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92D31F9" w14:textId="77777777" w:rsidR="00040C3A" w:rsidRPr="000F50A7" w:rsidRDefault="006311DA" w:rsidP="00627C9F">
      <w:pPr>
        <w:jc w:val="both"/>
        <w:rPr>
          <w:rFonts w:asciiTheme="majorHAnsi" w:hAnsiTheme="majorHAnsi" w:cs="Univers"/>
          <w:b/>
          <w:bCs/>
          <w:sz w:val="22"/>
          <w:szCs w:val="22"/>
        </w:rPr>
      </w:pPr>
      <w:r w:rsidRPr="000F50A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F30EFF6" wp14:editId="53728A6E">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0F50A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C358489" wp14:editId="5C2A6F2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FD459" w14:textId="77777777" w:rsidR="00D4744C" w:rsidRDefault="00D4744C">
                            <w:r>
                              <w:rPr>
                                <w:noProof/>
                              </w:rPr>
                              <w:drawing>
                                <wp:inline distT="0" distB="0" distL="0" distR="0" wp14:anchorId="1DFD7388" wp14:editId="1F45FD6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5F8FD459" w14:textId="77777777" w:rsidR="00D4744C" w:rsidRDefault="00D4744C">
                      <w:r>
                        <w:rPr>
                          <w:noProof/>
                        </w:rPr>
                        <w:drawing>
                          <wp:inline distT="0" distB="0" distL="0" distR="0" wp14:anchorId="1DFD7388" wp14:editId="1F45FD61">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25E2D0EF" w14:textId="77777777" w:rsidR="00040C3A" w:rsidRPr="000F50A7" w:rsidRDefault="00040C3A" w:rsidP="00040C3A">
      <w:pPr>
        <w:tabs>
          <w:tab w:val="center" w:pos="5400"/>
        </w:tabs>
        <w:suppressAutoHyphens/>
        <w:jc w:val="both"/>
        <w:rPr>
          <w:rFonts w:asciiTheme="majorHAnsi" w:hAnsiTheme="majorHAnsi"/>
          <w:sz w:val="22"/>
          <w:szCs w:val="22"/>
        </w:rPr>
      </w:pPr>
    </w:p>
    <w:p w14:paraId="09763280" w14:textId="77777777" w:rsidR="00040C3A" w:rsidRPr="000F50A7" w:rsidRDefault="00040C3A" w:rsidP="00040C3A">
      <w:pPr>
        <w:tabs>
          <w:tab w:val="center" w:pos="5400"/>
        </w:tabs>
        <w:suppressAutoHyphens/>
        <w:jc w:val="both"/>
        <w:rPr>
          <w:rFonts w:asciiTheme="majorHAnsi" w:hAnsiTheme="majorHAnsi"/>
          <w:sz w:val="22"/>
          <w:szCs w:val="22"/>
        </w:rPr>
      </w:pPr>
    </w:p>
    <w:p w14:paraId="167C0B87" w14:textId="77777777" w:rsidR="005128E4" w:rsidRPr="000F50A7" w:rsidRDefault="005128E4" w:rsidP="00040C3A">
      <w:pPr>
        <w:tabs>
          <w:tab w:val="center" w:pos="5400"/>
        </w:tabs>
        <w:suppressAutoHyphens/>
        <w:rPr>
          <w:rFonts w:asciiTheme="majorHAnsi" w:hAnsiTheme="majorHAnsi"/>
          <w:sz w:val="22"/>
          <w:szCs w:val="22"/>
        </w:rPr>
      </w:pPr>
    </w:p>
    <w:p w14:paraId="2FD30845" w14:textId="77777777" w:rsidR="005128E4" w:rsidRPr="000F50A7" w:rsidRDefault="005128E4" w:rsidP="00040C3A">
      <w:pPr>
        <w:tabs>
          <w:tab w:val="center" w:pos="5400"/>
        </w:tabs>
        <w:suppressAutoHyphens/>
        <w:rPr>
          <w:rFonts w:asciiTheme="majorHAnsi" w:hAnsiTheme="majorHAnsi"/>
          <w:sz w:val="22"/>
          <w:szCs w:val="22"/>
        </w:rPr>
      </w:pPr>
    </w:p>
    <w:p w14:paraId="4DF10AD2" w14:textId="77777777" w:rsidR="005128E4" w:rsidRPr="000F50A7" w:rsidRDefault="005128E4" w:rsidP="00040C3A">
      <w:pPr>
        <w:tabs>
          <w:tab w:val="center" w:pos="5400"/>
        </w:tabs>
        <w:suppressAutoHyphens/>
        <w:rPr>
          <w:rFonts w:asciiTheme="majorHAnsi" w:hAnsiTheme="majorHAnsi"/>
          <w:sz w:val="22"/>
          <w:szCs w:val="22"/>
        </w:rPr>
      </w:pPr>
    </w:p>
    <w:p w14:paraId="3338E644" w14:textId="77777777" w:rsidR="00040C3A" w:rsidRPr="000F50A7" w:rsidRDefault="00040C3A" w:rsidP="005128E4">
      <w:pPr>
        <w:tabs>
          <w:tab w:val="center" w:pos="5400"/>
        </w:tabs>
        <w:suppressAutoHyphens/>
        <w:jc w:val="center"/>
        <w:rPr>
          <w:rFonts w:asciiTheme="majorHAnsi" w:hAnsiTheme="majorHAnsi"/>
          <w:sz w:val="22"/>
          <w:szCs w:val="22"/>
        </w:rPr>
      </w:pPr>
    </w:p>
    <w:p w14:paraId="28E69F96" w14:textId="77777777" w:rsidR="00040C3A" w:rsidRPr="000F50A7" w:rsidRDefault="00040C3A" w:rsidP="005128E4">
      <w:pPr>
        <w:tabs>
          <w:tab w:val="center" w:pos="5400"/>
        </w:tabs>
        <w:suppressAutoHyphens/>
        <w:jc w:val="center"/>
        <w:rPr>
          <w:rFonts w:asciiTheme="majorHAnsi" w:hAnsiTheme="majorHAnsi"/>
          <w:sz w:val="22"/>
          <w:szCs w:val="22"/>
        </w:rPr>
      </w:pPr>
    </w:p>
    <w:p w14:paraId="32851203" w14:textId="77777777" w:rsidR="005B52B0" w:rsidRPr="000F50A7" w:rsidRDefault="005B52B0" w:rsidP="005128E4">
      <w:pPr>
        <w:tabs>
          <w:tab w:val="center" w:pos="5400"/>
        </w:tabs>
        <w:suppressAutoHyphens/>
        <w:jc w:val="center"/>
        <w:rPr>
          <w:rFonts w:asciiTheme="majorHAnsi" w:hAnsiTheme="majorHAnsi"/>
          <w:sz w:val="22"/>
          <w:szCs w:val="22"/>
        </w:rPr>
      </w:pPr>
    </w:p>
    <w:p w14:paraId="3610D2BC" w14:textId="77777777" w:rsidR="005B52B0" w:rsidRPr="000F50A7" w:rsidRDefault="005B52B0" w:rsidP="005128E4">
      <w:pPr>
        <w:tabs>
          <w:tab w:val="center" w:pos="5400"/>
        </w:tabs>
        <w:suppressAutoHyphens/>
        <w:jc w:val="center"/>
        <w:rPr>
          <w:rFonts w:asciiTheme="majorHAnsi" w:hAnsiTheme="majorHAnsi"/>
          <w:sz w:val="22"/>
          <w:szCs w:val="22"/>
        </w:rPr>
      </w:pPr>
    </w:p>
    <w:p w14:paraId="3E714160" w14:textId="77777777" w:rsidR="005B52B0" w:rsidRPr="000F50A7" w:rsidRDefault="005B52B0" w:rsidP="005128E4">
      <w:pPr>
        <w:tabs>
          <w:tab w:val="center" w:pos="5400"/>
        </w:tabs>
        <w:suppressAutoHyphens/>
        <w:jc w:val="center"/>
        <w:rPr>
          <w:rFonts w:asciiTheme="majorHAnsi" w:hAnsiTheme="majorHAnsi"/>
          <w:sz w:val="22"/>
          <w:szCs w:val="22"/>
        </w:rPr>
      </w:pPr>
    </w:p>
    <w:p w14:paraId="19E5D9DE" w14:textId="77777777" w:rsidR="00040C3A" w:rsidRPr="000F50A7" w:rsidRDefault="00040C3A" w:rsidP="00040C3A">
      <w:pPr>
        <w:tabs>
          <w:tab w:val="center" w:pos="5400"/>
        </w:tabs>
        <w:suppressAutoHyphens/>
        <w:jc w:val="center"/>
        <w:rPr>
          <w:rFonts w:asciiTheme="majorHAnsi" w:hAnsiTheme="majorHAnsi"/>
          <w:sz w:val="22"/>
          <w:szCs w:val="22"/>
        </w:rPr>
      </w:pPr>
    </w:p>
    <w:p w14:paraId="21E3D2E5" w14:textId="77777777" w:rsidR="00040C3A" w:rsidRPr="000F50A7" w:rsidRDefault="00040C3A" w:rsidP="00040C3A">
      <w:pPr>
        <w:tabs>
          <w:tab w:val="center" w:pos="5400"/>
        </w:tabs>
        <w:suppressAutoHyphens/>
        <w:jc w:val="center"/>
        <w:rPr>
          <w:rFonts w:asciiTheme="majorHAnsi" w:hAnsiTheme="majorHAnsi"/>
          <w:sz w:val="22"/>
          <w:szCs w:val="22"/>
        </w:rPr>
      </w:pPr>
    </w:p>
    <w:p w14:paraId="3C1E6C57" w14:textId="77777777" w:rsidR="00040C3A" w:rsidRPr="000F50A7" w:rsidRDefault="00040C3A" w:rsidP="00040C3A">
      <w:pPr>
        <w:tabs>
          <w:tab w:val="center" w:pos="5400"/>
        </w:tabs>
        <w:suppressAutoHyphens/>
        <w:jc w:val="center"/>
        <w:rPr>
          <w:rFonts w:asciiTheme="majorHAnsi" w:hAnsiTheme="majorHAnsi"/>
          <w:sz w:val="22"/>
          <w:szCs w:val="22"/>
        </w:rPr>
      </w:pPr>
    </w:p>
    <w:p w14:paraId="762F1494" w14:textId="77777777" w:rsidR="00040C3A" w:rsidRPr="000F50A7" w:rsidRDefault="00E533FF" w:rsidP="00040C3A">
      <w:pPr>
        <w:tabs>
          <w:tab w:val="center" w:pos="5400"/>
        </w:tabs>
        <w:suppressAutoHyphens/>
        <w:jc w:val="center"/>
        <w:rPr>
          <w:rFonts w:asciiTheme="majorHAnsi" w:hAnsiTheme="majorHAnsi"/>
          <w:sz w:val="22"/>
          <w:szCs w:val="22"/>
        </w:rPr>
      </w:pPr>
      <w:r w:rsidRPr="000F50A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2F7473E" wp14:editId="4374FD13">
                <wp:simplePos x="0" y="0"/>
                <wp:positionH relativeFrom="column">
                  <wp:posOffset>1209675</wp:posOffset>
                </wp:positionH>
                <wp:positionV relativeFrom="paragraph">
                  <wp:posOffset>156845</wp:posOffset>
                </wp:positionV>
                <wp:extent cx="4333875" cy="2350770"/>
                <wp:effectExtent l="0" t="0" r="0" b="1143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0E4350" w14:textId="49B194C0" w:rsidR="00D4744C" w:rsidRPr="004B7EB6" w:rsidRDefault="00D4744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5714C">
                              <w:rPr>
                                <w:rFonts w:asciiTheme="majorHAnsi" w:hAnsiTheme="majorHAnsi" w:cs="Arial"/>
                                <w:b/>
                                <w:bCs/>
                                <w:color w:val="0D0D0D" w:themeColor="text1" w:themeTint="F2"/>
                                <w:sz w:val="36"/>
                                <w:szCs w:val="40"/>
                              </w:rPr>
                              <w:t>162</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7</w:t>
                            </w:r>
                          </w:p>
                          <w:p w14:paraId="2D3916AD" w14:textId="77777777" w:rsidR="00D4744C" w:rsidRPr="004B7EB6" w:rsidRDefault="00D4744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627-08</w:t>
                            </w:r>
                          </w:p>
                          <w:p w14:paraId="0227B0AF" w14:textId="77777777" w:rsidR="00D4744C" w:rsidRPr="004B7EB6" w:rsidRDefault="00D4744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47B1E824" w14:textId="77777777" w:rsidR="00D4744C" w:rsidRPr="004B7EB6" w:rsidRDefault="00D4744C" w:rsidP="004B7EB6">
                            <w:pPr>
                              <w:spacing w:line="276" w:lineRule="auto"/>
                              <w:rPr>
                                <w:rFonts w:asciiTheme="majorHAnsi" w:hAnsiTheme="majorHAnsi" w:cs="Arial"/>
                                <w:color w:val="0D0D0D" w:themeColor="text1" w:themeTint="F2"/>
                                <w:szCs w:val="22"/>
                              </w:rPr>
                            </w:pPr>
                          </w:p>
                          <w:p w14:paraId="0F237A43" w14:textId="77777777" w:rsidR="00D4744C" w:rsidRPr="00ED32CA" w:rsidRDefault="00D4744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BO"/>
                              </w:rPr>
                            </w:pPr>
                            <w:r w:rsidRPr="00DB147D">
                              <w:rPr>
                                <w:rFonts w:asciiTheme="majorHAnsi" w:hAnsiTheme="majorHAnsi" w:cs="Arial"/>
                                <w:color w:val="0D0D0D" w:themeColor="text1" w:themeTint="F2"/>
                                <w:szCs w:val="22"/>
                                <w:lang w:val="es-ES_tradnl"/>
                              </w:rPr>
                              <w:t>MARÍA D</w:t>
                            </w:r>
                            <w:r>
                              <w:rPr>
                                <w:rFonts w:asciiTheme="majorHAnsi" w:hAnsiTheme="majorHAnsi" w:cs="Arial"/>
                                <w:color w:val="0D0D0D" w:themeColor="text1" w:themeTint="F2"/>
                                <w:szCs w:val="22"/>
                                <w:lang w:val="es-ES_tradnl"/>
                              </w:rPr>
                              <w:t>EL PILAR SULCA BERROCAL AND FAMILY</w:t>
                            </w:r>
                          </w:p>
                          <w:p w14:paraId="5F1603E7" w14:textId="77777777" w:rsidR="00D4744C" w:rsidRPr="004B625D" w:rsidRDefault="00D4744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6AA08B28" w14:textId="77777777" w:rsidR="00D4744C" w:rsidRPr="000C4365" w:rsidRDefault="00D4744C"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12.3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" filled="f" stroked="f" strokeweight=".5pt">
                <v:textbox>
                  <w:txbxContent>
                    <w:p w14:paraId="3B0E4350" w14:textId="49B194C0" w:rsidR="00D4744C" w:rsidRPr="004B7EB6" w:rsidRDefault="00D4744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75714C">
                        <w:rPr>
                          <w:rFonts w:asciiTheme="majorHAnsi" w:hAnsiTheme="majorHAnsi" w:cs="Arial"/>
                          <w:b/>
                          <w:bCs/>
                          <w:color w:val="0D0D0D" w:themeColor="text1" w:themeTint="F2"/>
                          <w:sz w:val="36"/>
                          <w:szCs w:val="40"/>
                        </w:rPr>
                        <w:t>162</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7</w:t>
                      </w:r>
                    </w:p>
                    <w:p w14:paraId="2D3916AD" w14:textId="77777777" w:rsidR="00D4744C" w:rsidRPr="004B7EB6" w:rsidRDefault="00D4744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627-08</w:t>
                      </w:r>
                    </w:p>
                    <w:p w14:paraId="0227B0AF" w14:textId="77777777" w:rsidR="00D4744C" w:rsidRPr="004B7EB6" w:rsidRDefault="00D4744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47B1E824" w14:textId="77777777" w:rsidR="00D4744C" w:rsidRPr="004B7EB6" w:rsidRDefault="00D4744C" w:rsidP="004B7EB6">
                      <w:pPr>
                        <w:spacing w:line="276" w:lineRule="auto"/>
                        <w:rPr>
                          <w:rFonts w:asciiTheme="majorHAnsi" w:hAnsiTheme="majorHAnsi" w:cs="Arial"/>
                          <w:color w:val="0D0D0D" w:themeColor="text1" w:themeTint="F2"/>
                          <w:szCs w:val="22"/>
                        </w:rPr>
                      </w:pPr>
                    </w:p>
                    <w:p w14:paraId="0F237A43" w14:textId="77777777" w:rsidR="00D4744C" w:rsidRPr="00ED32CA" w:rsidRDefault="00D4744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BO"/>
                        </w:rPr>
                      </w:pPr>
                      <w:r w:rsidRPr="00DB147D">
                        <w:rPr>
                          <w:rFonts w:asciiTheme="majorHAnsi" w:hAnsiTheme="majorHAnsi" w:cs="Arial"/>
                          <w:color w:val="0D0D0D" w:themeColor="text1" w:themeTint="F2"/>
                          <w:szCs w:val="22"/>
                          <w:lang w:val="es-ES_tradnl"/>
                        </w:rPr>
                        <w:t>MARÍA D</w:t>
                      </w:r>
                      <w:r>
                        <w:rPr>
                          <w:rFonts w:asciiTheme="majorHAnsi" w:hAnsiTheme="majorHAnsi" w:cs="Arial"/>
                          <w:color w:val="0D0D0D" w:themeColor="text1" w:themeTint="F2"/>
                          <w:szCs w:val="22"/>
                          <w:lang w:val="es-ES_tradnl"/>
                        </w:rPr>
                        <w:t>EL PILAR SULCA BERROCAL AND FAMILY</w:t>
                      </w:r>
                    </w:p>
                    <w:p w14:paraId="5F1603E7" w14:textId="77777777" w:rsidR="00D4744C" w:rsidRPr="004B625D" w:rsidRDefault="00D4744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PERU</w:t>
                      </w:r>
                    </w:p>
                    <w:p w14:paraId="6AA08B28" w14:textId="77777777" w:rsidR="00D4744C" w:rsidRPr="000C4365" w:rsidRDefault="00D4744C" w:rsidP="00F42B71">
                      <w:pPr>
                        <w:spacing w:line="276" w:lineRule="auto"/>
                        <w:rPr>
                          <w:rFonts w:asciiTheme="majorHAnsi" w:hAnsiTheme="majorHAnsi"/>
                          <w:color w:val="0D0D0D" w:themeColor="text1" w:themeTint="F2"/>
                        </w:rPr>
                      </w:pPr>
                    </w:p>
                  </w:txbxContent>
                </v:textbox>
              </v:shape>
            </w:pict>
          </mc:Fallback>
        </mc:AlternateContent>
      </w:r>
      <w:r w:rsidR="004B7EB6" w:rsidRPr="000F50A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A1D9CCA" wp14:editId="5D14D7E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40271" w14:textId="3DFFAF74" w:rsidR="00D4744C" w:rsidRPr="00AE1BE3" w:rsidRDefault="00D4744C" w:rsidP="009E566A">
                            <w:pPr>
                              <w:jc w:val="right"/>
                              <w:rPr>
                                <w:rFonts w:asciiTheme="minorHAnsi" w:hAnsiTheme="minorHAnsi"/>
                                <w:color w:val="FFFFFF" w:themeColor="background1"/>
                                <w:sz w:val="22"/>
                                <w:lang w:val="pt-BR"/>
                              </w:rPr>
                            </w:pPr>
                            <w:r w:rsidRPr="00AE1BE3">
                              <w:rPr>
                                <w:rFonts w:asciiTheme="minorHAnsi" w:hAnsiTheme="minorHAnsi"/>
                                <w:color w:val="FFFFFF" w:themeColor="background1"/>
                                <w:sz w:val="22"/>
                                <w:lang w:val="pt-BR"/>
                              </w:rPr>
                              <w:t>OEA/Ser.L/V/II.</w:t>
                            </w:r>
                            <w:r w:rsidR="0075714C" w:rsidRPr="00AE1BE3">
                              <w:rPr>
                                <w:rFonts w:asciiTheme="minorHAnsi" w:hAnsiTheme="minorHAnsi"/>
                                <w:color w:val="FFFFFF" w:themeColor="background1"/>
                                <w:sz w:val="22"/>
                                <w:lang w:val="pt-BR"/>
                              </w:rPr>
                              <w:t>166</w:t>
                            </w:r>
                          </w:p>
                          <w:p w14:paraId="7E6E8BA7" w14:textId="62E0250D" w:rsidR="00D4744C" w:rsidRPr="00AE1BE3" w:rsidRDefault="00D4744C" w:rsidP="009E566A">
                            <w:pPr>
                              <w:jc w:val="right"/>
                              <w:rPr>
                                <w:rFonts w:asciiTheme="minorHAnsi" w:hAnsiTheme="minorHAnsi"/>
                                <w:color w:val="FFFFFF" w:themeColor="background1"/>
                                <w:sz w:val="22"/>
                                <w:lang w:val="pt-BR"/>
                              </w:rPr>
                            </w:pPr>
                            <w:r w:rsidRPr="00AE1BE3">
                              <w:rPr>
                                <w:rFonts w:asciiTheme="minorHAnsi" w:hAnsiTheme="minorHAnsi"/>
                                <w:color w:val="FFFFFF" w:themeColor="background1"/>
                                <w:sz w:val="22"/>
                                <w:lang w:val="pt-BR"/>
                              </w:rPr>
                              <w:t>Doc</w:t>
                            </w:r>
                            <w:r w:rsidR="0075714C" w:rsidRPr="00AE1BE3">
                              <w:rPr>
                                <w:rFonts w:asciiTheme="minorHAnsi" w:hAnsiTheme="minorHAnsi"/>
                                <w:color w:val="FFFFFF" w:themeColor="background1"/>
                                <w:sz w:val="22"/>
                                <w:lang w:val="pt-BR"/>
                              </w:rPr>
                              <w:t>. 193</w:t>
                            </w:r>
                          </w:p>
                          <w:p w14:paraId="71F0875E" w14:textId="39673B83" w:rsidR="00D4744C" w:rsidRPr="004B7EB6" w:rsidRDefault="0075714C" w:rsidP="009E566A">
                            <w:pPr>
                              <w:jc w:val="right"/>
                              <w:rPr>
                                <w:rFonts w:asciiTheme="minorHAnsi" w:hAnsiTheme="minorHAnsi"/>
                                <w:color w:val="FFFFFF" w:themeColor="background1"/>
                                <w:sz w:val="22"/>
                              </w:rPr>
                            </w:pPr>
                            <w:r>
                              <w:rPr>
                                <w:rFonts w:asciiTheme="minorHAnsi" w:hAnsiTheme="minorHAnsi"/>
                                <w:color w:val="FFFFFF" w:themeColor="background1"/>
                                <w:sz w:val="22"/>
                              </w:rPr>
                              <w:t>30 November 2017</w:t>
                            </w:r>
                          </w:p>
                          <w:p w14:paraId="33860B2C" w14:textId="02B38C1A" w:rsidR="00D4744C" w:rsidRPr="004B7EB6" w:rsidRDefault="00D4744C"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75714C">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36D40271" w14:textId="3DFFAF74" w:rsidR="00D4744C" w:rsidRPr="0075714C" w:rsidRDefault="00D4744C" w:rsidP="009E566A">
                      <w:pPr>
                        <w:jc w:val="right"/>
                        <w:rPr>
                          <w:rFonts w:asciiTheme="minorHAnsi" w:hAnsiTheme="minorHAnsi"/>
                          <w:color w:val="FFFFFF" w:themeColor="background1"/>
                          <w:sz w:val="22"/>
                        </w:rPr>
                      </w:pPr>
                      <w:r w:rsidRPr="0075714C">
                        <w:rPr>
                          <w:rFonts w:asciiTheme="minorHAnsi" w:hAnsiTheme="minorHAnsi"/>
                          <w:color w:val="FFFFFF" w:themeColor="background1"/>
                          <w:sz w:val="22"/>
                        </w:rPr>
                        <w:t>OEA/</w:t>
                      </w:r>
                      <w:proofErr w:type="spellStart"/>
                      <w:r w:rsidRPr="0075714C">
                        <w:rPr>
                          <w:rFonts w:asciiTheme="minorHAnsi" w:hAnsiTheme="minorHAnsi"/>
                          <w:color w:val="FFFFFF" w:themeColor="background1"/>
                          <w:sz w:val="22"/>
                        </w:rPr>
                        <w:t>Ser.L</w:t>
                      </w:r>
                      <w:proofErr w:type="spellEnd"/>
                      <w:r w:rsidRPr="0075714C">
                        <w:rPr>
                          <w:rFonts w:asciiTheme="minorHAnsi" w:hAnsiTheme="minorHAnsi"/>
                          <w:color w:val="FFFFFF" w:themeColor="background1"/>
                          <w:sz w:val="22"/>
                        </w:rPr>
                        <w:t>/V/II.</w:t>
                      </w:r>
                      <w:r w:rsidR="0075714C" w:rsidRPr="0075714C">
                        <w:rPr>
                          <w:rFonts w:asciiTheme="minorHAnsi" w:hAnsiTheme="minorHAnsi"/>
                          <w:color w:val="FFFFFF" w:themeColor="background1"/>
                          <w:sz w:val="22"/>
                        </w:rPr>
                        <w:t>166</w:t>
                      </w:r>
                    </w:p>
                    <w:p w14:paraId="7E6E8BA7" w14:textId="62E0250D" w:rsidR="00D4744C" w:rsidRPr="0075714C" w:rsidRDefault="00D4744C" w:rsidP="009E566A">
                      <w:pPr>
                        <w:jc w:val="right"/>
                        <w:rPr>
                          <w:rFonts w:asciiTheme="minorHAnsi" w:hAnsiTheme="minorHAnsi"/>
                          <w:color w:val="FFFFFF" w:themeColor="background1"/>
                          <w:sz w:val="22"/>
                        </w:rPr>
                      </w:pPr>
                      <w:r w:rsidRPr="0075714C">
                        <w:rPr>
                          <w:rFonts w:asciiTheme="minorHAnsi" w:hAnsiTheme="minorHAnsi"/>
                          <w:color w:val="FFFFFF" w:themeColor="background1"/>
                          <w:sz w:val="22"/>
                        </w:rPr>
                        <w:t>Doc</w:t>
                      </w:r>
                      <w:r w:rsidR="0075714C" w:rsidRPr="0075714C">
                        <w:rPr>
                          <w:rFonts w:asciiTheme="minorHAnsi" w:hAnsiTheme="minorHAnsi"/>
                          <w:color w:val="FFFFFF" w:themeColor="background1"/>
                          <w:sz w:val="22"/>
                        </w:rPr>
                        <w:t xml:space="preserve">. </w:t>
                      </w:r>
                      <w:r w:rsidR="0075714C">
                        <w:rPr>
                          <w:rFonts w:asciiTheme="minorHAnsi" w:hAnsiTheme="minorHAnsi"/>
                          <w:color w:val="FFFFFF" w:themeColor="background1"/>
                          <w:sz w:val="22"/>
                        </w:rPr>
                        <w:t>193</w:t>
                      </w:r>
                    </w:p>
                    <w:p w14:paraId="71F0875E" w14:textId="39673B83" w:rsidR="00D4744C" w:rsidRPr="004B7EB6" w:rsidRDefault="0075714C" w:rsidP="009E566A">
                      <w:pPr>
                        <w:jc w:val="right"/>
                        <w:rPr>
                          <w:rFonts w:asciiTheme="minorHAnsi" w:hAnsiTheme="minorHAnsi"/>
                          <w:color w:val="FFFFFF" w:themeColor="background1"/>
                          <w:sz w:val="22"/>
                        </w:rPr>
                      </w:pPr>
                      <w:r>
                        <w:rPr>
                          <w:rFonts w:asciiTheme="minorHAnsi" w:hAnsiTheme="minorHAnsi"/>
                          <w:color w:val="FFFFFF" w:themeColor="background1"/>
                          <w:sz w:val="22"/>
                        </w:rPr>
                        <w:t>30 November 2017</w:t>
                      </w:r>
                    </w:p>
                    <w:p w14:paraId="33860B2C" w14:textId="02B38C1A" w:rsidR="00D4744C" w:rsidRPr="004B7EB6" w:rsidRDefault="00D4744C"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75714C">
                        <w:rPr>
                          <w:rFonts w:asciiTheme="minorHAnsi" w:hAnsiTheme="minorHAnsi"/>
                          <w:color w:val="FFFFFF" w:themeColor="background1"/>
                          <w:sz w:val="22"/>
                        </w:rPr>
                        <w:t>: Spanish</w:t>
                      </w:r>
                    </w:p>
                  </w:txbxContent>
                </v:textbox>
              </v:shape>
            </w:pict>
          </mc:Fallback>
        </mc:AlternateContent>
      </w:r>
    </w:p>
    <w:p w14:paraId="07355CD8" w14:textId="77777777" w:rsidR="00040C3A" w:rsidRPr="000F50A7" w:rsidRDefault="00040C3A" w:rsidP="00040C3A">
      <w:pPr>
        <w:tabs>
          <w:tab w:val="center" w:pos="5400"/>
        </w:tabs>
        <w:suppressAutoHyphens/>
        <w:jc w:val="center"/>
        <w:rPr>
          <w:rFonts w:asciiTheme="majorHAnsi" w:hAnsiTheme="majorHAnsi"/>
          <w:sz w:val="22"/>
          <w:szCs w:val="22"/>
        </w:rPr>
      </w:pPr>
    </w:p>
    <w:p w14:paraId="25376D50" w14:textId="77777777" w:rsidR="00040C3A" w:rsidRPr="000F50A7" w:rsidRDefault="00040C3A" w:rsidP="00040C3A">
      <w:pPr>
        <w:tabs>
          <w:tab w:val="center" w:pos="5400"/>
        </w:tabs>
        <w:suppressAutoHyphens/>
        <w:jc w:val="center"/>
        <w:rPr>
          <w:rFonts w:asciiTheme="majorHAnsi" w:hAnsiTheme="majorHAnsi" w:cs="Arial"/>
          <w:sz w:val="22"/>
          <w:szCs w:val="22"/>
        </w:rPr>
      </w:pPr>
    </w:p>
    <w:p w14:paraId="5A695B4C" w14:textId="77777777" w:rsidR="00040C3A" w:rsidRPr="000F50A7" w:rsidRDefault="00040C3A" w:rsidP="00040C3A">
      <w:pPr>
        <w:tabs>
          <w:tab w:val="center" w:pos="5400"/>
        </w:tabs>
        <w:suppressAutoHyphens/>
        <w:jc w:val="center"/>
        <w:rPr>
          <w:rFonts w:asciiTheme="majorHAnsi" w:hAnsiTheme="majorHAnsi"/>
          <w:sz w:val="22"/>
          <w:szCs w:val="22"/>
        </w:rPr>
      </w:pPr>
    </w:p>
    <w:p w14:paraId="16E04628" w14:textId="77777777" w:rsidR="00040C3A" w:rsidRPr="000F50A7" w:rsidRDefault="00040C3A" w:rsidP="00040C3A">
      <w:pPr>
        <w:tabs>
          <w:tab w:val="center" w:pos="5400"/>
        </w:tabs>
        <w:suppressAutoHyphens/>
        <w:jc w:val="center"/>
        <w:rPr>
          <w:rFonts w:asciiTheme="majorHAnsi" w:hAnsiTheme="majorHAnsi"/>
          <w:sz w:val="22"/>
          <w:szCs w:val="22"/>
        </w:rPr>
      </w:pPr>
    </w:p>
    <w:p w14:paraId="34F03450" w14:textId="77777777" w:rsidR="00040C3A" w:rsidRPr="000F50A7" w:rsidRDefault="00040C3A" w:rsidP="00040C3A">
      <w:pPr>
        <w:tabs>
          <w:tab w:val="center" w:pos="5400"/>
        </w:tabs>
        <w:suppressAutoHyphens/>
        <w:jc w:val="center"/>
        <w:rPr>
          <w:rFonts w:asciiTheme="majorHAnsi" w:hAnsiTheme="majorHAnsi"/>
          <w:sz w:val="22"/>
          <w:szCs w:val="22"/>
        </w:rPr>
      </w:pPr>
    </w:p>
    <w:p w14:paraId="7E13BB59" w14:textId="77777777" w:rsidR="00040C3A" w:rsidRPr="000F50A7" w:rsidRDefault="00040C3A" w:rsidP="00040C3A">
      <w:pPr>
        <w:tabs>
          <w:tab w:val="center" w:pos="5400"/>
        </w:tabs>
        <w:suppressAutoHyphens/>
        <w:jc w:val="center"/>
        <w:rPr>
          <w:rFonts w:asciiTheme="majorHAnsi" w:hAnsiTheme="majorHAnsi"/>
          <w:sz w:val="22"/>
          <w:szCs w:val="22"/>
        </w:rPr>
      </w:pPr>
    </w:p>
    <w:p w14:paraId="560740D0" w14:textId="77777777" w:rsidR="005128E4" w:rsidRPr="000F50A7" w:rsidRDefault="005128E4" w:rsidP="00040C3A">
      <w:pPr>
        <w:tabs>
          <w:tab w:val="center" w:pos="5400"/>
        </w:tabs>
        <w:suppressAutoHyphens/>
        <w:jc w:val="center"/>
        <w:rPr>
          <w:rFonts w:asciiTheme="majorHAnsi" w:hAnsiTheme="majorHAnsi"/>
          <w:sz w:val="22"/>
          <w:szCs w:val="22"/>
        </w:rPr>
      </w:pPr>
    </w:p>
    <w:p w14:paraId="6F4E5296" w14:textId="77777777" w:rsidR="00040C3A" w:rsidRPr="000F50A7" w:rsidRDefault="00040C3A" w:rsidP="00040C3A">
      <w:pPr>
        <w:tabs>
          <w:tab w:val="center" w:pos="5400"/>
        </w:tabs>
        <w:suppressAutoHyphens/>
        <w:jc w:val="center"/>
        <w:rPr>
          <w:rFonts w:asciiTheme="majorHAnsi" w:hAnsiTheme="majorHAnsi"/>
          <w:sz w:val="22"/>
          <w:szCs w:val="22"/>
        </w:rPr>
      </w:pPr>
    </w:p>
    <w:p w14:paraId="2AC33B55" w14:textId="77777777" w:rsidR="005128E4" w:rsidRPr="000F50A7" w:rsidRDefault="005128E4" w:rsidP="00040C3A">
      <w:pPr>
        <w:tabs>
          <w:tab w:val="center" w:pos="5400"/>
        </w:tabs>
        <w:suppressAutoHyphens/>
        <w:jc w:val="center"/>
        <w:rPr>
          <w:rFonts w:asciiTheme="majorHAnsi" w:hAnsiTheme="majorHAnsi"/>
          <w:sz w:val="22"/>
          <w:szCs w:val="22"/>
        </w:rPr>
      </w:pPr>
    </w:p>
    <w:p w14:paraId="1EC7E2A7" w14:textId="77777777" w:rsidR="005128E4" w:rsidRPr="000F50A7" w:rsidRDefault="005128E4" w:rsidP="00040C3A">
      <w:pPr>
        <w:tabs>
          <w:tab w:val="center" w:pos="5400"/>
        </w:tabs>
        <w:suppressAutoHyphens/>
        <w:jc w:val="center"/>
        <w:rPr>
          <w:rFonts w:asciiTheme="majorHAnsi" w:hAnsiTheme="majorHAnsi"/>
          <w:sz w:val="22"/>
          <w:szCs w:val="22"/>
        </w:rPr>
      </w:pPr>
    </w:p>
    <w:p w14:paraId="754EF20A" w14:textId="77777777" w:rsidR="005128E4" w:rsidRPr="000F50A7" w:rsidRDefault="005128E4" w:rsidP="00040C3A">
      <w:pPr>
        <w:tabs>
          <w:tab w:val="center" w:pos="5400"/>
        </w:tabs>
        <w:suppressAutoHyphens/>
        <w:jc w:val="center"/>
        <w:rPr>
          <w:rFonts w:asciiTheme="majorHAnsi" w:hAnsiTheme="majorHAnsi"/>
          <w:sz w:val="22"/>
          <w:szCs w:val="22"/>
        </w:rPr>
      </w:pPr>
    </w:p>
    <w:p w14:paraId="70A84D82" w14:textId="77777777" w:rsidR="00040C3A" w:rsidRPr="000F50A7" w:rsidRDefault="00040C3A" w:rsidP="00040C3A">
      <w:pPr>
        <w:tabs>
          <w:tab w:val="center" w:pos="5400"/>
        </w:tabs>
        <w:suppressAutoHyphens/>
        <w:jc w:val="center"/>
        <w:rPr>
          <w:rFonts w:asciiTheme="majorHAnsi" w:hAnsiTheme="majorHAnsi"/>
          <w:sz w:val="22"/>
          <w:szCs w:val="22"/>
        </w:rPr>
      </w:pPr>
    </w:p>
    <w:p w14:paraId="03B27961" w14:textId="77777777" w:rsidR="00040C3A" w:rsidRPr="000F50A7" w:rsidRDefault="00040C3A" w:rsidP="00040C3A">
      <w:pPr>
        <w:tabs>
          <w:tab w:val="center" w:pos="5400"/>
        </w:tabs>
        <w:suppressAutoHyphens/>
        <w:jc w:val="center"/>
        <w:rPr>
          <w:rFonts w:asciiTheme="majorHAnsi" w:hAnsiTheme="majorHAnsi"/>
          <w:sz w:val="22"/>
          <w:szCs w:val="22"/>
        </w:rPr>
      </w:pPr>
    </w:p>
    <w:p w14:paraId="70E7292B" w14:textId="77777777" w:rsidR="002C1641" w:rsidRPr="000F50A7" w:rsidRDefault="002C1641" w:rsidP="00040C3A">
      <w:pPr>
        <w:tabs>
          <w:tab w:val="center" w:pos="5400"/>
        </w:tabs>
        <w:suppressAutoHyphens/>
        <w:jc w:val="center"/>
        <w:rPr>
          <w:rFonts w:asciiTheme="majorHAnsi" w:hAnsiTheme="majorHAnsi"/>
          <w:sz w:val="18"/>
          <w:szCs w:val="22"/>
        </w:rPr>
      </w:pPr>
    </w:p>
    <w:p w14:paraId="6F2359E5" w14:textId="77777777" w:rsidR="002C1641" w:rsidRPr="000F50A7" w:rsidRDefault="002C1641" w:rsidP="00040C3A">
      <w:pPr>
        <w:tabs>
          <w:tab w:val="center" w:pos="5400"/>
        </w:tabs>
        <w:suppressAutoHyphens/>
        <w:jc w:val="center"/>
        <w:rPr>
          <w:rFonts w:asciiTheme="majorHAnsi" w:hAnsiTheme="majorHAnsi"/>
          <w:sz w:val="18"/>
          <w:szCs w:val="22"/>
        </w:rPr>
      </w:pPr>
    </w:p>
    <w:p w14:paraId="3A3C8906" w14:textId="77777777" w:rsidR="002C1641" w:rsidRPr="000F50A7" w:rsidRDefault="002C1641" w:rsidP="00040C3A">
      <w:pPr>
        <w:tabs>
          <w:tab w:val="center" w:pos="5400"/>
        </w:tabs>
        <w:suppressAutoHyphens/>
        <w:jc w:val="center"/>
        <w:rPr>
          <w:rFonts w:asciiTheme="majorHAnsi" w:hAnsiTheme="majorHAnsi"/>
          <w:sz w:val="18"/>
          <w:szCs w:val="22"/>
        </w:rPr>
      </w:pPr>
    </w:p>
    <w:p w14:paraId="3F617522" w14:textId="77777777" w:rsidR="002C1641" w:rsidRPr="000F50A7" w:rsidRDefault="002C1641" w:rsidP="00040C3A">
      <w:pPr>
        <w:tabs>
          <w:tab w:val="center" w:pos="5400"/>
        </w:tabs>
        <w:suppressAutoHyphens/>
        <w:jc w:val="center"/>
        <w:rPr>
          <w:rFonts w:asciiTheme="majorHAnsi" w:hAnsiTheme="majorHAnsi"/>
          <w:sz w:val="18"/>
          <w:szCs w:val="22"/>
        </w:rPr>
      </w:pPr>
    </w:p>
    <w:p w14:paraId="18D77DE8" w14:textId="77777777" w:rsidR="002C1641" w:rsidRPr="000F50A7" w:rsidRDefault="002C1641" w:rsidP="00040C3A">
      <w:pPr>
        <w:tabs>
          <w:tab w:val="center" w:pos="5400"/>
        </w:tabs>
        <w:suppressAutoHyphens/>
        <w:jc w:val="center"/>
        <w:rPr>
          <w:rFonts w:asciiTheme="majorHAnsi" w:hAnsiTheme="majorHAnsi"/>
          <w:sz w:val="18"/>
          <w:szCs w:val="22"/>
        </w:rPr>
      </w:pPr>
    </w:p>
    <w:p w14:paraId="1E05FDFB" w14:textId="77777777" w:rsidR="002C1641" w:rsidRPr="000F50A7" w:rsidRDefault="002C1641" w:rsidP="00040C3A">
      <w:pPr>
        <w:tabs>
          <w:tab w:val="center" w:pos="5400"/>
        </w:tabs>
        <w:suppressAutoHyphens/>
        <w:jc w:val="center"/>
        <w:rPr>
          <w:rFonts w:asciiTheme="majorHAnsi" w:hAnsiTheme="majorHAnsi"/>
          <w:sz w:val="18"/>
          <w:szCs w:val="22"/>
        </w:rPr>
      </w:pPr>
    </w:p>
    <w:p w14:paraId="66ED51B6" w14:textId="77777777" w:rsidR="002C1641" w:rsidRPr="000F50A7" w:rsidRDefault="002C1641" w:rsidP="00040C3A">
      <w:pPr>
        <w:tabs>
          <w:tab w:val="center" w:pos="5400"/>
        </w:tabs>
        <w:suppressAutoHyphens/>
        <w:jc w:val="center"/>
        <w:rPr>
          <w:rFonts w:asciiTheme="majorHAnsi" w:hAnsiTheme="majorHAnsi"/>
          <w:sz w:val="18"/>
          <w:szCs w:val="22"/>
        </w:rPr>
      </w:pPr>
    </w:p>
    <w:p w14:paraId="3964908E" w14:textId="77777777" w:rsidR="002C1641" w:rsidRPr="000F50A7" w:rsidRDefault="002C1641" w:rsidP="00040C3A">
      <w:pPr>
        <w:tabs>
          <w:tab w:val="center" w:pos="5400"/>
        </w:tabs>
        <w:suppressAutoHyphens/>
        <w:jc w:val="center"/>
        <w:rPr>
          <w:rFonts w:asciiTheme="majorHAnsi" w:hAnsiTheme="majorHAnsi"/>
          <w:sz w:val="18"/>
          <w:szCs w:val="22"/>
        </w:rPr>
      </w:pPr>
    </w:p>
    <w:p w14:paraId="620A5E77" w14:textId="77777777" w:rsidR="002C1641" w:rsidRPr="000F50A7" w:rsidRDefault="002C1641" w:rsidP="00040C3A">
      <w:pPr>
        <w:tabs>
          <w:tab w:val="center" w:pos="5400"/>
        </w:tabs>
        <w:suppressAutoHyphens/>
        <w:jc w:val="center"/>
        <w:rPr>
          <w:rFonts w:asciiTheme="majorHAnsi" w:hAnsiTheme="majorHAnsi"/>
          <w:sz w:val="18"/>
          <w:szCs w:val="22"/>
        </w:rPr>
      </w:pPr>
    </w:p>
    <w:p w14:paraId="42D6F4FD" w14:textId="77777777" w:rsidR="002C1641" w:rsidRPr="000F50A7" w:rsidRDefault="002C1641" w:rsidP="00040C3A">
      <w:pPr>
        <w:tabs>
          <w:tab w:val="center" w:pos="5400"/>
        </w:tabs>
        <w:suppressAutoHyphens/>
        <w:jc w:val="center"/>
        <w:rPr>
          <w:rFonts w:asciiTheme="majorHAnsi" w:hAnsiTheme="majorHAnsi"/>
          <w:sz w:val="18"/>
          <w:szCs w:val="22"/>
        </w:rPr>
      </w:pPr>
    </w:p>
    <w:p w14:paraId="4B816E1E" w14:textId="77777777" w:rsidR="002C1641" w:rsidRPr="000F50A7" w:rsidRDefault="002C1641" w:rsidP="00040C3A">
      <w:pPr>
        <w:tabs>
          <w:tab w:val="center" w:pos="5400"/>
        </w:tabs>
        <w:suppressAutoHyphens/>
        <w:jc w:val="center"/>
        <w:rPr>
          <w:rFonts w:asciiTheme="majorHAnsi" w:hAnsiTheme="majorHAnsi"/>
          <w:sz w:val="18"/>
          <w:szCs w:val="22"/>
        </w:rPr>
      </w:pPr>
    </w:p>
    <w:p w14:paraId="3F6A576E" w14:textId="77777777" w:rsidR="002C1641" w:rsidRPr="000F50A7" w:rsidRDefault="002C1641" w:rsidP="00040C3A">
      <w:pPr>
        <w:tabs>
          <w:tab w:val="center" w:pos="5400"/>
        </w:tabs>
        <w:suppressAutoHyphens/>
        <w:jc w:val="center"/>
        <w:rPr>
          <w:rFonts w:asciiTheme="majorHAnsi" w:hAnsiTheme="majorHAnsi"/>
          <w:sz w:val="18"/>
          <w:szCs w:val="22"/>
        </w:rPr>
      </w:pPr>
    </w:p>
    <w:p w14:paraId="6DA8EB54" w14:textId="77777777" w:rsidR="002C1641" w:rsidRPr="000F50A7" w:rsidRDefault="003C32BC" w:rsidP="00040C3A">
      <w:pPr>
        <w:tabs>
          <w:tab w:val="center" w:pos="5400"/>
        </w:tabs>
        <w:suppressAutoHyphens/>
        <w:jc w:val="center"/>
        <w:rPr>
          <w:rFonts w:asciiTheme="majorHAnsi" w:hAnsiTheme="majorHAnsi"/>
          <w:sz w:val="18"/>
          <w:szCs w:val="22"/>
        </w:rPr>
      </w:pPr>
      <w:r w:rsidRPr="000F50A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3AAE587" wp14:editId="4E341926">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29EC5" w14:textId="34F43426" w:rsidR="00D4744C" w:rsidRPr="003C32BC" w:rsidRDefault="00D4744C"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75714C">
                              <w:rPr>
                                <w:rFonts w:asciiTheme="majorHAnsi" w:hAnsiTheme="majorHAnsi"/>
                                <w:color w:val="0D0D0D" w:themeColor="text1" w:themeTint="F2"/>
                                <w:sz w:val="18"/>
                                <w:szCs w:val="20"/>
                              </w:rPr>
                              <w:t>2110</w:t>
                            </w:r>
                            <w:r w:rsidRPr="003C32BC">
                              <w:rPr>
                                <w:rFonts w:asciiTheme="majorHAnsi" w:hAnsiTheme="majorHAnsi"/>
                                <w:color w:val="0D0D0D" w:themeColor="text1" w:themeTint="F2"/>
                                <w:sz w:val="18"/>
                                <w:szCs w:val="20"/>
                              </w:rPr>
                              <w:t xml:space="preserve"> held on </w:t>
                            </w:r>
                            <w:r w:rsidR="0075714C">
                              <w:rPr>
                                <w:rFonts w:asciiTheme="majorHAnsi" w:hAnsiTheme="majorHAnsi"/>
                                <w:color w:val="0D0D0D" w:themeColor="text1" w:themeTint="F2"/>
                                <w:sz w:val="18"/>
                                <w:szCs w:val="20"/>
                              </w:rPr>
                              <w:t>November 30</w:t>
                            </w:r>
                            <w:r>
                              <w:rPr>
                                <w:rFonts w:asciiTheme="majorHAnsi" w:hAnsiTheme="majorHAnsi"/>
                                <w:color w:val="0D0D0D" w:themeColor="text1" w:themeTint="F2"/>
                                <w:sz w:val="18"/>
                                <w:szCs w:val="20"/>
                              </w:rPr>
                              <w:t>, 201</w:t>
                            </w:r>
                            <w:r w:rsidR="0075714C">
                              <w:rPr>
                                <w:rFonts w:asciiTheme="majorHAnsi" w:hAnsiTheme="majorHAnsi"/>
                                <w:color w:val="0D0D0D" w:themeColor="text1" w:themeTint="F2"/>
                                <w:sz w:val="18"/>
                                <w:szCs w:val="20"/>
                              </w:rPr>
                              <w:t>7</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w:t>
                            </w:r>
                            <w:r w:rsidR="0075714C">
                              <w:rPr>
                                <w:rFonts w:asciiTheme="majorHAnsi" w:hAnsiTheme="majorHAnsi" w:cs="Univers"/>
                                <w:color w:val="0D0D0D" w:themeColor="text1" w:themeTint="F2"/>
                                <w:sz w:val="18"/>
                                <w:szCs w:val="20"/>
                              </w:rPr>
                              <w:t>66</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73829EC5" w14:textId="34F43426" w:rsidR="00D4744C" w:rsidRPr="003C32BC" w:rsidRDefault="00D4744C"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75714C">
                        <w:rPr>
                          <w:rFonts w:asciiTheme="majorHAnsi" w:hAnsiTheme="majorHAnsi"/>
                          <w:color w:val="0D0D0D" w:themeColor="text1" w:themeTint="F2"/>
                          <w:sz w:val="18"/>
                          <w:szCs w:val="20"/>
                        </w:rPr>
                        <w:t>2110</w:t>
                      </w:r>
                      <w:r w:rsidRPr="003C32BC">
                        <w:rPr>
                          <w:rFonts w:asciiTheme="majorHAnsi" w:hAnsiTheme="majorHAnsi"/>
                          <w:color w:val="0D0D0D" w:themeColor="text1" w:themeTint="F2"/>
                          <w:sz w:val="18"/>
                          <w:szCs w:val="20"/>
                        </w:rPr>
                        <w:t xml:space="preserve"> held on </w:t>
                      </w:r>
                      <w:r w:rsidR="0075714C">
                        <w:rPr>
                          <w:rFonts w:asciiTheme="majorHAnsi" w:hAnsiTheme="majorHAnsi"/>
                          <w:color w:val="0D0D0D" w:themeColor="text1" w:themeTint="F2"/>
                          <w:sz w:val="18"/>
                          <w:szCs w:val="20"/>
                        </w:rPr>
                        <w:t>November 30</w:t>
                      </w:r>
                      <w:r>
                        <w:rPr>
                          <w:rFonts w:asciiTheme="majorHAnsi" w:hAnsiTheme="majorHAnsi"/>
                          <w:color w:val="0D0D0D" w:themeColor="text1" w:themeTint="F2"/>
                          <w:sz w:val="18"/>
                          <w:szCs w:val="20"/>
                        </w:rPr>
                        <w:t>, 201</w:t>
                      </w:r>
                      <w:r w:rsidR="0075714C">
                        <w:rPr>
                          <w:rFonts w:asciiTheme="majorHAnsi" w:hAnsiTheme="majorHAnsi"/>
                          <w:color w:val="0D0D0D" w:themeColor="text1" w:themeTint="F2"/>
                          <w:sz w:val="18"/>
                          <w:szCs w:val="20"/>
                        </w:rPr>
                        <w:t>7</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w:t>
                      </w:r>
                      <w:r w:rsidR="0075714C">
                        <w:rPr>
                          <w:rFonts w:asciiTheme="majorHAnsi" w:hAnsiTheme="majorHAnsi" w:cs="Univers"/>
                          <w:color w:val="0D0D0D" w:themeColor="text1" w:themeTint="F2"/>
                          <w:sz w:val="18"/>
                          <w:szCs w:val="20"/>
                        </w:rPr>
                        <w:t>66</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14:paraId="0458E397" w14:textId="77777777" w:rsidR="002C1641" w:rsidRPr="000F50A7" w:rsidRDefault="002C1641" w:rsidP="00040C3A">
      <w:pPr>
        <w:tabs>
          <w:tab w:val="center" w:pos="5400"/>
        </w:tabs>
        <w:suppressAutoHyphens/>
        <w:jc w:val="center"/>
        <w:rPr>
          <w:rFonts w:asciiTheme="majorHAnsi" w:hAnsiTheme="majorHAnsi"/>
          <w:sz w:val="18"/>
          <w:szCs w:val="22"/>
        </w:rPr>
      </w:pPr>
    </w:p>
    <w:p w14:paraId="611FC4E3" w14:textId="77777777" w:rsidR="002C1641" w:rsidRPr="000F50A7" w:rsidRDefault="002C1641" w:rsidP="00040C3A">
      <w:pPr>
        <w:tabs>
          <w:tab w:val="center" w:pos="5400"/>
        </w:tabs>
        <w:suppressAutoHyphens/>
        <w:jc w:val="center"/>
        <w:rPr>
          <w:rFonts w:asciiTheme="majorHAnsi" w:hAnsiTheme="majorHAnsi"/>
          <w:sz w:val="18"/>
          <w:szCs w:val="22"/>
        </w:rPr>
      </w:pPr>
    </w:p>
    <w:p w14:paraId="1AD118AD" w14:textId="77777777" w:rsidR="002C1641" w:rsidRPr="000F50A7" w:rsidRDefault="002C1641" w:rsidP="00040C3A">
      <w:pPr>
        <w:tabs>
          <w:tab w:val="center" w:pos="5400"/>
        </w:tabs>
        <w:suppressAutoHyphens/>
        <w:jc w:val="center"/>
        <w:rPr>
          <w:rFonts w:asciiTheme="majorHAnsi" w:hAnsiTheme="majorHAnsi"/>
          <w:sz w:val="18"/>
          <w:szCs w:val="22"/>
        </w:rPr>
      </w:pPr>
    </w:p>
    <w:p w14:paraId="62AC6103" w14:textId="77777777" w:rsidR="002C1641" w:rsidRPr="000F50A7" w:rsidRDefault="002C1641" w:rsidP="00040C3A">
      <w:pPr>
        <w:tabs>
          <w:tab w:val="center" w:pos="5400"/>
        </w:tabs>
        <w:suppressAutoHyphens/>
        <w:jc w:val="center"/>
        <w:rPr>
          <w:rFonts w:asciiTheme="majorHAnsi" w:hAnsiTheme="majorHAnsi"/>
          <w:sz w:val="18"/>
          <w:szCs w:val="22"/>
        </w:rPr>
      </w:pPr>
    </w:p>
    <w:p w14:paraId="0A12AAD3" w14:textId="77777777" w:rsidR="002C1641" w:rsidRPr="000F50A7" w:rsidRDefault="003C32BC" w:rsidP="00040C3A">
      <w:pPr>
        <w:tabs>
          <w:tab w:val="center" w:pos="5400"/>
        </w:tabs>
        <w:suppressAutoHyphens/>
        <w:jc w:val="center"/>
        <w:rPr>
          <w:rFonts w:asciiTheme="majorHAnsi" w:hAnsiTheme="majorHAnsi"/>
          <w:sz w:val="18"/>
          <w:szCs w:val="22"/>
        </w:rPr>
      </w:pPr>
      <w:r w:rsidRPr="000F50A7">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FB5ADFB" wp14:editId="37E05498">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40A3B" w14:textId="446C947A" w:rsidR="00D4744C" w:rsidRPr="003C32BC" w:rsidRDefault="00D4744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5714C">
                              <w:rPr>
                                <w:rFonts w:asciiTheme="majorHAnsi" w:hAnsiTheme="majorHAnsi"/>
                                <w:color w:val="595959" w:themeColor="text1" w:themeTint="A6"/>
                                <w:sz w:val="18"/>
                              </w:rPr>
                              <w:t>162</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75714C">
                              <w:rPr>
                                <w:rFonts w:asciiTheme="majorHAnsi" w:hAnsiTheme="majorHAnsi"/>
                                <w:color w:val="595959" w:themeColor="text1" w:themeTint="A6"/>
                                <w:sz w:val="18"/>
                              </w:rPr>
                              <w:t>627</w:t>
                            </w:r>
                            <w:r>
                              <w:rPr>
                                <w:rFonts w:asciiTheme="majorHAnsi" w:hAnsiTheme="majorHAnsi"/>
                                <w:color w:val="595959" w:themeColor="text1" w:themeTint="A6"/>
                                <w:sz w:val="18"/>
                              </w:rPr>
                              <w:t>-</w:t>
                            </w:r>
                            <w:r w:rsidR="0075714C">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r w:rsidR="0075714C">
                              <w:rPr>
                                <w:rFonts w:asciiTheme="majorHAnsi" w:hAnsiTheme="majorHAnsi"/>
                                <w:color w:val="595959" w:themeColor="text1" w:themeTint="A6"/>
                                <w:sz w:val="18"/>
                              </w:rPr>
                              <w:t>Mar</w:t>
                            </w:r>
                            <w:r w:rsidR="0075714C" w:rsidRPr="0075714C">
                              <w:rPr>
                                <w:rFonts w:asciiTheme="majorHAnsi" w:hAnsiTheme="majorHAnsi"/>
                                <w:color w:val="595959" w:themeColor="text1" w:themeTint="A6"/>
                                <w:sz w:val="18"/>
                              </w:rPr>
                              <w:t xml:space="preserve">ía del Pilar Sulca Cerrocal. </w:t>
                            </w:r>
                            <w:r w:rsidR="0075714C">
                              <w:rPr>
                                <w:rFonts w:asciiTheme="majorHAnsi" w:hAnsiTheme="majorHAnsi"/>
                                <w:color w:val="595959" w:themeColor="text1" w:themeTint="A6"/>
                                <w:sz w:val="18"/>
                              </w:rPr>
                              <w:t>Peru. November 30, 2017</w:t>
                            </w:r>
                            <w:r w:rsidRPr="003C32BC">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49D40A3B" w14:textId="446C947A" w:rsidR="00D4744C" w:rsidRPr="003C32BC" w:rsidRDefault="00D4744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5714C">
                        <w:rPr>
                          <w:rFonts w:asciiTheme="majorHAnsi" w:hAnsiTheme="majorHAnsi"/>
                          <w:color w:val="595959" w:themeColor="text1" w:themeTint="A6"/>
                          <w:sz w:val="18"/>
                        </w:rPr>
                        <w:t>162</w:t>
                      </w:r>
                      <w:r>
                        <w:rPr>
                          <w:rFonts w:asciiTheme="majorHAnsi" w:hAnsiTheme="majorHAnsi"/>
                          <w:color w:val="595959" w:themeColor="text1" w:themeTint="A6"/>
                          <w:sz w:val="18"/>
                        </w:rPr>
                        <w:t>/17</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75714C">
                        <w:rPr>
                          <w:rFonts w:asciiTheme="majorHAnsi" w:hAnsiTheme="majorHAnsi"/>
                          <w:color w:val="595959" w:themeColor="text1" w:themeTint="A6"/>
                          <w:sz w:val="18"/>
                        </w:rPr>
                        <w:t>627</w:t>
                      </w:r>
                      <w:r>
                        <w:rPr>
                          <w:rFonts w:asciiTheme="majorHAnsi" w:hAnsiTheme="majorHAnsi"/>
                          <w:color w:val="595959" w:themeColor="text1" w:themeTint="A6"/>
                          <w:sz w:val="18"/>
                        </w:rPr>
                        <w:t>-</w:t>
                      </w:r>
                      <w:r w:rsidR="0075714C">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75714C">
                        <w:rPr>
                          <w:rFonts w:asciiTheme="majorHAnsi" w:hAnsiTheme="majorHAnsi"/>
                          <w:color w:val="595959" w:themeColor="text1" w:themeTint="A6"/>
                          <w:sz w:val="18"/>
                        </w:rPr>
                        <w:t>Mar</w:t>
                      </w:r>
                      <w:r w:rsidR="0075714C" w:rsidRPr="0075714C">
                        <w:rPr>
                          <w:rFonts w:asciiTheme="majorHAnsi" w:hAnsiTheme="majorHAnsi"/>
                          <w:color w:val="595959" w:themeColor="text1" w:themeTint="A6"/>
                          <w:sz w:val="18"/>
                        </w:rPr>
                        <w:t xml:space="preserve">ía </w:t>
                      </w:r>
                      <w:proofErr w:type="gramStart"/>
                      <w:r w:rsidR="0075714C" w:rsidRPr="0075714C">
                        <w:rPr>
                          <w:rFonts w:asciiTheme="majorHAnsi" w:hAnsiTheme="majorHAnsi"/>
                          <w:color w:val="595959" w:themeColor="text1" w:themeTint="A6"/>
                          <w:sz w:val="18"/>
                        </w:rPr>
                        <w:t>del</w:t>
                      </w:r>
                      <w:proofErr w:type="gramEnd"/>
                      <w:r w:rsidR="0075714C" w:rsidRPr="0075714C">
                        <w:rPr>
                          <w:rFonts w:asciiTheme="majorHAnsi" w:hAnsiTheme="majorHAnsi"/>
                          <w:color w:val="595959" w:themeColor="text1" w:themeTint="A6"/>
                          <w:sz w:val="18"/>
                        </w:rPr>
                        <w:t xml:space="preserve"> Pilar </w:t>
                      </w:r>
                      <w:proofErr w:type="spellStart"/>
                      <w:r w:rsidR="0075714C" w:rsidRPr="0075714C">
                        <w:rPr>
                          <w:rFonts w:asciiTheme="majorHAnsi" w:hAnsiTheme="majorHAnsi"/>
                          <w:color w:val="595959" w:themeColor="text1" w:themeTint="A6"/>
                          <w:sz w:val="18"/>
                        </w:rPr>
                        <w:t>Sulca</w:t>
                      </w:r>
                      <w:proofErr w:type="spellEnd"/>
                      <w:r w:rsidR="0075714C" w:rsidRPr="0075714C">
                        <w:rPr>
                          <w:rFonts w:asciiTheme="majorHAnsi" w:hAnsiTheme="majorHAnsi"/>
                          <w:color w:val="595959" w:themeColor="text1" w:themeTint="A6"/>
                          <w:sz w:val="18"/>
                        </w:rPr>
                        <w:t xml:space="preserve"> </w:t>
                      </w:r>
                      <w:proofErr w:type="spellStart"/>
                      <w:r w:rsidR="0075714C" w:rsidRPr="0075714C">
                        <w:rPr>
                          <w:rFonts w:asciiTheme="majorHAnsi" w:hAnsiTheme="majorHAnsi"/>
                          <w:color w:val="595959" w:themeColor="text1" w:themeTint="A6"/>
                          <w:sz w:val="18"/>
                        </w:rPr>
                        <w:t>Cerrocal</w:t>
                      </w:r>
                      <w:proofErr w:type="spellEnd"/>
                      <w:r w:rsidR="0075714C" w:rsidRPr="0075714C">
                        <w:rPr>
                          <w:rFonts w:asciiTheme="majorHAnsi" w:hAnsiTheme="majorHAnsi"/>
                          <w:color w:val="595959" w:themeColor="text1" w:themeTint="A6"/>
                          <w:sz w:val="18"/>
                        </w:rPr>
                        <w:t xml:space="preserve">. </w:t>
                      </w:r>
                      <w:r w:rsidR="0075714C">
                        <w:rPr>
                          <w:rFonts w:asciiTheme="majorHAnsi" w:hAnsiTheme="majorHAnsi"/>
                          <w:color w:val="595959" w:themeColor="text1" w:themeTint="A6"/>
                          <w:sz w:val="18"/>
                        </w:rPr>
                        <w:t>Peru. November 30, 2017</w:t>
                      </w:r>
                      <w:r w:rsidRPr="003C32BC">
                        <w:rPr>
                          <w:rFonts w:asciiTheme="majorHAnsi" w:hAnsiTheme="majorHAnsi"/>
                          <w:color w:val="595959" w:themeColor="text1" w:themeTint="A6"/>
                          <w:sz w:val="18"/>
                        </w:rPr>
                        <w:t>.</w:t>
                      </w:r>
                    </w:p>
                  </w:txbxContent>
                </v:textbox>
              </v:shape>
            </w:pict>
          </mc:Fallback>
        </mc:AlternateContent>
      </w:r>
    </w:p>
    <w:p w14:paraId="0930285D" w14:textId="77777777" w:rsidR="002C1641" w:rsidRPr="000F50A7" w:rsidRDefault="002C1641" w:rsidP="00040C3A">
      <w:pPr>
        <w:tabs>
          <w:tab w:val="center" w:pos="5400"/>
        </w:tabs>
        <w:suppressAutoHyphens/>
        <w:jc w:val="center"/>
        <w:rPr>
          <w:rFonts w:asciiTheme="majorHAnsi" w:hAnsiTheme="majorHAnsi"/>
          <w:sz w:val="18"/>
          <w:szCs w:val="22"/>
        </w:rPr>
      </w:pPr>
    </w:p>
    <w:p w14:paraId="178924BF" w14:textId="77777777" w:rsidR="002C1641" w:rsidRPr="000F50A7" w:rsidRDefault="002C1641" w:rsidP="00040C3A">
      <w:pPr>
        <w:tabs>
          <w:tab w:val="center" w:pos="5400"/>
        </w:tabs>
        <w:suppressAutoHyphens/>
        <w:jc w:val="center"/>
        <w:rPr>
          <w:rFonts w:asciiTheme="majorHAnsi" w:hAnsiTheme="majorHAnsi"/>
          <w:sz w:val="18"/>
          <w:szCs w:val="22"/>
        </w:rPr>
      </w:pPr>
    </w:p>
    <w:p w14:paraId="03536644" w14:textId="77777777" w:rsidR="003C32BC" w:rsidRPr="000F50A7" w:rsidRDefault="003C32BC" w:rsidP="003C32BC">
      <w:pPr>
        <w:tabs>
          <w:tab w:val="center" w:pos="5400"/>
        </w:tabs>
        <w:suppressAutoHyphens/>
        <w:jc w:val="center"/>
        <w:rPr>
          <w:rFonts w:asciiTheme="majorHAnsi" w:hAnsiTheme="majorHAnsi"/>
          <w:sz w:val="18"/>
          <w:szCs w:val="22"/>
        </w:rPr>
      </w:pPr>
    </w:p>
    <w:p w14:paraId="3186FEFE" w14:textId="77777777" w:rsidR="003C32BC" w:rsidRPr="000F50A7" w:rsidRDefault="006311DA" w:rsidP="003C32BC">
      <w:pPr>
        <w:tabs>
          <w:tab w:val="center" w:pos="5400"/>
        </w:tabs>
        <w:suppressAutoHyphens/>
        <w:jc w:val="center"/>
        <w:rPr>
          <w:rFonts w:asciiTheme="majorHAnsi" w:hAnsiTheme="majorHAnsi"/>
          <w:sz w:val="18"/>
          <w:szCs w:val="22"/>
        </w:rPr>
      </w:pPr>
      <w:r w:rsidRPr="000F50A7">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41A1FF7" wp14:editId="69490AE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8C8FC" w14:textId="77777777" w:rsidR="00D4744C" w:rsidRPr="004B7EB6" w:rsidRDefault="00D4744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2178C8FC" w14:textId="77777777" w:rsidR="00D4744C" w:rsidRPr="004B7EB6" w:rsidRDefault="00D4744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0F50A7">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2349816" wp14:editId="26BB5F1B">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6CE5D" w14:textId="77777777" w:rsidR="00D4744C" w:rsidRDefault="00D4744C">
                            <w:r>
                              <w:rPr>
                                <w:noProof/>
                              </w:rPr>
                              <w:drawing>
                                <wp:inline distT="0" distB="0" distL="0" distR="0" wp14:anchorId="5B1624F7" wp14:editId="7B94F071">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2966CE5D" w14:textId="77777777" w:rsidR="00D4744C" w:rsidRDefault="00D4744C">
                      <w:r>
                        <w:rPr>
                          <w:noProof/>
                        </w:rPr>
                        <w:drawing>
                          <wp:inline distT="0" distB="0" distL="0" distR="0" wp14:anchorId="5B1624F7" wp14:editId="7B94F071">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22F12A46" w14:textId="77777777" w:rsidR="007607C4" w:rsidRPr="000F50A7" w:rsidRDefault="007607C4" w:rsidP="003C32BC">
      <w:pPr>
        <w:tabs>
          <w:tab w:val="center" w:pos="5400"/>
        </w:tabs>
        <w:suppressAutoHyphens/>
        <w:jc w:val="center"/>
        <w:rPr>
          <w:rFonts w:asciiTheme="majorHAnsi" w:hAnsiTheme="majorHAnsi"/>
          <w:sz w:val="18"/>
          <w:szCs w:val="22"/>
        </w:rPr>
        <w:sectPr w:rsidR="007607C4" w:rsidRPr="000F50A7"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18EF7B4D" w14:textId="130B3E5E" w:rsidR="00F621C3" w:rsidRPr="00ED32CA" w:rsidRDefault="00F621C3" w:rsidP="00F621C3">
      <w:pPr>
        <w:tabs>
          <w:tab w:val="center" w:pos="5400"/>
        </w:tabs>
        <w:suppressAutoHyphens/>
        <w:spacing w:line="276" w:lineRule="auto"/>
        <w:jc w:val="center"/>
        <w:rPr>
          <w:rFonts w:asciiTheme="majorHAnsi" w:hAnsiTheme="majorHAnsi"/>
          <w:b/>
          <w:sz w:val="18"/>
          <w:szCs w:val="18"/>
        </w:rPr>
      </w:pPr>
      <w:r w:rsidRPr="00ED32CA">
        <w:rPr>
          <w:rFonts w:asciiTheme="majorHAnsi" w:hAnsiTheme="majorHAnsi"/>
          <w:b/>
          <w:sz w:val="18"/>
          <w:szCs w:val="18"/>
        </w:rPr>
        <w:lastRenderedPageBreak/>
        <w:t xml:space="preserve">REPORT No. </w:t>
      </w:r>
      <w:r w:rsidR="0075714C">
        <w:rPr>
          <w:rFonts w:asciiTheme="majorHAnsi" w:hAnsiTheme="majorHAnsi"/>
          <w:b/>
          <w:sz w:val="18"/>
          <w:szCs w:val="18"/>
        </w:rPr>
        <w:t>162</w:t>
      </w:r>
      <w:r w:rsidRPr="00ED32CA">
        <w:rPr>
          <w:rFonts w:asciiTheme="majorHAnsi" w:hAnsiTheme="majorHAnsi"/>
          <w:b/>
          <w:sz w:val="18"/>
          <w:szCs w:val="18"/>
        </w:rPr>
        <w:t>/1</w:t>
      </w:r>
      <w:r w:rsidR="002760CE" w:rsidRPr="00ED32CA">
        <w:rPr>
          <w:rFonts w:asciiTheme="majorHAnsi" w:hAnsiTheme="majorHAnsi"/>
          <w:b/>
          <w:sz w:val="18"/>
          <w:szCs w:val="18"/>
        </w:rPr>
        <w:t>7</w:t>
      </w:r>
      <w:r w:rsidR="00376D03" w:rsidRPr="00ED32CA">
        <w:rPr>
          <w:rStyle w:val="FootnoteReference"/>
          <w:rFonts w:asciiTheme="majorHAnsi" w:hAnsiTheme="majorHAnsi"/>
          <w:b/>
          <w:sz w:val="18"/>
          <w:szCs w:val="18"/>
        </w:rPr>
        <w:footnoteReference w:id="2"/>
      </w:r>
    </w:p>
    <w:p w14:paraId="3659F178" w14:textId="77777777" w:rsidR="00F621C3" w:rsidRPr="00ED32CA" w:rsidRDefault="00F621C3" w:rsidP="00F621C3">
      <w:pPr>
        <w:tabs>
          <w:tab w:val="center" w:pos="5400"/>
        </w:tabs>
        <w:suppressAutoHyphens/>
        <w:spacing w:line="276" w:lineRule="auto"/>
        <w:jc w:val="center"/>
        <w:rPr>
          <w:rFonts w:asciiTheme="majorHAnsi" w:hAnsiTheme="majorHAnsi"/>
          <w:b/>
          <w:sz w:val="18"/>
          <w:szCs w:val="18"/>
        </w:rPr>
      </w:pPr>
      <w:r w:rsidRPr="00ED32CA">
        <w:rPr>
          <w:rFonts w:asciiTheme="majorHAnsi" w:hAnsiTheme="majorHAnsi"/>
          <w:b/>
          <w:sz w:val="18"/>
          <w:szCs w:val="18"/>
        </w:rPr>
        <w:t xml:space="preserve">PETITION </w:t>
      </w:r>
      <w:r w:rsidR="00376D03" w:rsidRPr="00ED32CA">
        <w:rPr>
          <w:rFonts w:asciiTheme="majorHAnsi" w:hAnsiTheme="majorHAnsi"/>
          <w:b/>
          <w:sz w:val="18"/>
          <w:szCs w:val="18"/>
        </w:rPr>
        <w:t>P-627-08</w:t>
      </w:r>
    </w:p>
    <w:p w14:paraId="339160C9" w14:textId="77777777" w:rsidR="00F621C3" w:rsidRPr="00ED32CA" w:rsidRDefault="00F621C3" w:rsidP="00F621C3">
      <w:pPr>
        <w:tabs>
          <w:tab w:val="center" w:pos="5400"/>
        </w:tabs>
        <w:suppressAutoHyphens/>
        <w:spacing w:line="276" w:lineRule="auto"/>
        <w:jc w:val="center"/>
        <w:rPr>
          <w:rFonts w:asciiTheme="majorHAnsi" w:hAnsiTheme="majorHAnsi"/>
          <w:sz w:val="18"/>
          <w:szCs w:val="18"/>
        </w:rPr>
      </w:pPr>
      <w:r w:rsidRPr="00ED32CA">
        <w:rPr>
          <w:rFonts w:asciiTheme="majorHAnsi" w:hAnsiTheme="majorHAnsi"/>
          <w:sz w:val="18"/>
          <w:szCs w:val="18"/>
        </w:rPr>
        <w:t xml:space="preserve">REPORT ON </w:t>
      </w:r>
      <w:r w:rsidR="00376D03" w:rsidRPr="00ED32CA">
        <w:rPr>
          <w:rFonts w:asciiTheme="majorHAnsi" w:hAnsiTheme="majorHAnsi"/>
          <w:sz w:val="18"/>
          <w:szCs w:val="18"/>
        </w:rPr>
        <w:t>ADMISSIBILITY</w:t>
      </w:r>
    </w:p>
    <w:p w14:paraId="6B3AD0D7" w14:textId="77777777" w:rsidR="00F621C3" w:rsidRPr="0075714C" w:rsidRDefault="00376D03" w:rsidP="00F621C3">
      <w:pPr>
        <w:tabs>
          <w:tab w:val="center" w:pos="5400"/>
        </w:tabs>
        <w:suppressAutoHyphens/>
        <w:spacing w:line="276" w:lineRule="auto"/>
        <w:jc w:val="center"/>
        <w:rPr>
          <w:rFonts w:asciiTheme="majorHAnsi" w:hAnsiTheme="majorHAnsi"/>
          <w:sz w:val="18"/>
          <w:szCs w:val="18"/>
          <w:lang w:val="es-ES"/>
        </w:rPr>
      </w:pPr>
      <w:r w:rsidRPr="0075714C">
        <w:rPr>
          <w:rFonts w:asciiTheme="majorHAnsi" w:hAnsiTheme="majorHAnsi"/>
          <w:sz w:val="18"/>
          <w:szCs w:val="18"/>
          <w:lang w:val="es-ES"/>
        </w:rPr>
        <w:t>MARÍA DEL PILAR SULCA BERROCAL AND FAMILY</w:t>
      </w:r>
    </w:p>
    <w:p w14:paraId="4A6AAF6E" w14:textId="77777777" w:rsidR="00F621C3" w:rsidRPr="00ED32CA" w:rsidRDefault="00376D03" w:rsidP="00F621C3">
      <w:pPr>
        <w:tabs>
          <w:tab w:val="center" w:pos="5400"/>
        </w:tabs>
        <w:suppressAutoHyphens/>
        <w:spacing w:line="276" w:lineRule="auto"/>
        <w:jc w:val="center"/>
        <w:rPr>
          <w:rFonts w:asciiTheme="majorHAnsi" w:hAnsiTheme="majorHAnsi"/>
          <w:sz w:val="18"/>
          <w:szCs w:val="18"/>
        </w:rPr>
      </w:pPr>
      <w:r w:rsidRPr="00ED32CA">
        <w:rPr>
          <w:rFonts w:asciiTheme="majorHAnsi" w:hAnsiTheme="majorHAnsi"/>
          <w:sz w:val="18"/>
          <w:szCs w:val="18"/>
        </w:rPr>
        <w:t>PERU</w:t>
      </w:r>
    </w:p>
    <w:p w14:paraId="79D8FB61" w14:textId="738E8540" w:rsidR="00F621C3" w:rsidRPr="00ED32CA" w:rsidRDefault="0075714C" w:rsidP="00F621C3">
      <w:pPr>
        <w:tabs>
          <w:tab w:val="center" w:pos="5400"/>
        </w:tabs>
        <w:suppressAutoHyphens/>
        <w:spacing w:line="276" w:lineRule="auto"/>
        <w:jc w:val="center"/>
        <w:rPr>
          <w:rFonts w:asciiTheme="majorHAnsi" w:hAnsiTheme="majorHAnsi"/>
          <w:sz w:val="18"/>
          <w:szCs w:val="18"/>
        </w:rPr>
      </w:pPr>
      <w:r>
        <w:rPr>
          <w:rFonts w:asciiTheme="majorHAnsi" w:hAnsiTheme="majorHAnsi"/>
          <w:sz w:val="18"/>
          <w:szCs w:val="18"/>
        </w:rPr>
        <w:t>NOVEMBER 30, 2017</w:t>
      </w:r>
    </w:p>
    <w:p w14:paraId="1430B213" w14:textId="77777777" w:rsidR="00F621C3" w:rsidRPr="00ED32CA" w:rsidRDefault="00F621C3" w:rsidP="00F621C3">
      <w:pPr>
        <w:tabs>
          <w:tab w:val="center" w:pos="5400"/>
        </w:tabs>
        <w:suppressAutoHyphens/>
        <w:spacing w:line="276" w:lineRule="auto"/>
        <w:rPr>
          <w:rFonts w:asciiTheme="majorHAnsi" w:hAnsiTheme="majorHAnsi"/>
          <w:sz w:val="20"/>
          <w:szCs w:val="20"/>
        </w:rPr>
      </w:pPr>
    </w:p>
    <w:p w14:paraId="2B2C43DE" w14:textId="77777777" w:rsidR="00F621C3" w:rsidRPr="00ED32CA" w:rsidRDefault="00F621C3" w:rsidP="00F621C3">
      <w:pPr>
        <w:spacing w:after="240"/>
        <w:ind w:firstLine="720"/>
        <w:jc w:val="both"/>
        <w:rPr>
          <w:rFonts w:asciiTheme="majorHAnsi" w:hAnsiTheme="majorHAnsi"/>
          <w:b/>
          <w:bCs/>
          <w:sz w:val="20"/>
          <w:szCs w:val="20"/>
        </w:rPr>
      </w:pPr>
      <w:r w:rsidRPr="00ED32CA">
        <w:rPr>
          <w:rFonts w:asciiTheme="majorHAnsi" w:hAnsiTheme="majorHAnsi"/>
          <w:b/>
          <w:bCs/>
          <w:sz w:val="20"/>
          <w:szCs w:val="20"/>
        </w:rPr>
        <w:t>I.</w:t>
      </w:r>
      <w:r w:rsidRPr="00ED32CA">
        <w:rPr>
          <w:rFonts w:asciiTheme="majorHAnsi" w:hAnsiTheme="majorHAnsi"/>
          <w:b/>
          <w:bCs/>
          <w:sz w:val="20"/>
          <w:szCs w:val="20"/>
        </w:rPr>
        <w:tab/>
      </w:r>
      <w:r w:rsidR="00592718" w:rsidRPr="00ED32CA">
        <w:rPr>
          <w:rFonts w:asciiTheme="majorHAnsi" w:hAnsiTheme="majorHAnsi"/>
          <w:b/>
          <w:bCs/>
          <w:sz w:val="20"/>
          <w:szCs w:val="20"/>
        </w:rPr>
        <w:t>INFORMATION ABOUT THE PETITION</w:t>
      </w:r>
      <w:r w:rsidRPr="00ED32CA">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AE1BE3" w14:paraId="682177FE" w14:textId="77777777" w:rsidTr="00376D03">
        <w:tc>
          <w:tcPr>
            <w:tcW w:w="4680" w:type="dxa"/>
            <w:tcBorders>
              <w:top w:val="single" w:sz="4" w:space="0" w:color="auto"/>
              <w:bottom w:val="single" w:sz="6" w:space="0" w:color="auto"/>
            </w:tcBorders>
            <w:shd w:val="clear" w:color="auto" w:fill="67AE3C"/>
            <w:vAlign w:val="center"/>
          </w:tcPr>
          <w:p w14:paraId="5C3461A1" w14:textId="77777777" w:rsidR="00F621C3" w:rsidRPr="00ED32CA" w:rsidRDefault="003771A3" w:rsidP="00376D03">
            <w:pPr>
              <w:jc w:val="center"/>
              <w:rPr>
                <w:rFonts w:ascii="Cambria" w:hAnsi="Cambria"/>
                <w:b/>
                <w:bCs/>
                <w:color w:val="FFFFFF" w:themeColor="background1"/>
                <w:sz w:val="20"/>
                <w:szCs w:val="20"/>
              </w:rPr>
            </w:pPr>
            <w:r w:rsidRPr="00ED32CA">
              <w:rPr>
                <w:rFonts w:ascii="Cambria" w:hAnsi="Cambria"/>
                <w:b/>
                <w:bCs/>
                <w:color w:val="FFFFFF" w:themeColor="background1"/>
                <w:sz w:val="20"/>
                <w:szCs w:val="20"/>
              </w:rPr>
              <w:t>Petitioner</w:t>
            </w:r>
            <w:r w:rsidR="00F621C3" w:rsidRPr="00ED32CA">
              <w:rPr>
                <w:rFonts w:ascii="Cambria" w:hAnsi="Cambria"/>
                <w:b/>
                <w:bCs/>
                <w:color w:val="FFFFFF" w:themeColor="background1"/>
                <w:sz w:val="20"/>
                <w:szCs w:val="20"/>
              </w:rPr>
              <w:t>:</w:t>
            </w:r>
          </w:p>
        </w:tc>
        <w:tc>
          <w:tcPr>
            <w:tcW w:w="4680" w:type="dxa"/>
            <w:vAlign w:val="center"/>
          </w:tcPr>
          <w:p w14:paraId="6092505A" w14:textId="77777777" w:rsidR="00F621C3" w:rsidRPr="00ED32CA" w:rsidRDefault="00376D03" w:rsidP="00376D03">
            <w:pPr>
              <w:jc w:val="both"/>
              <w:rPr>
                <w:rFonts w:ascii="Cambria" w:hAnsi="Cambria"/>
                <w:bCs/>
                <w:sz w:val="20"/>
                <w:szCs w:val="20"/>
                <w:lang w:val="es-BO"/>
              </w:rPr>
            </w:pPr>
            <w:r w:rsidRPr="00ED32CA">
              <w:rPr>
                <w:rFonts w:ascii="Cambria" w:hAnsi="Cambria"/>
                <w:bCs/>
                <w:sz w:val="20"/>
                <w:szCs w:val="20"/>
                <w:lang w:val="es-BO"/>
              </w:rPr>
              <w:t>María del Pilar Sulca Berrocal</w:t>
            </w:r>
          </w:p>
        </w:tc>
      </w:tr>
      <w:tr w:rsidR="00F621C3" w:rsidRPr="00AE1BE3" w14:paraId="664F4385" w14:textId="77777777" w:rsidTr="00376D03">
        <w:tc>
          <w:tcPr>
            <w:tcW w:w="4680" w:type="dxa"/>
            <w:tcBorders>
              <w:top w:val="single" w:sz="6" w:space="0" w:color="auto"/>
              <w:bottom w:val="single" w:sz="6" w:space="0" w:color="auto"/>
            </w:tcBorders>
            <w:shd w:val="clear" w:color="auto" w:fill="67AE3C"/>
            <w:vAlign w:val="center"/>
          </w:tcPr>
          <w:p w14:paraId="6705294E" w14:textId="77777777" w:rsidR="00F621C3" w:rsidRPr="00ED32CA" w:rsidRDefault="001713E8" w:rsidP="00376D0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ED32CA">
                  <w:rPr>
                    <w:rFonts w:ascii="Cambria" w:hAnsi="Cambria"/>
                    <w:b/>
                    <w:bCs/>
                    <w:color w:val="FFFFFF" w:themeColor="background1"/>
                    <w:sz w:val="20"/>
                    <w:szCs w:val="20"/>
                  </w:rPr>
                  <w:t>Alleged victim</w:t>
                </w:r>
              </w:sdtContent>
            </w:sdt>
            <w:r w:rsidR="00F621C3" w:rsidRPr="00ED32CA">
              <w:rPr>
                <w:rFonts w:ascii="Cambria" w:hAnsi="Cambria"/>
                <w:b/>
                <w:bCs/>
                <w:color w:val="FFFFFF" w:themeColor="background1"/>
                <w:sz w:val="20"/>
                <w:szCs w:val="20"/>
              </w:rPr>
              <w:t>:</w:t>
            </w:r>
          </w:p>
        </w:tc>
        <w:tc>
          <w:tcPr>
            <w:tcW w:w="4680" w:type="dxa"/>
            <w:vAlign w:val="center"/>
          </w:tcPr>
          <w:p w14:paraId="4C0E93F7" w14:textId="77777777" w:rsidR="00F621C3" w:rsidRPr="00ED32CA" w:rsidRDefault="00376D03" w:rsidP="00376D03">
            <w:pPr>
              <w:jc w:val="both"/>
              <w:rPr>
                <w:rFonts w:ascii="Cambria" w:hAnsi="Cambria"/>
                <w:bCs/>
                <w:sz w:val="20"/>
                <w:szCs w:val="20"/>
                <w:lang w:val="es-BO"/>
              </w:rPr>
            </w:pPr>
            <w:r w:rsidRPr="00ED32CA">
              <w:rPr>
                <w:rFonts w:ascii="Cambria" w:hAnsi="Cambria"/>
                <w:bCs/>
                <w:sz w:val="20"/>
                <w:szCs w:val="20"/>
                <w:lang w:val="es-BO"/>
              </w:rPr>
              <w:t>María del Pilar Sulca Berrocal and family</w:t>
            </w:r>
          </w:p>
        </w:tc>
      </w:tr>
      <w:tr w:rsidR="00F621C3" w:rsidRPr="00ED32CA" w14:paraId="71753F9C" w14:textId="77777777" w:rsidTr="00376D03">
        <w:tc>
          <w:tcPr>
            <w:tcW w:w="4680" w:type="dxa"/>
            <w:tcBorders>
              <w:top w:val="single" w:sz="6" w:space="0" w:color="auto"/>
              <w:bottom w:val="single" w:sz="6" w:space="0" w:color="auto"/>
            </w:tcBorders>
            <w:shd w:val="clear" w:color="auto" w:fill="67AE3C"/>
            <w:vAlign w:val="center"/>
          </w:tcPr>
          <w:p w14:paraId="09DE2886" w14:textId="77777777" w:rsidR="00F621C3" w:rsidRPr="00ED32CA" w:rsidRDefault="00F621C3" w:rsidP="00376D03">
            <w:pPr>
              <w:jc w:val="center"/>
              <w:rPr>
                <w:rFonts w:ascii="Cambria" w:hAnsi="Cambria"/>
                <w:b/>
                <w:bCs/>
                <w:color w:val="FFFFFF" w:themeColor="background1"/>
                <w:sz w:val="20"/>
                <w:szCs w:val="20"/>
              </w:rPr>
            </w:pPr>
            <w:r w:rsidRPr="00ED32CA">
              <w:rPr>
                <w:rFonts w:ascii="Cambria" w:hAnsi="Cambria"/>
                <w:b/>
                <w:bCs/>
                <w:color w:val="FFFFFF" w:themeColor="background1"/>
                <w:sz w:val="20"/>
                <w:szCs w:val="20"/>
              </w:rPr>
              <w:t>State denounced:</w:t>
            </w:r>
          </w:p>
        </w:tc>
        <w:tc>
          <w:tcPr>
            <w:tcW w:w="4680" w:type="dxa"/>
            <w:vAlign w:val="center"/>
          </w:tcPr>
          <w:p w14:paraId="2AC5630A" w14:textId="77777777" w:rsidR="00F621C3" w:rsidRPr="00ED32CA" w:rsidRDefault="00376D03" w:rsidP="00376D03">
            <w:pPr>
              <w:jc w:val="both"/>
              <w:rPr>
                <w:rFonts w:ascii="Cambria" w:hAnsi="Cambria"/>
                <w:bCs/>
                <w:sz w:val="20"/>
                <w:szCs w:val="20"/>
              </w:rPr>
            </w:pPr>
            <w:r w:rsidRPr="00ED32CA">
              <w:rPr>
                <w:rFonts w:ascii="Cambria" w:hAnsi="Cambria"/>
                <w:bCs/>
                <w:sz w:val="20"/>
                <w:szCs w:val="20"/>
              </w:rPr>
              <w:t>Peru</w:t>
            </w:r>
          </w:p>
        </w:tc>
      </w:tr>
      <w:tr w:rsidR="00E47F3D" w:rsidRPr="00ED32CA" w14:paraId="4E01B836" w14:textId="77777777" w:rsidTr="00376D03">
        <w:tc>
          <w:tcPr>
            <w:tcW w:w="4680" w:type="dxa"/>
            <w:tcBorders>
              <w:top w:val="single" w:sz="6" w:space="0" w:color="auto"/>
              <w:bottom w:val="single" w:sz="6" w:space="0" w:color="auto"/>
            </w:tcBorders>
            <w:shd w:val="clear" w:color="auto" w:fill="67AE3C"/>
            <w:vAlign w:val="center"/>
          </w:tcPr>
          <w:p w14:paraId="3A1640BA" w14:textId="77777777" w:rsidR="00E47F3D" w:rsidRPr="00ED32CA" w:rsidRDefault="00E47F3D" w:rsidP="00E7588C">
            <w:pPr>
              <w:jc w:val="center"/>
              <w:rPr>
                <w:rFonts w:ascii="Cambria" w:hAnsi="Cambria"/>
                <w:b/>
                <w:bCs/>
                <w:color w:val="FFFFFF" w:themeColor="background1"/>
                <w:sz w:val="20"/>
                <w:szCs w:val="20"/>
              </w:rPr>
            </w:pPr>
            <w:r w:rsidRPr="00ED32CA">
              <w:rPr>
                <w:rFonts w:ascii="Cambria" w:hAnsi="Cambria"/>
                <w:b/>
                <w:bCs/>
                <w:color w:val="FFFFFF" w:themeColor="background1"/>
                <w:sz w:val="20"/>
                <w:szCs w:val="20"/>
              </w:rPr>
              <w:t xml:space="preserve">Rights </w:t>
            </w:r>
            <w:r w:rsidR="00E7588C" w:rsidRPr="00ED32CA">
              <w:rPr>
                <w:rFonts w:ascii="Cambria" w:hAnsi="Cambria"/>
                <w:b/>
                <w:bCs/>
                <w:color w:val="FFFFFF" w:themeColor="background1"/>
                <w:sz w:val="20"/>
                <w:szCs w:val="20"/>
              </w:rPr>
              <w:t>invoked:</w:t>
            </w:r>
          </w:p>
        </w:tc>
        <w:tc>
          <w:tcPr>
            <w:tcW w:w="4680" w:type="dxa"/>
            <w:vAlign w:val="center"/>
          </w:tcPr>
          <w:p w14:paraId="02BDFF8F" w14:textId="77777777" w:rsidR="00E47F3D" w:rsidRPr="00ED32CA" w:rsidRDefault="00376D03" w:rsidP="00376D03">
            <w:pPr>
              <w:jc w:val="both"/>
              <w:rPr>
                <w:rFonts w:ascii="Cambria" w:hAnsi="Cambria"/>
                <w:bCs/>
                <w:sz w:val="20"/>
                <w:szCs w:val="20"/>
              </w:rPr>
            </w:pPr>
            <w:r w:rsidRPr="00ED32CA">
              <w:rPr>
                <w:rFonts w:ascii="Cambria" w:hAnsi="Cambria"/>
                <w:bCs/>
                <w:sz w:val="20"/>
                <w:szCs w:val="20"/>
              </w:rPr>
              <w:t>Articles 4 (life), 7 (personal liberty), 10 (compensation), 11 (honor and dignity), 19 (rights of the child) and 25 (judicial protection) of the American Convention on Human Rights</w:t>
            </w:r>
            <w:r w:rsidRPr="00ED32CA">
              <w:rPr>
                <w:rStyle w:val="FootnoteReference"/>
                <w:rFonts w:ascii="Cambria" w:hAnsi="Cambria"/>
                <w:bCs/>
                <w:sz w:val="20"/>
                <w:szCs w:val="20"/>
                <w:bdr w:val="none" w:sz="0" w:space="0" w:color="auto" w:frame="1"/>
              </w:rPr>
              <w:footnoteReference w:id="3"/>
            </w:r>
          </w:p>
        </w:tc>
      </w:tr>
    </w:tbl>
    <w:p w14:paraId="3304D05A" w14:textId="77777777" w:rsidR="00F621C3" w:rsidRPr="00ED32CA" w:rsidRDefault="00F621C3" w:rsidP="00F621C3">
      <w:pPr>
        <w:spacing w:before="240" w:after="240"/>
        <w:ind w:firstLine="720"/>
        <w:jc w:val="both"/>
        <w:rPr>
          <w:rFonts w:asciiTheme="majorHAnsi" w:hAnsiTheme="majorHAnsi"/>
          <w:b/>
          <w:bCs/>
          <w:sz w:val="20"/>
          <w:szCs w:val="20"/>
        </w:rPr>
      </w:pPr>
      <w:r w:rsidRPr="00ED32CA">
        <w:rPr>
          <w:rFonts w:asciiTheme="majorHAnsi" w:hAnsiTheme="majorHAnsi"/>
          <w:b/>
          <w:bCs/>
          <w:sz w:val="20"/>
          <w:szCs w:val="20"/>
        </w:rPr>
        <w:t>II.</w:t>
      </w:r>
      <w:r w:rsidRPr="00ED32CA">
        <w:rPr>
          <w:rFonts w:asciiTheme="majorHAnsi" w:hAnsiTheme="majorHAnsi"/>
          <w:b/>
          <w:bCs/>
          <w:sz w:val="20"/>
          <w:szCs w:val="20"/>
        </w:rPr>
        <w:tab/>
        <w:t>PROCEDURE BEFORE THE IACHR</w:t>
      </w:r>
      <w:r w:rsidR="00653EA6" w:rsidRPr="00ED32CA">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ED32CA" w14:paraId="07F561FA" w14:textId="77777777" w:rsidTr="00376D03">
        <w:tc>
          <w:tcPr>
            <w:tcW w:w="4680" w:type="dxa"/>
            <w:tcBorders>
              <w:top w:val="single" w:sz="6" w:space="0" w:color="auto"/>
              <w:bottom w:val="single" w:sz="6" w:space="0" w:color="auto"/>
            </w:tcBorders>
            <w:shd w:val="clear" w:color="auto" w:fill="67AE3C"/>
            <w:vAlign w:val="center"/>
          </w:tcPr>
          <w:p w14:paraId="5AB9EA48" w14:textId="77777777" w:rsidR="00F621C3" w:rsidRPr="00ED32CA" w:rsidRDefault="00F621C3" w:rsidP="00376D03">
            <w:pPr>
              <w:jc w:val="center"/>
              <w:rPr>
                <w:rFonts w:ascii="Cambria" w:hAnsi="Cambria"/>
                <w:b/>
                <w:bCs/>
                <w:color w:val="FFFFFF" w:themeColor="background1"/>
                <w:sz w:val="20"/>
                <w:szCs w:val="20"/>
              </w:rPr>
            </w:pPr>
            <w:r w:rsidRPr="00ED32CA">
              <w:rPr>
                <w:rFonts w:ascii="Cambria" w:hAnsi="Cambria"/>
                <w:b/>
                <w:bCs/>
                <w:color w:val="FFFFFF" w:themeColor="background1"/>
                <w:sz w:val="20"/>
                <w:szCs w:val="20"/>
              </w:rPr>
              <w:t>Date on which the petition was received:</w:t>
            </w:r>
          </w:p>
        </w:tc>
        <w:tc>
          <w:tcPr>
            <w:tcW w:w="4680" w:type="dxa"/>
            <w:vAlign w:val="center"/>
          </w:tcPr>
          <w:p w14:paraId="295DA0FA" w14:textId="77777777" w:rsidR="00F621C3" w:rsidRPr="00ED32CA" w:rsidRDefault="00376D03" w:rsidP="00376D03">
            <w:pPr>
              <w:jc w:val="both"/>
              <w:rPr>
                <w:rFonts w:ascii="Cambria" w:hAnsi="Cambria"/>
                <w:bCs/>
                <w:sz w:val="20"/>
                <w:szCs w:val="20"/>
              </w:rPr>
            </w:pPr>
            <w:r w:rsidRPr="00ED32CA">
              <w:rPr>
                <w:rFonts w:ascii="Cambria" w:hAnsi="Cambria"/>
                <w:bCs/>
                <w:sz w:val="20"/>
                <w:szCs w:val="20"/>
              </w:rPr>
              <w:t>May 2, 2008</w:t>
            </w:r>
            <w:r w:rsidRPr="00ED32CA">
              <w:rPr>
                <w:rStyle w:val="FootnoteReference"/>
                <w:rFonts w:ascii="Cambria" w:hAnsi="Cambria"/>
                <w:bCs/>
                <w:sz w:val="20"/>
                <w:szCs w:val="20"/>
              </w:rPr>
              <w:footnoteReference w:id="5"/>
            </w:r>
          </w:p>
        </w:tc>
      </w:tr>
      <w:tr w:rsidR="00F621C3" w:rsidRPr="00ED32CA" w14:paraId="7EDA0F3B" w14:textId="77777777" w:rsidTr="00376D03">
        <w:tc>
          <w:tcPr>
            <w:tcW w:w="4680" w:type="dxa"/>
            <w:tcBorders>
              <w:top w:val="single" w:sz="6" w:space="0" w:color="auto"/>
              <w:bottom w:val="single" w:sz="6" w:space="0" w:color="auto"/>
            </w:tcBorders>
            <w:shd w:val="clear" w:color="auto" w:fill="67AE3C"/>
            <w:vAlign w:val="center"/>
          </w:tcPr>
          <w:p w14:paraId="6BBC6E69" w14:textId="77777777" w:rsidR="00F621C3" w:rsidRPr="00ED32CA" w:rsidRDefault="00F621C3" w:rsidP="003771A3">
            <w:pPr>
              <w:jc w:val="center"/>
              <w:rPr>
                <w:rFonts w:ascii="Cambria" w:hAnsi="Cambria"/>
                <w:b/>
                <w:color w:val="FFFFFF" w:themeColor="background1"/>
                <w:sz w:val="20"/>
                <w:szCs w:val="20"/>
              </w:rPr>
            </w:pPr>
            <w:r w:rsidRPr="00ED32CA">
              <w:rPr>
                <w:rFonts w:ascii="Cambria" w:hAnsi="Cambria"/>
                <w:b/>
                <w:color w:val="FFFFFF" w:themeColor="background1"/>
                <w:sz w:val="20"/>
                <w:szCs w:val="20"/>
              </w:rPr>
              <w:t xml:space="preserve">Additional information received at the </w:t>
            </w:r>
            <w:r w:rsidR="003771A3" w:rsidRPr="00ED32CA">
              <w:rPr>
                <w:rFonts w:ascii="Cambria" w:hAnsi="Cambria"/>
                <w:b/>
                <w:color w:val="FFFFFF" w:themeColor="background1"/>
                <w:sz w:val="20"/>
                <w:szCs w:val="20"/>
              </w:rPr>
              <w:t>s</w:t>
            </w:r>
            <w:r w:rsidRPr="00ED32CA">
              <w:rPr>
                <w:rFonts w:ascii="Cambria" w:hAnsi="Cambria"/>
                <w:b/>
                <w:color w:val="FFFFFF" w:themeColor="background1"/>
                <w:sz w:val="20"/>
                <w:szCs w:val="20"/>
              </w:rPr>
              <w:t>tage</w:t>
            </w:r>
            <w:r w:rsidR="003771A3" w:rsidRPr="00ED32CA">
              <w:rPr>
                <w:rFonts w:ascii="Cambria" w:hAnsi="Cambria"/>
                <w:b/>
                <w:color w:val="FFFFFF" w:themeColor="background1"/>
                <w:sz w:val="20"/>
                <w:szCs w:val="20"/>
              </w:rPr>
              <w:t xml:space="preserve"> of initial review</w:t>
            </w:r>
            <w:r w:rsidRPr="00ED32CA">
              <w:rPr>
                <w:rFonts w:ascii="Cambria" w:hAnsi="Cambria"/>
                <w:b/>
                <w:color w:val="FFFFFF" w:themeColor="background1"/>
                <w:sz w:val="20"/>
                <w:szCs w:val="20"/>
              </w:rPr>
              <w:t>:</w:t>
            </w:r>
          </w:p>
        </w:tc>
        <w:tc>
          <w:tcPr>
            <w:tcW w:w="4680" w:type="dxa"/>
            <w:vAlign w:val="center"/>
          </w:tcPr>
          <w:p w14:paraId="36E4B3FF" w14:textId="77777777" w:rsidR="00F621C3" w:rsidRPr="00ED32CA" w:rsidRDefault="00376D03" w:rsidP="00376D03">
            <w:pPr>
              <w:jc w:val="both"/>
              <w:rPr>
                <w:rFonts w:ascii="Cambria" w:hAnsi="Cambria"/>
                <w:bCs/>
                <w:sz w:val="20"/>
                <w:szCs w:val="20"/>
              </w:rPr>
            </w:pPr>
            <w:r w:rsidRPr="00ED32CA">
              <w:rPr>
                <w:rFonts w:ascii="Cambria" w:hAnsi="Cambria"/>
                <w:bCs/>
                <w:sz w:val="20"/>
                <w:szCs w:val="20"/>
              </w:rPr>
              <w:t>July 19, 2009; June 30, 2011</w:t>
            </w:r>
          </w:p>
        </w:tc>
      </w:tr>
      <w:tr w:rsidR="00F621C3" w:rsidRPr="00ED32CA" w14:paraId="598A8AAD" w14:textId="77777777" w:rsidTr="00376D03">
        <w:tc>
          <w:tcPr>
            <w:tcW w:w="4680" w:type="dxa"/>
            <w:tcBorders>
              <w:top w:val="single" w:sz="6" w:space="0" w:color="auto"/>
              <w:bottom w:val="single" w:sz="6" w:space="0" w:color="auto"/>
            </w:tcBorders>
            <w:shd w:val="clear" w:color="auto" w:fill="67AE3C"/>
            <w:vAlign w:val="center"/>
          </w:tcPr>
          <w:p w14:paraId="0E874339" w14:textId="77777777" w:rsidR="00F621C3" w:rsidRPr="00ED32CA" w:rsidRDefault="00F621C3" w:rsidP="00376D03">
            <w:pPr>
              <w:jc w:val="center"/>
              <w:rPr>
                <w:rFonts w:ascii="Cambria" w:hAnsi="Cambria"/>
                <w:b/>
                <w:bCs/>
                <w:color w:val="FFFFFF" w:themeColor="background1"/>
                <w:sz w:val="20"/>
                <w:szCs w:val="20"/>
              </w:rPr>
            </w:pPr>
            <w:r w:rsidRPr="00ED32CA">
              <w:rPr>
                <w:rFonts w:ascii="Cambria" w:hAnsi="Cambria"/>
                <w:b/>
                <w:color w:val="FFFFFF" w:themeColor="background1"/>
                <w:sz w:val="20"/>
                <w:szCs w:val="20"/>
              </w:rPr>
              <w:t>Date on which the petition was transmitted to the State:</w:t>
            </w:r>
          </w:p>
        </w:tc>
        <w:tc>
          <w:tcPr>
            <w:tcW w:w="4680" w:type="dxa"/>
            <w:vAlign w:val="center"/>
          </w:tcPr>
          <w:p w14:paraId="762A8DB0" w14:textId="77777777" w:rsidR="00F621C3" w:rsidRPr="00ED32CA" w:rsidRDefault="00376D03" w:rsidP="00376D03">
            <w:pPr>
              <w:jc w:val="both"/>
              <w:rPr>
                <w:rFonts w:ascii="Cambria" w:hAnsi="Cambria"/>
                <w:bCs/>
                <w:sz w:val="20"/>
                <w:szCs w:val="20"/>
              </w:rPr>
            </w:pPr>
            <w:r w:rsidRPr="00ED32CA">
              <w:rPr>
                <w:rFonts w:ascii="Cambria" w:hAnsi="Cambria"/>
                <w:bCs/>
                <w:sz w:val="20"/>
                <w:szCs w:val="20"/>
              </w:rPr>
              <w:t>May 1, 2014</w:t>
            </w:r>
          </w:p>
        </w:tc>
      </w:tr>
      <w:tr w:rsidR="00F621C3" w:rsidRPr="00ED32CA" w14:paraId="2636B5F4" w14:textId="77777777" w:rsidTr="00376D03">
        <w:trPr>
          <w:trHeight w:val="264"/>
        </w:trPr>
        <w:tc>
          <w:tcPr>
            <w:tcW w:w="4680" w:type="dxa"/>
            <w:tcBorders>
              <w:top w:val="single" w:sz="6" w:space="0" w:color="auto"/>
              <w:bottom w:val="single" w:sz="6" w:space="0" w:color="auto"/>
            </w:tcBorders>
            <w:shd w:val="clear" w:color="auto" w:fill="67AE3C"/>
            <w:vAlign w:val="center"/>
          </w:tcPr>
          <w:p w14:paraId="32F704DC" w14:textId="77777777" w:rsidR="00F621C3" w:rsidRPr="00ED32CA" w:rsidRDefault="00F621C3" w:rsidP="00376D03">
            <w:pPr>
              <w:jc w:val="center"/>
              <w:rPr>
                <w:rFonts w:ascii="Cambria" w:hAnsi="Cambria"/>
                <w:b/>
                <w:bCs/>
                <w:color w:val="FFFFFF" w:themeColor="background1"/>
                <w:sz w:val="20"/>
                <w:szCs w:val="20"/>
              </w:rPr>
            </w:pPr>
            <w:r w:rsidRPr="00ED32CA">
              <w:rPr>
                <w:rFonts w:ascii="Cambria" w:hAnsi="Cambria"/>
                <w:b/>
                <w:color w:val="FFFFFF" w:themeColor="background1"/>
                <w:sz w:val="20"/>
                <w:szCs w:val="20"/>
              </w:rPr>
              <w:t>Date of the State’s first response:</w:t>
            </w:r>
          </w:p>
        </w:tc>
        <w:tc>
          <w:tcPr>
            <w:tcW w:w="4680" w:type="dxa"/>
            <w:vAlign w:val="center"/>
          </w:tcPr>
          <w:p w14:paraId="498248FC" w14:textId="77777777" w:rsidR="00F621C3" w:rsidRPr="00ED32CA" w:rsidRDefault="00376D03" w:rsidP="00376D03">
            <w:pPr>
              <w:jc w:val="both"/>
              <w:rPr>
                <w:rFonts w:ascii="Cambria" w:hAnsi="Cambria"/>
                <w:bCs/>
                <w:sz w:val="20"/>
                <w:szCs w:val="20"/>
              </w:rPr>
            </w:pPr>
            <w:r w:rsidRPr="00ED32CA">
              <w:rPr>
                <w:rFonts w:ascii="Cambria" w:hAnsi="Cambria"/>
                <w:bCs/>
                <w:sz w:val="20"/>
                <w:szCs w:val="20"/>
              </w:rPr>
              <w:t>October 28, 2014</w:t>
            </w:r>
          </w:p>
        </w:tc>
      </w:tr>
      <w:tr w:rsidR="003771A3" w:rsidRPr="00ED32CA" w14:paraId="1369C04C" w14:textId="77777777" w:rsidTr="00376D03">
        <w:tc>
          <w:tcPr>
            <w:tcW w:w="4680" w:type="dxa"/>
            <w:tcBorders>
              <w:top w:val="single" w:sz="6" w:space="0" w:color="auto"/>
              <w:bottom w:val="single" w:sz="6" w:space="0" w:color="auto"/>
            </w:tcBorders>
            <w:shd w:val="clear" w:color="auto" w:fill="67AE3C"/>
            <w:vAlign w:val="center"/>
          </w:tcPr>
          <w:p w14:paraId="093AC55F" w14:textId="77777777" w:rsidR="003771A3" w:rsidRPr="00ED32CA" w:rsidRDefault="003771A3" w:rsidP="00D75084">
            <w:pPr>
              <w:jc w:val="center"/>
              <w:rPr>
                <w:rFonts w:ascii="Cambria" w:hAnsi="Cambria"/>
                <w:b/>
                <w:bCs/>
                <w:color w:val="FFFFFF" w:themeColor="background1"/>
                <w:sz w:val="20"/>
                <w:szCs w:val="20"/>
              </w:rPr>
            </w:pPr>
            <w:r w:rsidRPr="00ED32CA">
              <w:rPr>
                <w:rFonts w:ascii="Cambria" w:hAnsi="Cambria"/>
                <w:b/>
                <w:bCs/>
                <w:color w:val="FFFFFF" w:themeColor="background1"/>
                <w:sz w:val="20"/>
                <w:szCs w:val="20"/>
              </w:rPr>
              <w:t>Date on which the petitioner was notified of the possible archiving of the petition:</w:t>
            </w:r>
          </w:p>
        </w:tc>
        <w:tc>
          <w:tcPr>
            <w:tcW w:w="4680" w:type="dxa"/>
            <w:vAlign w:val="center"/>
          </w:tcPr>
          <w:p w14:paraId="2EB290CC" w14:textId="77777777" w:rsidR="003771A3" w:rsidRPr="00ED32CA" w:rsidRDefault="00376D03" w:rsidP="00376D03">
            <w:pPr>
              <w:jc w:val="both"/>
              <w:rPr>
                <w:rFonts w:ascii="Cambria" w:hAnsi="Cambria"/>
                <w:bCs/>
                <w:sz w:val="20"/>
                <w:szCs w:val="20"/>
              </w:rPr>
            </w:pPr>
            <w:r w:rsidRPr="00ED32CA">
              <w:rPr>
                <w:rFonts w:ascii="Cambria" w:hAnsi="Cambria"/>
                <w:bCs/>
                <w:sz w:val="20"/>
                <w:szCs w:val="20"/>
              </w:rPr>
              <w:t>May 26, 2017</w:t>
            </w:r>
          </w:p>
        </w:tc>
      </w:tr>
      <w:tr w:rsidR="003771A3" w:rsidRPr="00ED32CA" w14:paraId="5EA6EB1B" w14:textId="77777777" w:rsidTr="00376D03">
        <w:tc>
          <w:tcPr>
            <w:tcW w:w="4680" w:type="dxa"/>
            <w:tcBorders>
              <w:top w:val="single" w:sz="6" w:space="0" w:color="auto"/>
              <w:bottom w:val="single" w:sz="6" w:space="0" w:color="auto"/>
            </w:tcBorders>
            <w:shd w:val="clear" w:color="auto" w:fill="67AE3C"/>
            <w:vAlign w:val="center"/>
          </w:tcPr>
          <w:p w14:paraId="5B02E372" w14:textId="77777777" w:rsidR="003771A3" w:rsidRPr="00ED32CA" w:rsidRDefault="003771A3" w:rsidP="00D75084">
            <w:pPr>
              <w:jc w:val="center"/>
              <w:rPr>
                <w:rFonts w:ascii="Cambria" w:hAnsi="Cambria"/>
                <w:b/>
                <w:bCs/>
                <w:color w:val="FFFFFF" w:themeColor="background1"/>
                <w:sz w:val="20"/>
                <w:szCs w:val="20"/>
              </w:rPr>
            </w:pPr>
            <w:r w:rsidRPr="00ED32CA">
              <w:rPr>
                <w:rFonts w:ascii="Cambria" w:hAnsi="Cambria"/>
                <w:b/>
                <w:bCs/>
                <w:color w:val="FFFFFF" w:themeColor="background1"/>
                <w:sz w:val="20"/>
                <w:szCs w:val="20"/>
              </w:rPr>
              <w:t>Date on which the petitioner responded to the notification regarding the possible archiving of the petition:</w:t>
            </w:r>
          </w:p>
        </w:tc>
        <w:tc>
          <w:tcPr>
            <w:tcW w:w="4680" w:type="dxa"/>
            <w:vAlign w:val="center"/>
          </w:tcPr>
          <w:p w14:paraId="18DC8354" w14:textId="77777777" w:rsidR="003771A3" w:rsidRPr="00ED32CA" w:rsidRDefault="00376D03" w:rsidP="00376D03">
            <w:pPr>
              <w:jc w:val="both"/>
              <w:rPr>
                <w:rFonts w:ascii="Cambria" w:hAnsi="Cambria"/>
                <w:bCs/>
                <w:sz w:val="20"/>
                <w:szCs w:val="20"/>
              </w:rPr>
            </w:pPr>
            <w:r w:rsidRPr="00ED32CA">
              <w:rPr>
                <w:rFonts w:ascii="Cambria" w:hAnsi="Cambria"/>
                <w:bCs/>
                <w:sz w:val="20"/>
                <w:szCs w:val="20"/>
              </w:rPr>
              <w:t>June 21, 2017</w:t>
            </w:r>
          </w:p>
        </w:tc>
      </w:tr>
    </w:tbl>
    <w:p w14:paraId="78A9C2E0" w14:textId="77777777" w:rsidR="00F621C3" w:rsidRPr="00ED32CA" w:rsidRDefault="00F621C3" w:rsidP="00F621C3">
      <w:pPr>
        <w:spacing w:before="240" w:after="240"/>
        <w:ind w:firstLine="720"/>
        <w:jc w:val="both"/>
        <w:rPr>
          <w:rFonts w:asciiTheme="majorHAnsi" w:hAnsiTheme="majorHAnsi"/>
          <w:b/>
          <w:bCs/>
          <w:sz w:val="20"/>
          <w:szCs w:val="20"/>
        </w:rPr>
      </w:pPr>
      <w:r w:rsidRPr="00ED32CA">
        <w:rPr>
          <w:rFonts w:asciiTheme="majorHAnsi" w:hAnsiTheme="majorHAnsi"/>
          <w:b/>
          <w:bCs/>
          <w:sz w:val="20"/>
          <w:szCs w:val="20"/>
        </w:rPr>
        <w:t xml:space="preserve">III. </w:t>
      </w:r>
      <w:r w:rsidRPr="00ED32C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ED32CA" w14:paraId="5F5614BB" w14:textId="77777777" w:rsidTr="00376D03">
        <w:trPr>
          <w:cantSplit/>
        </w:trPr>
        <w:tc>
          <w:tcPr>
            <w:tcW w:w="4680" w:type="dxa"/>
            <w:tcBorders>
              <w:top w:val="single" w:sz="4" w:space="0" w:color="auto"/>
              <w:bottom w:val="single" w:sz="6" w:space="0" w:color="auto"/>
            </w:tcBorders>
            <w:shd w:val="clear" w:color="auto" w:fill="67AE3C"/>
            <w:vAlign w:val="center"/>
          </w:tcPr>
          <w:p w14:paraId="23A61086" w14:textId="77777777" w:rsidR="00F621C3" w:rsidRPr="00ED32CA" w:rsidRDefault="00F621C3" w:rsidP="00376D03">
            <w:pPr>
              <w:jc w:val="center"/>
              <w:rPr>
                <w:rFonts w:ascii="Cambria" w:hAnsi="Cambria"/>
                <w:b/>
                <w:bCs/>
                <w:i/>
                <w:color w:val="FFFFFF" w:themeColor="background1"/>
                <w:sz w:val="20"/>
                <w:szCs w:val="20"/>
              </w:rPr>
            </w:pPr>
            <w:r w:rsidRPr="00ED32CA">
              <w:rPr>
                <w:rFonts w:ascii="Cambria" w:hAnsi="Cambria"/>
                <w:b/>
                <w:bCs/>
                <w:color w:val="FFFFFF" w:themeColor="background1"/>
                <w:sz w:val="20"/>
                <w:szCs w:val="20"/>
              </w:rPr>
              <w:t>Competence</w:t>
            </w:r>
            <w:r w:rsidRPr="00ED32CA">
              <w:rPr>
                <w:rFonts w:ascii="Cambria" w:hAnsi="Cambria"/>
                <w:b/>
                <w:bCs/>
                <w:i/>
                <w:color w:val="FFFFFF" w:themeColor="background1"/>
                <w:sz w:val="20"/>
                <w:szCs w:val="20"/>
              </w:rPr>
              <w:t xml:space="preserve"> Ratione personae:</w:t>
            </w:r>
          </w:p>
        </w:tc>
        <w:tc>
          <w:tcPr>
            <w:tcW w:w="4680" w:type="dxa"/>
            <w:vAlign w:val="center"/>
          </w:tcPr>
          <w:p w14:paraId="34D4B5FA" w14:textId="77777777" w:rsidR="00F621C3" w:rsidRPr="00ED32CA" w:rsidRDefault="00376D03" w:rsidP="00376D03">
            <w:pPr>
              <w:rPr>
                <w:rFonts w:asciiTheme="majorHAnsi" w:hAnsiTheme="majorHAnsi"/>
                <w:bCs/>
                <w:sz w:val="20"/>
                <w:szCs w:val="20"/>
              </w:rPr>
            </w:pPr>
            <w:r w:rsidRPr="00ED32CA">
              <w:rPr>
                <w:rFonts w:asciiTheme="majorHAnsi" w:hAnsiTheme="majorHAnsi"/>
                <w:bCs/>
                <w:sz w:val="20"/>
                <w:szCs w:val="20"/>
              </w:rPr>
              <w:t>Yes</w:t>
            </w:r>
          </w:p>
        </w:tc>
      </w:tr>
      <w:tr w:rsidR="00F621C3" w:rsidRPr="00ED32CA" w14:paraId="722B7436" w14:textId="77777777" w:rsidTr="00376D03">
        <w:trPr>
          <w:cantSplit/>
        </w:trPr>
        <w:tc>
          <w:tcPr>
            <w:tcW w:w="4680" w:type="dxa"/>
            <w:tcBorders>
              <w:top w:val="single" w:sz="6" w:space="0" w:color="auto"/>
              <w:bottom w:val="single" w:sz="6" w:space="0" w:color="auto"/>
            </w:tcBorders>
            <w:shd w:val="clear" w:color="auto" w:fill="67AE3C"/>
            <w:vAlign w:val="center"/>
          </w:tcPr>
          <w:p w14:paraId="04662CC5" w14:textId="77777777" w:rsidR="00F621C3" w:rsidRPr="00ED32CA" w:rsidRDefault="00F621C3" w:rsidP="00376D03">
            <w:pPr>
              <w:jc w:val="center"/>
              <w:rPr>
                <w:rFonts w:ascii="Cambria" w:hAnsi="Cambria"/>
                <w:b/>
                <w:bCs/>
                <w:color w:val="FFFFFF" w:themeColor="background1"/>
                <w:sz w:val="20"/>
                <w:szCs w:val="20"/>
              </w:rPr>
            </w:pPr>
            <w:r w:rsidRPr="00ED32CA">
              <w:rPr>
                <w:rFonts w:ascii="Cambria" w:hAnsi="Cambria"/>
                <w:b/>
                <w:bCs/>
                <w:color w:val="FFFFFF" w:themeColor="background1"/>
                <w:sz w:val="20"/>
                <w:szCs w:val="20"/>
              </w:rPr>
              <w:t>Competence</w:t>
            </w:r>
            <w:r w:rsidRPr="00ED32CA">
              <w:rPr>
                <w:rFonts w:ascii="Cambria" w:hAnsi="Cambria"/>
                <w:b/>
                <w:bCs/>
                <w:i/>
                <w:color w:val="FFFFFF" w:themeColor="background1"/>
                <w:sz w:val="20"/>
                <w:szCs w:val="20"/>
              </w:rPr>
              <w:t xml:space="preserve"> Ratione loci</w:t>
            </w:r>
            <w:r w:rsidRPr="00ED32CA">
              <w:rPr>
                <w:rFonts w:ascii="Cambria" w:hAnsi="Cambria"/>
                <w:b/>
                <w:bCs/>
                <w:color w:val="FFFFFF" w:themeColor="background1"/>
                <w:sz w:val="20"/>
                <w:szCs w:val="20"/>
              </w:rPr>
              <w:t>:</w:t>
            </w:r>
          </w:p>
        </w:tc>
        <w:tc>
          <w:tcPr>
            <w:tcW w:w="4680" w:type="dxa"/>
            <w:vAlign w:val="center"/>
          </w:tcPr>
          <w:p w14:paraId="5ED02515" w14:textId="77777777" w:rsidR="00F621C3" w:rsidRPr="00ED32CA" w:rsidRDefault="00376D03" w:rsidP="00376D03">
            <w:pPr>
              <w:rPr>
                <w:rFonts w:asciiTheme="majorHAnsi" w:hAnsiTheme="majorHAnsi"/>
                <w:bCs/>
                <w:sz w:val="20"/>
                <w:szCs w:val="20"/>
              </w:rPr>
            </w:pPr>
            <w:r w:rsidRPr="00ED32CA">
              <w:rPr>
                <w:rFonts w:asciiTheme="majorHAnsi" w:hAnsiTheme="majorHAnsi"/>
                <w:bCs/>
                <w:sz w:val="20"/>
                <w:szCs w:val="20"/>
              </w:rPr>
              <w:t>Yes</w:t>
            </w:r>
          </w:p>
        </w:tc>
      </w:tr>
      <w:tr w:rsidR="00F621C3" w:rsidRPr="00ED32CA" w14:paraId="78B3D814" w14:textId="77777777" w:rsidTr="00376D03">
        <w:trPr>
          <w:cantSplit/>
        </w:trPr>
        <w:tc>
          <w:tcPr>
            <w:tcW w:w="4680" w:type="dxa"/>
            <w:tcBorders>
              <w:top w:val="single" w:sz="6" w:space="0" w:color="auto"/>
              <w:bottom w:val="single" w:sz="6" w:space="0" w:color="auto"/>
            </w:tcBorders>
            <w:shd w:val="clear" w:color="auto" w:fill="67AE3C"/>
            <w:vAlign w:val="center"/>
          </w:tcPr>
          <w:p w14:paraId="081636CE" w14:textId="77777777" w:rsidR="00F621C3" w:rsidRPr="00ED32CA" w:rsidRDefault="00F621C3" w:rsidP="00376D03">
            <w:pPr>
              <w:jc w:val="center"/>
              <w:rPr>
                <w:rFonts w:ascii="Cambria" w:hAnsi="Cambria"/>
                <w:b/>
                <w:bCs/>
                <w:color w:val="FFFFFF" w:themeColor="background1"/>
                <w:sz w:val="20"/>
                <w:szCs w:val="20"/>
              </w:rPr>
            </w:pPr>
            <w:r w:rsidRPr="00ED32CA">
              <w:rPr>
                <w:rFonts w:ascii="Cambria" w:hAnsi="Cambria"/>
                <w:b/>
                <w:bCs/>
                <w:color w:val="FFFFFF" w:themeColor="background1"/>
                <w:sz w:val="20"/>
                <w:szCs w:val="20"/>
              </w:rPr>
              <w:t>Competence</w:t>
            </w:r>
            <w:r w:rsidRPr="00ED32CA">
              <w:rPr>
                <w:rFonts w:ascii="Cambria" w:hAnsi="Cambria"/>
                <w:b/>
                <w:bCs/>
                <w:i/>
                <w:color w:val="FFFFFF" w:themeColor="background1"/>
                <w:sz w:val="20"/>
                <w:szCs w:val="20"/>
              </w:rPr>
              <w:t xml:space="preserve"> Ratione temporis</w:t>
            </w:r>
            <w:r w:rsidRPr="00ED32CA">
              <w:rPr>
                <w:rFonts w:ascii="Cambria" w:hAnsi="Cambria"/>
                <w:b/>
                <w:bCs/>
                <w:color w:val="FFFFFF" w:themeColor="background1"/>
                <w:sz w:val="20"/>
                <w:szCs w:val="20"/>
              </w:rPr>
              <w:t>:</w:t>
            </w:r>
          </w:p>
        </w:tc>
        <w:tc>
          <w:tcPr>
            <w:tcW w:w="4680" w:type="dxa"/>
            <w:vAlign w:val="center"/>
          </w:tcPr>
          <w:p w14:paraId="574121A0" w14:textId="77777777" w:rsidR="00F621C3" w:rsidRPr="00ED32CA" w:rsidRDefault="00376D03" w:rsidP="00376D03">
            <w:pPr>
              <w:rPr>
                <w:rFonts w:asciiTheme="majorHAnsi" w:hAnsiTheme="majorHAnsi"/>
                <w:bCs/>
                <w:sz w:val="20"/>
                <w:szCs w:val="20"/>
              </w:rPr>
            </w:pPr>
            <w:r w:rsidRPr="00ED32CA">
              <w:rPr>
                <w:rFonts w:asciiTheme="majorHAnsi" w:hAnsiTheme="majorHAnsi"/>
                <w:bCs/>
                <w:sz w:val="20"/>
                <w:szCs w:val="20"/>
              </w:rPr>
              <w:t>Yes</w:t>
            </w:r>
          </w:p>
        </w:tc>
      </w:tr>
      <w:tr w:rsidR="00F621C3" w:rsidRPr="00ED32CA" w14:paraId="35DAEB8F" w14:textId="77777777" w:rsidTr="00376D03">
        <w:trPr>
          <w:cantSplit/>
        </w:trPr>
        <w:tc>
          <w:tcPr>
            <w:tcW w:w="4680" w:type="dxa"/>
            <w:tcBorders>
              <w:top w:val="single" w:sz="6" w:space="0" w:color="auto"/>
              <w:bottom w:val="single" w:sz="6" w:space="0" w:color="auto"/>
            </w:tcBorders>
            <w:shd w:val="clear" w:color="auto" w:fill="67AE3C"/>
            <w:vAlign w:val="center"/>
          </w:tcPr>
          <w:p w14:paraId="2675791E" w14:textId="77777777" w:rsidR="00F621C3" w:rsidRPr="00ED32CA" w:rsidRDefault="00F621C3" w:rsidP="00376D03">
            <w:pPr>
              <w:jc w:val="center"/>
              <w:rPr>
                <w:rFonts w:ascii="Cambria" w:hAnsi="Cambria"/>
                <w:b/>
                <w:bCs/>
                <w:color w:val="FFFFFF" w:themeColor="background1"/>
                <w:sz w:val="20"/>
                <w:szCs w:val="20"/>
              </w:rPr>
            </w:pPr>
            <w:r w:rsidRPr="00ED32CA">
              <w:rPr>
                <w:rFonts w:ascii="Cambria" w:hAnsi="Cambria"/>
                <w:b/>
                <w:bCs/>
                <w:color w:val="FFFFFF" w:themeColor="background1"/>
                <w:sz w:val="20"/>
                <w:szCs w:val="20"/>
              </w:rPr>
              <w:t>Competence</w:t>
            </w:r>
            <w:r w:rsidRPr="00ED32CA">
              <w:rPr>
                <w:rFonts w:ascii="Cambria" w:hAnsi="Cambria"/>
                <w:b/>
                <w:bCs/>
                <w:i/>
                <w:color w:val="FFFFFF" w:themeColor="background1"/>
                <w:sz w:val="20"/>
                <w:szCs w:val="20"/>
              </w:rPr>
              <w:t xml:space="preserve"> Ratione materiae</w:t>
            </w:r>
            <w:r w:rsidRPr="00ED32CA">
              <w:rPr>
                <w:rFonts w:ascii="Cambria" w:hAnsi="Cambria"/>
                <w:b/>
                <w:bCs/>
                <w:color w:val="FFFFFF" w:themeColor="background1"/>
                <w:sz w:val="20"/>
                <w:szCs w:val="20"/>
              </w:rPr>
              <w:t>:</w:t>
            </w:r>
          </w:p>
        </w:tc>
        <w:tc>
          <w:tcPr>
            <w:tcW w:w="4680" w:type="dxa"/>
            <w:vAlign w:val="center"/>
          </w:tcPr>
          <w:p w14:paraId="03B44580" w14:textId="77777777" w:rsidR="00F621C3" w:rsidRPr="00ED32CA" w:rsidRDefault="00376D03" w:rsidP="00376D03">
            <w:pPr>
              <w:jc w:val="both"/>
              <w:rPr>
                <w:rFonts w:asciiTheme="majorHAnsi" w:hAnsiTheme="majorHAnsi"/>
                <w:bCs/>
                <w:sz w:val="20"/>
                <w:szCs w:val="20"/>
              </w:rPr>
            </w:pPr>
            <w:r w:rsidRPr="00ED32CA">
              <w:rPr>
                <w:rFonts w:asciiTheme="majorHAnsi" w:hAnsiTheme="majorHAnsi"/>
                <w:bCs/>
                <w:sz w:val="20"/>
                <w:szCs w:val="20"/>
              </w:rPr>
              <w:t>Yes, American Convention (instrument deposit made on July 28, 1978); Inter-American Convention to Prevent and Punish Torture</w:t>
            </w:r>
            <w:r w:rsidRPr="00ED32CA">
              <w:rPr>
                <w:rStyle w:val="FootnoteReference"/>
                <w:rFonts w:ascii="Cambria" w:hAnsi="Cambria"/>
                <w:bCs/>
                <w:sz w:val="20"/>
                <w:szCs w:val="20"/>
              </w:rPr>
              <w:footnoteReference w:id="6"/>
            </w:r>
            <w:r w:rsidRPr="00ED32CA">
              <w:rPr>
                <w:rFonts w:asciiTheme="majorHAnsi" w:hAnsiTheme="majorHAnsi"/>
                <w:bCs/>
                <w:sz w:val="20"/>
                <w:szCs w:val="20"/>
              </w:rPr>
              <w:t xml:space="preserve"> (deposit of instrument made on March 28, 1991); and Inter-American Convention on the Prevention, Punishment and Eradication of Violence against Women</w:t>
            </w:r>
            <w:r w:rsidRPr="00ED32CA">
              <w:rPr>
                <w:bCs/>
                <w:sz w:val="20"/>
                <w:szCs w:val="20"/>
                <w:vertAlign w:val="superscript"/>
              </w:rPr>
              <w:footnoteReference w:id="7"/>
            </w:r>
            <w:r w:rsidRPr="00ED32CA">
              <w:rPr>
                <w:bCs/>
                <w:sz w:val="20"/>
                <w:szCs w:val="20"/>
              </w:rPr>
              <w:t xml:space="preserve"> </w:t>
            </w:r>
            <w:r w:rsidRPr="00ED32CA">
              <w:rPr>
                <w:rFonts w:asciiTheme="majorHAnsi" w:hAnsiTheme="majorHAnsi"/>
                <w:bCs/>
                <w:sz w:val="20"/>
                <w:szCs w:val="20"/>
              </w:rPr>
              <w:t xml:space="preserve"> (deposit of an instrument on June 4, 1996)</w:t>
            </w:r>
          </w:p>
        </w:tc>
      </w:tr>
    </w:tbl>
    <w:p w14:paraId="2A8B9F4C" w14:textId="77777777" w:rsidR="00F621C3" w:rsidRPr="00ED32CA" w:rsidRDefault="00F621C3" w:rsidP="00F621C3">
      <w:pPr>
        <w:spacing w:before="240" w:after="240"/>
        <w:ind w:firstLine="720"/>
        <w:jc w:val="both"/>
        <w:rPr>
          <w:rFonts w:asciiTheme="majorHAnsi" w:hAnsiTheme="majorHAnsi"/>
          <w:b/>
          <w:bCs/>
          <w:sz w:val="20"/>
          <w:szCs w:val="20"/>
        </w:rPr>
      </w:pPr>
      <w:r w:rsidRPr="00ED32CA">
        <w:rPr>
          <w:rFonts w:asciiTheme="majorHAnsi" w:hAnsiTheme="majorHAnsi"/>
          <w:b/>
          <w:bCs/>
          <w:sz w:val="20"/>
          <w:szCs w:val="20"/>
        </w:rPr>
        <w:lastRenderedPageBreak/>
        <w:t xml:space="preserve">IV. </w:t>
      </w:r>
      <w:r w:rsidRPr="00ED32CA">
        <w:rPr>
          <w:rFonts w:asciiTheme="majorHAnsi" w:hAnsiTheme="majorHAnsi"/>
          <w:b/>
          <w:bCs/>
          <w:sz w:val="20"/>
          <w:szCs w:val="20"/>
        </w:rPr>
        <w:tab/>
        <w:t xml:space="preserve">ANALYSIS OF DUPLICATION OF PROCEDURES AND INTERNATIONAL </w:t>
      </w:r>
      <w:r w:rsidRPr="00ED32CA">
        <w:rPr>
          <w:rFonts w:asciiTheme="majorHAnsi" w:hAnsiTheme="majorHAnsi"/>
          <w:b/>
          <w:bCs/>
          <w:i/>
          <w:sz w:val="20"/>
          <w:szCs w:val="20"/>
        </w:rPr>
        <w:t>RES JUDICATA</w:t>
      </w:r>
      <w:r w:rsidRPr="00ED32C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ED32CA" w14:paraId="6BE3F944" w14:textId="77777777" w:rsidTr="00376D03">
        <w:trPr>
          <w:cantSplit/>
        </w:trPr>
        <w:tc>
          <w:tcPr>
            <w:tcW w:w="4680" w:type="dxa"/>
            <w:tcBorders>
              <w:top w:val="single" w:sz="4" w:space="0" w:color="auto"/>
              <w:bottom w:val="single" w:sz="6" w:space="0" w:color="auto"/>
            </w:tcBorders>
            <w:shd w:val="clear" w:color="auto" w:fill="67AE3C"/>
            <w:vAlign w:val="center"/>
          </w:tcPr>
          <w:p w14:paraId="496AF1FD" w14:textId="77777777" w:rsidR="00F621C3" w:rsidRPr="00ED32CA" w:rsidRDefault="00F621C3" w:rsidP="00376D03">
            <w:pPr>
              <w:jc w:val="center"/>
              <w:rPr>
                <w:rFonts w:ascii="Cambria" w:hAnsi="Cambria"/>
                <w:b/>
                <w:bCs/>
                <w:color w:val="FFFFFF" w:themeColor="background1"/>
                <w:sz w:val="20"/>
                <w:szCs w:val="20"/>
              </w:rPr>
            </w:pPr>
            <w:r w:rsidRPr="00ED32CA">
              <w:rPr>
                <w:rFonts w:ascii="Cambria" w:hAnsi="Cambria"/>
                <w:b/>
                <w:bCs/>
                <w:color w:val="FFFFFF" w:themeColor="background1"/>
                <w:sz w:val="20"/>
                <w:szCs w:val="20"/>
              </w:rPr>
              <w:t xml:space="preserve">Duplication of procedures and International </w:t>
            </w:r>
            <w:r w:rsidRPr="00ED32CA">
              <w:rPr>
                <w:rFonts w:ascii="Cambria" w:hAnsi="Cambria"/>
                <w:b/>
                <w:bCs/>
                <w:i/>
                <w:color w:val="FFFFFF" w:themeColor="background1"/>
                <w:sz w:val="20"/>
                <w:szCs w:val="20"/>
              </w:rPr>
              <w:t>res judicata</w:t>
            </w:r>
            <w:r w:rsidRPr="00ED32CA">
              <w:rPr>
                <w:rFonts w:ascii="Cambria" w:hAnsi="Cambria"/>
                <w:b/>
                <w:bCs/>
                <w:color w:val="FFFFFF" w:themeColor="background1"/>
                <w:sz w:val="20"/>
                <w:szCs w:val="20"/>
              </w:rPr>
              <w:t>:</w:t>
            </w:r>
          </w:p>
        </w:tc>
        <w:tc>
          <w:tcPr>
            <w:tcW w:w="4680" w:type="dxa"/>
            <w:vAlign w:val="center"/>
          </w:tcPr>
          <w:p w14:paraId="26D24669" w14:textId="77777777" w:rsidR="00F621C3" w:rsidRPr="00ED32CA" w:rsidRDefault="00376D03" w:rsidP="00376D03">
            <w:pPr>
              <w:jc w:val="both"/>
              <w:rPr>
                <w:rFonts w:ascii="Cambria" w:hAnsi="Cambria"/>
                <w:bCs/>
                <w:sz w:val="20"/>
                <w:szCs w:val="20"/>
              </w:rPr>
            </w:pPr>
            <w:r w:rsidRPr="00ED32CA">
              <w:rPr>
                <w:rFonts w:ascii="Cambria" w:hAnsi="Cambria"/>
                <w:bCs/>
                <w:sz w:val="20"/>
                <w:szCs w:val="20"/>
              </w:rPr>
              <w:t>No</w:t>
            </w:r>
          </w:p>
        </w:tc>
      </w:tr>
      <w:tr w:rsidR="00F621C3" w:rsidRPr="00ED32CA" w14:paraId="55D44265" w14:textId="77777777" w:rsidTr="00376D03">
        <w:trPr>
          <w:cantSplit/>
        </w:trPr>
        <w:tc>
          <w:tcPr>
            <w:tcW w:w="4680" w:type="dxa"/>
            <w:tcBorders>
              <w:top w:val="single" w:sz="6" w:space="0" w:color="auto"/>
              <w:bottom w:val="single" w:sz="6" w:space="0" w:color="auto"/>
            </w:tcBorders>
            <w:shd w:val="clear" w:color="auto" w:fill="67AE3C"/>
            <w:vAlign w:val="center"/>
          </w:tcPr>
          <w:p w14:paraId="23DE9EB7" w14:textId="77777777" w:rsidR="00F621C3" w:rsidRPr="00ED32CA" w:rsidRDefault="00F621C3" w:rsidP="00376D03">
            <w:pPr>
              <w:jc w:val="center"/>
              <w:rPr>
                <w:rFonts w:ascii="Cambria" w:hAnsi="Cambria"/>
                <w:b/>
                <w:bCs/>
                <w:i/>
                <w:color w:val="FFFFFF" w:themeColor="background1"/>
                <w:sz w:val="20"/>
                <w:szCs w:val="20"/>
              </w:rPr>
            </w:pPr>
            <w:r w:rsidRPr="00ED32CA">
              <w:rPr>
                <w:rFonts w:ascii="Cambria" w:hAnsi="Cambria"/>
                <w:b/>
                <w:bCs/>
                <w:color w:val="FFFFFF" w:themeColor="background1"/>
                <w:sz w:val="20"/>
                <w:szCs w:val="20"/>
              </w:rPr>
              <w:t>Rights declared admissible</w:t>
            </w:r>
          </w:p>
        </w:tc>
        <w:tc>
          <w:tcPr>
            <w:tcW w:w="4680" w:type="dxa"/>
            <w:vAlign w:val="center"/>
          </w:tcPr>
          <w:p w14:paraId="2E7B9372" w14:textId="4918296A" w:rsidR="00F621C3" w:rsidRPr="00ED32CA" w:rsidRDefault="00376D03" w:rsidP="00376D03">
            <w:pPr>
              <w:jc w:val="both"/>
              <w:rPr>
                <w:rFonts w:ascii="Cambria" w:hAnsi="Cambria"/>
                <w:bCs/>
                <w:sz w:val="20"/>
                <w:szCs w:val="20"/>
              </w:rPr>
            </w:pPr>
            <w:r w:rsidRPr="00ED32CA">
              <w:rPr>
                <w:rFonts w:ascii="Cambria" w:hAnsi="Cambria"/>
                <w:bCs/>
                <w:sz w:val="20"/>
                <w:szCs w:val="20"/>
              </w:rPr>
              <w:t>Articles 5 (integrity), 7 (personal liberty), 8 (judicial guarantees), 11 (honor and dignity), 17 (family),</w:t>
            </w:r>
            <w:r w:rsidR="00F437B3">
              <w:rPr>
                <w:rFonts w:ascii="Cambria" w:hAnsi="Cambria"/>
                <w:bCs/>
                <w:sz w:val="20"/>
                <w:szCs w:val="20"/>
              </w:rPr>
              <w:t xml:space="preserve"> </w:t>
            </w:r>
            <w:r w:rsidR="00F437B3" w:rsidRPr="00ED32CA">
              <w:rPr>
                <w:rFonts w:ascii="Cambria" w:hAnsi="Cambria"/>
                <w:bCs/>
                <w:sz w:val="20"/>
                <w:szCs w:val="20"/>
              </w:rPr>
              <w:t>19 (rights of the child)</w:t>
            </w:r>
            <w:r w:rsidR="00F437B3">
              <w:rPr>
                <w:rFonts w:ascii="Cambria" w:hAnsi="Cambria"/>
                <w:bCs/>
                <w:sz w:val="20"/>
                <w:szCs w:val="20"/>
              </w:rPr>
              <w:t>,</w:t>
            </w:r>
            <w:r w:rsidRPr="00ED32CA">
              <w:rPr>
                <w:rFonts w:ascii="Cambria" w:hAnsi="Cambria"/>
                <w:bCs/>
                <w:sz w:val="20"/>
                <w:szCs w:val="20"/>
              </w:rPr>
              <w:t xml:space="preserve"> 21 (property), and 25 (judicial protection) of the ACHR, in relation to its articles 1.1 and 2; Articles 1, 6 and 8 of the </w:t>
            </w:r>
            <w:r w:rsidR="009E0419" w:rsidRPr="00ED32CA">
              <w:rPr>
                <w:rFonts w:ascii="Cambria" w:hAnsi="Cambria"/>
                <w:bCs/>
                <w:sz w:val="20"/>
                <w:szCs w:val="20"/>
              </w:rPr>
              <w:t>IACPP</w:t>
            </w:r>
            <w:r w:rsidRPr="00ED32CA">
              <w:rPr>
                <w:rFonts w:ascii="Cambria" w:hAnsi="Cambria"/>
                <w:bCs/>
                <w:sz w:val="20"/>
                <w:szCs w:val="20"/>
              </w:rPr>
              <w:t>T; and Article 7 of the Convention of Belem do Pará</w:t>
            </w:r>
          </w:p>
        </w:tc>
      </w:tr>
      <w:tr w:rsidR="00F621C3" w:rsidRPr="00ED32CA" w14:paraId="4583F00E" w14:textId="77777777" w:rsidTr="00376D03">
        <w:trPr>
          <w:cantSplit/>
        </w:trPr>
        <w:tc>
          <w:tcPr>
            <w:tcW w:w="4680" w:type="dxa"/>
            <w:tcBorders>
              <w:top w:val="single" w:sz="6" w:space="0" w:color="auto"/>
              <w:bottom w:val="single" w:sz="6" w:space="0" w:color="auto"/>
            </w:tcBorders>
            <w:shd w:val="clear" w:color="auto" w:fill="67AE3C"/>
            <w:vAlign w:val="center"/>
          </w:tcPr>
          <w:p w14:paraId="4B040F8E" w14:textId="77777777" w:rsidR="00F621C3" w:rsidRPr="00ED32CA" w:rsidRDefault="00F621C3" w:rsidP="00376D03">
            <w:pPr>
              <w:jc w:val="center"/>
              <w:rPr>
                <w:rFonts w:ascii="Cambria" w:hAnsi="Cambria"/>
                <w:b/>
                <w:bCs/>
                <w:color w:val="FFFFFF" w:themeColor="background1"/>
                <w:sz w:val="20"/>
                <w:szCs w:val="20"/>
              </w:rPr>
            </w:pPr>
            <w:r w:rsidRPr="00ED32C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75D5A5E1" w14:textId="77777777" w:rsidR="00F621C3" w:rsidRPr="00ED32CA" w:rsidRDefault="00376D03" w:rsidP="00376D03">
            <w:pPr>
              <w:rPr>
                <w:rFonts w:ascii="Cambria" w:hAnsi="Cambria"/>
                <w:bCs/>
                <w:sz w:val="20"/>
                <w:szCs w:val="20"/>
              </w:rPr>
            </w:pPr>
            <w:r w:rsidRPr="00ED32CA">
              <w:rPr>
                <w:rFonts w:ascii="Cambria" w:hAnsi="Cambria"/>
                <w:bCs/>
                <w:sz w:val="20"/>
                <w:szCs w:val="20"/>
              </w:rPr>
              <w:t>Yes, in terms of Section VI</w:t>
            </w:r>
          </w:p>
          <w:p w14:paraId="2049AD24" w14:textId="77777777" w:rsidR="00F621C3" w:rsidRPr="00ED32CA" w:rsidRDefault="00F621C3" w:rsidP="00376D03">
            <w:pPr>
              <w:rPr>
                <w:rFonts w:ascii="Cambria" w:hAnsi="Cambria"/>
                <w:bCs/>
                <w:sz w:val="20"/>
                <w:szCs w:val="20"/>
              </w:rPr>
            </w:pPr>
          </w:p>
        </w:tc>
      </w:tr>
      <w:tr w:rsidR="00F621C3" w:rsidRPr="00ED32CA" w14:paraId="448B9F65" w14:textId="77777777" w:rsidTr="00376D03">
        <w:trPr>
          <w:cantSplit/>
        </w:trPr>
        <w:tc>
          <w:tcPr>
            <w:tcW w:w="4680" w:type="dxa"/>
            <w:tcBorders>
              <w:top w:val="single" w:sz="6" w:space="0" w:color="auto"/>
              <w:bottom w:val="single" w:sz="6" w:space="0" w:color="auto"/>
            </w:tcBorders>
            <w:shd w:val="clear" w:color="auto" w:fill="67AE3C"/>
            <w:vAlign w:val="center"/>
          </w:tcPr>
          <w:p w14:paraId="719D28D7" w14:textId="77777777" w:rsidR="00F621C3" w:rsidRPr="00ED32CA" w:rsidRDefault="00F621C3" w:rsidP="00376D03">
            <w:pPr>
              <w:jc w:val="center"/>
              <w:rPr>
                <w:rFonts w:ascii="Cambria" w:hAnsi="Cambria"/>
                <w:b/>
                <w:bCs/>
                <w:color w:val="FFFFFF" w:themeColor="background1"/>
                <w:sz w:val="20"/>
                <w:szCs w:val="20"/>
              </w:rPr>
            </w:pPr>
            <w:r w:rsidRPr="00ED32CA">
              <w:rPr>
                <w:rFonts w:ascii="Cambria" w:hAnsi="Cambria"/>
                <w:b/>
                <w:bCs/>
                <w:color w:val="FFFFFF" w:themeColor="background1"/>
                <w:sz w:val="20"/>
                <w:szCs w:val="20"/>
              </w:rPr>
              <w:t>Timeliness of the petition:</w:t>
            </w:r>
          </w:p>
        </w:tc>
        <w:tc>
          <w:tcPr>
            <w:tcW w:w="4680" w:type="dxa"/>
            <w:vAlign w:val="center"/>
          </w:tcPr>
          <w:p w14:paraId="3534C58E" w14:textId="77777777" w:rsidR="00F621C3" w:rsidRPr="00ED32CA" w:rsidRDefault="00376D03" w:rsidP="00376D03">
            <w:pPr>
              <w:rPr>
                <w:rFonts w:asciiTheme="majorHAnsi" w:hAnsiTheme="majorHAnsi"/>
                <w:bCs/>
                <w:sz w:val="20"/>
                <w:szCs w:val="20"/>
              </w:rPr>
            </w:pPr>
            <w:r w:rsidRPr="00ED32CA">
              <w:rPr>
                <w:rFonts w:asciiTheme="majorHAnsi" w:hAnsiTheme="majorHAnsi"/>
                <w:bCs/>
                <w:sz w:val="20"/>
                <w:szCs w:val="20"/>
              </w:rPr>
              <w:t>Yes, in terms of Section VI</w:t>
            </w:r>
          </w:p>
        </w:tc>
      </w:tr>
    </w:tbl>
    <w:p w14:paraId="3B6EB21E" w14:textId="77777777" w:rsidR="00F621C3" w:rsidRPr="000F50A7" w:rsidRDefault="00F621C3" w:rsidP="00F621C3">
      <w:pPr>
        <w:spacing w:before="240" w:after="240"/>
        <w:ind w:firstLine="720"/>
        <w:jc w:val="both"/>
        <w:rPr>
          <w:rFonts w:asciiTheme="majorHAnsi" w:hAnsiTheme="majorHAnsi"/>
          <w:b/>
          <w:sz w:val="20"/>
          <w:szCs w:val="20"/>
        </w:rPr>
      </w:pPr>
      <w:r w:rsidRPr="000F50A7">
        <w:rPr>
          <w:rFonts w:asciiTheme="majorHAnsi" w:hAnsiTheme="majorHAnsi"/>
          <w:b/>
          <w:sz w:val="20"/>
          <w:szCs w:val="20"/>
        </w:rPr>
        <w:t xml:space="preserve">V. </w:t>
      </w:r>
      <w:r w:rsidRPr="000F50A7">
        <w:rPr>
          <w:rFonts w:asciiTheme="majorHAnsi" w:hAnsiTheme="majorHAnsi"/>
          <w:b/>
          <w:sz w:val="20"/>
          <w:szCs w:val="20"/>
        </w:rPr>
        <w:tab/>
        <w:t xml:space="preserve">ALLEGED FACTS </w:t>
      </w:r>
    </w:p>
    <w:p w14:paraId="20B40D3B" w14:textId="5CC97636" w:rsidR="00F621C3" w:rsidRPr="000F50A7" w:rsidRDefault="006318B2" w:rsidP="00BE14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Cambria" w:hAnsi="Cambria"/>
          <w:sz w:val="20"/>
          <w:szCs w:val="20"/>
        </w:rPr>
        <w:t xml:space="preserve"> </w:t>
      </w:r>
      <w:r w:rsidR="00D45B47" w:rsidRPr="000F50A7">
        <w:rPr>
          <w:rFonts w:ascii="Cambria" w:hAnsi="Cambria"/>
          <w:sz w:val="20"/>
          <w:szCs w:val="20"/>
        </w:rPr>
        <w:t xml:space="preserve">The petition states that </w:t>
      </w:r>
      <w:r w:rsidR="004F2010" w:rsidRPr="000F50A7">
        <w:rPr>
          <w:rFonts w:ascii="Cambria" w:hAnsi="Cambria"/>
          <w:sz w:val="20"/>
          <w:szCs w:val="20"/>
        </w:rPr>
        <w:t xml:space="preserve">in August 1983 </w:t>
      </w:r>
      <w:r w:rsidR="00D45B47" w:rsidRPr="000F50A7">
        <w:rPr>
          <w:rFonts w:ascii="Cambria" w:hAnsi="Cambria"/>
          <w:sz w:val="20"/>
          <w:szCs w:val="20"/>
        </w:rPr>
        <w:t>Marí</w:t>
      </w:r>
      <w:r w:rsidR="004F2010" w:rsidRPr="000F50A7">
        <w:rPr>
          <w:rFonts w:ascii="Cambria" w:hAnsi="Cambria"/>
          <w:sz w:val="20"/>
          <w:szCs w:val="20"/>
        </w:rPr>
        <w:t>a del Pilar Sulca Berrocal</w:t>
      </w:r>
      <w:r w:rsidR="00D45B47" w:rsidRPr="000F50A7">
        <w:rPr>
          <w:rFonts w:ascii="Cambria" w:hAnsi="Cambria"/>
          <w:sz w:val="20"/>
          <w:szCs w:val="20"/>
        </w:rPr>
        <w:t xml:space="preserve"> </w:t>
      </w:r>
      <w:r w:rsidR="004F2010" w:rsidRPr="000F50A7">
        <w:rPr>
          <w:rFonts w:ascii="Cambria" w:hAnsi="Cambria"/>
          <w:sz w:val="20"/>
          <w:szCs w:val="20"/>
        </w:rPr>
        <w:t xml:space="preserve">–a </w:t>
      </w:r>
      <w:r w:rsidR="00D45B47" w:rsidRPr="000F50A7">
        <w:rPr>
          <w:rFonts w:ascii="Cambria" w:hAnsi="Cambria"/>
          <w:sz w:val="20"/>
          <w:szCs w:val="20"/>
        </w:rPr>
        <w:t>craftswoman</w:t>
      </w:r>
      <w:r w:rsidR="004F2010" w:rsidRPr="000F50A7">
        <w:rPr>
          <w:rFonts w:ascii="Cambria" w:hAnsi="Cambria"/>
          <w:sz w:val="20"/>
          <w:szCs w:val="20"/>
        </w:rPr>
        <w:t xml:space="preserve">— </w:t>
      </w:r>
      <w:r w:rsidR="00BE1490" w:rsidRPr="00BE1490">
        <w:rPr>
          <w:rFonts w:ascii="Cambria" w:hAnsi="Cambria"/>
          <w:sz w:val="20"/>
          <w:szCs w:val="20"/>
        </w:rPr>
        <w:t>suffered a robbery</w:t>
      </w:r>
      <w:r w:rsidR="00BE1490">
        <w:rPr>
          <w:rFonts w:ascii="Cambria" w:hAnsi="Cambria"/>
          <w:sz w:val="20"/>
          <w:szCs w:val="20"/>
        </w:rPr>
        <w:t xml:space="preserve"> </w:t>
      </w:r>
      <w:r w:rsidR="004F2010" w:rsidRPr="000F50A7">
        <w:rPr>
          <w:rFonts w:ascii="Cambria" w:hAnsi="Cambria"/>
          <w:sz w:val="20"/>
          <w:szCs w:val="20"/>
        </w:rPr>
        <w:t xml:space="preserve">and denounced to the authorities the </w:t>
      </w:r>
      <w:r w:rsidR="00D45B47" w:rsidRPr="000F50A7">
        <w:rPr>
          <w:rFonts w:ascii="Cambria" w:hAnsi="Cambria"/>
          <w:sz w:val="20"/>
          <w:szCs w:val="20"/>
        </w:rPr>
        <w:t xml:space="preserve">theft of her </w:t>
      </w:r>
      <w:r w:rsidR="004F2010" w:rsidRPr="000F50A7">
        <w:rPr>
          <w:rFonts w:ascii="Cambria" w:hAnsi="Cambria"/>
          <w:sz w:val="20"/>
          <w:szCs w:val="20"/>
        </w:rPr>
        <w:t xml:space="preserve">working </w:t>
      </w:r>
      <w:r w:rsidR="00D45B47" w:rsidRPr="000F50A7">
        <w:rPr>
          <w:rFonts w:ascii="Cambria" w:hAnsi="Cambria"/>
          <w:sz w:val="20"/>
          <w:szCs w:val="20"/>
        </w:rPr>
        <w:t>materials, sewing-m</w:t>
      </w:r>
      <w:r w:rsidR="004F2010" w:rsidRPr="000F50A7">
        <w:rPr>
          <w:rFonts w:ascii="Cambria" w:hAnsi="Cambria"/>
          <w:sz w:val="20"/>
          <w:szCs w:val="20"/>
        </w:rPr>
        <w:t>achines and handicraft</w:t>
      </w:r>
      <w:r w:rsidR="00D45B47" w:rsidRPr="000F50A7">
        <w:rPr>
          <w:rFonts w:ascii="Cambria" w:hAnsi="Cambria"/>
          <w:sz w:val="20"/>
          <w:szCs w:val="20"/>
        </w:rPr>
        <w:t xml:space="preserve">. </w:t>
      </w:r>
      <w:r w:rsidR="004F2010" w:rsidRPr="000F50A7">
        <w:rPr>
          <w:rFonts w:ascii="Cambria" w:hAnsi="Cambria"/>
          <w:sz w:val="20"/>
          <w:szCs w:val="20"/>
        </w:rPr>
        <w:t xml:space="preserve"> </w:t>
      </w:r>
      <w:r w:rsidR="00D45B47" w:rsidRPr="000F50A7">
        <w:rPr>
          <w:rFonts w:ascii="Cambria" w:hAnsi="Cambria"/>
          <w:sz w:val="20"/>
          <w:szCs w:val="20"/>
        </w:rPr>
        <w:t xml:space="preserve">She indicates that as a result thereof, she was accused of being a terrorist, imprisoned, tortured and raped during the period of her detention. She maintains that, to date, she still bears the injuries from her mistreatment and that </w:t>
      </w:r>
      <w:r w:rsidR="00BE1490">
        <w:rPr>
          <w:rFonts w:ascii="Cambria" w:hAnsi="Cambria"/>
          <w:sz w:val="20"/>
          <w:szCs w:val="20"/>
        </w:rPr>
        <w:t>product of the</w:t>
      </w:r>
      <w:r w:rsidR="00D45B47" w:rsidRPr="000F50A7">
        <w:rPr>
          <w:rFonts w:ascii="Cambria" w:hAnsi="Cambria"/>
          <w:sz w:val="20"/>
          <w:szCs w:val="20"/>
        </w:rPr>
        <w:t xml:space="preserve"> rape</w:t>
      </w:r>
      <w:r w:rsidR="00BE1490">
        <w:rPr>
          <w:rFonts w:ascii="Cambria" w:hAnsi="Cambria"/>
          <w:sz w:val="20"/>
          <w:szCs w:val="20"/>
        </w:rPr>
        <w:t xml:space="preserve"> she had</w:t>
      </w:r>
      <w:r w:rsidR="00D45B47" w:rsidRPr="000F50A7">
        <w:rPr>
          <w:rFonts w:ascii="Cambria" w:hAnsi="Cambria"/>
          <w:sz w:val="20"/>
          <w:szCs w:val="20"/>
        </w:rPr>
        <w:t xml:space="preserve"> a son, whose surname she changed due to the threats she received, among others, from the agent who raped her. She adds that, in this context, her other daughter was raped aged eight and her mo</w:t>
      </w:r>
      <w:r w:rsidR="006B4386" w:rsidRPr="000F50A7">
        <w:rPr>
          <w:rFonts w:ascii="Cambria" w:hAnsi="Cambria"/>
          <w:sz w:val="20"/>
          <w:szCs w:val="20"/>
        </w:rPr>
        <w:t xml:space="preserve">ther </w:t>
      </w:r>
      <w:r w:rsidR="009C2A68">
        <w:rPr>
          <w:rFonts w:ascii="Cambria" w:hAnsi="Cambria"/>
          <w:sz w:val="20"/>
          <w:szCs w:val="20"/>
        </w:rPr>
        <w:t>was run over</w:t>
      </w:r>
      <w:r w:rsidR="006B4386" w:rsidRPr="000F50A7">
        <w:rPr>
          <w:rFonts w:ascii="Cambria" w:hAnsi="Cambria"/>
          <w:sz w:val="20"/>
          <w:szCs w:val="20"/>
        </w:rPr>
        <w:t xml:space="preserve"> </w:t>
      </w:r>
      <w:r w:rsidR="00D45B47" w:rsidRPr="000F50A7">
        <w:rPr>
          <w:rFonts w:ascii="Cambria" w:hAnsi="Cambria"/>
          <w:sz w:val="20"/>
          <w:szCs w:val="20"/>
        </w:rPr>
        <w:t>in Ayacucho.  She r</w:t>
      </w:r>
      <w:r w:rsidR="005840DF" w:rsidRPr="000F50A7">
        <w:rPr>
          <w:rFonts w:ascii="Cambria" w:hAnsi="Cambria"/>
          <w:sz w:val="20"/>
          <w:szCs w:val="20"/>
        </w:rPr>
        <w:t>elates</w:t>
      </w:r>
      <w:r w:rsidR="006B4386" w:rsidRPr="000F50A7">
        <w:rPr>
          <w:rFonts w:ascii="Cambria" w:hAnsi="Cambria"/>
          <w:sz w:val="20"/>
          <w:szCs w:val="20"/>
        </w:rPr>
        <w:t>, without giving details,</w:t>
      </w:r>
      <w:r w:rsidR="005840DF" w:rsidRPr="000F50A7">
        <w:rPr>
          <w:rFonts w:ascii="Cambria" w:hAnsi="Cambria"/>
          <w:sz w:val="20"/>
          <w:szCs w:val="20"/>
        </w:rPr>
        <w:t xml:space="preserve"> that</w:t>
      </w:r>
      <w:r w:rsidR="00D45B47" w:rsidRPr="000F50A7">
        <w:rPr>
          <w:rFonts w:ascii="Cambria" w:hAnsi="Cambria"/>
          <w:sz w:val="20"/>
          <w:szCs w:val="20"/>
        </w:rPr>
        <w:t xml:space="preserve"> her children could not study because of the theft where she lost all the articles used in her work, including looms, sewing machines and personal household items. Additionally, she argues that for years she was labeled a terrorist and harassed</w:t>
      </w:r>
      <w:r w:rsidR="004F2010" w:rsidRPr="000F50A7">
        <w:rPr>
          <w:rFonts w:ascii="Cambria" w:hAnsi="Cambria"/>
          <w:sz w:val="20"/>
          <w:szCs w:val="20"/>
        </w:rPr>
        <w:t>.</w:t>
      </w:r>
    </w:p>
    <w:p w14:paraId="366C4C3A" w14:textId="706DC738" w:rsidR="00376D03" w:rsidRPr="009C2A68" w:rsidRDefault="00D45B47" w:rsidP="009C2A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Cambria" w:hAnsi="Cambria"/>
          <w:sz w:val="20"/>
          <w:szCs w:val="20"/>
        </w:rPr>
        <w:t>From the documentation provided, it is clear that whoever was living with the alleged victim and was the father of her two daughters, Milagros a</w:t>
      </w:r>
      <w:r w:rsidR="00836316" w:rsidRPr="000F50A7">
        <w:rPr>
          <w:rFonts w:ascii="Cambria" w:hAnsi="Cambria"/>
          <w:sz w:val="20"/>
          <w:szCs w:val="20"/>
        </w:rPr>
        <w:t>nd Janet, was friendly with individuals linked to</w:t>
      </w:r>
      <w:r w:rsidRPr="000F50A7">
        <w:rPr>
          <w:rFonts w:ascii="Cambria" w:hAnsi="Cambria"/>
          <w:sz w:val="20"/>
          <w:szCs w:val="20"/>
        </w:rPr>
        <w:t xml:space="preserve"> Shining Path</w:t>
      </w:r>
      <w:r w:rsidR="009C2A68">
        <w:rPr>
          <w:rFonts w:ascii="Cambria" w:hAnsi="Cambria"/>
          <w:sz w:val="20"/>
          <w:szCs w:val="20"/>
        </w:rPr>
        <w:t xml:space="preserve"> (also known as “</w:t>
      </w:r>
      <w:r w:rsidR="009C2A68" w:rsidRPr="009C2A68">
        <w:rPr>
          <w:rFonts w:ascii="Cambria" w:hAnsi="Cambria"/>
          <w:sz w:val="20"/>
          <w:szCs w:val="20"/>
        </w:rPr>
        <w:t>Sendero Luminoso”</w:t>
      </w:r>
      <w:r w:rsidR="009C2A68">
        <w:rPr>
          <w:rFonts w:ascii="Cambria" w:hAnsi="Cambria"/>
          <w:sz w:val="20"/>
          <w:szCs w:val="20"/>
        </w:rPr>
        <w:t>)</w:t>
      </w:r>
      <w:r w:rsidRPr="009C2A68">
        <w:rPr>
          <w:rFonts w:ascii="Cambria" w:hAnsi="Cambria"/>
          <w:sz w:val="20"/>
          <w:szCs w:val="20"/>
        </w:rPr>
        <w:t xml:space="preserve">. Regarding the aforementioned robbery, </w:t>
      </w:r>
      <w:r w:rsidR="007A305D" w:rsidRPr="009C2A68">
        <w:rPr>
          <w:rFonts w:ascii="Cambria" w:hAnsi="Cambria"/>
          <w:sz w:val="20"/>
          <w:szCs w:val="20"/>
        </w:rPr>
        <w:t>she alleges</w:t>
      </w:r>
      <w:r w:rsidRPr="009C2A68">
        <w:rPr>
          <w:rFonts w:ascii="Cambria" w:hAnsi="Cambria"/>
          <w:sz w:val="20"/>
          <w:szCs w:val="20"/>
        </w:rPr>
        <w:t xml:space="preserve"> that in August 1983 a man entered her store and stole goods and mon</w:t>
      </w:r>
      <w:r w:rsidR="00836316" w:rsidRPr="009C2A68">
        <w:rPr>
          <w:rFonts w:ascii="Cambria" w:hAnsi="Cambria"/>
          <w:sz w:val="20"/>
          <w:szCs w:val="20"/>
        </w:rPr>
        <w:t>ey from her sales; that s</w:t>
      </w:r>
      <w:r w:rsidRPr="009C2A68">
        <w:rPr>
          <w:rFonts w:ascii="Cambria" w:hAnsi="Cambria"/>
          <w:sz w:val="20"/>
          <w:szCs w:val="20"/>
        </w:rPr>
        <w:t>he reported this</w:t>
      </w:r>
      <w:r w:rsidR="00836316" w:rsidRPr="009C2A68">
        <w:rPr>
          <w:rFonts w:ascii="Cambria" w:hAnsi="Cambria"/>
          <w:sz w:val="20"/>
          <w:szCs w:val="20"/>
        </w:rPr>
        <w:t xml:space="preserve"> theft</w:t>
      </w:r>
      <w:r w:rsidRPr="009C2A68">
        <w:rPr>
          <w:rFonts w:ascii="Cambria" w:hAnsi="Cambria"/>
          <w:sz w:val="20"/>
          <w:szCs w:val="20"/>
        </w:rPr>
        <w:t xml:space="preserve"> </w:t>
      </w:r>
      <w:r w:rsidR="00836316" w:rsidRPr="009C2A68">
        <w:rPr>
          <w:rFonts w:ascii="Cambria" w:hAnsi="Cambria"/>
          <w:sz w:val="20"/>
          <w:szCs w:val="20"/>
        </w:rPr>
        <w:t>to a police officer who happened to be a</w:t>
      </w:r>
      <w:r w:rsidR="007A305D" w:rsidRPr="009C2A68">
        <w:rPr>
          <w:rFonts w:ascii="Cambria" w:hAnsi="Cambria"/>
          <w:sz w:val="20"/>
          <w:szCs w:val="20"/>
        </w:rPr>
        <w:t xml:space="preserve"> "friend</w:t>
      </w:r>
      <w:r w:rsidRPr="009C2A68">
        <w:rPr>
          <w:rFonts w:ascii="Cambria" w:hAnsi="Cambria"/>
          <w:sz w:val="20"/>
          <w:szCs w:val="20"/>
        </w:rPr>
        <w:t>" of the accused, a</w:t>
      </w:r>
      <w:r w:rsidR="005840DF" w:rsidRPr="009C2A68">
        <w:rPr>
          <w:rFonts w:ascii="Cambria" w:hAnsi="Cambria"/>
          <w:sz w:val="20"/>
          <w:szCs w:val="20"/>
        </w:rPr>
        <w:t>nd that as a consequence</w:t>
      </w:r>
      <w:r w:rsidR="007A305D" w:rsidRPr="009C2A68">
        <w:rPr>
          <w:rFonts w:ascii="Cambria" w:hAnsi="Cambria"/>
          <w:sz w:val="20"/>
          <w:szCs w:val="20"/>
        </w:rPr>
        <w:t xml:space="preserve"> she became a target of reprisals</w:t>
      </w:r>
      <w:r w:rsidRPr="009C2A68">
        <w:rPr>
          <w:rFonts w:ascii="Cambria" w:hAnsi="Cambria"/>
          <w:sz w:val="20"/>
          <w:szCs w:val="20"/>
        </w:rPr>
        <w:t xml:space="preserve">. </w:t>
      </w:r>
      <w:r w:rsidR="007A305D" w:rsidRPr="009C2A68">
        <w:rPr>
          <w:rFonts w:ascii="Cambria" w:hAnsi="Cambria"/>
          <w:sz w:val="20"/>
          <w:szCs w:val="20"/>
        </w:rPr>
        <w:t xml:space="preserve"> </w:t>
      </w:r>
      <w:r w:rsidRPr="009C2A68">
        <w:rPr>
          <w:rFonts w:ascii="Cambria" w:hAnsi="Cambria"/>
          <w:sz w:val="20"/>
          <w:szCs w:val="20"/>
        </w:rPr>
        <w:t xml:space="preserve">She indicated that in November </w:t>
      </w:r>
      <w:r w:rsidR="007A305D" w:rsidRPr="009C2A68">
        <w:rPr>
          <w:rFonts w:ascii="Cambria" w:hAnsi="Cambria"/>
          <w:sz w:val="20"/>
          <w:szCs w:val="20"/>
        </w:rPr>
        <w:t xml:space="preserve">of that year, while </w:t>
      </w:r>
      <w:r w:rsidR="005F6EB6">
        <w:rPr>
          <w:rFonts w:ascii="Cambria" w:hAnsi="Cambria"/>
          <w:sz w:val="20"/>
          <w:szCs w:val="20"/>
        </w:rPr>
        <w:t xml:space="preserve">she was </w:t>
      </w:r>
      <w:r w:rsidR="007A305D" w:rsidRPr="009C2A68">
        <w:rPr>
          <w:rFonts w:ascii="Cambria" w:hAnsi="Cambria"/>
          <w:sz w:val="20"/>
          <w:szCs w:val="20"/>
        </w:rPr>
        <w:t>in Cuzco sell</w:t>
      </w:r>
      <w:r w:rsidR="005F6EB6">
        <w:rPr>
          <w:rFonts w:ascii="Cambria" w:hAnsi="Cambria"/>
          <w:sz w:val="20"/>
          <w:szCs w:val="20"/>
        </w:rPr>
        <w:t>ing</w:t>
      </w:r>
      <w:r w:rsidR="007A305D" w:rsidRPr="009C2A68">
        <w:rPr>
          <w:rFonts w:ascii="Cambria" w:hAnsi="Cambria"/>
          <w:sz w:val="20"/>
          <w:szCs w:val="20"/>
        </w:rPr>
        <w:t xml:space="preserve"> her products</w:t>
      </w:r>
      <w:r w:rsidRPr="009C2A68">
        <w:rPr>
          <w:rFonts w:ascii="Cambria" w:hAnsi="Cambria"/>
          <w:sz w:val="20"/>
          <w:szCs w:val="20"/>
        </w:rPr>
        <w:t>, two men came to where she was staying and stole her goods, and detained her with her two daughters, then</w:t>
      </w:r>
      <w:r w:rsidR="007A305D" w:rsidRPr="009C2A68">
        <w:rPr>
          <w:rFonts w:ascii="Cambria" w:hAnsi="Cambria"/>
          <w:sz w:val="20"/>
          <w:szCs w:val="20"/>
        </w:rPr>
        <w:t xml:space="preserve"> 1 and 3 years old. She claims</w:t>
      </w:r>
      <w:r w:rsidRPr="009C2A68">
        <w:rPr>
          <w:rFonts w:ascii="Cambria" w:hAnsi="Cambria"/>
          <w:sz w:val="20"/>
          <w:szCs w:val="20"/>
        </w:rPr>
        <w:t xml:space="preserve"> she was detained for about three months with her younger daughter and </w:t>
      </w:r>
      <w:r w:rsidR="007A305D" w:rsidRPr="009C2A68">
        <w:rPr>
          <w:rFonts w:ascii="Cambria" w:hAnsi="Cambria"/>
          <w:sz w:val="20"/>
          <w:szCs w:val="20"/>
        </w:rPr>
        <w:t xml:space="preserve">that she was </w:t>
      </w:r>
      <w:r w:rsidRPr="009C2A68">
        <w:rPr>
          <w:rFonts w:ascii="Cambria" w:hAnsi="Cambria"/>
          <w:sz w:val="20"/>
          <w:szCs w:val="20"/>
        </w:rPr>
        <w:t>accused of being a terrorist, raped and tortured. She indicates that, as a result of the rape, she became pregnant with a child.  She gave birth in 1984 and raised it. She adds that her other daughter was found some time later with a friend of hers, and that she finally lived in prison with her two daughters and her newborn son. It is alleged that, during her detention, her mother's home was searched, property taken away and that her mother was mistreated.</w:t>
      </w:r>
    </w:p>
    <w:p w14:paraId="73B524F5" w14:textId="0947389B" w:rsidR="00376D03" w:rsidRPr="000F50A7" w:rsidRDefault="00D45B4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Cambria" w:hAnsi="Cambria"/>
          <w:sz w:val="20"/>
          <w:szCs w:val="20"/>
        </w:rPr>
        <w:t xml:space="preserve">With regard to the alleged sexual assault on Mrs. Sulca, from the documentation sent by the petitioner, it appears that on April 1, 1985, the Superior Council of Justice of the IV Judicial Zone of the Cuzco Police Force imposed on a sergeant first class a conditional sentence of three months military imprisonment, along with the payment of a sum of money, for offenses against military honor, decorum and military duties, aggravated by the crime against the duty and dignity of his office. In this regard, the petitioner indicates that she has </w:t>
      </w:r>
      <w:r w:rsidR="00200ED0" w:rsidRPr="000F50A7">
        <w:rPr>
          <w:rFonts w:ascii="Cambria" w:hAnsi="Cambria"/>
          <w:sz w:val="20"/>
          <w:szCs w:val="20"/>
        </w:rPr>
        <w:t xml:space="preserve">never received compensation from the monetary penalty imposed on </w:t>
      </w:r>
      <w:r w:rsidRPr="000F50A7">
        <w:rPr>
          <w:rFonts w:ascii="Cambria" w:hAnsi="Cambria"/>
          <w:sz w:val="20"/>
          <w:szCs w:val="20"/>
        </w:rPr>
        <w:t>the policeman who raped her. It also appears from the documentation that on May 13, 1986, the Thirteenth Correctional Court of Lima acquitted the alleged victim of the crime of terrorism.</w:t>
      </w:r>
    </w:p>
    <w:p w14:paraId="0757CDAF" w14:textId="10906E28" w:rsidR="00376D03" w:rsidRPr="000F50A7" w:rsidRDefault="00376D0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Cambria" w:hAnsi="Cambria"/>
          <w:sz w:val="20"/>
          <w:szCs w:val="20"/>
        </w:rPr>
        <w:t xml:space="preserve">On the other hand, it appears from the documentation provided that in May 2000 she was arrested </w:t>
      </w:r>
      <w:r w:rsidR="00200ED0" w:rsidRPr="000F50A7">
        <w:rPr>
          <w:rFonts w:ascii="Cambria" w:hAnsi="Cambria"/>
          <w:sz w:val="20"/>
          <w:szCs w:val="20"/>
        </w:rPr>
        <w:t xml:space="preserve">once more </w:t>
      </w:r>
      <w:r w:rsidRPr="000F50A7">
        <w:rPr>
          <w:rFonts w:ascii="Cambria" w:hAnsi="Cambria"/>
          <w:sz w:val="20"/>
          <w:szCs w:val="20"/>
        </w:rPr>
        <w:t>and transferred to the National Counter-Terrorism Directorate No. 3 (hereinafter DINCOTE), beaten and held incommunicado, and</w:t>
      </w:r>
      <w:r w:rsidR="00200ED0" w:rsidRPr="000F50A7">
        <w:rPr>
          <w:rFonts w:ascii="Cambria" w:hAnsi="Cambria"/>
          <w:sz w:val="20"/>
          <w:szCs w:val="20"/>
        </w:rPr>
        <w:t xml:space="preserve"> subsequently transferred to</w:t>
      </w:r>
      <w:r w:rsidR="00914E74" w:rsidRPr="000F50A7">
        <w:rPr>
          <w:rFonts w:ascii="Cambria" w:hAnsi="Cambria"/>
          <w:sz w:val="20"/>
          <w:szCs w:val="20"/>
        </w:rPr>
        <w:t xml:space="preserve"> h</w:t>
      </w:r>
      <w:r w:rsidRPr="000F50A7">
        <w:rPr>
          <w:rFonts w:ascii="Cambria" w:hAnsi="Cambria"/>
          <w:sz w:val="20"/>
          <w:szCs w:val="20"/>
        </w:rPr>
        <w:t xml:space="preserve">ospital, after which </w:t>
      </w:r>
      <w:r w:rsidR="00CA6584" w:rsidRPr="000F50A7">
        <w:rPr>
          <w:rFonts w:ascii="Cambria" w:hAnsi="Cambria"/>
          <w:sz w:val="20"/>
          <w:szCs w:val="20"/>
        </w:rPr>
        <w:t xml:space="preserve">she </w:t>
      </w:r>
      <w:r w:rsidRPr="000F50A7">
        <w:rPr>
          <w:rFonts w:ascii="Cambria" w:hAnsi="Cambria"/>
          <w:sz w:val="20"/>
          <w:szCs w:val="20"/>
        </w:rPr>
        <w:t xml:space="preserve">was </w:t>
      </w:r>
      <w:r w:rsidRPr="000F50A7">
        <w:rPr>
          <w:rFonts w:ascii="Cambria" w:hAnsi="Cambria"/>
          <w:sz w:val="20"/>
          <w:szCs w:val="20"/>
        </w:rPr>
        <w:lastRenderedPageBreak/>
        <w:t xml:space="preserve">released. She alleges that </w:t>
      </w:r>
      <w:r w:rsidR="00CA6584" w:rsidRPr="000F50A7">
        <w:rPr>
          <w:rFonts w:ascii="Cambria" w:hAnsi="Cambria"/>
          <w:sz w:val="20"/>
          <w:szCs w:val="20"/>
        </w:rPr>
        <w:t xml:space="preserve">in </w:t>
      </w:r>
      <w:r w:rsidRPr="000F50A7">
        <w:rPr>
          <w:rFonts w:ascii="Cambria" w:hAnsi="Cambria"/>
          <w:sz w:val="20"/>
          <w:szCs w:val="20"/>
        </w:rPr>
        <w:t>the same month she was kidnapped in the vicinity of her house by a group of stra</w:t>
      </w:r>
      <w:r w:rsidR="00CA6584" w:rsidRPr="000F50A7">
        <w:rPr>
          <w:rFonts w:ascii="Cambria" w:hAnsi="Cambria"/>
          <w:sz w:val="20"/>
          <w:szCs w:val="20"/>
        </w:rPr>
        <w:t>ngers, whom she later identified</w:t>
      </w:r>
      <w:r w:rsidRPr="000F50A7">
        <w:rPr>
          <w:rFonts w:ascii="Cambria" w:hAnsi="Cambria"/>
          <w:sz w:val="20"/>
          <w:szCs w:val="20"/>
        </w:rPr>
        <w:t xml:space="preserve"> as members of the DINCOTE. She indicates that during her abduction she was tortured and interrogated about the human rights organizations that had </w:t>
      </w:r>
      <w:r w:rsidR="00CA6584" w:rsidRPr="000F50A7">
        <w:rPr>
          <w:rFonts w:ascii="Cambria" w:hAnsi="Cambria"/>
          <w:sz w:val="20"/>
          <w:szCs w:val="20"/>
        </w:rPr>
        <w:t>supported her</w:t>
      </w:r>
      <w:r w:rsidRPr="000F50A7">
        <w:rPr>
          <w:rFonts w:ascii="Cambria" w:hAnsi="Cambria"/>
          <w:sz w:val="20"/>
          <w:szCs w:val="20"/>
        </w:rPr>
        <w:t xml:space="preserve"> during her dete</w:t>
      </w:r>
      <w:r w:rsidR="00CA6584" w:rsidRPr="000F50A7">
        <w:rPr>
          <w:rFonts w:ascii="Cambria" w:hAnsi="Cambria"/>
          <w:sz w:val="20"/>
          <w:szCs w:val="20"/>
        </w:rPr>
        <w:t>ntion. She received death threats and was</w:t>
      </w:r>
      <w:r w:rsidRPr="000F50A7">
        <w:rPr>
          <w:rFonts w:ascii="Cambria" w:hAnsi="Cambria"/>
          <w:sz w:val="20"/>
          <w:szCs w:val="20"/>
        </w:rPr>
        <w:t xml:space="preserve"> </w:t>
      </w:r>
      <w:r w:rsidR="00CA6584" w:rsidRPr="000F50A7">
        <w:rPr>
          <w:rFonts w:ascii="Cambria" w:hAnsi="Cambria"/>
          <w:sz w:val="20"/>
          <w:szCs w:val="20"/>
        </w:rPr>
        <w:t xml:space="preserve">subsequently released. She </w:t>
      </w:r>
      <w:r w:rsidR="006B4386" w:rsidRPr="000F50A7">
        <w:rPr>
          <w:rFonts w:ascii="Cambria" w:hAnsi="Cambria"/>
          <w:sz w:val="20"/>
          <w:szCs w:val="20"/>
        </w:rPr>
        <w:t>alleges that she reported</w:t>
      </w:r>
      <w:r w:rsidRPr="000F50A7">
        <w:rPr>
          <w:rFonts w:ascii="Cambria" w:hAnsi="Cambria"/>
          <w:sz w:val="20"/>
          <w:szCs w:val="20"/>
        </w:rPr>
        <w:t xml:space="preserve"> the kidnapping </w:t>
      </w:r>
      <w:r w:rsidR="006B4386" w:rsidRPr="000F50A7">
        <w:rPr>
          <w:rFonts w:ascii="Cambria" w:hAnsi="Cambria"/>
          <w:sz w:val="20"/>
          <w:szCs w:val="20"/>
        </w:rPr>
        <w:t>to</w:t>
      </w:r>
      <w:r w:rsidRPr="000F50A7">
        <w:rPr>
          <w:rFonts w:ascii="Cambria" w:hAnsi="Cambria"/>
          <w:sz w:val="20"/>
          <w:szCs w:val="20"/>
        </w:rPr>
        <w:t xml:space="preserve"> the Surco Police Station and </w:t>
      </w:r>
      <w:r w:rsidR="00623FCC" w:rsidRPr="000F50A7">
        <w:rPr>
          <w:rFonts w:ascii="Cambria" w:hAnsi="Cambria"/>
          <w:sz w:val="20"/>
          <w:szCs w:val="20"/>
        </w:rPr>
        <w:t xml:space="preserve">to </w:t>
      </w:r>
      <w:r w:rsidRPr="000F50A7">
        <w:rPr>
          <w:rFonts w:ascii="Cambria" w:hAnsi="Cambria"/>
          <w:sz w:val="20"/>
          <w:szCs w:val="20"/>
        </w:rPr>
        <w:t xml:space="preserve">the Seventh Region but </w:t>
      </w:r>
      <w:r w:rsidR="00623FCC" w:rsidRPr="000F50A7">
        <w:rPr>
          <w:rFonts w:ascii="Cambria" w:hAnsi="Cambria"/>
          <w:sz w:val="20"/>
          <w:szCs w:val="20"/>
        </w:rPr>
        <w:t>they did not want to acknowledge</w:t>
      </w:r>
      <w:r w:rsidR="00CA6584" w:rsidRPr="000F50A7">
        <w:rPr>
          <w:rFonts w:ascii="Cambria" w:hAnsi="Cambria"/>
          <w:sz w:val="20"/>
          <w:szCs w:val="20"/>
        </w:rPr>
        <w:t xml:space="preserve"> her</w:t>
      </w:r>
      <w:r w:rsidRPr="000F50A7">
        <w:rPr>
          <w:rFonts w:ascii="Cambria" w:hAnsi="Cambria"/>
          <w:sz w:val="20"/>
          <w:szCs w:val="20"/>
        </w:rPr>
        <w:t xml:space="preserve"> complaint. In addition, </w:t>
      </w:r>
      <w:r w:rsidR="00CA6584" w:rsidRPr="000F50A7">
        <w:rPr>
          <w:rFonts w:ascii="Cambria" w:hAnsi="Cambria"/>
          <w:sz w:val="20"/>
          <w:szCs w:val="20"/>
        </w:rPr>
        <w:t>she alleges</w:t>
      </w:r>
      <w:r w:rsidRPr="000F50A7">
        <w:rPr>
          <w:rFonts w:ascii="Cambria" w:hAnsi="Cambria"/>
          <w:sz w:val="20"/>
          <w:szCs w:val="20"/>
        </w:rPr>
        <w:t xml:space="preserve"> that in 2001, a police</w:t>
      </w:r>
      <w:r w:rsidR="00CA6584" w:rsidRPr="000F50A7">
        <w:rPr>
          <w:rFonts w:ascii="Cambria" w:hAnsi="Cambria"/>
          <w:sz w:val="20"/>
          <w:szCs w:val="20"/>
        </w:rPr>
        <w:t xml:space="preserve"> officer extorted money from her and made her</w:t>
      </w:r>
      <w:r w:rsidRPr="000F50A7">
        <w:rPr>
          <w:rFonts w:ascii="Cambria" w:hAnsi="Cambria"/>
          <w:sz w:val="20"/>
          <w:szCs w:val="20"/>
        </w:rPr>
        <w:t xml:space="preserve"> sign </w:t>
      </w:r>
      <w:r w:rsidR="00623FCC" w:rsidRPr="000F50A7">
        <w:rPr>
          <w:rFonts w:ascii="Cambria" w:hAnsi="Cambria"/>
          <w:sz w:val="20"/>
          <w:szCs w:val="20"/>
        </w:rPr>
        <w:t>a</w:t>
      </w:r>
      <w:r w:rsidR="00CA6584" w:rsidRPr="000F50A7">
        <w:rPr>
          <w:rFonts w:ascii="Cambria" w:hAnsi="Cambria"/>
          <w:sz w:val="20"/>
          <w:szCs w:val="20"/>
        </w:rPr>
        <w:t xml:space="preserve"> document</w:t>
      </w:r>
      <w:r w:rsidR="00623FCC" w:rsidRPr="000F50A7">
        <w:rPr>
          <w:rFonts w:ascii="Cambria" w:hAnsi="Cambria"/>
          <w:sz w:val="20"/>
          <w:szCs w:val="20"/>
        </w:rPr>
        <w:t xml:space="preserve"> regarding the events in connection with </w:t>
      </w:r>
      <w:r w:rsidR="00CA6584" w:rsidRPr="000F50A7">
        <w:rPr>
          <w:rFonts w:ascii="Cambria" w:hAnsi="Cambria"/>
          <w:sz w:val="20"/>
          <w:szCs w:val="20"/>
        </w:rPr>
        <w:t>her mother</w:t>
      </w:r>
      <w:r w:rsidRPr="000F50A7">
        <w:rPr>
          <w:rFonts w:ascii="Cambria" w:hAnsi="Cambria"/>
          <w:sz w:val="20"/>
          <w:szCs w:val="20"/>
        </w:rPr>
        <w:t xml:space="preserve">, </w:t>
      </w:r>
      <w:r w:rsidR="00CA6584" w:rsidRPr="000F50A7">
        <w:rPr>
          <w:rFonts w:ascii="Cambria" w:hAnsi="Cambria"/>
          <w:sz w:val="20"/>
          <w:szCs w:val="20"/>
        </w:rPr>
        <w:t>confirm</w:t>
      </w:r>
      <w:r w:rsidR="00623FCC" w:rsidRPr="000F50A7">
        <w:rPr>
          <w:rFonts w:ascii="Cambria" w:hAnsi="Cambria"/>
          <w:sz w:val="20"/>
          <w:szCs w:val="20"/>
        </w:rPr>
        <w:t>ing</w:t>
      </w:r>
      <w:r w:rsidR="00CA6584" w:rsidRPr="000F50A7">
        <w:rPr>
          <w:rFonts w:ascii="Cambria" w:hAnsi="Cambria"/>
          <w:sz w:val="20"/>
          <w:szCs w:val="20"/>
        </w:rPr>
        <w:t xml:space="preserve"> that she</w:t>
      </w:r>
      <w:r w:rsidRPr="000F50A7">
        <w:rPr>
          <w:rFonts w:ascii="Cambria" w:hAnsi="Cambria"/>
          <w:sz w:val="20"/>
          <w:szCs w:val="20"/>
        </w:rPr>
        <w:t xml:space="preserve"> was a terrorist. Finally, according to the </w:t>
      </w:r>
      <w:r w:rsidR="00CA6584" w:rsidRPr="000F50A7">
        <w:rPr>
          <w:rFonts w:ascii="Cambria" w:hAnsi="Cambria"/>
          <w:sz w:val="20"/>
          <w:szCs w:val="20"/>
        </w:rPr>
        <w:t xml:space="preserve">written </w:t>
      </w:r>
      <w:r w:rsidRPr="000F50A7">
        <w:rPr>
          <w:rFonts w:ascii="Cambria" w:hAnsi="Cambria"/>
          <w:sz w:val="20"/>
          <w:szCs w:val="20"/>
        </w:rPr>
        <w:t>record</w:t>
      </w:r>
      <w:r w:rsidR="00CA6584" w:rsidRPr="000F50A7">
        <w:rPr>
          <w:rFonts w:ascii="Cambria" w:hAnsi="Cambria"/>
          <w:sz w:val="20"/>
          <w:szCs w:val="20"/>
        </w:rPr>
        <w:t>s</w:t>
      </w:r>
      <w:r w:rsidRPr="000F50A7">
        <w:rPr>
          <w:rFonts w:ascii="Cambria" w:hAnsi="Cambria"/>
          <w:sz w:val="20"/>
          <w:szCs w:val="20"/>
        </w:rPr>
        <w:t xml:space="preserve"> of the Reparations Council, </w:t>
      </w:r>
      <w:r w:rsidR="00CA6584" w:rsidRPr="000F50A7">
        <w:rPr>
          <w:rFonts w:ascii="Cambria" w:hAnsi="Cambria"/>
          <w:sz w:val="20"/>
          <w:szCs w:val="20"/>
        </w:rPr>
        <w:t>as a result of</w:t>
      </w:r>
      <w:r w:rsidRPr="000F50A7">
        <w:rPr>
          <w:rFonts w:ascii="Cambria" w:hAnsi="Cambria"/>
          <w:sz w:val="20"/>
          <w:szCs w:val="20"/>
        </w:rPr>
        <w:t xml:space="preserve"> the events that took place between 1980 and 2000, t</w:t>
      </w:r>
      <w:r w:rsidR="00623FCC" w:rsidRPr="000F50A7">
        <w:rPr>
          <w:rFonts w:ascii="Cambria" w:hAnsi="Cambria"/>
          <w:sz w:val="20"/>
          <w:szCs w:val="20"/>
        </w:rPr>
        <w:t xml:space="preserve">he alleged victim appears in the Single Victim Registry, </w:t>
      </w:r>
      <w:r w:rsidRPr="000F50A7">
        <w:rPr>
          <w:rFonts w:ascii="Cambria" w:hAnsi="Cambria"/>
          <w:sz w:val="20"/>
          <w:szCs w:val="20"/>
        </w:rPr>
        <w:t>session agreed on June 3, 2009.</w:t>
      </w:r>
    </w:p>
    <w:p w14:paraId="4E7A5DA8" w14:textId="13D38442" w:rsidR="00376D03" w:rsidRPr="000F50A7" w:rsidRDefault="00376D0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Cambria" w:hAnsi="Cambria"/>
          <w:sz w:val="20"/>
          <w:szCs w:val="20"/>
        </w:rPr>
        <w:t xml:space="preserve">For its part, the State </w:t>
      </w:r>
      <w:r w:rsidR="00D10329" w:rsidRPr="000F50A7">
        <w:rPr>
          <w:rFonts w:ascii="Cambria" w:hAnsi="Cambria"/>
          <w:sz w:val="20"/>
          <w:szCs w:val="20"/>
        </w:rPr>
        <w:t>maintains</w:t>
      </w:r>
      <w:r w:rsidRPr="000F50A7">
        <w:rPr>
          <w:rFonts w:ascii="Cambria" w:hAnsi="Cambria"/>
          <w:sz w:val="20"/>
          <w:szCs w:val="20"/>
        </w:rPr>
        <w:t xml:space="preserve"> that the pe</w:t>
      </w:r>
      <w:r w:rsidR="00623FCC" w:rsidRPr="000F50A7">
        <w:rPr>
          <w:rFonts w:ascii="Cambria" w:hAnsi="Cambria"/>
          <w:sz w:val="20"/>
          <w:szCs w:val="20"/>
        </w:rPr>
        <w:t xml:space="preserve">tition is confusing, </w:t>
      </w:r>
      <w:r w:rsidRPr="000F50A7">
        <w:rPr>
          <w:rFonts w:ascii="Cambria" w:hAnsi="Cambria"/>
          <w:sz w:val="20"/>
          <w:szCs w:val="20"/>
        </w:rPr>
        <w:t>impre</w:t>
      </w:r>
      <w:r w:rsidR="00623FCC" w:rsidRPr="000F50A7">
        <w:rPr>
          <w:rFonts w:ascii="Cambria" w:hAnsi="Cambria"/>
          <w:sz w:val="20"/>
          <w:szCs w:val="20"/>
        </w:rPr>
        <w:t>cise an</w:t>
      </w:r>
      <w:r w:rsidR="00914E74" w:rsidRPr="000F50A7">
        <w:rPr>
          <w:rFonts w:ascii="Cambria" w:hAnsi="Cambria"/>
          <w:sz w:val="20"/>
          <w:szCs w:val="20"/>
        </w:rPr>
        <w:t>d</w:t>
      </w:r>
      <w:r w:rsidR="00623FCC" w:rsidRPr="000F50A7">
        <w:rPr>
          <w:rFonts w:ascii="Cambria" w:hAnsi="Cambria"/>
          <w:sz w:val="20"/>
          <w:szCs w:val="20"/>
        </w:rPr>
        <w:t xml:space="preserve"> un</w:t>
      </w:r>
      <w:r w:rsidRPr="000F50A7">
        <w:rPr>
          <w:rFonts w:ascii="Cambria" w:hAnsi="Cambria"/>
          <w:sz w:val="20"/>
          <w:szCs w:val="20"/>
        </w:rPr>
        <w:t>cl</w:t>
      </w:r>
      <w:r w:rsidR="00623FCC" w:rsidRPr="000F50A7">
        <w:rPr>
          <w:rFonts w:ascii="Cambria" w:hAnsi="Cambria"/>
          <w:sz w:val="20"/>
          <w:szCs w:val="20"/>
        </w:rPr>
        <w:t>ear</w:t>
      </w:r>
      <w:r w:rsidRPr="000F50A7">
        <w:rPr>
          <w:rFonts w:ascii="Cambria" w:hAnsi="Cambria"/>
          <w:sz w:val="20"/>
          <w:szCs w:val="20"/>
        </w:rPr>
        <w:t xml:space="preserve"> </w:t>
      </w:r>
      <w:r w:rsidR="00623FCC" w:rsidRPr="000F50A7">
        <w:rPr>
          <w:rFonts w:ascii="Cambria" w:hAnsi="Cambria"/>
          <w:sz w:val="20"/>
          <w:szCs w:val="20"/>
        </w:rPr>
        <w:t>when describing the allegations of fact</w:t>
      </w:r>
      <w:r w:rsidRPr="000F50A7">
        <w:rPr>
          <w:rFonts w:ascii="Cambria" w:hAnsi="Cambria"/>
          <w:sz w:val="20"/>
          <w:szCs w:val="20"/>
        </w:rPr>
        <w:t xml:space="preserve">. It argues that, with regard to </w:t>
      </w:r>
      <w:r w:rsidR="00D10329" w:rsidRPr="000F50A7">
        <w:rPr>
          <w:rFonts w:ascii="Cambria" w:hAnsi="Cambria"/>
          <w:sz w:val="20"/>
          <w:szCs w:val="20"/>
        </w:rPr>
        <w:t xml:space="preserve">competence </w:t>
      </w:r>
      <w:r w:rsidRPr="000F50A7">
        <w:rPr>
          <w:rFonts w:ascii="Cambria" w:hAnsi="Cambria"/>
          <w:i/>
          <w:sz w:val="20"/>
          <w:szCs w:val="20"/>
        </w:rPr>
        <w:t>ratione personae</w:t>
      </w:r>
      <w:r w:rsidR="00623FCC" w:rsidRPr="000F50A7">
        <w:rPr>
          <w:rFonts w:ascii="Cambria" w:hAnsi="Cambria"/>
          <w:sz w:val="20"/>
          <w:szCs w:val="20"/>
        </w:rPr>
        <w:t xml:space="preserve"> --</w:t>
      </w:r>
      <w:r w:rsidRPr="000F50A7">
        <w:rPr>
          <w:rFonts w:ascii="Cambria" w:hAnsi="Cambria"/>
          <w:sz w:val="20"/>
          <w:szCs w:val="20"/>
        </w:rPr>
        <w:t>although the petitioner has referred to two children as alleged</w:t>
      </w:r>
      <w:r w:rsidR="00623FCC" w:rsidRPr="000F50A7">
        <w:rPr>
          <w:rFonts w:ascii="Cambria" w:hAnsi="Cambria"/>
          <w:sz w:val="20"/>
          <w:szCs w:val="20"/>
        </w:rPr>
        <w:t xml:space="preserve"> victims in the complaint form-</w:t>
      </w:r>
      <w:r w:rsidR="00D10329" w:rsidRPr="000F50A7">
        <w:rPr>
          <w:rFonts w:ascii="Cambria" w:hAnsi="Cambria"/>
          <w:sz w:val="20"/>
          <w:szCs w:val="20"/>
        </w:rPr>
        <w:t xml:space="preserve">- </w:t>
      </w:r>
      <w:r w:rsidRPr="000F50A7">
        <w:rPr>
          <w:rFonts w:ascii="Cambria" w:hAnsi="Cambria"/>
          <w:sz w:val="20"/>
          <w:szCs w:val="20"/>
        </w:rPr>
        <w:t xml:space="preserve">her claims focus on what happened </w:t>
      </w:r>
      <w:r w:rsidR="00D10329" w:rsidRPr="000F50A7">
        <w:rPr>
          <w:rFonts w:ascii="Cambria" w:hAnsi="Cambria"/>
          <w:sz w:val="20"/>
          <w:szCs w:val="20"/>
        </w:rPr>
        <w:t>to herself</w:t>
      </w:r>
      <w:r w:rsidRPr="000F50A7">
        <w:rPr>
          <w:rFonts w:ascii="Cambria" w:hAnsi="Cambria"/>
          <w:sz w:val="20"/>
          <w:szCs w:val="20"/>
        </w:rPr>
        <w:t xml:space="preserve">, </w:t>
      </w:r>
      <w:r w:rsidR="00623FCC" w:rsidRPr="000F50A7">
        <w:rPr>
          <w:rFonts w:ascii="Cambria" w:hAnsi="Cambria"/>
          <w:sz w:val="20"/>
          <w:szCs w:val="20"/>
        </w:rPr>
        <w:t>and that what occurred to her children is</w:t>
      </w:r>
      <w:r w:rsidRPr="000F50A7">
        <w:rPr>
          <w:rFonts w:ascii="Cambria" w:hAnsi="Cambria"/>
          <w:sz w:val="20"/>
          <w:szCs w:val="20"/>
        </w:rPr>
        <w:t xml:space="preserve"> addressed to emphasize their </w:t>
      </w:r>
      <w:r w:rsidR="00623FCC" w:rsidRPr="000F50A7">
        <w:rPr>
          <w:rFonts w:ascii="Cambria" w:hAnsi="Cambria"/>
          <w:sz w:val="20"/>
          <w:szCs w:val="20"/>
        </w:rPr>
        <w:t xml:space="preserve">own </w:t>
      </w:r>
      <w:r w:rsidRPr="000F50A7">
        <w:rPr>
          <w:rFonts w:ascii="Cambria" w:hAnsi="Cambria"/>
          <w:sz w:val="20"/>
          <w:szCs w:val="20"/>
        </w:rPr>
        <w:t>alleged suffering.</w:t>
      </w:r>
    </w:p>
    <w:p w14:paraId="4767E0E1" w14:textId="1D43C666" w:rsidR="00376D03" w:rsidRPr="000F50A7" w:rsidRDefault="00376D0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Cambria" w:hAnsi="Cambria"/>
          <w:sz w:val="20"/>
          <w:szCs w:val="20"/>
        </w:rPr>
        <w:t xml:space="preserve">It maintains that both </w:t>
      </w:r>
      <w:r w:rsidR="00E2249F" w:rsidRPr="000F50A7">
        <w:rPr>
          <w:rFonts w:ascii="Cambria" w:hAnsi="Cambria"/>
          <w:sz w:val="20"/>
          <w:szCs w:val="20"/>
        </w:rPr>
        <w:t xml:space="preserve">Mrs. </w:t>
      </w:r>
      <w:r w:rsidRPr="000F50A7">
        <w:rPr>
          <w:rFonts w:ascii="Cambria" w:hAnsi="Cambria"/>
          <w:sz w:val="20"/>
          <w:szCs w:val="20"/>
        </w:rPr>
        <w:t xml:space="preserve">Sulca and her son, Jorge Cristian Aguilar, are registered in the Unified Victim Registry, </w:t>
      </w:r>
      <w:r w:rsidR="00623FCC" w:rsidRPr="000F50A7">
        <w:rPr>
          <w:rFonts w:ascii="Cambria" w:hAnsi="Cambria"/>
          <w:sz w:val="20"/>
          <w:szCs w:val="20"/>
        </w:rPr>
        <w:t>and that thereby they have</w:t>
      </w:r>
      <w:r w:rsidR="00E2249F" w:rsidRPr="000F50A7">
        <w:rPr>
          <w:rFonts w:ascii="Cambria" w:hAnsi="Cambria"/>
          <w:sz w:val="20"/>
          <w:szCs w:val="20"/>
        </w:rPr>
        <w:t xml:space="preserve"> access to</w:t>
      </w:r>
      <w:r w:rsidRPr="000F50A7">
        <w:rPr>
          <w:rFonts w:ascii="Cambria" w:hAnsi="Cambria"/>
          <w:sz w:val="20"/>
          <w:szCs w:val="20"/>
        </w:rPr>
        <w:t xml:space="preserve"> reparations. </w:t>
      </w:r>
      <w:r w:rsidR="00E2249F" w:rsidRPr="000F50A7">
        <w:rPr>
          <w:rFonts w:ascii="Cambria" w:hAnsi="Cambria"/>
          <w:sz w:val="20"/>
          <w:szCs w:val="20"/>
        </w:rPr>
        <w:t>As regards</w:t>
      </w:r>
      <w:r w:rsidR="005E5E19" w:rsidRPr="000F50A7">
        <w:rPr>
          <w:rFonts w:ascii="Cambria" w:hAnsi="Cambria"/>
          <w:sz w:val="20"/>
          <w:szCs w:val="20"/>
        </w:rPr>
        <w:t xml:space="preserve"> the economic reparations, the </w:t>
      </w:r>
      <w:r w:rsidR="00E2249F" w:rsidRPr="000F50A7">
        <w:rPr>
          <w:rFonts w:ascii="Cambria" w:hAnsi="Cambria"/>
          <w:sz w:val="20"/>
          <w:szCs w:val="20"/>
        </w:rPr>
        <w:t>State</w:t>
      </w:r>
      <w:r w:rsidR="00914E74" w:rsidRPr="000F50A7">
        <w:rPr>
          <w:rFonts w:ascii="Cambria" w:hAnsi="Cambria"/>
          <w:sz w:val="20"/>
          <w:szCs w:val="20"/>
        </w:rPr>
        <w:t xml:space="preserve"> maintains</w:t>
      </w:r>
      <w:r w:rsidRPr="000F50A7">
        <w:rPr>
          <w:rFonts w:ascii="Cambria" w:hAnsi="Cambria"/>
          <w:sz w:val="20"/>
          <w:szCs w:val="20"/>
        </w:rPr>
        <w:t xml:space="preserve"> that Mrs. Sulca was included in the seventh list of beneficiaries, </w:t>
      </w:r>
      <w:r w:rsidR="00623FCC" w:rsidRPr="000F50A7">
        <w:rPr>
          <w:rFonts w:ascii="Cambria" w:hAnsi="Cambria"/>
          <w:sz w:val="20"/>
          <w:szCs w:val="20"/>
        </w:rPr>
        <w:t xml:space="preserve">entitled to the amount </w:t>
      </w:r>
      <w:r w:rsidR="005E5E19" w:rsidRPr="000F50A7">
        <w:rPr>
          <w:rFonts w:ascii="Cambria" w:hAnsi="Cambria"/>
          <w:sz w:val="20"/>
          <w:szCs w:val="20"/>
        </w:rPr>
        <w:t>of S</w:t>
      </w:r>
      <w:r w:rsidRPr="000F50A7">
        <w:rPr>
          <w:rFonts w:ascii="Cambria" w:hAnsi="Cambria"/>
          <w:sz w:val="20"/>
          <w:szCs w:val="20"/>
        </w:rPr>
        <w:t xml:space="preserve">10,000 </w:t>
      </w:r>
      <w:r w:rsidR="000F50A7" w:rsidRPr="000F50A7">
        <w:rPr>
          <w:rFonts w:ascii="Cambria" w:hAnsi="Cambria"/>
          <w:sz w:val="20"/>
          <w:szCs w:val="20"/>
        </w:rPr>
        <w:t>soles, which</w:t>
      </w:r>
      <w:r w:rsidR="00623FCC" w:rsidRPr="000F50A7">
        <w:rPr>
          <w:rFonts w:ascii="Cambria" w:hAnsi="Cambria"/>
          <w:sz w:val="20"/>
          <w:szCs w:val="20"/>
        </w:rPr>
        <w:t xml:space="preserve"> were</w:t>
      </w:r>
      <w:r w:rsidRPr="000F50A7">
        <w:rPr>
          <w:rFonts w:ascii="Cambria" w:hAnsi="Cambria"/>
          <w:sz w:val="20"/>
          <w:szCs w:val="20"/>
        </w:rPr>
        <w:t xml:space="preserve"> </w:t>
      </w:r>
      <w:r w:rsidR="005E5E19" w:rsidRPr="000F50A7">
        <w:rPr>
          <w:rFonts w:ascii="Cambria" w:hAnsi="Cambria"/>
          <w:sz w:val="20"/>
          <w:szCs w:val="20"/>
        </w:rPr>
        <w:t>paid out</w:t>
      </w:r>
      <w:r w:rsidRPr="000F50A7">
        <w:rPr>
          <w:rFonts w:ascii="Cambria" w:hAnsi="Cambria"/>
          <w:sz w:val="20"/>
          <w:szCs w:val="20"/>
        </w:rPr>
        <w:t xml:space="preserve"> in October 2012. In </w:t>
      </w:r>
      <w:r w:rsidR="005E5E19" w:rsidRPr="000F50A7">
        <w:rPr>
          <w:rFonts w:ascii="Cambria" w:hAnsi="Cambria"/>
          <w:sz w:val="20"/>
          <w:szCs w:val="20"/>
        </w:rPr>
        <w:t>addition, regarding her son, the State</w:t>
      </w:r>
      <w:r w:rsidRPr="000F50A7">
        <w:rPr>
          <w:rFonts w:ascii="Cambria" w:hAnsi="Cambria"/>
          <w:sz w:val="20"/>
          <w:szCs w:val="20"/>
        </w:rPr>
        <w:t xml:space="preserve"> indicates that </w:t>
      </w:r>
      <w:r w:rsidR="005E5E19" w:rsidRPr="000F50A7">
        <w:rPr>
          <w:rFonts w:ascii="Cambria" w:hAnsi="Cambria"/>
          <w:sz w:val="20"/>
          <w:szCs w:val="20"/>
        </w:rPr>
        <w:t xml:space="preserve">he </w:t>
      </w:r>
      <w:r w:rsidR="00623FCC" w:rsidRPr="000F50A7">
        <w:rPr>
          <w:rFonts w:ascii="Cambria" w:hAnsi="Cambria"/>
          <w:sz w:val="20"/>
          <w:szCs w:val="20"/>
        </w:rPr>
        <w:t xml:space="preserve">is </w:t>
      </w:r>
      <w:r w:rsidR="005E5E19" w:rsidRPr="000F50A7">
        <w:rPr>
          <w:rFonts w:ascii="Cambria" w:hAnsi="Cambria"/>
          <w:sz w:val="20"/>
          <w:szCs w:val="20"/>
        </w:rPr>
        <w:t>a</w:t>
      </w:r>
      <w:r w:rsidRPr="000F50A7">
        <w:rPr>
          <w:rFonts w:ascii="Cambria" w:hAnsi="Cambria"/>
          <w:sz w:val="20"/>
          <w:szCs w:val="20"/>
        </w:rPr>
        <w:t xml:space="preserve"> benef</w:t>
      </w:r>
      <w:r w:rsidR="005E5E19" w:rsidRPr="000F50A7">
        <w:rPr>
          <w:rFonts w:ascii="Cambria" w:hAnsi="Cambria"/>
          <w:sz w:val="20"/>
          <w:szCs w:val="20"/>
        </w:rPr>
        <w:t>iciary of the Program of Reparations</w:t>
      </w:r>
      <w:r w:rsidRPr="000F50A7">
        <w:rPr>
          <w:rFonts w:ascii="Cambria" w:hAnsi="Cambria"/>
          <w:sz w:val="20"/>
          <w:szCs w:val="20"/>
        </w:rPr>
        <w:t xml:space="preserve"> in Ed</w:t>
      </w:r>
      <w:r w:rsidR="00D4744C" w:rsidRPr="000F50A7">
        <w:rPr>
          <w:rFonts w:ascii="Cambria" w:hAnsi="Cambria"/>
          <w:sz w:val="20"/>
          <w:szCs w:val="20"/>
        </w:rPr>
        <w:t>ucation. It emphasizes that at the time of</w:t>
      </w:r>
      <w:r w:rsidRPr="000F50A7">
        <w:rPr>
          <w:rFonts w:ascii="Cambria" w:hAnsi="Cambria"/>
          <w:sz w:val="20"/>
          <w:szCs w:val="20"/>
        </w:rPr>
        <w:t xml:space="preserve"> filing the complaint, the petitioner and her son </w:t>
      </w:r>
      <w:r w:rsidR="00D4744C" w:rsidRPr="000F50A7">
        <w:rPr>
          <w:rFonts w:ascii="Cambria" w:hAnsi="Cambria"/>
          <w:sz w:val="20"/>
          <w:szCs w:val="20"/>
        </w:rPr>
        <w:t>had not had access to</w:t>
      </w:r>
      <w:r w:rsidRPr="000F50A7">
        <w:rPr>
          <w:rFonts w:ascii="Cambria" w:hAnsi="Cambria"/>
          <w:sz w:val="20"/>
          <w:szCs w:val="20"/>
        </w:rPr>
        <w:t xml:space="preserve"> the reparation</w:t>
      </w:r>
      <w:r w:rsidR="00D4744C" w:rsidRPr="000F50A7">
        <w:rPr>
          <w:rFonts w:ascii="Cambria" w:hAnsi="Cambria"/>
          <w:sz w:val="20"/>
          <w:szCs w:val="20"/>
        </w:rPr>
        <w:t>s granted, and</w:t>
      </w:r>
      <w:r w:rsidRPr="000F50A7">
        <w:rPr>
          <w:rFonts w:ascii="Cambria" w:hAnsi="Cambria"/>
          <w:sz w:val="20"/>
          <w:szCs w:val="20"/>
        </w:rPr>
        <w:t xml:space="preserve"> that both were </w:t>
      </w:r>
      <w:r w:rsidR="00D4744C" w:rsidRPr="000F50A7">
        <w:rPr>
          <w:rFonts w:ascii="Cambria" w:hAnsi="Cambria"/>
          <w:sz w:val="20"/>
          <w:szCs w:val="20"/>
        </w:rPr>
        <w:t xml:space="preserve">now </w:t>
      </w:r>
      <w:r w:rsidRPr="000F50A7">
        <w:rPr>
          <w:rFonts w:ascii="Cambria" w:hAnsi="Cambria"/>
          <w:sz w:val="20"/>
          <w:szCs w:val="20"/>
        </w:rPr>
        <w:t xml:space="preserve">affiliated </w:t>
      </w:r>
      <w:r w:rsidR="005E5E19" w:rsidRPr="000F50A7">
        <w:rPr>
          <w:rFonts w:ascii="Cambria" w:hAnsi="Cambria"/>
          <w:sz w:val="20"/>
          <w:szCs w:val="20"/>
        </w:rPr>
        <w:t>with</w:t>
      </w:r>
      <w:r w:rsidRPr="000F50A7">
        <w:rPr>
          <w:rFonts w:ascii="Cambria" w:hAnsi="Cambria"/>
          <w:sz w:val="20"/>
          <w:szCs w:val="20"/>
        </w:rPr>
        <w:t xml:space="preserve"> the </w:t>
      </w:r>
      <w:r w:rsidR="005E5E19" w:rsidRPr="000F50A7">
        <w:rPr>
          <w:rFonts w:ascii="Cambria" w:hAnsi="Cambria"/>
          <w:sz w:val="20"/>
          <w:szCs w:val="20"/>
        </w:rPr>
        <w:t>Comprehensive Health Insurance – the mother</w:t>
      </w:r>
      <w:r w:rsidRPr="000F50A7">
        <w:rPr>
          <w:rFonts w:ascii="Cambria" w:hAnsi="Cambria"/>
          <w:sz w:val="20"/>
          <w:szCs w:val="20"/>
        </w:rPr>
        <w:t xml:space="preserve"> since May 2011, and</w:t>
      </w:r>
      <w:r w:rsidR="005E5E19" w:rsidRPr="000F50A7">
        <w:rPr>
          <w:rFonts w:ascii="Cambria" w:hAnsi="Cambria"/>
          <w:sz w:val="20"/>
          <w:szCs w:val="20"/>
        </w:rPr>
        <w:t xml:space="preserve"> her son since October 2013. From</w:t>
      </w:r>
      <w:r w:rsidRPr="000F50A7">
        <w:rPr>
          <w:rFonts w:ascii="Cambria" w:hAnsi="Cambria"/>
          <w:sz w:val="20"/>
          <w:szCs w:val="20"/>
        </w:rPr>
        <w:t xml:space="preserve"> the above, </w:t>
      </w:r>
      <w:r w:rsidR="005E5E19" w:rsidRPr="000F50A7">
        <w:rPr>
          <w:rFonts w:ascii="Cambria" w:hAnsi="Cambria"/>
          <w:sz w:val="20"/>
          <w:szCs w:val="20"/>
        </w:rPr>
        <w:t xml:space="preserve">the State </w:t>
      </w:r>
      <w:r w:rsidRPr="000F50A7">
        <w:rPr>
          <w:rFonts w:ascii="Cambria" w:hAnsi="Cambria"/>
          <w:sz w:val="20"/>
          <w:szCs w:val="20"/>
        </w:rPr>
        <w:t>requests the IACHR to evaluate the reparations granted.</w:t>
      </w:r>
    </w:p>
    <w:p w14:paraId="772AF253" w14:textId="372158BA" w:rsidR="00376D03" w:rsidRPr="000F50A7" w:rsidRDefault="00376D0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Cambria" w:hAnsi="Cambria"/>
          <w:sz w:val="20"/>
          <w:szCs w:val="20"/>
        </w:rPr>
        <w:t xml:space="preserve">The State requests that the IACHR declare the petition inadmissible since, although the petitioner </w:t>
      </w:r>
      <w:r w:rsidR="00D4744C" w:rsidRPr="000F50A7">
        <w:rPr>
          <w:rFonts w:ascii="Cambria" w:hAnsi="Cambria"/>
          <w:sz w:val="20"/>
          <w:szCs w:val="20"/>
        </w:rPr>
        <w:t>claims that she has</w:t>
      </w:r>
      <w:r w:rsidR="00187382" w:rsidRPr="000F50A7">
        <w:rPr>
          <w:rFonts w:ascii="Cambria" w:hAnsi="Cambria"/>
          <w:sz w:val="20"/>
          <w:szCs w:val="20"/>
        </w:rPr>
        <w:t xml:space="preserve"> "filed several complaints," she</w:t>
      </w:r>
      <w:r w:rsidRPr="000F50A7">
        <w:rPr>
          <w:rFonts w:ascii="Cambria" w:hAnsi="Cambria"/>
          <w:sz w:val="20"/>
          <w:szCs w:val="20"/>
        </w:rPr>
        <w:t xml:space="preserve"> does no</w:t>
      </w:r>
      <w:r w:rsidR="00187382" w:rsidRPr="000F50A7">
        <w:rPr>
          <w:rFonts w:ascii="Cambria" w:hAnsi="Cambria"/>
          <w:sz w:val="20"/>
          <w:szCs w:val="20"/>
        </w:rPr>
        <w:t>t indicate the contents thereof</w:t>
      </w:r>
      <w:r w:rsidR="00D4744C" w:rsidRPr="000F50A7">
        <w:rPr>
          <w:rFonts w:ascii="Cambria" w:hAnsi="Cambria"/>
          <w:sz w:val="20"/>
          <w:szCs w:val="20"/>
        </w:rPr>
        <w:t>, the dates in which they were submitted,</w:t>
      </w:r>
      <w:r w:rsidR="00187382" w:rsidRPr="000F50A7">
        <w:rPr>
          <w:rFonts w:ascii="Cambria" w:hAnsi="Cambria"/>
          <w:sz w:val="20"/>
          <w:szCs w:val="20"/>
        </w:rPr>
        <w:t xml:space="preserve"> which </w:t>
      </w:r>
      <w:r w:rsidR="00D4744C" w:rsidRPr="000F50A7">
        <w:rPr>
          <w:rFonts w:ascii="Cambria" w:hAnsi="Cambria"/>
          <w:sz w:val="20"/>
          <w:szCs w:val="20"/>
        </w:rPr>
        <w:t xml:space="preserve">were the </w:t>
      </w:r>
      <w:r w:rsidR="00187382" w:rsidRPr="000F50A7">
        <w:rPr>
          <w:rFonts w:ascii="Cambria" w:hAnsi="Cambria"/>
          <w:sz w:val="20"/>
          <w:szCs w:val="20"/>
        </w:rPr>
        <w:t>authorities</w:t>
      </w:r>
      <w:r w:rsidR="00D4744C" w:rsidRPr="000F50A7">
        <w:rPr>
          <w:rFonts w:ascii="Cambria" w:hAnsi="Cambria"/>
          <w:sz w:val="20"/>
          <w:szCs w:val="20"/>
        </w:rPr>
        <w:t xml:space="preserve"> petitioned, and what was</w:t>
      </w:r>
      <w:r w:rsidR="00187382" w:rsidRPr="000F50A7">
        <w:rPr>
          <w:rFonts w:ascii="Cambria" w:hAnsi="Cambria"/>
          <w:sz w:val="20"/>
          <w:szCs w:val="20"/>
        </w:rPr>
        <w:t xml:space="preserve"> their </w:t>
      </w:r>
      <w:r w:rsidR="00D4744C" w:rsidRPr="000F50A7">
        <w:rPr>
          <w:rFonts w:ascii="Cambria" w:hAnsi="Cambria"/>
          <w:sz w:val="20"/>
          <w:szCs w:val="20"/>
        </w:rPr>
        <w:t xml:space="preserve">end </w:t>
      </w:r>
      <w:r w:rsidR="00187382" w:rsidRPr="000F50A7">
        <w:rPr>
          <w:rFonts w:ascii="Cambria" w:hAnsi="Cambria"/>
          <w:sz w:val="20"/>
          <w:szCs w:val="20"/>
        </w:rPr>
        <w:t>result.  Therefore it is impossible from her statements to determine w</w:t>
      </w:r>
      <w:r w:rsidR="00D4744C" w:rsidRPr="000F50A7">
        <w:rPr>
          <w:rFonts w:ascii="Cambria" w:hAnsi="Cambria"/>
          <w:sz w:val="20"/>
          <w:szCs w:val="20"/>
        </w:rPr>
        <w:t xml:space="preserve">hether she has reported or brought claims on </w:t>
      </w:r>
      <w:r w:rsidR="0032656F" w:rsidRPr="000F50A7">
        <w:rPr>
          <w:rFonts w:ascii="Cambria" w:hAnsi="Cambria"/>
          <w:sz w:val="20"/>
          <w:szCs w:val="20"/>
        </w:rPr>
        <w:t>what happened</w:t>
      </w:r>
      <w:r w:rsidRPr="000F50A7">
        <w:rPr>
          <w:rFonts w:ascii="Cambria" w:hAnsi="Cambria"/>
          <w:sz w:val="20"/>
          <w:szCs w:val="20"/>
        </w:rPr>
        <w:t xml:space="preserve">. </w:t>
      </w:r>
      <w:r w:rsidR="0032656F" w:rsidRPr="000F50A7">
        <w:rPr>
          <w:rFonts w:ascii="Cambria" w:hAnsi="Cambria"/>
          <w:sz w:val="20"/>
          <w:szCs w:val="20"/>
        </w:rPr>
        <w:t xml:space="preserve">The State </w:t>
      </w:r>
      <w:r w:rsidR="00D4744C" w:rsidRPr="000F50A7">
        <w:rPr>
          <w:rFonts w:ascii="Cambria" w:hAnsi="Cambria"/>
          <w:sz w:val="20"/>
          <w:szCs w:val="20"/>
        </w:rPr>
        <w:t xml:space="preserve">argues that the adequate remedies to examine </w:t>
      </w:r>
      <w:r w:rsidR="005D45F7" w:rsidRPr="000F50A7">
        <w:rPr>
          <w:rFonts w:ascii="Cambria" w:hAnsi="Cambria"/>
          <w:sz w:val="20"/>
          <w:szCs w:val="20"/>
        </w:rPr>
        <w:t>her</w:t>
      </w:r>
      <w:r w:rsidR="00D4744C" w:rsidRPr="000F50A7">
        <w:rPr>
          <w:rFonts w:ascii="Cambria" w:hAnsi="Cambria"/>
          <w:sz w:val="20"/>
          <w:szCs w:val="20"/>
        </w:rPr>
        <w:t xml:space="preserve"> detention were the</w:t>
      </w:r>
      <w:r w:rsidRPr="000F50A7">
        <w:rPr>
          <w:rFonts w:ascii="Cambria" w:hAnsi="Cambria"/>
          <w:sz w:val="20"/>
          <w:szCs w:val="20"/>
        </w:rPr>
        <w:t xml:space="preserve"> criminal </w:t>
      </w:r>
      <w:r w:rsidR="00D4744C" w:rsidRPr="000F50A7">
        <w:rPr>
          <w:rFonts w:ascii="Cambria" w:hAnsi="Cambria"/>
          <w:sz w:val="20"/>
          <w:szCs w:val="20"/>
        </w:rPr>
        <w:t>proce</w:t>
      </w:r>
      <w:r w:rsidR="00784140" w:rsidRPr="000F50A7">
        <w:rPr>
          <w:rFonts w:ascii="Cambria" w:hAnsi="Cambria"/>
          <w:sz w:val="20"/>
          <w:szCs w:val="20"/>
        </w:rPr>
        <w:t>edings or</w:t>
      </w:r>
      <w:r w:rsidR="0032656F" w:rsidRPr="000F50A7">
        <w:rPr>
          <w:rFonts w:ascii="Cambria" w:hAnsi="Cambria"/>
          <w:sz w:val="20"/>
          <w:szCs w:val="20"/>
        </w:rPr>
        <w:t xml:space="preserve"> habeas corpus. It</w:t>
      </w:r>
      <w:r w:rsidRPr="000F50A7">
        <w:rPr>
          <w:rFonts w:ascii="Cambria" w:hAnsi="Cambria"/>
          <w:sz w:val="20"/>
          <w:szCs w:val="20"/>
        </w:rPr>
        <w:t xml:space="preserve"> adds that </w:t>
      </w:r>
      <w:r w:rsidR="00D4744C" w:rsidRPr="000F50A7">
        <w:rPr>
          <w:rFonts w:ascii="Cambria" w:hAnsi="Cambria"/>
          <w:sz w:val="20"/>
          <w:szCs w:val="20"/>
        </w:rPr>
        <w:t xml:space="preserve">the adequate remedy to </w:t>
      </w:r>
      <w:r w:rsidRPr="000F50A7">
        <w:rPr>
          <w:rFonts w:ascii="Cambria" w:hAnsi="Cambria"/>
          <w:sz w:val="20"/>
          <w:szCs w:val="20"/>
        </w:rPr>
        <w:t xml:space="preserve">investigate, prosecute and punish those responsible for </w:t>
      </w:r>
      <w:r w:rsidR="00D4744C" w:rsidRPr="000F50A7">
        <w:rPr>
          <w:rFonts w:ascii="Cambria" w:hAnsi="Cambria"/>
          <w:sz w:val="20"/>
          <w:szCs w:val="20"/>
        </w:rPr>
        <w:t xml:space="preserve">the </w:t>
      </w:r>
      <w:r w:rsidR="005D45F7" w:rsidRPr="000F50A7">
        <w:rPr>
          <w:rFonts w:ascii="Cambria" w:hAnsi="Cambria"/>
          <w:sz w:val="20"/>
          <w:szCs w:val="20"/>
        </w:rPr>
        <w:t>rape she</w:t>
      </w:r>
      <w:r w:rsidRPr="000F50A7">
        <w:rPr>
          <w:rFonts w:ascii="Cambria" w:hAnsi="Cambria"/>
          <w:sz w:val="20"/>
          <w:szCs w:val="20"/>
        </w:rPr>
        <w:t xml:space="preserve"> suffered</w:t>
      </w:r>
      <w:r w:rsidR="00D4744C" w:rsidRPr="000F50A7">
        <w:rPr>
          <w:rFonts w:ascii="Cambria" w:hAnsi="Cambria"/>
          <w:sz w:val="20"/>
          <w:szCs w:val="20"/>
        </w:rPr>
        <w:t xml:space="preserve"> is the criminal proceeding</w:t>
      </w:r>
      <w:r w:rsidRPr="000F50A7">
        <w:rPr>
          <w:rFonts w:ascii="Cambria" w:hAnsi="Cambria"/>
          <w:sz w:val="20"/>
          <w:szCs w:val="20"/>
        </w:rPr>
        <w:t>. Add</w:t>
      </w:r>
      <w:r w:rsidR="005D45F7" w:rsidRPr="000F50A7">
        <w:rPr>
          <w:rFonts w:ascii="Cambria" w:hAnsi="Cambria"/>
          <w:sz w:val="20"/>
          <w:szCs w:val="20"/>
        </w:rPr>
        <w:t>itionally, it maintains that if she intended to receive compensation for</w:t>
      </w:r>
      <w:r w:rsidRPr="000F50A7">
        <w:rPr>
          <w:rFonts w:ascii="Cambria" w:hAnsi="Cambria"/>
          <w:sz w:val="20"/>
          <w:szCs w:val="20"/>
        </w:rPr>
        <w:t xml:space="preserve"> the damages suffered, </w:t>
      </w:r>
      <w:r w:rsidR="00D4744C" w:rsidRPr="000F50A7">
        <w:rPr>
          <w:rFonts w:ascii="Cambria" w:hAnsi="Cambria"/>
          <w:sz w:val="20"/>
          <w:szCs w:val="20"/>
        </w:rPr>
        <w:t>the criminal judge could have</w:t>
      </w:r>
      <w:r w:rsidRPr="000F50A7">
        <w:rPr>
          <w:rFonts w:ascii="Cambria" w:hAnsi="Cambria"/>
          <w:sz w:val="20"/>
          <w:szCs w:val="20"/>
        </w:rPr>
        <w:t xml:space="preserve"> </w:t>
      </w:r>
      <w:r w:rsidR="00D4744C" w:rsidRPr="000F50A7">
        <w:rPr>
          <w:rFonts w:ascii="Cambria" w:hAnsi="Cambria"/>
          <w:sz w:val="20"/>
          <w:szCs w:val="20"/>
        </w:rPr>
        <w:t xml:space="preserve">established </w:t>
      </w:r>
      <w:r w:rsidR="001D3DA2" w:rsidRPr="000F50A7">
        <w:rPr>
          <w:rFonts w:ascii="Cambria" w:hAnsi="Cambria"/>
          <w:sz w:val="20"/>
          <w:szCs w:val="20"/>
        </w:rPr>
        <w:t xml:space="preserve">reparations </w:t>
      </w:r>
      <w:r w:rsidR="005D45F7" w:rsidRPr="000F50A7">
        <w:rPr>
          <w:rFonts w:ascii="Cambria" w:hAnsi="Cambria"/>
          <w:sz w:val="20"/>
          <w:szCs w:val="20"/>
        </w:rPr>
        <w:t>in her</w:t>
      </w:r>
      <w:r w:rsidRPr="000F50A7">
        <w:rPr>
          <w:rFonts w:ascii="Cambria" w:hAnsi="Cambria"/>
          <w:sz w:val="20"/>
          <w:szCs w:val="20"/>
        </w:rPr>
        <w:t xml:space="preserve"> favor in the</w:t>
      </w:r>
      <w:r w:rsidR="005D45F7" w:rsidRPr="000F50A7">
        <w:rPr>
          <w:rFonts w:ascii="Cambria" w:hAnsi="Cambria"/>
          <w:sz w:val="20"/>
          <w:szCs w:val="20"/>
        </w:rPr>
        <w:t xml:space="preserve"> aforementioned criminal proceedings</w:t>
      </w:r>
      <w:r w:rsidRPr="000F50A7">
        <w:rPr>
          <w:rFonts w:ascii="Cambria" w:hAnsi="Cambria"/>
          <w:sz w:val="20"/>
          <w:szCs w:val="20"/>
        </w:rPr>
        <w:t>, or</w:t>
      </w:r>
      <w:r w:rsidR="001D3DA2" w:rsidRPr="000F50A7">
        <w:rPr>
          <w:rFonts w:ascii="Cambria" w:hAnsi="Cambria"/>
          <w:sz w:val="20"/>
          <w:szCs w:val="20"/>
        </w:rPr>
        <w:t xml:space="preserve"> she could have sought it </w:t>
      </w:r>
      <w:r w:rsidRPr="000F50A7">
        <w:rPr>
          <w:rFonts w:ascii="Cambria" w:hAnsi="Cambria"/>
          <w:sz w:val="20"/>
          <w:szCs w:val="20"/>
        </w:rPr>
        <w:t>independently</w:t>
      </w:r>
      <w:r w:rsidR="005D45F7" w:rsidRPr="000F50A7">
        <w:rPr>
          <w:rFonts w:ascii="Cambria" w:hAnsi="Cambria"/>
          <w:sz w:val="20"/>
          <w:szCs w:val="20"/>
        </w:rPr>
        <w:t>,</w:t>
      </w:r>
      <w:r w:rsidRPr="000F50A7">
        <w:rPr>
          <w:rFonts w:ascii="Cambria" w:hAnsi="Cambria"/>
          <w:sz w:val="20"/>
          <w:szCs w:val="20"/>
        </w:rPr>
        <w:t xml:space="preserve"> in civil proceeding</w:t>
      </w:r>
      <w:r w:rsidR="005D45F7" w:rsidRPr="000F50A7">
        <w:rPr>
          <w:rFonts w:ascii="Cambria" w:hAnsi="Cambria"/>
          <w:sz w:val="20"/>
          <w:szCs w:val="20"/>
        </w:rPr>
        <w:t>s</w:t>
      </w:r>
      <w:r w:rsidRPr="000F50A7">
        <w:rPr>
          <w:rFonts w:ascii="Cambria" w:hAnsi="Cambria"/>
          <w:sz w:val="20"/>
          <w:szCs w:val="20"/>
        </w:rPr>
        <w:t xml:space="preserve"> through a lawsuit for damages. Therefore, </w:t>
      </w:r>
      <w:r w:rsidR="001D3DA2" w:rsidRPr="000F50A7">
        <w:rPr>
          <w:rFonts w:ascii="Cambria" w:hAnsi="Cambria"/>
          <w:sz w:val="20"/>
          <w:szCs w:val="20"/>
        </w:rPr>
        <w:t>the State argues that the petitioner has failed to exhaust</w:t>
      </w:r>
      <w:r w:rsidR="005D45F7" w:rsidRPr="000F50A7">
        <w:rPr>
          <w:rFonts w:ascii="Cambria" w:hAnsi="Cambria"/>
          <w:sz w:val="20"/>
          <w:szCs w:val="20"/>
        </w:rPr>
        <w:t xml:space="preserve"> domestic remedies and has failed </w:t>
      </w:r>
      <w:r w:rsidRPr="000F50A7">
        <w:rPr>
          <w:rFonts w:ascii="Cambria" w:hAnsi="Cambria"/>
          <w:sz w:val="20"/>
          <w:szCs w:val="20"/>
        </w:rPr>
        <w:t>to</w:t>
      </w:r>
      <w:r w:rsidR="005D45F7" w:rsidRPr="000F50A7">
        <w:rPr>
          <w:rFonts w:ascii="Cambria" w:hAnsi="Cambria"/>
          <w:sz w:val="20"/>
          <w:szCs w:val="20"/>
        </w:rPr>
        <w:t xml:space="preserve"> comply with the provisions of A</w:t>
      </w:r>
      <w:r w:rsidRPr="000F50A7">
        <w:rPr>
          <w:rFonts w:ascii="Cambria" w:hAnsi="Cambria"/>
          <w:sz w:val="20"/>
          <w:szCs w:val="20"/>
        </w:rPr>
        <w:t>rticle 46.1.a of the ACHR.</w:t>
      </w:r>
    </w:p>
    <w:p w14:paraId="459F4B25" w14:textId="15559910" w:rsidR="00376D03" w:rsidRPr="000F50A7" w:rsidRDefault="001D3DA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Cambria" w:hAnsi="Cambria"/>
          <w:sz w:val="20"/>
          <w:szCs w:val="20"/>
        </w:rPr>
        <w:t>Regarding the allegations on</w:t>
      </w:r>
      <w:r w:rsidR="00C802E2" w:rsidRPr="000F50A7">
        <w:rPr>
          <w:rFonts w:ascii="Cambria" w:hAnsi="Cambria"/>
          <w:sz w:val="20"/>
          <w:szCs w:val="20"/>
        </w:rPr>
        <w:t xml:space="preserve"> the right to life, the State</w:t>
      </w:r>
      <w:r w:rsidR="00376D03" w:rsidRPr="000F50A7">
        <w:rPr>
          <w:rFonts w:ascii="Cambria" w:hAnsi="Cambria"/>
          <w:sz w:val="20"/>
          <w:szCs w:val="20"/>
        </w:rPr>
        <w:t xml:space="preserve"> maintains that </w:t>
      </w:r>
      <w:r w:rsidR="00C802E2" w:rsidRPr="000F50A7">
        <w:rPr>
          <w:rFonts w:ascii="Cambria" w:hAnsi="Cambria"/>
          <w:sz w:val="20"/>
          <w:szCs w:val="20"/>
        </w:rPr>
        <w:t>she</w:t>
      </w:r>
      <w:r w:rsidRPr="000F50A7">
        <w:rPr>
          <w:rFonts w:ascii="Cambria" w:hAnsi="Cambria"/>
          <w:sz w:val="20"/>
          <w:szCs w:val="20"/>
        </w:rPr>
        <w:t xml:space="preserve"> does not detail the</w:t>
      </w:r>
      <w:r w:rsidR="00C802E2" w:rsidRPr="000F50A7">
        <w:rPr>
          <w:rFonts w:ascii="Cambria" w:hAnsi="Cambria"/>
          <w:sz w:val="20"/>
          <w:szCs w:val="20"/>
        </w:rPr>
        <w:t xml:space="preserve"> breach</w:t>
      </w:r>
      <w:r w:rsidRPr="000F50A7">
        <w:rPr>
          <w:rFonts w:ascii="Cambria" w:hAnsi="Cambria"/>
          <w:sz w:val="20"/>
          <w:szCs w:val="20"/>
        </w:rPr>
        <w:t xml:space="preserve"> that must be addressed</w:t>
      </w:r>
      <w:r w:rsidR="00376D03" w:rsidRPr="000F50A7">
        <w:rPr>
          <w:rFonts w:ascii="Cambria" w:hAnsi="Cambria"/>
          <w:sz w:val="20"/>
          <w:szCs w:val="20"/>
        </w:rPr>
        <w:t>, for which reason it must be declared inadmissible. With r</w:t>
      </w:r>
      <w:r w:rsidR="00C802E2" w:rsidRPr="000F50A7">
        <w:rPr>
          <w:rFonts w:ascii="Cambria" w:hAnsi="Cambria"/>
          <w:sz w:val="20"/>
          <w:szCs w:val="20"/>
        </w:rPr>
        <w:t>egard to the allegations relating to personal liberty, the State observes that upon her</w:t>
      </w:r>
      <w:r w:rsidR="00376D03" w:rsidRPr="000F50A7">
        <w:rPr>
          <w:rFonts w:ascii="Cambria" w:hAnsi="Cambria"/>
          <w:sz w:val="20"/>
          <w:szCs w:val="20"/>
        </w:rPr>
        <w:t xml:space="preserve"> arrest in 1983, after </w:t>
      </w:r>
      <w:r w:rsidR="00C802E2" w:rsidRPr="000F50A7">
        <w:rPr>
          <w:rFonts w:ascii="Cambria" w:hAnsi="Cambria"/>
          <w:sz w:val="20"/>
          <w:szCs w:val="20"/>
        </w:rPr>
        <w:t>proving she had not committed a terrorist offense, she</w:t>
      </w:r>
      <w:r w:rsidR="00376D03" w:rsidRPr="000F50A7">
        <w:rPr>
          <w:rFonts w:ascii="Cambria" w:hAnsi="Cambria"/>
          <w:sz w:val="20"/>
          <w:szCs w:val="20"/>
        </w:rPr>
        <w:t xml:space="preserve"> was released. </w:t>
      </w:r>
      <w:r w:rsidR="00C802E2" w:rsidRPr="000F50A7">
        <w:rPr>
          <w:rFonts w:ascii="Cambria" w:hAnsi="Cambria"/>
          <w:sz w:val="20"/>
          <w:szCs w:val="20"/>
        </w:rPr>
        <w:t>As to her</w:t>
      </w:r>
      <w:r w:rsidR="00376D03" w:rsidRPr="000F50A7">
        <w:rPr>
          <w:rFonts w:ascii="Cambria" w:hAnsi="Cambria"/>
          <w:sz w:val="20"/>
          <w:szCs w:val="20"/>
        </w:rPr>
        <w:t xml:space="preserve"> second arrest, also in 1983, it indicate</w:t>
      </w:r>
      <w:r w:rsidR="00C802E2" w:rsidRPr="000F50A7">
        <w:rPr>
          <w:rFonts w:ascii="Cambria" w:hAnsi="Cambria"/>
          <w:sz w:val="20"/>
          <w:szCs w:val="20"/>
        </w:rPr>
        <w:t>s that</w:t>
      </w:r>
      <w:r w:rsidR="00376D03" w:rsidRPr="000F50A7">
        <w:rPr>
          <w:rFonts w:ascii="Cambria" w:hAnsi="Cambria"/>
          <w:sz w:val="20"/>
          <w:szCs w:val="20"/>
        </w:rPr>
        <w:t xml:space="preserve"> </w:t>
      </w:r>
      <w:r w:rsidRPr="000F50A7">
        <w:rPr>
          <w:rFonts w:ascii="Cambria" w:hAnsi="Cambria"/>
          <w:sz w:val="20"/>
          <w:szCs w:val="20"/>
        </w:rPr>
        <w:t xml:space="preserve">the </w:t>
      </w:r>
      <w:r w:rsidR="00376D03" w:rsidRPr="000F50A7">
        <w:rPr>
          <w:rFonts w:ascii="Cambria" w:hAnsi="Cambria"/>
          <w:sz w:val="20"/>
          <w:szCs w:val="20"/>
        </w:rPr>
        <w:t>criminal proceeding</w:t>
      </w:r>
      <w:r w:rsidR="00C802E2" w:rsidRPr="000F50A7">
        <w:rPr>
          <w:rFonts w:ascii="Cambria" w:hAnsi="Cambria"/>
          <w:sz w:val="20"/>
          <w:szCs w:val="20"/>
        </w:rPr>
        <w:t>s</w:t>
      </w:r>
      <w:r w:rsidR="00376D03" w:rsidRPr="000F50A7">
        <w:rPr>
          <w:rFonts w:ascii="Cambria" w:hAnsi="Cambria"/>
          <w:sz w:val="20"/>
          <w:szCs w:val="20"/>
        </w:rPr>
        <w:t xml:space="preserve"> </w:t>
      </w:r>
      <w:r w:rsidR="00C802E2" w:rsidRPr="000F50A7">
        <w:rPr>
          <w:rFonts w:ascii="Cambria" w:hAnsi="Cambria"/>
          <w:sz w:val="20"/>
          <w:szCs w:val="20"/>
        </w:rPr>
        <w:t>were</w:t>
      </w:r>
      <w:r w:rsidRPr="000F50A7">
        <w:rPr>
          <w:rFonts w:ascii="Cambria" w:hAnsi="Cambria"/>
          <w:sz w:val="20"/>
          <w:szCs w:val="20"/>
        </w:rPr>
        <w:t xml:space="preserve"> concluded with</w:t>
      </w:r>
      <w:r w:rsidR="00C802E2" w:rsidRPr="000F50A7">
        <w:rPr>
          <w:rFonts w:ascii="Cambria" w:hAnsi="Cambria"/>
          <w:sz w:val="20"/>
          <w:szCs w:val="20"/>
        </w:rPr>
        <w:t xml:space="preserve"> an acquittal on</w:t>
      </w:r>
      <w:r w:rsidR="00376D03" w:rsidRPr="000F50A7">
        <w:rPr>
          <w:rFonts w:ascii="Cambria" w:hAnsi="Cambria"/>
          <w:sz w:val="20"/>
          <w:szCs w:val="20"/>
        </w:rPr>
        <w:t xml:space="preserve"> May 13, 1986, </w:t>
      </w:r>
      <w:r w:rsidR="00C802E2" w:rsidRPr="000F50A7">
        <w:rPr>
          <w:rFonts w:ascii="Cambria" w:hAnsi="Cambria"/>
          <w:sz w:val="20"/>
          <w:szCs w:val="20"/>
        </w:rPr>
        <w:t>and the court ordered her</w:t>
      </w:r>
      <w:r w:rsidR="00376D03" w:rsidRPr="000F50A7">
        <w:rPr>
          <w:rFonts w:ascii="Cambria" w:hAnsi="Cambria"/>
          <w:sz w:val="20"/>
          <w:szCs w:val="20"/>
        </w:rPr>
        <w:t xml:space="preserve"> immediate release. It states that both arrests were </w:t>
      </w:r>
      <w:r w:rsidR="00C802E2" w:rsidRPr="000F50A7">
        <w:rPr>
          <w:rFonts w:ascii="Cambria" w:hAnsi="Cambria"/>
          <w:sz w:val="20"/>
          <w:szCs w:val="20"/>
        </w:rPr>
        <w:t>fully substantiated</w:t>
      </w:r>
      <w:r w:rsidR="00376D03" w:rsidRPr="000F50A7">
        <w:rPr>
          <w:rFonts w:ascii="Cambria" w:hAnsi="Cambria"/>
          <w:sz w:val="20"/>
          <w:szCs w:val="20"/>
        </w:rPr>
        <w:t xml:space="preserve"> and that after a brief investigation and </w:t>
      </w:r>
      <w:r w:rsidR="0012666C" w:rsidRPr="000F50A7">
        <w:rPr>
          <w:rFonts w:ascii="Cambria" w:hAnsi="Cambria"/>
          <w:sz w:val="20"/>
          <w:szCs w:val="20"/>
        </w:rPr>
        <w:t>criminal trial</w:t>
      </w:r>
      <w:r w:rsidR="00376D03" w:rsidRPr="000F50A7">
        <w:rPr>
          <w:rFonts w:ascii="Cambria" w:hAnsi="Cambria"/>
          <w:sz w:val="20"/>
          <w:szCs w:val="20"/>
        </w:rPr>
        <w:t xml:space="preserve">, the </w:t>
      </w:r>
      <w:r w:rsidR="0012666C" w:rsidRPr="000F50A7">
        <w:rPr>
          <w:rFonts w:ascii="Cambria" w:hAnsi="Cambria"/>
          <w:sz w:val="20"/>
          <w:szCs w:val="20"/>
        </w:rPr>
        <w:t xml:space="preserve">alleged victim was released. With regard to the </w:t>
      </w:r>
      <w:r w:rsidR="00376D03" w:rsidRPr="000F50A7">
        <w:rPr>
          <w:rFonts w:ascii="Cambria" w:hAnsi="Cambria"/>
          <w:sz w:val="20"/>
          <w:szCs w:val="20"/>
        </w:rPr>
        <w:t xml:space="preserve">other two detentions (1986 and 2000), given the lack of precision about the dates and circumstances in which such events occurred, as well as the absence of information </w:t>
      </w:r>
      <w:r w:rsidR="0012666C" w:rsidRPr="000F50A7">
        <w:rPr>
          <w:rFonts w:ascii="Cambria" w:hAnsi="Cambria"/>
          <w:sz w:val="20"/>
          <w:szCs w:val="20"/>
        </w:rPr>
        <w:t>from the</w:t>
      </w:r>
      <w:r w:rsidR="00376D03" w:rsidRPr="000F50A7">
        <w:rPr>
          <w:rFonts w:ascii="Cambria" w:hAnsi="Cambria"/>
          <w:sz w:val="20"/>
          <w:szCs w:val="20"/>
        </w:rPr>
        <w:t xml:space="preserve"> petitioner about whether such events were </w:t>
      </w:r>
      <w:r w:rsidR="0012666C" w:rsidRPr="000F50A7">
        <w:rPr>
          <w:rFonts w:ascii="Cambria" w:hAnsi="Cambria"/>
          <w:sz w:val="20"/>
          <w:szCs w:val="20"/>
        </w:rPr>
        <w:t>brought to the attention of the</w:t>
      </w:r>
      <w:r w:rsidR="00376D03" w:rsidRPr="000F50A7">
        <w:rPr>
          <w:rFonts w:ascii="Cambria" w:hAnsi="Cambria"/>
          <w:sz w:val="20"/>
          <w:szCs w:val="20"/>
        </w:rPr>
        <w:t xml:space="preserve"> national authorities, </w:t>
      </w:r>
      <w:r w:rsidR="0012666C" w:rsidRPr="000F50A7">
        <w:rPr>
          <w:rFonts w:ascii="Cambria" w:hAnsi="Cambria"/>
          <w:sz w:val="20"/>
          <w:szCs w:val="20"/>
        </w:rPr>
        <w:t xml:space="preserve">the State indicates that </w:t>
      </w:r>
      <w:r w:rsidRPr="000F50A7">
        <w:rPr>
          <w:rFonts w:ascii="Cambria" w:hAnsi="Cambria"/>
          <w:sz w:val="20"/>
          <w:szCs w:val="20"/>
        </w:rPr>
        <w:t>it is not in a position to defend itself</w:t>
      </w:r>
      <w:r w:rsidR="00376D03" w:rsidRPr="000F50A7">
        <w:rPr>
          <w:rFonts w:ascii="Cambria" w:hAnsi="Cambria"/>
          <w:sz w:val="20"/>
          <w:szCs w:val="20"/>
        </w:rPr>
        <w:t xml:space="preserve">. Regarding the right to compensation alleged by the petitioner, </w:t>
      </w:r>
      <w:r w:rsidR="0012666C" w:rsidRPr="000F50A7">
        <w:rPr>
          <w:rFonts w:ascii="Cambria" w:hAnsi="Cambria"/>
          <w:sz w:val="20"/>
          <w:szCs w:val="20"/>
        </w:rPr>
        <w:t>the State</w:t>
      </w:r>
      <w:r w:rsidRPr="000F50A7">
        <w:rPr>
          <w:rFonts w:ascii="Cambria" w:hAnsi="Cambria"/>
          <w:sz w:val="20"/>
          <w:szCs w:val="20"/>
        </w:rPr>
        <w:t xml:space="preserve"> alleges that this claim does not correspond to </w:t>
      </w:r>
      <w:r w:rsidR="00376D03" w:rsidRPr="000F50A7">
        <w:rPr>
          <w:rFonts w:ascii="Cambria" w:hAnsi="Cambria"/>
          <w:sz w:val="20"/>
          <w:szCs w:val="20"/>
        </w:rPr>
        <w:t>the right establ</w:t>
      </w:r>
      <w:r w:rsidRPr="000F50A7">
        <w:rPr>
          <w:rFonts w:ascii="Cambria" w:hAnsi="Cambria"/>
          <w:sz w:val="20"/>
          <w:szCs w:val="20"/>
        </w:rPr>
        <w:t xml:space="preserve">ished in Article 10 of the ACHR that </w:t>
      </w:r>
      <w:r w:rsidR="0012666C" w:rsidRPr="000F50A7">
        <w:rPr>
          <w:rFonts w:ascii="Cambria" w:hAnsi="Cambria"/>
          <w:sz w:val="20"/>
          <w:szCs w:val="20"/>
        </w:rPr>
        <w:t>is applicable only i</w:t>
      </w:r>
      <w:r w:rsidR="00376D03" w:rsidRPr="000F50A7">
        <w:rPr>
          <w:rFonts w:ascii="Cambria" w:hAnsi="Cambria"/>
          <w:sz w:val="20"/>
          <w:szCs w:val="20"/>
        </w:rPr>
        <w:t xml:space="preserve">n cases </w:t>
      </w:r>
      <w:r w:rsidR="0012666C" w:rsidRPr="000F50A7">
        <w:rPr>
          <w:rFonts w:ascii="Cambria" w:hAnsi="Cambria"/>
          <w:sz w:val="20"/>
          <w:szCs w:val="20"/>
        </w:rPr>
        <w:t xml:space="preserve">of </w:t>
      </w:r>
      <w:r w:rsidR="00376D03" w:rsidRPr="000F50A7">
        <w:rPr>
          <w:rFonts w:ascii="Cambria" w:hAnsi="Cambria"/>
          <w:sz w:val="20"/>
          <w:szCs w:val="20"/>
        </w:rPr>
        <w:t xml:space="preserve">persons </w:t>
      </w:r>
      <w:r w:rsidR="0012666C" w:rsidRPr="000F50A7">
        <w:rPr>
          <w:rFonts w:ascii="Cambria" w:hAnsi="Cambria"/>
          <w:sz w:val="20"/>
          <w:szCs w:val="20"/>
        </w:rPr>
        <w:t xml:space="preserve">convicted </w:t>
      </w:r>
      <w:r w:rsidR="00376D03" w:rsidRPr="000F50A7">
        <w:rPr>
          <w:rFonts w:ascii="Cambria" w:hAnsi="Cambria"/>
          <w:sz w:val="20"/>
          <w:szCs w:val="20"/>
        </w:rPr>
        <w:t>by final j</w:t>
      </w:r>
      <w:r w:rsidR="0012666C" w:rsidRPr="000F50A7">
        <w:rPr>
          <w:rFonts w:ascii="Cambria" w:hAnsi="Cambria"/>
          <w:sz w:val="20"/>
          <w:szCs w:val="20"/>
        </w:rPr>
        <w:t>udgment due to judicial error; however</w:t>
      </w:r>
      <w:r w:rsidR="00376D03" w:rsidRPr="000F50A7">
        <w:rPr>
          <w:rFonts w:ascii="Cambria" w:hAnsi="Cambria"/>
          <w:sz w:val="20"/>
          <w:szCs w:val="20"/>
        </w:rPr>
        <w:t xml:space="preserve"> the alleged victim was acquitted in the </w:t>
      </w:r>
      <w:r w:rsidR="0012666C" w:rsidRPr="000F50A7">
        <w:rPr>
          <w:rFonts w:ascii="Cambria" w:hAnsi="Cambria"/>
          <w:sz w:val="20"/>
          <w:szCs w:val="20"/>
        </w:rPr>
        <w:t>only process started against her</w:t>
      </w:r>
      <w:r w:rsidR="00376D03" w:rsidRPr="000F50A7">
        <w:rPr>
          <w:rFonts w:ascii="Cambria" w:hAnsi="Cambria"/>
          <w:sz w:val="20"/>
          <w:szCs w:val="20"/>
        </w:rPr>
        <w:t xml:space="preserve">. </w:t>
      </w:r>
      <w:r w:rsidR="0012666C" w:rsidRPr="000F50A7">
        <w:rPr>
          <w:rFonts w:ascii="Cambria" w:hAnsi="Cambria"/>
          <w:sz w:val="20"/>
          <w:szCs w:val="20"/>
        </w:rPr>
        <w:t>The State a</w:t>
      </w:r>
      <w:r w:rsidR="00376D03" w:rsidRPr="000F50A7">
        <w:rPr>
          <w:rFonts w:ascii="Cambria" w:hAnsi="Cambria"/>
          <w:sz w:val="20"/>
          <w:szCs w:val="20"/>
        </w:rPr>
        <w:t>ffirms that in any case, the economic repa</w:t>
      </w:r>
      <w:r w:rsidR="0012666C" w:rsidRPr="000F50A7">
        <w:rPr>
          <w:rFonts w:ascii="Cambria" w:hAnsi="Cambria"/>
          <w:sz w:val="20"/>
          <w:szCs w:val="20"/>
        </w:rPr>
        <w:t xml:space="preserve">ration should have been claimed in </w:t>
      </w:r>
      <w:r w:rsidR="00784140" w:rsidRPr="000F50A7">
        <w:rPr>
          <w:rFonts w:ascii="Cambria" w:hAnsi="Cambria"/>
          <w:sz w:val="20"/>
          <w:szCs w:val="20"/>
        </w:rPr>
        <w:t xml:space="preserve">a </w:t>
      </w:r>
      <w:r w:rsidR="0012666C" w:rsidRPr="000F50A7">
        <w:rPr>
          <w:rFonts w:ascii="Cambria" w:hAnsi="Cambria"/>
          <w:sz w:val="20"/>
          <w:szCs w:val="20"/>
        </w:rPr>
        <w:t>civil damages suit.</w:t>
      </w:r>
    </w:p>
    <w:p w14:paraId="0B12A0FD" w14:textId="05427278" w:rsidR="00376D03" w:rsidRPr="000F50A7" w:rsidRDefault="007E0785"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Cambria" w:hAnsi="Cambria"/>
          <w:sz w:val="20"/>
          <w:szCs w:val="20"/>
        </w:rPr>
        <w:t>As to</w:t>
      </w:r>
      <w:r w:rsidR="00376D03" w:rsidRPr="000F50A7">
        <w:rPr>
          <w:rFonts w:ascii="Cambria" w:hAnsi="Cambria"/>
          <w:sz w:val="20"/>
          <w:szCs w:val="20"/>
        </w:rPr>
        <w:t xml:space="preserve"> the allegation regarding the violation</w:t>
      </w:r>
      <w:r w:rsidRPr="000F50A7">
        <w:rPr>
          <w:rFonts w:ascii="Cambria" w:hAnsi="Cambria"/>
          <w:sz w:val="20"/>
          <w:szCs w:val="20"/>
        </w:rPr>
        <w:t xml:space="preserve"> of the rights contemplated in A</w:t>
      </w:r>
      <w:r w:rsidR="00376D03" w:rsidRPr="000F50A7">
        <w:rPr>
          <w:rFonts w:ascii="Cambria" w:hAnsi="Cambria"/>
          <w:sz w:val="20"/>
          <w:szCs w:val="20"/>
        </w:rPr>
        <w:t xml:space="preserve">rticle 19 of the ACHR, it states that </w:t>
      </w:r>
      <w:r w:rsidRPr="000F50A7">
        <w:rPr>
          <w:rFonts w:ascii="Cambria" w:hAnsi="Cambria"/>
          <w:sz w:val="20"/>
          <w:szCs w:val="20"/>
        </w:rPr>
        <w:t xml:space="preserve">Mrs. </w:t>
      </w:r>
      <w:r w:rsidR="00376D03" w:rsidRPr="000F50A7">
        <w:rPr>
          <w:rFonts w:ascii="Cambria" w:hAnsi="Cambria"/>
          <w:sz w:val="20"/>
          <w:szCs w:val="20"/>
        </w:rPr>
        <w:t xml:space="preserve">Sulca's minor son could not </w:t>
      </w:r>
      <w:r w:rsidRPr="000F50A7">
        <w:rPr>
          <w:rFonts w:ascii="Cambria" w:hAnsi="Cambria"/>
          <w:sz w:val="20"/>
          <w:szCs w:val="20"/>
        </w:rPr>
        <w:t>have been</w:t>
      </w:r>
      <w:r w:rsidR="00376D03" w:rsidRPr="000F50A7">
        <w:rPr>
          <w:rFonts w:ascii="Cambria" w:hAnsi="Cambria"/>
          <w:sz w:val="20"/>
          <w:szCs w:val="20"/>
        </w:rPr>
        <w:t xml:space="preserve"> a victim of the detentions that occurred in 1983 </w:t>
      </w:r>
      <w:r w:rsidRPr="000F50A7">
        <w:rPr>
          <w:rFonts w:ascii="Cambria" w:hAnsi="Cambria"/>
          <w:sz w:val="20"/>
          <w:szCs w:val="20"/>
        </w:rPr>
        <w:t>since he had not been born.  With regards to her</w:t>
      </w:r>
      <w:r w:rsidR="00376D03" w:rsidRPr="000F50A7">
        <w:rPr>
          <w:rFonts w:ascii="Cambria" w:hAnsi="Cambria"/>
          <w:sz w:val="20"/>
          <w:szCs w:val="20"/>
        </w:rPr>
        <w:t xml:space="preserve"> arrest</w:t>
      </w:r>
      <w:r w:rsidRPr="000F50A7">
        <w:rPr>
          <w:rFonts w:ascii="Cambria" w:hAnsi="Cambria"/>
          <w:sz w:val="20"/>
          <w:szCs w:val="20"/>
        </w:rPr>
        <w:t>s in 1986 and 2000, the pleadings</w:t>
      </w:r>
      <w:r w:rsidR="00376D03" w:rsidRPr="000F50A7">
        <w:rPr>
          <w:rFonts w:ascii="Cambria" w:hAnsi="Cambria"/>
          <w:sz w:val="20"/>
          <w:szCs w:val="20"/>
        </w:rPr>
        <w:t xml:space="preserve"> do not mention </w:t>
      </w:r>
      <w:r w:rsidR="00376D03" w:rsidRPr="000F50A7">
        <w:rPr>
          <w:rFonts w:ascii="Cambria" w:hAnsi="Cambria"/>
          <w:sz w:val="20"/>
          <w:szCs w:val="20"/>
        </w:rPr>
        <w:lastRenderedPageBreak/>
        <w:t xml:space="preserve">him as an alleged victim. It states that </w:t>
      </w:r>
      <w:r w:rsidR="000C2438" w:rsidRPr="000F50A7">
        <w:rPr>
          <w:rFonts w:ascii="Cambria" w:hAnsi="Cambria"/>
          <w:sz w:val="20"/>
          <w:szCs w:val="20"/>
        </w:rPr>
        <w:t>only</w:t>
      </w:r>
      <w:r w:rsidR="00376D03" w:rsidRPr="000F50A7">
        <w:rPr>
          <w:rFonts w:ascii="Cambria" w:hAnsi="Cambria"/>
          <w:sz w:val="20"/>
          <w:szCs w:val="20"/>
        </w:rPr>
        <w:t xml:space="preserve"> Mrs. Sulca </w:t>
      </w:r>
      <w:r w:rsidR="000C2438" w:rsidRPr="000F50A7">
        <w:rPr>
          <w:rFonts w:ascii="Cambria" w:hAnsi="Cambria"/>
          <w:sz w:val="20"/>
          <w:szCs w:val="20"/>
        </w:rPr>
        <w:t>was mentioned as an alleged victim of rape</w:t>
      </w:r>
      <w:r w:rsidR="00376D03" w:rsidRPr="000F50A7">
        <w:rPr>
          <w:rFonts w:ascii="Cambria" w:hAnsi="Cambria"/>
          <w:sz w:val="20"/>
          <w:szCs w:val="20"/>
        </w:rPr>
        <w:t xml:space="preserve">. Finally, </w:t>
      </w:r>
      <w:r w:rsidR="000C2438" w:rsidRPr="000F50A7">
        <w:rPr>
          <w:rFonts w:ascii="Cambria" w:hAnsi="Cambria"/>
          <w:sz w:val="20"/>
          <w:szCs w:val="20"/>
        </w:rPr>
        <w:t>regarding the right</w:t>
      </w:r>
      <w:r w:rsidR="00376D03" w:rsidRPr="000F50A7">
        <w:rPr>
          <w:rFonts w:ascii="Cambria" w:hAnsi="Cambria"/>
          <w:sz w:val="20"/>
          <w:szCs w:val="20"/>
        </w:rPr>
        <w:t xml:space="preserve"> to judicial protection, </w:t>
      </w:r>
      <w:r w:rsidR="000C2438" w:rsidRPr="000F50A7">
        <w:rPr>
          <w:rFonts w:ascii="Cambria" w:hAnsi="Cambria"/>
          <w:sz w:val="20"/>
          <w:szCs w:val="20"/>
        </w:rPr>
        <w:t>the State maintains</w:t>
      </w:r>
      <w:r w:rsidR="00376D03" w:rsidRPr="000F50A7">
        <w:rPr>
          <w:rFonts w:ascii="Cambria" w:hAnsi="Cambria"/>
          <w:sz w:val="20"/>
          <w:szCs w:val="20"/>
        </w:rPr>
        <w:t xml:space="preserve"> that the information provided </w:t>
      </w:r>
      <w:r w:rsidR="000C2438" w:rsidRPr="000F50A7">
        <w:rPr>
          <w:rFonts w:ascii="Cambria" w:hAnsi="Cambria"/>
          <w:sz w:val="20"/>
          <w:szCs w:val="20"/>
        </w:rPr>
        <w:t>does not clarify how</w:t>
      </w:r>
      <w:r w:rsidR="00376D03" w:rsidRPr="000F50A7">
        <w:rPr>
          <w:rFonts w:ascii="Cambria" w:hAnsi="Cambria"/>
          <w:sz w:val="20"/>
          <w:szCs w:val="20"/>
        </w:rPr>
        <w:t xml:space="preserve"> this right could be affected</w:t>
      </w:r>
      <w:r w:rsidR="000C2438" w:rsidRPr="000F50A7">
        <w:rPr>
          <w:rFonts w:ascii="Cambria" w:hAnsi="Cambria"/>
          <w:sz w:val="20"/>
          <w:szCs w:val="20"/>
        </w:rPr>
        <w:t>, since</w:t>
      </w:r>
      <w:r w:rsidR="00376D03" w:rsidRPr="000F50A7">
        <w:rPr>
          <w:rFonts w:ascii="Cambria" w:hAnsi="Cambria"/>
          <w:sz w:val="20"/>
          <w:szCs w:val="20"/>
        </w:rPr>
        <w:t xml:space="preserve"> the legislation provides for </w:t>
      </w:r>
      <w:r w:rsidR="000C2438" w:rsidRPr="000F50A7">
        <w:rPr>
          <w:rFonts w:ascii="Cambria" w:hAnsi="Cambria"/>
          <w:sz w:val="20"/>
          <w:szCs w:val="20"/>
        </w:rPr>
        <w:t xml:space="preserve">appeals that </w:t>
      </w:r>
      <w:r w:rsidR="00CF0377" w:rsidRPr="000F50A7">
        <w:rPr>
          <w:rFonts w:ascii="Cambria" w:hAnsi="Cambria"/>
          <w:sz w:val="20"/>
          <w:szCs w:val="20"/>
        </w:rPr>
        <w:t>were not invoked</w:t>
      </w:r>
      <w:r w:rsidR="00376D03" w:rsidRPr="000F50A7">
        <w:rPr>
          <w:rFonts w:ascii="Cambria" w:hAnsi="Cambria"/>
          <w:sz w:val="20"/>
          <w:szCs w:val="20"/>
        </w:rPr>
        <w:t xml:space="preserve">. It adds that, in the framework </w:t>
      </w:r>
      <w:r w:rsidR="00CF0377" w:rsidRPr="000F50A7">
        <w:rPr>
          <w:rFonts w:ascii="Cambria" w:hAnsi="Cambria"/>
          <w:sz w:val="20"/>
          <w:szCs w:val="20"/>
        </w:rPr>
        <w:t xml:space="preserve">of the </w:t>
      </w:r>
      <w:r w:rsidR="000C2438" w:rsidRPr="000F50A7">
        <w:rPr>
          <w:rFonts w:ascii="Cambria" w:hAnsi="Cambria"/>
          <w:sz w:val="20"/>
          <w:szCs w:val="20"/>
        </w:rPr>
        <w:t>criminal proceedings</w:t>
      </w:r>
      <w:r w:rsidR="00376D03" w:rsidRPr="000F50A7">
        <w:rPr>
          <w:rFonts w:ascii="Cambria" w:hAnsi="Cambria"/>
          <w:sz w:val="20"/>
          <w:szCs w:val="20"/>
        </w:rPr>
        <w:t xml:space="preserve"> for terrorism, the alleged victim was offered the opportunity to presen</w:t>
      </w:r>
      <w:r w:rsidR="000C2438" w:rsidRPr="000F50A7">
        <w:rPr>
          <w:rFonts w:ascii="Cambria" w:hAnsi="Cambria"/>
          <w:sz w:val="20"/>
          <w:szCs w:val="20"/>
        </w:rPr>
        <w:t xml:space="preserve">t various defense briefs in her </w:t>
      </w:r>
      <w:r w:rsidR="00376D03" w:rsidRPr="000F50A7">
        <w:rPr>
          <w:rFonts w:ascii="Cambria" w:hAnsi="Cambria"/>
          <w:sz w:val="20"/>
          <w:szCs w:val="20"/>
        </w:rPr>
        <w:t>favor.</w:t>
      </w:r>
    </w:p>
    <w:p w14:paraId="64B6B584" w14:textId="4036FCB4" w:rsidR="00376D03" w:rsidRPr="000F50A7" w:rsidRDefault="00376D03"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Cambria" w:hAnsi="Cambria"/>
          <w:sz w:val="20"/>
          <w:szCs w:val="20"/>
        </w:rPr>
        <w:t xml:space="preserve">In conclusion, the State requests </w:t>
      </w:r>
      <w:r w:rsidR="00CF0377" w:rsidRPr="000F50A7">
        <w:rPr>
          <w:rFonts w:ascii="Cambria" w:hAnsi="Cambria"/>
          <w:sz w:val="20"/>
          <w:szCs w:val="20"/>
        </w:rPr>
        <w:t>that the</w:t>
      </w:r>
      <w:r w:rsidRPr="000F50A7">
        <w:rPr>
          <w:rFonts w:ascii="Cambria" w:hAnsi="Cambria"/>
          <w:sz w:val="20"/>
          <w:szCs w:val="20"/>
        </w:rPr>
        <w:t xml:space="preserve"> petition </w:t>
      </w:r>
      <w:r w:rsidR="00F601CB" w:rsidRPr="000F50A7">
        <w:rPr>
          <w:rFonts w:ascii="Cambria" w:hAnsi="Cambria"/>
          <w:sz w:val="20"/>
          <w:szCs w:val="20"/>
        </w:rPr>
        <w:t>be declared inadmissible in accordance with A</w:t>
      </w:r>
      <w:r w:rsidRPr="000F50A7">
        <w:rPr>
          <w:rFonts w:ascii="Cambria" w:hAnsi="Cambria"/>
          <w:sz w:val="20"/>
          <w:szCs w:val="20"/>
        </w:rPr>
        <w:t xml:space="preserve">rticles 46.1.a and 47.b of the ACHR, </w:t>
      </w:r>
      <w:r w:rsidR="00F601CB" w:rsidRPr="000F50A7">
        <w:rPr>
          <w:rFonts w:ascii="Cambria" w:hAnsi="Cambria"/>
          <w:sz w:val="20"/>
          <w:szCs w:val="20"/>
        </w:rPr>
        <w:t>since</w:t>
      </w:r>
      <w:r w:rsidRPr="000F50A7">
        <w:rPr>
          <w:rFonts w:ascii="Cambria" w:hAnsi="Cambria"/>
          <w:sz w:val="20"/>
          <w:szCs w:val="20"/>
        </w:rPr>
        <w:t xml:space="preserve"> the appropriate and effective remedies were not exhausted; the petition was not filed within a reasonable time; and the facts described do not constitute a violation of the rights alleged by the petitioner.</w:t>
      </w:r>
    </w:p>
    <w:p w14:paraId="505E7E37" w14:textId="77777777" w:rsidR="00F621C3" w:rsidRPr="000F50A7" w:rsidRDefault="00F621C3" w:rsidP="00F621C3">
      <w:pPr>
        <w:spacing w:before="240" w:after="240"/>
        <w:ind w:firstLine="720"/>
        <w:jc w:val="both"/>
        <w:rPr>
          <w:rFonts w:ascii="Cambria" w:hAnsi="Cambria"/>
          <w:sz w:val="20"/>
          <w:szCs w:val="20"/>
        </w:rPr>
      </w:pPr>
      <w:r w:rsidRPr="000F50A7">
        <w:rPr>
          <w:rFonts w:asciiTheme="majorHAnsi" w:eastAsia="Cambria" w:hAnsiTheme="majorHAnsi" w:cs="Cambria"/>
          <w:b/>
          <w:bCs/>
          <w:sz w:val="20"/>
          <w:szCs w:val="20"/>
          <w:u w:color="000000"/>
          <w:lang w:eastAsia="es-ES"/>
        </w:rPr>
        <w:t>VI.</w:t>
      </w:r>
      <w:r w:rsidRPr="000F50A7">
        <w:rPr>
          <w:rFonts w:asciiTheme="majorHAnsi" w:eastAsia="Cambria" w:hAnsiTheme="majorHAnsi" w:cs="Cambria"/>
          <w:b/>
          <w:bCs/>
          <w:sz w:val="20"/>
          <w:szCs w:val="20"/>
          <w:u w:color="000000"/>
          <w:lang w:eastAsia="es-ES"/>
        </w:rPr>
        <w:tab/>
      </w:r>
      <w:r w:rsidRPr="000F50A7">
        <w:rPr>
          <w:rFonts w:asciiTheme="majorHAnsi" w:hAnsiTheme="majorHAnsi"/>
          <w:b/>
          <w:sz w:val="20"/>
          <w:szCs w:val="20"/>
        </w:rPr>
        <w:t>EXHAUSTION OF DOMESTIC REMEDIES AND TIMELINESS OF THE PETITION</w:t>
      </w:r>
      <w:r w:rsidRPr="000F50A7">
        <w:rPr>
          <w:rFonts w:asciiTheme="majorHAnsi" w:eastAsia="Cambria" w:hAnsiTheme="majorHAnsi" w:cs="Cambria"/>
          <w:b/>
          <w:bCs/>
          <w:sz w:val="20"/>
          <w:szCs w:val="20"/>
          <w:u w:color="000000"/>
          <w:lang w:eastAsia="es-ES"/>
        </w:rPr>
        <w:t xml:space="preserve"> </w:t>
      </w:r>
    </w:p>
    <w:p w14:paraId="541CE815" w14:textId="18895AF6" w:rsidR="00F621C3" w:rsidRPr="000F50A7" w:rsidRDefault="000C4AFF"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Cambria" w:hAnsi="Cambria"/>
          <w:sz w:val="20"/>
          <w:szCs w:val="20"/>
        </w:rPr>
        <w:t>From</w:t>
      </w:r>
      <w:r w:rsidR="00376D03" w:rsidRPr="000F50A7">
        <w:rPr>
          <w:rFonts w:ascii="Cambria" w:hAnsi="Cambria"/>
          <w:sz w:val="20"/>
          <w:szCs w:val="20"/>
        </w:rPr>
        <w:t xml:space="preserve"> </w:t>
      </w:r>
      <w:r w:rsidR="00CF0377" w:rsidRPr="000F50A7">
        <w:rPr>
          <w:rFonts w:ascii="Cambria" w:hAnsi="Cambria"/>
          <w:sz w:val="20"/>
          <w:szCs w:val="20"/>
        </w:rPr>
        <w:t xml:space="preserve">the </w:t>
      </w:r>
      <w:r w:rsidR="00376D03" w:rsidRPr="000F50A7">
        <w:rPr>
          <w:rFonts w:ascii="Cambria" w:hAnsi="Cambria"/>
          <w:sz w:val="20"/>
          <w:szCs w:val="20"/>
        </w:rPr>
        <w:t xml:space="preserve">documentation </w:t>
      </w:r>
      <w:r w:rsidRPr="000F50A7">
        <w:rPr>
          <w:rFonts w:ascii="Cambria" w:hAnsi="Cambria"/>
          <w:sz w:val="20"/>
          <w:szCs w:val="20"/>
        </w:rPr>
        <w:t xml:space="preserve">before the Commission, it is clear </w:t>
      </w:r>
      <w:r w:rsidR="00376D03" w:rsidRPr="000F50A7">
        <w:rPr>
          <w:rFonts w:ascii="Cambria" w:hAnsi="Cambria"/>
          <w:sz w:val="20"/>
          <w:szCs w:val="20"/>
        </w:rPr>
        <w:t xml:space="preserve">that on April 1, 1985, the Superior Council of Justice of the Fourth Judicial Zone of the Cuzco Police Force </w:t>
      </w:r>
      <w:r w:rsidR="00784140" w:rsidRPr="000F50A7">
        <w:rPr>
          <w:rFonts w:ascii="Cambria" w:hAnsi="Cambria"/>
          <w:sz w:val="20"/>
          <w:szCs w:val="20"/>
        </w:rPr>
        <w:t>convicted</w:t>
      </w:r>
      <w:r w:rsidR="00376D03" w:rsidRPr="000F50A7">
        <w:rPr>
          <w:rFonts w:ascii="Cambria" w:hAnsi="Cambria"/>
          <w:sz w:val="20"/>
          <w:szCs w:val="20"/>
        </w:rPr>
        <w:t xml:space="preserve"> a </w:t>
      </w:r>
      <w:r w:rsidRPr="000F50A7">
        <w:rPr>
          <w:rFonts w:ascii="Cambria" w:hAnsi="Cambria"/>
          <w:sz w:val="20"/>
          <w:szCs w:val="20"/>
        </w:rPr>
        <w:t>staff sergeant with a</w:t>
      </w:r>
      <w:r w:rsidR="00376D03" w:rsidRPr="000F50A7">
        <w:rPr>
          <w:rFonts w:ascii="Cambria" w:hAnsi="Cambria"/>
          <w:sz w:val="20"/>
          <w:szCs w:val="20"/>
        </w:rPr>
        <w:t xml:space="preserve"> conditional sentence of three months' </w:t>
      </w:r>
      <w:r w:rsidRPr="000F50A7">
        <w:rPr>
          <w:rFonts w:ascii="Cambria" w:hAnsi="Cambria"/>
          <w:sz w:val="20"/>
          <w:szCs w:val="20"/>
        </w:rPr>
        <w:t xml:space="preserve">military </w:t>
      </w:r>
      <w:r w:rsidR="00376D03" w:rsidRPr="000F50A7">
        <w:rPr>
          <w:rFonts w:ascii="Cambria" w:hAnsi="Cambria"/>
          <w:sz w:val="20"/>
          <w:szCs w:val="20"/>
        </w:rPr>
        <w:t>imprisonment for crimes against the honor, decorum and duties</w:t>
      </w:r>
      <w:r w:rsidRPr="000F50A7">
        <w:rPr>
          <w:rFonts w:ascii="Cambria" w:hAnsi="Cambria"/>
          <w:sz w:val="20"/>
          <w:szCs w:val="20"/>
        </w:rPr>
        <w:t xml:space="preserve"> of the military</w:t>
      </w:r>
      <w:r w:rsidR="00376D03" w:rsidRPr="000F50A7">
        <w:rPr>
          <w:rFonts w:ascii="Cambria" w:hAnsi="Cambria"/>
          <w:sz w:val="20"/>
          <w:szCs w:val="20"/>
        </w:rPr>
        <w:t>. On the other hand, on May 13, 1986, the alleged victim was acquitted in the proceeding</w:t>
      </w:r>
      <w:r w:rsidRPr="000F50A7">
        <w:rPr>
          <w:rFonts w:ascii="Cambria" w:hAnsi="Cambria"/>
          <w:sz w:val="20"/>
          <w:szCs w:val="20"/>
        </w:rPr>
        <w:t>s</w:t>
      </w:r>
      <w:r w:rsidR="00376D03" w:rsidRPr="000F50A7">
        <w:rPr>
          <w:rFonts w:ascii="Cambria" w:hAnsi="Cambria"/>
          <w:sz w:val="20"/>
          <w:szCs w:val="20"/>
        </w:rPr>
        <w:t xml:space="preserve"> for ter</w:t>
      </w:r>
      <w:r w:rsidRPr="000F50A7">
        <w:rPr>
          <w:rFonts w:ascii="Cambria" w:hAnsi="Cambria"/>
          <w:sz w:val="20"/>
          <w:szCs w:val="20"/>
        </w:rPr>
        <w:t>rorism against her</w:t>
      </w:r>
      <w:r w:rsidR="00376D03" w:rsidRPr="000F50A7">
        <w:rPr>
          <w:rFonts w:ascii="Cambria" w:hAnsi="Cambria"/>
          <w:sz w:val="20"/>
          <w:szCs w:val="20"/>
        </w:rPr>
        <w:t xml:space="preserve">. The petitioner reports that she had filed complaints with the police authorities regarding the robbery, deprivation of liberty and assaults suffered, without any investigation being undertaken. For its part, the State alleges </w:t>
      </w:r>
      <w:r w:rsidRPr="000F50A7">
        <w:rPr>
          <w:rFonts w:ascii="Cambria" w:hAnsi="Cambria"/>
          <w:sz w:val="20"/>
          <w:szCs w:val="20"/>
        </w:rPr>
        <w:t xml:space="preserve">a </w:t>
      </w:r>
      <w:r w:rsidR="00376D03" w:rsidRPr="000F50A7">
        <w:rPr>
          <w:rFonts w:ascii="Cambria" w:hAnsi="Cambria"/>
          <w:sz w:val="20"/>
          <w:szCs w:val="20"/>
        </w:rPr>
        <w:t>failure to exhaust domestic remedies.</w:t>
      </w:r>
    </w:p>
    <w:p w14:paraId="7400613E" w14:textId="0132F42D" w:rsidR="00376D03" w:rsidRPr="000F50A7" w:rsidRDefault="00A56CA8"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Cambria" w:hAnsi="Cambria"/>
          <w:sz w:val="20"/>
          <w:szCs w:val="20"/>
        </w:rPr>
        <w:t>According to the information provided by the parties, t</w:t>
      </w:r>
      <w:r w:rsidR="00376D03" w:rsidRPr="000F50A7">
        <w:rPr>
          <w:rFonts w:ascii="Cambria" w:hAnsi="Cambria"/>
          <w:sz w:val="20"/>
          <w:szCs w:val="20"/>
        </w:rPr>
        <w:t>he Commiss</w:t>
      </w:r>
      <w:r w:rsidRPr="000F50A7">
        <w:rPr>
          <w:rFonts w:ascii="Cambria" w:hAnsi="Cambria"/>
          <w:sz w:val="20"/>
          <w:szCs w:val="20"/>
        </w:rPr>
        <w:t xml:space="preserve">ion considers that, since </w:t>
      </w:r>
      <w:r w:rsidR="00376D03" w:rsidRPr="000F50A7">
        <w:rPr>
          <w:rFonts w:ascii="Cambria" w:hAnsi="Cambria"/>
          <w:sz w:val="20"/>
          <w:szCs w:val="20"/>
        </w:rPr>
        <w:t xml:space="preserve">the only investigation was </w:t>
      </w:r>
      <w:r w:rsidRPr="000F50A7">
        <w:rPr>
          <w:rFonts w:ascii="Cambria" w:hAnsi="Cambria"/>
          <w:sz w:val="20"/>
          <w:szCs w:val="20"/>
        </w:rPr>
        <w:t xml:space="preserve">that </w:t>
      </w:r>
      <w:r w:rsidR="00376D03" w:rsidRPr="000F50A7">
        <w:rPr>
          <w:rFonts w:ascii="Cambria" w:hAnsi="Cambria"/>
          <w:sz w:val="20"/>
          <w:szCs w:val="20"/>
        </w:rPr>
        <w:t xml:space="preserve">conducted within the framework of the criminal </w:t>
      </w:r>
      <w:r w:rsidRPr="000F50A7">
        <w:rPr>
          <w:rFonts w:ascii="Cambria" w:hAnsi="Cambria"/>
          <w:sz w:val="20"/>
          <w:szCs w:val="20"/>
        </w:rPr>
        <w:t xml:space="preserve">police </w:t>
      </w:r>
      <w:r w:rsidR="00376D03" w:rsidRPr="000F50A7">
        <w:rPr>
          <w:rFonts w:ascii="Cambria" w:hAnsi="Cambria"/>
          <w:sz w:val="20"/>
          <w:szCs w:val="20"/>
        </w:rPr>
        <w:t xml:space="preserve">justice system, the exception to </w:t>
      </w:r>
      <w:r w:rsidRPr="000F50A7">
        <w:rPr>
          <w:rFonts w:ascii="Cambria" w:hAnsi="Cambria"/>
          <w:sz w:val="20"/>
          <w:szCs w:val="20"/>
        </w:rPr>
        <w:t xml:space="preserve">the </w:t>
      </w:r>
      <w:r w:rsidR="00376D03" w:rsidRPr="000F50A7">
        <w:rPr>
          <w:rFonts w:ascii="Cambria" w:hAnsi="Cambria"/>
          <w:sz w:val="20"/>
          <w:szCs w:val="20"/>
        </w:rPr>
        <w:t>exhaustion of domestic remedies provided for in Article 46.2.b of Convention</w:t>
      </w:r>
      <w:r w:rsidRPr="000F50A7">
        <w:rPr>
          <w:rFonts w:ascii="Cambria" w:hAnsi="Cambria"/>
          <w:sz w:val="20"/>
          <w:szCs w:val="20"/>
        </w:rPr>
        <w:t xml:space="preserve"> is applicable</w:t>
      </w:r>
      <w:r w:rsidR="00376D03" w:rsidRPr="000F50A7">
        <w:rPr>
          <w:rFonts w:ascii="Cambria" w:hAnsi="Cambria"/>
          <w:sz w:val="20"/>
          <w:szCs w:val="20"/>
        </w:rPr>
        <w:t xml:space="preserve">. As for the complaints filed with police authorities, the information available does not show that an investigation </w:t>
      </w:r>
      <w:r w:rsidRPr="000F50A7">
        <w:rPr>
          <w:rFonts w:ascii="Cambria" w:hAnsi="Cambria"/>
          <w:sz w:val="20"/>
          <w:szCs w:val="20"/>
        </w:rPr>
        <w:t>was ever</w:t>
      </w:r>
      <w:r w:rsidR="00376D03" w:rsidRPr="000F50A7">
        <w:rPr>
          <w:rFonts w:ascii="Cambria" w:hAnsi="Cambria"/>
          <w:sz w:val="20"/>
          <w:szCs w:val="20"/>
        </w:rPr>
        <w:t xml:space="preserve"> initiated, so the exception to the exhaustion of domestic remedies provided for in Article 46.2.c of the Convention</w:t>
      </w:r>
      <w:r w:rsidRPr="000F50A7">
        <w:rPr>
          <w:rFonts w:ascii="Cambria" w:hAnsi="Cambria"/>
          <w:sz w:val="20"/>
          <w:szCs w:val="20"/>
        </w:rPr>
        <w:t xml:space="preserve"> is applicable</w:t>
      </w:r>
      <w:r w:rsidR="00376D03" w:rsidRPr="000F50A7">
        <w:rPr>
          <w:rFonts w:ascii="Cambria" w:hAnsi="Cambria"/>
          <w:sz w:val="20"/>
          <w:szCs w:val="20"/>
        </w:rPr>
        <w:t>.</w:t>
      </w:r>
    </w:p>
    <w:p w14:paraId="6455DA7C" w14:textId="0BE81A90" w:rsidR="00921132" w:rsidRPr="00921132" w:rsidRDefault="003D06B6" w:rsidP="0092113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21132">
        <w:rPr>
          <w:rFonts w:ascii="Cambria" w:hAnsi="Cambria"/>
          <w:sz w:val="20"/>
          <w:szCs w:val="20"/>
        </w:rPr>
        <w:t>On the other hand, the IACHR received the petition on May 2, 2008 and the facts presented as the subject of the claim started in 1983 with the detention and prosecution on terrorism charges of the alleged victim,</w:t>
      </w:r>
      <w:r w:rsidRPr="000F50A7">
        <w:rPr>
          <w:rFonts w:ascii="Cambria" w:hAnsi="Cambria"/>
          <w:sz w:val="20"/>
          <w:szCs w:val="20"/>
        </w:rPr>
        <w:t xml:space="preserve"> </w:t>
      </w:r>
      <w:r w:rsidR="009A00E1">
        <w:rPr>
          <w:rFonts w:ascii="Cambria" w:hAnsi="Cambria"/>
          <w:sz w:val="20"/>
          <w:szCs w:val="20"/>
        </w:rPr>
        <w:t>criminal process</w:t>
      </w:r>
      <w:r>
        <w:rPr>
          <w:rFonts w:ascii="Cambria" w:hAnsi="Cambria"/>
          <w:sz w:val="20"/>
          <w:szCs w:val="20"/>
        </w:rPr>
        <w:t xml:space="preserve"> ended in 1986</w:t>
      </w:r>
      <w:r w:rsidR="00B3713E">
        <w:rPr>
          <w:rFonts w:ascii="Cambria" w:hAnsi="Cambria"/>
          <w:sz w:val="20"/>
          <w:szCs w:val="20"/>
        </w:rPr>
        <w:t xml:space="preserve">. In this context </w:t>
      </w:r>
      <w:r w:rsidR="0079318B">
        <w:rPr>
          <w:rFonts w:ascii="Cambria" w:hAnsi="Cambria"/>
          <w:sz w:val="20"/>
          <w:szCs w:val="20"/>
        </w:rPr>
        <w:t>the alleged victim supposedly</w:t>
      </w:r>
      <w:r w:rsidR="00921132" w:rsidRPr="00921132">
        <w:rPr>
          <w:rFonts w:ascii="Cambria" w:hAnsi="Cambria"/>
          <w:sz w:val="20"/>
          <w:szCs w:val="20"/>
        </w:rPr>
        <w:t xml:space="preserve"> suffered rape</w:t>
      </w:r>
      <w:r>
        <w:rPr>
          <w:rFonts w:ascii="Cambria" w:hAnsi="Cambria"/>
          <w:sz w:val="20"/>
          <w:szCs w:val="20"/>
        </w:rPr>
        <w:t xml:space="preserve">, and later, </w:t>
      </w:r>
      <w:r w:rsidR="00B3713E">
        <w:rPr>
          <w:rFonts w:ascii="Cambria" w:hAnsi="Cambria"/>
          <w:sz w:val="20"/>
          <w:szCs w:val="20"/>
        </w:rPr>
        <w:t>in 2000 allegedly</w:t>
      </w:r>
      <w:r w:rsidR="00B3713E" w:rsidRPr="00921132">
        <w:rPr>
          <w:rFonts w:ascii="Cambria" w:hAnsi="Cambria"/>
          <w:sz w:val="20"/>
          <w:szCs w:val="20"/>
        </w:rPr>
        <w:t xml:space="preserve"> suffered </w:t>
      </w:r>
      <w:r>
        <w:rPr>
          <w:rFonts w:ascii="Cambria" w:hAnsi="Cambria"/>
          <w:sz w:val="20"/>
          <w:szCs w:val="20"/>
        </w:rPr>
        <w:t xml:space="preserve">new detention and torture.  </w:t>
      </w:r>
      <w:r w:rsidRPr="000F50A7">
        <w:rPr>
          <w:rFonts w:ascii="Cambria" w:hAnsi="Cambria"/>
          <w:sz w:val="20"/>
          <w:szCs w:val="20"/>
        </w:rPr>
        <w:t xml:space="preserve">Therefore, in view of </w:t>
      </w:r>
      <w:r>
        <w:rPr>
          <w:rFonts w:ascii="Cambria" w:hAnsi="Cambria"/>
          <w:sz w:val="20"/>
          <w:szCs w:val="20"/>
        </w:rPr>
        <w:t xml:space="preserve">the link between the alleged facts </w:t>
      </w:r>
      <w:r w:rsidRPr="000F50A7">
        <w:rPr>
          <w:rFonts w:ascii="Cambria" w:hAnsi="Cambria"/>
          <w:sz w:val="20"/>
          <w:szCs w:val="20"/>
        </w:rPr>
        <w:t>and certain effects are still being felt to date</w:t>
      </w:r>
      <w:r>
        <w:rPr>
          <w:rFonts w:ascii="Cambria" w:hAnsi="Cambria"/>
          <w:sz w:val="20"/>
          <w:szCs w:val="20"/>
        </w:rPr>
        <w:t>,</w:t>
      </w:r>
      <w:r w:rsidR="009A00E1">
        <w:rPr>
          <w:rFonts w:ascii="Cambria" w:hAnsi="Cambria"/>
          <w:sz w:val="20"/>
          <w:szCs w:val="20"/>
        </w:rPr>
        <w:t xml:space="preserve"> giving</w:t>
      </w:r>
      <w:r>
        <w:rPr>
          <w:rFonts w:ascii="Cambria" w:hAnsi="Cambria"/>
          <w:sz w:val="20"/>
          <w:szCs w:val="20"/>
        </w:rPr>
        <w:t xml:space="preserve"> </w:t>
      </w:r>
      <w:r w:rsidRPr="000F50A7">
        <w:rPr>
          <w:rFonts w:ascii="Cambria" w:hAnsi="Cambria"/>
          <w:sz w:val="20"/>
          <w:szCs w:val="20"/>
        </w:rPr>
        <w:t>the context and characteristics of the present case, the Commission considers that the petition was presented within a reasonable time.</w:t>
      </w:r>
    </w:p>
    <w:p w14:paraId="77F68CA1" w14:textId="77777777" w:rsidR="00F621C3" w:rsidRPr="000F50A7" w:rsidRDefault="00F621C3" w:rsidP="00F621C3">
      <w:pPr>
        <w:pStyle w:val="ListParagraph"/>
        <w:spacing w:before="240" w:after="240"/>
        <w:jc w:val="both"/>
        <w:rPr>
          <w:rFonts w:asciiTheme="majorHAnsi" w:hAnsiTheme="majorHAnsi"/>
          <w:b/>
          <w:color w:val="auto"/>
          <w:sz w:val="20"/>
          <w:szCs w:val="20"/>
        </w:rPr>
      </w:pPr>
      <w:r w:rsidRPr="000F50A7">
        <w:rPr>
          <w:rFonts w:asciiTheme="majorHAnsi" w:hAnsiTheme="majorHAnsi"/>
          <w:b/>
          <w:bCs/>
          <w:color w:val="auto"/>
          <w:sz w:val="20"/>
          <w:szCs w:val="20"/>
        </w:rPr>
        <w:t>VII.</w:t>
      </w:r>
      <w:r w:rsidRPr="000F50A7">
        <w:rPr>
          <w:rFonts w:asciiTheme="majorHAnsi" w:hAnsiTheme="majorHAnsi"/>
          <w:b/>
          <w:bCs/>
          <w:color w:val="auto"/>
          <w:sz w:val="20"/>
          <w:szCs w:val="20"/>
        </w:rPr>
        <w:tab/>
        <w:t>COLORABLE CLAIM</w:t>
      </w:r>
    </w:p>
    <w:p w14:paraId="487DE670" w14:textId="18F67E80" w:rsidR="00F621C3" w:rsidRPr="000F50A7" w:rsidRDefault="00376D0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Cambria" w:hAnsi="Cambria"/>
          <w:sz w:val="20"/>
          <w:szCs w:val="20"/>
        </w:rPr>
        <w:t>In view of the factual and legal elements presented by the parties and the nature of the matter brought to its attention, the Commissio</w:t>
      </w:r>
      <w:r w:rsidR="006228D5" w:rsidRPr="000F50A7">
        <w:rPr>
          <w:rFonts w:ascii="Cambria" w:hAnsi="Cambria"/>
          <w:sz w:val="20"/>
          <w:szCs w:val="20"/>
        </w:rPr>
        <w:t>n considers that, if the allegations</w:t>
      </w:r>
      <w:r w:rsidRPr="000F50A7">
        <w:rPr>
          <w:rFonts w:ascii="Cambria" w:hAnsi="Cambria"/>
          <w:sz w:val="20"/>
          <w:szCs w:val="20"/>
        </w:rPr>
        <w:t xml:space="preserve"> relating to </w:t>
      </w:r>
      <w:r w:rsidR="006228D5" w:rsidRPr="000F50A7">
        <w:rPr>
          <w:rFonts w:ascii="Cambria" w:hAnsi="Cambria"/>
          <w:sz w:val="20"/>
          <w:szCs w:val="20"/>
        </w:rPr>
        <w:t>the violation</w:t>
      </w:r>
      <w:r w:rsidRPr="000F50A7">
        <w:rPr>
          <w:rFonts w:ascii="Cambria" w:hAnsi="Cambria"/>
          <w:sz w:val="20"/>
          <w:szCs w:val="20"/>
        </w:rPr>
        <w:t xml:space="preserve"> of integrity, ar</w:t>
      </w:r>
      <w:r w:rsidR="006228D5" w:rsidRPr="000F50A7">
        <w:rPr>
          <w:rFonts w:ascii="Cambria" w:hAnsi="Cambria"/>
          <w:sz w:val="20"/>
          <w:szCs w:val="20"/>
        </w:rPr>
        <w:t>bitrary deprivation of liberty,</w:t>
      </w:r>
      <w:r w:rsidRPr="000F50A7">
        <w:rPr>
          <w:rFonts w:ascii="Cambria" w:hAnsi="Cambria"/>
          <w:sz w:val="20"/>
          <w:szCs w:val="20"/>
        </w:rPr>
        <w:t xml:space="preserve"> due process, interference</w:t>
      </w:r>
      <w:r w:rsidR="006228D5" w:rsidRPr="000F50A7">
        <w:rPr>
          <w:rFonts w:ascii="Cambria" w:hAnsi="Cambria"/>
          <w:sz w:val="20"/>
          <w:szCs w:val="20"/>
        </w:rPr>
        <w:t xml:space="preserve"> with private life, children's rights,</w:t>
      </w:r>
      <w:r w:rsidRPr="000F50A7">
        <w:rPr>
          <w:rFonts w:ascii="Cambria" w:hAnsi="Cambria"/>
          <w:sz w:val="20"/>
          <w:szCs w:val="20"/>
        </w:rPr>
        <w:t xml:space="preserve"> judicial </w:t>
      </w:r>
      <w:r w:rsidR="006228D5" w:rsidRPr="000F50A7">
        <w:rPr>
          <w:rFonts w:ascii="Cambria" w:hAnsi="Cambria"/>
          <w:sz w:val="20"/>
          <w:szCs w:val="20"/>
        </w:rPr>
        <w:t>protection,</w:t>
      </w:r>
      <w:r w:rsidRPr="000F50A7">
        <w:rPr>
          <w:rFonts w:ascii="Cambria" w:hAnsi="Cambria"/>
          <w:sz w:val="20"/>
          <w:szCs w:val="20"/>
        </w:rPr>
        <w:t xml:space="preserve"> property, and effects on family rights suffered by the petitioner and her family, the facts reported could charact</w:t>
      </w:r>
      <w:r w:rsidR="006228D5" w:rsidRPr="000F50A7">
        <w:rPr>
          <w:rFonts w:ascii="Cambria" w:hAnsi="Cambria"/>
          <w:sz w:val="20"/>
          <w:szCs w:val="20"/>
        </w:rPr>
        <w:t>erize possible violations of A</w:t>
      </w:r>
      <w:r w:rsidRPr="000F50A7">
        <w:rPr>
          <w:rFonts w:ascii="Cambria" w:hAnsi="Cambria"/>
          <w:sz w:val="20"/>
          <w:szCs w:val="20"/>
        </w:rPr>
        <w:t xml:space="preserve">rticles 5, 7, 8, 11, 17, 19, 21 and </w:t>
      </w:r>
      <w:r w:rsidR="006228D5" w:rsidRPr="000F50A7">
        <w:rPr>
          <w:rFonts w:ascii="Cambria" w:hAnsi="Cambria"/>
          <w:sz w:val="20"/>
          <w:szCs w:val="20"/>
        </w:rPr>
        <w:t>25 of the ACHR, in relation to A</w:t>
      </w:r>
      <w:r w:rsidRPr="000F50A7">
        <w:rPr>
          <w:rFonts w:ascii="Cambria" w:hAnsi="Cambria"/>
          <w:sz w:val="20"/>
          <w:szCs w:val="20"/>
        </w:rPr>
        <w:t xml:space="preserve">rticles 1.1 and 2. </w:t>
      </w:r>
      <w:r w:rsidR="006228D5" w:rsidRPr="000F50A7">
        <w:rPr>
          <w:rFonts w:ascii="Cambria" w:hAnsi="Cambria"/>
          <w:sz w:val="20"/>
          <w:szCs w:val="20"/>
        </w:rPr>
        <w:t xml:space="preserve"> </w:t>
      </w:r>
      <w:r w:rsidRPr="000F50A7">
        <w:rPr>
          <w:rFonts w:ascii="Cambria" w:hAnsi="Cambria"/>
          <w:sz w:val="20"/>
          <w:szCs w:val="20"/>
        </w:rPr>
        <w:t xml:space="preserve">Additionally, the Commission considers that the allegations </w:t>
      </w:r>
      <w:r w:rsidR="006228D5" w:rsidRPr="000F50A7">
        <w:rPr>
          <w:rFonts w:ascii="Cambria" w:hAnsi="Cambria"/>
          <w:sz w:val="20"/>
          <w:szCs w:val="20"/>
        </w:rPr>
        <w:t xml:space="preserve">on the rape </w:t>
      </w:r>
      <w:r w:rsidRPr="000F50A7">
        <w:rPr>
          <w:rFonts w:ascii="Cambria" w:hAnsi="Cambria"/>
          <w:sz w:val="20"/>
          <w:szCs w:val="20"/>
        </w:rPr>
        <w:t>of María del Pilar Sulca Berrocal, as well as her daughter, may constitute a violation of Article 7 of the Conven</w:t>
      </w:r>
      <w:r w:rsidR="006228D5" w:rsidRPr="000F50A7">
        <w:rPr>
          <w:rFonts w:ascii="Cambria" w:hAnsi="Cambria"/>
          <w:sz w:val="20"/>
          <w:szCs w:val="20"/>
        </w:rPr>
        <w:t>tion of Belém do Pará in connection with the lack of i</w:t>
      </w:r>
      <w:r w:rsidRPr="000F50A7">
        <w:rPr>
          <w:rFonts w:ascii="Cambria" w:hAnsi="Cambria"/>
          <w:sz w:val="20"/>
          <w:szCs w:val="20"/>
        </w:rPr>
        <w:t xml:space="preserve">nvestigation of said facts after the date of ratification and deposit. On the other hand, with respect to the claims relating to the violation of Articles 4 and 10 of the American Convention, the Commission observes that the petitioner does not offer </w:t>
      </w:r>
      <w:r w:rsidR="00371A97" w:rsidRPr="000F50A7">
        <w:rPr>
          <w:rFonts w:ascii="Cambria" w:hAnsi="Cambria"/>
          <w:sz w:val="20"/>
          <w:szCs w:val="20"/>
        </w:rPr>
        <w:t xml:space="preserve">arguments or evidence in support of the </w:t>
      </w:r>
      <w:r w:rsidRPr="000F50A7">
        <w:rPr>
          <w:rFonts w:ascii="Cambria" w:hAnsi="Cambria"/>
          <w:sz w:val="20"/>
          <w:szCs w:val="20"/>
        </w:rPr>
        <w:t>allegations</w:t>
      </w:r>
      <w:r w:rsidR="00371A97" w:rsidRPr="000F50A7">
        <w:rPr>
          <w:rFonts w:ascii="Cambria" w:hAnsi="Cambria"/>
          <w:sz w:val="20"/>
          <w:szCs w:val="20"/>
        </w:rPr>
        <w:t xml:space="preserve"> and therefore </w:t>
      </w:r>
      <w:r w:rsidRPr="000F50A7">
        <w:rPr>
          <w:rFonts w:ascii="Cambria" w:hAnsi="Cambria"/>
          <w:sz w:val="20"/>
          <w:szCs w:val="20"/>
        </w:rPr>
        <w:t>it is not appropriate to declare such claims adm</w:t>
      </w:r>
      <w:r w:rsidR="00371A97" w:rsidRPr="000F50A7">
        <w:rPr>
          <w:rFonts w:ascii="Cambria" w:hAnsi="Cambria"/>
          <w:sz w:val="20"/>
          <w:szCs w:val="20"/>
        </w:rPr>
        <w:t>issible. Additionally, the</w:t>
      </w:r>
      <w:r w:rsidRPr="000F50A7">
        <w:rPr>
          <w:rFonts w:ascii="Cambria" w:hAnsi="Cambria"/>
          <w:sz w:val="20"/>
          <w:szCs w:val="20"/>
        </w:rPr>
        <w:t xml:space="preserve"> </w:t>
      </w:r>
      <w:r w:rsidR="00371A97" w:rsidRPr="000F50A7">
        <w:rPr>
          <w:rFonts w:ascii="Cambria" w:hAnsi="Cambria"/>
          <w:sz w:val="20"/>
          <w:szCs w:val="20"/>
        </w:rPr>
        <w:t xml:space="preserve">allegations </w:t>
      </w:r>
      <w:r w:rsidRPr="000F50A7">
        <w:rPr>
          <w:rFonts w:ascii="Cambria" w:hAnsi="Cambria"/>
          <w:sz w:val="20"/>
          <w:szCs w:val="20"/>
        </w:rPr>
        <w:t xml:space="preserve">could characterize </w:t>
      </w:r>
      <w:r w:rsidR="0017612D" w:rsidRPr="000F50A7">
        <w:rPr>
          <w:rFonts w:ascii="Cambria" w:hAnsi="Cambria"/>
          <w:sz w:val="20"/>
          <w:szCs w:val="20"/>
        </w:rPr>
        <w:t>possible violation of A</w:t>
      </w:r>
      <w:r w:rsidRPr="000F50A7">
        <w:rPr>
          <w:rFonts w:ascii="Cambria" w:hAnsi="Cambria"/>
          <w:sz w:val="20"/>
          <w:szCs w:val="20"/>
        </w:rPr>
        <w:t>rticles 1, 6 and 8 of the Inter-American Convention to Prevent and Punish Torture to the det</w:t>
      </w:r>
      <w:r w:rsidR="00371A97" w:rsidRPr="000F50A7">
        <w:rPr>
          <w:rFonts w:ascii="Cambria" w:hAnsi="Cambria"/>
          <w:sz w:val="20"/>
          <w:szCs w:val="20"/>
        </w:rPr>
        <w:t>riment of Mrs. Sulca, in connection with the claims of mistreatment</w:t>
      </w:r>
      <w:r w:rsidRPr="000F50A7">
        <w:rPr>
          <w:rFonts w:ascii="Cambria" w:hAnsi="Cambria"/>
          <w:sz w:val="20"/>
          <w:szCs w:val="20"/>
        </w:rPr>
        <w:t xml:space="preserve"> by state agents after the date of ratification and deposit of said instrument, as well as the duty to investigate.</w:t>
      </w:r>
    </w:p>
    <w:p w14:paraId="20FE2A89" w14:textId="3EB88CA7" w:rsidR="00376D03" w:rsidRPr="000F50A7" w:rsidRDefault="00376D0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Cambria" w:hAnsi="Cambria"/>
          <w:sz w:val="20"/>
          <w:szCs w:val="20"/>
        </w:rPr>
        <w:t>Regar</w:t>
      </w:r>
      <w:r w:rsidR="00371A97" w:rsidRPr="000F50A7">
        <w:rPr>
          <w:rFonts w:ascii="Cambria" w:hAnsi="Cambria"/>
          <w:sz w:val="20"/>
          <w:szCs w:val="20"/>
        </w:rPr>
        <w:t>ding the State's argument on the identification</w:t>
      </w:r>
      <w:r w:rsidRPr="000F50A7">
        <w:rPr>
          <w:rFonts w:ascii="Cambria" w:hAnsi="Cambria"/>
          <w:sz w:val="20"/>
          <w:szCs w:val="20"/>
        </w:rPr>
        <w:t xml:space="preserve"> of the alleged victims, the Commission observes that the complaint and the attached documentation refer to the situation of Mrs. Sulca as well as that </w:t>
      </w:r>
      <w:r w:rsidRPr="000F50A7">
        <w:rPr>
          <w:rFonts w:ascii="Cambria" w:hAnsi="Cambria"/>
          <w:sz w:val="20"/>
          <w:szCs w:val="20"/>
        </w:rPr>
        <w:lastRenderedPageBreak/>
        <w:t xml:space="preserve">of her family, </w:t>
      </w:r>
      <w:r w:rsidR="00371A97" w:rsidRPr="000F50A7">
        <w:rPr>
          <w:rFonts w:ascii="Cambria" w:hAnsi="Cambria"/>
          <w:sz w:val="20"/>
          <w:szCs w:val="20"/>
        </w:rPr>
        <w:t>and therefore</w:t>
      </w:r>
      <w:r w:rsidRPr="000F50A7">
        <w:rPr>
          <w:rFonts w:ascii="Cambria" w:hAnsi="Cambria"/>
          <w:sz w:val="20"/>
          <w:szCs w:val="20"/>
        </w:rPr>
        <w:t xml:space="preserve"> her family members </w:t>
      </w:r>
      <w:r w:rsidR="00371A97" w:rsidRPr="000F50A7">
        <w:rPr>
          <w:rFonts w:ascii="Cambria" w:hAnsi="Cambria"/>
          <w:sz w:val="20"/>
          <w:szCs w:val="20"/>
        </w:rPr>
        <w:t>should also be considered as</w:t>
      </w:r>
      <w:r w:rsidRPr="000F50A7">
        <w:rPr>
          <w:rFonts w:ascii="Cambria" w:hAnsi="Cambria"/>
          <w:sz w:val="20"/>
          <w:szCs w:val="20"/>
        </w:rPr>
        <w:t xml:space="preserve"> victims in th</w:t>
      </w:r>
      <w:r w:rsidR="00371A97" w:rsidRPr="000F50A7">
        <w:rPr>
          <w:rFonts w:ascii="Cambria" w:hAnsi="Cambria"/>
          <w:sz w:val="20"/>
          <w:szCs w:val="20"/>
        </w:rPr>
        <w:t>e allegations of the</w:t>
      </w:r>
      <w:r w:rsidRPr="000F50A7">
        <w:rPr>
          <w:rFonts w:ascii="Cambria" w:hAnsi="Cambria"/>
          <w:sz w:val="20"/>
          <w:szCs w:val="20"/>
        </w:rPr>
        <w:t xml:space="preserve"> petition</w:t>
      </w:r>
      <w:r w:rsidR="00371A97" w:rsidRPr="000F50A7">
        <w:rPr>
          <w:rFonts w:ascii="Cambria" w:hAnsi="Cambria"/>
          <w:sz w:val="20"/>
          <w:szCs w:val="20"/>
        </w:rPr>
        <w:t>.</w:t>
      </w:r>
    </w:p>
    <w:p w14:paraId="51B2870F" w14:textId="77777777" w:rsidR="00F621C3" w:rsidRPr="000F50A7" w:rsidRDefault="00F621C3" w:rsidP="00F621C3">
      <w:pPr>
        <w:pStyle w:val="ListParagraph"/>
        <w:spacing w:before="240" w:after="240"/>
        <w:jc w:val="both"/>
        <w:rPr>
          <w:rFonts w:asciiTheme="majorHAnsi" w:hAnsiTheme="majorHAnsi"/>
          <w:b/>
          <w:bCs/>
          <w:color w:val="auto"/>
          <w:sz w:val="20"/>
          <w:szCs w:val="20"/>
        </w:rPr>
      </w:pPr>
      <w:r w:rsidRPr="000F50A7">
        <w:rPr>
          <w:rFonts w:asciiTheme="majorHAnsi" w:hAnsiTheme="majorHAnsi"/>
          <w:b/>
          <w:bCs/>
          <w:color w:val="auto"/>
          <w:sz w:val="20"/>
          <w:szCs w:val="20"/>
        </w:rPr>
        <w:t xml:space="preserve">VIII. </w:t>
      </w:r>
      <w:r w:rsidRPr="000F50A7">
        <w:rPr>
          <w:rFonts w:asciiTheme="majorHAnsi" w:hAnsiTheme="majorHAnsi"/>
          <w:b/>
          <w:bCs/>
          <w:color w:val="auto"/>
          <w:sz w:val="20"/>
          <w:szCs w:val="20"/>
        </w:rPr>
        <w:tab/>
        <w:t>DECISION</w:t>
      </w:r>
    </w:p>
    <w:p w14:paraId="48F43A9E" w14:textId="48F8C161" w:rsidR="00F621C3" w:rsidRPr="000F50A7"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Theme="majorHAnsi" w:hAnsiTheme="majorHAnsi"/>
          <w:sz w:val="20"/>
          <w:szCs w:val="20"/>
        </w:rPr>
        <w:t>To find the instant petition admiss</w:t>
      </w:r>
      <w:r w:rsidR="00376D03" w:rsidRPr="000F50A7">
        <w:rPr>
          <w:rFonts w:asciiTheme="majorHAnsi" w:hAnsiTheme="majorHAnsi"/>
          <w:sz w:val="20"/>
          <w:szCs w:val="20"/>
        </w:rPr>
        <w:t xml:space="preserve">ible in relation to Articles 5, 7, 8, 11, 17, 19, 21, and 25 of the American Convention, in relation to Articles 1.1 and 2 of the same instrument; and to Articles 1, 6 and 8 of </w:t>
      </w:r>
      <w:r w:rsidR="00371A97" w:rsidRPr="000F50A7">
        <w:rPr>
          <w:rFonts w:asciiTheme="majorHAnsi" w:hAnsiTheme="majorHAnsi"/>
          <w:sz w:val="20"/>
          <w:szCs w:val="20"/>
        </w:rPr>
        <w:t xml:space="preserve">the </w:t>
      </w:r>
      <w:r w:rsidR="00376D03" w:rsidRPr="000F50A7">
        <w:rPr>
          <w:rFonts w:asciiTheme="majorHAnsi" w:hAnsiTheme="majorHAnsi"/>
          <w:sz w:val="20"/>
          <w:szCs w:val="20"/>
        </w:rPr>
        <w:t xml:space="preserve">Inter-American Convention to Prevent and Punish Torture; and to Article 7 of the Convention </w:t>
      </w:r>
      <w:r w:rsidR="00E30BB1" w:rsidRPr="000F50A7">
        <w:rPr>
          <w:rFonts w:asciiTheme="majorHAnsi" w:hAnsiTheme="majorHAnsi"/>
          <w:sz w:val="20"/>
          <w:szCs w:val="20"/>
        </w:rPr>
        <w:t xml:space="preserve">of </w:t>
      </w:r>
      <w:r w:rsidR="00E30BB1" w:rsidRPr="000F50A7">
        <w:rPr>
          <w:rFonts w:asciiTheme="majorHAnsi" w:hAnsiTheme="majorHAnsi"/>
          <w:sz w:val="20"/>
          <w:szCs w:val="20"/>
          <w:lang w:eastAsia="ja-JP"/>
        </w:rPr>
        <w:t>Belém do Pará</w:t>
      </w:r>
      <w:r w:rsidRPr="000F50A7">
        <w:rPr>
          <w:rFonts w:asciiTheme="majorHAnsi" w:hAnsiTheme="majorHAnsi"/>
          <w:sz w:val="20"/>
          <w:szCs w:val="20"/>
        </w:rPr>
        <w:t>;</w:t>
      </w:r>
    </w:p>
    <w:p w14:paraId="5C799604" w14:textId="77777777" w:rsidR="00F621C3" w:rsidRPr="000F50A7" w:rsidRDefault="00F621C3" w:rsidP="00F621C3">
      <w:pPr>
        <w:pStyle w:val="ListParagraph"/>
        <w:numPr>
          <w:ilvl w:val="0"/>
          <w:numId w:val="105"/>
        </w:numPr>
        <w:rPr>
          <w:rFonts w:eastAsia="Arial Unicode MS" w:cs="Times New Roman"/>
          <w:color w:val="auto"/>
          <w:sz w:val="20"/>
          <w:szCs w:val="20"/>
          <w:lang w:eastAsia="en-US"/>
        </w:rPr>
      </w:pPr>
      <w:r w:rsidRPr="000F50A7">
        <w:rPr>
          <w:rFonts w:asciiTheme="majorHAnsi" w:hAnsiTheme="majorHAnsi"/>
          <w:color w:val="auto"/>
          <w:sz w:val="20"/>
          <w:szCs w:val="20"/>
        </w:rPr>
        <w:t>To find the instant petition inadmissible in relation to Articles</w:t>
      </w:r>
      <w:r w:rsidR="00E30BB1" w:rsidRPr="000F50A7">
        <w:rPr>
          <w:rFonts w:asciiTheme="majorHAnsi" w:hAnsiTheme="majorHAnsi"/>
          <w:color w:val="auto"/>
          <w:sz w:val="20"/>
          <w:szCs w:val="20"/>
        </w:rPr>
        <w:t xml:space="preserve"> 4 and 10 of the American Convention</w:t>
      </w:r>
      <w:r w:rsidRPr="000F50A7">
        <w:rPr>
          <w:rFonts w:eastAsia="Arial Unicode MS" w:cs="Times New Roman"/>
          <w:color w:val="auto"/>
          <w:sz w:val="20"/>
          <w:szCs w:val="20"/>
          <w:lang w:eastAsia="en-US"/>
        </w:rPr>
        <w:t>;</w:t>
      </w:r>
    </w:p>
    <w:p w14:paraId="3F7CF065" w14:textId="77777777" w:rsidR="00F621C3" w:rsidRPr="000F50A7" w:rsidRDefault="00F621C3" w:rsidP="00F621C3">
      <w:pPr>
        <w:pStyle w:val="ListParagraph"/>
        <w:rPr>
          <w:rFonts w:eastAsia="Arial Unicode MS" w:cs="Times New Roman"/>
          <w:color w:val="auto"/>
          <w:sz w:val="20"/>
          <w:szCs w:val="20"/>
          <w:lang w:eastAsia="en-US"/>
        </w:rPr>
      </w:pPr>
    </w:p>
    <w:p w14:paraId="371F1D79" w14:textId="77777777" w:rsidR="00F621C3" w:rsidRPr="000F50A7"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Theme="majorHAnsi" w:hAnsiTheme="majorHAnsi"/>
          <w:sz w:val="20"/>
          <w:szCs w:val="20"/>
        </w:rPr>
        <w:t>To notify the parties of this decision;</w:t>
      </w:r>
    </w:p>
    <w:p w14:paraId="3FBA6913" w14:textId="77777777" w:rsidR="00F621C3" w:rsidRPr="000F50A7"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Theme="majorHAnsi" w:hAnsiTheme="majorHAnsi"/>
          <w:sz w:val="20"/>
          <w:szCs w:val="20"/>
        </w:rPr>
        <w:t xml:space="preserve">To continue with the analysis on the merits; and </w:t>
      </w:r>
    </w:p>
    <w:p w14:paraId="6D5DC7A1" w14:textId="77777777" w:rsidR="00F621C3" w:rsidRPr="000F50A7"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50A7">
        <w:rPr>
          <w:rFonts w:asciiTheme="majorHAnsi" w:hAnsiTheme="majorHAnsi"/>
          <w:sz w:val="20"/>
          <w:szCs w:val="20"/>
        </w:rPr>
        <w:t>To publish this decision and include it in its Annual Report to the General Assembly of the Organization of American States.</w:t>
      </w:r>
    </w:p>
    <w:p w14:paraId="41C06180" w14:textId="71855BBA" w:rsidR="00F621C3" w:rsidRPr="000F50A7" w:rsidRDefault="0075714C" w:rsidP="0075714C">
      <w:pPr>
        <w:pStyle w:val="ListParagraph"/>
        <w:suppressAutoHyphens/>
        <w:spacing w:before="240" w:after="240"/>
        <w:ind w:left="0"/>
        <w:jc w:val="both"/>
        <w:rPr>
          <w:rFonts w:asciiTheme="majorHAnsi" w:hAnsiTheme="majorHAnsi"/>
          <w:color w:val="auto"/>
          <w:sz w:val="20"/>
          <w:szCs w:val="20"/>
        </w:rPr>
      </w:pPr>
      <w:r>
        <w:rPr>
          <w:rFonts w:asciiTheme="majorHAnsi" w:hAnsiTheme="majorHAnsi"/>
          <w:sz w:val="20"/>
          <w:szCs w:val="20"/>
        </w:rPr>
        <w:tab/>
        <w:t>Done and signed in the city of Washington, D.C., on the 30</w:t>
      </w:r>
      <w:r>
        <w:rPr>
          <w:rFonts w:asciiTheme="majorHAnsi" w:hAnsiTheme="majorHAnsi"/>
          <w:sz w:val="20"/>
          <w:szCs w:val="20"/>
          <w:vertAlign w:val="superscript"/>
        </w:rPr>
        <w:t>th</w:t>
      </w:r>
      <w:r>
        <w:rPr>
          <w:rFonts w:asciiTheme="majorHAnsi" w:hAnsiTheme="majorHAnsi"/>
          <w:sz w:val="20"/>
          <w:szCs w:val="20"/>
        </w:rPr>
        <w:t xml:space="preserve"> day of the month of November, 2017. (Signed): Margarette May Macaulay, First Vice President; Esmeralda E. Arosemena Bernal de Troitiño, Second Vice President; José de Jesús Orozco Henríquez, Paulo Vannuchi, James L. Cavallaro, and Luis Ernesto Vargas Silva, Commissioners</w:t>
      </w:r>
    </w:p>
    <w:p w14:paraId="0C6948A4" w14:textId="77777777" w:rsidR="00F621C3" w:rsidRPr="000F50A7" w:rsidRDefault="00F621C3" w:rsidP="00F621C3">
      <w:pPr>
        <w:tabs>
          <w:tab w:val="center" w:pos="5400"/>
        </w:tabs>
        <w:suppressAutoHyphens/>
        <w:spacing w:line="276" w:lineRule="auto"/>
        <w:rPr>
          <w:rFonts w:asciiTheme="majorHAnsi" w:hAnsiTheme="majorHAnsi"/>
          <w:sz w:val="20"/>
          <w:szCs w:val="20"/>
        </w:rPr>
      </w:pPr>
    </w:p>
    <w:p w14:paraId="3E146696" w14:textId="77777777" w:rsidR="00F621C3" w:rsidRPr="000F50A7" w:rsidRDefault="00F621C3" w:rsidP="00F621C3">
      <w:pPr>
        <w:tabs>
          <w:tab w:val="center" w:pos="5400"/>
        </w:tabs>
        <w:suppressAutoHyphens/>
        <w:spacing w:line="276" w:lineRule="auto"/>
        <w:rPr>
          <w:rFonts w:asciiTheme="majorHAnsi" w:hAnsiTheme="majorHAnsi"/>
          <w:sz w:val="20"/>
          <w:szCs w:val="20"/>
        </w:rPr>
      </w:pPr>
    </w:p>
    <w:p w14:paraId="2FB06C5F" w14:textId="77777777" w:rsidR="00F621C3" w:rsidRPr="000F50A7" w:rsidRDefault="00F621C3" w:rsidP="00F621C3">
      <w:pPr>
        <w:rPr>
          <w:rFonts w:ascii="Cambria" w:hAnsi="Cambria" w:cs="Calibri"/>
          <w:sz w:val="20"/>
          <w:szCs w:val="20"/>
        </w:rPr>
      </w:pPr>
    </w:p>
    <w:p w14:paraId="1E3A5739" w14:textId="77777777" w:rsidR="00C55560" w:rsidRPr="000F50A7" w:rsidRDefault="00C55560" w:rsidP="00230163">
      <w:pPr>
        <w:tabs>
          <w:tab w:val="left" w:pos="2820"/>
        </w:tabs>
        <w:suppressAutoHyphens/>
        <w:spacing w:line="276" w:lineRule="auto"/>
        <w:rPr>
          <w:rFonts w:asciiTheme="majorHAnsi" w:hAnsiTheme="majorHAnsi"/>
          <w:sz w:val="20"/>
          <w:szCs w:val="20"/>
        </w:rPr>
      </w:pPr>
    </w:p>
    <w:sectPr w:rsidR="00C55560" w:rsidRPr="000F50A7"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9AB32" w14:textId="77777777" w:rsidR="001713E8" w:rsidRDefault="001713E8" w:rsidP="00036A8A">
      <w:r>
        <w:separator/>
      </w:r>
    </w:p>
  </w:endnote>
  <w:endnote w:type="continuationSeparator" w:id="0">
    <w:p w14:paraId="5A954185" w14:textId="77777777" w:rsidR="001713E8" w:rsidRDefault="001713E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D3670" w14:textId="77777777" w:rsidR="00AE1BE3" w:rsidRDefault="00AE1B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2CDFEBBF" w14:textId="77777777" w:rsidR="00D4744C" w:rsidRPr="006311DA" w:rsidRDefault="00D4744C">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E1BE3">
          <w:rPr>
            <w:noProof/>
            <w:sz w:val="16"/>
          </w:rPr>
          <w:t>1</w:t>
        </w:r>
        <w:r w:rsidRPr="006311DA">
          <w:rPr>
            <w:noProof/>
            <w:sz w:val="16"/>
          </w:rPr>
          <w:fldChar w:fldCharType="end"/>
        </w:r>
      </w:p>
    </w:sdtContent>
  </w:sdt>
  <w:p w14:paraId="2563D41B" w14:textId="77777777" w:rsidR="00D4744C" w:rsidRDefault="00D474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1646E" w14:textId="77777777" w:rsidR="00D4744C" w:rsidRDefault="00D4744C">
    <w:pPr>
      <w:pStyle w:val="Footer"/>
      <w:jc w:val="center"/>
    </w:pPr>
  </w:p>
  <w:p w14:paraId="4C768995" w14:textId="77777777" w:rsidR="00D4744C" w:rsidRDefault="00D47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F023A" w14:textId="77777777" w:rsidR="001713E8" w:rsidRPr="00036A8A" w:rsidRDefault="001713E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7FAC67A" w14:textId="77777777" w:rsidR="001713E8" w:rsidRPr="00036A8A" w:rsidRDefault="001713E8" w:rsidP="00036A8A">
      <w:pPr>
        <w:rPr>
          <w:rFonts w:asciiTheme="majorHAnsi" w:hAnsiTheme="majorHAnsi"/>
          <w:sz w:val="16"/>
          <w:szCs w:val="16"/>
        </w:rPr>
      </w:pPr>
      <w:r w:rsidRPr="00036A8A">
        <w:rPr>
          <w:rFonts w:asciiTheme="majorHAnsi" w:hAnsiTheme="majorHAnsi"/>
          <w:sz w:val="16"/>
          <w:szCs w:val="16"/>
        </w:rPr>
        <w:separator/>
      </w:r>
    </w:p>
    <w:p w14:paraId="3A9CDC62" w14:textId="77777777" w:rsidR="001713E8" w:rsidRPr="00036A8A" w:rsidRDefault="001713E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39BAF9F" w14:textId="77777777" w:rsidR="001713E8" w:rsidRPr="0093441A" w:rsidRDefault="001713E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B87B193" w14:textId="559FF24A" w:rsidR="00D4744C" w:rsidRPr="00ED32CA" w:rsidRDefault="00D4744C" w:rsidP="00F46B11">
      <w:pPr>
        <w:pStyle w:val="FootnoteText"/>
        <w:ind w:firstLine="720"/>
        <w:jc w:val="both"/>
        <w:rPr>
          <w:rFonts w:asciiTheme="majorHAnsi" w:hAnsiTheme="majorHAnsi"/>
          <w:color w:val="auto"/>
        </w:rPr>
      </w:pPr>
      <w:r w:rsidRPr="00900B2A">
        <w:rPr>
          <w:rStyle w:val="FootnoteReference"/>
          <w:rFonts w:asciiTheme="majorHAnsi" w:hAnsiTheme="majorHAnsi"/>
        </w:rPr>
        <w:footnoteRef/>
      </w:r>
      <w:r w:rsidRPr="00ED32CA">
        <w:rPr>
          <w:rFonts w:asciiTheme="majorHAnsi" w:hAnsiTheme="majorHAnsi"/>
        </w:rPr>
        <w:t xml:space="preserve"> </w:t>
      </w:r>
      <w:r w:rsidR="000F50A7" w:rsidRPr="00ED32CA">
        <w:rPr>
          <w:rFonts w:asciiTheme="majorHAnsi" w:hAnsiTheme="majorHAnsi"/>
          <w:sz w:val="16"/>
          <w:szCs w:val="16"/>
        </w:rPr>
        <w:t xml:space="preserve">In accordance with the provisions of Article 17.2.a of the </w:t>
      </w:r>
      <w:r w:rsidR="000F50A7" w:rsidRPr="00ED32CA">
        <w:rPr>
          <w:rFonts w:asciiTheme="majorHAnsi" w:hAnsiTheme="majorHAnsi"/>
          <w:color w:val="auto"/>
          <w:sz w:val="16"/>
          <w:szCs w:val="16"/>
        </w:rPr>
        <w:t>Commission’s Rules of Procedure, Commissioner Francisco José Eguiguren Praeli, of Peruvian nationality, did not participate in either the discussions or the decision in the present matter.</w:t>
      </w:r>
    </w:p>
  </w:footnote>
  <w:footnote w:id="3">
    <w:p w14:paraId="0FB41777" w14:textId="48E7941E" w:rsidR="00D4744C" w:rsidRPr="00ED32CA" w:rsidRDefault="00D4744C" w:rsidP="00F46B11">
      <w:pPr>
        <w:pStyle w:val="FootnoteText"/>
        <w:ind w:firstLine="720"/>
        <w:rPr>
          <w:rFonts w:asciiTheme="majorHAnsi" w:hAnsiTheme="majorHAnsi"/>
          <w:color w:val="auto"/>
        </w:rPr>
      </w:pPr>
      <w:r w:rsidRPr="00D7283E">
        <w:rPr>
          <w:rStyle w:val="FootnoteReference"/>
          <w:rFonts w:asciiTheme="majorHAnsi" w:hAnsiTheme="majorHAnsi"/>
          <w:color w:val="auto"/>
        </w:rPr>
        <w:footnoteRef/>
      </w:r>
      <w:r w:rsidRPr="00ED32CA">
        <w:rPr>
          <w:rFonts w:asciiTheme="majorHAnsi" w:hAnsiTheme="majorHAnsi"/>
          <w:color w:val="auto"/>
        </w:rPr>
        <w:t xml:space="preserve"> </w:t>
      </w:r>
      <w:r w:rsidR="000F50A7" w:rsidRPr="00ED32CA">
        <w:rPr>
          <w:rFonts w:asciiTheme="majorHAnsi" w:hAnsiTheme="majorHAnsi"/>
          <w:color w:val="auto"/>
          <w:sz w:val="16"/>
          <w:szCs w:val="16"/>
        </w:rPr>
        <w:t>Hereinafter “the American Convention”, “Convention”or “ACHR”</w:t>
      </w:r>
      <w:r w:rsidRPr="00ED32CA">
        <w:rPr>
          <w:rFonts w:asciiTheme="majorHAnsi" w:hAnsiTheme="majorHAnsi"/>
          <w:color w:val="auto"/>
          <w:sz w:val="16"/>
          <w:szCs w:val="16"/>
        </w:rPr>
        <w:t>.</w:t>
      </w:r>
    </w:p>
  </w:footnote>
  <w:footnote w:id="4">
    <w:p w14:paraId="0AF4F984" w14:textId="77777777" w:rsidR="00D4744C" w:rsidRPr="00D7283E" w:rsidRDefault="00D4744C" w:rsidP="00F46B11">
      <w:pPr>
        <w:pStyle w:val="FootnoteText"/>
        <w:ind w:firstLine="720"/>
        <w:jc w:val="both"/>
        <w:rPr>
          <w:rFonts w:ascii="Cambria" w:hAnsi="Cambria"/>
          <w:color w:val="auto"/>
          <w:sz w:val="16"/>
          <w:szCs w:val="16"/>
        </w:rPr>
      </w:pPr>
      <w:r w:rsidRPr="00D7283E">
        <w:rPr>
          <w:rStyle w:val="FootnoteReference"/>
          <w:rFonts w:ascii="Cambria" w:hAnsi="Cambria"/>
          <w:color w:val="auto"/>
          <w:sz w:val="16"/>
          <w:szCs w:val="16"/>
        </w:rPr>
        <w:footnoteRef/>
      </w:r>
      <w:r w:rsidRPr="00D7283E">
        <w:rPr>
          <w:rFonts w:ascii="Cambria" w:hAnsi="Cambria"/>
          <w:color w:val="auto"/>
          <w:sz w:val="16"/>
          <w:szCs w:val="16"/>
        </w:rPr>
        <w:t xml:space="preserve"> The observations presented by each party were duly transmitted to the opposing party.</w:t>
      </w:r>
    </w:p>
  </w:footnote>
  <w:footnote w:id="5">
    <w:p w14:paraId="7314E2CA" w14:textId="0BB918AC" w:rsidR="00D4744C" w:rsidRPr="00ED32CA" w:rsidRDefault="00D4744C" w:rsidP="00F46B11">
      <w:pPr>
        <w:pStyle w:val="FootnoteText"/>
        <w:ind w:firstLine="720"/>
        <w:jc w:val="both"/>
        <w:rPr>
          <w:rFonts w:asciiTheme="majorHAnsi" w:hAnsiTheme="majorHAnsi"/>
        </w:rPr>
      </w:pPr>
      <w:r w:rsidRPr="00D7283E">
        <w:rPr>
          <w:rStyle w:val="FootnoteReference"/>
          <w:rFonts w:asciiTheme="majorHAnsi" w:hAnsiTheme="majorHAnsi"/>
          <w:color w:val="auto"/>
          <w:sz w:val="16"/>
          <w:szCs w:val="16"/>
        </w:rPr>
        <w:footnoteRef/>
      </w:r>
      <w:r w:rsidRPr="00ED32CA">
        <w:rPr>
          <w:rStyle w:val="FootnoteReference"/>
          <w:rFonts w:asciiTheme="majorHAnsi" w:hAnsiTheme="majorHAnsi"/>
          <w:color w:val="auto"/>
          <w:sz w:val="16"/>
          <w:szCs w:val="16"/>
        </w:rPr>
        <w:t xml:space="preserve"> </w:t>
      </w:r>
      <w:r w:rsidR="00C321D0" w:rsidRPr="00ED32CA">
        <w:rPr>
          <w:rFonts w:asciiTheme="majorHAnsi" w:hAnsiTheme="majorHAnsi"/>
          <w:color w:val="auto"/>
          <w:sz w:val="16"/>
          <w:szCs w:val="16"/>
        </w:rPr>
        <w:t>The petition was sent by the petitioner to the Inter-American Court of Human Rights and received on the date indicated; this body in turn sent it to the Commission, being received on May 21, 2008.</w:t>
      </w:r>
    </w:p>
  </w:footnote>
  <w:footnote w:id="6">
    <w:p w14:paraId="034D552D" w14:textId="0C5D1A30" w:rsidR="00D4744C" w:rsidRPr="00ED32CA" w:rsidRDefault="00D4744C" w:rsidP="00F46B11">
      <w:pPr>
        <w:pStyle w:val="FootnoteText"/>
        <w:ind w:firstLine="720"/>
        <w:rPr>
          <w:rFonts w:asciiTheme="majorHAnsi" w:hAnsiTheme="majorHAnsi"/>
          <w:sz w:val="16"/>
          <w:szCs w:val="16"/>
        </w:rPr>
      </w:pPr>
      <w:r w:rsidRPr="00900B2A">
        <w:rPr>
          <w:rStyle w:val="FootnoteReference"/>
          <w:rFonts w:asciiTheme="majorHAnsi" w:hAnsiTheme="majorHAnsi"/>
          <w:sz w:val="16"/>
          <w:szCs w:val="16"/>
        </w:rPr>
        <w:footnoteRef/>
      </w:r>
      <w:r w:rsidR="000F50A7" w:rsidRPr="00ED32CA">
        <w:rPr>
          <w:rFonts w:asciiTheme="majorHAnsi" w:hAnsiTheme="majorHAnsi"/>
          <w:sz w:val="16"/>
          <w:szCs w:val="16"/>
        </w:rPr>
        <w:t xml:space="preserve"> Hereinafter “IACPPT</w:t>
      </w:r>
      <w:r w:rsidRPr="00ED32CA">
        <w:rPr>
          <w:rFonts w:asciiTheme="majorHAnsi" w:hAnsiTheme="majorHAnsi"/>
          <w:sz w:val="16"/>
          <w:szCs w:val="16"/>
        </w:rPr>
        <w:t>”.</w:t>
      </w:r>
    </w:p>
  </w:footnote>
  <w:footnote w:id="7">
    <w:p w14:paraId="48C94124" w14:textId="6CD835AD" w:rsidR="00D4744C" w:rsidRPr="00ED32CA" w:rsidRDefault="00D4744C" w:rsidP="00F46B11">
      <w:pPr>
        <w:pStyle w:val="FootnoteText"/>
        <w:ind w:firstLine="720"/>
      </w:pPr>
      <w:r w:rsidRPr="00900B2A">
        <w:rPr>
          <w:rStyle w:val="FootnoteReference"/>
          <w:rFonts w:asciiTheme="majorHAnsi" w:hAnsiTheme="majorHAnsi"/>
          <w:sz w:val="16"/>
          <w:szCs w:val="16"/>
        </w:rPr>
        <w:footnoteRef/>
      </w:r>
      <w:r w:rsidRPr="00ED32CA">
        <w:t xml:space="preserve"> </w:t>
      </w:r>
      <w:r w:rsidR="000F50A7" w:rsidRPr="00ED32CA">
        <w:rPr>
          <w:rFonts w:asciiTheme="majorHAnsi" w:hAnsiTheme="majorHAnsi"/>
          <w:sz w:val="16"/>
          <w:szCs w:val="16"/>
        </w:rPr>
        <w:t>Hereinafter “Convention of</w:t>
      </w:r>
      <w:r w:rsidRPr="00ED32CA">
        <w:rPr>
          <w:rFonts w:asciiTheme="majorHAnsi" w:hAnsiTheme="majorHAnsi"/>
          <w:sz w:val="16"/>
          <w:szCs w:val="16"/>
        </w:rPr>
        <w:t xml:space="preserve"> Belem do Pará”.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593E1" w14:textId="77777777" w:rsidR="00D4744C" w:rsidRDefault="00D4744C" w:rsidP="00376D0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DB6FB34" w14:textId="77777777" w:rsidR="00D4744C" w:rsidRDefault="00D474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F7740" w14:textId="77777777" w:rsidR="00D4744C" w:rsidRDefault="00D4744C" w:rsidP="002C1641">
    <w:pPr>
      <w:pStyle w:val="Header"/>
      <w:tabs>
        <w:tab w:val="clear" w:pos="4320"/>
        <w:tab w:val="clear" w:pos="8640"/>
      </w:tabs>
      <w:jc w:val="center"/>
      <w:rPr>
        <w:sz w:val="22"/>
        <w:szCs w:val="22"/>
      </w:rPr>
    </w:pPr>
    <w:r>
      <w:rPr>
        <w:noProof/>
        <w:sz w:val="22"/>
        <w:szCs w:val="22"/>
      </w:rPr>
      <w:drawing>
        <wp:inline distT="0" distB="0" distL="0" distR="0" wp14:anchorId="4D5FF9FF" wp14:editId="76069775">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25EAD97" w14:textId="77777777" w:rsidR="00D4744C" w:rsidRPr="00EC7D62" w:rsidRDefault="001713E8" w:rsidP="002C1641">
    <w:pPr>
      <w:pStyle w:val="Header"/>
      <w:tabs>
        <w:tab w:val="clear" w:pos="4320"/>
        <w:tab w:val="clear" w:pos="8640"/>
      </w:tabs>
      <w:jc w:val="center"/>
      <w:rPr>
        <w:sz w:val="22"/>
        <w:szCs w:val="22"/>
      </w:rPr>
    </w:pPr>
    <w:r>
      <w:rPr>
        <w:sz w:val="22"/>
        <w:szCs w:val="22"/>
      </w:rPr>
      <w:pict w14:anchorId="75ED4BF3">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8D998" w14:textId="77777777" w:rsidR="00AE1BE3" w:rsidRDefault="00AE1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374CC"/>
    <w:rsid w:val="00040C3A"/>
    <w:rsid w:val="000639C0"/>
    <w:rsid w:val="00070F3A"/>
    <w:rsid w:val="000716C5"/>
    <w:rsid w:val="00075E23"/>
    <w:rsid w:val="00092F32"/>
    <w:rsid w:val="00092FC2"/>
    <w:rsid w:val="0009344A"/>
    <w:rsid w:val="000A575F"/>
    <w:rsid w:val="000C2438"/>
    <w:rsid w:val="000C4365"/>
    <w:rsid w:val="000C4AFF"/>
    <w:rsid w:val="000D10DB"/>
    <w:rsid w:val="000F50A7"/>
    <w:rsid w:val="00124116"/>
    <w:rsid w:val="0012666C"/>
    <w:rsid w:val="0013104F"/>
    <w:rsid w:val="00137EBA"/>
    <w:rsid w:val="00145EDC"/>
    <w:rsid w:val="00153084"/>
    <w:rsid w:val="00167A34"/>
    <w:rsid w:val="001713E8"/>
    <w:rsid w:val="001714B4"/>
    <w:rsid w:val="0017612D"/>
    <w:rsid w:val="0018037F"/>
    <w:rsid w:val="00187382"/>
    <w:rsid w:val="001A5F27"/>
    <w:rsid w:val="001A65E4"/>
    <w:rsid w:val="001A7870"/>
    <w:rsid w:val="001C1B41"/>
    <w:rsid w:val="001D3DA2"/>
    <w:rsid w:val="001E366B"/>
    <w:rsid w:val="00200ED0"/>
    <w:rsid w:val="00210E0E"/>
    <w:rsid w:val="00230163"/>
    <w:rsid w:val="00237311"/>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2656F"/>
    <w:rsid w:val="0033169F"/>
    <w:rsid w:val="003321A1"/>
    <w:rsid w:val="003414AC"/>
    <w:rsid w:val="00356185"/>
    <w:rsid w:val="00360380"/>
    <w:rsid w:val="00371A97"/>
    <w:rsid w:val="00376D03"/>
    <w:rsid w:val="003771A3"/>
    <w:rsid w:val="00386CF0"/>
    <w:rsid w:val="003A4348"/>
    <w:rsid w:val="003C32BC"/>
    <w:rsid w:val="003D06B6"/>
    <w:rsid w:val="003E3E03"/>
    <w:rsid w:val="003F1BBF"/>
    <w:rsid w:val="004162B1"/>
    <w:rsid w:val="004165C2"/>
    <w:rsid w:val="00421843"/>
    <w:rsid w:val="00450A4A"/>
    <w:rsid w:val="004666FB"/>
    <w:rsid w:val="00466D0B"/>
    <w:rsid w:val="00467B7E"/>
    <w:rsid w:val="0049419D"/>
    <w:rsid w:val="004B2762"/>
    <w:rsid w:val="004B7EB6"/>
    <w:rsid w:val="004C41DE"/>
    <w:rsid w:val="004C4B62"/>
    <w:rsid w:val="004D6025"/>
    <w:rsid w:val="004D72BC"/>
    <w:rsid w:val="004F2010"/>
    <w:rsid w:val="004F6B67"/>
    <w:rsid w:val="00501399"/>
    <w:rsid w:val="00507BC4"/>
    <w:rsid w:val="005128E4"/>
    <w:rsid w:val="00525560"/>
    <w:rsid w:val="005357A6"/>
    <w:rsid w:val="00544C49"/>
    <w:rsid w:val="005538B8"/>
    <w:rsid w:val="005730A5"/>
    <w:rsid w:val="0057402A"/>
    <w:rsid w:val="005771D0"/>
    <w:rsid w:val="005840DF"/>
    <w:rsid w:val="0059191A"/>
    <w:rsid w:val="005921FF"/>
    <w:rsid w:val="00592718"/>
    <w:rsid w:val="005A6D0E"/>
    <w:rsid w:val="005B222D"/>
    <w:rsid w:val="005B52B0"/>
    <w:rsid w:val="005B6806"/>
    <w:rsid w:val="005C00F9"/>
    <w:rsid w:val="005C4225"/>
    <w:rsid w:val="005D45F7"/>
    <w:rsid w:val="005E5E19"/>
    <w:rsid w:val="005F0F33"/>
    <w:rsid w:val="005F6EB6"/>
    <w:rsid w:val="00600DEB"/>
    <w:rsid w:val="00613027"/>
    <w:rsid w:val="006228D5"/>
    <w:rsid w:val="00623FCC"/>
    <w:rsid w:val="00627C9F"/>
    <w:rsid w:val="006311DA"/>
    <w:rsid w:val="006311E9"/>
    <w:rsid w:val="006318B2"/>
    <w:rsid w:val="00632354"/>
    <w:rsid w:val="00642810"/>
    <w:rsid w:val="00652333"/>
    <w:rsid w:val="00653EA6"/>
    <w:rsid w:val="00667D15"/>
    <w:rsid w:val="0068009E"/>
    <w:rsid w:val="006A17D2"/>
    <w:rsid w:val="006A73E6"/>
    <w:rsid w:val="006B2D5C"/>
    <w:rsid w:val="006B4386"/>
    <w:rsid w:val="006C4EB1"/>
    <w:rsid w:val="006D4707"/>
    <w:rsid w:val="006E0166"/>
    <w:rsid w:val="006E23C4"/>
    <w:rsid w:val="006E7B34"/>
    <w:rsid w:val="00701B24"/>
    <w:rsid w:val="0071495F"/>
    <w:rsid w:val="0073798E"/>
    <w:rsid w:val="00745899"/>
    <w:rsid w:val="0075714C"/>
    <w:rsid w:val="007607C4"/>
    <w:rsid w:val="0076643F"/>
    <w:rsid w:val="00781653"/>
    <w:rsid w:val="00784140"/>
    <w:rsid w:val="0079318B"/>
    <w:rsid w:val="007A2F70"/>
    <w:rsid w:val="007A305D"/>
    <w:rsid w:val="007C3334"/>
    <w:rsid w:val="007C52BB"/>
    <w:rsid w:val="007D2B98"/>
    <w:rsid w:val="007E0785"/>
    <w:rsid w:val="00803F1C"/>
    <w:rsid w:val="0080600E"/>
    <w:rsid w:val="00817612"/>
    <w:rsid w:val="00836316"/>
    <w:rsid w:val="00837C45"/>
    <w:rsid w:val="00853419"/>
    <w:rsid w:val="00897E12"/>
    <w:rsid w:val="008D43BA"/>
    <w:rsid w:val="008E3759"/>
    <w:rsid w:val="009041DC"/>
    <w:rsid w:val="009104B4"/>
    <w:rsid w:val="00914E74"/>
    <w:rsid w:val="00921132"/>
    <w:rsid w:val="009228DA"/>
    <w:rsid w:val="00925FCD"/>
    <w:rsid w:val="0093441A"/>
    <w:rsid w:val="00937CC3"/>
    <w:rsid w:val="00954BF7"/>
    <w:rsid w:val="0096706E"/>
    <w:rsid w:val="00981FBA"/>
    <w:rsid w:val="009A00E1"/>
    <w:rsid w:val="009A15CC"/>
    <w:rsid w:val="009B381B"/>
    <w:rsid w:val="009C2A68"/>
    <w:rsid w:val="009D7611"/>
    <w:rsid w:val="009E0419"/>
    <w:rsid w:val="009E53DE"/>
    <w:rsid w:val="009E566A"/>
    <w:rsid w:val="00A12DBC"/>
    <w:rsid w:val="00A43458"/>
    <w:rsid w:val="00A528D1"/>
    <w:rsid w:val="00A56CA8"/>
    <w:rsid w:val="00A66BE5"/>
    <w:rsid w:val="00AD37C1"/>
    <w:rsid w:val="00AE1BE3"/>
    <w:rsid w:val="00AE66EC"/>
    <w:rsid w:val="00AE6F91"/>
    <w:rsid w:val="00AF5571"/>
    <w:rsid w:val="00B02405"/>
    <w:rsid w:val="00B167E9"/>
    <w:rsid w:val="00B179ED"/>
    <w:rsid w:val="00B314DB"/>
    <w:rsid w:val="00B31EBE"/>
    <w:rsid w:val="00B3713E"/>
    <w:rsid w:val="00B3718B"/>
    <w:rsid w:val="00B44B23"/>
    <w:rsid w:val="00B44CF3"/>
    <w:rsid w:val="00B4632A"/>
    <w:rsid w:val="00B92E49"/>
    <w:rsid w:val="00BA276C"/>
    <w:rsid w:val="00BB306F"/>
    <w:rsid w:val="00BD232B"/>
    <w:rsid w:val="00BD2E42"/>
    <w:rsid w:val="00BD4B89"/>
    <w:rsid w:val="00BE1490"/>
    <w:rsid w:val="00C21762"/>
    <w:rsid w:val="00C24543"/>
    <w:rsid w:val="00C256A2"/>
    <w:rsid w:val="00C321D0"/>
    <w:rsid w:val="00C3492D"/>
    <w:rsid w:val="00C55560"/>
    <w:rsid w:val="00C66B72"/>
    <w:rsid w:val="00C802E2"/>
    <w:rsid w:val="00C9567A"/>
    <w:rsid w:val="00CA6577"/>
    <w:rsid w:val="00CA6584"/>
    <w:rsid w:val="00CB2660"/>
    <w:rsid w:val="00CC5E90"/>
    <w:rsid w:val="00CD046C"/>
    <w:rsid w:val="00CE5199"/>
    <w:rsid w:val="00CE66D5"/>
    <w:rsid w:val="00CF0377"/>
    <w:rsid w:val="00CF6ED5"/>
    <w:rsid w:val="00D10329"/>
    <w:rsid w:val="00D34786"/>
    <w:rsid w:val="00D40A1E"/>
    <w:rsid w:val="00D45B47"/>
    <w:rsid w:val="00D4744C"/>
    <w:rsid w:val="00D533C0"/>
    <w:rsid w:val="00D712D3"/>
    <w:rsid w:val="00D71422"/>
    <w:rsid w:val="00D7145E"/>
    <w:rsid w:val="00D7283E"/>
    <w:rsid w:val="00D75084"/>
    <w:rsid w:val="00D7558D"/>
    <w:rsid w:val="00D81D92"/>
    <w:rsid w:val="00D93446"/>
    <w:rsid w:val="00DA7B5F"/>
    <w:rsid w:val="00DB00DB"/>
    <w:rsid w:val="00DF078B"/>
    <w:rsid w:val="00DF350D"/>
    <w:rsid w:val="00E2249F"/>
    <w:rsid w:val="00E227C1"/>
    <w:rsid w:val="00E30BB1"/>
    <w:rsid w:val="00E43157"/>
    <w:rsid w:val="00E47F3D"/>
    <w:rsid w:val="00E533FF"/>
    <w:rsid w:val="00E709B3"/>
    <w:rsid w:val="00E7588C"/>
    <w:rsid w:val="00E850B6"/>
    <w:rsid w:val="00E8789F"/>
    <w:rsid w:val="00E97B71"/>
    <w:rsid w:val="00EB454D"/>
    <w:rsid w:val="00ED0D1B"/>
    <w:rsid w:val="00ED32CA"/>
    <w:rsid w:val="00EE3522"/>
    <w:rsid w:val="00EF619B"/>
    <w:rsid w:val="00F00B55"/>
    <w:rsid w:val="00F1380F"/>
    <w:rsid w:val="00F14F0E"/>
    <w:rsid w:val="00F15A3B"/>
    <w:rsid w:val="00F24C29"/>
    <w:rsid w:val="00F253CC"/>
    <w:rsid w:val="00F42B71"/>
    <w:rsid w:val="00F437B3"/>
    <w:rsid w:val="00F46B11"/>
    <w:rsid w:val="00F56BA5"/>
    <w:rsid w:val="00F601CB"/>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EC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10DE0"/>
    <w:rsid w:val="004108B1"/>
    <w:rsid w:val="004F7506"/>
    <w:rsid w:val="005954BE"/>
    <w:rsid w:val="0066589D"/>
    <w:rsid w:val="00895551"/>
    <w:rsid w:val="00A11524"/>
    <w:rsid w:val="00A16782"/>
    <w:rsid w:val="00AB44F1"/>
    <w:rsid w:val="00AD4B0D"/>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5D32A-3859-4986-91EF-8BFC58BB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2683</Words>
  <Characters>13823</Characters>
  <Application>Microsoft Office Word</Application>
  <DocSecurity>0</DocSecurity>
  <Lines>287</Lines>
  <Paragraphs>97</Paragraphs>
  <ScaleCrop>false</ScaleCrop>
  <Company/>
  <LinksUpToDate>false</LinksUpToDate>
  <CharactersWithSpaces>16409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162/17</dc:title>
  <dc:creator/>
  <cp:lastModifiedBy/>
  <cp:revision>1</cp:revision>
  <dcterms:created xsi:type="dcterms:W3CDTF">2018-03-16T15:52:00Z</dcterms:created>
  <dcterms:modified xsi:type="dcterms:W3CDTF">2018-03-16T15:52:00Z</dcterms:modified>
</cp:coreProperties>
</file>