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5E35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785E" w:rsidRPr="0096785E" w:rsidRDefault="0096785E" w:rsidP="0096785E">
                            <w:pPr>
                              <w:spacing w:line="276" w:lineRule="auto"/>
                              <w:rPr>
                                <w:rFonts w:asciiTheme="majorHAnsi" w:hAnsiTheme="majorHAnsi" w:cs="Arial"/>
                                <w:b/>
                                <w:bCs/>
                                <w:color w:val="0D0D0D" w:themeColor="text1" w:themeTint="F2"/>
                                <w:sz w:val="36"/>
                                <w:szCs w:val="22"/>
                                <w:lang w:val="en-GB"/>
                              </w:rPr>
                            </w:pPr>
                            <w:r w:rsidRPr="0096785E">
                              <w:rPr>
                                <w:rFonts w:asciiTheme="majorHAnsi" w:hAnsiTheme="majorHAnsi" w:cs="Arial"/>
                                <w:b/>
                                <w:bCs/>
                                <w:color w:val="0D0D0D" w:themeColor="text1" w:themeTint="F2"/>
                                <w:sz w:val="36"/>
                                <w:szCs w:val="22"/>
                                <w:lang w:val="en-GB"/>
                              </w:rPr>
                              <w:t xml:space="preserve">REPORT No. </w:t>
                            </w:r>
                            <w:r w:rsidR="005A586B">
                              <w:rPr>
                                <w:rFonts w:asciiTheme="majorHAnsi" w:hAnsiTheme="majorHAnsi" w:cs="Arial"/>
                                <w:b/>
                                <w:bCs/>
                                <w:color w:val="0D0D0D" w:themeColor="text1" w:themeTint="F2"/>
                                <w:sz w:val="36"/>
                                <w:szCs w:val="22"/>
                                <w:lang w:val="en-GB"/>
                              </w:rPr>
                              <w:t>97</w:t>
                            </w:r>
                            <w:r w:rsidRPr="0096785E">
                              <w:rPr>
                                <w:rFonts w:asciiTheme="majorHAnsi" w:hAnsiTheme="majorHAnsi" w:cs="Arial"/>
                                <w:b/>
                                <w:bCs/>
                                <w:color w:val="0D0D0D" w:themeColor="text1" w:themeTint="F2"/>
                                <w:sz w:val="36"/>
                                <w:szCs w:val="22"/>
                                <w:lang w:val="en-GB"/>
                              </w:rPr>
                              <w:t>/18</w:t>
                            </w:r>
                          </w:p>
                          <w:p w:rsidR="0096785E" w:rsidRPr="00CF4423" w:rsidRDefault="0096785E" w:rsidP="0096785E">
                            <w:pPr>
                              <w:spacing w:line="276" w:lineRule="auto"/>
                              <w:rPr>
                                <w:rFonts w:asciiTheme="majorHAnsi" w:hAnsiTheme="majorHAnsi" w:cs="Arial"/>
                                <w:b/>
                                <w:color w:val="0D0D0D" w:themeColor="text1" w:themeTint="F2"/>
                                <w:sz w:val="36"/>
                                <w:szCs w:val="22"/>
                                <w:lang w:val="en-GB"/>
                              </w:rPr>
                            </w:pPr>
                            <w:r w:rsidRPr="00CF4423">
                              <w:rPr>
                                <w:rFonts w:asciiTheme="majorHAnsi" w:hAnsiTheme="majorHAnsi" w:cs="Arial"/>
                                <w:b/>
                                <w:color w:val="0D0D0D" w:themeColor="text1" w:themeTint="F2"/>
                                <w:sz w:val="36"/>
                                <w:szCs w:val="22"/>
                                <w:lang w:val="en-GB"/>
                              </w:rPr>
                              <w:t xml:space="preserve">PETITION 1071-07 </w:t>
                            </w:r>
                          </w:p>
                          <w:p w:rsidR="0096785E" w:rsidRPr="00CF4423" w:rsidRDefault="0096785E" w:rsidP="0096785E">
                            <w:pPr>
                              <w:spacing w:line="276" w:lineRule="auto"/>
                              <w:rPr>
                                <w:rFonts w:asciiTheme="majorHAnsi" w:hAnsiTheme="majorHAnsi" w:cs="Arial"/>
                                <w:color w:val="0D0D0D" w:themeColor="text1" w:themeTint="F2"/>
                                <w:szCs w:val="22"/>
                                <w:lang w:val="en-GB"/>
                              </w:rPr>
                            </w:pPr>
                            <w:r w:rsidRPr="00CF4423">
                              <w:rPr>
                                <w:rFonts w:asciiTheme="majorHAnsi" w:hAnsiTheme="majorHAnsi" w:cs="Arial"/>
                                <w:color w:val="0D0D0D" w:themeColor="text1" w:themeTint="F2"/>
                                <w:szCs w:val="22"/>
                                <w:lang w:val="en-GB"/>
                              </w:rPr>
                              <w:t xml:space="preserve">REPORT ON ADMISSIBILITY </w:t>
                            </w:r>
                          </w:p>
                          <w:p w:rsidR="0096785E" w:rsidRPr="00CF4423" w:rsidRDefault="0096785E" w:rsidP="0096785E">
                            <w:pPr>
                              <w:spacing w:line="276" w:lineRule="auto"/>
                              <w:rPr>
                                <w:rFonts w:asciiTheme="majorHAnsi" w:hAnsiTheme="majorHAnsi" w:cs="Arial"/>
                                <w:color w:val="0D0D0D" w:themeColor="text1" w:themeTint="F2"/>
                                <w:szCs w:val="22"/>
                                <w:lang w:val="en-GB"/>
                              </w:rPr>
                            </w:pPr>
                            <w:bookmarkStart w:id="1" w:name="_ftnref1"/>
                          </w:p>
                          <w:p w:rsidR="005A586B" w:rsidRDefault="00C13293" w:rsidP="0096785E">
                            <w:pPr>
                              <w:spacing w:line="276" w:lineRule="auto"/>
                              <w:rPr>
                                <w:rFonts w:asciiTheme="majorHAnsi" w:hAnsiTheme="majorHAnsi"/>
                                <w:bCs/>
                                <w:sz w:val="20"/>
                                <w:szCs w:val="20"/>
                                <w:lang w:val="es-ES"/>
                              </w:rPr>
                            </w:pPr>
                            <w:r w:rsidRPr="00C13293">
                              <w:rPr>
                                <w:rFonts w:asciiTheme="majorHAnsi" w:hAnsiTheme="majorHAnsi" w:cs="Arial"/>
                                <w:bCs/>
                                <w:caps/>
                                <w:color w:val="0D0D0D" w:themeColor="text1" w:themeTint="F2"/>
                                <w:szCs w:val="22"/>
                                <w:lang w:val="es-ES"/>
                              </w:rPr>
                              <w:t xml:space="preserve">Naudin José Fajardo Martínez </w:t>
                            </w:r>
                            <w:r w:rsidRPr="00C13293">
                              <w:rPr>
                                <w:rFonts w:asciiTheme="majorHAnsi" w:hAnsiTheme="majorHAnsi" w:cs="Arial"/>
                                <w:bCs/>
                                <w:i/>
                                <w:caps/>
                                <w:color w:val="0D0D0D" w:themeColor="text1" w:themeTint="F2"/>
                                <w:szCs w:val="22"/>
                                <w:lang w:val="es-ES"/>
                              </w:rPr>
                              <w:t>et al.</w:t>
                            </w:r>
                            <w:r w:rsidRPr="00C13293">
                              <w:rPr>
                                <w:rFonts w:asciiTheme="majorHAnsi" w:hAnsiTheme="majorHAnsi"/>
                                <w:bCs/>
                                <w:sz w:val="20"/>
                                <w:szCs w:val="20"/>
                                <w:lang w:val="es-ES"/>
                              </w:rPr>
                              <w:t xml:space="preserve"> </w:t>
                            </w:r>
                          </w:p>
                          <w:p w:rsidR="0096785E" w:rsidRPr="0096785E" w:rsidRDefault="00C13293" w:rsidP="0096785E">
                            <w:pPr>
                              <w:spacing w:line="276" w:lineRule="auto"/>
                              <w:rPr>
                                <w:rFonts w:asciiTheme="majorHAnsi" w:hAnsiTheme="majorHAnsi" w:cs="Arial"/>
                                <w:color w:val="0D0D0D" w:themeColor="text1" w:themeTint="F2"/>
                                <w:szCs w:val="22"/>
                                <w:lang w:val="es-ES"/>
                              </w:rPr>
                            </w:pPr>
                            <w:r w:rsidRPr="00C13293">
                              <w:rPr>
                                <w:rFonts w:asciiTheme="majorHAnsi" w:hAnsiTheme="majorHAnsi"/>
                                <w:bCs/>
                                <w:sz w:val="20"/>
                                <w:szCs w:val="20"/>
                                <w:lang w:val="es-ES"/>
                              </w:rPr>
                              <w:t>(</w:t>
                            </w:r>
                            <w:r w:rsidR="0096785E" w:rsidRPr="0096785E">
                              <w:rPr>
                                <w:rFonts w:asciiTheme="majorHAnsi" w:hAnsiTheme="majorHAnsi" w:cs="Arial"/>
                                <w:bCs/>
                                <w:color w:val="0D0D0D" w:themeColor="text1" w:themeTint="F2"/>
                                <w:szCs w:val="22"/>
                                <w:lang w:val="es-ES"/>
                              </w:rPr>
                              <w:t xml:space="preserve">MASSACRE IN </w:t>
                            </w:r>
                            <w:r w:rsidR="0081207C">
                              <w:rPr>
                                <w:rFonts w:asciiTheme="majorHAnsi" w:hAnsiTheme="majorHAnsi" w:cs="Arial"/>
                                <w:bCs/>
                                <w:color w:val="0D0D0D" w:themeColor="text1" w:themeTint="F2"/>
                                <w:szCs w:val="22"/>
                                <w:lang w:val="es-ES"/>
                              </w:rPr>
                              <w:t>“</w:t>
                            </w:r>
                            <w:r w:rsidR="0096785E" w:rsidRPr="0096785E">
                              <w:rPr>
                                <w:rFonts w:asciiTheme="majorHAnsi" w:hAnsiTheme="majorHAnsi" w:cs="Arial"/>
                                <w:bCs/>
                                <w:color w:val="0D0D0D" w:themeColor="text1" w:themeTint="F2"/>
                                <w:szCs w:val="22"/>
                                <w:lang w:val="es-ES"/>
                              </w:rPr>
                              <w:t>LOS KATIVOS</w:t>
                            </w:r>
                            <w:r w:rsidR="0081207C">
                              <w:rPr>
                                <w:rFonts w:asciiTheme="majorHAnsi" w:hAnsiTheme="majorHAnsi" w:cs="Arial"/>
                                <w:bCs/>
                                <w:color w:val="0D0D0D" w:themeColor="text1" w:themeTint="F2"/>
                                <w:szCs w:val="22"/>
                                <w:lang w:val="es-ES"/>
                              </w:rPr>
                              <w:t>”</w:t>
                            </w:r>
                            <w:r w:rsidR="0096785E" w:rsidRPr="0096785E">
                              <w:rPr>
                                <w:rFonts w:asciiTheme="majorHAnsi" w:hAnsiTheme="majorHAnsi" w:cs="Arial"/>
                                <w:bCs/>
                                <w:color w:val="0D0D0D" w:themeColor="text1" w:themeTint="F2"/>
                                <w:szCs w:val="22"/>
                                <w:lang w:val="es-ES"/>
                              </w:rPr>
                              <w:t xml:space="preserve"> FARM</w:t>
                            </w:r>
                            <w:r>
                              <w:rPr>
                                <w:rFonts w:asciiTheme="majorHAnsi" w:hAnsiTheme="majorHAnsi" w:cs="Arial"/>
                                <w:bCs/>
                                <w:color w:val="0D0D0D" w:themeColor="text1" w:themeTint="F2"/>
                                <w:szCs w:val="22"/>
                                <w:lang w:val="es-ES"/>
                              </w:rPr>
                              <w:t>)</w:t>
                            </w:r>
                            <w:r w:rsidR="0096785E" w:rsidRPr="0096785E">
                              <w:rPr>
                                <w:rFonts w:asciiTheme="majorHAnsi" w:hAnsiTheme="majorHAnsi" w:cs="Arial"/>
                                <w:bCs/>
                                <w:color w:val="0D0D0D" w:themeColor="text1" w:themeTint="F2"/>
                                <w:szCs w:val="22"/>
                                <w:lang w:val="es-ES"/>
                              </w:rPr>
                              <w:t xml:space="preserve"> </w:t>
                            </w:r>
                          </w:p>
                          <w:bookmarkEnd w:id="1"/>
                          <w:p w:rsidR="0096785E" w:rsidRPr="0096785E" w:rsidRDefault="0096785E" w:rsidP="0096785E">
                            <w:pPr>
                              <w:spacing w:line="276" w:lineRule="auto"/>
                              <w:rPr>
                                <w:rFonts w:asciiTheme="majorHAnsi" w:hAnsiTheme="majorHAnsi" w:cs="Arial"/>
                                <w:color w:val="0D0D0D" w:themeColor="text1" w:themeTint="F2"/>
                                <w:szCs w:val="22"/>
                                <w:lang w:val="es-ES"/>
                              </w:rPr>
                            </w:pPr>
                            <w:r w:rsidRPr="0096785E">
                              <w:rPr>
                                <w:rFonts w:asciiTheme="majorHAnsi" w:hAnsiTheme="majorHAnsi" w:cs="Arial"/>
                                <w:color w:val="0D0D0D" w:themeColor="text1" w:themeTint="F2"/>
                                <w:szCs w:val="22"/>
                                <w:lang w:val="es-ES"/>
                              </w:rPr>
                              <w:t>COLOMBIA</w:t>
                            </w:r>
                          </w:p>
                          <w:p w:rsidR="0096785E" w:rsidRPr="0096785E" w:rsidRDefault="0096785E" w:rsidP="0096785E">
                            <w:pPr>
                              <w:rPr>
                                <w:color w:val="0D0D0D" w:themeColor="text1" w:themeTint="F2"/>
                                <w:lang w:val="es-ES"/>
                              </w:rPr>
                            </w:pPr>
                          </w:p>
                          <w:p w:rsidR="005B52B0" w:rsidRPr="0096785E"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96785E" w:rsidRPr="0096785E" w:rsidRDefault="0096785E" w:rsidP="0096785E">
                      <w:pPr>
                        <w:spacing w:line="276" w:lineRule="auto"/>
                        <w:rPr>
                          <w:rFonts w:asciiTheme="majorHAnsi" w:hAnsiTheme="majorHAnsi" w:cs="Arial"/>
                          <w:b/>
                          <w:bCs/>
                          <w:color w:val="0D0D0D" w:themeColor="text1" w:themeTint="F2"/>
                          <w:sz w:val="36"/>
                          <w:szCs w:val="22"/>
                          <w:lang w:val="en-GB"/>
                        </w:rPr>
                      </w:pPr>
                      <w:r w:rsidRPr="0096785E">
                        <w:rPr>
                          <w:rFonts w:asciiTheme="majorHAnsi" w:hAnsiTheme="majorHAnsi" w:cs="Arial"/>
                          <w:b/>
                          <w:bCs/>
                          <w:color w:val="0D0D0D" w:themeColor="text1" w:themeTint="F2"/>
                          <w:sz w:val="36"/>
                          <w:szCs w:val="22"/>
                          <w:lang w:val="en-GB"/>
                        </w:rPr>
                        <w:t xml:space="preserve">REPORT No. </w:t>
                      </w:r>
                      <w:r w:rsidR="005A586B">
                        <w:rPr>
                          <w:rFonts w:asciiTheme="majorHAnsi" w:hAnsiTheme="majorHAnsi" w:cs="Arial"/>
                          <w:b/>
                          <w:bCs/>
                          <w:color w:val="0D0D0D" w:themeColor="text1" w:themeTint="F2"/>
                          <w:sz w:val="36"/>
                          <w:szCs w:val="22"/>
                          <w:lang w:val="en-GB"/>
                        </w:rPr>
                        <w:t>97</w:t>
                      </w:r>
                      <w:r w:rsidRPr="0096785E">
                        <w:rPr>
                          <w:rFonts w:asciiTheme="majorHAnsi" w:hAnsiTheme="majorHAnsi" w:cs="Arial"/>
                          <w:b/>
                          <w:bCs/>
                          <w:color w:val="0D0D0D" w:themeColor="text1" w:themeTint="F2"/>
                          <w:sz w:val="36"/>
                          <w:szCs w:val="22"/>
                          <w:lang w:val="en-GB"/>
                        </w:rPr>
                        <w:t>/18</w:t>
                      </w:r>
                    </w:p>
                    <w:p w:rsidR="0096785E" w:rsidRPr="00CF4423" w:rsidRDefault="0096785E" w:rsidP="0096785E">
                      <w:pPr>
                        <w:spacing w:line="276" w:lineRule="auto"/>
                        <w:rPr>
                          <w:rFonts w:asciiTheme="majorHAnsi" w:hAnsiTheme="majorHAnsi" w:cs="Arial"/>
                          <w:b/>
                          <w:color w:val="0D0D0D" w:themeColor="text1" w:themeTint="F2"/>
                          <w:sz w:val="36"/>
                          <w:szCs w:val="22"/>
                          <w:lang w:val="en-GB"/>
                        </w:rPr>
                      </w:pPr>
                      <w:r w:rsidRPr="00CF4423">
                        <w:rPr>
                          <w:rFonts w:asciiTheme="majorHAnsi" w:hAnsiTheme="majorHAnsi" w:cs="Arial"/>
                          <w:b/>
                          <w:color w:val="0D0D0D" w:themeColor="text1" w:themeTint="F2"/>
                          <w:sz w:val="36"/>
                          <w:szCs w:val="22"/>
                          <w:lang w:val="en-GB"/>
                        </w:rPr>
                        <w:t xml:space="preserve">PETITION 1071-07 </w:t>
                      </w:r>
                    </w:p>
                    <w:p w:rsidR="0096785E" w:rsidRPr="00CF4423" w:rsidRDefault="0096785E" w:rsidP="0096785E">
                      <w:pPr>
                        <w:spacing w:line="276" w:lineRule="auto"/>
                        <w:rPr>
                          <w:rFonts w:asciiTheme="majorHAnsi" w:hAnsiTheme="majorHAnsi" w:cs="Arial"/>
                          <w:color w:val="0D0D0D" w:themeColor="text1" w:themeTint="F2"/>
                          <w:szCs w:val="22"/>
                          <w:lang w:val="en-GB"/>
                        </w:rPr>
                      </w:pPr>
                      <w:r w:rsidRPr="00CF4423">
                        <w:rPr>
                          <w:rFonts w:asciiTheme="majorHAnsi" w:hAnsiTheme="majorHAnsi" w:cs="Arial"/>
                          <w:color w:val="0D0D0D" w:themeColor="text1" w:themeTint="F2"/>
                          <w:szCs w:val="22"/>
                          <w:lang w:val="en-GB"/>
                        </w:rPr>
                        <w:t xml:space="preserve">REPORT ON ADMISSIBILITY </w:t>
                      </w:r>
                    </w:p>
                    <w:p w:rsidR="0096785E" w:rsidRPr="00CF4423" w:rsidRDefault="0096785E" w:rsidP="0096785E">
                      <w:pPr>
                        <w:spacing w:line="276" w:lineRule="auto"/>
                        <w:rPr>
                          <w:rFonts w:asciiTheme="majorHAnsi" w:hAnsiTheme="majorHAnsi" w:cs="Arial"/>
                          <w:color w:val="0D0D0D" w:themeColor="text1" w:themeTint="F2"/>
                          <w:szCs w:val="22"/>
                          <w:lang w:val="en-GB"/>
                        </w:rPr>
                      </w:pPr>
                      <w:bookmarkStart w:id="2" w:name="_ftnref1"/>
                    </w:p>
                    <w:p w:rsidR="005A586B" w:rsidRDefault="00C13293" w:rsidP="0096785E">
                      <w:pPr>
                        <w:spacing w:line="276" w:lineRule="auto"/>
                        <w:rPr>
                          <w:rFonts w:asciiTheme="majorHAnsi" w:hAnsiTheme="majorHAnsi"/>
                          <w:bCs/>
                          <w:sz w:val="20"/>
                          <w:szCs w:val="20"/>
                          <w:lang w:val="es-ES"/>
                        </w:rPr>
                      </w:pPr>
                      <w:r w:rsidRPr="00C13293">
                        <w:rPr>
                          <w:rFonts w:asciiTheme="majorHAnsi" w:hAnsiTheme="majorHAnsi" w:cs="Arial"/>
                          <w:bCs/>
                          <w:caps/>
                          <w:color w:val="0D0D0D" w:themeColor="text1" w:themeTint="F2"/>
                          <w:szCs w:val="22"/>
                          <w:lang w:val="es-ES"/>
                        </w:rPr>
                        <w:t xml:space="preserve">Naudin José Fajardo Martínez </w:t>
                      </w:r>
                      <w:r w:rsidRPr="00C13293">
                        <w:rPr>
                          <w:rFonts w:asciiTheme="majorHAnsi" w:hAnsiTheme="majorHAnsi" w:cs="Arial"/>
                          <w:bCs/>
                          <w:i/>
                          <w:caps/>
                          <w:color w:val="0D0D0D" w:themeColor="text1" w:themeTint="F2"/>
                          <w:szCs w:val="22"/>
                          <w:lang w:val="es-ES"/>
                        </w:rPr>
                        <w:t>et al.</w:t>
                      </w:r>
                      <w:r w:rsidRPr="00C13293">
                        <w:rPr>
                          <w:rFonts w:asciiTheme="majorHAnsi" w:hAnsiTheme="majorHAnsi"/>
                          <w:bCs/>
                          <w:sz w:val="20"/>
                          <w:szCs w:val="20"/>
                          <w:lang w:val="es-ES"/>
                        </w:rPr>
                        <w:t xml:space="preserve"> </w:t>
                      </w:r>
                    </w:p>
                    <w:p w:rsidR="0096785E" w:rsidRPr="0096785E" w:rsidRDefault="00C13293" w:rsidP="0096785E">
                      <w:pPr>
                        <w:spacing w:line="276" w:lineRule="auto"/>
                        <w:rPr>
                          <w:rFonts w:asciiTheme="majorHAnsi" w:hAnsiTheme="majorHAnsi" w:cs="Arial"/>
                          <w:color w:val="0D0D0D" w:themeColor="text1" w:themeTint="F2"/>
                          <w:szCs w:val="22"/>
                          <w:lang w:val="es-ES"/>
                        </w:rPr>
                      </w:pPr>
                      <w:r w:rsidRPr="00C13293">
                        <w:rPr>
                          <w:rFonts w:asciiTheme="majorHAnsi" w:hAnsiTheme="majorHAnsi"/>
                          <w:bCs/>
                          <w:sz w:val="20"/>
                          <w:szCs w:val="20"/>
                          <w:lang w:val="es-ES"/>
                        </w:rPr>
                        <w:t>(</w:t>
                      </w:r>
                      <w:r w:rsidR="0096785E" w:rsidRPr="0096785E">
                        <w:rPr>
                          <w:rFonts w:asciiTheme="majorHAnsi" w:hAnsiTheme="majorHAnsi" w:cs="Arial"/>
                          <w:bCs/>
                          <w:color w:val="0D0D0D" w:themeColor="text1" w:themeTint="F2"/>
                          <w:szCs w:val="22"/>
                          <w:lang w:val="es-ES"/>
                        </w:rPr>
                        <w:t xml:space="preserve">MASSACRE IN </w:t>
                      </w:r>
                      <w:r w:rsidR="0081207C">
                        <w:rPr>
                          <w:rFonts w:asciiTheme="majorHAnsi" w:hAnsiTheme="majorHAnsi" w:cs="Arial"/>
                          <w:bCs/>
                          <w:color w:val="0D0D0D" w:themeColor="text1" w:themeTint="F2"/>
                          <w:szCs w:val="22"/>
                          <w:lang w:val="es-ES"/>
                        </w:rPr>
                        <w:t>“</w:t>
                      </w:r>
                      <w:r w:rsidR="0096785E" w:rsidRPr="0096785E">
                        <w:rPr>
                          <w:rFonts w:asciiTheme="majorHAnsi" w:hAnsiTheme="majorHAnsi" w:cs="Arial"/>
                          <w:bCs/>
                          <w:color w:val="0D0D0D" w:themeColor="text1" w:themeTint="F2"/>
                          <w:szCs w:val="22"/>
                          <w:lang w:val="es-ES"/>
                        </w:rPr>
                        <w:t>LOS KATIVOS</w:t>
                      </w:r>
                      <w:r w:rsidR="0081207C">
                        <w:rPr>
                          <w:rFonts w:asciiTheme="majorHAnsi" w:hAnsiTheme="majorHAnsi" w:cs="Arial"/>
                          <w:bCs/>
                          <w:color w:val="0D0D0D" w:themeColor="text1" w:themeTint="F2"/>
                          <w:szCs w:val="22"/>
                          <w:lang w:val="es-ES"/>
                        </w:rPr>
                        <w:t>”</w:t>
                      </w:r>
                      <w:r w:rsidR="0096785E" w:rsidRPr="0096785E">
                        <w:rPr>
                          <w:rFonts w:asciiTheme="majorHAnsi" w:hAnsiTheme="majorHAnsi" w:cs="Arial"/>
                          <w:bCs/>
                          <w:color w:val="0D0D0D" w:themeColor="text1" w:themeTint="F2"/>
                          <w:szCs w:val="22"/>
                          <w:lang w:val="es-ES"/>
                        </w:rPr>
                        <w:t xml:space="preserve"> FARM</w:t>
                      </w:r>
                      <w:r>
                        <w:rPr>
                          <w:rFonts w:asciiTheme="majorHAnsi" w:hAnsiTheme="majorHAnsi" w:cs="Arial"/>
                          <w:bCs/>
                          <w:color w:val="0D0D0D" w:themeColor="text1" w:themeTint="F2"/>
                          <w:szCs w:val="22"/>
                          <w:lang w:val="es-ES"/>
                        </w:rPr>
                        <w:t>)</w:t>
                      </w:r>
                      <w:r w:rsidR="0096785E" w:rsidRPr="0096785E">
                        <w:rPr>
                          <w:rFonts w:asciiTheme="majorHAnsi" w:hAnsiTheme="majorHAnsi" w:cs="Arial"/>
                          <w:bCs/>
                          <w:color w:val="0D0D0D" w:themeColor="text1" w:themeTint="F2"/>
                          <w:szCs w:val="22"/>
                          <w:lang w:val="es-ES"/>
                        </w:rPr>
                        <w:t xml:space="preserve"> </w:t>
                      </w:r>
                    </w:p>
                    <w:bookmarkEnd w:id="2"/>
                    <w:p w:rsidR="0096785E" w:rsidRPr="0096785E" w:rsidRDefault="0096785E" w:rsidP="0096785E">
                      <w:pPr>
                        <w:spacing w:line="276" w:lineRule="auto"/>
                        <w:rPr>
                          <w:rFonts w:asciiTheme="majorHAnsi" w:hAnsiTheme="majorHAnsi" w:cs="Arial"/>
                          <w:color w:val="0D0D0D" w:themeColor="text1" w:themeTint="F2"/>
                          <w:szCs w:val="22"/>
                          <w:lang w:val="es-ES"/>
                        </w:rPr>
                      </w:pPr>
                      <w:r w:rsidRPr="0096785E">
                        <w:rPr>
                          <w:rFonts w:asciiTheme="majorHAnsi" w:hAnsiTheme="majorHAnsi" w:cs="Arial"/>
                          <w:color w:val="0D0D0D" w:themeColor="text1" w:themeTint="F2"/>
                          <w:szCs w:val="22"/>
                          <w:lang w:val="es-ES"/>
                        </w:rPr>
                        <w:t>COLOMBIA</w:t>
                      </w:r>
                    </w:p>
                    <w:p w:rsidR="0096785E" w:rsidRPr="0096785E" w:rsidRDefault="0096785E" w:rsidP="0096785E">
                      <w:pPr>
                        <w:rPr>
                          <w:color w:val="0D0D0D" w:themeColor="text1" w:themeTint="F2"/>
                          <w:lang w:val="es-ES"/>
                        </w:rPr>
                      </w:pPr>
                    </w:p>
                    <w:p w:rsidR="005B52B0" w:rsidRPr="0096785E"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5A586B">
                              <w:rPr>
                                <w:rFonts w:asciiTheme="minorHAnsi" w:hAnsiTheme="minorHAnsi"/>
                                <w:color w:val="FFFFFF" w:themeColor="background1"/>
                                <w:sz w:val="22"/>
                                <w:lang w:val="pt-BR"/>
                              </w:rPr>
                              <w:t>. 110</w:t>
                            </w:r>
                          </w:p>
                          <w:p w:rsidR="00627C9F" w:rsidRPr="00E74D0D" w:rsidRDefault="006B098A"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6 </w:t>
                            </w:r>
                            <w:r w:rsidR="00022CF5" w:rsidRPr="00466D0B">
                              <w:rPr>
                                <w:rFonts w:asciiTheme="minorHAnsi" w:hAnsiTheme="minorHAnsi"/>
                                <w:color w:val="FFFFFF" w:themeColor="background1"/>
                                <w:sz w:val="22"/>
                                <w:lang w:val="pt-BR"/>
                              </w:rPr>
                              <w:t xml:space="preserve"> </w:t>
                            </w:r>
                            <w:r w:rsidR="005A586B">
                              <w:rPr>
                                <w:rFonts w:asciiTheme="minorHAnsi" w:hAnsiTheme="minorHAnsi"/>
                                <w:color w:val="FFFFFF" w:themeColor="background1"/>
                                <w:sz w:val="22"/>
                              </w:rPr>
                              <w:t xml:space="preserve">September </w:t>
                            </w:r>
                            <w:r w:rsidR="00F42B71">
                              <w:rPr>
                                <w:rFonts w:asciiTheme="minorHAnsi" w:hAnsiTheme="minorHAnsi"/>
                                <w:color w:val="FFFFFF" w:themeColor="background1"/>
                                <w:sz w:val="22"/>
                              </w:rPr>
                              <w:t>20</w:t>
                            </w:r>
                            <w:r w:rsidR="00E74D0D" w:rsidRPr="00E74D0D">
                              <w:rPr>
                                <w:rFonts w:asciiTheme="minorHAnsi" w:hAnsiTheme="minorHAnsi"/>
                                <w:color w:val="FFFFFF" w:themeColor="background1"/>
                                <w:sz w:val="22"/>
                              </w:rPr>
                              <w:t>18</w:t>
                            </w:r>
                          </w:p>
                          <w:p w:rsidR="00627C9F" w:rsidRPr="00E74D0D" w:rsidRDefault="00627C9F" w:rsidP="009E566A">
                            <w:pPr>
                              <w:jc w:val="right"/>
                              <w:rPr>
                                <w:rFonts w:asciiTheme="minorHAnsi" w:hAnsiTheme="minorHAnsi"/>
                                <w:color w:val="FFFFFF" w:themeColor="background1"/>
                                <w:sz w:val="22"/>
                              </w:rPr>
                            </w:pPr>
                            <w:r w:rsidRPr="00E74D0D">
                              <w:rPr>
                                <w:rFonts w:asciiTheme="minorHAnsi" w:hAnsiTheme="minorHAnsi"/>
                                <w:color w:val="FFFFFF" w:themeColor="background1"/>
                                <w:sz w:val="22"/>
                              </w:rPr>
                              <w:t>Original:</w:t>
                            </w:r>
                            <w:r w:rsidR="002C1641" w:rsidRPr="00E74D0D">
                              <w:rPr>
                                <w:rFonts w:asciiTheme="minorHAnsi" w:hAnsiTheme="minorHAnsi"/>
                                <w:color w:val="FFFFFF" w:themeColor="background1"/>
                                <w:sz w:val="22"/>
                              </w:rPr>
                              <w:t xml:space="preserve"> </w:t>
                            </w:r>
                            <w:r w:rsidR="00F42B71" w:rsidRPr="00E74D0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5A586B">
                        <w:rPr>
                          <w:rFonts w:asciiTheme="minorHAnsi" w:hAnsiTheme="minorHAnsi"/>
                          <w:color w:val="FFFFFF" w:themeColor="background1"/>
                          <w:sz w:val="22"/>
                          <w:lang w:val="pt-BR"/>
                        </w:rPr>
                        <w:t>. 110</w:t>
                      </w:r>
                    </w:p>
                    <w:p w:rsidR="00627C9F" w:rsidRPr="00E74D0D" w:rsidRDefault="006B098A"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6 </w:t>
                      </w:r>
                      <w:r w:rsidR="00022CF5" w:rsidRPr="00466D0B">
                        <w:rPr>
                          <w:rFonts w:asciiTheme="minorHAnsi" w:hAnsiTheme="minorHAnsi"/>
                          <w:color w:val="FFFFFF" w:themeColor="background1"/>
                          <w:sz w:val="22"/>
                          <w:lang w:val="pt-BR"/>
                        </w:rPr>
                        <w:t xml:space="preserve"> </w:t>
                      </w:r>
                      <w:r w:rsidR="005A586B">
                        <w:rPr>
                          <w:rFonts w:asciiTheme="minorHAnsi" w:hAnsiTheme="minorHAnsi"/>
                          <w:color w:val="FFFFFF" w:themeColor="background1"/>
                          <w:sz w:val="22"/>
                        </w:rPr>
                        <w:t xml:space="preserve">September </w:t>
                      </w:r>
                      <w:r w:rsidR="00F42B71">
                        <w:rPr>
                          <w:rFonts w:asciiTheme="minorHAnsi" w:hAnsiTheme="minorHAnsi"/>
                          <w:color w:val="FFFFFF" w:themeColor="background1"/>
                          <w:sz w:val="22"/>
                        </w:rPr>
                        <w:t>20</w:t>
                      </w:r>
                      <w:r w:rsidR="00E74D0D" w:rsidRPr="00E74D0D">
                        <w:rPr>
                          <w:rFonts w:asciiTheme="minorHAnsi" w:hAnsiTheme="minorHAnsi"/>
                          <w:color w:val="FFFFFF" w:themeColor="background1"/>
                          <w:sz w:val="22"/>
                        </w:rPr>
                        <w:t>18</w:t>
                      </w:r>
                    </w:p>
                    <w:p w:rsidR="00627C9F" w:rsidRPr="00E74D0D" w:rsidRDefault="00627C9F" w:rsidP="009E566A">
                      <w:pPr>
                        <w:jc w:val="right"/>
                        <w:rPr>
                          <w:rFonts w:asciiTheme="minorHAnsi" w:hAnsiTheme="minorHAnsi"/>
                          <w:color w:val="FFFFFF" w:themeColor="background1"/>
                          <w:sz w:val="22"/>
                        </w:rPr>
                      </w:pPr>
                      <w:r w:rsidRPr="00E74D0D">
                        <w:rPr>
                          <w:rFonts w:asciiTheme="minorHAnsi" w:hAnsiTheme="minorHAnsi"/>
                          <w:color w:val="FFFFFF" w:themeColor="background1"/>
                          <w:sz w:val="22"/>
                        </w:rPr>
                        <w:t>Original:</w:t>
                      </w:r>
                      <w:r w:rsidR="002C1641" w:rsidRPr="00E74D0D">
                        <w:rPr>
                          <w:rFonts w:asciiTheme="minorHAnsi" w:hAnsiTheme="minorHAnsi"/>
                          <w:color w:val="FFFFFF" w:themeColor="background1"/>
                          <w:sz w:val="22"/>
                        </w:rPr>
                        <w:t xml:space="preserve"> </w:t>
                      </w:r>
                      <w:r w:rsidR="00F42B71" w:rsidRPr="00E74D0D">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6B098A">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5A586B">
                              <w:rPr>
                                <w:rFonts w:asciiTheme="majorHAnsi" w:hAnsiTheme="majorHAnsi"/>
                                <w:color w:val="0D0D0D" w:themeColor="text1" w:themeTint="F2"/>
                                <w:sz w:val="18"/>
                                <w:szCs w:val="20"/>
                              </w:rPr>
                              <w:t>on September 6, 2018</w:t>
                            </w:r>
                            <w:r w:rsidR="006B098A">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6B098A">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5A586B">
                        <w:rPr>
                          <w:rFonts w:asciiTheme="majorHAnsi" w:hAnsiTheme="majorHAnsi"/>
                          <w:color w:val="0D0D0D" w:themeColor="text1" w:themeTint="F2"/>
                          <w:sz w:val="18"/>
                          <w:szCs w:val="20"/>
                        </w:rPr>
                        <w:t>on September 6, 2018</w:t>
                      </w:r>
                      <w:r w:rsidR="006B098A">
                        <w:rPr>
                          <w:rFonts w:asciiTheme="majorHAnsi" w:hAnsiTheme="majorHAnsi"/>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D0D" w:rsidRPr="00995F75" w:rsidRDefault="00E74D0D" w:rsidP="00E74D0D">
                            <w:pPr>
                              <w:spacing w:line="276" w:lineRule="auto"/>
                              <w:jc w:val="both"/>
                              <w:rPr>
                                <w:rFonts w:asciiTheme="majorHAnsi" w:hAnsiTheme="majorHAnsi"/>
                                <w:color w:val="595959" w:themeColor="text1" w:themeTint="A6"/>
                                <w:sz w:val="18"/>
                                <w:szCs w:val="18"/>
                                <w:lang w:val="en-GB"/>
                              </w:rPr>
                            </w:pPr>
                            <w:r w:rsidRPr="00CF4423">
                              <w:rPr>
                                <w:rFonts w:asciiTheme="majorHAnsi" w:hAnsiTheme="majorHAnsi"/>
                                <w:b/>
                                <w:color w:val="595959" w:themeColor="text1" w:themeTint="A6"/>
                                <w:sz w:val="18"/>
                                <w:szCs w:val="18"/>
                                <w:lang w:val="en-GB"/>
                              </w:rPr>
                              <w:t>Cite as:</w:t>
                            </w:r>
                            <w:r w:rsidRPr="00CF4423">
                              <w:rPr>
                                <w:rFonts w:asciiTheme="majorHAnsi" w:hAnsiTheme="majorHAnsi"/>
                                <w:color w:val="595959" w:themeColor="text1" w:themeTint="A6"/>
                                <w:sz w:val="18"/>
                                <w:szCs w:val="18"/>
                                <w:lang w:val="en-GB"/>
                              </w:rPr>
                              <w:t xml:space="preserve"> IACHR, Report No. </w:t>
                            </w:r>
                            <w:r w:rsidR="003C3E6E">
                              <w:rPr>
                                <w:rFonts w:asciiTheme="majorHAnsi" w:hAnsiTheme="majorHAnsi"/>
                                <w:color w:val="595959" w:themeColor="text1" w:themeTint="A6"/>
                                <w:sz w:val="18"/>
                                <w:szCs w:val="18"/>
                                <w:lang w:val="en-GB"/>
                              </w:rPr>
                              <w:t>97</w:t>
                            </w:r>
                            <w:r w:rsidRPr="00CF4423">
                              <w:rPr>
                                <w:rFonts w:asciiTheme="majorHAnsi" w:hAnsiTheme="majorHAnsi"/>
                                <w:color w:val="595959" w:themeColor="text1" w:themeTint="A6"/>
                                <w:sz w:val="18"/>
                                <w:szCs w:val="18"/>
                                <w:lang w:val="en-GB"/>
                              </w:rPr>
                              <w:t xml:space="preserve">/18, Petition 1071-07. Admissibility. </w:t>
                            </w:r>
                            <w:proofErr w:type="spellStart"/>
                            <w:r w:rsidR="00C13293" w:rsidRPr="00C13293">
                              <w:rPr>
                                <w:rFonts w:asciiTheme="majorHAnsi" w:hAnsiTheme="majorHAnsi"/>
                                <w:color w:val="595959" w:themeColor="text1" w:themeTint="A6"/>
                                <w:sz w:val="18"/>
                                <w:szCs w:val="18"/>
                                <w:lang w:val="en-GB"/>
                              </w:rPr>
                              <w:t>Naudin</w:t>
                            </w:r>
                            <w:proofErr w:type="spellEnd"/>
                            <w:r w:rsidR="00C13293" w:rsidRPr="00C13293">
                              <w:rPr>
                                <w:rFonts w:asciiTheme="majorHAnsi" w:hAnsiTheme="majorHAnsi"/>
                                <w:color w:val="595959" w:themeColor="text1" w:themeTint="A6"/>
                                <w:sz w:val="18"/>
                                <w:szCs w:val="18"/>
                                <w:lang w:val="en-GB"/>
                              </w:rPr>
                              <w:t xml:space="preserve"> José Fajardo </w:t>
                            </w:r>
                            <w:proofErr w:type="spellStart"/>
                            <w:r w:rsidR="00C13293" w:rsidRPr="00C13293">
                              <w:rPr>
                                <w:rFonts w:asciiTheme="majorHAnsi" w:hAnsiTheme="majorHAnsi"/>
                                <w:color w:val="595959" w:themeColor="text1" w:themeTint="A6"/>
                                <w:sz w:val="18"/>
                                <w:szCs w:val="18"/>
                                <w:lang w:val="en-GB"/>
                              </w:rPr>
                              <w:t>Martínez</w:t>
                            </w:r>
                            <w:proofErr w:type="spellEnd"/>
                            <w:r w:rsidR="00C13293" w:rsidRPr="00C13293">
                              <w:rPr>
                                <w:rFonts w:asciiTheme="majorHAnsi" w:hAnsiTheme="majorHAnsi"/>
                                <w:color w:val="595959" w:themeColor="text1" w:themeTint="A6"/>
                                <w:sz w:val="18"/>
                                <w:szCs w:val="18"/>
                                <w:lang w:val="en-GB"/>
                              </w:rPr>
                              <w:t xml:space="preserve"> </w:t>
                            </w:r>
                            <w:r w:rsidR="00C13293" w:rsidRPr="00C13293">
                              <w:rPr>
                                <w:rFonts w:asciiTheme="majorHAnsi" w:hAnsiTheme="majorHAnsi"/>
                                <w:i/>
                                <w:color w:val="595959" w:themeColor="text1" w:themeTint="A6"/>
                                <w:sz w:val="18"/>
                                <w:szCs w:val="18"/>
                                <w:lang w:val="en-GB"/>
                              </w:rPr>
                              <w:t>et al.</w:t>
                            </w:r>
                            <w:r w:rsidR="00C13293">
                              <w:rPr>
                                <w:rFonts w:asciiTheme="majorHAnsi" w:hAnsiTheme="majorHAnsi"/>
                                <w:bCs/>
                                <w:sz w:val="20"/>
                                <w:szCs w:val="20"/>
                              </w:rPr>
                              <w:t xml:space="preserve"> </w:t>
                            </w:r>
                            <w:r w:rsidR="00C13293" w:rsidRPr="00C13293">
                              <w:rPr>
                                <w:rFonts w:asciiTheme="majorHAnsi" w:hAnsiTheme="majorHAnsi"/>
                                <w:color w:val="595959" w:themeColor="text1" w:themeTint="A6"/>
                                <w:sz w:val="18"/>
                                <w:szCs w:val="18"/>
                                <w:lang w:val="en-GB"/>
                              </w:rPr>
                              <w:t>(</w:t>
                            </w:r>
                            <w:r w:rsidR="00995F75">
                              <w:rPr>
                                <w:rFonts w:asciiTheme="majorHAnsi" w:hAnsiTheme="majorHAnsi"/>
                                <w:color w:val="595959" w:themeColor="text1" w:themeTint="A6"/>
                                <w:sz w:val="18"/>
                                <w:szCs w:val="18"/>
                                <w:lang w:val="en-GB"/>
                              </w:rPr>
                              <w:t xml:space="preserve">Massacre in </w:t>
                            </w:r>
                            <w:r w:rsidR="0081207C">
                              <w:rPr>
                                <w:rFonts w:asciiTheme="majorHAnsi" w:hAnsiTheme="majorHAnsi"/>
                                <w:color w:val="595959" w:themeColor="text1" w:themeTint="A6"/>
                                <w:sz w:val="18"/>
                                <w:szCs w:val="18"/>
                                <w:lang w:val="en-GB"/>
                              </w:rPr>
                              <w:t>“</w:t>
                            </w:r>
                            <w:r w:rsidRPr="00CF4423">
                              <w:rPr>
                                <w:rFonts w:asciiTheme="majorHAnsi" w:hAnsiTheme="majorHAnsi"/>
                                <w:color w:val="595959" w:themeColor="text1" w:themeTint="A6"/>
                                <w:sz w:val="18"/>
                                <w:szCs w:val="18"/>
                                <w:lang w:val="en-GB"/>
                              </w:rPr>
                              <w:t xml:space="preserve">Los </w:t>
                            </w:r>
                            <w:proofErr w:type="spellStart"/>
                            <w:r w:rsidRPr="00CF4423">
                              <w:rPr>
                                <w:rFonts w:asciiTheme="majorHAnsi" w:hAnsiTheme="majorHAnsi"/>
                                <w:color w:val="595959" w:themeColor="text1" w:themeTint="A6"/>
                                <w:sz w:val="18"/>
                                <w:szCs w:val="18"/>
                                <w:lang w:val="en-GB"/>
                              </w:rPr>
                              <w:t>Kativos</w:t>
                            </w:r>
                            <w:proofErr w:type="spellEnd"/>
                            <w:r w:rsidR="0081207C">
                              <w:rPr>
                                <w:rFonts w:asciiTheme="majorHAnsi" w:hAnsiTheme="majorHAnsi"/>
                                <w:color w:val="595959" w:themeColor="text1" w:themeTint="A6"/>
                                <w:sz w:val="18"/>
                                <w:szCs w:val="18"/>
                                <w:lang w:val="en-GB"/>
                              </w:rPr>
                              <w:t>”</w:t>
                            </w:r>
                            <w:r w:rsidRPr="00CF4423">
                              <w:rPr>
                                <w:rFonts w:asciiTheme="majorHAnsi" w:hAnsiTheme="majorHAnsi"/>
                                <w:color w:val="595959" w:themeColor="text1" w:themeTint="A6"/>
                                <w:sz w:val="18"/>
                                <w:szCs w:val="18"/>
                                <w:lang w:val="en-GB"/>
                              </w:rPr>
                              <w:t xml:space="preserve"> Farm</w:t>
                            </w:r>
                            <w:r w:rsidR="00C13293">
                              <w:rPr>
                                <w:rFonts w:asciiTheme="majorHAnsi" w:hAnsiTheme="majorHAnsi"/>
                                <w:color w:val="595959" w:themeColor="text1" w:themeTint="A6"/>
                                <w:sz w:val="18"/>
                                <w:szCs w:val="18"/>
                                <w:lang w:val="en-GB"/>
                              </w:rPr>
                              <w:t>)</w:t>
                            </w:r>
                            <w:r w:rsidRPr="00CF4423">
                              <w:rPr>
                                <w:rFonts w:asciiTheme="majorHAnsi" w:hAnsiTheme="majorHAnsi"/>
                                <w:color w:val="595959" w:themeColor="text1" w:themeTint="A6"/>
                                <w:sz w:val="18"/>
                                <w:szCs w:val="18"/>
                                <w:lang w:val="en-GB"/>
                              </w:rPr>
                              <w:t xml:space="preserve">. </w:t>
                            </w:r>
                            <w:r w:rsidRPr="00995F75">
                              <w:rPr>
                                <w:rFonts w:asciiTheme="majorHAnsi" w:hAnsiTheme="majorHAnsi"/>
                                <w:color w:val="595959" w:themeColor="text1" w:themeTint="A6"/>
                                <w:sz w:val="18"/>
                                <w:szCs w:val="18"/>
                                <w:lang w:val="en-GB"/>
                              </w:rPr>
                              <w:t xml:space="preserve">Colombia. </w:t>
                            </w:r>
                            <w:r w:rsidR="003C3E6E">
                              <w:rPr>
                                <w:rFonts w:asciiTheme="majorHAnsi" w:hAnsiTheme="majorHAnsi"/>
                                <w:color w:val="595959" w:themeColor="text1" w:themeTint="A6"/>
                                <w:sz w:val="18"/>
                                <w:szCs w:val="18"/>
                                <w:lang w:val="en-GB"/>
                              </w:rPr>
                              <w:t>September 6, 2018</w:t>
                            </w:r>
                            <w:r w:rsidRPr="00995F75">
                              <w:rPr>
                                <w:rFonts w:asciiTheme="majorHAnsi" w:hAnsiTheme="majorHAnsi"/>
                                <w:color w:val="595959" w:themeColor="text1" w:themeTint="A6"/>
                                <w:sz w:val="18"/>
                                <w:szCs w:val="18"/>
                                <w:lang w:val="en-GB"/>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E74D0D" w:rsidRPr="00995F75" w:rsidRDefault="00E74D0D" w:rsidP="00E74D0D">
                      <w:pPr>
                        <w:spacing w:line="276" w:lineRule="auto"/>
                        <w:jc w:val="both"/>
                        <w:rPr>
                          <w:rFonts w:asciiTheme="majorHAnsi" w:hAnsiTheme="majorHAnsi"/>
                          <w:color w:val="595959" w:themeColor="text1" w:themeTint="A6"/>
                          <w:sz w:val="18"/>
                          <w:szCs w:val="18"/>
                          <w:lang w:val="en-GB"/>
                        </w:rPr>
                      </w:pPr>
                      <w:r w:rsidRPr="00CF4423">
                        <w:rPr>
                          <w:rFonts w:asciiTheme="majorHAnsi" w:hAnsiTheme="majorHAnsi"/>
                          <w:b/>
                          <w:color w:val="595959" w:themeColor="text1" w:themeTint="A6"/>
                          <w:sz w:val="18"/>
                          <w:szCs w:val="18"/>
                          <w:lang w:val="en-GB"/>
                        </w:rPr>
                        <w:t>Cite as:</w:t>
                      </w:r>
                      <w:r w:rsidRPr="00CF4423">
                        <w:rPr>
                          <w:rFonts w:asciiTheme="majorHAnsi" w:hAnsiTheme="majorHAnsi"/>
                          <w:color w:val="595959" w:themeColor="text1" w:themeTint="A6"/>
                          <w:sz w:val="18"/>
                          <w:szCs w:val="18"/>
                          <w:lang w:val="en-GB"/>
                        </w:rPr>
                        <w:t xml:space="preserve"> IACHR, Report No. </w:t>
                      </w:r>
                      <w:r w:rsidR="003C3E6E">
                        <w:rPr>
                          <w:rFonts w:asciiTheme="majorHAnsi" w:hAnsiTheme="majorHAnsi"/>
                          <w:color w:val="595959" w:themeColor="text1" w:themeTint="A6"/>
                          <w:sz w:val="18"/>
                          <w:szCs w:val="18"/>
                          <w:lang w:val="en-GB"/>
                        </w:rPr>
                        <w:t>97</w:t>
                      </w:r>
                      <w:r w:rsidRPr="00CF4423">
                        <w:rPr>
                          <w:rFonts w:asciiTheme="majorHAnsi" w:hAnsiTheme="majorHAnsi"/>
                          <w:color w:val="595959" w:themeColor="text1" w:themeTint="A6"/>
                          <w:sz w:val="18"/>
                          <w:szCs w:val="18"/>
                          <w:lang w:val="en-GB"/>
                        </w:rPr>
                        <w:t xml:space="preserve">/18, Petition 1071-07. Admissibility. </w:t>
                      </w:r>
                      <w:proofErr w:type="spellStart"/>
                      <w:r w:rsidR="00C13293" w:rsidRPr="00C13293">
                        <w:rPr>
                          <w:rFonts w:asciiTheme="majorHAnsi" w:hAnsiTheme="majorHAnsi"/>
                          <w:color w:val="595959" w:themeColor="text1" w:themeTint="A6"/>
                          <w:sz w:val="18"/>
                          <w:szCs w:val="18"/>
                          <w:lang w:val="en-GB"/>
                        </w:rPr>
                        <w:t>Naudin</w:t>
                      </w:r>
                      <w:proofErr w:type="spellEnd"/>
                      <w:r w:rsidR="00C13293" w:rsidRPr="00C13293">
                        <w:rPr>
                          <w:rFonts w:asciiTheme="majorHAnsi" w:hAnsiTheme="majorHAnsi"/>
                          <w:color w:val="595959" w:themeColor="text1" w:themeTint="A6"/>
                          <w:sz w:val="18"/>
                          <w:szCs w:val="18"/>
                          <w:lang w:val="en-GB"/>
                        </w:rPr>
                        <w:t xml:space="preserve"> José Fajardo </w:t>
                      </w:r>
                      <w:proofErr w:type="spellStart"/>
                      <w:r w:rsidR="00C13293" w:rsidRPr="00C13293">
                        <w:rPr>
                          <w:rFonts w:asciiTheme="majorHAnsi" w:hAnsiTheme="majorHAnsi"/>
                          <w:color w:val="595959" w:themeColor="text1" w:themeTint="A6"/>
                          <w:sz w:val="18"/>
                          <w:szCs w:val="18"/>
                          <w:lang w:val="en-GB"/>
                        </w:rPr>
                        <w:t>Martínez</w:t>
                      </w:r>
                      <w:proofErr w:type="spellEnd"/>
                      <w:r w:rsidR="00C13293" w:rsidRPr="00C13293">
                        <w:rPr>
                          <w:rFonts w:asciiTheme="majorHAnsi" w:hAnsiTheme="majorHAnsi"/>
                          <w:color w:val="595959" w:themeColor="text1" w:themeTint="A6"/>
                          <w:sz w:val="18"/>
                          <w:szCs w:val="18"/>
                          <w:lang w:val="en-GB"/>
                        </w:rPr>
                        <w:t xml:space="preserve"> </w:t>
                      </w:r>
                      <w:r w:rsidR="00C13293" w:rsidRPr="00C13293">
                        <w:rPr>
                          <w:rFonts w:asciiTheme="majorHAnsi" w:hAnsiTheme="majorHAnsi"/>
                          <w:i/>
                          <w:color w:val="595959" w:themeColor="text1" w:themeTint="A6"/>
                          <w:sz w:val="18"/>
                          <w:szCs w:val="18"/>
                          <w:lang w:val="en-GB"/>
                        </w:rPr>
                        <w:t>et al.</w:t>
                      </w:r>
                      <w:r w:rsidR="00C13293">
                        <w:rPr>
                          <w:rFonts w:asciiTheme="majorHAnsi" w:hAnsiTheme="majorHAnsi"/>
                          <w:bCs/>
                          <w:sz w:val="20"/>
                          <w:szCs w:val="20"/>
                        </w:rPr>
                        <w:t xml:space="preserve"> </w:t>
                      </w:r>
                      <w:r w:rsidR="00C13293" w:rsidRPr="00C13293">
                        <w:rPr>
                          <w:rFonts w:asciiTheme="majorHAnsi" w:hAnsiTheme="majorHAnsi"/>
                          <w:color w:val="595959" w:themeColor="text1" w:themeTint="A6"/>
                          <w:sz w:val="18"/>
                          <w:szCs w:val="18"/>
                          <w:lang w:val="en-GB"/>
                        </w:rPr>
                        <w:t>(</w:t>
                      </w:r>
                      <w:r w:rsidR="00995F75">
                        <w:rPr>
                          <w:rFonts w:asciiTheme="majorHAnsi" w:hAnsiTheme="majorHAnsi"/>
                          <w:color w:val="595959" w:themeColor="text1" w:themeTint="A6"/>
                          <w:sz w:val="18"/>
                          <w:szCs w:val="18"/>
                          <w:lang w:val="en-GB"/>
                        </w:rPr>
                        <w:t xml:space="preserve">Massacre in </w:t>
                      </w:r>
                      <w:r w:rsidR="0081207C">
                        <w:rPr>
                          <w:rFonts w:asciiTheme="majorHAnsi" w:hAnsiTheme="majorHAnsi"/>
                          <w:color w:val="595959" w:themeColor="text1" w:themeTint="A6"/>
                          <w:sz w:val="18"/>
                          <w:szCs w:val="18"/>
                          <w:lang w:val="en-GB"/>
                        </w:rPr>
                        <w:t>“</w:t>
                      </w:r>
                      <w:r w:rsidRPr="00CF4423">
                        <w:rPr>
                          <w:rFonts w:asciiTheme="majorHAnsi" w:hAnsiTheme="majorHAnsi"/>
                          <w:color w:val="595959" w:themeColor="text1" w:themeTint="A6"/>
                          <w:sz w:val="18"/>
                          <w:szCs w:val="18"/>
                          <w:lang w:val="en-GB"/>
                        </w:rPr>
                        <w:t xml:space="preserve">Los </w:t>
                      </w:r>
                      <w:proofErr w:type="spellStart"/>
                      <w:r w:rsidRPr="00CF4423">
                        <w:rPr>
                          <w:rFonts w:asciiTheme="majorHAnsi" w:hAnsiTheme="majorHAnsi"/>
                          <w:color w:val="595959" w:themeColor="text1" w:themeTint="A6"/>
                          <w:sz w:val="18"/>
                          <w:szCs w:val="18"/>
                          <w:lang w:val="en-GB"/>
                        </w:rPr>
                        <w:t>Kativos</w:t>
                      </w:r>
                      <w:proofErr w:type="spellEnd"/>
                      <w:r w:rsidR="0081207C">
                        <w:rPr>
                          <w:rFonts w:asciiTheme="majorHAnsi" w:hAnsiTheme="majorHAnsi"/>
                          <w:color w:val="595959" w:themeColor="text1" w:themeTint="A6"/>
                          <w:sz w:val="18"/>
                          <w:szCs w:val="18"/>
                          <w:lang w:val="en-GB"/>
                        </w:rPr>
                        <w:t>”</w:t>
                      </w:r>
                      <w:r w:rsidRPr="00CF4423">
                        <w:rPr>
                          <w:rFonts w:asciiTheme="majorHAnsi" w:hAnsiTheme="majorHAnsi"/>
                          <w:color w:val="595959" w:themeColor="text1" w:themeTint="A6"/>
                          <w:sz w:val="18"/>
                          <w:szCs w:val="18"/>
                          <w:lang w:val="en-GB"/>
                        </w:rPr>
                        <w:t xml:space="preserve"> Farm</w:t>
                      </w:r>
                      <w:r w:rsidR="00C13293">
                        <w:rPr>
                          <w:rFonts w:asciiTheme="majorHAnsi" w:hAnsiTheme="majorHAnsi"/>
                          <w:color w:val="595959" w:themeColor="text1" w:themeTint="A6"/>
                          <w:sz w:val="18"/>
                          <w:szCs w:val="18"/>
                          <w:lang w:val="en-GB"/>
                        </w:rPr>
                        <w:t>)</w:t>
                      </w:r>
                      <w:r w:rsidRPr="00CF4423">
                        <w:rPr>
                          <w:rFonts w:asciiTheme="majorHAnsi" w:hAnsiTheme="majorHAnsi"/>
                          <w:color w:val="595959" w:themeColor="text1" w:themeTint="A6"/>
                          <w:sz w:val="18"/>
                          <w:szCs w:val="18"/>
                          <w:lang w:val="en-GB"/>
                        </w:rPr>
                        <w:t xml:space="preserve">. </w:t>
                      </w:r>
                      <w:r w:rsidRPr="00995F75">
                        <w:rPr>
                          <w:rFonts w:asciiTheme="majorHAnsi" w:hAnsiTheme="majorHAnsi"/>
                          <w:color w:val="595959" w:themeColor="text1" w:themeTint="A6"/>
                          <w:sz w:val="18"/>
                          <w:szCs w:val="18"/>
                          <w:lang w:val="en-GB"/>
                        </w:rPr>
                        <w:t xml:space="preserve">Colombia. </w:t>
                      </w:r>
                      <w:r w:rsidR="003C3E6E">
                        <w:rPr>
                          <w:rFonts w:asciiTheme="majorHAnsi" w:hAnsiTheme="majorHAnsi"/>
                          <w:color w:val="595959" w:themeColor="text1" w:themeTint="A6"/>
                          <w:sz w:val="18"/>
                          <w:szCs w:val="18"/>
                          <w:lang w:val="en-GB"/>
                        </w:rPr>
                        <w:t>September 6, 2018</w:t>
                      </w:r>
                      <w:r w:rsidRPr="00995F75">
                        <w:rPr>
                          <w:rFonts w:asciiTheme="majorHAnsi" w:hAnsiTheme="majorHAnsi"/>
                          <w:color w:val="595959" w:themeColor="text1" w:themeTint="A6"/>
                          <w:sz w:val="18"/>
                          <w:szCs w:val="18"/>
                          <w:lang w:val="en-GB"/>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995F75" w:rsidRPr="000B6B7A" w:rsidTr="00995F75">
        <w:tc>
          <w:tcPr>
            <w:tcW w:w="3690" w:type="dxa"/>
            <w:tcBorders>
              <w:top w:val="single" w:sz="4" w:space="0" w:color="auto"/>
              <w:bottom w:val="single" w:sz="6" w:space="0" w:color="auto"/>
            </w:tcBorders>
            <w:shd w:val="clear" w:color="auto" w:fill="67AE3C"/>
            <w:vAlign w:val="center"/>
          </w:tcPr>
          <w:p w:rsidR="00995F75" w:rsidRPr="000B6B7A" w:rsidRDefault="00995F75"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995F75" w:rsidRPr="008C2366" w:rsidRDefault="00995F75" w:rsidP="00595648">
            <w:pPr>
              <w:jc w:val="both"/>
              <w:rPr>
                <w:rFonts w:asciiTheme="majorHAnsi" w:hAnsiTheme="majorHAnsi"/>
                <w:bCs/>
                <w:sz w:val="20"/>
                <w:szCs w:val="20"/>
              </w:rPr>
            </w:pPr>
            <w:r w:rsidRPr="008C2366">
              <w:rPr>
                <w:rFonts w:asciiTheme="majorHAnsi" w:hAnsiTheme="majorHAnsi"/>
                <w:bCs/>
                <w:sz w:val="20"/>
                <w:szCs w:val="20"/>
              </w:rPr>
              <w:t xml:space="preserve">Javier </w:t>
            </w:r>
            <w:proofErr w:type="spellStart"/>
            <w:r w:rsidRPr="008C2366">
              <w:rPr>
                <w:rFonts w:asciiTheme="majorHAnsi" w:hAnsiTheme="majorHAnsi"/>
                <w:bCs/>
                <w:sz w:val="20"/>
                <w:szCs w:val="20"/>
              </w:rPr>
              <w:t>Leónidas</w:t>
            </w:r>
            <w:proofErr w:type="spellEnd"/>
            <w:r w:rsidRPr="008C2366">
              <w:rPr>
                <w:rFonts w:asciiTheme="majorHAnsi" w:hAnsiTheme="majorHAnsi"/>
                <w:bCs/>
                <w:sz w:val="20"/>
                <w:szCs w:val="20"/>
              </w:rPr>
              <w:t xml:space="preserve"> Villegas Posada</w:t>
            </w:r>
          </w:p>
        </w:tc>
      </w:tr>
      <w:tr w:rsidR="00995F75" w:rsidRPr="006B098A" w:rsidTr="00995F75">
        <w:tc>
          <w:tcPr>
            <w:tcW w:w="3690" w:type="dxa"/>
            <w:tcBorders>
              <w:top w:val="single" w:sz="6" w:space="0" w:color="auto"/>
              <w:bottom w:val="single" w:sz="6" w:space="0" w:color="auto"/>
            </w:tcBorders>
            <w:shd w:val="clear" w:color="auto" w:fill="67AE3C"/>
            <w:vAlign w:val="center"/>
          </w:tcPr>
          <w:p w:rsidR="00995F75" w:rsidRPr="000B6B7A" w:rsidRDefault="00600ED4"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2EE6A8CBF4804B4BB812FEA74FDDE154"/>
                </w:placeholder>
                <w:dropDownList>
                  <w:listItem w:value="Choose an item."/>
                  <w:listItem w:displayText="Alleged victim" w:value="Alleged victim"/>
                  <w:listItem w:displayText="Alleged victims" w:value="Alleged victims"/>
                </w:dropDownList>
              </w:sdtPr>
              <w:sdtEndPr/>
              <w:sdtContent>
                <w:r w:rsidR="00995F75">
                  <w:rPr>
                    <w:rFonts w:ascii="Cambria" w:hAnsi="Cambria"/>
                    <w:b/>
                    <w:bCs/>
                    <w:color w:val="FFFFFF" w:themeColor="background1"/>
                    <w:sz w:val="20"/>
                    <w:szCs w:val="20"/>
                  </w:rPr>
                  <w:t>Alleged victims</w:t>
                </w:r>
              </w:sdtContent>
            </w:sdt>
            <w:r w:rsidR="00995F75" w:rsidRPr="000C4365">
              <w:rPr>
                <w:rFonts w:ascii="Cambria" w:hAnsi="Cambria"/>
                <w:b/>
                <w:bCs/>
                <w:color w:val="FFFFFF" w:themeColor="background1"/>
                <w:sz w:val="20"/>
                <w:szCs w:val="20"/>
              </w:rPr>
              <w:t>:</w:t>
            </w:r>
          </w:p>
        </w:tc>
        <w:tc>
          <w:tcPr>
            <w:tcW w:w="5670" w:type="dxa"/>
            <w:vAlign w:val="center"/>
          </w:tcPr>
          <w:p w:rsidR="00995F75" w:rsidRPr="006B098A" w:rsidRDefault="00995F75" w:rsidP="00595648">
            <w:pPr>
              <w:jc w:val="both"/>
              <w:rPr>
                <w:rFonts w:asciiTheme="majorHAnsi" w:hAnsiTheme="majorHAnsi"/>
                <w:bCs/>
                <w:sz w:val="20"/>
                <w:szCs w:val="20"/>
                <w:lang w:val="es-US"/>
              </w:rPr>
            </w:pPr>
            <w:proofErr w:type="spellStart"/>
            <w:r w:rsidRPr="006B098A">
              <w:rPr>
                <w:rFonts w:asciiTheme="majorHAnsi" w:hAnsiTheme="majorHAnsi"/>
                <w:bCs/>
                <w:sz w:val="20"/>
                <w:szCs w:val="20"/>
                <w:lang w:val="es-US"/>
              </w:rPr>
              <w:t>Naudin</w:t>
            </w:r>
            <w:proofErr w:type="spellEnd"/>
            <w:r w:rsidRPr="006B098A">
              <w:rPr>
                <w:rFonts w:asciiTheme="majorHAnsi" w:hAnsiTheme="majorHAnsi"/>
                <w:bCs/>
                <w:sz w:val="20"/>
                <w:szCs w:val="20"/>
                <w:lang w:val="es-US"/>
              </w:rPr>
              <w:t xml:space="preserve"> José Fajardo Martínez </w:t>
            </w:r>
            <w:r w:rsidRPr="006B098A">
              <w:rPr>
                <w:rFonts w:asciiTheme="majorHAnsi" w:hAnsiTheme="majorHAnsi"/>
                <w:bCs/>
                <w:i/>
                <w:sz w:val="20"/>
                <w:szCs w:val="20"/>
                <w:lang w:val="es-US"/>
              </w:rPr>
              <w:t>et al</w:t>
            </w:r>
            <w:r w:rsidRPr="006B098A">
              <w:rPr>
                <w:rFonts w:asciiTheme="majorHAnsi" w:hAnsiTheme="majorHAnsi"/>
                <w:bCs/>
                <w:sz w:val="20"/>
                <w:szCs w:val="20"/>
                <w:lang w:val="es-US"/>
              </w:rPr>
              <w:t>.</w:t>
            </w:r>
            <w:r w:rsidRPr="008C2366">
              <w:rPr>
                <w:rStyle w:val="FootnoteReference"/>
                <w:rFonts w:asciiTheme="majorHAnsi" w:hAnsiTheme="majorHAnsi"/>
                <w:bCs/>
                <w:sz w:val="20"/>
                <w:szCs w:val="20"/>
              </w:rPr>
              <w:footnoteReference w:id="2"/>
            </w:r>
            <w:r w:rsidRPr="006B098A">
              <w:rPr>
                <w:rFonts w:asciiTheme="majorHAnsi" w:hAnsiTheme="majorHAnsi"/>
                <w:bCs/>
                <w:sz w:val="20"/>
                <w:szCs w:val="20"/>
                <w:lang w:val="es-US"/>
              </w:rPr>
              <w:t xml:space="preserve"> </w:t>
            </w:r>
          </w:p>
        </w:tc>
      </w:tr>
      <w:tr w:rsidR="00995F75" w:rsidRPr="000B6B7A" w:rsidTr="00995F75">
        <w:tc>
          <w:tcPr>
            <w:tcW w:w="3690" w:type="dxa"/>
            <w:tcBorders>
              <w:top w:val="single" w:sz="6" w:space="0" w:color="auto"/>
              <w:bottom w:val="single" w:sz="6" w:space="0" w:color="auto"/>
            </w:tcBorders>
            <w:shd w:val="clear" w:color="auto" w:fill="67AE3C"/>
            <w:vAlign w:val="center"/>
          </w:tcPr>
          <w:p w:rsidR="00995F75" w:rsidRPr="000B6B7A" w:rsidRDefault="00995F75"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995F75" w:rsidRPr="008C2366" w:rsidRDefault="00995F75" w:rsidP="00595648">
            <w:pPr>
              <w:jc w:val="both"/>
              <w:rPr>
                <w:rFonts w:asciiTheme="majorHAnsi" w:hAnsiTheme="majorHAnsi"/>
                <w:bCs/>
                <w:sz w:val="20"/>
                <w:szCs w:val="20"/>
              </w:rPr>
            </w:pPr>
            <w:r w:rsidRPr="008C2366">
              <w:rPr>
                <w:rFonts w:asciiTheme="majorHAnsi" w:hAnsiTheme="majorHAnsi"/>
                <w:bCs/>
                <w:sz w:val="20"/>
                <w:szCs w:val="20"/>
              </w:rPr>
              <w:t>Colombia</w:t>
            </w:r>
            <w:r w:rsidRPr="008C2366">
              <w:rPr>
                <w:rStyle w:val="FootnoteReference"/>
                <w:rFonts w:asciiTheme="majorHAnsi" w:hAnsiTheme="majorHAnsi"/>
                <w:bCs/>
                <w:sz w:val="20"/>
                <w:szCs w:val="20"/>
              </w:rPr>
              <w:footnoteReference w:id="3"/>
            </w:r>
          </w:p>
        </w:tc>
      </w:tr>
      <w:tr w:rsidR="00995F75" w:rsidRPr="000B6B7A" w:rsidTr="00995F75">
        <w:tc>
          <w:tcPr>
            <w:tcW w:w="3690" w:type="dxa"/>
            <w:tcBorders>
              <w:top w:val="single" w:sz="6" w:space="0" w:color="auto"/>
              <w:bottom w:val="single" w:sz="6" w:space="0" w:color="auto"/>
            </w:tcBorders>
            <w:shd w:val="clear" w:color="auto" w:fill="67AE3C"/>
            <w:vAlign w:val="center"/>
          </w:tcPr>
          <w:p w:rsidR="00995F75" w:rsidRPr="000B6B7A" w:rsidRDefault="00995F75"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995F75" w:rsidRPr="008C2366" w:rsidRDefault="00995F75" w:rsidP="00595648">
            <w:pPr>
              <w:jc w:val="both"/>
              <w:rPr>
                <w:rFonts w:asciiTheme="majorHAnsi" w:hAnsiTheme="majorHAnsi"/>
                <w:bCs/>
                <w:sz w:val="20"/>
                <w:szCs w:val="20"/>
              </w:rPr>
            </w:pPr>
            <w:r w:rsidRPr="008C2366">
              <w:rPr>
                <w:rFonts w:asciiTheme="majorHAnsi" w:hAnsiTheme="majorHAnsi"/>
                <w:bCs/>
                <w:sz w:val="20"/>
                <w:szCs w:val="20"/>
              </w:rPr>
              <w:t xml:space="preserve">Articles 5 </w:t>
            </w:r>
            <w:r w:rsidR="00457324" w:rsidRPr="008C2366">
              <w:rPr>
                <w:rFonts w:asciiTheme="majorHAnsi" w:hAnsiTheme="majorHAnsi"/>
                <w:bCs/>
                <w:sz w:val="20"/>
                <w:szCs w:val="20"/>
              </w:rPr>
              <w:t xml:space="preserve">(humane treatment), 7 (personal liberty), 8 (fair trial), 11 (privacy), and 25 (judicial protection) </w:t>
            </w:r>
            <w:r w:rsidRPr="008C2366">
              <w:rPr>
                <w:rFonts w:asciiTheme="majorHAnsi" w:hAnsiTheme="majorHAnsi"/>
                <w:bCs/>
                <w:sz w:val="20"/>
                <w:szCs w:val="20"/>
              </w:rPr>
              <w:t>of the American Convention on Human Rights;</w:t>
            </w:r>
            <w:r w:rsidRPr="008C2366">
              <w:rPr>
                <w:rStyle w:val="FootnoteReference"/>
                <w:rFonts w:asciiTheme="majorHAnsi" w:hAnsiTheme="majorHAnsi"/>
                <w:bCs/>
                <w:sz w:val="20"/>
                <w:szCs w:val="20"/>
              </w:rPr>
              <w:footnoteReference w:id="4"/>
            </w:r>
            <w:r w:rsidRPr="008C2366">
              <w:rPr>
                <w:rFonts w:asciiTheme="majorHAnsi" w:hAnsiTheme="majorHAnsi"/>
                <w:bCs/>
                <w:sz w:val="20"/>
                <w:szCs w:val="20"/>
              </w:rPr>
              <w:t xml:space="preserve"> Articles I, V, VIII,</w:t>
            </w:r>
            <w:r w:rsidR="00457324">
              <w:t xml:space="preserve"> </w:t>
            </w:r>
            <w:r w:rsidR="00457324" w:rsidRPr="00457324">
              <w:rPr>
                <w:rFonts w:asciiTheme="majorHAnsi" w:hAnsiTheme="majorHAnsi"/>
                <w:bCs/>
                <w:sz w:val="20"/>
                <w:szCs w:val="20"/>
              </w:rPr>
              <w:t xml:space="preserve">XI, XIII, </w:t>
            </w:r>
            <w:r w:rsidRPr="008C2366">
              <w:rPr>
                <w:rFonts w:asciiTheme="majorHAnsi" w:hAnsiTheme="majorHAnsi"/>
                <w:bCs/>
                <w:sz w:val="20"/>
                <w:szCs w:val="20"/>
              </w:rPr>
              <w:t xml:space="preserve"> XVIII, XXIII, XXV of the American Declaration of the Rights and Duties of Man;</w:t>
            </w:r>
            <w:r w:rsidRPr="008C2366">
              <w:rPr>
                <w:rStyle w:val="FootnoteReference"/>
                <w:rFonts w:asciiTheme="majorHAnsi" w:hAnsiTheme="majorHAnsi"/>
                <w:bCs/>
                <w:sz w:val="20"/>
                <w:szCs w:val="20"/>
              </w:rPr>
              <w:footnoteReference w:id="5"/>
            </w:r>
            <w:r w:rsidRPr="008C2366">
              <w:rPr>
                <w:rFonts w:asciiTheme="majorHAnsi" w:hAnsiTheme="majorHAnsi"/>
                <w:bCs/>
                <w:sz w:val="20"/>
                <w:szCs w:val="20"/>
              </w:rPr>
              <w:t xml:space="preserve"> and other international treaties</w:t>
            </w:r>
            <w:r w:rsidRPr="008C2366">
              <w:rPr>
                <w:rStyle w:val="FootnoteReference"/>
                <w:rFonts w:asciiTheme="majorHAnsi" w:hAnsiTheme="majorHAnsi"/>
                <w:bCs/>
                <w:sz w:val="20"/>
                <w:szCs w:val="20"/>
              </w:rPr>
              <w:footnoteReference w:id="6"/>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93042" w:rsidRPr="000B6B7A" w:rsidTr="00793042">
        <w:tc>
          <w:tcPr>
            <w:tcW w:w="3690" w:type="dxa"/>
            <w:tcBorders>
              <w:top w:val="single" w:sz="6" w:space="0" w:color="auto"/>
              <w:bottom w:val="single" w:sz="6" w:space="0" w:color="auto"/>
            </w:tcBorders>
            <w:shd w:val="clear" w:color="auto" w:fill="67AE3C"/>
            <w:vAlign w:val="center"/>
          </w:tcPr>
          <w:p w:rsidR="00793042" w:rsidRPr="000B6B7A" w:rsidRDefault="00793042"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793042" w:rsidRPr="008C2366" w:rsidRDefault="00793042" w:rsidP="00595648">
            <w:pPr>
              <w:jc w:val="both"/>
              <w:rPr>
                <w:rFonts w:asciiTheme="majorHAnsi" w:hAnsiTheme="majorHAnsi"/>
                <w:bCs/>
                <w:sz w:val="20"/>
                <w:szCs w:val="20"/>
              </w:rPr>
            </w:pPr>
            <w:r w:rsidRPr="008C2366">
              <w:rPr>
                <w:rFonts w:asciiTheme="majorHAnsi" w:hAnsiTheme="majorHAnsi"/>
                <w:bCs/>
                <w:sz w:val="20"/>
                <w:szCs w:val="20"/>
              </w:rPr>
              <w:t>August 20, 2007</w:t>
            </w:r>
          </w:p>
        </w:tc>
      </w:tr>
      <w:tr w:rsidR="00793042" w:rsidRPr="000B6B7A" w:rsidTr="00793042">
        <w:tc>
          <w:tcPr>
            <w:tcW w:w="3690" w:type="dxa"/>
            <w:tcBorders>
              <w:top w:val="single" w:sz="6" w:space="0" w:color="auto"/>
              <w:bottom w:val="single" w:sz="6" w:space="0" w:color="auto"/>
            </w:tcBorders>
            <w:shd w:val="clear" w:color="auto" w:fill="67AE3C"/>
            <w:vAlign w:val="center"/>
          </w:tcPr>
          <w:p w:rsidR="00793042" w:rsidRPr="000B6B7A" w:rsidRDefault="00793042"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793042" w:rsidRPr="008C2366" w:rsidRDefault="00793042" w:rsidP="00595648">
            <w:pPr>
              <w:jc w:val="both"/>
              <w:rPr>
                <w:rFonts w:asciiTheme="majorHAnsi" w:hAnsiTheme="majorHAnsi"/>
                <w:bCs/>
                <w:sz w:val="20"/>
                <w:szCs w:val="20"/>
              </w:rPr>
            </w:pPr>
            <w:r w:rsidRPr="008C2366">
              <w:rPr>
                <w:rFonts w:asciiTheme="majorHAnsi" w:hAnsiTheme="majorHAnsi"/>
                <w:bCs/>
                <w:sz w:val="20"/>
                <w:szCs w:val="20"/>
              </w:rPr>
              <w:t>March 7 and June 27, 2013</w:t>
            </w:r>
          </w:p>
        </w:tc>
      </w:tr>
      <w:tr w:rsidR="00793042" w:rsidRPr="000B6B7A" w:rsidTr="00793042">
        <w:tc>
          <w:tcPr>
            <w:tcW w:w="3690" w:type="dxa"/>
            <w:tcBorders>
              <w:top w:val="single" w:sz="6" w:space="0" w:color="auto"/>
              <w:bottom w:val="single" w:sz="6" w:space="0" w:color="auto"/>
            </w:tcBorders>
            <w:shd w:val="clear" w:color="auto" w:fill="67AE3C"/>
            <w:vAlign w:val="center"/>
          </w:tcPr>
          <w:p w:rsidR="00793042" w:rsidRPr="000B6B7A" w:rsidRDefault="00793042"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793042" w:rsidRPr="008C2366" w:rsidRDefault="00793042" w:rsidP="00595648">
            <w:pPr>
              <w:jc w:val="both"/>
              <w:rPr>
                <w:rFonts w:asciiTheme="majorHAnsi" w:hAnsiTheme="majorHAnsi"/>
                <w:bCs/>
                <w:sz w:val="20"/>
                <w:szCs w:val="20"/>
              </w:rPr>
            </w:pPr>
            <w:r w:rsidRPr="008C2366">
              <w:rPr>
                <w:rFonts w:asciiTheme="majorHAnsi" w:hAnsiTheme="majorHAnsi"/>
                <w:bCs/>
                <w:sz w:val="20"/>
                <w:szCs w:val="20"/>
              </w:rPr>
              <w:t xml:space="preserve">March 26, 2015 </w:t>
            </w:r>
          </w:p>
        </w:tc>
      </w:tr>
      <w:tr w:rsidR="00793042" w:rsidRPr="000B6B7A" w:rsidTr="00793042">
        <w:trPr>
          <w:trHeight w:val="264"/>
        </w:trPr>
        <w:tc>
          <w:tcPr>
            <w:tcW w:w="3690" w:type="dxa"/>
            <w:tcBorders>
              <w:top w:val="single" w:sz="6" w:space="0" w:color="auto"/>
              <w:bottom w:val="single" w:sz="6" w:space="0" w:color="auto"/>
            </w:tcBorders>
            <w:shd w:val="clear" w:color="auto" w:fill="67AE3C"/>
            <w:vAlign w:val="center"/>
          </w:tcPr>
          <w:p w:rsidR="00793042" w:rsidRPr="000B6B7A" w:rsidRDefault="00793042"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81207C">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793042" w:rsidRPr="008C2366" w:rsidRDefault="00793042" w:rsidP="00595648">
            <w:pPr>
              <w:jc w:val="both"/>
              <w:rPr>
                <w:rFonts w:asciiTheme="majorHAnsi" w:hAnsiTheme="majorHAnsi"/>
                <w:bCs/>
                <w:sz w:val="20"/>
                <w:szCs w:val="20"/>
              </w:rPr>
            </w:pPr>
            <w:r w:rsidRPr="008C2366">
              <w:rPr>
                <w:rFonts w:asciiTheme="majorHAnsi" w:hAnsiTheme="majorHAnsi"/>
                <w:bCs/>
                <w:sz w:val="20"/>
                <w:szCs w:val="20"/>
              </w:rPr>
              <w:t>July 21, 2015</w:t>
            </w:r>
          </w:p>
        </w:tc>
      </w:tr>
      <w:tr w:rsidR="00793042" w:rsidRPr="000B6B7A" w:rsidTr="00793042">
        <w:tc>
          <w:tcPr>
            <w:tcW w:w="3690" w:type="dxa"/>
            <w:tcBorders>
              <w:top w:val="single" w:sz="6" w:space="0" w:color="auto"/>
              <w:bottom w:val="single" w:sz="6" w:space="0" w:color="auto"/>
            </w:tcBorders>
            <w:shd w:val="clear" w:color="auto" w:fill="67AE3C"/>
            <w:vAlign w:val="center"/>
          </w:tcPr>
          <w:p w:rsidR="00793042" w:rsidRPr="000B6B7A" w:rsidRDefault="00793042"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793042" w:rsidRPr="008C2366" w:rsidRDefault="00793042" w:rsidP="00595648">
            <w:pPr>
              <w:jc w:val="both"/>
              <w:rPr>
                <w:rFonts w:asciiTheme="majorHAnsi" w:hAnsiTheme="majorHAnsi"/>
                <w:bCs/>
                <w:sz w:val="20"/>
                <w:szCs w:val="20"/>
              </w:rPr>
            </w:pPr>
            <w:r w:rsidRPr="008C2366">
              <w:rPr>
                <w:rFonts w:asciiTheme="majorHAnsi" w:hAnsiTheme="majorHAnsi"/>
                <w:bCs/>
                <w:sz w:val="20"/>
                <w:szCs w:val="20"/>
              </w:rPr>
              <w:t>December 3, 2015</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93042" w:rsidRPr="000B6B7A" w:rsidTr="00793042">
        <w:trPr>
          <w:cantSplit/>
        </w:trPr>
        <w:tc>
          <w:tcPr>
            <w:tcW w:w="3690" w:type="dxa"/>
            <w:tcBorders>
              <w:top w:val="single" w:sz="4" w:space="0" w:color="auto"/>
              <w:bottom w:val="single" w:sz="6" w:space="0" w:color="auto"/>
            </w:tcBorders>
            <w:shd w:val="clear" w:color="auto" w:fill="67AE3C"/>
            <w:vAlign w:val="center"/>
          </w:tcPr>
          <w:p w:rsidR="00793042" w:rsidRPr="000B6B7A" w:rsidRDefault="00793042"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793042" w:rsidRPr="008C2366" w:rsidRDefault="00793042" w:rsidP="00595648">
            <w:pPr>
              <w:rPr>
                <w:rFonts w:asciiTheme="majorHAnsi" w:hAnsiTheme="majorHAnsi"/>
                <w:bCs/>
                <w:sz w:val="20"/>
                <w:szCs w:val="20"/>
              </w:rPr>
            </w:pPr>
            <w:r w:rsidRPr="008C2366">
              <w:rPr>
                <w:rFonts w:asciiTheme="majorHAnsi" w:hAnsiTheme="majorHAnsi"/>
                <w:bCs/>
                <w:sz w:val="20"/>
                <w:szCs w:val="20"/>
              </w:rPr>
              <w:t>Yes</w:t>
            </w:r>
          </w:p>
        </w:tc>
      </w:tr>
      <w:tr w:rsidR="00793042" w:rsidRPr="000B6B7A" w:rsidTr="00793042">
        <w:trPr>
          <w:cantSplit/>
        </w:trPr>
        <w:tc>
          <w:tcPr>
            <w:tcW w:w="3690" w:type="dxa"/>
            <w:tcBorders>
              <w:top w:val="single" w:sz="6" w:space="0" w:color="auto"/>
              <w:bottom w:val="single" w:sz="6" w:space="0" w:color="auto"/>
            </w:tcBorders>
            <w:shd w:val="clear" w:color="auto" w:fill="67AE3C"/>
            <w:vAlign w:val="center"/>
          </w:tcPr>
          <w:p w:rsidR="00793042" w:rsidRPr="000B6B7A" w:rsidRDefault="0079304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793042" w:rsidRPr="008C2366" w:rsidRDefault="00793042" w:rsidP="00595648">
            <w:pPr>
              <w:rPr>
                <w:rFonts w:asciiTheme="majorHAnsi" w:hAnsiTheme="majorHAnsi"/>
                <w:bCs/>
                <w:sz w:val="20"/>
                <w:szCs w:val="20"/>
              </w:rPr>
            </w:pPr>
            <w:r w:rsidRPr="008C2366">
              <w:rPr>
                <w:rFonts w:asciiTheme="majorHAnsi" w:hAnsiTheme="majorHAnsi"/>
                <w:bCs/>
                <w:sz w:val="20"/>
                <w:szCs w:val="20"/>
              </w:rPr>
              <w:t>Yes</w:t>
            </w:r>
          </w:p>
        </w:tc>
      </w:tr>
      <w:tr w:rsidR="00793042" w:rsidRPr="000B6B7A" w:rsidTr="00793042">
        <w:trPr>
          <w:cantSplit/>
        </w:trPr>
        <w:tc>
          <w:tcPr>
            <w:tcW w:w="3690" w:type="dxa"/>
            <w:tcBorders>
              <w:top w:val="single" w:sz="6" w:space="0" w:color="auto"/>
              <w:bottom w:val="single" w:sz="6" w:space="0" w:color="auto"/>
            </w:tcBorders>
            <w:shd w:val="clear" w:color="auto" w:fill="67AE3C"/>
            <w:vAlign w:val="center"/>
          </w:tcPr>
          <w:p w:rsidR="00793042" w:rsidRPr="000B6B7A" w:rsidRDefault="0079304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793042" w:rsidRPr="008C2366" w:rsidRDefault="00793042" w:rsidP="00595648">
            <w:pPr>
              <w:rPr>
                <w:rFonts w:asciiTheme="majorHAnsi" w:hAnsiTheme="majorHAnsi"/>
                <w:bCs/>
                <w:sz w:val="20"/>
                <w:szCs w:val="20"/>
              </w:rPr>
            </w:pPr>
            <w:r w:rsidRPr="008C2366">
              <w:rPr>
                <w:rFonts w:asciiTheme="majorHAnsi" w:hAnsiTheme="majorHAnsi"/>
                <w:bCs/>
                <w:sz w:val="20"/>
                <w:szCs w:val="20"/>
              </w:rPr>
              <w:t>Yes</w:t>
            </w:r>
          </w:p>
        </w:tc>
      </w:tr>
      <w:tr w:rsidR="00793042" w:rsidRPr="000B6B7A" w:rsidTr="00793042">
        <w:trPr>
          <w:cantSplit/>
        </w:trPr>
        <w:tc>
          <w:tcPr>
            <w:tcW w:w="3690" w:type="dxa"/>
            <w:tcBorders>
              <w:top w:val="single" w:sz="6" w:space="0" w:color="auto"/>
              <w:bottom w:val="single" w:sz="6" w:space="0" w:color="auto"/>
            </w:tcBorders>
            <w:shd w:val="clear" w:color="auto" w:fill="67AE3C"/>
            <w:vAlign w:val="center"/>
          </w:tcPr>
          <w:p w:rsidR="00793042" w:rsidRPr="000B6B7A" w:rsidRDefault="0079304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793042" w:rsidRPr="008C2366" w:rsidRDefault="00793042" w:rsidP="00595648">
            <w:pPr>
              <w:jc w:val="both"/>
              <w:rPr>
                <w:rFonts w:asciiTheme="majorHAnsi" w:hAnsiTheme="majorHAnsi"/>
                <w:bCs/>
                <w:sz w:val="20"/>
                <w:szCs w:val="20"/>
              </w:rPr>
            </w:pPr>
            <w:r w:rsidRPr="008C2366">
              <w:rPr>
                <w:rFonts w:asciiTheme="majorHAnsi" w:hAnsiTheme="majorHAnsi"/>
                <w:bCs/>
                <w:sz w:val="20"/>
                <w:szCs w:val="20"/>
              </w:rPr>
              <w:t xml:space="preserve">Yes, American Convention (deposit of ratification instrument on </w:t>
            </w:r>
            <w:r>
              <w:rPr>
                <w:rFonts w:asciiTheme="majorHAnsi" w:hAnsiTheme="majorHAnsi"/>
                <w:bCs/>
                <w:sz w:val="20"/>
                <w:szCs w:val="20"/>
              </w:rPr>
              <w:t>July</w:t>
            </w:r>
            <w:r w:rsidRPr="008C2366">
              <w:rPr>
                <w:rFonts w:asciiTheme="majorHAnsi" w:hAnsiTheme="majorHAnsi"/>
                <w:bCs/>
                <w:sz w:val="20"/>
                <w:szCs w:val="20"/>
              </w:rPr>
              <w:t xml:space="preserve"> 31, 1973)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93042" w:rsidRPr="000B6B7A" w:rsidTr="00793042">
        <w:trPr>
          <w:cantSplit/>
        </w:trPr>
        <w:tc>
          <w:tcPr>
            <w:tcW w:w="3690" w:type="dxa"/>
            <w:tcBorders>
              <w:top w:val="single" w:sz="4" w:space="0" w:color="auto"/>
              <w:bottom w:val="single" w:sz="6" w:space="0" w:color="auto"/>
            </w:tcBorders>
            <w:shd w:val="clear" w:color="auto" w:fill="67AE3C"/>
            <w:vAlign w:val="center"/>
          </w:tcPr>
          <w:p w:rsidR="00793042" w:rsidRPr="000B6B7A" w:rsidRDefault="0079304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793042" w:rsidRPr="008C2366" w:rsidRDefault="00793042" w:rsidP="00595648">
            <w:pPr>
              <w:jc w:val="both"/>
              <w:rPr>
                <w:rFonts w:asciiTheme="majorHAnsi" w:hAnsiTheme="majorHAnsi"/>
                <w:bCs/>
                <w:sz w:val="20"/>
                <w:szCs w:val="20"/>
              </w:rPr>
            </w:pPr>
            <w:r w:rsidRPr="008C2366">
              <w:rPr>
                <w:rFonts w:asciiTheme="majorHAnsi" w:hAnsiTheme="majorHAnsi"/>
                <w:bCs/>
                <w:sz w:val="20"/>
                <w:szCs w:val="20"/>
              </w:rPr>
              <w:t>No</w:t>
            </w:r>
          </w:p>
        </w:tc>
      </w:tr>
      <w:tr w:rsidR="00793042" w:rsidRPr="000B6B7A" w:rsidTr="00793042">
        <w:trPr>
          <w:cantSplit/>
        </w:trPr>
        <w:tc>
          <w:tcPr>
            <w:tcW w:w="3690" w:type="dxa"/>
            <w:tcBorders>
              <w:top w:val="single" w:sz="6" w:space="0" w:color="auto"/>
              <w:bottom w:val="single" w:sz="6" w:space="0" w:color="auto"/>
            </w:tcBorders>
            <w:shd w:val="clear" w:color="auto" w:fill="67AE3C"/>
            <w:vAlign w:val="center"/>
          </w:tcPr>
          <w:p w:rsidR="00793042" w:rsidRPr="000B6B7A" w:rsidRDefault="00793042"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793042" w:rsidRPr="008C2366" w:rsidRDefault="00793042" w:rsidP="00595648">
            <w:pPr>
              <w:jc w:val="both"/>
              <w:rPr>
                <w:rFonts w:asciiTheme="majorHAnsi" w:hAnsiTheme="majorHAnsi"/>
                <w:bCs/>
                <w:sz w:val="20"/>
                <w:szCs w:val="20"/>
              </w:rPr>
            </w:pPr>
            <w:r w:rsidRPr="008C2366">
              <w:rPr>
                <w:rFonts w:asciiTheme="majorHAnsi" w:hAnsiTheme="majorHAnsi"/>
                <w:bCs/>
                <w:sz w:val="20"/>
                <w:szCs w:val="20"/>
              </w:rPr>
              <w:t xml:space="preserve">Articles 4 </w:t>
            </w:r>
            <w:r w:rsidR="00457324" w:rsidRPr="008C2366">
              <w:rPr>
                <w:rFonts w:asciiTheme="majorHAnsi" w:hAnsiTheme="majorHAnsi"/>
                <w:bCs/>
                <w:sz w:val="20"/>
                <w:szCs w:val="20"/>
              </w:rPr>
              <w:t xml:space="preserve">(life), 5 (humane treatment), 8 (fair trial) and 25 (judicial protection) of the </w:t>
            </w:r>
            <w:r w:rsidR="00457324">
              <w:rPr>
                <w:rFonts w:asciiTheme="majorHAnsi" w:hAnsiTheme="majorHAnsi"/>
                <w:bCs/>
                <w:sz w:val="20"/>
                <w:szCs w:val="20"/>
              </w:rPr>
              <w:t>C</w:t>
            </w:r>
            <w:r w:rsidR="00457324" w:rsidRPr="008C2366">
              <w:rPr>
                <w:rFonts w:asciiTheme="majorHAnsi" w:hAnsiTheme="majorHAnsi"/>
                <w:bCs/>
                <w:sz w:val="20"/>
                <w:szCs w:val="20"/>
              </w:rPr>
              <w:t>onvention, in relation to article 1.1 (obligation to respect rights</w:t>
            </w:r>
            <w:r w:rsidRPr="008C2366">
              <w:rPr>
                <w:rFonts w:asciiTheme="majorHAnsi" w:hAnsiTheme="majorHAnsi"/>
                <w:bCs/>
                <w:sz w:val="20"/>
                <w:szCs w:val="20"/>
              </w:rPr>
              <w:t>) thereof</w:t>
            </w:r>
          </w:p>
        </w:tc>
      </w:tr>
      <w:tr w:rsidR="00793042" w:rsidRPr="000B6B7A" w:rsidTr="00793042">
        <w:trPr>
          <w:cantSplit/>
        </w:trPr>
        <w:tc>
          <w:tcPr>
            <w:tcW w:w="3690" w:type="dxa"/>
            <w:tcBorders>
              <w:top w:val="single" w:sz="6" w:space="0" w:color="auto"/>
              <w:bottom w:val="single" w:sz="6" w:space="0" w:color="auto"/>
            </w:tcBorders>
            <w:shd w:val="clear" w:color="auto" w:fill="67AE3C"/>
            <w:vAlign w:val="center"/>
          </w:tcPr>
          <w:p w:rsidR="00793042" w:rsidRPr="000B6B7A" w:rsidRDefault="0079304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793042" w:rsidRPr="008C2366" w:rsidRDefault="00793042" w:rsidP="00595648">
            <w:pPr>
              <w:jc w:val="both"/>
              <w:rPr>
                <w:rFonts w:asciiTheme="majorHAnsi" w:hAnsiTheme="majorHAnsi"/>
                <w:bCs/>
                <w:sz w:val="20"/>
                <w:szCs w:val="20"/>
              </w:rPr>
            </w:pPr>
            <w:r w:rsidRPr="008C2366">
              <w:rPr>
                <w:rFonts w:asciiTheme="majorHAnsi" w:hAnsiTheme="majorHAnsi"/>
                <w:bCs/>
                <w:sz w:val="20"/>
                <w:szCs w:val="20"/>
              </w:rPr>
              <w:t xml:space="preserve">Yes, under the terms of Section VI </w:t>
            </w:r>
          </w:p>
        </w:tc>
      </w:tr>
      <w:tr w:rsidR="00793042" w:rsidRPr="000B6B7A" w:rsidTr="00793042">
        <w:trPr>
          <w:cantSplit/>
        </w:trPr>
        <w:tc>
          <w:tcPr>
            <w:tcW w:w="3690" w:type="dxa"/>
            <w:tcBorders>
              <w:top w:val="single" w:sz="6" w:space="0" w:color="auto"/>
              <w:bottom w:val="single" w:sz="6" w:space="0" w:color="auto"/>
            </w:tcBorders>
            <w:shd w:val="clear" w:color="auto" w:fill="67AE3C"/>
            <w:vAlign w:val="center"/>
          </w:tcPr>
          <w:p w:rsidR="00793042" w:rsidRPr="000B6B7A" w:rsidRDefault="0079304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793042" w:rsidRPr="008C2366" w:rsidRDefault="00793042" w:rsidP="00595648">
            <w:pPr>
              <w:rPr>
                <w:rFonts w:asciiTheme="majorHAnsi" w:hAnsiTheme="majorHAnsi"/>
                <w:bCs/>
                <w:sz w:val="20"/>
                <w:szCs w:val="20"/>
              </w:rPr>
            </w:pPr>
            <w:r w:rsidRPr="008C2366">
              <w:rPr>
                <w:rFonts w:asciiTheme="majorHAnsi" w:hAnsiTheme="majorHAnsi"/>
                <w:bCs/>
                <w:sz w:val="20"/>
                <w:szCs w:val="20"/>
              </w:rPr>
              <w:t>Yes, under the terms of Section VI</w:t>
            </w:r>
          </w:p>
        </w:tc>
      </w:tr>
    </w:tbl>
    <w:p w:rsidR="00B06BB7" w:rsidRDefault="00B06BB7">
      <w:pPr>
        <w:rPr>
          <w:rFonts w:asciiTheme="majorHAnsi" w:hAnsiTheme="majorHAnsi"/>
          <w:b/>
          <w:sz w:val="20"/>
          <w:szCs w:val="20"/>
        </w:rPr>
      </w:pPr>
      <w:r>
        <w:rPr>
          <w:rFonts w:asciiTheme="majorHAnsi" w:hAnsiTheme="majorHAnsi"/>
          <w:b/>
          <w:sz w:val="20"/>
          <w:szCs w:val="20"/>
        </w:rPr>
        <w:br w:type="page"/>
      </w: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7C3F85" w:rsidRPr="008C2366" w:rsidRDefault="006318B2" w:rsidP="00D0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 xml:space="preserve"> </w:t>
      </w:r>
      <w:r w:rsidR="007C3F85" w:rsidRPr="008C2366">
        <w:rPr>
          <w:rFonts w:asciiTheme="majorHAnsi" w:hAnsiTheme="majorHAnsi"/>
          <w:sz w:val="20"/>
          <w:szCs w:val="20"/>
        </w:rPr>
        <w:t xml:space="preserve">The instant petition concerns the murder of </w:t>
      </w:r>
      <w:proofErr w:type="spellStart"/>
      <w:r w:rsidR="007C3F85" w:rsidRPr="008C2366">
        <w:rPr>
          <w:rFonts w:asciiTheme="majorHAnsi" w:hAnsiTheme="majorHAnsi"/>
          <w:sz w:val="20"/>
          <w:szCs w:val="20"/>
        </w:rPr>
        <w:t>Naudin</w:t>
      </w:r>
      <w:proofErr w:type="spellEnd"/>
      <w:r w:rsidR="007C3F85" w:rsidRPr="008C2366">
        <w:rPr>
          <w:rFonts w:asciiTheme="majorHAnsi" w:hAnsiTheme="majorHAnsi"/>
          <w:sz w:val="20"/>
          <w:szCs w:val="20"/>
        </w:rPr>
        <w:t xml:space="preserve"> José Fajardo </w:t>
      </w:r>
      <w:proofErr w:type="spellStart"/>
      <w:r w:rsidR="007C3F85" w:rsidRPr="008C2366">
        <w:rPr>
          <w:rFonts w:asciiTheme="majorHAnsi" w:hAnsiTheme="majorHAnsi"/>
          <w:sz w:val="20"/>
          <w:szCs w:val="20"/>
        </w:rPr>
        <w:t>Martínez</w:t>
      </w:r>
      <w:proofErr w:type="spellEnd"/>
      <w:r w:rsidR="007C3F85" w:rsidRPr="008C2366">
        <w:rPr>
          <w:rFonts w:asciiTheme="majorHAnsi" w:hAnsiTheme="majorHAnsi"/>
          <w:sz w:val="20"/>
          <w:szCs w:val="20"/>
        </w:rPr>
        <w:t xml:space="preserve">, Edgardo Pineda, José </w:t>
      </w:r>
      <w:proofErr w:type="spellStart"/>
      <w:r w:rsidR="007C3F85" w:rsidRPr="008C2366">
        <w:rPr>
          <w:rFonts w:asciiTheme="majorHAnsi" w:hAnsiTheme="majorHAnsi"/>
          <w:sz w:val="20"/>
          <w:szCs w:val="20"/>
        </w:rPr>
        <w:t>Facundo</w:t>
      </w:r>
      <w:proofErr w:type="spellEnd"/>
      <w:r w:rsidR="007C3F85" w:rsidRPr="008C2366">
        <w:rPr>
          <w:rFonts w:asciiTheme="majorHAnsi" w:hAnsiTheme="majorHAnsi"/>
          <w:sz w:val="20"/>
          <w:szCs w:val="20"/>
        </w:rPr>
        <w:t xml:space="preserve"> Ávila Ballesteros, Gabriel Durango </w:t>
      </w:r>
      <w:proofErr w:type="spellStart"/>
      <w:r w:rsidR="007C3F85" w:rsidRPr="008C2366">
        <w:rPr>
          <w:rFonts w:asciiTheme="majorHAnsi" w:hAnsiTheme="majorHAnsi"/>
          <w:sz w:val="20"/>
          <w:szCs w:val="20"/>
        </w:rPr>
        <w:t>Durango</w:t>
      </w:r>
      <w:proofErr w:type="spellEnd"/>
      <w:r w:rsidR="007C3F85" w:rsidRPr="008C2366">
        <w:rPr>
          <w:rFonts w:asciiTheme="majorHAnsi" w:hAnsiTheme="majorHAnsi"/>
          <w:sz w:val="20"/>
          <w:szCs w:val="20"/>
        </w:rPr>
        <w:t xml:space="preserve">, and </w:t>
      </w:r>
      <w:proofErr w:type="spellStart"/>
      <w:r w:rsidR="007C3F85" w:rsidRPr="008C2366">
        <w:rPr>
          <w:rFonts w:asciiTheme="majorHAnsi" w:hAnsiTheme="majorHAnsi"/>
          <w:sz w:val="20"/>
          <w:szCs w:val="20"/>
        </w:rPr>
        <w:t>Dagoberto</w:t>
      </w:r>
      <w:proofErr w:type="spellEnd"/>
      <w:r w:rsidR="007C3F85" w:rsidRPr="008C2366">
        <w:rPr>
          <w:rFonts w:asciiTheme="majorHAnsi" w:hAnsiTheme="majorHAnsi"/>
          <w:sz w:val="20"/>
          <w:szCs w:val="20"/>
        </w:rPr>
        <w:t xml:space="preserve"> </w:t>
      </w:r>
      <w:proofErr w:type="spellStart"/>
      <w:r w:rsidR="007C3F85" w:rsidRPr="008C2366">
        <w:rPr>
          <w:rFonts w:asciiTheme="majorHAnsi" w:hAnsiTheme="majorHAnsi"/>
          <w:sz w:val="20"/>
          <w:szCs w:val="20"/>
        </w:rPr>
        <w:t>Galván</w:t>
      </w:r>
      <w:proofErr w:type="spellEnd"/>
      <w:r w:rsidR="007C3F85" w:rsidRPr="008C2366">
        <w:rPr>
          <w:rFonts w:asciiTheme="majorHAnsi" w:hAnsiTheme="majorHAnsi"/>
          <w:sz w:val="20"/>
          <w:szCs w:val="20"/>
        </w:rPr>
        <w:t xml:space="preserve"> Padilla (hereinafter </w:t>
      </w:r>
      <w:r w:rsidR="0081207C">
        <w:rPr>
          <w:rFonts w:asciiTheme="majorHAnsi" w:hAnsiTheme="majorHAnsi"/>
          <w:sz w:val="20"/>
          <w:szCs w:val="20"/>
        </w:rPr>
        <w:t>“</w:t>
      </w:r>
      <w:r w:rsidR="007C3F85" w:rsidRPr="008C2366">
        <w:rPr>
          <w:rFonts w:asciiTheme="majorHAnsi" w:hAnsiTheme="majorHAnsi"/>
          <w:sz w:val="20"/>
          <w:szCs w:val="20"/>
        </w:rPr>
        <w:t>the alleged victims</w:t>
      </w:r>
      <w:r w:rsidR="0081207C">
        <w:rPr>
          <w:rFonts w:asciiTheme="majorHAnsi" w:hAnsiTheme="majorHAnsi"/>
          <w:sz w:val="20"/>
          <w:szCs w:val="20"/>
        </w:rPr>
        <w:t>”</w:t>
      </w:r>
      <w:r w:rsidR="007C3F85" w:rsidRPr="008C2366">
        <w:rPr>
          <w:rFonts w:asciiTheme="majorHAnsi" w:hAnsiTheme="majorHAnsi"/>
          <w:sz w:val="20"/>
          <w:szCs w:val="20"/>
        </w:rPr>
        <w:t xml:space="preserve">), rural workers </w:t>
      </w:r>
      <w:r w:rsidR="007C3F85">
        <w:rPr>
          <w:rFonts w:asciiTheme="majorHAnsi" w:hAnsiTheme="majorHAnsi"/>
          <w:sz w:val="20"/>
          <w:szCs w:val="20"/>
        </w:rPr>
        <w:t xml:space="preserve">who were members of </w:t>
      </w:r>
      <w:r w:rsidR="007C3F85" w:rsidRPr="008C2366">
        <w:rPr>
          <w:rFonts w:asciiTheme="majorHAnsi" w:hAnsiTheme="majorHAnsi"/>
          <w:sz w:val="20"/>
          <w:szCs w:val="20"/>
        </w:rPr>
        <w:t>SINTRAINGO</w:t>
      </w:r>
      <w:r w:rsidR="007C3F85">
        <w:rPr>
          <w:rFonts w:asciiTheme="majorHAnsi" w:hAnsiTheme="majorHAnsi"/>
          <w:sz w:val="20"/>
          <w:szCs w:val="20"/>
        </w:rPr>
        <w:t xml:space="preserve"> labor</w:t>
      </w:r>
      <w:r w:rsidR="007C3F85" w:rsidRPr="008C2366">
        <w:rPr>
          <w:rFonts w:asciiTheme="majorHAnsi" w:hAnsiTheme="majorHAnsi"/>
          <w:sz w:val="20"/>
          <w:szCs w:val="20"/>
        </w:rPr>
        <w:t xml:space="preserve"> union</w:t>
      </w:r>
      <w:r w:rsidR="007C3F85">
        <w:rPr>
          <w:rFonts w:asciiTheme="majorHAnsi" w:hAnsiTheme="majorHAnsi"/>
          <w:sz w:val="20"/>
          <w:szCs w:val="20"/>
        </w:rPr>
        <w:t>,</w:t>
      </w:r>
      <w:r w:rsidR="007C3F85" w:rsidRPr="008C2366">
        <w:rPr>
          <w:rFonts w:asciiTheme="majorHAnsi" w:hAnsiTheme="majorHAnsi"/>
          <w:sz w:val="20"/>
          <w:szCs w:val="20"/>
        </w:rPr>
        <w:t xml:space="preserve"> and supporters of Unión </w:t>
      </w:r>
      <w:proofErr w:type="spellStart"/>
      <w:r w:rsidR="007C3F85" w:rsidRPr="008C2366">
        <w:rPr>
          <w:rFonts w:asciiTheme="majorHAnsi" w:hAnsiTheme="majorHAnsi"/>
          <w:sz w:val="20"/>
          <w:szCs w:val="20"/>
        </w:rPr>
        <w:t>Patriótica</w:t>
      </w:r>
      <w:proofErr w:type="spellEnd"/>
      <w:r w:rsidR="007C3F85" w:rsidRPr="008C2366">
        <w:rPr>
          <w:rFonts w:asciiTheme="majorHAnsi" w:hAnsiTheme="majorHAnsi"/>
          <w:sz w:val="20"/>
          <w:szCs w:val="20"/>
        </w:rPr>
        <w:t xml:space="preserve"> political party (hereinafter </w:t>
      </w:r>
      <w:r w:rsidR="0081207C">
        <w:rPr>
          <w:rFonts w:asciiTheme="majorHAnsi" w:hAnsiTheme="majorHAnsi"/>
          <w:sz w:val="20"/>
          <w:szCs w:val="20"/>
        </w:rPr>
        <w:t>“</w:t>
      </w:r>
      <w:r w:rsidR="007C3F85" w:rsidRPr="008C2366">
        <w:rPr>
          <w:rFonts w:asciiTheme="majorHAnsi" w:hAnsiTheme="majorHAnsi"/>
          <w:sz w:val="20"/>
          <w:szCs w:val="20"/>
        </w:rPr>
        <w:t>UP</w:t>
      </w:r>
      <w:r w:rsidR="0081207C">
        <w:rPr>
          <w:rFonts w:asciiTheme="majorHAnsi" w:hAnsiTheme="majorHAnsi"/>
          <w:sz w:val="20"/>
          <w:szCs w:val="20"/>
        </w:rPr>
        <w:t>”</w:t>
      </w:r>
      <w:r w:rsidR="007C3F85" w:rsidRPr="008C2366">
        <w:rPr>
          <w:rFonts w:asciiTheme="majorHAnsi" w:hAnsiTheme="majorHAnsi"/>
          <w:sz w:val="20"/>
          <w:szCs w:val="20"/>
        </w:rPr>
        <w:t>)</w:t>
      </w:r>
      <w:r w:rsidR="007C3F85">
        <w:rPr>
          <w:rFonts w:asciiTheme="majorHAnsi" w:hAnsiTheme="majorHAnsi"/>
          <w:sz w:val="20"/>
          <w:szCs w:val="20"/>
        </w:rPr>
        <w:t>;</w:t>
      </w:r>
      <w:r w:rsidR="007C3F85" w:rsidRPr="008C2366">
        <w:rPr>
          <w:rFonts w:asciiTheme="majorHAnsi" w:hAnsiTheme="majorHAnsi"/>
          <w:sz w:val="20"/>
          <w:szCs w:val="20"/>
        </w:rPr>
        <w:t xml:space="preserve"> allegedly committed by members of the Popular Commandos—self-defense groups operating in the </w:t>
      </w:r>
      <w:proofErr w:type="spellStart"/>
      <w:r w:rsidR="007C3F85" w:rsidRPr="008C2366">
        <w:rPr>
          <w:rFonts w:asciiTheme="majorHAnsi" w:hAnsiTheme="majorHAnsi"/>
          <w:sz w:val="20"/>
          <w:szCs w:val="20"/>
        </w:rPr>
        <w:t>Urabá</w:t>
      </w:r>
      <w:proofErr w:type="spellEnd"/>
      <w:r w:rsidR="007C3F85" w:rsidRPr="008C2366">
        <w:rPr>
          <w:rFonts w:asciiTheme="majorHAnsi" w:hAnsiTheme="majorHAnsi"/>
          <w:sz w:val="20"/>
          <w:szCs w:val="20"/>
        </w:rPr>
        <w:t xml:space="preserve"> region, Department of Antioquia—</w:t>
      </w:r>
      <w:r w:rsidR="00D03D8A" w:rsidRPr="00D03D8A">
        <w:t xml:space="preserve"> </w:t>
      </w:r>
      <w:r w:rsidR="00D03D8A" w:rsidRPr="00D03D8A">
        <w:rPr>
          <w:rFonts w:asciiTheme="majorHAnsi" w:hAnsiTheme="majorHAnsi"/>
          <w:sz w:val="20"/>
          <w:szCs w:val="20"/>
        </w:rPr>
        <w:t>who would have acted</w:t>
      </w:r>
      <w:r w:rsidR="00D03D8A">
        <w:rPr>
          <w:rFonts w:asciiTheme="majorHAnsi" w:hAnsiTheme="majorHAnsi"/>
          <w:sz w:val="20"/>
          <w:szCs w:val="20"/>
        </w:rPr>
        <w:t xml:space="preserve"> </w:t>
      </w:r>
      <w:r w:rsidR="007C3F85" w:rsidRPr="008C2366">
        <w:rPr>
          <w:rFonts w:asciiTheme="majorHAnsi" w:hAnsiTheme="majorHAnsi"/>
          <w:sz w:val="20"/>
          <w:szCs w:val="20"/>
        </w:rPr>
        <w:t xml:space="preserve">with the acquiescence of the State, which has ensured impunity for the </w:t>
      </w:r>
      <w:r w:rsidR="007C3F85">
        <w:rPr>
          <w:rFonts w:asciiTheme="majorHAnsi" w:hAnsiTheme="majorHAnsi"/>
          <w:sz w:val="20"/>
          <w:szCs w:val="20"/>
        </w:rPr>
        <w:t>events</w:t>
      </w:r>
      <w:r w:rsidR="007C3F85" w:rsidRPr="008C2366">
        <w:rPr>
          <w:rFonts w:asciiTheme="majorHAnsi" w:hAnsiTheme="majorHAnsi"/>
          <w:sz w:val="20"/>
          <w:szCs w:val="20"/>
        </w:rPr>
        <w:t xml:space="preserve"> and the persons responsible. </w:t>
      </w:r>
    </w:p>
    <w:p w:rsidR="007C3F85" w:rsidRPr="008C2366" w:rsidRDefault="007C3F85" w:rsidP="007C3F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sz w:val="20"/>
          <w:szCs w:val="20"/>
        </w:rPr>
        <w:t xml:space="preserve">The petitioner indicates that on December 9, 1993 members of the Popular Commandos entered </w:t>
      </w:r>
      <w:r w:rsidR="0081207C">
        <w:rPr>
          <w:rFonts w:asciiTheme="majorHAnsi" w:hAnsiTheme="majorHAnsi"/>
          <w:sz w:val="20"/>
          <w:szCs w:val="20"/>
        </w:rPr>
        <w:t>“</w:t>
      </w:r>
      <w:r w:rsidRPr="008C2366">
        <w:rPr>
          <w:rFonts w:asciiTheme="majorHAnsi" w:hAnsiTheme="majorHAnsi"/>
          <w:sz w:val="20"/>
          <w:szCs w:val="20"/>
        </w:rPr>
        <w:t xml:space="preserve">Los </w:t>
      </w:r>
      <w:proofErr w:type="spellStart"/>
      <w:r w:rsidRPr="008C2366">
        <w:rPr>
          <w:rFonts w:asciiTheme="majorHAnsi" w:hAnsiTheme="majorHAnsi"/>
          <w:sz w:val="20"/>
          <w:szCs w:val="20"/>
        </w:rPr>
        <w:t>Kativos</w:t>
      </w:r>
      <w:proofErr w:type="spellEnd"/>
      <w:r w:rsidR="0081207C">
        <w:rPr>
          <w:rFonts w:asciiTheme="majorHAnsi" w:hAnsiTheme="majorHAnsi"/>
          <w:sz w:val="20"/>
          <w:szCs w:val="20"/>
        </w:rPr>
        <w:t>”</w:t>
      </w:r>
      <w:r w:rsidRPr="008C2366">
        <w:rPr>
          <w:rFonts w:asciiTheme="majorHAnsi" w:hAnsiTheme="majorHAnsi"/>
          <w:sz w:val="20"/>
          <w:szCs w:val="20"/>
        </w:rPr>
        <w:t xml:space="preserve"> banana farm, </w:t>
      </w:r>
      <w:r>
        <w:rPr>
          <w:rFonts w:asciiTheme="majorHAnsi" w:hAnsiTheme="majorHAnsi"/>
          <w:sz w:val="20"/>
          <w:szCs w:val="20"/>
        </w:rPr>
        <w:t xml:space="preserve">in the village of Río Grande of the </w:t>
      </w:r>
      <w:proofErr w:type="spellStart"/>
      <w:r w:rsidRPr="008C2366">
        <w:rPr>
          <w:rFonts w:asciiTheme="majorHAnsi" w:hAnsiTheme="majorHAnsi"/>
          <w:sz w:val="20"/>
          <w:szCs w:val="20"/>
        </w:rPr>
        <w:t>Urabá</w:t>
      </w:r>
      <w:proofErr w:type="spellEnd"/>
      <w:r>
        <w:rPr>
          <w:rFonts w:asciiTheme="majorHAnsi" w:hAnsiTheme="majorHAnsi"/>
          <w:sz w:val="20"/>
          <w:szCs w:val="20"/>
        </w:rPr>
        <w:t xml:space="preserve"> region</w:t>
      </w:r>
      <w:r w:rsidRPr="008C2366">
        <w:rPr>
          <w:rFonts w:asciiTheme="majorHAnsi" w:hAnsiTheme="majorHAnsi"/>
          <w:sz w:val="20"/>
          <w:szCs w:val="20"/>
        </w:rPr>
        <w:t xml:space="preserve">, </w:t>
      </w:r>
      <w:r>
        <w:rPr>
          <w:rFonts w:asciiTheme="majorHAnsi" w:hAnsiTheme="majorHAnsi"/>
          <w:sz w:val="20"/>
          <w:szCs w:val="20"/>
        </w:rPr>
        <w:t xml:space="preserve">municipality of </w:t>
      </w:r>
      <w:proofErr w:type="spellStart"/>
      <w:r w:rsidRPr="008C2366">
        <w:rPr>
          <w:rFonts w:asciiTheme="majorHAnsi" w:hAnsiTheme="majorHAnsi"/>
          <w:sz w:val="20"/>
          <w:szCs w:val="20"/>
        </w:rPr>
        <w:t>Apartadó</w:t>
      </w:r>
      <w:proofErr w:type="spellEnd"/>
      <w:r w:rsidRPr="008C2366">
        <w:rPr>
          <w:rFonts w:asciiTheme="majorHAnsi" w:hAnsiTheme="majorHAnsi"/>
          <w:sz w:val="20"/>
          <w:szCs w:val="20"/>
        </w:rPr>
        <w:t xml:space="preserve">, </w:t>
      </w:r>
      <w:r>
        <w:rPr>
          <w:rFonts w:asciiTheme="majorHAnsi" w:hAnsiTheme="majorHAnsi"/>
          <w:sz w:val="20"/>
          <w:szCs w:val="20"/>
        </w:rPr>
        <w:t xml:space="preserve">department of </w:t>
      </w:r>
      <w:r w:rsidRPr="008C2366">
        <w:rPr>
          <w:rFonts w:asciiTheme="majorHAnsi" w:hAnsiTheme="majorHAnsi"/>
          <w:sz w:val="20"/>
          <w:szCs w:val="20"/>
        </w:rPr>
        <w:t xml:space="preserve">Antioquia. </w:t>
      </w:r>
      <w:r>
        <w:rPr>
          <w:rFonts w:asciiTheme="majorHAnsi" w:hAnsiTheme="majorHAnsi"/>
          <w:sz w:val="20"/>
          <w:szCs w:val="20"/>
        </w:rPr>
        <w:t>Heavily armed and with</w:t>
      </w:r>
      <w:r w:rsidRPr="008C2366">
        <w:rPr>
          <w:rFonts w:asciiTheme="majorHAnsi" w:hAnsiTheme="majorHAnsi"/>
          <w:sz w:val="20"/>
          <w:szCs w:val="20"/>
        </w:rPr>
        <w:t xml:space="preserve"> had a list </w:t>
      </w:r>
      <w:r>
        <w:rPr>
          <w:rFonts w:asciiTheme="majorHAnsi" w:hAnsiTheme="majorHAnsi"/>
          <w:sz w:val="20"/>
          <w:szCs w:val="20"/>
        </w:rPr>
        <w:t>of the names of unionized workers, the assailants</w:t>
      </w:r>
      <w:r w:rsidRPr="008C2366">
        <w:rPr>
          <w:rFonts w:asciiTheme="majorHAnsi" w:hAnsiTheme="majorHAnsi"/>
          <w:sz w:val="20"/>
          <w:szCs w:val="20"/>
        </w:rPr>
        <w:t xml:space="preserve"> </w:t>
      </w:r>
      <w:r>
        <w:rPr>
          <w:rFonts w:asciiTheme="majorHAnsi" w:hAnsiTheme="majorHAnsi"/>
          <w:sz w:val="20"/>
          <w:szCs w:val="20"/>
        </w:rPr>
        <w:t>told</w:t>
      </w:r>
      <w:r w:rsidRPr="008C2366">
        <w:rPr>
          <w:rFonts w:asciiTheme="majorHAnsi" w:hAnsiTheme="majorHAnsi"/>
          <w:sz w:val="20"/>
          <w:szCs w:val="20"/>
        </w:rPr>
        <w:t xml:space="preserve"> all the </w:t>
      </w:r>
      <w:r w:rsidR="0000747E">
        <w:rPr>
          <w:rFonts w:asciiTheme="majorHAnsi" w:hAnsiTheme="majorHAnsi"/>
          <w:sz w:val="20"/>
          <w:szCs w:val="20"/>
        </w:rPr>
        <w:t xml:space="preserve">workers </w:t>
      </w:r>
      <w:r>
        <w:rPr>
          <w:rFonts w:asciiTheme="majorHAnsi" w:hAnsiTheme="majorHAnsi"/>
          <w:sz w:val="20"/>
          <w:szCs w:val="20"/>
        </w:rPr>
        <w:t>to</w:t>
      </w:r>
      <w:r w:rsidRPr="008C2366">
        <w:rPr>
          <w:rFonts w:asciiTheme="majorHAnsi" w:hAnsiTheme="majorHAnsi"/>
          <w:sz w:val="20"/>
          <w:szCs w:val="20"/>
        </w:rPr>
        <w:t xml:space="preserve"> introduce themselves. Then they separated twelve workers—including the alleged victims—, forced these to lie down on the ground, and executed them by shooting them in the head.</w:t>
      </w:r>
      <w:r>
        <w:rPr>
          <w:rFonts w:asciiTheme="majorHAnsi" w:hAnsiTheme="majorHAnsi"/>
          <w:sz w:val="20"/>
          <w:szCs w:val="20"/>
        </w:rPr>
        <w:t xml:space="preserve"> </w:t>
      </w:r>
      <w:r w:rsidRPr="008C2366">
        <w:rPr>
          <w:rFonts w:asciiTheme="majorHAnsi" w:hAnsiTheme="majorHAnsi"/>
          <w:sz w:val="20"/>
          <w:szCs w:val="20"/>
        </w:rPr>
        <w:t xml:space="preserve">The petitioner alleges that not only were </w:t>
      </w:r>
      <w:r>
        <w:rPr>
          <w:rFonts w:asciiTheme="majorHAnsi" w:hAnsiTheme="majorHAnsi"/>
          <w:sz w:val="20"/>
          <w:szCs w:val="20"/>
        </w:rPr>
        <w:t xml:space="preserve">the </w:t>
      </w:r>
      <w:r w:rsidRPr="008C2366">
        <w:rPr>
          <w:rFonts w:asciiTheme="majorHAnsi" w:hAnsiTheme="majorHAnsi"/>
          <w:sz w:val="20"/>
          <w:szCs w:val="20"/>
        </w:rPr>
        <w:t>alleged victims deprived of their right to life but they were also subjected to physical</w:t>
      </w:r>
      <w:r>
        <w:rPr>
          <w:rFonts w:asciiTheme="majorHAnsi" w:hAnsiTheme="majorHAnsi"/>
          <w:sz w:val="20"/>
          <w:szCs w:val="20"/>
        </w:rPr>
        <w:t xml:space="preserve"> and </w:t>
      </w:r>
      <w:r w:rsidRPr="008C2366">
        <w:rPr>
          <w:rFonts w:asciiTheme="majorHAnsi" w:hAnsiTheme="majorHAnsi"/>
          <w:sz w:val="20"/>
          <w:szCs w:val="20"/>
        </w:rPr>
        <w:t xml:space="preserve">psychological torture, as they were isolated from their peers, accused of being the enemy and forced to lie on the ground </w:t>
      </w:r>
      <w:r>
        <w:rPr>
          <w:rFonts w:asciiTheme="majorHAnsi" w:hAnsiTheme="majorHAnsi"/>
          <w:sz w:val="20"/>
          <w:szCs w:val="20"/>
        </w:rPr>
        <w:t>when</w:t>
      </w:r>
      <w:r w:rsidRPr="008C2366">
        <w:rPr>
          <w:rFonts w:asciiTheme="majorHAnsi" w:hAnsiTheme="majorHAnsi"/>
          <w:sz w:val="20"/>
          <w:szCs w:val="20"/>
        </w:rPr>
        <w:t xml:space="preserve"> their coworkers were killed.</w:t>
      </w:r>
      <w:r>
        <w:rPr>
          <w:rFonts w:asciiTheme="majorHAnsi" w:hAnsiTheme="majorHAnsi"/>
          <w:sz w:val="20"/>
          <w:szCs w:val="20"/>
        </w:rPr>
        <w:t xml:space="preserve"> </w:t>
      </w:r>
    </w:p>
    <w:p w:rsidR="007C3F85" w:rsidRPr="008C2366" w:rsidRDefault="007C3F85" w:rsidP="007C3F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sz w:val="20"/>
          <w:szCs w:val="20"/>
        </w:rPr>
        <w:t>According to the petitioner, the murders were a direct result of an omission, on the part of police officers and members of the Colombian Army</w:t>
      </w:r>
      <w:r w:rsidR="0081207C">
        <w:rPr>
          <w:rFonts w:asciiTheme="majorHAnsi" w:hAnsiTheme="majorHAnsi"/>
          <w:sz w:val="20"/>
          <w:szCs w:val="20"/>
        </w:rPr>
        <w:t>’</w:t>
      </w:r>
      <w:r w:rsidRPr="008C2366">
        <w:rPr>
          <w:rFonts w:asciiTheme="majorHAnsi" w:hAnsiTheme="majorHAnsi"/>
          <w:sz w:val="20"/>
          <w:szCs w:val="20"/>
        </w:rPr>
        <w:t>s 17</w:t>
      </w:r>
      <w:r w:rsidRPr="001F6F3C">
        <w:rPr>
          <w:rFonts w:asciiTheme="majorHAnsi" w:hAnsiTheme="majorHAnsi"/>
          <w:sz w:val="20"/>
          <w:szCs w:val="20"/>
          <w:vertAlign w:val="superscript"/>
        </w:rPr>
        <w:t>th</w:t>
      </w:r>
      <w:r w:rsidR="001F6F3C">
        <w:rPr>
          <w:rFonts w:asciiTheme="majorHAnsi" w:hAnsiTheme="majorHAnsi"/>
          <w:sz w:val="20"/>
          <w:szCs w:val="20"/>
        </w:rPr>
        <w:t xml:space="preserve"> </w:t>
      </w:r>
      <w:r w:rsidRPr="008C2366">
        <w:rPr>
          <w:rFonts w:asciiTheme="majorHAnsi" w:hAnsiTheme="majorHAnsi"/>
          <w:sz w:val="20"/>
          <w:szCs w:val="20"/>
        </w:rPr>
        <w:t xml:space="preserve">Brigade, to comply with the duty to protect, for despite being settled in the Municipality of </w:t>
      </w:r>
      <w:proofErr w:type="spellStart"/>
      <w:r w:rsidRPr="008C2366">
        <w:rPr>
          <w:rFonts w:asciiTheme="majorHAnsi" w:hAnsiTheme="majorHAnsi"/>
          <w:sz w:val="20"/>
          <w:szCs w:val="20"/>
        </w:rPr>
        <w:t>Apartadó</w:t>
      </w:r>
      <w:proofErr w:type="spellEnd"/>
      <w:r w:rsidRPr="008C2366">
        <w:rPr>
          <w:rFonts w:asciiTheme="majorHAnsi" w:hAnsiTheme="majorHAnsi"/>
          <w:sz w:val="20"/>
          <w:szCs w:val="20"/>
        </w:rPr>
        <w:t>, the</w:t>
      </w:r>
      <w:r>
        <w:rPr>
          <w:rFonts w:asciiTheme="majorHAnsi" w:hAnsiTheme="majorHAnsi"/>
          <w:sz w:val="20"/>
          <w:szCs w:val="20"/>
        </w:rPr>
        <w:t>se</w:t>
      </w:r>
      <w:r w:rsidRPr="008C2366">
        <w:rPr>
          <w:rFonts w:asciiTheme="majorHAnsi" w:hAnsiTheme="majorHAnsi"/>
          <w:sz w:val="20"/>
          <w:szCs w:val="20"/>
        </w:rPr>
        <w:t xml:space="preserve"> failed to take actions aimed at preventing the killings. Moreover, he claims that, for decades, the alleged victims</w:t>
      </w:r>
      <w:r w:rsidR="0081207C">
        <w:rPr>
          <w:rFonts w:asciiTheme="majorHAnsi" w:hAnsiTheme="majorHAnsi"/>
          <w:sz w:val="20"/>
          <w:szCs w:val="20"/>
        </w:rPr>
        <w:t>’</w:t>
      </w:r>
      <w:r w:rsidRPr="008C2366">
        <w:rPr>
          <w:rFonts w:asciiTheme="majorHAnsi" w:hAnsiTheme="majorHAnsi"/>
          <w:sz w:val="20"/>
          <w:szCs w:val="20"/>
        </w:rPr>
        <w:t xml:space="preserve"> families have lived in fear of reprisals due to the context of violence in said region; that, therefore, they were unable to file an administrative proceeding for damages. </w:t>
      </w:r>
    </w:p>
    <w:p w:rsidR="007C3F85" w:rsidRPr="008C2366" w:rsidRDefault="007C3F85" w:rsidP="00CD56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sz w:val="20"/>
          <w:szCs w:val="20"/>
        </w:rPr>
        <w:t>The petitioner asserts that, in view of the a</w:t>
      </w:r>
      <w:r>
        <w:rPr>
          <w:rFonts w:asciiTheme="majorHAnsi" w:hAnsiTheme="majorHAnsi"/>
          <w:sz w:val="20"/>
          <w:szCs w:val="20"/>
        </w:rPr>
        <w:t>bove</w:t>
      </w:r>
      <w:r w:rsidRPr="008C2366">
        <w:rPr>
          <w:rFonts w:asciiTheme="majorHAnsi" w:hAnsiTheme="majorHAnsi"/>
          <w:sz w:val="20"/>
          <w:szCs w:val="20"/>
        </w:rPr>
        <w:t>mentioned events, on January 18, 1994, the Prosecutor</w:t>
      </w:r>
      <w:r w:rsidR="0081207C">
        <w:rPr>
          <w:rFonts w:asciiTheme="majorHAnsi" w:hAnsiTheme="majorHAnsi"/>
          <w:sz w:val="20"/>
          <w:szCs w:val="20"/>
        </w:rPr>
        <w:t>’</w:t>
      </w:r>
      <w:r w:rsidRPr="008C2366">
        <w:rPr>
          <w:rFonts w:asciiTheme="majorHAnsi" w:hAnsiTheme="majorHAnsi"/>
          <w:sz w:val="20"/>
          <w:szCs w:val="20"/>
        </w:rPr>
        <w:t>s Office filed preliminary investigation no. 13</w:t>
      </w:r>
      <w:r>
        <w:rPr>
          <w:rFonts w:asciiTheme="majorHAnsi" w:hAnsiTheme="majorHAnsi"/>
          <w:sz w:val="20"/>
          <w:szCs w:val="20"/>
        </w:rPr>
        <w:t>,</w:t>
      </w:r>
      <w:r w:rsidRPr="008C2366">
        <w:rPr>
          <w:rFonts w:asciiTheme="majorHAnsi" w:hAnsiTheme="majorHAnsi"/>
          <w:sz w:val="20"/>
          <w:szCs w:val="20"/>
        </w:rPr>
        <w:t>514,</w:t>
      </w:r>
      <w:r>
        <w:rPr>
          <w:rFonts w:asciiTheme="majorHAnsi" w:hAnsiTheme="majorHAnsi"/>
          <w:sz w:val="20"/>
          <w:szCs w:val="20"/>
        </w:rPr>
        <w:t xml:space="preserve"> which gave</w:t>
      </w:r>
      <w:r w:rsidRPr="008C2366">
        <w:rPr>
          <w:rFonts w:asciiTheme="majorHAnsi" w:hAnsiTheme="majorHAnsi"/>
          <w:sz w:val="20"/>
          <w:szCs w:val="20"/>
        </w:rPr>
        <w:t xml:space="preserve"> rise</w:t>
      </w:r>
      <w:r>
        <w:rPr>
          <w:rFonts w:asciiTheme="majorHAnsi" w:hAnsiTheme="majorHAnsi"/>
          <w:sz w:val="20"/>
          <w:szCs w:val="20"/>
        </w:rPr>
        <w:t xml:space="preserve"> to criminal proceeding no. 741—</w:t>
      </w:r>
      <w:r w:rsidRPr="008C2366">
        <w:rPr>
          <w:rFonts w:asciiTheme="majorHAnsi" w:hAnsiTheme="majorHAnsi"/>
          <w:sz w:val="20"/>
          <w:szCs w:val="20"/>
        </w:rPr>
        <w:t>allegedly archived on March 29, 1996. He adds that</w:t>
      </w:r>
      <w:r w:rsidR="00737BC0">
        <w:rPr>
          <w:rFonts w:asciiTheme="majorHAnsi" w:hAnsiTheme="majorHAnsi"/>
          <w:sz w:val="20"/>
          <w:szCs w:val="20"/>
        </w:rPr>
        <w:t xml:space="preserve"> </w:t>
      </w:r>
      <w:r w:rsidR="00737BC0" w:rsidRPr="008C2366">
        <w:rPr>
          <w:rFonts w:asciiTheme="majorHAnsi" w:hAnsiTheme="majorHAnsi"/>
          <w:sz w:val="20"/>
          <w:szCs w:val="20"/>
        </w:rPr>
        <w:t>in 1999</w:t>
      </w:r>
      <w:r>
        <w:rPr>
          <w:rFonts w:asciiTheme="majorHAnsi" w:hAnsiTheme="majorHAnsi"/>
          <w:sz w:val="20"/>
          <w:szCs w:val="20"/>
        </w:rPr>
        <w:t>, pressed by international bodies,</w:t>
      </w:r>
      <w:r w:rsidRPr="008C2366">
        <w:rPr>
          <w:rFonts w:asciiTheme="majorHAnsi" w:hAnsiTheme="majorHAnsi"/>
          <w:sz w:val="20"/>
          <w:szCs w:val="20"/>
        </w:rPr>
        <w:t xml:space="preserve"> the National Directorate of Prosecutor</w:t>
      </w:r>
      <w:r w:rsidR="0081207C">
        <w:rPr>
          <w:rFonts w:asciiTheme="majorHAnsi" w:hAnsiTheme="majorHAnsi"/>
          <w:sz w:val="20"/>
          <w:szCs w:val="20"/>
        </w:rPr>
        <w:t>’</w:t>
      </w:r>
      <w:r w:rsidRPr="008C2366">
        <w:rPr>
          <w:rFonts w:asciiTheme="majorHAnsi" w:hAnsiTheme="majorHAnsi"/>
          <w:sz w:val="20"/>
          <w:szCs w:val="20"/>
        </w:rPr>
        <w:t>s Offices</w:t>
      </w:r>
      <w:r>
        <w:rPr>
          <w:rFonts w:asciiTheme="majorHAnsi" w:hAnsiTheme="majorHAnsi"/>
          <w:sz w:val="20"/>
          <w:szCs w:val="20"/>
        </w:rPr>
        <w:t xml:space="preserve"> </w:t>
      </w:r>
      <w:r w:rsidRPr="008C2366">
        <w:rPr>
          <w:rFonts w:asciiTheme="majorHAnsi" w:hAnsiTheme="majorHAnsi"/>
          <w:sz w:val="20"/>
          <w:szCs w:val="20"/>
        </w:rPr>
        <w:t xml:space="preserve">created an investigation subunit in charge of hearing and furthering </w:t>
      </w:r>
      <w:r>
        <w:rPr>
          <w:rFonts w:asciiTheme="majorHAnsi" w:hAnsiTheme="majorHAnsi"/>
          <w:sz w:val="20"/>
          <w:szCs w:val="20"/>
        </w:rPr>
        <w:t>legal actions</w:t>
      </w:r>
      <w:r w:rsidRPr="008C2366">
        <w:rPr>
          <w:rFonts w:asciiTheme="majorHAnsi" w:hAnsiTheme="majorHAnsi"/>
          <w:sz w:val="20"/>
          <w:szCs w:val="20"/>
        </w:rPr>
        <w:t xml:space="preserve"> </w:t>
      </w:r>
      <w:r>
        <w:rPr>
          <w:rFonts w:asciiTheme="majorHAnsi" w:hAnsiTheme="majorHAnsi"/>
          <w:sz w:val="20"/>
          <w:szCs w:val="20"/>
        </w:rPr>
        <w:t>related to</w:t>
      </w:r>
      <w:r w:rsidRPr="008C2366">
        <w:rPr>
          <w:rFonts w:asciiTheme="majorHAnsi" w:hAnsiTheme="majorHAnsi"/>
          <w:sz w:val="20"/>
          <w:szCs w:val="20"/>
        </w:rPr>
        <w:t xml:space="preserve"> murders committed against UP members and union leaders. On January 24, 2000 this subunit ordered to reopen the investigation, collate a series of documents, background data, and evidence gathered through other similar investigations, and to undertake new proceedings. In criminal proceeding no. 741-UNDH, held before the First Criminal Court of the Special Circuit of Antioquia, and on the basis of several background data </w:t>
      </w:r>
      <w:r>
        <w:rPr>
          <w:rFonts w:asciiTheme="majorHAnsi" w:hAnsiTheme="majorHAnsi"/>
          <w:sz w:val="20"/>
          <w:szCs w:val="20"/>
        </w:rPr>
        <w:t xml:space="preserve">gathered </w:t>
      </w:r>
      <w:r w:rsidRPr="008C2366">
        <w:rPr>
          <w:rFonts w:asciiTheme="majorHAnsi" w:hAnsiTheme="majorHAnsi"/>
          <w:sz w:val="20"/>
          <w:szCs w:val="20"/>
        </w:rPr>
        <w:t>from similar investigations, confidential testimonies</w:t>
      </w:r>
      <w:r>
        <w:rPr>
          <w:rFonts w:asciiTheme="majorHAnsi" w:hAnsiTheme="majorHAnsi"/>
          <w:sz w:val="20"/>
          <w:szCs w:val="20"/>
        </w:rPr>
        <w:t>,</w:t>
      </w:r>
      <w:r w:rsidRPr="008C2366">
        <w:rPr>
          <w:rFonts w:asciiTheme="majorHAnsi" w:hAnsiTheme="majorHAnsi"/>
          <w:sz w:val="20"/>
          <w:szCs w:val="20"/>
        </w:rPr>
        <w:t xml:space="preserve"> and defendant unsworn statements, authorities identified some of the members of the Popular Commandos</w:t>
      </w:r>
      <w:r>
        <w:rPr>
          <w:rFonts w:asciiTheme="majorHAnsi" w:hAnsiTheme="majorHAnsi"/>
          <w:sz w:val="20"/>
          <w:szCs w:val="20"/>
        </w:rPr>
        <w:t xml:space="preserve">. Thus </w:t>
      </w:r>
      <w:r w:rsidRPr="008C2366">
        <w:rPr>
          <w:rFonts w:asciiTheme="majorHAnsi" w:hAnsiTheme="majorHAnsi"/>
          <w:sz w:val="20"/>
          <w:szCs w:val="20"/>
        </w:rPr>
        <w:t>warrants</w:t>
      </w:r>
      <w:r>
        <w:rPr>
          <w:rFonts w:asciiTheme="majorHAnsi" w:hAnsiTheme="majorHAnsi"/>
          <w:sz w:val="20"/>
          <w:szCs w:val="20"/>
        </w:rPr>
        <w:t xml:space="preserve"> were issued for the</w:t>
      </w:r>
      <w:r w:rsidRPr="008C2366">
        <w:rPr>
          <w:rFonts w:asciiTheme="majorHAnsi" w:hAnsiTheme="majorHAnsi"/>
          <w:sz w:val="20"/>
          <w:szCs w:val="20"/>
        </w:rPr>
        <w:t xml:space="preserve"> arrest </w:t>
      </w:r>
      <w:r>
        <w:rPr>
          <w:rFonts w:asciiTheme="majorHAnsi" w:hAnsiTheme="majorHAnsi"/>
          <w:sz w:val="20"/>
          <w:szCs w:val="20"/>
        </w:rPr>
        <w:t xml:space="preserve">of </w:t>
      </w:r>
      <w:r w:rsidRPr="008C2366">
        <w:rPr>
          <w:rFonts w:asciiTheme="majorHAnsi" w:hAnsiTheme="majorHAnsi"/>
          <w:sz w:val="20"/>
          <w:szCs w:val="20"/>
        </w:rPr>
        <w:t>at least</w:t>
      </w:r>
      <w:r>
        <w:rPr>
          <w:rFonts w:asciiTheme="majorHAnsi" w:hAnsiTheme="majorHAnsi"/>
          <w:sz w:val="20"/>
          <w:szCs w:val="20"/>
        </w:rPr>
        <w:t xml:space="preserve"> </w:t>
      </w:r>
      <w:r w:rsidRPr="008C2366">
        <w:rPr>
          <w:rFonts w:asciiTheme="majorHAnsi" w:hAnsiTheme="majorHAnsi"/>
          <w:sz w:val="20"/>
          <w:szCs w:val="20"/>
        </w:rPr>
        <w:t xml:space="preserve">five </w:t>
      </w:r>
      <w:r>
        <w:rPr>
          <w:rFonts w:asciiTheme="majorHAnsi" w:hAnsiTheme="majorHAnsi"/>
          <w:sz w:val="20"/>
          <w:szCs w:val="20"/>
        </w:rPr>
        <w:t xml:space="preserve">of its </w:t>
      </w:r>
      <w:r w:rsidRPr="008C2366">
        <w:rPr>
          <w:rFonts w:asciiTheme="majorHAnsi" w:hAnsiTheme="majorHAnsi"/>
          <w:sz w:val="20"/>
          <w:szCs w:val="20"/>
        </w:rPr>
        <w:t>members</w:t>
      </w:r>
      <w:r>
        <w:rPr>
          <w:rFonts w:asciiTheme="majorHAnsi" w:hAnsiTheme="majorHAnsi"/>
          <w:sz w:val="20"/>
          <w:szCs w:val="20"/>
        </w:rPr>
        <w:t xml:space="preserve">, who were arrested, and </w:t>
      </w:r>
      <w:r w:rsidRPr="008C2366">
        <w:rPr>
          <w:rFonts w:asciiTheme="majorHAnsi" w:hAnsiTheme="majorHAnsi"/>
          <w:sz w:val="20"/>
          <w:szCs w:val="20"/>
        </w:rPr>
        <w:t>two of the</w:t>
      </w:r>
      <w:r>
        <w:rPr>
          <w:rFonts w:asciiTheme="majorHAnsi" w:hAnsiTheme="majorHAnsi"/>
          <w:sz w:val="20"/>
          <w:szCs w:val="20"/>
        </w:rPr>
        <w:t>m</w:t>
      </w:r>
      <w:r w:rsidRPr="008C2366">
        <w:rPr>
          <w:rFonts w:asciiTheme="majorHAnsi" w:hAnsiTheme="majorHAnsi"/>
          <w:sz w:val="20"/>
          <w:szCs w:val="20"/>
        </w:rPr>
        <w:t xml:space="preserve"> were </w:t>
      </w:r>
      <w:r>
        <w:rPr>
          <w:rFonts w:asciiTheme="majorHAnsi" w:hAnsiTheme="majorHAnsi"/>
          <w:sz w:val="20"/>
          <w:szCs w:val="20"/>
        </w:rPr>
        <w:t>charged</w:t>
      </w:r>
      <w:r w:rsidRPr="008C2366">
        <w:rPr>
          <w:rFonts w:asciiTheme="majorHAnsi" w:hAnsiTheme="majorHAnsi"/>
          <w:sz w:val="20"/>
          <w:szCs w:val="20"/>
        </w:rPr>
        <w:t>. On March 18, 2003 the First Criminal Court sentenced the two defendants to 108 months in prison for</w:t>
      </w:r>
      <w:r w:rsidR="00CD567A" w:rsidRPr="00CD567A">
        <w:t xml:space="preserve"> </w:t>
      </w:r>
      <w:r w:rsidR="00CD567A" w:rsidRPr="00CD567A">
        <w:rPr>
          <w:rFonts w:asciiTheme="majorHAnsi" w:hAnsiTheme="majorHAnsi"/>
          <w:sz w:val="20"/>
          <w:szCs w:val="20"/>
        </w:rPr>
        <w:t>criminal conspiracy</w:t>
      </w:r>
      <w:r w:rsidRPr="008C2366">
        <w:rPr>
          <w:rFonts w:asciiTheme="majorHAnsi" w:hAnsiTheme="majorHAnsi"/>
          <w:sz w:val="20"/>
          <w:szCs w:val="20"/>
        </w:rPr>
        <w:t>. However, on December 9, 2003 the Criminal Chamber of the Superior Court of Antioquia revoked this judgment, by claiming lack of conclusive evidence of both defendants</w:t>
      </w:r>
      <w:r w:rsidR="0081207C">
        <w:rPr>
          <w:rFonts w:asciiTheme="majorHAnsi" w:hAnsiTheme="majorHAnsi"/>
          <w:sz w:val="20"/>
          <w:szCs w:val="20"/>
        </w:rPr>
        <w:t>’</w:t>
      </w:r>
      <w:r w:rsidRPr="008C2366">
        <w:rPr>
          <w:rFonts w:asciiTheme="majorHAnsi" w:hAnsiTheme="majorHAnsi"/>
          <w:sz w:val="20"/>
          <w:szCs w:val="20"/>
        </w:rPr>
        <w:t xml:space="preserve"> liabil</w:t>
      </w:r>
      <w:r>
        <w:rPr>
          <w:rFonts w:asciiTheme="majorHAnsi" w:hAnsiTheme="majorHAnsi"/>
          <w:sz w:val="20"/>
          <w:szCs w:val="20"/>
        </w:rPr>
        <w:t>ity; and decided to acquit them</w:t>
      </w:r>
      <w:r w:rsidRPr="008C2366">
        <w:rPr>
          <w:rFonts w:asciiTheme="majorHAnsi" w:hAnsiTheme="majorHAnsi"/>
          <w:sz w:val="20"/>
          <w:szCs w:val="20"/>
        </w:rPr>
        <w:t xml:space="preserve"> </w:t>
      </w:r>
      <w:r>
        <w:rPr>
          <w:rFonts w:asciiTheme="majorHAnsi" w:hAnsiTheme="majorHAnsi"/>
          <w:sz w:val="20"/>
          <w:szCs w:val="20"/>
        </w:rPr>
        <w:t>and immediately release them</w:t>
      </w:r>
      <w:r w:rsidRPr="008C2366">
        <w:rPr>
          <w:rFonts w:asciiTheme="majorHAnsi" w:hAnsiTheme="majorHAnsi"/>
          <w:sz w:val="20"/>
          <w:szCs w:val="20"/>
        </w:rPr>
        <w:t xml:space="preserve"> from prison. </w:t>
      </w:r>
    </w:p>
    <w:p w:rsidR="007C3F85" w:rsidRPr="00CD567A" w:rsidRDefault="007C3F85" w:rsidP="00CD56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Consequently</w:t>
      </w:r>
      <w:r w:rsidRPr="008C2366">
        <w:rPr>
          <w:rFonts w:asciiTheme="majorHAnsi" w:hAnsiTheme="majorHAnsi"/>
          <w:sz w:val="20"/>
          <w:szCs w:val="20"/>
        </w:rPr>
        <w:t xml:space="preserve">, the petitioner alleges that the offenses are yet to be punished and that the State must be held internationally responsible for the lack of investigation into state </w:t>
      </w:r>
      <w:r>
        <w:rPr>
          <w:rFonts w:asciiTheme="majorHAnsi" w:hAnsiTheme="majorHAnsi"/>
          <w:sz w:val="20"/>
          <w:szCs w:val="20"/>
        </w:rPr>
        <w:t>agents</w:t>
      </w:r>
      <w:r w:rsidR="0081207C">
        <w:rPr>
          <w:rFonts w:asciiTheme="majorHAnsi" w:hAnsiTheme="majorHAnsi"/>
          <w:sz w:val="20"/>
          <w:szCs w:val="20"/>
        </w:rPr>
        <w:t>’</w:t>
      </w:r>
      <w:r w:rsidRPr="008C2366">
        <w:rPr>
          <w:rFonts w:asciiTheme="majorHAnsi" w:hAnsiTheme="majorHAnsi"/>
          <w:sz w:val="20"/>
          <w:szCs w:val="20"/>
        </w:rPr>
        <w:t xml:space="preserve"> criminal liability for omissions. Finally, he claims that former members of paramilitary groups were appointed as officials of the Administrative Security Department (DAS</w:t>
      </w:r>
      <w:r w:rsidR="00CD567A" w:rsidRPr="00CD567A">
        <w:rPr>
          <w:rFonts w:asciiTheme="majorHAnsi" w:hAnsiTheme="majorHAnsi"/>
          <w:sz w:val="20"/>
          <w:szCs w:val="20"/>
        </w:rPr>
        <w:t>, by the</w:t>
      </w:r>
      <w:r w:rsidR="00CD567A">
        <w:rPr>
          <w:rFonts w:asciiTheme="majorHAnsi" w:hAnsiTheme="majorHAnsi"/>
          <w:sz w:val="20"/>
          <w:szCs w:val="20"/>
        </w:rPr>
        <w:t xml:space="preserve"> </w:t>
      </w:r>
      <w:r w:rsidR="00CD567A" w:rsidRPr="00CD567A">
        <w:rPr>
          <w:rFonts w:asciiTheme="majorHAnsi" w:hAnsiTheme="majorHAnsi"/>
          <w:sz w:val="20"/>
          <w:szCs w:val="20"/>
        </w:rPr>
        <w:t>Spanish acronym</w:t>
      </w:r>
      <w:r w:rsidRPr="00CD567A">
        <w:rPr>
          <w:rFonts w:asciiTheme="majorHAnsi" w:hAnsiTheme="majorHAnsi"/>
          <w:sz w:val="20"/>
          <w:szCs w:val="20"/>
        </w:rPr>
        <w:t xml:space="preserve">), which demonstrates the connection between the State and the persons responsible for the reported events. </w:t>
      </w:r>
    </w:p>
    <w:p w:rsidR="007C3F85" w:rsidRPr="008C2366" w:rsidRDefault="007C3F85" w:rsidP="002407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sz w:val="20"/>
          <w:szCs w:val="20"/>
        </w:rPr>
        <w:t xml:space="preserve">The State, for its part, </w:t>
      </w:r>
      <w:r>
        <w:rPr>
          <w:rFonts w:asciiTheme="majorHAnsi" w:hAnsiTheme="majorHAnsi"/>
          <w:sz w:val="20"/>
          <w:szCs w:val="20"/>
        </w:rPr>
        <w:t>refers to the application</w:t>
      </w:r>
      <w:r w:rsidRPr="008C2366">
        <w:rPr>
          <w:rFonts w:asciiTheme="majorHAnsi" w:hAnsiTheme="majorHAnsi"/>
          <w:sz w:val="20"/>
          <w:szCs w:val="20"/>
        </w:rPr>
        <w:t xml:space="preserve"> </w:t>
      </w:r>
      <w:r>
        <w:rPr>
          <w:rFonts w:asciiTheme="majorHAnsi" w:hAnsiTheme="majorHAnsi"/>
          <w:sz w:val="20"/>
          <w:szCs w:val="20"/>
        </w:rPr>
        <w:t>of the</w:t>
      </w:r>
      <w:r w:rsidRPr="008C2366">
        <w:rPr>
          <w:rFonts w:asciiTheme="majorHAnsi" w:hAnsiTheme="majorHAnsi"/>
          <w:sz w:val="20"/>
          <w:szCs w:val="20"/>
        </w:rPr>
        <w:t xml:space="preserve"> </w:t>
      </w:r>
      <w:r w:rsidR="0081207C">
        <w:rPr>
          <w:rFonts w:asciiTheme="majorHAnsi" w:hAnsiTheme="majorHAnsi"/>
          <w:sz w:val="20"/>
          <w:szCs w:val="20"/>
        </w:rPr>
        <w:t>“</w:t>
      </w:r>
      <w:r w:rsidRPr="008C2366">
        <w:rPr>
          <w:rFonts w:asciiTheme="majorHAnsi" w:hAnsiTheme="majorHAnsi"/>
          <w:sz w:val="20"/>
          <w:szCs w:val="20"/>
        </w:rPr>
        <w:t>fourth instance</w:t>
      </w:r>
      <w:r w:rsidR="0081207C">
        <w:rPr>
          <w:rFonts w:asciiTheme="majorHAnsi" w:hAnsiTheme="majorHAnsi"/>
          <w:sz w:val="20"/>
          <w:szCs w:val="20"/>
        </w:rPr>
        <w:t>”</w:t>
      </w:r>
      <w:r>
        <w:rPr>
          <w:rFonts w:asciiTheme="majorHAnsi" w:hAnsiTheme="majorHAnsi"/>
          <w:sz w:val="20"/>
          <w:szCs w:val="20"/>
        </w:rPr>
        <w:t xml:space="preserve"> doctrine</w:t>
      </w:r>
      <w:r w:rsidRPr="008C2366">
        <w:rPr>
          <w:rFonts w:asciiTheme="majorHAnsi" w:hAnsiTheme="majorHAnsi"/>
          <w:sz w:val="20"/>
          <w:szCs w:val="20"/>
        </w:rPr>
        <w:t xml:space="preserve"> because the criminal courts issued sentences that have been executed. It indicates that although the Superior Court of Antioquia acquitted two of the defendants on December 9, 2003</w:t>
      </w:r>
      <w:r>
        <w:rPr>
          <w:rFonts w:asciiTheme="majorHAnsi" w:hAnsiTheme="majorHAnsi"/>
          <w:sz w:val="20"/>
          <w:szCs w:val="20"/>
        </w:rPr>
        <w:t xml:space="preserve"> </w:t>
      </w:r>
      <w:r w:rsidRPr="008C2366">
        <w:rPr>
          <w:rFonts w:asciiTheme="majorHAnsi" w:hAnsiTheme="majorHAnsi"/>
          <w:sz w:val="20"/>
          <w:szCs w:val="20"/>
        </w:rPr>
        <w:t>in</w:t>
      </w:r>
      <w:r>
        <w:rPr>
          <w:rFonts w:asciiTheme="majorHAnsi" w:hAnsiTheme="majorHAnsi"/>
          <w:sz w:val="20"/>
          <w:szCs w:val="20"/>
        </w:rPr>
        <w:t xml:space="preserve"> the framework of </w:t>
      </w:r>
      <w:r w:rsidRPr="008C2366">
        <w:rPr>
          <w:rFonts w:asciiTheme="majorHAnsi" w:hAnsiTheme="majorHAnsi"/>
          <w:sz w:val="20"/>
          <w:szCs w:val="20"/>
        </w:rPr>
        <w:t>an appeal proceeding, several convictions</w:t>
      </w:r>
      <w:r>
        <w:rPr>
          <w:rFonts w:asciiTheme="majorHAnsi" w:hAnsiTheme="majorHAnsi"/>
          <w:sz w:val="20"/>
          <w:szCs w:val="20"/>
        </w:rPr>
        <w:t xml:space="preserve"> are in force</w:t>
      </w:r>
      <w:r w:rsidRPr="008C2366">
        <w:rPr>
          <w:rFonts w:asciiTheme="majorHAnsi" w:hAnsiTheme="majorHAnsi"/>
          <w:sz w:val="20"/>
          <w:szCs w:val="20"/>
        </w:rPr>
        <w:t xml:space="preserve">. It submits that on May 18, 2006 the Supreme Court of Justice convicted </w:t>
      </w:r>
      <w:proofErr w:type="spellStart"/>
      <w:r w:rsidRPr="008C2366">
        <w:rPr>
          <w:rFonts w:asciiTheme="majorHAnsi" w:hAnsiTheme="majorHAnsi"/>
          <w:sz w:val="20"/>
          <w:szCs w:val="20"/>
        </w:rPr>
        <w:t>Reálvale</w:t>
      </w:r>
      <w:proofErr w:type="spellEnd"/>
      <w:r w:rsidRPr="008C2366">
        <w:rPr>
          <w:rFonts w:asciiTheme="majorHAnsi" w:hAnsiTheme="majorHAnsi"/>
          <w:sz w:val="20"/>
          <w:szCs w:val="20"/>
        </w:rPr>
        <w:t xml:space="preserve"> </w:t>
      </w:r>
      <w:proofErr w:type="spellStart"/>
      <w:r w:rsidRPr="008C2366">
        <w:rPr>
          <w:rFonts w:asciiTheme="majorHAnsi" w:hAnsiTheme="majorHAnsi"/>
          <w:sz w:val="20"/>
          <w:szCs w:val="20"/>
        </w:rPr>
        <w:t>Sepúlveda</w:t>
      </w:r>
      <w:proofErr w:type="spellEnd"/>
      <w:r w:rsidRPr="008C2366">
        <w:rPr>
          <w:rFonts w:asciiTheme="majorHAnsi" w:hAnsiTheme="majorHAnsi"/>
          <w:sz w:val="20"/>
          <w:szCs w:val="20"/>
        </w:rPr>
        <w:t xml:space="preserve"> Corrales, a</w:t>
      </w:r>
      <w:r>
        <w:rPr>
          <w:rFonts w:asciiTheme="majorHAnsi" w:hAnsiTheme="majorHAnsi"/>
          <w:sz w:val="20"/>
          <w:szCs w:val="20"/>
        </w:rPr>
        <w:t>lso known as</w:t>
      </w:r>
      <w:r w:rsidRPr="008C2366">
        <w:rPr>
          <w:rFonts w:asciiTheme="majorHAnsi" w:hAnsiTheme="majorHAnsi"/>
          <w:sz w:val="20"/>
          <w:szCs w:val="20"/>
        </w:rPr>
        <w:t xml:space="preserve"> </w:t>
      </w:r>
      <w:r w:rsidR="0081207C">
        <w:rPr>
          <w:rFonts w:asciiTheme="majorHAnsi" w:hAnsiTheme="majorHAnsi"/>
          <w:sz w:val="20"/>
          <w:szCs w:val="20"/>
        </w:rPr>
        <w:t>“</w:t>
      </w:r>
      <w:proofErr w:type="spellStart"/>
      <w:r w:rsidRPr="008C2366">
        <w:rPr>
          <w:rFonts w:asciiTheme="majorHAnsi" w:hAnsiTheme="majorHAnsi"/>
          <w:sz w:val="20"/>
          <w:szCs w:val="20"/>
        </w:rPr>
        <w:t>Alfonsito</w:t>
      </w:r>
      <w:proofErr w:type="spellEnd"/>
      <w:r w:rsidRPr="008C2366">
        <w:rPr>
          <w:rFonts w:asciiTheme="majorHAnsi" w:hAnsiTheme="majorHAnsi"/>
          <w:sz w:val="20"/>
          <w:szCs w:val="20"/>
        </w:rPr>
        <w:t>,</w:t>
      </w:r>
      <w:r w:rsidR="0081207C">
        <w:rPr>
          <w:rFonts w:asciiTheme="majorHAnsi" w:hAnsiTheme="majorHAnsi"/>
          <w:sz w:val="20"/>
          <w:szCs w:val="20"/>
        </w:rPr>
        <w:t>”</w:t>
      </w:r>
      <w:r w:rsidRPr="008C2366">
        <w:rPr>
          <w:rFonts w:asciiTheme="majorHAnsi" w:hAnsiTheme="majorHAnsi"/>
          <w:sz w:val="20"/>
          <w:szCs w:val="20"/>
        </w:rPr>
        <w:t xml:space="preserve"> for sedition, to five years in prison; and that on September 3, 2010 the Superior Court of Antioquia upheld the sentence against Rafael Garcia, a</w:t>
      </w:r>
      <w:r>
        <w:rPr>
          <w:rFonts w:asciiTheme="majorHAnsi" w:hAnsiTheme="majorHAnsi"/>
          <w:sz w:val="20"/>
          <w:szCs w:val="20"/>
        </w:rPr>
        <w:t>.k.</w:t>
      </w:r>
      <w:r w:rsidRPr="008C2366">
        <w:rPr>
          <w:rFonts w:asciiTheme="majorHAnsi" w:hAnsiTheme="majorHAnsi"/>
          <w:sz w:val="20"/>
          <w:szCs w:val="20"/>
        </w:rPr>
        <w:t>a</w:t>
      </w:r>
      <w:r>
        <w:rPr>
          <w:rFonts w:asciiTheme="majorHAnsi" w:hAnsiTheme="majorHAnsi"/>
          <w:sz w:val="20"/>
          <w:szCs w:val="20"/>
        </w:rPr>
        <w:t>.</w:t>
      </w:r>
      <w:r w:rsidRPr="008C2366">
        <w:rPr>
          <w:rFonts w:asciiTheme="majorHAnsi" w:hAnsiTheme="majorHAnsi"/>
          <w:sz w:val="20"/>
          <w:szCs w:val="20"/>
        </w:rPr>
        <w:t xml:space="preserve"> </w:t>
      </w:r>
      <w:r w:rsidR="0081207C">
        <w:rPr>
          <w:rFonts w:asciiTheme="majorHAnsi" w:hAnsiTheme="majorHAnsi"/>
          <w:sz w:val="20"/>
          <w:szCs w:val="20"/>
        </w:rPr>
        <w:t>“</w:t>
      </w:r>
      <w:proofErr w:type="spellStart"/>
      <w:r w:rsidRPr="008C2366">
        <w:rPr>
          <w:rFonts w:asciiTheme="majorHAnsi" w:hAnsiTheme="majorHAnsi"/>
          <w:sz w:val="20"/>
          <w:szCs w:val="20"/>
        </w:rPr>
        <w:t>Efraín</w:t>
      </w:r>
      <w:proofErr w:type="spellEnd"/>
      <w:r w:rsidRPr="008C2366">
        <w:rPr>
          <w:rFonts w:asciiTheme="majorHAnsi" w:hAnsiTheme="majorHAnsi"/>
          <w:sz w:val="20"/>
          <w:szCs w:val="20"/>
        </w:rPr>
        <w:t>,</w:t>
      </w:r>
      <w:r w:rsidR="0081207C">
        <w:rPr>
          <w:rFonts w:asciiTheme="majorHAnsi" w:hAnsiTheme="majorHAnsi"/>
          <w:sz w:val="20"/>
          <w:szCs w:val="20"/>
        </w:rPr>
        <w:t>”</w:t>
      </w:r>
      <w:r w:rsidRPr="008C2366">
        <w:rPr>
          <w:rFonts w:asciiTheme="majorHAnsi" w:hAnsiTheme="majorHAnsi"/>
          <w:sz w:val="20"/>
          <w:szCs w:val="20"/>
        </w:rPr>
        <w:t xml:space="preserve"> for criminal association with terrorist aims and murder, in view of the executions </w:t>
      </w:r>
      <w:r>
        <w:rPr>
          <w:rFonts w:asciiTheme="majorHAnsi" w:hAnsiTheme="majorHAnsi"/>
          <w:sz w:val="20"/>
          <w:szCs w:val="20"/>
        </w:rPr>
        <w:t>committed</w:t>
      </w:r>
      <w:r w:rsidRPr="008C2366">
        <w:rPr>
          <w:rFonts w:asciiTheme="majorHAnsi" w:hAnsiTheme="majorHAnsi"/>
          <w:sz w:val="20"/>
          <w:szCs w:val="20"/>
        </w:rPr>
        <w:t xml:space="preserve"> in Los </w:t>
      </w:r>
      <w:proofErr w:type="spellStart"/>
      <w:r w:rsidRPr="008C2366">
        <w:rPr>
          <w:rFonts w:asciiTheme="majorHAnsi" w:hAnsiTheme="majorHAnsi"/>
          <w:sz w:val="20"/>
          <w:szCs w:val="20"/>
        </w:rPr>
        <w:t>Kativos</w:t>
      </w:r>
      <w:proofErr w:type="spellEnd"/>
      <w:r w:rsidRPr="008C2366">
        <w:rPr>
          <w:rFonts w:asciiTheme="majorHAnsi" w:hAnsiTheme="majorHAnsi"/>
          <w:sz w:val="20"/>
          <w:szCs w:val="20"/>
        </w:rPr>
        <w:t xml:space="preserve"> farm. It also asserts that on June 7, 2011 the First Special Court of Antioquia sentenced </w:t>
      </w:r>
      <w:proofErr w:type="spellStart"/>
      <w:r w:rsidRPr="008C2366">
        <w:rPr>
          <w:rFonts w:asciiTheme="majorHAnsi" w:hAnsiTheme="majorHAnsi"/>
          <w:sz w:val="20"/>
          <w:szCs w:val="20"/>
        </w:rPr>
        <w:t>Olmer</w:t>
      </w:r>
      <w:proofErr w:type="spellEnd"/>
      <w:r w:rsidRPr="008C2366">
        <w:rPr>
          <w:rFonts w:asciiTheme="majorHAnsi" w:hAnsiTheme="majorHAnsi"/>
          <w:sz w:val="20"/>
          <w:szCs w:val="20"/>
        </w:rPr>
        <w:t xml:space="preserve"> Anaya, a</w:t>
      </w:r>
      <w:r>
        <w:rPr>
          <w:rFonts w:asciiTheme="majorHAnsi" w:hAnsiTheme="majorHAnsi"/>
          <w:sz w:val="20"/>
          <w:szCs w:val="20"/>
        </w:rPr>
        <w:t>.k.</w:t>
      </w:r>
      <w:r w:rsidRPr="008C2366">
        <w:rPr>
          <w:rFonts w:asciiTheme="majorHAnsi" w:hAnsiTheme="majorHAnsi"/>
          <w:sz w:val="20"/>
          <w:szCs w:val="20"/>
        </w:rPr>
        <w:t>a</w:t>
      </w:r>
      <w:r>
        <w:rPr>
          <w:rFonts w:asciiTheme="majorHAnsi" w:hAnsiTheme="majorHAnsi"/>
          <w:sz w:val="20"/>
          <w:szCs w:val="20"/>
        </w:rPr>
        <w:t>.</w:t>
      </w:r>
      <w:r w:rsidRPr="008C2366">
        <w:rPr>
          <w:rFonts w:asciiTheme="majorHAnsi" w:hAnsiTheme="majorHAnsi"/>
          <w:sz w:val="20"/>
          <w:szCs w:val="20"/>
        </w:rPr>
        <w:t xml:space="preserve"> </w:t>
      </w:r>
      <w:r w:rsidR="0081207C">
        <w:rPr>
          <w:rFonts w:asciiTheme="majorHAnsi" w:hAnsiTheme="majorHAnsi"/>
          <w:sz w:val="20"/>
          <w:szCs w:val="20"/>
        </w:rPr>
        <w:lastRenderedPageBreak/>
        <w:t>“</w:t>
      </w:r>
      <w:proofErr w:type="spellStart"/>
      <w:r w:rsidRPr="008C2366">
        <w:rPr>
          <w:rFonts w:asciiTheme="majorHAnsi" w:hAnsiTheme="majorHAnsi"/>
          <w:sz w:val="20"/>
          <w:szCs w:val="20"/>
        </w:rPr>
        <w:t>Chollo</w:t>
      </w:r>
      <w:proofErr w:type="spellEnd"/>
      <w:r w:rsidRPr="008C2366">
        <w:rPr>
          <w:rFonts w:asciiTheme="majorHAnsi" w:hAnsiTheme="majorHAnsi"/>
          <w:sz w:val="20"/>
          <w:szCs w:val="20"/>
        </w:rPr>
        <w:t>,</w:t>
      </w:r>
      <w:r w:rsidR="0081207C">
        <w:rPr>
          <w:rFonts w:asciiTheme="majorHAnsi" w:hAnsiTheme="majorHAnsi"/>
          <w:sz w:val="20"/>
          <w:szCs w:val="20"/>
        </w:rPr>
        <w:t>”</w:t>
      </w:r>
      <w:r w:rsidRPr="008C2366">
        <w:rPr>
          <w:rFonts w:asciiTheme="majorHAnsi" w:hAnsiTheme="majorHAnsi"/>
          <w:sz w:val="20"/>
          <w:szCs w:val="20"/>
        </w:rPr>
        <w:t xml:space="preserve"> and </w:t>
      </w:r>
      <w:proofErr w:type="spellStart"/>
      <w:r w:rsidRPr="008C2366">
        <w:rPr>
          <w:rFonts w:asciiTheme="majorHAnsi" w:hAnsiTheme="majorHAnsi"/>
          <w:sz w:val="20"/>
          <w:szCs w:val="20"/>
        </w:rPr>
        <w:t>Dalson</w:t>
      </w:r>
      <w:proofErr w:type="spellEnd"/>
      <w:r w:rsidRPr="008C2366">
        <w:rPr>
          <w:rFonts w:asciiTheme="majorHAnsi" w:hAnsiTheme="majorHAnsi"/>
          <w:sz w:val="20"/>
          <w:szCs w:val="20"/>
        </w:rPr>
        <w:t xml:space="preserve"> Lopez for criminal association with terrorist aims, in view of the same </w:t>
      </w:r>
      <w:r>
        <w:rPr>
          <w:rFonts w:asciiTheme="majorHAnsi" w:hAnsiTheme="majorHAnsi"/>
          <w:sz w:val="20"/>
          <w:szCs w:val="20"/>
        </w:rPr>
        <w:t>offenses</w:t>
      </w:r>
      <w:r w:rsidRPr="008C2366">
        <w:rPr>
          <w:rFonts w:asciiTheme="majorHAnsi" w:hAnsiTheme="majorHAnsi"/>
          <w:sz w:val="20"/>
          <w:szCs w:val="20"/>
        </w:rPr>
        <w:t>, a resolution upheld by the Superior Court of Antioquia. In addition, it indicates that</w:t>
      </w:r>
      <w:r>
        <w:rPr>
          <w:rFonts w:asciiTheme="majorHAnsi" w:hAnsiTheme="majorHAnsi"/>
          <w:sz w:val="20"/>
          <w:szCs w:val="20"/>
        </w:rPr>
        <w:t>,</w:t>
      </w:r>
      <w:r w:rsidRPr="008C2366">
        <w:rPr>
          <w:rFonts w:asciiTheme="majorHAnsi" w:hAnsiTheme="majorHAnsi"/>
          <w:sz w:val="20"/>
          <w:szCs w:val="20"/>
        </w:rPr>
        <w:t xml:space="preserve"> in said proceedings</w:t>
      </w:r>
      <w:r>
        <w:rPr>
          <w:rFonts w:asciiTheme="majorHAnsi" w:hAnsiTheme="majorHAnsi"/>
          <w:sz w:val="20"/>
          <w:szCs w:val="20"/>
        </w:rPr>
        <w:t>,</w:t>
      </w:r>
      <w:r w:rsidRPr="008C2366">
        <w:rPr>
          <w:rFonts w:asciiTheme="majorHAnsi" w:hAnsiTheme="majorHAnsi"/>
          <w:sz w:val="20"/>
          <w:szCs w:val="20"/>
        </w:rPr>
        <w:t xml:space="preserve"> there were no violations of the rights to due</w:t>
      </w:r>
      <w:r>
        <w:rPr>
          <w:rFonts w:asciiTheme="majorHAnsi" w:hAnsiTheme="majorHAnsi"/>
          <w:sz w:val="20"/>
          <w:szCs w:val="20"/>
        </w:rPr>
        <w:t xml:space="preserve"> process or judicial protection</w:t>
      </w:r>
      <w:r w:rsidRPr="008C2366">
        <w:rPr>
          <w:rFonts w:asciiTheme="majorHAnsi" w:hAnsiTheme="majorHAnsi"/>
          <w:sz w:val="20"/>
          <w:szCs w:val="20"/>
        </w:rPr>
        <w:t xml:space="preserve"> hence their lawfulness cannot be challenged. Therefore, it requests that this petition be declared inadmissible in the light of Article 47.c of the Convention. </w:t>
      </w:r>
    </w:p>
    <w:p w:rsidR="007C3F85" w:rsidRPr="008C2366" w:rsidRDefault="007C3F85" w:rsidP="007C3F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8C2366">
        <w:rPr>
          <w:rFonts w:asciiTheme="majorHAnsi" w:hAnsiTheme="majorHAnsi"/>
          <w:sz w:val="20"/>
          <w:szCs w:val="20"/>
        </w:rPr>
        <w:t>The State moreover alleges the lack of exhaustion of domestic remedies in regard to reparations, since the petition</w:t>
      </w:r>
      <w:r>
        <w:rPr>
          <w:rFonts w:asciiTheme="majorHAnsi" w:hAnsiTheme="majorHAnsi"/>
          <w:sz w:val="20"/>
          <w:szCs w:val="20"/>
        </w:rPr>
        <w:t>ing party</w:t>
      </w:r>
      <w:r w:rsidRPr="008C2366">
        <w:rPr>
          <w:rFonts w:asciiTheme="majorHAnsi" w:hAnsiTheme="majorHAnsi"/>
          <w:sz w:val="20"/>
          <w:szCs w:val="20"/>
        </w:rPr>
        <w:t xml:space="preserve"> did not resort to the administrative jurisdiction through a claim for damages,</w:t>
      </w:r>
      <w:r>
        <w:rPr>
          <w:rFonts w:asciiTheme="majorHAnsi" w:hAnsiTheme="majorHAnsi"/>
          <w:sz w:val="20"/>
          <w:szCs w:val="20"/>
        </w:rPr>
        <w:t xml:space="preserve"> which is</w:t>
      </w:r>
      <w:r w:rsidRPr="008C2366">
        <w:rPr>
          <w:rFonts w:asciiTheme="majorHAnsi" w:hAnsiTheme="majorHAnsi"/>
          <w:sz w:val="20"/>
          <w:szCs w:val="20"/>
        </w:rPr>
        <w:t xml:space="preserve"> an appropriate and effective remedy. It also claims that the petition</w:t>
      </w:r>
      <w:r>
        <w:rPr>
          <w:rFonts w:asciiTheme="majorHAnsi" w:hAnsiTheme="majorHAnsi"/>
          <w:sz w:val="20"/>
          <w:szCs w:val="20"/>
        </w:rPr>
        <w:t>ing party</w:t>
      </w:r>
      <w:r w:rsidRPr="008C2366">
        <w:rPr>
          <w:rFonts w:asciiTheme="majorHAnsi" w:hAnsiTheme="majorHAnsi"/>
          <w:sz w:val="20"/>
          <w:szCs w:val="20"/>
        </w:rPr>
        <w:t xml:space="preserve"> </w:t>
      </w:r>
      <w:r>
        <w:rPr>
          <w:rFonts w:asciiTheme="majorHAnsi" w:hAnsiTheme="majorHAnsi"/>
          <w:sz w:val="20"/>
          <w:szCs w:val="20"/>
        </w:rPr>
        <w:t>must</w:t>
      </w:r>
      <w:r w:rsidRPr="008C2366">
        <w:rPr>
          <w:rFonts w:asciiTheme="majorHAnsi" w:hAnsiTheme="majorHAnsi"/>
          <w:sz w:val="20"/>
          <w:szCs w:val="20"/>
        </w:rPr>
        <w:t xml:space="preserve"> provide evidence of the fear preventing the alleged victims from resorting to said jurisdiction. Lastly, it argues that the events do not constitute human rights violations since they are not attributable to the State, but to third parties, particularly, to illegal armed groups. </w:t>
      </w:r>
    </w:p>
    <w:p w:rsidR="007C3F85" w:rsidRPr="008C2366" w:rsidRDefault="007C3F85" w:rsidP="007C3F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90" w:firstLine="810"/>
        <w:jc w:val="both"/>
        <w:rPr>
          <w:rFonts w:asciiTheme="majorHAnsi" w:hAnsiTheme="majorHAnsi"/>
          <w:sz w:val="20"/>
          <w:szCs w:val="20"/>
        </w:rPr>
      </w:pPr>
      <w:r w:rsidRPr="008C2366">
        <w:rPr>
          <w:rFonts w:asciiTheme="majorHAnsi" w:eastAsia="Cambria" w:hAnsiTheme="majorHAnsi" w:cs="Cambria"/>
          <w:b/>
          <w:bCs/>
          <w:color w:val="000000"/>
          <w:sz w:val="20"/>
          <w:szCs w:val="20"/>
          <w:u w:color="000000"/>
          <w:lang w:eastAsia="es-ES"/>
        </w:rPr>
        <w:t>VI.</w:t>
      </w:r>
      <w:r w:rsidRPr="008C2366">
        <w:rPr>
          <w:rFonts w:asciiTheme="majorHAnsi" w:eastAsia="Cambria" w:hAnsiTheme="majorHAnsi" w:cs="Cambria"/>
          <w:b/>
          <w:bCs/>
          <w:color w:val="000000"/>
          <w:sz w:val="20"/>
          <w:szCs w:val="20"/>
          <w:u w:color="000000"/>
          <w:lang w:eastAsia="es-ES"/>
        </w:rPr>
        <w:tab/>
      </w:r>
      <w:r w:rsidRPr="008C2366">
        <w:rPr>
          <w:rFonts w:asciiTheme="majorHAnsi" w:hAnsiTheme="majorHAnsi"/>
          <w:b/>
          <w:bCs/>
          <w:sz w:val="20"/>
          <w:szCs w:val="20"/>
        </w:rPr>
        <w:t>ANALYSIS OF EXHAUSTION OF DOMESTIC REMEDIES AND TIMELINESS OF THE PETITION</w:t>
      </w:r>
      <w:r w:rsidRPr="008C2366">
        <w:rPr>
          <w:rFonts w:asciiTheme="majorHAnsi" w:eastAsia="Cambria" w:hAnsiTheme="majorHAnsi" w:cs="Cambria"/>
          <w:b/>
          <w:bCs/>
          <w:color w:val="000000"/>
          <w:sz w:val="20"/>
          <w:szCs w:val="20"/>
          <w:u w:color="000000"/>
          <w:lang w:eastAsia="es-ES"/>
        </w:rPr>
        <w:t xml:space="preserve"> </w:t>
      </w:r>
    </w:p>
    <w:p w:rsidR="007C3F85" w:rsidRPr="008C2366" w:rsidRDefault="007C3F85" w:rsidP="007C3F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sz w:val="20"/>
          <w:szCs w:val="20"/>
        </w:rPr>
        <w:t>The petitioner claims more than two decades have passed since the events took place yet not all the persons responsible have been prosecuted or punished, and the alleged victims</w:t>
      </w:r>
      <w:r w:rsidR="0081207C">
        <w:rPr>
          <w:rFonts w:asciiTheme="majorHAnsi" w:hAnsiTheme="majorHAnsi"/>
          <w:sz w:val="20"/>
          <w:szCs w:val="20"/>
        </w:rPr>
        <w:t>’</w:t>
      </w:r>
      <w:r w:rsidRPr="008C2366">
        <w:rPr>
          <w:rFonts w:asciiTheme="majorHAnsi" w:hAnsiTheme="majorHAnsi"/>
          <w:sz w:val="20"/>
          <w:szCs w:val="20"/>
        </w:rPr>
        <w:t xml:space="preserve"> families have not been compensated for the State</w:t>
      </w:r>
      <w:r w:rsidR="0081207C">
        <w:rPr>
          <w:rFonts w:asciiTheme="majorHAnsi" w:hAnsiTheme="majorHAnsi"/>
          <w:sz w:val="20"/>
          <w:szCs w:val="20"/>
        </w:rPr>
        <w:t>’</w:t>
      </w:r>
      <w:r w:rsidRPr="008C2366">
        <w:rPr>
          <w:rFonts w:asciiTheme="majorHAnsi" w:hAnsiTheme="majorHAnsi"/>
          <w:sz w:val="20"/>
          <w:szCs w:val="20"/>
        </w:rPr>
        <w:t>s acts and omissions.</w:t>
      </w:r>
      <w:r>
        <w:rPr>
          <w:rFonts w:asciiTheme="majorHAnsi" w:hAnsiTheme="majorHAnsi"/>
          <w:sz w:val="20"/>
          <w:szCs w:val="20"/>
        </w:rPr>
        <w:t xml:space="preserve"> </w:t>
      </w:r>
      <w:r w:rsidRPr="008C2366">
        <w:rPr>
          <w:rFonts w:asciiTheme="majorHAnsi" w:hAnsiTheme="majorHAnsi"/>
          <w:sz w:val="20"/>
          <w:szCs w:val="20"/>
        </w:rPr>
        <w:t xml:space="preserve">The State, in turn, argues that </w:t>
      </w:r>
      <w:r>
        <w:rPr>
          <w:rFonts w:asciiTheme="majorHAnsi" w:hAnsiTheme="majorHAnsi"/>
          <w:sz w:val="20"/>
          <w:szCs w:val="20"/>
        </w:rPr>
        <w:t>four people have been convicted,</w:t>
      </w:r>
      <w:r w:rsidRPr="008C2366">
        <w:rPr>
          <w:rFonts w:asciiTheme="majorHAnsi" w:hAnsiTheme="majorHAnsi"/>
          <w:sz w:val="20"/>
          <w:szCs w:val="20"/>
        </w:rPr>
        <w:t xml:space="preserve"> by a final resolution, for the abovementioned events. As for reparations, it indicates that in the administrative jurisdiction remedies have not been exhausted. </w:t>
      </w:r>
    </w:p>
    <w:p w:rsidR="007C3F85" w:rsidRPr="008C2366" w:rsidRDefault="007C3F85" w:rsidP="007C3F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sz w:val="20"/>
          <w:szCs w:val="20"/>
        </w:rPr>
        <w:t xml:space="preserve">The Commission observes that, in situations involving offenses against </w:t>
      </w:r>
      <w:r>
        <w:rPr>
          <w:rFonts w:asciiTheme="majorHAnsi" w:hAnsiTheme="majorHAnsi"/>
          <w:sz w:val="20"/>
          <w:szCs w:val="20"/>
        </w:rPr>
        <w:t xml:space="preserve">the rights to </w:t>
      </w:r>
      <w:r w:rsidRPr="008C2366">
        <w:rPr>
          <w:rFonts w:asciiTheme="majorHAnsi" w:hAnsiTheme="majorHAnsi"/>
          <w:sz w:val="20"/>
          <w:szCs w:val="20"/>
        </w:rPr>
        <w:t>life and humane treatment, the domestic remedies to be exhausted for the purpose of admissibility are those concerning the investigation and the punishment of the persons responsible, in addition to enabling other forms of compensation.</w:t>
      </w:r>
      <w:r w:rsidRPr="008C2366">
        <w:rPr>
          <w:rStyle w:val="FootnoteReference"/>
          <w:rFonts w:asciiTheme="majorHAnsi" w:hAnsiTheme="majorHAnsi"/>
          <w:sz w:val="20"/>
          <w:szCs w:val="20"/>
        </w:rPr>
        <w:footnoteReference w:id="8"/>
      </w:r>
      <w:r w:rsidRPr="008C2366">
        <w:rPr>
          <w:rFonts w:asciiTheme="majorHAnsi" w:hAnsiTheme="majorHAnsi"/>
          <w:sz w:val="20"/>
          <w:szCs w:val="20"/>
        </w:rPr>
        <w:t xml:space="preserve"> In the instant cas</w:t>
      </w:r>
      <w:r>
        <w:rPr>
          <w:rFonts w:asciiTheme="majorHAnsi" w:hAnsiTheme="majorHAnsi"/>
          <w:sz w:val="20"/>
          <w:szCs w:val="20"/>
        </w:rPr>
        <w:t>e, the Commission observes that</w:t>
      </w:r>
      <w:r w:rsidRPr="008C2366">
        <w:rPr>
          <w:rFonts w:asciiTheme="majorHAnsi" w:hAnsiTheme="majorHAnsi"/>
          <w:sz w:val="20"/>
          <w:szCs w:val="20"/>
        </w:rPr>
        <w:t xml:space="preserve"> although more than 20 years have passed since the events took place, it is alleged that not all the persons responsible have been investigated and punished. In view of the foregoing, the IACHR concludes that the exception to the requirement of prior exhaustion of domestic remedies established in Article 46.2.c of the American Convention applies to the instant case.</w:t>
      </w:r>
      <w:r w:rsidRPr="008C2366">
        <w:rPr>
          <w:rStyle w:val="FootnoteReference"/>
          <w:rFonts w:ascii="Cambria" w:hAnsi="Cambria"/>
          <w:sz w:val="20"/>
          <w:szCs w:val="20"/>
        </w:rPr>
        <w:footnoteReference w:id="9"/>
      </w:r>
      <w:r>
        <w:rPr>
          <w:rFonts w:asciiTheme="majorHAnsi" w:hAnsiTheme="majorHAnsi"/>
          <w:sz w:val="20"/>
          <w:szCs w:val="20"/>
        </w:rPr>
        <w:t xml:space="preserve"> </w:t>
      </w:r>
    </w:p>
    <w:p w:rsidR="007C3F85" w:rsidRPr="008C2366" w:rsidRDefault="007C3F85" w:rsidP="007C3F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sz w:val="20"/>
          <w:szCs w:val="20"/>
        </w:rPr>
        <w:t>Addit</w:t>
      </w:r>
      <w:r>
        <w:rPr>
          <w:rFonts w:asciiTheme="majorHAnsi" w:hAnsiTheme="majorHAnsi"/>
          <w:sz w:val="20"/>
          <w:szCs w:val="20"/>
        </w:rPr>
        <w:t>ionally, the IACHR recalls that,</w:t>
      </w:r>
      <w:r w:rsidRPr="008C2366">
        <w:rPr>
          <w:rFonts w:asciiTheme="majorHAnsi" w:hAnsiTheme="majorHAnsi"/>
          <w:sz w:val="20"/>
          <w:szCs w:val="20"/>
        </w:rPr>
        <w:t xml:space="preserve"> for the purpose of ruling on the admissibility of a petition,</w:t>
      </w:r>
      <w:r>
        <w:rPr>
          <w:rFonts w:asciiTheme="majorHAnsi" w:hAnsiTheme="majorHAnsi"/>
          <w:sz w:val="20"/>
          <w:szCs w:val="20"/>
        </w:rPr>
        <w:t xml:space="preserve"> a claim for damages is neither</w:t>
      </w:r>
      <w:r w:rsidRPr="008C2366">
        <w:rPr>
          <w:rFonts w:asciiTheme="majorHAnsi" w:hAnsiTheme="majorHAnsi"/>
          <w:sz w:val="20"/>
          <w:szCs w:val="20"/>
        </w:rPr>
        <w:t xml:space="preserve"> appropriate nor necessary because it does not provide full redress or justice to the alleged victims</w:t>
      </w:r>
      <w:r w:rsidR="0081207C">
        <w:rPr>
          <w:rFonts w:asciiTheme="majorHAnsi" w:hAnsiTheme="majorHAnsi"/>
          <w:sz w:val="20"/>
          <w:szCs w:val="20"/>
        </w:rPr>
        <w:t>’</w:t>
      </w:r>
      <w:r w:rsidRPr="008C2366">
        <w:rPr>
          <w:rFonts w:asciiTheme="majorHAnsi" w:hAnsiTheme="majorHAnsi"/>
          <w:sz w:val="20"/>
          <w:szCs w:val="20"/>
        </w:rPr>
        <w:t xml:space="preserve"> families.</w:t>
      </w:r>
      <w:r w:rsidRPr="008C2366">
        <w:rPr>
          <w:rStyle w:val="FootnoteReference"/>
          <w:rFonts w:asciiTheme="majorHAnsi" w:hAnsiTheme="majorHAnsi"/>
          <w:sz w:val="20"/>
          <w:szCs w:val="20"/>
        </w:rPr>
        <w:footnoteReference w:id="10"/>
      </w:r>
      <w:r w:rsidRPr="008C2366">
        <w:rPr>
          <w:rFonts w:asciiTheme="majorHAnsi" w:hAnsiTheme="majorHAnsi"/>
          <w:sz w:val="20"/>
          <w:szCs w:val="20"/>
        </w:rPr>
        <w:t xml:space="preserve"> Furthermore, the IACHR has consistently established that the determination of reparation whether determined judicially or administratively (</w:t>
      </w:r>
      <w:proofErr w:type="spellStart"/>
      <w:r w:rsidRPr="008C2366">
        <w:rPr>
          <w:rFonts w:asciiTheme="majorHAnsi" w:hAnsiTheme="majorHAnsi"/>
          <w:sz w:val="20"/>
          <w:szCs w:val="20"/>
        </w:rPr>
        <w:t>withthe</w:t>
      </w:r>
      <w:proofErr w:type="spellEnd"/>
      <w:r w:rsidRPr="008C2366">
        <w:rPr>
          <w:rFonts w:asciiTheme="majorHAnsi" w:hAnsiTheme="majorHAnsi"/>
          <w:sz w:val="20"/>
          <w:szCs w:val="20"/>
        </w:rPr>
        <w:t xml:space="preserve"> two jurisdictions being mutually exclusive), does not exempt the State of its obligations related to the component of justice for the violations caused.</w:t>
      </w:r>
      <w:r w:rsidRPr="008C2366">
        <w:rPr>
          <w:rStyle w:val="FootnoteReference"/>
          <w:rFonts w:asciiTheme="majorHAnsi" w:hAnsiTheme="majorHAnsi"/>
          <w:sz w:val="20"/>
          <w:szCs w:val="20"/>
        </w:rPr>
        <w:footnoteReference w:id="11"/>
      </w:r>
      <w:r w:rsidRPr="008C2366">
        <w:rPr>
          <w:rFonts w:asciiTheme="majorHAnsi" w:hAnsiTheme="majorHAnsi"/>
          <w:sz w:val="20"/>
          <w:szCs w:val="20"/>
        </w:rPr>
        <w:t xml:space="preserve"> In view of this, the IACHR concludes that, considering the characteristics of the petition and the time elapsed since the criminal proceeding </w:t>
      </w:r>
      <w:r>
        <w:rPr>
          <w:rFonts w:asciiTheme="majorHAnsi" w:hAnsiTheme="majorHAnsi"/>
          <w:sz w:val="20"/>
          <w:szCs w:val="20"/>
        </w:rPr>
        <w:t>initiated</w:t>
      </w:r>
      <w:r w:rsidRPr="008C2366">
        <w:rPr>
          <w:rFonts w:asciiTheme="majorHAnsi" w:hAnsiTheme="majorHAnsi"/>
          <w:sz w:val="20"/>
          <w:szCs w:val="20"/>
        </w:rPr>
        <w:t xml:space="preserve"> in 1994, the exception to </w:t>
      </w:r>
      <w:r>
        <w:rPr>
          <w:rFonts w:asciiTheme="majorHAnsi" w:hAnsiTheme="majorHAnsi"/>
          <w:sz w:val="20"/>
          <w:szCs w:val="20"/>
        </w:rPr>
        <w:t xml:space="preserve">the </w:t>
      </w:r>
      <w:r w:rsidRPr="008C2366">
        <w:rPr>
          <w:rFonts w:asciiTheme="majorHAnsi" w:hAnsiTheme="majorHAnsi"/>
          <w:sz w:val="20"/>
          <w:szCs w:val="20"/>
        </w:rPr>
        <w:t>prior exhaustion of domestic remedies provided for in Article 46.2.c of the American Convention applies to the instant case.</w:t>
      </w:r>
      <w:r>
        <w:rPr>
          <w:rFonts w:asciiTheme="majorHAnsi" w:hAnsiTheme="majorHAnsi"/>
          <w:sz w:val="20"/>
          <w:szCs w:val="20"/>
        </w:rPr>
        <w:t xml:space="preserve"> </w:t>
      </w:r>
    </w:p>
    <w:p w:rsidR="007C3F85" w:rsidRPr="008C2366" w:rsidRDefault="007C3F85" w:rsidP="007C3F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sz w:val="20"/>
          <w:szCs w:val="20"/>
        </w:rPr>
        <w:t xml:space="preserve">As for the requirement of timeliness, </w:t>
      </w:r>
      <w:r>
        <w:rPr>
          <w:rFonts w:asciiTheme="majorHAnsi" w:hAnsiTheme="majorHAnsi"/>
          <w:sz w:val="20"/>
          <w:szCs w:val="20"/>
        </w:rPr>
        <w:t>given that</w:t>
      </w:r>
      <w:r w:rsidRPr="008C2366">
        <w:rPr>
          <w:rFonts w:asciiTheme="majorHAnsi" w:hAnsiTheme="majorHAnsi"/>
          <w:sz w:val="20"/>
          <w:szCs w:val="20"/>
        </w:rPr>
        <w:t xml:space="preserve"> the petition to the IACHR was received on August 20, 2007</w:t>
      </w:r>
      <w:r>
        <w:rPr>
          <w:rFonts w:asciiTheme="majorHAnsi" w:hAnsiTheme="majorHAnsi"/>
          <w:sz w:val="20"/>
          <w:szCs w:val="20"/>
        </w:rPr>
        <w:t xml:space="preserve">, </w:t>
      </w:r>
      <w:r w:rsidRPr="008C2366">
        <w:rPr>
          <w:rFonts w:asciiTheme="majorHAnsi" w:hAnsiTheme="majorHAnsi"/>
          <w:sz w:val="20"/>
          <w:szCs w:val="20"/>
        </w:rPr>
        <w:t>the alleged facts matter of this complaint started on December 9, 1993 and their consequences persist to date, and</w:t>
      </w:r>
      <w:r>
        <w:rPr>
          <w:rFonts w:asciiTheme="majorHAnsi" w:hAnsiTheme="majorHAnsi"/>
          <w:sz w:val="20"/>
          <w:szCs w:val="20"/>
        </w:rPr>
        <w:t xml:space="preserve"> </w:t>
      </w:r>
      <w:r w:rsidRPr="008C2366">
        <w:rPr>
          <w:rFonts w:asciiTheme="majorHAnsi" w:hAnsiTheme="majorHAnsi"/>
          <w:sz w:val="20"/>
          <w:szCs w:val="20"/>
        </w:rPr>
        <w:t xml:space="preserve">the context and the characteristics of this case, the Commission finds that the petition was filed within a reasonable time and that the admissibility requirement concerning timeliness must be declared met. </w:t>
      </w:r>
    </w:p>
    <w:p w:rsidR="007C3F85" w:rsidRPr="008C2366" w:rsidRDefault="007C3F85" w:rsidP="007C3F85">
      <w:pPr>
        <w:pStyle w:val="ListParagraph"/>
        <w:spacing w:before="240" w:after="240"/>
        <w:jc w:val="both"/>
        <w:rPr>
          <w:rFonts w:asciiTheme="majorHAnsi" w:hAnsiTheme="majorHAnsi"/>
          <w:b/>
          <w:sz w:val="20"/>
          <w:szCs w:val="20"/>
        </w:rPr>
      </w:pPr>
      <w:r w:rsidRPr="008C2366">
        <w:rPr>
          <w:rFonts w:asciiTheme="majorHAnsi" w:hAnsiTheme="majorHAnsi"/>
          <w:b/>
          <w:bCs/>
          <w:sz w:val="20"/>
          <w:szCs w:val="20"/>
        </w:rPr>
        <w:lastRenderedPageBreak/>
        <w:t>VII.</w:t>
      </w:r>
      <w:r w:rsidRPr="008C2366">
        <w:rPr>
          <w:rFonts w:asciiTheme="majorHAnsi" w:hAnsiTheme="majorHAnsi"/>
          <w:b/>
          <w:bCs/>
          <w:sz w:val="20"/>
          <w:szCs w:val="20"/>
        </w:rPr>
        <w:tab/>
        <w:t>ANALYSIS OF COLORABLE CLAIM</w:t>
      </w:r>
    </w:p>
    <w:p w:rsidR="007C3F85" w:rsidRPr="008C2366" w:rsidRDefault="007C3F85" w:rsidP="007C3F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sz w:val="20"/>
          <w:szCs w:val="20"/>
        </w:rPr>
        <w:t>In view of the elements of fact and law presented by the parties, the nature of the matter brought to its attention and the context of this complaint, the Commission believes that, if proven, the alleged violations of the rights to life and humane treatment to the detriment of the dead alleged victims, state agents</w:t>
      </w:r>
      <w:r w:rsidR="0081207C">
        <w:rPr>
          <w:rFonts w:asciiTheme="majorHAnsi" w:hAnsiTheme="majorHAnsi"/>
          <w:sz w:val="20"/>
          <w:szCs w:val="20"/>
        </w:rPr>
        <w:t>’</w:t>
      </w:r>
      <w:r w:rsidRPr="008C2366">
        <w:rPr>
          <w:rFonts w:asciiTheme="majorHAnsi" w:hAnsiTheme="majorHAnsi"/>
          <w:sz w:val="20"/>
          <w:szCs w:val="20"/>
        </w:rPr>
        <w:t xml:space="preserve"> liability for omissions and the lack of investigation and punishment of </w:t>
      </w:r>
      <w:r>
        <w:rPr>
          <w:rFonts w:asciiTheme="majorHAnsi" w:hAnsiTheme="majorHAnsi"/>
          <w:sz w:val="20"/>
          <w:szCs w:val="20"/>
        </w:rPr>
        <w:t xml:space="preserve">all </w:t>
      </w:r>
      <w:r w:rsidRPr="008C2366">
        <w:rPr>
          <w:rFonts w:asciiTheme="majorHAnsi" w:hAnsiTheme="majorHAnsi"/>
          <w:sz w:val="20"/>
          <w:szCs w:val="20"/>
        </w:rPr>
        <w:t>the persons responsible could tend to establish violations of the rights protected through Articles 4 (</w:t>
      </w:r>
      <w:r w:rsidR="004B5A94" w:rsidRPr="008C2366">
        <w:rPr>
          <w:rFonts w:asciiTheme="majorHAnsi" w:hAnsiTheme="majorHAnsi"/>
          <w:sz w:val="20"/>
          <w:szCs w:val="20"/>
        </w:rPr>
        <w:t xml:space="preserve">life) and 5 (humane treatment) </w:t>
      </w:r>
      <w:r w:rsidRPr="008C2366">
        <w:rPr>
          <w:rFonts w:asciiTheme="majorHAnsi" w:hAnsiTheme="majorHAnsi"/>
          <w:sz w:val="20"/>
          <w:szCs w:val="20"/>
        </w:rPr>
        <w:t>of the A</w:t>
      </w:r>
      <w:r>
        <w:rPr>
          <w:rFonts w:asciiTheme="majorHAnsi" w:hAnsiTheme="majorHAnsi"/>
          <w:sz w:val="20"/>
          <w:szCs w:val="20"/>
        </w:rPr>
        <w:t>merican Convention in regard to</w:t>
      </w:r>
      <w:r w:rsidRPr="008C2366">
        <w:rPr>
          <w:rFonts w:asciiTheme="majorHAnsi" w:hAnsiTheme="majorHAnsi"/>
          <w:sz w:val="20"/>
          <w:szCs w:val="20"/>
        </w:rPr>
        <w:t xml:space="preserve"> </w:t>
      </w:r>
      <w:proofErr w:type="spellStart"/>
      <w:r w:rsidRPr="008C2366">
        <w:rPr>
          <w:rFonts w:asciiTheme="majorHAnsi" w:hAnsiTheme="majorHAnsi"/>
          <w:sz w:val="20"/>
          <w:szCs w:val="20"/>
        </w:rPr>
        <w:t>Naudin</w:t>
      </w:r>
      <w:proofErr w:type="spellEnd"/>
      <w:r w:rsidRPr="008C2366">
        <w:rPr>
          <w:rFonts w:asciiTheme="majorHAnsi" w:hAnsiTheme="majorHAnsi"/>
          <w:sz w:val="20"/>
          <w:szCs w:val="20"/>
        </w:rPr>
        <w:t xml:space="preserve"> José Fajardo </w:t>
      </w:r>
      <w:proofErr w:type="spellStart"/>
      <w:r w:rsidRPr="008C2366">
        <w:rPr>
          <w:rFonts w:asciiTheme="majorHAnsi" w:hAnsiTheme="majorHAnsi"/>
          <w:sz w:val="20"/>
          <w:szCs w:val="20"/>
        </w:rPr>
        <w:t>Martínez</w:t>
      </w:r>
      <w:proofErr w:type="spellEnd"/>
      <w:r w:rsidRPr="008C2366">
        <w:rPr>
          <w:rFonts w:asciiTheme="majorHAnsi" w:hAnsiTheme="majorHAnsi"/>
          <w:sz w:val="20"/>
          <w:szCs w:val="20"/>
        </w:rPr>
        <w:t xml:space="preserve">, Edgardo Pineda, José </w:t>
      </w:r>
      <w:proofErr w:type="spellStart"/>
      <w:r w:rsidRPr="008C2366">
        <w:rPr>
          <w:rFonts w:asciiTheme="majorHAnsi" w:hAnsiTheme="majorHAnsi"/>
          <w:sz w:val="20"/>
          <w:szCs w:val="20"/>
        </w:rPr>
        <w:t>Facundo</w:t>
      </w:r>
      <w:proofErr w:type="spellEnd"/>
      <w:r w:rsidRPr="008C2366">
        <w:rPr>
          <w:rFonts w:asciiTheme="majorHAnsi" w:hAnsiTheme="majorHAnsi"/>
          <w:sz w:val="20"/>
          <w:szCs w:val="20"/>
        </w:rPr>
        <w:t xml:space="preserve"> Ávila Ballesteros, Gabriel Durango </w:t>
      </w:r>
      <w:proofErr w:type="spellStart"/>
      <w:r w:rsidRPr="008C2366">
        <w:rPr>
          <w:rFonts w:asciiTheme="majorHAnsi" w:hAnsiTheme="majorHAnsi"/>
          <w:sz w:val="20"/>
          <w:szCs w:val="20"/>
        </w:rPr>
        <w:t>Durango</w:t>
      </w:r>
      <w:proofErr w:type="spellEnd"/>
      <w:r>
        <w:rPr>
          <w:rFonts w:asciiTheme="majorHAnsi" w:hAnsiTheme="majorHAnsi"/>
          <w:sz w:val="20"/>
          <w:szCs w:val="20"/>
        </w:rPr>
        <w:t>,</w:t>
      </w:r>
      <w:r w:rsidRPr="008C2366">
        <w:rPr>
          <w:rFonts w:asciiTheme="majorHAnsi" w:hAnsiTheme="majorHAnsi"/>
          <w:sz w:val="20"/>
          <w:szCs w:val="20"/>
        </w:rPr>
        <w:t xml:space="preserve"> and </w:t>
      </w:r>
      <w:proofErr w:type="spellStart"/>
      <w:r w:rsidRPr="008C2366">
        <w:rPr>
          <w:rFonts w:asciiTheme="majorHAnsi" w:hAnsiTheme="majorHAnsi"/>
          <w:sz w:val="20"/>
          <w:szCs w:val="20"/>
        </w:rPr>
        <w:t>Dagoberto</w:t>
      </w:r>
      <w:proofErr w:type="spellEnd"/>
      <w:r w:rsidRPr="008C2366">
        <w:rPr>
          <w:rFonts w:asciiTheme="majorHAnsi" w:hAnsiTheme="majorHAnsi"/>
          <w:sz w:val="20"/>
          <w:szCs w:val="20"/>
        </w:rPr>
        <w:t xml:space="preserve"> </w:t>
      </w:r>
      <w:proofErr w:type="spellStart"/>
      <w:r w:rsidRPr="008C2366">
        <w:rPr>
          <w:rFonts w:asciiTheme="majorHAnsi" w:hAnsiTheme="majorHAnsi"/>
          <w:sz w:val="20"/>
          <w:szCs w:val="20"/>
        </w:rPr>
        <w:t>Galván</w:t>
      </w:r>
      <w:proofErr w:type="spellEnd"/>
      <w:r w:rsidRPr="008C2366">
        <w:rPr>
          <w:rFonts w:asciiTheme="majorHAnsi" w:hAnsiTheme="majorHAnsi"/>
          <w:sz w:val="20"/>
          <w:szCs w:val="20"/>
        </w:rPr>
        <w:t xml:space="preserve"> Padilla; </w:t>
      </w:r>
      <w:r>
        <w:rPr>
          <w:rFonts w:asciiTheme="majorHAnsi" w:hAnsiTheme="majorHAnsi"/>
          <w:sz w:val="20"/>
          <w:szCs w:val="20"/>
        </w:rPr>
        <w:t>and of</w:t>
      </w:r>
      <w:r w:rsidRPr="008C2366">
        <w:rPr>
          <w:rFonts w:asciiTheme="majorHAnsi" w:hAnsiTheme="majorHAnsi"/>
          <w:sz w:val="20"/>
          <w:szCs w:val="20"/>
        </w:rPr>
        <w:t xml:space="preserve"> Articles 5 </w:t>
      </w:r>
      <w:r w:rsidR="004B5A94" w:rsidRPr="008C2366">
        <w:rPr>
          <w:rFonts w:asciiTheme="majorHAnsi" w:hAnsiTheme="majorHAnsi"/>
          <w:sz w:val="20"/>
          <w:szCs w:val="20"/>
        </w:rPr>
        <w:t xml:space="preserve">(humane treatment), 8 (fair trial) and 25 (judicial protection) of the convention, in regard to their families, all articles in connection with article 1.1 (obligation to respect rights) </w:t>
      </w:r>
      <w:r w:rsidRPr="008C2366">
        <w:rPr>
          <w:rFonts w:asciiTheme="majorHAnsi" w:hAnsiTheme="majorHAnsi"/>
          <w:sz w:val="20"/>
          <w:szCs w:val="20"/>
        </w:rPr>
        <w:t xml:space="preserve">thereof. </w:t>
      </w:r>
    </w:p>
    <w:p w:rsidR="007C3F85" w:rsidRPr="008C2366" w:rsidRDefault="007C3F85" w:rsidP="007C3F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bCs/>
          <w:sz w:val="20"/>
          <w:szCs w:val="20"/>
        </w:rPr>
        <w:t xml:space="preserve">In addition, as for the alleged violations of Articles 7 (Personal Liberty) and 11 (Privacy) of the Convention, the IACHR observes that the petitioner does not submit allegations or evidence for a </w:t>
      </w:r>
      <w:r w:rsidRPr="003168A4">
        <w:rPr>
          <w:rFonts w:asciiTheme="majorHAnsi" w:hAnsiTheme="majorHAnsi"/>
          <w:bCs/>
          <w:i/>
          <w:sz w:val="20"/>
          <w:szCs w:val="20"/>
        </w:rPr>
        <w:t>prima facie</w:t>
      </w:r>
      <w:r w:rsidRPr="008C2366">
        <w:rPr>
          <w:rFonts w:asciiTheme="majorHAnsi" w:hAnsiTheme="majorHAnsi"/>
          <w:bCs/>
          <w:sz w:val="20"/>
          <w:szCs w:val="20"/>
        </w:rPr>
        <w:t xml:space="preserve"> consideration of </w:t>
      </w:r>
      <w:r>
        <w:rPr>
          <w:rFonts w:asciiTheme="majorHAnsi" w:hAnsiTheme="majorHAnsi"/>
          <w:bCs/>
          <w:sz w:val="20"/>
          <w:szCs w:val="20"/>
        </w:rPr>
        <w:t>said</w:t>
      </w:r>
      <w:r w:rsidRPr="008C2366">
        <w:rPr>
          <w:rFonts w:asciiTheme="majorHAnsi" w:hAnsiTheme="majorHAnsi"/>
          <w:bCs/>
          <w:sz w:val="20"/>
          <w:szCs w:val="20"/>
        </w:rPr>
        <w:t xml:space="preserve"> possible violation</w:t>
      </w:r>
      <w:r>
        <w:rPr>
          <w:rFonts w:asciiTheme="majorHAnsi" w:hAnsiTheme="majorHAnsi"/>
          <w:bCs/>
          <w:sz w:val="20"/>
          <w:szCs w:val="20"/>
        </w:rPr>
        <w:t>s</w:t>
      </w:r>
      <w:r w:rsidRPr="008C2366">
        <w:rPr>
          <w:rFonts w:asciiTheme="majorHAnsi" w:hAnsiTheme="majorHAnsi"/>
          <w:bCs/>
          <w:sz w:val="20"/>
          <w:szCs w:val="20"/>
        </w:rPr>
        <w:t>.</w:t>
      </w:r>
      <w:r>
        <w:rPr>
          <w:rFonts w:asciiTheme="majorHAnsi" w:hAnsiTheme="majorHAnsi"/>
          <w:bCs/>
          <w:sz w:val="20"/>
          <w:szCs w:val="20"/>
        </w:rPr>
        <w:t xml:space="preserve"> </w:t>
      </w:r>
    </w:p>
    <w:p w:rsidR="007C3F85" w:rsidRPr="008C2366" w:rsidRDefault="007C3F85" w:rsidP="007C3F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sz w:val="20"/>
          <w:szCs w:val="20"/>
        </w:rPr>
        <w:t>With respect to the alleged violation of provisions of the American Declaration, the IACHR has previo</w:t>
      </w:r>
      <w:r>
        <w:rPr>
          <w:rFonts w:asciiTheme="majorHAnsi" w:hAnsiTheme="majorHAnsi"/>
          <w:sz w:val="20"/>
          <w:szCs w:val="20"/>
        </w:rPr>
        <w:t>u</w:t>
      </w:r>
      <w:r w:rsidRPr="008C2366">
        <w:rPr>
          <w:rFonts w:asciiTheme="majorHAnsi" w:hAnsiTheme="majorHAnsi"/>
          <w:sz w:val="20"/>
          <w:szCs w:val="20"/>
        </w:rPr>
        <w:t>sly established that once the American Convention takes effect in relation to a State, it is the Convention and not the Declaration that becomes the primary source of law applicable by the Commission, provided that the petition concerns an alleged violation of substantially similar rights enshrined in both treaties, like in this case. Therefore, the Commission will not analyze the alleged violations of the Declaration.</w:t>
      </w:r>
      <w:r>
        <w:rPr>
          <w:rFonts w:asciiTheme="majorHAnsi" w:hAnsiTheme="majorHAnsi"/>
          <w:sz w:val="20"/>
          <w:szCs w:val="20"/>
        </w:rPr>
        <w:t xml:space="preserve"> </w:t>
      </w:r>
    </w:p>
    <w:p w:rsidR="007C3F85" w:rsidRPr="008C2366" w:rsidRDefault="007C3F85" w:rsidP="007C3F85">
      <w:pPr>
        <w:pStyle w:val="ListParagraph"/>
        <w:numPr>
          <w:ilvl w:val="0"/>
          <w:numId w:val="103"/>
        </w:numPr>
        <w:jc w:val="both"/>
        <w:rPr>
          <w:rFonts w:asciiTheme="majorHAnsi" w:eastAsia="Arial Unicode MS" w:hAnsiTheme="majorHAnsi" w:cs="Times New Roman"/>
          <w:color w:val="auto"/>
          <w:sz w:val="20"/>
          <w:szCs w:val="20"/>
          <w:lang w:eastAsia="en-US"/>
        </w:rPr>
      </w:pPr>
      <w:r w:rsidRPr="008C2366">
        <w:rPr>
          <w:rFonts w:asciiTheme="majorHAnsi" w:eastAsia="Arial Unicode MS" w:hAnsiTheme="majorHAnsi" w:cs="Times New Roman"/>
          <w:color w:val="auto"/>
          <w:sz w:val="20"/>
          <w:szCs w:val="20"/>
          <w:lang w:eastAsia="en-US"/>
        </w:rPr>
        <w:t>Lastly, as for the State</w:t>
      </w:r>
      <w:r w:rsidR="0081207C">
        <w:rPr>
          <w:rFonts w:asciiTheme="majorHAnsi" w:eastAsia="Arial Unicode MS" w:hAnsiTheme="majorHAnsi" w:cs="Times New Roman"/>
          <w:color w:val="auto"/>
          <w:sz w:val="20"/>
          <w:szCs w:val="20"/>
          <w:lang w:eastAsia="en-US"/>
        </w:rPr>
        <w:t>’</w:t>
      </w:r>
      <w:r w:rsidRPr="008C2366">
        <w:rPr>
          <w:rFonts w:asciiTheme="majorHAnsi" w:eastAsia="Arial Unicode MS" w:hAnsiTheme="majorHAnsi" w:cs="Times New Roman"/>
          <w:color w:val="auto"/>
          <w:sz w:val="20"/>
          <w:szCs w:val="20"/>
          <w:lang w:eastAsia="en-US"/>
        </w:rPr>
        <w:t xml:space="preserve">s claim about the establishment of a court of </w:t>
      </w:r>
      <w:r w:rsidR="0081207C">
        <w:rPr>
          <w:rFonts w:asciiTheme="majorHAnsi" w:eastAsia="Arial Unicode MS" w:hAnsiTheme="majorHAnsi" w:cs="Times New Roman"/>
          <w:color w:val="auto"/>
          <w:sz w:val="20"/>
          <w:szCs w:val="20"/>
          <w:lang w:eastAsia="en-US"/>
        </w:rPr>
        <w:t>“</w:t>
      </w:r>
      <w:r w:rsidRPr="008C2366">
        <w:rPr>
          <w:rFonts w:asciiTheme="majorHAnsi" w:eastAsia="Arial Unicode MS" w:hAnsiTheme="majorHAnsi" w:cs="Times New Roman"/>
          <w:color w:val="auto"/>
          <w:sz w:val="20"/>
          <w:szCs w:val="20"/>
          <w:lang w:eastAsia="en-US"/>
        </w:rPr>
        <w:t>fourth instance,</w:t>
      </w:r>
      <w:r w:rsidR="0081207C">
        <w:rPr>
          <w:rFonts w:asciiTheme="majorHAnsi" w:eastAsia="Arial Unicode MS" w:hAnsiTheme="majorHAnsi" w:cs="Times New Roman"/>
          <w:color w:val="auto"/>
          <w:sz w:val="20"/>
          <w:szCs w:val="20"/>
          <w:lang w:eastAsia="en-US"/>
        </w:rPr>
        <w:t>”</w:t>
      </w:r>
      <w:r w:rsidRPr="008C2366">
        <w:rPr>
          <w:rFonts w:asciiTheme="majorHAnsi" w:eastAsia="Arial Unicode MS" w:hAnsiTheme="majorHAnsi" w:cs="Times New Roman"/>
          <w:color w:val="auto"/>
          <w:sz w:val="20"/>
          <w:szCs w:val="20"/>
          <w:lang w:eastAsia="en-US"/>
        </w:rPr>
        <w:t xml:space="preserve"> the Commission observes that in declaring this petition admissible it does not seek to overstep domestic courts</w:t>
      </w:r>
      <w:r w:rsidR="0081207C">
        <w:rPr>
          <w:rFonts w:asciiTheme="majorHAnsi" w:eastAsia="Arial Unicode MS" w:hAnsiTheme="majorHAnsi" w:cs="Times New Roman"/>
          <w:color w:val="auto"/>
          <w:sz w:val="20"/>
          <w:szCs w:val="20"/>
          <w:lang w:eastAsia="en-US"/>
        </w:rPr>
        <w:t>’</w:t>
      </w:r>
      <w:r w:rsidRPr="008C2366">
        <w:rPr>
          <w:rFonts w:asciiTheme="majorHAnsi" w:eastAsia="Arial Unicode MS" w:hAnsiTheme="majorHAnsi" w:cs="Times New Roman"/>
          <w:color w:val="auto"/>
          <w:sz w:val="20"/>
          <w:szCs w:val="20"/>
          <w:lang w:eastAsia="en-US"/>
        </w:rPr>
        <w:t xml:space="preserve"> authority. In the merits stage, the Commissio</w:t>
      </w:r>
      <w:r>
        <w:rPr>
          <w:rFonts w:asciiTheme="majorHAnsi" w:eastAsia="Arial Unicode MS" w:hAnsiTheme="majorHAnsi" w:cs="Times New Roman"/>
          <w:color w:val="auto"/>
          <w:sz w:val="20"/>
          <w:szCs w:val="20"/>
          <w:lang w:eastAsia="en-US"/>
        </w:rPr>
        <w:t>n wi</w:t>
      </w:r>
      <w:r w:rsidRPr="008C2366">
        <w:rPr>
          <w:rFonts w:asciiTheme="majorHAnsi" w:eastAsia="Arial Unicode MS" w:hAnsiTheme="majorHAnsi" w:cs="Times New Roman"/>
          <w:color w:val="auto"/>
          <w:sz w:val="20"/>
          <w:szCs w:val="20"/>
          <w:lang w:eastAsia="en-US"/>
        </w:rPr>
        <w:t xml:space="preserve">ll analyze whether the domestic proceedings conformed to the </w:t>
      </w:r>
      <w:r>
        <w:rPr>
          <w:rFonts w:asciiTheme="majorHAnsi" w:eastAsia="Arial Unicode MS" w:hAnsiTheme="majorHAnsi" w:cs="Times New Roman"/>
          <w:color w:val="auto"/>
          <w:sz w:val="20"/>
          <w:szCs w:val="20"/>
          <w:lang w:eastAsia="en-US"/>
        </w:rPr>
        <w:t>rights</w:t>
      </w:r>
      <w:r w:rsidRPr="008C2366">
        <w:rPr>
          <w:rFonts w:asciiTheme="majorHAnsi" w:eastAsia="Arial Unicode MS" w:hAnsiTheme="majorHAnsi" w:cs="Times New Roman"/>
          <w:color w:val="auto"/>
          <w:sz w:val="20"/>
          <w:szCs w:val="20"/>
          <w:lang w:eastAsia="en-US"/>
        </w:rPr>
        <w:t xml:space="preserve"> of due process and judicial protection in accordance with the rights enshrined in the American Convention. </w:t>
      </w:r>
    </w:p>
    <w:p w:rsidR="007C3F85" w:rsidRPr="008C2366" w:rsidRDefault="007C3F85" w:rsidP="007C3F85">
      <w:pPr>
        <w:pStyle w:val="ListParagraph"/>
        <w:spacing w:before="240" w:after="240"/>
        <w:jc w:val="both"/>
        <w:rPr>
          <w:rFonts w:asciiTheme="majorHAnsi" w:hAnsiTheme="majorHAnsi"/>
          <w:b/>
          <w:bCs/>
          <w:sz w:val="20"/>
          <w:szCs w:val="20"/>
        </w:rPr>
      </w:pPr>
      <w:r w:rsidRPr="008C2366">
        <w:rPr>
          <w:rFonts w:asciiTheme="majorHAnsi" w:hAnsiTheme="majorHAnsi"/>
          <w:b/>
          <w:bCs/>
          <w:sz w:val="20"/>
          <w:szCs w:val="20"/>
        </w:rPr>
        <w:t xml:space="preserve">VIII. </w:t>
      </w:r>
      <w:r w:rsidRPr="008C2366">
        <w:rPr>
          <w:rFonts w:asciiTheme="majorHAnsi" w:hAnsiTheme="majorHAnsi"/>
          <w:b/>
          <w:bCs/>
          <w:sz w:val="20"/>
          <w:szCs w:val="20"/>
        </w:rPr>
        <w:tab/>
        <w:t>DECISION</w:t>
      </w:r>
    </w:p>
    <w:p w:rsidR="007C3F85" w:rsidRPr="008C2366" w:rsidRDefault="007C3F85" w:rsidP="007C3F8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sz w:val="20"/>
          <w:szCs w:val="20"/>
        </w:rPr>
        <w:t xml:space="preserve">To find the instant petition admissible in relation to Articles 4, 5, 8 and 25 of the American Convention, in connection with Article 1.1 thereof; </w:t>
      </w:r>
    </w:p>
    <w:p w:rsidR="007C3F85" w:rsidRPr="008C2366" w:rsidRDefault="007C3F85" w:rsidP="007C3F8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sz w:val="20"/>
          <w:szCs w:val="20"/>
        </w:rPr>
        <w:t>To find the instant petition inadmissible in relation to Articles 7 and 11 of the Convention; and</w:t>
      </w:r>
      <w:r>
        <w:rPr>
          <w:rFonts w:asciiTheme="majorHAnsi" w:hAnsiTheme="majorHAnsi"/>
          <w:sz w:val="20"/>
          <w:szCs w:val="20"/>
        </w:rPr>
        <w:t xml:space="preserve"> </w:t>
      </w:r>
    </w:p>
    <w:p w:rsidR="007C3F85" w:rsidRPr="008C2366" w:rsidRDefault="007C3F85" w:rsidP="007C3F8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366">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Pr>
          <w:rFonts w:asciiTheme="majorHAnsi" w:hAnsiTheme="majorHAnsi"/>
          <w:sz w:val="20"/>
          <w:szCs w:val="20"/>
        </w:rPr>
        <w:t xml:space="preserve"> </w:t>
      </w:r>
    </w:p>
    <w:p w:rsidR="007C3F85" w:rsidRPr="008C2366" w:rsidRDefault="005A586B" w:rsidP="006B098A">
      <w:pPr>
        <w:tabs>
          <w:tab w:val="left" w:pos="720"/>
          <w:tab w:val="center" w:pos="5400"/>
        </w:tabs>
        <w:suppressAutoHyphens/>
        <w:spacing w:line="276" w:lineRule="auto"/>
        <w:jc w:val="both"/>
        <w:rPr>
          <w:rFonts w:asciiTheme="majorHAnsi" w:hAnsiTheme="majorHAnsi"/>
          <w:sz w:val="20"/>
          <w:szCs w:val="20"/>
        </w:rPr>
      </w:pPr>
      <w:r>
        <w:rPr>
          <w:rFonts w:asciiTheme="majorHAnsi" w:hAnsiTheme="majorHAnsi"/>
          <w:sz w:val="20"/>
          <w:szCs w:val="20"/>
        </w:rPr>
        <w:tab/>
      </w:r>
      <w:r w:rsidR="006B098A">
        <w:rPr>
          <w:rFonts w:asciiTheme="majorHAnsi" w:hAnsiTheme="majorHAnsi"/>
          <w:sz w:val="20"/>
          <w:szCs w:val="20"/>
        </w:rPr>
        <w:tab/>
      </w:r>
      <w:r w:rsidR="006B098A">
        <w:rPr>
          <w:rFonts w:ascii="Cambria" w:hAnsi="Cambria"/>
          <w:spacing w:val="-2"/>
          <w:sz w:val="20"/>
        </w:rPr>
        <w:t>Approved by the Inter-American Commission on Human Rights</w:t>
      </w:r>
      <w:r w:rsidRPr="005A586B">
        <w:rPr>
          <w:rFonts w:asciiTheme="majorHAnsi" w:hAnsiTheme="majorHAnsi"/>
          <w:sz w:val="20"/>
          <w:szCs w:val="20"/>
        </w:rPr>
        <w:t xml:space="preserve"> on the </w:t>
      </w:r>
      <w:r>
        <w:rPr>
          <w:rFonts w:asciiTheme="majorHAnsi" w:hAnsiTheme="majorHAnsi"/>
          <w:sz w:val="20"/>
          <w:szCs w:val="20"/>
        </w:rPr>
        <w:t>6</w:t>
      </w:r>
      <w:r w:rsidRPr="005A586B">
        <w:rPr>
          <w:rFonts w:asciiTheme="majorHAnsi" w:hAnsiTheme="majorHAnsi"/>
          <w:sz w:val="20"/>
          <w:szCs w:val="20"/>
          <w:vertAlign w:val="superscript"/>
        </w:rPr>
        <w:t>th</w:t>
      </w:r>
      <w:r>
        <w:rPr>
          <w:rFonts w:asciiTheme="majorHAnsi" w:hAnsiTheme="majorHAnsi"/>
          <w:sz w:val="20"/>
          <w:szCs w:val="20"/>
        </w:rPr>
        <w:t xml:space="preserve"> </w:t>
      </w:r>
      <w:r w:rsidRPr="005A586B">
        <w:rPr>
          <w:rFonts w:asciiTheme="majorHAnsi" w:hAnsiTheme="majorHAnsi"/>
          <w:sz w:val="20"/>
          <w:szCs w:val="20"/>
        </w:rPr>
        <w:t xml:space="preserve">day of the month of September, 2018. (Signed):  </w:t>
      </w:r>
      <w:proofErr w:type="spellStart"/>
      <w:r w:rsidRPr="005A586B">
        <w:rPr>
          <w:rFonts w:asciiTheme="majorHAnsi" w:hAnsiTheme="majorHAnsi"/>
          <w:sz w:val="20"/>
          <w:szCs w:val="20"/>
        </w:rPr>
        <w:t>Margarette</w:t>
      </w:r>
      <w:proofErr w:type="spellEnd"/>
      <w:r w:rsidRPr="005A586B">
        <w:rPr>
          <w:rFonts w:asciiTheme="majorHAnsi" w:hAnsiTheme="majorHAnsi"/>
          <w:sz w:val="20"/>
          <w:szCs w:val="20"/>
        </w:rPr>
        <w:t xml:space="preserve"> May Macaulay, President; Esmeralda E. </w:t>
      </w:r>
      <w:proofErr w:type="spellStart"/>
      <w:r w:rsidRPr="005A586B">
        <w:rPr>
          <w:rFonts w:asciiTheme="majorHAnsi" w:hAnsiTheme="majorHAnsi"/>
          <w:sz w:val="20"/>
          <w:szCs w:val="20"/>
        </w:rPr>
        <w:t>Arosemena</w:t>
      </w:r>
      <w:proofErr w:type="spellEnd"/>
      <w:r w:rsidRPr="005A586B">
        <w:rPr>
          <w:rFonts w:asciiTheme="majorHAnsi" w:hAnsiTheme="majorHAnsi"/>
          <w:sz w:val="20"/>
          <w:szCs w:val="20"/>
        </w:rPr>
        <w:t xml:space="preserve"> Bernal de </w:t>
      </w:r>
      <w:proofErr w:type="spellStart"/>
      <w:r w:rsidRPr="005A586B">
        <w:rPr>
          <w:rFonts w:asciiTheme="majorHAnsi" w:hAnsiTheme="majorHAnsi"/>
          <w:sz w:val="20"/>
          <w:szCs w:val="20"/>
        </w:rPr>
        <w:t>Troitiño</w:t>
      </w:r>
      <w:proofErr w:type="spellEnd"/>
      <w:r w:rsidRPr="005A586B">
        <w:rPr>
          <w:rFonts w:asciiTheme="majorHAnsi" w:hAnsiTheme="majorHAnsi"/>
          <w:sz w:val="20"/>
          <w:szCs w:val="20"/>
        </w:rPr>
        <w:t xml:space="preserve">, First Vice President; Francisco José Eguiguren Praeli, Joel Hernández García, Antonia Urrejola, and </w:t>
      </w:r>
      <w:proofErr w:type="spellStart"/>
      <w:r w:rsidRPr="005A586B">
        <w:rPr>
          <w:rFonts w:asciiTheme="majorHAnsi" w:hAnsiTheme="majorHAnsi"/>
          <w:sz w:val="20"/>
          <w:szCs w:val="20"/>
        </w:rPr>
        <w:t>Flávia</w:t>
      </w:r>
      <w:proofErr w:type="spellEnd"/>
      <w:r w:rsidRPr="005A586B">
        <w:rPr>
          <w:rFonts w:asciiTheme="majorHAnsi" w:hAnsiTheme="majorHAnsi"/>
          <w:sz w:val="20"/>
          <w:szCs w:val="20"/>
        </w:rPr>
        <w:t xml:space="preserve"> </w:t>
      </w:r>
      <w:proofErr w:type="spellStart"/>
      <w:r w:rsidRPr="005A586B">
        <w:rPr>
          <w:rFonts w:asciiTheme="majorHAnsi" w:hAnsiTheme="majorHAnsi"/>
          <w:sz w:val="20"/>
          <w:szCs w:val="20"/>
        </w:rPr>
        <w:t>Piovesan</w:t>
      </w:r>
      <w:proofErr w:type="spellEnd"/>
      <w:r w:rsidRPr="005A586B">
        <w:rPr>
          <w:rFonts w:asciiTheme="majorHAnsi" w:hAnsiTheme="majorHAnsi"/>
          <w:sz w:val="20"/>
          <w:szCs w:val="20"/>
        </w:rPr>
        <w:t>,  Commissioners.</w:t>
      </w:r>
    </w:p>
    <w:p w:rsidR="007C3F85" w:rsidRPr="008C2366" w:rsidRDefault="007C3F85" w:rsidP="007C3F85">
      <w:pPr>
        <w:tabs>
          <w:tab w:val="center" w:pos="5400"/>
        </w:tabs>
        <w:suppressAutoHyphens/>
        <w:spacing w:line="276" w:lineRule="auto"/>
        <w:rPr>
          <w:rFonts w:asciiTheme="majorHAnsi" w:hAnsiTheme="majorHAnsi"/>
          <w:sz w:val="20"/>
          <w:szCs w:val="20"/>
        </w:rPr>
      </w:pPr>
    </w:p>
    <w:p w:rsidR="007C3F85" w:rsidRPr="008C2366" w:rsidRDefault="007C3F85" w:rsidP="007C3F85">
      <w:pPr>
        <w:rPr>
          <w:rFonts w:asciiTheme="majorHAnsi" w:eastAsia="Calibri" w:hAnsiTheme="majorHAnsi" w:cs="Calibri"/>
          <w:b/>
          <w:color w:val="000000"/>
          <w:sz w:val="20"/>
          <w:szCs w:val="20"/>
          <w:u w:color="000000"/>
          <w:lang w:eastAsia="es-ES"/>
        </w:rPr>
      </w:pPr>
      <w:r w:rsidRPr="008C2366">
        <w:rPr>
          <w:rFonts w:asciiTheme="majorHAnsi" w:hAnsiTheme="majorHAnsi"/>
          <w:b/>
        </w:rPr>
        <w:br w:type="page"/>
      </w:r>
    </w:p>
    <w:p w:rsidR="007C3F85" w:rsidRPr="008C2366" w:rsidRDefault="007C3F85" w:rsidP="007C3F85">
      <w:pPr>
        <w:pStyle w:val="FootnoteText"/>
        <w:jc w:val="center"/>
        <w:rPr>
          <w:rFonts w:asciiTheme="majorHAnsi" w:hAnsiTheme="majorHAnsi"/>
          <w:b/>
        </w:rPr>
      </w:pPr>
      <w:r w:rsidRPr="008C2366">
        <w:rPr>
          <w:rFonts w:asciiTheme="majorHAnsi" w:hAnsiTheme="majorHAnsi"/>
          <w:b/>
        </w:rPr>
        <w:lastRenderedPageBreak/>
        <w:t xml:space="preserve">Annex </w:t>
      </w:r>
    </w:p>
    <w:p w:rsidR="007C3F85" w:rsidRPr="008C2366" w:rsidRDefault="007C3F85" w:rsidP="007C3F85">
      <w:pPr>
        <w:pStyle w:val="FootnoteText"/>
        <w:jc w:val="center"/>
        <w:rPr>
          <w:rFonts w:asciiTheme="majorHAnsi" w:hAnsiTheme="majorHAnsi"/>
          <w:b/>
        </w:rPr>
      </w:pPr>
      <w:r w:rsidRPr="008C2366">
        <w:rPr>
          <w:rFonts w:asciiTheme="majorHAnsi" w:hAnsiTheme="majorHAnsi"/>
          <w:b/>
        </w:rPr>
        <w:t>List of alleged victims</w:t>
      </w:r>
    </w:p>
    <w:p w:rsidR="007C3F85" w:rsidRPr="008C2366" w:rsidRDefault="007C3F85" w:rsidP="007C3F85">
      <w:pPr>
        <w:pStyle w:val="FootnoteText"/>
        <w:jc w:val="both"/>
        <w:rPr>
          <w:rFonts w:asciiTheme="majorHAnsi" w:hAnsiTheme="majorHAnsi"/>
          <w:b/>
        </w:rPr>
      </w:pPr>
    </w:p>
    <w:p w:rsidR="007C3F85" w:rsidRPr="008C2366" w:rsidRDefault="007C3F85" w:rsidP="007C3F85">
      <w:pPr>
        <w:pStyle w:val="FootnoteText"/>
        <w:jc w:val="both"/>
        <w:rPr>
          <w:rFonts w:asciiTheme="majorHAnsi" w:hAnsiTheme="majorHAnsi"/>
        </w:rPr>
      </w:pPr>
      <w:r w:rsidRPr="008C2366">
        <w:rPr>
          <w:rFonts w:asciiTheme="majorHAnsi" w:hAnsiTheme="majorHAnsi"/>
        </w:rPr>
        <w:t xml:space="preserve">1)    </w:t>
      </w:r>
      <w:r w:rsidRPr="008C2366">
        <w:rPr>
          <w:rFonts w:asciiTheme="majorHAnsi" w:hAnsiTheme="majorHAnsi"/>
        </w:rPr>
        <w:tab/>
      </w:r>
      <w:proofErr w:type="spellStart"/>
      <w:r w:rsidRPr="008C2366">
        <w:rPr>
          <w:rFonts w:asciiTheme="majorHAnsi" w:hAnsiTheme="majorHAnsi"/>
        </w:rPr>
        <w:t>Naudin</w:t>
      </w:r>
      <w:proofErr w:type="spellEnd"/>
      <w:r w:rsidRPr="008C2366">
        <w:rPr>
          <w:rFonts w:asciiTheme="majorHAnsi" w:hAnsiTheme="majorHAnsi"/>
        </w:rPr>
        <w:t xml:space="preserve"> José Fajardo </w:t>
      </w:r>
      <w:proofErr w:type="spellStart"/>
      <w:r w:rsidRPr="008C2366">
        <w:rPr>
          <w:rFonts w:asciiTheme="majorHAnsi" w:hAnsiTheme="majorHAnsi"/>
        </w:rPr>
        <w:t>Martínez</w:t>
      </w:r>
      <w:proofErr w:type="spellEnd"/>
    </w:p>
    <w:p w:rsidR="007C3F85" w:rsidRPr="006B098A" w:rsidRDefault="007C3F85" w:rsidP="007C3F85">
      <w:pPr>
        <w:pStyle w:val="FootnoteText"/>
        <w:jc w:val="both"/>
        <w:rPr>
          <w:rFonts w:asciiTheme="majorHAnsi" w:hAnsiTheme="majorHAnsi"/>
          <w:lang w:val="es-US"/>
        </w:rPr>
      </w:pPr>
      <w:r w:rsidRPr="006B098A">
        <w:rPr>
          <w:rFonts w:asciiTheme="majorHAnsi" w:hAnsiTheme="majorHAnsi"/>
          <w:lang w:val="es-US"/>
        </w:rPr>
        <w:t>2)</w:t>
      </w:r>
      <w:r w:rsidRPr="006B098A">
        <w:rPr>
          <w:rFonts w:asciiTheme="majorHAnsi" w:hAnsiTheme="majorHAnsi"/>
          <w:lang w:val="es-US"/>
        </w:rPr>
        <w:tab/>
        <w:t>Rafael José Fajardo Martínez</w:t>
      </w:r>
    </w:p>
    <w:p w:rsidR="007C3F85" w:rsidRPr="006B098A" w:rsidRDefault="007C3F85" w:rsidP="007C3F85">
      <w:pPr>
        <w:pStyle w:val="FootnoteText"/>
        <w:jc w:val="both"/>
        <w:rPr>
          <w:rFonts w:asciiTheme="majorHAnsi" w:hAnsiTheme="majorHAnsi"/>
          <w:lang w:val="es-US"/>
        </w:rPr>
      </w:pPr>
      <w:r w:rsidRPr="006B098A">
        <w:rPr>
          <w:rFonts w:asciiTheme="majorHAnsi" w:hAnsiTheme="majorHAnsi"/>
          <w:lang w:val="es-US"/>
        </w:rPr>
        <w:t>3)</w:t>
      </w:r>
      <w:r w:rsidRPr="006B098A">
        <w:rPr>
          <w:rFonts w:asciiTheme="majorHAnsi" w:hAnsiTheme="majorHAnsi"/>
          <w:lang w:val="es-US"/>
        </w:rPr>
        <w:tab/>
        <w:t>Andrés Fajardo Martínez</w:t>
      </w:r>
    </w:p>
    <w:p w:rsidR="007C3F85" w:rsidRPr="006B098A" w:rsidRDefault="007C3F85" w:rsidP="007C3F85">
      <w:pPr>
        <w:pStyle w:val="FootnoteText"/>
        <w:jc w:val="both"/>
        <w:rPr>
          <w:rFonts w:asciiTheme="majorHAnsi" w:hAnsiTheme="majorHAnsi"/>
          <w:lang w:val="es-US"/>
        </w:rPr>
      </w:pPr>
      <w:r w:rsidRPr="006B098A">
        <w:rPr>
          <w:rFonts w:asciiTheme="majorHAnsi" w:hAnsiTheme="majorHAnsi"/>
          <w:lang w:val="es-US"/>
        </w:rPr>
        <w:t>4)</w:t>
      </w:r>
      <w:r w:rsidRPr="006B098A">
        <w:rPr>
          <w:rFonts w:asciiTheme="majorHAnsi" w:hAnsiTheme="majorHAnsi"/>
          <w:lang w:val="es-US"/>
        </w:rPr>
        <w:tab/>
        <w:t>Felicita Antonia Fajardo Martínez</w:t>
      </w:r>
    </w:p>
    <w:p w:rsidR="007C3F85" w:rsidRPr="006B098A" w:rsidRDefault="007C3F85" w:rsidP="007C3F85">
      <w:pPr>
        <w:pStyle w:val="FootnoteText"/>
        <w:jc w:val="both"/>
        <w:rPr>
          <w:rFonts w:asciiTheme="majorHAnsi" w:hAnsiTheme="majorHAnsi"/>
          <w:lang w:val="es-US"/>
        </w:rPr>
      </w:pPr>
      <w:r w:rsidRPr="006B098A">
        <w:rPr>
          <w:rFonts w:asciiTheme="majorHAnsi" w:hAnsiTheme="majorHAnsi"/>
          <w:lang w:val="es-US"/>
        </w:rPr>
        <w:t>5)</w:t>
      </w:r>
      <w:r w:rsidRPr="006B098A">
        <w:rPr>
          <w:rFonts w:asciiTheme="majorHAnsi" w:hAnsiTheme="majorHAnsi"/>
          <w:lang w:val="es-US"/>
        </w:rPr>
        <w:tab/>
        <w:t>Pablo Fajardo Martínez</w:t>
      </w:r>
    </w:p>
    <w:p w:rsidR="007C3F85" w:rsidRPr="006B098A" w:rsidRDefault="007C3F85" w:rsidP="007C3F85">
      <w:pPr>
        <w:pStyle w:val="FootnoteText"/>
        <w:jc w:val="both"/>
        <w:rPr>
          <w:rFonts w:asciiTheme="majorHAnsi" w:hAnsiTheme="majorHAnsi"/>
          <w:lang w:val="es-US"/>
        </w:rPr>
      </w:pPr>
      <w:r w:rsidRPr="006B098A">
        <w:rPr>
          <w:rFonts w:asciiTheme="majorHAnsi" w:hAnsiTheme="majorHAnsi"/>
          <w:lang w:val="es-US"/>
        </w:rPr>
        <w:t>6)</w:t>
      </w:r>
      <w:r w:rsidRPr="006B098A">
        <w:rPr>
          <w:rFonts w:asciiTheme="majorHAnsi" w:hAnsiTheme="majorHAnsi"/>
          <w:lang w:val="es-US"/>
        </w:rPr>
        <w:tab/>
        <w:t xml:space="preserve">Rosa Inés Fajardo </w:t>
      </w:r>
      <w:proofErr w:type="spellStart"/>
      <w:r w:rsidRPr="006B098A">
        <w:rPr>
          <w:rFonts w:asciiTheme="majorHAnsi" w:hAnsiTheme="majorHAnsi"/>
          <w:lang w:val="es-US"/>
        </w:rPr>
        <w:t>Morelo</w:t>
      </w:r>
      <w:proofErr w:type="spellEnd"/>
    </w:p>
    <w:p w:rsidR="007C3F85" w:rsidRPr="006B098A" w:rsidRDefault="007C3F85" w:rsidP="007C3F85">
      <w:pPr>
        <w:pStyle w:val="FootnoteText"/>
        <w:jc w:val="both"/>
        <w:rPr>
          <w:rFonts w:asciiTheme="majorHAnsi" w:hAnsiTheme="majorHAnsi"/>
          <w:lang w:val="es-US"/>
        </w:rPr>
      </w:pPr>
      <w:r w:rsidRPr="006B098A">
        <w:rPr>
          <w:rFonts w:asciiTheme="majorHAnsi" w:hAnsiTheme="majorHAnsi"/>
          <w:lang w:val="es-US"/>
        </w:rPr>
        <w:t>7)</w:t>
      </w:r>
      <w:r w:rsidRPr="006B098A">
        <w:rPr>
          <w:rFonts w:asciiTheme="majorHAnsi" w:hAnsiTheme="majorHAnsi"/>
          <w:lang w:val="es-US"/>
        </w:rPr>
        <w:tab/>
        <w:t xml:space="preserve">Rafael José Fajardo </w:t>
      </w:r>
      <w:proofErr w:type="spellStart"/>
      <w:r w:rsidRPr="006B098A">
        <w:rPr>
          <w:rFonts w:asciiTheme="majorHAnsi" w:hAnsiTheme="majorHAnsi"/>
          <w:lang w:val="es-US"/>
        </w:rPr>
        <w:t>Morelo</w:t>
      </w:r>
      <w:proofErr w:type="spellEnd"/>
    </w:p>
    <w:p w:rsidR="007C3F85" w:rsidRPr="006B098A" w:rsidRDefault="007C3F85" w:rsidP="007C3F85">
      <w:pPr>
        <w:pStyle w:val="FootnoteText"/>
        <w:jc w:val="both"/>
        <w:rPr>
          <w:rFonts w:asciiTheme="majorHAnsi" w:hAnsiTheme="majorHAnsi"/>
          <w:lang w:val="es-US"/>
        </w:rPr>
      </w:pPr>
      <w:r w:rsidRPr="006B098A">
        <w:rPr>
          <w:rFonts w:asciiTheme="majorHAnsi" w:hAnsiTheme="majorHAnsi"/>
          <w:lang w:val="es-US"/>
        </w:rPr>
        <w:t>8)</w:t>
      </w:r>
      <w:r w:rsidRPr="006B098A">
        <w:rPr>
          <w:rFonts w:asciiTheme="majorHAnsi" w:hAnsiTheme="majorHAnsi"/>
          <w:lang w:val="es-US"/>
        </w:rPr>
        <w:tab/>
        <w:t xml:space="preserve">Manuela Antonia </w:t>
      </w:r>
      <w:proofErr w:type="spellStart"/>
      <w:r w:rsidRPr="006B098A">
        <w:rPr>
          <w:rFonts w:asciiTheme="majorHAnsi" w:hAnsiTheme="majorHAnsi"/>
          <w:lang w:val="es-US"/>
        </w:rPr>
        <w:t>Morelo</w:t>
      </w:r>
      <w:proofErr w:type="spellEnd"/>
      <w:r w:rsidRPr="006B098A">
        <w:rPr>
          <w:rFonts w:asciiTheme="majorHAnsi" w:hAnsiTheme="majorHAnsi"/>
          <w:lang w:val="es-US"/>
        </w:rPr>
        <w:t xml:space="preserve"> </w:t>
      </w:r>
      <w:proofErr w:type="spellStart"/>
      <w:r w:rsidRPr="006B098A">
        <w:rPr>
          <w:rFonts w:asciiTheme="majorHAnsi" w:hAnsiTheme="majorHAnsi"/>
          <w:lang w:val="es-US"/>
        </w:rPr>
        <w:t>Mestra</w:t>
      </w:r>
      <w:proofErr w:type="spellEnd"/>
    </w:p>
    <w:p w:rsidR="007C3F85" w:rsidRPr="006B098A" w:rsidRDefault="007C3F85" w:rsidP="007C3F85">
      <w:pPr>
        <w:pStyle w:val="FootnoteText"/>
        <w:jc w:val="both"/>
        <w:rPr>
          <w:rFonts w:asciiTheme="majorHAnsi" w:hAnsiTheme="majorHAnsi"/>
          <w:lang w:val="es-US"/>
        </w:rPr>
      </w:pPr>
      <w:r w:rsidRPr="006B098A">
        <w:rPr>
          <w:rFonts w:asciiTheme="majorHAnsi" w:hAnsiTheme="majorHAnsi"/>
          <w:lang w:val="es-US"/>
        </w:rPr>
        <w:t xml:space="preserve">9)    </w:t>
      </w:r>
      <w:r w:rsidRPr="006B098A">
        <w:rPr>
          <w:rFonts w:asciiTheme="majorHAnsi" w:hAnsiTheme="majorHAnsi"/>
          <w:lang w:val="es-US"/>
        </w:rPr>
        <w:tab/>
        <w:t xml:space="preserve">Edgardo Pineda </w:t>
      </w:r>
    </w:p>
    <w:p w:rsidR="007C3F85" w:rsidRPr="006B098A" w:rsidRDefault="007C3F85" w:rsidP="007C3F85">
      <w:pPr>
        <w:pStyle w:val="FootnoteText"/>
        <w:jc w:val="both"/>
        <w:rPr>
          <w:rFonts w:asciiTheme="majorHAnsi" w:hAnsiTheme="majorHAnsi"/>
          <w:lang w:val="es-US"/>
        </w:rPr>
      </w:pPr>
      <w:r w:rsidRPr="006B098A">
        <w:rPr>
          <w:rFonts w:asciiTheme="majorHAnsi" w:hAnsiTheme="majorHAnsi"/>
          <w:lang w:val="es-US"/>
        </w:rPr>
        <w:t>10)</w:t>
      </w:r>
      <w:r w:rsidRPr="006B098A">
        <w:rPr>
          <w:rFonts w:asciiTheme="majorHAnsi" w:hAnsiTheme="majorHAnsi"/>
          <w:lang w:val="es-US"/>
        </w:rPr>
        <w:tab/>
        <w:t xml:space="preserve">María Raquel </w:t>
      </w:r>
      <w:proofErr w:type="spellStart"/>
      <w:r w:rsidRPr="006B098A">
        <w:rPr>
          <w:rFonts w:asciiTheme="majorHAnsi" w:hAnsiTheme="majorHAnsi"/>
          <w:lang w:val="es-US"/>
        </w:rPr>
        <w:t>Betancurt</w:t>
      </w:r>
      <w:proofErr w:type="spellEnd"/>
    </w:p>
    <w:p w:rsidR="007C3F85" w:rsidRPr="006B098A" w:rsidRDefault="007C3F85" w:rsidP="007C3F85">
      <w:pPr>
        <w:pStyle w:val="FootnoteText"/>
        <w:jc w:val="both"/>
        <w:rPr>
          <w:rFonts w:asciiTheme="majorHAnsi" w:hAnsiTheme="majorHAnsi"/>
          <w:lang w:val="es-US"/>
        </w:rPr>
      </w:pPr>
      <w:r w:rsidRPr="006B098A">
        <w:rPr>
          <w:rFonts w:asciiTheme="majorHAnsi" w:hAnsiTheme="majorHAnsi"/>
          <w:lang w:val="es-US"/>
        </w:rPr>
        <w:t>11)</w:t>
      </w:r>
      <w:r w:rsidRPr="006B098A">
        <w:rPr>
          <w:rFonts w:asciiTheme="majorHAnsi" w:hAnsiTheme="majorHAnsi"/>
          <w:lang w:val="es-US"/>
        </w:rPr>
        <w:tab/>
        <w:t xml:space="preserve">Alba </w:t>
      </w:r>
      <w:proofErr w:type="spellStart"/>
      <w:r w:rsidRPr="006B098A">
        <w:rPr>
          <w:rFonts w:asciiTheme="majorHAnsi" w:hAnsiTheme="majorHAnsi"/>
          <w:lang w:val="es-US"/>
        </w:rPr>
        <w:t>Elcy</w:t>
      </w:r>
      <w:proofErr w:type="spellEnd"/>
      <w:r w:rsidRPr="006B098A">
        <w:rPr>
          <w:rFonts w:asciiTheme="majorHAnsi" w:hAnsiTheme="majorHAnsi"/>
          <w:lang w:val="es-US"/>
        </w:rPr>
        <w:t xml:space="preserve"> Pineda Betancur</w:t>
      </w:r>
    </w:p>
    <w:p w:rsidR="007C3F85" w:rsidRPr="006B098A" w:rsidRDefault="007C3F85" w:rsidP="007C3F85">
      <w:pPr>
        <w:pStyle w:val="FootnoteText"/>
        <w:jc w:val="both"/>
        <w:rPr>
          <w:rFonts w:asciiTheme="majorHAnsi" w:hAnsiTheme="majorHAnsi"/>
          <w:lang w:val="es-US"/>
        </w:rPr>
      </w:pPr>
      <w:r w:rsidRPr="006B098A">
        <w:rPr>
          <w:rFonts w:asciiTheme="majorHAnsi" w:hAnsiTheme="majorHAnsi"/>
          <w:lang w:val="es-US"/>
        </w:rPr>
        <w:t>12)</w:t>
      </w:r>
      <w:r w:rsidRPr="006B098A">
        <w:rPr>
          <w:rFonts w:asciiTheme="majorHAnsi" w:hAnsiTheme="majorHAnsi"/>
          <w:lang w:val="es-US"/>
        </w:rPr>
        <w:tab/>
        <w:t>Martha María Pineda Betancur</w:t>
      </w:r>
    </w:p>
    <w:p w:rsidR="007C3F85" w:rsidRPr="006B098A" w:rsidRDefault="007C3F85" w:rsidP="007C3F85">
      <w:pPr>
        <w:pStyle w:val="FootnoteText"/>
        <w:jc w:val="both"/>
        <w:rPr>
          <w:rFonts w:asciiTheme="majorHAnsi" w:hAnsiTheme="majorHAnsi"/>
          <w:lang w:val="es-US"/>
        </w:rPr>
      </w:pPr>
      <w:r w:rsidRPr="006B098A">
        <w:rPr>
          <w:rFonts w:asciiTheme="majorHAnsi" w:hAnsiTheme="majorHAnsi"/>
          <w:lang w:val="es-US"/>
        </w:rPr>
        <w:t>13)</w:t>
      </w:r>
      <w:r w:rsidRPr="006B098A">
        <w:rPr>
          <w:rFonts w:asciiTheme="majorHAnsi" w:hAnsiTheme="majorHAnsi"/>
          <w:lang w:val="es-US"/>
        </w:rPr>
        <w:tab/>
        <w:t>Luz Mari Pineda Betancur</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14)</w:t>
      </w:r>
      <w:r w:rsidRPr="007C3F85">
        <w:rPr>
          <w:rFonts w:asciiTheme="majorHAnsi" w:hAnsiTheme="majorHAnsi"/>
          <w:lang w:val="es-ES"/>
        </w:rPr>
        <w:tab/>
        <w:t>Flor María Pineda Betancur</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15)</w:t>
      </w:r>
      <w:r w:rsidRPr="007C3F85">
        <w:rPr>
          <w:rFonts w:asciiTheme="majorHAnsi" w:hAnsiTheme="majorHAnsi"/>
          <w:lang w:val="es-ES"/>
        </w:rPr>
        <w:tab/>
        <w:t xml:space="preserve">Luz Elena </w:t>
      </w:r>
      <w:proofErr w:type="spellStart"/>
      <w:r w:rsidRPr="007C3F85">
        <w:rPr>
          <w:rFonts w:asciiTheme="majorHAnsi" w:hAnsiTheme="majorHAnsi"/>
          <w:lang w:val="es-ES"/>
        </w:rPr>
        <w:t>Tuberquía</w:t>
      </w:r>
      <w:proofErr w:type="spellEnd"/>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16)</w:t>
      </w:r>
      <w:r w:rsidRPr="007C3F85">
        <w:rPr>
          <w:rFonts w:asciiTheme="majorHAnsi" w:hAnsiTheme="majorHAnsi"/>
          <w:lang w:val="es-ES"/>
        </w:rPr>
        <w:tab/>
        <w:t xml:space="preserve">Juan Camilo Pineda </w:t>
      </w:r>
      <w:proofErr w:type="spellStart"/>
      <w:r w:rsidRPr="007C3F85">
        <w:rPr>
          <w:rFonts w:asciiTheme="majorHAnsi" w:hAnsiTheme="majorHAnsi"/>
          <w:lang w:val="es-ES"/>
        </w:rPr>
        <w:t>Tuberquía</w:t>
      </w:r>
      <w:proofErr w:type="spellEnd"/>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17)</w:t>
      </w:r>
      <w:r w:rsidRPr="007C3F85">
        <w:rPr>
          <w:rFonts w:asciiTheme="majorHAnsi" w:hAnsiTheme="majorHAnsi"/>
          <w:lang w:val="es-ES"/>
        </w:rPr>
        <w:tab/>
      </w:r>
      <w:proofErr w:type="spellStart"/>
      <w:r w:rsidRPr="007C3F85">
        <w:rPr>
          <w:rFonts w:asciiTheme="majorHAnsi" w:hAnsiTheme="majorHAnsi"/>
          <w:lang w:val="es-ES"/>
        </w:rPr>
        <w:t>Duvan</w:t>
      </w:r>
      <w:proofErr w:type="spellEnd"/>
      <w:r w:rsidRPr="007C3F85">
        <w:rPr>
          <w:rFonts w:asciiTheme="majorHAnsi" w:hAnsiTheme="majorHAnsi"/>
          <w:lang w:val="es-ES"/>
        </w:rPr>
        <w:t xml:space="preserve"> Eduardo Pineda </w:t>
      </w:r>
      <w:proofErr w:type="spellStart"/>
      <w:r w:rsidRPr="007C3F85">
        <w:rPr>
          <w:rFonts w:asciiTheme="majorHAnsi" w:hAnsiTheme="majorHAnsi"/>
          <w:lang w:val="es-ES"/>
        </w:rPr>
        <w:t>Tuberquía</w:t>
      </w:r>
      <w:proofErr w:type="spellEnd"/>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18)</w:t>
      </w:r>
      <w:r w:rsidRPr="007C3F85">
        <w:rPr>
          <w:rFonts w:asciiTheme="majorHAnsi" w:hAnsiTheme="majorHAnsi"/>
          <w:lang w:val="es-ES"/>
        </w:rPr>
        <w:tab/>
      </w:r>
      <w:proofErr w:type="spellStart"/>
      <w:r w:rsidRPr="007C3F85">
        <w:rPr>
          <w:rFonts w:asciiTheme="majorHAnsi" w:hAnsiTheme="majorHAnsi"/>
          <w:lang w:val="es-ES"/>
        </w:rPr>
        <w:t>Robin</w:t>
      </w:r>
      <w:proofErr w:type="spellEnd"/>
      <w:r w:rsidRPr="007C3F85">
        <w:rPr>
          <w:rFonts w:asciiTheme="majorHAnsi" w:hAnsiTheme="majorHAnsi"/>
          <w:lang w:val="es-ES"/>
        </w:rPr>
        <w:t xml:space="preserve"> Alonso Pineda </w:t>
      </w:r>
      <w:proofErr w:type="spellStart"/>
      <w:r w:rsidRPr="007C3F85">
        <w:rPr>
          <w:rFonts w:asciiTheme="majorHAnsi" w:hAnsiTheme="majorHAnsi"/>
          <w:lang w:val="es-ES"/>
        </w:rPr>
        <w:t>Tuberquía</w:t>
      </w:r>
      <w:proofErr w:type="spellEnd"/>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 xml:space="preserve">19)   </w:t>
      </w:r>
      <w:r w:rsidRPr="007C3F85">
        <w:rPr>
          <w:rFonts w:asciiTheme="majorHAnsi" w:hAnsiTheme="majorHAnsi"/>
          <w:lang w:val="pt-BR"/>
        </w:rPr>
        <w:tab/>
        <w:t>José Facundo Ávila Ballesteros</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20)</w:t>
      </w:r>
      <w:r w:rsidRPr="007C3F85">
        <w:rPr>
          <w:rFonts w:asciiTheme="majorHAnsi" w:hAnsiTheme="majorHAnsi"/>
          <w:lang w:val="pt-BR"/>
        </w:rPr>
        <w:tab/>
        <w:t>Bertilda Ávila Hernández</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21)</w:t>
      </w:r>
      <w:r w:rsidRPr="007C3F85">
        <w:rPr>
          <w:rFonts w:asciiTheme="majorHAnsi" w:hAnsiTheme="majorHAnsi"/>
          <w:lang w:val="pt-BR"/>
        </w:rPr>
        <w:tab/>
        <w:t>Luz Mary Ávila Hernández</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22)</w:t>
      </w:r>
      <w:r w:rsidRPr="007C3F85">
        <w:rPr>
          <w:rFonts w:asciiTheme="majorHAnsi" w:hAnsiTheme="majorHAnsi"/>
          <w:lang w:val="pt-BR"/>
        </w:rPr>
        <w:tab/>
        <w:t>Santander José Ávila Hernández</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23)</w:t>
      </w:r>
      <w:r w:rsidRPr="007C3F85">
        <w:rPr>
          <w:rFonts w:asciiTheme="majorHAnsi" w:hAnsiTheme="majorHAnsi"/>
          <w:lang w:val="pt-BR"/>
        </w:rPr>
        <w:tab/>
        <w:t>Juan Bautista Ávila Hernández</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24)</w:t>
      </w:r>
      <w:r w:rsidRPr="007C3F85">
        <w:rPr>
          <w:rFonts w:asciiTheme="majorHAnsi" w:hAnsiTheme="majorHAnsi"/>
          <w:lang w:val="pt-BR"/>
        </w:rPr>
        <w:tab/>
        <w:t>Cipriana Hernández Ramos</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 xml:space="preserve">25)   </w:t>
      </w:r>
      <w:r w:rsidRPr="007C3F85">
        <w:rPr>
          <w:rFonts w:asciiTheme="majorHAnsi" w:hAnsiTheme="majorHAnsi"/>
          <w:lang w:val="pt-BR"/>
        </w:rPr>
        <w:tab/>
        <w:t>Gabriel Durango Durango</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26)</w:t>
      </w:r>
      <w:r w:rsidRPr="007C3F85">
        <w:rPr>
          <w:rFonts w:asciiTheme="majorHAnsi" w:hAnsiTheme="majorHAnsi"/>
          <w:lang w:val="pt-BR"/>
        </w:rPr>
        <w:tab/>
        <w:t>Gabriel Antonio Durango</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27)</w:t>
      </w:r>
      <w:r w:rsidRPr="007C3F85">
        <w:rPr>
          <w:rFonts w:asciiTheme="majorHAnsi" w:hAnsiTheme="majorHAnsi"/>
          <w:lang w:val="pt-BR"/>
        </w:rPr>
        <w:tab/>
        <w:t>Marleny Durango Oquendo</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28)</w:t>
      </w:r>
      <w:r w:rsidRPr="007C3F85">
        <w:rPr>
          <w:rFonts w:asciiTheme="majorHAnsi" w:hAnsiTheme="majorHAnsi"/>
          <w:lang w:val="pt-BR"/>
        </w:rPr>
        <w:tab/>
        <w:t>Beatriz Helena Durango Oquendo</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29)</w:t>
      </w:r>
      <w:r w:rsidRPr="007C3F85">
        <w:rPr>
          <w:rFonts w:asciiTheme="majorHAnsi" w:hAnsiTheme="majorHAnsi"/>
          <w:lang w:val="pt-BR"/>
        </w:rPr>
        <w:tab/>
        <w:t>María Patricia Durango Oquendo</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30)</w:t>
      </w:r>
      <w:r w:rsidRPr="007C3F85">
        <w:rPr>
          <w:rFonts w:asciiTheme="majorHAnsi" w:hAnsiTheme="majorHAnsi"/>
          <w:lang w:val="pt-BR"/>
        </w:rPr>
        <w:tab/>
        <w:t>Amilvia Durango Oquendo</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31)</w:t>
      </w:r>
      <w:r w:rsidRPr="007C3F85">
        <w:rPr>
          <w:rFonts w:asciiTheme="majorHAnsi" w:hAnsiTheme="majorHAnsi"/>
          <w:lang w:val="pt-BR"/>
        </w:rPr>
        <w:tab/>
        <w:t>Sandra Cristina Durango Oquendo</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32)</w:t>
      </w:r>
      <w:r w:rsidRPr="007C3F85">
        <w:rPr>
          <w:rFonts w:asciiTheme="majorHAnsi" w:hAnsiTheme="majorHAnsi"/>
          <w:lang w:val="pt-BR"/>
        </w:rPr>
        <w:tab/>
        <w:t>Pedro Luis Durango Usuga</w:t>
      </w:r>
    </w:p>
    <w:p w:rsidR="007C3F85" w:rsidRPr="007C3F85" w:rsidRDefault="007C3F85" w:rsidP="007C3F85">
      <w:pPr>
        <w:pStyle w:val="FootnoteText"/>
        <w:jc w:val="both"/>
        <w:rPr>
          <w:rFonts w:asciiTheme="majorHAnsi" w:hAnsiTheme="majorHAnsi"/>
          <w:lang w:val="pt-BR"/>
        </w:rPr>
      </w:pPr>
      <w:r w:rsidRPr="007C3F85">
        <w:rPr>
          <w:rFonts w:asciiTheme="majorHAnsi" w:hAnsiTheme="majorHAnsi"/>
          <w:lang w:val="pt-BR"/>
        </w:rPr>
        <w:t>33)</w:t>
      </w:r>
      <w:r w:rsidRPr="007C3F85">
        <w:rPr>
          <w:rFonts w:asciiTheme="majorHAnsi" w:hAnsiTheme="majorHAnsi"/>
          <w:lang w:val="pt-BR"/>
        </w:rPr>
        <w:tab/>
        <w:t>Samuel Arturo Durango Usuga</w:t>
      </w:r>
    </w:p>
    <w:p w:rsidR="007C3F85" w:rsidRPr="00EE6440" w:rsidRDefault="007C3F85" w:rsidP="007C3F85">
      <w:pPr>
        <w:pStyle w:val="FootnoteText"/>
        <w:jc w:val="both"/>
        <w:rPr>
          <w:rFonts w:asciiTheme="majorHAnsi" w:hAnsiTheme="majorHAnsi"/>
          <w:lang w:val="pt-BR"/>
        </w:rPr>
      </w:pPr>
      <w:r w:rsidRPr="00EE6440">
        <w:rPr>
          <w:rFonts w:asciiTheme="majorHAnsi" w:hAnsiTheme="majorHAnsi"/>
          <w:lang w:val="pt-BR"/>
        </w:rPr>
        <w:t>34)</w:t>
      </w:r>
      <w:r w:rsidRPr="00EE6440">
        <w:rPr>
          <w:rFonts w:asciiTheme="majorHAnsi" w:hAnsiTheme="majorHAnsi"/>
          <w:lang w:val="pt-BR"/>
        </w:rPr>
        <w:tab/>
        <w:t>Luis Alfonso Durando Usuga</w:t>
      </w:r>
    </w:p>
    <w:p w:rsidR="007C3F85" w:rsidRPr="00EE6440" w:rsidRDefault="007C3F85" w:rsidP="007C3F85">
      <w:pPr>
        <w:pStyle w:val="FootnoteText"/>
        <w:jc w:val="both"/>
        <w:rPr>
          <w:rFonts w:asciiTheme="majorHAnsi" w:hAnsiTheme="majorHAnsi"/>
          <w:lang w:val="pt-BR"/>
        </w:rPr>
      </w:pPr>
      <w:r w:rsidRPr="00EE6440">
        <w:rPr>
          <w:rFonts w:asciiTheme="majorHAnsi" w:hAnsiTheme="majorHAnsi"/>
          <w:lang w:val="pt-BR"/>
        </w:rPr>
        <w:t>35)</w:t>
      </w:r>
      <w:r w:rsidRPr="00EE6440">
        <w:rPr>
          <w:rFonts w:asciiTheme="majorHAnsi" w:hAnsiTheme="majorHAnsi"/>
          <w:lang w:val="pt-BR"/>
        </w:rPr>
        <w:tab/>
        <w:t>Carlos Hernán Durango</w:t>
      </w:r>
    </w:p>
    <w:p w:rsidR="007C3F85" w:rsidRPr="00EE6440" w:rsidRDefault="007C3F85" w:rsidP="007C3F85">
      <w:pPr>
        <w:pStyle w:val="FootnoteText"/>
        <w:jc w:val="both"/>
        <w:rPr>
          <w:rFonts w:asciiTheme="majorHAnsi" w:hAnsiTheme="majorHAnsi"/>
          <w:lang w:val="pt-BR"/>
        </w:rPr>
      </w:pPr>
      <w:r w:rsidRPr="00EE6440">
        <w:rPr>
          <w:rFonts w:asciiTheme="majorHAnsi" w:hAnsiTheme="majorHAnsi"/>
          <w:lang w:val="pt-BR"/>
        </w:rPr>
        <w:t>36)</w:t>
      </w:r>
      <w:r w:rsidRPr="00EE6440">
        <w:rPr>
          <w:rFonts w:asciiTheme="majorHAnsi" w:hAnsiTheme="majorHAnsi"/>
          <w:lang w:val="pt-BR"/>
        </w:rPr>
        <w:tab/>
        <w:t>Nilson Walter Durango</w:t>
      </w:r>
    </w:p>
    <w:p w:rsidR="007C3F85" w:rsidRPr="00EE6440" w:rsidRDefault="007C3F85" w:rsidP="007C3F85">
      <w:pPr>
        <w:pStyle w:val="FootnoteText"/>
        <w:jc w:val="both"/>
        <w:rPr>
          <w:rFonts w:asciiTheme="majorHAnsi" w:hAnsiTheme="majorHAnsi"/>
          <w:lang w:val="pt-BR"/>
        </w:rPr>
      </w:pPr>
      <w:r w:rsidRPr="00EE6440">
        <w:rPr>
          <w:rFonts w:asciiTheme="majorHAnsi" w:hAnsiTheme="majorHAnsi"/>
          <w:lang w:val="pt-BR"/>
        </w:rPr>
        <w:t>37)</w:t>
      </w:r>
      <w:r w:rsidRPr="00EE6440">
        <w:rPr>
          <w:rFonts w:asciiTheme="majorHAnsi" w:hAnsiTheme="majorHAnsi"/>
          <w:lang w:val="pt-BR"/>
        </w:rPr>
        <w:tab/>
        <w:t>María Uberlina Durango</w:t>
      </w:r>
    </w:p>
    <w:p w:rsidR="007C3F85" w:rsidRPr="00EE6440" w:rsidRDefault="007C3F85" w:rsidP="007C3F85">
      <w:pPr>
        <w:pStyle w:val="FootnoteText"/>
        <w:jc w:val="both"/>
        <w:rPr>
          <w:rFonts w:asciiTheme="majorHAnsi" w:hAnsiTheme="majorHAnsi"/>
          <w:lang w:val="pt-BR"/>
        </w:rPr>
      </w:pPr>
      <w:r w:rsidRPr="00EE6440">
        <w:rPr>
          <w:rFonts w:asciiTheme="majorHAnsi" w:hAnsiTheme="majorHAnsi"/>
          <w:lang w:val="pt-BR"/>
        </w:rPr>
        <w:t>38)</w:t>
      </w:r>
      <w:r w:rsidRPr="00EE6440">
        <w:rPr>
          <w:rFonts w:asciiTheme="majorHAnsi" w:hAnsiTheme="majorHAnsi"/>
          <w:lang w:val="pt-BR"/>
        </w:rPr>
        <w:tab/>
        <w:t>Luz Marina Durango Usuga</w:t>
      </w:r>
    </w:p>
    <w:p w:rsidR="007C3F85" w:rsidRPr="00EE6440" w:rsidRDefault="007C3F85" w:rsidP="007C3F85">
      <w:pPr>
        <w:pStyle w:val="FootnoteText"/>
        <w:jc w:val="both"/>
        <w:rPr>
          <w:rFonts w:asciiTheme="majorHAnsi" w:hAnsiTheme="majorHAnsi"/>
          <w:lang w:val="pt-BR"/>
        </w:rPr>
      </w:pPr>
      <w:r w:rsidRPr="00EE6440">
        <w:rPr>
          <w:rFonts w:asciiTheme="majorHAnsi" w:hAnsiTheme="majorHAnsi"/>
          <w:lang w:val="pt-BR"/>
        </w:rPr>
        <w:t>39)</w:t>
      </w:r>
      <w:r w:rsidRPr="00EE6440">
        <w:rPr>
          <w:rFonts w:asciiTheme="majorHAnsi" w:hAnsiTheme="majorHAnsi"/>
          <w:lang w:val="pt-BR"/>
        </w:rPr>
        <w:tab/>
        <w:t>Blanca Rubiela Durango</w:t>
      </w:r>
    </w:p>
    <w:p w:rsidR="007C3F85" w:rsidRPr="00EE6440" w:rsidRDefault="007C3F85" w:rsidP="007C3F85">
      <w:pPr>
        <w:pStyle w:val="FootnoteText"/>
        <w:jc w:val="both"/>
        <w:rPr>
          <w:rFonts w:asciiTheme="majorHAnsi" w:hAnsiTheme="majorHAnsi"/>
          <w:lang w:val="pt-BR"/>
        </w:rPr>
      </w:pPr>
      <w:r w:rsidRPr="00EE6440">
        <w:rPr>
          <w:rFonts w:asciiTheme="majorHAnsi" w:hAnsiTheme="majorHAnsi"/>
          <w:lang w:val="pt-BR"/>
        </w:rPr>
        <w:t>40)</w:t>
      </w:r>
      <w:r w:rsidRPr="00EE6440">
        <w:rPr>
          <w:rFonts w:asciiTheme="majorHAnsi" w:hAnsiTheme="majorHAnsi"/>
          <w:lang w:val="pt-BR"/>
        </w:rPr>
        <w:tab/>
        <w:t>María del Rosario Sepúlveda Durango</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41)</w:t>
      </w:r>
      <w:r w:rsidRPr="007C3F85">
        <w:rPr>
          <w:rFonts w:asciiTheme="majorHAnsi" w:hAnsiTheme="majorHAnsi"/>
          <w:lang w:val="es-ES"/>
        </w:rPr>
        <w:tab/>
        <w:t>José María Sepúlveda Durango</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42)</w:t>
      </w:r>
      <w:r w:rsidRPr="007C3F85">
        <w:rPr>
          <w:rFonts w:asciiTheme="majorHAnsi" w:hAnsiTheme="majorHAnsi"/>
          <w:lang w:val="es-ES"/>
        </w:rPr>
        <w:tab/>
        <w:t>Luis Hernán Sepúlveda Durango</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43)</w:t>
      </w:r>
      <w:r w:rsidRPr="007C3F85">
        <w:rPr>
          <w:rFonts w:asciiTheme="majorHAnsi" w:hAnsiTheme="majorHAnsi"/>
          <w:lang w:val="es-ES"/>
        </w:rPr>
        <w:tab/>
        <w:t xml:space="preserve">Carlos Enrique Durango Oquendo </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 xml:space="preserve">44)   </w:t>
      </w:r>
      <w:r w:rsidRPr="007C3F85">
        <w:rPr>
          <w:rFonts w:asciiTheme="majorHAnsi" w:hAnsiTheme="majorHAnsi"/>
          <w:lang w:val="es-ES"/>
        </w:rPr>
        <w:tab/>
        <w:t>Dagoberto Galván Padilla</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45)</w:t>
      </w:r>
      <w:r w:rsidRPr="007C3F85">
        <w:rPr>
          <w:rFonts w:asciiTheme="majorHAnsi" w:hAnsiTheme="majorHAnsi"/>
          <w:lang w:val="es-ES"/>
        </w:rPr>
        <w:tab/>
        <w:t>Modesta López De Galván</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46)</w:t>
      </w:r>
      <w:r w:rsidRPr="007C3F85">
        <w:rPr>
          <w:rFonts w:asciiTheme="majorHAnsi" w:hAnsiTheme="majorHAnsi"/>
          <w:lang w:val="es-ES"/>
        </w:rPr>
        <w:tab/>
      </w:r>
      <w:proofErr w:type="spellStart"/>
      <w:r w:rsidRPr="007C3F85">
        <w:rPr>
          <w:rFonts w:asciiTheme="majorHAnsi" w:hAnsiTheme="majorHAnsi"/>
          <w:lang w:val="es-ES"/>
        </w:rPr>
        <w:t>Idalides</w:t>
      </w:r>
      <w:proofErr w:type="spellEnd"/>
      <w:r w:rsidRPr="007C3F85">
        <w:rPr>
          <w:rFonts w:asciiTheme="majorHAnsi" w:hAnsiTheme="majorHAnsi"/>
          <w:lang w:val="es-ES"/>
        </w:rPr>
        <w:t xml:space="preserve"> Galván Padilla</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47)</w:t>
      </w:r>
      <w:r w:rsidRPr="007C3F85">
        <w:rPr>
          <w:rFonts w:asciiTheme="majorHAnsi" w:hAnsiTheme="majorHAnsi"/>
          <w:lang w:val="es-ES"/>
        </w:rPr>
        <w:tab/>
        <w:t>Eduardo Galván Padilla</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48)</w:t>
      </w:r>
      <w:r w:rsidRPr="007C3F85">
        <w:rPr>
          <w:rFonts w:asciiTheme="majorHAnsi" w:hAnsiTheme="majorHAnsi"/>
          <w:lang w:val="es-ES"/>
        </w:rPr>
        <w:tab/>
        <w:t>Edith María Padilla</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49)</w:t>
      </w:r>
      <w:r w:rsidRPr="007C3F85">
        <w:rPr>
          <w:rFonts w:asciiTheme="majorHAnsi" w:hAnsiTheme="majorHAnsi"/>
          <w:lang w:val="es-ES"/>
        </w:rPr>
        <w:tab/>
        <w:t xml:space="preserve">Sonia Galván López </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50)</w:t>
      </w:r>
      <w:r w:rsidRPr="007C3F85">
        <w:rPr>
          <w:rFonts w:asciiTheme="majorHAnsi" w:hAnsiTheme="majorHAnsi"/>
          <w:lang w:val="es-ES"/>
        </w:rPr>
        <w:tab/>
        <w:t>Luz Mariela Galván Padilla</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51)</w:t>
      </w:r>
      <w:r w:rsidRPr="007C3F85">
        <w:rPr>
          <w:rFonts w:asciiTheme="majorHAnsi" w:hAnsiTheme="majorHAnsi"/>
          <w:lang w:val="es-ES"/>
        </w:rPr>
        <w:tab/>
        <w:t>Denis Galván Padilla</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52)</w:t>
      </w:r>
      <w:r w:rsidRPr="007C3F85">
        <w:rPr>
          <w:rFonts w:asciiTheme="majorHAnsi" w:hAnsiTheme="majorHAnsi"/>
          <w:lang w:val="es-ES"/>
        </w:rPr>
        <w:tab/>
        <w:t>Jesús Padilla</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lastRenderedPageBreak/>
        <w:t>53)</w:t>
      </w:r>
      <w:r w:rsidRPr="007C3F85">
        <w:rPr>
          <w:rFonts w:asciiTheme="majorHAnsi" w:hAnsiTheme="majorHAnsi"/>
          <w:lang w:val="es-ES"/>
        </w:rPr>
        <w:tab/>
        <w:t>Viviana Esther Galván Bravo</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54)</w:t>
      </w:r>
      <w:r w:rsidRPr="007C3F85">
        <w:rPr>
          <w:rFonts w:asciiTheme="majorHAnsi" w:hAnsiTheme="majorHAnsi"/>
          <w:lang w:val="es-ES"/>
        </w:rPr>
        <w:tab/>
      </w:r>
      <w:proofErr w:type="spellStart"/>
      <w:r w:rsidRPr="007C3F85">
        <w:rPr>
          <w:rFonts w:asciiTheme="majorHAnsi" w:hAnsiTheme="majorHAnsi"/>
          <w:lang w:val="es-ES"/>
        </w:rPr>
        <w:t>Jhon</w:t>
      </w:r>
      <w:proofErr w:type="spellEnd"/>
      <w:r w:rsidRPr="007C3F85">
        <w:rPr>
          <w:rFonts w:asciiTheme="majorHAnsi" w:hAnsiTheme="majorHAnsi"/>
          <w:lang w:val="es-ES"/>
        </w:rPr>
        <w:t xml:space="preserve"> Carlos Galván Bravo</w:t>
      </w:r>
    </w:p>
    <w:p w:rsidR="007C3F85" w:rsidRPr="007C3F85" w:rsidRDefault="007C3F85" w:rsidP="007C3F85">
      <w:pPr>
        <w:pStyle w:val="FootnoteText"/>
        <w:jc w:val="both"/>
        <w:rPr>
          <w:rFonts w:asciiTheme="majorHAnsi" w:hAnsiTheme="majorHAnsi"/>
          <w:lang w:val="es-ES"/>
        </w:rPr>
      </w:pPr>
      <w:r w:rsidRPr="007C3F85">
        <w:rPr>
          <w:rFonts w:asciiTheme="majorHAnsi" w:hAnsiTheme="majorHAnsi"/>
          <w:lang w:val="es-ES"/>
        </w:rPr>
        <w:t>55)</w:t>
      </w:r>
      <w:r w:rsidRPr="007C3F85">
        <w:rPr>
          <w:rFonts w:asciiTheme="majorHAnsi" w:hAnsiTheme="majorHAnsi"/>
          <w:lang w:val="es-ES"/>
        </w:rPr>
        <w:tab/>
        <w:t>Dagoberto Galván Nadad</w:t>
      </w:r>
    </w:p>
    <w:p w:rsidR="007C3F85" w:rsidRPr="008C2366" w:rsidRDefault="007C3F85" w:rsidP="007C3F85">
      <w:pPr>
        <w:pStyle w:val="FootnoteText"/>
        <w:jc w:val="both"/>
        <w:rPr>
          <w:rFonts w:asciiTheme="majorHAnsi" w:hAnsiTheme="majorHAnsi"/>
        </w:rPr>
      </w:pPr>
      <w:r w:rsidRPr="008C2366">
        <w:rPr>
          <w:rFonts w:asciiTheme="majorHAnsi" w:hAnsiTheme="majorHAnsi"/>
        </w:rPr>
        <w:t>56)</w:t>
      </w:r>
      <w:r w:rsidRPr="008C2366">
        <w:rPr>
          <w:rFonts w:asciiTheme="majorHAnsi" w:hAnsiTheme="majorHAnsi"/>
        </w:rPr>
        <w:tab/>
      </w:r>
      <w:proofErr w:type="spellStart"/>
      <w:r w:rsidRPr="008C2366">
        <w:rPr>
          <w:rFonts w:asciiTheme="majorHAnsi" w:hAnsiTheme="majorHAnsi"/>
        </w:rPr>
        <w:t>Marelis</w:t>
      </w:r>
      <w:proofErr w:type="spellEnd"/>
      <w:r w:rsidRPr="008C2366">
        <w:rPr>
          <w:rFonts w:asciiTheme="majorHAnsi" w:hAnsiTheme="majorHAnsi"/>
        </w:rPr>
        <w:t xml:space="preserve"> </w:t>
      </w:r>
      <w:proofErr w:type="gramStart"/>
      <w:r w:rsidRPr="008C2366">
        <w:rPr>
          <w:rFonts w:asciiTheme="majorHAnsi" w:hAnsiTheme="majorHAnsi"/>
        </w:rPr>
        <w:t>del</w:t>
      </w:r>
      <w:proofErr w:type="gramEnd"/>
      <w:r w:rsidRPr="008C2366">
        <w:rPr>
          <w:rFonts w:asciiTheme="majorHAnsi" w:hAnsiTheme="majorHAnsi"/>
        </w:rPr>
        <w:t xml:space="preserve"> </w:t>
      </w:r>
      <w:proofErr w:type="spellStart"/>
      <w:r w:rsidRPr="008C2366">
        <w:rPr>
          <w:rFonts w:asciiTheme="majorHAnsi" w:hAnsiTheme="majorHAnsi"/>
        </w:rPr>
        <w:t>Carmén</w:t>
      </w:r>
      <w:proofErr w:type="spellEnd"/>
      <w:r w:rsidRPr="008C2366">
        <w:rPr>
          <w:rFonts w:asciiTheme="majorHAnsi" w:hAnsiTheme="majorHAnsi"/>
        </w:rPr>
        <w:t xml:space="preserve"> Bravo Padilla </w:t>
      </w:r>
    </w:p>
    <w:p w:rsidR="007C3F85" w:rsidRPr="008C2366" w:rsidRDefault="007C3F85" w:rsidP="007C3F85">
      <w:pPr>
        <w:tabs>
          <w:tab w:val="center" w:pos="5400"/>
        </w:tabs>
        <w:suppressAutoHyphens/>
        <w:spacing w:line="276" w:lineRule="auto"/>
        <w:rPr>
          <w:rFonts w:asciiTheme="majorHAnsi" w:hAnsiTheme="majorHAnsi"/>
          <w:b/>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D4" w:rsidRDefault="00600ED4" w:rsidP="00036A8A">
      <w:r>
        <w:separator/>
      </w:r>
    </w:p>
  </w:endnote>
  <w:endnote w:type="continuationSeparator" w:id="0">
    <w:p w:rsidR="00600ED4" w:rsidRDefault="00600ED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74" w:rsidRDefault="00E41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41974">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D4" w:rsidRPr="00036A8A" w:rsidRDefault="00600ED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00ED4" w:rsidRPr="00036A8A" w:rsidRDefault="00600ED4" w:rsidP="00036A8A">
      <w:pPr>
        <w:rPr>
          <w:rFonts w:asciiTheme="majorHAnsi" w:hAnsiTheme="majorHAnsi"/>
          <w:sz w:val="16"/>
          <w:szCs w:val="16"/>
        </w:rPr>
      </w:pPr>
      <w:r w:rsidRPr="00036A8A">
        <w:rPr>
          <w:rFonts w:asciiTheme="majorHAnsi" w:hAnsiTheme="majorHAnsi"/>
          <w:sz w:val="16"/>
          <w:szCs w:val="16"/>
        </w:rPr>
        <w:separator/>
      </w:r>
    </w:p>
    <w:p w:rsidR="00600ED4" w:rsidRPr="00036A8A" w:rsidRDefault="00600ED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600ED4" w:rsidRPr="0093441A" w:rsidRDefault="00600ED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995F75" w:rsidRPr="00CF4423" w:rsidRDefault="00995F75" w:rsidP="00995F75">
      <w:pPr>
        <w:pStyle w:val="FootnoteText"/>
        <w:ind w:firstLine="720"/>
        <w:jc w:val="both"/>
        <w:rPr>
          <w:rFonts w:asciiTheme="majorHAnsi" w:hAnsiTheme="majorHAnsi"/>
          <w:sz w:val="16"/>
          <w:szCs w:val="16"/>
          <w:lang w:val="en-GB"/>
        </w:rPr>
      </w:pPr>
      <w:r w:rsidRPr="00032895">
        <w:rPr>
          <w:rStyle w:val="FootnoteReference"/>
          <w:rFonts w:asciiTheme="majorHAnsi" w:hAnsiTheme="majorHAnsi"/>
          <w:sz w:val="16"/>
          <w:szCs w:val="16"/>
        </w:rPr>
        <w:footnoteRef/>
      </w:r>
      <w:r w:rsidRPr="00CF4423">
        <w:rPr>
          <w:rFonts w:asciiTheme="majorHAnsi" w:hAnsiTheme="majorHAnsi"/>
          <w:sz w:val="16"/>
          <w:szCs w:val="16"/>
          <w:lang w:val="en-GB"/>
        </w:rPr>
        <w:t xml:space="preserve"> The petition was lodged on behalf of </w:t>
      </w:r>
      <w:proofErr w:type="spellStart"/>
      <w:r w:rsidRPr="00CF4423">
        <w:rPr>
          <w:rFonts w:asciiTheme="majorHAnsi" w:hAnsiTheme="majorHAnsi"/>
          <w:sz w:val="16"/>
          <w:szCs w:val="16"/>
          <w:lang w:val="en-GB"/>
        </w:rPr>
        <w:t>Naudin</w:t>
      </w:r>
      <w:proofErr w:type="spellEnd"/>
      <w:r w:rsidRPr="00CF4423">
        <w:rPr>
          <w:rFonts w:asciiTheme="majorHAnsi" w:hAnsiTheme="majorHAnsi"/>
          <w:sz w:val="16"/>
          <w:szCs w:val="16"/>
          <w:lang w:val="en-GB"/>
        </w:rPr>
        <w:t xml:space="preserve"> José Fajardo </w:t>
      </w:r>
      <w:proofErr w:type="spellStart"/>
      <w:r w:rsidRPr="00CF4423">
        <w:rPr>
          <w:rFonts w:asciiTheme="majorHAnsi" w:hAnsiTheme="majorHAnsi"/>
          <w:sz w:val="16"/>
          <w:szCs w:val="16"/>
          <w:lang w:val="en-GB"/>
        </w:rPr>
        <w:t>Martínez</w:t>
      </w:r>
      <w:proofErr w:type="spellEnd"/>
      <w:r w:rsidRPr="00CF4423">
        <w:rPr>
          <w:rFonts w:asciiTheme="majorHAnsi" w:hAnsiTheme="majorHAnsi"/>
          <w:sz w:val="16"/>
          <w:szCs w:val="16"/>
          <w:lang w:val="en-GB"/>
        </w:rPr>
        <w:t xml:space="preserve">, Edgardo Pineda, José </w:t>
      </w:r>
      <w:proofErr w:type="spellStart"/>
      <w:r w:rsidRPr="00CF4423">
        <w:rPr>
          <w:rFonts w:asciiTheme="majorHAnsi" w:hAnsiTheme="majorHAnsi"/>
          <w:sz w:val="16"/>
          <w:szCs w:val="16"/>
          <w:lang w:val="en-GB"/>
        </w:rPr>
        <w:t>Facundo</w:t>
      </w:r>
      <w:proofErr w:type="spellEnd"/>
      <w:r w:rsidRPr="00CF4423">
        <w:rPr>
          <w:rFonts w:asciiTheme="majorHAnsi" w:hAnsiTheme="majorHAnsi"/>
          <w:sz w:val="16"/>
          <w:szCs w:val="16"/>
          <w:lang w:val="en-GB"/>
        </w:rPr>
        <w:t xml:space="preserve"> Ávila Ballesteros, Gabriel Durango </w:t>
      </w:r>
      <w:proofErr w:type="spellStart"/>
      <w:r w:rsidRPr="00CF4423">
        <w:rPr>
          <w:rFonts w:asciiTheme="majorHAnsi" w:hAnsiTheme="majorHAnsi"/>
          <w:sz w:val="16"/>
          <w:szCs w:val="16"/>
          <w:lang w:val="en-GB"/>
        </w:rPr>
        <w:t>Durango</w:t>
      </w:r>
      <w:proofErr w:type="spellEnd"/>
      <w:r w:rsidRPr="00CF4423">
        <w:rPr>
          <w:rFonts w:asciiTheme="majorHAnsi" w:hAnsiTheme="majorHAnsi"/>
          <w:sz w:val="16"/>
          <w:szCs w:val="16"/>
          <w:lang w:val="en-GB"/>
        </w:rPr>
        <w:t xml:space="preserve">, and </w:t>
      </w:r>
      <w:proofErr w:type="spellStart"/>
      <w:r w:rsidRPr="00CF4423">
        <w:rPr>
          <w:rFonts w:asciiTheme="majorHAnsi" w:hAnsiTheme="majorHAnsi"/>
          <w:sz w:val="16"/>
          <w:szCs w:val="16"/>
          <w:lang w:val="en-GB"/>
        </w:rPr>
        <w:t>Dagoberto</w:t>
      </w:r>
      <w:proofErr w:type="spellEnd"/>
      <w:r w:rsidRPr="00CF4423">
        <w:rPr>
          <w:rFonts w:asciiTheme="majorHAnsi" w:hAnsiTheme="majorHAnsi"/>
          <w:sz w:val="16"/>
          <w:szCs w:val="16"/>
          <w:lang w:val="en-GB"/>
        </w:rPr>
        <w:t xml:space="preserve"> </w:t>
      </w:r>
      <w:proofErr w:type="spellStart"/>
      <w:r w:rsidRPr="00CF4423">
        <w:rPr>
          <w:rFonts w:asciiTheme="majorHAnsi" w:hAnsiTheme="majorHAnsi"/>
          <w:sz w:val="16"/>
          <w:szCs w:val="16"/>
          <w:lang w:val="en-GB"/>
        </w:rPr>
        <w:t>Galván</w:t>
      </w:r>
      <w:proofErr w:type="spellEnd"/>
      <w:r w:rsidRPr="00CF4423">
        <w:rPr>
          <w:rFonts w:asciiTheme="majorHAnsi" w:hAnsiTheme="majorHAnsi"/>
          <w:sz w:val="16"/>
          <w:szCs w:val="16"/>
          <w:lang w:val="en-GB"/>
        </w:rPr>
        <w:t xml:space="preserve"> Padilla, </w:t>
      </w:r>
      <w:r w:rsidR="00D03D8A">
        <w:rPr>
          <w:rFonts w:asciiTheme="majorHAnsi" w:hAnsiTheme="majorHAnsi"/>
          <w:sz w:val="16"/>
          <w:szCs w:val="16"/>
          <w:lang w:val="en-GB"/>
        </w:rPr>
        <w:t xml:space="preserve">and </w:t>
      </w:r>
      <w:r w:rsidRPr="00CF4423">
        <w:rPr>
          <w:rFonts w:asciiTheme="majorHAnsi" w:hAnsiTheme="majorHAnsi"/>
          <w:sz w:val="16"/>
          <w:szCs w:val="16"/>
          <w:lang w:val="en-GB"/>
        </w:rPr>
        <w:t xml:space="preserve">their respective families (members identified in the annex). </w:t>
      </w:r>
    </w:p>
  </w:footnote>
  <w:footnote w:id="3">
    <w:p w:rsidR="00995F75" w:rsidRPr="00CF4423" w:rsidRDefault="00995F75" w:rsidP="00995F75">
      <w:pPr>
        <w:pStyle w:val="FootnoteText"/>
        <w:ind w:firstLine="720"/>
        <w:jc w:val="both"/>
        <w:rPr>
          <w:rFonts w:asciiTheme="majorHAnsi" w:hAnsiTheme="majorHAnsi"/>
          <w:sz w:val="16"/>
          <w:szCs w:val="16"/>
          <w:lang w:val="en-GB"/>
        </w:rPr>
      </w:pPr>
      <w:r w:rsidRPr="00032895">
        <w:rPr>
          <w:rFonts w:asciiTheme="majorHAnsi" w:hAnsiTheme="majorHAnsi"/>
          <w:sz w:val="16"/>
          <w:szCs w:val="16"/>
          <w:vertAlign w:val="superscript"/>
          <w:lang w:val="es-ES"/>
        </w:rPr>
        <w:footnoteRef/>
      </w:r>
      <w:r w:rsidRPr="00CF4423">
        <w:rPr>
          <w:rFonts w:asciiTheme="majorHAnsi" w:hAnsiTheme="majorHAnsi"/>
          <w:sz w:val="16"/>
          <w:szCs w:val="16"/>
          <w:lang w:val="en-GB"/>
        </w:rPr>
        <w:t xml:space="preserve"> Pursuant to Article 17.2.</w:t>
      </w:r>
      <w:proofErr w:type="spellStart"/>
      <w:r w:rsidRPr="00CF4423">
        <w:rPr>
          <w:rFonts w:asciiTheme="majorHAnsi" w:hAnsiTheme="majorHAnsi"/>
          <w:sz w:val="16"/>
          <w:szCs w:val="16"/>
          <w:lang w:val="en-GB"/>
        </w:rPr>
        <w:t>a</w:t>
      </w:r>
      <w:proofErr w:type="spellEnd"/>
      <w:r w:rsidRPr="00CF4423">
        <w:rPr>
          <w:rFonts w:asciiTheme="majorHAnsi" w:hAnsiTheme="majorHAnsi"/>
          <w:sz w:val="16"/>
          <w:szCs w:val="16"/>
          <w:lang w:val="en-GB"/>
        </w:rPr>
        <w:t xml:space="preserve"> of the IACHR Rules of Procedure, </w:t>
      </w:r>
      <w:r w:rsidR="002470A2" w:rsidRPr="00CF4423">
        <w:rPr>
          <w:rFonts w:asciiTheme="majorHAnsi" w:hAnsiTheme="majorHAnsi"/>
          <w:sz w:val="16"/>
          <w:szCs w:val="16"/>
          <w:lang w:val="en-GB"/>
        </w:rPr>
        <w:t>Commissioner</w:t>
      </w:r>
      <w:r w:rsidRPr="00CF4423">
        <w:rPr>
          <w:rFonts w:asciiTheme="majorHAnsi" w:hAnsiTheme="majorHAnsi"/>
          <w:sz w:val="16"/>
          <w:szCs w:val="16"/>
          <w:lang w:val="en-GB"/>
        </w:rPr>
        <w:t xml:space="preserve"> Luis Ernesto Vargas Silva, a Colombian national, did not partake in the discussion or the decision on this matter.</w:t>
      </w:r>
    </w:p>
  </w:footnote>
  <w:footnote w:id="4">
    <w:p w:rsidR="00995F75" w:rsidRPr="00CF4423" w:rsidRDefault="00995F75" w:rsidP="00995F75">
      <w:pPr>
        <w:pStyle w:val="FootnoteText"/>
        <w:ind w:firstLine="720"/>
        <w:jc w:val="both"/>
        <w:rPr>
          <w:rFonts w:asciiTheme="majorHAnsi" w:hAnsiTheme="majorHAnsi"/>
          <w:sz w:val="16"/>
          <w:szCs w:val="16"/>
          <w:lang w:val="en-GB"/>
        </w:rPr>
      </w:pPr>
      <w:r w:rsidRPr="00032895">
        <w:rPr>
          <w:rStyle w:val="FootnoteReference"/>
          <w:rFonts w:asciiTheme="majorHAnsi" w:hAnsiTheme="majorHAnsi"/>
          <w:sz w:val="16"/>
          <w:szCs w:val="16"/>
        </w:rPr>
        <w:footnoteRef/>
      </w:r>
      <w:r w:rsidRPr="00CF4423">
        <w:rPr>
          <w:rFonts w:asciiTheme="majorHAnsi" w:hAnsiTheme="majorHAnsi"/>
          <w:sz w:val="16"/>
          <w:szCs w:val="16"/>
          <w:lang w:val="en-GB"/>
        </w:rPr>
        <w:t xml:space="preserve"> Hereinafter </w:t>
      </w:r>
      <w:r w:rsidR="0081207C">
        <w:rPr>
          <w:rFonts w:asciiTheme="majorHAnsi" w:hAnsiTheme="majorHAnsi"/>
          <w:sz w:val="16"/>
          <w:szCs w:val="16"/>
          <w:lang w:val="en-GB"/>
        </w:rPr>
        <w:t>“</w:t>
      </w:r>
      <w:r w:rsidRPr="00CF4423">
        <w:rPr>
          <w:rFonts w:asciiTheme="majorHAnsi" w:hAnsiTheme="majorHAnsi"/>
          <w:sz w:val="16"/>
          <w:szCs w:val="16"/>
          <w:lang w:val="en-GB"/>
        </w:rPr>
        <w:t>Convention</w:t>
      </w:r>
      <w:r w:rsidR="0081207C">
        <w:rPr>
          <w:rFonts w:asciiTheme="majorHAnsi" w:hAnsiTheme="majorHAnsi"/>
          <w:sz w:val="16"/>
          <w:szCs w:val="16"/>
          <w:lang w:val="en-GB"/>
        </w:rPr>
        <w:t>”</w:t>
      </w:r>
      <w:r w:rsidRPr="00CF4423">
        <w:rPr>
          <w:rFonts w:asciiTheme="majorHAnsi" w:hAnsiTheme="majorHAnsi"/>
          <w:sz w:val="16"/>
          <w:szCs w:val="16"/>
          <w:lang w:val="en-GB"/>
        </w:rPr>
        <w:t xml:space="preserve"> or </w:t>
      </w:r>
      <w:r w:rsidR="0081207C">
        <w:rPr>
          <w:rFonts w:asciiTheme="majorHAnsi" w:hAnsiTheme="majorHAnsi"/>
          <w:sz w:val="16"/>
          <w:szCs w:val="16"/>
          <w:lang w:val="en-GB"/>
        </w:rPr>
        <w:t>“</w:t>
      </w:r>
      <w:r w:rsidRPr="00CF4423">
        <w:rPr>
          <w:rFonts w:asciiTheme="majorHAnsi" w:hAnsiTheme="majorHAnsi"/>
          <w:sz w:val="16"/>
          <w:szCs w:val="16"/>
          <w:lang w:val="en-GB"/>
        </w:rPr>
        <w:t>American Convention.</w:t>
      </w:r>
      <w:r w:rsidR="0081207C">
        <w:rPr>
          <w:rFonts w:asciiTheme="majorHAnsi" w:hAnsiTheme="majorHAnsi"/>
          <w:sz w:val="16"/>
          <w:szCs w:val="16"/>
          <w:lang w:val="en-GB"/>
        </w:rPr>
        <w:t>”</w:t>
      </w:r>
    </w:p>
  </w:footnote>
  <w:footnote w:id="5">
    <w:p w:rsidR="00995F75" w:rsidRPr="00CF4423" w:rsidRDefault="00995F75" w:rsidP="00995F75">
      <w:pPr>
        <w:pStyle w:val="FootnoteText"/>
        <w:ind w:firstLine="720"/>
        <w:rPr>
          <w:lang w:val="en-GB"/>
        </w:rPr>
      </w:pPr>
      <w:r w:rsidRPr="004643B7">
        <w:rPr>
          <w:rStyle w:val="FootnoteReference"/>
          <w:rFonts w:asciiTheme="majorHAnsi" w:hAnsiTheme="majorHAnsi"/>
          <w:sz w:val="16"/>
          <w:szCs w:val="16"/>
        </w:rPr>
        <w:footnoteRef/>
      </w:r>
      <w:r w:rsidRPr="00CF4423">
        <w:rPr>
          <w:rStyle w:val="FootnoteReference"/>
          <w:rFonts w:asciiTheme="majorHAnsi" w:hAnsiTheme="majorHAnsi"/>
          <w:sz w:val="16"/>
          <w:szCs w:val="16"/>
          <w:lang w:val="en-GB"/>
        </w:rPr>
        <w:t xml:space="preserve"> </w:t>
      </w:r>
      <w:r w:rsidRPr="00CF4423">
        <w:rPr>
          <w:rFonts w:asciiTheme="majorHAnsi" w:hAnsiTheme="majorHAnsi"/>
          <w:sz w:val="16"/>
          <w:szCs w:val="16"/>
          <w:lang w:val="en-GB"/>
        </w:rPr>
        <w:t xml:space="preserve">Hereinafter </w:t>
      </w:r>
      <w:r w:rsidR="0081207C">
        <w:rPr>
          <w:rFonts w:asciiTheme="majorHAnsi" w:hAnsiTheme="majorHAnsi"/>
          <w:sz w:val="16"/>
          <w:szCs w:val="16"/>
          <w:lang w:val="en-GB"/>
        </w:rPr>
        <w:t>“</w:t>
      </w:r>
      <w:r w:rsidRPr="00CF4423">
        <w:rPr>
          <w:rFonts w:asciiTheme="majorHAnsi" w:hAnsiTheme="majorHAnsi"/>
          <w:sz w:val="16"/>
          <w:szCs w:val="16"/>
          <w:lang w:val="en-GB"/>
        </w:rPr>
        <w:t>Declaration</w:t>
      </w:r>
      <w:r w:rsidR="0081207C">
        <w:rPr>
          <w:rFonts w:asciiTheme="majorHAnsi" w:hAnsiTheme="majorHAnsi"/>
          <w:sz w:val="16"/>
          <w:szCs w:val="16"/>
          <w:lang w:val="en-GB"/>
        </w:rPr>
        <w:t>”</w:t>
      </w:r>
      <w:r w:rsidRPr="00CF4423">
        <w:rPr>
          <w:rFonts w:asciiTheme="majorHAnsi" w:hAnsiTheme="majorHAnsi"/>
          <w:sz w:val="16"/>
          <w:szCs w:val="16"/>
          <w:lang w:val="en-GB"/>
        </w:rPr>
        <w:t xml:space="preserve"> or </w:t>
      </w:r>
      <w:r w:rsidR="0081207C">
        <w:rPr>
          <w:rFonts w:asciiTheme="majorHAnsi" w:hAnsiTheme="majorHAnsi"/>
          <w:sz w:val="16"/>
          <w:szCs w:val="16"/>
          <w:lang w:val="en-GB"/>
        </w:rPr>
        <w:t>“</w:t>
      </w:r>
      <w:r w:rsidRPr="00CF4423">
        <w:rPr>
          <w:rFonts w:asciiTheme="majorHAnsi" w:hAnsiTheme="majorHAnsi"/>
          <w:sz w:val="16"/>
          <w:szCs w:val="16"/>
          <w:lang w:val="en-GB"/>
        </w:rPr>
        <w:t>American Declaration.</w:t>
      </w:r>
      <w:r w:rsidR="0081207C">
        <w:rPr>
          <w:rFonts w:asciiTheme="majorHAnsi" w:hAnsiTheme="majorHAnsi"/>
          <w:sz w:val="16"/>
          <w:szCs w:val="16"/>
          <w:lang w:val="en-GB"/>
        </w:rPr>
        <w:t>”</w:t>
      </w:r>
    </w:p>
  </w:footnote>
  <w:footnote w:id="6">
    <w:p w:rsidR="00995F75" w:rsidRPr="00CF4423" w:rsidRDefault="00995F75" w:rsidP="00995F75">
      <w:pPr>
        <w:pStyle w:val="FootnoteText"/>
        <w:ind w:firstLine="720"/>
        <w:jc w:val="both"/>
        <w:rPr>
          <w:rFonts w:asciiTheme="majorHAnsi" w:hAnsiTheme="majorHAnsi"/>
          <w:sz w:val="16"/>
          <w:szCs w:val="16"/>
          <w:lang w:val="en-GB"/>
        </w:rPr>
      </w:pPr>
      <w:r w:rsidRPr="00032895">
        <w:rPr>
          <w:rStyle w:val="FootnoteReference"/>
          <w:rFonts w:asciiTheme="majorHAnsi" w:hAnsiTheme="majorHAnsi"/>
          <w:sz w:val="16"/>
          <w:szCs w:val="16"/>
        </w:rPr>
        <w:footnoteRef/>
      </w:r>
      <w:r w:rsidRPr="00CF4423">
        <w:rPr>
          <w:rFonts w:asciiTheme="majorHAnsi" w:hAnsiTheme="majorHAnsi"/>
          <w:sz w:val="16"/>
          <w:szCs w:val="16"/>
          <w:lang w:val="en-GB"/>
        </w:rPr>
        <w:t xml:space="preserve"> Article 14 of the International Covenant on Civil and Political Rights.  </w:t>
      </w:r>
    </w:p>
  </w:footnote>
  <w:footnote w:id="7">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8">
    <w:p w:rsidR="007C3F85" w:rsidRPr="00B449F7" w:rsidRDefault="007C3F85" w:rsidP="007C3F85">
      <w:pPr>
        <w:pStyle w:val="FootnoteText"/>
        <w:ind w:firstLine="720"/>
        <w:jc w:val="both"/>
        <w:rPr>
          <w:rFonts w:asciiTheme="majorHAnsi" w:hAnsiTheme="majorHAnsi"/>
          <w:sz w:val="16"/>
          <w:szCs w:val="16"/>
          <w:lang w:val="es-ES"/>
        </w:rPr>
      </w:pPr>
      <w:r w:rsidRPr="00B449F7">
        <w:rPr>
          <w:rStyle w:val="FootnoteReference"/>
          <w:rFonts w:asciiTheme="majorHAnsi" w:hAnsiTheme="majorHAnsi"/>
          <w:sz w:val="16"/>
          <w:szCs w:val="16"/>
        </w:rPr>
        <w:footnoteRef/>
      </w:r>
      <w:r w:rsidRPr="00CF4423">
        <w:rPr>
          <w:rFonts w:asciiTheme="majorHAnsi" w:hAnsiTheme="majorHAnsi"/>
          <w:sz w:val="16"/>
          <w:szCs w:val="16"/>
          <w:lang w:val="en-GB"/>
        </w:rPr>
        <w:t xml:space="preserve"> IACHR, Report No. 49/14, Petition 1,196/07. Admissibility. </w:t>
      </w:r>
      <w:r w:rsidRPr="00B449F7">
        <w:rPr>
          <w:rFonts w:asciiTheme="majorHAnsi" w:hAnsiTheme="majorHAnsi"/>
          <w:sz w:val="16"/>
          <w:szCs w:val="16"/>
          <w:lang w:val="es-ES"/>
        </w:rPr>
        <w:t xml:space="preserve">Juan Carlos Martínez Gil. Colombia, </w:t>
      </w:r>
      <w:proofErr w:type="spellStart"/>
      <w:r w:rsidRPr="00B7271D">
        <w:rPr>
          <w:rFonts w:asciiTheme="majorHAnsi" w:hAnsiTheme="majorHAnsi"/>
          <w:sz w:val="16"/>
          <w:szCs w:val="16"/>
          <w:lang w:val="es-US"/>
        </w:rPr>
        <w:t>July</w:t>
      </w:r>
      <w:proofErr w:type="spellEnd"/>
      <w:r w:rsidRPr="00B449F7">
        <w:rPr>
          <w:rFonts w:asciiTheme="majorHAnsi" w:hAnsiTheme="majorHAnsi"/>
          <w:sz w:val="16"/>
          <w:szCs w:val="16"/>
          <w:lang w:val="es-ES"/>
        </w:rPr>
        <w:t xml:space="preserve"> 21, 2014, par. 29.  </w:t>
      </w:r>
    </w:p>
  </w:footnote>
  <w:footnote w:id="9">
    <w:p w:rsidR="007C3F85" w:rsidRPr="00457324" w:rsidRDefault="007C3F85" w:rsidP="007C3F85">
      <w:pPr>
        <w:pStyle w:val="FootnoteText"/>
        <w:ind w:firstLine="720"/>
        <w:jc w:val="both"/>
        <w:rPr>
          <w:rFonts w:asciiTheme="majorHAnsi" w:hAnsiTheme="majorHAnsi"/>
          <w:sz w:val="16"/>
          <w:szCs w:val="16"/>
          <w:lang w:val="es-ES"/>
        </w:rPr>
      </w:pPr>
      <w:r w:rsidRPr="00B449F7">
        <w:rPr>
          <w:rStyle w:val="FootnoteReference"/>
          <w:rFonts w:asciiTheme="majorHAnsi" w:hAnsiTheme="majorHAnsi"/>
          <w:sz w:val="16"/>
          <w:szCs w:val="16"/>
        </w:rPr>
        <w:footnoteRef/>
      </w:r>
      <w:r w:rsidRPr="00457324">
        <w:rPr>
          <w:rFonts w:asciiTheme="majorHAnsi" w:hAnsiTheme="majorHAnsi"/>
          <w:sz w:val="16"/>
          <w:szCs w:val="16"/>
        </w:rPr>
        <w:t xml:space="preserve"> IACHR, Report No. 126/17, Petition 861-03 </w:t>
      </w:r>
      <w:r w:rsidRPr="00457324">
        <w:rPr>
          <w:rFonts w:asciiTheme="majorHAnsi" w:hAnsiTheme="majorHAnsi"/>
          <w:i/>
          <w:sz w:val="16"/>
          <w:szCs w:val="16"/>
        </w:rPr>
        <w:t>et al</w:t>
      </w:r>
      <w:r w:rsidRPr="00457324">
        <w:rPr>
          <w:rFonts w:asciiTheme="majorHAnsi" w:hAnsiTheme="majorHAnsi"/>
          <w:sz w:val="16"/>
          <w:szCs w:val="16"/>
        </w:rPr>
        <w:t xml:space="preserve">. </w:t>
      </w:r>
      <w:proofErr w:type="spellStart"/>
      <w:r w:rsidRPr="006B098A">
        <w:rPr>
          <w:rFonts w:asciiTheme="majorHAnsi" w:hAnsiTheme="majorHAnsi"/>
          <w:sz w:val="16"/>
          <w:szCs w:val="16"/>
          <w:lang w:val="es-US"/>
        </w:rPr>
        <w:t>Admissibility</w:t>
      </w:r>
      <w:proofErr w:type="spellEnd"/>
      <w:r w:rsidRPr="006B098A">
        <w:rPr>
          <w:rFonts w:asciiTheme="majorHAnsi" w:hAnsiTheme="majorHAnsi"/>
          <w:sz w:val="16"/>
          <w:szCs w:val="16"/>
          <w:lang w:val="es-US"/>
        </w:rPr>
        <w:t xml:space="preserve">. Silvia Elena Rivera Morales </w:t>
      </w:r>
      <w:r w:rsidRPr="006B098A">
        <w:rPr>
          <w:rFonts w:asciiTheme="majorHAnsi" w:hAnsiTheme="majorHAnsi"/>
          <w:i/>
          <w:sz w:val="16"/>
          <w:szCs w:val="16"/>
          <w:lang w:val="es-US"/>
        </w:rPr>
        <w:t>et al</w:t>
      </w:r>
      <w:r w:rsidRPr="006B098A">
        <w:rPr>
          <w:rFonts w:asciiTheme="majorHAnsi" w:hAnsiTheme="majorHAnsi"/>
          <w:sz w:val="16"/>
          <w:szCs w:val="16"/>
          <w:lang w:val="es-US"/>
        </w:rPr>
        <w:t xml:space="preserve">. </w:t>
      </w:r>
      <w:r w:rsidRPr="00CF4423">
        <w:rPr>
          <w:rFonts w:asciiTheme="majorHAnsi" w:hAnsiTheme="majorHAnsi"/>
          <w:sz w:val="16"/>
          <w:szCs w:val="16"/>
          <w:lang w:val="en-GB"/>
        </w:rPr>
        <w:t xml:space="preserve">(Girls and young women disappeared and murdered in Ciudad </w:t>
      </w:r>
      <w:proofErr w:type="spellStart"/>
      <w:r w:rsidRPr="00CF4423">
        <w:rPr>
          <w:rFonts w:asciiTheme="majorHAnsi" w:hAnsiTheme="majorHAnsi"/>
          <w:sz w:val="16"/>
          <w:szCs w:val="16"/>
          <w:lang w:val="en-GB"/>
        </w:rPr>
        <w:t>Juár</w:t>
      </w:r>
      <w:r>
        <w:rPr>
          <w:rFonts w:asciiTheme="majorHAnsi" w:hAnsiTheme="majorHAnsi"/>
          <w:sz w:val="16"/>
          <w:szCs w:val="16"/>
          <w:lang w:val="en-GB"/>
        </w:rPr>
        <w:t>ez</w:t>
      </w:r>
      <w:proofErr w:type="spellEnd"/>
      <w:r>
        <w:rPr>
          <w:rFonts w:asciiTheme="majorHAnsi" w:hAnsiTheme="majorHAnsi"/>
          <w:sz w:val="16"/>
          <w:szCs w:val="16"/>
          <w:lang w:val="en-GB"/>
        </w:rPr>
        <w:t xml:space="preserve">). </w:t>
      </w:r>
      <w:proofErr w:type="spellStart"/>
      <w:r w:rsidRPr="00457324">
        <w:rPr>
          <w:rFonts w:asciiTheme="majorHAnsi" w:hAnsiTheme="majorHAnsi"/>
          <w:sz w:val="16"/>
          <w:szCs w:val="16"/>
          <w:lang w:val="es-ES"/>
        </w:rPr>
        <w:t>Mexico</w:t>
      </w:r>
      <w:proofErr w:type="spellEnd"/>
      <w:r w:rsidRPr="00457324">
        <w:rPr>
          <w:rFonts w:asciiTheme="majorHAnsi" w:hAnsiTheme="majorHAnsi"/>
          <w:sz w:val="16"/>
          <w:szCs w:val="16"/>
          <w:lang w:val="es-ES"/>
        </w:rPr>
        <w:t xml:space="preserve">. </w:t>
      </w:r>
      <w:proofErr w:type="spellStart"/>
      <w:r w:rsidRPr="00457324">
        <w:rPr>
          <w:rFonts w:asciiTheme="majorHAnsi" w:hAnsiTheme="majorHAnsi"/>
          <w:sz w:val="16"/>
          <w:szCs w:val="16"/>
          <w:lang w:val="es-ES"/>
        </w:rPr>
        <w:t>September</w:t>
      </w:r>
      <w:proofErr w:type="spellEnd"/>
      <w:r w:rsidRPr="00457324">
        <w:rPr>
          <w:rFonts w:asciiTheme="majorHAnsi" w:hAnsiTheme="majorHAnsi"/>
          <w:sz w:val="16"/>
          <w:szCs w:val="16"/>
          <w:lang w:val="es-ES"/>
        </w:rPr>
        <w:t xml:space="preserve"> 29, 2017; par. 24.</w:t>
      </w:r>
    </w:p>
  </w:footnote>
  <w:footnote w:id="10">
    <w:p w:rsidR="007C3F85" w:rsidRPr="00457324" w:rsidRDefault="007C3F85" w:rsidP="007C3F85">
      <w:pPr>
        <w:pStyle w:val="FootnoteText"/>
        <w:ind w:firstLine="720"/>
        <w:jc w:val="both"/>
        <w:rPr>
          <w:rFonts w:asciiTheme="majorHAnsi" w:hAnsiTheme="majorHAnsi"/>
          <w:lang w:val="es-ES"/>
        </w:rPr>
      </w:pPr>
      <w:r w:rsidRPr="00B449F7">
        <w:rPr>
          <w:rStyle w:val="FootnoteReference"/>
          <w:rFonts w:asciiTheme="majorHAnsi" w:hAnsiTheme="majorHAnsi"/>
          <w:sz w:val="16"/>
          <w:szCs w:val="16"/>
        </w:rPr>
        <w:footnoteRef/>
      </w:r>
      <w:r w:rsidRPr="00457324">
        <w:rPr>
          <w:rFonts w:asciiTheme="majorHAnsi" w:hAnsiTheme="majorHAnsi"/>
          <w:sz w:val="16"/>
          <w:szCs w:val="16"/>
          <w:lang w:val="es-ES"/>
        </w:rPr>
        <w:t xml:space="preserve"> IACHR, </w:t>
      </w:r>
      <w:proofErr w:type="spellStart"/>
      <w:r w:rsidRPr="00457324">
        <w:rPr>
          <w:rFonts w:asciiTheme="majorHAnsi" w:hAnsiTheme="majorHAnsi"/>
          <w:sz w:val="16"/>
          <w:szCs w:val="16"/>
          <w:lang w:val="es-ES"/>
        </w:rPr>
        <w:t>Report</w:t>
      </w:r>
      <w:proofErr w:type="spellEnd"/>
      <w:r w:rsidRPr="00457324">
        <w:rPr>
          <w:rFonts w:asciiTheme="majorHAnsi" w:hAnsiTheme="majorHAnsi"/>
          <w:sz w:val="16"/>
          <w:szCs w:val="16"/>
          <w:lang w:val="es-ES"/>
        </w:rPr>
        <w:t xml:space="preserve"> No. 72/16, </w:t>
      </w:r>
      <w:proofErr w:type="spellStart"/>
      <w:r w:rsidRPr="00457324">
        <w:rPr>
          <w:rFonts w:asciiTheme="majorHAnsi" w:hAnsiTheme="majorHAnsi"/>
          <w:sz w:val="16"/>
          <w:szCs w:val="16"/>
          <w:lang w:val="es-ES"/>
        </w:rPr>
        <w:t>Petition</w:t>
      </w:r>
      <w:proofErr w:type="spellEnd"/>
      <w:r w:rsidRPr="00457324">
        <w:rPr>
          <w:rFonts w:asciiTheme="majorHAnsi" w:hAnsiTheme="majorHAnsi"/>
          <w:sz w:val="16"/>
          <w:szCs w:val="16"/>
          <w:lang w:val="es-ES"/>
        </w:rPr>
        <w:t xml:space="preserve"> 694/06. </w:t>
      </w:r>
      <w:proofErr w:type="spellStart"/>
      <w:r w:rsidRPr="00457324">
        <w:rPr>
          <w:rFonts w:asciiTheme="majorHAnsi" w:hAnsiTheme="majorHAnsi"/>
          <w:sz w:val="16"/>
          <w:szCs w:val="16"/>
          <w:lang w:val="es-ES"/>
        </w:rPr>
        <w:t>Admissibility</w:t>
      </w:r>
      <w:proofErr w:type="spellEnd"/>
      <w:r w:rsidRPr="00457324">
        <w:rPr>
          <w:rFonts w:asciiTheme="majorHAnsi" w:hAnsiTheme="majorHAnsi"/>
          <w:sz w:val="16"/>
          <w:szCs w:val="16"/>
          <w:lang w:val="es-ES"/>
        </w:rPr>
        <w:t xml:space="preserve">. Onofre Antonio de La Hoz and </w:t>
      </w:r>
      <w:proofErr w:type="spellStart"/>
      <w:r w:rsidRPr="00457324">
        <w:rPr>
          <w:rFonts w:asciiTheme="majorHAnsi" w:hAnsiTheme="majorHAnsi"/>
          <w:sz w:val="16"/>
          <w:szCs w:val="16"/>
          <w:lang w:val="es-ES"/>
        </w:rPr>
        <w:t>Family</w:t>
      </w:r>
      <w:proofErr w:type="spellEnd"/>
      <w:r w:rsidRPr="00457324">
        <w:rPr>
          <w:rFonts w:asciiTheme="majorHAnsi" w:hAnsiTheme="majorHAnsi"/>
          <w:sz w:val="16"/>
          <w:szCs w:val="16"/>
          <w:lang w:val="es-ES"/>
        </w:rPr>
        <w:t xml:space="preserve">. Colombia, </w:t>
      </w:r>
      <w:proofErr w:type="spellStart"/>
      <w:r w:rsidRPr="00457324">
        <w:rPr>
          <w:rFonts w:asciiTheme="majorHAnsi" w:hAnsiTheme="majorHAnsi"/>
          <w:sz w:val="16"/>
          <w:szCs w:val="16"/>
          <w:lang w:val="es-ES"/>
        </w:rPr>
        <w:t>December</w:t>
      </w:r>
      <w:proofErr w:type="spellEnd"/>
      <w:r w:rsidRPr="00457324">
        <w:rPr>
          <w:rFonts w:asciiTheme="majorHAnsi" w:hAnsiTheme="majorHAnsi"/>
          <w:sz w:val="16"/>
          <w:szCs w:val="16"/>
          <w:lang w:val="es-ES"/>
        </w:rPr>
        <w:t xml:space="preserve"> 6, 2016, par. 32.</w:t>
      </w:r>
    </w:p>
  </w:footnote>
  <w:footnote w:id="11">
    <w:p w:rsidR="007C3F85" w:rsidRPr="00B91991" w:rsidRDefault="007C3F85" w:rsidP="007C3F85">
      <w:pPr>
        <w:pStyle w:val="FootnoteText"/>
        <w:ind w:firstLine="720"/>
        <w:jc w:val="both"/>
        <w:rPr>
          <w:rFonts w:asciiTheme="majorHAnsi" w:hAnsiTheme="majorHAnsi"/>
          <w:sz w:val="16"/>
          <w:szCs w:val="16"/>
          <w:lang w:val="en-GB"/>
        </w:rPr>
      </w:pPr>
      <w:r w:rsidRPr="00B449F7">
        <w:rPr>
          <w:rStyle w:val="FootnoteReference"/>
          <w:rFonts w:asciiTheme="majorHAnsi" w:hAnsiTheme="majorHAnsi"/>
          <w:sz w:val="16"/>
          <w:szCs w:val="16"/>
        </w:rPr>
        <w:footnoteRef/>
      </w:r>
      <w:r w:rsidRPr="00CF4423">
        <w:rPr>
          <w:rFonts w:asciiTheme="majorHAnsi" w:hAnsiTheme="majorHAnsi"/>
          <w:sz w:val="16"/>
          <w:szCs w:val="16"/>
          <w:lang w:val="en-GB"/>
        </w:rPr>
        <w:t xml:space="preserve"> IACHR, Truth, Justice and Reparation: Fourth report on [the] human rights situation in Colombia. </w:t>
      </w:r>
      <w:r>
        <w:rPr>
          <w:rFonts w:asciiTheme="majorHAnsi" w:hAnsiTheme="majorHAnsi"/>
          <w:sz w:val="16"/>
          <w:szCs w:val="16"/>
          <w:lang w:val="en-GB"/>
        </w:rPr>
        <w:t>December 31, 2013, par. 467.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600ED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74" w:rsidRDefault="00E41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0747E"/>
    <w:rsid w:val="000111A8"/>
    <w:rsid w:val="0001788C"/>
    <w:rsid w:val="00022CF5"/>
    <w:rsid w:val="00036A8A"/>
    <w:rsid w:val="00040C3A"/>
    <w:rsid w:val="000438DC"/>
    <w:rsid w:val="000639C0"/>
    <w:rsid w:val="00070F3A"/>
    <w:rsid w:val="000716C5"/>
    <w:rsid w:val="00075E23"/>
    <w:rsid w:val="00092F32"/>
    <w:rsid w:val="0009344A"/>
    <w:rsid w:val="000A575F"/>
    <w:rsid w:val="000C4365"/>
    <w:rsid w:val="000D0F59"/>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1F3478"/>
    <w:rsid w:val="001F6F3C"/>
    <w:rsid w:val="00210E0E"/>
    <w:rsid w:val="00210F4B"/>
    <w:rsid w:val="00230163"/>
    <w:rsid w:val="0023351C"/>
    <w:rsid w:val="002407B7"/>
    <w:rsid w:val="002470A2"/>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1296"/>
    <w:rsid w:val="003771A3"/>
    <w:rsid w:val="00386CF0"/>
    <w:rsid w:val="003A4348"/>
    <w:rsid w:val="003C32BC"/>
    <w:rsid w:val="003C3E6E"/>
    <w:rsid w:val="003E3E03"/>
    <w:rsid w:val="003F1BBF"/>
    <w:rsid w:val="004162B1"/>
    <w:rsid w:val="004165C2"/>
    <w:rsid w:val="00450A4A"/>
    <w:rsid w:val="00457324"/>
    <w:rsid w:val="004666FB"/>
    <w:rsid w:val="00466D0B"/>
    <w:rsid w:val="00467B7E"/>
    <w:rsid w:val="0049419D"/>
    <w:rsid w:val="004B2762"/>
    <w:rsid w:val="004B5A94"/>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586B"/>
    <w:rsid w:val="005A6D0E"/>
    <w:rsid w:val="005B222D"/>
    <w:rsid w:val="005B52B0"/>
    <w:rsid w:val="005B6806"/>
    <w:rsid w:val="005C00F9"/>
    <w:rsid w:val="005C4225"/>
    <w:rsid w:val="005F0F33"/>
    <w:rsid w:val="00600DEB"/>
    <w:rsid w:val="00600ED4"/>
    <w:rsid w:val="00613027"/>
    <w:rsid w:val="00627C9F"/>
    <w:rsid w:val="006311DA"/>
    <w:rsid w:val="006311E9"/>
    <w:rsid w:val="006318B2"/>
    <w:rsid w:val="00632354"/>
    <w:rsid w:val="00642810"/>
    <w:rsid w:val="00652333"/>
    <w:rsid w:val="00653EA6"/>
    <w:rsid w:val="0068009E"/>
    <w:rsid w:val="006A17D2"/>
    <w:rsid w:val="006A73E6"/>
    <w:rsid w:val="006B098A"/>
    <w:rsid w:val="006B2D5C"/>
    <w:rsid w:val="006C4EB1"/>
    <w:rsid w:val="006D4707"/>
    <w:rsid w:val="006E0166"/>
    <w:rsid w:val="006E7B34"/>
    <w:rsid w:val="00701B24"/>
    <w:rsid w:val="0071495F"/>
    <w:rsid w:val="0073798E"/>
    <w:rsid w:val="00737BC0"/>
    <w:rsid w:val="00745899"/>
    <w:rsid w:val="007607C4"/>
    <w:rsid w:val="00763E4C"/>
    <w:rsid w:val="0076643F"/>
    <w:rsid w:val="00781653"/>
    <w:rsid w:val="00793042"/>
    <w:rsid w:val="007A2F70"/>
    <w:rsid w:val="007B274A"/>
    <w:rsid w:val="007C3334"/>
    <w:rsid w:val="007C378E"/>
    <w:rsid w:val="007C3F85"/>
    <w:rsid w:val="007C52BB"/>
    <w:rsid w:val="007D2B98"/>
    <w:rsid w:val="00802A6F"/>
    <w:rsid w:val="00803F1C"/>
    <w:rsid w:val="0080600E"/>
    <w:rsid w:val="0081207C"/>
    <w:rsid w:val="00817612"/>
    <w:rsid w:val="00837C45"/>
    <w:rsid w:val="00853419"/>
    <w:rsid w:val="00897E12"/>
    <w:rsid w:val="008D43BA"/>
    <w:rsid w:val="008E3759"/>
    <w:rsid w:val="009041DC"/>
    <w:rsid w:val="009104B4"/>
    <w:rsid w:val="009228DA"/>
    <w:rsid w:val="00925FCD"/>
    <w:rsid w:val="00926D2F"/>
    <w:rsid w:val="0093441A"/>
    <w:rsid w:val="00954BF7"/>
    <w:rsid w:val="0096706E"/>
    <w:rsid w:val="0096785E"/>
    <w:rsid w:val="00981FBA"/>
    <w:rsid w:val="00995F75"/>
    <w:rsid w:val="009B381B"/>
    <w:rsid w:val="009D7611"/>
    <w:rsid w:val="009E53DE"/>
    <w:rsid w:val="009E566A"/>
    <w:rsid w:val="00A00121"/>
    <w:rsid w:val="00A12DBC"/>
    <w:rsid w:val="00A43458"/>
    <w:rsid w:val="00A528D1"/>
    <w:rsid w:val="00A66BE5"/>
    <w:rsid w:val="00A70CAB"/>
    <w:rsid w:val="00AA10CE"/>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C55F8"/>
    <w:rsid w:val="00BD232B"/>
    <w:rsid w:val="00BD2E42"/>
    <w:rsid w:val="00BD4B89"/>
    <w:rsid w:val="00C13293"/>
    <w:rsid w:val="00C21762"/>
    <w:rsid w:val="00C24543"/>
    <w:rsid w:val="00C256A2"/>
    <w:rsid w:val="00C3492D"/>
    <w:rsid w:val="00C55560"/>
    <w:rsid w:val="00C66B72"/>
    <w:rsid w:val="00C9567A"/>
    <w:rsid w:val="00CA6577"/>
    <w:rsid w:val="00CB2660"/>
    <w:rsid w:val="00CC5E90"/>
    <w:rsid w:val="00CD046C"/>
    <w:rsid w:val="00CD567A"/>
    <w:rsid w:val="00CE5199"/>
    <w:rsid w:val="00CE66D5"/>
    <w:rsid w:val="00D03D8A"/>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1974"/>
    <w:rsid w:val="00E43157"/>
    <w:rsid w:val="00E47F3D"/>
    <w:rsid w:val="00E533FF"/>
    <w:rsid w:val="00E709B3"/>
    <w:rsid w:val="00E74D0D"/>
    <w:rsid w:val="00E7588C"/>
    <w:rsid w:val="00E850B6"/>
    <w:rsid w:val="00E8789F"/>
    <w:rsid w:val="00E97B71"/>
    <w:rsid w:val="00EB454D"/>
    <w:rsid w:val="00EB6309"/>
    <w:rsid w:val="00ED0D1B"/>
    <w:rsid w:val="00EE3522"/>
    <w:rsid w:val="00EE6440"/>
    <w:rsid w:val="00EF619B"/>
    <w:rsid w:val="00F00B55"/>
    <w:rsid w:val="00F01D38"/>
    <w:rsid w:val="00F1380F"/>
    <w:rsid w:val="00F14F0E"/>
    <w:rsid w:val="00F15A3B"/>
    <w:rsid w:val="00F24C29"/>
    <w:rsid w:val="00F253CC"/>
    <w:rsid w:val="00F42B71"/>
    <w:rsid w:val="00F56BA5"/>
    <w:rsid w:val="00F621C3"/>
    <w:rsid w:val="00F644E6"/>
    <w:rsid w:val="00F9653B"/>
    <w:rsid w:val="00F97930"/>
    <w:rsid w:val="00FB62CF"/>
    <w:rsid w:val="00FC3EB4"/>
    <w:rsid w:val="00FC6813"/>
    <w:rsid w:val="00FC6C58"/>
    <w:rsid w:val="00FE5BD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E6A8CBF4804B4BB812FEA74FDDE154"/>
        <w:category>
          <w:name w:val="General"/>
          <w:gallery w:val="placeholder"/>
        </w:category>
        <w:types>
          <w:type w:val="bbPlcHdr"/>
        </w:types>
        <w:behaviors>
          <w:behavior w:val="content"/>
        </w:behaviors>
        <w:guid w:val="{307681E0-8FCE-4D5D-B453-22872FECF538}"/>
      </w:docPartPr>
      <w:docPartBody>
        <w:p w:rsidR="007317AA" w:rsidRDefault="00E16FFB" w:rsidP="00E16FFB">
          <w:pPr>
            <w:pStyle w:val="2EE6A8CBF4804B4BB812FEA74FDDE15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1C0EEA"/>
    <w:rsid w:val="001F2056"/>
    <w:rsid w:val="004108B1"/>
    <w:rsid w:val="004E530F"/>
    <w:rsid w:val="007317AA"/>
    <w:rsid w:val="0092032A"/>
    <w:rsid w:val="00AB44F1"/>
    <w:rsid w:val="00D05DB7"/>
    <w:rsid w:val="00E16FFB"/>
    <w:rsid w:val="00E715BD"/>
    <w:rsid w:val="00EA0868"/>
    <w:rsid w:val="00EC32A6"/>
    <w:rsid w:val="00F6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FFB"/>
    <w:rPr>
      <w:color w:val="808080"/>
    </w:rPr>
  </w:style>
  <w:style w:type="paragraph" w:customStyle="1" w:styleId="4DBB5F3FC358F64B9E5EFB773263C7D2">
    <w:name w:val="4DBB5F3FC358F64B9E5EFB773263C7D2"/>
    <w:rsid w:val="00AB44F1"/>
  </w:style>
  <w:style w:type="paragraph" w:customStyle="1" w:styleId="65F56F280480493DB14FC5806342F56A">
    <w:name w:val="65F56F280480493DB14FC5806342F56A"/>
    <w:rsid w:val="00E16FFB"/>
    <w:pPr>
      <w:spacing w:after="200" w:line="276" w:lineRule="auto"/>
    </w:pPr>
    <w:rPr>
      <w:sz w:val="22"/>
      <w:szCs w:val="22"/>
      <w:lang w:val="en-GB" w:eastAsia="en-GB"/>
    </w:rPr>
  </w:style>
  <w:style w:type="paragraph" w:customStyle="1" w:styleId="FF72CA6E38D74E97A794AC92137AD2CD">
    <w:name w:val="FF72CA6E38D74E97A794AC92137AD2CD"/>
    <w:rsid w:val="00E16FFB"/>
    <w:pPr>
      <w:spacing w:after="200" w:line="276" w:lineRule="auto"/>
    </w:pPr>
    <w:rPr>
      <w:sz w:val="22"/>
      <w:szCs w:val="22"/>
      <w:lang w:val="en-GB" w:eastAsia="en-GB"/>
    </w:rPr>
  </w:style>
  <w:style w:type="paragraph" w:customStyle="1" w:styleId="2EE6A8CBF4804B4BB812FEA74FDDE154">
    <w:name w:val="2EE6A8CBF4804B4BB812FEA74FDDE154"/>
    <w:rsid w:val="00E16FFB"/>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C3E0-252A-4DCE-9F27-44F23ACB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12512</Characters>
  <Application>Microsoft Office Word</Application>
  <DocSecurity>0</DocSecurity>
  <Lines>245</Lines>
  <Paragraphs>78</Paragraphs>
  <ScaleCrop>false</ScaleCrop>
  <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97/18</dc:title>
  <dc:creator/>
  <cp:lastModifiedBy/>
  <cp:revision>1</cp:revision>
  <dcterms:created xsi:type="dcterms:W3CDTF">2018-09-18T15:01:00Z</dcterms:created>
  <dcterms:modified xsi:type="dcterms:W3CDTF">2018-09-18T15:01:00Z</dcterms:modified>
</cp:coreProperties>
</file>