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4020" w:rsidRPr="001D1BB2" w:rsidRDefault="00BD4020" w:rsidP="00BD4020">
                            <w:pPr>
                              <w:spacing w:line="276" w:lineRule="auto"/>
                              <w:rPr>
                                <w:rFonts w:asciiTheme="majorHAnsi" w:hAnsiTheme="majorHAnsi" w:cs="Arial"/>
                                <w:b/>
                                <w:bCs/>
                                <w:color w:val="0D0D0D" w:themeColor="text1" w:themeTint="F2"/>
                                <w:sz w:val="36"/>
                                <w:szCs w:val="22"/>
                                <w:lang w:val="en-GB"/>
                              </w:rPr>
                            </w:pPr>
                            <w:r w:rsidRPr="001D1BB2">
                              <w:rPr>
                                <w:rFonts w:asciiTheme="majorHAnsi" w:hAnsiTheme="majorHAnsi" w:cs="Arial"/>
                                <w:b/>
                                <w:bCs/>
                                <w:color w:val="0D0D0D" w:themeColor="text1" w:themeTint="F2"/>
                                <w:sz w:val="36"/>
                                <w:szCs w:val="22"/>
                                <w:lang w:val="en-GB"/>
                              </w:rPr>
                              <w:t xml:space="preserve">REPORT No. </w:t>
                            </w:r>
                            <w:r w:rsidR="00A51FBF">
                              <w:rPr>
                                <w:rFonts w:asciiTheme="majorHAnsi" w:hAnsiTheme="majorHAnsi" w:cs="Arial"/>
                                <w:b/>
                                <w:bCs/>
                                <w:color w:val="0D0D0D" w:themeColor="text1" w:themeTint="F2"/>
                                <w:sz w:val="36"/>
                                <w:szCs w:val="22"/>
                                <w:lang w:val="en-GB"/>
                              </w:rPr>
                              <w:t>17</w:t>
                            </w:r>
                            <w:r w:rsidRPr="001D1BB2">
                              <w:rPr>
                                <w:rFonts w:asciiTheme="majorHAnsi" w:hAnsiTheme="majorHAnsi" w:cs="Arial"/>
                                <w:b/>
                                <w:bCs/>
                                <w:color w:val="0D0D0D" w:themeColor="text1" w:themeTint="F2"/>
                                <w:sz w:val="36"/>
                                <w:szCs w:val="22"/>
                                <w:lang w:val="en-GB"/>
                              </w:rPr>
                              <w:t>/18</w:t>
                            </w:r>
                          </w:p>
                          <w:p w:rsidR="00BD4020" w:rsidRPr="001D1BB2" w:rsidRDefault="00BD4020" w:rsidP="00BD4020">
                            <w:pPr>
                              <w:spacing w:line="276" w:lineRule="auto"/>
                              <w:rPr>
                                <w:rFonts w:asciiTheme="majorHAnsi" w:hAnsiTheme="majorHAnsi" w:cs="Arial"/>
                                <w:b/>
                                <w:color w:val="0D0D0D" w:themeColor="text1" w:themeTint="F2"/>
                                <w:sz w:val="36"/>
                                <w:szCs w:val="22"/>
                                <w:lang w:val="en-GB"/>
                              </w:rPr>
                            </w:pPr>
                            <w:r w:rsidRPr="001D1BB2">
                              <w:rPr>
                                <w:rFonts w:asciiTheme="majorHAnsi" w:hAnsiTheme="majorHAnsi" w:cs="Arial"/>
                                <w:b/>
                                <w:color w:val="0D0D0D" w:themeColor="text1" w:themeTint="F2"/>
                                <w:sz w:val="36"/>
                                <w:szCs w:val="22"/>
                                <w:lang w:val="en-GB"/>
                              </w:rPr>
                              <w:t>PETITION 1291-07</w:t>
                            </w:r>
                          </w:p>
                          <w:p w:rsidR="00BD4020" w:rsidRPr="001D1BB2" w:rsidRDefault="00BD4020" w:rsidP="00BD4020">
                            <w:pPr>
                              <w:spacing w:line="276" w:lineRule="auto"/>
                              <w:rPr>
                                <w:rFonts w:asciiTheme="majorHAnsi" w:hAnsiTheme="majorHAnsi" w:cs="Arial"/>
                                <w:color w:val="0D0D0D" w:themeColor="text1" w:themeTint="F2"/>
                                <w:szCs w:val="22"/>
                                <w:lang w:val="en-GB"/>
                              </w:rPr>
                            </w:pPr>
                            <w:r w:rsidRPr="001D1BB2">
                              <w:rPr>
                                <w:rFonts w:asciiTheme="majorHAnsi" w:hAnsiTheme="majorHAnsi" w:cs="Arial"/>
                                <w:color w:val="0D0D0D" w:themeColor="text1" w:themeTint="F2"/>
                                <w:szCs w:val="22"/>
                                <w:lang w:val="en-GB"/>
                              </w:rPr>
                              <w:t xml:space="preserve">REPORT ON ADMISSIBILITY </w:t>
                            </w:r>
                          </w:p>
                          <w:p w:rsidR="00BD4020" w:rsidRPr="001D1BB2" w:rsidRDefault="00BD4020" w:rsidP="00BD4020">
                            <w:pPr>
                              <w:spacing w:line="276" w:lineRule="auto"/>
                              <w:rPr>
                                <w:rFonts w:asciiTheme="majorHAnsi" w:hAnsiTheme="majorHAnsi" w:cs="Arial"/>
                                <w:color w:val="0D0D0D" w:themeColor="text1" w:themeTint="F2"/>
                                <w:szCs w:val="22"/>
                                <w:lang w:val="en-GB"/>
                              </w:rPr>
                            </w:pPr>
                            <w:bookmarkStart w:id="1" w:name="_ftnref1"/>
                          </w:p>
                          <w:bookmarkEnd w:id="1"/>
                          <w:p w:rsidR="00BD4020" w:rsidRPr="008E7CAA" w:rsidRDefault="00505944" w:rsidP="00BD402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color w:val="0D0D0D" w:themeColor="text1" w:themeTint="F2"/>
                                <w:szCs w:val="22"/>
                                <w:bdr w:val="none" w:sz="0" w:space="0" w:color="auto"/>
                                <w:lang w:val="es-ES_tradnl"/>
                              </w:rPr>
                            </w:pPr>
                            <w:r>
                              <w:rPr>
                                <w:rFonts w:asciiTheme="majorHAnsi" w:hAnsiTheme="majorHAnsi" w:cs="Arial"/>
                                <w:color w:val="0D0D0D" w:themeColor="text1" w:themeTint="F2"/>
                                <w:szCs w:val="22"/>
                                <w:bdr w:val="none" w:sz="0" w:space="0" w:color="auto"/>
                                <w:lang w:val="es-ES_tradnl"/>
                              </w:rPr>
                              <w:t>EDWIN JAVIER RIVERA MART</w:t>
                            </w:r>
                            <w:r w:rsidRPr="00505944">
                              <w:rPr>
                                <w:rFonts w:asciiTheme="majorHAnsi" w:hAnsiTheme="majorHAnsi" w:cs="Arial"/>
                                <w:color w:val="0D0D0D" w:themeColor="text1" w:themeTint="F2"/>
                                <w:szCs w:val="22"/>
                                <w:bdr w:val="none" w:sz="0" w:space="0" w:color="auto"/>
                                <w:lang w:val="es-ES_tradnl"/>
                              </w:rPr>
                              <w:t>Í</w:t>
                            </w:r>
                            <w:r w:rsidR="00BD4020" w:rsidRPr="008E7CAA">
                              <w:rPr>
                                <w:rFonts w:asciiTheme="majorHAnsi" w:hAnsiTheme="majorHAnsi" w:cs="Arial"/>
                                <w:color w:val="0D0D0D" w:themeColor="text1" w:themeTint="F2"/>
                                <w:szCs w:val="22"/>
                                <w:bdr w:val="none" w:sz="0" w:space="0" w:color="auto"/>
                                <w:lang w:val="es-ES_tradnl"/>
                              </w:rPr>
                              <w:t>NEZ</w:t>
                            </w:r>
                          </w:p>
                          <w:p w:rsidR="00BD4020" w:rsidRPr="008E7CAA" w:rsidRDefault="000D693E" w:rsidP="00BD4020">
                            <w:pPr>
                              <w:pBdr>
                                <w:top w:val="none" w:sz="0" w:space="0" w:color="auto"/>
                                <w:left w:val="none" w:sz="0" w:space="0" w:color="auto"/>
                                <w:bottom w:val="none" w:sz="0" w:space="0" w:color="auto"/>
                                <w:right w:val="none" w:sz="0" w:space="0" w:color="auto"/>
                                <w:between w:val="none" w:sz="0" w:space="0" w:color="auto"/>
                                <w:bar w:val="none" w:sz="0" w:color="auto"/>
                              </w:pBdr>
                              <w:rPr>
                                <w:color w:val="0D0D0D" w:themeColor="text1" w:themeTint="F2"/>
                                <w:bdr w:val="none" w:sz="0" w:space="0" w:color="auto"/>
                                <w:lang w:val="es-ES_tradnl"/>
                              </w:rPr>
                            </w:pPr>
                            <w:sdt>
                              <w:sdtPr>
                                <w:rPr>
                                  <w:rFonts w:asciiTheme="majorHAnsi" w:hAnsiTheme="majorHAnsi" w:cs="Arial"/>
                                  <w:bCs/>
                                  <w:color w:val="0D0D0D" w:themeColor="text1" w:themeTint="F2"/>
                                  <w:szCs w:val="22"/>
                                  <w:bdr w:val="none" w:sz="0" w:space="0" w:color="auto"/>
                                  <w:lang w:val="es-ES"/>
                                </w:rPr>
                                <w:alias w:val="País"/>
                                <w:tag w:val="País"/>
                                <w:id w:val="1276066790"/>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BD4020" w:rsidRPr="008E7CAA">
                                  <w:rPr>
                                    <w:rFonts w:asciiTheme="majorHAnsi" w:hAnsiTheme="majorHAnsi" w:cs="Arial"/>
                                    <w:bCs/>
                                    <w:color w:val="0D0D0D" w:themeColor="text1" w:themeTint="F2"/>
                                    <w:szCs w:val="22"/>
                                    <w:bdr w:val="none" w:sz="0" w:space="0" w:color="auto"/>
                                    <w:lang w:val="es-ES"/>
                                  </w:rPr>
                                  <w:t>PERU</w:t>
                                </w:r>
                              </w:sdtContent>
                            </w:sdt>
                          </w:p>
                          <w:p w:rsidR="00BD4020" w:rsidRPr="00AE5488" w:rsidRDefault="00BD4020" w:rsidP="00BD4020">
                            <w:pPr>
                              <w:rPr>
                                <w:color w:val="0D0D0D" w:themeColor="text1" w:themeTint="F2"/>
                                <w:lang w:val="es-ES_tradnl"/>
                              </w:rPr>
                            </w:pP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BD4020" w:rsidRPr="001D1BB2" w:rsidRDefault="00BD4020" w:rsidP="00BD4020">
                      <w:pPr>
                        <w:spacing w:line="276" w:lineRule="auto"/>
                        <w:rPr>
                          <w:rFonts w:asciiTheme="majorHAnsi" w:hAnsiTheme="majorHAnsi" w:cs="Arial"/>
                          <w:b/>
                          <w:bCs/>
                          <w:color w:val="0D0D0D" w:themeColor="text1" w:themeTint="F2"/>
                          <w:sz w:val="36"/>
                          <w:szCs w:val="22"/>
                          <w:lang w:val="en-GB"/>
                        </w:rPr>
                      </w:pPr>
                      <w:r w:rsidRPr="001D1BB2">
                        <w:rPr>
                          <w:rFonts w:asciiTheme="majorHAnsi" w:hAnsiTheme="majorHAnsi" w:cs="Arial"/>
                          <w:b/>
                          <w:bCs/>
                          <w:color w:val="0D0D0D" w:themeColor="text1" w:themeTint="F2"/>
                          <w:sz w:val="36"/>
                          <w:szCs w:val="22"/>
                          <w:lang w:val="en-GB"/>
                        </w:rPr>
                        <w:t xml:space="preserve">REPORT No. </w:t>
                      </w:r>
                      <w:r w:rsidR="00A51FBF">
                        <w:rPr>
                          <w:rFonts w:asciiTheme="majorHAnsi" w:hAnsiTheme="majorHAnsi" w:cs="Arial"/>
                          <w:b/>
                          <w:bCs/>
                          <w:color w:val="0D0D0D" w:themeColor="text1" w:themeTint="F2"/>
                          <w:sz w:val="36"/>
                          <w:szCs w:val="22"/>
                          <w:lang w:val="en-GB"/>
                        </w:rPr>
                        <w:t>17</w:t>
                      </w:r>
                      <w:r w:rsidRPr="001D1BB2">
                        <w:rPr>
                          <w:rFonts w:asciiTheme="majorHAnsi" w:hAnsiTheme="majorHAnsi" w:cs="Arial"/>
                          <w:b/>
                          <w:bCs/>
                          <w:color w:val="0D0D0D" w:themeColor="text1" w:themeTint="F2"/>
                          <w:sz w:val="36"/>
                          <w:szCs w:val="22"/>
                          <w:lang w:val="en-GB"/>
                        </w:rPr>
                        <w:t>/18</w:t>
                      </w:r>
                    </w:p>
                    <w:p w:rsidR="00BD4020" w:rsidRPr="001D1BB2" w:rsidRDefault="00BD4020" w:rsidP="00BD4020">
                      <w:pPr>
                        <w:spacing w:line="276" w:lineRule="auto"/>
                        <w:rPr>
                          <w:rFonts w:asciiTheme="majorHAnsi" w:hAnsiTheme="majorHAnsi" w:cs="Arial"/>
                          <w:b/>
                          <w:color w:val="0D0D0D" w:themeColor="text1" w:themeTint="F2"/>
                          <w:sz w:val="36"/>
                          <w:szCs w:val="22"/>
                          <w:lang w:val="en-GB"/>
                        </w:rPr>
                      </w:pPr>
                      <w:r w:rsidRPr="001D1BB2">
                        <w:rPr>
                          <w:rFonts w:asciiTheme="majorHAnsi" w:hAnsiTheme="majorHAnsi" w:cs="Arial"/>
                          <w:b/>
                          <w:color w:val="0D0D0D" w:themeColor="text1" w:themeTint="F2"/>
                          <w:sz w:val="36"/>
                          <w:szCs w:val="22"/>
                          <w:lang w:val="en-GB"/>
                        </w:rPr>
                        <w:t>PETITION 1291-07</w:t>
                      </w:r>
                    </w:p>
                    <w:p w:rsidR="00BD4020" w:rsidRPr="001D1BB2" w:rsidRDefault="00BD4020" w:rsidP="00BD4020">
                      <w:pPr>
                        <w:spacing w:line="276" w:lineRule="auto"/>
                        <w:rPr>
                          <w:rFonts w:asciiTheme="majorHAnsi" w:hAnsiTheme="majorHAnsi" w:cs="Arial"/>
                          <w:color w:val="0D0D0D" w:themeColor="text1" w:themeTint="F2"/>
                          <w:szCs w:val="22"/>
                          <w:lang w:val="en-GB"/>
                        </w:rPr>
                      </w:pPr>
                      <w:r w:rsidRPr="001D1BB2">
                        <w:rPr>
                          <w:rFonts w:asciiTheme="majorHAnsi" w:hAnsiTheme="majorHAnsi" w:cs="Arial"/>
                          <w:color w:val="0D0D0D" w:themeColor="text1" w:themeTint="F2"/>
                          <w:szCs w:val="22"/>
                          <w:lang w:val="en-GB"/>
                        </w:rPr>
                        <w:t xml:space="preserve">REPORT ON ADMISSIBILITY </w:t>
                      </w:r>
                    </w:p>
                    <w:p w:rsidR="00BD4020" w:rsidRPr="001D1BB2" w:rsidRDefault="00BD4020" w:rsidP="00BD4020">
                      <w:pPr>
                        <w:spacing w:line="276" w:lineRule="auto"/>
                        <w:rPr>
                          <w:rFonts w:asciiTheme="majorHAnsi" w:hAnsiTheme="majorHAnsi" w:cs="Arial"/>
                          <w:color w:val="0D0D0D" w:themeColor="text1" w:themeTint="F2"/>
                          <w:szCs w:val="22"/>
                          <w:lang w:val="en-GB"/>
                        </w:rPr>
                      </w:pPr>
                      <w:bookmarkStart w:id="1" w:name="_ftnref1"/>
                    </w:p>
                    <w:bookmarkEnd w:id="1"/>
                    <w:p w:rsidR="00BD4020" w:rsidRPr="008E7CAA" w:rsidRDefault="00505944" w:rsidP="00BD402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color w:val="0D0D0D" w:themeColor="text1" w:themeTint="F2"/>
                          <w:szCs w:val="22"/>
                          <w:bdr w:val="none" w:sz="0" w:space="0" w:color="auto"/>
                          <w:lang w:val="es-ES_tradnl"/>
                        </w:rPr>
                      </w:pPr>
                      <w:r>
                        <w:rPr>
                          <w:rFonts w:asciiTheme="majorHAnsi" w:hAnsiTheme="majorHAnsi" w:cs="Arial"/>
                          <w:color w:val="0D0D0D" w:themeColor="text1" w:themeTint="F2"/>
                          <w:szCs w:val="22"/>
                          <w:bdr w:val="none" w:sz="0" w:space="0" w:color="auto"/>
                          <w:lang w:val="es-ES_tradnl"/>
                        </w:rPr>
                        <w:t>EDWIN JAVIER RIVERA MART</w:t>
                      </w:r>
                      <w:r w:rsidRPr="00505944">
                        <w:rPr>
                          <w:rFonts w:asciiTheme="majorHAnsi" w:hAnsiTheme="majorHAnsi" w:cs="Arial"/>
                          <w:color w:val="0D0D0D" w:themeColor="text1" w:themeTint="F2"/>
                          <w:szCs w:val="22"/>
                          <w:bdr w:val="none" w:sz="0" w:space="0" w:color="auto"/>
                          <w:lang w:val="es-ES_tradnl"/>
                        </w:rPr>
                        <w:t>Í</w:t>
                      </w:r>
                      <w:r w:rsidR="00BD4020" w:rsidRPr="008E7CAA">
                        <w:rPr>
                          <w:rFonts w:asciiTheme="majorHAnsi" w:hAnsiTheme="majorHAnsi" w:cs="Arial"/>
                          <w:color w:val="0D0D0D" w:themeColor="text1" w:themeTint="F2"/>
                          <w:szCs w:val="22"/>
                          <w:bdr w:val="none" w:sz="0" w:space="0" w:color="auto"/>
                          <w:lang w:val="es-ES_tradnl"/>
                        </w:rPr>
                        <w:t>NEZ</w:t>
                      </w:r>
                    </w:p>
                    <w:p w:rsidR="00BD4020" w:rsidRPr="008E7CAA" w:rsidRDefault="009A7404" w:rsidP="00BD4020">
                      <w:pPr>
                        <w:pBdr>
                          <w:top w:val="none" w:sz="0" w:space="0" w:color="auto"/>
                          <w:left w:val="none" w:sz="0" w:space="0" w:color="auto"/>
                          <w:bottom w:val="none" w:sz="0" w:space="0" w:color="auto"/>
                          <w:right w:val="none" w:sz="0" w:space="0" w:color="auto"/>
                          <w:between w:val="none" w:sz="0" w:space="0" w:color="auto"/>
                          <w:bar w:val="none" w:sz="0" w:color="auto"/>
                        </w:pBdr>
                        <w:rPr>
                          <w:color w:val="0D0D0D" w:themeColor="text1" w:themeTint="F2"/>
                          <w:bdr w:val="none" w:sz="0" w:space="0" w:color="auto"/>
                          <w:lang w:val="es-ES_tradnl"/>
                        </w:rPr>
                      </w:pPr>
                      <w:sdt>
                        <w:sdtPr>
                          <w:rPr>
                            <w:rFonts w:asciiTheme="majorHAnsi" w:hAnsiTheme="majorHAnsi" w:cs="Arial"/>
                            <w:bCs/>
                            <w:color w:val="0D0D0D" w:themeColor="text1" w:themeTint="F2"/>
                            <w:szCs w:val="22"/>
                            <w:bdr w:val="none" w:sz="0" w:space="0" w:color="auto"/>
                            <w:lang w:val="es-ES"/>
                          </w:rPr>
                          <w:alias w:val="País"/>
                          <w:tag w:val="País"/>
                          <w:id w:val="1276066790"/>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BD4020" w:rsidRPr="008E7CAA">
                            <w:rPr>
                              <w:rFonts w:asciiTheme="majorHAnsi" w:hAnsiTheme="majorHAnsi" w:cs="Arial"/>
                              <w:bCs/>
                              <w:color w:val="0D0D0D" w:themeColor="text1" w:themeTint="F2"/>
                              <w:szCs w:val="22"/>
                              <w:bdr w:val="none" w:sz="0" w:space="0" w:color="auto"/>
                              <w:lang w:val="es-ES"/>
                            </w:rPr>
                            <w:t>PERU</w:t>
                          </w:r>
                        </w:sdtContent>
                      </w:sdt>
                    </w:p>
                    <w:p w:rsidR="00BD4020" w:rsidRPr="00AE5488" w:rsidRDefault="00BD4020" w:rsidP="00BD4020">
                      <w:pPr>
                        <w:rPr>
                          <w:color w:val="0D0D0D" w:themeColor="text1" w:themeTint="F2"/>
                          <w:lang w:val="es-ES_tradnl"/>
                        </w:rPr>
                      </w:pP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4020" w:rsidRPr="00315661" w:rsidRDefault="00BD4020" w:rsidP="00BD4020">
                            <w:pPr>
                              <w:spacing w:line="276" w:lineRule="auto"/>
                              <w:jc w:val="right"/>
                              <w:rPr>
                                <w:rFonts w:asciiTheme="minorHAnsi" w:hAnsiTheme="minorHAnsi"/>
                                <w:color w:val="FFFFFF" w:themeColor="background1"/>
                                <w:sz w:val="22"/>
                                <w:lang w:val="pt-BR"/>
                              </w:rPr>
                            </w:pPr>
                            <w:r w:rsidRPr="00315661">
                              <w:rPr>
                                <w:rFonts w:asciiTheme="minorHAnsi" w:hAnsiTheme="minorHAnsi"/>
                                <w:color w:val="FFFFFF" w:themeColor="background1"/>
                                <w:sz w:val="22"/>
                                <w:lang w:val="pt-BR"/>
                              </w:rPr>
                              <w:t>OEA/Ser.L/V/II.16</w:t>
                            </w:r>
                            <w:r w:rsidR="00A51FBF">
                              <w:rPr>
                                <w:rFonts w:asciiTheme="minorHAnsi" w:hAnsiTheme="minorHAnsi"/>
                                <w:color w:val="FFFFFF" w:themeColor="background1"/>
                                <w:sz w:val="22"/>
                                <w:lang w:val="pt-BR"/>
                              </w:rPr>
                              <w:t>7</w:t>
                            </w:r>
                          </w:p>
                          <w:p w:rsidR="00BD4020" w:rsidRPr="00315661" w:rsidRDefault="00BD4020" w:rsidP="00BD4020">
                            <w:pPr>
                              <w:spacing w:line="276" w:lineRule="auto"/>
                              <w:jc w:val="right"/>
                              <w:rPr>
                                <w:rFonts w:asciiTheme="minorHAnsi" w:hAnsiTheme="minorHAnsi"/>
                                <w:color w:val="FFFFFF" w:themeColor="background1"/>
                                <w:sz w:val="22"/>
                                <w:lang w:val="pt-BR"/>
                              </w:rPr>
                            </w:pPr>
                            <w:r w:rsidRPr="00315661">
                              <w:rPr>
                                <w:rFonts w:asciiTheme="minorHAnsi" w:hAnsiTheme="minorHAnsi"/>
                                <w:color w:val="FFFFFF" w:themeColor="background1"/>
                                <w:sz w:val="22"/>
                                <w:lang w:val="pt-BR"/>
                              </w:rPr>
                              <w:t xml:space="preserve">Doc. </w:t>
                            </w:r>
                            <w:r w:rsidR="00A51FBF">
                              <w:rPr>
                                <w:rFonts w:asciiTheme="minorHAnsi" w:hAnsiTheme="minorHAnsi"/>
                                <w:color w:val="FFFFFF" w:themeColor="background1"/>
                                <w:sz w:val="22"/>
                                <w:lang w:val="pt-BR"/>
                              </w:rPr>
                              <w:t>21</w:t>
                            </w:r>
                          </w:p>
                          <w:p w:rsidR="00BD4020" w:rsidRPr="008E7CAA" w:rsidRDefault="00C70406" w:rsidP="00BD4020">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 xml:space="preserve">24 </w:t>
                            </w:r>
                            <w:r w:rsidR="00A51FBF">
                              <w:rPr>
                                <w:rFonts w:asciiTheme="minorHAnsi" w:hAnsiTheme="minorHAnsi"/>
                                <w:color w:val="FFFFFF" w:themeColor="background1"/>
                                <w:sz w:val="22"/>
                                <w:lang w:val="es-ES"/>
                              </w:rPr>
                              <w:t xml:space="preserve">February </w:t>
                            </w:r>
                            <w:r w:rsidR="00BD4020" w:rsidRPr="008E7CAA">
                              <w:rPr>
                                <w:rFonts w:asciiTheme="minorHAnsi" w:hAnsiTheme="minorHAnsi"/>
                                <w:color w:val="FFFFFF" w:themeColor="background1"/>
                                <w:sz w:val="22"/>
                                <w:lang w:val="es-ES"/>
                              </w:rPr>
                              <w:t xml:space="preserve">2018 </w:t>
                            </w:r>
                          </w:p>
                          <w:p w:rsidR="00BD4020" w:rsidRPr="008E7CAA" w:rsidRDefault="00BD4020" w:rsidP="00BD4020">
                            <w:pPr>
                              <w:spacing w:line="276" w:lineRule="auto"/>
                              <w:jc w:val="right"/>
                              <w:rPr>
                                <w:rFonts w:asciiTheme="minorHAnsi" w:hAnsiTheme="minorHAnsi"/>
                                <w:color w:val="FFFFFF" w:themeColor="background1"/>
                                <w:sz w:val="22"/>
                                <w:lang w:val="es-ES"/>
                              </w:rPr>
                            </w:pPr>
                            <w:r w:rsidRPr="008E7CAA">
                              <w:rPr>
                                <w:rFonts w:asciiTheme="minorHAnsi" w:hAnsiTheme="minorHAnsi"/>
                                <w:color w:val="FFFFFF" w:themeColor="background1"/>
                                <w:sz w:val="22"/>
                                <w:lang w:val="es-ES"/>
                              </w:rPr>
                              <w:t>Original: Spanish</w:t>
                            </w:r>
                          </w:p>
                          <w:p w:rsidR="00627C9F" w:rsidRPr="004B7EB6" w:rsidRDefault="00627C9F" w:rsidP="009E566A">
                            <w:pPr>
                              <w:jc w:val="right"/>
                              <w:rPr>
                                <w:rFonts w:asciiTheme="minorHAnsi" w:hAnsiTheme="minorHAnsi"/>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BD4020" w:rsidRPr="00315661" w:rsidRDefault="00BD4020" w:rsidP="00BD4020">
                      <w:pPr>
                        <w:spacing w:line="276" w:lineRule="auto"/>
                        <w:jc w:val="right"/>
                        <w:rPr>
                          <w:rFonts w:asciiTheme="minorHAnsi" w:hAnsiTheme="minorHAnsi"/>
                          <w:color w:val="FFFFFF" w:themeColor="background1"/>
                          <w:sz w:val="22"/>
                          <w:lang w:val="pt-BR"/>
                        </w:rPr>
                      </w:pPr>
                      <w:r w:rsidRPr="00315661">
                        <w:rPr>
                          <w:rFonts w:asciiTheme="minorHAnsi" w:hAnsiTheme="minorHAnsi"/>
                          <w:color w:val="FFFFFF" w:themeColor="background1"/>
                          <w:sz w:val="22"/>
                          <w:lang w:val="pt-BR"/>
                        </w:rPr>
                        <w:t>OEA/Ser.L/V/II.16</w:t>
                      </w:r>
                      <w:r w:rsidR="00A51FBF">
                        <w:rPr>
                          <w:rFonts w:asciiTheme="minorHAnsi" w:hAnsiTheme="minorHAnsi"/>
                          <w:color w:val="FFFFFF" w:themeColor="background1"/>
                          <w:sz w:val="22"/>
                          <w:lang w:val="pt-BR"/>
                        </w:rPr>
                        <w:t>7</w:t>
                      </w:r>
                    </w:p>
                    <w:p w:rsidR="00BD4020" w:rsidRPr="00315661" w:rsidRDefault="00BD4020" w:rsidP="00BD4020">
                      <w:pPr>
                        <w:spacing w:line="276" w:lineRule="auto"/>
                        <w:jc w:val="right"/>
                        <w:rPr>
                          <w:rFonts w:asciiTheme="minorHAnsi" w:hAnsiTheme="minorHAnsi"/>
                          <w:color w:val="FFFFFF" w:themeColor="background1"/>
                          <w:sz w:val="22"/>
                          <w:lang w:val="pt-BR"/>
                        </w:rPr>
                      </w:pPr>
                      <w:r w:rsidRPr="00315661">
                        <w:rPr>
                          <w:rFonts w:asciiTheme="minorHAnsi" w:hAnsiTheme="minorHAnsi"/>
                          <w:color w:val="FFFFFF" w:themeColor="background1"/>
                          <w:sz w:val="22"/>
                          <w:lang w:val="pt-BR"/>
                        </w:rPr>
                        <w:t xml:space="preserve">Doc. </w:t>
                      </w:r>
                      <w:r w:rsidR="00A51FBF">
                        <w:rPr>
                          <w:rFonts w:asciiTheme="minorHAnsi" w:hAnsiTheme="minorHAnsi"/>
                          <w:color w:val="FFFFFF" w:themeColor="background1"/>
                          <w:sz w:val="22"/>
                          <w:lang w:val="pt-BR"/>
                        </w:rPr>
                        <w:t>21</w:t>
                      </w:r>
                    </w:p>
                    <w:p w:rsidR="00BD4020" w:rsidRPr="008E7CAA" w:rsidRDefault="00C70406" w:rsidP="00BD4020">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 xml:space="preserve">24 </w:t>
                      </w:r>
                      <w:r w:rsidR="00A51FBF">
                        <w:rPr>
                          <w:rFonts w:asciiTheme="minorHAnsi" w:hAnsiTheme="minorHAnsi"/>
                          <w:color w:val="FFFFFF" w:themeColor="background1"/>
                          <w:sz w:val="22"/>
                          <w:lang w:val="es-ES"/>
                        </w:rPr>
                        <w:t xml:space="preserve">February </w:t>
                      </w:r>
                      <w:r w:rsidR="00BD4020" w:rsidRPr="008E7CAA">
                        <w:rPr>
                          <w:rFonts w:asciiTheme="minorHAnsi" w:hAnsiTheme="minorHAnsi"/>
                          <w:color w:val="FFFFFF" w:themeColor="background1"/>
                          <w:sz w:val="22"/>
                          <w:lang w:val="es-ES"/>
                        </w:rPr>
                        <w:t xml:space="preserve">2018 </w:t>
                      </w:r>
                    </w:p>
                    <w:p w:rsidR="00BD4020" w:rsidRPr="008E7CAA" w:rsidRDefault="00BD4020" w:rsidP="00BD4020">
                      <w:pPr>
                        <w:spacing w:line="276" w:lineRule="auto"/>
                        <w:jc w:val="right"/>
                        <w:rPr>
                          <w:rFonts w:asciiTheme="minorHAnsi" w:hAnsiTheme="minorHAnsi"/>
                          <w:color w:val="FFFFFF" w:themeColor="background1"/>
                          <w:sz w:val="22"/>
                          <w:lang w:val="es-ES"/>
                        </w:rPr>
                      </w:pPr>
                      <w:r w:rsidRPr="008E7CAA">
                        <w:rPr>
                          <w:rFonts w:asciiTheme="minorHAnsi" w:hAnsiTheme="minorHAnsi"/>
                          <w:color w:val="FFFFFF" w:themeColor="background1"/>
                          <w:sz w:val="22"/>
                          <w:lang w:val="es-ES"/>
                        </w:rPr>
                        <w:t>Original: Spanish</w:t>
                      </w:r>
                    </w:p>
                    <w:p w:rsidR="00627C9F" w:rsidRPr="004B7EB6" w:rsidRDefault="00627C9F" w:rsidP="009E566A">
                      <w:pPr>
                        <w:jc w:val="right"/>
                        <w:rPr>
                          <w:rFonts w:asciiTheme="minorHAnsi" w:hAnsiTheme="minorHAnsi"/>
                          <w:color w:val="FFFFFF" w:themeColor="background1"/>
                          <w:sz w:val="22"/>
                        </w:rPr>
                      </w:pP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A51FBF">
                              <w:rPr>
                                <w:rFonts w:asciiTheme="majorHAnsi" w:hAnsiTheme="majorHAnsi"/>
                                <w:color w:val="0D0D0D" w:themeColor="text1" w:themeTint="F2"/>
                                <w:sz w:val="18"/>
                                <w:szCs w:val="20"/>
                              </w:rPr>
                              <w:t>2115</w:t>
                            </w:r>
                            <w:r w:rsidR="00CA6577"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A51FBF">
                              <w:rPr>
                                <w:rFonts w:asciiTheme="majorHAnsi" w:hAnsiTheme="majorHAnsi"/>
                                <w:color w:val="0D0D0D" w:themeColor="text1" w:themeTint="F2"/>
                                <w:sz w:val="18"/>
                                <w:szCs w:val="20"/>
                              </w:rPr>
                              <w:t>February 24</w:t>
                            </w:r>
                            <w:r w:rsidR="000C4365">
                              <w:rPr>
                                <w:rFonts w:asciiTheme="majorHAnsi" w:hAnsiTheme="majorHAnsi"/>
                                <w:color w:val="0D0D0D" w:themeColor="text1" w:themeTint="F2"/>
                                <w:sz w:val="18"/>
                                <w:szCs w:val="20"/>
                              </w:rPr>
                              <w:t>, 201</w:t>
                            </w:r>
                            <w:r w:rsidR="00A51FBF">
                              <w:rPr>
                                <w:rFonts w:asciiTheme="majorHAnsi" w:hAnsiTheme="majorHAnsi"/>
                                <w:color w:val="0D0D0D" w:themeColor="text1" w:themeTint="F2"/>
                                <w:sz w:val="18"/>
                                <w:szCs w:val="20"/>
                              </w:rPr>
                              <w:t>8</w:t>
                            </w:r>
                            <w:r w:rsidR="00C70406">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A51FBF">
                              <w:rPr>
                                <w:rFonts w:asciiTheme="majorHAnsi" w:hAnsiTheme="majorHAnsi" w:cs="Univers"/>
                                <w:color w:val="0D0D0D" w:themeColor="text1" w:themeTint="F2"/>
                                <w:sz w:val="18"/>
                                <w:szCs w:val="20"/>
                              </w:rPr>
                              <w:t>67</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w:t>
                            </w:r>
                            <w:r w:rsidR="00C70406">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r w:rsidR="00C70406">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A51FBF">
                        <w:rPr>
                          <w:rFonts w:asciiTheme="majorHAnsi" w:hAnsiTheme="majorHAnsi"/>
                          <w:color w:val="0D0D0D" w:themeColor="text1" w:themeTint="F2"/>
                          <w:sz w:val="18"/>
                          <w:szCs w:val="20"/>
                        </w:rPr>
                        <w:t>2115</w:t>
                      </w:r>
                      <w:r w:rsidR="00CA6577"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A51FBF">
                        <w:rPr>
                          <w:rFonts w:asciiTheme="majorHAnsi" w:hAnsiTheme="majorHAnsi"/>
                          <w:color w:val="0D0D0D" w:themeColor="text1" w:themeTint="F2"/>
                          <w:sz w:val="18"/>
                          <w:szCs w:val="20"/>
                        </w:rPr>
                        <w:t>February 24</w:t>
                      </w:r>
                      <w:r w:rsidR="000C4365">
                        <w:rPr>
                          <w:rFonts w:asciiTheme="majorHAnsi" w:hAnsiTheme="majorHAnsi"/>
                          <w:color w:val="0D0D0D" w:themeColor="text1" w:themeTint="F2"/>
                          <w:sz w:val="18"/>
                          <w:szCs w:val="20"/>
                        </w:rPr>
                        <w:t>, 201</w:t>
                      </w:r>
                      <w:r w:rsidR="00A51FBF">
                        <w:rPr>
                          <w:rFonts w:asciiTheme="majorHAnsi" w:hAnsiTheme="majorHAnsi"/>
                          <w:color w:val="0D0D0D" w:themeColor="text1" w:themeTint="F2"/>
                          <w:sz w:val="18"/>
                          <w:szCs w:val="20"/>
                        </w:rPr>
                        <w:t>8</w:t>
                      </w:r>
                      <w:r w:rsidR="00C70406">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A51FBF">
                        <w:rPr>
                          <w:rFonts w:asciiTheme="majorHAnsi" w:hAnsiTheme="majorHAnsi" w:cs="Univers"/>
                          <w:color w:val="0D0D0D" w:themeColor="text1" w:themeTint="F2"/>
                          <w:sz w:val="18"/>
                          <w:szCs w:val="20"/>
                        </w:rPr>
                        <w:t>67</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w:t>
                      </w:r>
                      <w:r w:rsidR="00C70406">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r w:rsidR="00C70406">
                        <w:rPr>
                          <w:rFonts w:asciiTheme="majorHAnsi" w:hAnsiTheme="majorHAnsi" w:cs="Univers"/>
                          <w:color w:val="0D0D0D" w:themeColor="text1" w:themeTint="F2"/>
                          <w:sz w:val="18"/>
                          <w:szCs w:val="20"/>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1FBF" w:rsidRDefault="00BD4020" w:rsidP="00F644E6">
                            <w:pPr>
                              <w:spacing w:line="276" w:lineRule="auto"/>
                              <w:rPr>
                                <w:rFonts w:asciiTheme="majorHAnsi" w:hAnsiTheme="majorHAnsi"/>
                                <w:color w:val="595959" w:themeColor="text1" w:themeTint="A6"/>
                                <w:sz w:val="18"/>
                                <w:szCs w:val="18"/>
                              </w:rPr>
                            </w:pPr>
                            <w:r w:rsidRPr="001D1BB2">
                              <w:rPr>
                                <w:rFonts w:asciiTheme="majorHAnsi" w:hAnsiTheme="majorHAnsi"/>
                                <w:b/>
                                <w:color w:val="595959" w:themeColor="text1" w:themeTint="A6"/>
                                <w:sz w:val="18"/>
                                <w:szCs w:val="18"/>
                                <w:lang w:val="en-GB"/>
                              </w:rPr>
                              <w:t>Cite as:</w:t>
                            </w:r>
                            <w:r w:rsidRPr="00BD4020">
                              <w:rPr>
                                <w:rFonts w:asciiTheme="majorHAnsi" w:hAnsiTheme="majorHAnsi"/>
                                <w:color w:val="595959" w:themeColor="text1" w:themeTint="A6"/>
                                <w:sz w:val="18"/>
                                <w:szCs w:val="18"/>
                                <w:lang w:val="en-GB"/>
                              </w:rPr>
                              <w:t xml:space="preserve"> IACHR, Report No. </w:t>
                            </w:r>
                            <w:r w:rsidR="00A51FBF">
                              <w:rPr>
                                <w:rFonts w:asciiTheme="majorHAnsi" w:hAnsiTheme="majorHAnsi"/>
                                <w:color w:val="595959" w:themeColor="text1" w:themeTint="A6"/>
                                <w:sz w:val="18"/>
                                <w:szCs w:val="18"/>
                                <w:lang w:val="en-GB"/>
                              </w:rPr>
                              <w:t>17/18</w:t>
                            </w:r>
                            <w:r w:rsidRPr="00BD4020">
                              <w:rPr>
                                <w:rFonts w:asciiTheme="majorHAnsi" w:hAnsiTheme="majorHAnsi"/>
                                <w:color w:val="595959" w:themeColor="text1" w:themeTint="A6"/>
                                <w:sz w:val="18"/>
                                <w:szCs w:val="18"/>
                                <w:lang w:val="en-GB"/>
                              </w:rPr>
                              <w:t xml:space="preserve">. Admissibility. Edwin Javier Rivera Martínez. </w:t>
                            </w:r>
                            <w:r w:rsidRPr="00505944">
                              <w:rPr>
                                <w:rFonts w:asciiTheme="majorHAnsi" w:hAnsiTheme="majorHAnsi"/>
                                <w:color w:val="595959" w:themeColor="text1" w:themeTint="A6"/>
                                <w:sz w:val="18"/>
                                <w:szCs w:val="18"/>
                              </w:rPr>
                              <w:t xml:space="preserve">Peru. </w:t>
                            </w:r>
                          </w:p>
                          <w:p w:rsidR="00F644E6" w:rsidRPr="00505944" w:rsidRDefault="00A51FBF" w:rsidP="00F644E6">
                            <w:pPr>
                              <w:spacing w:line="276" w:lineRule="auto"/>
                              <w:rPr>
                                <w:rFonts w:asciiTheme="majorHAnsi" w:hAnsiTheme="majorHAnsi"/>
                                <w:color w:val="595959" w:themeColor="text1" w:themeTint="A6"/>
                                <w:sz w:val="18"/>
                                <w:szCs w:val="18"/>
                              </w:rPr>
                            </w:pPr>
                            <w:r>
                              <w:rPr>
                                <w:rFonts w:asciiTheme="majorHAnsi" w:hAnsiTheme="majorHAnsi"/>
                                <w:color w:val="595959" w:themeColor="text1" w:themeTint="A6"/>
                                <w:sz w:val="18"/>
                                <w:szCs w:val="18"/>
                              </w:rPr>
                              <w:t>February 24, 2018</w:t>
                            </w:r>
                            <w:r w:rsidR="00BD4020" w:rsidRPr="00505944">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A51FBF" w:rsidRDefault="00BD4020" w:rsidP="00F644E6">
                      <w:pPr>
                        <w:spacing w:line="276" w:lineRule="auto"/>
                        <w:rPr>
                          <w:rFonts w:asciiTheme="majorHAnsi" w:hAnsiTheme="majorHAnsi"/>
                          <w:color w:val="595959" w:themeColor="text1" w:themeTint="A6"/>
                          <w:sz w:val="18"/>
                          <w:szCs w:val="18"/>
                        </w:rPr>
                      </w:pPr>
                      <w:r w:rsidRPr="001D1BB2">
                        <w:rPr>
                          <w:rFonts w:asciiTheme="majorHAnsi" w:hAnsiTheme="majorHAnsi"/>
                          <w:b/>
                          <w:color w:val="595959" w:themeColor="text1" w:themeTint="A6"/>
                          <w:sz w:val="18"/>
                          <w:szCs w:val="18"/>
                          <w:lang w:val="en-GB"/>
                        </w:rPr>
                        <w:t>Cite as:</w:t>
                      </w:r>
                      <w:r w:rsidRPr="00BD4020">
                        <w:rPr>
                          <w:rFonts w:asciiTheme="majorHAnsi" w:hAnsiTheme="majorHAnsi"/>
                          <w:color w:val="595959" w:themeColor="text1" w:themeTint="A6"/>
                          <w:sz w:val="18"/>
                          <w:szCs w:val="18"/>
                          <w:lang w:val="en-GB"/>
                        </w:rPr>
                        <w:t xml:space="preserve"> IACHR, Report No. </w:t>
                      </w:r>
                      <w:r w:rsidR="00A51FBF">
                        <w:rPr>
                          <w:rFonts w:asciiTheme="majorHAnsi" w:hAnsiTheme="majorHAnsi"/>
                          <w:color w:val="595959" w:themeColor="text1" w:themeTint="A6"/>
                          <w:sz w:val="18"/>
                          <w:szCs w:val="18"/>
                          <w:lang w:val="en-GB"/>
                        </w:rPr>
                        <w:t>17/18</w:t>
                      </w:r>
                      <w:r w:rsidRPr="00BD4020">
                        <w:rPr>
                          <w:rFonts w:asciiTheme="majorHAnsi" w:hAnsiTheme="majorHAnsi"/>
                          <w:color w:val="595959" w:themeColor="text1" w:themeTint="A6"/>
                          <w:sz w:val="18"/>
                          <w:szCs w:val="18"/>
                          <w:lang w:val="en-GB"/>
                        </w:rPr>
                        <w:t xml:space="preserve">. </w:t>
                      </w:r>
                      <w:proofErr w:type="gramStart"/>
                      <w:r w:rsidRPr="00BD4020">
                        <w:rPr>
                          <w:rFonts w:asciiTheme="majorHAnsi" w:hAnsiTheme="majorHAnsi"/>
                          <w:color w:val="595959" w:themeColor="text1" w:themeTint="A6"/>
                          <w:sz w:val="18"/>
                          <w:szCs w:val="18"/>
                          <w:lang w:val="en-GB"/>
                        </w:rPr>
                        <w:t>Admissibility.</w:t>
                      </w:r>
                      <w:proofErr w:type="gramEnd"/>
                      <w:r w:rsidRPr="00BD4020">
                        <w:rPr>
                          <w:rFonts w:asciiTheme="majorHAnsi" w:hAnsiTheme="majorHAnsi"/>
                          <w:color w:val="595959" w:themeColor="text1" w:themeTint="A6"/>
                          <w:sz w:val="18"/>
                          <w:szCs w:val="18"/>
                          <w:lang w:val="en-GB"/>
                        </w:rPr>
                        <w:t xml:space="preserve"> Edwin Javier Rivera Martínez. </w:t>
                      </w:r>
                      <w:r w:rsidRPr="00505944">
                        <w:rPr>
                          <w:rFonts w:asciiTheme="majorHAnsi" w:hAnsiTheme="majorHAnsi"/>
                          <w:color w:val="595959" w:themeColor="text1" w:themeTint="A6"/>
                          <w:sz w:val="18"/>
                          <w:szCs w:val="18"/>
                        </w:rPr>
                        <w:t xml:space="preserve">Peru. </w:t>
                      </w:r>
                    </w:p>
                    <w:p w:rsidR="00F644E6" w:rsidRPr="00505944" w:rsidRDefault="00A51FBF" w:rsidP="00F644E6">
                      <w:pPr>
                        <w:spacing w:line="276" w:lineRule="auto"/>
                        <w:rPr>
                          <w:rFonts w:asciiTheme="majorHAnsi" w:hAnsiTheme="majorHAnsi"/>
                          <w:color w:val="595959" w:themeColor="text1" w:themeTint="A6"/>
                          <w:sz w:val="18"/>
                          <w:szCs w:val="18"/>
                        </w:rPr>
                      </w:pPr>
                      <w:r>
                        <w:rPr>
                          <w:rFonts w:asciiTheme="majorHAnsi" w:hAnsiTheme="majorHAnsi"/>
                          <w:color w:val="595959" w:themeColor="text1" w:themeTint="A6"/>
                          <w:sz w:val="18"/>
                          <w:szCs w:val="18"/>
                        </w:rPr>
                        <w:t>February 24, 2018</w:t>
                      </w:r>
                      <w:r w:rsidR="00BD4020" w:rsidRPr="00505944">
                        <w:rPr>
                          <w:rFonts w:asciiTheme="majorHAnsi" w:hAnsiTheme="majorHAnsi"/>
                          <w:color w:val="595959" w:themeColor="text1" w:themeTint="A6"/>
                          <w:sz w:val="18"/>
                          <w:szCs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56624E" w:rsidRPr="000B6B7A" w:rsidTr="0056624E">
        <w:tc>
          <w:tcPr>
            <w:tcW w:w="3690" w:type="dxa"/>
            <w:tcBorders>
              <w:top w:val="single" w:sz="4" w:space="0" w:color="auto"/>
              <w:bottom w:val="single" w:sz="6" w:space="0" w:color="auto"/>
            </w:tcBorders>
            <w:shd w:val="clear" w:color="auto" w:fill="67AE3C"/>
            <w:vAlign w:val="center"/>
          </w:tcPr>
          <w:p w:rsidR="0056624E" w:rsidRPr="000B6B7A" w:rsidRDefault="0056624E"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vAlign w:val="center"/>
          </w:tcPr>
          <w:p w:rsidR="0056624E" w:rsidRPr="007B6FBF" w:rsidRDefault="0056624E" w:rsidP="00861FBF">
            <w:pPr>
              <w:jc w:val="both"/>
              <w:rPr>
                <w:rFonts w:ascii="Cambria" w:hAnsi="Cambria"/>
                <w:bCs/>
                <w:sz w:val="20"/>
                <w:szCs w:val="20"/>
              </w:rPr>
            </w:pPr>
            <w:r w:rsidRPr="007B6FBF">
              <w:rPr>
                <w:rFonts w:asciiTheme="majorHAnsi" w:hAnsiTheme="majorHAnsi"/>
                <w:bCs/>
                <w:sz w:val="20"/>
                <w:szCs w:val="20"/>
              </w:rPr>
              <w:t>Edwin Javier Rivera Martínez and Percy Mayhuire Chávez</w:t>
            </w:r>
          </w:p>
        </w:tc>
      </w:tr>
      <w:tr w:rsidR="0056624E" w:rsidRPr="000B6B7A" w:rsidTr="0056624E">
        <w:tc>
          <w:tcPr>
            <w:tcW w:w="3690" w:type="dxa"/>
            <w:tcBorders>
              <w:top w:val="single" w:sz="6" w:space="0" w:color="auto"/>
              <w:bottom w:val="single" w:sz="6" w:space="0" w:color="auto"/>
            </w:tcBorders>
            <w:shd w:val="clear" w:color="auto" w:fill="67AE3C"/>
            <w:vAlign w:val="center"/>
          </w:tcPr>
          <w:p w:rsidR="0056624E" w:rsidRPr="000B6B7A" w:rsidRDefault="000D693E"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D4C4F93040E645168AF79EAE950CA76D"/>
                </w:placeholder>
                <w:dropDownList>
                  <w:listItem w:value="Choose an item."/>
                  <w:listItem w:displayText="Alleged victim" w:value="Alleged victim"/>
                  <w:listItem w:displayText="Alleged victims" w:value="Alleged victims"/>
                </w:dropDownList>
              </w:sdtPr>
              <w:sdtEndPr/>
              <w:sdtContent>
                <w:r w:rsidR="0056624E">
                  <w:rPr>
                    <w:rFonts w:ascii="Cambria" w:hAnsi="Cambria"/>
                    <w:b/>
                    <w:bCs/>
                    <w:color w:val="FFFFFF" w:themeColor="background1"/>
                    <w:sz w:val="20"/>
                    <w:szCs w:val="20"/>
                  </w:rPr>
                  <w:t>Alleged victim</w:t>
                </w:r>
              </w:sdtContent>
            </w:sdt>
            <w:r w:rsidR="0056624E" w:rsidRPr="000C4365">
              <w:rPr>
                <w:rFonts w:ascii="Cambria" w:hAnsi="Cambria"/>
                <w:b/>
                <w:bCs/>
                <w:color w:val="FFFFFF" w:themeColor="background1"/>
                <w:sz w:val="20"/>
                <w:szCs w:val="20"/>
              </w:rPr>
              <w:t>:</w:t>
            </w:r>
          </w:p>
        </w:tc>
        <w:tc>
          <w:tcPr>
            <w:tcW w:w="5670" w:type="dxa"/>
            <w:vAlign w:val="center"/>
          </w:tcPr>
          <w:p w:rsidR="0056624E" w:rsidRPr="007B6FBF" w:rsidRDefault="0056624E" w:rsidP="00861FBF">
            <w:pPr>
              <w:jc w:val="both"/>
              <w:rPr>
                <w:rFonts w:ascii="Cambria" w:hAnsi="Cambria"/>
                <w:bCs/>
                <w:sz w:val="20"/>
                <w:szCs w:val="20"/>
              </w:rPr>
            </w:pPr>
            <w:r w:rsidRPr="007B6FBF">
              <w:rPr>
                <w:rFonts w:asciiTheme="majorHAnsi" w:hAnsiTheme="majorHAnsi"/>
                <w:bCs/>
                <w:sz w:val="20"/>
                <w:szCs w:val="20"/>
              </w:rPr>
              <w:t>Edwin Javier Rivera Martínez</w:t>
            </w:r>
          </w:p>
        </w:tc>
      </w:tr>
      <w:tr w:rsidR="0056624E" w:rsidRPr="000B6B7A" w:rsidTr="0056624E">
        <w:tc>
          <w:tcPr>
            <w:tcW w:w="3690" w:type="dxa"/>
            <w:tcBorders>
              <w:top w:val="single" w:sz="6" w:space="0" w:color="auto"/>
              <w:bottom w:val="single" w:sz="6" w:space="0" w:color="auto"/>
            </w:tcBorders>
            <w:shd w:val="clear" w:color="auto" w:fill="67AE3C"/>
            <w:vAlign w:val="center"/>
          </w:tcPr>
          <w:p w:rsidR="0056624E" w:rsidRPr="000B6B7A" w:rsidRDefault="005346FB" w:rsidP="005346FB">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56624E" w:rsidRPr="000B6B7A">
              <w:rPr>
                <w:rFonts w:ascii="Cambria" w:hAnsi="Cambria"/>
                <w:b/>
                <w:bCs/>
                <w:color w:val="FFFFFF" w:themeColor="background1"/>
                <w:sz w:val="20"/>
                <w:szCs w:val="20"/>
              </w:rPr>
              <w:t>State:</w:t>
            </w:r>
          </w:p>
        </w:tc>
        <w:tc>
          <w:tcPr>
            <w:tcW w:w="5670" w:type="dxa"/>
            <w:vAlign w:val="center"/>
          </w:tcPr>
          <w:p w:rsidR="0056624E" w:rsidRPr="007B6FBF" w:rsidRDefault="0056624E" w:rsidP="00861FBF">
            <w:pPr>
              <w:jc w:val="both"/>
              <w:rPr>
                <w:rFonts w:ascii="Cambria" w:hAnsi="Cambria"/>
                <w:bCs/>
                <w:sz w:val="20"/>
                <w:szCs w:val="20"/>
              </w:rPr>
            </w:pPr>
            <w:r w:rsidRPr="007B6FBF">
              <w:rPr>
                <w:rFonts w:ascii="Cambria" w:hAnsi="Cambria"/>
                <w:bCs/>
                <w:sz w:val="20"/>
                <w:szCs w:val="20"/>
              </w:rPr>
              <w:t>Peru</w:t>
            </w:r>
            <w:r w:rsidRPr="007B6FBF">
              <w:rPr>
                <w:rStyle w:val="FootnoteReference"/>
                <w:rFonts w:ascii="Cambria" w:hAnsi="Cambria"/>
                <w:bCs/>
                <w:sz w:val="20"/>
                <w:szCs w:val="20"/>
              </w:rPr>
              <w:footnoteReference w:id="2"/>
            </w:r>
          </w:p>
        </w:tc>
      </w:tr>
      <w:tr w:rsidR="0056624E" w:rsidRPr="000B6B7A" w:rsidTr="0056624E">
        <w:tc>
          <w:tcPr>
            <w:tcW w:w="3690" w:type="dxa"/>
            <w:tcBorders>
              <w:top w:val="single" w:sz="6" w:space="0" w:color="auto"/>
              <w:bottom w:val="single" w:sz="6" w:space="0" w:color="auto"/>
            </w:tcBorders>
            <w:shd w:val="clear" w:color="auto" w:fill="67AE3C"/>
            <w:vAlign w:val="center"/>
          </w:tcPr>
          <w:p w:rsidR="0056624E" w:rsidRPr="000B6B7A" w:rsidRDefault="0056624E"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rsidR="0056624E" w:rsidRPr="007B6FBF" w:rsidRDefault="0056624E" w:rsidP="00861FBF">
            <w:pPr>
              <w:jc w:val="both"/>
              <w:rPr>
                <w:rFonts w:ascii="Cambria" w:hAnsi="Cambria"/>
                <w:bCs/>
                <w:sz w:val="20"/>
                <w:szCs w:val="20"/>
              </w:rPr>
            </w:pPr>
            <w:r w:rsidRPr="007B6FBF">
              <w:rPr>
                <w:rFonts w:ascii="Cambria" w:hAnsi="Cambria"/>
                <w:bCs/>
                <w:sz w:val="20"/>
                <w:szCs w:val="20"/>
              </w:rPr>
              <w:t>No specified articles</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5346FB">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56624E" w:rsidRPr="000B6B7A" w:rsidTr="0056624E">
        <w:tc>
          <w:tcPr>
            <w:tcW w:w="3690" w:type="dxa"/>
            <w:tcBorders>
              <w:top w:val="single" w:sz="6" w:space="0" w:color="auto"/>
              <w:bottom w:val="single" w:sz="6" w:space="0" w:color="auto"/>
            </w:tcBorders>
            <w:shd w:val="clear" w:color="auto" w:fill="67AE3C"/>
            <w:vAlign w:val="center"/>
          </w:tcPr>
          <w:p w:rsidR="0056624E" w:rsidRPr="000B6B7A" w:rsidRDefault="0056624E"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Pr="000B6B7A">
              <w:rPr>
                <w:rFonts w:ascii="Cambria" w:hAnsi="Cambria"/>
                <w:b/>
                <w:bCs/>
                <w:color w:val="FFFFFF" w:themeColor="background1"/>
                <w:sz w:val="20"/>
                <w:szCs w:val="20"/>
              </w:rPr>
              <w:t>:</w:t>
            </w:r>
          </w:p>
        </w:tc>
        <w:tc>
          <w:tcPr>
            <w:tcW w:w="5670" w:type="dxa"/>
            <w:vAlign w:val="center"/>
          </w:tcPr>
          <w:p w:rsidR="0056624E" w:rsidRPr="007B6FBF" w:rsidRDefault="0056624E" w:rsidP="00861FBF">
            <w:pPr>
              <w:jc w:val="both"/>
              <w:rPr>
                <w:rFonts w:ascii="Cambria" w:hAnsi="Cambria"/>
                <w:bCs/>
                <w:sz w:val="20"/>
                <w:szCs w:val="20"/>
              </w:rPr>
            </w:pPr>
            <w:r w:rsidRPr="007B6FBF">
              <w:rPr>
                <w:rFonts w:ascii="Cambria" w:hAnsi="Cambria"/>
                <w:bCs/>
                <w:sz w:val="20"/>
                <w:szCs w:val="20"/>
              </w:rPr>
              <w:t>October 3, 2007</w:t>
            </w:r>
          </w:p>
        </w:tc>
      </w:tr>
      <w:tr w:rsidR="0056624E" w:rsidRPr="000B6B7A" w:rsidTr="0056624E">
        <w:tc>
          <w:tcPr>
            <w:tcW w:w="3690" w:type="dxa"/>
            <w:tcBorders>
              <w:top w:val="single" w:sz="6" w:space="0" w:color="auto"/>
              <w:bottom w:val="single" w:sz="6" w:space="0" w:color="auto"/>
            </w:tcBorders>
            <w:shd w:val="clear" w:color="auto" w:fill="67AE3C"/>
            <w:vAlign w:val="center"/>
          </w:tcPr>
          <w:p w:rsidR="0056624E" w:rsidRPr="000B6B7A" w:rsidRDefault="0056624E"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Pr="000B6B7A">
              <w:rPr>
                <w:rFonts w:ascii="Cambria" w:hAnsi="Cambria"/>
                <w:b/>
                <w:color w:val="FFFFFF" w:themeColor="background1"/>
                <w:sz w:val="20"/>
                <w:szCs w:val="20"/>
              </w:rPr>
              <w:t xml:space="preserve"> the State:</w:t>
            </w:r>
          </w:p>
        </w:tc>
        <w:tc>
          <w:tcPr>
            <w:tcW w:w="5670" w:type="dxa"/>
            <w:vAlign w:val="center"/>
          </w:tcPr>
          <w:p w:rsidR="0056624E" w:rsidRPr="007B6FBF" w:rsidRDefault="0056624E" w:rsidP="00861FBF">
            <w:pPr>
              <w:rPr>
                <w:rFonts w:ascii="Cambria" w:hAnsi="Cambria"/>
                <w:bCs/>
                <w:color w:val="FFFFFF" w:themeColor="background1"/>
                <w:sz w:val="20"/>
                <w:szCs w:val="20"/>
              </w:rPr>
            </w:pPr>
            <w:r w:rsidRPr="007B6FBF">
              <w:rPr>
                <w:rFonts w:ascii="Cambria" w:hAnsi="Cambria"/>
                <w:bCs/>
                <w:sz w:val="20"/>
                <w:szCs w:val="20"/>
              </w:rPr>
              <w:t>July 29, 2011</w:t>
            </w:r>
          </w:p>
        </w:tc>
      </w:tr>
      <w:tr w:rsidR="0056624E" w:rsidRPr="000B6B7A" w:rsidTr="0056624E">
        <w:trPr>
          <w:trHeight w:val="264"/>
        </w:trPr>
        <w:tc>
          <w:tcPr>
            <w:tcW w:w="3690" w:type="dxa"/>
            <w:tcBorders>
              <w:top w:val="single" w:sz="6" w:space="0" w:color="auto"/>
              <w:bottom w:val="single" w:sz="6" w:space="0" w:color="auto"/>
            </w:tcBorders>
            <w:shd w:val="clear" w:color="auto" w:fill="67AE3C"/>
            <w:vAlign w:val="center"/>
          </w:tcPr>
          <w:p w:rsidR="0056624E" w:rsidRPr="000B6B7A" w:rsidRDefault="0056624E"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w:t>
            </w:r>
            <w:r w:rsidR="009B5EB9">
              <w:rPr>
                <w:rFonts w:ascii="Cambria" w:hAnsi="Cambria"/>
                <w:b/>
                <w:color w:val="FFFFFF" w:themeColor="background1"/>
                <w:sz w:val="20"/>
                <w:szCs w:val="20"/>
              </w:rPr>
              <w:t>’</w:t>
            </w:r>
            <w:r w:rsidRPr="000B6B7A">
              <w:rPr>
                <w:rFonts w:ascii="Cambria" w:hAnsi="Cambria"/>
                <w:b/>
                <w:color w:val="FFFFFF" w:themeColor="background1"/>
                <w:sz w:val="20"/>
                <w:szCs w:val="20"/>
              </w:rPr>
              <w:t>s first response:</w:t>
            </w:r>
          </w:p>
        </w:tc>
        <w:tc>
          <w:tcPr>
            <w:tcW w:w="5670" w:type="dxa"/>
            <w:vAlign w:val="center"/>
          </w:tcPr>
          <w:p w:rsidR="0056624E" w:rsidRPr="007B6FBF" w:rsidRDefault="0056624E" w:rsidP="00861FBF">
            <w:pPr>
              <w:jc w:val="both"/>
              <w:rPr>
                <w:rFonts w:ascii="Cambria" w:hAnsi="Cambria"/>
                <w:bCs/>
                <w:sz w:val="20"/>
                <w:szCs w:val="20"/>
              </w:rPr>
            </w:pPr>
            <w:r w:rsidRPr="007B6FBF">
              <w:rPr>
                <w:rFonts w:ascii="Cambria" w:hAnsi="Cambria"/>
                <w:bCs/>
                <w:sz w:val="20"/>
                <w:szCs w:val="20"/>
              </w:rPr>
              <w:t>December 11, 2014</w:t>
            </w:r>
          </w:p>
        </w:tc>
      </w:tr>
      <w:tr w:rsidR="0056624E" w:rsidRPr="000B6B7A" w:rsidTr="0056624E">
        <w:tc>
          <w:tcPr>
            <w:tcW w:w="3690" w:type="dxa"/>
            <w:tcBorders>
              <w:top w:val="single" w:sz="6" w:space="0" w:color="auto"/>
              <w:bottom w:val="single" w:sz="6" w:space="0" w:color="auto"/>
            </w:tcBorders>
            <w:shd w:val="clear" w:color="auto" w:fill="67AE3C"/>
            <w:vAlign w:val="center"/>
          </w:tcPr>
          <w:p w:rsidR="0056624E" w:rsidRPr="000B6B7A" w:rsidRDefault="0056624E"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rsidR="0056624E" w:rsidRPr="007B6FBF" w:rsidRDefault="0056624E" w:rsidP="00861FBF">
            <w:pPr>
              <w:jc w:val="both"/>
              <w:rPr>
                <w:rFonts w:ascii="Cambria" w:hAnsi="Cambria"/>
                <w:bCs/>
                <w:sz w:val="20"/>
                <w:szCs w:val="20"/>
              </w:rPr>
            </w:pPr>
            <w:r w:rsidRPr="007B6FBF">
              <w:rPr>
                <w:rFonts w:ascii="Cambria" w:hAnsi="Cambria"/>
                <w:bCs/>
                <w:sz w:val="20"/>
                <w:szCs w:val="20"/>
              </w:rPr>
              <w:t>September 14, 2016</w:t>
            </w:r>
          </w:p>
        </w:tc>
      </w:tr>
      <w:tr w:rsidR="0056624E" w:rsidRPr="000B6B7A" w:rsidTr="0056624E">
        <w:tc>
          <w:tcPr>
            <w:tcW w:w="3690" w:type="dxa"/>
            <w:tcBorders>
              <w:top w:val="single" w:sz="6" w:space="0" w:color="auto"/>
              <w:bottom w:val="single" w:sz="6" w:space="0" w:color="auto"/>
            </w:tcBorders>
            <w:shd w:val="clear" w:color="auto" w:fill="67AE3C"/>
            <w:vAlign w:val="center"/>
          </w:tcPr>
          <w:p w:rsidR="0056624E" w:rsidRPr="000B6B7A" w:rsidRDefault="0056624E"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rsidR="0056624E" w:rsidRPr="007B6FBF" w:rsidRDefault="0056624E" w:rsidP="00861FBF">
            <w:pPr>
              <w:jc w:val="both"/>
              <w:rPr>
                <w:rFonts w:ascii="Cambria" w:hAnsi="Cambria"/>
                <w:bCs/>
                <w:sz w:val="20"/>
                <w:szCs w:val="20"/>
              </w:rPr>
            </w:pPr>
            <w:r w:rsidRPr="007B6FBF">
              <w:rPr>
                <w:rFonts w:ascii="Cambria" w:hAnsi="Cambria"/>
                <w:bCs/>
                <w:sz w:val="20"/>
                <w:szCs w:val="20"/>
              </w:rPr>
              <w:t>May 11, 2017</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56624E" w:rsidRPr="000B6B7A" w:rsidTr="0056624E">
        <w:trPr>
          <w:cantSplit/>
        </w:trPr>
        <w:tc>
          <w:tcPr>
            <w:tcW w:w="3690" w:type="dxa"/>
            <w:tcBorders>
              <w:top w:val="single" w:sz="4" w:space="0" w:color="auto"/>
              <w:bottom w:val="single" w:sz="6" w:space="0" w:color="auto"/>
            </w:tcBorders>
            <w:shd w:val="clear" w:color="auto" w:fill="67AE3C"/>
            <w:vAlign w:val="center"/>
          </w:tcPr>
          <w:p w:rsidR="0056624E" w:rsidRPr="000B6B7A" w:rsidRDefault="0056624E"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rsidR="0056624E" w:rsidRPr="007B6FBF" w:rsidRDefault="0056624E" w:rsidP="00861FBF">
            <w:pPr>
              <w:rPr>
                <w:rFonts w:ascii="Cambria" w:hAnsi="Cambria"/>
                <w:bCs/>
                <w:sz w:val="20"/>
                <w:szCs w:val="20"/>
              </w:rPr>
            </w:pPr>
            <w:r w:rsidRPr="007B6FBF">
              <w:rPr>
                <w:rFonts w:ascii="Cambria" w:hAnsi="Cambria"/>
                <w:bCs/>
                <w:sz w:val="20"/>
                <w:szCs w:val="20"/>
              </w:rPr>
              <w:t>Yes</w:t>
            </w:r>
          </w:p>
        </w:tc>
      </w:tr>
      <w:tr w:rsidR="0056624E" w:rsidRPr="000B6B7A" w:rsidTr="0056624E">
        <w:trPr>
          <w:cantSplit/>
        </w:trPr>
        <w:tc>
          <w:tcPr>
            <w:tcW w:w="3690" w:type="dxa"/>
            <w:tcBorders>
              <w:top w:val="single" w:sz="6" w:space="0" w:color="auto"/>
              <w:bottom w:val="single" w:sz="6" w:space="0" w:color="auto"/>
            </w:tcBorders>
            <w:shd w:val="clear" w:color="auto" w:fill="67AE3C"/>
            <w:vAlign w:val="center"/>
          </w:tcPr>
          <w:p w:rsidR="0056624E" w:rsidRPr="000B6B7A" w:rsidRDefault="0056624E"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rsidR="0056624E" w:rsidRPr="007B6FBF" w:rsidRDefault="0056624E" w:rsidP="00861FBF">
            <w:pPr>
              <w:rPr>
                <w:rFonts w:ascii="Cambria" w:hAnsi="Cambria"/>
                <w:bCs/>
                <w:sz w:val="20"/>
                <w:szCs w:val="20"/>
              </w:rPr>
            </w:pPr>
            <w:r w:rsidRPr="007B6FBF">
              <w:rPr>
                <w:rFonts w:ascii="Cambria" w:hAnsi="Cambria"/>
                <w:bCs/>
                <w:sz w:val="20"/>
                <w:szCs w:val="20"/>
              </w:rPr>
              <w:t>Yes</w:t>
            </w:r>
          </w:p>
        </w:tc>
      </w:tr>
      <w:tr w:rsidR="0056624E" w:rsidRPr="000B6B7A" w:rsidTr="0056624E">
        <w:trPr>
          <w:cantSplit/>
        </w:trPr>
        <w:tc>
          <w:tcPr>
            <w:tcW w:w="3690" w:type="dxa"/>
            <w:tcBorders>
              <w:top w:val="single" w:sz="6" w:space="0" w:color="auto"/>
              <w:bottom w:val="single" w:sz="6" w:space="0" w:color="auto"/>
            </w:tcBorders>
            <w:shd w:val="clear" w:color="auto" w:fill="67AE3C"/>
            <w:vAlign w:val="center"/>
          </w:tcPr>
          <w:p w:rsidR="0056624E" w:rsidRPr="000B6B7A" w:rsidRDefault="0056624E"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rsidR="0056624E" w:rsidRPr="007B6FBF" w:rsidRDefault="0056624E" w:rsidP="00861FBF">
            <w:pPr>
              <w:rPr>
                <w:bCs/>
                <w:sz w:val="20"/>
                <w:szCs w:val="20"/>
              </w:rPr>
            </w:pPr>
            <w:r w:rsidRPr="007B6FBF">
              <w:rPr>
                <w:bCs/>
                <w:sz w:val="20"/>
                <w:szCs w:val="20"/>
              </w:rPr>
              <w:t>Yes</w:t>
            </w:r>
          </w:p>
        </w:tc>
      </w:tr>
      <w:tr w:rsidR="0056624E" w:rsidRPr="000B6B7A" w:rsidTr="0056624E">
        <w:trPr>
          <w:cantSplit/>
        </w:trPr>
        <w:tc>
          <w:tcPr>
            <w:tcW w:w="3690" w:type="dxa"/>
            <w:tcBorders>
              <w:top w:val="single" w:sz="6" w:space="0" w:color="auto"/>
              <w:bottom w:val="single" w:sz="6" w:space="0" w:color="auto"/>
            </w:tcBorders>
            <w:shd w:val="clear" w:color="auto" w:fill="67AE3C"/>
            <w:vAlign w:val="center"/>
          </w:tcPr>
          <w:p w:rsidR="0056624E" w:rsidRPr="000B6B7A" w:rsidRDefault="0056624E"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rsidR="0056624E" w:rsidRPr="007B6FBF" w:rsidRDefault="0056624E" w:rsidP="0056624E">
            <w:pPr>
              <w:jc w:val="both"/>
              <w:rPr>
                <w:rFonts w:ascii="Cambria" w:hAnsi="Cambria"/>
                <w:bCs/>
                <w:sz w:val="20"/>
                <w:szCs w:val="20"/>
              </w:rPr>
            </w:pPr>
            <w:r w:rsidRPr="007B6FBF">
              <w:rPr>
                <w:rFonts w:ascii="Cambria" w:hAnsi="Cambria"/>
                <w:bCs/>
                <w:sz w:val="20"/>
                <w:szCs w:val="20"/>
                <w:bdr w:val="none" w:sz="0" w:space="0" w:color="auto" w:frame="1"/>
              </w:rPr>
              <w:t>Yes, American Convention on Human Rights</w:t>
            </w:r>
            <w:r w:rsidRPr="007B6FBF">
              <w:rPr>
                <w:rStyle w:val="FootnoteReference"/>
                <w:rFonts w:asciiTheme="majorHAnsi" w:hAnsiTheme="majorHAnsi"/>
                <w:bCs/>
                <w:sz w:val="20"/>
                <w:szCs w:val="20"/>
              </w:rPr>
              <w:footnoteReference w:id="4"/>
            </w:r>
            <w:r w:rsidRPr="007B6FBF">
              <w:rPr>
                <w:rFonts w:ascii="Cambria" w:hAnsi="Cambria"/>
                <w:bCs/>
                <w:sz w:val="20"/>
                <w:szCs w:val="20"/>
                <w:bdr w:val="none" w:sz="0" w:space="0" w:color="auto" w:frame="1"/>
              </w:rPr>
              <w:t xml:space="preserve"> (deposit of ratification instrument on July 28, 1978)</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56624E" w:rsidRPr="000B6B7A" w:rsidTr="0056624E">
        <w:trPr>
          <w:cantSplit/>
        </w:trPr>
        <w:tc>
          <w:tcPr>
            <w:tcW w:w="3690" w:type="dxa"/>
            <w:tcBorders>
              <w:top w:val="single" w:sz="4" w:space="0" w:color="auto"/>
              <w:bottom w:val="single" w:sz="6" w:space="0" w:color="auto"/>
            </w:tcBorders>
            <w:shd w:val="clear" w:color="auto" w:fill="67AE3C"/>
            <w:vAlign w:val="center"/>
          </w:tcPr>
          <w:p w:rsidR="0056624E" w:rsidRPr="000B6B7A" w:rsidRDefault="0056624E"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rsidR="0056624E" w:rsidRPr="007B6FBF" w:rsidRDefault="0056624E" w:rsidP="00861FBF">
            <w:pPr>
              <w:jc w:val="both"/>
              <w:rPr>
                <w:rFonts w:ascii="Cambria" w:hAnsi="Cambria"/>
                <w:bCs/>
                <w:sz w:val="20"/>
                <w:szCs w:val="20"/>
              </w:rPr>
            </w:pPr>
            <w:r w:rsidRPr="007B6FBF">
              <w:rPr>
                <w:rFonts w:ascii="Cambria" w:hAnsi="Cambria"/>
                <w:bCs/>
                <w:sz w:val="20"/>
                <w:szCs w:val="20"/>
              </w:rPr>
              <w:t>No</w:t>
            </w:r>
          </w:p>
        </w:tc>
      </w:tr>
      <w:tr w:rsidR="0056624E" w:rsidRPr="000B6B7A" w:rsidTr="0056624E">
        <w:trPr>
          <w:cantSplit/>
        </w:trPr>
        <w:tc>
          <w:tcPr>
            <w:tcW w:w="3690" w:type="dxa"/>
            <w:tcBorders>
              <w:top w:val="single" w:sz="6" w:space="0" w:color="auto"/>
              <w:bottom w:val="single" w:sz="6" w:space="0" w:color="auto"/>
            </w:tcBorders>
            <w:shd w:val="clear" w:color="auto" w:fill="67AE3C"/>
            <w:vAlign w:val="center"/>
          </w:tcPr>
          <w:p w:rsidR="0056624E" w:rsidRPr="000B6B7A" w:rsidRDefault="0056624E"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rsidR="0056624E" w:rsidRPr="007B6FBF" w:rsidRDefault="0056624E" w:rsidP="00861FBF">
            <w:pPr>
              <w:jc w:val="both"/>
              <w:rPr>
                <w:rFonts w:ascii="Cambria" w:hAnsi="Cambria"/>
                <w:bCs/>
                <w:sz w:val="20"/>
                <w:szCs w:val="20"/>
              </w:rPr>
            </w:pPr>
            <w:r w:rsidRPr="007B6FBF">
              <w:rPr>
                <w:rFonts w:ascii="Cambria" w:hAnsi="Cambria"/>
                <w:bCs/>
                <w:sz w:val="20"/>
                <w:szCs w:val="20"/>
              </w:rPr>
              <w:t>Articles 8 (Fair Trial) and 25 (Judicial Protection) of the American Convention, in connection with its Article 1.1</w:t>
            </w:r>
            <w:r w:rsidR="008C39A3" w:rsidRPr="008C39A3">
              <w:rPr>
                <w:rFonts w:ascii="Cambria" w:hAnsi="Cambria"/>
                <w:bCs/>
                <w:sz w:val="20"/>
                <w:szCs w:val="20"/>
              </w:rPr>
              <w:t>(obligation to respect rights)</w:t>
            </w:r>
          </w:p>
        </w:tc>
      </w:tr>
      <w:tr w:rsidR="0056624E" w:rsidRPr="000B6B7A" w:rsidTr="0056624E">
        <w:trPr>
          <w:cantSplit/>
        </w:trPr>
        <w:tc>
          <w:tcPr>
            <w:tcW w:w="3690" w:type="dxa"/>
            <w:tcBorders>
              <w:top w:val="single" w:sz="6" w:space="0" w:color="auto"/>
              <w:bottom w:val="single" w:sz="6" w:space="0" w:color="auto"/>
            </w:tcBorders>
            <w:shd w:val="clear" w:color="auto" w:fill="67AE3C"/>
            <w:vAlign w:val="center"/>
          </w:tcPr>
          <w:p w:rsidR="0056624E" w:rsidRPr="000B6B7A" w:rsidRDefault="0056624E"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rsidR="0056624E" w:rsidRPr="007B6FBF" w:rsidRDefault="0056624E" w:rsidP="00861FBF">
            <w:pPr>
              <w:rPr>
                <w:rFonts w:ascii="Cambria" w:hAnsi="Cambria"/>
                <w:bCs/>
                <w:sz w:val="20"/>
                <w:szCs w:val="20"/>
              </w:rPr>
            </w:pPr>
            <w:r w:rsidRPr="007B6FBF">
              <w:rPr>
                <w:rFonts w:ascii="Cambria" w:hAnsi="Cambria"/>
                <w:bCs/>
                <w:sz w:val="20"/>
                <w:szCs w:val="20"/>
              </w:rPr>
              <w:t>Yes; May 3, 2007</w:t>
            </w:r>
          </w:p>
        </w:tc>
      </w:tr>
      <w:tr w:rsidR="0056624E" w:rsidRPr="000B6B7A" w:rsidTr="0056624E">
        <w:trPr>
          <w:cantSplit/>
        </w:trPr>
        <w:tc>
          <w:tcPr>
            <w:tcW w:w="3690" w:type="dxa"/>
            <w:tcBorders>
              <w:top w:val="single" w:sz="6" w:space="0" w:color="auto"/>
              <w:bottom w:val="single" w:sz="6" w:space="0" w:color="auto"/>
            </w:tcBorders>
            <w:shd w:val="clear" w:color="auto" w:fill="67AE3C"/>
            <w:vAlign w:val="center"/>
          </w:tcPr>
          <w:p w:rsidR="0056624E" w:rsidRPr="000B6B7A" w:rsidRDefault="0056624E"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rsidR="0056624E" w:rsidRPr="007B6FBF" w:rsidRDefault="0056624E" w:rsidP="00861FBF">
            <w:pPr>
              <w:rPr>
                <w:bCs/>
                <w:sz w:val="20"/>
                <w:szCs w:val="20"/>
              </w:rPr>
            </w:pPr>
            <w:r w:rsidRPr="007B6FBF">
              <w:rPr>
                <w:rFonts w:ascii="Cambria" w:hAnsi="Cambria"/>
                <w:bCs/>
                <w:sz w:val="20"/>
                <w:szCs w:val="20"/>
              </w:rPr>
              <w:t>Yes; October 3, 2007</w:t>
            </w:r>
          </w:p>
        </w:tc>
      </w:tr>
    </w:tbl>
    <w:p w:rsidR="00505944" w:rsidRDefault="00505944" w:rsidP="00505944">
      <w:pPr>
        <w:rPr>
          <w:rFonts w:asciiTheme="majorHAnsi" w:hAnsiTheme="majorHAnsi"/>
          <w:b/>
          <w:sz w:val="20"/>
          <w:szCs w:val="20"/>
        </w:rPr>
      </w:pPr>
    </w:p>
    <w:p w:rsidR="00F621C3" w:rsidRDefault="00F621C3" w:rsidP="00505944">
      <w:pPr>
        <w:ind w:firstLine="720"/>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ALLEGED FACTS </w:t>
      </w:r>
    </w:p>
    <w:p w:rsidR="00505944" w:rsidRPr="000B6B7A" w:rsidRDefault="00505944" w:rsidP="00505944">
      <w:pPr>
        <w:ind w:firstLine="720"/>
        <w:rPr>
          <w:rFonts w:asciiTheme="majorHAnsi" w:hAnsiTheme="majorHAnsi"/>
          <w:b/>
          <w:sz w:val="20"/>
          <w:szCs w:val="20"/>
        </w:rPr>
      </w:pPr>
    </w:p>
    <w:p w:rsidR="0056624E" w:rsidRDefault="0056624E" w:rsidP="0056624E">
      <w:pPr>
        <w:pStyle w:val="ListParagraph"/>
        <w:numPr>
          <w:ilvl w:val="0"/>
          <w:numId w:val="102"/>
        </w:numPr>
        <w:jc w:val="both"/>
        <w:rPr>
          <w:rFonts w:eastAsia="Times New Roman" w:cs="Times New Roman"/>
          <w:color w:val="auto"/>
          <w:sz w:val="20"/>
          <w:szCs w:val="20"/>
          <w:bdr w:val="none" w:sz="0" w:space="0" w:color="auto"/>
          <w:lang w:eastAsia="en-US"/>
        </w:rPr>
      </w:pPr>
      <w:r w:rsidRPr="007B6FBF">
        <w:rPr>
          <w:rFonts w:eastAsia="Times New Roman" w:cs="Times New Roman"/>
          <w:color w:val="auto"/>
          <w:sz w:val="20"/>
          <w:szCs w:val="20"/>
          <w:bdr w:val="none" w:sz="0" w:space="0" w:color="auto"/>
          <w:lang w:eastAsia="en-US"/>
        </w:rPr>
        <w:t>The petitioner claims that on June 7, 2004 he was fired from RANSA Comercial S.A., the company where he had been working since 1997 on a contract for an indefinite period. He indicates that his dismissal was made through a letter notifying him of the company</w:t>
      </w:r>
      <w:r w:rsidR="009B5EB9">
        <w:rPr>
          <w:rFonts w:eastAsia="Times New Roman" w:cs="Times New Roman"/>
          <w:color w:val="auto"/>
          <w:sz w:val="20"/>
          <w:szCs w:val="20"/>
          <w:bdr w:val="none" w:sz="0" w:space="0" w:color="auto"/>
          <w:lang w:eastAsia="en-US"/>
        </w:rPr>
        <w:t>’</w:t>
      </w:r>
      <w:r w:rsidRPr="007B6FBF">
        <w:rPr>
          <w:rFonts w:eastAsia="Times New Roman" w:cs="Times New Roman"/>
          <w:color w:val="auto"/>
          <w:sz w:val="20"/>
          <w:szCs w:val="20"/>
          <w:bdr w:val="none" w:sz="0" w:space="0" w:color="auto"/>
          <w:lang w:eastAsia="en-US"/>
        </w:rPr>
        <w:t>s decision to terminate his contract without specifying a cause, despite the constitutional rule that enshrines the right not to be dismissed from work without lawful reasons; and that, therefore, it was a wrongful dismissal. He alleges that given that his employer</w:t>
      </w:r>
      <w:r w:rsidR="009B5EB9">
        <w:rPr>
          <w:rFonts w:eastAsia="Times New Roman" w:cs="Times New Roman"/>
          <w:color w:val="auto"/>
          <w:sz w:val="20"/>
          <w:szCs w:val="20"/>
          <w:bdr w:val="none" w:sz="0" w:space="0" w:color="auto"/>
          <w:lang w:eastAsia="en-US"/>
        </w:rPr>
        <w:t>’</w:t>
      </w:r>
      <w:r w:rsidRPr="007B6FBF">
        <w:rPr>
          <w:rFonts w:eastAsia="Times New Roman" w:cs="Times New Roman"/>
          <w:color w:val="auto"/>
          <w:sz w:val="20"/>
          <w:szCs w:val="20"/>
          <w:bdr w:val="none" w:sz="0" w:space="0" w:color="auto"/>
          <w:lang w:eastAsia="en-US"/>
        </w:rPr>
        <w:t xml:space="preserve">s groundless,  unilateral decision deprived him of his right of defense, he filed an amparo complaint before the Second Civil Court of Callao in order to seek protection against his unfair dismissal, by requesting </w:t>
      </w:r>
      <w:r w:rsidRPr="007B6FBF">
        <w:rPr>
          <w:rFonts w:eastAsia="Times New Roman" w:cs="Times New Roman"/>
          <w:color w:val="auto"/>
          <w:sz w:val="20"/>
          <w:szCs w:val="20"/>
          <w:bdr w:val="none" w:sz="0" w:space="0" w:color="auto"/>
          <w:lang w:eastAsia="en-US"/>
        </w:rPr>
        <w:lastRenderedPageBreak/>
        <w:t xml:space="preserve">that </w:t>
      </w:r>
      <w:r>
        <w:rPr>
          <w:rFonts w:eastAsia="Times New Roman" w:cs="Times New Roman"/>
          <w:color w:val="auto"/>
          <w:sz w:val="20"/>
          <w:szCs w:val="20"/>
          <w:bdr w:val="none" w:sz="0" w:space="0" w:color="auto"/>
          <w:lang w:eastAsia="en-US"/>
        </w:rPr>
        <w:t xml:space="preserve">the </w:t>
      </w:r>
      <w:r w:rsidRPr="007B6FBF">
        <w:rPr>
          <w:rFonts w:eastAsia="Times New Roman" w:cs="Times New Roman"/>
          <w:color w:val="auto"/>
          <w:sz w:val="20"/>
          <w:szCs w:val="20"/>
          <w:bdr w:val="none" w:sz="0" w:space="0" w:color="auto"/>
          <w:lang w:eastAsia="en-US"/>
        </w:rPr>
        <w:t>letter</w:t>
      </w:r>
      <w:r>
        <w:rPr>
          <w:rFonts w:eastAsia="Times New Roman" w:cs="Times New Roman"/>
          <w:color w:val="auto"/>
          <w:sz w:val="20"/>
          <w:szCs w:val="20"/>
          <w:bdr w:val="none" w:sz="0" w:space="0" w:color="auto"/>
          <w:lang w:eastAsia="en-US"/>
        </w:rPr>
        <w:t xml:space="preserve"> of</w:t>
      </w:r>
      <w:r w:rsidRPr="007B6FBF">
        <w:rPr>
          <w:rFonts w:eastAsia="Times New Roman" w:cs="Times New Roman"/>
          <w:color w:val="auto"/>
          <w:sz w:val="20"/>
          <w:szCs w:val="20"/>
          <w:bdr w:val="none" w:sz="0" w:space="0" w:color="auto"/>
          <w:lang w:eastAsia="en-US"/>
        </w:rPr>
        <w:t xml:space="preserve"> employment termination be declared </w:t>
      </w:r>
      <w:r>
        <w:rPr>
          <w:rFonts w:eastAsia="Times New Roman" w:cs="Times New Roman"/>
          <w:color w:val="auto"/>
          <w:sz w:val="20"/>
          <w:szCs w:val="20"/>
          <w:bdr w:val="none" w:sz="0" w:space="0" w:color="auto"/>
          <w:lang w:eastAsia="en-US"/>
        </w:rPr>
        <w:t>void</w:t>
      </w:r>
      <w:r w:rsidRPr="007B6FBF">
        <w:rPr>
          <w:rFonts w:eastAsia="Times New Roman" w:cs="Times New Roman"/>
          <w:color w:val="auto"/>
          <w:sz w:val="20"/>
          <w:szCs w:val="20"/>
          <w:bdr w:val="none" w:sz="0" w:space="0" w:color="auto"/>
          <w:lang w:eastAsia="en-US"/>
        </w:rPr>
        <w:t xml:space="preserve"> and</w:t>
      </w:r>
      <w:r>
        <w:rPr>
          <w:rFonts w:eastAsia="Times New Roman" w:cs="Times New Roman"/>
          <w:color w:val="auto"/>
          <w:sz w:val="20"/>
          <w:szCs w:val="20"/>
          <w:bdr w:val="none" w:sz="0" w:space="0" w:color="auto"/>
          <w:lang w:eastAsia="en-US"/>
        </w:rPr>
        <w:t xml:space="preserve"> that his re</w:t>
      </w:r>
      <w:r w:rsidRPr="007B6FBF">
        <w:rPr>
          <w:rFonts w:eastAsia="Times New Roman" w:cs="Times New Roman"/>
          <w:color w:val="auto"/>
          <w:sz w:val="20"/>
          <w:szCs w:val="20"/>
          <w:bdr w:val="none" w:sz="0" w:space="0" w:color="auto"/>
          <w:lang w:eastAsia="en-US"/>
        </w:rPr>
        <w:t xml:space="preserve">instatement be ordered. He submits that an amparo complaint was the only legal procedure that allowed him seek a reinstatement, and that after being notified of the termination of his contract, he </w:t>
      </w:r>
      <w:r w:rsidR="005C408A">
        <w:rPr>
          <w:rFonts w:eastAsia="Times New Roman" w:cs="Times New Roman"/>
          <w:color w:val="auto"/>
          <w:sz w:val="20"/>
          <w:szCs w:val="20"/>
          <w:bdr w:val="none" w:sz="0" w:space="0" w:color="auto"/>
          <w:lang w:eastAsia="en-US"/>
        </w:rPr>
        <w:t xml:space="preserve">charged </w:t>
      </w:r>
      <w:r>
        <w:rPr>
          <w:rFonts w:eastAsia="Times New Roman" w:cs="Times New Roman"/>
          <w:color w:val="auto"/>
          <w:sz w:val="20"/>
          <w:szCs w:val="20"/>
          <w:bdr w:val="none" w:sz="0" w:space="0" w:color="auto"/>
          <w:lang w:eastAsia="en-US"/>
        </w:rPr>
        <w:t xml:space="preserve">only </w:t>
      </w:r>
      <w:r w:rsidRPr="007B6FBF">
        <w:rPr>
          <w:rFonts w:eastAsia="Times New Roman" w:cs="Times New Roman"/>
          <w:color w:val="auto"/>
          <w:sz w:val="20"/>
          <w:szCs w:val="20"/>
          <w:bdr w:val="none" w:sz="0" w:space="0" w:color="auto"/>
          <w:lang w:eastAsia="en-US"/>
        </w:rPr>
        <w:t>the social benefits, including holidays and bonuses, because c</w:t>
      </w:r>
      <w:r>
        <w:rPr>
          <w:rFonts w:eastAsia="Times New Roman" w:cs="Times New Roman"/>
          <w:color w:val="auto"/>
          <w:sz w:val="20"/>
          <w:szCs w:val="20"/>
          <w:bdr w:val="none" w:sz="0" w:space="0" w:color="auto"/>
          <w:lang w:eastAsia="en-US"/>
        </w:rPr>
        <w:t xml:space="preserve">ompensation </w:t>
      </w:r>
      <w:r w:rsidRPr="007B6FBF">
        <w:rPr>
          <w:rFonts w:eastAsia="Times New Roman" w:cs="Times New Roman"/>
          <w:color w:val="auto"/>
          <w:sz w:val="20"/>
          <w:szCs w:val="20"/>
          <w:bdr w:val="none" w:sz="0" w:space="0" w:color="auto"/>
          <w:lang w:eastAsia="en-US"/>
        </w:rPr>
        <w:t>in view of the wrongful dismissal</w:t>
      </w:r>
      <w:r>
        <w:rPr>
          <w:rFonts w:eastAsia="Times New Roman" w:cs="Times New Roman"/>
          <w:color w:val="auto"/>
          <w:sz w:val="20"/>
          <w:szCs w:val="20"/>
          <w:bdr w:val="none" w:sz="0" w:space="0" w:color="auto"/>
          <w:lang w:eastAsia="en-US"/>
        </w:rPr>
        <w:t xml:space="preserve"> was neither recognized n</w:t>
      </w:r>
      <w:r w:rsidRPr="007B6FBF">
        <w:rPr>
          <w:rFonts w:eastAsia="Times New Roman" w:cs="Times New Roman"/>
          <w:color w:val="auto"/>
          <w:sz w:val="20"/>
          <w:szCs w:val="20"/>
          <w:bdr w:val="none" w:sz="0" w:space="0" w:color="auto"/>
          <w:lang w:eastAsia="en-US"/>
        </w:rPr>
        <w:t xml:space="preserve">or </w:t>
      </w:r>
      <w:r>
        <w:rPr>
          <w:rFonts w:eastAsia="Times New Roman" w:cs="Times New Roman"/>
          <w:color w:val="auto"/>
          <w:sz w:val="20"/>
          <w:szCs w:val="20"/>
          <w:bdr w:val="none" w:sz="0" w:space="0" w:color="auto"/>
          <w:lang w:eastAsia="en-US"/>
        </w:rPr>
        <w:t>paid</w:t>
      </w:r>
      <w:r w:rsidRPr="007B6FBF">
        <w:rPr>
          <w:rFonts w:eastAsia="Times New Roman" w:cs="Times New Roman"/>
          <w:color w:val="auto"/>
          <w:sz w:val="20"/>
          <w:szCs w:val="20"/>
          <w:bdr w:val="none" w:sz="0" w:space="0" w:color="auto"/>
          <w:lang w:eastAsia="en-US"/>
        </w:rPr>
        <w:t>.</w:t>
      </w:r>
    </w:p>
    <w:p w:rsidR="0056624E" w:rsidRPr="00B00F28" w:rsidRDefault="0056624E" w:rsidP="0056624E">
      <w:pPr>
        <w:pStyle w:val="ListParagraph"/>
        <w:numPr>
          <w:ilvl w:val="0"/>
          <w:numId w:val="102"/>
        </w:numPr>
        <w:spacing w:before="240"/>
        <w:jc w:val="both"/>
        <w:rPr>
          <w:rFonts w:eastAsia="Times New Roman" w:cs="Times New Roman"/>
          <w:color w:val="auto"/>
          <w:sz w:val="20"/>
          <w:szCs w:val="20"/>
          <w:bdr w:val="none" w:sz="0" w:space="0" w:color="auto"/>
          <w:lang w:eastAsia="en-US"/>
        </w:rPr>
      </w:pPr>
      <w:r w:rsidRPr="00B00F28">
        <w:rPr>
          <w:sz w:val="20"/>
          <w:szCs w:val="20"/>
          <w:lang w:eastAsia="en-US"/>
        </w:rPr>
        <w:t>The petitioner claims that the amparo complaint was filed on September 15, 2004 and as it met the formal requirements, it was admitted for processing on September 23, 2004. He indicates that on February 4, 2005 the Second Civil Court of Callao ruled the amparo complaint groundless because the court considered that receiving social benefits means accepting the termination of the employment contract and thus a violation of rights could not be established. The petitioner submits that he filed an appeal before the First Civil Chamber of the Superior Court of Justice of Callao, invoking previously adopted decisions of the Constitutional Court establishing that an employment contract is terminated when the employee has been paid social benefits and compensation. He claims that in spite of this, on July 22, 2005, his appeal was rejected and the lower-instance judgment, confirmed.</w:t>
      </w:r>
    </w:p>
    <w:p w:rsidR="0056624E" w:rsidRDefault="0056624E" w:rsidP="0056624E">
      <w:pPr>
        <w:pStyle w:val="ListParagraph"/>
        <w:numPr>
          <w:ilvl w:val="0"/>
          <w:numId w:val="102"/>
        </w:numPr>
        <w:spacing w:before="240"/>
        <w:jc w:val="both"/>
        <w:rPr>
          <w:rFonts w:eastAsia="Times New Roman" w:cs="Times New Roman"/>
          <w:color w:val="auto"/>
          <w:sz w:val="20"/>
          <w:szCs w:val="20"/>
          <w:bdr w:val="none" w:sz="0" w:space="0" w:color="auto"/>
          <w:lang w:eastAsia="en-US"/>
        </w:rPr>
      </w:pPr>
      <w:r w:rsidRPr="002976D3">
        <w:rPr>
          <w:rFonts w:eastAsia="Times New Roman" w:cs="Times New Roman"/>
          <w:color w:val="auto"/>
          <w:sz w:val="20"/>
          <w:szCs w:val="20"/>
          <w:bdr w:val="none" w:sz="0" w:space="0" w:color="auto"/>
          <w:lang w:eastAsia="en-US"/>
        </w:rPr>
        <w:t>He indicates that he challenged the court of appeal</w:t>
      </w:r>
      <w:r w:rsidR="009B5EB9">
        <w:rPr>
          <w:rFonts w:eastAsia="Times New Roman" w:cs="Times New Roman"/>
          <w:color w:val="auto"/>
          <w:sz w:val="20"/>
          <w:szCs w:val="20"/>
          <w:bdr w:val="none" w:sz="0" w:space="0" w:color="auto"/>
          <w:lang w:eastAsia="en-US"/>
        </w:rPr>
        <w:t>’</w:t>
      </w:r>
      <w:r w:rsidRPr="002976D3">
        <w:rPr>
          <w:rFonts w:eastAsia="Times New Roman" w:cs="Times New Roman"/>
          <w:color w:val="auto"/>
          <w:sz w:val="20"/>
          <w:szCs w:val="20"/>
          <w:bdr w:val="none" w:sz="0" w:space="0" w:color="auto"/>
          <w:lang w:eastAsia="en-US"/>
        </w:rPr>
        <w:t>s decision by presenting a constitutional remedy which, as it met the admissibility requirements, was forwarded by the Superior Court of Callao to the Constitutional Court. However, the petitioner complains that the Constitutional Court did not analyze the constitutional remedy but proceeded to review the formal requirements of the amparo complaint, which was not under discussion. He explains that, as a result, said court wrongly concluded that the amparo complaint had been submitted beyond the established period because more than 60 days elapsed from the notification of his dismissal until the presentation before the Second Civil Court of Callao; thus, the amparo complaint was declared out of order.</w:t>
      </w:r>
    </w:p>
    <w:p w:rsidR="0056624E" w:rsidRDefault="0056624E" w:rsidP="008C39A3">
      <w:pPr>
        <w:pStyle w:val="ListParagraph"/>
        <w:numPr>
          <w:ilvl w:val="0"/>
          <w:numId w:val="102"/>
        </w:numPr>
        <w:spacing w:before="240"/>
        <w:jc w:val="both"/>
        <w:rPr>
          <w:rFonts w:eastAsia="Times New Roman" w:cs="Times New Roman"/>
          <w:color w:val="auto"/>
          <w:sz w:val="20"/>
          <w:szCs w:val="20"/>
          <w:bdr w:val="none" w:sz="0" w:space="0" w:color="auto"/>
          <w:lang w:eastAsia="en-US"/>
        </w:rPr>
      </w:pPr>
      <w:r w:rsidRPr="00270AB6">
        <w:rPr>
          <w:rFonts w:eastAsia="Times New Roman" w:cs="Times New Roman"/>
          <w:color w:val="auto"/>
          <w:sz w:val="20"/>
          <w:szCs w:val="20"/>
          <w:bdr w:val="none" w:sz="0" w:space="0" w:color="auto"/>
          <w:lang w:eastAsia="en-US"/>
        </w:rPr>
        <w:t xml:space="preserve">The petitioner alleges that the analysis was mistaken because the Constitutional Court failed to consider, in accordance with the domestic legal framework, the existence of a hindrance for the filing of the </w:t>
      </w:r>
      <w:r w:rsidR="008C39A3">
        <w:rPr>
          <w:rFonts w:eastAsia="Times New Roman" w:cs="Times New Roman"/>
          <w:color w:val="auto"/>
          <w:sz w:val="20"/>
          <w:szCs w:val="20"/>
          <w:bdr w:val="none" w:sz="0" w:space="0" w:color="auto"/>
          <w:lang w:eastAsia="en-US"/>
        </w:rPr>
        <w:t xml:space="preserve">amparo </w:t>
      </w:r>
      <w:r w:rsidRPr="00270AB6">
        <w:rPr>
          <w:rFonts w:eastAsia="Times New Roman" w:cs="Times New Roman"/>
          <w:color w:val="auto"/>
          <w:sz w:val="20"/>
          <w:szCs w:val="20"/>
          <w:bdr w:val="none" w:sz="0" w:space="0" w:color="auto"/>
          <w:lang w:eastAsia="en-US"/>
        </w:rPr>
        <w:t>complaint, which was the national strike of employees of the Judiciary going from July 14 to September 10, 2004. In addition, he asserts that if this period had been disregarded under the law, the Constitutional Court would have verified that the complaint d</w:t>
      </w:r>
      <w:r>
        <w:rPr>
          <w:rFonts w:eastAsia="Times New Roman" w:cs="Times New Roman"/>
          <w:color w:val="auto"/>
          <w:sz w:val="20"/>
          <w:szCs w:val="20"/>
          <w:bdr w:val="none" w:sz="0" w:space="0" w:color="auto"/>
          <w:lang w:eastAsia="en-US"/>
        </w:rPr>
        <w:t>id meet the formal requirements</w:t>
      </w:r>
      <w:r w:rsidRPr="00270AB6">
        <w:rPr>
          <w:rFonts w:eastAsia="Times New Roman" w:cs="Times New Roman"/>
          <w:color w:val="auto"/>
          <w:sz w:val="20"/>
          <w:szCs w:val="20"/>
          <w:bdr w:val="none" w:sz="0" w:space="0" w:color="auto"/>
          <w:lang w:eastAsia="en-US"/>
        </w:rPr>
        <w:t xml:space="preserve"> like the</w:t>
      </w:r>
      <w:r w:rsidR="008C39A3" w:rsidRPr="008C39A3">
        <w:t xml:space="preserve"> </w:t>
      </w:r>
      <w:r w:rsidR="008C39A3" w:rsidRPr="008C39A3">
        <w:rPr>
          <w:rFonts w:eastAsia="Times New Roman" w:cs="Times New Roman"/>
          <w:color w:val="auto"/>
          <w:sz w:val="20"/>
          <w:szCs w:val="20"/>
          <w:bdr w:val="none" w:sz="0" w:space="0" w:color="auto"/>
          <w:lang w:eastAsia="en-US"/>
        </w:rPr>
        <w:t>court of first instance</w:t>
      </w:r>
      <w:r w:rsidRPr="00270AB6">
        <w:rPr>
          <w:rFonts w:eastAsia="Times New Roman" w:cs="Times New Roman"/>
          <w:color w:val="auto"/>
          <w:sz w:val="20"/>
          <w:szCs w:val="20"/>
          <w:bdr w:val="none" w:sz="0" w:space="0" w:color="auto"/>
          <w:lang w:eastAsia="en-US"/>
        </w:rPr>
        <w:t xml:space="preserve"> had ruled.</w:t>
      </w:r>
    </w:p>
    <w:p w:rsidR="00F621C3" w:rsidRPr="0056624E" w:rsidRDefault="0056624E" w:rsidP="0056624E">
      <w:pPr>
        <w:pStyle w:val="ListParagraph"/>
        <w:numPr>
          <w:ilvl w:val="0"/>
          <w:numId w:val="102"/>
        </w:numPr>
        <w:spacing w:before="240"/>
        <w:jc w:val="both"/>
        <w:rPr>
          <w:rFonts w:asciiTheme="majorHAnsi" w:hAnsiTheme="majorHAnsi"/>
          <w:b/>
          <w:bCs/>
          <w:sz w:val="20"/>
          <w:szCs w:val="20"/>
        </w:rPr>
      </w:pPr>
      <w:r w:rsidRPr="00C15681">
        <w:rPr>
          <w:rFonts w:eastAsia="Times New Roman" w:cs="Times New Roman"/>
          <w:color w:val="auto"/>
          <w:sz w:val="20"/>
          <w:szCs w:val="20"/>
          <w:bdr w:val="none" w:sz="0" w:space="0" w:color="auto"/>
          <w:lang w:eastAsia="en-US"/>
        </w:rPr>
        <w:t>The State claims that the facts of this petition do not establish a violation of any of the rights protected by the American Convention, that this is an issue between private parties, and that, in said context, all the petitioner</w:t>
      </w:r>
      <w:r w:rsidR="009B5EB9">
        <w:rPr>
          <w:rFonts w:eastAsia="Times New Roman" w:cs="Times New Roman"/>
          <w:color w:val="auto"/>
          <w:sz w:val="20"/>
          <w:szCs w:val="20"/>
          <w:bdr w:val="none" w:sz="0" w:space="0" w:color="auto"/>
          <w:lang w:eastAsia="en-US"/>
        </w:rPr>
        <w:t>’</w:t>
      </w:r>
      <w:r w:rsidRPr="00C15681">
        <w:rPr>
          <w:rFonts w:eastAsia="Times New Roman" w:cs="Times New Roman"/>
          <w:color w:val="auto"/>
          <w:sz w:val="20"/>
          <w:szCs w:val="20"/>
          <w:bdr w:val="none" w:sz="0" w:space="0" w:color="auto"/>
          <w:lang w:eastAsia="en-US"/>
        </w:rPr>
        <w:t>s legal safeguards were granted and respected in the domestic venue. It submits that labor matters are not part of the IACHR</w:t>
      </w:r>
      <w:r w:rsidR="009B5EB9">
        <w:rPr>
          <w:rFonts w:eastAsia="Times New Roman" w:cs="Times New Roman"/>
          <w:color w:val="auto"/>
          <w:sz w:val="20"/>
          <w:szCs w:val="20"/>
          <w:bdr w:val="none" w:sz="0" w:space="0" w:color="auto"/>
          <w:lang w:eastAsia="en-US"/>
        </w:rPr>
        <w:t>’</w:t>
      </w:r>
      <w:r w:rsidRPr="00C15681">
        <w:rPr>
          <w:rFonts w:eastAsia="Times New Roman" w:cs="Times New Roman"/>
          <w:color w:val="auto"/>
          <w:sz w:val="20"/>
          <w:szCs w:val="20"/>
          <w:bdr w:val="none" w:sz="0" w:space="0" w:color="auto"/>
          <w:lang w:eastAsia="en-US"/>
        </w:rPr>
        <w:t>s competence. It argues that the petitioner did not exhaust the domestic remedies because by untimely filing a complaint, due to his own negligence, he prevented the State from finding a solution to his claims. It asserts that only before international bodies did the alleged victim mention the strike of the Judiciary</w:t>
      </w:r>
      <w:r w:rsidR="009B5EB9">
        <w:rPr>
          <w:rFonts w:eastAsia="Times New Roman" w:cs="Times New Roman"/>
          <w:color w:val="auto"/>
          <w:sz w:val="20"/>
          <w:szCs w:val="20"/>
          <w:bdr w:val="none" w:sz="0" w:space="0" w:color="auto"/>
          <w:lang w:eastAsia="en-US"/>
        </w:rPr>
        <w:t>’</w:t>
      </w:r>
      <w:r w:rsidRPr="00C15681">
        <w:rPr>
          <w:rFonts w:eastAsia="Times New Roman" w:cs="Times New Roman"/>
          <w:color w:val="auto"/>
          <w:sz w:val="20"/>
          <w:szCs w:val="20"/>
          <w:bdr w:val="none" w:sz="0" w:space="0" w:color="auto"/>
          <w:lang w:eastAsia="en-US"/>
        </w:rPr>
        <w:t>s employees in order to justify the untimely presentation of the amparo complaint. In this regard, the State requests the Commission to declare this petition inadmissible in view of the lack of exhaustion of domestic remedies and the lack of facts establishing a violation of rights; it claims that, otherwise, the Commission would act beyond its competence, for this petition concerns a labor issue.</w:t>
      </w:r>
    </w:p>
    <w:p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rsidR="0056624E" w:rsidRPr="000B75EB" w:rsidRDefault="0056624E" w:rsidP="00015041">
      <w:pPr>
        <w:pStyle w:val="ListParagraph"/>
        <w:numPr>
          <w:ilvl w:val="0"/>
          <w:numId w:val="102"/>
        </w:numPr>
        <w:jc w:val="both"/>
        <w:rPr>
          <w:sz w:val="20"/>
          <w:szCs w:val="20"/>
        </w:rPr>
      </w:pPr>
      <w:r w:rsidRPr="000B75EB">
        <w:rPr>
          <w:rFonts w:eastAsia="Arial Unicode MS" w:cs="Times New Roman"/>
          <w:color w:val="auto"/>
          <w:sz w:val="20"/>
          <w:szCs w:val="20"/>
          <w:lang w:eastAsia="en-US"/>
        </w:rPr>
        <w:t xml:space="preserve">The petitioner asserts that, as a result of his dismissal without a lawful reason, he filed an amparo complaint seeking to have the termination of his contract annulled and to be reinstated in his job, and that said complaint was rejected on the same grounds as was the appeal against said rejection. He indicates that, in the end, a constitutional remedy was lodged before the Constitutional Court, but it was not heard </w:t>
      </w:r>
      <w:r w:rsidR="00015041">
        <w:rPr>
          <w:rFonts w:eastAsia="Arial Unicode MS" w:cs="Times New Roman"/>
          <w:color w:val="auto"/>
          <w:sz w:val="20"/>
          <w:szCs w:val="20"/>
          <w:lang w:eastAsia="en-US"/>
        </w:rPr>
        <w:t>because</w:t>
      </w:r>
      <w:r w:rsidRPr="000B75EB">
        <w:rPr>
          <w:rFonts w:eastAsia="Arial Unicode MS" w:cs="Times New Roman"/>
          <w:color w:val="auto"/>
          <w:sz w:val="20"/>
          <w:szCs w:val="20"/>
          <w:lang w:eastAsia="en-US"/>
        </w:rPr>
        <w:t xml:space="preserve"> the court declared the amparo complaint out of order, in view of which domestic remedies were exhausted. For its part, the State asserts that domestic remedies were not exhausted because the amparo complaint was filed out of time.</w:t>
      </w:r>
    </w:p>
    <w:p w:rsidR="00F621C3" w:rsidRPr="0056624E" w:rsidRDefault="0056624E" w:rsidP="008C39A3">
      <w:pPr>
        <w:pStyle w:val="ListParagraph"/>
        <w:numPr>
          <w:ilvl w:val="0"/>
          <w:numId w:val="102"/>
        </w:numPr>
        <w:spacing w:before="240"/>
        <w:jc w:val="both"/>
        <w:rPr>
          <w:sz w:val="20"/>
          <w:szCs w:val="20"/>
        </w:rPr>
      </w:pPr>
      <w:r w:rsidRPr="000B75EB">
        <w:rPr>
          <w:sz w:val="20"/>
          <w:szCs w:val="20"/>
        </w:rPr>
        <w:t>With regard to the issue about whether the amparo complaint was timely or untimely presented, the Commission notes that despite having dismissed the petitioner</w:t>
      </w:r>
      <w:r w:rsidR="009B5EB9">
        <w:rPr>
          <w:sz w:val="20"/>
          <w:szCs w:val="20"/>
        </w:rPr>
        <w:t>’</w:t>
      </w:r>
      <w:r w:rsidRPr="000B75EB">
        <w:rPr>
          <w:sz w:val="20"/>
          <w:szCs w:val="20"/>
        </w:rPr>
        <w:t xml:space="preserve">s claims on the merits, the </w:t>
      </w:r>
      <w:r w:rsidRPr="000B75EB">
        <w:rPr>
          <w:sz w:val="20"/>
          <w:szCs w:val="20"/>
        </w:rPr>
        <w:lastRenderedPageBreak/>
        <w:t xml:space="preserve">courts of justice that heard the </w:t>
      </w:r>
      <w:r w:rsidR="00410322" w:rsidRPr="00410322">
        <w:rPr>
          <w:sz w:val="20"/>
          <w:szCs w:val="20"/>
        </w:rPr>
        <w:t xml:space="preserve">amparo </w:t>
      </w:r>
      <w:r w:rsidRPr="000B75EB">
        <w:rPr>
          <w:sz w:val="20"/>
          <w:szCs w:val="20"/>
        </w:rPr>
        <w:t>complaint manifestly ruled the admissibility requirements met, including the requirement of timeliness. In this regard, considering the date the contract was terminated, June 7, 2</w:t>
      </w:r>
      <w:r>
        <w:rPr>
          <w:sz w:val="20"/>
          <w:szCs w:val="20"/>
        </w:rPr>
        <w:t>004, and the date the complaint</w:t>
      </w:r>
      <w:r w:rsidRPr="000B75EB">
        <w:rPr>
          <w:sz w:val="20"/>
          <w:szCs w:val="20"/>
        </w:rPr>
        <w:t xml:space="preserve"> was filed, September 15, 2004, the Commission deems reasonable to conclude that, in their analysis for the </w:t>
      </w:r>
      <w:r w:rsidR="00410322" w:rsidRPr="00410322">
        <w:rPr>
          <w:sz w:val="20"/>
          <w:szCs w:val="20"/>
        </w:rPr>
        <w:t xml:space="preserve">amparo complaint </w:t>
      </w:r>
      <w:r w:rsidRPr="000B75EB">
        <w:rPr>
          <w:sz w:val="20"/>
          <w:szCs w:val="20"/>
        </w:rPr>
        <w:t>with the 60-day period to file the initial remedy, the lower courts took into account the time of the strike. The State refers to the Constitutional Court</w:t>
      </w:r>
      <w:r w:rsidR="009B5EB9">
        <w:rPr>
          <w:sz w:val="20"/>
          <w:szCs w:val="20"/>
        </w:rPr>
        <w:t>’</w:t>
      </w:r>
      <w:r w:rsidRPr="000B75EB">
        <w:rPr>
          <w:sz w:val="20"/>
          <w:szCs w:val="20"/>
        </w:rPr>
        <w:t>s decision of untimeliness but does not challenge the</w:t>
      </w:r>
      <w:r>
        <w:rPr>
          <w:sz w:val="20"/>
          <w:szCs w:val="20"/>
        </w:rPr>
        <w:t xml:space="preserve"> fact that the </w:t>
      </w:r>
      <w:r w:rsidRPr="000B75EB">
        <w:rPr>
          <w:sz w:val="20"/>
          <w:szCs w:val="20"/>
        </w:rPr>
        <w:t xml:space="preserve">strike </w:t>
      </w:r>
      <w:r>
        <w:rPr>
          <w:sz w:val="20"/>
          <w:szCs w:val="20"/>
        </w:rPr>
        <w:t xml:space="preserve">took place </w:t>
      </w:r>
      <w:r w:rsidRPr="000B75EB">
        <w:rPr>
          <w:sz w:val="20"/>
          <w:szCs w:val="20"/>
        </w:rPr>
        <w:t xml:space="preserve">in the period indicated by the petitioner. In this regard, based on the available information, the strike was an event of public knowledge taken into account by the </w:t>
      </w:r>
      <w:r w:rsidR="008C39A3" w:rsidRPr="008C39A3">
        <w:rPr>
          <w:sz w:val="20"/>
          <w:szCs w:val="20"/>
        </w:rPr>
        <w:t xml:space="preserve">court of first instance </w:t>
      </w:r>
      <w:r w:rsidRPr="000B75EB">
        <w:rPr>
          <w:sz w:val="20"/>
          <w:szCs w:val="20"/>
        </w:rPr>
        <w:t xml:space="preserve">, whose staff allegedly took part in it, as well as by the court of appeals and the Superior Court of Callao, considering the fact that the latter forwarded the constitutional remedy to the Constitutional Court. These antecedents were allegedly not considered by the latter court, which decided that the initial complaint did not meet the admissibility requirements </w:t>
      </w:r>
      <w:r>
        <w:rPr>
          <w:sz w:val="20"/>
          <w:szCs w:val="20"/>
        </w:rPr>
        <w:t xml:space="preserve">by then </w:t>
      </w:r>
      <w:r w:rsidRPr="000B75EB">
        <w:rPr>
          <w:sz w:val="20"/>
          <w:szCs w:val="20"/>
        </w:rPr>
        <w:t>duly analyzed. In view of the foregoing, the Commission believes that the petitioner exhausted all the legal remedies available domestically on May 3, 2007, when he was notified of the Co</w:t>
      </w:r>
      <w:r>
        <w:rPr>
          <w:sz w:val="20"/>
          <w:szCs w:val="20"/>
        </w:rPr>
        <w:t>nstitutional Court</w:t>
      </w:r>
      <w:r w:rsidR="009B5EB9">
        <w:rPr>
          <w:sz w:val="20"/>
          <w:szCs w:val="20"/>
        </w:rPr>
        <w:t>’</w:t>
      </w:r>
      <w:r>
        <w:rPr>
          <w:sz w:val="20"/>
          <w:szCs w:val="20"/>
        </w:rPr>
        <w:t>s resolution,</w:t>
      </w:r>
      <w:r w:rsidRPr="000B75EB">
        <w:rPr>
          <w:sz w:val="20"/>
          <w:szCs w:val="20"/>
        </w:rPr>
        <w:t xml:space="preserve"> pursuant to Article 46.1.a of the Convention. Likewise, the petition was presented within the six-month period following said date of notification in accordance with the requirement established in Article 46.1.b of the Convention.</w:t>
      </w:r>
    </w:p>
    <w:p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rsidR="00015041" w:rsidRPr="00015041" w:rsidRDefault="00101E2D" w:rsidP="00015041">
      <w:pPr>
        <w:pStyle w:val="ListParagraph"/>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015041">
        <w:rPr>
          <w:rFonts w:eastAsia="Arial Unicode MS" w:cs="Times New Roman"/>
          <w:color w:val="auto"/>
          <w:sz w:val="20"/>
          <w:szCs w:val="20"/>
          <w:lang w:eastAsia="en-US"/>
        </w:rPr>
        <w:t xml:space="preserve">In view of the elements of fact and law filed by the petitioner and the nature of the matter brought to its attention, the IACHR finds that, if proved, the allegations concerning the violation of due process and the resulting inability to access compensation for wrongful dismissal could establish a possible violation of the rights enshrined in Articles 8 </w:t>
      </w:r>
      <w:r w:rsidR="00410322" w:rsidRPr="00015041">
        <w:rPr>
          <w:rFonts w:eastAsia="Arial Unicode MS" w:cs="Times New Roman"/>
          <w:color w:val="auto"/>
          <w:sz w:val="20"/>
          <w:szCs w:val="20"/>
          <w:lang w:eastAsia="en-US"/>
        </w:rPr>
        <w:t xml:space="preserve">(fair trial) and 25 (judicial protection) of the American Convention, in connection with its article 1.1 (obligation to respect rights) </w:t>
      </w:r>
      <w:r w:rsidRPr="00015041">
        <w:rPr>
          <w:rFonts w:eastAsia="Arial Unicode MS" w:cs="Times New Roman"/>
          <w:color w:val="auto"/>
          <w:sz w:val="20"/>
          <w:szCs w:val="20"/>
          <w:lang w:eastAsia="en-US"/>
        </w:rPr>
        <w:t>to the detriment of Edwin Javier Rivera Martínez.</w:t>
      </w:r>
    </w:p>
    <w:p w:rsidR="00F621C3" w:rsidRPr="00015041" w:rsidRDefault="00101E2D" w:rsidP="00015041">
      <w:pPr>
        <w:pStyle w:val="ListParagraph"/>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015041">
        <w:rPr>
          <w:rFonts w:eastAsia="Arial Unicode MS" w:cs="Times New Roman"/>
          <w:color w:val="auto"/>
          <w:sz w:val="20"/>
          <w:szCs w:val="20"/>
          <w:lang w:eastAsia="en-US"/>
        </w:rPr>
        <w:t>Finally, as to the State</w:t>
      </w:r>
      <w:r w:rsidR="009B5EB9">
        <w:rPr>
          <w:rFonts w:eastAsia="Arial Unicode MS" w:cs="Times New Roman"/>
          <w:color w:val="auto"/>
          <w:sz w:val="20"/>
          <w:szCs w:val="20"/>
          <w:lang w:eastAsia="en-US"/>
        </w:rPr>
        <w:t>’</w:t>
      </w:r>
      <w:r w:rsidRPr="00015041">
        <w:rPr>
          <w:rFonts w:eastAsia="Arial Unicode MS" w:cs="Times New Roman"/>
          <w:color w:val="auto"/>
          <w:sz w:val="20"/>
          <w:szCs w:val="20"/>
          <w:lang w:eastAsia="en-US"/>
        </w:rPr>
        <w:t>s claim about the establishment of a fourth instance, the Commission notes that by declaring this petition admissible it does not seek to replace the domestic authorities</w:t>
      </w:r>
      <w:r w:rsidR="009B5EB9">
        <w:rPr>
          <w:rFonts w:eastAsia="Arial Unicode MS" w:cs="Times New Roman"/>
          <w:color w:val="auto"/>
          <w:sz w:val="20"/>
          <w:szCs w:val="20"/>
          <w:lang w:eastAsia="en-US"/>
        </w:rPr>
        <w:t>’</w:t>
      </w:r>
      <w:r w:rsidRPr="00015041">
        <w:rPr>
          <w:rFonts w:eastAsia="Arial Unicode MS" w:cs="Times New Roman"/>
          <w:color w:val="auto"/>
          <w:sz w:val="20"/>
          <w:szCs w:val="20"/>
          <w:lang w:eastAsia="en-US"/>
        </w:rPr>
        <w:t xml:space="preserve"> competence. In fact, the Commission will analyze in the merits stage whether the domestic judicial proceedings conformed to the rights of due process and judicial protection and ensured the alleged victim</w:t>
      </w:r>
      <w:r w:rsidR="009B5EB9">
        <w:rPr>
          <w:rFonts w:eastAsia="Arial Unicode MS" w:cs="Times New Roman"/>
          <w:color w:val="auto"/>
          <w:sz w:val="20"/>
          <w:szCs w:val="20"/>
          <w:lang w:eastAsia="en-US"/>
        </w:rPr>
        <w:t>’</w:t>
      </w:r>
      <w:r w:rsidRPr="00015041">
        <w:rPr>
          <w:rFonts w:eastAsia="Arial Unicode MS" w:cs="Times New Roman"/>
          <w:color w:val="auto"/>
          <w:sz w:val="20"/>
          <w:szCs w:val="20"/>
          <w:lang w:eastAsia="en-US"/>
        </w:rPr>
        <w:t>s right of access to justice under the terms of the American Convention.</w:t>
      </w:r>
    </w:p>
    <w:p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rsidR="00101E2D" w:rsidRPr="007723E7" w:rsidRDefault="00101E2D" w:rsidP="00101E2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723E7">
        <w:rPr>
          <w:rFonts w:ascii="Cambria" w:hAnsi="Cambria"/>
          <w:sz w:val="20"/>
          <w:szCs w:val="20"/>
        </w:rPr>
        <w:t>To declare this petition admissible with regard to Articles 8 and 25 of the American Convention in accordance with its Article 1.1; and</w:t>
      </w:r>
    </w:p>
    <w:p w:rsidR="00F621C3" w:rsidRPr="007723E7" w:rsidRDefault="00101E2D" w:rsidP="00101E2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723E7">
        <w:rPr>
          <w:rFonts w:ascii="Cambria" w:hAnsi="Cambria"/>
          <w:sz w:val="20"/>
          <w:szCs w:val="20"/>
        </w:rPr>
        <w:t>To notify the parties of this decision; to continue with the analysis on the merits; and to publish this decision and include it in its Annual Report to the General Assembly of the Organization of American States.</w:t>
      </w:r>
    </w:p>
    <w:p w:rsidR="009A7404" w:rsidRDefault="009A7404" w:rsidP="009A7404">
      <w:pPr>
        <w:suppressAutoHyphens/>
        <w:ind w:firstLine="720"/>
        <w:jc w:val="both"/>
        <w:rPr>
          <w:rFonts w:ascii="Cambria" w:hAnsi="Cambria"/>
          <w:spacing w:val="-2"/>
          <w:sz w:val="20"/>
        </w:rPr>
      </w:pPr>
      <w:r>
        <w:rPr>
          <w:rFonts w:ascii="Cambria" w:hAnsi="Cambria"/>
          <w:spacing w:val="-2"/>
          <w:sz w:val="20"/>
        </w:rPr>
        <w:t>Done and signed in the city of Bogotá, Colombia, on the 24</w:t>
      </w:r>
      <w:r>
        <w:rPr>
          <w:rFonts w:ascii="Cambria" w:hAnsi="Cambria"/>
          <w:spacing w:val="-2"/>
          <w:sz w:val="20"/>
          <w:vertAlign w:val="superscript"/>
        </w:rPr>
        <w:t>th</w:t>
      </w:r>
      <w:r>
        <w:rPr>
          <w:rFonts w:ascii="Cambria" w:hAnsi="Cambria"/>
          <w:spacing w:val="-2"/>
          <w:sz w:val="20"/>
        </w:rPr>
        <w:t xml:space="preserve"> day of the month of February, 2018. (Signed):  </w:t>
      </w:r>
      <w:r>
        <w:rPr>
          <w:rFonts w:asciiTheme="majorHAnsi" w:hAnsiTheme="majorHAnsi"/>
          <w:sz w:val="20"/>
          <w:szCs w:val="20"/>
        </w:rPr>
        <w:t>Margarette May Macaulay, President; Esmeralda E. Arosemena Bernal de Troitiño, First Vice President; Luis Ernesto Vargas Silva, Second Vice President; Joel Hernández García, Antonia Urrejola, and Flávia Piovesan,</w:t>
      </w:r>
      <w:r>
        <w:rPr>
          <w:rFonts w:ascii="Cambria" w:hAnsi="Cambria" w:cs="Arial"/>
          <w:noProof/>
          <w:spacing w:val="-2"/>
          <w:sz w:val="20"/>
        </w:rPr>
        <w:t xml:space="preserve"> </w:t>
      </w:r>
      <w:r>
        <w:rPr>
          <w:rFonts w:ascii="Cambria" w:hAnsi="Cambria"/>
          <w:spacing w:val="-2"/>
          <w:sz w:val="20"/>
        </w:rPr>
        <w:t>Commissioners.</w:t>
      </w:r>
    </w:p>
    <w:p w:rsidR="00F621C3" w:rsidRPr="000B6B7A" w:rsidRDefault="00F621C3" w:rsidP="00F621C3">
      <w:pPr>
        <w:pStyle w:val="ListParagraph"/>
        <w:suppressAutoHyphens/>
        <w:spacing w:before="240" w:after="240"/>
        <w:jc w:val="both"/>
        <w:rPr>
          <w:rFonts w:asciiTheme="majorHAnsi" w:hAnsiTheme="majorHAnsi"/>
          <w:sz w:val="20"/>
          <w:szCs w:val="20"/>
        </w:rPr>
      </w:pPr>
    </w:p>
    <w:p w:rsidR="00F621C3" w:rsidRPr="000B6B7A" w:rsidRDefault="00F621C3" w:rsidP="00F621C3">
      <w:pPr>
        <w:tabs>
          <w:tab w:val="center" w:pos="5400"/>
        </w:tabs>
        <w:suppressAutoHyphens/>
        <w:spacing w:line="276" w:lineRule="auto"/>
        <w:rPr>
          <w:rFonts w:asciiTheme="majorHAnsi" w:hAnsiTheme="majorHAnsi"/>
          <w:sz w:val="20"/>
          <w:szCs w:val="20"/>
        </w:rPr>
      </w:pPr>
    </w:p>
    <w:p w:rsidR="00F621C3" w:rsidRPr="000B6B7A" w:rsidRDefault="00F621C3" w:rsidP="00F621C3">
      <w:pPr>
        <w:tabs>
          <w:tab w:val="center" w:pos="5400"/>
        </w:tabs>
        <w:suppressAutoHyphens/>
        <w:spacing w:line="276" w:lineRule="auto"/>
        <w:rPr>
          <w:rFonts w:asciiTheme="majorHAnsi" w:hAnsiTheme="majorHAnsi"/>
          <w:sz w:val="20"/>
          <w:szCs w:val="20"/>
        </w:rPr>
      </w:pPr>
    </w:p>
    <w:p w:rsidR="00F621C3" w:rsidRPr="000B6B7A" w:rsidRDefault="00F621C3" w:rsidP="00F621C3">
      <w:pPr>
        <w:rPr>
          <w:rFonts w:ascii="Cambria" w:hAnsi="Cambria" w:cs="Calibri"/>
          <w:sz w:val="20"/>
          <w:szCs w:val="20"/>
        </w:rPr>
      </w:pPr>
    </w:p>
    <w:p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93E" w:rsidRDefault="000D693E" w:rsidP="00036A8A">
      <w:r>
        <w:separator/>
      </w:r>
    </w:p>
  </w:endnote>
  <w:endnote w:type="continuationSeparator" w:id="0">
    <w:p w:rsidR="000D693E" w:rsidRDefault="000D693E"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552" w:rsidRDefault="008405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840552">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93E" w:rsidRPr="00036A8A" w:rsidRDefault="000D693E"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0D693E" w:rsidRPr="00036A8A" w:rsidRDefault="000D693E" w:rsidP="00036A8A">
      <w:pPr>
        <w:rPr>
          <w:rFonts w:asciiTheme="majorHAnsi" w:hAnsiTheme="majorHAnsi"/>
          <w:sz w:val="16"/>
          <w:szCs w:val="16"/>
        </w:rPr>
      </w:pPr>
      <w:r w:rsidRPr="00036A8A">
        <w:rPr>
          <w:rFonts w:asciiTheme="majorHAnsi" w:hAnsiTheme="majorHAnsi"/>
          <w:sz w:val="16"/>
          <w:szCs w:val="16"/>
        </w:rPr>
        <w:separator/>
      </w:r>
    </w:p>
    <w:p w:rsidR="000D693E" w:rsidRPr="00036A8A" w:rsidRDefault="000D693E"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0D693E" w:rsidRPr="0093441A" w:rsidRDefault="000D693E"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56624E" w:rsidRPr="001D1BB2" w:rsidRDefault="0056624E" w:rsidP="008C39A3">
      <w:pPr>
        <w:pStyle w:val="FootnoteText"/>
        <w:ind w:firstLine="720"/>
        <w:jc w:val="both"/>
        <w:rPr>
          <w:lang w:val="en-GB"/>
        </w:rPr>
      </w:pPr>
      <w:r>
        <w:rPr>
          <w:rStyle w:val="FootnoteReference"/>
        </w:rPr>
        <w:footnoteRef/>
      </w:r>
      <w:r w:rsidRPr="001D1BB2">
        <w:rPr>
          <w:lang w:val="en-GB"/>
        </w:rPr>
        <w:t xml:space="preserve"> </w:t>
      </w:r>
      <w:r w:rsidRPr="001D1BB2">
        <w:rPr>
          <w:rFonts w:ascii="Cambria" w:hAnsi="Cambria"/>
          <w:sz w:val="16"/>
          <w:szCs w:val="16"/>
          <w:lang w:val="en-GB"/>
        </w:rPr>
        <w:t>In accordance with Article 17.2.a of the IACHR Rules of Procedure, Commissioner Francisco José Eguirguren Praeli, a Peruvian national, did not participate in the discussion or the decision on this matter.</w:t>
      </w:r>
    </w:p>
  </w:footnote>
  <w:footnote w:id="3">
    <w:p w:rsidR="00653EA6" w:rsidRPr="000B6B7A" w:rsidRDefault="00653EA6" w:rsidP="008C39A3">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5346FB">
        <w:rPr>
          <w:rFonts w:ascii="Cambria" w:hAnsi="Cambria"/>
          <w:sz w:val="16"/>
          <w:szCs w:val="16"/>
        </w:rPr>
        <w:t>submitted</w:t>
      </w:r>
      <w:r>
        <w:rPr>
          <w:rFonts w:ascii="Cambria" w:hAnsi="Cambria"/>
          <w:sz w:val="16"/>
          <w:szCs w:val="16"/>
        </w:rPr>
        <w:t xml:space="preserve"> by each party were duly transmitted to the opposing party.</w:t>
      </w:r>
    </w:p>
  </w:footnote>
  <w:footnote w:id="4">
    <w:p w:rsidR="0056624E" w:rsidRPr="001D1BB2" w:rsidRDefault="0056624E" w:rsidP="008C39A3">
      <w:pPr>
        <w:pStyle w:val="FootnoteText"/>
        <w:ind w:firstLine="720"/>
        <w:jc w:val="both"/>
        <w:rPr>
          <w:rFonts w:asciiTheme="majorHAnsi" w:hAnsiTheme="majorHAnsi"/>
          <w:sz w:val="16"/>
          <w:szCs w:val="16"/>
          <w:lang w:val="en-GB"/>
        </w:rPr>
      </w:pPr>
      <w:r w:rsidRPr="00EA0F72">
        <w:rPr>
          <w:rStyle w:val="FootnoteReference"/>
          <w:rFonts w:asciiTheme="majorHAnsi" w:hAnsiTheme="majorHAnsi"/>
          <w:sz w:val="16"/>
          <w:szCs w:val="16"/>
        </w:rPr>
        <w:footnoteRef/>
      </w:r>
      <w:r w:rsidRPr="001D1BB2">
        <w:rPr>
          <w:rFonts w:asciiTheme="majorHAnsi" w:hAnsiTheme="majorHAnsi"/>
          <w:sz w:val="16"/>
          <w:szCs w:val="16"/>
          <w:lang w:val="en-GB"/>
        </w:rPr>
        <w:t xml:space="preserve"> Hereinafter </w:t>
      </w:r>
      <w:r w:rsidR="009B5EB9">
        <w:rPr>
          <w:rFonts w:asciiTheme="majorHAnsi" w:hAnsiTheme="majorHAnsi"/>
          <w:sz w:val="16"/>
          <w:szCs w:val="16"/>
          <w:lang w:val="en-GB"/>
        </w:rPr>
        <w:t>“</w:t>
      </w:r>
      <w:r w:rsidRPr="001D1BB2">
        <w:rPr>
          <w:rFonts w:asciiTheme="majorHAnsi" w:hAnsiTheme="majorHAnsi"/>
          <w:sz w:val="16"/>
          <w:szCs w:val="16"/>
          <w:lang w:val="en-GB"/>
        </w:rPr>
        <w:t>Convention</w:t>
      </w:r>
      <w:r w:rsidR="009B5EB9">
        <w:rPr>
          <w:rFonts w:asciiTheme="majorHAnsi" w:hAnsiTheme="majorHAnsi"/>
          <w:sz w:val="16"/>
          <w:szCs w:val="16"/>
          <w:lang w:val="en-GB"/>
        </w:rPr>
        <w:t>”</w:t>
      </w:r>
      <w:r w:rsidRPr="001D1BB2">
        <w:rPr>
          <w:rFonts w:asciiTheme="majorHAnsi" w:hAnsiTheme="majorHAnsi"/>
          <w:sz w:val="16"/>
          <w:szCs w:val="16"/>
          <w:lang w:val="en-GB"/>
        </w:rPr>
        <w:t xml:space="preserve"> or </w:t>
      </w:r>
      <w:r w:rsidR="009B5EB9">
        <w:rPr>
          <w:rFonts w:asciiTheme="majorHAnsi" w:hAnsiTheme="majorHAnsi"/>
          <w:sz w:val="16"/>
          <w:szCs w:val="16"/>
          <w:lang w:val="en-GB"/>
        </w:rPr>
        <w:t>“</w:t>
      </w:r>
      <w:r w:rsidRPr="001D1BB2">
        <w:rPr>
          <w:rFonts w:asciiTheme="majorHAnsi" w:hAnsiTheme="majorHAnsi"/>
          <w:sz w:val="16"/>
          <w:szCs w:val="16"/>
          <w:lang w:val="en-GB"/>
        </w:rPr>
        <w:t>American Convention.</w:t>
      </w:r>
      <w:r w:rsidR="009B5EB9">
        <w:rPr>
          <w:rFonts w:asciiTheme="majorHAnsi" w:hAnsiTheme="majorHAnsi"/>
          <w:sz w:val="16"/>
          <w:szCs w:val="16"/>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0D693E"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552" w:rsidRDefault="008405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41B2DABA"/>
    <w:lvl w:ilvl="0" w:tplc="8E56FE50">
      <w:start w:val="1"/>
      <w:numFmt w:val="decimal"/>
      <w:lvlText w:val="%1."/>
      <w:lvlJc w:val="left"/>
      <w:pPr>
        <w:tabs>
          <w:tab w:val="num" w:pos="720"/>
        </w:tabs>
        <w:ind w:left="0" w:firstLine="720"/>
      </w:pPr>
      <w:rPr>
        <w:rFonts w:hint="default"/>
        <w:b w:val="0"/>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5041"/>
    <w:rsid w:val="0001788C"/>
    <w:rsid w:val="00022CF5"/>
    <w:rsid w:val="00036A8A"/>
    <w:rsid w:val="00040C3A"/>
    <w:rsid w:val="000639C0"/>
    <w:rsid w:val="00070F3A"/>
    <w:rsid w:val="000716C5"/>
    <w:rsid w:val="00075E23"/>
    <w:rsid w:val="00092F32"/>
    <w:rsid w:val="0009344A"/>
    <w:rsid w:val="000A575F"/>
    <w:rsid w:val="000C4365"/>
    <w:rsid w:val="000D10DB"/>
    <w:rsid w:val="000D693E"/>
    <w:rsid w:val="00101E2D"/>
    <w:rsid w:val="001073D6"/>
    <w:rsid w:val="00124116"/>
    <w:rsid w:val="0013104F"/>
    <w:rsid w:val="00137EBA"/>
    <w:rsid w:val="00145EDC"/>
    <w:rsid w:val="00153084"/>
    <w:rsid w:val="00167A34"/>
    <w:rsid w:val="001714B4"/>
    <w:rsid w:val="0018037F"/>
    <w:rsid w:val="001A5F27"/>
    <w:rsid w:val="001A65E4"/>
    <w:rsid w:val="001A7870"/>
    <w:rsid w:val="001C1B41"/>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771A3"/>
    <w:rsid w:val="00386CF0"/>
    <w:rsid w:val="003A4348"/>
    <w:rsid w:val="003C32BC"/>
    <w:rsid w:val="003E3E03"/>
    <w:rsid w:val="003F1BBF"/>
    <w:rsid w:val="00410322"/>
    <w:rsid w:val="004162B1"/>
    <w:rsid w:val="004165C2"/>
    <w:rsid w:val="00450A4A"/>
    <w:rsid w:val="004666FB"/>
    <w:rsid w:val="00466D0B"/>
    <w:rsid w:val="00467B7E"/>
    <w:rsid w:val="0049419D"/>
    <w:rsid w:val="004B2762"/>
    <w:rsid w:val="004B7EB6"/>
    <w:rsid w:val="004C41DE"/>
    <w:rsid w:val="004C4B62"/>
    <w:rsid w:val="004D6025"/>
    <w:rsid w:val="004D72BC"/>
    <w:rsid w:val="004F6B67"/>
    <w:rsid w:val="00501399"/>
    <w:rsid w:val="00505944"/>
    <w:rsid w:val="00507BC4"/>
    <w:rsid w:val="005128E4"/>
    <w:rsid w:val="00525560"/>
    <w:rsid w:val="005346FB"/>
    <w:rsid w:val="005357A6"/>
    <w:rsid w:val="00544C49"/>
    <w:rsid w:val="0056624E"/>
    <w:rsid w:val="0057402A"/>
    <w:rsid w:val="005771D0"/>
    <w:rsid w:val="0059191A"/>
    <w:rsid w:val="005921FF"/>
    <w:rsid w:val="00592718"/>
    <w:rsid w:val="005A6D0E"/>
    <w:rsid w:val="005B222D"/>
    <w:rsid w:val="005B52B0"/>
    <w:rsid w:val="005B6806"/>
    <w:rsid w:val="005C00F9"/>
    <w:rsid w:val="005C408A"/>
    <w:rsid w:val="005C4225"/>
    <w:rsid w:val="005F0F33"/>
    <w:rsid w:val="00600DEB"/>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7B34"/>
    <w:rsid w:val="00701B24"/>
    <w:rsid w:val="0071495F"/>
    <w:rsid w:val="0073798E"/>
    <w:rsid w:val="00745899"/>
    <w:rsid w:val="007607C4"/>
    <w:rsid w:val="0076643F"/>
    <w:rsid w:val="007723E7"/>
    <w:rsid w:val="00781653"/>
    <w:rsid w:val="007A2F70"/>
    <w:rsid w:val="007C3334"/>
    <w:rsid w:val="007C52BB"/>
    <w:rsid w:val="007D2B98"/>
    <w:rsid w:val="00803F1C"/>
    <w:rsid w:val="0080600E"/>
    <w:rsid w:val="00817612"/>
    <w:rsid w:val="00837C45"/>
    <w:rsid w:val="00840552"/>
    <w:rsid w:val="00853419"/>
    <w:rsid w:val="00897E12"/>
    <w:rsid w:val="008C39A3"/>
    <w:rsid w:val="008D43BA"/>
    <w:rsid w:val="008E3759"/>
    <w:rsid w:val="009041DC"/>
    <w:rsid w:val="009104B4"/>
    <w:rsid w:val="009228DA"/>
    <w:rsid w:val="00925FCD"/>
    <w:rsid w:val="0093441A"/>
    <w:rsid w:val="00954BF7"/>
    <w:rsid w:val="0096706E"/>
    <w:rsid w:val="00981FBA"/>
    <w:rsid w:val="009A7404"/>
    <w:rsid w:val="009B381B"/>
    <w:rsid w:val="009B5EB9"/>
    <w:rsid w:val="009D7611"/>
    <w:rsid w:val="009E53DE"/>
    <w:rsid w:val="009E566A"/>
    <w:rsid w:val="00A00121"/>
    <w:rsid w:val="00A12DBC"/>
    <w:rsid w:val="00A43458"/>
    <w:rsid w:val="00A51FBF"/>
    <w:rsid w:val="00A528D1"/>
    <w:rsid w:val="00A66BE5"/>
    <w:rsid w:val="00A70CAB"/>
    <w:rsid w:val="00AD37C1"/>
    <w:rsid w:val="00AE66EC"/>
    <w:rsid w:val="00AE6F91"/>
    <w:rsid w:val="00AF5571"/>
    <w:rsid w:val="00B06BB7"/>
    <w:rsid w:val="00B167E9"/>
    <w:rsid w:val="00B179ED"/>
    <w:rsid w:val="00B314DB"/>
    <w:rsid w:val="00B31EBE"/>
    <w:rsid w:val="00B3718B"/>
    <w:rsid w:val="00B44B23"/>
    <w:rsid w:val="00B4632A"/>
    <w:rsid w:val="00B92E49"/>
    <w:rsid w:val="00BA276C"/>
    <w:rsid w:val="00BB306F"/>
    <w:rsid w:val="00BD232B"/>
    <w:rsid w:val="00BD2E42"/>
    <w:rsid w:val="00BD4020"/>
    <w:rsid w:val="00BD4B89"/>
    <w:rsid w:val="00C155DA"/>
    <w:rsid w:val="00C21762"/>
    <w:rsid w:val="00C24543"/>
    <w:rsid w:val="00C256A2"/>
    <w:rsid w:val="00C3492D"/>
    <w:rsid w:val="00C55560"/>
    <w:rsid w:val="00C66B72"/>
    <w:rsid w:val="00C70406"/>
    <w:rsid w:val="00C9567A"/>
    <w:rsid w:val="00CA6577"/>
    <w:rsid w:val="00CB2660"/>
    <w:rsid w:val="00CC5E90"/>
    <w:rsid w:val="00CD046C"/>
    <w:rsid w:val="00CE5199"/>
    <w:rsid w:val="00CE66D5"/>
    <w:rsid w:val="00D34786"/>
    <w:rsid w:val="00D40A1E"/>
    <w:rsid w:val="00D533C0"/>
    <w:rsid w:val="00D712D3"/>
    <w:rsid w:val="00D71422"/>
    <w:rsid w:val="00D7145E"/>
    <w:rsid w:val="00D75084"/>
    <w:rsid w:val="00D7558D"/>
    <w:rsid w:val="00D81D92"/>
    <w:rsid w:val="00D93446"/>
    <w:rsid w:val="00DA7B5F"/>
    <w:rsid w:val="00DF04B4"/>
    <w:rsid w:val="00DF078B"/>
    <w:rsid w:val="00DF350D"/>
    <w:rsid w:val="00E227C1"/>
    <w:rsid w:val="00E43157"/>
    <w:rsid w:val="00E47F3D"/>
    <w:rsid w:val="00E533FF"/>
    <w:rsid w:val="00E709B3"/>
    <w:rsid w:val="00E7588C"/>
    <w:rsid w:val="00E850B6"/>
    <w:rsid w:val="00E8789F"/>
    <w:rsid w:val="00E97B71"/>
    <w:rsid w:val="00EB454D"/>
    <w:rsid w:val="00ED0D1B"/>
    <w:rsid w:val="00EE3522"/>
    <w:rsid w:val="00EF619B"/>
    <w:rsid w:val="00F00B55"/>
    <w:rsid w:val="00F1380F"/>
    <w:rsid w:val="00F14F0E"/>
    <w:rsid w:val="00F15A3B"/>
    <w:rsid w:val="00F24C29"/>
    <w:rsid w:val="00F253CC"/>
    <w:rsid w:val="00F42B71"/>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85935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28751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C4F93040E645168AF79EAE950CA76D"/>
        <w:category>
          <w:name w:val="General"/>
          <w:gallery w:val="placeholder"/>
        </w:category>
        <w:types>
          <w:type w:val="bbPlcHdr"/>
        </w:types>
        <w:behaviors>
          <w:behavior w:val="content"/>
        </w:behaviors>
        <w:guid w:val="{707E11FC-6B4B-4785-BCCE-9F17F7418657}"/>
      </w:docPartPr>
      <w:docPartBody>
        <w:p w:rsidR="00BF7CBA" w:rsidRDefault="003C39EF" w:rsidP="003C39EF">
          <w:pPr>
            <w:pStyle w:val="D4C4F93040E645168AF79EAE950CA76D"/>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2153C"/>
    <w:rsid w:val="002A333B"/>
    <w:rsid w:val="003C39EF"/>
    <w:rsid w:val="004108B1"/>
    <w:rsid w:val="00740DCE"/>
    <w:rsid w:val="00AB44F1"/>
    <w:rsid w:val="00BF7CBA"/>
    <w:rsid w:val="00E715BD"/>
    <w:rsid w:val="00EA0868"/>
    <w:rsid w:val="00EC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39EF"/>
    <w:rPr>
      <w:color w:val="808080"/>
    </w:rPr>
  </w:style>
  <w:style w:type="paragraph" w:customStyle="1" w:styleId="4DBB5F3FC358F64B9E5EFB773263C7D2">
    <w:name w:val="4DBB5F3FC358F64B9E5EFB773263C7D2"/>
    <w:rsid w:val="00AB44F1"/>
  </w:style>
  <w:style w:type="paragraph" w:customStyle="1" w:styleId="2C6DFD1AC2DB49519F7E2D214869127A">
    <w:name w:val="2C6DFD1AC2DB49519F7E2D214869127A"/>
    <w:rsid w:val="003C39EF"/>
    <w:pPr>
      <w:spacing w:after="200" w:line="276" w:lineRule="auto"/>
    </w:pPr>
    <w:rPr>
      <w:sz w:val="22"/>
      <w:szCs w:val="22"/>
      <w:lang w:val="en-GB" w:eastAsia="en-GB"/>
    </w:rPr>
  </w:style>
  <w:style w:type="paragraph" w:customStyle="1" w:styleId="E7AAE5D29D6C43AB805682AA29F99B8C">
    <w:name w:val="E7AAE5D29D6C43AB805682AA29F99B8C"/>
    <w:rsid w:val="003C39EF"/>
    <w:pPr>
      <w:spacing w:after="200" w:line="276" w:lineRule="auto"/>
    </w:pPr>
    <w:rPr>
      <w:sz w:val="22"/>
      <w:szCs w:val="22"/>
      <w:lang w:val="en-GB" w:eastAsia="en-GB"/>
    </w:rPr>
  </w:style>
  <w:style w:type="paragraph" w:customStyle="1" w:styleId="D4C4F93040E645168AF79EAE950CA76D">
    <w:name w:val="D4C4F93040E645168AF79EAE950CA76D"/>
    <w:rsid w:val="003C39EF"/>
    <w:pPr>
      <w:spacing w:after="200" w:line="276" w:lineRule="auto"/>
    </w:pPr>
    <w:rPr>
      <w:sz w:val="22"/>
      <w:szCs w:val="22"/>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39EF"/>
    <w:rPr>
      <w:color w:val="808080"/>
    </w:rPr>
  </w:style>
  <w:style w:type="paragraph" w:customStyle="1" w:styleId="4DBB5F3FC358F64B9E5EFB773263C7D2">
    <w:name w:val="4DBB5F3FC358F64B9E5EFB773263C7D2"/>
    <w:rsid w:val="00AB44F1"/>
  </w:style>
  <w:style w:type="paragraph" w:customStyle="1" w:styleId="2C6DFD1AC2DB49519F7E2D214869127A">
    <w:name w:val="2C6DFD1AC2DB49519F7E2D214869127A"/>
    <w:rsid w:val="003C39EF"/>
    <w:pPr>
      <w:spacing w:after="200" w:line="276" w:lineRule="auto"/>
    </w:pPr>
    <w:rPr>
      <w:sz w:val="22"/>
      <w:szCs w:val="22"/>
      <w:lang w:val="en-GB" w:eastAsia="en-GB"/>
    </w:rPr>
  </w:style>
  <w:style w:type="paragraph" w:customStyle="1" w:styleId="E7AAE5D29D6C43AB805682AA29F99B8C">
    <w:name w:val="E7AAE5D29D6C43AB805682AA29F99B8C"/>
    <w:rsid w:val="003C39EF"/>
    <w:pPr>
      <w:spacing w:after="200" w:line="276" w:lineRule="auto"/>
    </w:pPr>
    <w:rPr>
      <w:sz w:val="22"/>
      <w:szCs w:val="22"/>
      <w:lang w:val="en-GB" w:eastAsia="en-GB"/>
    </w:rPr>
  </w:style>
  <w:style w:type="paragraph" w:customStyle="1" w:styleId="D4C4F93040E645168AF79EAE950CA76D">
    <w:name w:val="D4C4F93040E645168AF79EAE950CA76D"/>
    <w:rsid w:val="003C39EF"/>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DC78E-8E5B-41E2-A3A1-1455CAF5D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1604</Words>
  <Characters>8504</Characters>
  <Application>Microsoft Office Word</Application>
  <DocSecurity>0</DocSecurity>
  <Lines>173</Lines>
  <Paragraphs>53</Paragraphs>
  <ScaleCrop>false</ScaleCrop>
  <Company/>
  <LinksUpToDate>false</LinksUpToDate>
  <CharactersWithSpaces>10055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17/18</dc:title>
  <dc:creator/>
  <cp:lastModifiedBy/>
  <cp:revision>1</cp:revision>
  <dcterms:created xsi:type="dcterms:W3CDTF">2018-04-02T15:23:00Z</dcterms:created>
  <dcterms:modified xsi:type="dcterms:W3CDTF">2018-04-02T15:23:00Z</dcterms:modified>
</cp:coreProperties>
</file>