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BD4510" w:rsidRDefault="006311DA" w:rsidP="00627C9F">
      <w:pPr>
        <w:jc w:val="both"/>
        <w:rPr>
          <w:rFonts w:asciiTheme="majorHAnsi" w:hAnsiTheme="majorHAnsi" w:cs="Univers"/>
          <w:b/>
          <w:bCs/>
          <w:sz w:val="22"/>
          <w:szCs w:val="22"/>
        </w:rPr>
      </w:pPr>
      <w:bookmarkStart w:id="0" w:name="_GoBack"/>
      <w:bookmarkEnd w:id="0"/>
      <w:r w:rsidRPr="00BD451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09DE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BD451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7E20CA" w:rsidRDefault="007E20CA">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7E20CA" w:rsidRDefault="007E20CA">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BD4510" w:rsidRDefault="00040C3A" w:rsidP="00040C3A">
      <w:pPr>
        <w:tabs>
          <w:tab w:val="center" w:pos="5400"/>
        </w:tabs>
        <w:suppressAutoHyphens/>
        <w:jc w:val="both"/>
        <w:rPr>
          <w:rFonts w:asciiTheme="majorHAnsi" w:hAnsiTheme="majorHAnsi"/>
          <w:sz w:val="22"/>
          <w:szCs w:val="22"/>
        </w:rPr>
      </w:pPr>
    </w:p>
    <w:p w14:paraId="54AC1FBF" w14:textId="77777777" w:rsidR="00040C3A" w:rsidRPr="00BD4510" w:rsidRDefault="00040C3A" w:rsidP="00040C3A">
      <w:pPr>
        <w:tabs>
          <w:tab w:val="center" w:pos="5400"/>
        </w:tabs>
        <w:suppressAutoHyphens/>
        <w:jc w:val="both"/>
        <w:rPr>
          <w:rFonts w:asciiTheme="majorHAnsi" w:hAnsiTheme="majorHAnsi"/>
          <w:sz w:val="22"/>
          <w:szCs w:val="22"/>
        </w:rPr>
      </w:pPr>
    </w:p>
    <w:p w14:paraId="6A4AC464" w14:textId="77777777" w:rsidR="005128E4" w:rsidRPr="00BD4510" w:rsidRDefault="005128E4" w:rsidP="00040C3A">
      <w:pPr>
        <w:tabs>
          <w:tab w:val="center" w:pos="5400"/>
        </w:tabs>
        <w:suppressAutoHyphens/>
        <w:rPr>
          <w:rFonts w:asciiTheme="majorHAnsi" w:hAnsiTheme="majorHAnsi"/>
          <w:sz w:val="22"/>
          <w:szCs w:val="22"/>
        </w:rPr>
      </w:pPr>
    </w:p>
    <w:p w14:paraId="515D20A5" w14:textId="77777777" w:rsidR="005128E4" w:rsidRPr="00BD4510" w:rsidRDefault="005128E4" w:rsidP="00040C3A">
      <w:pPr>
        <w:tabs>
          <w:tab w:val="center" w:pos="5400"/>
        </w:tabs>
        <w:suppressAutoHyphens/>
        <w:rPr>
          <w:rFonts w:asciiTheme="majorHAnsi" w:hAnsiTheme="majorHAnsi"/>
          <w:sz w:val="22"/>
          <w:szCs w:val="22"/>
        </w:rPr>
      </w:pPr>
    </w:p>
    <w:p w14:paraId="7CBA3E7E" w14:textId="77777777" w:rsidR="005128E4" w:rsidRPr="00BD4510" w:rsidRDefault="005128E4" w:rsidP="00040C3A">
      <w:pPr>
        <w:tabs>
          <w:tab w:val="center" w:pos="5400"/>
        </w:tabs>
        <w:suppressAutoHyphens/>
        <w:rPr>
          <w:rFonts w:asciiTheme="majorHAnsi" w:hAnsiTheme="majorHAnsi"/>
          <w:sz w:val="22"/>
          <w:szCs w:val="22"/>
        </w:rPr>
      </w:pPr>
    </w:p>
    <w:p w14:paraId="0FFC5ED6" w14:textId="77777777" w:rsidR="00040C3A" w:rsidRPr="00BD4510" w:rsidRDefault="00040C3A" w:rsidP="005128E4">
      <w:pPr>
        <w:tabs>
          <w:tab w:val="center" w:pos="5400"/>
        </w:tabs>
        <w:suppressAutoHyphens/>
        <w:jc w:val="center"/>
        <w:rPr>
          <w:rFonts w:asciiTheme="majorHAnsi" w:hAnsiTheme="majorHAnsi"/>
          <w:sz w:val="22"/>
          <w:szCs w:val="22"/>
        </w:rPr>
      </w:pPr>
    </w:p>
    <w:p w14:paraId="5FCF0358" w14:textId="77777777" w:rsidR="00040C3A" w:rsidRPr="00BD4510" w:rsidRDefault="00040C3A" w:rsidP="005128E4">
      <w:pPr>
        <w:tabs>
          <w:tab w:val="center" w:pos="5400"/>
        </w:tabs>
        <w:suppressAutoHyphens/>
        <w:jc w:val="center"/>
        <w:rPr>
          <w:rFonts w:asciiTheme="majorHAnsi" w:hAnsiTheme="majorHAnsi"/>
          <w:sz w:val="22"/>
          <w:szCs w:val="22"/>
        </w:rPr>
      </w:pPr>
    </w:p>
    <w:p w14:paraId="23C02B60" w14:textId="77777777" w:rsidR="005B52B0" w:rsidRPr="00BD4510" w:rsidRDefault="005B52B0" w:rsidP="005128E4">
      <w:pPr>
        <w:tabs>
          <w:tab w:val="center" w:pos="5400"/>
        </w:tabs>
        <w:suppressAutoHyphens/>
        <w:jc w:val="center"/>
        <w:rPr>
          <w:rFonts w:asciiTheme="majorHAnsi" w:hAnsiTheme="majorHAnsi"/>
          <w:sz w:val="22"/>
          <w:szCs w:val="22"/>
        </w:rPr>
      </w:pPr>
    </w:p>
    <w:p w14:paraId="1E4CC4A3" w14:textId="77777777" w:rsidR="005B52B0" w:rsidRPr="00BD4510" w:rsidRDefault="005B52B0" w:rsidP="005128E4">
      <w:pPr>
        <w:tabs>
          <w:tab w:val="center" w:pos="5400"/>
        </w:tabs>
        <w:suppressAutoHyphens/>
        <w:jc w:val="center"/>
        <w:rPr>
          <w:rFonts w:asciiTheme="majorHAnsi" w:hAnsiTheme="majorHAnsi"/>
          <w:sz w:val="22"/>
          <w:szCs w:val="22"/>
        </w:rPr>
      </w:pPr>
    </w:p>
    <w:p w14:paraId="022074FD" w14:textId="77777777" w:rsidR="005B52B0" w:rsidRPr="00BD4510" w:rsidRDefault="005B52B0" w:rsidP="005128E4">
      <w:pPr>
        <w:tabs>
          <w:tab w:val="center" w:pos="5400"/>
        </w:tabs>
        <w:suppressAutoHyphens/>
        <w:jc w:val="center"/>
        <w:rPr>
          <w:rFonts w:asciiTheme="majorHAnsi" w:hAnsiTheme="majorHAnsi"/>
          <w:sz w:val="22"/>
          <w:szCs w:val="22"/>
        </w:rPr>
      </w:pPr>
    </w:p>
    <w:p w14:paraId="3234C43C" w14:textId="77777777" w:rsidR="00040C3A" w:rsidRPr="00BD4510" w:rsidRDefault="00040C3A" w:rsidP="00040C3A">
      <w:pPr>
        <w:tabs>
          <w:tab w:val="center" w:pos="5400"/>
        </w:tabs>
        <w:suppressAutoHyphens/>
        <w:jc w:val="center"/>
        <w:rPr>
          <w:rFonts w:asciiTheme="majorHAnsi" w:hAnsiTheme="majorHAnsi"/>
          <w:sz w:val="22"/>
          <w:szCs w:val="22"/>
        </w:rPr>
      </w:pPr>
    </w:p>
    <w:p w14:paraId="2D58FFBA" w14:textId="77777777" w:rsidR="00040C3A" w:rsidRPr="00BD4510" w:rsidRDefault="00040C3A" w:rsidP="00040C3A">
      <w:pPr>
        <w:tabs>
          <w:tab w:val="center" w:pos="5400"/>
        </w:tabs>
        <w:suppressAutoHyphens/>
        <w:jc w:val="center"/>
        <w:rPr>
          <w:rFonts w:asciiTheme="majorHAnsi" w:hAnsiTheme="majorHAnsi"/>
          <w:sz w:val="22"/>
          <w:szCs w:val="22"/>
        </w:rPr>
      </w:pPr>
    </w:p>
    <w:p w14:paraId="4A574974" w14:textId="77777777" w:rsidR="00040C3A" w:rsidRPr="00BD4510" w:rsidRDefault="00040C3A" w:rsidP="00040C3A">
      <w:pPr>
        <w:tabs>
          <w:tab w:val="center" w:pos="5400"/>
        </w:tabs>
        <w:suppressAutoHyphens/>
        <w:jc w:val="center"/>
        <w:rPr>
          <w:rFonts w:asciiTheme="majorHAnsi" w:hAnsiTheme="majorHAnsi"/>
          <w:sz w:val="22"/>
          <w:szCs w:val="22"/>
        </w:rPr>
      </w:pPr>
    </w:p>
    <w:p w14:paraId="11A9BA8A" w14:textId="77777777" w:rsidR="00040C3A" w:rsidRPr="00BD4510" w:rsidRDefault="00E533FF" w:rsidP="00040C3A">
      <w:pPr>
        <w:tabs>
          <w:tab w:val="center" w:pos="5400"/>
        </w:tabs>
        <w:suppressAutoHyphens/>
        <w:jc w:val="center"/>
        <w:rPr>
          <w:rFonts w:asciiTheme="majorHAnsi" w:hAnsiTheme="majorHAnsi"/>
          <w:sz w:val="22"/>
          <w:szCs w:val="22"/>
        </w:rPr>
      </w:pPr>
      <w:r w:rsidRPr="00BD451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41690F6" w:rsidR="007E20CA" w:rsidRPr="004B7EB6" w:rsidRDefault="007E20C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56000B">
                              <w:rPr>
                                <w:rFonts w:asciiTheme="majorHAnsi" w:hAnsiTheme="majorHAnsi" w:cs="Arial"/>
                                <w:b/>
                                <w:bCs/>
                                <w:color w:val="0D0D0D" w:themeColor="text1" w:themeTint="F2"/>
                                <w:sz w:val="36"/>
                                <w:szCs w:val="40"/>
                              </w:rPr>
                              <w:t>2</w:t>
                            </w:r>
                            <w:r w:rsidRPr="004B7EB6">
                              <w:rPr>
                                <w:rFonts w:asciiTheme="majorHAnsi" w:hAnsiTheme="majorHAnsi" w:cs="Arial"/>
                                <w:b/>
                                <w:bCs/>
                                <w:color w:val="0D0D0D" w:themeColor="text1" w:themeTint="F2"/>
                                <w:sz w:val="36"/>
                                <w:szCs w:val="40"/>
                              </w:rPr>
                              <w:t>/1</w:t>
                            </w:r>
                            <w:r w:rsidR="00C71BFD">
                              <w:rPr>
                                <w:rFonts w:asciiTheme="majorHAnsi" w:hAnsiTheme="majorHAnsi" w:cs="Arial"/>
                                <w:b/>
                                <w:bCs/>
                                <w:color w:val="0D0D0D" w:themeColor="text1" w:themeTint="F2"/>
                                <w:sz w:val="36"/>
                                <w:szCs w:val="40"/>
                              </w:rPr>
                              <w:t>9</w:t>
                            </w:r>
                          </w:p>
                          <w:p w14:paraId="081F51F3" w14:textId="6F1D9687" w:rsidR="007E20CA" w:rsidRPr="004B7EB6" w:rsidRDefault="007E20C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44692B">
                              <w:rPr>
                                <w:rFonts w:asciiTheme="majorHAnsi" w:hAnsiTheme="majorHAnsi" w:cs="Arial"/>
                                <w:b/>
                                <w:bCs/>
                                <w:color w:val="0D0D0D" w:themeColor="text1" w:themeTint="F2"/>
                                <w:sz w:val="36"/>
                                <w:szCs w:val="40"/>
                              </w:rPr>
                              <w:t>1428-08</w:t>
                            </w:r>
                          </w:p>
                          <w:p w14:paraId="2103413C" w14:textId="77777777" w:rsidR="00C71BFD" w:rsidRPr="00C71BFD" w:rsidRDefault="00C71BFD" w:rsidP="00C71BFD">
                            <w:pPr>
                              <w:spacing w:line="276" w:lineRule="auto"/>
                              <w:rPr>
                                <w:rFonts w:asciiTheme="majorHAnsi" w:hAnsiTheme="majorHAnsi" w:cs="Arial"/>
                                <w:color w:val="0D0D0D" w:themeColor="text1" w:themeTint="F2"/>
                                <w:szCs w:val="22"/>
                              </w:rPr>
                            </w:pPr>
                            <w:r w:rsidRPr="00C71BFD">
                              <w:rPr>
                                <w:rFonts w:asciiTheme="majorHAnsi" w:hAnsiTheme="majorHAnsi" w:cs="Arial"/>
                                <w:color w:val="0D0D0D" w:themeColor="text1" w:themeTint="F2"/>
                                <w:szCs w:val="22"/>
                              </w:rPr>
                              <w:t>REPORT ON</w:t>
                            </w:r>
                            <w:bookmarkStart w:id="1" w:name="_ftnref1"/>
                            <w:r w:rsidRPr="00C71BFD">
                              <w:rPr>
                                <w:rFonts w:asciiTheme="majorHAnsi" w:hAnsiTheme="majorHAnsi" w:cs="Arial"/>
                                <w:color w:val="0D0D0D" w:themeColor="text1" w:themeTint="F2"/>
                                <w:szCs w:val="22"/>
                              </w:rPr>
                              <w:t xml:space="preserve"> INADMISSIBILITY</w:t>
                            </w:r>
                          </w:p>
                          <w:p w14:paraId="14EA54F2" w14:textId="77777777" w:rsidR="00C71BFD" w:rsidRPr="00C71BFD" w:rsidRDefault="00C71BFD" w:rsidP="00C71BFD">
                            <w:pPr>
                              <w:spacing w:line="276" w:lineRule="auto"/>
                              <w:rPr>
                                <w:rFonts w:asciiTheme="majorHAnsi" w:hAnsiTheme="majorHAnsi" w:cs="Arial"/>
                                <w:color w:val="0D0D0D" w:themeColor="text1" w:themeTint="F2"/>
                                <w:szCs w:val="22"/>
                              </w:rPr>
                            </w:pPr>
                          </w:p>
                          <w:p w14:paraId="584A801A" w14:textId="77777777" w:rsidR="00C71BFD" w:rsidRPr="00C71BFD" w:rsidRDefault="00C71BFD" w:rsidP="00C71BFD">
                            <w:pPr>
                              <w:spacing w:line="276" w:lineRule="auto"/>
                              <w:rPr>
                                <w:rFonts w:asciiTheme="majorHAnsi" w:hAnsiTheme="majorHAnsi" w:cs="Arial"/>
                                <w:color w:val="0D0D0D" w:themeColor="text1" w:themeTint="F2"/>
                                <w:szCs w:val="22"/>
                              </w:rPr>
                            </w:pPr>
                            <w:r w:rsidRPr="00C71BFD">
                              <w:rPr>
                                <w:rFonts w:asciiTheme="majorHAnsi" w:hAnsiTheme="majorHAnsi" w:cs="Arial"/>
                                <w:color w:val="0D0D0D" w:themeColor="text1" w:themeTint="F2"/>
                                <w:szCs w:val="22"/>
                              </w:rPr>
                              <w:t>JOSÉ SALOMÓN LEMUS BERRIOS</w:t>
                            </w:r>
                          </w:p>
                          <w:bookmarkEnd w:id="1"/>
                          <w:p w14:paraId="3D215504" w14:textId="77777777" w:rsidR="00C71BFD" w:rsidRPr="00C71BFD" w:rsidRDefault="00C71BFD" w:rsidP="00C71BFD">
                            <w:pPr>
                              <w:spacing w:line="276" w:lineRule="auto"/>
                              <w:rPr>
                                <w:rFonts w:asciiTheme="majorHAnsi" w:hAnsiTheme="majorHAnsi" w:cs="Arial"/>
                                <w:color w:val="0D0D0D" w:themeColor="text1" w:themeTint="F2"/>
                                <w:szCs w:val="22"/>
                              </w:rPr>
                            </w:pPr>
                            <w:r w:rsidRPr="00C71BFD">
                              <w:rPr>
                                <w:rFonts w:asciiTheme="majorHAnsi" w:hAnsiTheme="majorHAnsi" w:cs="Arial"/>
                                <w:color w:val="0D0D0D" w:themeColor="text1" w:themeTint="F2"/>
                                <w:szCs w:val="22"/>
                              </w:rPr>
                              <w:t>HONDURAS</w:t>
                            </w:r>
                          </w:p>
                          <w:p w14:paraId="17A89EFB" w14:textId="77777777" w:rsidR="007E20CA" w:rsidRPr="000C4365" w:rsidRDefault="007E20CA"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141690F6" w:rsidR="007E20CA" w:rsidRPr="004B7EB6" w:rsidRDefault="007E20C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56000B">
                        <w:rPr>
                          <w:rFonts w:asciiTheme="majorHAnsi" w:hAnsiTheme="majorHAnsi" w:cs="Arial"/>
                          <w:b/>
                          <w:bCs/>
                          <w:color w:val="0D0D0D" w:themeColor="text1" w:themeTint="F2"/>
                          <w:sz w:val="36"/>
                          <w:szCs w:val="40"/>
                        </w:rPr>
                        <w:t>2</w:t>
                      </w:r>
                      <w:r w:rsidRPr="004B7EB6">
                        <w:rPr>
                          <w:rFonts w:asciiTheme="majorHAnsi" w:hAnsiTheme="majorHAnsi" w:cs="Arial"/>
                          <w:b/>
                          <w:bCs/>
                          <w:color w:val="0D0D0D" w:themeColor="text1" w:themeTint="F2"/>
                          <w:sz w:val="36"/>
                          <w:szCs w:val="40"/>
                        </w:rPr>
                        <w:t>/1</w:t>
                      </w:r>
                      <w:r w:rsidR="00C71BFD">
                        <w:rPr>
                          <w:rFonts w:asciiTheme="majorHAnsi" w:hAnsiTheme="majorHAnsi" w:cs="Arial"/>
                          <w:b/>
                          <w:bCs/>
                          <w:color w:val="0D0D0D" w:themeColor="text1" w:themeTint="F2"/>
                          <w:sz w:val="36"/>
                          <w:szCs w:val="40"/>
                        </w:rPr>
                        <w:t>9</w:t>
                      </w:r>
                    </w:p>
                    <w:p w14:paraId="081F51F3" w14:textId="6F1D9687" w:rsidR="007E20CA" w:rsidRPr="004B7EB6" w:rsidRDefault="007E20C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44692B">
                        <w:rPr>
                          <w:rFonts w:asciiTheme="majorHAnsi" w:hAnsiTheme="majorHAnsi" w:cs="Arial"/>
                          <w:b/>
                          <w:bCs/>
                          <w:color w:val="0D0D0D" w:themeColor="text1" w:themeTint="F2"/>
                          <w:sz w:val="36"/>
                          <w:szCs w:val="40"/>
                        </w:rPr>
                        <w:t>1428-08</w:t>
                      </w:r>
                    </w:p>
                    <w:p w14:paraId="2103413C" w14:textId="77777777" w:rsidR="00C71BFD" w:rsidRPr="00C71BFD" w:rsidRDefault="00C71BFD" w:rsidP="00C71BFD">
                      <w:pPr>
                        <w:spacing w:line="276" w:lineRule="auto"/>
                        <w:rPr>
                          <w:rFonts w:asciiTheme="majorHAnsi" w:hAnsiTheme="majorHAnsi" w:cs="Arial"/>
                          <w:color w:val="0D0D0D" w:themeColor="text1" w:themeTint="F2"/>
                          <w:szCs w:val="22"/>
                        </w:rPr>
                      </w:pPr>
                      <w:r w:rsidRPr="00C71BFD">
                        <w:rPr>
                          <w:rFonts w:asciiTheme="majorHAnsi" w:hAnsiTheme="majorHAnsi" w:cs="Arial"/>
                          <w:color w:val="0D0D0D" w:themeColor="text1" w:themeTint="F2"/>
                          <w:szCs w:val="22"/>
                        </w:rPr>
                        <w:t>REPORT ON</w:t>
                      </w:r>
                      <w:bookmarkStart w:id="2" w:name="_ftnref1"/>
                      <w:r w:rsidRPr="00C71BFD">
                        <w:rPr>
                          <w:rFonts w:asciiTheme="majorHAnsi" w:hAnsiTheme="majorHAnsi" w:cs="Arial"/>
                          <w:color w:val="0D0D0D" w:themeColor="text1" w:themeTint="F2"/>
                          <w:szCs w:val="22"/>
                        </w:rPr>
                        <w:t xml:space="preserve"> INADMISSIBILITY</w:t>
                      </w:r>
                    </w:p>
                    <w:p w14:paraId="14EA54F2" w14:textId="77777777" w:rsidR="00C71BFD" w:rsidRPr="00C71BFD" w:rsidRDefault="00C71BFD" w:rsidP="00C71BFD">
                      <w:pPr>
                        <w:spacing w:line="276" w:lineRule="auto"/>
                        <w:rPr>
                          <w:rFonts w:asciiTheme="majorHAnsi" w:hAnsiTheme="majorHAnsi" w:cs="Arial"/>
                          <w:color w:val="0D0D0D" w:themeColor="text1" w:themeTint="F2"/>
                          <w:szCs w:val="22"/>
                        </w:rPr>
                      </w:pPr>
                    </w:p>
                    <w:p w14:paraId="584A801A" w14:textId="77777777" w:rsidR="00C71BFD" w:rsidRPr="00C71BFD" w:rsidRDefault="00C71BFD" w:rsidP="00C71BFD">
                      <w:pPr>
                        <w:spacing w:line="276" w:lineRule="auto"/>
                        <w:rPr>
                          <w:rFonts w:asciiTheme="majorHAnsi" w:hAnsiTheme="majorHAnsi" w:cs="Arial"/>
                          <w:color w:val="0D0D0D" w:themeColor="text1" w:themeTint="F2"/>
                          <w:szCs w:val="22"/>
                        </w:rPr>
                      </w:pPr>
                      <w:r w:rsidRPr="00C71BFD">
                        <w:rPr>
                          <w:rFonts w:asciiTheme="majorHAnsi" w:hAnsiTheme="majorHAnsi" w:cs="Arial"/>
                          <w:color w:val="0D0D0D" w:themeColor="text1" w:themeTint="F2"/>
                          <w:szCs w:val="22"/>
                        </w:rPr>
                        <w:t>JOSÉ SALOMÓN LEMUS BERRIOS</w:t>
                      </w:r>
                    </w:p>
                    <w:bookmarkEnd w:id="2"/>
                    <w:p w14:paraId="3D215504" w14:textId="77777777" w:rsidR="00C71BFD" w:rsidRPr="00C71BFD" w:rsidRDefault="00C71BFD" w:rsidP="00C71BFD">
                      <w:pPr>
                        <w:spacing w:line="276" w:lineRule="auto"/>
                        <w:rPr>
                          <w:rFonts w:asciiTheme="majorHAnsi" w:hAnsiTheme="majorHAnsi" w:cs="Arial"/>
                          <w:color w:val="0D0D0D" w:themeColor="text1" w:themeTint="F2"/>
                          <w:szCs w:val="22"/>
                        </w:rPr>
                      </w:pPr>
                      <w:r w:rsidRPr="00C71BFD">
                        <w:rPr>
                          <w:rFonts w:asciiTheme="majorHAnsi" w:hAnsiTheme="majorHAnsi" w:cs="Arial"/>
                          <w:color w:val="0D0D0D" w:themeColor="text1" w:themeTint="F2"/>
                          <w:szCs w:val="22"/>
                        </w:rPr>
                        <w:t>HONDURAS</w:t>
                      </w:r>
                    </w:p>
                    <w:p w14:paraId="17A89EFB" w14:textId="77777777" w:rsidR="007E20CA" w:rsidRPr="000C4365" w:rsidRDefault="007E20CA" w:rsidP="00F42B71">
                      <w:pPr>
                        <w:spacing w:line="276" w:lineRule="auto"/>
                        <w:rPr>
                          <w:rFonts w:asciiTheme="majorHAnsi" w:hAnsiTheme="majorHAnsi"/>
                          <w:color w:val="0D0D0D" w:themeColor="text1" w:themeTint="F2"/>
                        </w:rPr>
                      </w:pPr>
                    </w:p>
                  </w:txbxContent>
                </v:textbox>
              </v:shape>
            </w:pict>
          </mc:Fallback>
        </mc:AlternateContent>
      </w:r>
      <w:r w:rsidR="004B7EB6" w:rsidRPr="00BD451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7A0BC44" w:rsidR="007E20CA" w:rsidRPr="0056000B" w:rsidRDefault="007E20CA" w:rsidP="009E566A">
                            <w:pPr>
                              <w:jc w:val="right"/>
                              <w:rPr>
                                <w:rFonts w:asciiTheme="minorHAnsi" w:hAnsiTheme="minorHAnsi"/>
                                <w:color w:val="FFFFFF" w:themeColor="background1"/>
                                <w:sz w:val="22"/>
                                <w:lang w:val="pt-BR"/>
                              </w:rPr>
                            </w:pPr>
                            <w:r w:rsidRPr="0056000B">
                              <w:rPr>
                                <w:rFonts w:asciiTheme="minorHAnsi" w:hAnsiTheme="minorHAnsi"/>
                                <w:color w:val="FFFFFF" w:themeColor="background1"/>
                                <w:sz w:val="22"/>
                                <w:lang w:val="pt-BR"/>
                              </w:rPr>
                              <w:t>OEA/Ser.L/V/II.</w:t>
                            </w:r>
                          </w:p>
                          <w:p w14:paraId="4AA08A8C" w14:textId="0BCB9EF4" w:rsidR="007E20CA" w:rsidRPr="0056000B" w:rsidRDefault="007E20CA" w:rsidP="009E566A">
                            <w:pPr>
                              <w:jc w:val="right"/>
                              <w:rPr>
                                <w:rFonts w:asciiTheme="minorHAnsi" w:hAnsiTheme="minorHAnsi"/>
                                <w:color w:val="FFFFFF" w:themeColor="background1"/>
                                <w:sz w:val="22"/>
                                <w:lang w:val="pt-BR"/>
                              </w:rPr>
                            </w:pPr>
                            <w:r w:rsidRPr="0056000B">
                              <w:rPr>
                                <w:rFonts w:asciiTheme="minorHAnsi" w:hAnsiTheme="minorHAnsi"/>
                                <w:color w:val="FFFFFF" w:themeColor="background1"/>
                                <w:sz w:val="22"/>
                                <w:lang w:val="pt-BR"/>
                              </w:rPr>
                              <w:t xml:space="preserve">Doc. </w:t>
                            </w:r>
                            <w:r w:rsidR="0056000B">
                              <w:rPr>
                                <w:rFonts w:asciiTheme="minorHAnsi" w:hAnsiTheme="minorHAnsi"/>
                                <w:color w:val="FFFFFF" w:themeColor="background1"/>
                                <w:sz w:val="22"/>
                                <w:lang w:val="pt-BR"/>
                              </w:rPr>
                              <w:t>2</w:t>
                            </w:r>
                          </w:p>
                          <w:p w14:paraId="0BEFF61A" w14:textId="18EE6ACC" w:rsidR="007E20CA" w:rsidRPr="0056000B" w:rsidRDefault="007E20CA" w:rsidP="009E566A">
                            <w:pPr>
                              <w:jc w:val="right"/>
                              <w:rPr>
                                <w:rFonts w:asciiTheme="minorHAnsi" w:hAnsiTheme="minorHAnsi"/>
                                <w:color w:val="FFFFFF" w:themeColor="background1"/>
                                <w:sz w:val="22"/>
                              </w:rPr>
                            </w:pPr>
                            <w:r w:rsidRPr="0056000B">
                              <w:rPr>
                                <w:rFonts w:asciiTheme="minorHAnsi" w:hAnsiTheme="minorHAnsi"/>
                                <w:color w:val="FFFFFF" w:themeColor="background1"/>
                                <w:sz w:val="22"/>
                                <w:lang w:val="pt-BR"/>
                              </w:rPr>
                              <w:t xml:space="preserve"> </w:t>
                            </w:r>
                            <w:r w:rsidR="0056000B">
                              <w:rPr>
                                <w:rFonts w:asciiTheme="minorHAnsi" w:hAnsiTheme="minorHAnsi"/>
                                <w:color w:val="FFFFFF" w:themeColor="background1"/>
                                <w:sz w:val="22"/>
                              </w:rPr>
                              <w:t>3 January</w:t>
                            </w:r>
                            <w:r w:rsidRPr="0056000B">
                              <w:rPr>
                                <w:rFonts w:asciiTheme="minorHAnsi" w:hAnsiTheme="minorHAnsi"/>
                                <w:color w:val="FFFFFF" w:themeColor="background1"/>
                                <w:sz w:val="22"/>
                              </w:rPr>
                              <w:t xml:space="preserve"> 20</w:t>
                            </w:r>
                            <w:r w:rsidR="00C71BFD" w:rsidRPr="0056000B">
                              <w:rPr>
                                <w:rFonts w:asciiTheme="minorHAnsi" w:hAnsiTheme="minorHAnsi"/>
                                <w:color w:val="FFFFFF" w:themeColor="background1"/>
                                <w:sz w:val="22"/>
                              </w:rPr>
                              <w:t>19</w:t>
                            </w:r>
                          </w:p>
                          <w:p w14:paraId="0FC103BD" w14:textId="161E6DA2" w:rsidR="007E20CA" w:rsidRPr="004B7EB6" w:rsidRDefault="007E20CA" w:rsidP="009E566A">
                            <w:pPr>
                              <w:jc w:val="right"/>
                              <w:rPr>
                                <w:rFonts w:asciiTheme="minorHAnsi" w:hAnsiTheme="minorHAnsi"/>
                                <w:color w:val="FFFFFF" w:themeColor="background1"/>
                                <w:sz w:val="22"/>
                              </w:rPr>
                            </w:pPr>
                            <w:r w:rsidRPr="0056000B">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7A0BC44" w:rsidR="007E20CA" w:rsidRPr="0056000B" w:rsidRDefault="007E20CA" w:rsidP="009E566A">
                      <w:pPr>
                        <w:jc w:val="right"/>
                        <w:rPr>
                          <w:rFonts w:asciiTheme="minorHAnsi" w:hAnsiTheme="minorHAnsi"/>
                          <w:color w:val="FFFFFF" w:themeColor="background1"/>
                          <w:sz w:val="22"/>
                          <w:lang w:val="pt-BR"/>
                        </w:rPr>
                      </w:pPr>
                      <w:r w:rsidRPr="0056000B">
                        <w:rPr>
                          <w:rFonts w:asciiTheme="minorHAnsi" w:hAnsiTheme="minorHAnsi"/>
                          <w:color w:val="FFFFFF" w:themeColor="background1"/>
                          <w:sz w:val="22"/>
                          <w:lang w:val="pt-BR"/>
                        </w:rPr>
                        <w:t>OEA/Ser.L/V/II.</w:t>
                      </w:r>
                    </w:p>
                    <w:p w14:paraId="4AA08A8C" w14:textId="0BCB9EF4" w:rsidR="007E20CA" w:rsidRPr="0056000B" w:rsidRDefault="007E20CA" w:rsidP="009E566A">
                      <w:pPr>
                        <w:jc w:val="right"/>
                        <w:rPr>
                          <w:rFonts w:asciiTheme="minorHAnsi" w:hAnsiTheme="minorHAnsi"/>
                          <w:color w:val="FFFFFF" w:themeColor="background1"/>
                          <w:sz w:val="22"/>
                          <w:lang w:val="pt-BR"/>
                        </w:rPr>
                      </w:pPr>
                      <w:r w:rsidRPr="0056000B">
                        <w:rPr>
                          <w:rFonts w:asciiTheme="minorHAnsi" w:hAnsiTheme="minorHAnsi"/>
                          <w:color w:val="FFFFFF" w:themeColor="background1"/>
                          <w:sz w:val="22"/>
                          <w:lang w:val="pt-BR"/>
                        </w:rPr>
                        <w:t xml:space="preserve">Doc. </w:t>
                      </w:r>
                      <w:r w:rsidR="0056000B">
                        <w:rPr>
                          <w:rFonts w:asciiTheme="minorHAnsi" w:hAnsiTheme="minorHAnsi"/>
                          <w:color w:val="FFFFFF" w:themeColor="background1"/>
                          <w:sz w:val="22"/>
                          <w:lang w:val="pt-BR"/>
                        </w:rPr>
                        <w:t>2</w:t>
                      </w:r>
                    </w:p>
                    <w:p w14:paraId="0BEFF61A" w14:textId="18EE6ACC" w:rsidR="007E20CA" w:rsidRPr="0056000B" w:rsidRDefault="007E20CA" w:rsidP="009E566A">
                      <w:pPr>
                        <w:jc w:val="right"/>
                        <w:rPr>
                          <w:rFonts w:asciiTheme="minorHAnsi" w:hAnsiTheme="minorHAnsi"/>
                          <w:color w:val="FFFFFF" w:themeColor="background1"/>
                          <w:sz w:val="22"/>
                        </w:rPr>
                      </w:pPr>
                      <w:r w:rsidRPr="0056000B">
                        <w:rPr>
                          <w:rFonts w:asciiTheme="minorHAnsi" w:hAnsiTheme="minorHAnsi"/>
                          <w:color w:val="FFFFFF" w:themeColor="background1"/>
                          <w:sz w:val="22"/>
                          <w:lang w:val="pt-BR"/>
                        </w:rPr>
                        <w:t xml:space="preserve"> </w:t>
                      </w:r>
                      <w:r w:rsidR="0056000B">
                        <w:rPr>
                          <w:rFonts w:asciiTheme="minorHAnsi" w:hAnsiTheme="minorHAnsi"/>
                          <w:color w:val="FFFFFF" w:themeColor="background1"/>
                          <w:sz w:val="22"/>
                        </w:rPr>
                        <w:t>3 January</w:t>
                      </w:r>
                      <w:r w:rsidRPr="0056000B">
                        <w:rPr>
                          <w:rFonts w:asciiTheme="minorHAnsi" w:hAnsiTheme="minorHAnsi"/>
                          <w:color w:val="FFFFFF" w:themeColor="background1"/>
                          <w:sz w:val="22"/>
                        </w:rPr>
                        <w:t xml:space="preserve"> 20</w:t>
                      </w:r>
                      <w:r w:rsidR="00C71BFD" w:rsidRPr="0056000B">
                        <w:rPr>
                          <w:rFonts w:asciiTheme="minorHAnsi" w:hAnsiTheme="minorHAnsi"/>
                          <w:color w:val="FFFFFF" w:themeColor="background1"/>
                          <w:sz w:val="22"/>
                        </w:rPr>
                        <w:t>19</w:t>
                      </w:r>
                    </w:p>
                    <w:p w14:paraId="0FC103BD" w14:textId="161E6DA2" w:rsidR="007E20CA" w:rsidRPr="004B7EB6" w:rsidRDefault="007E20CA" w:rsidP="009E566A">
                      <w:pPr>
                        <w:jc w:val="right"/>
                        <w:rPr>
                          <w:rFonts w:asciiTheme="minorHAnsi" w:hAnsiTheme="minorHAnsi"/>
                          <w:color w:val="FFFFFF" w:themeColor="background1"/>
                          <w:sz w:val="22"/>
                        </w:rPr>
                      </w:pPr>
                      <w:r w:rsidRPr="0056000B">
                        <w:rPr>
                          <w:rFonts w:asciiTheme="minorHAnsi" w:hAnsiTheme="minorHAnsi"/>
                          <w:color w:val="FFFFFF" w:themeColor="background1"/>
                          <w:sz w:val="22"/>
                        </w:rPr>
                        <w:t>Original: Spanish</w:t>
                      </w:r>
                    </w:p>
                  </w:txbxContent>
                </v:textbox>
              </v:shape>
            </w:pict>
          </mc:Fallback>
        </mc:AlternateContent>
      </w:r>
    </w:p>
    <w:p w14:paraId="3765F9FA" w14:textId="77777777" w:rsidR="00040C3A" w:rsidRPr="00BD4510" w:rsidRDefault="00040C3A" w:rsidP="00040C3A">
      <w:pPr>
        <w:tabs>
          <w:tab w:val="center" w:pos="5400"/>
        </w:tabs>
        <w:suppressAutoHyphens/>
        <w:jc w:val="center"/>
        <w:rPr>
          <w:rFonts w:asciiTheme="majorHAnsi" w:hAnsiTheme="majorHAnsi"/>
          <w:sz w:val="22"/>
          <w:szCs w:val="22"/>
        </w:rPr>
      </w:pPr>
    </w:p>
    <w:p w14:paraId="5E33CE59" w14:textId="77777777" w:rsidR="00040C3A" w:rsidRPr="00BD4510"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BD4510" w:rsidRDefault="00040C3A" w:rsidP="00040C3A">
      <w:pPr>
        <w:tabs>
          <w:tab w:val="center" w:pos="5400"/>
        </w:tabs>
        <w:suppressAutoHyphens/>
        <w:jc w:val="center"/>
        <w:rPr>
          <w:rFonts w:asciiTheme="majorHAnsi" w:hAnsiTheme="majorHAnsi"/>
          <w:sz w:val="22"/>
          <w:szCs w:val="22"/>
        </w:rPr>
      </w:pPr>
    </w:p>
    <w:p w14:paraId="43677EE2" w14:textId="77777777" w:rsidR="00040C3A" w:rsidRPr="00BD4510" w:rsidRDefault="00040C3A" w:rsidP="00040C3A">
      <w:pPr>
        <w:tabs>
          <w:tab w:val="center" w:pos="5400"/>
        </w:tabs>
        <w:suppressAutoHyphens/>
        <w:jc w:val="center"/>
        <w:rPr>
          <w:rFonts w:asciiTheme="majorHAnsi" w:hAnsiTheme="majorHAnsi"/>
          <w:sz w:val="22"/>
          <w:szCs w:val="22"/>
        </w:rPr>
      </w:pPr>
    </w:p>
    <w:p w14:paraId="747B776B" w14:textId="77777777" w:rsidR="00040C3A" w:rsidRPr="00BD4510" w:rsidRDefault="00040C3A" w:rsidP="00040C3A">
      <w:pPr>
        <w:tabs>
          <w:tab w:val="center" w:pos="5400"/>
        </w:tabs>
        <w:suppressAutoHyphens/>
        <w:jc w:val="center"/>
        <w:rPr>
          <w:rFonts w:asciiTheme="majorHAnsi" w:hAnsiTheme="majorHAnsi"/>
          <w:sz w:val="22"/>
          <w:szCs w:val="22"/>
        </w:rPr>
      </w:pPr>
    </w:p>
    <w:p w14:paraId="3FA14379" w14:textId="77777777" w:rsidR="00040C3A" w:rsidRPr="00BD4510" w:rsidRDefault="00040C3A" w:rsidP="00040C3A">
      <w:pPr>
        <w:tabs>
          <w:tab w:val="center" w:pos="5400"/>
        </w:tabs>
        <w:suppressAutoHyphens/>
        <w:jc w:val="center"/>
        <w:rPr>
          <w:rFonts w:asciiTheme="majorHAnsi" w:hAnsiTheme="majorHAnsi"/>
          <w:sz w:val="22"/>
          <w:szCs w:val="22"/>
        </w:rPr>
      </w:pPr>
    </w:p>
    <w:p w14:paraId="28A65FAF" w14:textId="77777777" w:rsidR="005128E4" w:rsidRPr="00BD4510" w:rsidRDefault="005128E4" w:rsidP="00040C3A">
      <w:pPr>
        <w:tabs>
          <w:tab w:val="center" w:pos="5400"/>
        </w:tabs>
        <w:suppressAutoHyphens/>
        <w:jc w:val="center"/>
        <w:rPr>
          <w:rFonts w:asciiTheme="majorHAnsi" w:hAnsiTheme="majorHAnsi"/>
          <w:sz w:val="22"/>
          <w:szCs w:val="22"/>
        </w:rPr>
      </w:pPr>
    </w:p>
    <w:p w14:paraId="11B1978A" w14:textId="77777777" w:rsidR="00040C3A" w:rsidRPr="00BD4510" w:rsidRDefault="00040C3A" w:rsidP="00040C3A">
      <w:pPr>
        <w:tabs>
          <w:tab w:val="center" w:pos="5400"/>
        </w:tabs>
        <w:suppressAutoHyphens/>
        <w:jc w:val="center"/>
        <w:rPr>
          <w:rFonts w:asciiTheme="majorHAnsi" w:hAnsiTheme="majorHAnsi"/>
          <w:sz w:val="22"/>
          <w:szCs w:val="22"/>
        </w:rPr>
      </w:pPr>
    </w:p>
    <w:p w14:paraId="650F503D" w14:textId="77777777" w:rsidR="005128E4" w:rsidRPr="00BD4510" w:rsidRDefault="005128E4" w:rsidP="00040C3A">
      <w:pPr>
        <w:tabs>
          <w:tab w:val="center" w:pos="5400"/>
        </w:tabs>
        <w:suppressAutoHyphens/>
        <w:jc w:val="center"/>
        <w:rPr>
          <w:rFonts w:asciiTheme="majorHAnsi" w:hAnsiTheme="majorHAnsi"/>
          <w:sz w:val="22"/>
          <w:szCs w:val="22"/>
        </w:rPr>
      </w:pPr>
    </w:p>
    <w:p w14:paraId="17861C77" w14:textId="77777777" w:rsidR="005128E4" w:rsidRPr="00BD4510" w:rsidRDefault="005128E4" w:rsidP="00040C3A">
      <w:pPr>
        <w:tabs>
          <w:tab w:val="center" w:pos="5400"/>
        </w:tabs>
        <w:suppressAutoHyphens/>
        <w:jc w:val="center"/>
        <w:rPr>
          <w:rFonts w:asciiTheme="majorHAnsi" w:hAnsiTheme="majorHAnsi"/>
          <w:sz w:val="22"/>
          <w:szCs w:val="22"/>
        </w:rPr>
      </w:pPr>
    </w:p>
    <w:p w14:paraId="0EFEAEB7" w14:textId="77777777" w:rsidR="005128E4" w:rsidRPr="00BD4510" w:rsidRDefault="005128E4" w:rsidP="00040C3A">
      <w:pPr>
        <w:tabs>
          <w:tab w:val="center" w:pos="5400"/>
        </w:tabs>
        <w:suppressAutoHyphens/>
        <w:jc w:val="center"/>
        <w:rPr>
          <w:rFonts w:asciiTheme="majorHAnsi" w:hAnsiTheme="majorHAnsi"/>
          <w:sz w:val="22"/>
          <w:szCs w:val="22"/>
        </w:rPr>
      </w:pPr>
    </w:p>
    <w:p w14:paraId="5B815FC5" w14:textId="77777777" w:rsidR="00040C3A" w:rsidRPr="00BD4510" w:rsidRDefault="00040C3A" w:rsidP="00040C3A">
      <w:pPr>
        <w:tabs>
          <w:tab w:val="center" w:pos="5400"/>
        </w:tabs>
        <w:suppressAutoHyphens/>
        <w:jc w:val="center"/>
        <w:rPr>
          <w:rFonts w:asciiTheme="majorHAnsi" w:hAnsiTheme="majorHAnsi"/>
          <w:sz w:val="22"/>
          <w:szCs w:val="22"/>
        </w:rPr>
      </w:pPr>
    </w:p>
    <w:p w14:paraId="0D43F8BD" w14:textId="77777777" w:rsidR="00040C3A" w:rsidRPr="00BD4510" w:rsidRDefault="00040C3A" w:rsidP="00040C3A">
      <w:pPr>
        <w:tabs>
          <w:tab w:val="center" w:pos="5400"/>
        </w:tabs>
        <w:suppressAutoHyphens/>
        <w:jc w:val="center"/>
        <w:rPr>
          <w:rFonts w:asciiTheme="majorHAnsi" w:hAnsiTheme="majorHAnsi"/>
          <w:sz w:val="22"/>
          <w:szCs w:val="22"/>
        </w:rPr>
      </w:pPr>
    </w:p>
    <w:p w14:paraId="03AA1AEB" w14:textId="77777777" w:rsidR="002C1641" w:rsidRPr="00BD4510" w:rsidRDefault="002C1641" w:rsidP="00040C3A">
      <w:pPr>
        <w:tabs>
          <w:tab w:val="center" w:pos="5400"/>
        </w:tabs>
        <w:suppressAutoHyphens/>
        <w:jc w:val="center"/>
        <w:rPr>
          <w:rFonts w:asciiTheme="majorHAnsi" w:hAnsiTheme="majorHAnsi"/>
          <w:sz w:val="18"/>
          <w:szCs w:val="22"/>
        </w:rPr>
      </w:pPr>
    </w:p>
    <w:p w14:paraId="2FD75BF3" w14:textId="77777777" w:rsidR="002C1641" w:rsidRPr="00BD4510" w:rsidRDefault="002C1641" w:rsidP="00040C3A">
      <w:pPr>
        <w:tabs>
          <w:tab w:val="center" w:pos="5400"/>
        </w:tabs>
        <w:suppressAutoHyphens/>
        <w:jc w:val="center"/>
        <w:rPr>
          <w:rFonts w:asciiTheme="majorHAnsi" w:hAnsiTheme="majorHAnsi"/>
          <w:sz w:val="18"/>
          <w:szCs w:val="22"/>
        </w:rPr>
      </w:pPr>
    </w:p>
    <w:p w14:paraId="73EF440E" w14:textId="77777777" w:rsidR="002C1641" w:rsidRPr="00BD4510" w:rsidRDefault="002C1641" w:rsidP="00040C3A">
      <w:pPr>
        <w:tabs>
          <w:tab w:val="center" w:pos="5400"/>
        </w:tabs>
        <w:suppressAutoHyphens/>
        <w:jc w:val="center"/>
        <w:rPr>
          <w:rFonts w:asciiTheme="majorHAnsi" w:hAnsiTheme="majorHAnsi"/>
          <w:sz w:val="18"/>
          <w:szCs w:val="22"/>
        </w:rPr>
      </w:pPr>
    </w:p>
    <w:p w14:paraId="3D12B191" w14:textId="77777777" w:rsidR="002C1641" w:rsidRPr="00BD4510" w:rsidRDefault="002C1641" w:rsidP="00040C3A">
      <w:pPr>
        <w:tabs>
          <w:tab w:val="center" w:pos="5400"/>
        </w:tabs>
        <w:suppressAutoHyphens/>
        <w:jc w:val="center"/>
        <w:rPr>
          <w:rFonts w:asciiTheme="majorHAnsi" w:hAnsiTheme="majorHAnsi"/>
          <w:sz w:val="18"/>
          <w:szCs w:val="22"/>
        </w:rPr>
      </w:pPr>
    </w:p>
    <w:p w14:paraId="1132D17C" w14:textId="77777777" w:rsidR="002C1641" w:rsidRPr="00BD4510" w:rsidRDefault="002C1641" w:rsidP="00040C3A">
      <w:pPr>
        <w:tabs>
          <w:tab w:val="center" w:pos="5400"/>
        </w:tabs>
        <w:suppressAutoHyphens/>
        <w:jc w:val="center"/>
        <w:rPr>
          <w:rFonts w:asciiTheme="majorHAnsi" w:hAnsiTheme="majorHAnsi"/>
          <w:sz w:val="18"/>
          <w:szCs w:val="22"/>
        </w:rPr>
      </w:pPr>
    </w:p>
    <w:p w14:paraId="659B324C" w14:textId="77777777" w:rsidR="002C1641" w:rsidRPr="00BD4510" w:rsidRDefault="002C1641" w:rsidP="00040C3A">
      <w:pPr>
        <w:tabs>
          <w:tab w:val="center" w:pos="5400"/>
        </w:tabs>
        <w:suppressAutoHyphens/>
        <w:jc w:val="center"/>
        <w:rPr>
          <w:rFonts w:asciiTheme="majorHAnsi" w:hAnsiTheme="majorHAnsi"/>
          <w:sz w:val="18"/>
          <w:szCs w:val="22"/>
        </w:rPr>
      </w:pPr>
    </w:p>
    <w:p w14:paraId="0DE58CEA" w14:textId="77777777" w:rsidR="002C1641" w:rsidRPr="00BD4510" w:rsidRDefault="002C1641" w:rsidP="00040C3A">
      <w:pPr>
        <w:tabs>
          <w:tab w:val="center" w:pos="5400"/>
        </w:tabs>
        <w:suppressAutoHyphens/>
        <w:jc w:val="center"/>
        <w:rPr>
          <w:rFonts w:asciiTheme="majorHAnsi" w:hAnsiTheme="majorHAnsi"/>
          <w:sz w:val="18"/>
          <w:szCs w:val="22"/>
        </w:rPr>
      </w:pPr>
    </w:p>
    <w:p w14:paraId="3A5BB7C9" w14:textId="77777777" w:rsidR="002C1641" w:rsidRPr="00BD4510" w:rsidRDefault="002C1641" w:rsidP="00040C3A">
      <w:pPr>
        <w:tabs>
          <w:tab w:val="center" w:pos="5400"/>
        </w:tabs>
        <w:suppressAutoHyphens/>
        <w:jc w:val="center"/>
        <w:rPr>
          <w:rFonts w:asciiTheme="majorHAnsi" w:hAnsiTheme="majorHAnsi"/>
          <w:sz w:val="18"/>
          <w:szCs w:val="22"/>
        </w:rPr>
      </w:pPr>
    </w:p>
    <w:p w14:paraId="6BA67E7F" w14:textId="77777777" w:rsidR="002C1641" w:rsidRPr="00BD4510" w:rsidRDefault="002C1641" w:rsidP="00040C3A">
      <w:pPr>
        <w:tabs>
          <w:tab w:val="center" w:pos="5400"/>
        </w:tabs>
        <w:suppressAutoHyphens/>
        <w:jc w:val="center"/>
        <w:rPr>
          <w:rFonts w:asciiTheme="majorHAnsi" w:hAnsiTheme="majorHAnsi"/>
          <w:sz w:val="18"/>
          <w:szCs w:val="22"/>
        </w:rPr>
      </w:pPr>
    </w:p>
    <w:p w14:paraId="6D4FBE3A" w14:textId="77777777" w:rsidR="002C1641" w:rsidRPr="00BD4510" w:rsidRDefault="002C1641" w:rsidP="00040C3A">
      <w:pPr>
        <w:tabs>
          <w:tab w:val="center" w:pos="5400"/>
        </w:tabs>
        <w:suppressAutoHyphens/>
        <w:jc w:val="center"/>
        <w:rPr>
          <w:rFonts w:asciiTheme="majorHAnsi" w:hAnsiTheme="majorHAnsi"/>
          <w:sz w:val="18"/>
          <w:szCs w:val="22"/>
        </w:rPr>
      </w:pPr>
    </w:p>
    <w:p w14:paraId="2741AD16" w14:textId="77777777" w:rsidR="002C1641" w:rsidRPr="00BD4510" w:rsidRDefault="002C1641" w:rsidP="00040C3A">
      <w:pPr>
        <w:tabs>
          <w:tab w:val="center" w:pos="5400"/>
        </w:tabs>
        <w:suppressAutoHyphens/>
        <w:jc w:val="center"/>
        <w:rPr>
          <w:rFonts w:asciiTheme="majorHAnsi" w:hAnsiTheme="majorHAnsi"/>
          <w:sz w:val="18"/>
          <w:szCs w:val="22"/>
        </w:rPr>
      </w:pPr>
    </w:p>
    <w:p w14:paraId="1D99DBC4" w14:textId="77777777" w:rsidR="002C1641" w:rsidRPr="00BD4510" w:rsidRDefault="002C1641" w:rsidP="00040C3A">
      <w:pPr>
        <w:tabs>
          <w:tab w:val="center" w:pos="5400"/>
        </w:tabs>
        <w:suppressAutoHyphens/>
        <w:jc w:val="center"/>
        <w:rPr>
          <w:rFonts w:asciiTheme="majorHAnsi" w:hAnsiTheme="majorHAnsi"/>
          <w:sz w:val="18"/>
          <w:szCs w:val="22"/>
        </w:rPr>
      </w:pPr>
    </w:p>
    <w:p w14:paraId="3290BF94" w14:textId="77777777" w:rsidR="002C1641" w:rsidRPr="00BD4510" w:rsidRDefault="003C32BC" w:rsidP="00040C3A">
      <w:pPr>
        <w:tabs>
          <w:tab w:val="center" w:pos="5400"/>
        </w:tabs>
        <w:suppressAutoHyphens/>
        <w:jc w:val="center"/>
        <w:rPr>
          <w:rFonts w:asciiTheme="majorHAnsi" w:hAnsiTheme="majorHAnsi"/>
          <w:sz w:val="18"/>
          <w:szCs w:val="22"/>
        </w:rPr>
      </w:pPr>
      <w:r w:rsidRPr="00BD451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D005E7" w14:textId="008EFACA" w:rsidR="0044692B" w:rsidRPr="0044692B" w:rsidRDefault="0044692B" w:rsidP="0044692B">
                            <w:pPr>
                              <w:tabs>
                                <w:tab w:val="center" w:pos="5400"/>
                              </w:tabs>
                              <w:suppressAutoHyphens/>
                              <w:spacing w:before="60"/>
                              <w:rPr>
                                <w:rFonts w:asciiTheme="majorHAnsi" w:hAnsiTheme="majorHAnsi"/>
                                <w:color w:val="0D0D0D" w:themeColor="text1" w:themeTint="F2"/>
                                <w:sz w:val="18"/>
                                <w:szCs w:val="20"/>
                              </w:rPr>
                            </w:pPr>
                            <w:r w:rsidRPr="0044692B">
                              <w:rPr>
                                <w:rFonts w:asciiTheme="majorHAnsi" w:hAnsiTheme="majorHAnsi"/>
                                <w:color w:val="0D0D0D" w:themeColor="text1" w:themeTint="F2"/>
                                <w:sz w:val="18"/>
                                <w:szCs w:val="20"/>
                              </w:rPr>
                              <w:t xml:space="preserve">Approved electronically by the Commission on </w:t>
                            </w:r>
                            <w:r w:rsidR="0056000B">
                              <w:rPr>
                                <w:rFonts w:asciiTheme="majorHAnsi" w:hAnsiTheme="majorHAnsi"/>
                                <w:color w:val="0D0D0D" w:themeColor="text1" w:themeTint="F2"/>
                                <w:sz w:val="18"/>
                                <w:szCs w:val="20"/>
                              </w:rPr>
                              <w:t>January 3</w:t>
                            </w:r>
                            <w:r w:rsidRPr="0044692B">
                              <w:rPr>
                                <w:rFonts w:asciiTheme="majorHAnsi" w:hAnsiTheme="majorHAnsi"/>
                                <w:color w:val="0D0D0D" w:themeColor="text1" w:themeTint="F2"/>
                                <w:sz w:val="18"/>
                                <w:szCs w:val="20"/>
                              </w:rPr>
                              <w:t>, 201</w:t>
                            </w:r>
                            <w:r>
                              <w:rPr>
                                <w:rFonts w:asciiTheme="majorHAnsi" w:hAnsiTheme="majorHAnsi"/>
                                <w:color w:val="0D0D0D" w:themeColor="text1" w:themeTint="F2"/>
                                <w:sz w:val="18"/>
                                <w:szCs w:val="20"/>
                              </w:rPr>
                              <w:t>9</w:t>
                            </w:r>
                            <w:r w:rsidR="00D02409">
                              <w:rPr>
                                <w:rFonts w:asciiTheme="majorHAnsi" w:hAnsiTheme="majorHAnsi"/>
                                <w:color w:val="0D0D0D" w:themeColor="text1" w:themeTint="F2"/>
                                <w:sz w:val="18"/>
                                <w:szCs w:val="20"/>
                              </w:rPr>
                              <w:t>.</w:t>
                            </w:r>
                          </w:p>
                          <w:p w14:paraId="29BF637A" w14:textId="4D22B03E" w:rsidR="007E20CA" w:rsidRPr="003C32BC" w:rsidRDefault="007E20CA"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46D005E7" w14:textId="008EFACA" w:rsidR="0044692B" w:rsidRPr="0044692B" w:rsidRDefault="0044692B" w:rsidP="0044692B">
                      <w:pPr>
                        <w:tabs>
                          <w:tab w:val="center" w:pos="5400"/>
                        </w:tabs>
                        <w:suppressAutoHyphens/>
                        <w:spacing w:before="60"/>
                        <w:rPr>
                          <w:rFonts w:asciiTheme="majorHAnsi" w:hAnsiTheme="majorHAnsi"/>
                          <w:color w:val="0D0D0D" w:themeColor="text1" w:themeTint="F2"/>
                          <w:sz w:val="18"/>
                          <w:szCs w:val="20"/>
                        </w:rPr>
                      </w:pPr>
                      <w:r w:rsidRPr="0044692B">
                        <w:rPr>
                          <w:rFonts w:asciiTheme="majorHAnsi" w:hAnsiTheme="majorHAnsi"/>
                          <w:color w:val="0D0D0D" w:themeColor="text1" w:themeTint="F2"/>
                          <w:sz w:val="18"/>
                          <w:szCs w:val="20"/>
                        </w:rPr>
                        <w:t xml:space="preserve">Approved electronically by the Commission on </w:t>
                      </w:r>
                      <w:r w:rsidR="0056000B">
                        <w:rPr>
                          <w:rFonts w:asciiTheme="majorHAnsi" w:hAnsiTheme="majorHAnsi"/>
                          <w:color w:val="0D0D0D" w:themeColor="text1" w:themeTint="F2"/>
                          <w:sz w:val="18"/>
                          <w:szCs w:val="20"/>
                        </w:rPr>
                        <w:t>January 3</w:t>
                      </w:r>
                      <w:r w:rsidRPr="0044692B">
                        <w:rPr>
                          <w:rFonts w:asciiTheme="majorHAnsi" w:hAnsiTheme="majorHAnsi"/>
                          <w:color w:val="0D0D0D" w:themeColor="text1" w:themeTint="F2"/>
                          <w:sz w:val="18"/>
                          <w:szCs w:val="20"/>
                        </w:rPr>
                        <w:t>, 201</w:t>
                      </w:r>
                      <w:r>
                        <w:rPr>
                          <w:rFonts w:asciiTheme="majorHAnsi" w:hAnsiTheme="majorHAnsi"/>
                          <w:color w:val="0D0D0D" w:themeColor="text1" w:themeTint="F2"/>
                          <w:sz w:val="18"/>
                          <w:szCs w:val="20"/>
                        </w:rPr>
                        <w:t>9</w:t>
                      </w:r>
                      <w:r w:rsidR="00D02409">
                        <w:rPr>
                          <w:rFonts w:asciiTheme="majorHAnsi" w:hAnsiTheme="majorHAnsi"/>
                          <w:color w:val="0D0D0D" w:themeColor="text1" w:themeTint="F2"/>
                          <w:sz w:val="18"/>
                          <w:szCs w:val="20"/>
                        </w:rPr>
                        <w:t>.</w:t>
                      </w:r>
                    </w:p>
                    <w:p w14:paraId="29BF637A" w14:textId="4D22B03E" w:rsidR="007E20CA" w:rsidRPr="003C32BC" w:rsidRDefault="007E20CA"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BD4510" w:rsidRDefault="002C1641" w:rsidP="00040C3A">
      <w:pPr>
        <w:tabs>
          <w:tab w:val="center" w:pos="5400"/>
        </w:tabs>
        <w:suppressAutoHyphens/>
        <w:jc w:val="center"/>
        <w:rPr>
          <w:rFonts w:asciiTheme="majorHAnsi" w:hAnsiTheme="majorHAnsi"/>
          <w:sz w:val="18"/>
          <w:szCs w:val="22"/>
        </w:rPr>
      </w:pPr>
    </w:p>
    <w:p w14:paraId="3751FEDE" w14:textId="77777777" w:rsidR="002C1641" w:rsidRPr="00BD4510" w:rsidRDefault="002C1641" w:rsidP="00040C3A">
      <w:pPr>
        <w:tabs>
          <w:tab w:val="center" w:pos="5400"/>
        </w:tabs>
        <w:suppressAutoHyphens/>
        <w:jc w:val="center"/>
        <w:rPr>
          <w:rFonts w:asciiTheme="majorHAnsi" w:hAnsiTheme="majorHAnsi"/>
          <w:sz w:val="18"/>
          <w:szCs w:val="22"/>
        </w:rPr>
      </w:pPr>
    </w:p>
    <w:p w14:paraId="5FAB54E7" w14:textId="77777777" w:rsidR="002C1641" w:rsidRPr="00BD4510" w:rsidRDefault="002C1641" w:rsidP="00040C3A">
      <w:pPr>
        <w:tabs>
          <w:tab w:val="center" w:pos="5400"/>
        </w:tabs>
        <w:suppressAutoHyphens/>
        <w:jc w:val="center"/>
        <w:rPr>
          <w:rFonts w:asciiTheme="majorHAnsi" w:hAnsiTheme="majorHAnsi"/>
          <w:sz w:val="18"/>
          <w:szCs w:val="22"/>
        </w:rPr>
      </w:pPr>
    </w:p>
    <w:p w14:paraId="4AE4FBFB" w14:textId="77777777" w:rsidR="002C1641" w:rsidRPr="00BD4510" w:rsidRDefault="002C1641" w:rsidP="00040C3A">
      <w:pPr>
        <w:tabs>
          <w:tab w:val="center" w:pos="5400"/>
        </w:tabs>
        <w:suppressAutoHyphens/>
        <w:jc w:val="center"/>
        <w:rPr>
          <w:rFonts w:asciiTheme="majorHAnsi" w:hAnsiTheme="majorHAnsi"/>
          <w:sz w:val="18"/>
          <w:szCs w:val="22"/>
        </w:rPr>
      </w:pPr>
    </w:p>
    <w:p w14:paraId="4DA3B2C3" w14:textId="77777777" w:rsidR="002C1641" w:rsidRPr="00BD4510" w:rsidRDefault="003C32BC" w:rsidP="00040C3A">
      <w:pPr>
        <w:tabs>
          <w:tab w:val="center" w:pos="5400"/>
        </w:tabs>
        <w:suppressAutoHyphens/>
        <w:jc w:val="center"/>
        <w:rPr>
          <w:rFonts w:asciiTheme="majorHAnsi" w:hAnsiTheme="majorHAnsi"/>
          <w:sz w:val="18"/>
          <w:szCs w:val="22"/>
        </w:rPr>
      </w:pPr>
      <w:r w:rsidRPr="00BD4510">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5FF7B67" w:rsidR="007E20CA" w:rsidRPr="003C32BC" w:rsidRDefault="007E20C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C71BFD" w:rsidRPr="00C71BFD">
                              <w:rPr>
                                <w:rFonts w:asciiTheme="majorHAnsi" w:hAnsiTheme="majorHAnsi"/>
                                <w:color w:val="595959" w:themeColor="text1" w:themeTint="A6"/>
                                <w:sz w:val="18"/>
                              </w:rPr>
                              <w:t xml:space="preserve">IACHR, Report No. </w:t>
                            </w:r>
                            <w:r w:rsidR="0056000B">
                              <w:rPr>
                                <w:rFonts w:asciiTheme="majorHAnsi" w:hAnsiTheme="majorHAnsi"/>
                                <w:color w:val="595959" w:themeColor="text1" w:themeTint="A6"/>
                                <w:sz w:val="18"/>
                              </w:rPr>
                              <w:t>2</w:t>
                            </w:r>
                            <w:r w:rsidR="00C71BFD" w:rsidRPr="00C71BFD">
                              <w:rPr>
                                <w:rFonts w:asciiTheme="majorHAnsi" w:hAnsiTheme="majorHAnsi"/>
                                <w:color w:val="595959" w:themeColor="text1" w:themeTint="A6"/>
                                <w:sz w:val="18"/>
                              </w:rPr>
                              <w:t>/</w:t>
                            </w:r>
                            <w:r w:rsidR="0056000B">
                              <w:rPr>
                                <w:rFonts w:asciiTheme="majorHAnsi" w:hAnsiTheme="majorHAnsi"/>
                                <w:color w:val="595959" w:themeColor="text1" w:themeTint="A6"/>
                                <w:sz w:val="18"/>
                              </w:rPr>
                              <w:t>19</w:t>
                            </w:r>
                            <w:r w:rsidR="00C71BFD" w:rsidRPr="00C71BFD">
                              <w:rPr>
                                <w:rFonts w:asciiTheme="majorHAnsi" w:hAnsiTheme="majorHAnsi"/>
                                <w:color w:val="595959" w:themeColor="text1" w:themeTint="A6"/>
                                <w:sz w:val="18"/>
                              </w:rPr>
                              <w:t xml:space="preserve">. </w:t>
                            </w:r>
                            <w:r w:rsidR="0022579B">
                              <w:rPr>
                                <w:rFonts w:asciiTheme="majorHAnsi" w:hAnsiTheme="majorHAnsi"/>
                                <w:color w:val="595959" w:themeColor="text1" w:themeTint="A6"/>
                                <w:sz w:val="18"/>
                                <w:lang w:val="pt-BR"/>
                              </w:rPr>
                              <w:t xml:space="preserve">Petition 1428-08. </w:t>
                            </w:r>
                            <w:r w:rsidR="00C71BFD" w:rsidRPr="0056000B">
                              <w:rPr>
                                <w:rFonts w:asciiTheme="majorHAnsi" w:hAnsiTheme="majorHAnsi"/>
                                <w:color w:val="595959" w:themeColor="text1" w:themeTint="A6"/>
                                <w:sz w:val="18"/>
                                <w:lang w:val="pt-BR"/>
                              </w:rPr>
                              <w:t>Inadmissibility</w:t>
                            </w:r>
                            <w:r w:rsidR="00BA717E" w:rsidRPr="0056000B">
                              <w:rPr>
                                <w:rFonts w:asciiTheme="majorHAnsi" w:hAnsiTheme="majorHAnsi"/>
                                <w:color w:val="595959" w:themeColor="text1" w:themeTint="A6"/>
                                <w:sz w:val="18"/>
                                <w:lang w:val="pt-BR"/>
                              </w:rPr>
                              <w:t>. J</w:t>
                            </w:r>
                            <w:r w:rsidR="00C71BFD" w:rsidRPr="0056000B">
                              <w:rPr>
                                <w:rFonts w:asciiTheme="majorHAnsi" w:hAnsiTheme="majorHAnsi"/>
                                <w:color w:val="595959" w:themeColor="text1" w:themeTint="A6"/>
                                <w:sz w:val="18"/>
                                <w:lang w:val="pt-BR"/>
                              </w:rPr>
                              <w:t xml:space="preserve">osé Salomón Lemus Berrios. </w:t>
                            </w:r>
                            <w:r w:rsidR="00C71BFD" w:rsidRPr="00C71BFD">
                              <w:rPr>
                                <w:rFonts w:asciiTheme="majorHAnsi" w:hAnsiTheme="majorHAnsi"/>
                                <w:color w:val="595959" w:themeColor="text1" w:themeTint="A6"/>
                                <w:sz w:val="18"/>
                              </w:rPr>
                              <w:t xml:space="preserve">Honduras. </w:t>
                            </w:r>
                            <w:r w:rsidR="0056000B">
                              <w:rPr>
                                <w:rFonts w:asciiTheme="majorHAnsi" w:hAnsiTheme="majorHAnsi"/>
                                <w:color w:val="595959" w:themeColor="text1" w:themeTint="A6"/>
                                <w:sz w:val="18"/>
                              </w:rPr>
                              <w:t>January 3, 2019</w:t>
                            </w:r>
                            <w:r w:rsidR="00C71BFD" w:rsidRPr="00C71BFD">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5FF7B67" w:rsidR="007E20CA" w:rsidRPr="003C32BC" w:rsidRDefault="007E20C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C71BFD" w:rsidRPr="00C71BFD">
                        <w:rPr>
                          <w:rFonts w:asciiTheme="majorHAnsi" w:hAnsiTheme="majorHAnsi"/>
                          <w:color w:val="595959" w:themeColor="text1" w:themeTint="A6"/>
                          <w:sz w:val="18"/>
                        </w:rPr>
                        <w:t xml:space="preserve">IACHR, Report No. </w:t>
                      </w:r>
                      <w:r w:rsidR="0056000B">
                        <w:rPr>
                          <w:rFonts w:asciiTheme="majorHAnsi" w:hAnsiTheme="majorHAnsi"/>
                          <w:color w:val="595959" w:themeColor="text1" w:themeTint="A6"/>
                          <w:sz w:val="18"/>
                        </w:rPr>
                        <w:t>2</w:t>
                      </w:r>
                      <w:r w:rsidR="00C71BFD" w:rsidRPr="00C71BFD">
                        <w:rPr>
                          <w:rFonts w:asciiTheme="majorHAnsi" w:hAnsiTheme="majorHAnsi"/>
                          <w:color w:val="595959" w:themeColor="text1" w:themeTint="A6"/>
                          <w:sz w:val="18"/>
                        </w:rPr>
                        <w:t>/</w:t>
                      </w:r>
                      <w:r w:rsidR="0056000B">
                        <w:rPr>
                          <w:rFonts w:asciiTheme="majorHAnsi" w:hAnsiTheme="majorHAnsi"/>
                          <w:color w:val="595959" w:themeColor="text1" w:themeTint="A6"/>
                          <w:sz w:val="18"/>
                        </w:rPr>
                        <w:t>19</w:t>
                      </w:r>
                      <w:r w:rsidR="00C71BFD" w:rsidRPr="00C71BFD">
                        <w:rPr>
                          <w:rFonts w:asciiTheme="majorHAnsi" w:hAnsiTheme="majorHAnsi"/>
                          <w:color w:val="595959" w:themeColor="text1" w:themeTint="A6"/>
                          <w:sz w:val="18"/>
                        </w:rPr>
                        <w:t xml:space="preserve">. </w:t>
                      </w:r>
                      <w:r w:rsidR="0022579B">
                        <w:rPr>
                          <w:rFonts w:asciiTheme="majorHAnsi" w:hAnsiTheme="majorHAnsi"/>
                          <w:color w:val="595959" w:themeColor="text1" w:themeTint="A6"/>
                          <w:sz w:val="18"/>
                          <w:lang w:val="pt-BR"/>
                        </w:rPr>
                        <w:t xml:space="preserve">Petition 1428-08. </w:t>
                      </w:r>
                      <w:r w:rsidR="00C71BFD" w:rsidRPr="0056000B">
                        <w:rPr>
                          <w:rFonts w:asciiTheme="majorHAnsi" w:hAnsiTheme="majorHAnsi"/>
                          <w:color w:val="595959" w:themeColor="text1" w:themeTint="A6"/>
                          <w:sz w:val="18"/>
                          <w:lang w:val="pt-BR"/>
                        </w:rPr>
                        <w:t>Inadmissibility</w:t>
                      </w:r>
                      <w:r w:rsidR="00BA717E" w:rsidRPr="0056000B">
                        <w:rPr>
                          <w:rFonts w:asciiTheme="majorHAnsi" w:hAnsiTheme="majorHAnsi"/>
                          <w:color w:val="595959" w:themeColor="text1" w:themeTint="A6"/>
                          <w:sz w:val="18"/>
                          <w:lang w:val="pt-BR"/>
                        </w:rPr>
                        <w:t>. J</w:t>
                      </w:r>
                      <w:r w:rsidR="00C71BFD" w:rsidRPr="0056000B">
                        <w:rPr>
                          <w:rFonts w:asciiTheme="majorHAnsi" w:hAnsiTheme="majorHAnsi"/>
                          <w:color w:val="595959" w:themeColor="text1" w:themeTint="A6"/>
                          <w:sz w:val="18"/>
                          <w:lang w:val="pt-BR"/>
                        </w:rPr>
                        <w:t xml:space="preserve">osé Salomón Lemus Berrios. </w:t>
                      </w:r>
                      <w:r w:rsidR="00C71BFD" w:rsidRPr="00C71BFD">
                        <w:rPr>
                          <w:rFonts w:asciiTheme="majorHAnsi" w:hAnsiTheme="majorHAnsi"/>
                          <w:color w:val="595959" w:themeColor="text1" w:themeTint="A6"/>
                          <w:sz w:val="18"/>
                        </w:rPr>
                        <w:t xml:space="preserve">Honduras. </w:t>
                      </w:r>
                      <w:r w:rsidR="0056000B">
                        <w:rPr>
                          <w:rFonts w:asciiTheme="majorHAnsi" w:hAnsiTheme="majorHAnsi"/>
                          <w:color w:val="595959" w:themeColor="text1" w:themeTint="A6"/>
                          <w:sz w:val="18"/>
                        </w:rPr>
                        <w:t>January 3, 2019</w:t>
                      </w:r>
                      <w:r w:rsidR="00C71BFD" w:rsidRPr="00C71BFD">
                        <w:rPr>
                          <w:rFonts w:asciiTheme="majorHAnsi" w:hAnsiTheme="majorHAnsi"/>
                          <w:color w:val="595959" w:themeColor="text1" w:themeTint="A6"/>
                          <w:sz w:val="18"/>
                        </w:rPr>
                        <w:t>.</w:t>
                      </w:r>
                    </w:p>
                  </w:txbxContent>
                </v:textbox>
              </v:shape>
            </w:pict>
          </mc:Fallback>
        </mc:AlternateContent>
      </w:r>
    </w:p>
    <w:p w14:paraId="1C0DAFDE" w14:textId="77777777" w:rsidR="002C1641" w:rsidRPr="00BD4510" w:rsidRDefault="002C1641" w:rsidP="00040C3A">
      <w:pPr>
        <w:tabs>
          <w:tab w:val="center" w:pos="5400"/>
        </w:tabs>
        <w:suppressAutoHyphens/>
        <w:jc w:val="center"/>
        <w:rPr>
          <w:rFonts w:asciiTheme="majorHAnsi" w:hAnsiTheme="majorHAnsi"/>
          <w:sz w:val="18"/>
          <w:szCs w:val="22"/>
        </w:rPr>
      </w:pPr>
    </w:p>
    <w:p w14:paraId="5420A6FF" w14:textId="77777777" w:rsidR="002C1641" w:rsidRPr="00BD4510" w:rsidRDefault="002C1641" w:rsidP="00040C3A">
      <w:pPr>
        <w:tabs>
          <w:tab w:val="center" w:pos="5400"/>
        </w:tabs>
        <w:suppressAutoHyphens/>
        <w:jc w:val="center"/>
        <w:rPr>
          <w:rFonts w:asciiTheme="majorHAnsi" w:hAnsiTheme="majorHAnsi"/>
          <w:sz w:val="18"/>
          <w:szCs w:val="22"/>
        </w:rPr>
      </w:pPr>
    </w:p>
    <w:p w14:paraId="03B36C31" w14:textId="77777777" w:rsidR="003C32BC" w:rsidRPr="00BD4510" w:rsidRDefault="003C32BC" w:rsidP="003C32BC">
      <w:pPr>
        <w:tabs>
          <w:tab w:val="center" w:pos="5400"/>
        </w:tabs>
        <w:suppressAutoHyphens/>
        <w:jc w:val="center"/>
        <w:rPr>
          <w:rFonts w:asciiTheme="majorHAnsi" w:hAnsiTheme="majorHAnsi"/>
          <w:sz w:val="18"/>
          <w:szCs w:val="22"/>
        </w:rPr>
      </w:pPr>
    </w:p>
    <w:p w14:paraId="154A4854" w14:textId="77777777" w:rsidR="003C32BC" w:rsidRPr="00BD4510" w:rsidRDefault="006311DA" w:rsidP="003C32BC">
      <w:pPr>
        <w:tabs>
          <w:tab w:val="center" w:pos="5400"/>
        </w:tabs>
        <w:suppressAutoHyphens/>
        <w:jc w:val="center"/>
        <w:rPr>
          <w:rFonts w:asciiTheme="majorHAnsi" w:hAnsiTheme="majorHAnsi"/>
          <w:sz w:val="18"/>
          <w:szCs w:val="22"/>
        </w:rPr>
      </w:pPr>
      <w:r w:rsidRPr="00BD451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7E20CA" w:rsidRPr="004B7EB6" w:rsidRDefault="007E20C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7E20CA" w:rsidRPr="004B7EB6" w:rsidRDefault="007E20C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BD4510">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7E20CA" w:rsidRDefault="007E20CA">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7E20CA" w:rsidRDefault="007E20CA">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BD4510" w:rsidRDefault="007607C4" w:rsidP="003C32BC">
      <w:pPr>
        <w:tabs>
          <w:tab w:val="center" w:pos="5400"/>
        </w:tabs>
        <w:suppressAutoHyphens/>
        <w:jc w:val="center"/>
        <w:rPr>
          <w:rFonts w:asciiTheme="majorHAnsi" w:hAnsiTheme="majorHAnsi"/>
          <w:sz w:val="18"/>
          <w:szCs w:val="22"/>
        </w:rPr>
        <w:sectPr w:rsidR="007607C4" w:rsidRPr="00BD4510"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BD4510" w:rsidRDefault="00F621C3" w:rsidP="0044692B">
      <w:pPr>
        <w:spacing w:after="120"/>
        <w:ind w:firstLine="720"/>
        <w:jc w:val="both"/>
        <w:rPr>
          <w:rFonts w:asciiTheme="majorHAnsi" w:hAnsiTheme="majorHAnsi"/>
          <w:b/>
          <w:bCs/>
          <w:sz w:val="20"/>
          <w:szCs w:val="20"/>
        </w:rPr>
      </w:pPr>
      <w:r w:rsidRPr="00BD4510">
        <w:rPr>
          <w:rFonts w:asciiTheme="majorHAnsi" w:hAnsiTheme="majorHAnsi"/>
          <w:b/>
          <w:bCs/>
          <w:sz w:val="20"/>
          <w:szCs w:val="20"/>
        </w:rPr>
        <w:lastRenderedPageBreak/>
        <w:t>I.</w:t>
      </w:r>
      <w:r w:rsidRPr="00BD4510">
        <w:rPr>
          <w:rFonts w:asciiTheme="majorHAnsi" w:hAnsiTheme="majorHAnsi"/>
          <w:b/>
          <w:bCs/>
          <w:sz w:val="20"/>
          <w:szCs w:val="20"/>
        </w:rPr>
        <w:tab/>
      </w:r>
      <w:r w:rsidR="00592718" w:rsidRPr="00BD4510">
        <w:rPr>
          <w:rFonts w:asciiTheme="majorHAnsi" w:hAnsiTheme="majorHAnsi"/>
          <w:b/>
          <w:bCs/>
          <w:sz w:val="20"/>
          <w:szCs w:val="20"/>
        </w:rPr>
        <w:t>INFORMATION ABOUT THE PETITION</w:t>
      </w:r>
      <w:r w:rsidRPr="00BD4510">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44692B" w:rsidRPr="00C71BFD" w14:paraId="491E8196" w14:textId="77777777" w:rsidTr="009E69AE">
        <w:tc>
          <w:tcPr>
            <w:tcW w:w="3690" w:type="dxa"/>
            <w:tcBorders>
              <w:top w:val="single" w:sz="4" w:space="0" w:color="auto"/>
              <w:bottom w:val="single" w:sz="6" w:space="0" w:color="auto"/>
            </w:tcBorders>
            <w:shd w:val="clear" w:color="auto" w:fill="67AE3C"/>
            <w:vAlign w:val="center"/>
          </w:tcPr>
          <w:p w14:paraId="5524F917" w14:textId="2D6C5F0F" w:rsidR="0044692B" w:rsidRPr="00BD4510" w:rsidRDefault="0044692B" w:rsidP="00DA61ED">
            <w:pPr>
              <w:jc w:val="center"/>
              <w:rPr>
                <w:rFonts w:ascii="Cambria" w:hAnsi="Cambria"/>
                <w:b/>
                <w:bCs/>
                <w:color w:val="FFFFFF" w:themeColor="background1"/>
                <w:sz w:val="20"/>
                <w:szCs w:val="20"/>
              </w:rPr>
            </w:pPr>
            <w:r w:rsidRPr="00BD4510">
              <w:rPr>
                <w:rFonts w:ascii="Cambria" w:hAnsi="Cambria"/>
                <w:b/>
                <w:bCs/>
                <w:color w:val="FFFFFF" w:themeColor="background1"/>
                <w:sz w:val="20"/>
                <w:szCs w:val="20"/>
              </w:rPr>
              <w:t>Petitioner:</w:t>
            </w:r>
          </w:p>
        </w:tc>
        <w:tc>
          <w:tcPr>
            <w:tcW w:w="5670" w:type="dxa"/>
          </w:tcPr>
          <w:p w14:paraId="0674C7B8" w14:textId="3A306232" w:rsidR="0044692B" w:rsidRPr="0044692B" w:rsidRDefault="0044692B" w:rsidP="00DA61ED">
            <w:pPr>
              <w:jc w:val="both"/>
              <w:rPr>
                <w:rFonts w:asciiTheme="majorHAnsi" w:hAnsiTheme="majorHAnsi"/>
                <w:bCs/>
                <w:sz w:val="20"/>
                <w:szCs w:val="20"/>
                <w:lang w:val="fr-FR"/>
              </w:rPr>
            </w:pPr>
            <w:r w:rsidRPr="0044692B">
              <w:rPr>
                <w:rFonts w:asciiTheme="majorHAnsi" w:hAnsiTheme="majorHAnsi"/>
                <w:sz w:val="20"/>
                <w:szCs w:val="20"/>
              </w:rPr>
              <w:t xml:space="preserve">José </w:t>
            </w:r>
            <w:proofErr w:type="spellStart"/>
            <w:r w:rsidRPr="0044692B">
              <w:rPr>
                <w:rFonts w:asciiTheme="majorHAnsi" w:hAnsiTheme="majorHAnsi"/>
                <w:sz w:val="20"/>
                <w:szCs w:val="20"/>
              </w:rPr>
              <w:t>Salomón</w:t>
            </w:r>
            <w:proofErr w:type="spellEnd"/>
            <w:r w:rsidRPr="0044692B">
              <w:rPr>
                <w:rFonts w:asciiTheme="majorHAnsi" w:hAnsiTheme="majorHAnsi"/>
                <w:sz w:val="20"/>
                <w:szCs w:val="20"/>
              </w:rPr>
              <w:t xml:space="preserve"> Lemus Berrios and José Antonio Avila</w:t>
            </w:r>
          </w:p>
        </w:tc>
      </w:tr>
      <w:tr w:rsidR="0044692B" w:rsidRPr="00BD4510" w14:paraId="0F4A57A0" w14:textId="77777777" w:rsidTr="009E69AE">
        <w:tc>
          <w:tcPr>
            <w:tcW w:w="3690" w:type="dxa"/>
            <w:tcBorders>
              <w:top w:val="single" w:sz="6" w:space="0" w:color="auto"/>
              <w:bottom w:val="single" w:sz="6" w:space="0" w:color="auto"/>
            </w:tcBorders>
            <w:shd w:val="clear" w:color="auto" w:fill="67AE3C"/>
            <w:vAlign w:val="center"/>
          </w:tcPr>
          <w:p w14:paraId="325E239F" w14:textId="5CA6565C" w:rsidR="0044692B" w:rsidRPr="00BD4510" w:rsidRDefault="000A08E6" w:rsidP="00DA61E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C2E3178F010E481594BEBBD1342ADF3A"/>
                </w:placeholder>
                <w:dropDownList>
                  <w:listItem w:value="Choose an item."/>
                  <w:listItem w:displayText="Alleged victim" w:value="Alleged victim"/>
                  <w:listItem w:displayText="Alleged victims" w:value="Alleged victims"/>
                </w:dropDownList>
              </w:sdtPr>
              <w:sdtEndPr/>
              <w:sdtContent>
                <w:r w:rsidR="0044692B" w:rsidRPr="00BD4510">
                  <w:rPr>
                    <w:rFonts w:ascii="Cambria" w:hAnsi="Cambria"/>
                    <w:b/>
                    <w:bCs/>
                    <w:color w:val="FFFFFF" w:themeColor="background1"/>
                    <w:sz w:val="20"/>
                    <w:szCs w:val="20"/>
                  </w:rPr>
                  <w:t>Alleged victim</w:t>
                </w:r>
              </w:sdtContent>
            </w:sdt>
            <w:r w:rsidR="0044692B" w:rsidRPr="00BD4510">
              <w:rPr>
                <w:rFonts w:ascii="Cambria" w:hAnsi="Cambria"/>
                <w:b/>
                <w:bCs/>
                <w:color w:val="FFFFFF" w:themeColor="background1"/>
                <w:sz w:val="20"/>
                <w:szCs w:val="20"/>
              </w:rPr>
              <w:t>:</w:t>
            </w:r>
          </w:p>
        </w:tc>
        <w:tc>
          <w:tcPr>
            <w:tcW w:w="5670" w:type="dxa"/>
          </w:tcPr>
          <w:p w14:paraId="60895337" w14:textId="7D92B9A0" w:rsidR="0044692B" w:rsidRPr="0044692B" w:rsidRDefault="0044692B" w:rsidP="009A6912">
            <w:pPr>
              <w:jc w:val="both"/>
              <w:rPr>
                <w:rFonts w:asciiTheme="majorHAnsi" w:hAnsiTheme="majorHAnsi"/>
                <w:bCs/>
                <w:sz w:val="20"/>
                <w:szCs w:val="20"/>
              </w:rPr>
            </w:pPr>
            <w:r w:rsidRPr="0044692B">
              <w:rPr>
                <w:rFonts w:asciiTheme="majorHAnsi" w:hAnsiTheme="majorHAnsi"/>
                <w:sz w:val="20"/>
                <w:szCs w:val="20"/>
              </w:rPr>
              <w:t xml:space="preserve">José </w:t>
            </w:r>
            <w:proofErr w:type="spellStart"/>
            <w:r w:rsidRPr="0044692B">
              <w:rPr>
                <w:rFonts w:asciiTheme="majorHAnsi" w:hAnsiTheme="majorHAnsi"/>
                <w:sz w:val="20"/>
                <w:szCs w:val="20"/>
              </w:rPr>
              <w:t>Salomón</w:t>
            </w:r>
            <w:proofErr w:type="spellEnd"/>
            <w:r w:rsidRPr="0044692B">
              <w:rPr>
                <w:rFonts w:asciiTheme="majorHAnsi" w:hAnsiTheme="majorHAnsi"/>
                <w:sz w:val="20"/>
                <w:szCs w:val="20"/>
              </w:rPr>
              <w:t xml:space="preserve"> Lemus Berrios</w:t>
            </w:r>
          </w:p>
        </w:tc>
      </w:tr>
      <w:tr w:rsidR="0044692B" w:rsidRPr="00BD4510" w14:paraId="067638D2" w14:textId="77777777" w:rsidTr="009E69AE">
        <w:tc>
          <w:tcPr>
            <w:tcW w:w="3690" w:type="dxa"/>
            <w:tcBorders>
              <w:top w:val="single" w:sz="6" w:space="0" w:color="auto"/>
              <w:bottom w:val="single" w:sz="6" w:space="0" w:color="auto"/>
            </w:tcBorders>
            <w:shd w:val="clear" w:color="auto" w:fill="67AE3C"/>
            <w:vAlign w:val="center"/>
          </w:tcPr>
          <w:p w14:paraId="32104528" w14:textId="13F57E31" w:rsidR="0044692B" w:rsidRPr="00BD4510" w:rsidRDefault="0044692B" w:rsidP="005816E5">
            <w:pPr>
              <w:jc w:val="center"/>
              <w:rPr>
                <w:rFonts w:ascii="Cambria" w:hAnsi="Cambria"/>
                <w:b/>
                <w:bCs/>
                <w:color w:val="FFFFFF" w:themeColor="background1"/>
                <w:sz w:val="20"/>
                <w:szCs w:val="20"/>
              </w:rPr>
            </w:pPr>
            <w:r w:rsidRPr="00BD4510">
              <w:rPr>
                <w:rFonts w:ascii="Cambria" w:hAnsi="Cambria"/>
                <w:b/>
                <w:bCs/>
                <w:color w:val="FFFFFF" w:themeColor="background1"/>
                <w:sz w:val="20"/>
                <w:szCs w:val="20"/>
              </w:rPr>
              <w:t>Respondent State:</w:t>
            </w:r>
          </w:p>
        </w:tc>
        <w:tc>
          <w:tcPr>
            <w:tcW w:w="5670" w:type="dxa"/>
          </w:tcPr>
          <w:p w14:paraId="3539D391" w14:textId="6677FABE" w:rsidR="0044692B" w:rsidRPr="0044692B" w:rsidRDefault="0044692B" w:rsidP="00DA61ED">
            <w:pPr>
              <w:jc w:val="both"/>
              <w:rPr>
                <w:rFonts w:asciiTheme="majorHAnsi" w:hAnsiTheme="majorHAnsi"/>
                <w:bCs/>
                <w:sz w:val="20"/>
                <w:szCs w:val="20"/>
              </w:rPr>
            </w:pPr>
            <w:r w:rsidRPr="0044692B">
              <w:rPr>
                <w:rFonts w:asciiTheme="majorHAnsi" w:hAnsiTheme="majorHAnsi"/>
                <w:sz w:val="20"/>
                <w:szCs w:val="20"/>
              </w:rPr>
              <w:t>Honduras</w:t>
            </w:r>
          </w:p>
        </w:tc>
      </w:tr>
      <w:tr w:rsidR="0044692B" w:rsidRPr="00BD4510" w14:paraId="57F2C481" w14:textId="77777777" w:rsidTr="009E69AE">
        <w:tc>
          <w:tcPr>
            <w:tcW w:w="3690" w:type="dxa"/>
            <w:tcBorders>
              <w:top w:val="single" w:sz="6" w:space="0" w:color="auto"/>
              <w:bottom w:val="single" w:sz="6" w:space="0" w:color="auto"/>
            </w:tcBorders>
            <w:shd w:val="clear" w:color="auto" w:fill="67AE3C"/>
            <w:vAlign w:val="center"/>
          </w:tcPr>
          <w:p w14:paraId="62BEEF4B" w14:textId="52EAAEA3" w:rsidR="0044692B" w:rsidRPr="00BD4510" w:rsidRDefault="0044692B" w:rsidP="00E7588C">
            <w:pPr>
              <w:jc w:val="center"/>
              <w:rPr>
                <w:rFonts w:ascii="Cambria" w:hAnsi="Cambria"/>
                <w:b/>
                <w:bCs/>
                <w:color w:val="FFFFFF" w:themeColor="background1"/>
                <w:sz w:val="20"/>
                <w:szCs w:val="20"/>
              </w:rPr>
            </w:pPr>
            <w:r w:rsidRPr="00BD4510">
              <w:rPr>
                <w:rFonts w:ascii="Cambria" w:hAnsi="Cambria"/>
                <w:b/>
                <w:bCs/>
                <w:color w:val="FFFFFF" w:themeColor="background1"/>
                <w:sz w:val="20"/>
                <w:szCs w:val="20"/>
              </w:rPr>
              <w:t>Rights invoked:</w:t>
            </w:r>
          </w:p>
        </w:tc>
        <w:tc>
          <w:tcPr>
            <w:tcW w:w="5670" w:type="dxa"/>
          </w:tcPr>
          <w:p w14:paraId="51EEF9D2" w14:textId="780D8608" w:rsidR="0044692B" w:rsidRPr="0044692B" w:rsidRDefault="0044692B" w:rsidP="0044692B">
            <w:pPr>
              <w:jc w:val="both"/>
              <w:rPr>
                <w:rFonts w:asciiTheme="majorHAnsi" w:hAnsiTheme="majorHAnsi"/>
                <w:bCs/>
                <w:sz w:val="20"/>
                <w:szCs w:val="20"/>
              </w:rPr>
            </w:pPr>
            <w:r w:rsidRPr="0044692B">
              <w:rPr>
                <w:rFonts w:asciiTheme="majorHAnsi" w:hAnsiTheme="majorHAnsi"/>
                <w:sz w:val="20"/>
                <w:szCs w:val="20"/>
              </w:rPr>
              <w:t xml:space="preserve">Articles 3 (juridical personality), 4 (life), 5 (humane treatment), 7 (personal </w:t>
            </w:r>
            <w:r>
              <w:rPr>
                <w:rFonts w:asciiTheme="majorHAnsi" w:hAnsiTheme="majorHAnsi"/>
                <w:sz w:val="20"/>
                <w:szCs w:val="20"/>
              </w:rPr>
              <w:t>liberty</w:t>
            </w:r>
            <w:r w:rsidRPr="0044692B">
              <w:rPr>
                <w:rFonts w:asciiTheme="majorHAnsi" w:hAnsiTheme="majorHAnsi"/>
                <w:sz w:val="20"/>
                <w:szCs w:val="20"/>
              </w:rPr>
              <w:t>), 8 (fair trial), 9 (freedom from ex post facto laws), 10 (compensation), 11 (privacy), 17 (rights of the family), 19 (rights of the child), 21 (property), 24 (equal protection), and 25 (judicial protection) in relation to Articles 1 (obligation to respect rights) and 2 (domestic legal effects) of the American Convention on Human Rights;</w:t>
            </w:r>
            <w:r w:rsidRPr="003A7309">
              <w:rPr>
                <w:rStyle w:val="FootnoteReference"/>
                <w:rFonts w:asciiTheme="majorHAnsi" w:hAnsiTheme="majorHAnsi"/>
                <w:bCs/>
                <w:sz w:val="19"/>
                <w:szCs w:val="19"/>
              </w:rPr>
              <w:footnoteReference w:id="2"/>
            </w:r>
            <w:r w:rsidRPr="0044692B">
              <w:rPr>
                <w:rFonts w:asciiTheme="majorHAnsi" w:hAnsiTheme="majorHAnsi"/>
                <w:sz w:val="20"/>
                <w:szCs w:val="20"/>
              </w:rPr>
              <w:t xml:space="preserve"> Articles I (life, liberty, and personal security), II (equality before the law), V (honor, personal reputation, and private and family life), VI (right to a family and to protection thereof), IX (inviolability of the home), XI (right to the preservation of health and to well-being), XII (education), XVI (social security), XVII (recognition of juridical personality and civil rights), XVIII (a fair trial), XXIV (petition); XXV (protection from arbitrary arrest), XXVI (due process of law), and XXVIII (scope of the rights of man) of the American Declaration of the Rights and Duties of Man</w:t>
            </w:r>
            <w:r w:rsidRPr="003A7309">
              <w:rPr>
                <w:rStyle w:val="FootnoteReference"/>
                <w:rFonts w:asciiTheme="majorHAnsi" w:hAnsiTheme="majorHAnsi"/>
                <w:bCs/>
                <w:sz w:val="19"/>
                <w:szCs w:val="19"/>
              </w:rPr>
              <w:footnoteReference w:id="3"/>
            </w:r>
            <w:r w:rsidRPr="0044692B">
              <w:rPr>
                <w:rFonts w:asciiTheme="majorHAnsi" w:hAnsiTheme="majorHAnsi"/>
                <w:sz w:val="20"/>
                <w:szCs w:val="20"/>
              </w:rPr>
              <w:t xml:space="preserve"> and other treaties</w:t>
            </w:r>
            <w:r w:rsidRPr="003A7309">
              <w:rPr>
                <w:rStyle w:val="FootnoteReference"/>
                <w:rFonts w:asciiTheme="majorHAnsi" w:hAnsiTheme="majorHAnsi"/>
                <w:bCs/>
                <w:sz w:val="19"/>
                <w:szCs w:val="19"/>
              </w:rPr>
              <w:footnoteReference w:id="4"/>
            </w:r>
            <w:r w:rsidRPr="0044692B">
              <w:rPr>
                <w:rFonts w:asciiTheme="majorHAnsi" w:hAnsiTheme="majorHAnsi"/>
                <w:sz w:val="20"/>
                <w:szCs w:val="20"/>
              </w:rPr>
              <w:t xml:space="preserve"> </w:t>
            </w:r>
          </w:p>
        </w:tc>
      </w:tr>
    </w:tbl>
    <w:p w14:paraId="006E8D49" w14:textId="1C646C41" w:rsidR="00F621C3" w:rsidRPr="00BD4510" w:rsidRDefault="00F621C3" w:rsidP="0044692B">
      <w:pPr>
        <w:spacing w:before="120" w:after="120"/>
        <w:ind w:firstLine="720"/>
        <w:jc w:val="both"/>
        <w:rPr>
          <w:rFonts w:asciiTheme="majorHAnsi" w:hAnsiTheme="majorHAnsi"/>
          <w:b/>
          <w:bCs/>
          <w:sz w:val="20"/>
          <w:szCs w:val="20"/>
        </w:rPr>
      </w:pPr>
      <w:r w:rsidRPr="00BD4510">
        <w:rPr>
          <w:rFonts w:asciiTheme="majorHAnsi" w:hAnsiTheme="majorHAnsi"/>
          <w:b/>
          <w:bCs/>
          <w:sz w:val="20"/>
          <w:szCs w:val="20"/>
        </w:rPr>
        <w:t>II.</w:t>
      </w:r>
      <w:r w:rsidRPr="00BD4510">
        <w:rPr>
          <w:rFonts w:asciiTheme="majorHAnsi" w:hAnsiTheme="majorHAnsi"/>
          <w:b/>
          <w:bCs/>
          <w:sz w:val="20"/>
          <w:szCs w:val="20"/>
        </w:rPr>
        <w:tab/>
        <w:t>PROCE</w:t>
      </w:r>
      <w:r w:rsidR="00321AFD" w:rsidRPr="00BD4510">
        <w:rPr>
          <w:rFonts w:asciiTheme="majorHAnsi" w:hAnsiTheme="majorHAnsi"/>
          <w:b/>
          <w:bCs/>
          <w:sz w:val="20"/>
          <w:szCs w:val="20"/>
        </w:rPr>
        <w:t>EDINGS</w:t>
      </w:r>
      <w:r w:rsidRPr="00BD4510">
        <w:rPr>
          <w:rFonts w:asciiTheme="majorHAnsi" w:hAnsiTheme="majorHAnsi"/>
          <w:b/>
          <w:bCs/>
          <w:sz w:val="20"/>
          <w:szCs w:val="20"/>
        </w:rPr>
        <w:t xml:space="preserve"> BEFORE THE IACHR</w:t>
      </w:r>
      <w:r w:rsidR="00653EA6" w:rsidRPr="00BD4510">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44692B" w:rsidRPr="00BD4510" w14:paraId="1CAEC3AF" w14:textId="77777777" w:rsidTr="00C538F7">
        <w:tc>
          <w:tcPr>
            <w:tcW w:w="3690" w:type="dxa"/>
            <w:tcBorders>
              <w:top w:val="single" w:sz="6" w:space="0" w:color="auto"/>
              <w:bottom w:val="single" w:sz="6" w:space="0" w:color="auto"/>
            </w:tcBorders>
            <w:shd w:val="clear" w:color="auto" w:fill="67AE3C"/>
            <w:vAlign w:val="center"/>
          </w:tcPr>
          <w:p w14:paraId="2C2ED774" w14:textId="45D67CCE" w:rsidR="0044692B" w:rsidRPr="00BD4510" w:rsidRDefault="0044692B" w:rsidP="00B06BB7">
            <w:pPr>
              <w:jc w:val="center"/>
              <w:rPr>
                <w:rFonts w:ascii="Cambria" w:hAnsi="Cambria"/>
                <w:b/>
                <w:bCs/>
                <w:color w:val="FFFFFF" w:themeColor="background1"/>
                <w:sz w:val="20"/>
                <w:szCs w:val="20"/>
              </w:rPr>
            </w:pPr>
            <w:r w:rsidRPr="003A7309">
              <w:rPr>
                <w:rFonts w:asciiTheme="majorHAnsi" w:hAnsiTheme="majorHAnsi"/>
                <w:b/>
                <w:bCs/>
                <w:color w:val="FFFFFF" w:themeColor="background1"/>
                <w:sz w:val="19"/>
                <w:szCs w:val="19"/>
              </w:rPr>
              <w:t>Filing of the petition:</w:t>
            </w:r>
          </w:p>
        </w:tc>
        <w:tc>
          <w:tcPr>
            <w:tcW w:w="5670" w:type="dxa"/>
            <w:vAlign w:val="center"/>
          </w:tcPr>
          <w:p w14:paraId="1C0C3DE2" w14:textId="27DF0E75" w:rsidR="0044692B" w:rsidRPr="00BD4510" w:rsidRDefault="0044692B" w:rsidP="00DA61ED">
            <w:pPr>
              <w:jc w:val="both"/>
              <w:rPr>
                <w:rFonts w:ascii="Cambria" w:hAnsi="Cambria"/>
                <w:bCs/>
                <w:sz w:val="20"/>
                <w:szCs w:val="20"/>
              </w:rPr>
            </w:pPr>
            <w:r w:rsidRPr="003A7309">
              <w:rPr>
                <w:rFonts w:asciiTheme="majorHAnsi" w:hAnsiTheme="majorHAnsi"/>
                <w:bCs/>
                <w:sz w:val="19"/>
                <w:szCs w:val="19"/>
              </w:rPr>
              <w:t>December 8, 2008</w:t>
            </w:r>
          </w:p>
        </w:tc>
      </w:tr>
      <w:tr w:rsidR="0044692B" w:rsidRPr="00BD4510" w14:paraId="7EAB2BD7" w14:textId="77777777" w:rsidTr="00C538F7">
        <w:tc>
          <w:tcPr>
            <w:tcW w:w="3690" w:type="dxa"/>
            <w:tcBorders>
              <w:top w:val="single" w:sz="6" w:space="0" w:color="auto"/>
              <w:bottom w:val="single" w:sz="6" w:space="0" w:color="auto"/>
            </w:tcBorders>
            <w:shd w:val="clear" w:color="auto" w:fill="67AE3C"/>
            <w:vAlign w:val="center"/>
          </w:tcPr>
          <w:p w14:paraId="79E6B4A9" w14:textId="60818F2E" w:rsidR="0044692B" w:rsidRPr="00BD4510" w:rsidRDefault="0044692B" w:rsidP="00B06BB7">
            <w:pPr>
              <w:jc w:val="center"/>
              <w:rPr>
                <w:rFonts w:ascii="Cambria" w:hAnsi="Cambria"/>
                <w:b/>
                <w:bCs/>
                <w:color w:val="FFFFFF" w:themeColor="background1"/>
                <w:sz w:val="20"/>
                <w:szCs w:val="20"/>
              </w:rPr>
            </w:pPr>
            <w:r w:rsidRPr="003A7309">
              <w:rPr>
                <w:rFonts w:asciiTheme="majorHAnsi" w:hAnsiTheme="majorHAnsi"/>
                <w:b/>
                <w:bCs/>
                <w:color w:val="FFFFFF" w:themeColor="background1"/>
                <w:sz w:val="19"/>
                <w:szCs w:val="19"/>
              </w:rPr>
              <w:t>Additional information received at the stage of initial review:</w:t>
            </w:r>
          </w:p>
        </w:tc>
        <w:tc>
          <w:tcPr>
            <w:tcW w:w="5670" w:type="dxa"/>
            <w:vAlign w:val="center"/>
          </w:tcPr>
          <w:p w14:paraId="22ADBFFE" w14:textId="7F74A15F" w:rsidR="0044692B" w:rsidRPr="00BD4510" w:rsidRDefault="0044692B" w:rsidP="00DA61ED">
            <w:pPr>
              <w:jc w:val="both"/>
              <w:rPr>
                <w:rFonts w:ascii="Cambria" w:hAnsi="Cambria"/>
                <w:bCs/>
                <w:sz w:val="20"/>
                <w:szCs w:val="20"/>
              </w:rPr>
            </w:pPr>
            <w:r w:rsidRPr="003A7309">
              <w:rPr>
                <w:rFonts w:asciiTheme="majorHAnsi" w:hAnsiTheme="majorHAnsi"/>
                <w:bCs/>
                <w:sz w:val="19"/>
                <w:szCs w:val="19"/>
              </w:rPr>
              <w:t>June 17, 2009; May 27, 2010; July 19, 2011, and June 6, 2012</w:t>
            </w:r>
          </w:p>
        </w:tc>
      </w:tr>
      <w:tr w:rsidR="0044692B" w:rsidRPr="00BD4510" w14:paraId="56560AE1" w14:textId="77777777" w:rsidTr="00C538F7">
        <w:trPr>
          <w:trHeight w:val="264"/>
        </w:trPr>
        <w:tc>
          <w:tcPr>
            <w:tcW w:w="3690" w:type="dxa"/>
            <w:tcBorders>
              <w:top w:val="single" w:sz="6" w:space="0" w:color="auto"/>
              <w:bottom w:val="single" w:sz="6" w:space="0" w:color="auto"/>
            </w:tcBorders>
            <w:shd w:val="clear" w:color="auto" w:fill="67AE3C"/>
            <w:vAlign w:val="center"/>
          </w:tcPr>
          <w:p w14:paraId="07BDDCA2" w14:textId="494DCB48" w:rsidR="0044692B" w:rsidRPr="00BD4510" w:rsidRDefault="0044692B" w:rsidP="00DA61ED">
            <w:pPr>
              <w:jc w:val="center"/>
              <w:rPr>
                <w:rFonts w:ascii="Cambria" w:hAnsi="Cambria"/>
                <w:b/>
                <w:bCs/>
                <w:color w:val="FFFFFF" w:themeColor="background1"/>
                <w:sz w:val="20"/>
                <w:szCs w:val="20"/>
              </w:rPr>
            </w:pPr>
            <w:r w:rsidRPr="003A7309">
              <w:rPr>
                <w:rFonts w:asciiTheme="majorHAnsi" w:hAnsiTheme="majorHAnsi"/>
                <w:b/>
                <w:color w:val="FFFFFF" w:themeColor="background1"/>
                <w:sz w:val="19"/>
                <w:szCs w:val="19"/>
              </w:rPr>
              <w:t>Notification of the petition to the State:</w:t>
            </w:r>
          </w:p>
        </w:tc>
        <w:tc>
          <w:tcPr>
            <w:tcW w:w="5670" w:type="dxa"/>
            <w:vAlign w:val="center"/>
          </w:tcPr>
          <w:p w14:paraId="19C5DA57" w14:textId="67CBF859" w:rsidR="0044692B" w:rsidRPr="00BD4510" w:rsidRDefault="0044692B" w:rsidP="00DA61ED">
            <w:pPr>
              <w:jc w:val="both"/>
              <w:rPr>
                <w:rFonts w:ascii="Cambria" w:hAnsi="Cambria"/>
                <w:bCs/>
                <w:sz w:val="20"/>
                <w:szCs w:val="20"/>
              </w:rPr>
            </w:pPr>
            <w:r w:rsidRPr="003A7309">
              <w:rPr>
                <w:rFonts w:asciiTheme="majorHAnsi" w:hAnsiTheme="majorHAnsi"/>
                <w:bCs/>
                <w:sz w:val="19"/>
                <w:szCs w:val="19"/>
              </w:rPr>
              <w:t>May 14, 2014</w:t>
            </w:r>
          </w:p>
        </w:tc>
      </w:tr>
      <w:tr w:rsidR="0044692B" w:rsidRPr="00BD4510" w14:paraId="7A8A8A3C" w14:textId="77777777" w:rsidTr="00C538F7">
        <w:tc>
          <w:tcPr>
            <w:tcW w:w="3690" w:type="dxa"/>
            <w:tcBorders>
              <w:top w:val="single" w:sz="6" w:space="0" w:color="auto"/>
              <w:bottom w:val="single" w:sz="6" w:space="0" w:color="auto"/>
            </w:tcBorders>
            <w:shd w:val="clear" w:color="auto" w:fill="67AE3C"/>
            <w:vAlign w:val="center"/>
          </w:tcPr>
          <w:p w14:paraId="3DEC3A52" w14:textId="78138231" w:rsidR="0044692B" w:rsidRPr="00BD4510" w:rsidRDefault="0044692B" w:rsidP="0023351C">
            <w:pPr>
              <w:jc w:val="center"/>
              <w:rPr>
                <w:rFonts w:ascii="Cambria" w:hAnsi="Cambria"/>
                <w:b/>
                <w:bCs/>
                <w:color w:val="FFFFFF" w:themeColor="background1"/>
                <w:sz w:val="20"/>
                <w:szCs w:val="20"/>
              </w:rPr>
            </w:pPr>
            <w:r w:rsidRPr="003A7309">
              <w:rPr>
                <w:rFonts w:asciiTheme="majorHAnsi" w:hAnsiTheme="majorHAnsi"/>
                <w:b/>
                <w:color w:val="FFFFFF" w:themeColor="background1"/>
                <w:sz w:val="19"/>
                <w:szCs w:val="19"/>
              </w:rPr>
              <w:t>State’s first response:</w:t>
            </w:r>
          </w:p>
        </w:tc>
        <w:tc>
          <w:tcPr>
            <w:tcW w:w="5670" w:type="dxa"/>
            <w:vAlign w:val="center"/>
          </w:tcPr>
          <w:p w14:paraId="2A863ACD" w14:textId="204AFEE1" w:rsidR="0044692B" w:rsidRPr="00BD4510" w:rsidRDefault="0044692B" w:rsidP="00DA61ED">
            <w:pPr>
              <w:jc w:val="both"/>
              <w:rPr>
                <w:rFonts w:ascii="Cambria" w:hAnsi="Cambria"/>
                <w:bCs/>
                <w:sz w:val="20"/>
                <w:szCs w:val="20"/>
              </w:rPr>
            </w:pPr>
            <w:r w:rsidRPr="003A7309">
              <w:rPr>
                <w:rFonts w:asciiTheme="majorHAnsi" w:hAnsiTheme="majorHAnsi"/>
                <w:bCs/>
                <w:sz w:val="19"/>
                <w:szCs w:val="19"/>
              </w:rPr>
              <w:t>August 29, 2014 and May 12, 2015</w:t>
            </w:r>
          </w:p>
        </w:tc>
      </w:tr>
      <w:tr w:rsidR="0044692B" w:rsidRPr="00BD4510" w14:paraId="3D79AA57" w14:textId="77777777" w:rsidTr="00C538F7">
        <w:tc>
          <w:tcPr>
            <w:tcW w:w="3690" w:type="dxa"/>
            <w:tcBorders>
              <w:top w:val="single" w:sz="6" w:space="0" w:color="auto"/>
              <w:bottom w:val="single" w:sz="6" w:space="0" w:color="auto"/>
            </w:tcBorders>
            <w:shd w:val="clear" w:color="auto" w:fill="67AE3C"/>
            <w:vAlign w:val="center"/>
          </w:tcPr>
          <w:p w14:paraId="2FE60FBE" w14:textId="18E80068" w:rsidR="0044692B" w:rsidRPr="00BD4510" w:rsidRDefault="0044692B" w:rsidP="00653EA6">
            <w:pPr>
              <w:jc w:val="center"/>
              <w:rPr>
                <w:rFonts w:ascii="Cambria" w:hAnsi="Cambria"/>
                <w:b/>
                <w:bCs/>
                <w:color w:val="FFFFFF" w:themeColor="background1"/>
                <w:sz w:val="20"/>
                <w:szCs w:val="20"/>
              </w:rPr>
            </w:pPr>
            <w:r w:rsidRPr="003A7309">
              <w:rPr>
                <w:rFonts w:asciiTheme="majorHAnsi" w:hAnsiTheme="majorHAnsi"/>
                <w:b/>
                <w:bCs/>
                <w:color w:val="FFFFFF" w:themeColor="background1"/>
                <w:sz w:val="19"/>
                <w:szCs w:val="19"/>
              </w:rPr>
              <w:t>Additional observations from the petitioner:</w:t>
            </w:r>
          </w:p>
        </w:tc>
        <w:tc>
          <w:tcPr>
            <w:tcW w:w="5670" w:type="dxa"/>
            <w:vAlign w:val="center"/>
          </w:tcPr>
          <w:p w14:paraId="27F6ADE3" w14:textId="7DF673A9" w:rsidR="0044692B" w:rsidRPr="00BD4510" w:rsidRDefault="0044692B" w:rsidP="00DA61ED">
            <w:pPr>
              <w:jc w:val="both"/>
              <w:rPr>
                <w:rFonts w:ascii="Cambria" w:hAnsi="Cambria"/>
                <w:bCs/>
                <w:sz w:val="20"/>
                <w:szCs w:val="20"/>
              </w:rPr>
            </w:pPr>
            <w:r w:rsidRPr="003A7309">
              <w:rPr>
                <w:rFonts w:asciiTheme="majorHAnsi" w:hAnsiTheme="majorHAnsi"/>
                <w:bCs/>
                <w:sz w:val="19"/>
                <w:szCs w:val="19"/>
              </w:rPr>
              <w:t>November 27, 2017</w:t>
            </w:r>
          </w:p>
        </w:tc>
      </w:tr>
    </w:tbl>
    <w:p w14:paraId="7F88B361" w14:textId="77777777" w:rsidR="00F621C3" w:rsidRPr="00BD4510" w:rsidRDefault="00F621C3" w:rsidP="0044692B">
      <w:pPr>
        <w:spacing w:before="120" w:after="120"/>
        <w:ind w:firstLine="720"/>
        <w:jc w:val="both"/>
        <w:rPr>
          <w:rFonts w:asciiTheme="majorHAnsi" w:hAnsiTheme="majorHAnsi"/>
          <w:b/>
          <w:bCs/>
          <w:sz w:val="20"/>
          <w:szCs w:val="20"/>
        </w:rPr>
      </w:pPr>
      <w:r w:rsidRPr="00BD4510">
        <w:rPr>
          <w:rFonts w:asciiTheme="majorHAnsi" w:hAnsiTheme="majorHAnsi"/>
          <w:b/>
          <w:bCs/>
          <w:sz w:val="20"/>
          <w:szCs w:val="20"/>
        </w:rPr>
        <w:t xml:space="preserve">III. </w:t>
      </w:r>
      <w:r w:rsidRPr="00BD4510">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44692B" w:rsidRPr="00BD4510"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02B0B7C5" w:rsidR="0044692B" w:rsidRPr="00BD4510" w:rsidRDefault="0044692B" w:rsidP="00DA61ED">
            <w:pPr>
              <w:jc w:val="center"/>
              <w:rPr>
                <w:rFonts w:ascii="Cambria" w:hAnsi="Cambria"/>
                <w:b/>
                <w:bCs/>
                <w:i/>
                <w:color w:val="FFFFFF" w:themeColor="background1"/>
                <w:sz w:val="20"/>
                <w:szCs w:val="20"/>
              </w:rPr>
            </w:pPr>
            <w:r w:rsidRPr="003A7309">
              <w:rPr>
                <w:rFonts w:asciiTheme="majorHAnsi" w:hAnsiTheme="majorHAnsi"/>
                <w:b/>
                <w:bCs/>
                <w:color w:val="FFFFFF" w:themeColor="background1"/>
                <w:sz w:val="19"/>
                <w:szCs w:val="19"/>
              </w:rPr>
              <w:t>Competence</w:t>
            </w:r>
            <w:r w:rsidRPr="003A7309">
              <w:rPr>
                <w:rFonts w:asciiTheme="majorHAnsi" w:hAnsiTheme="majorHAnsi"/>
                <w:b/>
                <w:bCs/>
                <w:i/>
                <w:color w:val="FFFFFF" w:themeColor="background1"/>
                <w:sz w:val="19"/>
                <w:szCs w:val="19"/>
              </w:rPr>
              <w:t xml:space="preserve"> </w:t>
            </w:r>
            <w:proofErr w:type="spellStart"/>
            <w:r w:rsidRPr="003A7309">
              <w:rPr>
                <w:rFonts w:asciiTheme="majorHAnsi" w:hAnsiTheme="majorHAnsi"/>
                <w:b/>
                <w:bCs/>
                <w:i/>
                <w:color w:val="FFFFFF" w:themeColor="background1"/>
                <w:sz w:val="19"/>
                <w:szCs w:val="19"/>
              </w:rPr>
              <w:t>Ratione</w:t>
            </w:r>
            <w:proofErr w:type="spellEnd"/>
            <w:r w:rsidRPr="003A7309">
              <w:rPr>
                <w:rFonts w:asciiTheme="majorHAnsi" w:hAnsiTheme="majorHAnsi"/>
                <w:b/>
                <w:bCs/>
                <w:i/>
                <w:color w:val="FFFFFF" w:themeColor="background1"/>
                <w:sz w:val="19"/>
                <w:szCs w:val="19"/>
              </w:rPr>
              <w:t xml:space="preserve"> personae:</w:t>
            </w:r>
          </w:p>
        </w:tc>
        <w:tc>
          <w:tcPr>
            <w:tcW w:w="5670" w:type="dxa"/>
            <w:vAlign w:val="center"/>
          </w:tcPr>
          <w:p w14:paraId="237A8D0C" w14:textId="5B739322" w:rsidR="0044692B" w:rsidRPr="00BD4510" w:rsidRDefault="0044692B" w:rsidP="00DA61ED">
            <w:pPr>
              <w:rPr>
                <w:rFonts w:asciiTheme="majorHAnsi" w:hAnsiTheme="majorHAnsi"/>
                <w:bCs/>
                <w:sz w:val="20"/>
                <w:szCs w:val="20"/>
              </w:rPr>
            </w:pPr>
            <w:r w:rsidRPr="003A7309">
              <w:rPr>
                <w:rFonts w:asciiTheme="majorHAnsi" w:hAnsiTheme="majorHAnsi"/>
                <w:bCs/>
                <w:sz w:val="19"/>
                <w:szCs w:val="19"/>
              </w:rPr>
              <w:t>Yes</w:t>
            </w:r>
          </w:p>
        </w:tc>
      </w:tr>
      <w:tr w:rsidR="0044692B" w:rsidRPr="00BD4510"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6BA77D7E" w:rsidR="0044692B" w:rsidRPr="00BD4510" w:rsidRDefault="0044692B" w:rsidP="00DA61ED">
            <w:pPr>
              <w:jc w:val="center"/>
              <w:rPr>
                <w:rFonts w:ascii="Cambria" w:hAnsi="Cambria"/>
                <w:b/>
                <w:bCs/>
                <w:color w:val="FFFFFF" w:themeColor="background1"/>
                <w:sz w:val="20"/>
                <w:szCs w:val="20"/>
              </w:rPr>
            </w:pPr>
            <w:r w:rsidRPr="003A7309">
              <w:rPr>
                <w:rFonts w:asciiTheme="majorHAnsi" w:hAnsiTheme="majorHAnsi"/>
                <w:b/>
                <w:bCs/>
                <w:color w:val="FFFFFF" w:themeColor="background1"/>
                <w:sz w:val="19"/>
                <w:szCs w:val="19"/>
              </w:rPr>
              <w:t>Competence</w:t>
            </w:r>
            <w:r w:rsidRPr="003A7309">
              <w:rPr>
                <w:rFonts w:asciiTheme="majorHAnsi" w:hAnsiTheme="majorHAnsi"/>
                <w:b/>
                <w:bCs/>
                <w:i/>
                <w:color w:val="FFFFFF" w:themeColor="background1"/>
                <w:sz w:val="19"/>
                <w:szCs w:val="19"/>
              </w:rPr>
              <w:t xml:space="preserve"> </w:t>
            </w:r>
            <w:proofErr w:type="spellStart"/>
            <w:r w:rsidRPr="003A7309">
              <w:rPr>
                <w:rFonts w:asciiTheme="majorHAnsi" w:hAnsiTheme="majorHAnsi"/>
                <w:b/>
                <w:bCs/>
                <w:i/>
                <w:color w:val="FFFFFF" w:themeColor="background1"/>
                <w:sz w:val="19"/>
                <w:szCs w:val="19"/>
              </w:rPr>
              <w:t>Ratione</w:t>
            </w:r>
            <w:proofErr w:type="spellEnd"/>
            <w:r w:rsidRPr="003A7309">
              <w:rPr>
                <w:rFonts w:asciiTheme="majorHAnsi" w:hAnsiTheme="majorHAnsi"/>
                <w:b/>
                <w:bCs/>
                <w:i/>
                <w:color w:val="FFFFFF" w:themeColor="background1"/>
                <w:sz w:val="19"/>
                <w:szCs w:val="19"/>
              </w:rPr>
              <w:t xml:space="preserve"> loci</w:t>
            </w:r>
            <w:r w:rsidRPr="003A7309">
              <w:rPr>
                <w:rFonts w:asciiTheme="majorHAnsi" w:hAnsiTheme="majorHAnsi"/>
                <w:b/>
                <w:bCs/>
                <w:color w:val="FFFFFF" w:themeColor="background1"/>
                <w:sz w:val="19"/>
                <w:szCs w:val="19"/>
              </w:rPr>
              <w:t>:</w:t>
            </w:r>
          </w:p>
        </w:tc>
        <w:tc>
          <w:tcPr>
            <w:tcW w:w="5670" w:type="dxa"/>
            <w:vAlign w:val="center"/>
          </w:tcPr>
          <w:p w14:paraId="48257424" w14:textId="1FA70536" w:rsidR="0044692B" w:rsidRPr="00BD4510" w:rsidRDefault="0044692B" w:rsidP="00DA61ED">
            <w:pPr>
              <w:rPr>
                <w:rFonts w:asciiTheme="majorHAnsi" w:hAnsiTheme="majorHAnsi"/>
                <w:bCs/>
                <w:sz w:val="20"/>
                <w:szCs w:val="20"/>
              </w:rPr>
            </w:pPr>
            <w:r w:rsidRPr="003A7309">
              <w:rPr>
                <w:rFonts w:asciiTheme="majorHAnsi" w:hAnsiTheme="majorHAnsi"/>
                <w:bCs/>
                <w:sz w:val="19"/>
                <w:szCs w:val="19"/>
              </w:rPr>
              <w:t>Yes</w:t>
            </w:r>
          </w:p>
        </w:tc>
      </w:tr>
      <w:tr w:rsidR="0044692B" w:rsidRPr="00BD4510"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6D4BE29A" w:rsidR="0044692B" w:rsidRPr="00BD4510" w:rsidRDefault="0044692B" w:rsidP="00DA61ED">
            <w:pPr>
              <w:jc w:val="center"/>
              <w:rPr>
                <w:rFonts w:ascii="Cambria" w:hAnsi="Cambria"/>
                <w:b/>
                <w:bCs/>
                <w:color w:val="FFFFFF" w:themeColor="background1"/>
                <w:sz w:val="20"/>
                <w:szCs w:val="20"/>
              </w:rPr>
            </w:pPr>
            <w:r w:rsidRPr="003A7309">
              <w:rPr>
                <w:rFonts w:asciiTheme="majorHAnsi" w:hAnsiTheme="majorHAnsi"/>
                <w:b/>
                <w:bCs/>
                <w:color w:val="FFFFFF" w:themeColor="background1"/>
                <w:sz w:val="19"/>
                <w:szCs w:val="19"/>
              </w:rPr>
              <w:t>Competence</w:t>
            </w:r>
            <w:r w:rsidRPr="003A7309">
              <w:rPr>
                <w:rFonts w:asciiTheme="majorHAnsi" w:hAnsiTheme="majorHAnsi"/>
                <w:b/>
                <w:bCs/>
                <w:i/>
                <w:color w:val="FFFFFF" w:themeColor="background1"/>
                <w:sz w:val="19"/>
                <w:szCs w:val="19"/>
              </w:rPr>
              <w:t xml:space="preserve"> </w:t>
            </w:r>
            <w:proofErr w:type="spellStart"/>
            <w:r w:rsidRPr="003A7309">
              <w:rPr>
                <w:rFonts w:asciiTheme="majorHAnsi" w:hAnsiTheme="majorHAnsi"/>
                <w:b/>
                <w:bCs/>
                <w:i/>
                <w:color w:val="FFFFFF" w:themeColor="background1"/>
                <w:sz w:val="19"/>
                <w:szCs w:val="19"/>
              </w:rPr>
              <w:t>Ratione</w:t>
            </w:r>
            <w:proofErr w:type="spellEnd"/>
            <w:r w:rsidRPr="003A7309">
              <w:rPr>
                <w:rFonts w:asciiTheme="majorHAnsi" w:hAnsiTheme="majorHAnsi"/>
                <w:b/>
                <w:bCs/>
                <w:i/>
                <w:color w:val="FFFFFF" w:themeColor="background1"/>
                <w:sz w:val="19"/>
                <w:szCs w:val="19"/>
              </w:rPr>
              <w:t xml:space="preserve"> </w:t>
            </w:r>
            <w:proofErr w:type="spellStart"/>
            <w:r w:rsidRPr="003A7309">
              <w:rPr>
                <w:rFonts w:asciiTheme="majorHAnsi" w:hAnsiTheme="majorHAnsi"/>
                <w:b/>
                <w:bCs/>
                <w:i/>
                <w:color w:val="FFFFFF" w:themeColor="background1"/>
                <w:sz w:val="19"/>
                <w:szCs w:val="19"/>
              </w:rPr>
              <w:t>temporis</w:t>
            </w:r>
            <w:proofErr w:type="spellEnd"/>
            <w:r w:rsidRPr="003A7309">
              <w:rPr>
                <w:rFonts w:asciiTheme="majorHAnsi" w:hAnsiTheme="majorHAnsi"/>
                <w:b/>
                <w:bCs/>
                <w:color w:val="FFFFFF" w:themeColor="background1"/>
                <w:sz w:val="19"/>
                <w:szCs w:val="19"/>
              </w:rPr>
              <w:t>:</w:t>
            </w:r>
          </w:p>
        </w:tc>
        <w:tc>
          <w:tcPr>
            <w:tcW w:w="5670" w:type="dxa"/>
            <w:vAlign w:val="center"/>
          </w:tcPr>
          <w:p w14:paraId="74B3F783" w14:textId="4401F718" w:rsidR="0044692B" w:rsidRPr="00BD4510" w:rsidRDefault="0044692B" w:rsidP="00DA61ED">
            <w:pPr>
              <w:rPr>
                <w:rFonts w:asciiTheme="majorHAnsi" w:hAnsiTheme="majorHAnsi"/>
                <w:bCs/>
                <w:sz w:val="20"/>
                <w:szCs w:val="20"/>
              </w:rPr>
            </w:pPr>
            <w:r w:rsidRPr="003A7309">
              <w:rPr>
                <w:rFonts w:asciiTheme="majorHAnsi" w:hAnsiTheme="majorHAnsi"/>
                <w:bCs/>
                <w:sz w:val="19"/>
                <w:szCs w:val="19"/>
              </w:rPr>
              <w:t>Yes</w:t>
            </w:r>
          </w:p>
        </w:tc>
      </w:tr>
      <w:tr w:rsidR="0044692B" w:rsidRPr="00BD4510"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008F13EA" w:rsidR="0044692B" w:rsidRPr="00BD4510" w:rsidRDefault="0044692B" w:rsidP="00DA61ED">
            <w:pPr>
              <w:jc w:val="center"/>
              <w:rPr>
                <w:rFonts w:ascii="Cambria" w:hAnsi="Cambria"/>
                <w:b/>
                <w:bCs/>
                <w:color w:val="FFFFFF" w:themeColor="background1"/>
                <w:sz w:val="20"/>
                <w:szCs w:val="20"/>
              </w:rPr>
            </w:pPr>
            <w:r w:rsidRPr="003A7309">
              <w:rPr>
                <w:rFonts w:asciiTheme="majorHAnsi" w:hAnsiTheme="majorHAnsi"/>
                <w:b/>
                <w:bCs/>
                <w:color w:val="FFFFFF" w:themeColor="background1"/>
                <w:sz w:val="19"/>
                <w:szCs w:val="19"/>
              </w:rPr>
              <w:t>Competence</w:t>
            </w:r>
            <w:r w:rsidRPr="003A7309">
              <w:rPr>
                <w:rFonts w:asciiTheme="majorHAnsi" w:hAnsiTheme="majorHAnsi"/>
                <w:b/>
                <w:bCs/>
                <w:i/>
                <w:color w:val="FFFFFF" w:themeColor="background1"/>
                <w:sz w:val="19"/>
                <w:szCs w:val="19"/>
              </w:rPr>
              <w:t xml:space="preserve"> </w:t>
            </w:r>
            <w:proofErr w:type="spellStart"/>
            <w:r w:rsidRPr="003A7309">
              <w:rPr>
                <w:rFonts w:asciiTheme="majorHAnsi" w:hAnsiTheme="majorHAnsi"/>
                <w:b/>
                <w:bCs/>
                <w:i/>
                <w:color w:val="FFFFFF" w:themeColor="background1"/>
                <w:sz w:val="19"/>
                <w:szCs w:val="19"/>
              </w:rPr>
              <w:t>Ratione</w:t>
            </w:r>
            <w:proofErr w:type="spellEnd"/>
            <w:r w:rsidRPr="003A7309">
              <w:rPr>
                <w:rFonts w:asciiTheme="majorHAnsi" w:hAnsiTheme="majorHAnsi"/>
                <w:b/>
                <w:bCs/>
                <w:i/>
                <w:color w:val="FFFFFF" w:themeColor="background1"/>
                <w:sz w:val="19"/>
                <w:szCs w:val="19"/>
              </w:rPr>
              <w:t xml:space="preserve"> </w:t>
            </w:r>
            <w:proofErr w:type="spellStart"/>
            <w:r w:rsidRPr="003A7309">
              <w:rPr>
                <w:rFonts w:asciiTheme="majorHAnsi" w:hAnsiTheme="majorHAnsi"/>
                <w:b/>
                <w:bCs/>
                <w:i/>
                <w:color w:val="FFFFFF" w:themeColor="background1"/>
                <w:sz w:val="19"/>
                <w:szCs w:val="19"/>
              </w:rPr>
              <w:t>materiae</w:t>
            </w:r>
            <w:proofErr w:type="spellEnd"/>
            <w:r w:rsidRPr="003A7309">
              <w:rPr>
                <w:rFonts w:asciiTheme="majorHAnsi" w:hAnsiTheme="majorHAnsi"/>
                <w:b/>
                <w:bCs/>
                <w:color w:val="FFFFFF" w:themeColor="background1"/>
                <w:sz w:val="19"/>
                <w:szCs w:val="19"/>
              </w:rPr>
              <w:t>:</w:t>
            </w:r>
          </w:p>
        </w:tc>
        <w:tc>
          <w:tcPr>
            <w:tcW w:w="5670" w:type="dxa"/>
            <w:vAlign w:val="center"/>
          </w:tcPr>
          <w:p w14:paraId="64B3F199" w14:textId="4EF1BC9C" w:rsidR="0044692B" w:rsidRPr="00BD4510" w:rsidRDefault="0044692B" w:rsidP="00DA61ED">
            <w:pPr>
              <w:jc w:val="both"/>
              <w:rPr>
                <w:rFonts w:asciiTheme="majorHAnsi" w:hAnsiTheme="majorHAnsi"/>
                <w:bCs/>
                <w:sz w:val="20"/>
                <w:szCs w:val="20"/>
              </w:rPr>
            </w:pPr>
            <w:r w:rsidRPr="003A7309">
              <w:rPr>
                <w:rFonts w:asciiTheme="majorHAnsi" w:hAnsiTheme="majorHAnsi"/>
                <w:bCs/>
                <w:sz w:val="19"/>
                <w:szCs w:val="19"/>
              </w:rPr>
              <w:t>Yes, American Convention (instrument deposited on September 8, 1977)</w:t>
            </w:r>
          </w:p>
        </w:tc>
      </w:tr>
    </w:tbl>
    <w:p w14:paraId="0408D4CD" w14:textId="54A61356" w:rsidR="00F621C3" w:rsidRPr="00BD4510" w:rsidRDefault="00F621C3" w:rsidP="0044692B">
      <w:pPr>
        <w:spacing w:before="120" w:after="120"/>
        <w:ind w:firstLine="720"/>
        <w:jc w:val="both"/>
        <w:rPr>
          <w:rFonts w:asciiTheme="majorHAnsi" w:hAnsiTheme="majorHAnsi"/>
          <w:b/>
          <w:bCs/>
          <w:sz w:val="20"/>
          <w:szCs w:val="20"/>
        </w:rPr>
      </w:pPr>
      <w:r w:rsidRPr="00BD4510">
        <w:rPr>
          <w:rFonts w:asciiTheme="majorHAnsi" w:hAnsiTheme="majorHAnsi"/>
          <w:b/>
          <w:bCs/>
          <w:sz w:val="20"/>
          <w:szCs w:val="20"/>
        </w:rPr>
        <w:t xml:space="preserve">IV. </w:t>
      </w:r>
      <w:r w:rsidRPr="00BD4510">
        <w:rPr>
          <w:rFonts w:asciiTheme="majorHAnsi" w:hAnsiTheme="majorHAnsi"/>
          <w:b/>
          <w:bCs/>
          <w:sz w:val="20"/>
          <w:szCs w:val="20"/>
        </w:rPr>
        <w:tab/>
        <w:t xml:space="preserve">DUPLICATION OF PROCEDURES AND INTERNATIONAL </w:t>
      </w:r>
      <w:r w:rsidRPr="00BD4510">
        <w:rPr>
          <w:rFonts w:asciiTheme="majorHAnsi" w:hAnsiTheme="majorHAnsi"/>
          <w:b/>
          <w:bCs/>
          <w:i/>
          <w:sz w:val="20"/>
          <w:szCs w:val="20"/>
        </w:rPr>
        <w:t>RES JUDICATA</w:t>
      </w:r>
      <w:r w:rsidRPr="00BD4510">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BD4510"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BD4510" w:rsidRDefault="00F621C3" w:rsidP="00DA61ED">
            <w:pPr>
              <w:jc w:val="center"/>
              <w:rPr>
                <w:rFonts w:ascii="Cambria" w:hAnsi="Cambria"/>
                <w:b/>
                <w:bCs/>
                <w:color w:val="FFFFFF" w:themeColor="background1"/>
                <w:sz w:val="20"/>
                <w:szCs w:val="20"/>
              </w:rPr>
            </w:pPr>
            <w:r w:rsidRPr="00BD4510">
              <w:rPr>
                <w:rFonts w:ascii="Cambria" w:hAnsi="Cambria"/>
                <w:b/>
                <w:bCs/>
                <w:color w:val="FFFFFF" w:themeColor="background1"/>
                <w:sz w:val="20"/>
                <w:szCs w:val="20"/>
              </w:rPr>
              <w:t xml:space="preserve">Duplication of procedures and International </w:t>
            </w:r>
            <w:r w:rsidRPr="00BD4510">
              <w:rPr>
                <w:rFonts w:ascii="Cambria" w:hAnsi="Cambria"/>
                <w:b/>
                <w:bCs/>
                <w:i/>
                <w:color w:val="FFFFFF" w:themeColor="background1"/>
                <w:sz w:val="20"/>
                <w:szCs w:val="20"/>
              </w:rPr>
              <w:t>res judicata</w:t>
            </w:r>
            <w:r w:rsidRPr="00BD4510">
              <w:rPr>
                <w:rFonts w:ascii="Cambria" w:hAnsi="Cambria"/>
                <w:b/>
                <w:bCs/>
                <w:color w:val="FFFFFF" w:themeColor="background1"/>
                <w:sz w:val="20"/>
                <w:szCs w:val="20"/>
              </w:rPr>
              <w:t>:</w:t>
            </w:r>
          </w:p>
        </w:tc>
        <w:tc>
          <w:tcPr>
            <w:tcW w:w="5670" w:type="dxa"/>
            <w:vAlign w:val="center"/>
          </w:tcPr>
          <w:p w14:paraId="4773CD23" w14:textId="7BB0A62A" w:rsidR="00F621C3" w:rsidRPr="00BD4510" w:rsidRDefault="00B146BF" w:rsidP="00DA61ED">
            <w:pPr>
              <w:jc w:val="both"/>
              <w:rPr>
                <w:rFonts w:ascii="Cambria" w:hAnsi="Cambria"/>
                <w:bCs/>
                <w:sz w:val="20"/>
                <w:szCs w:val="20"/>
              </w:rPr>
            </w:pPr>
            <w:r w:rsidRPr="00BD4510">
              <w:rPr>
                <w:rFonts w:ascii="Cambria" w:hAnsi="Cambria"/>
                <w:bCs/>
                <w:sz w:val="20"/>
                <w:szCs w:val="20"/>
              </w:rPr>
              <w:t>No</w:t>
            </w:r>
          </w:p>
        </w:tc>
      </w:tr>
      <w:tr w:rsidR="0044692B" w:rsidRPr="00BD4510"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10494DC7" w:rsidR="0044692B" w:rsidRPr="00BD4510" w:rsidRDefault="0044692B" w:rsidP="00DA61ED">
            <w:pPr>
              <w:jc w:val="center"/>
              <w:rPr>
                <w:rFonts w:ascii="Cambria" w:hAnsi="Cambria"/>
                <w:b/>
                <w:bCs/>
                <w:i/>
                <w:color w:val="FFFFFF" w:themeColor="background1"/>
                <w:sz w:val="20"/>
                <w:szCs w:val="20"/>
              </w:rPr>
            </w:pPr>
            <w:r w:rsidRPr="003A7309">
              <w:rPr>
                <w:rFonts w:asciiTheme="majorHAnsi" w:hAnsiTheme="majorHAnsi"/>
                <w:b/>
                <w:bCs/>
                <w:color w:val="FFFFFF" w:themeColor="background1"/>
                <w:sz w:val="19"/>
                <w:szCs w:val="19"/>
              </w:rPr>
              <w:t>Rights declared admissible</w:t>
            </w:r>
            <w:r w:rsidRPr="003A7309">
              <w:rPr>
                <w:rFonts w:asciiTheme="majorHAnsi" w:hAnsiTheme="majorHAnsi"/>
                <w:b/>
                <w:bCs/>
                <w:i/>
                <w:color w:val="FFFFFF" w:themeColor="background1"/>
                <w:sz w:val="19"/>
                <w:szCs w:val="19"/>
              </w:rPr>
              <w:t>:</w:t>
            </w:r>
          </w:p>
        </w:tc>
        <w:tc>
          <w:tcPr>
            <w:tcW w:w="5670" w:type="dxa"/>
            <w:vAlign w:val="center"/>
          </w:tcPr>
          <w:p w14:paraId="33BE4040" w14:textId="2217B061" w:rsidR="0044692B" w:rsidRPr="00BD4510" w:rsidRDefault="0044692B" w:rsidP="00B146BF">
            <w:pPr>
              <w:jc w:val="both"/>
              <w:rPr>
                <w:rFonts w:ascii="Cambria" w:hAnsi="Cambria"/>
                <w:bCs/>
                <w:sz w:val="20"/>
                <w:szCs w:val="20"/>
              </w:rPr>
            </w:pPr>
            <w:r w:rsidRPr="003A7309">
              <w:rPr>
                <w:rFonts w:asciiTheme="majorHAnsi" w:hAnsiTheme="majorHAnsi"/>
                <w:bCs/>
                <w:sz w:val="19"/>
                <w:szCs w:val="19"/>
              </w:rPr>
              <w:t>None</w:t>
            </w:r>
          </w:p>
        </w:tc>
      </w:tr>
      <w:tr w:rsidR="0044692B" w:rsidRPr="00BD4510"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15973F71" w:rsidR="0044692B" w:rsidRPr="00BD4510" w:rsidRDefault="0044692B" w:rsidP="00DA61ED">
            <w:pPr>
              <w:jc w:val="center"/>
              <w:rPr>
                <w:rFonts w:ascii="Cambria" w:hAnsi="Cambria"/>
                <w:b/>
                <w:bCs/>
                <w:color w:val="FFFFFF" w:themeColor="background1"/>
                <w:sz w:val="20"/>
                <w:szCs w:val="20"/>
              </w:rPr>
            </w:pPr>
            <w:r w:rsidRPr="003A7309">
              <w:rPr>
                <w:rFonts w:asciiTheme="majorHAnsi" w:hAnsiTheme="majorHAnsi"/>
                <w:b/>
                <w:bCs/>
                <w:color w:val="FFFFFF" w:themeColor="background1"/>
                <w:sz w:val="19"/>
                <w:szCs w:val="19"/>
              </w:rPr>
              <w:t>Exhaustion of domestic remedies or applicability of an exception to the rule:</w:t>
            </w:r>
          </w:p>
        </w:tc>
        <w:tc>
          <w:tcPr>
            <w:tcW w:w="5670" w:type="dxa"/>
            <w:vAlign w:val="center"/>
          </w:tcPr>
          <w:p w14:paraId="432DC56B" w14:textId="66698DEB" w:rsidR="0044692B" w:rsidRPr="00BD4510" w:rsidRDefault="0044692B" w:rsidP="00DA61ED">
            <w:pPr>
              <w:rPr>
                <w:rFonts w:ascii="Cambria" w:hAnsi="Cambria"/>
                <w:bCs/>
                <w:sz w:val="20"/>
                <w:szCs w:val="20"/>
              </w:rPr>
            </w:pPr>
            <w:r w:rsidRPr="003A7309">
              <w:rPr>
                <w:rFonts w:asciiTheme="majorHAnsi" w:hAnsiTheme="majorHAnsi"/>
                <w:bCs/>
                <w:sz w:val="19"/>
                <w:szCs w:val="19"/>
              </w:rPr>
              <w:t>No</w:t>
            </w:r>
          </w:p>
        </w:tc>
      </w:tr>
      <w:tr w:rsidR="0044692B" w:rsidRPr="00BD4510"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2B3CDAEC" w:rsidR="0044692B" w:rsidRPr="00BD4510" w:rsidRDefault="0044692B" w:rsidP="00DA61ED">
            <w:pPr>
              <w:jc w:val="center"/>
              <w:rPr>
                <w:rFonts w:ascii="Cambria" w:hAnsi="Cambria"/>
                <w:b/>
                <w:bCs/>
                <w:color w:val="FFFFFF" w:themeColor="background1"/>
                <w:sz w:val="20"/>
                <w:szCs w:val="20"/>
              </w:rPr>
            </w:pPr>
            <w:r w:rsidRPr="003A7309">
              <w:rPr>
                <w:rFonts w:asciiTheme="majorHAnsi" w:hAnsiTheme="majorHAnsi"/>
                <w:b/>
                <w:bCs/>
                <w:color w:val="FFFFFF" w:themeColor="background1"/>
                <w:sz w:val="19"/>
                <w:szCs w:val="19"/>
              </w:rPr>
              <w:t>Timeliness of the petition:</w:t>
            </w:r>
          </w:p>
        </w:tc>
        <w:tc>
          <w:tcPr>
            <w:tcW w:w="5670" w:type="dxa"/>
            <w:vAlign w:val="center"/>
          </w:tcPr>
          <w:p w14:paraId="6A26CCE9" w14:textId="28760A7E" w:rsidR="0044692B" w:rsidRPr="00BD4510" w:rsidRDefault="0044692B" w:rsidP="00DA61ED">
            <w:pPr>
              <w:rPr>
                <w:rFonts w:asciiTheme="majorHAnsi" w:hAnsiTheme="majorHAnsi"/>
                <w:bCs/>
                <w:sz w:val="20"/>
                <w:szCs w:val="20"/>
              </w:rPr>
            </w:pPr>
            <w:r w:rsidRPr="003A7309">
              <w:rPr>
                <w:rFonts w:asciiTheme="majorHAnsi" w:hAnsiTheme="majorHAnsi"/>
                <w:bCs/>
                <w:sz w:val="19"/>
                <w:szCs w:val="19"/>
              </w:rPr>
              <w:t>Yes</w:t>
            </w:r>
          </w:p>
        </w:tc>
      </w:tr>
    </w:tbl>
    <w:p w14:paraId="629E2DE8" w14:textId="62D32F02" w:rsidR="00F621C3" w:rsidRPr="00BD4510" w:rsidRDefault="00F621C3" w:rsidP="00F621C3">
      <w:pPr>
        <w:spacing w:before="240" w:after="240"/>
        <w:ind w:firstLine="720"/>
        <w:jc w:val="both"/>
        <w:rPr>
          <w:rFonts w:asciiTheme="majorHAnsi" w:hAnsiTheme="majorHAnsi"/>
          <w:b/>
          <w:sz w:val="20"/>
          <w:szCs w:val="20"/>
        </w:rPr>
      </w:pPr>
      <w:r w:rsidRPr="00BD4510">
        <w:rPr>
          <w:rFonts w:asciiTheme="majorHAnsi" w:hAnsiTheme="majorHAnsi"/>
          <w:b/>
          <w:sz w:val="20"/>
          <w:szCs w:val="20"/>
        </w:rPr>
        <w:lastRenderedPageBreak/>
        <w:t xml:space="preserve">V. </w:t>
      </w:r>
      <w:r w:rsidRPr="00BD4510">
        <w:rPr>
          <w:rFonts w:asciiTheme="majorHAnsi" w:hAnsiTheme="majorHAnsi"/>
          <w:b/>
          <w:sz w:val="20"/>
          <w:szCs w:val="20"/>
        </w:rPr>
        <w:tab/>
        <w:t xml:space="preserve">FACTS </w:t>
      </w:r>
      <w:r w:rsidR="005816E5" w:rsidRPr="00BD4510">
        <w:rPr>
          <w:rFonts w:asciiTheme="majorHAnsi" w:hAnsiTheme="majorHAnsi"/>
          <w:b/>
          <w:sz w:val="20"/>
          <w:szCs w:val="20"/>
        </w:rPr>
        <w:t>ALLEGED</w:t>
      </w:r>
    </w:p>
    <w:p w14:paraId="6953F7A4" w14:textId="56A3D1D4" w:rsidR="00F621C3" w:rsidRPr="00BD4510" w:rsidRDefault="0044692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692B">
        <w:rPr>
          <w:rFonts w:ascii="Cambria" w:hAnsi="Cambria"/>
          <w:sz w:val="20"/>
          <w:szCs w:val="20"/>
        </w:rPr>
        <w:t xml:space="preserve">The petitioners affirm that the State of Honduras is responsible for violating the human rights of police officer </w:t>
      </w:r>
      <w:r w:rsidRPr="0044692B">
        <w:rPr>
          <w:rFonts w:ascii="Cambria" w:hAnsi="Cambria"/>
          <w:bCs/>
          <w:sz w:val="20"/>
          <w:szCs w:val="20"/>
        </w:rPr>
        <w:t xml:space="preserve">José </w:t>
      </w:r>
      <w:proofErr w:type="spellStart"/>
      <w:r w:rsidRPr="0044692B">
        <w:rPr>
          <w:rFonts w:ascii="Cambria" w:hAnsi="Cambria"/>
          <w:bCs/>
          <w:sz w:val="20"/>
          <w:szCs w:val="20"/>
        </w:rPr>
        <w:t>Salomón</w:t>
      </w:r>
      <w:proofErr w:type="spellEnd"/>
      <w:r w:rsidRPr="0044692B">
        <w:rPr>
          <w:rFonts w:ascii="Cambria" w:hAnsi="Cambria"/>
          <w:bCs/>
          <w:sz w:val="20"/>
          <w:szCs w:val="20"/>
        </w:rPr>
        <w:t xml:space="preserve"> Lemus Berrios (hereinafter, “Mr. Lemus” “or “the alleged victim”) for having: (</w:t>
      </w:r>
      <w:proofErr w:type="spellStart"/>
      <w:r w:rsidRPr="0044692B">
        <w:rPr>
          <w:rFonts w:ascii="Cambria" w:hAnsi="Cambria"/>
          <w:bCs/>
          <w:sz w:val="20"/>
          <w:szCs w:val="20"/>
        </w:rPr>
        <w:t>i</w:t>
      </w:r>
      <w:proofErr w:type="spellEnd"/>
      <w:r w:rsidRPr="0044692B">
        <w:rPr>
          <w:rFonts w:ascii="Cambria" w:hAnsi="Cambria"/>
          <w:bCs/>
          <w:sz w:val="20"/>
          <w:szCs w:val="20"/>
        </w:rPr>
        <w:t>) arrested, charged, and imprisoned him in a traumatic and unjust manner; (ii) removed him from his post in a discriminatory manner and failing to comply with the legal procedure established for said removal; and (iii) denied him compensation for these acts</w:t>
      </w:r>
      <w:r w:rsidR="00DA61ED" w:rsidRPr="00BD4510">
        <w:rPr>
          <w:rFonts w:ascii="Cambria" w:hAnsi="Cambria"/>
          <w:sz w:val="20"/>
          <w:szCs w:val="20"/>
        </w:rPr>
        <w:t>.</w:t>
      </w:r>
    </w:p>
    <w:p w14:paraId="10C5A4D0" w14:textId="1D891D1D" w:rsidR="0044692B" w:rsidRPr="003A7309" w:rsidRDefault="0044692B" w:rsidP="0044692B">
      <w:pPr>
        <w:pStyle w:val="ListParagraph"/>
        <w:numPr>
          <w:ilvl w:val="0"/>
          <w:numId w:val="103"/>
        </w:numPr>
        <w:jc w:val="both"/>
        <w:rPr>
          <w:rFonts w:asciiTheme="majorHAnsi" w:hAnsiTheme="majorHAnsi"/>
          <w:sz w:val="20"/>
          <w:szCs w:val="20"/>
        </w:rPr>
      </w:pPr>
      <w:r w:rsidRPr="003A7309">
        <w:rPr>
          <w:rFonts w:asciiTheme="majorHAnsi" w:hAnsiTheme="majorHAnsi"/>
          <w:sz w:val="20"/>
          <w:szCs w:val="20"/>
        </w:rPr>
        <w:t xml:space="preserve">With regard to the arrest and criminal proceedings, the petitioners indicate that on December 15, 1999, the First Civil Court of the Department of Choluteca (hereinafter, “the Court”) received </w:t>
      </w:r>
      <w:r w:rsidR="00671233">
        <w:rPr>
          <w:rFonts w:asciiTheme="majorHAnsi" w:hAnsiTheme="majorHAnsi"/>
          <w:sz w:val="20"/>
          <w:szCs w:val="20"/>
        </w:rPr>
        <w:t>charges</w:t>
      </w:r>
      <w:r w:rsidRPr="003A7309">
        <w:rPr>
          <w:rFonts w:asciiTheme="majorHAnsi" w:hAnsiTheme="majorHAnsi"/>
          <w:sz w:val="20"/>
          <w:szCs w:val="20"/>
        </w:rPr>
        <w:t xml:space="preserve"> filed by the Office of the Regional Prosecutor against Mr. Lemus for theft, abuse of authority, and breach of duties by a government official against the public administration. On August 21, 2000, the Court issued an arrest warrant for the alleged victim. The petitioners further indicate that the alleged victim, without having been served notice of said warrant, appeared on his own on August 24 of that same year and was arrested. On August 30, 2000, the Court issued a remand order because it found sufficient evidence that an offense had been committed and that the defendant might be criminally liable. On November 8, 2000, the </w:t>
      </w:r>
      <w:r w:rsidR="00671233">
        <w:rPr>
          <w:rFonts w:asciiTheme="majorHAnsi" w:hAnsiTheme="majorHAnsi"/>
          <w:sz w:val="20"/>
          <w:szCs w:val="20"/>
        </w:rPr>
        <w:t>prosecutor</w:t>
      </w:r>
      <w:r w:rsidRPr="003A7309">
        <w:rPr>
          <w:rFonts w:asciiTheme="majorHAnsi" w:hAnsiTheme="majorHAnsi"/>
          <w:sz w:val="20"/>
          <w:szCs w:val="20"/>
        </w:rPr>
        <w:t xml:space="preserve"> issued an indictment for the charges of abuse of authority and breach of duties by a government official. </w:t>
      </w:r>
    </w:p>
    <w:p w14:paraId="0950712B" w14:textId="77777777" w:rsidR="0044692B" w:rsidRPr="003A7309" w:rsidRDefault="0044692B" w:rsidP="0044692B">
      <w:pPr>
        <w:jc w:val="both"/>
        <w:rPr>
          <w:rFonts w:asciiTheme="majorHAnsi" w:hAnsiTheme="majorHAnsi"/>
          <w:sz w:val="20"/>
          <w:szCs w:val="20"/>
        </w:rPr>
      </w:pPr>
    </w:p>
    <w:p w14:paraId="6E123B89" w14:textId="7875A343" w:rsidR="0044692B" w:rsidRPr="003A7309" w:rsidRDefault="0044692B" w:rsidP="0044692B">
      <w:pPr>
        <w:pStyle w:val="ListParagraph"/>
        <w:numPr>
          <w:ilvl w:val="0"/>
          <w:numId w:val="103"/>
        </w:numPr>
        <w:jc w:val="both"/>
        <w:rPr>
          <w:rFonts w:asciiTheme="majorHAnsi" w:hAnsiTheme="majorHAnsi"/>
          <w:sz w:val="20"/>
          <w:szCs w:val="20"/>
        </w:rPr>
      </w:pPr>
      <w:r w:rsidRPr="003A7309">
        <w:rPr>
          <w:rFonts w:asciiTheme="majorHAnsi" w:hAnsiTheme="majorHAnsi"/>
          <w:sz w:val="20"/>
          <w:szCs w:val="20"/>
        </w:rPr>
        <w:t xml:space="preserve">The petitioners maintain that since Mr. Lemus was a police officer, he was entitled to have a defense attorney paid for by the police; this was not done and Mr. Lemus’ family members had to help him in order to hire a private defense attorney. On February 11, 2002, the Court handed down its judgment, acquitting him of all criminal </w:t>
      </w:r>
      <w:r w:rsidR="002B0A78">
        <w:rPr>
          <w:rFonts w:asciiTheme="majorHAnsi" w:hAnsiTheme="majorHAnsi"/>
          <w:sz w:val="20"/>
          <w:szCs w:val="20"/>
        </w:rPr>
        <w:t>responsibility</w:t>
      </w:r>
      <w:r w:rsidRPr="003A7309">
        <w:rPr>
          <w:rFonts w:asciiTheme="majorHAnsi" w:hAnsiTheme="majorHAnsi"/>
          <w:sz w:val="20"/>
          <w:szCs w:val="20"/>
        </w:rPr>
        <w:t xml:space="preserve">. On April 11, 2002, the Court ordered the alleged victim’s immediate release after receiving a motion presented by the alleged victim to enforce the judgment inasmuch as the judgment of February 2002 had not been appealed. </w:t>
      </w:r>
    </w:p>
    <w:p w14:paraId="4C82EA75" w14:textId="77777777" w:rsidR="0044692B" w:rsidRPr="003A7309" w:rsidRDefault="0044692B" w:rsidP="0044692B">
      <w:pPr>
        <w:pStyle w:val="ListParagraph"/>
        <w:jc w:val="both"/>
        <w:rPr>
          <w:rFonts w:asciiTheme="majorHAnsi" w:hAnsiTheme="majorHAnsi"/>
          <w:sz w:val="20"/>
          <w:szCs w:val="20"/>
        </w:rPr>
      </w:pPr>
    </w:p>
    <w:p w14:paraId="556975BA" w14:textId="4E864436" w:rsidR="0044692B" w:rsidRPr="003A7309" w:rsidRDefault="0044692B" w:rsidP="0044692B">
      <w:pPr>
        <w:pStyle w:val="ListParagraph"/>
        <w:numPr>
          <w:ilvl w:val="0"/>
          <w:numId w:val="103"/>
        </w:numPr>
        <w:jc w:val="both"/>
        <w:rPr>
          <w:rFonts w:asciiTheme="majorHAnsi" w:hAnsiTheme="majorHAnsi"/>
          <w:sz w:val="20"/>
          <w:szCs w:val="20"/>
        </w:rPr>
      </w:pPr>
      <w:r w:rsidRPr="003A7309">
        <w:rPr>
          <w:rFonts w:asciiTheme="majorHAnsi" w:hAnsiTheme="majorHAnsi"/>
          <w:sz w:val="20"/>
          <w:szCs w:val="20"/>
        </w:rPr>
        <w:t xml:space="preserve">The petitioners hold that the arrest and criminal proceedings caused Mr. Lemus economic and psychological harm. They indicate that in keeping with the Basic Law of the Federal Police in force at the time of these events the person subject to judicial proceedings was to be suspended from their functions, but was still entitled to be paid his or her wages, which would be discontinued </w:t>
      </w:r>
      <w:r w:rsidR="002B0A78">
        <w:rPr>
          <w:rFonts w:asciiTheme="majorHAnsi" w:hAnsiTheme="majorHAnsi"/>
          <w:sz w:val="20"/>
          <w:szCs w:val="20"/>
        </w:rPr>
        <w:t xml:space="preserve">if the </w:t>
      </w:r>
      <w:r w:rsidRPr="003A7309">
        <w:rPr>
          <w:rFonts w:asciiTheme="majorHAnsi" w:hAnsiTheme="majorHAnsi"/>
          <w:sz w:val="20"/>
          <w:szCs w:val="20"/>
        </w:rPr>
        <w:t xml:space="preserve">person </w:t>
      </w:r>
      <w:r w:rsidR="002B0A78">
        <w:rPr>
          <w:rFonts w:asciiTheme="majorHAnsi" w:hAnsiTheme="majorHAnsi"/>
          <w:sz w:val="20"/>
          <w:szCs w:val="20"/>
        </w:rPr>
        <w:t xml:space="preserve">were to be </w:t>
      </w:r>
      <w:r w:rsidRPr="003A7309">
        <w:rPr>
          <w:rFonts w:asciiTheme="majorHAnsi" w:hAnsiTheme="majorHAnsi"/>
          <w:sz w:val="20"/>
          <w:szCs w:val="20"/>
        </w:rPr>
        <w:t xml:space="preserve">found </w:t>
      </w:r>
      <w:r w:rsidR="002B0A78">
        <w:rPr>
          <w:rFonts w:asciiTheme="majorHAnsi" w:hAnsiTheme="majorHAnsi"/>
          <w:sz w:val="20"/>
          <w:szCs w:val="20"/>
        </w:rPr>
        <w:t>guilty</w:t>
      </w:r>
      <w:r w:rsidRPr="003A7309">
        <w:rPr>
          <w:rFonts w:asciiTheme="majorHAnsi" w:hAnsiTheme="majorHAnsi"/>
          <w:sz w:val="20"/>
          <w:szCs w:val="20"/>
        </w:rPr>
        <w:t>. They affirm, however, that Mr. Lemus stop receiving his wages when he was arrested. They also indicate that during the 20 months he was deprived of his liberty he was unable to help his wife attend to their daughter, who had been born two days prior to his arrest.  This situation also inflicted great suffering on his family. At the same time, the petitioners point out that the deprivation of liberty affected Mr. Lemus’ mental health and as a result of the stigma [associated therewith] he had faced great difficulties in finding another job.</w:t>
      </w:r>
    </w:p>
    <w:p w14:paraId="49D637A3" w14:textId="77777777" w:rsidR="0044692B" w:rsidRPr="003A7309" w:rsidRDefault="0044692B" w:rsidP="0044692B">
      <w:pPr>
        <w:pStyle w:val="ListParagraph"/>
        <w:jc w:val="both"/>
        <w:rPr>
          <w:rFonts w:asciiTheme="majorHAnsi" w:hAnsiTheme="majorHAnsi"/>
          <w:sz w:val="20"/>
          <w:szCs w:val="20"/>
        </w:rPr>
      </w:pPr>
    </w:p>
    <w:p w14:paraId="3A21449A" w14:textId="5F86498D" w:rsidR="0044692B" w:rsidRPr="003A7309" w:rsidRDefault="0044692B" w:rsidP="0044692B">
      <w:pPr>
        <w:pStyle w:val="ListParagraph"/>
        <w:numPr>
          <w:ilvl w:val="0"/>
          <w:numId w:val="103"/>
        </w:numPr>
        <w:jc w:val="both"/>
        <w:rPr>
          <w:rFonts w:asciiTheme="majorHAnsi" w:hAnsiTheme="majorHAnsi"/>
          <w:sz w:val="20"/>
          <w:szCs w:val="20"/>
        </w:rPr>
      </w:pPr>
      <w:r w:rsidRPr="003A7309">
        <w:rPr>
          <w:rFonts w:asciiTheme="majorHAnsi" w:hAnsiTheme="majorHAnsi"/>
          <w:sz w:val="20"/>
          <w:szCs w:val="20"/>
        </w:rPr>
        <w:t xml:space="preserve">With regard to Mr. Lemus’ dismissal, the petitioners hold that on May 22, 2001, Congress issued Legislative Decree 58-2001, authorizing the Secretariat of State at the Office of Security to proceed with the retirement of qualified personnel at certain levels. Said Decree also provided that retired personnel were entitled to severance pay consisting of one month of wages for each year of service they had rendered. They report that pursuant to this Decree, Mr. Lemus’ appointment as an investigative agent of the Bureau of Criminal Investigations of the Security Secretariat was cancelled on July 2001, while </w:t>
      </w:r>
      <w:r w:rsidR="00115799">
        <w:rPr>
          <w:rFonts w:asciiTheme="majorHAnsi" w:hAnsiTheme="majorHAnsi"/>
          <w:sz w:val="20"/>
          <w:szCs w:val="20"/>
        </w:rPr>
        <w:t>he</w:t>
      </w:r>
      <w:r w:rsidRPr="003A7309">
        <w:rPr>
          <w:rFonts w:asciiTheme="majorHAnsi" w:hAnsiTheme="majorHAnsi"/>
          <w:sz w:val="20"/>
          <w:szCs w:val="20"/>
        </w:rPr>
        <w:t xml:space="preserve"> was </w:t>
      </w:r>
      <w:r w:rsidR="00115799">
        <w:rPr>
          <w:rFonts w:asciiTheme="majorHAnsi" w:hAnsiTheme="majorHAnsi"/>
          <w:sz w:val="20"/>
          <w:szCs w:val="20"/>
        </w:rPr>
        <w:t>detained</w:t>
      </w:r>
      <w:r w:rsidRPr="003A7309">
        <w:rPr>
          <w:rFonts w:asciiTheme="majorHAnsi" w:hAnsiTheme="majorHAnsi"/>
          <w:sz w:val="20"/>
          <w:szCs w:val="20"/>
        </w:rPr>
        <w:t>.</w:t>
      </w:r>
      <w:r w:rsidRPr="003A7309" w:rsidDel="001B076B">
        <w:rPr>
          <w:rFonts w:asciiTheme="majorHAnsi" w:hAnsiTheme="majorHAnsi"/>
          <w:sz w:val="20"/>
          <w:szCs w:val="20"/>
        </w:rPr>
        <w:t xml:space="preserve"> </w:t>
      </w:r>
    </w:p>
    <w:p w14:paraId="2951A05D" w14:textId="77777777" w:rsidR="0044692B" w:rsidRPr="003A7309" w:rsidRDefault="0044692B" w:rsidP="0044692B">
      <w:pPr>
        <w:pStyle w:val="ListParagraph"/>
        <w:jc w:val="both"/>
        <w:rPr>
          <w:rFonts w:asciiTheme="majorHAnsi" w:hAnsiTheme="majorHAnsi"/>
          <w:sz w:val="20"/>
          <w:szCs w:val="20"/>
        </w:rPr>
      </w:pPr>
    </w:p>
    <w:p w14:paraId="3B81D026" w14:textId="77777777" w:rsidR="0044692B" w:rsidRPr="003A7309" w:rsidRDefault="0044692B" w:rsidP="0044692B">
      <w:pPr>
        <w:pStyle w:val="ListParagraph"/>
        <w:numPr>
          <w:ilvl w:val="0"/>
          <w:numId w:val="103"/>
        </w:numPr>
        <w:jc w:val="both"/>
        <w:rPr>
          <w:rFonts w:asciiTheme="majorHAnsi" w:hAnsiTheme="majorHAnsi"/>
          <w:sz w:val="20"/>
          <w:szCs w:val="20"/>
        </w:rPr>
      </w:pPr>
      <w:r w:rsidRPr="003A7309">
        <w:rPr>
          <w:rFonts w:asciiTheme="majorHAnsi" w:hAnsiTheme="majorHAnsi"/>
          <w:sz w:val="20"/>
          <w:szCs w:val="20"/>
        </w:rPr>
        <w:t>Following his release, on May 2, 2002, the alleged victim filed an appeal to nullify the cancellation of his appointment with the Secretariat of State. The appeal was denied and ruled inadmissible on July 18, 2002, pursuant to Resolution SEDS-SG-054-02. Said Resolution provided that the cancellation was based on Decree 58</w:t>
      </w:r>
      <w:r w:rsidRPr="003A7309">
        <w:rPr>
          <w:rFonts w:asciiTheme="majorHAnsi" w:hAnsiTheme="majorHAnsi"/>
          <w:sz w:val="20"/>
          <w:szCs w:val="20"/>
        </w:rPr>
        <w:noBreakHyphen/>
        <w:t>2001, which had the status of a law since it had been issued by the Honduran Congress. Subsequently, the alleged victim was called upon to appear at the Office of Human Resources to receive the corresponding severance, but in keeping with the information provided by the State and the records of the case file, he did not appear at said Office.</w:t>
      </w:r>
    </w:p>
    <w:p w14:paraId="7E1B1CC4" w14:textId="77777777" w:rsidR="0044692B" w:rsidRPr="003A7309" w:rsidRDefault="0044692B" w:rsidP="0044692B">
      <w:pPr>
        <w:pStyle w:val="ListParagraph"/>
        <w:jc w:val="both"/>
        <w:rPr>
          <w:rFonts w:asciiTheme="majorHAnsi" w:hAnsiTheme="majorHAnsi"/>
          <w:sz w:val="20"/>
          <w:szCs w:val="20"/>
        </w:rPr>
      </w:pPr>
    </w:p>
    <w:p w14:paraId="712B78AC" w14:textId="77777777" w:rsidR="0044692B" w:rsidRPr="003A7309" w:rsidRDefault="0044692B" w:rsidP="0044692B">
      <w:pPr>
        <w:pStyle w:val="ListParagraph"/>
        <w:numPr>
          <w:ilvl w:val="0"/>
          <w:numId w:val="103"/>
        </w:numPr>
        <w:jc w:val="both"/>
        <w:rPr>
          <w:rFonts w:asciiTheme="majorHAnsi" w:hAnsiTheme="majorHAnsi"/>
          <w:sz w:val="20"/>
          <w:szCs w:val="20"/>
        </w:rPr>
      </w:pPr>
      <w:r w:rsidRPr="003A7309">
        <w:rPr>
          <w:rFonts w:asciiTheme="majorHAnsi" w:hAnsiTheme="majorHAnsi"/>
          <w:sz w:val="20"/>
          <w:szCs w:val="20"/>
        </w:rPr>
        <w:t xml:space="preserve">On October 3, 2002, Mr. Lemus filed an action in Administrative Court to nullify the administrative acts contained in the cancellation of his appointment and in Resolution SEDS-SG-054-02. In this action, he held that his removal from his post had occurred in violation of the constitution and domestic </w:t>
      </w:r>
      <w:r w:rsidRPr="003A7309">
        <w:rPr>
          <w:rFonts w:asciiTheme="majorHAnsi" w:hAnsiTheme="majorHAnsi"/>
          <w:sz w:val="20"/>
          <w:szCs w:val="20"/>
        </w:rPr>
        <w:lastRenderedPageBreak/>
        <w:t>law inasmuch as his right to defense and due process of law had not been ensured. He further held that his deprivation of liberty had been illegal and had harmed his psychological health and his honor. Due to the foregoing, he requested he be compensated.</w:t>
      </w:r>
    </w:p>
    <w:p w14:paraId="2BC146DC" w14:textId="77777777" w:rsidR="0044692B" w:rsidRPr="003A7309" w:rsidRDefault="0044692B" w:rsidP="0044692B">
      <w:pPr>
        <w:pStyle w:val="ListParagraph"/>
        <w:jc w:val="both"/>
        <w:rPr>
          <w:rFonts w:asciiTheme="majorHAnsi" w:hAnsiTheme="majorHAnsi"/>
          <w:sz w:val="20"/>
          <w:szCs w:val="20"/>
        </w:rPr>
      </w:pPr>
    </w:p>
    <w:p w14:paraId="30C840D0" w14:textId="40173B7D" w:rsidR="0044692B" w:rsidRPr="003A7309" w:rsidRDefault="0044692B" w:rsidP="0044692B">
      <w:pPr>
        <w:pStyle w:val="ListParagraph"/>
        <w:numPr>
          <w:ilvl w:val="0"/>
          <w:numId w:val="103"/>
        </w:numPr>
        <w:jc w:val="both"/>
        <w:rPr>
          <w:rFonts w:asciiTheme="majorHAnsi" w:hAnsiTheme="majorHAnsi"/>
          <w:sz w:val="20"/>
          <w:szCs w:val="20"/>
        </w:rPr>
      </w:pPr>
      <w:r w:rsidRPr="003A7309">
        <w:rPr>
          <w:rFonts w:asciiTheme="majorHAnsi" w:hAnsiTheme="majorHAnsi"/>
          <w:sz w:val="20"/>
          <w:szCs w:val="20"/>
        </w:rPr>
        <w:t xml:space="preserve">On April 24, 2006, the Administrative Court ruled the action inadmissible. After an appeal was filed, the Administrative Court of Appeals (hereinafter, the Court of Appeals), ruled the absolute nullity of the judgment issued by the Administrative Court as it found that the judgment was inconsistent with the plaintiff’s claim. On February 20, 2007, the Administrative Court issued a new judgment ruling the action to be inadmissible due to formal defects. </w:t>
      </w:r>
      <w:r w:rsidR="001B05D9">
        <w:rPr>
          <w:rFonts w:asciiTheme="majorHAnsi" w:hAnsiTheme="majorHAnsi"/>
          <w:sz w:val="20"/>
          <w:szCs w:val="20"/>
        </w:rPr>
        <w:t xml:space="preserve">In this regard, it </w:t>
      </w:r>
      <w:r w:rsidRPr="003A7309">
        <w:rPr>
          <w:rFonts w:asciiTheme="majorHAnsi" w:hAnsiTheme="majorHAnsi"/>
          <w:sz w:val="20"/>
          <w:szCs w:val="20"/>
        </w:rPr>
        <w:t xml:space="preserve">found that </w:t>
      </w:r>
      <w:r w:rsidR="001B05D9">
        <w:rPr>
          <w:rFonts w:asciiTheme="majorHAnsi" w:hAnsiTheme="majorHAnsi"/>
          <w:sz w:val="20"/>
          <w:szCs w:val="20"/>
        </w:rPr>
        <w:t>the plaintiff sought to have the</w:t>
      </w:r>
      <w:r w:rsidRPr="003A7309">
        <w:rPr>
          <w:rFonts w:asciiTheme="majorHAnsi" w:hAnsiTheme="majorHAnsi"/>
          <w:sz w:val="20"/>
          <w:szCs w:val="20"/>
        </w:rPr>
        <w:t xml:space="preserve"> cancellation agreement nullified, </w:t>
      </w:r>
      <w:r w:rsidR="001B05D9">
        <w:rPr>
          <w:rFonts w:asciiTheme="majorHAnsi" w:hAnsiTheme="majorHAnsi"/>
          <w:sz w:val="20"/>
          <w:szCs w:val="20"/>
        </w:rPr>
        <w:t>he need</w:t>
      </w:r>
      <w:r w:rsidRPr="003A7309">
        <w:rPr>
          <w:rFonts w:asciiTheme="majorHAnsi" w:hAnsiTheme="majorHAnsi"/>
          <w:sz w:val="20"/>
          <w:szCs w:val="20"/>
        </w:rPr>
        <w:t xml:space="preserve"> not exhaust administrative remedies inasmuch as said type of action is filed without any prior appeal for reversal; </w:t>
      </w:r>
      <w:r w:rsidR="001B05D9">
        <w:rPr>
          <w:rFonts w:asciiTheme="majorHAnsi" w:hAnsiTheme="majorHAnsi"/>
          <w:sz w:val="20"/>
          <w:szCs w:val="20"/>
        </w:rPr>
        <w:t xml:space="preserve">nevertheless, </w:t>
      </w:r>
      <w:r w:rsidRPr="003A7309">
        <w:rPr>
          <w:rFonts w:asciiTheme="majorHAnsi" w:hAnsiTheme="majorHAnsi"/>
          <w:sz w:val="20"/>
          <w:szCs w:val="20"/>
        </w:rPr>
        <w:t xml:space="preserve">the plaintiff had filed for administrative remedies and at the same time had requested payment of damages for having been deprived of his liberty in proceedings in which he had been found innocent. The foregoing entailed two different actions: on the one hand, Mr. Lemus sought the nullity of the cancelation agreement and the resulting reinstatement and payment of back wages; on the other hand, he sought the nullity of the Resolution that denied him, </w:t>
      </w:r>
      <w:r w:rsidRPr="003A7309">
        <w:rPr>
          <w:rFonts w:asciiTheme="majorHAnsi" w:hAnsiTheme="majorHAnsi"/>
          <w:i/>
          <w:sz w:val="20"/>
          <w:szCs w:val="20"/>
        </w:rPr>
        <w:t>inter alia</w:t>
      </w:r>
      <w:r w:rsidRPr="003A7309">
        <w:rPr>
          <w:rFonts w:asciiTheme="majorHAnsi" w:hAnsiTheme="majorHAnsi"/>
          <w:sz w:val="20"/>
          <w:szCs w:val="20"/>
        </w:rPr>
        <w:t xml:space="preserve">, payment of damages. When the Administrative Court requested that Mr. Lemus clarify the </w:t>
      </w:r>
      <w:r w:rsidR="00AC2468">
        <w:rPr>
          <w:rFonts w:asciiTheme="majorHAnsi" w:hAnsiTheme="majorHAnsi"/>
          <w:sz w:val="20"/>
          <w:szCs w:val="20"/>
        </w:rPr>
        <w:t>object</w:t>
      </w:r>
      <w:r w:rsidRPr="003A7309">
        <w:rPr>
          <w:rFonts w:asciiTheme="majorHAnsi" w:hAnsiTheme="majorHAnsi"/>
          <w:sz w:val="20"/>
          <w:szCs w:val="20"/>
        </w:rPr>
        <w:t xml:space="preserve"> of his action, he indicated that it was an ordinary claim for damages, but he reaffirmed what he had expressed in his original statement of claim, which gave rise to grounds for the action’s inadmissibility. </w:t>
      </w:r>
    </w:p>
    <w:p w14:paraId="0D6B2BB4" w14:textId="77777777" w:rsidR="0044692B" w:rsidRPr="003A7309" w:rsidRDefault="0044692B" w:rsidP="0044692B">
      <w:pPr>
        <w:pStyle w:val="ListParagraph"/>
        <w:jc w:val="both"/>
        <w:rPr>
          <w:rFonts w:asciiTheme="majorHAnsi" w:hAnsiTheme="majorHAnsi"/>
          <w:sz w:val="20"/>
          <w:szCs w:val="20"/>
        </w:rPr>
      </w:pPr>
    </w:p>
    <w:p w14:paraId="63785E72" w14:textId="77777777" w:rsidR="0044692B" w:rsidRPr="003A7309" w:rsidRDefault="0044692B" w:rsidP="0044692B">
      <w:pPr>
        <w:pStyle w:val="ListParagraph"/>
        <w:numPr>
          <w:ilvl w:val="0"/>
          <w:numId w:val="103"/>
        </w:numPr>
        <w:jc w:val="both"/>
        <w:rPr>
          <w:rFonts w:asciiTheme="majorHAnsi" w:hAnsiTheme="majorHAnsi"/>
          <w:sz w:val="20"/>
          <w:szCs w:val="20"/>
        </w:rPr>
      </w:pPr>
      <w:r w:rsidRPr="003A7309">
        <w:rPr>
          <w:rFonts w:asciiTheme="majorHAnsi" w:hAnsiTheme="majorHAnsi"/>
          <w:sz w:val="20"/>
          <w:szCs w:val="20"/>
        </w:rPr>
        <w:t>The petitioner filed a new appeal, which was ruled on by the Court of Appeals on June 29, 2007. On that occasion, the Court of Appeals decided that the judgment issued by the Administrative Court was to be partially amended, granting the petitioner the benefits provided for under Legislative Decree 58-2001 (severance for termination), but leaving the rest of the judgment unchanged. The petitioner filed a cassation appeal with the Administrative Labor Division of the Supreme Court of Justice (hereinafter, “the Supreme Court”) claiming: (</w:t>
      </w:r>
      <w:proofErr w:type="spellStart"/>
      <w:r w:rsidRPr="003A7309">
        <w:rPr>
          <w:rFonts w:asciiTheme="majorHAnsi" w:hAnsiTheme="majorHAnsi"/>
          <w:sz w:val="20"/>
          <w:szCs w:val="20"/>
        </w:rPr>
        <w:t>i</w:t>
      </w:r>
      <w:proofErr w:type="spellEnd"/>
      <w:r w:rsidRPr="003A7309">
        <w:rPr>
          <w:rFonts w:asciiTheme="majorHAnsi" w:hAnsiTheme="majorHAnsi"/>
          <w:sz w:val="20"/>
          <w:szCs w:val="20"/>
        </w:rPr>
        <w:t>) harm stemming from deprivation of liberty; (ii) failure to comply with legal procedures; and (iii) moral and economic damages, injury to his honor and life plan due to his deprivation of liberty and removal from his post. On May 14, 2008, the Supreme Court decided not to admit the appeal after finding that the grounds put forward for cassation were unclear and vague.</w:t>
      </w:r>
    </w:p>
    <w:p w14:paraId="1BCC3540" w14:textId="77777777" w:rsidR="0044692B" w:rsidRPr="003A7309" w:rsidRDefault="0044692B" w:rsidP="0044692B">
      <w:pPr>
        <w:pStyle w:val="ListParagraph"/>
        <w:jc w:val="both"/>
        <w:rPr>
          <w:rFonts w:asciiTheme="majorHAnsi" w:hAnsiTheme="majorHAnsi"/>
          <w:sz w:val="20"/>
          <w:szCs w:val="20"/>
        </w:rPr>
      </w:pPr>
    </w:p>
    <w:p w14:paraId="04239911" w14:textId="00545612" w:rsidR="0044692B" w:rsidRPr="003A7309" w:rsidRDefault="00170DF8" w:rsidP="0044692B">
      <w:pPr>
        <w:pStyle w:val="ListParagraph"/>
        <w:numPr>
          <w:ilvl w:val="0"/>
          <w:numId w:val="103"/>
        </w:numPr>
        <w:jc w:val="both"/>
        <w:rPr>
          <w:rFonts w:asciiTheme="majorHAnsi" w:hAnsiTheme="majorHAnsi"/>
          <w:sz w:val="20"/>
          <w:szCs w:val="20"/>
        </w:rPr>
      </w:pPr>
      <w:r>
        <w:rPr>
          <w:rFonts w:asciiTheme="majorHAnsi" w:hAnsiTheme="majorHAnsi"/>
          <w:sz w:val="20"/>
          <w:szCs w:val="20"/>
        </w:rPr>
        <w:t xml:space="preserve">For its part, the State rejects </w:t>
      </w:r>
      <w:r w:rsidR="0044692B" w:rsidRPr="003A7309">
        <w:rPr>
          <w:rFonts w:asciiTheme="majorHAnsi" w:hAnsiTheme="majorHAnsi"/>
          <w:sz w:val="20"/>
          <w:szCs w:val="20"/>
        </w:rPr>
        <w:t xml:space="preserve">Mr. Lemus’ arguments. As for the criminal proceedings, the State holds that the alleged victim did not request that the police pay a professional to represent him during the proceedings and he opted to hire his own private defense attorney. The State further holds that the alleged victim has not provided arguments about harm resulting from his deprivation of liberty; rather, he only points out the damages he claims to have suffered due to his arrest. The State notes that Mr. Lemus did not challenge the arrest itself, but only requested that the pre-trial detention order be overturned on November 20, 2000, and then requested the order for remand be amended on November 30, 2000. The information provided by the State indicates that both requests were ruled inadmissible. Mr. Lemus did not challenge the denial of the first request, and although he did challenge the denial of his second request through the appeal of December 11, 2000, he abandoned this appeal on January 3, 2001.  </w:t>
      </w:r>
    </w:p>
    <w:p w14:paraId="64B3D938" w14:textId="77777777" w:rsidR="0044692B" w:rsidRPr="003A7309" w:rsidRDefault="0044692B" w:rsidP="0044692B">
      <w:pPr>
        <w:jc w:val="both"/>
        <w:rPr>
          <w:rFonts w:asciiTheme="majorHAnsi" w:hAnsiTheme="majorHAnsi"/>
          <w:sz w:val="20"/>
          <w:szCs w:val="20"/>
        </w:rPr>
      </w:pPr>
    </w:p>
    <w:p w14:paraId="62A13473" w14:textId="77777777" w:rsidR="0044692B" w:rsidRPr="003A7309" w:rsidRDefault="0044692B" w:rsidP="0044692B">
      <w:pPr>
        <w:pStyle w:val="ListParagraph"/>
        <w:numPr>
          <w:ilvl w:val="0"/>
          <w:numId w:val="103"/>
        </w:numPr>
        <w:jc w:val="both"/>
        <w:rPr>
          <w:rFonts w:asciiTheme="majorHAnsi" w:hAnsiTheme="majorHAnsi"/>
          <w:sz w:val="20"/>
          <w:szCs w:val="20"/>
        </w:rPr>
      </w:pPr>
      <w:r w:rsidRPr="003A7309">
        <w:rPr>
          <w:rFonts w:asciiTheme="majorHAnsi" w:hAnsiTheme="majorHAnsi"/>
          <w:sz w:val="20"/>
          <w:szCs w:val="20"/>
        </w:rPr>
        <w:t>As for the claim for nullification and damages, the State maintains that the cancelation of the alleged victim’s appointment was based on Decree 58-2001 issued by the National Congress, which consequently has the status of a law. The State highlighted that Mr. Lemus was entitled as from that point to receive the severance provided for under the Decree, but he never made a claim nor did he initiate civil proceedings to request severance. Instead, Mr. Lemus filed a series of appeals in order to have administrative acts nullified, which were denied by different judicial bodies. The State also mentions that Mr. Lemus was paid his wages up until the time he was terminated.</w:t>
      </w:r>
    </w:p>
    <w:p w14:paraId="5D660A53" w14:textId="77777777" w:rsidR="0044692B" w:rsidRPr="003A7309" w:rsidRDefault="0044692B" w:rsidP="0044692B">
      <w:pPr>
        <w:pStyle w:val="ListParagraph"/>
        <w:jc w:val="both"/>
        <w:rPr>
          <w:rFonts w:asciiTheme="majorHAnsi" w:hAnsiTheme="majorHAnsi"/>
          <w:sz w:val="20"/>
          <w:szCs w:val="20"/>
        </w:rPr>
      </w:pPr>
    </w:p>
    <w:p w14:paraId="3989BEEC" w14:textId="634C2AB8" w:rsidR="00D8426C" w:rsidRPr="00BD4510" w:rsidRDefault="0044692B" w:rsidP="004469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A7309">
        <w:rPr>
          <w:rFonts w:asciiTheme="majorHAnsi" w:hAnsiTheme="majorHAnsi"/>
          <w:sz w:val="20"/>
          <w:szCs w:val="20"/>
        </w:rPr>
        <w:t>The State underscored that the alleged victim ha</w:t>
      </w:r>
      <w:r w:rsidR="00170DF8">
        <w:rPr>
          <w:rFonts w:asciiTheme="majorHAnsi" w:hAnsiTheme="majorHAnsi"/>
          <w:sz w:val="20"/>
          <w:szCs w:val="20"/>
        </w:rPr>
        <w:t>d</w:t>
      </w:r>
      <w:r w:rsidRPr="003A7309">
        <w:rPr>
          <w:rFonts w:asciiTheme="majorHAnsi" w:hAnsiTheme="majorHAnsi"/>
          <w:sz w:val="20"/>
          <w:szCs w:val="20"/>
        </w:rPr>
        <w:t xml:space="preserve"> not exhausted domestic remedies inasmuch as he brought a claim before the administrative courts when he should have done so before ordinary civil courts. The State further underscored that Mr. Lemus has missed the procedural deadlines provided for in the proceedings that he has brought</w:t>
      </w:r>
      <w:r w:rsidR="00E62E88" w:rsidRPr="00BD4510">
        <w:rPr>
          <w:rFonts w:ascii="Cambria" w:hAnsi="Cambria"/>
          <w:sz w:val="20"/>
          <w:szCs w:val="20"/>
        </w:rPr>
        <w:t>.</w:t>
      </w:r>
    </w:p>
    <w:p w14:paraId="5642C970" w14:textId="77777777" w:rsidR="0056000B" w:rsidRDefault="0056000B" w:rsidP="00F621C3">
      <w:pPr>
        <w:spacing w:before="240" w:after="240"/>
        <w:ind w:firstLine="720"/>
        <w:jc w:val="both"/>
        <w:rPr>
          <w:rFonts w:asciiTheme="majorHAnsi" w:eastAsia="Cambria" w:hAnsiTheme="majorHAnsi" w:cs="Cambria"/>
          <w:b/>
          <w:bCs/>
          <w:color w:val="000000"/>
          <w:sz w:val="20"/>
          <w:szCs w:val="20"/>
          <w:u w:color="000000"/>
          <w:lang w:eastAsia="es-ES"/>
        </w:rPr>
      </w:pPr>
    </w:p>
    <w:p w14:paraId="55505107" w14:textId="28153572" w:rsidR="00F621C3" w:rsidRPr="00BD4510" w:rsidRDefault="00F621C3" w:rsidP="00F621C3">
      <w:pPr>
        <w:spacing w:before="240" w:after="240"/>
        <w:ind w:firstLine="720"/>
        <w:jc w:val="both"/>
        <w:rPr>
          <w:rFonts w:ascii="Cambria" w:hAnsi="Cambria"/>
          <w:sz w:val="20"/>
          <w:szCs w:val="20"/>
        </w:rPr>
      </w:pPr>
      <w:r w:rsidRPr="00BD4510">
        <w:rPr>
          <w:rFonts w:asciiTheme="majorHAnsi" w:eastAsia="Cambria" w:hAnsiTheme="majorHAnsi" w:cs="Cambria"/>
          <w:b/>
          <w:bCs/>
          <w:color w:val="000000"/>
          <w:sz w:val="20"/>
          <w:szCs w:val="20"/>
          <w:u w:color="000000"/>
          <w:lang w:eastAsia="es-ES"/>
        </w:rPr>
        <w:lastRenderedPageBreak/>
        <w:t>VI.</w:t>
      </w:r>
      <w:r w:rsidRPr="00BD4510">
        <w:rPr>
          <w:rFonts w:asciiTheme="majorHAnsi" w:eastAsia="Cambria" w:hAnsiTheme="majorHAnsi" w:cs="Cambria"/>
          <w:b/>
          <w:bCs/>
          <w:color w:val="000000"/>
          <w:sz w:val="20"/>
          <w:szCs w:val="20"/>
          <w:u w:color="000000"/>
          <w:lang w:eastAsia="es-ES"/>
        </w:rPr>
        <w:tab/>
      </w:r>
      <w:r w:rsidR="001F1902" w:rsidRPr="00BD4510">
        <w:rPr>
          <w:rFonts w:asciiTheme="majorHAnsi" w:hAnsiTheme="majorHAnsi"/>
          <w:b/>
          <w:bCs/>
          <w:sz w:val="20"/>
          <w:szCs w:val="20"/>
        </w:rPr>
        <w:t xml:space="preserve">ANALYSIS OF </w:t>
      </w:r>
      <w:r w:rsidRPr="00BD4510">
        <w:rPr>
          <w:rFonts w:asciiTheme="majorHAnsi" w:hAnsiTheme="majorHAnsi"/>
          <w:b/>
          <w:sz w:val="20"/>
          <w:szCs w:val="20"/>
        </w:rPr>
        <w:t>EXHAUSTION OF DOMESTIC REMEDIES AND TIMELINESS OF THE PETITION</w:t>
      </w:r>
      <w:r w:rsidRPr="00BD4510">
        <w:rPr>
          <w:rFonts w:asciiTheme="majorHAnsi" w:eastAsia="Cambria" w:hAnsiTheme="majorHAnsi" w:cs="Cambria"/>
          <w:b/>
          <w:bCs/>
          <w:color w:val="000000"/>
          <w:sz w:val="20"/>
          <w:szCs w:val="20"/>
          <w:u w:color="000000"/>
          <w:lang w:eastAsia="es-ES"/>
        </w:rPr>
        <w:t xml:space="preserve"> </w:t>
      </w:r>
    </w:p>
    <w:p w14:paraId="4813F110" w14:textId="77777777" w:rsidR="0044692B" w:rsidRPr="003A7309" w:rsidRDefault="0044692B" w:rsidP="004469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A7309">
        <w:rPr>
          <w:rFonts w:asciiTheme="majorHAnsi" w:hAnsiTheme="majorHAnsi"/>
          <w:sz w:val="20"/>
          <w:szCs w:val="20"/>
        </w:rPr>
        <w:t>The Commission notes that the alleged victim filed an action for nullity with the Secretariat of State of the Office of Security, and subsequently, an action for nullity with the administrative courts. In such actions he indicated that: (</w:t>
      </w:r>
      <w:proofErr w:type="spellStart"/>
      <w:r w:rsidRPr="003A7309">
        <w:rPr>
          <w:rFonts w:asciiTheme="majorHAnsi" w:hAnsiTheme="majorHAnsi"/>
          <w:sz w:val="20"/>
          <w:szCs w:val="20"/>
        </w:rPr>
        <w:t>i</w:t>
      </w:r>
      <w:proofErr w:type="spellEnd"/>
      <w:r w:rsidRPr="003A7309">
        <w:rPr>
          <w:rFonts w:asciiTheme="majorHAnsi" w:hAnsiTheme="majorHAnsi"/>
          <w:sz w:val="20"/>
          <w:szCs w:val="20"/>
        </w:rPr>
        <w:t xml:space="preserve">) his arrest and deprivation of liberty were unjust and illegal; (ii) his right to defense was violated because he was denied a police attorney; (iii) due process was violated when he was removed from his post; and (iv) these acts had caused him economic and moral damages, as well as injury to his honor and life plan, which should be compensated. </w:t>
      </w:r>
    </w:p>
    <w:p w14:paraId="4013BBDE" w14:textId="77777777" w:rsidR="0044692B" w:rsidRPr="003A7309" w:rsidRDefault="0044692B" w:rsidP="004469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A7309">
        <w:rPr>
          <w:rFonts w:asciiTheme="majorHAnsi" w:hAnsiTheme="majorHAnsi"/>
          <w:sz w:val="20"/>
          <w:szCs w:val="20"/>
        </w:rPr>
        <w:t>The Secretariat of State, pursuant to Resolution 54-2002, ruled that the claim was inadmissible, highlighting that: (</w:t>
      </w:r>
      <w:proofErr w:type="spellStart"/>
      <w:r w:rsidRPr="003A7309">
        <w:rPr>
          <w:rFonts w:asciiTheme="majorHAnsi" w:hAnsiTheme="majorHAnsi"/>
          <w:sz w:val="20"/>
          <w:szCs w:val="20"/>
        </w:rPr>
        <w:t>i</w:t>
      </w:r>
      <w:proofErr w:type="spellEnd"/>
      <w:r w:rsidRPr="003A7309">
        <w:rPr>
          <w:rFonts w:asciiTheme="majorHAnsi" w:hAnsiTheme="majorHAnsi"/>
          <w:sz w:val="20"/>
          <w:szCs w:val="20"/>
        </w:rPr>
        <w:t>) the alleged victim had not requested he be represented by a police attorney and opted to hire his own private defense attorney; thus, the Secretariat was not liable for the costs incurred for his private attorney; (ii) the Secretariat had paid the alleged victim’s wages from the time of his arrest until the cancellation of his appointment, and payment of wages for the period subsequent to his dismissal from the police was inappropriate; (iii) the cancellation of his appointment was due to the implementation of Decree 58-2001 and not as a result of the criminal proceedings he was subject to; and (iv) the Secretariat was unable to respond to the alleged harm Mr. Lemus was caused by a measure restricting his liberty, which was taken under criminal proceedings to which the Secretariat was not a party. Nevertheless, the Secretariat acknowledged that the alleged victim was entitled to the payment of severance provided for under Decree 58-2001.</w:t>
      </w:r>
    </w:p>
    <w:p w14:paraId="501B114F" w14:textId="77777777" w:rsidR="0044692B" w:rsidRPr="003A7309" w:rsidRDefault="0044692B" w:rsidP="004469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A7309">
        <w:rPr>
          <w:rFonts w:asciiTheme="majorHAnsi" w:hAnsiTheme="majorHAnsi"/>
          <w:sz w:val="20"/>
          <w:szCs w:val="20"/>
        </w:rPr>
        <w:t>The information provided does not show that Mr. Lemus requested representation by a police attorney during the criminal proceedings, nor does it show that following the Secretariat of State’s decision he brought legal action against the authorities who were responsible for his arrest and deprivation of liberty, and consequently, for the compensation that he seeks. Likewise, the information does not show that the alleged victim challenged his arrest. In this regard, the Commission takes note that, although the petitioner requested two times that the measure restricting his liberty be lifted, he never went forward and exhausted these proceedings given that the first time he did not appeal the decision denying his request and the second time he abandoned the appeal he had filed.</w:t>
      </w:r>
    </w:p>
    <w:p w14:paraId="3973DF7D" w14:textId="48E31943" w:rsidR="0044692B" w:rsidRPr="003A7309" w:rsidRDefault="0044692B" w:rsidP="0044692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A7309">
        <w:rPr>
          <w:rFonts w:asciiTheme="majorHAnsi" w:hAnsiTheme="majorHAnsi"/>
          <w:sz w:val="20"/>
          <w:szCs w:val="20"/>
        </w:rPr>
        <w:t xml:space="preserve">Furthermore, the Administrative Court decided that the action filed to nullify the agreement providing for the cancellation of Mr. Lemus’ appointment as well as the Secretariat of State’s Resolution 54-2002 on the first action for nullity was inadmissible due to formal defects. The Court noted that Mr. Lemus pursued two different aims, which could not be addressed in the same proceedings (nullity of the cancellation agreement, his reinstatement, and payment of back wages, and nullity of the Resolution that denied him payment of damages). When the Court asked Mr. Lemus to clarify his aim, he indicated that it was an ordinary claim for damages; however, he reaffirmed what he had expressed in his original claim for the nullity action, which was decisive in ruling the action inadmissible. Given this denial, Mr. Lemus appealed and the Court decided unanimously to uphold the judgment and only grant the severance provided for under Decree 58-2001. The alleged victim filed a cassation appeal that was denied because it did not state what the alleged violations consisted of, demonstrate the laws that were violated, or provide the legal basis for the appeal. </w:t>
      </w:r>
    </w:p>
    <w:p w14:paraId="0CDB3F2C" w14:textId="1094406B" w:rsidR="00D8426C" w:rsidRPr="00BD4510" w:rsidRDefault="0044692B" w:rsidP="004469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A7309">
        <w:rPr>
          <w:rFonts w:asciiTheme="majorHAnsi" w:hAnsiTheme="majorHAnsi"/>
          <w:sz w:val="20"/>
          <w:szCs w:val="20"/>
        </w:rPr>
        <w:t>The Commission finds that the alleged victim has not exhausted domestic remedies in order to raise the alleged violations of his human rights referred to in his petition. There is no evidence that the alleged victim requested he be represented by a police attorney or that he exhausted in a timely fashion domestic remedies questioning the legality of his arrest. Furthermore, with respect to the compensation requested for the damages that he allegedly suffered for the deprivation of his liberty, the IACHR notes that: (</w:t>
      </w:r>
      <w:proofErr w:type="spellStart"/>
      <w:r w:rsidRPr="003A7309">
        <w:rPr>
          <w:rFonts w:asciiTheme="majorHAnsi" w:hAnsiTheme="majorHAnsi"/>
          <w:sz w:val="20"/>
          <w:szCs w:val="20"/>
        </w:rPr>
        <w:t>i</w:t>
      </w:r>
      <w:proofErr w:type="spellEnd"/>
      <w:r w:rsidRPr="003A7309">
        <w:rPr>
          <w:rFonts w:asciiTheme="majorHAnsi" w:hAnsiTheme="majorHAnsi"/>
          <w:sz w:val="20"/>
          <w:szCs w:val="20"/>
        </w:rPr>
        <w:t xml:space="preserve">) in the first action for nullity it was ruled that it was improper to request said compensation from a body that had not been responsible for his deprivation of liberty; (ii) the second action for nullity, in which he also requested compensation for the same reasons, was ruled inadmissible due to formal defects, after being given the opportunity to cure those defects; and (iii) there is no evidence that the alleged victim has filed another action that is correctly drafted in civil or administrative courts to request the aforementioned compensation. Furthermore, the other violations alleged in this action for nullity were not analyzed due to formal defects. Therefore, the IACHR finds that the </w:t>
      </w:r>
      <w:r w:rsidR="004F6C9D">
        <w:rPr>
          <w:rFonts w:asciiTheme="majorHAnsi" w:hAnsiTheme="majorHAnsi"/>
          <w:sz w:val="20"/>
          <w:szCs w:val="20"/>
        </w:rPr>
        <w:t>present</w:t>
      </w:r>
      <w:r w:rsidRPr="003A7309">
        <w:rPr>
          <w:rFonts w:asciiTheme="majorHAnsi" w:hAnsiTheme="majorHAnsi"/>
          <w:sz w:val="20"/>
          <w:szCs w:val="20"/>
        </w:rPr>
        <w:t xml:space="preserve"> petition does not meet the requirements of Article 46(1</w:t>
      </w:r>
      <w:proofErr w:type="gramStart"/>
      <w:r w:rsidRPr="003A7309">
        <w:rPr>
          <w:rFonts w:asciiTheme="majorHAnsi" w:hAnsiTheme="majorHAnsi"/>
          <w:sz w:val="20"/>
          <w:szCs w:val="20"/>
        </w:rPr>
        <w:t>)(</w:t>
      </w:r>
      <w:proofErr w:type="gramEnd"/>
      <w:r w:rsidRPr="003A7309">
        <w:rPr>
          <w:rFonts w:asciiTheme="majorHAnsi" w:hAnsiTheme="majorHAnsi"/>
          <w:sz w:val="20"/>
          <w:szCs w:val="20"/>
        </w:rPr>
        <w:t xml:space="preserve">a) of the </w:t>
      </w:r>
      <w:r w:rsidRPr="003A7309">
        <w:rPr>
          <w:rFonts w:asciiTheme="majorHAnsi" w:hAnsiTheme="majorHAnsi"/>
          <w:sz w:val="20"/>
          <w:szCs w:val="20"/>
        </w:rPr>
        <w:lastRenderedPageBreak/>
        <w:t>American Convention and that it is not necessary to undertake an analysis on the plausible nature of potential violations of rights invoked by the alleged victim</w:t>
      </w:r>
      <w:r w:rsidR="00E62E88" w:rsidRPr="00BD4510">
        <w:rPr>
          <w:rFonts w:ascii="Cambria" w:hAnsi="Cambria"/>
          <w:sz w:val="20"/>
          <w:szCs w:val="20"/>
        </w:rPr>
        <w:t>.</w:t>
      </w:r>
    </w:p>
    <w:p w14:paraId="5A70550C" w14:textId="61028491" w:rsidR="00F621C3" w:rsidRPr="00BD4510" w:rsidRDefault="0044692B" w:rsidP="0044692B">
      <w:pPr>
        <w:pStyle w:val="ListParagraph"/>
        <w:tabs>
          <w:tab w:val="left" w:pos="720"/>
          <w:tab w:val="left" w:pos="1440"/>
          <w:tab w:val="left" w:pos="2160"/>
          <w:tab w:val="left" w:pos="2775"/>
        </w:tabs>
        <w:spacing w:before="240" w:after="240"/>
        <w:jc w:val="both"/>
        <w:rPr>
          <w:rFonts w:asciiTheme="majorHAnsi" w:hAnsiTheme="majorHAnsi"/>
          <w:b/>
          <w:bCs/>
          <w:sz w:val="20"/>
          <w:szCs w:val="20"/>
        </w:rPr>
      </w:pPr>
      <w:r>
        <w:rPr>
          <w:rFonts w:asciiTheme="majorHAnsi" w:hAnsiTheme="majorHAnsi"/>
          <w:b/>
          <w:bCs/>
          <w:sz w:val="20"/>
          <w:szCs w:val="20"/>
        </w:rPr>
        <w:t>VII</w:t>
      </w:r>
      <w:r w:rsidR="00F621C3" w:rsidRPr="00BD4510">
        <w:rPr>
          <w:rFonts w:asciiTheme="majorHAnsi" w:hAnsiTheme="majorHAnsi"/>
          <w:b/>
          <w:bCs/>
          <w:sz w:val="20"/>
          <w:szCs w:val="20"/>
        </w:rPr>
        <w:t xml:space="preserve">. </w:t>
      </w:r>
      <w:r w:rsidR="00F621C3" w:rsidRPr="00BD4510">
        <w:rPr>
          <w:rFonts w:asciiTheme="majorHAnsi" w:hAnsiTheme="majorHAnsi"/>
          <w:b/>
          <w:bCs/>
          <w:sz w:val="20"/>
          <w:szCs w:val="20"/>
        </w:rPr>
        <w:tab/>
        <w:t>DECISION</w:t>
      </w:r>
      <w:r>
        <w:rPr>
          <w:rFonts w:asciiTheme="majorHAnsi" w:hAnsiTheme="majorHAnsi"/>
          <w:b/>
          <w:bCs/>
          <w:sz w:val="20"/>
          <w:szCs w:val="20"/>
        </w:rPr>
        <w:tab/>
      </w:r>
    </w:p>
    <w:p w14:paraId="21DB6998" w14:textId="6F5277F8" w:rsidR="0044692B" w:rsidRPr="0044692B" w:rsidRDefault="0044692B" w:rsidP="0044692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4692B">
        <w:rPr>
          <w:rFonts w:asciiTheme="majorHAnsi" w:hAnsiTheme="majorHAnsi"/>
          <w:sz w:val="20"/>
          <w:szCs w:val="20"/>
        </w:rPr>
        <w:t>To find the instant petition inadmissible; and</w:t>
      </w:r>
    </w:p>
    <w:p w14:paraId="22CC8DDA" w14:textId="4F9955FC" w:rsidR="00F621C3" w:rsidRPr="00BD4510" w:rsidRDefault="0044692B" w:rsidP="0044692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692B">
        <w:rPr>
          <w:rFonts w:asciiTheme="majorHAnsi" w:hAnsiTheme="majorHAnsi"/>
          <w:sz w:val="20"/>
          <w:szCs w:val="20"/>
        </w:rPr>
        <w:t>To notify the parties of this decision; and to publish this decision and include it in its Annual Report to the General Assembly of the Organization of American States</w:t>
      </w:r>
      <w:r w:rsidR="00F621C3" w:rsidRPr="00BD4510">
        <w:rPr>
          <w:rFonts w:asciiTheme="majorHAnsi" w:hAnsiTheme="majorHAnsi"/>
          <w:sz w:val="20"/>
          <w:szCs w:val="20"/>
        </w:rPr>
        <w:t>.</w:t>
      </w:r>
    </w:p>
    <w:p w14:paraId="3BEA1590" w14:textId="726D14F8" w:rsidR="0056000B" w:rsidRPr="00DA7DC4" w:rsidRDefault="0056000B" w:rsidP="0056000B">
      <w:pPr>
        <w:ind w:firstLine="720"/>
        <w:jc w:val="both"/>
        <w:rPr>
          <w:rFonts w:ascii="Cambria" w:hAnsi="Cambria"/>
        </w:rPr>
      </w:pPr>
      <w:r w:rsidRPr="00DA7DC4">
        <w:rPr>
          <w:rFonts w:ascii="Cambria" w:hAnsi="Cambria"/>
          <w:sz w:val="20"/>
          <w:szCs w:val="20"/>
        </w:rPr>
        <w:t xml:space="preserve">Approved by the Inter-American Commission on Human Rights on the </w:t>
      </w:r>
      <w:r>
        <w:rPr>
          <w:rFonts w:ascii="Cambria" w:hAnsi="Cambria"/>
          <w:sz w:val="20"/>
          <w:szCs w:val="20"/>
        </w:rPr>
        <w:t>3</w:t>
      </w:r>
      <w:r w:rsidRPr="0056000B">
        <w:rPr>
          <w:rFonts w:ascii="Cambria" w:hAnsi="Cambria"/>
          <w:sz w:val="20"/>
          <w:szCs w:val="20"/>
          <w:vertAlign w:val="superscript"/>
        </w:rPr>
        <w:t>rd</w:t>
      </w:r>
      <w:r>
        <w:rPr>
          <w:rFonts w:ascii="Cambria" w:hAnsi="Cambria"/>
          <w:sz w:val="20"/>
          <w:szCs w:val="20"/>
        </w:rPr>
        <w:t xml:space="preserve"> </w:t>
      </w:r>
      <w:r w:rsidRPr="00DA7DC4">
        <w:rPr>
          <w:rFonts w:ascii="Cambria" w:hAnsi="Cambria"/>
          <w:sz w:val="20"/>
          <w:szCs w:val="20"/>
        </w:rPr>
        <w:t xml:space="preserve">day of the month of </w:t>
      </w:r>
      <w:r>
        <w:rPr>
          <w:rFonts w:ascii="Cambria" w:hAnsi="Cambria"/>
          <w:sz w:val="20"/>
          <w:szCs w:val="20"/>
        </w:rPr>
        <w:t>January</w:t>
      </w:r>
      <w:r w:rsidRPr="00DA7DC4">
        <w:rPr>
          <w:rFonts w:ascii="Cambria" w:hAnsi="Cambria"/>
          <w:sz w:val="20"/>
          <w:szCs w:val="20"/>
        </w:rPr>
        <w:t>, 201</w:t>
      </w:r>
      <w:r>
        <w:rPr>
          <w:rFonts w:ascii="Cambria" w:hAnsi="Cambria"/>
          <w:sz w:val="20"/>
          <w:szCs w:val="20"/>
        </w:rPr>
        <w:t>9</w:t>
      </w:r>
      <w:r w:rsidRPr="00DA7DC4">
        <w:rPr>
          <w:rFonts w:ascii="Cambria" w:hAnsi="Cambria"/>
          <w:sz w:val="20"/>
          <w:szCs w:val="20"/>
        </w:rPr>
        <w:t>. (Signed):  Margarette May Macaulay, President; Esmeralda E. Arosemena Bernal de Troitiño, First Vice President; Luis Ernesto Vargas Silva, Second Vice President; Francisco José Eguiguren Praeli, Joel Hern</w:t>
      </w:r>
      <w:r>
        <w:rPr>
          <w:rFonts w:ascii="Cambria" w:hAnsi="Cambria"/>
          <w:sz w:val="20"/>
          <w:szCs w:val="20"/>
        </w:rPr>
        <w:t xml:space="preserve">ández García, Antonia Urrejola, </w:t>
      </w:r>
      <w:r w:rsidRPr="00DA7DC4">
        <w:rPr>
          <w:rFonts w:ascii="Cambria" w:hAnsi="Cambria"/>
          <w:sz w:val="20"/>
          <w:szCs w:val="20"/>
        </w:rPr>
        <w:t>and Flávia Piovesan, Commissioners.</w:t>
      </w:r>
    </w:p>
    <w:p w14:paraId="1C6AA622" w14:textId="77777777" w:rsidR="00F621C3" w:rsidRPr="00BD4510" w:rsidRDefault="00F621C3" w:rsidP="00F621C3">
      <w:pPr>
        <w:pStyle w:val="ListParagraph"/>
        <w:suppressAutoHyphens/>
        <w:spacing w:before="240" w:after="240"/>
        <w:jc w:val="both"/>
        <w:rPr>
          <w:rFonts w:asciiTheme="majorHAnsi" w:hAnsiTheme="majorHAnsi"/>
          <w:sz w:val="20"/>
          <w:szCs w:val="20"/>
        </w:rPr>
      </w:pPr>
    </w:p>
    <w:sectPr w:rsidR="00F621C3" w:rsidRPr="00BD4510"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DCF3A" w14:textId="77777777" w:rsidR="000A08E6" w:rsidRDefault="000A08E6" w:rsidP="00036A8A">
      <w:r>
        <w:separator/>
      </w:r>
    </w:p>
  </w:endnote>
  <w:endnote w:type="continuationSeparator" w:id="0">
    <w:p w14:paraId="019192F5" w14:textId="77777777" w:rsidR="000A08E6" w:rsidRDefault="000A08E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42EF4" w14:textId="77777777" w:rsidR="00D731E7" w:rsidRDefault="00D73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7E20CA" w:rsidRPr="006311DA" w:rsidRDefault="007E20CA">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731E7">
          <w:rPr>
            <w:noProof/>
            <w:sz w:val="16"/>
          </w:rPr>
          <w:t>3</w:t>
        </w:r>
        <w:r w:rsidRPr="006311DA">
          <w:rPr>
            <w:noProof/>
            <w:sz w:val="16"/>
          </w:rPr>
          <w:fldChar w:fldCharType="end"/>
        </w:r>
      </w:p>
    </w:sdtContent>
  </w:sdt>
  <w:p w14:paraId="767961CB" w14:textId="77777777" w:rsidR="007E20CA" w:rsidRDefault="007E20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E20CA" w:rsidRDefault="007E20CA">
    <w:pPr>
      <w:pStyle w:val="Footer"/>
      <w:jc w:val="center"/>
    </w:pPr>
  </w:p>
  <w:p w14:paraId="2699B8C1" w14:textId="77777777" w:rsidR="007E20CA" w:rsidRDefault="007E2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9F90F" w14:textId="77777777" w:rsidR="000A08E6" w:rsidRPr="00036A8A" w:rsidRDefault="000A08E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AA0EB4D" w14:textId="77777777" w:rsidR="000A08E6" w:rsidRPr="00036A8A" w:rsidRDefault="000A08E6" w:rsidP="00036A8A">
      <w:pPr>
        <w:rPr>
          <w:rFonts w:asciiTheme="majorHAnsi" w:hAnsiTheme="majorHAnsi"/>
          <w:sz w:val="16"/>
          <w:szCs w:val="16"/>
        </w:rPr>
      </w:pPr>
      <w:r w:rsidRPr="00036A8A">
        <w:rPr>
          <w:rFonts w:asciiTheme="majorHAnsi" w:hAnsiTheme="majorHAnsi"/>
          <w:sz w:val="16"/>
          <w:szCs w:val="16"/>
        </w:rPr>
        <w:separator/>
      </w:r>
    </w:p>
    <w:p w14:paraId="0A6FD446" w14:textId="77777777" w:rsidR="000A08E6" w:rsidRPr="00036A8A" w:rsidRDefault="000A08E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1AE72B6" w14:textId="77777777" w:rsidR="000A08E6" w:rsidRPr="0093441A" w:rsidRDefault="000A08E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72E9E83" w14:textId="77777777" w:rsidR="0044692B" w:rsidRPr="00200933" w:rsidRDefault="0044692B" w:rsidP="0044692B">
      <w:pPr>
        <w:pStyle w:val="FootnoteText"/>
        <w:ind w:firstLine="720"/>
        <w:jc w:val="both"/>
        <w:rPr>
          <w:rFonts w:asciiTheme="majorHAnsi" w:hAnsiTheme="majorHAnsi"/>
          <w:sz w:val="16"/>
          <w:szCs w:val="16"/>
        </w:rPr>
      </w:pPr>
      <w:r w:rsidRPr="00200933">
        <w:rPr>
          <w:rStyle w:val="FootnoteReference"/>
          <w:rFonts w:asciiTheme="majorHAnsi" w:hAnsiTheme="majorHAnsi"/>
          <w:sz w:val="16"/>
          <w:szCs w:val="16"/>
        </w:rPr>
        <w:footnoteRef/>
      </w:r>
      <w:r w:rsidRPr="00200933">
        <w:rPr>
          <w:rFonts w:asciiTheme="majorHAnsi" w:hAnsiTheme="majorHAnsi"/>
          <w:sz w:val="16"/>
          <w:szCs w:val="16"/>
        </w:rPr>
        <w:t xml:space="preserve"> Hereinafter, “the American Convention”</w:t>
      </w:r>
      <w:r>
        <w:rPr>
          <w:rFonts w:asciiTheme="majorHAnsi" w:hAnsiTheme="majorHAnsi"/>
          <w:sz w:val="16"/>
          <w:szCs w:val="16"/>
        </w:rPr>
        <w:t xml:space="preserve"> or </w:t>
      </w:r>
      <w:r w:rsidRPr="00200933">
        <w:rPr>
          <w:rFonts w:asciiTheme="majorHAnsi" w:hAnsiTheme="majorHAnsi"/>
          <w:sz w:val="16"/>
          <w:szCs w:val="16"/>
        </w:rPr>
        <w:t xml:space="preserve">“the Convention.” </w:t>
      </w:r>
    </w:p>
  </w:footnote>
  <w:footnote w:id="3">
    <w:p w14:paraId="6384C885" w14:textId="77777777" w:rsidR="0044692B" w:rsidRPr="00200933" w:rsidRDefault="0044692B" w:rsidP="0044692B">
      <w:pPr>
        <w:pStyle w:val="FootnoteText"/>
        <w:ind w:firstLine="720"/>
        <w:jc w:val="both"/>
        <w:rPr>
          <w:rFonts w:asciiTheme="majorHAnsi" w:hAnsiTheme="majorHAnsi"/>
          <w:sz w:val="16"/>
          <w:szCs w:val="16"/>
        </w:rPr>
      </w:pPr>
      <w:r w:rsidRPr="00200933">
        <w:rPr>
          <w:rStyle w:val="FootnoteReference"/>
          <w:rFonts w:asciiTheme="majorHAnsi" w:hAnsiTheme="majorHAnsi"/>
          <w:sz w:val="16"/>
          <w:szCs w:val="16"/>
        </w:rPr>
        <w:footnoteRef/>
      </w:r>
      <w:r w:rsidRPr="00200933">
        <w:rPr>
          <w:rFonts w:asciiTheme="majorHAnsi" w:hAnsiTheme="majorHAnsi"/>
          <w:sz w:val="16"/>
          <w:szCs w:val="16"/>
        </w:rPr>
        <w:t xml:space="preserve"> Hereinafter, “the American Declaration.” </w:t>
      </w:r>
    </w:p>
  </w:footnote>
  <w:footnote w:id="4">
    <w:p w14:paraId="1D299C73" w14:textId="77777777" w:rsidR="0044692B" w:rsidRPr="00200933" w:rsidRDefault="0044692B" w:rsidP="0044692B">
      <w:pPr>
        <w:pStyle w:val="FootnoteText"/>
        <w:ind w:firstLine="720"/>
        <w:jc w:val="both"/>
        <w:rPr>
          <w:rFonts w:asciiTheme="majorHAnsi" w:hAnsiTheme="majorHAnsi"/>
          <w:sz w:val="16"/>
          <w:szCs w:val="16"/>
        </w:rPr>
      </w:pPr>
      <w:r w:rsidRPr="00200933">
        <w:rPr>
          <w:rStyle w:val="FootnoteReference"/>
          <w:rFonts w:asciiTheme="majorHAnsi" w:hAnsiTheme="majorHAnsi"/>
          <w:sz w:val="16"/>
          <w:szCs w:val="16"/>
        </w:rPr>
        <w:footnoteRef/>
      </w:r>
      <w:r w:rsidRPr="00200933">
        <w:rPr>
          <w:rFonts w:asciiTheme="majorHAnsi" w:hAnsiTheme="majorHAnsi"/>
          <w:sz w:val="16"/>
          <w:szCs w:val="16"/>
        </w:rPr>
        <w:t xml:space="preserve"> Articles 1, 2, 3, 5, 6, 7, 8, 9, 10, 11, 12, 17, 23, and 25 of the Universal Declaration of Human Rights; Articles 3, 4, 10, and 11 </w:t>
      </w:r>
      <w:r>
        <w:rPr>
          <w:rFonts w:asciiTheme="majorHAnsi" w:hAnsiTheme="majorHAnsi"/>
          <w:sz w:val="16"/>
          <w:szCs w:val="16"/>
        </w:rPr>
        <w:t>of the Inter</w:t>
      </w:r>
      <w:r w:rsidRPr="00200933">
        <w:rPr>
          <w:rFonts w:asciiTheme="majorHAnsi" w:hAnsiTheme="majorHAnsi"/>
          <w:sz w:val="16"/>
          <w:szCs w:val="16"/>
        </w:rPr>
        <w:t>national Covenant o</w:t>
      </w:r>
      <w:r>
        <w:rPr>
          <w:rFonts w:asciiTheme="majorHAnsi" w:hAnsiTheme="majorHAnsi"/>
          <w:sz w:val="16"/>
          <w:szCs w:val="16"/>
        </w:rPr>
        <w:t>n</w:t>
      </w:r>
      <w:r w:rsidRPr="00200933">
        <w:rPr>
          <w:rFonts w:asciiTheme="majorHAnsi" w:hAnsiTheme="majorHAnsi"/>
          <w:sz w:val="16"/>
          <w:szCs w:val="16"/>
        </w:rPr>
        <w:t xml:space="preserve"> Economic, Social, and Cultural Rights; and Articles 2, 3, 7, 9, 10, 14, 15, 16, and 23 of the International Covenant on Civil and Political Rights.</w:t>
      </w:r>
    </w:p>
  </w:footnote>
  <w:footnote w:id="5">
    <w:p w14:paraId="6F51BDAF" w14:textId="5F4755E7" w:rsidR="007E20CA" w:rsidRPr="00BD4510" w:rsidRDefault="007E20CA" w:rsidP="0044692B">
      <w:pPr>
        <w:pStyle w:val="FootnoteText"/>
        <w:ind w:firstLine="720"/>
        <w:jc w:val="both"/>
        <w:rPr>
          <w:rFonts w:ascii="Cambria" w:hAnsi="Cambria"/>
          <w:sz w:val="16"/>
          <w:szCs w:val="16"/>
        </w:rPr>
      </w:pPr>
      <w:r w:rsidRPr="00BD4510">
        <w:rPr>
          <w:rStyle w:val="FootnoteReference"/>
          <w:rFonts w:ascii="Cambria" w:hAnsi="Cambria"/>
          <w:sz w:val="16"/>
          <w:szCs w:val="16"/>
        </w:rPr>
        <w:footnoteRef/>
      </w:r>
      <w:r w:rsidRPr="00BD4510">
        <w:rPr>
          <w:rFonts w:ascii="Cambria" w:hAnsi="Cambria"/>
          <w:sz w:val="16"/>
          <w:szCs w:val="16"/>
        </w:rPr>
        <w:t xml:space="preserve"> The observations submitted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7E20CA" w:rsidRDefault="007E20CA" w:rsidP="00DA61E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7E20CA" w:rsidRDefault="007E20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7E20CA" w:rsidRDefault="007E20CA"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7E20CA" w:rsidRPr="00EC7D62" w:rsidRDefault="000A08E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16520" w14:textId="77777777" w:rsidR="00D731E7" w:rsidRDefault="00D73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617C95"/>
    <w:multiLevelType w:val="hybridMultilevel"/>
    <w:tmpl w:val="ACD29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5"/>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5"/>
  </w:num>
  <w:num w:numId="107">
    <w:abstractNumId w:val="5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97E74"/>
    <w:rsid w:val="000A08E6"/>
    <w:rsid w:val="000A575F"/>
    <w:rsid w:val="000B77AE"/>
    <w:rsid w:val="000C4365"/>
    <w:rsid w:val="000D10DB"/>
    <w:rsid w:val="00115799"/>
    <w:rsid w:val="00124116"/>
    <w:rsid w:val="0013104F"/>
    <w:rsid w:val="00137EBA"/>
    <w:rsid w:val="00145EDC"/>
    <w:rsid w:val="00153084"/>
    <w:rsid w:val="00167A34"/>
    <w:rsid w:val="00170DF8"/>
    <w:rsid w:val="001714B4"/>
    <w:rsid w:val="0018037F"/>
    <w:rsid w:val="001A5F27"/>
    <w:rsid w:val="001A65E4"/>
    <w:rsid w:val="001A7870"/>
    <w:rsid w:val="001B05D9"/>
    <w:rsid w:val="001C1B41"/>
    <w:rsid w:val="001E2923"/>
    <w:rsid w:val="001E366B"/>
    <w:rsid w:val="001F1902"/>
    <w:rsid w:val="00210E0E"/>
    <w:rsid w:val="00210F4B"/>
    <w:rsid w:val="0022579B"/>
    <w:rsid w:val="00230163"/>
    <w:rsid w:val="0023351C"/>
    <w:rsid w:val="00234E4E"/>
    <w:rsid w:val="00247403"/>
    <w:rsid w:val="00247542"/>
    <w:rsid w:val="00253C9B"/>
    <w:rsid w:val="00257893"/>
    <w:rsid w:val="00266092"/>
    <w:rsid w:val="00266B61"/>
    <w:rsid w:val="0026712A"/>
    <w:rsid w:val="002704DB"/>
    <w:rsid w:val="002760CE"/>
    <w:rsid w:val="002B0A78"/>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67A4C"/>
    <w:rsid w:val="00374AF7"/>
    <w:rsid w:val="003771A3"/>
    <w:rsid w:val="00386CF0"/>
    <w:rsid w:val="003A4348"/>
    <w:rsid w:val="003C32BC"/>
    <w:rsid w:val="003C5396"/>
    <w:rsid w:val="003E3E03"/>
    <w:rsid w:val="003F1BBF"/>
    <w:rsid w:val="004115C3"/>
    <w:rsid w:val="004162B1"/>
    <w:rsid w:val="004165C2"/>
    <w:rsid w:val="00426DCA"/>
    <w:rsid w:val="0044692B"/>
    <w:rsid w:val="00450A4A"/>
    <w:rsid w:val="004666FB"/>
    <w:rsid w:val="00466D0B"/>
    <w:rsid w:val="00467B7E"/>
    <w:rsid w:val="00473778"/>
    <w:rsid w:val="0049419D"/>
    <w:rsid w:val="004B2762"/>
    <w:rsid w:val="004B7EB6"/>
    <w:rsid w:val="004C41DE"/>
    <w:rsid w:val="004C4B62"/>
    <w:rsid w:val="004D6025"/>
    <w:rsid w:val="004D72BC"/>
    <w:rsid w:val="004F2C44"/>
    <w:rsid w:val="004F6B67"/>
    <w:rsid w:val="004F6C9D"/>
    <w:rsid w:val="00501399"/>
    <w:rsid w:val="00507BC4"/>
    <w:rsid w:val="005128E4"/>
    <w:rsid w:val="00525560"/>
    <w:rsid w:val="005357A6"/>
    <w:rsid w:val="00544C49"/>
    <w:rsid w:val="0056000B"/>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44B72"/>
    <w:rsid w:val="00652333"/>
    <w:rsid w:val="00653EA6"/>
    <w:rsid w:val="00671233"/>
    <w:rsid w:val="0068009E"/>
    <w:rsid w:val="006A17D2"/>
    <w:rsid w:val="006A73E6"/>
    <w:rsid w:val="006B2D5C"/>
    <w:rsid w:val="006C47E4"/>
    <w:rsid w:val="006C4EB1"/>
    <w:rsid w:val="006D3C32"/>
    <w:rsid w:val="006D4707"/>
    <w:rsid w:val="006E0166"/>
    <w:rsid w:val="006E7B34"/>
    <w:rsid w:val="00701B24"/>
    <w:rsid w:val="0071495F"/>
    <w:rsid w:val="0073798E"/>
    <w:rsid w:val="00745899"/>
    <w:rsid w:val="00754ECD"/>
    <w:rsid w:val="007607C4"/>
    <w:rsid w:val="0076643F"/>
    <w:rsid w:val="00781653"/>
    <w:rsid w:val="007A2F70"/>
    <w:rsid w:val="007C3334"/>
    <w:rsid w:val="007C52BB"/>
    <w:rsid w:val="007D2B98"/>
    <w:rsid w:val="007E20CA"/>
    <w:rsid w:val="00803F1C"/>
    <w:rsid w:val="00804288"/>
    <w:rsid w:val="0080600E"/>
    <w:rsid w:val="0080729C"/>
    <w:rsid w:val="00817612"/>
    <w:rsid w:val="00823304"/>
    <w:rsid w:val="00825E2E"/>
    <w:rsid w:val="00837C45"/>
    <w:rsid w:val="00853419"/>
    <w:rsid w:val="00856A83"/>
    <w:rsid w:val="0085722F"/>
    <w:rsid w:val="00897E12"/>
    <w:rsid w:val="008D43BA"/>
    <w:rsid w:val="008E3759"/>
    <w:rsid w:val="009041DC"/>
    <w:rsid w:val="00906B1F"/>
    <w:rsid w:val="009104B4"/>
    <w:rsid w:val="009121BE"/>
    <w:rsid w:val="009228DA"/>
    <w:rsid w:val="00925FCD"/>
    <w:rsid w:val="0093441A"/>
    <w:rsid w:val="00954BF7"/>
    <w:rsid w:val="0096706E"/>
    <w:rsid w:val="00981FBA"/>
    <w:rsid w:val="009849D8"/>
    <w:rsid w:val="009A6912"/>
    <w:rsid w:val="009B381B"/>
    <w:rsid w:val="009D7611"/>
    <w:rsid w:val="009E53DE"/>
    <w:rsid w:val="009E566A"/>
    <w:rsid w:val="00A12DBC"/>
    <w:rsid w:val="00A43458"/>
    <w:rsid w:val="00A528D1"/>
    <w:rsid w:val="00A66BE5"/>
    <w:rsid w:val="00A74FA1"/>
    <w:rsid w:val="00AC2468"/>
    <w:rsid w:val="00AD37C1"/>
    <w:rsid w:val="00AE66EC"/>
    <w:rsid w:val="00AE6F91"/>
    <w:rsid w:val="00AF5571"/>
    <w:rsid w:val="00B06BB7"/>
    <w:rsid w:val="00B146BF"/>
    <w:rsid w:val="00B167E9"/>
    <w:rsid w:val="00B1733C"/>
    <w:rsid w:val="00B179ED"/>
    <w:rsid w:val="00B314DB"/>
    <w:rsid w:val="00B31EBE"/>
    <w:rsid w:val="00B3718B"/>
    <w:rsid w:val="00B44B23"/>
    <w:rsid w:val="00B4632A"/>
    <w:rsid w:val="00B609A4"/>
    <w:rsid w:val="00B8509D"/>
    <w:rsid w:val="00B92E49"/>
    <w:rsid w:val="00BA276C"/>
    <w:rsid w:val="00BA717E"/>
    <w:rsid w:val="00BB306F"/>
    <w:rsid w:val="00BD232B"/>
    <w:rsid w:val="00BD2E42"/>
    <w:rsid w:val="00BD4510"/>
    <w:rsid w:val="00BD4B89"/>
    <w:rsid w:val="00C21762"/>
    <w:rsid w:val="00C24543"/>
    <w:rsid w:val="00C256A2"/>
    <w:rsid w:val="00C3492D"/>
    <w:rsid w:val="00C55560"/>
    <w:rsid w:val="00C66B72"/>
    <w:rsid w:val="00C71BFD"/>
    <w:rsid w:val="00C9567A"/>
    <w:rsid w:val="00CA6577"/>
    <w:rsid w:val="00CB2660"/>
    <w:rsid w:val="00CC5E90"/>
    <w:rsid w:val="00CD046C"/>
    <w:rsid w:val="00CE5199"/>
    <w:rsid w:val="00CE66D5"/>
    <w:rsid w:val="00D0193D"/>
    <w:rsid w:val="00D02409"/>
    <w:rsid w:val="00D31915"/>
    <w:rsid w:val="00D34786"/>
    <w:rsid w:val="00D40A1E"/>
    <w:rsid w:val="00D4235E"/>
    <w:rsid w:val="00D533C0"/>
    <w:rsid w:val="00D605FE"/>
    <w:rsid w:val="00D712D3"/>
    <w:rsid w:val="00D71422"/>
    <w:rsid w:val="00D7145E"/>
    <w:rsid w:val="00D731E7"/>
    <w:rsid w:val="00D75084"/>
    <w:rsid w:val="00D7558D"/>
    <w:rsid w:val="00D81D92"/>
    <w:rsid w:val="00D8426C"/>
    <w:rsid w:val="00D93446"/>
    <w:rsid w:val="00DA61ED"/>
    <w:rsid w:val="00DA7B5F"/>
    <w:rsid w:val="00DE1D0C"/>
    <w:rsid w:val="00DF078B"/>
    <w:rsid w:val="00DF350D"/>
    <w:rsid w:val="00E227C1"/>
    <w:rsid w:val="00E41025"/>
    <w:rsid w:val="00E43157"/>
    <w:rsid w:val="00E47B9F"/>
    <w:rsid w:val="00E47F3D"/>
    <w:rsid w:val="00E533FF"/>
    <w:rsid w:val="00E53A53"/>
    <w:rsid w:val="00E5498B"/>
    <w:rsid w:val="00E62E88"/>
    <w:rsid w:val="00E709B3"/>
    <w:rsid w:val="00E7588C"/>
    <w:rsid w:val="00E75B7B"/>
    <w:rsid w:val="00E850B6"/>
    <w:rsid w:val="00E8789F"/>
    <w:rsid w:val="00E97B71"/>
    <w:rsid w:val="00EB454D"/>
    <w:rsid w:val="00ED0D1B"/>
    <w:rsid w:val="00EE3522"/>
    <w:rsid w:val="00EF5078"/>
    <w:rsid w:val="00EF619B"/>
    <w:rsid w:val="00EF7BDA"/>
    <w:rsid w:val="00F00B55"/>
    <w:rsid w:val="00F039A1"/>
    <w:rsid w:val="00F1380F"/>
    <w:rsid w:val="00F14F0E"/>
    <w:rsid w:val="00F15A3B"/>
    <w:rsid w:val="00F17AF0"/>
    <w:rsid w:val="00F24C29"/>
    <w:rsid w:val="00F253CC"/>
    <w:rsid w:val="00F42B71"/>
    <w:rsid w:val="00F56BA5"/>
    <w:rsid w:val="00F621C3"/>
    <w:rsid w:val="00F644E6"/>
    <w:rsid w:val="00F67273"/>
    <w:rsid w:val="00F672BD"/>
    <w:rsid w:val="00F9653B"/>
    <w:rsid w:val="00FB5281"/>
    <w:rsid w:val="00FB62CF"/>
    <w:rsid w:val="00FC3EB4"/>
    <w:rsid w:val="00FC6C58"/>
    <w:rsid w:val="00FD5359"/>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E3178F010E481594BEBBD1342ADF3A"/>
        <w:category>
          <w:name w:val="General"/>
          <w:gallery w:val="placeholder"/>
        </w:category>
        <w:types>
          <w:type w:val="bbPlcHdr"/>
        </w:types>
        <w:behaviors>
          <w:behavior w:val="content"/>
        </w:behaviors>
        <w:guid w:val="{9F887C58-F086-468F-84A8-E96F336127D5}"/>
      </w:docPartPr>
      <w:docPartBody>
        <w:p w:rsidR="00235E17" w:rsidRDefault="00CA32CE" w:rsidP="00CA32CE">
          <w:pPr>
            <w:pStyle w:val="C2E3178F010E481594BEBBD1342ADF3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235E17"/>
    <w:rsid w:val="004108B1"/>
    <w:rsid w:val="0049374F"/>
    <w:rsid w:val="00825B78"/>
    <w:rsid w:val="00A15A53"/>
    <w:rsid w:val="00AB44F1"/>
    <w:rsid w:val="00C90792"/>
    <w:rsid w:val="00CA32CE"/>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2CE"/>
    <w:rPr>
      <w:color w:val="808080"/>
    </w:rPr>
  </w:style>
  <w:style w:type="paragraph" w:customStyle="1" w:styleId="4DBB5F3FC358F64B9E5EFB773263C7D2">
    <w:name w:val="4DBB5F3FC358F64B9E5EFB773263C7D2"/>
    <w:rsid w:val="00AB44F1"/>
  </w:style>
  <w:style w:type="paragraph" w:customStyle="1" w:styleId="A349DD04B6EC4D4A90897073671878BC">
    <w:name w:val="A349DD04B6EC4D4A90897073671878BC"/>
    <w:rsid w:val="00CA32CE"/>
    <w:pPr>
      <w:spacing w:after="200" w:line="276" w:lineRule="auto"/>
    </w:pPr>
    <w:rPr>
      <w:sz w:val="22"/>
      <w:szCs w:val="22"/>
    </w:rPr>
  </w:style>
  <w:style w:type="paragraph" w:customStyle="1" w:styleId="DA09A970FFC74EEBA7547C3A0789FBC3">
    <w:name w:val="DA09A970FFC74EEBA7547C3A0789FBC3"/>
    <w:rsid w:val="00CA32CE"/>
    <w:pPr>
      <w:spacing w:after="200" w:line="276" w:lineRule="auto"/>
    </w:pPr>
    <w:rPr>
      <w:sz w:val="22"/>
      <w:szCs w:val="22"/>
    </w:rPr>
  </w:style>
  <w:style w:type="paragraph" w:customStyle="1" w:styleId="C2E3178F010E481594BEBBD1342ADF3A">
    <w:name w:val="C2E3178F010E481594BEBBD1342ADF3A"/>
    <w:rsid w:val="00CA32CE"/>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1C7D-DA09-4F39-9BE4-DDAC8E35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2727</Words>
  <Characters>14540</Characters>
  <Application>Microsoft Office Word</Application>
  <DocSecurity>0</DocSecurity>
  <Lines>338</Lines>
  <Paragraphs>114</Paragraphs>
  <ScaleCrop>false</ScaleCrop>
  <Company/>
  <LinksUpToDate>false</LinksUpToDate>
  <CharactersWithSpaces>17153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2/19</dc:title>
  <dc:creator/>
  <cp:lastModifiedBy/>
  <cp:revision>1</cp:revision>
  <dcterms:created xsi:type="dcterms:W3CDTF">2019-04-18T13:14:00Z</dcterms:created>
  <dcterms:modified xsi:type="dcterms:W3CDTF">2019-04-18T13:14:00Z</dcterms:modified>
</cp:coreProperties>
</file>