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D16FA4" w:rsidRDefault="00D306D1" w:rsidP="00627C9F">
      <w:pPr>
        <w:jc w:val="both"/>
        <w:rPr>
          <w:rFonts w:asciiTheme="majorHAnsi" w:hAnsiTheme="majorHAnsi" w:cs="Univers"/>
          <w:b/>
          <w:bCs/>
          <w:color w:val="000000" w:themeColor="text1"/>
          <w:sz w:val="22"/>
          <w:szCs w:val="22"/>
        </w:rPr>
      </w:pPr>
      <w:r w:rsidRPr="00D16FA4">
        <w:rPr>
          <w:rFonts w:asciiTheme="majorHAnsi" w:hAnsiTheme="majorHAnsi"/>
          <w:noProof/>
          <w:color w:val="000000" w:themeColor="text1"/>
          <w:sz w:val="22"/>
          <w:szCs w:val="22"/>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6350" b="0"/>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6743B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" fillcolor="#67ae3c" stroked="f" strokeweight="2pt"/>
            </w:pict>
          </mc:Fallback>
        </mc:AlternateContent>
      </w:r>
      <w:r w:rsidR="003E6CA1" w:rsidRPr="00D16FA4">
        <w:rPr>
          <w:rFonts w:asciiTheme="majorHAnsi" w:hAnsiTheme="majorHAnsi"/>
          <w:noProof/>
          <w:color w:val="000000" w:themeColor="text1"/>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4DD0" w:rsidRDefault="000C3602" w:rsidP="00AE5488">
                            <w:r>
                              <w:rPr>
                                <w:noProof/>
                              </w:rPr>
                              <w:drawing>
                                <wp:inline distT="0" distB="0" distL="0" distR="0">
                                  <wp:extent cx="3409315" cy="80454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chr-en.jpg"/>
                                          <pic:cNvPicPr/>
                                        </pic:nvPicPr>
                                        <pic:blipFill>
                                          <a:blip r:embed="rId8">
                                            <a:extLst>
                                              <a:ext uri="{28A0092B-C50C-407E-A947-70E740481C1C}">
                                                <a14:useLocalDpi xmlns:a14="http://schemas.microsoft.com/office/drawing/2010/main" val="0"/>
                                              </a:ext>
                                            </a:extLst>
                                          </a:blip>
                                          <a:stretch>
                                            <a:fillRect/>
                                          </a:stretch>
                                        </pic:blipFill>
                                        <pic:spPr>
                                          <a:xfrm>
                                            <a:off x="0" y="0"/>
                                            <a:ext cx="3409315" cy="804545"/>
                                          </a:xfrm>
                                          <a:prstGeom prst="rect">
                                            <a:avLst/>
                                          </a:prstGeom>
                                        </pic:spPr>
                                      </pic:pic>
                                    </a:graphicData>
                                  </a:graphic>
                                </wp:inline>
                              </w:drawing>
                            </w:r>
                            <w:r w:rsidR="00AC4DD0">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AC4DD0" w:rsidRDefault="000C3602" w:rsidP="00AE5488">
                      <w:r>
                        <w:rPr>
                          <w:noProof/>
                        </w:rPr>
                        <w:drawing>
                          <wp:inline distT="0" distB="0" distL="0" distR="0">
                            <wp:extent cx="3409315" cy="80454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chr-en.jpg"/>
                                    <pic:cNvPicPr/>
                                  </pic:nvPicPr>
                                  <pic:blipFill>
                                    <a:blip r:embed="rId8">
                                      <a:extLst>
                                        <a:ext uri="{28A0092B-C50C-407E-A947-70E740481C1C}">
                                          <a14:useLocalDpi xmlns:a14="http://schemas.microsoft.com/office/drawing/2010/main" val="0"/>
                                        </a:ext>
                                      </a:extLst>
                                    </a:blip>
                                    <a:stretch>
                                      <a:fillRect/>
                                    </a:stretch>
                                  </pic:blipFill>
                                  <pic:spPr>
                                    <a:xfrm>
                                      <a:off x="0" y="0"/>
                                      <a:ext cx="3409315" cy="804545"/>
                                    </a:xfrm>
                                    <a:prstGeom prst="rect">
                                      <a:avLst/>
                                    </a:prstGeom>
                                  </pic:spPr>
                                </pic:pic>
                              </a:graphicData>
                            </a:graphic>
                          </wp:inline>
                        </w:drawing>
                      </w:r>
                      <w:r w:rsidR="00AC4DD0">
                        <w:t xml:space="preserve">                              </w:t>
                      </w:r>
                    </w:p>
                  </w:txbxContent>
                </v:textbox>
              </v:shape>
            </w:pict>
          </mc:Fallback>
        </mc:AlternateContent>
      </w:r>
    </w:p>
    <w:p w:rsidR="00040C3A" w:rsidRPr="00D16FA4" w:rsidRDefault="00040C3A" w:rsidP="00040C3A">
      <w:pPr>
        <w:tabs>
          <w:tab w:val="center" w:pos="5400"/>
        </w:tabs>
        <w:suppressAutoHyphens/>
        <w:jc w:val="both"/>
        <w:rPr>
          <w:rFonts w:asciiTheme="majorHAnsi" w:hAnsiTheme="majorHAnsi"/>
          <w:color w:val="000000" w:themeColor="text1"/>
          <w:sz w:val="22"/>
          <w:szCs w:val="22"/>
        </w:rPr>
      </w:pPr>
    </w:p>
    <w:p w:rsidR="00040C3A" w:rsidRPr="00D16FA4" w:rsidRDefault="00040C3A" w:rsidP="00040C3A">
      <w:pPr>
        <w:tabs>
          <w:tab w:val="center" w:pos="5400"/>
        </w:tabs>
        <w:suppressAutoHyphens/>
        <w:jc w:val="both"/>
        <w:rPr>
          <w:rFonts w:asciiTheme="majorHAnsi" w:hAnsiTheme="majorHAnsi"/>
          <w:color w:val="000000" w:themeColor="text1"/>
          <w:sz w:val="22"/>
          <w:szCs w:val="22"/>
        </w:rPr>
      </w:pPr>
    </w:p>
    <w:p w:rsidR="005128E4" w:rsidRPr="00D16FA4" w:rsidRDefault="005128E4" w:rsidP="00040C3A">
      <w:pPr>
        <w:tabs>
          <w:tab w:val="center" w:pos="5400"/>
        </w:tabs>
        <w:suppressAutoHyphens/>
        <w:rPr>
          <w:rFonts w:asciiTheme="majorHAnsi" w:hAnsiTheme="majorHAnsi"/>
          <w:color w:val="000000" w:themeColor="text1"/>
          <w:sz w:val="22"/>
          <w:szCs w:val="22"/>
        </w:rPr>
      </w:pPr>
    </w:p>
    <w:p w:rsidR="005128E4" w:rsidRPr="00D16FA4" w:rsidRDefault="005128E4" w:rsidP="00040C3A">
      <w:pPr>
        <w:tabs>
          <w:tab w:val="center" w:pos="5400"/>
        </w:tabs>
        <w:suppressAutoHyphens/>
        <w:rPr>
          <w:rFonts w:asciiTheme="majorHAnsi" w:hAnsiTheme="majorHAnsi"/>
          <w:color w:val="000000" w:themeColor="text1"/>
          <w:sz w:val="22"/>
          <w:szCs w:val="22"/>
        </w:rPr>
      </w:pPr>
    </w:p>
    <w:p w:rsidR="005128E4" w:rsidRPr="00D16FA4" w:rsidRDefault="005128E4" w:rsidP="00040C3A">
      <w:pPr>
        <w:tabs>
          <w:tab w:val="center" w:pos="5400"/>
        </w:tabs>
        <w:suppressAutoHyphens/>
        <w:rPr>
          <w:rFonts w:asciiTheme="majorHAnsi" w:hAnsiTheme="majorHAnsi"/>
          <w:color w:val="000000" w:themeColor="text1"/>
          <w:sz w:val="22"/>
          <w:szCs w:val="22"/>
        </w:rPr>
      </w:pPr>
    </w:p>
    <w:p w:rsidR="00040C3A" w:rsidRPr="00D16FA4" w:rsidRDefault="00040C3A" w:rsidP="005128E4">
      <w:pPr>
        <w:tabs>
          <w:tab w:val="center" w:pos="5400"/>
        </w:tabs>
        <w:suppressAutoHyphens/>
        <w:jc w:val="center"/>
        <w:rPr>
          <w:rFonts w:asciiTheme="majorHAnsi" w:hAnsiTheme="majorHAnsi"/>
          <w:color w:val="000000" w:themeColor="text1"/>
          <w:sz w:val="22"/>
          <w:szCs w:val="22"/>
        </w:rPr>
      </w:pPr>
    </w:p>
    <w:p w:rsidR="00040C3A" w:rsidRPr="00D16FA4" w:rsidRDefault="00040C3A" w:rsidP="005128E4">
      <w:pPr>
        <w:tabs>
          <w:tab w:val="center" w:pos="5400"/>
        </w:tabs>
        <w:suppressAutoHyphens/>
        <w:jc w:val="center"/>
        <w:rPr>
          <w:rFonts w:asciiTheme="majorHAnsi" w:hAnsiTheme="majorHAnsi"/>
          <w:color w:val="000000" w:themeColor="text1"/>
          <w:sz w:val="22"/>
          <w:szCs w:val="22"/>
        </w:rPr>
      </w:pPr>
    </w:p>
    <w:p w:rsidR="005B52B0" w:rsidRPr="00D16FA4" w:rsidRDefault="005B52B0" w:rsidP="005128E4">
      <w:pPr>
        <w:tabs>
          <w:tab w:val="center" w:pos="5400"/>
        </w:tabs>
        <w:suppressAutoHyphens/>
        <w:jc w:val="center"/>
        <w:rPr>
          <w:rFonts w:asciiTheme="majorHAnsi" w:hAnsiTheme="majorHAnsi"/>
          <w:color w:val="000000" w:themeColor="text1"/>
          <w:sz w:val="22"/>
          <w:szCs w:val="22"/>
        </w:rPr>
      </w:pPr>
    </w:p>
    <w:p w:rsidR="005B52B0" w:rsidRPr="00D16FA4" w:rsidRDefault="005B52B0" w:rsidP="005128E4">
      <w:pPr>
        <w:tabs>
          <w:tab w:val="center" w:pos="5400"/>
        </w:tabs>
        <w:suppressAutoHyphens/>
        <w:jc w:val="center"/>
        <w:rPr>
          <w:rFonts w:asciiTheme="majorHAnsi" w:hAnsiTheme="majorHAnsi"/>
          <w:color w:val="000000" w:themeColor="text1"/>
          <w:sz w:val="22"/>
          <w:szCs w:val="22"/>
        </w:rPr>
      </w:pPr>
    </w:p>
    <w:p w:rsidR="005B52B0" w:rsidRPr="00D16FA4" w:rsidRDefault="005B52B0" w:rsidP="005128E4">
      <w:pPr>
        <w:tabs>
          <w:tab w:val="center" w:pos="5400"/>
        </w:tabs>
        <w:suppressAutoHyphens/>
        <w:jc w:val="center"/>
        <w:rPr>
          <w:rFonts w:asciiTheme="majorHAnsi" w:hAnsiTheme="majorHAnsi"/>
          <w:color w:val="000000" w:themeColor="text1"/>
          <w:sz w:val="22"/>
          <w:szCs w:val="22"/>
        </w:rPr>
      </w:pPr>
    </w:p>
    <w:p w:rsidR="00040C3A" w:rsidRPr="00D16FA4" w:rsidRDefault="00040C3A" w:rsidP="00040C3A">
      <w:pPr>
        <w:tabs>
          <w:tab w:val="center" w:pos="5400"/>
        </w:tabs>
        <w:suppressAutoHyphens/>
        <w:jc w:val="center"/>
        <w:rPr>
          <w:rFonts w:asciiTheme="majorHAnsi" w:hAnsiTheme="majorHAnsi"/>
          <w:color w:val="000000" w:themeColor="text1"/>
          <w:sz w:val="22"/>
          <w:szCs w:val="22"/>
        </w:rPr>
      </w:pPr>
    </w:p>
    <w:p w:rsidR="00040C3A" w:rsidRPr="00D16FA4" w:rsidRDefault="00040C3A" w:rsidP="00040C3A">
      <w:pPr>
        <w:tabs>
          <w:tab w:val="center" w:pos="5400"/>
        </w:tabs>
        <w:suppressAutoHyphens/>
        <w:jc w:val="center"/>
        <w:rPr>
          <w:rFonts w:asciiTheme="majorHAnsi" w:hAnsiTheme="majorHAnsi"/>
          <w:color w:val="000000" w:themeColor="text1"/>
          <w:sz w:val="22"/>
          <w:szCs w:val="22"/>
        </w:rPr>
      </w:pPr>
    </w:p>
    <w:p w:rsidR="00040C3A" w:rsidRPr="00D16FA4" w:rsidRDefault="003D3BC2" w:rsidP="00040C3A">
      <w:pPr>
        <w:tabs>
          <w:tab w:val="center" w:pos="5400"/>
        </w:tabs>
        <w:suppressAutoHyphens/>
        <w:jc w:val="center"/>
        <w:rPr>
          <w:rFonts w:asciiTheme="majorHAnsi" w:hAnsiTheme="majorHAnsi"/>
          <w:color w:val="000000" w:themeColor="text1"/>
          <w:sz w:val="22"/>
          <w:szCs w:val="22"/>
        </w:rPr>
      </w:pPr>
      <w:r w:rsidRPr="00D16FA4">
        <w:rPr>
          <w:rFonts w:asciiTheme="majorHAnsi" w:hAnsiTheme="majorHAnsi"/>
          <w:noProof/>
          <w:color w:val="000000" w:themeColor="text1"/>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4DD0" w:rsidRPr="00D221FE" w:rsidRDefault="00AC4DD0" w:rsidP="006440AB">
                            <w:pPr>
                              <w:spacing w:line="276" w:lineRule="auto"/>
                              <w:rPr>
                                <w:rFonts w:asciiTheme="majorHAnsi" w:hAnsiTheme="majorHAnsi" w:cs="Arial"/>
                                <w:b/>
                                <w:bCs/>
                                <w:sz w:val="36"/>
                                <w:szCs w:val="22"/>
                              </w:rPr>
                            </w:pPr>
                            <w:r w:rsidRPr="00D221FE">
                              <w:rPr>
                                <w:rFonts w:asciiTheme="majorHAnsi" w:hAnsiTheme="majorHAnsi" w:cs="Arial"/>
                                <w:b/>
                                <w:bCs/>
                                <w:sz w:val="36"/>
                                <w:szCs w:val="22"/>
                              </w:rPr>
                              <w:t xml:space="preserve">REPORT </w:t>
                            </w:r>
                            <w:r w:rsidRPr="00D221FE">
                              <w:rPr>
                                <w:rFonts w:asciiTheme="majorHAnsi" w:hAnsiTheme="majorHAnsi" w:cs="Arial"/>
                                <w:b/>
                                <w:bCs/>
                                <w:sz w:val="36"/>
                                <w:szCs w:val="40"/>
                              </w:rPr>
                              <w:t>No.</w:t>
                            </w:r>
                            <w:r w:rsidR="009637BF">
                              <w:rPr>
                                <w:rFonts w:asciiTheme="majorHAnsi" w:hAnsiTheme="majorHAnsi" w:cs="Arial"/>
                                <w:b/>
                                <w:bCs/>
                                <w:sz w:val="36"/>
                                <w:szCs w:val="22"/>
                              </w:rPr>
                              <w:t xml:space="preserve"> 112</w:t>
                            </w:r>
                            <w:r w:rsidRPr="00D221FE">
                              <w:rPr>
                                <w:rFonts w:asciiTheme="majorHAnsi" w:hAnsiTheme="majorHAnsi" w:cs="Arial"/>
                                <w:b/>
                                <w:bCs/>
                                <w:sz w:val="36"/>
                                <w:szCs w:val="22"/>
                              </w:rPr>
                              <w:t>/</w:t>
                            </w:r>
                            <w:r>
                              <w:rPr>
                                <w:rFonts w:asciiTheme="majorHAnsi" w:hAnsiTheme="majorHAnsi" w:cs="Arial"/>
                                <w:b/>
                                <w:bCs/>
                                <w:sz w:val="36"/>
                                <w:szCs w:val="22"/>
                              </w:rPr>
                              <w:t>20</w:t>
                            </w:r>
                          </w:p>
                          <w:p w:rsidR="00AC4DD0" w:rsidRPr="00EA602F" w:rsidRDefault="00AC4DD0" w:rsidP="006440AB">
                            <w:pPr>
                              <w:spacing w:line="276" w:lineRule="auto"/>
                              <w:rPr>
                                <w:rFonts w:asciiTheme="majorHAnsi" w:hAnsiTheme="majorHAnsi" w:cs="Arial"/>
                                <w:b/>
                                <w:color w:val="0D0D0D" w:themeColor="text1" w:themeTint="F2"/>
                                <w:sz w:val="36"/>
                                <w:szCs w:val="22"/>
                              </w:rPr>
                            </w:pPr>
                            <w:r w:rsidRPr="00D221FE">
                              <w:rPr>
                                <w:rFonts w:asciiTheme="majorHAnsi" w:hAnsiTheme="majorHAnsi" w:cs="Arial"/>
                                <w:b/>
                                <w:sz w:val="36"/>
                                <w:szCs w:val="22"/>
                              </w:rPr>
                              <w:t xml:space="preserve">PETITION </w:t>
                            </w:r>
                            <w:r w:rsidRPr="00EA602F">
                              <w:rPr>
                                <w:rFonts w:asciiTheme="majorHAnsi" w:hAnsiTheme="majorHAnsi" w:cs="Arial"/>
                                <w:b/>
                                <w:color w:val="0D0D0D" w:themeColor="text1" w:themeTint="F2"/>
                                <w:sz w:val="36"/>
                                <w:szCs w:val="22"/>
                              </w:rPr>
                              <w:t xml:space="preserve">606-10 </w:t>
                            </w:r>
                          </w:p>
                          <w:p w:rsidR="00AC4DD0" w:rsidRPr="00D221FE" w:rsidRDefault="00AC4DD0" w:rsidP="006440AB">
                            <w:pPr>
                              <w:spacing w:line="276" w:lineRule="auto"/>
                              <w:rPr>
                                <w:rFonts w:asciiTheme="majorHAnsi" w:hAnsiTheme="majorHAnsi" w:cs="Arial"/>
                                <w:szCs w:val="22"/>
                              </w:rPr>
                            </w:pPr>
                            <w:bookmarkStart w:id="0" w:name="_ftnref1"/>
                            <w:r w:rsidRPr="00D221FE">
                              <w:rPr>
                                <w:rFonts w:asciiTheme="majorHAnsi" w:hAnsiTheme="majorHAnsi" w:cs="Arial"/>
                                <w:szCs w:val="22"/>
                              </w:rPr>
                              <w:t>REPORT ON ADMISSIBILITY</w:t>
                            </w:r>
                          </w:p>
                          <w:p w:rsidR="00AC4DD0" w:rsidRPr="00EA602F" w:rsidRDefault="00AC4DD0" w:rsidP="00997BC5">
                            <w:pPr>
                              <w:spacing w:line="276" w:lineRule="auto"/>
                              <w:rPr>
                                <w:rFonts w:asciiTheme="majorHAnsi" w:hAnsiTheme="majorHAnsi" w:cs="Arial"/>
                                <w:color w:val="0D0D0D" w:themeColor="text1" w:themeTint="F2"/>
                                <w:szCs w:val="22"/>
                              </w:rPr>
                            </w:pPr>
                          </w:p>
                          <w:p w:rsidR="00AC4DD0" w:rsidRPr="00803A36" w:rsidRDefault="00AC4DD0" w:rsidP="00997BC5">
                            <w:pPr>
                              <w:spacing w:line="276" w:lineRule="auto"/>
                              <w:rPr>
                                <w:rFonts w:asciiTheme="majorHAnsi" w:hAnsiTheme="majorHAnsi" w:cs="Arial"/>
                                <w:color w:val="0D0D0D" w:themeColor="text1" w:themeTint="F2"/>
                                <w:szCs w:val="22"/>
                                <w:lang w:val="pt-BR"/>
                              </w:rPr>
                            </w:pPr>
                            <w:r w:rsidRPr="00803A36">
                              <w:rPr>
                                <w:rFonts w:asciiTheme="majorHAnsi" w:hAnsiTheme="majorHAnsi" w:cs="Arial"/>
                                <w:color w:val="0D0D0D" w:themeColor="text1" w:themeTint="F2"/>
                                <w:szCs w:val="22"/>
                                <w:lang w:val="pt-BR"/>
                              </w:rPr>
                              <w:t>JORGE VIEIRA DA COSTA AND FAMILY</w:t>
                            </w:r>
                          </w:p>
                          <w:bookmarkEnd w:id="0"/>
                          <w:p w:rsidR="00AC4DD0" w:rsidRPr="007665A8" w:rsidRDefault="00AC4DD0"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BRAZIL</w:t>
                            </w:r>
                          </w:p>
                          <w:p w:rsidR="00AC4DD0" w:rsidRPr="007665A8" w:rsidRDefault="00AC4DD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AC4DD0" w:rsidRPr="00D221FE" w:rsidRDefault="00AC4DD0" w:rsidP="006440AB">
                      <w:pPr>
                        <w:spacing w:line="276" w:lineRule="auto"/>
                        <w:rPr>
                          <w:rFonts w:asciiTheme="majorHAnsi" w:hAnsiTheme="majorHAnsi" w:cs="Arial"/>
                          <w:b/>
                          <w:bCs/>
                          <w:sz w:val="36"/>
                          <w:szCs w:val="22"/>
                        </w:rPr>
                      </w:pPr>
                      <w:r w:rsidRPr="00D221FE">
                        <w:rPr>
                          <w:rFonts w:asciiTheme="majorHAnsi" w:hAnsiTheme="majorHAnsi" w:cs="Arial"/>
                          <w:b/>
                          <w:bCs/>
                          <w:sz w:val="36"/>
                          <w:szCs w:val="22"/>
                        </w:rPr>
                        <w:t xml:space="preserve">REPORT </w:t>
                      </w:r>
                      <w:r w:rsidRPr="00D221FE">
                        <w:rPr>
                          <w:rFonts w:asciiTheme="majorHAnsi" w:hAnsiTheme="majorHAnsi" w:cs="Arial"/>
                          <w:b/>
                          <w:bCs/>
                          <w:sz w:val="36"/>
                          <w:szCs w:val="40"/>
                        </w:rPr>
                        <w:t>No.</w:t>
                      </w:r>
                      <w:r w:rsidR="009637BF">
                        <w:rPr>
                          <w:rFonts w:asciiTheme="majorHAnsi" w:hAnsiTheme="majorHAnsi" w:cs="Arial"/>
                          <w:b/>
                          <w:bCs/>
                          <w:sz w:val="36"/>
                          <w:szCs w:val="22"/>
                        </w:rPr>
                        <w:t xml:space="preserve"> 112</w:t>
                      </w:r>
                      <w:r w:rsidRPr="00D221FE">
                        <w:rPr>
                          <w:rFonts w:asciiTheme="majorHAnsi" w:hAnsiTheme="majorHAnsi" w:cs="Arial"/>
                          <w:b/>
                          <w:bCs/>
                          <w:sz w:val="36"/>
                          <w:szCs w:val="22"/>
                        </w:rPr>
                        <w:t>/</w:t>
                      </w:r>
                      <w:r>
                        <w:rPr>
                          <w:rFonts w:asciiTheme="majorHAnsi" w:hAnsiTheme="majorHAnsi" w:cs="Arial"/>
                          <w:b/>
                          <w:bCs/>
                          <w:sz w:val="36"/>
                          <w:szCs w:val="22"/>
                        </w:rPr>
                        <w:t>20</w:t>
                      </w:r>
                    </w:p>
                    <w:p w:rsidR="00AC4DD0" w:rsidRPr="00EA602F" w:rsidRDefault="00AC4DD0" w:rsidP="006440AB">
                      <w:pPr>
                        <w:spacing w:line="276" w:lineRule="auto"/>
                        <w:rPr>
                          <w:rFonts w:asciiTheme="majorHAnsi" w:hAnsiTheme="majorHAnsi" w:cs="Arial"/>
                          <w:b/>
                          <w:color w:val="0D0D0D" w:themeColor="text1" w:themeTint="F2"/>
                          <w:sz w:val="36"/>
                          <w:szCs w:val="22"/>
                        </w:rPr>
                      </w:pPr>
                      <w:r w:rsidRPr="00D221FE">
                        <w:rPr>
                          <w:rFonts w:asciiTheme="majorHAnsi" w:hAnsiTheme="majorHAnsi" w:cs="Arial"/>
                          <w:b/>
                          <w:sz w:val="36"/>
                          <w:szCs w:val="22"/>
                        </w:rPr>
                        <w:t xml:space="preserve">PETITION </w:t>
                      </w:r>
                      <w:r w:rsidRPr="00EA602F">
                        <w:rPr>
                          <w:rFonts w:asciiTheme="majorHAnsi" w:hAnsiTheme="majorHAnsi" w:cs="Arial"/>
                          <w:b/>
                          <w:color w:val="0D0D0D" w:themeColor="text1" w:themeTint="F2"/>
                          <w:sz w:val="36"/>
                          <w:szCs w:val="22"/>
                        </w:rPr>
                        <w:t xml:space="preserve">606-10 </w:t>
                      </w:r>
                    </w:p>
                    <w:p w:rsidR="00AC4DD0" w:rsidRPr="00D221FE" w:rsidRDefault="00AC4DD0" w:rsidP="006440AB">
                      <w:pPr>
                        <w:spacing w:line="276" w:lineRule="auto"/>
                        <w:rPr>
                          <w:rFonts w:asciiTheme="majorHAnsi" w:hAnsiTheme="majorHAnsi" w:cs="Arial"/>
                          <w:szCs w:val="22"/>
                        </w:rPr>
                      </w:pPr>
                      <w:bookmarkStart w:id="1" w:name="_ftnref1"/>
                      <w:r w:rsidRPr="00D221FE">
                        <w:rPr>
                          <w:rFonts w:asciiTheme="majorHAnsi" w:hAnsiTheme="majorHAnsi" w:cs="Arial"/>
                          <w:szCs w:val="22"/>
                        </w:rPr>
                        <w:t>REPORT ON ADMISSIBILITY</w:t>
                      </w:r>
                    </w:p>
                    <w:p w:rsidR="00AC4DD0" w:rsidRPr="00EA602F" w:rsidRDefault="00AC4DD0" w:rsidP="00997BC5">
                      <w:pPr>
                        <w:spacing w:line="276" w:lineRule="auto"/>
                        <w:rPr>
                          <w:rFonts w:asciiTheme="majorHAnsi" w:hAnsiTheme="majorHAnsi" w:cs="Arial"/>
                          <w:color w:val="0D0D0D" w:themeColor="text1" w:themeTint="F2"/>
                          <w:szCs w:val="22"/>
                        </w:rPr>
                      </w:pPr>
                    </w:p>
                    <w:p w:rsidR="00AC4DD0" w:rsidRPr="00803A36" w:rsidRDefault="00AC4DD0" w:rsidP="00997BC5">
                      <w:pPr>
                        <w:spacing w:line="276" w:lineRule="auto"/>
                        <w:rPr>
                          <w:rFonts w:asciiTheme="majorHAnsi" w:hAnsiTheme="majorHAnsi" w:cs="Arial"/>
                          <w:color w:val="0D0D0D" w:themeColor="text1" w:themeTint="F2"/>
                          <w:szCs w:val="22"/>
                          <w:lang w:val="pt-BR"/>
                        </w:rPr>
                      </w:pPr>
                      <w:r w:rsidRPr="00803A36">
                        <w:rPr>
                          <w:rFonts w:asciiTheme="majorHAnsi" w:hAnsiTheme="majorHAnsi" w:cs="Arial"/>
                          <w:color w:val="0D0D0D" w:themeColor="text1" w:themeTint="F2"/>
                          <w:szCs w:val="22"/>
                          <w:lang w:val="pt-BR"/>
                        </w:rPr>
                        <w:t>JORGE VIEIRA DA COSTA AND FAMILY</w:t>
                      </w:r>
                    </w:p>
                    <w:bookmarkEnd w:id="1"/>
                    <w:p w:rsidR="00AC4DD0" w:rsidRPr="007665A8" w:rsidRDefault="00AC4DD0"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BRAZIL</w:t>
                      </w:r>
                    </w:p>
                    <w:p w:rsidR="00AC4DD0" w:rsidRPr="007665A8" w:rsidRDefault="00AC4DD0" w:rsidP="007A5817">
                      <w:pPr>
                        <w:rPr>
                          <w:color w:val="0D0D0D" w:themeColor="text1" w:themeTint="F2"/>
                          <w:lang w:val="pt-BR"/>
                        </w:rPr>
                      </w:pPr>
                    </w:p>
                  </w:txbxContent>
                </v:textbox>
              </v:shape>
            </w:pict>
          </mc:Fallback>
        </mc:AlternateContent>
      </w:r>
      <w:r w:rsidR="004E2649" w:rsidRPr="00D16FA4">
        <w:rPr>
          <w:rFonts w:asciiTheme="majorHAnsi" w:hAnsiTheme="majorHAnsi"/>
          <w:noProof/>
          <w:color w:val="000000" w:themeColor="text1"/>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4DD0" w:rsidRPr="00803A36" w:rsidRDefault="009637B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AC4DD0" w:rsidRPr="00803A36" w:rsidRDefault="009637B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122</w:t>
                            </w:r>
                          </w:p>
                          <w:p w:rsidR="00AC4DD0" w:rsidRPr="00803A36" w:rsidRDefault="009637B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24 April</w:t>
                            </w:r>
                            <w:r w:rsidR="00AC4DD0" w:rsidRPr="00803A36">
                              <w:rPr>
                                <w:rFonts w:asciiTheme="minorHAnsi" w:hAnsiTheme="minorHAnsi"/>
                                <w:color w:val="FFFFFF" w:themeColor="background1"/>
                                <w:sz w:val="22"/>
                                <w:lang w:val="pt-BR"/>
                              </w:rPr>
                              <w:t xml:space="preserve"> 2020</w:t>
                            </w:r>
                          </w:p>
                          <w:p w:rsidR="00AC4DD0" w:rsidRPr="00803A36" w:rsidRDefault="00AC4DD0" w:rsidP="007A5817">
                            <w:pPr>
                              <w:spacing w:line="276" w:lineRule="auto"/>
                              <w:jc w:val="right"/>
                              <w:rPr>
                                <w:rFonts w:asciiTheme="minorHAnsi" w:hAnsiTheme="minorHAnsi"/>
                                <w:color w:val="FFFFFF" w:themeColor="background1"/>
                                <w:sz w:val="22"/>
                                <w:lang w:val="pt-BR"/>
                              </w:rPr>
                            </w:pPr>
                            <w:r w:rsidRPr="00803A36">
                              <w:rPr>
                                <w:rFonts w:asciiTheme="minorHAnsi" w:hAnsiTheme="minorHAnsi"/>
                                <w:color w:val="FFFFFF" w:themeColor="background1"/>
                                <w:sz w:val="22"/>
                                <w:lang w:val="pt-BR"/>
                              </w:rPr>
                              <w:t>Original: Portuguese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AC4DD0" w:rsidRPr="00803A36" w:rsidRDefault="009637B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AC4DD0" w:rsidRPr="00803A36" w:rsidRDefault="009637B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122</w:t>
                      </w:r>
                    </w:p>
                    <w:p w:rsidR="00AC4DD0" w:rsidRPr="00803A36" w:rsidRDefault="009637B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24 April</w:t>
                      </w:r>
                      <w:r w:rsidR="00AC4DD0" w:rsidRPr="00803A36">
                        <w:rPr>
                          <w:rFonts w:asciiTheme="minorHAnsi" w:hAnsiTheme="minorHAnsi"/>
                          <w:color w:val="FFFFFF" w:themeColor="background1"/>
                          <w:sz w:val="22"/>
                          <w:lang w:val="pt-BR"/>
                        </w:rPr>
                        <w:t xml:space="preserve"> 2020</w:t>
                      </w:r>
                    </w:p>
                    <w:p w:rsidR="00AC4DD0" w:rsidRPr="00803A36" w:rsidRDefault="00AC4DD0" w:rsidP="007A5817">
                      <w:pPr>
                        <w:spacing w:line="276" w:lineRule="auto"/>
                        <w:jc w:val="right"/>
                        <w:rPr>
                          <w:rFonts w:asciiTheme="minorHAnsi" w:hAnsiTheme="minorHAnsi"/>
                          <w:color w:val="FFFFFF" w:themeColor="background1"/>
                          <w:sz w:val="22"/>
                          <w:lang w:val="pt-BR"/>
                        </w:rPr>
                      </w:pPr>
                      <w:r w:rsidRPr="00803A36">
                        <w:rPr>
                          <w:rFonts w:asciiTheme="minorHAnsi" w:hAnsiTheme="minorHAnsi"/>
                          <w:color w:val="FFFFFF" w:themeColor="background1"/>
                          <w:sz w:val="22"/>
                          <w:lang w:val="pt-BR"/>
                        </w:rPr>
                        <w:t>Original: Portuguese</w:t>
                      </w:r>
                    </w:p>
                  </w:txbxContent>
                </v:textbox>
              </v:shape>
            </w:pict>
          </mc:Fallback>
        </mc:AlternateContent>
      </w:r>
    </w:p>
    <w:p w:rsidR="00040C3A" w:rsidRPr="00D16FA4" w:rsidRDefault="00040C3A" w:rsidP="00040C3A">
      <w:pPr>
        <w:tabs>
          <w:tab w:val="center" w:pos="5400"/>
        </w:tabs>
        <w:suppressAutoHyphens/>
        <w:jc w:val="center"/>
        <w:rPr>
          <w:rFonts w:asciiTheme="majorHAnsi" w:hAnsiTheme="majorHAnsi"/>
          <w:color w:val="000000" w:themeColor="text1"/>
          <w:sz w:val="22"/>
          <w:szCs w:val="22"/>
        </w:rPr>
      </w:pPr>
    </w:p>
    <w:p w:rsidR="00040C3A" w:rsidRPr="00D16FA4" w:rsidRDefault="00040C3A" w:rsidP="00040C3A">
      <w:pPr>
        <w:tabs>
          <w:tab w:val="center" w:pos="5400"/>
        </w:tabs>
        <w:suppressAutoHyphens/>
        <w:jc w:val="center"/>
        <w:rPr>
          <w:rFonts w:asciiTheme="majorHAnsi" w:hAnsiTheme="majorHAnsi"/>
          <w:color w:val="000000" w:themeColor="text1"/>
          <w:sz w:val="22"/>
          <w:szCs w:val="22"/>
        </w:rPr>
      </w:pPr>
    </w:p>
    <w:p w:rsidR="00040C3A" w:rsidRPr="00D16FA4" w:rsidRDefault="00040C3A" w:rsidP="00040C3A">
      <w:pPr>
        <w:tabs>
          <w:tab w:val="center" w:pos="5400"/>
        </w:tabs>
        <w:suppressAutoHyphens/>
        <w:jc w:val="center"/>
        <w:rPr>
          <w:rFonts w:asciiTheme="majorHAnsi" w:hAnsiTheme="majorHAnsi" w:cs="Arial"/>
          <w:color w:val="000000" w:themeColor="text1"/>
          <w:sz w:val="22"/>
          <w:szCs w:val="22"/>
        </w:rPr>
      </w:pPr>
    </w:p>
    <w:p w:rsidR="00040C3A" w:rsidRPr="00D16FA4" w:rsidRDefault="00040C3A" w:rsidP="00040C3A">
      <w:pPr>
        <w:tabs>
          <w:tab w:val="center" w:pos="5400"/>
        </w:tabs>
        <w:suppressAutoHyphens/>
        <w:jc w:val="center"/>
        <w:rPr>
          <w:rFonts w:asciiTheme="majorHAnsi" w:hAnsiTheme="majorHAnsi"/>
          <w:color w:val="000000" w:themeColor="text1"/>
          <w:sz w:val="22"/>
          <w:szCs w:val="22"/>
        </w:rPr>
      </w:pPr>
    </w:p>
    <w:p w:rsidR="00040C3A" w:rsidRPr="00D16FA4" w:rsidRDefault="00040C3A" w:rsidP="00040C3A">
      <w:pPr>
        <w:tabs>
          <w:tab w:val="center" w:pos="5400"/>
        </w:tabs>
        <w:suppressAutoHyphens/>
        <w:jc w:val="center"/>
        <w:rPr>
          <w:rFonts w:asciiTheme="majorHAnsi" w:hAnsiTheme="majorHAnsi"/>
          <w:color w:val="000000" w:themeColor="text1"/>
          <w:sz w:val="22"/>
          <w:szCs w:val="22"/>
        </w:rPr>
      </w:pPr>
    </w:p>
    <w:p w:rsidR="00040C3A" w:rsidRPr="00D16FA4" w:rsidRDefault="00040C3A" w:rsidP="00040C3A">
      <w:pPr>
        <w:tabs>
          <w:tab w:val="center" w:pos="5400"/>
        </w:tabs>
        <w:suppressAutoHyphens/>
        <w:jc w:val="center"/>
        <w:rPr>
          <w:rFonts w:asciiTheme="majorHAnsi" w:hAnsiTheme="majorHAnsi"/>
          <w:color w:val="000000" w:themeColor="text1"/>
          <w:sz w:val="22"/>
          <w:szCs w:val="22"/>
        </w:rPr>
      </w:pPr>
    </w:p>
    <w:p w:rsidR="00040C3A" w:rsidRPr="00D16FA4" w:rsidRDefault="00040C3A" w:rsidP="00040C3A">
      <w:pPr>
        <w:tabs>
          <w:tab w:val="center" w:pos="5400"/>
        </w:tabs>
        <w:suppressAutoHyphens/>
        <w:jc w:val="center"/>
        <w:rPr>
          <w:rFonts w:asciiTheme="majorHAnsi" w:hAnsiTheme="majorHAnsi"/>
          <w:color w:val="000000" w:themeColor="text1"/>
          <w:sz w:val="22"/>
          <w:szCs w:val="22"/>
        </w:rPr>
      </w:pPr>
    </w:p>
    <w:p w:rsidR="005128E4" w:rsidRPr="00D16FA4" w:rsidRDefault="005128E4" w:rsidP="00040C3A">
      <w:pPr>
        <w:tabs>
          <w:tab w:val="center" w:pos="5400"/>
        </w:tabs>
        <w:suppressAutoHyphens/>
        <w:jc w:val="center"/>
        <w:rPr>
          <w:rFonts w:asciiTheme="majorHAnsi" w:hAnsiTheme="majorHAnsi"/>
          <w:color w:val="000000" w:themeColor="text1"/>
          <w:sz w:val="22"/>
          <w:szCs w:val="22"/>
        </w:rPr>
      </w:pPr>
    </w:p>
    <w:p w:rsidR="00040C3A" w:rsidRPr="00D16FA4" w:rsidRDefault="00040C3A" w:rsidP="00040C3A">
      <w:pPr>
        <w:tabs>
          <w:tab w:val="center" w:pos="5400"/>
        </w:tabs>
        <w:suppressAutoHyphens/>
        <w:jc w:val="center"/>
        <w:rPr>
          <w:rFonts w:asciiTheme="majorHAnsi" w:hAnsiTheme="majorHAnsi"/>
          <w:color w:val="000000" w:themeColor="text1"/>
          <w:sz w:val="22"/>
          <w:szCs w:val="22"/>
        </w:rPr>
      </w:pPr>
    </w:p>
    <w:p w:rsidR="005128E4" w:rsidRPr="00D16FA4" w:rsidRDefault="005128E4" w:rsidP="00040C3A">
      <w:pPr>
        <w:tabs>
          <w:tab w:val="center" w:pos="5400"/>
        </w:tabs>
        <w:suppressAutoHyphens/>
        <w:jc w:val="center"/>
        <w:rPr>
          <w:rFonts w:asciiTheme="majorHAnsi" w:hAnsiTheme="majorHAnsi"/>
          <w:color w:val="000000" w:themeColor="text1"/>
          <w:sz w:val="22"/>
          <w:szCs w:val="22"/>
        </w:rPr>
      </w:pPr>
    </w:p>
    <w:p w:rsidR="005128E4" w:rsidRPr="00D16FA4" w:rsidRDefault="005128E4" w:rsidP="00040C3A">
      <w:pPr>
        <w:tabs>
          <w:tab w:val="center" w:pos="5400"/>
        </w:tabs>
        <w:suppressAutoHyphens/>
        <w:jc w:val="center"/>
        <w:rPr>
          <w:rFonts w:asciiTheme="majorHAnsi" w:hAnsiTheme="majorHAnsi"/>
          <w:color w:val="000000" w:themeColor="text1"/>
          <w:sz w:val="22"/>
          <w:szCs w:val="22"/>
        </w:rPr>
      </w:pPr>
    </w:p>
    <w:p w:rsidR="005128E4" w:rsidRPr="00D16FA4" w:rsidRDefault="005128E4" w:rsidP="00040C3A">
      <w:pPr>
        <w:tabs>
          <w:tab w:val="center" w:pos="5400"/>
        </w:tabs>
        <w:suppressAutoHyphens/>
        <w:jc w:val="center"/>
        <w:rPr>
          <w:rFonts w:asciiTheme="majorHAnsi" w:hAnsiTheme="majorHAnsi"/>
          <w:color w:val="000000" w:themeColor="text1"/>
          <w:sz w:val="22"/>
          <w:szCs w:val="22"/>
        </w:rPr>
      </w:pPr>
    </w:p>
    <w:p w:rsidR="00040C3A" w:rsidRPr="00D16FA4" w:rsidRDefault="00040C3A" w:rsidP="00040C3A">
      <w:pPr>
        <w:tabs>
          <w:tab w:val="center" w:pos="5400"/>
        </w:tabs>
        <w:suppressAutoHyphens/>
        <w:jc w:val="center"/>
        <w:rPr>
          <w:rFonts w:asciiTheme="majorHAnsi" w:hAnsiTheme="majorHAnsi"/>
          <w:color w:val="000000" w:themeColor="text1"/>
          <w:sz w:val="22"/>
          <w:szCs w:val="22"/>
        </w:rPr>
      </w:pPr>
    </w:p>
    <w:p w:rsidR="00040C3A" w:rsidRPr="00D16FA4" w:rsidRDefault="00040C3A" w:rsidP="00040C3A">
      <w:pPr>
        <w:tabs>
          <w:tab w:val="center" w:pos="5400"/>
        </w:tabs>
        <w:suppressAutoHyphens/>
        <w:jc w:val="center"/>
        <w:rPr>
          <w:rFonts w:asciiTheme="majorHAnsi" w:hAnsiTheme="majorHAnsi"/>
          <w:color w:val="000000" w:themeColor="text1"/>
          <w:sz w:val="22"/>
          <w:szCs w:val="22"/>
        </w:rPr>
      </w:pPr>
    </w:p>
    <w:p w:rsidR="00A50FCF" w:rsidRPr="00D16FA4" w:rsidRDefault="00A50FCF" w:rsidP="00040C3A">
      <w:pPr>
        <w:tabs>
          <w:tab w:val="center" w:pos="5400"/>
        </w:tabs>
        <w:suppressAutoHyphens/>
        <w:jc w:val="center"/>
        <w:rPr>
          <w:rFonts w:asciiTheme="majorHAnsi" w:hAnsiTheme="majorHAnsi"/>
          <w:color w:val="000000" w:themeColor="text1"/>
          <w:sz w:val="18"/>
          <w:szCs w:val="22"/>
        </w:rPr>
      </w:pPr>
    </w:p>
    <w:p w:rsidR="00A50FCF" w:rsidRPr="00D16FA4" w:rsidRDefault="00A50FCF" w:rsidP="00040C3A">
      <w:pPr>
        <w:tabs>
          <w:tab w:val="center" w:pos="5400"/>
        </w:tabs>
        <w:suppressAutoHyphens/>
        <w:jc w:val="center"/>
        <w:rPr>
          <w:rFonts w:asciiTheme="majorHAnsi" w:hAnsiTheme="majorHAnsi"/>
          <w:color w:val="000000" w:themeColor="text1"/>
          <w:sz w:val="18"/>
          <w:szCs w:val="22"/>
        </w:rPr>
      </w:pPr>
    </w:p>
    <w:p w:rsidR="00A50FCF" w:rsidRPr="00D16FA4" w:rsidRDefault="00A50FCF" w:rsidP="00040C3A">
      <w:pPr>
        <w:tabs>
          <w:tab w:val="center" w:pos="5400"/>
        </w:tabs>
        <w:suppressAutoHyphens/>
        <w:jc w:val="center"/>
        <w:rPr>
          <w:rFonts w:asciiTheme="majorHAnsi" w:hAnsiTheme="majorHAnsi"/>
          <w:color w:val="000000" w:themeColor="text1"/>
          <w:sz w:val="18"/>
          <w:szCs w:val="22"/>
        </w:rPr>
      </w:pPr>
    </w:p>
    <w:p w:rsidR="00A50FCF" w:rsidRPr="00D16FA4" w:rsidRDefault="00A50FCF" w:rsidP="00040C3A">
      <w:pPr>
        <w:tabs>
          <w:tab w:val="center" w:pos="5400"/>
        </w:tabs>
        <w:suppressAutoHyphens/>
        <w:jc w:val="center"/>
        <w:rPr>
          <w:rFonts w:asciiTheme="majorHAnsi" w:hAnsiTheme="majorHAnsi"/>
          <w:color w:val="000000" w:themeColor="text1"/>
          <w:sz w:val="18"/>
          <w:szCs w:val="22"/>
        </w:rPr>
      </w:pPr>
    </w:p>
    <w:p w:rsidR="00A50FCF" w:rsidRPr="00D16FA4" w:rsidRDefault="00A50FCF" w:rsidP="00040C3A">
      <w:pPr>
        <w:tabs>
          <w:tab w:val="center" w:pos="5400"/>
        </w:tabs>
        <w:suppressAutoHyphens/>
        <w:jc w:val="center"/>
        <w:rPr>
          <w:rFonts w:asciiTheme="majorHAnsi" w:hAnsiTheme="majorHAnsi"/>
          <w:color w:val="000000" w:themeColor="text1"/>
          <w:sz w:val="18"/>
          <w:szCs w:val="22"/>
        </w:rPr>
      </w:pPr>
    </w:p>
    <w:p w:rsidR="00A50FCF" w:rsidRPr="00D16FA4" w:rsidRDefault="00A50FCF" w:rsidP="00040C3A">
      <w:pPr>
        <w:tabs>
          <w:tab w:val="center" w:pos="5400"/>
        </w:tabs>
        <w:suppressAutoHyphens/>
        <w:jc w:val="center"/>
        <w:rPr>
          <w:rFonts w:asciiTheme="majorHAnsi" w:hAnsiTheme="majorHAnsi"/>
          <w:color w:val="000000" w:themeColor="text1"/>
          <w:sz w:val="18"/>
          <w:szCs w:val="22"/>
        </w:rPr>
      </w:pPr>
    </w:p>
    <w:p w:rsidR="00A50FCF" w:rsidRPr="00D16FA4" w:rsidRDefault="00A50FCF" w:rsidP="00040C3A">
      <w:pPr>
        <w:tabs>
          <w:tab w:val="center" w:pos="5400"/>
        </w:tabs>
        <w:suppressAutoHyphens/>
        <w:jc w:val="center"/>
        <w:rPr>
          <w:rFonts w:asciiTheme="majorHAnsi" w:hAnsiTheme="majorHAnsi"/>
          <w:color w:val="000000" w:themeColor="text1"/>
          <w:sz w:val="18"/>
          <w:szCs w:val="22"/>
        </w:rPr>
      </w:pPr>
    </w:p>
    <w:p w:rsidR="00A50FCF" w:rsidRPr="00D16FA4" w:rsidRDefault="00A50FCF" w:rsidP="00040C3A">
      <w:pPr>
        <w:tabs>
          <w:tab w:val="center" w:pos="5400"/>
        </w:tabs>
        <w:suppressAutoHyphens/>
        <w:jc w:val="center"/>
        <w:rPr>
          <w:rFonts w:asciiTheme="majorHAnsi" w:hAnsiTheme="majorHAnsi"/>
          <w:color w:val="000000" w:themeColor="text1"/>
          <w:sz w:val="18"/>
          <w:szCs w:val="22"/>
        </w:rPr>
      </w:pPr>
    </w:p>
    <w:p w:rsidR="00A50FCF" w:rsidRPr="00D16FA4" w:rsidRDefault="00A50FCF" w:rsidP="00040C3A">
      <w:pPr>
        <w:tabs>
          <w:tab w:val="center" w:pos="5400"/>
        </w:tabs>
        <w:suppressAutoHyphens/>
        <w:jc w:val="center"/>
        <w:rPr>
          <w:rFonts w:asciiTheme="majorHAnsi" w:hAnsiTheme="majorHAnsi"/>
          <w:color w:val="000000" w:themeColor="text1"/>
          <w:sz w:val="18"/>
          <w:szCs w:val="22"/>
        </w:rPr>
      </w:pPr>
    </w:p>
    <w:p w:rsidR="00A50FCF" w:rsidRPr="00D16FA4" w:rsidRDefault="00A50FCF" w:rsidP="00040C3A">
      <w:pPr>
        <w:tabs>
          <w:tab w:val="center" w:pos="5400"/>
        </w:tabs>
        <w:suppressAutoHyphens/>
        <w:jc w:val="center"/>
        <w:rPr>
          <w:rFonts w:asciiTheme="majorHAnsi" w:hAnsiTheme="majorHAnsi"/>
          <w:color w:val="000000" w:themeColor="text1"/>
          <w:sz w:val="18"/>
          <w:szCs w:val="22"/>
        </w:rPr>
      </w:pPr>
    </w:p>
    <w:p w:rsidR="00A50FCF" w:rsidRPr="00D16FA4" w:rsidRDefault="00A50FCF" w:rsidP="00040C3A">
      <w:pPr>
        <w:tabs>
          <w:tab w:val="center" w:pos="5400"/>
        </w:tabs>
        <w:suppressAutoHyphens/>
        <w:jc w:val="center"/>
        <w:rPr>
          <w:rFonts w:asciiTheme="majorHAnsi" w:hAnsiTheme="majorHAnsi"/>
          <w:color w:val="000000" w:themeColor="text1"/>
          <w:sz w:val="18"/>
          <w:szCs w:val="22"/>
        </w:rPr>
      </w:pPr>
    </w:p>
    <w:p w:rsidR="00A50FCF" w:rsidRPr="00D16FA4" w:rsidRDefault="00A50FCF" w:rsidP="00040C3A">
      <w:pPr>
        <w:tabs>
          <w:tab w:val="center" w:pos="5400"/>
        </w:tabs>
        <w:suppressAutoHyphens/>
        <w:jc w:val="center"/>
        <w:rPr>
          <w:rFonts w:asciiTheme="majorHAnsi" w:hAnsiTheme="majorHAnsi"/>
          <w:color w:val="000000" w:themeColor="text1"/>
          <w:sz w:val="18"/>
          <w:szCs w:val="22"/>
        </w:rPr>
      </w:pPr>
    </w:p>
    <w:p w:rsidR="00A50FCF" w:rsidRPr="00D16FA4" w:rsidRDefault="00A50FCF" w:rsidP="00040C3A">
      <w:pPr>
        <w:tabs>
          <w:tab w:val="center" w:pos="5400"/>
        </w:tabs>
        <w:suppressAutoHyphens/>
        <w:jc w:val="center"/>
        <w:rPr>
          <w:rFonts w:asciiTheme="majorHAnsi" w:hAnsiTheme="majorHAnsi"/>
          <w:color w:val="000000" w:themeColor="text1"/>
          <w:sz w:val="18"/>
          <w:szCs w:val="22"/>
        </w:rPr>
      </w:pPr>
    </w:p>
    <w:p w:rsidR="00A50FCF" w:rsidRPr="00D16FA4" w:rsidRDefault="00A50FCF" w:rsidP="00040C3A">
      <w:pPr>
        <w:tabs>
          <w:tab w:val="center" w:pos="5400"/>
        </w:tabs>
        <w:suppressAutoHyphens/>
        <w:jc w:val="center"/>
        <w:rPr>
          <w:rFonts w:asciiTheme="majorHAnsi" w:hAnsiTheme="majorHAnsi"/>
          <w:color w:val="000000" w:themeColor="text1"/>
          <w:sz w:val="18"/>
          <w:szCs w:val="22"/>
        </w:rPr>
      </w:pPr>
    </w:p>
    <w:p w:rsidR="00A50FCF" w:rsidRPr="00D16FA4" w:rsidRDefault="0090270B" w:rsidP="00040C3A">
      <w:pPr>
        <w:tabs>
          <w:tab w:val="center" w:pos="5400"/>
        </w:tabs>
        <w:suppressAutoHyphens/>
        <w:jc w:val="center"/>
        <w:rPr>
          <w:rFonts w:asciiTheme="majorHAnsi" w:hAnsiTheme="majorHAnsi"/>
          <w:color w:val="000000" w:themeColor="text1"/>
          <w:sz w:val="18"/>
          <w:szCs w:val="22"/>
        </w:rPr>
      </w:pPr>
      <w:r w:rsidRPr="00D16FA4">
        <w:rPr>
          <w:rFonts w:asciiTheme="majorHAnsi" w:hAnsiTheme="majorHAnsi"/>
          <w:noProof/>
          <w:color w:val="000000" w:themeColor="text1"/>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4DD0" w:rsidRPr="00FD1A4A" w:rsidRDefault="00AC4DD0" w:rsidP="00E47499">
                            <w:pPr>
                              <w:tabs>
                                <w:tab w:val="center" w:pos="5400"/>
                              </w:tabs>
                              <w:suppressAutoHyphens/>
                              <w:spacing w:before="60"/>
                              <w:rPr>
                                <w:rFonts w:asciiTheme="minorHAnsi" w:hAnsiTheme="minorHAnsi" w:cs="Univers"/>
                                <w:color w:val="404040" w:themeColor="text1" w:themeTint="BF"/>
                                <w:sz w:val="20"/>
                                <w:szCs w:val="20"/>
                              </w:rPr>
                            </w:pPr>
                            <w:r w:rsidRPr="00FD1A4A">
                              <w:rPr>
                                <w:rFonts w:asciiTheme="majorHAnsi" w:hAnsiTheme="majorHAnsi"/>
                                <w:color w:val="404040" w:themeColor="text1" w:themeTint="BF"/>
                                <w:sz w:val="18"/>
                                <w:szCs w:val="20"/>
                              </w:rPr>
                              <w:t xml:space="preserve">Approved </w:t>
                            </w:r>
                            <w:r w:rsidR="009637BF">
                              <w:rPr>
                                <w:rFonts w:asciiTheme="majorHAnsi" w:hAnsiTheme="majorHAnsi"/>
                                <w:color w:val="404040" w:themeColor="text1" w:themeTint="BF"/>
                                <w:sz w:val="18"/>
                                <w:szCs w:val="20"/>
                              </w:rPr>
                              <w:t>e</w:t>
                            </w:r>
                            <w:r w:rsidRPr="00FD1A4A">
                              <w:rPr>
                                <w:rFonts w:asciiTheme="majorHAnsi" w:hAnsiTheme="majorHAnsi"/>
                                <w:color w:val="404040" w:themeColor="text1" w:themeTint="BF"/>
                                <w:sz w:val="18"/>
                                <w:szCs w:val="20"/>
                              </w:rPr>
                              <w:t xml:space="preserve">lectronically by the Commission on </w:t>
                            </w:r>
                            <w:r w:rsidR="009637BF">
                              <w:rPr>
                                <w:rFonts w:asciiTheme="majorHAnsi" w:hAnsiTheme="majorHAnsi"/>
                                <w:color w:val="404040" w:themeColor="text1" w:themeTint="BF"/>
                                <w:sz w:val="18"/>
                                <w:szCs w:val="20"/>
                              </w:rPr>
                              <w:t>April 24</w:t>
                            </w:r>
                            <w:r w:rsidRPr="00FD1A4A">
                              <w:rPr>
                                <w:rFonts w:asciiTheme="majorHAnsi" w:hAnsiTheme="majorHAnsi"/>
                                <w:color w:val="404040" w:themeColor="text1" w:themeTint="BF"/>
                                <w:sz w:val="18"/>
                                <w:szCs w:val="20"/>
                              </w:rPr>
                              <w:t>, 2020</w:t>
                            </w:r>
                            <w:r w:rsidR="000C3602">
                              <w:rPr>
                                <w:rFonts w:asciiTheme="majorHAnsi" w:hAnsiTheme="majorHAnsi"/>
                                <w:color w:val="404040" w:themeColor="text1" w:themeTint="BF"/>
                                <w:sz w:val="18"/>
                                <w:szCs w:val="20"/>
                              </w:rPr>
                              <w:t>.</w:t>
                            </w:r>
                          </w:p>
                          <w:p w:rsidR="00AC4DD0" w:rsidRPr="00EA602F" w:rsidRDefault="00AC4DD0" w:rsidP="0059191A">
                            <w:pPr>
                              <w:tabs>
                                <w:tab w:val="center" w:pos="5400"/>
                              </w:tabs>
                              <w:suppressAutoHyphens/>
                              <w:spacing w:before="60"/>
                              <w:rPr>
                                <w:rFonts w:ascii="Calibri" w:hAnsi="Calibri"/>
                                <w:color w:val="404040" w:themeColor="text1" w:themeTint="BF"/>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AC4DD0" w:rsidRPr="00FD1A4A" w:rsidRDefault="00AC4DD0" w:rsidP="00E47499">
                      <w:pPr>
                        <w:tabs>
                          <w:tab w:val="center" w:pos="5400"/>
                        </w:tabs>
                        <w:suppressAutoHyphens/>
                        <w:spacing w:before="60"/>
                        <w:rPr>
                          <w:rFonts w:asciiTheme="minorHAnsi" w:hAnsiTheme="minorHAnsi" w:cs="Univers"/>
                          <w:color w:val="404040" w:themeColor="text1" w:themeTint="BF"/>
                          <w:sz w:val="20"/>
                          <w:szCs w:val="20"/>
                        </w:rPr>
                      </w:pPr>
                      <w:r w:rsidRPr="00FD1A4A">
                        <w:rPr>
                          <w:rFonts w:asciiTheme="majorHAnsi" w:hAnsiTheme="majorHAnsi"/>
                          <w:color w:val="404040" w:themeColor="text1" w:themeTint="BF"/>
                          <w:sz w:val="18"/>
                          <w:szCs w:val="20"/>
                        </w:rPr>
                        <w:t xml:space="preserve">Approved </w:t>
                      </w:r>
                      <w:r w:rsidR="009637BF">
                        <w:rPr>
                          <w:rFonts w:asciiTheme="majorHAnsi" w:hAnsiTheme="majorHAnsi"/>
                          <w:color w:val="404040" w:themeColor="text1" w:themeTint="BF"/>
                          <w:sz w:val="18"/>
                          <w:szCs w:val="20"/>
                        </w:rPr>
                        <w:t>e</w:t>
                      </w:r>
                      <w:r w:rsidRPr="00FD1A4A">
                        <w:rPr>
                          <w:rFonts w:asciiTheme="majorHAnsi" w:hAnsiTheme="majorHAnsi"/>
                          <w:color w:val="404040" w:themeColor="text1" w:themeTint="BF"/>
                          <w:sz w:val="18"/>
                          <w:szCs w:val="20"/>
                        </w:rPr>
                        <w:t xml:space="preserve">lectronically by the Commission on </w:t>
                      </w:r>
                      <w:r w:rsidR="009637BF">
                        <w:rPr>
                          <w:rFonts w:asciiTheme="majorHAnsi" w:hAnsiTheme="majorHAnsi"/>
                          <w:color w:val="404040" w:themeColor="text1" w:themeTint="BF"/>
                          <w:sz w:val="18"/>
                          <w:szCs w:val="20"/>
                        </w:rPr>
                        <w:t>April 24</w:t>
                      </w:r>
                      <w:r w:rsidRPr="00FD1A4A">
                        <w:rPr>
                          <w:rFonts w:asciiTheme="majorHAnsi" w:hAnsiTheme="majorHAnsi"/>
                          <w:color w:val="404040" w:themeColor="text1" w:themeTint="BF"/>
                          <w:sz w:val="18"/>
                          <w:szCs w:val="20"/>
                        </w:rPr>
                        <w:t>, 2020</w:t>
                      </w:r>
                      <w:r w:rsidR="000C3602">
                        <w:rPr>
                          <w:rFonts w:asciiTheme="majorHAnsi" w:hAnsiTheme="majorHAnsi"/>
                          <w:color w:val="404040" w:themeColor="text1" w:themeTint="BF"/>
                          <w:sz w:val="18"/>
                          <w:szCs w:val="20"/>
                        </w:rPr>
                        <w:t>.</w:t>
                      </w:r>
                    </w:p>
                    <w:p w:rsidR="00AC4DD0" w:rsidRPr="00EA602F" w:rsidRDefault="00AC4DD0" w:rsidP="0059191A">
                      <w:pPr>
                        <w:tabs>
                          <w:tab w:val="center" w:pos="5400"/>
                        </w:tabs>
                        <w:suppressAutoHyphens/>
                        <w:spacing w:before="60"/>
                        <w:rPr>
                          <w:rFonts w:ascii="Calibri" w:hAnsi="Calibri"/>
                          <w:color w:val="404040" w:themeColor="text1" w:themeTint="BF"/>
                          <w:spacing w:val="-2"/>
                          <w:sz w:val="16"/>
                        </w:rPr>
                      </w:pPr>
                    </w:p>
                  </w:txbxContent>
                </v:textbox>
              </v:shape>
            </w:pict>
          </mc:Fallback>
        </mc:AlternateContent>
      </w:r>
    </w:p>
    <w:p w:rsidR="00A50FCF" w:rsidRPr="00D16FA4" w:rsidRDefault="00A50FCF" w:rsidP="00040C3A">
      <w:pPr>
        <w:tabs>
          <w:tab w:val="center" w:pos="5400"/>
        </w:tabs>
        <w:suppressAutoHyphens/>
        <w:jc w:val="center"/>
        <w:rPr>
          <w:rFonts w:asciiTheme="majorHAnsi" w:hAnsiTheme="majorHAnsi"/>
          <w:color w:val="000000" w:themeColor="text1"/>
          <w:sz w:val="18"/>
          <w:szCs w:val="22"/>
        </w:rPr>
      </w:pPr>
    </w:p>
    <w:p w:rsidR="00A50FCF" w:rsidRPr="00D16FA4" w:rsidRDefault="00A50FCF" w:rsidP="00040C3A">
      <w:pPr>
        <w:tabs>
          <w:tab w:val="center" w:pos="5400"/>
        </w:tabs>
        <w:suppressAutoHyphens/>
        <w:jc w:val="center"/>
        <w:rPr>
          <w:rFonts w:asciiTheme="majorHAnsi" w:hAnsiTheme="majorHAnsi"/>
          <w:color w:val="000000" w:themeColor="text1"/>
          <w:sz w:val="18"/>
          <w:szCs w:val="22"/>
        </w:rPr>
      </w:pPr>
    </w:p>
    <w:p w:rsidR="00A50FCF" w:rsidRPr="00D16FA4" w:rsidRDefault="00A50FCF" w:rsidP="00040C3A">
      <w:pPr>
        <w:tabs>
          <w:tab w:val="center" w:pos="5400"/>
        </w:tabs>
        <w:suppressAutoHyphens/>
        <w:jc w:val="center"/>
        <w:rPr>
          <w:rFonts w:asciiTheme="majorHAnsi" w:hAnsiTheme="majorHAnsi"/>
          <w:color w:val="000000" w:themeColor="text1"/>
          <w:sz w:val="18"/>
          <w:szCs w:val="22"/>
        </w:rPr>
      </w:pPr>
    </w:p>
    <w:p w:rsidR="00A50FCF" w:rsidRPr="00D16FA4" w:rsidRDefault="00A50FCF" w:rsidP="00040C3A">
      <w:pPr>
        <w:tabs>
          <w:tab w:val="center" w:pos="5400"/>
        </w:tabs>
        <w:suppressAutoHyphens/>
        <w:jc w:val="center"/>
        <w:rPr>
          <w:rFonts w:asciiTheme="majorHAnsi" w:hAnsiTheme="majorHAnsi"/>
          <w:color w:val="000000" w:themeColor="text1"/>
          <w:sz w:val="18"/>
          <w:szCs w:val="22"/>
        </w:rPr>
      </w:pPr>
    </w:p>
    <w:p w:rsidR="00A50FCF" w:rsidRPr="00D16FA4" w:rsidRDefault="0090270B" w:rsidP="00040C3A">
      <w:pPr>
        <w:tabs>
          <w:tab w:val="center" w:pos="5400"/>
        </w:tabs>
        <w:suppressAutoHyphens/>
        <w:jc w:val="center"/>
        <w:rPr>
          <w:rFonts w:asciiTheme="majorHAnsi" w:hAnsiTheme="majorHAnsi"/>
          <w:color w:val="000000" w:themeColor="text1"/>
          <w:sz w:val="18"/>
          <w:szCs w:val="22"/>
        </w:rPr>
      </w:pPr>
      <w:r w:rsidRPr="00D16FA4">
        <w:rPr>
          <w:rFonts w:asciiTheme="majorHAnsi" w:hAnsiTheme="majorHAnsi"/>
          <w:noProof/>
          <w:color w:val="000000" w:themeColor="text1"/>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4DD0" w:rsidRPr="00FD1A4A" w:rsidRDefault="00AC4DD0" w:rsidP="00113F73">
                            <w:pPr>
                              <w:spacing w:line="276" w:lineRule="auto"/>
                              <w:rPr>
                                <w:rFonts w:asciiTheme="majorHAnsi" w:hAnsiTheme="majorHAnsi"/>
                                <w:color w:val="595959" w:themeColor="text1" w:themeTint="A6"/>
                                <w:sz w:val="18"/>
                                <w:szCs w:val="18"/>
                              </w:rPr>
                            </w:pPr>
                            <w:r w:rsidRPr="00FD1A4A">
                              <w:rPr>
                                <w:rFonts w:asciiTheme="majorHAnsi" w:hAnsiTheme="majorHAnsi"/>
                                <w:b/>
                                <w:color w:val="595959" w:themeColor="text1" w:themeTint="A6"/>
                                <w:sz w:val="18"/>
                                <w:szCs w:val="18"/>
                              </w:rPr>
                              <w:t>Cite as:</w:t>
                            </w:r>
                            <w:r w:rsidRPr="00FD1A4A">
                              <w:rPr>
                                <w:rFonts w:asciiTheme="majorHAnsi" w:hAnsiTheme="majorHAnsi"/>
                                <w:color w:val="595959" w:themeColor="text1" w:themeTint="A6"/>
                                <w:sz w:val="18"/>
                                <w:szCs w:val="18"/>
                              </w:rPr>
                              <w:t xml:space="preserve"> IACHR, Report No. </w:t>
                            </w:r>
                            <w:r w:rsidR="009637BF">
                              <w:rPr>
                                <w:rFonts w:asciiTheme="majorHAnsi" w:hAnsiTheme="majorHAnsi"/>
                                <w:color w:val="595959" w:themeColor="text1" w:themeTint="A6"/>
                                <w:sz w:val="18"/>
                                <w:szCs w:val="18"/>
                              </w:rPr>
                              <w:t>112</w:t>
                            </w:r>
                            <w:r w:rsidRPr="00FD1A4A">
                              <w:rPr>
                                <w:rFonts w:asciiTheme="majorHAnsi" w:hAnsiTheme="majorHAnsi"/>
                                <w:color w:val="595959" w:themeColor="text1" w:themeTint="A6"/>
                                <w:sz w:val="18"/>
                                <w:szCs w:val="18"/>
                              </w:rPr>
                              <w:t>/</w:t>
                            </w:r>
                            <w:r w:rsidR="009637BF">
                              <w:rPr>
                                <w:rFonts w:asciiTheme="majorHAnsi" w:hAnsiTheme="majorHAnsi"/>
                                <w:color w:val="595959" w:themeColor="text1" w:themeTint="A6"/>
                                <w:sz w:val="18"/>
                                <w:szCs w:val="18"/>
                              </w:rPr>
                              <w:t>20</w:t>
                            </w:r>
                            <w:r w:rsidRPr="00FD1A4A">
                              <w:rPr>
                                <w:rFonts w:asciiTheme="majorHAnsi" w:hAnsiTheme="majorHAnsi"/>
                                <w:color w:val="595959" w:themeColor="text1" w:themeTint="A6"/>
                                <w:sz w:val="18"/>
                                <w:szCs w:val="18"/>
                              </w:rPr>
                              <w:t xml:space="preserve">. </w:t>
                            </w:r>
                            <w:r w:rsidRPr="00EA602F">
                              <w:rPr>
                                <w:rFonts w:asciiTheme="majorHAnsi" w:hAnsiTheme="majorHAnsi"/>
                                <w:color w:val="595959" w:themeColor="text1" w:themeTint="A6"/>
                                <w:sz w:val="18"/>
                                <w:szCs w:val="18"/>
                                <w:lang w:val="pt-BR"/>
                              </w:rPr>
                              <w:t xml:space="preserve">Petition 606-10. Admissibility. Jorge Vieira da Costa. </w:t>
                            </w:r>
                            <w:r w:rsidRPr="00FD1A4A">
                              <w:rPr>
                                <w:rFonts w:asciiTheme="majorHAnsi" w:hAnsiTheme="majorHAnsi"/>
                                <w:color w:val="595959" w:themeColor="text1" w:themeTint="A6"/>
                                <w:sz w:val="18"/>
                                <w:szCs w:val="18"/>
                              </w:rPr>
                              <w:t xml:space="preserve">Brazil. </w:t>
                            </w:r>
                            <w:r w:rsidR="009637BF">
                              <w:rPr>
                                <w:rFonts w:asciiTheme="majorHAnsi" w:hAnsiTheme="majorHAnsi"/>
                                <w:color w:val="595959" w:themeColor="text1" w:themeTint="A6"/>
                                <w:sz w:val="18"/>
                                <w:szCs w:val="18"/>
                              </w:rPr>
                              <w:t>April 24, 2020</w:t>
                            </w:r>
                            <w:r w:rsidRPr="00FD1A4A">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AC4DD0" w:rsidRPr="00FD1A4A" w:rsidRDefault="00AC4DD0" w:rsidP="00113F73">
                      <w:pPr>
                        <w:spacing w:line="276" w:lineRule="auto"/>
                        <w:rPr>
                          <w:rFonts w:asciiTheme="majorHAnsi" w:hAnsiTheme="majorHAnsi"/>
                          <w:color w:val="595959" w:themeColor="text1" w:themeTint="A6"/>
                          <w:sz w:val="18"/>
                          <w:szCs w:val="18"/>
                        </w:rPr>
                      </w:pPr>
                      <w:r w:rsidRPr="00FD1A4A">
                        <w:rPr>
                          <w:rFonts w:asciiTheme="majorHAnsi" w:hAnsiTheme="majorHAnsi"/>
                          <w:b/>
                          <w:color w:val="595959" w:themeColor="text1" w:themeTint="A6"/>
                          <w:sz w:val="18"/>
                          <w:szCs w:val="18"/>
                        </w:rPr>
                        <w:t>Cite as:</w:t>
                      </w:r>
                      <w:r w:rsidRPr="00FD1A4A">
                        <w:rPr>
                          <w:rFonts w:asciiTheme="majorHAnsi" w:hAnsiTheme="majorHAnsi"/>
                          <w:color w:val="595959" w:themeColor="text1" w:themeTint="A6"/>
                          <w:sz w:val="18"/>
                          <w:szCs w:val="18"/>
                        </w:rPr>
                        <w:t xml:space="preserve"> IACHR, Report No. </w:t>
                      </w:r>
                      <w:r w:rsidR="009637BF">
                        <w:rPr>
                          <w:rFonts w:asciiTheme="majorHAnsi" w:hAnsiTheme="majorHAnsi"/>
                          <w:color w:val="595959" w:themeColor="text1" w:themeTint="A6"/>
                          <w:sz w:val="18"/>
                          <w:szCs w:val="18"/>
                        </w:rPr>
                        <w:t>112</w:t>
                      </w:r>
                      <w:r w:rsidRPr="00FD1A4A">
                        <w:rPr>
                          <w:rFonts w:asciiTheme="majorHAnsi" w:hAnsiTheme="majorHAnsi"/>
                          <w:color w:val="595959" w:themeColor="text1" w:themeTint="A6"/>
                          <w:sz w:val="18"/>
                          <w:szCs w:val="18"/>
                        </w:rPr>
                        <w:t>/</w:t>
                      </w:r>
                      <w:r w:rsidR="009637BF">
                        <w:rPr>
                          <w:rFonts w:asciiTheme="majorHAnsi" w:hAnsiTheme="majorHAnsi"/>
                          <w:color w:val="595959" w:themeColor="text1" w:themeTint="A6"/>
                          <w:sz w:val="18"/>
                          <w:szCs w:val="18"/>
                        </w:rPr>
                        <w:t>20</w:t>
                      </w:r>
                      <w:r w:rsidRPr="00FD1A4A">
                        <w:rPr>
                          <w:rFonts w:asciiTheme="majorHAnsi" w:hAnsiTheme="majorHAnsi"/>
                          <w:color w:val="595959" w:themeColor="text1" w:themeTint="A6"/>
                          <w:sz w:val="18"/>
                          <w:szCs w:val="18"/>
                        </w:rPr>
                        <w:t xml:space="preserve">. </w:t>
                      </w:r>
                      <w:r w:rsidRPr="00EA602F">
                        <w:rPr>
                          <w:rFonts w:asciiTheme="majorHAnsi" w:hAnsiTheme="majorHAnsi"/>
                          <w:color w:val="595959" w:themeColor="text1" w:themeTint="A6"/>
                          <w:sz w:val="18"/>
                          <w:szCs w:val="18"/>
                          <w:lang w:val="pt-BR"/>
                        </w:rPr>
                        <w:t xml:space="preserve">Petition 606-10. Admissibility. Jorge Vieira da Costa. </w:t>
                      </w:r>
                      <w:r w:rsidRPr="00FD1A4A">
                        <w:rPr>
                          <w:rFonts w:asciiTheme="majorHAnsi" w:hAnsiTheme="majorHAnsi"/>
                          <w:color w:val="595959" w:themeColor="text1" w:themeTint="A6"/>
                          <w:sz w:val="18"/>
                          <w:szCs w:val="18"/>
                        </w:rPr>
                        <w:t xml:space="preserve">Brazil. </w:t>
                      </w:r>
                      <w:r w:rsidR="009637BF">
                        <w:rPr>
                          <w:rFonts w:asciiTheme="majorHAnsi" w:hAnsiTheme="majorHAnsi"/>
                          <w:color w:val="595959" w:themeColor="text1" w:themeTint="A6"/>
                          <w:sz w:val="18"/>
                          <w:szCs w:val="18"/>
                        </w:rPr>
                        <w:t>April 24, 2020</w:t>
                      </w:r>
                      <w:r w:rsidRPr="00FD1A4A">
                        <w:rPr>
                          <w:rFonts w:asciiTheme="majorHAnsi" w:hAnsiTheme="majorHAnsi"/>
                          <w:color w:val="595959" w:themeColor="text1" w:themeTint="A6"/>
                          <w:sz w:val="18"/>
                          <w:szCs w:val="18"/>
                        </w:rPr>
                        <w:t>.</w:t>
                      </w:r>
                    </w:p>
                  </w:txbxContent>
                </v:textbox>
              </v:shape>
            </w:pict>
          </mc:Fallback>
        </mc:AlternateContent>
      </w:r>
    </w:p>
    <w:p w:rsidR="00A50FCF" w:rsidRPr="00D16FA4" w:rsidRDefault="00A50FCF" w:rsidP="00040C3A">
      <w:pPr>
        <w:tabs>
          <w:tab w:val="center" w:pos="5400"/>
        </w:tabs>
        <w:suppressAutoHyphens/>
        <w:jc w:val="center"/>
        <w:rPr>
          <w:rFonts w:asciiTheme="majorHAnsi" w:hAnsiTheme="majorHAnsi"/>
          <w:color w:val="000000" w:themeColor="text1"/>
          <w:sz w:val="18"/>
          <w:szCs w:val="22"/>
        </w:rPr>
      </w:pPr>
    </w:p>
    <w:p w:rsidR="0090270B" w:rsidRPr="00D16FA4" w:rsidRDefault="00D306D1" w:rsidP="005516A1">
      <w:pPr>
        <w:tabs>
          <w:tab w:val="center" w:pos="5400"/>
        </w:tabs>
        <w:suppressAutoHyphens/>
        <w:jc w:val="center"/>
        <w:rPr>
          <w:rFonts w:asciiTheme="majorHAnsi" w:hAnsiTheme="majorHAnsi"/>
          <w:b/>
          <w:color w:val="000000" w:themeColor="text1"/>
          <w:sz w:val="20"/>
        </w:rPr>
      </w:pPr>
      <w:r w:rsidRPr="00D16FA4">
        <w:rPr>
          <w:rFonts w:asciiTheme="majorHAnsi" w:hAnsiTheme="majorHAnsi"/>
          <w:noProof/>
          <w:color w:val="000000" w:themeColor="text1"/>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4DD0" w:rsidRPr="009637BF" w:rsidRDefault="00AC4DD0" w:rsidP="00D306D1">
                            <w:pPr>
                              <w:jc w:val="center"/>
                              <w:rPr>
                                <w:rFonts w:asciiTheme="minorHAnsi" w:hAnsiTheme="minorHAnsi"/>
                                <w:b/>
                                <w:color w:val="FFFFFF" w:themeColor="background1"/>
                              </w:rPr>
                            </w:pPr>
                            <w:r w:rsidRPr="009637BF">
                              <w:rPr>
                                <w:rFonts w:asciiTheme="minorHAnsi" w:hAnsiTheme="minorHAnsi"/>
                                <w:b/>
                                <w:color w:val="FFFFFF" w:themeColor="background1"/>
                                <w:lang w:val="pt-BR"/>
                              </w:rPr>
                              <w:t>www.</w:t>
                            </w:r>
                            <w:r w:rsidR="009637BF">
                              <w:rPr>
                                <w:rFonts w:asciiTheme="minorHAnsi" w:hAnsiTheme="minorHAnsi"/>
                                <w:b/>
                                <w:color w:val="FFFFFF" w:themeColor="background1"/>
                                <w:lang w:val="pt-BR"/>
                              </w:rPr>
                              <w:t>iachr</w:t>
                            </w:r>
                            <w:r w:rsidRPr="009637BF">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rsidR="00AC4DD0" w:rsidRPr="009637BF" w:rsidRDefault="00AC4DD0" w:rsidP="00D306D1">
                      <w:pPr>
                        <w:jc w:val="center"/>
                        <w:rPr>
                          <w:rFonts w:asciiTheme="minorHAnsi" w:hAnsiTheme="minorHAnsi"/>
                          <w:b/>
                          <w:color w:val="FFFFFF" w:themeColor="background1"/>
                        </w:rPr>
                      </w:pPr>
                      <w:r w:rsidRPr="009637BF">
                        <w:rPr>
                          <w:rFonts w:asciiTheme="minorHAnsi" w:hAnsiTheme="minorHAnsi"/>
                          <w:b/>
                          <w:color w:val="FFFFFF" w:themeColor="background1"/>
                          <w:lang w:val="pt-BR"/>
                        </w:rPr>
                        <w:t>www.</w:t>
                      </w:r>
                      <w:r w:rsidR="009637BF">
                        <w:rPr>
                          <w:rFonts w:asciiTheme="minorHAnsi" w:hAnsiTheme="minorHAnsi"/>
                          <w:b/>
                          <w:color w:val="FFFFFF" w:themeColor="background1"/>
                          <w:lang w:val="pt-BR"/>
                        </w:rPr>
                        <w:t>iachr</w:t>
                      </w:r>
                      <w:r w:rsidRPr="009637BF">
                        <w:rPr>
                          <w:rFonts w:asciiTheme="minorHAnsi" w:hAnsiTheme="minorHAnsi"/>
                          <w:b/>
                          <w:color w:val="FFFFFF" w:themeColor="background1"/>
                          <w:lang w:val="pt-BR"/>
                        </w:rPr>
                        <w:t>.org</w:t>
                      </w:r>
                    </w:p>
                  </w:txbxContent>
                </v:textbox>
              </v:shape>
            </w:pict>
          </mc:Fallback>
        </mc:AlternateContent>
      </w:r>
    </w:p>
    <w:p w:rsidR="0070697F" w:rsidRPr="00D16FA4" w:rsidRDefault="009637BF" w:rsidP="005516A1">
      <w:pPr>
        <w:tabs>
          <w:tab w:val="center" w:pos="5400"/>
        </w:tabs>
        <w:suppressAutoHyphens/>
        <w:jc w:val="center"/>
        <w:rPr>
          <w:rFonts w:asciiTheme="majorHAnsi" w:hAnsiTheme="majorHAnsi"/>
          <w:b/>
          <w:color w:val="000000" w:themeColor="text1"/>
          <w:sz w:val="20"/>
        </w:rPr>
        <w:sectPr w:rsidR="0070697F" w:rsidRPr="00D16FA4"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D16FA4">
        <w:rPr>
          <w:rFonts w:asciiTheme="majorHAnsi" w:hAnsiTheme="majorHAnsi"/>
          <w:noProof/>
          <w:color w:val="000000" w:themeColor="text1"/>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1268730</wp:posOffset>
                </wp:positionH>
                <wp:positionV relativeFrom="paragraph">
                  <wp:posOffset>581660</wp:posOffset>
                </wp:positionV>
                <wp:extent cx="3878580" cy="570865"/>
                <wp:effectExtent l="0" t="0" r="7620" b="635"/>
                <wp:wrapNone/>
                <wp:docPr id="9" name="Text Box 9"/>
                <wp:cNvGraphicFramePr/>
                <a:graphic xmlns:a="http://schemas.openxmlformats.org/drawingml/2006/main">
                  <a:graphicData uri="http://schemas.microsoft.com/office/word/2010/wordprocessingShape">
                    <wps:wsp>
                      <wps:cNvSpPr txBox="1"/>
                      <wps:spPr>
                        <a:xfrm>
                          <a:off x="0" y="0"/>
                          <a:ext cx="3878580" cy="5708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4DD0" w:rsidRPr="00D72DC6" w:rsidRDefault="000C3602" w:rsidP="00F02AD1">
                            <w:pPr>
                              <w:rPr>
                                <w:color w:val="FFFFFF" w:themeColor="background1"/>
                                <w14:textFill>
                                  <w14:noFill/>
                                </w14:textFill>
                              </w:rPr>
                            </w:pPr>
                            <w:bookmarkStart w:id="2" w:name="_GoBack"/>
                            <w:r>
                              <w:rPr>
                                <w:noProof/>
                              </w:rPr>
                              <w:drawing>
                                <wp:inline distT="0" distB="0" distL="0" distR="0" wp14:anchorId="294CFECF" wp14:editId="09D8166E">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99.9pt;margin-top:45.8pt;width:305.4pt;height:4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" fillcolor="white [3201]" stroked="f" strokeweight=".5pt">
                <v:textbox>
                  <w:txbxContent>
                    <w:p w:rsidR="00AC4DD0" w:rsidRPr="00D72DC6" w:rsidRDefault="000C3602" w:rsidP="00F02AD1">
                      <w:pPr>
                        <w:rPr>
                          <w:color w:val="FFFFFF" w:themeColor="background1"/>
                          <w14:textFill>
                            <w14:noFill/>
                          </w14:textFill>
                        </w:rPr>
                      </w:pPr>
                      <w:bookmarkStart w:id="3" w:name="_GoBack"/>
                      <w:r>
                        <w:rPr>
                          <w:noProof/>
                        </w:rPr>
                        <w:drawing>
                          <wp:inline distT="0" distB="0" distL="0" distR="0" wp14:anchorId="294CFECF" wp14:editId="09D8166E">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bookmarkEnd w:id="3"/>
                    </w:p>
                  </w:txbxContent>
                </v:textbox>
              </v:shape>
            </w:pict>
          </mc:Fallback>
        </mc:AlternateContent>
      </w:r>
      <w:r w:rsidR="004A6A54" w:rsidRPr="00D16FA4">
        <w:rPr>
          <w:rFonts w:asciiTheme="majorHAnsi" w:hAnsiTheme="majorHAnsi"/>
          <w:b/>
          <w:color w:val="000000" w:themeColor="text1"/>
          <w:sz w:val="20"/>
        </w:rPr>
        <w:tab/>
      </w:r>
    </w:p>
    <w:p w:rsidR="003239B8" w:rsidRPr="00D16FA4" w:rsidRDefault="0030706A" w:rsidP="0030706A">
      <w:pPr>
        <w:pStyle w:val="ListParagraph"/>
        <w:numPr>
          <w:ilvl w:val="0"/>
          <w:numId w:val="110"/>
        </w:numPr>
        <w:spacing w:after="120"/>
        <w:jc w:val="both"/>
        <w:rPr>
          <w:rFonts w:asciiTheme="majorHAnsi" w:hAnsiTheme="majorHAnsi"/>
          <w:b/>
          <w:bCs/>
          <w:color w:val="000000" w:themeColor="text1"/>
          <w:sz w:val="19"/>
          <w:szCs w:val="19"/>
        </w:rPr>
      </w:pPr>
      <w:r w:rsidRPr="00D16FA4">
        <w:rPr>
          <w:rFonts w:asciiTheme="majorHAnsi" w:hAnsiTheme="majorHAnsi"/>
          <w:b/>
          <w:bCs/>
          <w:color w:val="000000" w:themeColor="text1"/>
          <w:sz w:val="20"/>
          <w:szCs w:val="20"/>
        </w:rPr>
        <w:lastRenderedPageBreak/>
        <w:t>INFORMATION ABOUT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D16FA4" w:rsidRPr="000C3602" w:rsidTr="0014469E">
        <w:tc>
          <w:tcPr>
            <w:tcW w:w="3600" w:type="dxa"/>
            <w:tcBorders>
              <w:top w:val="single" w:sz="4" w:space="0" w:color="auto"/>
              <w:bottom w:val="single" w:sz="6" w:space="0" w:color="auto"/>
            </w:tcBorders>
            <w:shd w:val="clear" w:color="auto" w:fill="67AE3C"/>
            <w:vAlign w:val="center"/>
          </w:tcPr>
          <w:p w:rsidR="0030706A" w:rsidRPr="00803A36" w:rsidRDefault="0030706A" w:rsidP="0030706A">
            <w:pPr>
              <w:jc w:val="center"/>
              <w:rPr>
                <w:rFonts w:ascii="Cambria" w:hAnsi="Cambria"/>
                <w:b/>
                <w:bCs/>
                <w:color w:val="FFFFFF" w:themeColor="background1"/>
                <w:sz w:val="20"/>
                <w:szCs w:val="20"/>
              </w:rPr>
            </w:pPr>
            <w:r w:rsidRPr="00803A36">
              <w:rPr>
                <w:rFonts w:ascii="Cambria" w:hAnsi="Cambria"/>
                <w:b/>
                <w:bCs/>
                <w:color w:val="FFFFFF" w:themeColor="background1"/>
                <w:sz w:val="20"/>
                <w:szCs w:val="20"/>
              </w:rPr>
              <w:t>Petitioning Party:</w:t>
            </w:r>
          </w:p>
        </w:tc>
        <w:tc>
          <w:tcPr>
            <w:tcW w:w="5760" w:type="dxa"/>
            <w:vAlign w:val="center"/>
          </w:tcPr>
          <w:p w:rsidR="0030706A" w:rsidRPr="00EA602F" w:rsidRDefault="0030706A" w:rsidP="0030706A">
            <w:pPr>
              <w:jc w:val="both"/>
              <w:rPr>
                <w:rFonts w:ascii="Cambria" w:hAnsi="Cambria"/>
                <w:bCs/>
                <w:color w:val="000000" w:themeColor="text1"/>
                <w:sz w:val="20"/>
                <w:szCs w:val="20"/>
                <w:lang w:val="pt-BR"/>
              </w:rPr>
            </w:pPr>
            <w:r w:rsidRPr="00EA602F">
              <w:rPr>
                <w:rFonts w:ascii="Cambria" w:hAnsi="Cambria"/>
                <w:bCs/>
                <w:color w:val="000000" w:themeColor="text1"/>
                <w:sz w:val="20"/>
                <w:szCs w:val="20"/>
                <w:lang w:val="pt-BR"/>
              </w:rPr>
              <w:t>Sociedade Interamericana de Imprensa</w:t>
            </w:r>
            <w:r w:rsidR="00E960BD" w:rsidRPr="00EA602F">
              <w:rPr>
                <w:rFonts w:ascii="Cambria" w:hAnsi="Cambria"/>
                <w:bCs/>
                <w:color w:val="000000" w:themeColor="text1"/>
                <w:sz w:val="20"/>
                <w:szCs w:val="20"/>
                <w:lang w:val="pt-BR"/>
              </w:rPr>
              <w:t xml:space="preserve"> [Inter-American Press Society]</w:t>
            </w:r>
          </w:p>
        </w:tc>
      </w:tr>
      <w:tr w:rsidR="00D16FA4" w:rsidRPr="000C3602" w:rsidTr="0014469E">
        <w:tc>
          <w:tcPr>
            <w:tcW w:w="3600" w:type="dxa"/>
            <w:tcBorders>
              <w:top w:val="single" w:sz="6" w:space="0" w:color="auto"/>
              <w:bottom w:val="single" w:sz="6" w:space="0" w:color="auto"/>
            </w:tcBorders>
            <w:shd w:val="clear" w:color="auto" w:fill="67AE3C"/>
            <w:vAlign w:val="center"/>
          </w:tcPr>
          <w:p w:rsidR="0030706A" w:rsidRPr="00803A36" w:rsidRDefault="0030706A" w:rsidP="0030706A">
            <w:pPr>
              <w:jc w:val="center"/>
              <w:rPr>
                <w:rFonts w:ascii="Cambria" w:hAnsi="Cambria"/>
                <w:b/>
                <w:bCs/>
                <w:color w:val="FFFFFF" w:themeColor="background1"/>
                <w:sz w:val="20"/>
                <w:szCs w:val="20"/>
              </w:rPr>
            </w:pPr>
            <w:r w:rsidRPr="00803A36">
              <w:rPr>
                <w:rFonts w:ascii="Cambria" w:hAnsi="Cambria"/>
                <w:b/>
                <w:bCs/>
                <w:color w:val="FFFFFF" w:themeColor="background1"/>
                <w:sz w:val="20"/>
                <w:szCs w:val="20"/>
              </w:rPr>
              <w:t>Alleged victim:</w:t>
            </w:r>
          </w:p>
        </w:tc>
        <w:tc>
          <w:tcPr>
            <w:tcW w:w="5760" w:type="dxa"/>
            <w:vAlign w:val="center"/>
          </w:tcPr>
          <w:p w:rsidR="0030706A" w:rsidRPr="00EA602F" w:rsidRDefault="0030706A" w:rsidP="0030706A">
            <w:pPr>
              <w:jc w:val="both"/>
              <w:rPr>
                <w:rFonts w:ascii="Cambria" w:hAnsi="Cambria"/>
                <w:bCs/>
                <w:color w:val="000000" w:themeColor="text1"/>
                <w:sz w:val="20"/>
                <w:szCs w:val="20"/>
                <w:lang w:val="pt-BR"/>
              </w:rPr>
            </w:pPr>
            <w:r w:rsidRPr="00EA602F">
              <w:rPr>
                <w:rFonts w:ascii="Cambria" w:hAnsi="Cambria"/>
                <w:bCs/>
                <w:color w:val="000000" w:themeColor="text1"/>
                <w:sz w:val="20"/>
                <w:szCs w:val="20"/>
                <w:lang w:val="pt-BR"/>
              </w:rPr>
              <w:t xml:space="preserve">Jorge Vieira da Costa </w:t>
            </w:r>
            <w:r w:rsidR="00E960BD" w:rsidRPr="00EA602F">
              <w:rPr>
                <w:rFonts w:ascii="Cambria" w:hAnsi="Cambria"/>
                <w:bCs/>
                <w:color w:val="000000" w:themeColor="text1"/>
                <w:sz w:val="20"/>
                <w:szCs w:val="20"/>
                <w:lang w:val="pt-BR"/>
              </w:rPr>
              <w:t>and family</w:t>
            </w:r>
          </w:p>
        </w:tc>
      </w:tr>
      <w:tr w:rsidR="00D16FA4" w:rsidRPr="00D16FA4" w:rsidTr="0014469E">
        <w:tc>
          <w:tcPr>
            <w:tcW w:w="3600" w:type="dxa"/>
            <w:tcBorders>
              <w:top w:val="single" w:sz="6" w:space="0" w:color="auto"/>
              <w:bottom w:val="single" w:sz="6" w:space="0" w:color="auto"/>
            </w:tcBorders>
            <w:shd w:val="clear" w:color="auto" w:fill="67AE3C"/>
            <w:vAlign w:val="center"/>
          </w:tcPr>
          <w:p w:rsidR="0030706A" w:rsidRPr="00803A36" w:rsidRDefault="0030706A" w:rsidP="0030706A">
            <w:pPr>
              <w:jc w:val="center"/>
              <w:rPr>
                <w:rFonts w:ascii="Cambria" w:hAnsi="Cambria"/>
                <w:b/>
                <w:bCs/>
                <w:color w:val="FFFFFF" w:themeColor="background1"/>
                <w:sz w:val="20"/>
                <w:szCs w:val="20"/>
              </w:rPr>
            </w:pPr>
            <w:r w:rsidRPr="00803A36">
              <w:rPr>
                <w:rFonts w:ascii="Cambria" w:hAnsi="Cambria"/>
                <w:b/>
                <w:bCs/>
                <w:color w:val="FFFFFF" w:themeColor="background1"/>
                <w:sz w:val="20"/>
                <w:szCs w:val="20"/>
              </w:rPr>
              <w:t>State denounced:</w:t>
            </w:r>
          </w:p>
        </w:tc>
        <w:tc>
          <w:tcPr>
            <w:tcW w:w="5760" w:type="dxa"/>
            <w:vAlign w:val="center"/>
          </w:tcPr>
          <w:p w:rsidR="0030706A" w:rsidRPr="00D16FA4" w:rsidRDefault="0030706A" w:rsidP="0030706A">
            <w:pPr>
              <w:jc w:val="both"/>
              <w:rPr>
                <w:rFonts w:ascii="Cambria" w:hAnsi="Cambria"/>
                <w:bCs/>
                <w:color w:val="000000" w:themeColor="text1"/>
                <w:sz w:val="20"/>
                <w:szCs w:val="20"/>
              </w:rPr>
            </w:pPr>
            <w:r w:rsidRPr="00D16FA4">
              <w:rPr>
                <w:rFonts w:ascii="Cambria" w:hAnsi="Cambria"/>
                <w:bCs/>
                <w:color w:val="000000" w:themeColor="text1"/>
                <w:sz w:val="20"/>
                <w:szCs w:val="20"/>
              </w:rPr>
              <w:t>Bra</w:t>
            </w:r>
            <w:r w:rsidR="00E960BD" w:rsidRPr="00D16FA4">
              <w:rPr>
                <w:rFonts w:ascii="Cambria" w:hAnsi="Cambria"/>
                <w:bCs/>
                <w:color w:val="000000" w:themeColor="text1"/>
                <w:sz w:val="20"/>
                <w:szCs w:val="20"/>
              </w:rPr>
              <w:t>z</w:t>
            </w:r>
            <w:r w:rsidRPr="00D16FA4">
              <w:rPr>
                <w:rFonts w:ascii="Cambria" w:hAnsi="Cambria"/>
                <w:bCs/>
                <w:color w:val="000000" w:themeColor="text1"/>
                <w:sz w:val="20"/>
                <w:szCs w:val="20"/>
              </w:rPr>
              <w:t>il</w:t>
            </w:r>
            <w:r w:rsidRPr="00D16FA4">
              <w:rPr>
                <w:rStyle w:val="FootnoteReference"/>
                <w:rFonts w:ascii="Cambria" w:hAnsi="Cambria"/>
                <w:bCs/>
                <w:color w:val="000000" w:themeColor="text1"/>
                <w:sz w:val="20"/>
                <w:szCs w:val="20"/>
              </w:rPr>
              <w:footnoteReference w:id="2"/>
            </w:r>
          </w:p>
        </w:tc>
      </w:tr>
      <w:tr w:rsidR="00D16FA4" w:rsidRPr="00D16FA4" w:rsidTr="0014469E">
        <w:tc>
          <w:tcPr>
            <w:tcW w:w="3600" w:type="dxa"/>
            <w:tcBorders>
              <w:top w:val="single" w:sz="6" w:space="0" w:color="auto"/>
              <w:bottom w:val="single" w:sz="6" w:space="0" w:color="auto"/>
            </w:tcBorders>
            <w:shd w:val="clear" w:color="auto" w:fill="67AE3C"/>
            <w:vAlign w:val="center"/>
          </w:tcPr>
          <w:p w:rsidR="0030706A" w:rsidRPr="00803A36" w:rsidRDefault="0030706A" w:rsidP="0030706A">
            <w:pPr>
              <w:jc w:val="center"/>
              <w:rPr>
                <w:rFonts w:ascii="Cambria" w:hAnsi="Cambria"/>
                <w:b/>
                <w:bCs/>
                <w:color w:val="FFFFFF" w:themeColor="background1"/>
                <w:sz w:val="20"/>
                <w:szCs w:val="20"/>
              </w:rPr>
            </w:pPr>
            <w:r w:rsidRPr="00803A36">
              <w:rPr>
                <w:rFonts w:ascii="Cambria" w:hAnsi="Cambria"/>
                <w:b/>
                <w:bCs/>
                <w:color w:val="FFFFFF" w:themeColor="background1"/>
                <w:sz w:val="20"/>
                <w:szCs w:val="20"/>
              </w:rPr>
              <w:t>Rights invoked:</w:t>
            </w:r>
          </w:p>
        </w:tc>
        <w:tc>
          <w:tcPr>
            <w:tcW w:w="5760" w:type="dxa"/>
            <w:vAlign w:val="center"/>
          </w:tcPr>
          <w:p w:rsidR="0030706A" w:rsidRPr="00D16FA4" w:rsidRDefault="00E960BD" w:rsidP="0030706A">
            <w:pPr>
              <w:jc w:val="both"/>
              <w:rPr>
                <w:rFonts w:ascii="Cambria" w:hAnsi="Cambria"/>
                <w:bCs/>
                <w:color w:val="000000" w:themeColor="text1"/>
                <w:sz w:val="20"/>
                <w:szCs w:val="20"/>
              </w:rPr>
            </w:pPr>
            <w:r w:rsidRPr="00D16FA4">
              <w:rPr>
                <w:rFonts w:ascii="Cambria" w:hAnsi="Cambria"/>
                <w:bCs/>
                <w:color w:val="000000" w:themeColor="text1"/>
                <w:sz w:val="20"/>
                <w:szCs w:val="20"/>
              </w:rPr>
              <w:t>Articles</w:t>
            </w:r>
            <w:r w:rsidR="0030706A" w:rsidRPr="00D16FA4">
              <w:rPr>
                <w:rFonts w:ascii="Cambria" w:hAnsi="Cambria"/>
                <w:bCs/>
                <w:color w:val="000000" w:themeColor="text1"/>
                <w:sz w:val="20"/>
                <w:szCs w:val="20"/>
              </w:rPr>
              <w:t xml:space="preserve"> 4 (</w:t>
            </w:r>
            <w:r w:rsidRPr="00D16FA4">
              <w:rPr>
                <w:rFonts w:ascii="Cambria" w:hAnsi="Cambria"/>
                <w:bCs/>
                <w:color w:val="000000" w:themeColor="text1"/>
                <w:sz w:val="20"/>
                <w:szCs w:val="20"/>
              </w:rPr>
              <w:t>life</w:t>
            </w:r>
            <w:r w:rsidR="0030706A" w:rsidRPr="00D16FA4">
              <w:rPr>
                <w:rFonts w:ascii="Cambria" w:hAnsi="Cambria"/>
                <w:bCs/>
                <w:color w:val="000000" w:themeColor="text1"/>
                <w:sz w:val="20"/>
                <w:szCs w:val="20"/>
              </w:rPr>
              <w:t>), 8 (</w:t>
            </w:r>
            <w:r w:rsidR="00CF38D0" w:rsidRPr="00D16FA4">
              <w:rPr>
                <w:rFonts w:ascii="Cambria" w:hAnsi="Cambria"/>
                <w:bCs/>
                <w:color w:val="000000" w:themeColor="text1"/>
                <w:sz w:val="20"/>
                <w:szCs w:val="20"/>
              </w:rPr>
              <w:t>judicial guarantees</w:t>
            </w:r>
            <w:r w:rsidR="0030706A" w:rsidRPr="00D16FA4">
              <w:rPr>
                <w:rFonts w:ascii="Cambria" w:hAnsi="Cambria"/>
                <w:bCs/>
                <w:color w:val="000000" w:themeColor="text1"/>
                <w:sz w:val="20"/>
                <w:szCs w:val="20"/>
              </w:rPr>
              <w:t>), 13 (</w:t>
            </w:r>
            <w:r w:rsidR="00CF38D0" w:rsidRPr="00D16FA4">
              <w:rPr>
                <w:rFonts w:ascii="Cambria" w:hAnsi="Cambria"/>
                <w:bCs/>
                <w:color w:val="000000" w:themeColor="text1"/>
                <w:sz w:val="20"/>
                <w:szCs w:val="20"/>
              </w:rPr>
              <w:t>freedom of thought and expression</w:t>
            </w:r>
            <w:r w:rsidR="0030706A" w:rsidRPr="00D16FA4">
              <w:rPr>
                <w:rFonts w:ascii="Cambria" w:hAnsi="Cambria"/>
                <w:bCs/>
                <w:color w:val="000000" w:themeColor="text1"/>
                <w:sz w:val="20"/>
                <w:szCs w:val="20"/>
              </w:rPr>
              <w:t xml:space="preserve">) </w:t>
            </w:r>
            <w:r w:rsidR="00CF38D0" w:rsidRPr="00D16FA4">
              <w:rPr>
                <w:rFonts w:ascii="Cambria" w:hAnsi="Cambria"/>
                <w:bCs/>
                <w:color w:val="000000" w:themeColor="text1"/>
                <w:sz w:val="20"/>
                <w:szCs w:val="20"/>
              </w:rPr>
              <w:t>and</w:t>
            </w:r>
            <w:r w:rsidR="0030706A" w:rsidRPr="00D16FA4">
              <w:rPr>
                <w:rFonts w:ascii="Cambria" w:hAnsi="Cambria"/>
                <w:bCs/>
                <w:color w:val="000000" w:themeColor="text1"/>
                <w:sz w:val="20"/>
                <w:szCs w:val="20"/>
              </w:rPr>
              <w:t xml:space="preserve"> 25 (</w:t>
            </w:r>
            <w:r w:rsidR="00CF38D0" w:rsidRPr="00D16FA4">
              <w:rPr>
                <w:rFonts w:ascii="Cambria" w:hAnsi="Cambria"/>
                <w:bCs/>
                <w:color w:val="000000" w:themeColor="text1"/>
                <w:sz w:val="20"/>
                <w:szCs w:val="20"/>
              </w:rPr>
              <w:t>judicial protection</w:t>
            </w:r>
            <w:r w:rsidR="0030706A" w:rsidRPr="00D16FA4">
              <w:rPr>
                <w:rFonts w:ascii="Cambria" w:hAnsi="Cambria"/>
                <w:bCs/>
                <w:color w:val="000000" w:themeColor="text1"/>
                <w:sz w:val="20"/>
                <w:szCs w:val="20"/>
              </w:rPr>
              <w:t xml:space="preserve">) </w:t>
            </w:r>
            <w:r w:rsidR="00CF38D0" w:rsidRPr="00D16FA4">
              <w:rPr>
                <w:rFonts w:ascii="Cambria" w:hAnsi="Cambria"/>
                <w:bCs/>
                <w:color w:val="000000" w:themeColor="text1"/>
                <w:sz w:val="20"/>
                <w:szCs w:val="20"/>
              </w:rPr>
              <w:t>of the American Convention on Human Rights.</w:t>
            </w:r>
            <w:r w:rsidR="0030706A" w:rsidRPr="00D16FA4">
              <w:rPr>
                <w:rStyle w:val="FootnoteReference"/>
                <w:rFonts w:ascii="Cambria" w:hAnsi="Cambria"/>
                <w:bCs/>
                <w:color w:val="000000" w:themeColor="text1"/>
                <w:sz w:val="20"/>
                <w:szCs w:val="20"/>
              </w:rPr>
              <w:footnoteReference w:id="3"/>
            </w:r>
          </w:p>
        </w:tc>
      </w:tr>
    </w:tbl>
    <w:p w:rsidR="003239B8" w:rsidRPr="00D16FA4" w:rsidRDefault="00A37F2E" w:rsidP="003239B8">
      <w:pPr>
        <w:spacing w:before="240" w:after="240"/>
        <w:ind w:firstLine="720"/>
        <w:jc w:val="both"/>
        <w:rPr>
          <w:rFonts w:asciiTheme="majorHAnsi" w:hAnsiTheme="majorHAnsi"/>
          <w:b/>
          <w:bCs/>
          <w:color w:val="000000" w:themeColor="text1"/>
          <w:sz w:val="20"/>
          <w:szCs w:val="20"/>
        </w:rPr>
      </w:pPr>
      <w:r w:rsidRPr="00D16FA4">
        <w:rPr>
          <w:rFonts w:asciiTheme="majorHAnsi" w:hAnsiTheme="majorHAnsi"/>
          <w:b/>
          <w:bCs/>
          <w:color w:val="000000" w:themeColor="text1"/>
          <w:sz w:val="20"/>
          <w:szCs w:val="20"/>
        </w:rPr>
        <w:t>II.</w:t>
      </w:r>
      <w:r w:rsidRPr="00D16FA4">
        <w:rPr>
          <w:rFonts w:asciiTheme="majorHAnsi" w:hAnsiTheme="majorHAnsi"/>
          <w:b/>
          <w:bCs/>
          <w:color w:val="000000" w:themeColor="text1"/>
          <w:sz w:val="20"/>
          <w:szCs w:val="20"/>
        </w:rPr>
        <w:tab/>
      </w:r>
      <w:r w:rsidR="0071546A" w:rsidRPr="00D16FA4">
        <w:rPr>
          <w:rFonts w:asciiTheme="majorHAnsi" w:hAnsiTheme="majorHAnsi"/>
          <w:b/>
          <w:bCs/>
          <w:color w:val="000000" w:themeColor="text1"/>
          <w:sz w:val="20"/>
          <w:szCs w:val="20"/>
        </w:rPr>
        <w:t>PROCEDURE BEFORE THE IACHR</w:t>
      </w:r>
      <w:r w:rsidR="0071546A" w:rsidRPr="00D16FA4">
        <w:rPr>
          <w:rStyle w:val="FootnoteReference"/>
          <w:rFonts w:asciiTheme="majorHAnsi" w:hAnsiTheme="majorHAnsi"/>
          <w:b/>
          <w:color w:val="000000" w:themeColor="text1"/>
          <w:sz w:val="19"/>
          <w:szCs w:val="19"/>
        </w:rPr>
        <w:t xml:space="preserve"> </w:t>
      </w:r>
      <w:r w:rsidR="008E3BFE" w:rsidRPr="00D16FA4">
        <w:rPr>
          <w:rStyle w:val="FootnoteReference"/>
          <w:rFonts w:ascii="Cambria" w:hAnsi="Cambria"/>
          <w:b/>
          <w:color w:val="000000" w:themeColor="text1"/>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D16FA4" w:rsidRPr="00D16FA4" w:rsidTr="0014469E">
        <w:tc>
          <w:tcPr>
            <w:tcW w:w="3600" w:type="dxa"/>
            <w:tcBorders>
              <w:top w:val="single" w:sz="6" w:space="0" w:color="auto"/>
              <w:bottom w:val="single" w:sz="6" w:space="0" w:color="auto"/>
            </w:tcBorders>
            <w:shd w:val="clear" w:color="auto" w:fill="67AE3C"/>
            <w:vAlign w:val="center"/>
          </w:tcPr>
          <w:p w:rsidR="00FD1A4A" w:rsidRPr="00803A36" w:rsidRDefault="00FD1A4A" w:rsidP="00FD1A4A">
            <w:pPr>
              <w:jc w:val="center"/>
              <w:rPr>
                <w:rFonts w:ascii="Cambria" w:hAnsi="Cambria"/>
                <w:b/>
                <w:bCs/>
                <w:color w:val="FFFFFF" w:themeColor="background1"/>
                <w:sz w:val="20"/>
                <w:szCs w:val="20"/>
              </w:rPr>
            </w:pPr>
            <w:r w:rsidRPr="00803A36">
              <w:rPr>
                <w:rFonts w:ascii="Cambria" w:hAnsi="Cambria"/>
                <w:b/>
                <w:bCs/>
                <w:color w:val="FFFFFF" w:themeColor="background1"/>
                <w:sz w:val="20"/>
                <w:szCs w:val="20"/>
              </w:rPr>
              <w:t>Filing of the petition:</w:t>
            </w:r>
          </w:p>
        </w:tc>
        <w:tc>
          <w:tcPr>
            <w:tcW w:w="5760" w:type="dxa"/>
            <w:vAlign w:val="center"/>
          </w:tcPr>
          <w:p w:rsidR="00FD1A4A" w:rsidRPr="00D16FA4" w:rsidRDefault="00FD1A4A" w:rsidP="00FD1A4A">
            <w:pPr>
              <w:jc w:val="both"/>
              <w:rPr>
                <w:rFonts w:ascii="Cambria" w:hAnsi="Cambria"/>
                <w:bCs/>
                <w:color w:val="000000" w:themeColor="text1"/>
                <w:sz w:val="20"/>
                <w:szCs w:val="20"/>
              </w:rPr>
            </w:pPr>
            <w:r w:rsidRPr="00D16FA4">
              <w:rPr>
                <w:rFonts w:ascii="Cambria" w:hAnsi="Cambria"/>
                <w:bCs/>
                <w:color w:val="000000" w:themeColor="text1"/>
                <w:sz w:val="20"/>
                <w:szCs w:val="20"/>
              </w:rPr>
              <w:t>April 26, 2010</w:t>
            </w:r>
          </w:p>
        </w:tc>
      </w:tr>
      <w:tr w:rsidR="00D16FA4" w:rsidRPr="00D16FA4" w:rsidTr="0014469E">
        <w:tc>
          <w:tcPr>
            <w:tcW w:w="3600" w:type="dxa"/>
            <w:tcBorders>
              <w:top w:val="single" w:sz="6" w:space="0" w:color="auto"/>
              <w:bottom w:val="single" w:sz="6" w:space="0" w:color="auto"/>
            </w:tcBorders>
            <w:shd w:val="clear" w:color="auto" w:fill="67AE3C"/>
            <w:vAlign w:val="center"/>
          </w:tcPr>
          <w:p w:rsidR="00FD1A4A" w:rsidRPr="00803A36" w:rsidRDefault="00FD1A4A" w:rsidP="00FD1A4A">
            <w:pPr>
              <w:jc w:val="center"/>
              <w:rPr>
                <w:rFonts w:ascii="Cambria" w:hAnsi="Cambria"/>
                <w:b/>
                <w:color w:val="FFFFFF" w:themeColor="background1"/>
                <w:sz w:val="20"/>
                <w:szCs w:val="20"/>
              </w:rPr>
            </w:pPr>
            <w:r w:rsidRPr="00803A36">
              <w:rPr>
                <w:rFonts w:ascii="Cambria" w:hAnsi="Cambria"/>
                <w:b/>
                <w:color w:val="FFFFFF" w:themeColor="background1"/>
                <w:sz w:val="20"/>
                <w:szCs w:val="20"/>
              </w:rPr>
              <w:t>Notification of the petition to the State:</w:t>
            </w:r>
          </w:p>
        </w:tc>
        <w:tc>
          <w:tcPr>
            <w:tcW w:w="5760" w:type="dxa"/>
            <w:vAlign w:val="center"/>
          </w:tcPr>
          <w:p w:rsidR="00FD1A4A" w:rsidRPr="00D16FA4" w:rsidRDefault="00FD1A4A" w:rsidP="00FD1A4A">
            <w:pPr>
              <w:jc w:val="both"/>
              <w:rPr>
                <w:rFonts w:ascii="Cambria" w:hAnsi="Cambria"/>
                <w:bCs/>
                <w:color w:val="000000" w:themeColor="text1"/>
                <w:sz w:val="20"/>
                <w:szCs w:val="20"/>
              </w:rPr>
            </w:pPr>
            <w:r w:rsidRPr="00D16FA4">
              <w:rPr>
                <w:rFonts w:ascii="Cambria" w:hAnsi="Cambria"/>
                <w:bCs/>
                <w:color w:val="000000" w:themeColor="text1"/>
                <w:sz w:val="20"/>
                <w:szCs w:val="20"/>
              </w:rPr>
              <w:t>April 20, 2015</w:t>
            </w:r>
          </w:p>
        </w:tc>
      </w:tr>
      <w:tr w:rsidR="00D16FA4" w:rsidRPr="00D16FA4" w:rsidTr="0014469E">
        <w:tc>
          <w:tcPr>
            <w:tcW w:w="3600" w:type="dxa"/>
            <w:tcBorders>
              <w:top w:val="single" w:sz="6" w:space="0" w:color="auto"/>
              <w:bottom w:val="single" w:sz="6" w:space="0" w:color="auto"/>
            </w:tcBorders>
            <w:shd w:val="clear" w:color="auto" w:fill="67AE3C"/>
            <w:vAlign w:val="center"/>
          </w:tcPr>
          <w:p w:rsidR="00FD1A4A" w:rsidRPr="00803A36" w:rsidRDefault="00FD1A4A" w:rsidP="00FD1A4A">
            <w:pPr>
              <w:jc w:val="center"/>
              <w:rPr>
                <w:rFonts w:ascii="Cambria" w:hAnsi="Cambria"/>
                <w:b/>
                <w:color w:val="FFFFFF" w:themeColor="background1"/>
                <w:sz w:val="20"/>
                <w:szCs w:val="20"/>
              </w:rPr>
            </w:pPr>
            <w:r w:rsidRPr="00803A36">
              <w:rPr>
                <w:rFonts w:ascii="Cambria" w:hAnsi="Cambria"/>
                <w:b/>
                <w:color w:val="FFFFFF" w:themeColor="background1"/>
                <w:sz w:val="20"/>
                <w:szCs w:val="20"/>
              </w:rPr>
              <w:t>State’s first response</w:t>
            </w:r>
          </w:p>
        </w:tc>
        <w:tc>
          <w:tcPr>
            <w:tcW w:w="5760" w:type="dxa"/>
            <w:vAlign w:val="center"/>
          </w:tcPr>
          <w:p w:rsidR="00FD1A4A" w:rsidRPr="00D16FA4" w:rsidRDefault="00FD1A4A" w:rsidP="00FD1A4A">
            <w:pPr>
              <w:jc w:val="both"/>
              <w:rPr>
                <w:rFonts w:ascii="Cambria" w:hAnsi="Cambria"/>
                <w:bCs/>
                <w:color w:val="000000" w:themeColor="text1"/>
                <w:sz w:val="20"/>
                <w:szCs w:val="20"/>
              </w:rPr>
            </w:pPr>
            <w:r w:rsidRPr="00D16FA4">
              <w:rPr>
                <w:rFonts w:ascii="Cambria" w:hAnsi="Cambria"/>
                <w:bCs/>
                <w:color w:val="000000" w:themeColor="text1"/>
                <w:sz w:val="20"/>
                <w:szCs w:val="20"/>
              </w:rPr>
              <w:t>August 21, 2015</w:t>
            </w:r>
          </w:p>
        </w:tc>
      </w:tr>
      <w:tr w:rsidR="00D16FA4" w:rsidRPr="00D16FA4" w:rsidTr="0014469E">
        <w:tc>
          <w:tcPr>
            <w:tcW w:w="3600" w:type="dxa"/>
            <w:tcBorders>
              <w:top w:val="single" w:sz="6" w:space="0" w:color="auto"/>
              <w:bottom w:val="single" w:sz="6" w:space="0" w:color="auto"/>
            </w:tcBorders>
            <w:shd w:val="clear" w:color="auto" w:fill="67AE3C"/>
            <w:vAlign w:val="center"/>
          </w:tcPr>
          <w:p w:rsidR="00FD1A4A" w:rsidRPr="00803A36" w:rsidRDefault="00FD1A4A" w:rsidP="00FD1A4A">
            <w:pPr>
              <w:jc w:val="center"/>
              <w:rPr>
                <w:rFonts w:ascii="Cambria" w:hAnsi="Cambria"/>
                <w:b/>
                <w:bCs/>
                <w:color w:val="FFFFFF" w:themeColor="background1"/>
                <w:sz w:val="20"/>
                <w:szCs w:val="20"/>
              </w:rPr>
            </w:pPr>
            <w:r w:rsidRPr="00803A36">
              <w:rPr>
                <w:rFonts w:ascii="Cambria" w:hAnsi="Cambria"/>
                <w:b/>
                <w:bCs/>
                <w:color w:val="FFFFFF" w:themeColor="background1"/>
                <w:sz w:val="20"/>
                <w:szCs w:val="20"/>
              </w:rPr>
              <w:t>Additional observations from the petitioner:</w:t>
            </w:r>
          </w:p>
        </w:tc>
        <w:tc>
          <w:tcPr>
            <w:tcW w:w="5760" w:type="dxa"/>
            <w:vAlign w:val="center"/>
          </w:tcPr>
          <w:p w:rsidR="00FD1A4A" w:rsidRPr="00D16FA4" w:rsidRDefault="00FD1A4A" w:rsidP="00FD1A4A">
            <w:pPr>
              <w:jc w:val="both"/>
              <w:rPr>
                <w:rFonts w:ascii="Cambria" w:hAnsi="Cambria"/>
                <w:bCs/>
                <w:color w:val="000000" w:themeColor="text1"/>
                <w:sz w:val="20"/>
                <w:szCs w:val="20"/>
              </w:rPr>
            </w:pPr>
            <w:r w:rsidRPr="00D16FA4">
              <w:rPr>
                <w:rFonts w:ascii="Cambria" w:hAnsi="Cambria"/>
                <w:bCs/>
                <w:color w:val="000000" w:themeColor="text1"/>
                <w:sz w:val="20"/>
                <w:szCs w:val="20"/>
              </w:rPr>
              <w:t>July 14, 2017</w:t>
            </w:r>
          </w:p>
        </w:tc>
      </w:tr>
      <w:tr w:rsidR="00D16FA4" w:rsidRPr="00D16FA4" w:rsidTr="0014469E">
        <w:tc>
          <w:tcPr>
            <w:tcW w:w="3600" w:type="dxa"/>
            <w:tcBorders>
              <w:top w:val="single" w:sz="6" w:space="0" w:color="auto"/>
              <w:bottom w:val="single" w:sz="6" w:space="0" w:color="auto"/>
            </w:tcBorders>
            <w:shd w:val="clear" w:color="auto" w:fill="67AE3C"/>
            <w:vAlign w:val="center"/>
          </w:tcPr>
          <w:p w:rsidR="00FD1A4A" w:rsidRPr="00803A36" w:rsidRDefault="00FD1A4A" w:rsidP="00FD1A4A">
            <w:pPr>
              <w:jc w:val="center"/>
              <w:rPr>
                <w:rFonts w:ascii="Cambria" w:hAnsi="Cambria"/>
                <w:b/>
                <w:bCs/>
                <w:color w:val="FFFFFF" w:themeColor="background1"/>
                <w:sz w:val="20"/>
                <w:szCs w:val="20"/>
              </w:rPr>
            </w:pPr>
            <w:r w:rsidRPr="00803A36">
              <w:rPr>
                <w:rFonts w:ascii="Cambria" w:hAnsi="Cambria"/>
                <w:b/>
                <w:bCs/>
                <w:color w:val="FFFFFF" w:themeColor="background1"/>
                <w:sz w:val="20"/>
                <w:szCs w:val="20"/>
              </w:rPr>
              <w:t>Additional observations from the State:</w:t>
            </w:r>
          </w:p>
        </w:tc>
        <w:tc>
          <w:tcPr>
            <w:tcW w:w="5760" w:type="dxa"/>
            <w:vAlign w:val="center"/>
          </w:tcPr>
          <w:p w:rsidR="00FD1A4A" w:rsidRPr="00D16FA4" w:rsidRDefault="00FD1A4A" w:rsidP="00FD1A4A">
            <w:pPr>
              <w:jc w:val="both"/>
              <w:rPr>
                <w:rFonts w:ascii="Cambria" w:hAnsi="Cambria"/>
                <w:bCs/>
                <w:color w:val="000000" w:themeColor="text1"/>
                <w:sz w:val="20"/>
                <w:szCs w:val="20"/>
              </w:rPr>
            </w:pPr>
            <w:r w:rsidRPr="00D16FA4">
              <w:rPr>
                <w:rFonts w:ascii="Cambria" w:hAnsi="Cambria"/>
                <w:bCs/>
                <w:color w:val="000000" w:themeColor="text1"/>
                <w:sz w:val="20"/>
                <w:szCs w:val="20"/>
              </w:rPr>
              <w:t>June 25, 2018</w:t>
            </w:r>
          </w:p>
        </w:tc>
      </w:tr>
    </w:tbl>
    <w:p w:rsidR="003239B8" w:rsidRPr="00D16FA4" w:rsidRDefault="00D358AF" w:rsidP="003239B8">
      <w:pPr>
        <w:spacing w:before="240" w:after="240"/>
        <w:ind w:firstLine="720"/>
        <w:jc w:val="both"/>
        <w:rPr>
          <w:rFonts w:asciiTheme="majorHAnsi" w:hAnsiTheme="majorHAnsi"/>
          <w:b/>
          <w:bCs/>
          <w:color w:val="000000" w:themeColor="text1"/>
          <w:sz w:val="20"/>
          <w:szCs w:val="20"/>
        </w:rPr>
      </w:pPr>
      <w:r w:rsidRPr="00D16FA4">
        <w:rPr>
          <w:rFonts w:asciiTheme="majorHAnsi" w:hAnsiTheme="majorHAnsi"/>
          <w:b/>
          <w:bCs/>
          <w:color w:val="000000" w:themeColor="text1"/>
          <w:sz w:val="20"/>
          <w:szCs w:val="20"/>
        </w:rPr>
        <w:t xml:space="preserve">III. </w:t>
      </w:r>
      <w:r w:rsidRPr="00D16FA4">
        <w:rPr>
          <w:rFonts w:asciiTheme="majorHAnsi" w:hAnsiTheme="majorHAnsi"/>
          <w:b/>
          <w:bCs/>
          <w:color w:val="000000" w:themeColor="text1"/>
          <w:sz w:val="20"/>
          <w:szCs w:val="20"/>
        </w:rPr>
        <w:tab/>
      </w:r>
      <w:r w:rsidR="00FD1A4A" w:rsidRPr="00D16FA4">
        <w:rPr>
          <w:rFonts w:asciiTheme="majorHAnsi" w:hAnsiTheme="majorHAnsi"/>
          <w:b/>
          <w:bCs/>
          <w:color w:val="000000" w:themeColor="text1"/>
          <w:sz w:val="20"/>
          <w:szCs w:val="20"/>
        </w:rPr>
        <w:t>COMPETENCE</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D16FA4" w:rsidRPr="00D16FA4" w:rsidTr="0014469E">
        <w:trPr>
          <w:cantSplit/>
        </w:trPr>
        <w:tc>
          <w:tcPr>
            <w:tcW w:w="3561" w:type="dxa"/>
            <w:tcBorders>
              <w:top w:val="single" w:sz="4" w:space="0" w:color="auto"/>
              <w:bottom w:val="single" w:sz="6" w:space="0" w:color="auto"/>
            </w:tcBorders>
            <w:shd w:val="clear" w:color="auto" w:fill="67AE3C"/>
            <w:vAlign w:val="center"/>
          </w:tcPr>
          <w:p w:rsidR="00FD1A4A" w:rsidRPr="00803A36" w:rsidRDefault="00FD1A4A" w:rsidP="00FD1A4A">
            <w:pPr>
              <w:jc w:val="center"/>
              <w:rPr>
                <w:rFonts w:ascii="Cambria" w:hAnsi="Cambria"/>
                <w:b/>
                <w:bCs/>
                <w:color w:val="FFFFFF" w:themeColor="background1"/>
                <w:sz w:val="20"/>
                <w:szCs w:val="20"/>
              </w:rPr>
            </w:pPr>
            <w:proofErr w:type="spellStart"/>
            <w:r w:rsidRPr="00803A36">
              <w:rPr>
                <w:rFonts w:asciiTheme="majorHAnsi" w:hAnsiTheme="majorHAnsi"/>
                <w:b/>
                <w:i/>
                <w:color w:val="FFFFFF" w:themeColor="background1"/>
                <w:sz w:val="19"/>
                <w:szCs w:val="19"/>
              </w:rPr>
              <w:t>Ratione</w:t>
            </w:r>
            <w:proofErr w:type="spellEnd"/>
            <w:r w:rsidRPr="00803A36">
              <w:rPr>
                <w:rFonts w:asciiTheme="majorHAnsi" w:hAnsiTheme="majorHAnsi"/>
                <w:b/>
                <w:i/>
                <w:color w:val="FFFFFF" w:themeColor="background1"/>
                <w:sz w:val="19"/>
                <w:szCs w:val="19"/>
              </w:rPr>
              <w:t xml:space="preserve"> personae</w:t>
            </w:r>
          </w:p>
        </w:tc>
        <w:tc>
          <w:tcPr>
            <w:tcW w:w="5681" w:type="dxa"/>
            <w:vAlign w:val="center"/>
          </w:tcPr>
          <w:p w:rsidR="00FD1A4A" w:rsidRPr="00D16FA4" w:rsidRDefault="00FD1A4A" w:rsidP="00FD1A4A">
            <w:pPr>
              <w:rPr>
                <w:rFonts w:ascii="Cambria" w:hAnsi="Cambria"/>
                <w:bCs/>
                <w:color w:val="000000" w:themeColor="text1"/>
                <w:sz w:val="20"/>
                <w:szCs w:val="20"/>
              </w:rPr>
            </w:pPr>
            <w:r w:rsidRPr="00D16FA4">
              <w:rPr>
                <w:rFonts w:ascii="Cambria" w:hAnsi="Cambria"/>
                <w:bCs/>
                <w:color w:val="000000" w:themeColor="text1"/>
                <w:sz w:val="20"/>
                <w:szCs w:val="20"/>
              </w:rPr>
              <w:t>Yes</w:t>
            </w:r>
          </w:p>
        </w:tc>
      </w:tr>
      <w:tr w:rsidR="00D16FA4" w:rsidRPr="00D16FA4" w:rsidTr="0014469E">
        <w:trPr>
          <w:cantSplit/>
        </w:trPr>
        <w:tc>
          <w:tcPr>
            <w:tcW w:w="3561" w:type="dxa"/>
            <w:tcBorders>
              <w:top w:val="single" w:sz="6" w:space="0" w:color="auto"/>
              <w:bottom w:val="single" w:sz="6" w:space="0" w:color="auto"/>
            </w:tcBorders>
            <w:shd w:val="clear" w:color="auto" w:fill="67AE3C"/>
            <w:vAlign w:val="center"/>
          </w:tcPr>
          <w:p w:rsidR="00FD1A4A" w:rsidRPr="00803A36" w:rsidRDefault="00FD1A4A" w:rsidP="00FD1A4A">
            <w:pPr>
              <w:jc w:val="center"/>
              <w:rPr>
                <w:rFonts w:ascii="Cambria" w:hAnsi="Cambria"/>
                <w:b/>
                <w:bCs/>
                <w:color w:val="FFFFFF" w:themeColor="background1"/>
                <w:sz w:val="20"/>
                <w:szCs w:val="20"/>
              </w:rPr>
            </w:pPr>
            <w:proofErr w:type="spellStart"/>
            <w:r w:rsidRPr="00803A36">
              <w:rPr>
                <w:rFonts w:asciiTheme="majorHAnsi" w:hAnsiTheme="majorHAnsi"/>
                <w:b/>
                <w:i/>
                <w:color w:val="FFFFFF" w:themeColor="background1"/>
                <w:sz w:val="19"/>
                <w:szCs w:val="19"/>
              </w:rPr>
              <w:t>Ratione</w:t>
            </w:r>
            <w:proofErr w:type="spellEnd"/>
            <w:r w:rsidRPr="00803A36">
              <w:rPr>
                <w:rFonts w:asciiTheme="majorHAnsi" w:hAnsiTheme="majorHAnsi"/>
                <w:b/>
                <w:i/>
                <w:color w:val="FFFFFF" w:themeColor="background1"/>
                <w:sz w:val="19"/>
                <w:szCs w:val="19"/>
              </w:rPr>
              <w:t xml:space="preserve"> loci</w:t>
            </w:r>
          </w:p>
        </w:tc>
        <w:tc>
          <w:tcPr>
            <w:tcW w:w="5681" w:type="dxa"/>
            <w:vAlign w:val="center"/>
          </w:tcPr>
          <w:p w:rsidR="00FD1A4A" w:rsidRPr="00D16FA4" w:rsidRDefault="00FD1A4A" w:rsidP="00FD1A4A">
            <w:pPr>
              <w:rPr>
                <w:rFonts w:ascii="Cambria" w:hAnsi="Cambria"/>
                <w:bCs/>
                <w:color w:val="000000" w:themeColor="text1"/>
                <w:sz w:val="20"/>
                <w:szCs w:val="20"/>
              </w:rPr>
            </w:pPr>
            <w:r w:rsidRPr="00D16FA4">
              <w:rPr>
                <w:rFonts w:ascii="Cambria" w:hAnsi="Cambria"/>
                <w:bCs/>
                <w:color w:val="000000" w:themeColor="text1"/>
                <w:sz w:val="20"/>
                <w:szCs w:val="20"/>
              </w:rPr>
              <w:t>Yes</w:t>
            </w:r>
          </w:p>
        </w:tc>
      </w:tr>
      <w:tr w:rsidR="00D16FA4" w:rsidRPr="00D16FA4" w:rsidTr="0014469E">
        <w:trPr>
          <w:cantSplit/>
          <w:trHeight w:val="94"/>
        </w:trPr>
        <w:tc>
          <w:tcPr>
            <w:tcW w:w="3561" w:type="dxa"/>
            <w:tcBorders>
              <w:top w:val="single" w:sz="6" w:space="0" w:color="auto"/>
              <w:bottom w:val="single" w:sz="6" w:space="0" w:color="auto"/>
            </w:tcBorders>
            <w:shd w:val="clear" w:color="auto" w:fill="67AE3C"/>
            <w:vAlign w:val="center"/>
          </w:tcPr>
          <w:p w:rsidR="00FD1A4A" w:rsidRPr="00803A36" w:rsidRDefault="00FD1A4A" w:rsidP="00FD1A4A">
            <w:pPr>
              <w:jc w:val="center"/>
              <w:rPr>
                <w:rFonts w:ascii="Cambria" w:hAnsi="Cambria"/>
                <w:b/>
                <w:bCs/>
                <w:color w:val="FFFFFF" w:themeColor="background1"/>
                <w:sz w:val="20"/>
                <w:szCs w:val="20"/>
              </w:rPr>
            </w:pPr>
            <w:proofErr w:type="spellStart"/>
            <w:r w:rsidRPr="00803A36">
              <w:rPr>
                <w:rFonts w:asciiTheme="majorHAnsi" w:hAnsiTheme="majorHAnsi"/>
                <w:b/>
                <w:i/>
                <w:color w:val="FFFFFF" w:themeColor="background1"/>
                <w:sz w:val="19"/>
                <w:szCs w:val="19"/>
              </w:rPr>
              <w:t>Ratione</w:t>
            </w:r>
            <w:proofErr w:type="spellEnd"/>
            <w:r w:rsidRPr="00803A36">
              <w:rPr>
                <w:rFonts w:asciiTheme="majorHAnsi" w:hAnsiTheme="majorHAnsi"/>
                <w:b/>
                <w:i/>
                <w:color w:val="FFFFFF" w:themeColor="background1"/>
                <w:sz w:val="19"/>
                <w:szCs w:val="19"/>
              </w:rPr>
              <w:t xml:space="preserve"> </w:t>
            </w:r>
            <w:proofErr w:type="spellStart"/>
            <w:r w:rsidRPr="00803A36">
              <w:rPr>
                <w:rFonts w:asciiTheme="majorHAnsi" w:hAnsiTheme="majorHAnsi"/>
                <w:b/>
                <w:i/>
                <w:color w:val="FFFFFF" w:themeColor="background1"/>
                <w:sz w:val="19"/>
                <w:szCs w:val="19"/>
              </w:rPr>
              <w:t>temporis</w:t>
            </w:r>
            <w:proofErr w:type="spellEnd"/>
          </w:p>
        </w:tc>
        <w:tc>
          <w:tcPr>
            <w:tcW w:w="5681" w:type="dxa"/>
            <w:vAlign w:val="center"/>
          </w:tcPr>
          <w:p w:rsidR="00FD1A4A" w:rsidRPr="00D16FA4" w:rsidRDefault="00FD1A4A" w:rsidP="00FD1A4A">
            <w:pPr>
              <w:rPr>
                <w:bCs/>
                <w:color w:val="000000" w:themeColor="text1"/>
                <w:sz w:val="20"/>
                <w:szCs w:val="20"/>
              </w:rPr>
            </w:pPr>
            <w:r w:rsidRPr="00D16FA4">
              <w:rPr>
                <w:rFonts w:ascii="Cambria" w:hAnsi="Cambria"/>
                <w:bCs/>
                <w:color w:val="000000" w:themeColor="text1"/>
                <w:sz w:val="20"/>
                <w:szCs w:val="20"/>
              </w:rPr>
              <w:t>Yes</w:t>
            </w:r>
          </w:p>
        </w:tc>
      </w:tr>
      <w:tr w:rsidR="00D16FA4" w:rsidRPr="00D16FA4" w:rsidTr="0014469E">
        <w:trPr>
          <w:cantSplit/>
        </w:trPr>
        <w:tc>
          <w:tcPr>
            <w:tcW w:w="3561" w:type="dxa"/>
            <w:tcBorders>
              <w:top w:val="single" w:sz="6" w:space="0" w:color="auto"/>
              <w:bottom w:val="single" w:sz="6" w:space="0" w:color="auto"/>
            </w:tcBorders>
            <w:shd w:val="clear" w:color="auto" w:fill="67AE3C"/>
            <w:vAlign w:val="center"/>
          </w:tcPr>
          <w:p w:rsidR="00FD1A4A" w:rsidRPr="00803A36" w:rsidRDefault="00FD1A4A" w:rsidP="00FD1A4A">
            <w:pPr>
              <w:jc w:val="center"/>
              <w:rPr>
                <w:rFonts w:ascii="Cambria" w:hAnsi="Cambria"/>
                <w:b/>
                <w:bCs/>
                <w:color w:val="FFFFFF" w:themeColor="background1"/>
                <w:sz w:val="20"/>
                <w:szCs w:val="20"/>
              </w:rPr>
            </w:pPr>
            <w:proofErr w:type="spellStart"/>
            <w:r w:rsidRPr="00803A36">
              <w:rPr>
                <w:rFonts w:asciiTheme="majorHAnsi" w:hAnsiTheme="majorHAnsi"/>
                <w:b/>
                <w:i/>
                <w:color w:val="FFFFFF" w:themeColor="background1"/>
                <w:sz w:val="19"/>
                <w:szCs w:val="19"/>
              </w:rPr>
              <w:t>Ratione</w:t>
            </w:r>
            <w:proofErr w:type="spellEnd"/>
            <w:r w:rsidRPr="00803A36">
              <w:rPr>
                <w:rFonts w:asciiTheme="majorHAnsi" w:hAnsiTheme="majorHAnsi"/>
                <w:b/>
                <w:i/>
                <w:color w:val="FFFFFF" w:themeColor="background1"/>
                <w:sz w:val="19"/>
                <w:szCs w:val="19"/>
              </w:rPr>
              <w:t xml:space="preserve"> </w:t>
            </w:r>
            <w:proofErr w:type="spellStart"/>
            <w:r w:rsidRPr="00803A36">
              <w:rPr>
                <w:rFonts w:asciiTheme="majorHAnsi" w:hAnsiTheme="majorHAnsi"/>
                <w:b/>
                <w:i/>
                <w:color w:val="FFFFFF" w:themeColor="background1"/>
                <w:sz w:val="19"/>
                <w:szCs w:val="19"/>
              </w:rPr>
              <w:t>materiae</w:t>
            </w:r>
            <w:proofErr w:type="spellEnd"/>
          </w:p>
        </w:tc>
        <w:tc>
          <w:tcPr>
            <w:tcW w:w="5681" w:type="dxa"/>
            <w:vAlign w:val="center"/>
          </w:tcPr>
          <w:p w:rsidR="00FD1A4A" w:rsidRPr="00D16FA4" w:rsidRDefault="00FD1A4A" w:rsidP="00FD1A4A">
            <w:pPr>
              <w:jc w:val="both"/>
              <w:rPr>
                <w:rFonts w:ascii="Cambria" w:hAnsi="Cambria"/>
                <w:bCs/>
                <w:color w:val="000000" w:themeColor="text1"/>
                <w:sz w:val="20"/>
                <w:szCs w:val="20"/>
              </w:rPr>
            </w:pPr>
            <w:r w:rsidRPr="00D16FA4">
              <w:rPr>
                <w:rFonts w:asciiTheme="majorHAnsi" w:hAnsiTheme="majorHAnsi"/>
                <w:bCs/>
                <w:color w:val="000000" w:themeColor="text1"/>
                <w:sz w:val="19"/>
                <w:szCs w:val="19"/>
              </w:rPr>
              <w:t>Yes, American Convention (adopted on September 25, 1992</w:t>
            </w:r>
            <w:r w:rsidR="00601E11" w:rsidRPr="00D16FA4">
              <w:rPr>
                <w:rFonts w:asciiTheme="majorHAnsi" w:hAnsiTheme="majorHAnsi"/>
                <w:bCs/>
                <w:color w:val="000000" w:themeColor="text1"/>
                <w:sz w:val="19"/>
                <w:szCs w:val="19"/>
              </w:rPr>
              <w:t>)</w:t>
            </w:r>
          </w:p>
        </w:tc>
      </w:tr>
    </w:tbl>
    <w:p w:rsidR="003239B8" w:rsidRPr="00D16FA4" w:rsidRDefault="003239B8" w:rsidP="003239B8">
      <w:pPr>
        <w:spacing w:before="240" w:after="240"/>
        <w:ind w:firstLine="720"/>
        <w:jc w:val="both"/>
        <w:rPr>
          <w:rFonts w:asciiTheme="majorHAnsi" w:hAnsiTheme="majorHAnsi"/>
          <w:b/>
          <w:bCs/>
          <w:color w:val="000000" w:themeColor="text1"/>
          <w:sz w:val="20"/>
          <w:szCs w:val="20"/>
        </w:rPr>
      </w:pPr>
      <w:r w:rsidRPr="00D16FA4">
        <w:rPr>
          <w:rFonts w:asciiTheme="majorHAnsi" w:hAnsiTheme="majorHAnsi"/>
          <w:b/>
          <w:bCs/>
          <w:color w:val="000000" w:themeColor="text1"/>
          <w:sz w:val="20"/>
          <w:szCs w:val="20"/>
        </w:rPr>
        <w:t xml:space="preserve">IV. </w:t>
      </w:r>
      <w:r w:rsidRPr="00D16FA4">
        <w:rPr>
          <w:rFonts w:asciiTheme="majorHAnsi" w:hAnsiTheme="majorHAnsi"/>
          <w:b/>
          <w:bCs/>
          <w:color w:val="000000" w:themeColor="text1"/>
          <w:sz w:val="20"/>
          <w:szCs w:val="20"/>
        </w:rPr>
        <w:tab/>
      </w:r>
      <w:r w:rsidR="00601E11" w:rsidRPr="00D16FA4">
        <w:rPr>
          <w:rFonts w:asciiTheme="majorHAnsi" w:hAnsiTheme="majorHAnsi"/>
          <w:b/>
          <w:bCs/>
          <w:color w:val="000000" w:themeColor="text1"/>
          <w:sz w:val="20"/>
          <w:szCs w:val="20"/>
        </w:rPr>
        <w:t xml:space="preserve">DUPLICATION OF PROCEDURES AND INTERNATIONAL </w:t>
      </w:r>
      <w:r w:rsidR="00601E11" w:rsidRPr="00D16FA4">
        <w:rPr>
          <w:rFonts w:asciiTheme="majorHAnsi" w:hAnsiTheme="majorHAnsi"/>
          <w:b/>
          <w:bCs/>
          <w:i/>
          <w:color w:val="000000" w:themeColor="text1"/>
          <w:sz w:val="20"/>
          <w:szCs w:val="20"/>
        </w:rPr>
        <w:t>RES JUDICATA</w:t>
      </w:r>
      <w:r w:rsidR="00601E11" w:rsidRPr="00D16FA4">
        <w:rPr>
          <w:rFonts w:asciiTheme="majorHAnsi" w:hAnsiTheme="majorHAnsi"/>
          <w:b/>
          <w:bCs/>
          <w:color w:val="000000" w:themeColor="text1"/>
          <w:sz w:val="20"/>
          <w:szCs w:val="20"/>
        </w:rPr>
        <w:t>, COLORABLE CLAIM, EXHAUSTION OF DOMESTIC REMEDIES AND TIMELINESS OF FILING</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D16FA4" w:rsidRPr="00D16FA4" w:rsidTr="0014469E">
        <w:trPr>
          <w:cantSplit/>
        </w:trPr>
        <w:tc>
          <w:tcPr>
            <w:tcW w:w="3564" w:type="dxa"/>
            <w:tcBorders>
              <w:top w:val="single" w:sz="4" w:space="0" w:color="auto"/>
              <w:bottom w:val="single" w:sz="6" w:space="0" w:color="auto"/>
            </w:tcBorders>
            <w:shd w:val="clear" w:color="auto" w:fill="67AE3C"/>
            <w:vAlign w:val="center"/>
          </w:tcPr>
          <w:p w:rsidR="00601E11" w:rsidRPr="00803A36" w:rsidRDefault="00601E11" w:rsidP="00601E11">
            <w:pPr>
              <w:jc w:val="center"/>
              <w:rPr>
                <w:rFonts w:ascii="Cambria" w:hAnsi="Cambria"/>
                <w:b/>
                <w:bCs/>
                <w:color w:val="FFFFFF" w:themeColor="background1"/>
                <w:sz w:val="20"/>
                <w:szCs w:val="20"/>
              </w:rPr>
            </w:pPr>
            <w:r w:rsidRPr="00803A36">
              <w:rPr>
                <w:rFonts w:ascii="Cambria" w:hAnsi="Cambria"/>
                <w:b/>
                <w:bCs/>
                <w:color w:val="FFFFFF" w:themeColor="background1"/>
                <w:sz w:val="20"/>
                <w:szCs w:val="20"/>
              </w:rPr>
              <w:t xml:space="preserve">Duplication of procedures and International </w:t>
            </w:r>
            <w:r w:rsidRPr="00803A36">
              <w:rPr>
                <w:rFonts w:ascii="Cambria" w:hAnsi="Cambria"/>
                <w:b/>
                <w:bCs/>
                <w:i/>
                <w:color w:val="FFFFFF" w:themeColor="background1"/>
                <w:sz w:val="20"/>
                <w:szCs w:val="20"/>
              </w:rPr>
              <w:t>res judicata</w:t>
            </w:r>
            <w:r w:rsidRPr="00803A36">
              <w:rPr>
                <w:rFonts w:ascii="Cambria" w:hAnsi="Cambria"/>
                <w:b/>
                <w:bCs/>
                <w:color w:val="FFFFFF" w:themeColor="background1"/>
                <w:sz w:val="20"/>
                <w:szCs w:val="20"/>
              </w:rPr>
              <w:t>:</w:t>
            </w:r>
          </w:p>
        </w:tc>
        <w:tc>
          <w:tcPr>
            <w:tcW w:w="5678" w:type="dxa"/>
            <w:vAlign w:val="center"/>
          </w:tcPr>
          <w:p w:rsidR="00601E11" w:rsidRPr="00D16FA4" w:rsidRDefault="001C2396" w:rsidP="00601E11">
            <w:pPr>
              <w:jc w:val="both"/>
              <w:rPr>
                <w:rFonts w:ascii="Cambria" w:hAnsi="Cambria"/>
                <w:bCs/>
                <w:color w:val="000000" w:themeColor="text1"/>
                <w:sz w:val="20"/>
                <w:szCs w:val="20"/>
              </w:rPr>
            </w:pPr>
            <w:r w:rsidRPr="00D16FA4">
              <w:rPr>
                <w:rFonts w:ascii="Cambria" w:hAnsi="Cambria"/>
                <w:bCs/>
                <w:color w:val="000000" w:themeColor="text1"/>
                <w:sz w:val="20"/>
                <w:szCs w:val="20"/>
              </w:rPr>
              <w:t>No</w:t>
            </w:r>
          </w:p>
        </w:tc>
      </w:tr>
      <w:tr w:rsidR="00D16FA4" w:rsidRPr="00D16FA4" w:rsidTr="0014469E">
        <w:trPr>
          <w:cantSplit/>
        </w:trPr>
        <w:tc>
          <w:tcPr>
            <w:tcW w:w="3564" w:type="dxa"/>
            <w:tcBorders>
              <w:top w:val="single" w:sz="4" w:space="0" w:color="auto"/>
              <w:bottom w:val="single" w:sz="6" w:space="0" w:color="auto"/>
            </w:tcBorders>
            <w:shd w:val="clear" w:color="auto" w:fill="67AE3C"/>
            <w:vAlign w:val="center"/>
          </w:tcPr>
          <w:p w:rsidR="00601E11" w:rsidRPr="00803A36" w:rsidRDefault="00601E11" w:rsidP="00601E11">
            <w:pPr>
              <w:jc w:val="center"/>
              <w:rPr>
                <w:rFonts w:ascii="Cambria" w:hAnsi="Cambria"/>
                <w:b/>
                <w:bCs/>
                <w:color w:val="FFFFFF" w:themeColor="background1"/>
                <w:sz w:val="20"/>
                <w:szCs w:val="20"/>
              </w:rPr>
            </w:pPr>
            <w:r w:rsidRPr="00803A36">
              <w:rPr>
                <w:rFonts w:ascii="Cambria" w:hAnsi="Cambria"/>
                <w:b/>
                <w:bCs/>
                <w:color w:val="FFFFFF" w:themeColor="background1"/>
                <w:sz w:val="20"/>
                <w:szCs w:val="20"/>
              </w:rPr>
              <w:t>Rights declared admissible:</w:t>
            </w:r>
          </w:p>
        </w:tc>
        <w:tc>
          <w:tcPr>
            <w:tcW w:w="5678" w:type="dxa"/>
            <w:vAlign w:val="center"/>
          </w:tcPr>
          <w:p w:rsidR="00601E11" w:rsidRPr="00D16FA4" w:rsidRDefault="001C2396" w:rsidP="00601E11">
            <w:pPr>
              <w:jc w:val="both"/>
              <w:rPr>
                <w:rFonts w:ascii="Cambria" w:hAnsi="Cambria"/>
                <w:bCs/>
                <w:color w:val="000000" w:themeColor="text1"/>
                <w:sz w:val="20"/>
                <w:szCs w:val="20"/>
              </w:rPr>
            </w:pPr>
            <w:r w:rsidRPr="00D16FA4">
              <w:rPr>
                <w:rFonts w:ascii="Cambria" w:hAnsi="Cambria"/>
                <w:bCs/>
                <w:color w:val="000000" w:themeColor="text1"/>
                <w:sz w:val="20"/>
                <w:szCs w:val="20"/>
              </w:rPr>
              <w:t>Articles 4 (life), 8 (judicial guarantees), 13 (freedom of thought and expression) and 25 (judicial protection) of the American Convention on Human Rights, all of which are related to Article 1.1 (obligation to respect rights) of the American Convention.</w:t>
            </w:r>
          </w:p>
        </w:tc>
      </w:tr>
      <w:tr w:rsidR="00D16FA4" w:rsidRPr="00D16FA4" w:rsidTr="0014469E">
        <w:trPr>
          <w:cantSplit/>
        </w:trPr>
        <w:tc>
          <w:tcPr>
            <w:tcW w:w="3564" w:type="dxa"/>
            <w:tcBorders>
              <w:top w:val="single" w:sz="6" w:space="0" w:color="auto"/>
              <w:bottom w:val="single" w:sz="6" w:space="0" w:color="auto"/>
            </w:tcBorders>
            <w:shd w:val="clear" w:color="auto" w:fill="67AE3C"/>
            <w:vAlign w:val="center"/>
          </w:tcPr>
          <w:p w:rsidR="00601E11" w:rsidRPr="00803A36" w:rsidRDefault="00601E11" w:rsidP="00601E11">
            <w:pPr>
              <w:jc w:val="center"/>
              <w:rPr>
                <w:rFonts w:ascii="Cambria" w:hAnsi="Cambria"/>
                <w:b/>
                <w:bCs/>
                <w:color w:val="FFFFFF" w:themeColor="background1"/>
                <w:sz w:val="20"/>
                <w:szCs w:val="20"/>
              </w:rPr>
            </w:pPr>
            <w:r w:rsidRPr="00803A36">
              <w:rPr>
                <w:rFonts w:ascii="Cambria" w:hAnsi="Cambria"/>
                <w:b/>
                <w:bCs/>
                <w:color w:val="FFFFFF" w:themeColor="background1"/>
                <w:sz w:val="20"/>
                <w:szCs w:val="20"/>
              </w:rPr>
              <w:t>Exhaustion of domestic remedies or applicability of an exception to the rule:</w:t>
            </w:r>
          </w:p>
        </w:tc>
        <w:tc>
          <w:tcPr>
            <w:tcW w:w="5678" w:type="dxa"/>
            <w:vAlign w:val="center"/>
          </w:tcPr>
          <w:p w:rsidR="00601E11" w:rsidRPr="00D16FA4" w:rsidRDefault="00B20AD3" w:rsidP="00601E11">
            <w:pPr>
              <w:rPr>
                <w:rFonts w:ascii="Cambria" w:hAnsi="Cambria"/>
                <w:bCs/>
                <w:color w:val="000000" w:themeColor="text1"/>
                <w:sz w:val="20"/>
                <w:szCs w:val="20"/>
              </w:rPr>
            </w:pPr>
            <w:r w:rsidRPr="00D16FA4">
              <w:rPr>
                <w:rFonts w:ascii="Cambria" w:hAnsi="Cambria"/>
                <w:bCs/>
                <w:color w:val="000000" w:themeColor="text1"/>
                <w:sz w:val="20"/>
                <w:szCs w:val="20"/>
              </w:rPr>
              <w:t>Yes</w:t>
            </w:r>
          </w:p>
        </w:tc>
      </w:tr>
      <w:tr w:rsidR="00D16FA4" w:rsidRPr="00D16FA4" w:rsidTr="0014469E">
        <w:trPr>
          <w:cantSplit/>
        </w:trPr>
        <w:tc>
          <w:tcPr>
            <w:tcW w:w="3564" w:type="dxa"/>
            <w:tcBorders>
              <w:top w:val="single" w:sz="6" w:space="0" w:color="auto"/>
              <w:bottom w:val="single" w:sz="6" w:space="0" w:color="auto"/>
            </w:tcBorders>
            <w:shd w:val="clear" w:color="auto" w:fill="67AE3C"/>
            <w:vAlign w:val="center"/>
          </w:tcPr>
          <w:p w:rsidR="00601E11" w:rsidRPr="00803A36" w:rsidRDefault="00601E11" w:rsidP="00601E11">
            <w:pPr>
              <w:jc w:val="center"/>
              <w:rPr>
                <w:rFonts w:ascii="Cambria" w:hAnsi="Cambria"/>
                <w:b/>
                <w:bCs/>
                <w:color w:val="FFFFFF" w:themeColor="background1"/>
                <w:sz w:val="20"/>
                <w:szCs w:val="20"/>
              </w:rPr>
            </w:pPr>
            <w:r w:rsidRPr="00803A36">
              <w:rPr>
                <w:rFonts w:ascii="Cambria" w:hAnsi="Cambria"/>
                <w:b/>
                <w:bCs/>
                <w:color w:val="FFFFFF" w:themeColor="background1"/>
                <w:sz w:val="20"/>
                <w:szCs w:val="20"/>
              </w:rPr>
              <w:t>Timeliness of the petition:</w:t>
            </w:r>
          </w:p>
        </w:tc>
        <w:tc>
          <w:tcPr>
            <w:tcW w:w="5678" w:type="dxa"/>
            <w:vAlign w:val="center"/>
          </w:tcPr>
          <w:p w:rsidR="00601E11" w:rsidRPr="00D16FA4" w:rsidRDefault="00B20AD3" w:rsidP="00601E11">
            <w:pPr>
              <w:rPr>
                <w:bCs/>
                <w:color w:val="000000" w:themeColor="text1"/>
                <w:sz w:val="20"/>
                <w:szCs w:val="20"/>
              </w:rPr>
            </w:pPr>
            <w:r w:rsidRPr="00D16FA4">
              <w:rPr>
                <w:bCs/>
                <w:color w:val="000000" w:themeColor="text1"/>
                <w:sz w:val="20"/>
                <w:szCs w:val="20"/>
              </w:rPr>
              <w:t>Yes</w:t>
            </w:r>
            <w:r w:rsidR="00601E11" w:rsidRPr="00D16FA4">
              <w:rPr>
                <w:rFonts w:ascii="Cambria" w:hAnsi="Cambria"/>
                <w:bCs/>
                <w:color w:val="000000" w:themeColor="text1"/>
                <w:sz w:val="20"/>
                <w:szCs w:val="20"/>
              </w:rPr>
              <w:t xml:space="preserve">, </w:t>
            </w:r>
            <w:r w:rsidRPr="00D16FA4">
              <w:rPr>
                <w:rFonts w:ascii="Cambria" w:hAnsi="Cambria"/>
                <w:bCs/>
                <w:color w:val="000000" w:themeColor="text1"/>
                <w:sz w:val="20"/>
                <w:szCs w:val="20"/>
              </w:rPr>
              <w:t>March 15, 2010</w:t>
            </w:r>
          </w:p>
        </w:tc>
      </w:tr>
    </w:tbl>
    <w:p w:rsidR="003239B8" w:rsidRPr="00D16FA4" w:rsidRDefault="00223A29" w:rsidP="003239B8">
      <w:pPr>
        <w:spacing w:before="240" w:after="240"/>
        <w:ind w:firstLine="720"/>
        <w:jc w:val="both"/>
        <w:rPr>
          <w:rFonts w:asciiTheme="majorHAnsi" w:hAnsiTheme="majorHAnsi"/>
          <w:b/>
          <w:color w:val="000000" w:themeColor="text1"/>
          <w:sz w:val="20"/>
          <w:szCs w:val="20"/>
        </w:rPr>
      </w:pPr>
      <w:r w:rsidRPr="00D16FA4">
        <w:rPr>
          <w:rFonts w:asciiTheme="majorHAnsi" w:hAnsiTheme="majorHAnsi"/>
          <w:b/>
          <w:color w:val="000000" w:themeColor="text1"/>
          <w:sz w:val="20"/>
          <w:szCs w:val="20"/>
        </w:rPr>
        <w:t xml:space="preserve">V. </w:t>
      </w:r>
      <w:r w:rsidRPr="00D16FA4">
        <w:rPr>
          <w:rFonts w:asciiTheme="majorHAnsi" w:hAnsiTheme="majorHAnsi"/>
          <w:b/>
          <w:color w:val="000000" w:themeColor="text1"/>
          <w:sz w:val="20"/>
          <w:szCs w:val="20"/>
        </w:rPr>
        <w:tab/>
      </w:r>
      <w:r w:rsidR="00930AEE" w:rsidRPr="00D16FA4">
        <w:rPr>
          <w:rFonts w:asciiTheme="majorHAnsi" w:hAnsiTheme="majorHAnsi"/>
          <w:b/>
          <w:color w:val="000000" w:themeColor="text1"/>
          <w:sz w:val="19"/>
          <w:szCs w:val="19"/>
        </w:rPr>
        <w:t>ALLEGED FACTS</w:t>
      </w:r>
    </w:p>
    <w:p w:rsidR="00C12F6B" w:rsidRPr="008347BC" w:rsidRDefault="00930AEE" w:rsidP="00BD579A">
      <w:pPr>
        <w:pStyle w:val="ListParagraph"/>
        <w:numPr>
          <w:ilvl w:val="0"/>
          <w:numId w:val="103"/>
        </w:numPr>
        <w:jc w:val="both"/>
        <w:rPr>
          <w:bCs/>
          <w:color w:val="000000" w:themeColor="text1"/>
          <w:sz w:val="20"/>
          <w:szCs w:val="20"/>
        </w:rPr>
      </w:pPr>
      <w:r w:rsidRPr="008347BC">
        <w:rPr>
          <w:bCs/>
          <w:color w:val="000000" w:themeColor="text1"/>
          <w:sz w:val="20"/>
          <w:szCs w:val="20"/>
        </w:rPr>
        <w:t xml:space="preserve">The petitioning party </w:t>
      </w:r>
      <w:r w:rsidR="00F23F82" w:rsidRPr="008347BC">
        <w:rPr>
          <w:bCs/>
          <w:color w:val="000000" w:themeColor="text1"/>
          <w:sz w:val="20"/>
          <w:szCs w:val="20"/>
        </w:rPr>
        <w:t>claims</w:t>
      </w:r>
      <w:r w:rsidRPr="008347BC">
        <w:rPr>
          <w:bCs/>
          <w:color w:val="000000" w:themeColor="text1"/>
          <w:sz w:val="20"/>
          <w:szCs w:val="20"/>
        </w:rPr>
        <w:t xml:space="preserve"> that the State of Brazil is responsible for </w:t>
      </w:r>
      <w:r w:rsidR="00F23F82" w:rsidRPr="008347BC">
        <w:rPr>
          <w:bCs/>
          <w:color w:val="000000" w:themeColor="text1"/>
          <w:sz w:val="20"/>
          <w:szCs w:val="20"/>
        </w:rPr>
        <w:t>violating</w:t>
      </w:r>
      <w:r w:rsidRPr="008347BC">
        <w:rPr>
          <w:bCs/>
          <w:color w:val="000000" w:themeColor="text1"/>
          <w:sz w:val="20"/>
          <w:szCs w:val="20"/>
        </w:rPr>
        <w:t xml:space="preserve"> the rights to life and freedom of expression of Jorge Vieira da Costa (hereinafter, “alleged victim” or “Mr. Vieira”), </w:t>
      </w:r>
      <w:r w:rsidR="004A5E56" w:rsidRPr="008347BC">
        <w:rPr>
          <w:bCs/>
          <w:color w:val="000000" w:themeColor="text1"/>
          <w:sz w:val="20"/>
          <w:szCs w:val="20"/>
        </w:rPr>
        <w:t xml:space="preserve">a </w:t>
      </w:r>
      <w:r w:rsidR="00AC4DD0" w:rsidRPr="008347BC">
        <w:rPr>
          <w:bCs/>
          <w:color w:val="000000" w:themeColor="text1"/>
          <w:sz w:val="20"/>
          <w:szCs w:val="20"/>
        </w:rPr>
        <w:t>radio personality</w:t>
      </w:r>
      <w:r w:rsidR="004A5E56" w:rsidRPr="008347BC">
        <w:rPr>
          <w:bCs/>
          <w:color w:val="000000" w:themeColor="text1"/>
          <w:sz w:val="20"/>
          <w:szCs w:val="20"/>
        </w:rPr>
        <w:t xml:space="preserve"> who </w:t>
      </w:r>
      <w:r w:rsidR="00AC4DD0" w:rsidRPr="008347BC">
        <w:rPr>
          <w:bCs/>
          <w:color w:val="000000" w:themeColor="text1"/>
          <w:sz w:val="20"/>
          <w:szCs w:val="20"/>
        </w:rPr>
        <w:t>broadcast</w:t>
      </w:r>
      <w:r w:rsidR="00104E57" w:rsidRPr="008347BC">
        <w:rPr>
          <w:bCs/>
          <w:color w:val="000000" w:themeColor="text1"/>
          <w:sz w:val="20"/>
          <w:szCs w:val="20"/>
        </w:rPr>
        <w:t xml:space="preserve"> political criticism on his radio program. </w:t>
      </w:r>
      <w:r w:rsidR="00F23F82" w:rsidRPr="008347BC">
        <w:rPr>
          <w:bCs/>
          <w:color w:val="000000" w:themeColor="text1"/>
          <w:sz w:val="20"/>
          <w:szCs w:val="20"/>
        </w:rPr>
        <w:t xml:space="preserve">The </w:t>
      </w:r>
      <w:r w:rsidR="00AC4DD0" w:rsidRPr="008347BC">
        <w:rPr>
          <w:bCs/>
          <w:color w:val="000000" w:themeColor="text1"/>
          <w:sz w:val="20"/>
          <w:szCs w:val="20"/>
        </w:rPr>
        <w:t>petitioning party alleges</w:t>
      </w:r>
      <w:r w:rsidR="00104E57" w:rsidRPr="008347BC">
        <w:rPr>
          <w:bCs/>
          <w:color w:val="000000" w:themeColor="text1"/>
          <w:sz w:val="20"/>
          <w:szCs w:val="20"/>
        </w:rPr>
        <w:t xml:space="preserve"> that the murder may </w:t>
      </w:r>
      <w:r w:rsidR="00AC4DD0" w:rsidRPr="008347BC">
        <w:rPr>
          <w:bCs/>
          <w:color w:val="000000" w:themeColor="text1"/>
          <w:sz w:val="20"/>
          <w:szCs w:val="20"/>
        </w:rPr>
        <w:t>be tied to</w:t>
      </w:r>
      <w:r w:rsidR="00104E57" w:rsidRPr="008347BC">
        <w:rPr>
          <w:bCs/>
          <w:color w:val="000000" w:themeColor="text1"/>
          <w:sz w:val="20"/>
          <w:szCs w:val="20"/>
        </w:rPr>
        <w:t xml:space="preserve"> the mayor of the city of Timon and that no effective investigation</w:t>
      </w:r>
      <w:r w:rsidR="00AC4DD0" w:rsidRPr="008347BC">
        <w:rPr>
          <w:bCs/>
          <w:color w:val="000000" w:themeColor="text1"/>
          <w:sz w:val="20"/>
          <w:szCs w:val="20"/>
        </w:rPr>
        <w:t>s were</w:t>
      </w:r>
      <w:r w:rsidR="00104E57" w:rsidRPr="008347BC">
        <w:rPr>
          <w:bCs/>
          <w:color w:val="000000" w:themeColor="text1"/>
          <w:sz w:val="20"/>
          <w:szCs w:val="20"/>
        </w:rPr>
        <w:t xml:space="preserve"> conducted</w:t>
      </w:r>
      <w:r w:rsidR="008347BC" w:rsidRPr="008347BC">
        <w:rPr>
          <w:bCs/>
          <w:color w:val="000000" w:themeColor="text1"/>
          <w:sz w:val="20"/>
          <w:szCs w:val="20"/>
        </w:rPr>
        <w:t>. T</w:t>
      </w:r>
      <w:r w:rsidR="00104E57" w:rsidRPr="008347BC">
        <w:rPr>
          <w:bCs/>
          <w:color w:val="000000" w:themeColor="text1"/>
          <w:sz w:val="20"/>
          <w:szCs w:val="20"/>
        </w:rPr>
        <w:t xml:space="preserve">he investigations and proceedings related to the intellectual authors of the crime </w:t>
      </w:r>
      <w:r w:rsidR="008347BC" w:rsidRPr="008347BC">
        <w:rPr>
          <w:bCs/>
          <w:color w:val="000000" w:themeColor="text1"/>
          <w:sz w:val="20"/>
          <w:szCs w:val="20"/>
        </w:rPr>
        <w:t>were</w:t>
      </w:r>
      <w:r w:rsidR="00F23F82" w:rsidRPr="008347BC">
        <w:rPr>
          <w:bCs/>
          <w:color w:val="000000" w:themeColor="text1"/>
          <w:sz w:val="20"/>
          <w:szCs w:val="20"/>
        </w:rPr>
        <w:t xml:space="preserve"> close</w:t>
      </w:r>
      <w:r w:rsidR="008347BC">
        <w:rPr>
          <w:bCs/>
          <w:color w:val="000000" w:themeColor="text1"/>
          <w:sz w:val="20"/>
          <w:szCs w:val="20"/>
        </w:rPr>
        <w:t>d;</w:t>
      </w:r>
      <w:r w:rsidR="00104E57" w:rsidRPr="008347BC">
        <w:rPr>
          <w:bCs/>
          <w:color w:val="000000" w:themeColor="text1"/>
          <w:sz w:val="20"/>
          <w:szCs w:val="20"/>
        </w:rPr>
        <w:t xml:space="preserve"> </w:t>
      </w:r>
      <w:r w:rsidR="008347BC">
        <w:rPr>
          <w:bCs/>
          <w:color w:val="000000" w:themeColor="text1"/>
          <w:sz w:val="20"/>
          <w:szCs w:val="20"/>
        </w:rPr>
        <w:t>therefore, there were no</w:t>
      </w:r>
      <w:r w:rsidR="00104E57" w:rsidRPr="008347BC">
        <w:rPr>
          <w:bCs/>
          <w:color w:val="000000" w:themeColor="text1"/>
          <w:sz w:val="20"/>
          <w:szCs w:val="20"/>
        </w:rPr>
        <w:t xml:space="preserve"> guarantees of due legal process </w:t>
      </w:r>
      <w:r w:rsidR="001E55F7" w:rsidRPr="008347BC">
        <w:rPr>
          <w:bCs/>
          <w:color w:val="000000" w:themeColor="text1"/>
          <w:sz w:val="20"/>
          <w:szCs w:val="20"/>
        </w:rPr>
        <w:t>and</w:t>
      </w:r>
      <w:r w:rsidR="00104E57" w:rsidRPr="008347BC">
        <w:rPr>
          <w:bCs/>
          <w:color w:val="000000" w:themeColor="text1"/>
          <w:sz w:val="20"/>
          <w:szCs w:val="20"/>
        </w:rPr>
        <w:t xml:space="preserve"> judicial protection.</w:t>
      </w:r>
    </w:p>
    <w:p w:rsidR="00E70919" w:rsidRPr="00D16FA4" w:rsidRDefault="00E70919"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rPr>
      </w:pPr>
      <w:r w:rsidRPr="00D16FA4">
        <w:rPr>
          <w:rFonts w:ascii="Cambria" w:hAnsi="Cambria"/>
          <w:color w:val="000000" w:themeColor="text1"/>
          <w:sz w:val="20"/>
          <w:szCs w:val="20"/>
        </w:rPr>
        <w:lastRenderedPageBreak/>
        <w:t xml:space="preserve">According to the petitioning organization, Mr. Viera had a </w:t>
      </w:r>
      <w:r w:rsidR="00975590">
        <w:rPr>
          <w:rFonts w:ascii="Cambria" w:hAnsi="Cambria"/>
          <w:color w:val="000000" w:themeColor="text1"/>
          <w:sz w:val="20"/>
          <w:szCs w:val="20"/>
        </w:rPr>
        <w:t>program</w:t>
      </w:r>
      <w:r w:rsidRPr="00D16FA4">
        <w:rPr>
          <w:rFonts w:ascii="Cambria" w:hAnsi="Cambria"/>
          <w:color w:val="000000" w:themeColor="text1"/>
          <w:sz w:val="20"/>
          <w:szCs w:val="20"/>
        </w:rPr>
        <w:t xml:space="preserve"> on </w:t>
      </w:r>
      <w:proofErr w:type="spellStart"/>
      <w:r w:rsidRPr="00975590">
        <w:rPr>
          <w:rFonts w:ascii="Cambria" w:hAnsi="Cambria"/>
          <w:color w:val="000000" w:themeColor="text1"/>
          <w:sz w:val="20"/>
          <w:szCs w:val="20"/>
        </w:rPr>
        <w:t>Rádio</w:t>
      </w:r>
      <w:proofErr w:type="spellEnd"/>
      <w:r w:rsidRPr="00975590">
        <w:rPr>
          <w:rFonts w:ascii="Cambria" w:hAnsi="Cambria"/>
          <w:color w:val="000000" w:themeColor="text1"/>
          <w:sz w:val="20"/>
          <w:szCs w:val="20"/>
        </w:rPr>
        <w:t xml:space="preserve"> Tropical</w:t>
      </w:r>
      <w:r w:rsidRPr="00D16FA4">
        <w:rPr>
          <w:rFonts w:ascii="Cambria" w:hAnsi="Cambria"/>
          <w:color w:val="000000" w:themeColor="text1"/>
          <w:sz w:val="20"/>
          <w:szCs w:val="20"/>
        </w:rPr>
        <w:t xml:space="preserve">, which no longer exists. The program was broadcast in the city of Teresina, in the state of </w:t>
      </w:r>
      <w:proofErr w:type="spellStart"/>
      <w:r w:rsidRPr="00D16FA4">
        <w:rPr>
          <w:rFonts w:ascii="Cambria" w:hAnsi="Cambria"/>
          <w:color w:val="000000" w:themeColor="text1"/>
          <w:sz w:val="20"/>
          <w:szCs w:val="20"/>
        </w:rPr>
        <w:t>Piauí</w:t>
      </w:r>
      <w:proofErr w:type="spellEnd"/>
      <w:r w:rsidRPr="00D16FA4">
        <w:rPr>
          <w:rFonts w:ascii="Cambria" w:hAnsi="Cambria"/>
          <w:color w:val="000000" w:themeColor="text1"/>
          <w:sz w:val="20"/>
          <w:szCs w:val="20"/>
        </w:rPr>
        <w:t xml:space="preserve">, and in neighboring cities. </w:t>
      </w:r>
      <w:r w:rsidR="00E508BA">
        <w:rPr>
          <w:rFonts w:ascii="Cambria" w:hAnsi="Cambria"/>
          <w:color w:val="000000" w:themeColor="text1"/>
          <w:sz w:val="20"/>
          <w:szCs w:val="20"/>
        </w:rPr>
        <w:t>On</w:t>
      </w:r>
      <w:r w:rsidRPr="00D16FA4">
        <w:rPr>
          <w:rFonts w:ascii="Cambria" w:hAnsi="Cambria"/>
          <w:color w:val="000000" w:themeColor="text1"/>
          <w:sz w:val="20"/>
          <w:szCs w:val="20"/>
        </w:rPr>
        <w:t xml:space="preserve"> his </w:t>
      </w:r>
      <w:r w:rsidR="00E508BA">
        <w:rPr>
          <w:rFonts w:ascii="Cambria" w:hAnsi="Cambria"/>
          <w:color w:val="000000" w:themeColor="text1"/>
          <w:sz w:val="20"/>
          <w:szCs w:val="20"/>
        </w:rPr>
        <w:t>program,</w:t>
      </w:r>
      <w:r w:rsidRPr="00D16FA4">
        <w:rPr>
          <w:rFonts w:ascii="Cambria" w:hAnsi="Cambria"/>
          <w:color w:val="000000" w:themeColor="text1"/>
          <w:sz w:val="20"/>
          <w:szCs w:val="20"/>
        </w:rPr>
        <w:t xml:space="preserve"> he would criticize the administration of </w:t>
      </w:r>
      <w:r w:rsidR="00E508BA" w:rsidRPr="00D16FA4">
        <w:rPr>
          <w:rFonts w:ascii="Cambria" w:hAnsi="Cambria"/>
          <w:color w:val="000000" w:themeColor="text1"/>
          <w:sz w:val="20"/>
          <w:szCs w:val="20"/>
        </w:rPr>
        <w:t>Francisco Rodrigues de Sousa</w:t>
      </w:r>
      <w:r w:rsidR="00E508BA">
        <w:rPr>
          <w:rFonts w:ascii="Cambria" w:hAnsi="Cambria"/>
          <w:color w:val="000000" w:themeColor="text1"/>
          <w:sz w:val="20"/>
          <w:szCs w:val="20"/>
        </w:rPr>
        <w:t xml:space="preserve">, then-mayor of the neighboring city of Timon, in the state of </w:t>
      </w:r>
      <w:proofErr w:type="spellStart"/>
      <w:r w:rsidR="00E508BA">
        <w:rPr>
          <w:rFonts w:ascii="Cambria" w:hAnsi="Cambria"/>
          <w:color w:val="000000" w:themeColor="text1"/>
          <w:sz w:val="20"/>
          <w:szCs w:val="20"/>
        </w:rPr>
        <w:t>Maranhão</w:t>
      </w:r>
      <w:proofErr w:type="spellEnd"/>
      <w:r w:rsidR="00E508BA">
        <w:rPr>
          <w:rFonts w:ascii="Cambria" w:hAnsi="Cambria"/>
          <w:color w:val="000000" w:themeColor="text1"/>
          <w:sz w:val="20"/>
          <w:szCs w:val="20"/>
        </w:rPr>
        <w:t>.</w:t>
      </w:r>
      <w:r w:rsidRPr="00D16FA4">
        <w:rPr>
          <w:rFonts w:ascii="Cambria" w:hAnsi="Cambria"/>
          <w:color w:val="000000" w:themeColor="text1"/>
          <w:sz w:val="20"/>
          <w:szCs w:val="20"/>
        </w:rPr>
        <w:t xml:space="preserve"> </w:t>
      </w:r>
      <w:r w:rsidR="00E508BA">
        <w:rPr>
          <w:rFonts w:ascii="Cambria" w:hAnsi="Cambria"/>
          <w:color w:val="000000" w:themeColor="text1"/>
          <w:sz w:val="20"/>
          <w:szCs w:val="20"/>
        </w:rPr>
        <w:t>T</w:t>
      </w:r>
      <w:r w:rsidR="004857E1" w:rsidRPr="00D16FA4">
        <w:rPr>
          <w:rFonts w:ascii="Cambria" w:hAnsi="Cambria"/>
          <w:color w:val="000000" w:themeColor="text1"/>
          <w:sz w:val="20"/>
          <w:szCs w:val="20"/>
        </w:rPr>
        <w:t>he</w:t>
      </w:r>
      <w:r w:rsidRPr="00D16FA4">
        <w:rPr>
          <w:rFonts w:ascii="Cambria" w:hAnsi="Cambria"/>
          <w:color w:val="000000" w:themeColor="text1"/>
          <w:sz w:val="20"/>
          <w:szCs w:val="20"/>
        </w:rPr>
        <w:t xml:space="preserve"> alleged victim</w:t>
      </w:r>
      <w:r w:rsidR="004857E1" w:rsidRPr="00D16FA4">
        <w:rPr>
          <w:rFonts w:ascii="Cambria" w:hAnsi="Cambria"/>
          <w:color w:val="000000" w:themeColor="text1"/>
          <w:sz w:val="20"/>
          <w:szCs w:val="20"/>
        </w:rPr>
        <w:t xml:space="preserve"> had</w:t>
      </w:r>
      <w:r w:rsidR="00E508BA">
        <w:rPr>
          <w:rFonts w:ascii="Cambria" w:hAnsi="Cambria"/>
          <w:color w:val="000000" w:themeColor="text1"/>
          <w:sz w:val="20"/>
          <w:szCs w:val="20"/>
        </w:rPr>
        <w:t xml:space="preserve"> purportedly</w:t>
      </w:r>
      <w:r w:rsidR="004857E1" w:rsidRPr="00D16FA4">
        <w:rPr>
          <w:rFonts w:ascii="Cambria" w:hAnsi="Cambria"/>
          <w:color w:val="000000" w:themeColor="text1"/>
          <w:sz w:val="20"/>
          <w:szCs w:val="20"/>
        </w:rPr>
        <w:t xml:space="preserve"> condemned anonymous threats he had been receiving</w:t>
      </w:r>
      <w:r w:rsidR="00E508BA">
        <w:rPr>
          <w:rFonts w:ascii="Cambria" w:hAnsi="Cambria"/>
          <w:color w:val="000000" w:themeColor="text1"/>
          <w:sz w:val="20"/>
          <w:szCs w:val="20"/>
        </w:rPr>
        <w:t xml:space="preserve"> on his program</w:t>
      </w:r>
      <w:r w:rsidR="004857E1" w:rsidRPr="00D16FA4">
        <w:rPr>
          <w:rFonts w:ascii="Cambria" w:hAnsi="Cambria"/>
          <w:color w:val="000000" w:themeColor="text1"/>
          <w:sz w:val="20"/>
          <w:szCs w:val="20"/>
        </w:rPr>
        <w:t xml:space="preserve">, though he never reported them to the authorities. The petitioning </w:t>
      </w:r>
      <w:r w:rsidR="00E508BA">
        <w:rPr>
          <w:rFonts w:ascii="Cambria" w:hAnsi="Cambria"/>
          <w:color w:val="000000" w:themeColor="text1"/>
          <w:sz w:val="20"/>
          <w:szCs w:val="20"/>
        </w:rPr>
        <w:t>organization</w:t>
      </w:r>
      <w:r w:rsidR="004857E1" w:rsidRPr="00D16FA4">
        <w:rPr>
          <w:rFonts w:ascii="Cambria" w:hAnsi="Cambria"/>
          <w:color w:val="000000" w:themeColor="text1"/>
          <w:sz w:val="20"/>
          <w:szCs w:val="20"/>
        </w:rPr>
        <w:t xml:space="preserve"> claims that on March 20, 2001, Mr. Vieira heavily criticized the aforementioned mayor and, on March 23, 2001, was struck by four gunshots </w:t>
      </w:r>
      <w:r w:rsidR="00E508BA">
        <w:rPr>
          <w:rFonts w:ascii="Cambria" w:hAnsi="Cambria"/>
          <w:color w:val="000000" w:themeColor="text1"/>
          <w:sz w:val="20"/>
          <w:szCs w:val="20"/>
        </w:rPr>
        <w:t>fired</w:t>
      </w:r>
      <w:r w:rsidR="004857E1" w:rsidRPr="00D16FA4">
        <w:rPr>
          <w:rFonts w:ascii="Cambria" w:hAnsi="Cambria"/>
          <w:color w:val="000000" w:themeColor="text1"/>
          <w:sz w:val="20"/>
          <w:szCs w:val="20"/>
        </w:rPr>
        <w:t xml:space="preserve"> by two individuals on a motorcycle. The alleged victim died </w:t>
      </w:r>
      <w:r w:rsidR="00E508BA">
        <w:rPr>
          <w:rFonts w:ascii="Cambria" w:hAnsi="Cambria"/>
          <w:color w:val="000000" w:themeColor="text1"/>
          <w:sz w:val="20"/>
          <w:szCs w:val="20"/>
        </w:rPr>
        <w:t xml:space="preserve">while still </w:t>
      </w:r>
      <w:r w:rsidR="004857E1" w:rsidRPr="00D16FA4">
        <w:rPr>
          <w:rFonts w:ascii="Cambria" w:hAnsi="Cambria"/>
          <w:color w:val="000000" w:themeColor="text1"/>
          <w:sz w:val="20"/>
          <w:szCs w:val="20"/>
        </w:rPr>
        <w:t>in the hospital</w:t>
      </w:r>
      <w:r w:rsidR="0075672A" w:rsidRPr="00D16FA4">
        <w:rPr>
          <w:rFonts w:ascii="Cambria" w:hAnsi="Cambria"/>
          <w:color w:val="000000" w:themeColor="text1"/>
          <w:sz w:val="20"/>
          <w:szCs w:val="20"/>
        </w:rPr>
        <w:t xml:space="preserve"> seven days later</w:t>
      </w:r>
      <w:r w:rsidR="004857E1" w:rsidRPr="00D16FA4">
        <w:rPr>
          <w:rFonts w:ascii="Cambria" w:hAnsi="Cambria"/>
          <w:color w:val="000000" w:themeColor="text1"/>
          <w:sz w:val="20"/>
          <w:szCs w:val="20"/>
        </w:rPr>
        <w:t>.</w:t>
      </w:r>
    </w:p>
    <w:p w:rsidR="00BD4D3B" w:rsidRPr="00D16FA4" w:rsidRDefault="003C7A64"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rPr>
      </w:pPr>
      <w:r w:rsidRPr="00D16FA4">
        <w:rPr>
          <w:rFonts w:ascii="Cambria" w:hAnsi="Cambria"/>
          <w:color w:val="000000" w:themeColor="text1"/>
          <w:sz w:val="20"/>
          <w:szCs w:val="20"/>
        </w:rPr>
        <w:t xml:space="preserve">The petitioner </w:t>
      </w:r>
      <w:r w:rsidR="005419E7">
        <w:rPr>
          <w:rFonts w:ascii="Cambria" w:hAnsi="Cambria"/>
          <w:color w:val="000000" w:themeColor="text1"/>
          <w:sz w:val="20"/>
          <w:szCs w:val="20"/>
        </w:rPr>
        <w:t>states</w:t>
      </w:r>
      <w:r w:rsidRPr="00D16FA4">
        <w:rPr>
          <w:rFonts w:ascii="Cambria" w:hAnsi="Cambria"/>
          <w:color w:val="000000" w:themeColor="text1"/>
          <w:sz w:val="20"/>
          <w:szCs w:val="20"/>
        </w:rPr>
        <w:t xml:space="preserve"> that the investigation located the firearm and the motorcycle that </w:t>
      </w:r>
      <w:r w:rsidR="00D25A5F">
        <w:rPr>
          <w:rFonts w:ascii="Cambria" w:hAnsi="Cambria"/>
          <w:color w:val="000000" w:themeColor="text1"/>
          <w:sz w:val="20"/>
          <w:szCs w:val="20"/>
        </w:rPr>
        <w:t>were</w:t>
      </w:r>
      <w:r w:rsidRPr="00D16FA4">
        <w:rPr>
          <w:rFonts w:ascii="Cambria" w:hAnsi="Cambria"/>
          <w:color w:val="000000" w:themeColor="text1"/>
          <w:sz w:val="20"/>
          <w:szCs w:val="20"/>
        </w:rPr>
        <w:t xml:space="preserve"> used to commit the crime. Witnesses said the firearm had been delivered to one of the </w:t>
      </w:r>
      <w:r w:rsidR="00386A69" w:rsidRPr="00D16FA4">
        <w:rPr>
          <w:rFonts w:ascii="Cambria" w:hAnsi="Cambria"/>
          <w:color w:val="000000" w:themeColor="text1"/>
          <w:sz w:val="20"/>
          <w:szCs w:val="20"/>
        </w:rPr>
        <w:t xml:space="preserve">murderers by an employee of the Timon </w:t>
      </w:r>
      <w:r w:rsidR="00D25A5F">
        <w:rPr>
          <w:rFonts w:ascii="Cambria" w:hAnsi="Cambria"/>
          <w:color w:val="000000" w:themeColor="text1"/>
          <w:sz w:val="20"/>
          <w:szCs w:val="20"/>
        </w:rPr>
        <w:t>mayor’s office</w:t>
      </w:r>
      <w:r w:rsidR="00386A69" w:rsidRPr="00D16FA4">
        <w:rPr>
          <w:rFonts w:ascii="Cambria" w:hAnsi="Cambria"/>
          <w:color w:val="000000" w:themeColor="text1"/>
          <w:sz w:val="20"/>
          <w:szCs w:val="20"/>
        </w:rPr>
        <w:t xml:space="preserve">. On April 15, 2002, Geraldo da Silva e Silva (municipal public servant), </w:t>
      </w:r>
      <w:proofErr w:type="spellStart"/>
      <w:r w:rsidR="00386A69" w:rsidRPr="00D16FA4">
        <w:rPr>
          <w:rFonts w:ascii="Cambria" w:hAnsi="Cambria"/>
          <w:color w:val="000000" w:themeColor="text1"/>
          <w:sz w:val="20"/>
          <w:szCs w:val="20"/>
        </w:rPr>
        <w:t>João</w:t>
      </w:r>
      <w:proofErr w:type="spellEnd"/>
      <w:r w:rsidR="00386A69" w:rsidRPr="00D16FA4">
        <w:rPr>
          <w:rFonts w:ascii="Cambria" w:hAnsi="Cambria"/>
          <w:color w:val="000000" w:themeColor="text1"/>
          <w:sz w:val="20"/>
          <w:szCs w:val="20"/>
        </w:rPr>
        <w:t xml:space="preserve"> Matias </w:t>
      </w:r>
      <w:proofErr w:type="spellStart"/>
      <w:r w:rsidR="00386A69" w:rsidRPr="00D16FA4">
        <w:rPr>
          <w:rFonts w:ascii="Cambria" w:hAnsi="Cambria"/>
          <w:color w:val="000000" w:themeColor="text1"/>
          <w:sz w:val="20"/>
          <w:szCs w:val="20"/>
        </w:rPr>
        <w:t>Pinheiros</w:t>
      </w:r>
      <w:proofErr w:type="spellEnd"/>
      <w:r w:rsidR="00386A69" w:rsidRPr="00D16FA4">
        <w:rPr>
          <w:rFonts w:ascii="Cambria" w:hAnsi="Cambria"/>
          <w:color w:val="000000" w:themeColor="text1"/>
          <w:sz w:val="20"/>
          <w:szCs w:val="20"/>
        </w:rPr>
        <w:t xml:space="preserve"> (military police officer), and </w:t>
      </w:r>
      <w:proofErr w:type="spellStart"/>
      <w:r w:rsidR="00386A69" w:rsidRPr="00D16FA4">
        <w:rPr>
          <w:rFonts w:ascii="Cambria" w:hAnsi="Cambria"/>
          <w:color w:val="000000" w:themeColor="text1"/>
          <w:sz w:val="20"/>
          <w:szCs w:val="20"/>
        </w:rPr>
        <w:t>Raimundo</w:t>
      </w:r>
      <w:proofErr w:type="spellEnd"/>
      <w:r w:rsidR="00386A69" w:rsidRPr="00D16FA4">
        <w:rPr>
          <w:rFonts w:ascii="Cambria" w:hAnsi="Cambria"/>
          <w:color w:val="000000" w:themeColor="text1"/>
          <w:sz w:val="20"/>
          <w:szCs w:val="20"/>
        </w:rPr>
        <w:t xml:space="preserve"> </w:t>
      </w:r>
      <w:proofErr w:type="spellStart"/>
      <w:r w:rsidR="00386A69" w:rsidRPr="00D16FA4">
        <w:rPr>
          <w:rFonts w:ascii="Cambria" w:hAnsi="Cambria"/>
          <w:color w:val="000000" w:themeColor="text1"/>
          <w:sz w:val="20"/>
          <w:szCs w:val="20"/>
        </w:rPr>
        <w:t>Teles</w:t>
      </w:r>
      <w:proofErr w:type="spellEnd"/>
      <w:r w:rsidR="00386A69" w:rsidRPr="00D16FA4">
        <w:rPr>
          <w:rFonts w:ascii="Cambria" w:hAnsi="Cambria"/>
          <w:color w:val="000000" w:themeColor="text1"/>
          <w:sz w:val="20"/>
          <w:szCs w:val="20"/>
        </w:rPr>
        <w:t xml:space="preserve"> de Sousa Vidal were charged as </w:t>
      </w:r>
      <w:r w:rsidR="00D25A5F">
        <w:rPr>
          <w:rFonts w:ascii="Cambria" w:hAnsi="Cambria"/>
          <w:color w:val="000000" w:themeColor="text1"/>
          <w:sz w:val="20"/>
          <w:szCs w:val="20"/>
        </w:rPr>
        <w:t xml:space="preserve">the </w:t>
      </w:r>
      <w:r w:rsidR="00386A69" w:rsidRPr="00D16FA4">
        <w:rPr>
          <w:rFonts w:ascii="Cambria" w:hAnsi="Cambria"/>
          <w:color w:val="000000" w:themeColor="text1"/>
          <w:sz w:val="20"/>
          <w:szCs w:val="20"/>
        </w:rPr>
        <w:t xml:space="preserve">material authors of the crime. On June 5, 2002, the </w:t>
      </w:r>
      <w:r w:rsidR="008B738E" w:rsidRPr="00D16FA4">
        <w:rPr>
          <w:rFonts w:ascii="Cambria" w:hAnsi="Cambria"/>
          <w:color w:val="000000" w:themeColor="text1"/>
          <w:sz w:val="20"/>
          <w:szCs w:val="20"/>
        </w:rPr>
        <w:t>Public Ministry (hereinafter, the PM)</w:t>
      </w:r>
      <w:r w:rsidR="00386A69" w:rsidRPr="00D16FA4">
        <w:rPr>
          <w:rFonts w:ascii="Cambria" w:hAnsi="Cambria"/>
          <w:color w:val="000000" w:themeColor="text1"/>
          <w:sz w:val="20"/>
          <w:szCs w:val="20"/>
        </w:rPr>
        <w:t xml:space="preserve"> </w:t>
      </w:r>
      <w:r w:rsidR="00D25A5F">
        <w:rPr>
          <w:rFonts w:ascii="Cambria" w:hAnsi="Cambria"/>
          <w:color w:val="000000" w:themeColor="text1"/>
          <w:sz w:val="20"/>
          <w:szCs w:val="20"/>
        </w:rPr>
        <w:t>additionally charged</w:t>
      </w:r>
      <w:r w:rsidR="008F7C6E" w:rsidRPr="00D16FA4">
        <w:rPr>
          <w:rFonts w:ascii="Cambria" w:hAnsi="Cambria"/>
          <w:color w:val="000000" w:themeColor="text1"/>
          <w:sz w:val="20"/>
          <w:szCs w:val="20"/>
        </w:rPr>
        <w:t xml:space="preserve"> Maria </w:t>
      </w:r>
      <w:proofErr w:type="spellStart"/>
      <w:r w:rsidR="008F7C6E" w:rsidRPr="00D16FA4">
        <w:rPr>
          <w:rFonts w:ascii="Cambria" w:hAnsi="Cambria"/>
          <w:color w:val="000000" w:themeColor="text1"/>
          <w:sz w:val="20"/>
          <w:szCs w:val="20"/>
        </w:rPr>
        <w:t>Deusa</w:t>
      </w:r>
      <w:proofErr w:type="spellEnd"/>
      <w:r w:rsidR="008F7C6E" w:rsidRPr="00D16FA4">
        <w:rPr>
          <w:rFonts w:ascii="Cambria" w:hAnsi="Cambria"/>
          <w:color w:val="000000" w:themeColor="text1"/>
          <w:sz w:val="20"/>
          <w:szCs w:val="20"/>
        </w:rPr>
        <w:t xml:space="preserve"> </w:t>
      </w:r>
      <w:proofErr w:type="spellStart"/>
      <w:r w:rsidR="008F7C6E" w:rsidRPr="00D16FA4">
        <w:rPr>
          <w:rFonts w:ascii="Cambria" w:hAnsi="Cambria"/>
          <w:color w:val="000000" w:themeColor="text1"/>
          <w:sz w:val="20"/>
          <w:szCs w:val="20"/>
        </w:rPr>
        <w:t>Pires</w:t>
      </w:r>
      <w:proofErr w:type="spellEnd"/>
      <w:r w:rsidR="008F7C6E" w:rsidRPr="00D16FA4">
        <w:rPr>
          <w:rFonts w:ascii="Cambria" w:hAnsi="Cambria"/>
          <w:color w:val="000000" w:themeColor="text1"/>
          <w:sz w:val="20"/>
          <w:szCs w:val="20"/>
        </w:rPr>
        <w:t xml:space="preserve"> da Silva, Maria </w:t>
      </w:r>
      <w:proofErr w:type="spellStart"/>
      <w:r w:rsidR="008F7C6E" w:rsidRPr="00D16FA4">
        <w:rPr>
          <w:rFonts w:ascii="Cambria" w:hAnsi="Cambria"/>
          <w:color w:val="000000" w:themeColor="text1"/>
          <w:sz w:val="20"/>
          <w:szCs w:val="20"/>
        </w:rPr>
        <w:t>Bernadete</w:t>
      </w:r>
      <w:proofErr w:type="spellEnd"/>
      <w:r w:rsidR="008F7C6E" w:rsidRPr="00D16FA4">
        <w:rPr>
          <w:rFonts w:ascii="Cambria" w:hAnsi="Cambria"/>
          <w:color w:val="000000" w:themeColor="text1"/>
          <w:sz w:val="20"/>
          <w:szCs w:val="20"/>
        </w:rPr>
        <w:t xml:space="preserve"> Ferreira de Sousa (the mayor’s wife), and </w:t>
      </w:r>
      <w:proofErr w:type="spellStart"/>
      <w:r w:rsidR="008F7C6E" w:rsidRPr="00D16FA4">
        <w:rPr>
          <w:rFonts w:ascii="Cambria" w:hAnsi="Cambria"/>
          <w:color w:val="000000" w:themeColor="text1"/>
          <w:sz w:val="20"/>
          <w:szCs w:val="20"/>
        </w:rPr>
        <w:t>Dolival</w:t>
      </w:r>
      <w:proofErr w:type="spellEnd"/>
      <w:r w:rsidR="008F7C6E" w:rsidRPr="00D16FA4">
        <w:rPr>
          <w:rFonts w:ascii="Cambria" w:hAnsi="Cambria"/>
          <w:color w:val="000000" w:themeColor="text1"/>
          <w:sz w:val="20"/>
          <w:szCs w:val="20"/>
        </w:rPr>
        <w:t xml:space="preserve"> Ferreira de Andrade, all of whom were municipal public servants, as intellectual authors of the crime.</w:t>
      </w:r>
    </w:p>
    <w:p w:rsidR="00A739DD" w:rsidRPr="00D16FA4" w:rsidRDefault="008F7C6E" w:rsidP="008B73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rPr>
      </w:pPr>
      <w:r w:rsidRPr="00D16FA4">
        <w:rPr>
          <w:rFonts w:ascii="Cambria" w:hAnsi="Cambria"/>
          <w:color w:val="000000" w:themeColor="text1"/>
          <w:sz w:val="20"/>
          <w:szCs w:val="20"/>
        </w:rPr>
        <w:t xml:space="preserve"> </w:t>
      </w:r>
      <w:r w:rsidR="00BA24C0" w:rsidRPr="00D16FA4">
        <w:rPr>
          <w:rFonts w:ascii="Cambria" w:hAnsi="Cambria"/>
          <w:color w:val="000000" w:themeColor="text1"/>
          <w:sz w:val="20"/>
          <w:szCs w:val="20"/>
        </w:rPr>
        <w:t xml:space="preserve">On August 5, 2002, defense counsel for the six defendants filed a </w:t>
      </w:r>
      <w:r w:rsidR="008B738E" w:rsidRPr="00D16FA4">
        <w:rPr>
          <w:rFonts w:ascii="Cambria" w:hAnsi="Cambria"/>
          <w:color w:val="000000" w:themeColor="text1"/>
          <w:sz w:val="20"/>
          <w:szCs w:val="20"/>
        </w:rPr>
        <w:t>writ</w:t>
      </w:r>
      <w:r w:rsidR="00BA24C0" w:rsidRPr="00D16FA4">
        <w:rPr>
          <w:rFonts w:ascii="Cambria" w:hAnsi="Cambria"/>
          <w:color w:val="000000" w:themeColor="text1"/>
          <w:sz w:val="20"/>
          <w:szCs w:val="20"/>
        </w:rPr>
        <w:t xml:space="preserve"> </w:t>
      </w:r>
      <w:r w:rsidR="008B738E" w:rsidRPr="00D16FA4">
        <w:rPr>
          <w:rFonts w:ascii="Cambria" w:hAnsi="Cambria"/>
          <w:color w:val="000000" w:themeColor="text1"/>
          <w:sz w:val="20"/>
          <w:szCs w:val="20"/>
        </w:rPr>
        <w:t>of</w:t>
      </w:r>
      <w:r w:rsidR="00BA24C0" w:rsidRPr="00D16FA4">
        <w:rPr>
          <w:rFonts w:ascii="Cambria" w:hAnsi="Cambria"/>
          <w:color w:val="000000" w:themeColor="text1"/>
          <w:sz w:val="20"/>
          <w:szCs w:val="20"/>
        </w:rPr>
        <w:t xml:space="preserve"> </w:t>
      </w:r>
      <w:r w:rsidR="00BA24C0" w:rsidRPr="00D16FA4">
        <w:rPr>
          <w:rFonts w:ascii="Cambria" w:hAnsi="Cambria"/>
          <w:i/>
          <w:iCs/>
          <w:color w:val="000000" w:themeColor="text1"/>
          <w:sz w:val="20"/>
          <w:szCs w:val="20"/>
        </w:rPr>
        <w:t>habeas corpus</w:t>
      </w:r>
      <w:r w:rsidR="00BA24C0" w:rsidRPr="00D16FA4">
        <w:rPr>
          <w:rFonts w:ascii="Cambria" w:hAnsi="Cambria"/>
          <w:color w:val="000000" w:themeColor="text1"/>
          <w:sz w:val="20"/>
          <w:szCs w:val="20"/>
        </w:rPr>
        <w:t xml:space="preserve"> with </w:t>
      </w:r>
      <w:r w:rsidR="008B738E" w:rsidRPr="00D16FA4">
        <w:rPr>
          <w:rFonts w:ascii="Cambria" w:hAnsi="Cambria"/>
          <w:color w:val="000000" w:themeColor="text1"/>
          <w:sz w:val="20"/>
          <w:szCs w:val="20"/>
        </w:rPr>
        <w:t xml:space="preserve">a </w:t>
      </w:r>
      <w:r w:rsidR="00E85840">
        <w:rPr>
          <w:rFonts w:ascii="Cambria" w:hAnsi="Cambria"/>
          <w:color w:val="000000" w:themeColor="text1"/>
          <w:sz w:val="20"/>
          <w:szCs w:val="20"/>
        </w:rPr>
        <w:t xml:space="preserve">request for </w:t>
      </w:r>
      <w:r w:rsidR="008B738E" w:rsidRPr="00D16FA4">
        <w:rPr>
          <w:rFonts w:ascii="Cambria" w:hAnsi="Cambria"/>
          <w:color w:val="000000" w:themeColor="text1"/>
          <w:sz w:val="20"/>
          <w:szCs w:val="20"/>
        </w:rPr>
        <w:t>preliminary injunction</w:t>
      </w:r>
      <w:r w:rsidR="00BA24C0" w:rsidRPr="00D16FA4">
        <w:rPr>
          <w:rFonts w:ascii="Cambria" w:hAnsi="Cambria"/>
          <w:color w:val="000000" w:themeColor="text1"/>
          <w:sz w:val="20"/>
          <w:szCs w:val="20"/>
        </w:rPr>
        <w:t xml:space="preserve"> to stay the criminal proceedings against them</w:t>
      </w:r>
      <w:r w:rsidR="008B738E" w:rsidRPr="00D16FA4">
        <w:rPr>
          <w:rFonts w:ascii="Cambria" w:hAnsi="Cambria"/>
          <w:color w:val="000000" w:themeColor="text1"/>
          <w:sz w:val="20"/>
          <w:szCs w:val="20"/>
        </w:rPr>
        <w:t>,</w:t>
      </w:r>
      <w:r w:rsidR="00BA24C0" w:rsidRPr="00D16FA4">
        <w:rPr>
          <w:rFonts w:ascii="Cambria" w:hAnsi="Cambria"/>
          <w:color w:val="000000" w:themeColor="text1"/>
          <w:sz w:val="20"/>
          <w:szCs w:val="20"/>
        </w:rPr>
        <w:t xml:space="preserve"> </w:t>
      </w:r>
      <w:r w:rsidR="008B738E" w:rsidRPr="00D16FA4">
        <w:rPr>
          <w:rFonts w:ascii="Cambria" w:hAnsi="Cambria"/>
          <w:color w:val="000000" w:themeColor="text1"/>
          <w:sz w:val="20"/>
          <w:szCs w:val="20"/>
        </w:rPr>
        <w:t>pending a</w:t>
      </w:r>
      <w:r w:rsidR="00BA24C0" w:rsidRPr="00D16FA4">
        <w:rPr>
          <w:rFonts w:ascii="Cambria" w:hAnsi="Cambria"/>
          <w:color w:val="000000" w:themeColor="text1"/>
          <w:sz w:val="20"/>
          <w:szCs w:val="20"/>
        </w:rPr>
        <w:t xml:space="preserve"> ruling on the writ. </w:t>
      </w:r>
      <w:r w:rsidR="008B738E" w:rsidRPr="00D16FA4">
        <w:rPr>
          <w:rFonts w:ascii="Cambria" w:hAnsi="Cambria"/>
          <w:color w:val="000000" w:themeColor="text1"/>
          <w:sz w:val="20"/>
          <w:szCs w:val="20"/>
        </w:rPr>
        <w:t xml:space="preserve">The </w:t>
      </w:r>
      <w:r w:rsidR="008B738E" w:rsidRPr="00D16FA4">
        <w:rPr>
          <w:rFonts w:ascii="Cambria" w:hAnsi="Cambria"/>
          <w:i/>
          <w:iCs/>
          <w:color w:val="000000" w:themeColor="text1"/>
          <w:sz w:val="20"/>
          <w:szCs w:val="20"/>
        </w:rPr>
        <w:t>habeas corpus</w:t>
      </w:r>
      <w:r w:rsidR="008B738E" w:rsidRPr="00D16FA4">
        <w:rPr>
          <w:rFonts w:ascii="Cambria" w:hAnsi="Cambria"/>
          <w:color w:val="000000" w:themeColor="text1"/>
          <w:sz w:val="20"/>
          <w:szCs w:val="20"/>
        </w:rPr>
        <w:t xml:space="preserve"> was partially granted and appealed by the PM, </w:t>
      </w:r>
      <w:r w:rsidR="00FA0F30">
        <w:rPr>
          <w:rFonts w:ascii="Cambria" w:hAnsi="Cambria"/>
          <w:color w:val="000000" w:themeColor="text1"/>
          <w:sz w:val="20"/>
          <w:szCs w:val="20"/>
        </w:rPr>
        <w:t>as the ruling absolved</w:t>
      </w:r>
      <w:r w:rsidR="008B738E" w:rsidRPr="00D16FA4">
        <w:rPr>
          <w:rFonts w:ascii="Cambria" w:hAnsi="Cambria"/>
          <w:color w:val="000000" w:themeColor="text1"/>
          <w:sz w:val="20"/>
          <w:szCs w:val="20"/>
        </w:rPr>
        <w:t xml:space="preserve"> the intellectual authors of the murder based on Article 43 of the </w:t>
      </w:r>
      <w:r w:rsidR="00FA0F30">
        <w:rPr>
          <w:rFonts w:ascii="Cambria" w:hAnsi="Cambria"/>
          <w:color w:val="000000" w:themeColor="text1"/>
          <w:sz w:val="20"/>
          <w:szCs w:val="20"/>
        </w:rPr>
        <w:t>Code of Criminal Procedure</w:t>
      </w:r>
      <w:r w:rsidR="008B738E" w:rsidRPr="00D16FA4">
        <w:rPr>
          <w:rFonts w:ascii="Cambria" w:hAnsi="Cambria"/>
          <w:color w:val="000000" w:themeColor="text1"/>
          <w:sz w:val="20"/>
          <w:szCs w:val="20"/>
        </w:rPr>
        <w:t xml:space="preserve"> in force at that time.</w:t>
      </w:r>
      <w:r w:rsidR="00D26228" w:rsidRPr="00D16FA4">
        <w:rPr>
          <w:rStyle w:val="FootnoteReference"/>
          <w:rFonts w:ascii="Cambria" w:hAnsi="Cambria"/>
          <w:color w:val="000000" w:themeColor="text1"/>
          <w:sz w:val="20"/>
          <w:szCs w:val="20"/>
        </w:rPr>
        <w:footnoteReference w:id="5"/>
      </w:r>
      <w:r w:rsidR="00147DD4" w:rsidRPr="00D16FA4">
        <w:rPr>
          <w:rFonts w:ascii="Cambria" w:hAnsi="Cambria"/>
          <w:color w:val="000000" w:themeColor="text1"/>
          <w:sz w:val="20"/>
          <w:szCs w:val="20"/>
        </w:rPr>
        <w:t xml:space="preserve"> </w:t>
      </w:r>
      <w:r w:rsidR="008B738E" w:rsidRPr="00D16FA4">
        <w:rPr>
          <w:rFonts w:ascii="Cambria" w:hAnsi="Cambria"/>
          <w:color w:val="000000" w:themeColor="text1"/>
          <w:sz w:val="20"/>
          <w:szCs w:val="20"/>
        </w:rPr>
        <w:t xml:space="preserve">However, protestations by the Federal </w:t>
      </w:r>
      <w:r w:rsidR="00D979FB">
        <w:rPr>
          <w:rFonts w:ascii="Cambria" w:hAnsi="Cambria"/>
          <w:color w:val="000000" w:themeColor="text1"/>
          <w:sz w:val="20"/>
          <w:szCs w:val="20"/>
        </w:rPr>
        <w:t>and</w:t>
      </w:r>
      <w:r w:rsidR="008B738E" w:rsidRPr="00D16FA4">
        <w:rPr>
          <w:rFonts w:ascii="Cambria" w:hAnsi="Cambria"/>
          <w:color w:val="000000" w:themeColor="text1"/>
          <w:sz w:val="20"/>
          <w:szCs w:val="20"/>
        </w:rPr>
        <w:t xml:space="preserve"> State Public Ministr</w:t>
      </w:r>
      <w:r w:rsidR="00D979FB">
        <w:rPr>
          <w:rFonts w:ascii="Cambria" w:hAnsi="Cambria"/>
          <w:color w:val="000000" w:themeColor="text1"/>
          <w:sz w:val="20"/>
          <w:szCs w:val="20"/>
        </w:rPr>
        <w:t>ies</w:t>
      </w:r>
      <w:r w:rsidR="008B738E" w:rsidRPr="00D16FA4">
        <w:rPr>
          <w:rFonts w:ascii="Cambria" w:hAnsi="Cambria"/>
          <w:color w:val="000000" w:themeColor="text1"/>
          <w:sz w:val="20"/>
          <w:szCs w:val="20"/>
        </w:rPr>
        <w:t xml:space="preserve"> indicate that </w:t>
      </w:r>
      <w:r w:rsidR="00EB3C88">
        <w:rPr>
          <w:rFonts w:ascii="Cambria" w:hAnsi="Cambria"/>
          <w:color w:val="000000" w:themeColor="text1"/>
          <w:sz w:val="20"/>
          <w:szCs w:val="20"/>
        </w:rPr>
        <w:t xml:space="preserve">presumably </w:t>
      </w:r>
      <w:r w:rsidR="008B738E" w:rsidRPr="00D16FA4">
        <w:rPr>
          <w:rFonts w:ascii="Cambria" w:hAnsi="Cambria"/>
          <w:color w:val="000000" w:themeColor="text1"/>
          <w:sz w:val="20"/>
          <w:szCs w:val="20"/>
        </w:rPr>
        <w:t xml:space="preserve">there </w:t>
      </w:r>
      <w:r w:rsidR="00EB3C88">
        <w:rPr>
          <w:rFonts w:ascii="Cambria" w:hAnsi="Cambria"/>
          <w:color w:val="000000" w:themeColor="text1"/>
          <w:sz w:val="20"/>
          <w:szCs w:val="20"/>
        </w:rPr>
        <w:t>was</w:t>
      </w:r>
      <w:r w:rsidR="008B738E" w:rsidRPr="00D16FA4">
        <w:rPr>
          <w:rFonts w:ascii="Cambria" w:hAnsi="Cambria"/>
          <w:color w:val="000000" w:themeColor="text1"/>
          <w:sz w:val="20"/>
          <w:szCs w:val="20"/>
        </w:rPr>
        <w:t xml:space="preserve"> sufficient evidence to find the intellectual authors responsible, but because they were “influential” people, that evidence might disappear. </w:t>
      </w:r>
      <w:r w:rsidR="00EB3C88">
        <w:rPr>
          <w:rFonts w:ascii="Cambria" w:hAnsi="Cambria"/>
          <w:color w:val="000000" w:themeColor="text1"/>
          <w:sz w:val="20"/>
          <w:szCs w:val="20"/>
        </w:rPr>
        <w:t>Thus</w:t>
      </w:r>
      <w:r w:rsidR="00A739DD" w:rsidRPr="00D16FA4">
        <w:rPr>
          <w:rFonts w:ascii="Cambria" w:hAnsi="Cambria"/>
          <w:color w:val="000000" w:themeColor="text1"/>
          <w:sz w:val="20"/>
          <w:szCs w:val="20"/>
        </w:rPr>
        <w:t xml:space="preserve">, the Supreme Tribunal of Justice (hereinafter, “STJ”) ruled that the criminal prosecution of Geraldo, Raimundo, and João Matias should proceed, </w:t>
      </w:r>
      <w:r w:rsidR="00EB3C88">
        <w:rPr>
          <w:rFonts w:ascii="Cambria" w:hAnsi="Cambria"/>
          <w:color w:val="000000" w:themeColor="text1"/>
          <w:sz w:val="20"/>
          <w:szCs w:val="20"/>
        </w:rPr>
        <w:t>while staying</w:t>
      </w:r>
      <w:r w:rsidR="00A739DD" w:rsidRPr="00D16FA4">
        <w:rPr>
          <w:rFonts w:ascii="Cambria" w:hAnsi="Cambria"/>
          <w:color w:val="000000" w:themeColor="text1"/>
          <w:sz w:val="20"/>
          <w:szCs w:val="20"/>
        </w:rPr>
        <w:t xml:space="preserve"> </w:t>
      </w:r>
      <w:r w:rsidR="00EB3C88">
        <w:rPr>
          <w:rFonts w:ascii="Cambria" w:hAnsi="Cambria"/>
          <w:color w:val="000000" w:themeColor="text1"/>
          <w:sz w:val="20"/>
          <w:szCs w:val="20"/>
        </w:rPr>
        <w:t xml:space="preserve">the </w:t>
      </w:r>
      <w:r w:rsidR="00A739DD" w:rsidRPr="00D16FA4">
        <w:rPr>
          <w:rFonts w:ascii="Cambria" w:hAnsi="Cambria"/>
          <w:color w:val="000000" w:themeColor="text1"/>
          <w:sz w:val="20"/>
          <w:szCs w:val="20"/>
        </w:rPr>
        <w:t xml:space="preserve">prosecution of the individuals charged </w:t>
      </w:r>
      <w:r w:rsidR="00EB3C88">
        <w:rPr>
          <w:rFonts w:ascii="Cambria" w:hAnsi="Cambria"/>
          <w:color w:val="000000" w:themeColor="text1"/>
          <w:sz w:val="20"/>
          <w:szCs w:val="20"/>
        </w:rPr>
        <w:t>as</w:t>
      </w:r>
      <w:r w:rsidR="00A739DD" w:rsidRPr="00D16FA4">
        <w:rPr>
          <w:rFonts w:ascii="Cambria" w:hAnsi="Cambria"/>
          <w:color w:val="000000" w:themeColor="text1"/>
          <w:sz w:val="20"/>
          <w:szCs w:val="20"/>
        </w:rPr>
        <w:t xml:space="preserve"> intellectual authors of the crime. On September 29, 2003, the verdict was issued against the defendants to the Jury Tribunal, and in a session held on September 28, 2005, Messrs. Geraldo da Silva e Silva (municipal public servant), </w:t>
      </w:r>
      <w:proofErr w:type="spellStart"/>
      <w:r w:rsidR="00A739DD" w:rsidRPr="00D16FA4">
        <w:rPr>
          <w:rFonts w:ascii="Cambria" w:hAnsi="Cambria"/>
          <w:color w:val="000000" w:themeColor="text1"/>
          <w:sz w:val="20"/>
          <w:szCs w:val="20"/>
        </w:rPr>
        <w:t>João</w:t>
      </w:r>
      <w:proofErr w:type="spellEnd"/>
      <w:r w:rsidR="00A739DD" w:rsidRPr="00D16FA4">
        <w:rPr>
          <w:rFonts w:ascii="Cambria" w:hAnsi="Cambria"/>
          <w:color w:val="000000" w:themeColor="text1"/>
          <w:sz w:val="20"/>
          <w:szCs w:val="20"/>
        </w:rPr>
        <w:t xml:space="preserve"> Matias </w:t>
      </w:r>
      <w:proofErr w:type="spellStart"/>
      <w:r w:rsidR="00A739DD" w:rsidRPr="00D16FA4">
        <w:rPr>
          <w:rFonts w:ascii="Cambria" w:hAnsi="Cambria"/>
          <w:color w:val="000000" w:themeColor="text1"/>
          <w:sz w:val="20"/>
          <w:szCs w:val="20"/>
        </w:rPr>
        <w:t>Pinheiros</w:t>
      </w:r>
      <w:proofErr w:type="spellEnd"/>
      <w:r w:rsidR="00A739DD" w:rsidRPr="00D16FA4">
        <w:rPr>
          <w:rFonts w:ascii="Cambria" w:hAnsi="Cambria"/>
          <w:color w:val="000000" w:themeColor="text1"/>
          <w:sz w:val="20"/>
          <w:szCs w:val="20"/>
        </w:rPr>
        <w:t xml:space="preserve"> (military police officer), and </w:t>
      </w:r>
      <w:proofErr w:type="spellStart"/>
      <w:r w:rsidR="00A739DD" w:rsidRPr="00D16FA4">
        <w:rPr>
          <w:rFonts w:ascii="Cambria" w:hAnsi="Cambria"/>
          <w:color w:val="000000" w:themeColor="text1"/>
          <w:sz w:val="20"/>
          <w:szCs w:val="20"/>
        </w:rPr>
        <w:t>Raimundo</w:t>
      </w:r>
      <w:proofErr w:type="spellEnd"/>
      <w:r w:rsidR="00A739DD" w:rsidRPr="00D16FA4">
        <w:rPr>
          <w:rFonts w:ascii="Cambria" w:hAnsi="Cambria"/>
          <w:color w:val="000000" w:themeColor="text1"/>
          <w:sz w:val="20"/>
          <w:szCs w:val="20"/>
        </w:rPr>
        <w:t xml:space="preserve"> </w:t>
      </w:r>
      <w:proofErr w:type="spellStart"/>
      <w:r w:rsidR="00A739DD" w:rsidRPr="00D16FA4">
        <w:rPr>
          <w:rFonts w:ascii="Cambria" w:hAnsi="Cambria"/>
          <w:color w:val="000000" w:themeColor="text1"/>
          <w:sz w:val="20"/>
          <w:szCs w:val="20"/>
        </w:rPr>
        <w:t>Teles</w:t>
      </w:r>
      <w:proofErr w:type="spellEnd"/>
      <w:r w:rsidR="00A739DD" w:rsidRPr="00D16FA4">
        <w:rPr>
          <w:rFonts w:ascii="Cambria" w:hAnsi="Cambria"/>
          <w:color w:val="000000" w:themeColor="text1"/>
          <w:sz w:val="20"/>
          <w:szCs w:val="20"/>
        </w:rPr>
        <w:t xml:space="preserve"> de Sousa Vida (driver) were found guilty of the murder of the alleged victim. All appeals presented thereafter by the three convicts were denied, </w:t>
      </w:r>
      <w:r w:rsidR="00CA5804" w:rsidRPr="00D16FA4">
        <w:rPr>
          <w:rFonts w:ascii="Cambria" w:hAnsi="Cambria"/>
          <w:color w:val="000000" w:themeColor="text1"/>
          <w:sz w:val="20"/>
          <w:szCs w:val="20"/>
        </w:rPr>
        <w:t xml:space="preserve">the </w:t>
      </w:r>
      <w:r w:rsidR="009D5CFB">
        <w:rPr>
          <w:rFonts w:ascii="Cambria" w:hAnsi="Cambria"/>
          <w:color w:val="000000" w:themeColor="text1"/>
          <w:sz w:val="20"/>
          <w:szCs w:val="20"/>
        </w:rPr>
        <w:t>final ruling</w:t>
      </w:r>
      <w:r w:rsidR="00CA5804" w:rsidRPr="00D16FA4">
        <w:rPr>
          <w:rFonts w:ascii="Cambria" w:hAnsi="Cambria"/>
          <w:color w:val="000000" w:themeColor="text1"/>
          <w:sz w:val="20"/>
          <w:szCs w:val="20"/>
        </w:rPr>
        <w:t xml:space="preserve"> having been </w:t>
      </w:r>
      <w:r w:rsidR="006F68BB" w:rsidRPr="00D16FA4">
        <w:rPr>
          <w:rFonts w:ascii="Cambria" w:hAnsi="Cambria"/>
          <w:color w:val="000000" w:themeColor="text1"/>
          <w:sz w:val="20"/>
          <w:szCs w:val="20"/>
        </w:rPr>
        <w:t>issued</w:t>
      </w:r>
      <w:r w:rsidR="00CA5804" w:rsidRPr="00D16FA4">
        <w:rPr>
          <w:rFonts w:ascii="Cambria" w:hAnsi="Cambria"/>
          <w:color w:val="000000" w:themeColor="text1"/>
          <w:sz w:val="20"/>
          <w:szCs w:val="20"/>
        </w:rPr>
        <w:t xml:space="preserve"> on February 23, 2010.</w:t>
      </w:r>
    </w:p>
    <w:p w:rsidR="001F0D4E" w:rsidRPr="00D16FA4" w:rsidRDefault="001F0D4E" w:rsidP="00AC4D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rPr>
      </w:pPr>
      <w:r w:rsidRPr="00D16FA4">
        <w:rPr>
          <w:rFonts w:ascii="Cambria" w:hAnsi="Cambria"/>
          <w:color w:val="000000" w:themeColor="text1"/>
          <w:sz w:val="20"/>
          <w:szCs w:val="20"/>
        </w:rPr>
        <w:t xml:space="preserve">Despite </w:t>
      </w:r>
      <w:r w:rsidR="001544FD">
        <w:rPr>
          <w:rFonts w:ascii="Cambria" w:hAnsi="Cambria"/>
          <w:color w:val="000000" w:themeColor="text1"/>
          <w:sz w:val="20"/>
          <w:szCs w:val="20"/>
        </w:rPr>
        <w:t>the guilty verdict against</w:t>
      </w:r>
      <w:r w:rsidRPr="00D16FA4">
        <w:rPr>
          <w:rFonts w:ascii="Cambria" w:hAnsi="Cambria"/>
          <w:color w:val="000000" w:themeColor="text1"/>
          <w:sz w:val="20"/>
          <w:szCs w:val="20"/>
        </w:rPr>
        <w:t xml:space="preserve"> the material authors, the petitioner </w:t>
      </w:r>
      <w:r w:rsidR="00A57491">
        <w:rPr>
          <w:rFonts w:ascii="Cambria" w:hAnsi="Cambria"/>
          <w:color w:val="000000" w:themeColor="text1"/>
          <w:sz w:val="20"/>
          <w:szCs w:val="20"/>
        </w:rPr>
        <w:t>calls attention</w:t>
      </w:r>
      <w:r w:rsidRPr="00D16FA4">
        <w:rPr>
          <w:rFonts w:ascii="Cambria" w:hAnsi="Cambria"/>
          <w:color w:val="000000" w:themeColor="text1"/>
          <w:sz w:val="20"/>
          <w:szCs w:val="20"/>
        </w:rPr>
        <w:t xml:space="preserve"> to the impunity of the intellectual authors of the crime</w:t>
      </w:r>
      <w:r w:rsidR="00A57491">
        <w:rPr>
          <w:rFonts w:ascii="Cambria" w:hAnsi="Cambria"/>
          <w:color w:val="000000" w:themeColor="text1"/>
          <w:sz w:val="20"/>
          <w:szCs w:val="20"/>
        </w:rPr>
        <w:t xml:space="preserve"> since</w:t>
      </w:r>
      <w:r w:rsidRPr="00D16FA4">
        <w:rPr>
          <w:rFonts w:ascii="Cambria" w:hAnsi="Cambria"/>
          <w:color w:val="000000" w:themeColor="text1"/>
          <w:sz w:val="20"/>
          <w:szCs w:val="20"/>
        </w:rPr>
        <w:t xml:space="preserve"> their prosecution </w:t>
      </w:r>
      <w:r w:rsidR="00A57491">
        <w:rPr>
          <w:rFonts w:ascii="Cambria" w:hAnsi="Cambria"/>
          <w:color w:val="000000" w:themeColor="text1"/>
          <w:sz w:val="20"/>
          <w:szCs w:val="20"/>
        </w:rPr>
        <w:t xml:space="preserve">was </w:t>
      </w:r>
      <w:r w:rsidRPr="00D16FA4">
        <w:rPr>
          <w:rFonts w:ascii="Cambria" w:hAnsi="Cambria"/>
          <w:color w:val="000000" w:themeColor="text1"/>
          <w:sz w:val="20"/>
          <w:szCs w:val="20"/>
        </w:rPr>
        <w:t xml:space="preserve">stayed </w:t>
      </w:r>
      <w:r w:rsidR="00A57491">
        <w:rPr>
          <w:rFonts w:ascii="Cambria" w:hAnsi="Cambria"/>
          <w:color w:val="000000" w:themeColor="text1"/>
          <w:sz w:val="20"/>
          <w:szCs w:val="20"/>
        </w:rPr>
        <w:t>by</w:t>
      </w:r>
      <w:r w:rsidRPr="00D16FA4">
        <w:rPr>
          <w:rFonts w:ascii="Cambria" w:hAnsi="Cambria"/>
          <w:color w:val="000000" w:themeColor="text1"/>
          <w:sz w:val="20"/>
          <w:szCs w:val="20"/>
        </w:rPr>
        <w:t xml:space="preserve"> the writ of </w:t>
      </w:r>
      <w:r w:rsidRPr="00D16FA4">
        <w:rPr>
          <w:rFonts w:ascii="Cambria" w:hAnsi="Cambria"/>
          <w:i/>
          <w:iCs/>
          <w:color w:val="000000" w:themeColor="text1"/>
          <w:sz w:val="20"/>
          <w:szCs w:val="20"/>
        </w:rPr>
        <w:t>habeas corpus</w:t>
      </w:r>
      <w:r w:rsidRPr="00D16FA4">
        <w:rPr>
          <w:rFonts w:ascii="Cambria" w:hAnsi="Cambria"/>
          <w:color w:val="000000" w:themeColor="text1"/>
          <w:sz w:val="20"/>
          <w:szCs w:val="20"/>
        </w:rPr>
        <w:t xml:space="preserve">. On December 2009, the STJ purportedly ruled </w:t>
      </w:r>
      <w:r w:rsidR="00FD4F6D">
        <w:rPr>
          <w:rFonts w:ascii="Cambria" w:hAnsi="Cambria"/>
          <w:color w:val="000000" w:themeColor="text1"/>
          <w:sz w:val="20"/>
          <w:szCs w:val="20"/>
        </w:rPr>
        <w:t>that</w:t>
      </w:r>
      <w:r w:rsidRPr="00D16FA4">
        <w:rPr>
          <w:rFonts w:ascii="Cambria" w:hAnsi="Cambria"/>
          <w:color w:val="000000" w:themeColor="text1"/>
          <w:sz w:val="20"/>
          <w:szCs w:val="20"/>
        </w:rPr>
        <w:t xml:space="preserve"> a special appeal </w:t>
      </w:r>
      <w:r w:rsidR="00FD4F6D">
        <w:rPr>
          <w:rFonts w:ascii="Cambria" w:hAnsi="Cambria"/>
          <w:color w:val="000000" w:themeColor="text1"/>
          <w:sz w:val="20"/>
          <w:szCs w:val="20"/>
        </w:rPr>
        <w:t xml:space="preserve">filed </w:t>
      </w:r>
      <w:r w:rsidRPr="00D16FA4">
        <w:rPr>
          <w:rFonts w:ascii="Cambria" w:hAnsi="Cambria"/>
          <w:color w:val="000000" w:themeColor="text1"/>
          <w:sz w:val="20"/>
          <w:szCs w:val="20"/>
        </w:rPr>
        <w:t>by the PM</w:t>
      </w:r>
      <w:r w:rsidR="00FD4F6D">
        <w:rPr>
          <w:rFonts w:ascii="Cambria" w:hAnsi="Cambria"/>
          <w:color w:val="000000" w:themeColor="text1"/>
          <w:sz w:val="20"/>
          <w:szCs w:val="20"/>
        </w:rPr>
        <w:t>, seeking to have the stay lifted</w:t>
      </w:r>
      <w:r w:rsidR="00F52F57">
        <w:rPr>
          <w:rFonts w:ascii="Cambria" w:hAnsi="Cambria"/>
          <w:color w:val="000000" w:themeColor="text1"/>
          <w:sz w:val="20"/>
          <w:szCs w:val="20"/>
        </w:rPr>
        <w:t xml:space="preserve"> </w:t>
      </w:r>
      <w:r w:rsidR="00F52F57" w:rsidRPr="00D16FA4">
        <w:rPr>
          <w:rFonts w:ascii="Cambria" w:hAnsi="Cambria"/>
          <w:color w:val="000000" w:themeColor="text1"/>
          <w:sz w:val="20"/>
          <w:szCs w:val="20"/>
        </w:rPr>
        <w:t xml:space="preserve">in the prosecutions of Maria </w:t>
      </w:r>
      <w:proofErr w:type="spellStart"/>
      <w:r w:rsidR="00F52F57" w:rsidRPr="00D16FA4">
        <w:rPr>
          <w:rFonts w:ascii="Cambria" w:hAnsi="Cambria"/>
          <w:color w:val="000000" w:themeColor="text1"/>
          <w:sz w:val="20"/>
          <w:szCs w:val="20"/>
        </w:rPr>
        <w:t>Deusa</w:t>
      </w:r>
      <w:proofErr w:type="spellEnd"/>
      <w:r w:rsidR="00F52F57" w:rsidRPr="00D16FA4">
        <w:rPr>
          <w:rFonts w:ascii="Cambria" w:hAnsi="Cambria"/>
          <w:color w:val="000000" w:themeColor="text1"/>
          <w:sz w:val="20"/>
          <w:szCs w:val="20"/>
        </w:rPr>
        <w:t xml:space="preserve">, Maria </w:t>
      </w:r>
      <w:proofErr w:type="spellStart"/>
      <w:r w:rsidR="00F52F57" w:rsidRPr="00D16FA4">
        <w:rPr>
          <w:rFonts w:ascii="Cambria" w:hAnsi="Cambria"/>
          <w:color w:val="000000" w:themeColor="text1"/>
          <w:sz w:val="20"/>
          <w:szCs w:val="20"/>
        </w:rPr>
        <w:t>Bernadete</w:t>
      </w:r>
      <w:proofErr w:type="spellEnd"/>
      <w:r w:rsidR="00F52F57" w:rsidRPr="00D16FA4">
        <w:rPr>
          <w:rFonts w:ascii="Cambria" w:hAnsi="Cambria"/>
          <w:color w:val="000000" w:themeColor="text1"/>
          <w:sz w:val="20"/>
          <w:szCs w:val="20"/>
        </w:rPr>
        <w:t xml:space="preserve">, and </w:t>
      </w:r>
      <w:proofErr w:type="spellStart"/>
      <w:r w:rsidR="00F52F57" w:rsidRPr="00D16FA4">
        <w:rPr>
          <w:rFonts w:ascii="Cambria" w:hAnsi="Cambria"/>
          <w:color w:val="000000" w:themeColor="text1"/>
          <w:sz w:val="20"/>
          <w:szCs w:val="20"/>
        </w:rPr>
        <w:t>Dolival</w:t>
      </w:r>
      <w:proofErr w:type="spellEnd"/>
      <w:r w:rsidR="00FD4F6D">
        <w:rPr>
          <w:rFonts w:ascii="Cambria" w:hAnsi="Cambria"/>
          <w:color w:val="000000" w:themeColor="text1"/>
          <w:sz w:val="20"/>
          <w:szCs w:val="20"/>
        </w:rPr>
        <w:t xml:space="preserve">, was </w:t>
      </w:r>
      <w:r w:rsidR="00725220">
        <w:rPr>
          <w:rFonts w:ascii="Cambria" w:hAnsi="Cambria"/>
          <w:color w:val="000000" w:themeColor="text1"/>
          <w:sz w:val="20"/>
          <w:szCs w:val="20"/>
        </w:rPr>
        <w:t>unfounded</w:t>
      </w:r>
      <w:r w:rsidR="00FD4F6D">
        <w:rPr>
          <w:rFonts w:ascii="Cambria" w:hAnsi="Cambria"/>
          <w:color w:val="000000" w:themeColor="text1"/>
          <w:sz w:val="20"/>
          <w:szCs w:val="20"/>
        </w:rPr>
        <w:t xml:space="preserve">. </w:t>
      </w:r>
      <w:r w:rsidRPr="00D16FA4">
        <w:rPr>
          <w:rFonts w:ascii="Cambria" w:hAnsi="Cambria"/>
          <w:color w:val="000000" w:themeColor="text1"/>
          <w:sz w:val="20"/>
          <w:szCs w:val="20"/>
        </w:rPr>
        <w:t xml:space="preserve">Lastly, the petitioner </w:t>
      </w:r>
      <w:r w:rsidR="0019523C">
        <w:rPr>
          <w:rFonts w:ascii="Cambria" w:hAnsi="Cambria"/>
          <w:color w:val="000000" w:themeColor="text1"/>
          <w:sz w:val="20"/>
          <w:szCs w:val="20"/>
        </w:rPr>
        <w:t>reports</w:t>
      </w:r>
      <w:r w:rsidRPr="00D16FA4">
        <w:rPr>
          <w:rFonts w:ascii="Cambria" w:hAnsi="Cambria"/>
          <w:color w:val="000000" w:themeColor="text1"/>
          <w:sz w:val="20"/>
          <w:szCs w:val="20"/>
        </w:rPr>
        <w:t xml:space="preserve"> that a context of impunity</w:t>
      </w:r>
      <w:r w:rsidR="00BA2639">
        <w:rPr>
          <w:rFonts w:ascii="Cambria" w:hAnsi="Cambria"/>
          <w:color w:val="000000" w:themeColor="text1"/>
          <w:sz w:val="20"/>
          <w:szCs w:val="20"/>
        </w:rPr>
        <w:t xml:space="preserve"> exists</w:t>
      </w:r>
      <w:r w:rsidR="006C2E97">
        <w:rPr>
          <w:rFonts w:ascii="Cambria" w:hAnsi="Cambria"/>
          <w:color w:val="000000" w:themeColor="text1"/>
          <w:sz w:val="20"/>
          <w:szCs w:val="20"/>
        </w:rPr>
        <w:t xml:space="preserve"> in Brazil</w:t>
      </w:r>
      <w:r w:rsidRPr="00D16FA4">
        <w:rPr>
          <w:rFonts w:ascii="Cambria" w:hAnsi="Cambria"/>
          <w:color w:val="000000" w:themeColor="text1"/>
          <w:sz w:val="20"/>
          <w:szCs w:val="20"/>
        </w:rPr>
        <w:t xml:space="preserve"> in cases of extrajudicial executions of reporters, and states that Mr. Vieira’s murder is one more case in </w:t>
      </w:r>
      <w:r w:rsidR="006C2E97">
        <w:rPr>
          <w:rFonts w:ascii="Cambria" w:hAnsi="Cambria"/>
          <w:color w:val="000000" w:themeColor="text1"/>
          <w:sz w:val="20"/>
          <w:szCs w:val="20"/>
        </w:rPr>
        <w:t>that</w:t>
      </w:r>
      <w:r w:rsidRPr="00D16FA4">
        <w:rPr>
          <w:rFonts w:ascii="Cambria" w:hAnsi="Cambria"/>
          <w:color w:val="000000" w:themeColor="text1"/>
          <w:sz w:val="20"/>
          <w:szCs w:val="20"/>
        </w:rPr>
        <w:t xml:space="preserve"> </w:t>
      </w:r>
      <w:r w:rsidR="00F65996" w:rsidRPr="00D16FA4">
        <w:rPr>
          <w:rFonts w:ascii="Cambria" w:hAnsi="Cambria"/>
          <w:color w:val="000000" w:themeColor="text1"/>
          <w:sz w:val="20"/>
          <w:szCs w:val="20"/>
        </w:rPr>
        <w:t xml:space="preserve">context </w:t>
      </w:r>
      <w:r w:rsidR="006C2E97">
        <w:rPr>
          <w:rFonts w:ascii="Cambria" w:hAnsi="Cambria"/>
          <w:color w:val="000000" w:themeColor="text1"/>
          <w:sz w:val="20"/>
          <w:szCs w:val="20"/>
        </w:rPr>
        <w:t>that sees</w:t>
      </w:r>
      <w:r w:rsidRPr="00D16FA4">
        <w:rPr>
          <w:rFonts w:ascii="Cambria" w:hAnsi="Cambria"/>
          <w:color w:val="000000" w:themeColor="text1"/>
          <w:sz w:val="20"/>
          <w:szCs w:val="20"/>
        </w:rPr>
        <w:t xml:space="preserve"> those responsible go unpunished.</w:t>
      </w:r>
    </w:p>
    <w:p w:rsidR="00E351AA" w:rsidRPr="00D16FA4" w:rsidRDefault="00E351AA" w:rsidP="00AC4D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rPr>
      </w:pPr>
      <w:r w:rsidRPr="00D16FA4">
        <w:rPr>
          <w:rFonts w:ascii="Cambria" w:hAnsi="Cambria"/>
          <w:color w:val="000000" w:themeColor="text1"/>
          <w:sz w:val="20"/>
          <w:szCs w:val="20"/>
        </w:rPr>
        <w:t xml:space="preserve">The State, in turn, </w:t>
      </w:r>
      <w:r w:rsidR="002D7961" w:rsidRPr="00D16FA4">
        <w:rPr>
          <w:rFonts w:ascii="Cambria" w:hAnsi="Cambria"/>
          <w:color w:val="000000" w:themeColor="text1"/>
          <w:sz w:val="20"/>
          <w:szCs w:val="20"/>
        </w:rPr>
        <w:t>points out that the fact that the investigation</w:t>
      </w:r>
      <w:r w:rsidR="00E85511">
        <w:rPr>
          <w:rFonts w:ascii="Cambria" w:hAnsi="Cambria"/>
          <w:color w:val="000000" w:themeColor="text1"/>
          <w:sz w:val="20"/>
          <w:szCs w:val="20"/>
        </w:rPr>
        <w:t xml:space="preserve"> followed</w:t>
      </w:r>
      <w:r w:rsidR="002D7961" w:rsidRPr="00D16FA4">
        <w:rPr>
          <w:rFonts w:ascii="Cambria" w:hAnsi="Cambria"/>
          <w:color w:val="000000" w:themeColor="text1"/>
          <w:sz w:val="20"/>
          <w:szCs w:val="20"/>
        </w:rPr>
        <w:t xml:space="preserve"> </w:t>
      </w:r>
      <w:r w:rsidR="00E85511">
        <w:rPr>
          <w:rFonts w:ascii="Cambria" w:hAnsi="Cambria"/>
          <w:color w:val="000000" w:themeColor="text1"/>
          <w:sz w:val="20"/>
          <w:szCs w:val="20"/>
        </w:rPr>
        <w:t xml:space="preserve">paths that </w:t>
      </w:r>
      <w:r w:rsidR="002D7961" w:rsidRPr="00D16FA4">
        <w:rPr>
          <w:rFonts w:ascii="Cambria" w:hAnsi="Cambria"/>
          <w:color w:val="000000" w:themeColor="text1"/>
          <w:sz w:val="20"/>
          <w:szCs w:val="20"/>
        </w:rPr>
        <w:t xml:space="preserve">did not align with the petitioner’s expectations does not constitute denial of justice. It draws attention to the fact that the STJ observed in its ruling of December 15, 2009, that the stay of criminal prosecution through </w:t>
      </w:r>
      <w:r w:rsidR="002D7961" w:rsidRPr="00D16FA4">
        <w:rPr>
          <w:rFonts w:ascii="Cambria" w:hAnsi="Cambria"/>
          <w:i/>
          <w:iCs/>
          <w:color w:val="000000" w:themeColor="text1"/>
          <w:sz w:val="20"/>
          <w:szCs w:val="20"/>
        </w:rPr>
        <w:t>habeas corpus</w:t>
      </w:r>
      <w:r w:rsidR="002D7961" w:rsidRPr="00D16FA4">
        <w:rPr>
          <w:rFonts w:ascii="Cambria" w:hAnsi="Cambria"/>
          <w:color w:val="000000" w:themeColor="text1"/>
          <w:sz w:val="20"/>
          <w:szCs w:val="20"/>
        </w:rPr>
        <w:t xml:space="preserve"> is an exceptional measure that is only allowed when unequivocal evidence attests to the atypical nature of the conduct, the occurrence of a cause that extinguishes </w:t>
      </w:r>
      <w:proofErr w:type="spellStart"/>
      <w:r w:rsidR="002D7961" w:rsidRPr="00D16FA4">
        <w:rPr>
          <w:rFonts w:ascii="Cambria" w:hAnsi="Cambria"/>
          <w:color w:val="000000" w:themeColor="text1"/>
          <w:sz w:val="20"/>
          <w:szCs w:val="20"/>
        </w:rPr>
        <w:t>punishability</w:t>
      </w:r>
      <w:proofErr w:type="spellEnd"/>
      <w:r w:rsidR="002D7961" w:rsidRPr="00D16FA4">
        <w:rPr>
          <w:rFonts w:ascii="Cambria" w:hAnsi="Cambria"/>
          <w:color w:val="000000" w:themeColor="text1"/>
          <w:sz w:val="20"/>
          <w:szCs w:val="20"/>
        </w:rPr>
        <w:t>, or the absence of evidence of authorship.</w:t>
      </w:r>
      <w:r w:rsidR="005D23BD" w:rsidRPr="00D16FA4">
        <w:rPr>
          <w:rFonts w:ascii="Cambria" w:hAnsi="Cambria"/>
          <w:color w:val="000000" w:themeColor="text1"/>
          <w:sz w:val="20"/>
          <w:szCs w:val="20"/>
        </w:rPr>
        <w:t xml:space="preserve"> Regarding the defendants Maria </w:t>
      </w:r>
      <w:proofErr w:type="spellStart"/>
      <w:r w:rsidR="005D23BD" w:rsidRPr="00D16FA4">
        <w:rPr>
          <w:rFonts w:ascii="Cambria" w:hAnsi="Cambria"/>
          <w:color w:val="000000" w:themeColor="text1"/>
          <w:sz w:val="20"/>
          <w:szCs w:val="20"/>
        </w:rPr>
        <w:t>Deusa</w:t>
      </w:r>
      <w:proofErr w:type="spellEnd"/>
      <w:r w:rsidR="005D23BD" w:rsidRPr="00D16FA4">
        <w:rPr>
          <w:rFonts w:ascii="Cambria" w:hAnsi="Cambria"/>
          <w:color w:val="000000" w:themeColor="text1"/>
          <w:sz w:val="20"/>
          <w:szCs w:val="20"/>
        </w:rPr>
        <w:t xml:space="preserve">, Maria </w:t>
      </w:r>
      <w:proofErr w:type="spellStart"/>
      <w:r w:rsidR="005D23BD" w:rsidRPr="00D16FA4">
        <w:rPr>
          <w:rFonts w:ascii="Cambria" w:hAnsi="Cambria"/>
          <w:color w:val="000000" w:themeColor="text1"/>
          <w:sz w:val="20"/>
          <w:szCs w:val="20"/>
        </w:rPr>
        <w:t>Bernadete</w:t>
      </w:r>
      <w:proofErr w:type="spellEnd"/>
      <w:r w:rsidR="005D23BD" w:rsidRPr="00D16FA4">
        <w:rPr>
          <w:rFonts w:ascii="Cambria" w:hAnsi="Cambria"/>
          <w:color w:val="000000" w:themeColor="text1"/>
          <w:sz w:val="20"/>
          <w:szCs w:val="20"/>
        </w:rPr>
        <w:t xml:space="preserve">, and </w:t>
      </w:r>
      <w:proofErr w:type="spellStart"/>
      <w:r w:rsidR="005D23BD" w:rsidRPr="00D16FA4">
        <w:rPr>
          <w:rFonts w:ascii="Cambria" w:hAnsi="Cambria"/>
          <w:color w:val="000000" w:themeColor="text1"/>
          <w:sz w:val="20"/>
          <w:szCs w:val="20"/>
        </w:rPr>
        <w:t>Dolival</w:t>
      </w:r>
      <w:proofErr w:type="spellEnd"/>
      <w:r w:rsidR="005D23BD" w:rsidRPr="00D16FA4">
        <w:rPr>
          <w:rFonts w:ascii="Cambria" w:hAnsi="Cambria"/>
          <w:color w:val="000000" w:themeColor="text1"/>
          <w:sz w:val="20"/>
          <w:szCs w:val="20"/>
        </w:rPr>
        <w:t xml:space="preserve">, the STJ </w:t>
      </w:r>
      <w:r w:rsidR="0060022B">
        <w:rPr>
          <w:rFonts w:ascii="Cambria" w:hAnsi="Cambria"/>
          <w:color w:val="000000" w:themeColor="text1"/>
          <w:sz w:val="20"/>
          <w:szCs w:val="20"/>
        </w:rPr>
        <w:t xml:space="preserve">reasoned that </w:t>
      </w:r>
      <w:r w:rsidR="00700031">
        <w:rPr>
          <w:rFonts w:ascii="Cambria" w:hAnsi="Cambria"/>
          <w:color w:val="000000" w:themeColor="text1"/>
          <w:sz w:val="20"/>
          <w:szCs w:val="20"/>
        </w:rPr>
        <w:t>[the evidence] did not carry the</w:t>
      </w:r>
      <w:r w:rsidR="005D23BD" w:rsidRPr="00D16FA4">
        <w:rPr>
          <w:rFonts w:ascii="Cambria" w:hAnsi="Cambria"/>
          <w:color w:val="000000" w:themeColor="text1"/>
          <w:sz w:val="20"/>
          <w:szCs w:val="20"/>
        </w:rPr>
        <w:t xml:space="preserve"> minimum probative weight </w:t>
      </w:r>
      <w:r w:rsidR="00700031">
        <w:rPr>
          <w:rFonts w:ascii="Cambria" w:hAnsi="Cambria"/>
          <w:color w:val="000000" w:themeColor="text1"/>
          <w:sz w:val="20"/>
          <w:szCs w:val="20"/>
        </w:rPr>
        <w:t xml:space="preserve">needed </w:t>
      </w:r>
      <w:r w:rsidR="005D23BD" w:rsidRPr="00D16FA4">
        <w:rPr>
          <w:rFonts w:ascii="Cambria" w:hAnsi="Cambria"/>
          <w:color w:val="000000" w:themeColor="text1"/>
          <w:sz w:val="20"/>
          <w:szCs w:val="20"/>
        </w:rPr>
        <w:t xml:space="preserve">to support the charge. </w:t>
      </w:r>
      <w:r w:rsidR="0060022B">
        <w:rPr>
          <w:rFonts w:ascii="Cambria" w:hAnsi="Cambria"/>
          <w:color w:val="000000" w:themeColor="text1"/>
          <w:sz w:val="20"/>
          <w:szCs w:val="20"/>
        </w:rPr>
        <w:t>With that</w:t>
      </w:r>
      <w:r w:rsidR="005D23BD" w:rsidRPr="00D16FA4">
        <w:rPr>
          <w:rFonts w:ascii="Cambria" w:hAnsi="Cambria"/>
          <w:color w:val="000000" w:themeColor="text1"/>
          <w:sz w:val="20"/>
          <w:szCs w:val="20"/>
        </w:rPr>
        <w:t xml:space="preserve"> ruling</w:t>
      </w:r>
      <w:r w:rsidR="0060022B">
        <w:rPr>
          <w:rFonts w:ascii="Cambria" w:hAnsi="Cambria"/>
          <w:color w:val="000000" w:themeColor="text1"/>
          <w:sz w:val="20"/>
          <w:szCs w:val="20"/>
        </w:rPr>
        <w:t xml:space="preserve"> on March 15, 2020, the case</w:t>
      </w:r>
      <w:r w:rsidR="005D23BD" w:rsidRPr="00D16FA4">
        <w:rPr>
          <w:rFonts w:ascii="Cambria" w:hAnsi="Cambria"/>
          <w:color w:val="000000" w:themeColor="text1"/>
          <w:sz w:val="20"/>
          <w:szCs w:val="20"/>
        </w:rPr>
        <w:t xml:space="preserve"> became </w:t>
      </w:r>
      <w:r w:rsidR="005D23BD" w:rsidRPr="00D16FA4">
        <w:rPr>
          <w:rFonts w:ascii="Cambria" w:hAnsi="Cambria"/>
          <w:i/>
          <w:iCs/>
          <w:color w:val="000000" w:themeColor="text1"/>
          <w:sz w:val="20"/>
          <w:szCs w:val="20"/>
        </w:rPr>
        <w:t>res judicata</w:t>
      </w:r>
      <w:r w:rsidR="005D23BD" w:rsidRPr="00D16FA4">
        <w:rPr>
          <w:rFonts w:ascii="Cambria" w:hAnsi="Cambria"/>
          <w:color w:val="000000" w:themeColor="text1"/>
          <w:sz w:val="20"/>
          <w:szCs w:val="20"/>
        </w:rPr>
        <w:t xml:space="preserve">. In the State’s view, by admitting this petition the Commission would </w:t>
      </w:r>
      <w:r w:rsidR="002C4591" w:rsidRPr="00D16FA4">
        <w:rPr>
          <w:rFonts w:ascii="Cambria" w:hAnsi="Cambria"/>
          <w:color w:val="000000" w:themeColor="text1"/>
          <w:sz w:val="20"/>
          <w:szCs w:val="20"/>
        </w:rPr>
        <w:t>analyze anew</w:t>
      </w:r>
      <w:r w:rsidR="005D23BD" w:rsidRPr="00D16FA4">
        <w:rPr>
          <w:rFonts w:ascii="Cambria" w:hAnsi="Cambria"/>
          <w:color w:val="000000" w:themeColor="text1"/>
          <w:sz w:val="20"/>
          <w:szCs w:val="20"/>
        </w:rPr>
        <w:t xml:space="preserve"> a matter already disposed through domestic law, thus violating the fourth</w:t>
      </w:r>
      <w:r w:rsidR="00F479FD">
        <w:rPr>
          <w:rFonts w:ascii="Cambria" w:hAnsi="Cambria"/>
          <w:color w:val="000000" w:themeColor="text1"/>
          <w:sz w:val="20"/>
          <w:szCs w:val="20"/>
        </w:rPr>
        <w:t xml:space="preserve"> </w:t>
      </w:r>
      <w:r w:rsidR="005D23BD" w:rsidRPr="00D16FA4">
        <w:rPr>
          <w:rFonts w:ascii="Cambria" w:hAnsi="Cambria"/>
          <w:color w:val="000000" w:themeColor="text1"/>
          <w:sz w:val="20"/>
          <w:szCs w:val="20"/>
        </w:rPr>
        <w:t>instance formula.</w:t>
      </w:r>
    </w:p>
    <w:p w:rsidR="009637BF" w:rsidRDefault="009637BF" w:rsidP="003239B8">
      <w:pPr>
        <w:spacing w:before="240" w:after="240"/>
        <w:ind w:firstLine="720"/>
        <w:jc w:val="both"/>
        <w:rPr>
          <w:rFonts w:asciiTheme="majorHAnsi" w:eastAsia="Cambria" w:hAnsiTheme="majorHAnsi" w:cs="Cambria"/>
          <w:b/>
          <w:bCs/>
          <w:color w:val="000000" w:themeColor="text1"/>
          <w:sz w:val="20"/>
          <w:szCs w:val="20"/>
          <w:u w:color="000000"/>
          <w:lang w:eastAsia="es-ES"/>
        </w:rPr>
      </w:pPr>
    </w:p>
    <w:p w:rsidR="003239B8" w:rsidRPr="00D16FA4" w:rsidRDefault="003239B8" w:rsidP="003239B8">
      <w:pPr>
        <w:spacing w:before="240" w:after="240"/>
        <w:ind w:firstLine="720"/>
        <w:jc w:val="both"/>
        <w:rPr>
          <w:rFonts w:asciiTheme="majorHAnsi" w:hAnsiTheme="majorHAnsi"/>
          <w:color w:val="000000" w:themeColor="text1"/>
          <w:sz w:val="20"/>
          <w:szCs w:val="20"/>
        </w:rPr>
      </w:pPr>
      <w:r w:rsidRPr="00D16FA4">
        <w:rPr>
          <w:rFonts w:asciiTheme="majorHAnsi" w:eastAsia="Cambria" w:hAnsiTheme="majorHAnsi" w:cs="Cambria"/>
          <w:b/>
          <w:bCs/>
          <w:color w:val="000000" w:themeColor="text1"/>
          <w:sz w:val="20"/>
          <w:szCs w:val="20"/>
          <w:u w:color="000000"/>
          <w:lang w:eastAsia="es-ES"/>
        </w:rPr>
        <w:lastRenderedPageBreak/>
        <w:t>VI.</w:t>
      </w:r>
      <w:r w:rsidRPr="00D16FA4">
        <w:rPr>
          <w:rFonts w:asciiTheme="majorHAnsi" w:eastAsia="Cambria" w:hAnsiTheme="majorHAnsi" w:cs="Cambria"/>
          <w:b/>
          <w:bCs/>
          <w:color w:val="000000" w:themeColor="text1"/>
          <w:sz w:val="20"/>
          <w:szCs w:val="20"/>
          <w:u w:color="000000"/>
          <w:lang w:eastAsia="es-ES"/>
        </w:rPr>
        <w:tab/>
      </w:r>
      <w:r w:rsidR="002C4591" w:rsidRPr="00D16FA4">
        <w:rPr>
          <w:rFonts w:asciiTheme="majorHAnsi" w:hAnsiTheme="majorHAnsi"/>
          <w:b/>
          <w:color w:val="000000" w:themeColor="text1"/>
          <w:sz w:val="20"/>
          <w:szCs w:val="20"/>
        </w:rPr>
        <w:t>EXHAUSTION OF DOMESTIC REMEDIES AND TIMELINESS OF THE PETITION</w:t>
      </w:r>
    </w:p>
    <w:p w:rsidR="003239B8" w:rsidRPr="00D16FA4" w:rsidRDefault="00895F94" w:rsidP="00C4416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rPr>
      </w:pPr>
      <w:r w:rsidRPr="00D16FA4">
        <w:rPr>
          <w:rFonts w:asciiTheme="majorHAnsi" w:hAnsiTheme="majorHAnsi"/>
          <w:color w:val="000000" w:themeColor="text1"/>
          <w:sz w:val="20"/>
          <w:szCs w:val="20"/>
        </w:rPr>
        <w:t>Regarding the exhaustion of domestic remedies, the petitioner claims that the intellectual authors of the alleged victim’s murder have filed a variety of appeals to keep from being prosecuted, for more than a decade after the facts. The State counters, stating that domestic appeals have not been exhausted</w:t>
      </w:r>
      <w:r w:rsidR="00C44163" w:rsidRPr="00D16FA4">
        <w:rPr>
          <w:rFonts w:asciiTheme="majorHAnsi" w:hAnsiTheme="majorHAnsi"/>
          <w:color w:val="000000" w:themeColor="text1"/>
          <w:sz w:val="20"/>
          <w:szCs w:val="20"/>
        </w:rPr>
        <w:t xml:space="preserve"> given that the criminal prosecution is still in the execution phase, that three defendants were found guilty by the Jury Tribunal and, additionally, that it is not </w:t>
      </w:r>
      <w:r w:rsidR="000E1C8C">
        <w:rPr>
          <w:rFonts w:asciiTheme="majorHAnsi" w:hAnsiTheme="majorHAnsi"/>
          <w:color w:val="000000" w:themeColor="text1"/>
          <w:sz w:val="20"/>
          <w:szCs w:val="20"/>
        </w:rPr>
        <w:t>proper that</w:t>
      </w:r>
      <w:r w:rsidR="00C44163" w:rsidRPr="00D16FA4">
        <w:rPr>
          <w:rFonts w:asciiTheme="majorHAnsi" w:hAnsiTheme="majorHAnsi"/>
          <w:color w:val="000000" w:themeColor="text1"/>
          <w:sz w:val="20"/>
          <w:szCs w:val="20"/>
        </w:rPr>
        <w:t xml:space="preserve"> the Commission analyze anew the merits of domestic rulings issued.</w:t>
      </w:r>
      <w:r w:rsidR="00354756" w:rsidRPr="00D16FA4">
        <w:rPr>
          <w:rStyle w:val="FootnoteReference"/>
          <w:rFonts w:ascii="Cambria" w:hAnsi="Cambria"/>
          <w:color w:val="000000" w:themeColor="text1"/>
          <w:sz w:val="20"/>
          <w:szCs w:val="20"/>
        </w:rPr>
        <w:footnoteReference w:id="6"/>
      </w:r>
    </w:p>
    <w:p w:rsidR="00153A82" w:rsidRPr="00D16FA4" w:rsidRDefault="00EF5B21" w:rsidP="00C4416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rPr>
      </w:pPr>
      <w:r w:rsidRPr="00D16FA4">
        <w:rPr>
          <w:rFonts w:asciiTheme="majorHAnsi" w:hAnsiTheme="majorHAnsi"/>
          <w:color w:val="000000" w:themeColor="text1"/>
          <w:sz w:val="20"/>
          <w:szCs w:val="20"/>
        </w:rPr>
        <w:t xml:space="preserve">In this case, according to the petitioner’s allegations, six individuals were involved in the </w:t>
      </w:r>
      <w:r w:rsidR="007A3B00">
        <w:rPr>
          <w:rFonts w:asciiTheme="majorHAnsi" w:hAnsiTheme="majorHAnsi"/>
          <w:color w:val="000000" w:themeColor="text1"/>
          <w:sz w:val="20"/>
          <w:szCs w:val="20"/>
        </w:rPr>
        <w:t>death</w:t>
      </w:r>
      <w:r w:rsidRPr="00D16FA4">
        <w:rPr>
          <w:rFonts w:asciiTheme="majorHAnsi" w:hAnsiTheme="majorHAnsi"/>
          <w:color w:val="000000" w:themeColor="text1"/>
          <w:sz w:val="20"/>
          <w:szCs w:val="20"/>
        </w:rPr>
        <w:t xml:space="preserve"> of the alleged victim, given that the three potential intellectual authors of Mr. </w:t>
      </w:r>
      <w:proofErr w:type="spellStart"/>
      <w:r w:rsidRPr="00D16FA4">
        <w:rPr>
          <w:rFonts w:asciiTheme="majorHAnsi" w:hAnsiTheme="majorHAnsi"/>
          <w:color w:val="000000" w:themeColor="text1"/>
          <w:sz w:val="20"/>
          <w:szCs w:val="20"/>
        </w:rPr>
        <w:t>Veira’s</w:t>
      </w:r>
      <w:proofErr w:type="spellEnd"/>
      <w:r w:rsidRPr="00D16FA4">
        <w:rPr>
          <w:rFonts w:asciiTheme="majorHAnsi" w:hAnsiTheme="majorHAnsi"/>
          <w:color w:val="000000" w:themeColor="text1"/>
          <w:sz w:val="20"/>
          <w:szCs w:val="20"/>
        </w:rPr>
        <w:t xml:space="preserve"> </w:t>
      </w:r>
      <w:r w:rsidR="007A3B00">
        <w:rPr>
          <w:rFonts w:asciiTheme="majorHAnsi" w:hAnsiTheme="majorHAnsi"/>
          <w:color w:val="000000" w:themeColor="text1"/>
          <w:sz w:val="20"/>
          <w:szCs w:val="20"/>
        </w:rPr>
        <w:t>execution</w:t>
      </w:r>
      <w:r w:rsidRPr="00D16FA4">
        <w:rPr>
          <w:rFonts w:asciiTheme="majorHAnsi" w:hAnsiTheme="majorHAnsi"/>
          <w:color w:val="000000" w:themeColor="text1"/>
          <w:sz w:val="20"/>
          <w:szCs w:val="20"/>
        </w:rPr>
        <w:t xml:space="preserve"> were employees of the Timon </w:t>
      </w:r>
      <w:r w:rsidR="00C53881">
        <w:rPr>
          <w:rFonts w:asciiTheme="majorHAnsi" w:hAnsiTheme="majorHAnsi"/>
          <w:color w:val="000000" w:themeColor="text1"/>
          <w:sz w:val="20"/>
          <w:szCs w:val="20"/>
        </w:rPr>
        <w:t>city hall</w:t>
      </w:r>
      <w:r w:rsidR="007A3B00">
        <w:rPr>
          <w:rFonts w:asciiTheme="majorHAnsi" w:hAnsiTheme="majorHAnsi"/>
          <w:color w:val="000000" w:themeColor="text1"/>
          <w:sz w:val="20"/>
          <w:szCs w:val="20"/>
        </w:rPr>
        <w:t xml:space="preserve"> and</w:t>
      </w:r>
      <w:r w:rsidRPr="00D16FA4">
        <w:rPr>
          <w:rFonts w:asciiTheme="majorHAnsi" w:hAnsiTheme="majorHAnsi"/>
          <w:color w:val="000000" w:themeColor="text1"/>
          <w:sz w:val="20"/>
          <w:szCs w:val="20"/>
        </w:rPr>
        <w:t xml:space="preserve"> have not been held responsible for the crime. According to </w:t>
      </w:r>
      <w:r w:rsidR="00C53881">
        <w:rPr>
          <w:rFonts w:asciiTheme="majorHAnsi" w:hAnsiTheme="majorHAnsi"/>
          <w:color w:val="000000" w:themeColor="text1"/>
          <w:sz w:val="20"/>
          <w:szCs w:val="20"/>
        </w:rPr>
        <w:t xml:space="preserve">the </w:t>
      </w:r>
      <w:r w:rsidRPr="00D16FA4">
        <w:rPr>
          <w:rFonts w:asciiTheme="majorHAnsi" w:hAnsiTheme="majorHAnsi"/>
          <w:color w:val="000000" w:themeColor="text1"/>
          <w:sz w:val="20"/>
          <w:szCs w:val="20"/>
        </w:rPr>
        <w:t>information</w:t>
      </w:r>
      <w:r w:rsidR="00C53881" w:rsidRPr="00C53881">
        <w:rPr>
          <w:rFonts w:asciiTheme="majorHAnsi" w:hAnsiTheme="majorHAnsi"/>
          <w:color w:val="000000" w:themeColor="text1"/>
          <w:sz w:val="20"/>
          <w:szCs w:val="20"/>
        </w:rPr>
        <w:t xml:space="preserve"> </w:t>
      </w:r>
      <w:r w:rsidR="00C53881" w:rsidRPr="00D16FA4">
        <w:rPr>
          <w:rFonts w:asciiTheme="majorHAnsi" w:hAnsiTheme="majorHAnsi"/>
          <w:color w:val="000000" w:themeColor="text1"/>
          <w:sz w:val="20"/>
          <w:szCs w:val="20"/>
        </w:rPr>
        <w:t>available</w:t>
      </w:r>
      <w:r w:rsidRPr="00D16FA4">
        <w:rPr>
          <w:rFonts w:asciiTheme="majorHAnsi" w:hAnsiTheme="majorHAnsi"/>
          <w:color w:val="000000" w:themeColor="text1"/>
          <w:sz w:val="20"/>
          <w:szCs w:val="20"/>
        </w:rPr>
        <w:t>, prosecution of th</w:t>
      </w:r>
      <w:r w:rsidR="00C53881">
        <w:rPr>
          <w:rFonts w:asciiTheme="majorHAnsi" w:hAnsiTheme="majorHAnsi"/>
          <w:color w:val="000000" w:themeColor="text1"/>
          <w:sz w:val="20"/>
          <w:szCs w:val="20"/>
        </w:rPr>
        <w:t>e</w:t>
      </w:r>
      <w:r w:rsidRPr="00D16FA4">
        <w:rPr>
          <w:rFonts w:asciiTheme="majorHAnsi" w:hAnsiTheme="majorHAnsi"/>
          <w:color w:val="000000" w:themeColor="text1"/>
          <w:sz w:val="20"/>
          <w:szCs w:val="20"/>
        </w:rPr>
        <w:t xml:space="preserve">se three public servants was stayed by the STJ ruling of December 15, 2009 </w:t>
      </w:r>
      <w:r w:rsidR="00C53881">
        <w:rPr>
          <w:rFonts w:asciiTheme="majorHAnsi" w:hAnsiTheme="majorHAnsi"/>
          <w:color w:val="000000" w:themeColor="text1"/>
          <w:sz w:val="20"/>
          <w:szCs w:val="20"/>
        </w:rPr>
        <w:t>and</w:t>
      </w:r>
      <w:r w:rsidRPr="00D16FA4">
        <w:rPr>
          <w:rFonts w:asciiTheme="majorHAnsi" w:hAnsiTheme="majorHAnsi"/>
          <w:color w:val="000000" w:themeColor="text1"/>
          <w:sz w:val="20"/>
          <w:szCs w:val="20"/>
        </w:rPr>
        <w:t xml:space="preserve"> became </w:t>
      </w:r>
      <w:r w:rsidRPr="00D16FA4">
        <w:rPr>
          <w:rFonts w:asciiTheme="majorHAnsi" w:hAnsiTheme="majorHAnsi"/>
          <w:i/>
          <w:iCs/>
          <w:color w:val="000000" w:themeColor="text1"/>
          <w:sz w:val="20"/>
          <w:szCs w:val="20"/>
        </w:rPr>
        <w:t>res judicata</w:t>
      </w:r>
      <w:r w:rsidRPr="00D16FA4">
        <w:rPr>
          <w:rFonts w:asciiTheme="majorHAnsi" w:hAnsiTheme="majorHAnsi"/>
          <w:color w:val="000000" w:themeColor="text1"/>
          <w:sz w:val="20"/>
          <w:szCs w:val="20"/>
        </w:rPr>
        <w:t xml:space="preserve"> on March 15, 2010. On the issue of domestic remedies not having been exhausted, the Commission reminds that when the State raises this point, the State itself </w:t>
      </w:r>
      <w:r w:rsidR="009D4814">
        <w:rPr>
          <w:rFonts w:asciiTheme="majorHAnsi" w:hAnsiTheme="majorHAnsi"/>
          <w:color w:val="000000" w:themeColor="text1"/>
          <w:sz w:val="20"/>
          <w:szCs w:val="20"/>
        </w:rPr>
        <w:t>must</w:t>
      </w:r>
      <w:r w:rsidRPr="00D16FA4">
        <w:rPr>
          <w:rFonts w:asciiTheme="majorHAnsi" w:hAnsiTheme="majorHAnsi"/>
          <w:color w:val="000000" w:themeColor="text1"/>
          <w:sz w:val="20"/>
          <w:szCs w:val="20"/>
        </w:rPr>
        <w:t xml:space="preserve"> indicate which </w:t>
      </w:r>
      <w:r w:rsidR="00A95B96">
        <w:rPr>
          <w:rFonts w:asciiTheme="majorHAnsi" w:hAnsiTheme="majorHAnsi"/>
          <w:color w:val="000000" w:themeColor="text1"/>
          <w:sz w:val="20"/>
          <w:szCs w:val="20"/>
        </w:rPr>
        <w:t>remedies</w:t>
      </w:r>
      <w:r w:rsidRPr="00D16FA4">
        <w:rPr>
          <w:rFonts w:asciiTheme="majorHAnsi" w:hAnsiTheme="majorHAnsi"/>
          <w:color w:val="000000" w:themeColor="text1"/>
          <w:sz w:val="20"/>
          <w:szCs w:val="20"/>
        </w:rPr>
        <w:t xml:space="preserve"> are still pending</w:t>
      </w:r>
      <w:r w:rsidR="00A95B96">
        <w:rPr>
          <w:rFonts w:asciiTheme="majorHAnsi" w:hAnsiTheme="majorHAnsi"/>
          <w:color w:val="000000" w:themeColor="text1"/>
          <w:sz w:val="20"/>
          <w:szCs w:val="20"/>
        </w:rPr>
        <w:t xml:space="preserve"> or </w:t>
      </w:r>
      <w:r w:rsidRPr="00D16FA4">
        <w:rPr>
          <w:rFonts w:asciiTheme="majorHAnsi" w:hAnsiTheme="majorHAnsi"/>
          <w:color w:val="000000" w:themeColor="text1"/>
          <w:sz w:val="20"/>
          <w:szCs w:val="20"/>
        </w:rPr>
        <w:t xml:space="preserve">not yet exhausted and demonstrate their good standing. The Commission observes, however, that the State </w:t>
      </w:r>
      <w:r w:rsidR="00DC36C6" w:rsidRPr="00D16FA4">
        <w:rPr>
          <w:rFonts w:asciiTheme="majorHAnsi" w:hAnsiTheme="majorHAnsi"/>
          <w:color w:val="000000" w:themeColor="text1"/>
          <w:sz w:val="20"/>
          <w:szCs w:val="20"/>
        </w:rPr>
        <w:t>did not indicate</w:t>
      </w:r>
      <w:r w:rsidRPr="00D16FA4">
        <w:rPr>
          <w:rFonts w:asciiTheme="majorHAnsi" w:hAnsiTheme="majorHAnsi"/>
          <w:color w:val="000000" w:themeColor="text1"/>
          <w:sz w:val="20"/>
          <w:szCs w:val="20"/>
        </w:rPr>
        <w:t xml:space="preserve"> which </w:t>
      </w:r>
      <w:r w:rsidR="00D66D69">
        <w:rPr>
          <w:rFonts w:asciiTheme="majorHAnsi" w:hAnsiTheme="majorHAnsi"/>
          <w:color w:val="000000" w:themeColor="text1"/>
          <w:sz w:val="20"/>
          <w:szCs w:val="20"/>
        </w:rPr>
        <w:t>remedies</w:t>
      </w:r>
      <w:r w:rsidRPr="00D16FA4">
        <w:rPr>
          <w:rFonts w:asciiTheme="majorHAnsi" w:hAnsiTheme="majorHAnsi"/>
          <w:color w:val="000000" w:themeColor="text1"/>
          <w:sz w:val="20"/>
          <w:szCs w:val="20"/>
        </w:rPr>
        <w:t xml:space="preserve"> these </w:t>
      </w:r>
      <w:r w:rsidR="009D4814">
        <w:rPr>
          <w:rFonts w:asciiTheme="majorHAnsi" w:hAnsiTheme="majorHAnsi"/>
          <w:color w:val="000000" w:themeColor="text1"/>
          <w:sz w:val="20"/>
          <w:szCs w:val="20"/>
        </w:rPr>
        <w:t>are</w:t>
      </w:r>
      <w:r w:rsidRPr="00D16FA4">
        <w:rPr>
          <w:rFonts w:asciiTheme="majorHAnsi" w:hAnsiTheme="majorHAnsi"/>
          <w:color w:val="000000" w:themeColor="text1"/>
          <w:sz w:val="20"/>
          <w:szCs w:val="20"/>
        </w:rPr>
        <w:t>.</w:t>
      </w:r>
    </w:p>
    <w:p w:rsidR="00253B95" w:rsidRPr="00D16FA4" w:rsidRDefault="008853ED" w:rsidP="008853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rPr>
      </w:pPr>
      <w:r w:rsidRPr="00D16FA4">
        <w:rPr>
          <w:rFonts w:ascii="Cambria" w:hAnsi="Cambria"/>
          <w:color w:val="000000" w:themeColor="text1"/>
          <w:sz w:val="20"/>
          <w:szCs w:val="20"/>
        </w:rPr>
        <w:t xml:space="preserve">The Commission has also established that any time an alleged crime is committed that could be prosecuted by the State’s own initiative, the State has the obligation to prosecute and drive the criminal proceedings. In those cases, that is the </w:t>
      </w:r>
      <w:r w:rsidR="00820D45">
        <w:rPr>
          <w:rFonts w:ascii="Cambria" w:hAnsi="Cambria"/>
          <w:color w:val="000000" w:themeColor="text1"/>
          <w:sz w:val="20"/>
          <w:szCs w:val="20"/>
        </w:rPr>
        <w:t>proper</w:t>
      </w:r>
      <w:r w:rsidRPr="00D16FA4">
        <w:rPr>
          <w:rFonts w:ascii="Cambria" w:hAnsi="Cambria"/>
          <w:color w:val="000000" w:themeColor="text1"/>
          <w:sz w:val="20"/>
          <w:szCs w:val="20"/>
        </w:rPr>
        <w:t xml:space="preserve"> way to clarify the facts, </w:t>
      </w:r>
      <w:r w:rsidR="00E02819">
        <w:rPr>
          <w:rFonts w:ascii="Cambria" w:hAnsi="Cambria"/>
          <w:color w:val="000000" w:themeColor="text1"/>
          <w:sz w:val="20"/>
          <w:szCs w:val="20"/>
        </w:rPr>
        <w:t>try</w:t>
      </w:r>
      <w:r w:rsidRPr="00D16FA4">
        <w:rPr>
          <w:rFonts w:ascii="Cambria" w:hAnsi="Cambria"/>
          <w:color w:val="000000" w:themeColor="text1"/>
          <w:sz w:val="20"/>
          <w:szCs w:val="20"/>
        </w:rPr>
        <w:t xml:space="preserve"> those responsible, and determine fitting sanctions for the crime, in addition to making possible other forms of pecuniary reparation. Likewise, the Commission has already determined that</w:t>
      </w:r>
      <w:r w:rsidR="008E7E56">
        <w:rPr>
          <w:rFonts w:ascii="Cambria" w:hAnsi="Cambria"/>
          <w:color w:val="000000" w:themeColor="text1"/>
          <w:sz w:val="20"/>
          <w:szCs w:val="20"/>
        </w:rPr>
        <w:t>,</w:t>
      </w:r>
      <w:r w:rsidRPr="00D16FA4">
        <w:rPr>
          <w:rFonts w:ascii="Cambria" w:hAnsi="Cambria"/>
          <w:color w:val="000000" w:themeColor="text1"/>
          <w:sz w:val="20"/>
          <w:szCs w:val="20"/>
        </w:rPr>
        <w:t xml:space="preserve"> as a general rule</w:t>
      </w:r>
      <w:r w:rsidR="008E7E56">
        <w:rPr>
          <w:rFonts w:ascii="Cambria" w:hAnsi="Cambria"/>
          <w:color w:val="000000" w:themeColor="text1"/>
          <w:sz w:val="20"/>
          <w:szCs w:val="20"/>
        </w:rPr>
        <w:t>,</w:t>
      </w:r>
      <w:r w:rsidRPr="00D16FA4">
        <w:rPr>
          <w:rFonts w:ascii="Cambria" w:hAnsi="Cambria"/>
          <w:color w:val="000000" w:themeColor="text1"/>
          <w:sz w:val="20"/>
          <w:szCs w:val="20"/>
        </w:rPr>
        <w:t xml:space="preserve"> a criminal investigation must be conducted in a timely manner to protect the interests of the victims, preserve evidence, and safeguard the rights of every individual who might be considered a suspect in the criminal investigation</w:t>
      </w:r>
      <w:r w:rsidR="00A372DA" w:rsidRPr="00D16FA4">
        <w:rPr>
          <w:rStyle w:val="FootnoteReference"/>
          <w:rFonts w:ascii="Cambria" w:hAnsi="Cambria"/>
          <w:color w:val="000000" w:themeColor="text1"/>
          <w:sz w:val="20"/>
          <w:szCs w:val="20"/>
        </w:rPr>
        <w:footnoteReference w:id="7"/>
      </w:r>
      <w:r w:rsidR="00C21657" w:rsidRPr="00D16FA4">
        <w:rPr>
          <w:rFonts w:ascii="Cambria" w:hAnsi="Cambria"/>
          <w:color w:val="000000" w:themeColor="text1"/>
          <w:sz w:val="20"/>
          <w:szCs w:val="20"/>
        </w:rPr>
        <w:t>.</w:t>
      </w:r>
    </w:p>
    <w:p w:rsidR="00C21657" w:rsidRPr="00D16FA4" w:rsidRDefault="008853ED" w:rsidP="00411DA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rPr>
      </w:pPr>
      <w:r w:rsidRPr="00D16FA4">
        <w:rPr>
          <w:rFonts w:ascii="Cambria" w:hAnsi="Cambria"/>
          <w:color w:val="000000" w:themeColor="text1"/>
          <w:sz w:val="20"/>
          <w:szCs w:val="20"/>
        </w:rPr>
        <w:t xml:space="preserve">The Commission further observes that the facts alleged in the petition involve the arbitrary deprivation of life for reasons </w:t>
      </w:r>
      <w:r w:rsidR="00260681">
        <w:rPr>
          <w:rFonts w:ascii="Cambria" w:hAnsi="Cambria"/>
          <w:color w:val="000000" w:themeColor="text1"/>
          <w:sz w:val="20"/>
          <w:szCs w:val="20"/>
        </w:rPr>
        <w:t>presumably</w:t>
      </w:r>
      <w:r w:rsidRPr="00D16FA4">
        <w:rPr>
          <w:rFonts w:ascii="Cambria" w:hAnsi="Cambria"/>
          <w:color w:val="000000" w:themeColor="text1"/>
          <w:sz w:val="20"/>
          <w:szCs w:val="20"/>
        </w:rPr>
        <w:t xml:space="preserve"> related to the alleged victim’s freedom of expression.</w:t>
      </w:r>
      <w:r w:rsidR="00785808" w:rsidRPr="00D16FA4">
        <w:rPr>
          <w:rFonts w:ascii="Cambria" w:hAnsi="Cambria"/>
          <w:color w:val="000000" w:themeColor="text1"/>
          <w:sz w:val="20"/>
          <w:szCs w:val="20"/>
        </w:rPr>
        <w:t xml:space="preserve"> On this issue, the Commission reiterates that the States have the duty to investigate, identify, try, and punish all authors of these crimes, including intellectual authors. This process must be conducted within a reasonable period of time, because it is fundamental that the causes of the crime be uncovered so as to protect and wholly repair </w:t>
      </w:r>
      <w:r w:rsidR="00E4751B" w:rsidRPr="00D16FA4">
        <w:rPr>
          <w:rFonts w:ascii="Cambria" w:hAnsi="Cambria"/>
          <w:color w:val="000000" w:themeColor="text1"/>
          <w:sz w:val="20"/>
          <w:szCs w:val="20"/>
        </w:rPr>
        <w:t>not only the right to life, but also the right to freedom of expression.</w:t>
      </w:r>
      <w:r w:rsidR="00A372DA" w:rsidRPr="00D16FA4">
        <w:rPr>
          <w:rStyle w:val="FootnoteReference"/>
          <w:rFonts w:ascii="Cambria" w:hAnsi="Cambria"/>
          <w:color w:val="000000" w:themeColor="text1"/>
          <w:sz w:val="20"/>
          <w:szCs w:val="20"/>
        </w:rPr>
        <w:footnoteReference w:id="8"/>
      </w:r>
    </w:p>
    <w:p w:rsidR="00411DA3" w:rsidRPr="00D16FA4" w:rsidRDefault="00B61203" w:rsidP="00411DA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rPr>
      </w:pPr>
      <w:r w:rsidRPr="00D16FA4">
        <w:rPr>
          <w:rFonts w:asciiTheme="majorHAnsi" w:hAnsiTheme="majorHAnsi"/>
          <w:color w:val="000000" w:themeColor="text1"/>
          <w:sz w:val="19"/>
          <w:szCs w:val="19"/>
        </w:rPr>
        <w:t>In light of the foregoing, the Commission considers that the requirements of Article 46.1 of the American Convention have been fulfilled, given that the petitioner exhausted all domestic remedies and, further, filed the petition within the six-month time frame. Regarding the latter, the Commission reiterates its position that the situation considered when establishing the exhaustion of domestic legal remedies is the situation that exists at the time the decision of admissibility is made, given that the moment a claim is filed and the moment a ruling of admissibility is handed down are not the same.</w:t>
      </w:r>
    </w:p>
    <w:p w:rsidR="00104BB5" w:rsidRDefault="00104BB5" w:rsidP="00104BB5">
      <w:pPr>
        <w:pStyle w:val="ListParagraph"/>
        <w:spacing w:before="120" w:after="120"/>
        <w:jc w:val="both"/>
        <w:rPr>
          <w:rFonts w:asciiTheme="majorHAnsi" w:hAnsiTheme="majorHAnsi"/>
          <w:b/>
          <w:bCs/>
          <w:color w:val="000000" w:themeColor="text1"/>
          <w:sz w:val="20"/>
          <w:szCs w:val="20"/>
        </w:rPr>
      </w:pPr>
      <w:r w:rsidRPr="00D16FA4">
        <w:rPr>
          <w:rFonts w:asciiTheme="majorHAnsi" w:hAnsiTheme="majorHAnsi"/>
          <w:b/>
          <w:bCs/>
          <w:color w:val="000000" w:themeColor="text1"/>
          <w:sz w:val="20"/>
          <w:szCs w:val="20"/>
        </w:rPr>
        <w:t>VII.</w:t>
      </w:r>
      <w:r w:rsidRPr="00D16FA4">
        <w:rPr>
          <w:rFonts w:asciiTheme="majorHAnsi" w:hAnsiTheme="majorHAnsi"/>
          <w:b/>
          <w:bCs/>
          <w:color w:val="000000" w:themeColor="text1"/>
          <w:sz w:val="20"/>
          <w:szCs w:val="20"/>
        </w:rPr>
        <w:tab/>
        <w:t>COLORABLE CLAIMS</w:t>
      </w:r>
    </w:p>
    <w:p w:rsidR="00D26228" w:rsidRPr="00D16FA4" w:rsidRDefault="00837FAF" w:rsidP="00104B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rPr>
      </w:pPr>
      <w:r w:rsidRPr="00D16FA4">
        <w:rPr>
          <w:rFonts w:asciiTheme="majorHAnsi" w:hAnsiTheme="majorHAnsi"/>
          <w:color w:val="000000" w:themeColor="text1"/>
          <w:sz w:val="20"/>
          <w:szCs w:val="20"/>
        </w:rPr>
        <w:t xml:space="preserve">The Commission considers that this petition includes allegations regarding the murder of Mr. Vieira, a journalist and radio broadcaster who </w:t>
      </w:r>
      <w:r w:rsidR="00FE7DC9">
        <w:rPr>
          <w:rFonts w:asciiTheme="majorHAnsi" w:hAnsiTheme="majorHAnsi"/>
          <w:color w:val="000000" w:themeColor="text1"/>
          <w:sz w:val="20"/>
          <w:szCs w:val="20"/>
        </w:rPr>
        <w:t>voiced</w:t>
      </w:r>
      <w:r w:rsidRPr="00D16FA4">
        <w:rPr>
          <w:rFonts w:asciiTheme="majorHAnsi" w:hAnsiTheme="majorHAnsi"/>
          <w:color w:val="000000" w:themeColor="text1"/>
          <w:sz w:val="20"/>
          <w:szCs w:val="20"/>
        </w:rPr>
        <w:t xml:space="preserve"> strong political criticism against the mayor of the city of </w:t>
      </w:r>
      <w:proofErr w:type="spellStart"/>
      <w:r w:rsidRPr="00D16FA4">
        <w:rPr>
          <w:rFonts w:asciiTheme="majorHAnsi" w:hAnsiTheme="majorHAnsi"/>
          <w:color w:val="000000" w:themeColor="text1"/>
          <w:sz w:val="20"/>
          <w:szCs w:val="20"/>
        </w:rPr>
        <w:t>Timón</w:t>
      </w:r>
      <w:proofErr w:type="spellEnd"/>
      <w:r w:rsidRPr="00D16FA4">
        <w:rPr>
          <w:rFonts w:asciiTheme="majorHAnsi" w:hAnsiTheme="majorHAnsi"/>
          <w:color w:val="000000" w:themeColor="text1"/>
          <w:sz w:val="20"/>
          <w:szCs w:val="20"/>
        </w:rPr>
        <w:t xml:space="preserve"> on his radio program, and regarding the absence of investigations into the intellectual authors of the crime. In this respect, the Commission highlights that the petition indicates that the family of the alleged victim has not received reparations. Furthermore, the petition includes allegations regarding the violation of the right to freedom of expression as a result of the murder and its ties to state authorities.</w:t>
      </w:r>
    </w:p>
    <w:p w:rsidR="00315F0B" w:rsidRDefault="00D16FA4" w:rsidP="00315F0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000000" w:themeColor="text1"/>
          <w:sz w:val="20"/>
          <w:szCs w:val="20"/>
        </w:rPr>
      </w:pPr>
      <w:r>
        <w:rPr>
          <w:rFonts w:asciiTheme="majorHAnsi" w:hAnsiTheme="majorHAnsi"/>
          <w:color w:val="000000" w:themeColor="text1"/>
          <w:sz w:val="20"/>
          <w:szCs w:val="20"/>
        </w:rPr>
        <w:lastRenderedPageBreak/>
        <w:t>Having addressed these</w:t>
      </w:r>
      <w:r w:rsidRPr="00D16FA4">
        <w:rPr>
          <w:rFonts w:asciiTheme="majorHAnsi" w:hAnsiTheme="majorHAnsi"/>
          <w:color w:val="000000" w:themeColor="text1"/>
          <w:sz w:val="20"/>
          <w:szCs w:val="20"/>
        </w:rPr>
        <w:t xml:space="preserve"> considerations</w:t>
      </w:r>
      <w:r>
        <w:rPr>
          <w:rFonts w:asciiTheme="majorHAnsi" w:hAnsiTheme="majorHAnsi"/>
          <w:color w:val="000000" w:themeColor="text1"/>
          <w:sz w:val="20"/>
          <w:szCs w:val="20"/>
        </w:rPr>
        <w:t xml:space="preserve">, and after examining the elements of fact and law presented by the parties, the Commission believes that the allegations of the petitioning party are not manifestly </w:t>
      </w:r>
      <w:r w:rsidR="00FE7DC9">
        <w:rPr>
          <w:rFonts w:asciiTheme="majorHAnsi" w:hAnsiTheme="majorHAnsi"/>
          <w:color w:val="000000" w:themeColor="text1"/>
          <w:sz w:val="20"/>
          <w:szCs w:val="20"/>
        </w:rPr>
        <w:t>unfounded</w:t>
      </w:r>
      <w:r>
        <w:rPr>
          <w:rFonts w:asciiTheme="majorHAnsi" w:hAnsiTheme="majorHAnsi"/>
          <w:color w:val="000000" w:themeColor="text1"/>
          <w:sz w:val="20"/>
          <w:szCs w:val="20"/>
        </w:rPr>
        <w:t xml:space="preserve"> and require a study of the merits, because the alleged facts, if corroborated as true, could constitute violations of the rights protected under Articles 4 (life), 8 (judicial guarantees), 13 (freedom of thought and expression), and 25 (judicial protection), </w:t>
      </w:r>
      <w:r w:rsidRPr="00D16FA4">
        <w:rPr>
          <w:rFonts w:ascii="Cambria" w:hAnsi="Cambria"/>
          <w:bCs/>
          <w:color w:val="000000" w:themeColor="text1"/>
          <w:sz w:val="20"/>
          <w:szCs w:val="20"/>
        </w:rPr>
        <w:t>all of which are related to Article 1.1 (obligation to respect rights) of the American Convention</w:t>
      </w:r>
      <w:r>
        <w:rPr>
          <w:rFonts w:ascii="Cambria" w:hAnsi="Cambria"/>
          <w:bCs/>
          <w:color w:val="000000" w:themeColor="text1"/>
          <w:sz w:val="20"/>
          <w:szCs w:val="20"/>
        </w:rPr>
        <w:t>.</w:t>
      </w:r>
    </w:p>
    <w:p w:rsidR="00315F0B" w:rsidRPr="00315F0B" w:rsidRDefault="00315F0B" w:rsidP="00315F0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000000" w:themeColor="text1"/>
          <w:sz w:val="20"/>
          <w:szCs w:val="20"/>
        </w:rPr>
      </w:pPr>
      <w:r>
        <w:rPr>
          <w:rFonts w:asciiTheme="majorHAnsi" w:hAnsiTheme="majorHAnsi"/>
          <w:color w:val="000000" w:themeColor="text1"/>
          <w:sz w:val="20"/>
          <w:szCs w:val="20"/>
        </w:rPr>
        <w:t>Lastly, regarding the State’s claim that the admission of this petition constitutes a violation of the fourth</w:t>
      </w:r>
      <w:r w:rsidR="00692009">
        <w:rPr>
          <w:rFonts w:asciiTheme="majorHAnsi" w:hAnsiTheme="majorHAnsi"/>
          <w:color w:val="000000" w:themeColor="text1"/>
          <w:sz w:val="20"/>
          <w:szCs w:val="20"/>
        </w:rPr>
        <w:t xml:space="preserve"> </w:t>
      </w:r>
      <w:r>
        <w:rPr>
          <w:rFonts w:asciiTheme="majorHAnsi" w:hAnsiTheme="majorHAnsi"/>
          <w:color w:val="000000" w:themeColor="text1"/>
          <w:sz w:val="20"/>
          <w:szCs w:val="20"/>
        </w:rPr>
        <w:t>instance formula, the Commission reiterates that in the framework of its mandate, it is competent to declare a petition admissible and to decide on the merits when the petition refers to domestic proceedings that could violate the rights guaranteed by the American Convention.</w:t>
      </w:r>
    </w:p>
    <w:p w:rsidR="003239B8" w:rsidRPr="00315F0B" w:rsidRDefault="003239B8" w:rsidP="003239B8">
      <w:pPr>
        <w:pStyle w:val="ListParagraph"/>
        <w:spacing w:before="240" w:after="240"/>
        <w:jc w:val="both"/>
        <w:rPr>
          <w:rFonts w:asciiTheme="majorHAnsi" w:hAnsiTheme="majorHAnsi"/>
          <w:b/>
          <w:bCs/>
          <w:color w:val="000000" w:themeColor="text1"/>
          <w:sz w:val="20"/>
          <w:szCs w:val="20"/>
        </w:rPr>
      </w:pPr>
      <w:r w:rsidRPr="00315F0B">
        <w:rPr>
          <w:rFonts w:asciiTheme="majorHAnsi" w:hAnsiTheme="majorHAnsi"/>
          <w:b/>
          <w:bCs/>
          <w:color w:val="000000" w:themeColor="text1"/>
          <w:sz w:val="20"/>
          <w:szCs w:val="20"/>
        </w:rPr>
        <w:t xml:space="preserve">VIII. </w:t>
      </w:r>
      <w:r w:rsidRPr="00315F0B">
        <w:rPr>
          <w:rFonts w:asciiTheme="majorHAnsi" w:hAnsiTheme="majorHAnsi"/>
          <w:b/>
          <w:bCs/>
          <w:color w:val="000000" w:themeColor="text1"/>
          <w:sz w:val="20"/>
          <w:szCs w:val="20"/>
        </w:rPr>
        <w:tab/>
      </w:r>
      <w:r w:rsidR="00315F0B" w:rsidRPr="00315F0B">
        <w:rPr>
          <w:rFonts w:asciiTheme="majorHAnsi" w:hAnsiTheme="majorHAnsi"/>
          <w:b/>
          <w:bCs/>
          <w:color w:val="000000" w:themeColor="text1"/>
          <w:sz w:val="20"/>
          <w:szCs w:val="20"/>
        </w:rPr>
        <w:t>DECISION</w:t>
      </w:r>
    </w:p>
    <w:p w:rsidR="00315F0B" w:rsidRPr="009637BF" w:rsidRDefault="00315F0B" w:rsidP="00AB017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637BF">
        <w:rPr>
          <w:rFonts w:asciiTheme="majorHAnsi" w:hAnsiTheme="majorHAnsi"/>
          <w:sz w:val="19"/>
          <w:szCs w:val="19"/>
        </w:rPr>
        <w:t>To declare admissible this petition as it relates to Articles 4, 8, 13, and 25, related to Article 1.1 of the American Convention;</w:t>
      </w:r>
    </w:p>
    <w:p w:rsidR="00722C9F" w:rsidRDefault="00315F0B" w:rsidP="00315F0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637BF">
        <w:rPr>
          <w:rFonts w:asciiTheme="majorHAnsi" w:hAnsiTheme="majorHAnsi"/>
          <w:sz w:val="19"/>
          <w:szCs w:val="19"/>
        </w:rPr>
        <w:t>To notify the parties about this decision; proceed with the analysis of merits of the matter; and to publish this decision and include it in the Annual Report to the General Assembly of the Organization of American States.</w:t>
      </w:r>
      <w:r w:rsidR="00A53003" w:rsidRPr="009637BF">
        <w:rPr>
          <w:rFonts w:asciiTheme="majorHAnsi" w:hAnsiTheme="majorHAnsi"/>
          <w:sz w:val="20"/>
          <w:szCs w:val="20"/>
        </w:rPr>
        <w:t xml:space="preserve"> </w:t>
      </w:r>
    </w:p>
    <w:p w:rsidR="009637BF" w:rsidRPr="009637BF" w:rsidRDefault="009637BF" w:rsidP="009637BF">
      <w:pPr>
        <w:suppressAutoHyphens/>
        <w:jc w:val="both"/>
        <w:rPr>
          <w:rFonts w:ascii="Cambria" w:hAnsi="Cambria"/>
          <w:spacing w:val="-2"/>
          <w:sz w:val="20"/>
        </w:rPr>
      </w:pPr>
      <w:r>
        <w:rPr>
          <w:rFonts w:ascii="Cambria" w:hAnsi="Cambria"/>
          <w:spacing w:val="-2"/>
          <w:sz w:val="20"/>
        </w:rPr>
        <w:tab/>
      </w:r>
      <w:r w:rsidRPr="009637BF">
        <w:rPr>
          <w:rFonts w:ascii="Cambria" w:hAnsi="Cambria"/>
          <w:spacing w:val="-2"/>
          <w:sz w:val="20"/>
        </w:rPr>
        <w:t xml:space="preserve">Approved by the Inter-American Commission on Human Rights on the </w:t>
      </w:r>
      <w:r>
        <w:rPr>
          <w:rFonts w:ascii="Cambria" w:hAnsi="Cambria"/>
          <w:spacing w:val="-2"/>
          <w:sz w:val="20"/>
        </w:rPr>
        <w:t>24</w:t>
      </w:r>
      <w:r w:rsidRPr="009637BF">
        <w:rPr>
          <w:rFonts w:ascii="Cambria" w:hAnsi="Cambria"/>
          <w:spacing w:val="-2"/>
          <w:sz w:val="20"/>
          <w:vertAlign w:val="superscript"/>
        </w:rPr>
        <w:t>th</w:t>
      </w:r>
      <w:r>
        <w:rPr>
          <w:rFonts w:ascii="Cambria" w:hAnsi="Cambria"/>
          <w:spacing w:val="-2"/>
          <w:sz w:val="20"/>
        </w:rPr>
        <w:t xml:space="preserve"> </w:t>
      </w:r>
      <w:r w:rsidRPr="009637BF">
        <w:rPr>
          <w:rFonts w:ascii="Cambria" w:hAnsi="Cambria"/>
          <w:spacing w:val="-2"/>
          <w:sz w:val="20"/>
        </w:rPr>
        <w:t xml:space="preserve">day of the month of </w:t>
      </w:r>
      <w:r>
        <w:rPr>
          <w:rFonts w:ascii="Cambria" w:hAnsi="Cambria"/>
          <w:spacing w:val="-2"/>
          <w:sz w:val="20"/>
        </w:rPr>
        <w:t>April</w:t>
      </w:r>
      <w:r w:rsidRPr="009637BF">
        <w:rPr>
          <w:rFonts w:ascii="Cambria" w:hAnsi="Cambria"/>
          <w:spacing w:val="-2"/>
          <w:sz w:val="20"/>
        </w:rPr>
        <w:t xml:space="preserve">, 2020. (Signed):  </w:t>
      </w:r>
      <w:r w:rsidRPr="009637BF">
        <w:rPr>
          <w:rFonts w:asciiTheme="majorHAnsi" w:hAnsiTheme="majorHAnsi" w:cs="Arial"/>
          <w:noProof/>
          <w:spacing w:val="-2"/>
          <w:sz w:val="20"/>
          <w:szCs w:val="20"/>
        </w:rPr>
        <w:t xml:space="preserve">Joel Hernández, President; Antonia Urrejola, First Vice President; Margarette May Macaulay, Esmeralda E. Arosemena Bernal de Troitiño, Julissa Mantilla Falcón, and Stuardo Ralón Orellana, </w:t>
      </w:r>
      <w:r w:rsidRPr="009637BF">
        <w:rPr>
          <w:rFonts w:ascii="Cambria" w:hAnsi="Cambria"/>
          <w:spacing w:val="-2"/>
          <w:sz w:val="20"/>
        </w:rPr>
        <w:t>Commissioners.</w:t>
      </w:r>
    </w:p>
    <w:p w:rsidR="009637BF" w:rsidRPr="009637BF" w:rsidRDefault="009637BF" w:rsidP="000C360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p>
    <w:sectPr w:rsidR="009637BF" w:rsidRPr="009637B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519" w:rsidRDefault="00285519">
      <w:r>
        <w:separator/>
      </w:r>
    </w:p>
  </w:endnote>
  <w:endnote w:type="continuationSeparator" w:id="0">
    <w:p w:rsidR="00285519" w:rsidRDefault="0028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AC4DD0" w:rsidRPr="00934A2C" w:rsidRDefault="00AC4DD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5703B">
          <w:rPr>
            <w:noProof/>
            <w:sz w:val="16"/>
            <w:szCs w:val="22"/>
          </w:rPr>
          <w:t>3</w:t>
        </w:r>
        <w:r w:rsidRPr="00934A2C">
          <w:rPr>
            <w:noProof/>
            <w:sz w:val="16"/>
            <w:szCs w:val="22"/>
          </w:rPr>
          <w:fldChar w:fldCharType="end"/>
        </w:r>
      </w:p>
    </w:sdtContent>
  </w:sdt>
  <w:p w:rsidR="00AC4DD0" w:rsidRDefault="00AC4D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D0" w:rsidRPr="00934A2C" w:rsidRDefault="00AC4DD0">
    <w:pPr>
      <w:pStyle w:val="Footer"/>
      <w:jc w:val="center"/>
      <w:rPr>
        <w:sz w:val="16"/>
        <w:szCs w:val="22"/>
      </w:rPr>
    </w:pPr>
  </w:p>
  <w:p w:rsidR="00AC4DD0" w:rsidRDefault="00AC4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519" w:rsidRPr="000F35ED" w:rsidRDefault="00285519">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285519" w:rsidRPr="000F35ED" w:rsidRDefault="00285519" w:rsidP="000F35ED">
      <w:pPr>
        <w:rPr>
          <w:rFonts w:asciiTheme="majorHAnsi" w:hAnsiTheme="majorHAnsi"/>
          <w:sz w:val="16"/>
          <w:szCs w:val="16"/>
        </w:rPr>
      </w:pPr>
      <w:r w:rsidRPr="000F35ED">
        <w:rPr>
          <w:rFonts w:asciiTheme="majorHAnsi" w:hAnsiTheme="majorHAnsi"/>
          <w:sz w:val="16"/>
          <w:szCs w:val="16"/>
        </w:rPr>
        <w:separator/>
      </w:r>
    </w:p>
    <w:p w:rsidR="00285519" w:rsidRPr="000F35ED" w:rsidRDefault="00285519"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rsidR="00285519" w:rsidRPr="000F35ED" w:rsidRDefault="0028551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AC4DD0" w:rsidRPr="00EA602F" w:rsidRDefault="009637BF" w:rsidP="0030706A">
      <w:pPr>
        <w:pStyle w:val="FootnoteText"/>
        <w:jc w:val="both"/>
        <w:rPr>
          <w:rFonts w:asciiTheme="majorHAnsi" w:hAnsiTheme="majorHAnsi"/>
          <w:sz w:val="16"/>
          <w:szCs w:val="16"/>
        </w:rPr>
      </w:pPr>
      <w:r>
        <w:rPr>
          <w:rFonts w:asciiTheme="majorHAnsi" w:hAnsiTheme="majorHAnsi"/>
          <w:sz w:val="16"/>
          <w:szCs w:val="16"/>
        </w:rPr>
        <w:tab/>
      </w:r>
      <w:r w:rsidR="00AC4DD0" w:rsidRPr="00A372DA">
        <w:rPr>
          <w:rStyle w:val="FootnoteReference"/>
          <w:rFonts w:asciiTheme="majorHAnsi" w:hAnsiTheme="majorHAnsi"/>
          <w:sz w:val="16"/>
          <w:szCs w:val="16"/>
          <w:lang w:val="pt-BR"/>
        </w:rPr>
        <w:footnoteRef/>
      </w:r>
      <w:r w:rsidR="00AC4DD0" w:rsidRPr="00EA602F">
        <w:rPr>
          <w:rFonts w:asciiTheme="majorHAnsi" w:hAnsiTheme="majorHAnsi"/>
          <w:sz w:val="16"/>
          <w:szCs w:val="16"/>
        </w:rPr>
        <w:t xml:space="preserve"> </w:t>
      </w:r>
      <w:r w:rsidR="00AC4DD0" w:rsidRPr="00447778">
        <w:rPr>
          <w:rFonts w:asciiTheme="majorHAnsi" w:hAnsiTheme="majorHAnsi"/>
          <w:color w:val="auto"/>
          <w:sz w:val="16"/>
          <w:szCs w:val="16"/>
        </w:rPr>
        <w:t xml:space="preserve">As provided in Article 17.2.a of the Regulations of the Commission, Commission Member </w:t>
      </w:r>
      <w:proofErr w:type="spellStart"/>
      <w:r w:rsidR="00AC4DD0" w:rsidRPr="00447778">
        <w:rPr>
          <w:rFonts w:asciiTheme="majorHAnsi" w:hAnsiTheme="majorHAnsi"/>
          <w:color w:val="auto"/>
          <w:sz w:val="16"/>
          <w:szCs w:val="16"/>
        </w:rPr>
        <w:t>Flávia</w:t>
      </w:r>
      <w:proofErr w:type="spellEnd"/>
      <w:r w:rsidR="00AC4DD0" w:rsidRPr="00447778">
        <w:rPr>
          <w:rFonts w:asciiTheme="majorHAnsi" w:hAnsiTheme="majorHAnsi"/>
          <w:color w:val="auto"/>
          <w:sz w:val="16"/>
          <w:szCs w:val="16"/>
        </w:rPr>
        <w:t xml:space="preserve"> </w:t>
      </w:r>
      <w:proofErr w:type="spellStart"/>
      <w:r w:rsidR="00AC4DD0" w:rsidRPr="00447778">
        <w:rPr>
          <w:rFonts w:asciiTheme="majorHAnsi" w:hAnsiTheme="majorHAnsi"/>
          <w:color w:val="auto"/>
          <w:sz w:val="16"/>
          <w:szCs w:val="16"/>
        </w:rPr>
        <w:t>Piovesa</w:t>
      </w:r>
      <w:r w:rsidR="00AC4DD0">
        <w:rPr>
          <w:rFonts w:asciiTheme="majorHAnsi" w:hAnsiTheme="majorHAnsi"/>
          <w:color w:val="auto"/>
          <w:sz w:val="16"/>
          <w:szCs w:val="16"/>
        </w:rPr>
        <w:t>n</w:t>
      </w:r>
      <w:proofErr w:type="spellEnd"/>
      <w:r w:rsidR="00AC4DD0" w:rsidRPr="00447778">
        <w:rPr>
          <w:rFonts w:asciiTheme="majorHAnsi" w:hAnsiTheme="majorHAnsi"/>
          <w:color w:val="auto"/>
          <w:sz w:val="16"/>
          <w:szCs w:val="16"/>
        </w:rPr>
        <w:t>, a Brazilian national, did not participate in the debate or in the decision on this matter</w:t>
      </w:r>
      <w:r w:rsidR="00AC4DD0" w:rsidRPr="00EA602F">
        <w:rPr>
          <w:rFonts w:asciiTheme="majorHAnsi" w:hAnsiTheme="majorHAnsi"/>
          <w:sz w:val="16"/>
          <w:szCs w:val="16"/>
        </w:rPr>
        <w:t>.</w:t>
      </w:r>
    </w:p>
  </w:footnote>
  <w:footnote w:id="3">
    <w:p w:rsidR="00AC4DD0" w:rsidRPr="00EA602F" w:rsidRDefault="009637BF" w:rsidP="0030706A">
      <w:pPr>
        <w:pStyle w:val="FootnoteText"/>
        <w:jc w:val="both"/>
        <w:rPr>
          <w:rFonts w:asciiTheme="majorHAnsi" w:hAnsiTheme="majorHAnsi"/>
          <w:sz w:val="16"/>
          <w:szCs w:val="16"/>
        </w:rPr>
      </w:pPr>
      <w:r>
        <w:rPr>
          <w:rFonts w:asciiTheme="majorHAnsi" w:hAnsiTheme="majorHAnsi"/>
          <w:sz w:val="16"/>
          <w:szCs w:val="16"/>
        </w:rPr>
        <w:tab/>
      </w:r>
      <w:r w:rsidR="00AC4DD0" w:rsidRPr="00A372DA">
        <w:rPr>
          <w:rStyle w:val="FootnoteReference"/>
          <w:rFonts w:asciiTheme="majorHAnsi" w:hAnsiTheme="majorHAnsi"/>
          <w:sz w:val="16"/>
          <w:szCs w:val="16"/>
          <w:lang w:val="pt-BR"/>
        </w:rPr>
        <w:footnoteRef/>
      </w:r>
      <w:r w:rsidR="00AC4DD0" w:rsidRPr="00EA602F">
        <w:rPr>
          <w:rFonts w:asciiTheme="majorHAnsi" w:hAnsiTheme="majorHAnsi"/>
          <w:sz w:val="16"/>
          <w:szCs w:val="16"/>
        </w:rPr>
        <w:t xml:space="preserve"> </w:t>
      </w:r>
      <w:r w:rsidR="00AC4DD0" w:rsidRPr="00447778">
        <w:rPr>
          <w:rFonts w:asciiTheme="majorHAnsi" w:hAnsiTheme="majorHAnsi"/>
          <w:color w:val="auto"/>
          <w:sz w:val="16"/>
          <w:szCs w:val="16"/>
        </w:rPr>
        <w:t>Hereinafter, “American Convention"</w:t>
      </w:r>
      <w:r w:rsidR="00AC4DD0">
        <w:rPr>
          <w:rFonts w:asciiTheme="majorHAnsi" w:hAnsiTheme="majorHAnsi"/>
          <w:color w:val="auto"/>
          <w:sz w:val="16"/>
          <w:szCs w:val="16"/>
        </w:rPr>
        <w:t>.</w:t>
      </w:r>
    </w:p>
  </w:footnote>
  <w:footnote w:id="4">
    <w:p w:rsidR="00AC4DD0" w:rsidRPr="00EA602F" w:rsidRDefault="009637BF" w:rsidP="00631D05">
      <w:pPr>
        <w:pStyle w:val="FootnoteText"/>
        <w:jc w:val="both"/>
        <w:rPr>
          <w:rFonts w:asciiTheme="majorHAnsi" w:hAnsiTheme="majorHAnsi"/>
          <w:sz w:val="16"/>
          <w:szCs w:val="16"/>
        </w:rPr>
      </w:pPr>
      <w:r>
        <w:rPr>
          <w:rFonts w:asciiTheme="majorHAnsi" w:hAnsiTheme="majorHAnsi"/>
          <w:sz w:val="16"/>
          <w:szCs w:val="16"/>
        </w:rPr>
        <w:tab/>
      </w:r>
      <w:r w:rsidR="00AC4DD0" w:rsidRPr="00A372DA">
        <w:rPr>
          <w:rStyle w:val="FootnoteReference"/>
          <w:rFonts w:asciiTheme="majorHAnsi" w:hAnsiTheme="majorHAnsi"/>
          <w:sz w:val="16"/>
          <w:szCs w:val="16"/>
          <w:lang w:val="pt-BR"/>
        </w:rPr>
        <w:footnoteRef/>
      </w:r>
      <w:r w:rsidR="00AC4DD0" w:rsidRPr="00EA602F">
        <w:rPr>
          <w:rFonts w:asciiTheme="majorHAnsi" w:hAnsiTheme="majorHAnsi"/>
          <w:sz w:val="16"/>
          <w:szCs w:val="16"/>
        </w:rPr>
        <w:t xml:space="preserve"> </w:t>
      </w:r>
      <w:r w:rsidR="00AC4DD0" w:rsidRPr="00447778">
        <w:rPr>
          <w:rFonts w:asciiTheme="majorHAnsi" w:hAnsiTheme="majorHAnsi"/>
          <w:color w:val="auto"/>
          <w:sz w:val="16"/>
          <w:szCs w:val="16"/>
        </w:rPr>
        <w:t>Each party’s observations were</w:t>
      </w:r>
      <w:r w:rsidR="00AC4DD0">
        <w:rPr>
          <w:rFonts w:asciiTheme="majorHAnsi" w:hAnsiTheme="majorHAnsi"/>
          <w:color w:val="auto"/>
          <w:sz w:val="16"/>
          <w:szCs w:val="16"/>
        </w:rPr>
        <w:t xml:space="preserve"> appropriately</w:t>
      </w:r>
      <w:r w:rsidR="00AC4DD0" w:rsidRPr="00447778">
        <w:rPr>
          <w:rFonts w:asciiTheme="majorHAnsi" w:hAnsiTheme="majorHAnsi"/>
          <w:color w:val="auto"/>
          <w:sz w:val="16"/>
          <w:szCs w:val="16"/>
        </w:rPr>
        <w:t xml:space="preserve"> delivered to the opposing part</w:t>
      </w:r>
      <w:r w:rsidR="00AC4DD0">
        <w:rPr>
          <w:rFonts w:asciiTheme="majorHAnsi" w:hAnsiTheme="majorHAnsi"/>
          <w:color w:val="auto"/>
          <w:sz w:val="16"/>
          <w:szCs w:val="16"/>
        </w:rPr>
        <w:t>y</w:t>
      </w:r>
      <w:r w:rsidR="00AC4DD0" w:rsidRPr="00EA602F">
        <w:rPr>
          <w:rFonts w:asciiTheme="majorHAnsi" w:hAnsiTheme="majorHAnsi"/>
          <w:sz w:val="16"/>
          <w:szCs w:val="16"/>
        </w:rPr>
        <w:t>.</w:t>
      </w:r>
    </w:p>
  </w:footnote>
  <w:footnote w:id="5">
    <w:p w:rsidR="00AC4DD0" w:rsidRPr="00EA602F" w:rsidRDefault="00AC4DD0" w:rsidP="00D26228">
      <w:pPr>
        <w:pStyle w:val="NormalWeb"/>
        <w:shd w:val="clear" w:color="auto" w:fill="FFFFFF"/>
        <w:spacing w:before="0" w:beforeAutospacing="0" w:after="0" w:afterAutospacing="0"/>
        <w:jc w:val="both"/>
        <w:rPr>
          <w:rFonts w:ascii="Cambria" w:hAnsi="Cambria"/>
          <w:color w:val="000000" w:themeColor="text1"/>
          <w:sz w:val="16"/>
          <w:szCs w:val="16"/>
          <w:lang w:val="en-US"/>
        </w:rPr>
      </w:pPr>
      <w:r w:rsidRPr="00CC302B">
        <w:rPr>
          <w:rStyle w:val="FootnoteReference"/>
          <w:rFonts w:ascii="Cambria" w:hAnsi="Cambria"/>
          <w:color w:val="000000" w:themeColor="text1"/>
          <w:sz w:val="16"/>
          <w:szCs w:val="16"/>
        </w:rPr>
        <w:footnoteRef/>
      </w:r>
      <w:r w:rsidRPr="00EA602F">
        <w:rPr>
          <w:rFonts w:ascii="Cambria" w:hAnsi="Cambria"/>
          <w:color w:val="000000" w:themeColor="text1"/>
          <w:sz w:val="16"/>
          <w:szCs w:val="16"/>
          <w:lang w:val="en-US"/>
        </w:rPr>
        <w:t xml:space="preserve"> </w:t>
      </w:r>
      <w:r w:rsidRPr="00CC302B">
        <w:rPr>
          <w:rFonts w:ascii="Cambria" w:hAnsi="Cambria"/>
          <w:color w:val="000000" w:themeColor="text1"/>
          <w:sz w:val="16"/>
          <w:szCs w:val="16"/>
          <w:lang w:val="en-US"/>
        </w:rPr>
        <w:t xml:space="preserve">Pursuant to Article 43 of the Code of Criminal Procedure: “Art. 43. The charge or complaint will be rejected when: I – the narrated fact does not evidence a crime; II – </w:t>
      </w:r>
      <w:proofErr w:type="spellStart"/>
      <w:r w:rsidRPr="00CC302B">
        <w:rPr>
          <w:rFonts w:ascii="Cambria" w:hAnsi="Cambria"/>
          <w:color w:val="000000" w:themeColor="text1"/>
          <w:sz w:val="16"/>
          <w:szCs w:val="16"/>
          <w:lang w:val="en-US"/>
        </w:rPr>
        <w:t>punishability</w:t>
      </w:r>
      <w:proofErr w:type="spellEnd"/>
      <w:r w:rsidRPr="00CC302B">
        <w:rPr>
          <w:rFonts w:ascii="Cambria" w:hAnsi="Cambria"/>
          <w:color w:val="000000" w:themeColor="text1"/>
          <w:sz w:val="16"/>
          <w:szCs w:val="16"/>
          <w:lang w:val="en-US"/>
        </w:rPr>
        <w:t xml:space="preserve"> is already extinguished, by statute of limitations or other cause; III – the party is manifestly illegitimate, or a condition required by law for taking criminal action is lacking. Single paragraph: In cases under No. III, rejection of the charge or complaint will not impair criminal prosecution insofar as it be conducted by a party that is legitimate or satisfies the condition. </w:t>
      </w:r>
      <w:r w:rsidRPr="00CC302B">
        <w:rPr>
          <w:rFonts w:ascii="Cambria" w:hAnsi="Cambria"/>
          <w:color w:val="000000" w:themeColor="text1"/>
          <w:sz w:val="16"/>
          <w:szCs w:val="16"/>
          <w:lang w:val="en-US"/>
        </w:rPr>
        <w:br/>
        <w:t>The Commission underscores that the reference article was repealed by Law No. 11.719, of 2008.</w:t>
      </w:r>
      <w:bookmarkStart w:id="4" w:name="art43i"/>
      <w:bookmarkEnd w:id="4"/>
    </w:p>
  </w:footnote>
  <w:footnote w:id="6">
    <w:p w:rsidR="00AC4DD0" w:rsidRPr="0006273C" w:rsidRDefault="009637BF" w:rsidP="00354756">
      <w:pPr>
        <w:pStyle w:val="FootnoteText"/>
        <w:jc w:val="both"/>
        <w:rPr>
          <w:rFonts w:asciiTheme="majorHAnsi" w:hAnsiTheme="majorHAnsi"/>
          <w:color w:val="000000" w:themeColor="text1"/>
          <w:sz w:val="16"/>
          <w:szCs w:val="16"/>
        </w:rPr>
      </w:pPr>
      <w:r>
        <w:rPr>
          <w:rFonts w:asciiTheme="majorHAnsi" w:hAnsiTheme="majorHAnsi"/>
          <w:color w:val="auto"/>
          <w:sz w:val="16"/>
          <w:szCs w:val="16"/>
        </w:rPr>
        <w:tab/>
      </w:r>
      <w:r w:rsidR="00AC4DD0" w:rsidRPr="00315F0B">
        <w:rPr>
          <w:rStyle w:val="FootnoteReference"/>
          <w:rFonts w:asciiTheme="majorHAnsi" w:hAnsiTheme="majorHAnsi"/>
          <w:color w:val="auto"/>
          <w:sz w:val="16"/>
          <w:szCs w:val="16"/>
        </w:rPr>
        <w:footnoteRef/>
      </w:r>
      <w:r w:rsidR="00AC4DD0" w:rsidRPr="00315F0B">
        <w:rPr>
          <w:rFonts w:asciiTheme="majorHAnsi" w:hAnsiTheme="majorHAnsi"/>
          <w:color w:val="auto"/>
          <w:sz w:val="16"/>
          <w:szCs w:val="16"/>
        </w:rPr>
        <w:t xml:space="preserve"> The Commission indicates that, </w:t>
      </w:r>
      <w:r w:rsidR="00AC4DD0">
        <w:rPr>
          <w:rFonts w:asciiTheme="majorHAnsi" w:hAnsiTheme="majorHAnsi"/>
          <w:color w:val="auto"/>
          <w:sz w:val="16"/>
          <w:szCs w:val="16"/>
        </w:rPr>
        <w:t xml:space="preserve">according to information that is publicly available on the Brazilian judiciary’s website, it can be observed the Criminal </w:t>
      </w:r>
      <w:r w:rsidR="00AC4DD0" w:rsidRPr="0006273C">
        <w:rPr>
          <w:rFonts w:asciiTheme="majorHAnsi" w:hAnsiTheme="majorHAnsi"/>
          <w:color w:val="000000" w:themeColor="text1"/>
          <w:sz w:val="16"/>
          <w:szCs w:val="16"/>
        </w:rPr>
        <w:t xml:space="preserve">Action </w:t>
      </w:r>
      <w:r w:rsidR="00AC4DD0" w:rsidRPr="0006273C">
        <w:rPr>
          <w:rFonts w:asciiTheme="majorHAnsi" w:hAnsiTheme="majorHAnsi" w:cstheme="minorHAnsi"/>
          <w:color w:val="000000" w:themeColor="text1"/>
          <w:sz w:val="16"/>
          <w:szCs w:val="16"/>
        </w:rPr>
        <w:t>0000742-84.2003.8.10.0060</w:t>
      </w:r>
      <w:r w:rsidR="00AC4DD0">
        <w:rPr>
          <w:rFonts w:asciiTheme="majorHAnsi" w:hAnsiTheme="majorHAnsi" w:cstheme="minorHAnsi"/>
          <w:color w:val="000000" w:themeColor="text1"/>
          <w:sz w:val="16"/>
          <w:szCs w:val="16"/>
        </w:rPr>
        <w:t xml:space="preserve"> was definitively closed on November 9, 2011, after issuance of the orders of the definitive imprisonment of João Matias Pinheiro and Raimundo Vidal.</w:t>
      </w:r>
    </w:p>
  </w:footnote>
  <w:footnote w:id="7">
    <w:p w:rsidR="00AC4DD0" w:rsidRPr="00EA602F" w:rsidRDefault="009637BF" w:rsidP="00354756">
      <w:pPr>
        <w:pStyle w:val="NoSpacing"/>
        <w:jc w:val="both"/>
        <w:rPr>
          <w:rFonts w:asciiTheme="majorHAnsi" w:hAnsiTheme="majorHAnsi"/>
          <w:sz w:val="16"/>
          <w:szCs w:val="16"/>
        </w:rPr>
      </w:pPr>
      <w:r>
        <w:rPr>
          <w:rFonts w:asciiTheme="majorHAnsi" w:hAnsiTheme="majorHAnsi"/>
          <w:sz w:val="16"/>
          <w:szCs w:val="16"/>
        </w:rPr>
        <w:tab/>
      </w:r>
      <w:r w:rsidR="00AC4DD0" w:rsidRPr="00A372DA">
        <w:rPr>
          <w:rStyle w:val="FootnoteReference"/>
          <w:rFonts w:asciiTheme="majorHAnsi" w:hAnsiTheme="majorHAnsi"/>
          <w:sz w:val="16"/>
          <w:szCs w:val="16"/>
          <w:lang w:val="pt-BR"/>
        </w:rPr>
        <w:footnoteRef/>
      </w:r>
      <w:r w:rsidR="00AC4DD0" w:rsidRPr="00EA602F">
        <w:rPr>
          <w:rFonts w:asciiTheme="majorHAnsi" w:hAnsiTheme="majorHAnsi"/>
          <w:sz w:val="16"/>
          <w:szCs w:val="16"/>
        </w:rPr>
        <w:t xml:space="preserve"> IACHR, Report nº 151/11, Petition 1077-06, Admissibility, Luis Giován Laverde Moreno et al, Colombia, November 2, 2011, par. 28.  </w:t>
      </w:r>
    </w:p>
  </w:footnote>
  <w:footnote w:id="8">
    <w:p w:rsidR="00AC4DD0" w:rsidRPr="00A372DA" w:rsidRDefault="009637BF" w:rsidP="00354756">
      <w:pPr>
        <w:pStyle w:val="FootnoteText"/>
        <w:jc w:val="both"/>
        <w:rPr>
          <w:rFonts w:asciiTheme="majorHAnsi" w:hAnsiTheme="majorHAnsi"/>
          <w:sz w:val="16"/>
          <w:szCs w:val="16"/>
          <w:lang w:val="pt-BR"/>
        </w:rPr>
      </w:pPr>
      <w:r>
        <w:rPr>
          <w:rFonts w:asciiTheme="majorHAnsi" w:hAnsiTheme="majorHAnsi"/>
          <w:sz w:val="16"/>
          <w:szCs w:val="16"/>
        </w:rPr>
        <w:tab/>
      </w:r>
      <w:r w:rsidR="00AC4DD0" w:rsidRPr="00A372DA">
        <w:rPr>
          <w:rStyle w:val="FootnoteReference"/>
          <w:rFonts w:asciiTheme="majorHAnsi" w:hAnsiTheme="majorHAnsi"/>
          <w:sz w:val="16"/>
          <w:szCs w:val="16"/>
          <w:lang w:val="pt-BR"/>
        </w:rPr>
        <w:footnoteRef/>
      </w:r>
      <w:r w:rsidR="00AC4DD0" w:rsidRPr="00EA602F">
        <w:rPr>
          <w:rFonts w:asciiTheme="majorHAnsi" w:hAnsiTheme="majorHAnsi"/>
          <w:sz w:val="16"/>
          <w:szCs w:val="16"/>
        </w:rPr>
        <w:t xml:space="preserve"> IACHR. Report nº 63/15. Petitions 1344-08 and 60-09. Admissibility. </w:t>
      </w:r>
      <w:r w:rsidR="00AC4DD0" w:rsidRPr="00A372DA">
        <w:rPr>
          <w:rFonts w:asciiTheme="majorHAnsi" w:hAnsiTheme="majorHAnsi"/>
          <w:sz w:val="16"/>
          <w:szCs w:val="16"/>
          <w:lang w:val="pt-BR"/>
        </w:rPr>
        <w:t xml:space="preserve">Reinaldo Coutinho da Silva </w:t>
      </w:r>
      <w:r w:rsidR="00AC4DD0">
        <w:rPr>
          <w:rFonts w:asciiTheme="majorHAnsi" w:hAnsiTheme="majorHAnsi"/>
          <w:sz w:val="16"/>
          <w:szCs w:val="16"/>
          <w:lang w:val="pt-BR"/>
        </w:rPr>
        <w:t>and</w:t>
      </w:r>
      <w:r w:rsidR="00AC4DD0" w:rsidRPr="00A372DA">
        <w:rPr>
          <w:rFonts w:asciiTheme="majorHAnsi" w:hAnsiTheme="majorHAnsi"/>
          <w:sz w:val="16"/>
          <w:szCs w:val="16"/>
          <w:lang w:val="pt-BR"/>
        </w:rPr>
        <w:t xml:space="preserve"> Luiz Otávio Monteiro. Bra</w:t>
      </w:r>
      <w:r w:rsidR="00AC4DD0">
        <w:rPr>
          <w:rFonts w:asciiTheme="majorHAnsi" w:hAnsiTheme="majorHAnsi"/>
          <w:sz w:val="16"/>
          <w:szCs w:val="16"/>
          <w:lang w:val="pt-BR"/>
        </w:rPr>
        <w:t>z</w:t>
      </w:r>
      <w:r w:rsidR="00AC4DD0" w:rsidRPr="00A372DA">
        <w:rPr>
          <w:rFonts w:asciiTheme="majorHAnsi" w:hAnsiTheme="majorHAnsi"/>
          <w:sz w:val="16"/>
          <w:szCs w:val="16"/>
          <w:lang w:val="pt-BR"/>
        </w:rPr>
        <w:t xml:space="preserve">il. </w:t>
      </w:r>
      <w:r w:rsidR="00AC4DD0">
        <w:rPr>
          <w:rFonts w:asciiTheme="majorHAnsi" w:hAnsiTheme="majorHAnsi"/>
          <w:sz w:val="16"/>
          <w:szCs w:val="16"/>
          <w:lang w:val="pt-BR"/>
        </w:rPr>
        <w:t>October 27,</w:t>
      </w:r>
      <w:r w:rsidR="00AC4DD0" w:rsidRPr="00A372DA">
        <w:rPr>
          <w:rFonts w:asciiTheme="majorHAnsi" w:hAnsiTheme="majorHAnsi"/>
          <w:sz w:val="16"/>
          <w:szCs w:val="16"/>
          <w:lang w:val="pt-BR"/>
        </w:rPr>
        <w:t xml:space="preserve"> 2015, par.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D0" w:rsidRDefault="00AC4DD0" w:rsidP="00AC4DD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AC4DD0" w:rsidRDefault="00AC4D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03B" w:rsidRDefault="0015703B" w:rsidP="0015703B">
    <w:pPr>
      <w:pStyle w:val="Header"/>
      <w:jc w:val="center"/>
    </w:pPr>
    <w:r>
      <w:rPr>
        <w:noProof/>
      </w:rPr>
      <w:drawing>
        <wp:inline distT="0" distB="0" distL="0" distR="0">
          <wp:extent cx="2276475" cy="114300"/>
          <wp:effectExtent l="0" t="0" r="9525" b="0"/>
          <wp:docPr id="3" name="Picture 3"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14300"/>
                  </a:xfrm>
                  <a:prstGeom prst="rect">
                    <a:avLst/>
                  </a:prstGeom>
                  <a:noFill/>
                  <a:ln>
                    <a:noFill/>
                  </a:ln>
                </pic:spPr>
              </pic:pic>
            </a:graphicData>
          </a:graphic>
        </wp:inline>
      </w:drawing>
    </w:r>
  </w:p>
  <w:p w:rsidR="00AC4DD0" w:rsidRPr="00EC7D62" w:rsidRDefault="00285519" w:rsidP="00A50FCF">
    <w:pPr>
      <w:pStyle w:val="Header"/>
      <w:tabs>
        <w:tab w:val="clear" w:pos="4320"/>
        <w:tab w:val="clear" w:pos="8640"/>
      </w:tabs>
      <w:jc w:val="center"/>
      <w:rPr>
        <w:sz w:val="22"/>
        <w:szCs w:val="22"/>
      </w:rPr>
    </w:pPr>
    <w:r>
      <w:rPr>
        <w:noProof/>
        <w:sz w:val="22"/>
        <w:szCs w:val="22"/>
        <w:bdr w:val="nil"/>
      </w:rPr>
      <w:pict w14:anchorId="5B936660">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7BC7A98"/>
    <w:lvl w:ilvl="0" w:tplc="862A9492">
      <w:start w:val="1"/>
      <w:numFmt w:val="decimal"/>
      <w:lvlText w:val="%1."/>
      <w:lvlJc w:val="left"/>
      <w:pPr>
        <w:tabs>
          <w:tab w:val="num" w:pos="720"/>
        </w:tabs>
        <w:ind w:left="0" w:firstLine="72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8C39FA"/>
    <w:multiLevelType w:val="hybridMultilevel"/>
    <w:tmpl w:val="795E81D0"/>
    <w:lvl w:ilvl="0" w:tplc="87FA06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6"/>
  </w:num>
  <w:num w:numId="105">
    <w:abstractNumId w:val="54"/>
  </w:num>
  <w:num w:numId="106">
    <w:abstractNumId w:val="4"/>
  </w:num>
  <w:num w:numId="107">
    <w:abstractNumId w:val="31"/>
  </w:num>
  <w:num w:numId="108">
    <w:abstractNumId w:val="14"/>
  </w:num>
  <w:num w:numId="109">
    <w:abstractNumId w:val="46"/>
  </w:num>
  <w:num w:numId="110">
    <w:abstractNumId w:val="6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pt-BR" w:vendorID="64" w:dllVersion="6" w:nlCheck="1" w:checkStyle="0"/>
  <w:activeWritingStyle w:appName="MSWord" w:lang="en-US" w:vendorID="64" w:dllVersion="6"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115C"/>
    <w:rsid w:val="00006E1F"/>
    <w:rsid w:val="000070D7"/>
    <w:rsid w:val="0001788C"/>
    <w:rsid w:val="000246EA"/>
    <w:rsid w:val="000337EF"/>
    <w:rsid w:val="00040C3A"/>
    <w:rsid w:val="000419AD"/>
    <w:rsid w:val="000433C9"/>
    <w:rsid w:val="000541A2"/>
    <w:rsid w:val="0005538C"/>
    <w:rsid w:val="000570CD"/>
    <w:rsid w:val="00061B8D"/>
    <w:rsid w:val="0006273C"/>
    <w:rsid w:val="0006641F"/>
    <w:rsid w:val="000716C5"/>
    <w:rsid w:val="00075E23"/>
    <w:rsid w:val="0009344A"/>
    <w:rsid w:val="000A1AC3"/>
    <w:rsid w:val="000A392E"/>
    <w:rsid w:val="000A575F"/>
    <w:rsid w:val="000C2F1A"/>
    <w:rsid w:val="000C3602"/>
    <w:rsid w:val="000C4640"/>
    <w:rsid w:val="000D10DB"/>
    <w:rsid w:val="000D7963"/>
    <w:rsid w:val="000E1C8C"/>
    <w:rsid w:val="000E5EB5"/>
    <w:rsid w:val="000F35ED"/>
    <w:rsid w:val="00104BB5"/>
    <w:rsid w:val="00104E57"/>
    <w:rsid w:val="00107131"/>
    <w:rsid w:val="0010736F"/>
    <w:rsid w:val="001112AC"/>
    <w:rsid w:val="00113F73"/>
    <w:rsid w:val="00121CC2"/>
    <w:rsid w:val="00126384"/>
    <w:rsid w:val="0012736F"/>
    <w:rsid w:val="00133EE5"/>
    <w:rsid w:val="0014469E"/>
    <w:rsid w:val="00147DD4"/>
    <w:rsid w:val="00150313"/>
    <w:rsid w:val="00153A82"/>
    <w:rsid w:val="001544FD"/>
    <w:rsid w:val="0015703B"/>
    <w:rsid w:val="00167A34"/>
    <w:rsid w:val="001934A4"/>
    <w:rsid w:val="0019523C"/>
    <w:rsid w:val="001A7870"/>
    <w:rsid w:val="001B3A00"/>
    <w:rsid w:val="001C1B41"/>
    <w:rsid w:val="001C2396"/>
    <w:rsid w:val="001C7ECC"/>
    <w:rsid w:val="001D2206"/>
    <w:rsid w:val="001D65EF"/>
    <w:rsid w:val="001E2C33"/>
    <w:rsid w:val="001E49E7"/>
    <w:rsid w:val="001E55F7"/>
    <w:rsid w:val="001F0D4E"/>
    <w:rsid w:val="001F7201"/>
    <w:rsid w:val="00223A29"/>
    <w:rsid w:val="002250A3"/>
    <w:rsid w:val="0022736D"/>
    <w:rsid w:val="00235217"/>
    <w:rsid w:val="00235E23"/>
    <w:rsid w:val="00246D1F"/>
    <w:rsid w:val="00247403"/>
    <w:rsid w:val="00247542"/>
    <w:rsid w:val="00253B95"/>
    <w:rsid w:val="00253E93"/>
    <w:rsid w:val="00256628"/>
    <w:rsid w:val="00260681"/>
    <w:rsid w:val="00266B61"/>
    <w:rsid w:val="0026712A"/>
    <w:rsid w:val="002704DB"/>
    <w:rsid w:val="00273C62"/>
    <w:rsid w:val="00285519"/>
    <w:rsid w:val="002A0AAE"/>
    <w:rsid w:val="002A5820"/>
    <w:rsid w:val="002B43F4"/>
    <w:rsid w:val="002B6870"/>
    <w:rsid w:val="002C4591"/>
    <w:rsid w:val="002D2B26"/>
    <w:rsid w:val="002D396B"/>
    <w:rsid w:val="002D7961"/>
    <w:rsid w:val="002D7EA2"/>
    <w:rsid w:val="002E187C"/>
    <w:rsid w:val="00302733"/>
    <w:rsid w:val="003039E4"/>
    <w:rsid w:val="0030706A"/>
    <w:rsid w:val="00311C9C"/>
    <w:rsid w:val="00314078"/>
    <w:rsid w:val="0031535D"/>
    <w:rsid w:val="00315F0B"/>
    <w:rsid w:val="003239B8"/>
    <w:rsid w:val="0033169F"/>
    <w:rsid w:val="003444FC"/>
    <w:rsid w:val="00344977"/>
    <w:rsid w:val="00346C95"/>
    <w:rsid w:val="00354756"/>
    <w:rsid w:val="00356185"/>
    <w:rsid w:val="00360380"/>
    <w:rsid w:val="00363F62"/>
    <w:rsid w:val="0037519E"/>
    <w:rsid w:val="0037551B"/>
    <w:rsid w:val="00386A69"/>
    <w:rsid w:val="00386CF0"/>
    <w:rsid w:val="0038709A"/>
    <w:rsid w:val="00393481"/>
    <w:rsid w:val="00396A5A"/>
    <w:rsid w:val="003B70FB"/>
    <w:rsid w:val="003C2955"/>
    <w:rsid w:val="003C676B"/>
    <w:rsid w:val="003C7A64"/>
    <w:rsid w:val="003D3BC2"/>
    <w:rsid w:val="003E6CA1"/>
    <w:rsid w:val="003F1230"/>
    <w:rsid w:val="003F1534"/>
    <w:rsid w:val="004023EB"/>
    <w:rsid w:val="004065A8"/>
    <w:rsid w:val="00411DA3"/>
    <w:rsid w:val="004165C2"/>
    <w:rsid w:val="004253A6"/>
    <w:rsid w:val="00433114"/>
    <w:rsid w:val="00441ECB"/>
    <w:rsid w:val="00444FA4"/>
    <w:rsid w:val="00445193"/>
    <w:rsid w:val="00462C1B"/>
    <w:rsid w:val="00467B7E"/>
    <w:rsid w:val="00473BB4"/>
    <w:rsid w:val="00477592"/>
    <w:rsid w:val="00477B74"/>
    <w:rsid w:val="004857E1"/>
    <w:rsid w:val="00486F1C"/>
    <w:rsid w:val="0049419D"/>
    <w:rsid w:val="00496970"/>
    <w:rsid w:val="004A29C0"/>
    <w:rsid w:val="004A5E56"/>
    <w:rsid w:val="004A6A54"/>
    <w:rsid w:val="004B3105"/>
    <w:rsid w:val="004C20D2"/>
    <w:rsid w:val="004C2312"/>
    <w:rsid w:val="004C4B62"/>
    <w:rsid w:val="004C54C9"/>
    <w:rsid w:val="004D4ABA"/>
    <w:rsid w:val="004D6025"/>
    <w:rsid w:val="004E2649"/>
    <w:rsid w:val="004E7298"/>
    <w:rsid w:val="00501399"/>
    <w:rsid w:val="0050633D"/>
    <w:rsid w:val="00507BC4"/>
    <w:rsid w:val="005128E4"/>
    <w:rsid w:val="005133DB"/>
    <w:rsid w:val="00516A0D"/>
    <w:rsid w:val="00525560"/>
    <w:rsid w:val="00531F08"/>
    <w:rsid w:val="00533AEE"/>
    <w:rsid w:val="0053779B"/>
    <w:rsid w:val="00537F33"/>
    <w:rsid w:val="005419E7"/>
    <w:rsid w:val="00544C49"/>
    <w:rsid w:val="00547CCB"/>
    <w:rsid w:val="005516A1"/>
    <w:rsid w:val="00563557"/>
    <w:rsid w:val="00567F67"/>
    <w:rsid w:val="0057402A"/>
    <w:rsid w:val="005771D0"/>
    <w:rsid w:val="005776AC"/>
    <w:rsid w:val="00584073"/>
    <w:rsid w:val="0059191A"/>
    <w:rsid w:val="005921FF"/>
    <w:rsid w:val="005A24ED"/>
    <w:rsid w:val="005A6D0E"/>
    <w:rsid w:val="005A7BFD"/>
    <w:rsid w:val="005B4000"/>
    <w:rsid w:val="005B52B0"/>
    <w:rsid w:val="005B6806"/>
    <w:rsid w:val="005C4225"/>
    <w:rsid w:val="005D23BD"/>
    <w:rsid w:val="005F06C0"/>
    <w:rsid w:val="005F0DAD"/>
    <w:rsid w:val="005F0F33"/>
    <w:rsid w:val="0060022B"/>
    <w:rsid w:val="00600DEB"/>
    <w:rsid w:val="00601E11"/>
    <w:rsid w:val="00614BEA"/>
    <w:rsid w:val="006166FE"/>
    <w:rsid w:val="00627C9F"/>
    <w:rsid w:val="006311E9"/>
    <w:rsid w:val="00631D05"/>
    <w:rsid w:val="00632354"/>
    <w:rsid w:val="00642810"/>
    <w:rsid w:val="006440AB"/>
    <w:rsid w:val="00652333"/>
    <w:rsid w:val="0068009E"/>
    <w:rsid w:val="00692009"/>
    <w:rsid w:val="00692219"/>
    <w:rsid w:val="006A01C5"/>
    <w:rsid w:val="006A17D2"/>
    <w:rsid w:val="006A192C"/>
    <w:rsid w:val="006A20E7"/>
    <w:rsid w:val="006A73E6"/>
    <w:rsid w:val="006B2D5C"/>
    <w:rsid w:val="006B5EE6"/>
    <w:rsid w:val="006C2E97"/>
    <w:rsid w:val="006C4EB1"/>
    <w:rsid w:val="006E0166"/>
    <w:rsid w:val="006E7B34"/>
    <w:rsid w:val="006F68BB"/>
    <w:rsid w:val="00700031"/>
    <w:rsid w:val="00704E90"/>
    <w:rsid w:val="0070697F"/>
    <w:rsid w:val="0071546A"/>
    <w:rsid w:val="007214BB"/>
    <w:rsid w:val="0072199C"/>
    <w:rsid w:val="00722C9F"/>
    <w:rsid w:val="0072489E"/>
    <w:rsid w:val="00725220"/>
    <w:rsid w:val="007253B8"/>
    <w:rsid w:val="0073741F"/>
    <w:rsid w:val="00745593"/>
    <w:rsid w:val="0075672A"/>
    <w:rsid w:val="00760838"/>
    <w:rsid w:val="0076643F"/>
    <w:rsid w:val="007665A8"/>
    <w:rsid w:val="00777F63"/>
    <w:rsid w:val="00785808"/>
    <w:rsid w:val="00797511"/>
    <w:rsid w:val="007A3A6B"/>
    <w:rsid w:val="007A3B00"/>
    <w:rsid w:val="007A5817"/>
    <w:rsid w:val="007B05C4"/>
    <w:rsid w:val="007B60E9"/>
    <w:rsid w:val="007B6CC3"/>
    <w:rsid w:val="007B76D3"/>
    <w:rsid w:val="007C3334"/>
    <w:rsid w:val="007D2B98"/>
    <w:rsid w:val="007D5B29"/>
    <w:rsid w:val="007E21BC"/>
    <w:rsid w:val="007E7C82"/>
    <w:rsid w:val="007F588D"/>
    <w:rsid w:val="00803A36"/>
    <w:rsid w:val="00803F1C"/>
    <w:rsid w:val="0080600E"/>
    <w:rsid w:val="00817612"/>
    <w:rsid w:val="00820D45"/>
    <w:rsid w:val="008338A4"/>
    <w:rsid w:val="008347BC"/>
    <w:rsid w:val="00834D49"/>
    <w:rsid w:val="00837C45"/>
    <w:rsid w:val="00837FAF"/>
    <w:rsid w:val="008415EA"/>
    <w:rsid w:val="00844730"/>
    <w:rsid w:val="008457C2"/>
    <w:rsid w:val="00857A82"/>
    <w:rsid w:val="00873836"/>
    <w:rsid w:val="008853ED"/>
    <w:rsid w:val="00885737"/>
    <w:rsid w:val="00890650"/>
    <w:rsid w:val="00890943"/>
    <w:rsid w:val="00895F94"/>
    <w:rsid w:val="00897E12"/>
    <w:rsid w:val="008A7E0F"/>
    <w:rsid w:val="008B12F5"/>
    <w:rsid w:val="008B3786"/>
    <w:rsid w:val="008B738E"/>
    <w:rsid w:val="008D768D"/>
    <w:rsid w:val="008E3759"/>
    <w:rsid w:val="008E3BFE"/>
    <w:rsid w:val="008E7E56"/>
    <w:rsid w:val="008F1912"/>
    <w:rsid w:val="008F7C6E"/>
    <w:rsid w:val="0090270B"/>
    <w:rsid w:val="009041DC"/>
    <w:rsid w:val="00913F9C"/>
    <w:rsid w:val="00917B5A"/>
    <w:rsid w:val="00920A58"/>
    <w:rsid w:val="00920A8C"/>
    <w:rsid w:val="00930AEE"/>
    <w:rsid w:val="00933BE8"/>
    <w:rsid w:val="00934A2C"/>
    <w:rsid w:val="009404EB"/>
    <w:rsid w:val="00946ACD"/>
    <w:rsid w:val="0095180E"/>
    <w:rsid w:val="00951C2A"/>
    <w:rsid w:val="00953D06"/>
    <w:rsid w:val="00953DBA"/>
    <w:rsid w:val="009637BF"/>
    <w:rsid w:val="0096706E"/>
    <w:rsid w:val="00974491"/>
    <w:rsid w:val="00975590"/>
    <w:rsid w:val="00975C4E"/>
    <w:rsid w:val="00981FBA"/>
    <w:rsid w:val="00985868"/>
    <w:rsid w:val="009959F6"/>
    <w:rsid w:val="00997BC5"/>
    <w:rsid w:val="009A4F41"/>
    <w:rsid w:val="009B381B"/>
    <w:rsid w:val="009B7E7D"/>
    <w:rsid w:val="009D1753"/>
    <w:rsid w:val="009D4814"/>
    <w:rsid w:val="009D5CFB"/>
    <w:rsid w:val="009D7611"/>
    <w:rsid w:val="009E0B61"/>
    <w:rsid w:val="009E53DE"/>
    <w:rsid w:val="009F3A7E"/>
    <w:rsid w:val="009F618A"/>
    <w:rsid w:val="00A11212"/>
    <w:rsid w:val="00A11E44"/>
    <w:rsid w:val="00A323B5"/>
    <w:rsid w:val="00A328B3"/>
    <w:rsid w:val="00A357BE"/>
    <w:rsid w:val="00A372DA"/>
    <w:rsid w:val="00A37F2E"/>
    <w:rsid w:val="00A456C0"/>
    <w:rsid w:val="00A50FCF"/>
    <w:rsid w:val="00A528D1"/>
    <w:rsid w:val="00A53003"/>
    <w:rsid w:val="00A57491"/>
    <w:rsid w:val="00A610CD"/>
    <w:rsid w:val="00A66DD5"/>
    <w:rsid w:val="00A739DD"/>
    <w:rsid w:val="00A758AA"/>
    <w:rsid w:val="00A75CC3"/>
    <w:rsid w:val="00A95B96"/>
    <w:rsid w:val="00AA09A2"/>
    <w:rsid w:val="00AA2D13"/>
    <w:rsid w:val="00AA7996"/>
    <w:rsid w:val="00AB0171"/>
    <w:rsid w:val="00AC19CB"/>
    <w:rsid w:val="00AC4DD0"/>
    <w:rsid w:val="00AE5488"/>
    <w:rsid w:val="00AE6F91"/>
    <w:rsid w:val="00AF3067"/>
    <w:rsid w:val="00AF5571"/>
    <w:rsid w:val="00B07341"/>
    <w:rsid w:val="00B20AD3"/>
    <w:rsid w:val="00B30539"/>
    <w:rsid w:val="00B314DB"/>
    <w:rsid w:val="00B361F2"/>
    <w:rsid w:val="00B3718B"/>
    <w:rsid w:val="00B45456"/>
    <w:rsid w:val="00B4632A"/>
    <w:rsid w:val="00B51266"/>
    <w:rsid w:val="00B530F1"/>
    <w:rsid w:val="00B61203"/>
    <w:rsid w:val="00B86788"/>
    <w:rsid w:val="00BA24C0"/>
    <w:rsid w:val="00BA2639"/>
    <w:rsid w:val="00BA276C"/>
    <w:rsid w:val="00BA2A06"/>
    <w:rsid w:val="00BB306F"/>
    <w:rsid w:val="00BC4C5C"/>
    <w:rsid w:val="00BD4B89"/>
    <w:rsid w:val="00BD4D3B"/>
    <w:rsid w:val="00BD5922"/>
    <w:rsid w:val="00BE4B9C"/>
    <w:rsid w:val="00BF02CB"/>
    <w:rsid w:val="00BF3FE6"/>
    <w:rsid w:val="00BF6FD8"/>
    <w:rsid w:val="00C03680"/>
    <w:rsid w:val="00C054DF"/>
    <w:rsid w:val="00C111FF"/>
    <w:rsid w:val="00C12F6B"/>
    <w:rsid w:val="00C21657"/>
    <w:rsid w:val="00C21762"/>
    <w:rsid w:val="00C21FEF"/>
    <w:rsid w:val="00C24543"/>
    <w:rsid w:val="00C256A2"/>
    <w:rsid w:val="00C36409"/>
    <w:rsid w:val="00C44163"/>
    <w:rsid w:val="00C45BC6"/>
    <w:rsid w:val="00C51515"/>
    <w:rsid w:val="00C53881"/>
    <w:rsid w:val="00C552AD"/>
    <w:rsid w:val="00C5660B"/>
    <w:rsid w:val="00C66B72"/>
    <w:rsid w:val="00C67DD9"/>
    <w:rsid w:val="00C87AC4"/>
    <w:rsid w:val="00C9567A"/>
    <w:rsid w:val="00CA5804"/>
    <w:rsid w:val="00CB212D"/>
    <w:rsid w:val="00CB2660"/>
    <w:rsid w:val="00CC302B"/>
    <w:rsid w:val="00CC5E90"/>
    <w:rsid w:val="00CD046C"/>
    <w:rsid w:val="00CD5CEE"/>
    <w:rsid w:val="00CD6CCF"/>
    <w:rsid w:val="00CE076C"/>
    <w:rsid w:val="00CE5199"/>
    <w:rsid w:val="00CE66D5"/>
    <w:rsid w:val="00CF38D0"/>
    <w:rsid w:val="00CF637A"/>
    <w:rsid w:val="00D059DE"/>
    <w:rsid w:val="00D05ABD"/>
    <w:rsid w:val="00D13FCE"/>
    <w:rsid w:val="00D16BB5"/>
    <w:rsid w:val="00D16FA4"/>
    <w:rsid w:val="00D21316"/>
    <w:rsid w:val="00D25A5F"/>
    <w:rsid w:val="00D26228"/>
    <w:rsid w:val="00D306D1"/>
    <w:rsid w:val="00D30800"/>
    <w:rsid w:val="00D34786"/>
    <w:rsid w:val="00D358AF"/>
    <w:rsid w:val="00D37BFC"/>
    <w:rsid w:val="00D42F1E"/>
    <w:rsid w:val="00D47A8E"/>
    <w:rsid w:val="00D52D14"/>
    <w:rsid w:val="00D65118"/>
    <w:rsid w:val="00D66D69"/>
    <w:rsid w:val="00D712D3"/>
    <w:rsid w:val="00D71422"/>
    <w:rsid w:val="00D72DC6"/>
    <w:rsid w:val="00D7558D"/>
    <w:rsid w:val="00D81D92"/>
    <w:rsid w:val="00D834AA"/>
    <w:rsid w:val="00D876F9"/>
    <w:rsid w:val="00D979FB"/>
    <w:rsid w:val="00DA2224"/>
    <w:rsid w:val="00DA7B5F"/>
    <w:rsid w:val="00DC11E7"/>
    <w:rsid w:val="00DC36C6"/>
    <w:rsid w:val="00DC7023"/>
    <w:rsid w:val="00DC769A"/>
    <w:rsid w:val="00DD3D86"/>
    <w:rsid w:val="00DD4AD2"/>
    <w:rsid w:val="00DF1E04"/>
    <w:rsid w:val="00DF1EC4"/>
    <w:rsid w:val="00DF3401"/>
    <w:rsid w:val="00E02819"/>
    <w:rsid w:val="00E02ED6"/>
    <w:rsid w:val="00E0340B"/>
    <w:rsid w:val="00E04A90"/>
    <w:rsid w:val="00E0551F"/>
    <w:rsid w:val="00E167CE"/>
    <w:rsid w:val="00E219C7"/>
    <w:rsid w:val="00E351AA"/>
    <w:rsid w:val="00E40376"/>
    <w:rsid w:val="00E4118C"/>
    <w:rsid w:val="00E43157"/>
    <w:rsid w:val="00E461CE"/>
    <w:rsid w:val="00E47499"/>
    <w:rsid w:val="00E4751B"/>
    <w:rsid w:val="00E508BA"/>
    <w:rsid w:val="00E70919"/>
    <w:rsid w:val="00E720CA"/>
    <w:rsid w:val="00E77B2D"/>
    <w:rsid w:val="00E812CC"/>
    <w:rsid w:val="00E84EB5"/>
    <w:rsid w:val="00E85511"/>
    <w:rsid w:val="00E85662"/>
    <w:rsid w:val="00E85840"/>
    <w:rsid w:val="00E8789F"/>
    <w:rsid w:val="00E960BD"/>
    <w:rsid w:val="00E97B71"/>
    <w:rsid w:val="00EA3D34"/>
    <w:rsid w:val="00EA602F"/>
    <w:rsid w:val="00EB3C88"/>
    <w:rsid w:val="00EB454D"/>
    <w:rsid w:val="00ED43D9"/>
    <w:rsid w:val="00ED549D"/>
    <w:rsid w:val="00ED76BE"/>
    <w:rsid w:val="00EE00E9"/>
    <w:rsid w:val="00EE10AD"/>
    <w:rsid w:val="00EE2C30"/>
    <w:rsid w:val="00EF5B21"/>
    <w:rsid w:val="00EF619B"/>
    <w:rsid w:val="00F00B55"/>
    <w:rsid w:val="00F02AD1"/>
    <w:rsid w:val="00F23F82"/>
    <w:rsid w:val="00F253CC"/>
    <w:rsid w:val="00F37106"/>
    <w:rsid w:val="00F468DB"/>
    <w:rsid w:val="00F479FD"/>
    <w:rsid w:val="00F519CF"/>
    <w:rsid w:val="00F52001"/>
    <w:rsid w:val="00F52F57"/>
    <w:rsid w:val="00F56BA5"/>
    <w:rsid w:val="00F60E22"/>
    <w:rsid w:val="00F62569"/>
    <w:rsid w:val="00F65996"/>
    <w:rsid w:val="00F74313"/>
    <w:rsid w:val="00F81395"/>
    <w:rsid w:val="00F81BB8"/>
    <w:rsid w:val="00F84E38"/>
    <w:rsid w:val="00F917D1"/>
    <w:rsid w:val="00F9653B"/>
    <w:rsid w:val="00FA0F30"/>
    <w:rsid w:val="00FA134D"/>
    <w:rsid w:val="00FA364E"/>
    <w:rsid w:val="00FA66C4"/>
    <w:rsid w:val="00FB62CF"/>
    <w:rsid w:val="00FD1A4A"/>
    <w:rsid w:val="00FD3C3B"/>
    <w:rsid w:val="00FD4F6D"/>
    <w:rsid w:val="00FE07DD"/>
    <w:rsid w:val="00FE6B45"/>
    <w:rsid w:val="00FE7DC9"/>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2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styleId="Emphasis">
    <w:name w:val="Emphasis"/>
    <w:basedOn w:val="DefaultParagraphFont"/>
    <w:uiPriority w:val="20"/>
    <w:qFormat/>
    <w:rsid w:val="00547CCB"/>
    <w:rPr>
      <w:i/>
      <w:iCs/>
    </w:rPr>
  </w:style>
  <w:style w:type="character" w:styleId="CommentReference">
    <w:name w:val="annotation reference"/>
    <w:basedOn w:val="DefaultParagraphFont"/>
    <w:uiPriority w:val="99"/>
    <w:semiHidden/>
    <w:unhideWhenUsed/>
    <w:rsid w:val="00E167CE"/>
    <w:rPr>
      <w:sz w:val="16"/>
      <w:szCs w:val="16"/>
    </w:rPr>
  </w:style>
  <w:style w:type="paragraph" w:styleId="CommentText">
    <w:name w:val="annotation text"/>
    <w:basedOn w:val="Normal"/>
    <w:link w:val="CommentTextChar"/>
    <w:uiPriority w:val="99"/>
    <w:semiHidden/>
    <w:unhideWhenUsed/>
    <w:rsid w:val="00E167CE"/>
    <w:rPr>
      <w:sz w:val="20"/>
      <w:szCs w:val="20"/>
    </w:rPr>
  </w:style>
  <w:style w:type="character" w:customStyle="1" w:styleId="CommentTextChar">
    <w:name w:val="Comment Text Char"/>
    <w:basedOn w:val="DefaultParagraphFont"/>
    <w:link w:val="CommentText"/>
    <w:uiPriority w:val="99"/>
    <w:semiHidden/>
    <w:rsid w:val="00E167CE"/>
    <w:rPr>
      <w:lang w:val="en-US" w:eastAsia="en-US"/>
    </w:rPr>
  </w:style>
  <w:style w:type="paragraph" w:styleId="CommentSubject">
    <w:name w:val="annotation subject"/>
    <w:basedOn w:val="CommentText"/>
    <w:next w:val="CommentText"/>
    <w:link w:val="CommentSubjectChar"/>
    <w:uiPriority w:val="99"/>
    <w:semiHidden/>
    <w:unhideWhenUsed/>
    <w:rsid w:val="00E167CE"/>
    <w:rPr>
      <w:b/>
      <w:bCs/>
    </w:rPr>
  </w:style>
  <w:style w:type="character" w:customStyle="1" w:styleId="CommentSubjectChar">
    <w:name w:val="Comment Subject Char"/>
    <w:basedOn w:val="CommentTextChar"/>
    <w:link w:val="CommentSubject"/>
    <w:uiPriority w:val="99"/>
    <w:semiHidden/>
    <w:rsid w:val="00E167CE"/>
    <w:rPr>
      <w:b/>
      <w:bCs/>
      <w:lang w:val="en-US" w:eastAsia="en-US"/>
    </w:rPr>
  </w:style>
  <w:style w:type="character" w:customStyle="1" w:styleId="apple-converted-space">
    <w:name w:val="apple-converted-space"/>
    <w:basedOn w:val="DefaultParagraphFont"/>
    <w:rsid w:val="00E167CE"/>
  </w:style>
  <w:style w:type="character" w:customStyle="1" w:styleId="rwrro">
    <w:name w:val="rwrro"/>
    <w:basedOn w:val="DefaultParagraphFont"/>
    <w:rsid w:val="00E167CE"/>
  </w:style>
  <w:style w:type="character" w:customStyle="1" w:styleId="spncelf">
    <w:name w:val="spncelf"/>
    <w:basedOn w:val="DefaultParagraphFont"/>
    <w:rsid w:val="00E167CE"/>
  </w:style>
  <w:style w:type="paragraph" w:styleId="NormalWeb">
    <w:name w:val="Normal (Web)"/>
    <w:basedOn w:val="Normal"/>
    <w:uiPriority w:val="99"/>
    <w:unhideWhenUsed/>
    <w:rsid w:val="00D262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9522">
      <w:bodyDiv w:val="1"/>
      <w:marLeft w:val="0"/>
      <w:marRight w:val="0"/>
      <w:marTop w:val="0"/>
      <w:marBottom w:val="0"/>
      <w:divBdr>
        <w:top w:val="none" w:sz="0" w:space="0" w:color="auto"/>
        <w:left w:val="none" w:sz="0" w:space="0" w:color="auto"/>
        <w:bottom w:val="none" w:sz="0" w:space="0" w:color="auto"/>
        <w:right w:val="none" w:sz="0" w:space="0" w:color="auto"/>
      </w:divBdr>
    </w:div>
    <w:div w:id="1148472260">
      <w:bodyDiv w:val="1"/>
      <w:marLeft w:val="0"/>
      <w:marRight w:val="0"/>
      <w:marTop w:val="0"/>
      <w:marBottom w:val="0"/>
      <w:divBdr>
        <w:top w:val="none" w:sz="0" w:space="0" w:color="auto"/>
        <w:left w:val="none" w:sz="0" w:space="0" w:color="auto"/>
        <w:bottom w:val="none" w:sz="0" w:space="0" w:color="auto"/>
        <w:right w:val="none" w:sz="0" w:space="0" w:color="auto"/>
      </w:divBdr>
      <w:divsChild>
        <w:div w:id="1267536830">
          <w:marLeft w:val="0"/>
          <w:marRight w:val="150"/>
          <w:marTop w:val="0"/>
          <w:marBottom w:val="150"/>
          <w:divBdr>
            <w:top w:val="none" w:sz="0" w:space="0" w:color="auto"/>
            <w:left w:val="none" w:sz="0" w:space="0" w:color="auto"/>
            <w:bottom w:val="none" w:sz="0" w:space="0" w:color="auto"/>
            <w:right w:val="none" w:sz="0" w:space="0" w:color="auto"/>
          </w:divBdr>
          <w:divsChild>
            <w:div w:id="424962704">
              <w:marLeft w:val="60"/>
              <w:marRight w:val="0"/>
              <w:marTop w:val="0"/>
              <w:marBottom w:val="0"/>
              <w:divBdr>
                <w:top w:val="none" w:sz="0" w:space="0" w:color="auto"/>
                <w:left w:val="none" w:sz="0" w:space="0" w:color="auto"/>
                <w:bottom w:val="none" w:sz="0" w:space="0" w:color="auto"/>
                <w:right w:val="none" w:sz="0" w:space="0" w:color="auto"/>
              </w:divBdr>
              <w:divsChild>
                <w:div w:id="223179131">
                  <w:marLeft w:val="0"/>
                  <w:marRight w:val="0"/>
                  <w:marTop w:val="0"/>
                  <w:marBottom w:val="0"/>
                  <w:divBdr>
                    <w:top w:val="none" w:sz="0" w:space="0" w:color="auto"/>
                    <w:left w:val="none" w:sz="0" w:space="0" w:color="auto"/>
                    <w:bottom w:val="none" w:sz="0" w:space="0" w:color="auto"/>
                    <w:right w:val="none" w:sz="0" w:space="0" w:color="auto"/>
                  </w:divBdr>
                  <w:divsChild>
                    <w:div w:id="450516471">
                      <w:marLeft w:val="0"/>
                      <w:marRight w:val="0"/>
                      <w:marTop w:val="0"/>
                      <w:marBottom w:val="0"/>
                      <w:divBdr>
                        <w:top w:val="none" w:sz="0" w:space="0" w:color="auto"/>
                        <w:left w:val="none" w:sz="0" w:space="0" w:color="auto"/>
                        <w:bottom w:val="none" w:sz="0" w:space="0" w:color="auto"/>
                        <w:right w:val="none" w:sz="0" w:space="0" w:color="auto"/>
                      </w:divBdr>
                      <w:divsChild>
                        <w:div w:id="1704091889">
                          <w:marLeft w:val="0"/>
                          <w:marRight w:val="0"/>
                          <w:marTop w:val="0"/>
                          <w:marBottom w:val="0"/>
                          <w:divBdr>
                            <w:top w:val="none" w:sz="0" w:space="0" w:color="auto"/>
                            <w:left w:val="none" w:sz="0" w:space="0" w:color="auto"/>
                            <w:bottom w:val="none" w:sz="0" w:space="0" w:color="auto"/>
                            <w:right w:val="none" w:sz="0" w:space="0" w:color="auto"/>
                          </w:divBdr>
                          <w:divsChild>
                            <w:div w:id="2106612511">
                              <w:marLeft w:val="0"/>
                              <w:marRight w:val="0"/>
                              <w:marTop w:val="0"/>
                              <w:marBottom w:val="0"/>
                              <w:divBdr>
                                <w:top w:val="none" w:sz="0" w:space="0" w:color="auto"/>
                                <w:left w:val="none" w:sz="0" w:space="0" w:color="auto"/>
                                <w:bottom w:val="none" w:sz="0" w:space="0" w:color="auto"/>
                                <w:right w:val="none" w:sz="0" w:space="0" w:color="auto"/>
                              </w:divBdr>
                              <w:divsChild>
                                <w:div w:id="1504541220">
                                  <w:marLeft w:val="0"/>
                                  <w:marRight w:val="0"/>
                                  <w:marTop w:val="0"/>
                                  <w:marBottom w:val="0"/>
                                  <w:divBdr>
                                    <w:top w:val="none" w:sz="0" w:space="0" w:color="auto"/>
                                    <w:left w:val="none" w:sz="0" w:space="0" w:color="auto"/>
                                    <w:bottom w:val="none" w:sz="0" w:space="0" w:color="auto"/>
                                    <w:right w:val="none" w:sz="0" w:space="0" w:color="auto"/>
                                  </w:divBdr>
                                </w:div>
                                <w:div w:id="1370569890">
                                  <w:marLeft w:val="0"/>
                                  <w:marRight w:val="0"/>
                                  <w:marTop w:val="0"/>
                                  <w:marBottom w:val="0"/>
                                  <w:divBdr>
                                    <w:top w:val="none" w:sz="0" w:space="0" w:color="auto"/>
                                    <w:left w:val="none" w:sz="0" w:space="0" w:color="auto"/>
                                    <w:bottom w:val="none" w:sz="0" w:space="0" w:color="auto"/>
                                    <w:right w:val="none" w:sz="0" w:space="0" w:color="auto"/>
                                  </w:divBdr>
                                </w:div>
                                <w:div w:id="990409675">
                                  <w:marLeft w:val="0"/>
                                  <w:marRight w:val="0"/>
                                  <w:marTop w:val="0"/>
                                  <w:marBottom w:val="0"/>
                                  <w:divBdr>
                                    <w:top w:val="none" w:sz="0" w:space="0" w:color="auto"/>
                                    <w:left w:val="none" w:sz="0" w:space="0" w:color="auto"/>
                                    <w:bottom w:val="none" w:sz="0" w:space="0" w:color="auto"/>
                                    <w:right w:val="none" w:sz="0" w:space="0" w:color="auto"/>
                                  </w:divBdr>
                                </w:div>
                                <w:div w:id="812719666">
                                  <w:marLeft w:val="0"/>
                                  <w:marRight w:val="0"/>
                                  <w:marTop w:val="0"/>
                                  <w:marBottom w:val="0"/>
                                  <w:divBdr>
                                    <w:top w:val="none" w:sz="0" w:space="0" w:color="auto"/>
                                    <w:left w:val="none" w:sz="0" w:space="0" w:color="auto"/>
                                    <w:bottom w:val="none" w:sz="0" w:space="0" w:color="auto"/>
                                    <w:right w:val="none" w:sz="0" w:space="0" w:color="auto"/>
                                  </w:divBdr>
                                  <w:divsChild>
                                    <w:div w:id="1755936011">
                                      <w:marLeft w:val="0"/>
                                      <w:marRight w:val="0"/>
                                      <w:marTop w:val="0"/>
                                      <w:marBottom w:val="0"/>
                                      <w:divBdr>
                                        <w:top w:val="none" w:sz="0" w:space="0" w:color="auto"/>
                                        <w:left w:val="none" w:sz="0" w:space="0" w:color="auto"/>
                                        <w:bottom w:val="none" w:sz="0" w:space="0" w:color="auto"/>
                                        <w:right w:val="none" w:sz="0" w:space="0" w:color="auto"/>
                                      </w:divBdr>
                                    </w:div>
                                    <w:div w:id="1430929381">
                                      <w:marLeft w:val="0"/>
                                      <w:marRight w:val="0"/>
                                      <w:marTop w:val="0"/>
                                      <w:marBottom w:val="0"/>
                                      <w:divBdr>
                                        <w:top w:val="none" w:sz="0" w:space="0" w:color="auto"/>
                                        <w:left w:val="none" w:sz="0" w:space="0" w:color="auto"/>
                                        <w:bottom w:val="none" w:sz="0" w:space="0" w:color="auto"/>
                                        <w:right w:val="none" w:sz="0" w:space="0" w:color="auto"/>
                                      </w:divBdr>
                                    </w:div>
                                    <w:div w:id="1627159628">
                                      <w:marLeft w:val="0"/>
                                      <w:marRight w:val="0"/>
                                      <w:marTop w:val="0"/>
                                      <w:marBottom w:val="0"/>
                                      <w:divBdr>
                                        <w:top w:val="none" w:sz="0" w:space="0" w:color="auto"/>
                                        <w:left w:val="none" w:sz="0" w:space="0" w:color="auto"/>
                                        <w:bottom w:val="none" w:sz="0" w:space="0" w:color="auto"/>
                                        <w:right w:val="none" w:sz="0" w:space="0" w:color="auto"/>
                                      </w:divBdr>
                                    </w:div>
                                    <w:div w:id="1732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011839">
          <w:marLeft w:val="0"/>
          <w:marRight w:val="150"/>
          <w:marTop w:val="0"/>
          <w:marBottom w:val="150"/>
          <w:divBdr>
            <w:top w:val="none" w:sz="0" w:space="0" w:color="auto"/>
            <w:left w:val="none" w:sz="0" w:space="0" w:color="auto"/>
            <w:bottom w:val="none" w:sz="0" w:space="0" w:color="auto"/>
            <w:right w:val="none" w:sz="0" w:space="0" w:color="auto"/>
          </w:divBdr>
          <w:divsChild>
            <w:div w:id="236131173">
              <w:marLeft w:val="60"/>
              <w:marRight w:val="0"/>
              <w:marTop w:val="0"/>
              <w:marBottom w:val="0"/>
              <w:divBdr>
                <w:top w:val="none" w:sz="0" w:space="0" w:color="auto"/>
                <w:left w:val="none" w:sz="0" w:space="0" w:color="auto"/>
                <w:bottom w:val="none" w:sz="0" w:space="0" w:color="auto"/>
                <w:right w:val="none" w:sz="0" w:space="0" w:color="auto"/>
              </w:divBdr>
              <w:divsChild>
                <w:div w:id="968241993">
                  <w:marLeft w:val="0"/>
                  <w:marRight w:val="0"/>
                  <w:marTop w:val="0"/>
                  <w:marBottom w:val="0"/>
                  <w:divBdr>
                    <w:top w:val="none" w:sz="0" w:space="0" w:color="auto"/>
                    <w:left w:val="none" w:sz="0" w:space="0" w:color="auto"/>
                    <w:bottom w:val="none" w:sz="0" w:space="0" w:color="auto"/>
                    <w:right w:val="none" w:sz="0" w:space="0" w:color="auto"/>
                  </w:divBdr>
                  <w:divsChild>
                    <w:div w:id="1623610248">
                      <w:marLeft w:val="0"/>
                      <w:marRight w:val="0"/>
                      <w:marTop w:val="0"/>
                      <w:marBottom w:val="0"/>
                      <w:divBdr>
                        <w:top w:val="none" w:sz="0" w:space="0" w:color="auto"/>
                        <w:left w:val="none" w:sz="0" w:space="0" w:color="auto"/>
                        <w:bottom w:val="none" w:sz="0" w:space="0" w:color="auto"/>
                        <w:right w:val="none" w:sz="0" w:space="0" w:color="auto"/>
                      </w:divBdr>
                    </w:div>
                    <w:div w:id="826478526">
                      <w:marLeft w:val="0"/>
                      <w:marRight w:val="0"/>
                      <w:marTop w:val="0"/>
                      <w:marBottom w:val="0"/>
                      <w:divBdr>
                        <w:top w:val="none" w:sz="0" w:space="0" w:color="auto"/>
                        <w:left w:val="none" w:sz="0" w:space="0" w:color="auto"/>
                        <w:bottom w:val="none" w:sz="0" w:space="0" w:color="auto"/>
                        <w:right w:val="none" w:sz="0" w:space="0" w:color="auto"/>
                      </w:divBdr>
                    </w:div>
                    <w:div w:id="1350794163">
                      <w:marLeft w:val="0"/>
                      <w:marRight w:val="0"/>
                      <w:marTop w:val="0"/>
                      <w:marBottom w:val="0"/>
                      <w:divBdr>
                        <w:top w:val="none" w:sz="0" w:space="0" w:color="auto"/>
                        <w:left w:val="none" w:sz="0" w:space="0" w:color="auto"/>
                        <w:bottom w:val="none" w:sz="0" w:space="0" w:color="auto"/>
                        <w:right w:val="none" w:sz="0" w:space="0" w:color="auto"/>
                      </w:divBdr>
                      <w:divsChild>
                        <w:div w:id="543293984">
                          <w:marLeft w:val="0"/>
                          <w:marRight w:val="0"/>
                          <w:marTop w:val="0"/>
                          <w:marBottom w:val="0"/>
                          <w:divBdr>
                            <w:top w:val="none" w:sz="0" w:space="0" w:color="auto"/>
                            <w:left w:val="none" w:sz="0" w:space="0" w:color="auto"/>
                            <w:bottom w:val="none" w:sz="0" w:space="0" w:color="auto"/>
                            <w:right w:val="none" w:sz="0" w:space="0" w:color="auto"/>
                          </w:divBdr>
                          <w:divsChild>
                            <w:div w:id="208612933">
                              <w:marLeft w:val="0"/>
                              <w:marRight w:val="0"/>
                              <w:marTop w:val="0"/>
                              <w:marBottom w:val="0"/>
                              <w:divBdr>
                                <w:top w:val="none" w:sz="0" w:space="0" w:color="auto"/>
                                <w:left w:val="none" w:sz="0" w:space="0" w:color="auto"/>
                                <w:bottom w:val="none" w:sz="0" w:space="0" w:color="auto"/>
                                <w:right w:val="none" w:sz="0" w:space="0" w:color="auto"/>
                              </w:divBdr>
                              <w:divsChild>
                                <w:div w:id="1185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5088">
                          <w:marLeft w:val="0"/>
                          <w:marRight w:val="0"/>
                          <w:marTop w:val="0"/>
                          <w:marBottom w:val="0"/>
                          <w:divBdr>
                            <w:top w:val="none" w:sz="0" w:space="0" w:color="auto"/>
                            <w:left w:val="none" w:sz="0" w:space="0" w:color="auto"/>
                            <w:bottom w:val="none" w:sz="0" w:space="0" w:color="auto"/>
                            <w:right w:val="none" w:sz="0" w:space="0" w:color="auto"/>
                          </w:divBdr>
                          <w:divsChild>
                            <w:div w:id="1689870815">
                              <w:marLeft w:val="0"/>
                              <w:marRight w:val="0"/>
                              <w:marTop w:val="0"/>
                              <w:marBottom w:val="0"/>
                              <w:divBdr>
                                <w:top w:val="none" w:sz="0" w:space="0" w:color="auto"/>
                                <w:left w:val="none" w:sz="0" w:space="0" w:color="auto"/>
                                <w:bottom w:val="none" w:sz="0" w:space="0" w:color="auto"/>
                                <w:right w:val="none" w:sz="0" w:space="0" w:color="auto"/>
                              </w:divBdr>
                              <w:divsChild>
                                <w:div w:id="978262681">
                                  <w:marLeft w:val="0"/>
                                  <w:marRight w:val="0"/>
                                  <w:marTop w:val="0"/>
                                  <w:marBottom w:val="0"/>
                                  <w:divBdr>
                                    <w:top w:val="none" w:sz="0" w:space="0" w:color="auto"/>
                                    <w:left w:val="none" w:sz="0" w:space="0" w:color="auto"/>
                                    <w:bottom w:val="none" w:sz="0" w:space="0" w:color="auto"/>
                                    <w:right w:val="none" w:sz="0" w:space="0" w:color="auto"/>
                                  </w:divBdr>
                                  <w:divsChild>
                                    <w:div w:id="440413656">
                                      <w:marLeft w:val="0"/>
                                      <w:marRight w:val="0"/>
                                      <w:marTop w:val="0"/>
                                      <w:marBottom w:val="0"/>
                                      <w:divBdr>
                                        <w:top w:val="none" w:sz="0" w:space="0" w:color="auto"/>
                                        <w:left w:val="none" w:sz="0" w:space="0" w:color="auto"/>
                                        <w:bottom w:val="none" w:sz="0" w:space="0" w:color="auto"/>
                                        <w:right w:val="none" w:sz="0" w:space="0" w:color="auto"/>
                                      </w:divBdr>
                                      <w:divsChild>
                                        <w:div w:id="324626918">
                                          <w:marLeft w:val="0"/>
                                          <w:marRight w:val="0"/>
                                          <w:marTop w:val="0"/>
                                          <w:marBottom w:val="0"/>
                                          <w:divBdr>
                                            <w:top w:val="none" w:sz="0" w:space="0" w:color="auto"/>
                                            <w:left w:val="none" w:sz="0" w:space="0" w:color="auto"/>
                                            <w:bottom w:val="none" w:sz="0" w:space="0" w:color="auto"/>
                                            <w:right w:val="none" w:sz="0" w:space="0" w:color="auto"/>
                                          </w:divBdr>
                                        </w:div>
                                        <w:div w:id="1123234386">
                                          <w:marLeft w:val="0"/>
                                          <w:marRight w:val="0"/>
                                          <w:marTop w:val="0"/>
                                          <w:marBottom w:val="0"/>
                                          <w:divBdr>
                                            <w:top w:val="none" w:sz="0" w:space="0" w:color="auto"/>
                                            <w:left w:val="none" w:sz="0" w:space="0" w:color="auto"/>
                                            <w:bottom w:val="none" w:sz="0" w:space="0" w:color="auto"/>
                                            <w:right w:val="none" w:sz="0" w:space="0" w:color="auto"/>
                                          </w:divBdr>
                                        </w:div>
                                        <w:div w:id="106312966">
                                          <w:marLeft w:val="0"/>
                                          <w:marRight w:val="0"/>
                                          <w:marTop w:val="0"/>
                                          <w:marBottom w:val="0"/>
                                          <w:divBdr>
                                            <w:top w:val="none" w:sz="0" w:space="0" w:color="auto"/>
                                            <w:left w:val="none" w:sz="0" w:space="0" w:color="auto"/>
                                            <w:bottom w:val="none" w:sz="0" w:space="0" w:color="auto"/>
                                            <w:right w:val="none" w:sz="0" w:space="0" w:color="auto"/>
                                          </w:divBdr>
                                        </w:div>
                                        <w:div w:id="1247493568">
                                          <w:marLeft w:val="0"/>
                                          <w:marRight w:val="0"/>
                                          <w:marTop w:val="0"/>
                                          <w:marBottom w:val="0"/>
                                          <w:divBdr>
                                            <w:top w:val="none" w:sz="0" w:space="0" w:color="auto"/>
                                            <w:left w:val="none" w:sz="0" w:space="0" w:color="auto"/>
                                            <w:bottom w:val="none" w:sz="0" w:space="0" w:color="auto"/>
                                            <w:right w:val="none" w:sz="0" w:space="0" w:color="auto"/>
                                          </w:divBdr>
                                        </w:div>
                                        <w:div w:id="459808814">
                                          <w:marLeft w:val="0"/>
                                          <w:marRight w:val="0"/>
                                          <w:marTop w:val="0"/>
                                          <w:marBottom w:val="0"/>
                                          <w:divBdr>
                                            <w:top w:val="none" w:sz="0" w:space="0" w:color="auto"/>
                                            <w:left w:val="none" w:sz="0" w:space="0" w:color="auto"/>
                                            <w:bottom w:val="none" w:sz="0" w:space="0" w:color="auto"/>
                                            <w:right w:val="none" w:sz="0" w:space="0" w:color="auto"/>
                                          </w:divBdr>
                                        </w:div>
                                        <w:div w:id="595022241">
                                          <w:marLeft w:val="0"/>
                                          <w:marRight w:val="0"/>
                                          <w:marTop w:val="0"/>
                                          <w:marBottom w:val="0"/>
                                          <w:divBdr>
                                            <w:top w:val="none" w:sz="0" w:space="0" w:color="auto"/>
                                            <w:left w:val="none" w:sz="0" w:space="0" w:color="auto"/>
                                            <w:bottom w:val="none" w:sz="0" w:space="0" w:color="auto"/>
                                            <w:right w:val="none" w:sz="0" w:space="0" w:color="auto"/>
                                          </w:divBdr>
                                        </w:div>
                                        <w:div w:id="817845443">
                                          <w:marLeft w:val="0"/>
                                          <w:marRight w:val="0"/>
                                          <w:marTop w:val="0"/>
                                          <w:marBottom w:val="0"/>
                                          <w:divBdr>
                                            <w:top w:val="none" w:sz="0" w:space="0" w:color="auto"/>
                                            <w:left w:val="none" w:sz="0" w:space="0" w:color="auto"/>
                                            <w:bottom w:val="none" w:sz="0" w:space="0" w:color="auto"/>
                                            <w:right w:val="none" w:sz="0" w:space="0" w:color="auto"/>
                                          </w:divBdr>
                                        </w:div>
                                        <w:div w:id="1405370001">
                                          <w:marLeft w:val="0"/>
                                          <w:marRight w:val="0"/>
                                          <w:marTop w:val="0"/>
                                          <w:marBottom w:val="0"/>
                                          <w:divBdr>
                                            <w:top w:val="none" w:sz="0" w:space="0" w:color="auto"/>
                                            <w:left w:val="none" w:sz="0" w:space="0" w:color="auto"/>
                                            <w:bottom w:val="none" w:sz="0" w:space="0" w:color="auto"/>
                                            <w:right w:val="none" w:sz="0" w:space="0" w:color="auto"/>
                                          </w:divBdr>
                                        </w:div>
                                        <w:div w:id="1664431231">
                                          <w:marLeft w:val="0"/>
                                          <w:marRight w:val="0"/>
                                          <w:marTop w:val="0"/>
                                          <w:marBottom w:val="0"/>
                                          <w:divBdr>
                                            <w:top w:val="none" w:sz="0" w:space="0" w:color="auto"/>
                                            <w:left w:val="none" w:sz="0" w:space="0" w:color="auto"/>
                                            <w:bottom w:val="none" w:sz="0" w:space="0" w:color="auto"/>
                                            <w:right w:val="none" w:sz="0" w:space="0" w:color="auto"/>
                                          </w:divBdr>
                                        </w:div>
                                        <w:div w:id="196936380">
                                          <w:marLeft w:val="0"/>
                                          <w:marRight w:val="0"/>
                                          <w:marTop w:val="0"/>
                                          <w:marBottom w:val="0"/>
                                          <w:divBdr>
                                            <w:top w:val="none" w:sz="0" w:space="0" w:color="auto"/>
                                            <w:left w:val="none" w:sz="0" w:space="0" w:color="auto"/>
                                            <w:bottom w:val="none" w:sz="0" w:space="0" w:color="auto"/>
                                            <w:right w:val="none" w:sz="0" w:space="0" w:color="auto"/>
                                          </w:divBdr>
                                        </w:div>
                                        <w:div w:id="1904562528">
                                          <w:marLeft w:val="0"/>
                                          <w:marRight w:val="0"/>
                                          <w:marTop w:val="0"/>
                                          <w:marBottom w:val="0"/>
                                          <w:divBdr>
                                            <w:top w:val="none" w:sz="0" w:space="0" w:color="auto"/>
                                            <w:left w:val="none" w:sz="0" w:space="0" w:color="auto"/>
                                            <w:bottom w:val="none" w:sz="0" w:space="0" w:color="auto"/>
                                            <w:right w:val="none" w:sz="0" w:space="0" w:color="auto"/>
                                          </w:divBdr>
                                        </w:div>
                                        <w:div w:id="1916820014">
                                          <w:marLeft w:val="0"/>
                                          <w:marRight w:val="0"/>
                                          <w:marTop w:val="0"/>
                                          <w:marBottom w:val="0"/>
                                          <w:divBdr>
                                            <w:top w:val="none" w:sz="0" w:space="0" w:color="auto"/>
                                            <w:left w:val="none" w:sz="0" w:space="0" w:color="auto"/>
                                            <w:bottom w:val="none" w:sz="0" w:space="0" w:color="auto"/>
                                            <w:right w:val="none" w:sz="0" w:space="0" w:color="auto"/>
                                          </w:divBdr>
                                        </w:div>
                                        <w:div w:id="1052117557">
                                          <w:marLeft w:val="0"/>
                                          <w:marRight w:val="0"/>
                                          <w:marTop w:val="0"/>
                                          <w:marBottom w:val="0"/>
                                          <w:divBdr>
                                            <w:top w:val="none" w:sz="0" w:space="0" w:color="auto"/>
                                            <w:left w:val="none" w:sz="0" w:space="0" w:color="auto"/>
                                            <w:bottom w:val="none" w:sz="0" w:space="0" w:color="auto"/>
                                            <w:right w:val="none" w:sz="0" w:space="0" w:color="auto"/>
                                          </w:divBdr>
                                        </w:div>
                                        <w:div w:id="688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41577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79411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5583A-3B24-4359-8240-6221F725B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1920</Words>
  <Characters>10332</Characters>
  <Application>Microsoft Office Word</Application>
  <DocSecurity>0</DocSecurity>
  <Lines>215</Lines>
  <Paragraphs>70</Paragraphs>
  <ScaleCrop>false</ScaleCrop>
  <Company/>
  <LinksUpToDate>false</LinksUpToDate>
  <CharactersWithSpaces>12182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112/20</dc:title>
  <dc:creator/>
  <cp:lastModifiedBy/>
  <cp:revision>1</cp:revision>
  <dcterms:created xsi:type="dcterms:W3CDTF">2020-07-13T14:53:00Z</dcterms:created>
  <dcterms:modified xsi:type="dcterms:W3CDTF">2020-07-13T14:54:00Z</dcterms:modified>
</cp:coreProperties>
</file>