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518B56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170E">
                              <w:rPr>
                                <w:rFonts w:asciiTheme="majorHAnsi" w:hAnsiTheme="majorHAnsi" w:cs="Arial"/>
                                <w:b/>
                                <w:bCs/>
                                <w:color w:val="0D0D0D" w:themeColor="text1" w:themeTint="F2"/>
                                <w:sz w:val="36"/>
                                <w:szCs w:val="40"/>
                              </w:rPr>
                              <w:t>87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47F2CD8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E52FF">
                              <w:rPr>
                                <w:rFonts w:asciiTheme="majorHAnsi" w:hAnsiTheme="majorHAnsi" w:cs="Arial"/>
                                <w:b/>
                                <w:bCs/>
                                <w:color w:val="0D0D0D" w:themeColor="text1" w:themeTint="F2"/>
                                <w:sz w:val="36"/>
                                <w:szCs w:val="40"/>
                              </w:rPr>
                              <w:t>385</w:t>
                            </w:r>
                            <w:r>
                              <w:rPr>
                                <w:rFonts w:asciiTheme="majorHAnsi" w:hAnsiTheme="majorHAnsi" w:cs="Arial"/>
                                <w:b/>
                                <w:bCs/>
                                <w:color w:val="0D0D0D" w:themeColor="text1" w:themeTint="F2"/>
                                <w:sz w:val="36"/>
                                <w:szCs w:val="40"/>
                              </w:rPr>
                              <w:t>-</w:t>
                            </w:r>
                            <w:r w:rsidR="006979C9">
                              <w:rPr>
                                <w:rFonts w:asciiTheme="majorHAnsi" w:hAnsiTheme="majorHAnsi" w:cs="Arial"/>
                                <w:b/>
                                <w:bCs/>
                                <w:color w:val="0D0D0D" w:themeColor="text1" w:themeTint="F2"/>
                                <w:sz w:val="36"/>
                                <w:szCs w:val="40"/>
                              </w:rPr>
                              <w:t>10</w:t>
                            </w:r>
                          </w:p>
                          <w:p w14:paraId="51480B27" w14:textId="6F56B428" w:rsidR="00261E08" w:rsidRPr="004B7EB6" w:rsidRDefault="005E52FF"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261E08">
                              <w:rPr>
                                <w:rFonts w:asciiTheme="majorHAnsi" w:hAnsiTheme="majorHAnsi" w:cs="Arial"/>
                                <w:color w:val="0D0D0D" w:themeColor="text1" w:themeTint="F2"/>
                                <w:szCs w:val="22"/>
                              </w:rPr>
                              <w:t>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95ABEB2" w:rsidR="00261E08" w:rsidRDefault="006979C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RELATIVES</w:t>
                            </w:r>
                            <w:r w:rsidR="005E52FF">
                              <w:rPr>
                                <w:rFonts w:asciiTheme="majorHAnsi" w:hAnsiTheme="majorHAnsi" w:cs="Arial"/>
                                <w:color w:val="0D0D0D" w:themeColor="text1" w:themeTint="F2"/>
                                <w:szCs w:val="22"/>
                              </w:rPr>
                              <w:t xml:space="preserve"> OF ASRAEL LEONARDO RETAMALES BRICEÑO</w:t>
                            </w:r>
                          </w:p>
                          <w:p w14:paraId="67476ECA" w14:textId="23848E22" w:rsidR="005B52B0" w:rsidRPr="000C4365" w:rsidRDefault="005E52FF"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518B566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B170E">
                        <w:rPr>
                          <w:rFonts w:asciiTheme="majorHAnsi" w:hAnsiTheme="majorHAnsi" w:cs="Arial"/>
                          <w:b/>
                          <w:bCs/>
                          <w:color w:val="0D0D0D" w:themeColor="text1" w:themeTint="F2"/>
                          <w:sz w:val="36"/>
                          <w:szCs w:val="40"/>
                        </w:rPr>
                        <w:t>87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47F2CD8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E52FF">
                        <w:rPr>
                          <w:rFonts w:asciiTheme="majorHAnsi" w:hAnsiTheme="majorHAnsi" w:cs="Arial"/>
                          <w:b/>
                          <w:bCs/>
                          <w:color w:val="0D0D0D" w:themeColor="text1" w:themeTint="F2"/>
                          <w:sz w:val="36"/>
                          <w:szCs w:val="40"/>
                        </w:rPr>
                        <w:t>385</w:t>
                      </w:r>
                      <w:r>
                        <w:rPr>
                          <w:rFonts w:asciiTheme="majorHAnsi" w:hAnsiTheme="majorHAnsi" w:cs="Arial"/>
                          <w:b/>
                          <w:bCs/>
                          <w:color w:val="0D0D0D" w:themeColor="text1" w:themeTint="F2"/>
                          <w:sz w:val="36"/>
                          <w:szCs w:val="40"/>
                        </w:rPr>
                        <w:t>-</w:t>
                      </w:r>
                      <w:r w:rsidR="006979C9">
                        <w:rPr>
                          <w:rFonts w:asciiTheme="majorHAnsi" w:hAnsiTheme="majorHAnsi" w:cs="Arial"/>
                          <w:b/>
                          <w:bCs/>
                          <w:color w:val="0D0D0D" w:themeColor="text1" w:themeTint="F2"/>
                          <w:sz w:val="36"/>
                          <w:szCs w:val="40"/>
                        </w:rPr>
                        <w:t>10</w:t>
                      </w:r>
                    </w:p>
                    <w:p w14:paraId="51480B27" w14:textId="6F56B428" w:rsidR="00261E08" w:rsidRPr="004B7EB6" w:rsidRDefault="005E52FF"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261E08">
                        <w:rPr>
                          <w:rFonts w:asciiTheme="majorHAnsi" w:hAnsiTheme="majorHAnsi" w:cs="Arial"/>
                          <w:color w:val="0D0D0D" w:themeColor="text1" w:themeTint="F2"/>
                          <w:szCs w:val="22"/>
                        </w:rPr>
                        <w:t>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195ABEB2" w:rsidR="00261E08" w:rsidRDefault="006979C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RELATIVES</w:t>
                      </w:r>
                      <w:r w:rsidR="005E52FF">
                        <w:rPr>
                          <w:rFonts w:asciiTheme="majorHAnsi" w:hAnsiTheme="majorHAnsi" w:cs="Arial"/>
                          <w:color w:val="0D0D0D" w:themeColor="text1" w:themeTint="F2"/>
                          <w:szCs w:val="22"/>
                        </w:rPr>
                        <w:t xml:space="preserve"> OF ASRAEL LEONARDO RETAMALES BRICEÑO</w:t>
                      </w:r>
                    </w:p>
                    <w:p w14:paraId="67476ECA" w14:textId="23848E22" w:rsidR="005B52B0" w:rsidRPr="000C4365" w:rsidRDefault="005E52FF"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6E9BF88C" w:rsidR="00627C9F" w:rsidRPr="0066615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666155">
                              <w:rPr>
                                <w:rFonts w:asciiTheme="minorHAnsi" w:hAnsiTheme="minorHAnsi"/>
                                <w:color w:val="FFFFFF" w:themeColor="background1"/>
                                <w:sz w:val="22"/>
                                <w:lang w:val="pt-BR"/>
                              </w:rPr>
                              <w:t>/II.</w:t>
                            </w:r>
                            <w:r w:rsidR="002F2697" w:rsidRPr="00666155">
                              <w:rPr>
                                <w:rFonts w:asciiTheme="minorHAnsi" w:hAnsiTheme="minorHAnsi"/>
                                <w:color w:val="FF0000"/>
                                <w:sz w:val="22"/>
                                <w:lang w:val="pt-BR"/>
                              </w:rPr>
                              <w:t xml:space="preserve"> </w:t>
                            </w:r>
                          </w:p>
                          <w:p w14:paraId="2B86BB36" w14:textId="7838DD16" w:rsidR="00627C9F" w:rsidRPr="00666155" w:rsidRDefault="00CA6577" w:rsidP="009E566A">
                            <w:pPr>
                              <w:jc w:val="right"/>
                              <w:rPr>
                                <w:rFonts w:asciiTheme="minorHAnsi" w:hAnsiTheme="minorHAnsi"/>
                                <w:sz w:val="22"/>
                                <w:lang w:val="pt-BR"/>
                              </w:rPr>
                            </w:pPr>
                            <w:r w:rsidRPr="00666155">
                              <w:rPr>
                                <w:rFonts w:asciiTheme="minorHAnsi" w:hAnsiTheme="minorHAnsi"/>
                                <w:color w:val="FFFFFF" w:themeColor="background1"/>
                                <w:sz w:val="22"/>
                                <w:lang w:val="pt-BR"/>
                              </w:rPr>
                              <w:t>Doc.</w:t>
                            </w:r>
                            <w:r w:rsidR="007B170E">
                              <w:rPr>
                                <w:rFonts w:asciiTheme="minorHAnsi" w:hAnsiTheme="minorHAnsi"/>
                                <w:color w:val="FFFFFF" w:themeColor="background1"/>
                                <w:sz w:val="22"/>
                                <w:lang w:val="pt-BR"/>
                              </w:rPr>
                              <w:t xml:space="preserve"> 97</w:t>
                            </w:r>
                          </w:p>
                          <w:p w14:paraId="6AC8D657" w14:textId="5AEC5C3E" w:rsidR="00627C9F" w:rsidRPr="004B7EB6" w:rsidRDefault="00022CF5" w:rsidP="009E566A">
                            <w:pPr>
                              <w:jc w:val="right"/>
                              <w:rPr>
                                <w:rFonts w:asciiTheme="minorHAnsi" w:hAnsiTheme="minorHAnsi"/>
                                <w:color w:val="FFFFFF" w:themeColor="background1"/>
                                <w:sz w:val="22"/>
                              </w:rPr>
                            </w:pPr>
                            <w:r w:rsidRPr="00666155">
                              <w:rPr>
                                <w:rFonts w:asciiTheme="minorHAnsi" w:hAnsiTheme="minorHAnsi"/>
                                <w:sz w:val="22"/>
                                <w:lang w:val="pt-BR"/>
                              </w:rPr>
                              <w:t xml:space="preserve"> </w:t>
                            </w:r>
                            <w:r w:rsidR="007B170E">
                              <w:rPr>
                                <w:rFonts w:asciiTheme="minorHAnsi" w:hAnsiTheme="minorHAnsi"/>
                                <w:color w:val="FFFFFF" w:themeColor="background1"/>
                                <w:sz w:val="22"/>
                              </w:rPr>
                              <w:t>13 May</w:t>
                            </w:r>
                            <w:r w:rsidR="000C4365" w:rsidRPr="00666155">
                              <w:rPr>
                                <w:rFonts w:asciiTheme="minorHAnsi" w:hAnsiTheme="minorHAnsi"/>
                                <w:color w:val="FFFFFF" w:themeColor="background1"/>
                                <w:sz w:val="22"/>
                              </w:rPr>
                              <w:t xml:space="preserve"> </w:t>
                            </w:r>
                            <w:r w:rsidR="002F2697" w:rsidRPr="00666155">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6E9BF88C" w:rsidR="00627C9F" w:rsidRPr="00666155"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666155">
                        <w:rPr>
                          <w:rFonts w:asciiTheme="minorHAnsi" w:hAnsiTheme="minorHAnsi"/>
                          <w:color w:val="FFFFFF" w:themeColor="background1"/>
                          <w:sz w:val="22"/>
                          <w:lang w:val="pt-BR"/>
                        </w:rPr>
                        <w:t>/II.</w:t>
                      </w:r>
                      <w:r w:rsidR="002F2697" w:rsidRPr="00666155">
                        <w:rPr>
                          <w:rFonts w:asciiTheme="minorHAnsi" w:hAnsiTheme="minorHAnsi"/>
                          <w:color w:val="FF0000"/>
                          <w:sz w:val="22"/>
                          <w:lang w:val="pt-BR"/>
                        </w:rPr>
                        <w:t xml:space="preserve"> </w:t>
                      </w:r>
                    </w:p>
                    <w:p w14:paraId="2B86BB36" w14:textId="7838DD16" w:rsidR="00627C9F" w:rsidRPr="00666155" w:rsidRDefault="00CA6577" w:rsidP="009E566A">
                      <w:pPr>
                        <w:jc w:val="right"/>
                        <w:rPr>
                          <w:rFonts w:asciiTheme="minorHAnsi" w:hAnsiTheme="minorHAnsi"/>
                          <w:sz w:val="22"/>
                          <w:lang w:val="pt-BR"/>
                        </w:rPr>
                      </w:pPr>
                      <w:r w:rsidRPr="00666155">
                        <w:rPr>
                          <w:rFonts w:asciiTheme="minorHAnsi" w:hAnsiTheme="minorHAnsi"/>
                          <w:color w:val="FFFFFF" w:themeColor="background1"/>
                          <w:sz w:val="22"/>
                          <w:lang w:val="pt-BR"/>
                        </w:rPr>
                        <w:t>Doc.</w:t>
                      </w:r>
                      <w:r w:rsidR="007B170E">
                        <w:rPr>
                          <w:rFonts w:asciiTheme="minorHAnsi" w:hAnsiTheme="minorHAnsi"/>
                          <w:color w:val="FFFFFF" w:themeColor="background1"/>
                          <w:sz w:val="22"/>
                          <w:lang w:val="pt-BR"/>
                        </w:rPr>
                        <w:t xml:space="preserve"> 97</w:t>
                      </w:r>
                    </w:p>
                    <w:p w14:paraId="6AC8D657" w14:textId="5AEC5C3E" w:rsidR="00627C9F" w:rsidRPr="004B7EB6" w:rsidRDefault="00022CF5" w:rsidP="009E566A">
                      <w:pPr>
                        <w:jc w:val="right"/>
                        <w:rPr>
                          <w:rFonts w:asciiTheme="minorHAnsi" w:hAnsiTheme="minorHAnsi"/>
                          <w:color w:val="FFFFFF" w:themeColor="background1"/>
                          <w:sz w:val="22"/>
                        </w:rPr>
                      </w:pPr>
                      <w:r w:rsidRPr="00666155">
                        <w:rPr>
                          <w:rFonts w:asciiTheme="minorHAnsi" w:hAnsiTheme="minorHAnsi"/>
                          <w:sz w:val="22"/>
                          <w:lang w:val="pt-BR"/>
                        </w:rPr>
                        <w:t xml:space="preserve"> </w:t>
                      </w:r>
                      <w:r w:rsidR="007B170E">
                        <w:rPr>
                          <w:rFonts w:asciiTheme="minorHAnsi" w:hAnsiTheme="minorHAnsi"/>
                          <w:color w:val="FFFFFF" w:themeColor="background1"/>
                          <w:sz w:val="22"/>
                        </w:rPr>
                        <w:t>13 May</w:t>
                      </w:r>
                      <w:r w:rsidR="000C4365" w:rsidRPr="00666155">
                        <w:rPr>
                          <w:rFonts w:asciiTheme="minorHAnsi" w:hAnsiTheme="minorHAnsi"/>
                          <w:color w:val="FFFFFF" w:themeColor="background1"/>
                          <w:sz w:val="22"/>
                        </w:rPr>
                        <w:t xml:space="preserve"> </w:t>
                      </w:r>
                      <w:r w:rsidR="002F2697" w:rsidRPr="00666155">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5EBF505F" w:rsidR="009B306D" w:rsidRPr="009B306D" w:rsidRDefault="007B170E"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666155">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009B306D" w:rsidRPr="00666155">
                              <w:rPr>
                                <w:rFonts w:asciiTheme="majorHAnsi" w:hAnsiTheme="majorHAnsi"/>
                                <w:color w:val="0D0D0D" w:themeColor="text1" w:themeTint="F2"/>
                                <w:sz w:val="20"/>
                              </w:rPr>
                              <w:t>, 20</w:t>
                            </w:r>
                            <w:r w:rsidR="002F2697" w:rsidRPr="00666155">
                              <w:rPr>
                                <w:rFonts w:asciiTheme="majorHAnsi" w:hAnsiTheme="majorHAnsi"/>
                                <w:color w:val="0D0D0D" w:themeColor="text1" w:themeTint="F2"/>
                                <w:sz w:val="20"/>
                              </w:rPr>
                              <w:t>20</w:t>
                            </w:r>
                            <w:r w:rsidR="00FF6811">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5EBF505F" w:rsidR="009B306D" w:rsidRPr="009B306D" w:rsidRDefault="007B170E"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sidRPr="00666155">
                        <w:rPr>
                          <w:rFonts w:asciiTheme="majorHAnsi" w:hAnsiTheme="majorHAnsi"/>
                          <w:color w:val="0D0D0D" w:themeColor="text1" w:themeTint="F2"/>
                          <w:sz w:val="20"/>
                        </w:rPr>
                        <w:t xml:space="preserve">lectronically by the Commission on </w:t>
                      </w:r>
                      <w:r>
                        <w:rPr>
                          <w:rFonts w:asciiTheme="majorHAnsi" w:hAnsiTheme="majorHAnsi"/>
                          <w:color w:val="0D0D0D" w:themeColor="text1" w:themeTint="F2"/>
                          <w:sz w:val="20"/>
                        </w:rPr>
                        <w:t>May 13</w:t>
                      </w:r>
                      <w:r w:rsidR="009B306D" w:rsidRPr="00666155">
                        <w:rPr>
                          <w:rFonts w:asciiTheme="majorHAnsi" w:hAnsiTheme="majorHAnsi"/>
                          <w:color w:val="0D0D0D" w:themeColor="text1" w:themeTint="F2"/>
                          <w:sz w:val="20"/>
                        </w:rPr>
                        <w:t>, 20</w:t>
                      </w:r>
                      <w:r w:rsidR="002F2697" w:rsidRPr="00666155">
                        <w:rPr>
                          <w:rFonts w:asciiTheme="majorHAnsi" w:hAnsiTheme="majorHAnsi"/>
                          <w:color w:val="0D0D0D" w:themeColor="text1" w:themeTint="F2"/>
                          <w:sz w:val="20"/>
                        </w:rPr>
                        <w:t>20</w:t>
                      </w:r>
                      <w:r w:rsidR="00FF6811">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1CDABA65" w:rsidR="00F644E6" w:rsidRPr="003C32BC" w:rsidRDefault="00F644E6" w:rsidP="006979C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Pr="00666155">
                              <w:rPr>
                                <w:rFonts w:asciiTheme="majorHAnsi" w:hAnsiTheme="majorHAnsi"/>
                                <w:color w:val="595959" w:themeColor="text1" w:themeTint="A6"/>
                                <w:sz w:val="18"/>
                              </w:rPr>
                              <w:t xml:space="preserve">. </w:t>
                            </w:r>
                            <w:r w:rsidR="007B170E">
                              <w:rPr>
                                <w:rFonts w:asciiTheme="majorHAnsi" w:hAnsiTheme="majorHAnsi"/>
                                <w:color w:val="595959" w:themeColor="text1" w:themeTint="A6"/>
                                <w:sz w:val="18"/>
                                <w:lang w:val="en-GB"/>
                              </w:rPr>
                              <w:t>87</w:t>
                            </w:r>
                            <w:r w:rsidR="00022CF5" w:rsidRPr="00666155">
                              <w:rPr>
                                <w:rFonts w:asciiTheme="majorHAnsi" w:hAnsiTheme="majorHAnsi"/>
                                <w:color w:val="595959" w:themeColor="text1" w:themeTint="A6"/>
                                <w:sz w:val="18"/>
                                <w:lang w:val="en-GB"/>
                              </w:rPr>
                              <w:t>/</w:t>
                            </w:r>
                            <w:r w:rsidR="002F2697" w:rsidRPr="00666155">
                              <w:rPr>
                                <w:rFonts w:asciiTheme="majorHAnsi" w:hAnsiTheme="majorHAnsi"/>
                                <w:color w:val="595959" w:themeColor="text1" w:themeTint="A6"/>
                                <w:sz w:val="18"/>
                                <w:lang w:val="en-GB"/>
                              </w:rPr>
                              <w:t>20</w:t>
                            </w:r>
                            <w:r w:rsidRPr="00666155">
                              <w:rPr>
                                <w:rFonts w:asciiTheme="majorHAnsi" w:hAnsiTheme="majorHAnsi"/>
                                <w:color w:val="595959" w:themeColor="text1" w:themeTint="A6"/>
                                <w:sz w:val="18"/>
                                <w:lang w:val="en-GB"/>
                              </w:rPr>
                              <w:t xml:space="preserve">, </w:t>
                            </w:r>
                            <w:r w:rsidR="00F42B71" w:rsidRPr="00666155">
                              <w:rPr>
                                <w:rFonts w:asciiTheme="majorHAnsi" w:hAnsiTheme="majorHAnsi"/>
                                <w:color w:val="595959" w:themeColor="text1" w:themeTint="A6"/>
                                <w:sz w:val="18"/>
                                <w:lang w:val="en-GB"/>
                              </w:rPr>
                              <w:t>P</w:t>
                            </w:r>
                            <w:r w:rsidR="007B170E">
                              <w:rPr>
                                <w:rFonts w:asciiTheme="majorHAnsi" w:hAnsiTheme="majorHAnsi"/>
                                <w:color w:val="595959" w:themeColor="text1" w:themeTint="A6"/>
                                <w:sz w:val="18"/>
                                <w:lang w:val="en-GB"/>
                              </w:rPr>
                              <w:t xml:space="preserve">etition </w:t>
                            </w:r>
                            <w:r w:rsidR="00CE727A" w:rsidRPr="00666155">
                              <w:rPr>
                                <w:rFonts w:asciiTheme="majorHAnsi" w:hAnsiTheme="majorHAnsi"/>
                                <w:color w:val="595959" w:themeColor="text1" w:themeTint="A6"/>
                                <w:sz w:val="18"/>
                                <w:lang w:val="en-GB"/>
                              </w:rPr>
                              <w:t>385-10</w:t>
                            </w:r>
                            <w:r w:rsidRPr="00666155">
                              <w:rPr>
                                <w:rFonts w:asciiTheme="majorHAnsi" w:hAnsiTheme="majorHAnsi"/>
                                <w:color w:val="595959" w:themeColor="text1" w:themeTint="A6"/>
                                <w:sz w:val="18"/>
                                <w:lang w:val="en-GB"/>
                              </w:rPr>
                              <w:t>.</w:t>
                            </w:r>
                            <w:r w:rsidR="009E566A" w:rsidRPr="00666155">
                              <w:rPr>
                                <w:rFonts w:asciiTheme="majorHAnsi" w:hAnsiTheme="majorHAnsi"/>
                                <w:color w:val="595959" w:themeColor="text1" w:themeTint="A6"/>
                                <w:sz w:val="18"/>
                                <w:lang w:val="en-GB"/>
                              </w:rPr>
                              <w:t xml:space="preserve"> </w:t>
                            </w:r>
                            <w:r w:rsidR="00F42B71" w:rsidRPr="00666155">
                              <w:rPr>
                                <w:rFonts w:asciiTheme="majorHAnsi" w:hAnsiTheme="majorHAnsi"/>
                                <w:color w:val="595959" w:themeColor="text1" w:themeTint="A6"/>
                                <w:sz w:val="18"/>
                              </w:rPr>
                              <w:t>Admissibility</w:t>
                            </w:r>
                            <w:r w:rsidRPr="00666155">
                              <w:rPr>
                                <w:rFonts w:asciiTheme="majorHAnsi" w:hAnsiTheme="majorHAnsi"/>
                                <w:color w:val="595959" w:themeColor="text1" w:themeTint="A6"/>
                                <w:sz w:val="18"/>
                              </w:rPr>
                              <w:t xml:space="preserve">. </w:t>
                            </w:r>
                            <w:r w:rsidR="00DA51B1" w:rsidRPr="00666155">
                              <w:rPr>
                                <w:rFonts w:asciiTheme="majorHAnsi" w:hAnsiTheme="majorHAnsi"/>
                                <w:color w:val="595959" w:themeColor="text1" w:themeTint="A6"/>
                                <w:sz w:val="18"/>
                              </w:rPr>
                              <w:t>Relatives</w:t>
                            </w:r>
                            <w:r w:rsidR="006979C9" w:rsidRPr="00666155">
                              <w:rPr>
                                <w:rFonts w:asciiTheme="majorHAnsi" w:hAnsiTheme="majorHAnsi"/>
                                <w:color w:val="595959" w:themeColor="text1" w:themeTint="A6"/>
                                <w:sz w:val="18"/>
                              </w:rPr>
                              <w:t xml:space="preserve"> </w:t>
                            </w:r>
                            <w:r w:rsidR="00CE727A" w:rsidRPr="00666155">
                              <w:rPr>
                                <w:rFonts w:asciiTheme="majorHAnsi" w:hAnsiTheme="majorHAnsi"/>
                                <w:color w:val="595959" w:themeColor="text1" w:themeTint="A6"/>
                                <w:sz w:val="18"/>
                              </w:rPr>
                              <w:t xml:space="preserve">of </w:t>
                            </w:r>
                            <w:proofErr w:type="spellStart"/>
                            <w:r w:rsidR="00CE727A" w:rsidRPr="00666155">
                              <w:rPr>
                                <w:rFonts w:asciiTheme="majorHAnsi" w:hAnsiTheme="majorHAnsi"/>
                                <w:color w:val="595959" w:themeColor="text1" w:themeTint="A6"/>
                                <w:sz w:val="18"/>
                              </w:rPr>
                              <w:t>Asrael</w:t>
                            </w:r>
                            <w:proofErr w:type="spellEnd"/>
                            <w:r w:rsidR="00CE727A" w:rsidRPr="00666155">
                              <w:rPr>
                                <w:rFonts w:asciiTheme="majorHAnsi" w:hAnsiTheme="majorHAnsi"/>
                                <w:color w:val="595959" w:themeColor="text1" w:themeTint="A6"/>
                                <w:sz w:val="18"/>
                              </w:rPr>
                              <w:t xml:space="preserve"> Leonardo </w:t>
                            </w:r>
                            <w:proofErr w:type="spellStart"/>
                            <w:r w:rsidR="00CE727A" w:rsidRPr="00666155">
                              <w:rPr>
                                <w:rFonts w:asciiTheme="majorHAnsi" w:hAnsiTheme="majorHAnsi"/>
                                <w:color w:val="595959" w:themeColor="text1" w:themeTint="A6"/>
                                <w:sz w:val="18"/>
                              </w:rPr>
                              <w:t>Retamales</w:t>
                            </w:r>
                            <w:proofErr w:type="spellEnd"/>
                            <w:r w:rsidR="00CE727A" w:rsidRPr="00666155">
                              <w:rPr>
                                <w:rFonts w:asciiTheme="majorHAnsi" w:hAnsiTheme="majorHAnsi"/>
                                <w:color w:val="595959" w:themeColor="text1" w:themeTint="A6"/>
                                <w:sz w:val="18"/>
                              </w:rPr>
                              <w:t xml:space="preserve"> </w:t>
                            </w:r>
                            <w:proofErr w:type="spellStart"/>
                            <w:r w:rsidR="00CE727A" w:rsidRPr="00666155">
                              <w:rPr>
                                <w:rFonts w:asciiTheme="majorHAnsi" w:hAnsiTheme="majorHAnsi"/>
                                <w:color w:val="595959" w:themeColor="text1" w:themeTint="A6"/>
                                <w:sz w:val="18"/>
                              </w:rPr>
                              <w:t>Briceño</w:t>
                            </w:r>
                            <w:proofErr w:type="spellEnd"/>
                            <w:r w:rsidRPr="00666155">
                              <w:rPr>
                                <w:rFonts w:asciiTheme="majorHAnsi" w:hAnsiTheme="majorHAnsi"/>
                                <w:color w:val="595959" w:themeColor="text1" w:themeTint="A6"/>
                                <w:sz w:val="18"/>
                              </w:rPr>
                              <w:t xml:space="preserve">. </w:t>
                            </w:r>
                            <w:r w:rsidR="00CE727A" w:rsidRPr="00666155">
                              <w:rPr>
                                <w:rFonts w:asciiTheme="majorHAnsi" w:hAnsiTheme="majorHAnsi"/>
                                <w:color w:val="595959" w:themeColor="text1" w:themeTint="A6"/>
                                <w:sz w:val="18"/>
                              </w:rPr>
                              <w:t>Chile</w:t>
                            </w:r>
                            <w:r w:rsidR="00022CF5" w:rsidRPr="00666155">
                              <w:rPr>
                                <w:rFonts w:asciiTheme="majorHAnsi" w:hAnsiTheme="majorHAnsi"/>
                                <w:color w:val="595959" w:themeColor="text1" w:themeTint="A6"/>
                                <w:sz w:val="18"/>
                              </w:rPr>
                              <w:t xml:space="preserve">. </w:t>
                            </w:r>
                            <w:r w:rsidR="007B170E" w:rsidRPr="007B170E">
                              <w:rPr>
                                <w:rFonts w:asciiTheme="majorHAnsi" w:hAnsiTheme="majorHAnsi"/>
                                <w:color w:val="595959" w:themeColor="text1" w:themeTint="A6"/>
                                <w:sz w:val="18"/>
                              </w:rPr>
                              <w:t>May 13, 2020</w:t>
                            </w:r>
                            <w:r w:rsidR="00F621C3" w:rsidRPr="00666155">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1CDABA65" w:rsidR="00F644E6" w:rsidRPr="003C32BC" w:rsidRDefault="00F644E6" w:rsidP="006979C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Pr="00666155">
                        <w:rPr>
                          <w:rFonts w:asciiTheme="majorHAnsi" w:hAnsiTheme="majorHAnsi"/>
                          <w:color w:val="595959" w:themeColor="text1" w:themeTint="A6"/>
                          <w:sz w:val="18"/>
                        </w:rPr>
                        <w:t xml:space="preserve">. </w:t>
                      </w:r>
                      <w:r w:rsidR="007B170E">
                        <w:rPr>
                          <w:rFonts w:asciiTheme="majorHAnsi" w:hAnsiTheme="majorHAnsi"/>
                          <w:color w:val="595959" w:themeColor="text1" w:themeTint="A6"/>
                          <w:sz w:val="18"/>
                          <w:lang w:val="en-GB"/>
                        </w:rPr>
                        <w:t>87</w:t>
                      </w:r>
                      <w:r w:rsidR="00022CF5" w:rsidRPr="00666155">
                        <w:rPr>
                          <w:rFonts w:asciiTheme="majorHAnsi" w:hAnsiTheme="majorHAnsi"/>
                          <w:color w:val="595959" w:themeColor="text1" w:themeTint="A6"/>
                          <w:sz w:val="18"/>
                          <w:lang w:val="en-GB"/>
                        </w:rPr>
                        <w:t>/</w:t>
                      </w:r>
                      <w:r w:rsidR="002F2697" w:rsidRPr="00666155">
                        <w:rPr>
                          <w:rFonts w:asciiTheme="majorHAnsi" w:hAnsiTheme="majorHAnsi"/>
                          <w:color w:val="595959" w:themeColor="text1" w:themeTint="A6"/>
                          <w:sz w:val="18"/>
                          <w:lang w:val="en-GB"/>
                        </w:rPr>
                        <w:t>20</w:t>
                      </w:r>
                      <w:r w:rsidRPr="00666155">
                        <w:rPr>
                          <w:rFonts w:asciiTheme="majorHAnsi" w:hAnsiTheme="majorHAnsi"/>
                          <w:color w:val="595959" w:themeColor="text1" w:themeTint="A6"/>
                          <w:sz w:val="18"/>
                          <w:lang w:val="en-GB"/>
                        </w:rPr>
                        <w:t xml:space="preserve">, </w:t>
                      </w:r>
                      <w:r w:rsidR="00F42B71" w:rsidRPr="00666155">
                        <w:rPr>
                          <w:rFonts w:asciiTheme="majorHAnsi" w:hAnsiTheme="majorHAnsi"/>
                          <w:color w:val="595959" w:themeColor="text1" w:themeTint="A6"/>
                          <w:sz w:val="18"/>
                          <w:lang w:val="en-GB"/>
                        </w:rPr>
                        <w:t>P</w:t>
                      </w:r>
                      <w:r w:rsidR="007B170E">
                        <w:rPr>
                          <w:rFonts w:asciiTheme="majorHAnsi" w:hAnsiTheme="majorHAnsi"/>
                          <w:color w:val="595959" w:themeColor="text1" w:themeTint="A6"/>
                          <w:sz w:val="18"/>
                          <w:lang w:val="en-GB"/>
                        </w:rPr>
                        <w:t xml:space="preserve">etition </w:t>
                      </w:r>
                      <w:r w:rsidR="00CE727A" w:rsidRPr="00666155">
                        <w:rPr>
                          <w:rFonts w:asciiTheme="majorHAnsi" w:hAnsiTheme="majorHAnsi"/>
                          <w:color w:val="595959" w:themeColor="text1" w:themeTint="A6"/>
                          <w:sz w:val="18"/>
                          <w:lang w:val="en-GB"/>
                        </w:rPr>
                        <w:t>385-10</w:t>
                      </w:r>
                      <w:r w:rsidRPr="00666155">
                        <w:rPr>
                          <w:rFonts w:asciiTheme="majorHAnsi" w:hAnsiTheme="majorHAnsi"/>
                          <w:color w:val="595959" w:themeColor="text1" w:themeTint="A6"/>
                          <w:sz w:val="18"/>
                          <w:lang w:val="en-GB"/>
                        </w:rPr>
                        <w:t>.</w:t>
                      </w:r>
                      <w:r w:rsidR="009E566A" w:rsidRPr="00666155">
                        <w:rPr>
                          <w:rFonts w:asciiTheme="majorHAnsi" w:hAnsiTheme="majorHAnsi"/>
                          <w:color w:val="595959" w:themeColor="text1" w:themeTint="A6"/>
                          <w:sz w:val="18"/>
                          <w:lang w:val="en-GB"/>
                        </w:rPr>
                        <w:t xml:space="preserve"> </w:t>
                      </w:r>
                      <w:r w:rsidR="00F42B71" w:rsidRPr="00666155">
                        <w:rPr>
                          <w:rFonts w:asciiTheme="majorHAnsi" w:hAnsiTheme="majorHAnsi"/>
                          <w:color w:val="595959" w:themeColor="text1" w:themeTint="A6"/>
                          <w:sz w:val="18"/>
                        </w:rPr>
                        <w:t>Admissibility</w:t>
                      </w:r>
                      <w:r w:rsidRPr="00666155">
                        <w:rPr>
                          <w:rFonts w:asciiTheme="majorHAnsi" w:hAnsiTheme="majorHAnsi"/>
                          <w:color w:val="595959" w:themeColor="text1" w:themeTint="A6"/>
                          <w:sz w:val="18"/>
                        </w:rPr>
                        <w:t xml:space="preserve">. </w:t>
                      </w:r>
                      <w:r w:rsidR="00DA51B1" w:rsidRPr="00666155">
                        <w:rPr>
                          <w:rFonts w:asciiTheme="majorHAnsi" w:hAnsiTheme="majorHAnsi"/>
                          <w:color w:val="595959" w:themeColor="text1" w:themeTint="A6"/>
                          <w:sz w:val="18"/>
                        </w:rPr>
                        <w:t>Relatives</w:t>
                      </w:r>
                      <w:r w:rsidR="006979C9" w:rsidRPr="00666155">
                        <w:rPr>
                          <w:rFonts w:asciiTheme="majorHAnsi" w:hAnsiTheme="majorHAnsi"/>
                          <w:color w:val="595959" w:themeColor="text1" w:themeTint="A6"/>
                          <w:sz w:val="18"/>
                        </w:rPr>
                        <w:t xml:space="preserve"> </w:t>
                      </w:r>
                      <w:r w:rsidR="00CE727A" w:rsidRPr="00666155">
                        <w:rPr>
                          <w:rFonts w:asciiTheme="majorHAnsi" w:hAnsiTheme="majorHAnsi"/>
                          <w:color w:val="595959" w:themeColor="text1" w:themeTint="A6"/>
                          <w:sz w:val="18"/>
                        </w:rPr>
                        <w:t xml:space="preserve">of </w:t>
                      </w:r>
                      <w:proofErr w:type="spellStart"/>
                      <w:r w:rsidR="00CE727A" w:rsidRPr="00666155">
                        <w:rPr>
                          <w:rFonts w:asciiTheme="majorHAnsi" w:hAnsiTheme="majorHAnsi"/>
                          <w:color w:val="595959" w:themeColor="text1" w:themeTint="A6"/>
                          <w:sz w:val="18"/>
                        </w:rPr>
                        <w:t>Asrael</w:t>
                      </w:r>
                      <w:proofErr w:type="spellEnd"/>
                      <w:r w:rsidR="00CE727A" w:rsidRPr="00666155">
                        <w:rPr>
                          <w:rFonts w:asciiTheme="majorHAnsi" w:hAnsiTheme="majorHAnsi"/>
                          <w:color w:val="595959" w:themeColor="text1" w:themeTint="A6"/>
                          <w:sz w:val="18"/>
                        </w:rPr>
                        <w:t xml:space="preserve"> Leonardo </w:t>
                      </w:r>
                      <w:proofErr w:type="spellStart"/>
                      <w:r w:rsidR="00CE727A" w:rsidRPr="00666155">
                        <w:rPr>
                          <w:rFonts w:asciiTheme="majorHAnsi" w:hAnsiTheme="majorHAnsi"/>
                          <w:color w:val="595959" w:themeColor="text1" w:themeTint="A6"/>
                          <w:sz w:val="18"/>
                        </w:rPr>
                        <w:t>Retamales</w:t>
                      </w:r>
                      <w:proofErr w:type="spellEnd"/>
                      <w:r w:rsidR="00CE727A" w:rsidRPr="00666155">
                        <w:rPr>
                          <w:rFonts w:asciiTheme="majorHAnsi" w:hAnsiTheme="majorHAnsi"/>
                          <w:color w:val="595959" w:themeColor="text1" w:themeTint="A6"/>
                          <w:sz w:val="18"/>
                        </w:rPr>
                        <w:t xml:space="preserve"> </w:t>
                      </w:r>
                      <w:proofErr w:type="spellStart"/>
                      <w:r w:rsidR="00CE727A" w:rsidRPr="00666155">
                        <w:rPr>
                          <w:rFonts w:asciiTheme="majorHAnsi" w:hAnsiTheme="majorHAnsi"/>
                          <w:color w:val="595959" w:themeColor="text1" w:themeTint="A6"/>
                          <w:sz w:val="18"/>
                        </w:rPr>
                        <w:t>Briceño</w:t>
                      </w:r>
                      <w:proofErr w:type="spellEnd"/>
                      <w:r w:rsidRPr="00666155">
                        <w:rPr>
                          <w:rFonts w:asciiTheme="majorHAnsi" w:hAnsiTheme="majorHAnsi"/>
                          <w:color w:val="595959" w:themeColor="text1" w:themeTint="A6"/>
                          <w:sz w:val="18"/>
                        </w:rPr>
                        <w:t xml:space="preserve">. </w:t>
                      </w:r>
                      <w:r w:rsidR="00CE727A" w:rsidRPr="00666155">
                        <w:rPr>
                          <w:rFonts w:asciiTheme="majorHAnsi" w:hAnsiTheme="majorHAnsi"/>
                          <w:color w:val="595959" w:themeColor="text1" w:themeTint="A6"/>
                          <w:sz w:val="18"/>
                        </w:rPr>
                        <w:t>Chile</w:t>
                      </w:r>
                      <w:r w:rsidR="00022CF5" w:rsidRPr="00666155">
                        <w:rPr>
                          <w:rFonts w:asciiTheme="majorHAnsi" w:hAnsiTheme="majorHAnsi"/>
                          <w:color w:val="595959" w:themeColor="text1" w:themeTint="A6"/>
                          <w:sz w:val="18"/>
                        </w:rPr>
                        <w:t xml:space="preserve">. </w:t>
                      </w:r>
                      <w:r w:rsidR="007B170E" w:rsidRPr="007B170E">
                        <w:rPr>
                          <w:rFonts w:asciiTheme="majorHAnsi" w:hAnsiTheme="majorHAnsi"/>
                          <w:color w:val="595959" w:themeColor="text1" w:themeTint="A6"/>
                          <w:sz w:val="18"/>
                        </w:rPr>
                        <w:t>May 13, 2020</w:t>
                      </w:r>
                      <w:r w:rsidR="00F621C3" w:rsidRPr="00666155">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3B414533" w:rsidR="006311DA" w:rsidRPr="004B7EB6" w:rsidRDefault="007B170E" w:rsidP="006311DA">
                            <w:pPr>
                              <w:jc w:val="center"/>
                              <w:rPr>
                                <w:rFonts w:asciiTheme="minorHAnsi" w:hAnsiTheme="minorHAnsi"/>
                                <w:b/>
                                <w:color w:val="FFFFFF" w:themeColor="background1"/>
                              </w:rPr>
                            </w:pPr>
                            <w:r>
                              <w:rPr>
                                <w:rFonts w:asciiTheme="minorHAnsi" w:hAnsiTheme="minorHAnsi"/>
                                <w:b/>
                                <w:color w:val="FFFFFF" w:themeColor="background1"/>
                                <w:lang w:val="pt-BR"/>
                              </w:rPr>
                              <w:t>www.iachr</w:t>
                            </w:r>
                            <w:r w:rsidR="006311DA"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3B414533" w:rsidR="006311DA" w:rsidRPr="004B7EB6" w:rsidRDefault="007B170E" w:rsidP="006311DA">
                      <w:pPr>
                        <w:jc w:val="center"/>
                        <w:rPr>
                          <w:rFonts w:asciiTheme="minorHAnsi" w:hAnsiTheme="minorHAnsi"/>
                          <w:b/>
                          <w:color w:val="FFFFFF" w:themeColor="background1"/>
                        </w:rPr>
                      </w:pPr>
                      <w:r>
                        <w:rPr>
                          <w:rFonts w:asciiTheme="minorHAnsi" w:hAnsiTheme="minorHAnsi"/>
                          <w:b/>
                          <w:color w:val="FFFFFF" w:themeColor="background1"/>
                          <w:lang w:val="pt-BR"/>
                        </w:rPr>
                        <w:t>www.iachr</w:t>
                      </w:r>
                      <w:r w:rsidR="006311DA"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261E08" w:rsidRPr="003A5566" w14:paraId="0D1CC739" w14:textId="77777777" w:rsidTr="00037E43">
        <w:tc>
          <w:tcPr>
            <w:tcW w:w="2790" w:type="dxa"/>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1F2761E0" w:rsidR="00261E08" w:rsidRPr="003A5566" w:rsidRDefault="00662E9E" w:rsidP="009163FC">
            <w:pPr>
              <w:jc w:val="both"/>
              <w:rPr>
                <w:rFonts w:asciiTheme="majorHAnsi" w:hAnsiTheme="majorHAnsi"/>
                <w:bCs/>
                <w:sz w:val="19"/>
                <w:szCs w:val="19"/>
              </w:rPr>
            </w:pPr>
            <w:r>
              <w:rPr>
                <w:rFonts w:asciiTheme="majorHAnsi" w:hAnsiTheme="majorHAnsi"/>
                <w:bCs/>
                <w:sz w:val="19"/>
                <w:szCs w:val="19"/>
              </w:rPr>
              <w:t>Nelson Caucoto Pereira</w:t>
            </w:r>
            <w:r>
              <w:rPr>
                <w:rStyle w:val="FootnoteReference"/>
                <w:rFonts w:asciiTheme="majorHAnsi" w:hAnsiTheme="majorHAnsi"/>
                <w:bCs/>
                <w:sz w:val="19"/>
                <w:szCs w:val="19"/>
              </w:rPr>
              <w:footnoteReference w:id="2"/>
            </w:r>
          </w:p>
        </w:tc>
      </w:tr>
      <w:tr w:rsidR="00261E08" w:rsidRPr="003A5566" w14:paraId="4A730984" w14:textId="77777777" w:rsidTr="00037E43">
        <w:tc>
          <w:tcPr>
            <w:tcW w:w="2790" w:type="dxa"/>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4BF7381F" w:rsidR="00261E08" w:rsidRPr="003A5566" w:rsidRDefault="00DA51B1" w:rsidP="009163FC">
            <w:pPr>
              <w:jc w:val="both"/>
              <w:rPr>
                <w:rFonts w:asciiTheme="majorHAnsi" w:hAnsiTheme="majorHAnsi"/>
                <w:bCs/>
                <w:sz w:val="19"/>
                <w:szCs w:val="19"/>
              </w:rPr>
            </w:pPr>
            <w:r w:rsidRPr="00DA51B1">
              <w:rPr>
                <w:rFonts w:asciiTheme="majorHAnsi" w:hAnsiTheme="majorHAnsi"/>
                <w:bCs/>
                <w:sz w:val="19"/>
                <w:szCs w:val="19"/>
              </w:rPr>
              <w:t>Relatives</w:t>
            </w:r>
            <w:r>
              <w:rPr>
                <w:rFonts w:asciiTheme="majorHAnsi" w:hAnsiTheme="majorHAnsi"/>
                <w:bCs/>
                <w:sz w:val="19"/>
                <w:szCs w:val="19"/>
              </w:rPr>
              <w:t xml:space="preserve"> </w:t>
            </w:r>
            <w:r w:rsidR="001F73FD">
              <w:rPr>
                <w:rFonts w:asciiTheme="majorHAnsi" w:hAnsiTheme="majorHAnsi"/>
                <w:bCs/>
                <w:sz w:val="19"/>
                <w:szCs w:val="19"/>
              </w:rPr>
              <w:t>of Asrael Leonardo Retamales Briceño</w:t>
            </w:r>
            <w:r w:rsidR="001F73FD">
              <w:rPr>
                <w:rStyle w:val="FootnoteReference"/>
                <w:rFonts w:asciiTheme="majorHAnsi" w:hAnsiTheme="majorHAnsi"/>
                <w:bCs/>
                <w:sz w:val="19"/>
                <w:szCs w:val="19"/>
              </w:rPr>
              <w:footnoteReference w:id="3"/>
            </w:r>
          </w:p>
        </w:tc>
      </w:tr>
      <w:tr w:rsidR="00261E08" w:rsidRPr="003A5566" w14:paraId="03D81EE5" w14:textId="77777777" w:rsidTr="00037E43">
        <w:tc>
          <w:tcPr>
            <w:tcW w:w="2790" w:type="dxa"/>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132C824C" w:rsidR="00261E08" w:rsidRPr="003A5566" w:rsidRDefault="00397A4D" w:rsidP="009163FC">
            <w:pPr>
              <w:jc w:val="both"/>
              <w:rPr>
                <w:rFonts w:asciiTheme="majorHAnsi" w:hAnsiTheme="majorHAnsi"/>
                <w:bCs/>
                <w:sz w:val="19"/>
                <w:szCs w:val="19"/>
              </w:rPr>
            </w:pPr>
            <w:r>
              <w:rPr>
                <w:rFonts w:asciiTheme="majorHAnsi" w:hAnsiTheme="majorHAnsi"/>
                <w:bCs/>
                <w:sz w:val="19"/>
                <w:szCs w:val="19"/>
              </w:rPr>
              <w:t>Chile</w:t>
            </w:r>
            <w:r>
              <w:rPr>
                <w:rStyle w:val="FootnoteReference"/>
                <w:rFonts w:asciiTheme="majorHAnsi" w:hAnsiTheme="majorHAnsi"/>
                <w:bCs/>
                <w:sz w:val="19"/>
                <w:szCs w:val="19"/>
              </w:rPr>
              <w:footnoteReference w:id="4"/>
            </w:r>
          </w:p>
        </w:tc>
      </w:tr>
      <w:tr w:rsidR="00261E08" w:rsidRPr="003A5566" w14:paraId="61049B38" w14:textId="77777777" w:rsidTr="00037E43">
        <w:tc>
          <w:tcPr>
            <w:tcW w:w="2790" w:type="dxa"/>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5892E280" w:rsidR="00261E08" w:rsidRPr="003A5566" w:rsidRDefault="00A12D33" w:rsidP="00261E08">
            <w:pPr>
              <w:jc w:val="both"/>
              <w:rPr>
                <w:rFonts w:asciiTheme="majorHAnsi" w:hAnsiTheme="majorHAnsi"/>
                <w:bCs/>
                <w:sz w:val="19"/>
                <w:szCs w:val="19"/>
              </w:rPr>
            </w:pPr>
            <w:r>
              <w:rPr>
                <w:rFonts w:asciiTheme="majorHAnsi" w:hAnsiTheme="majorHAnsi"/>
                <w:bCs/>
                <w:sz w:val="19"/>
                <w:szCs w:val="19"/>
              </w:rPr>
              <w:t>Articles 8 (fair trial) and 25 (judicial protection) of the American Convention on Human Rights</w:t>
            </w:r>
            <w:r w:rsidR="00730A43">
              <w:rPr>
                <w:rFonts w:asciiTheme="majorHAnsi" w:hAnsiTheme="majorHAnsi"/>
                <w:bCs/>
                <w:sz w:val="19"/>
                <w:szCs w:val="19"/>
              </w:rPr>
              <w:t>,</w:t>
            </w:r>
            <w:r>
              <w:rPr>
                <w:rStyle w:val="FootnoteReference"/>
                <w:rFonts w:asciiTheme="majorHAnsi" w:hAnsiTheme="majorHAnsi"/>
                <w:bCs/>
                <w:sz w:val="19"/>
                <w:szCs w:val="19"/>
              </w:rPr>
              <w:footnoteReference w:id="5"/>
            </w:r>
            <w:r w:rsidR="00730A43">
              <w:rPr>
                <w:rFonts w:asciiTheme="majorHAnsi" w:hAnsiTheme="majorHAnsi"/>
                <w:bCs/>
                <w:sz w:val="19"/>
                <w:szCs w:val="19"/>
              </w:rPr>
              <w:t xml:space="preserve"> with regard to Articles 1.1 (obligation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261E08" w:rsidRPr="003A5566" w14:paraId="6DA75E12" w14:textId="77777777" w:rsidTr="00037E43">
        <w:tc>
          <w:tcPr>
            <w:tcW w:w="2790" w:type="dxa"/>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594161A6"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March 15, 2010</w:t>
            </w:r>
          </w:p>
        </w:tc>
      </w:tr>
      <w:tr w:rsidR="00261E08" w:rsidRPr="003A5566" w14:paraId="070BC314" w14:textId="77777777" w:rsidTr="00037E43">
        <w:tc>
          <w:tcPr>
            <w:tcW w:w="2790" w:type="dxa"/>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41017F58"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April 19, 2016</w:t>
            </w:r>
          </w:p>
        </w:tc>
      </w:tr>
      <w:tr w:rsidR="00261E08" w:rsidRPr="003A5566" w14:paraId="3063240C" w14:textId="77777777" w:rsidTr="00037E43">
        <w:trPr>
          <w:trHeight w:val="264"/>
        </w:trPr>
        <w:tc>
          <w:tcPr>
            <w:tcW w:w="2790" w:type="dxa"/>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27EE11B8"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June 28, 2016</w:t>
            </w:r>
          </w:p>
        </w:tc>
      </w:tr>
      <w:tr w:rsidR="00261E08" w:rsidRPr="003A5566" w14:paraId="158C8FCC" w14:textId="77777777" w:rsidTr="00037E43">
        <w:tc>
          <w:tcPr>
            <w:tcW w:w="2790" w:type="dxa"/>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79556A6C"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September 12,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261E08" w:rsidRPr="003A5566" w14:paraId="684F4233" w14:textId="77777777" w:rsidTr="00037E43">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5FAC13B1" w:rsidR="00261E08" w:rsidRPr="003A5566" w:rsidRDefault="00730A43"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037E43">
        <w:trPr>
          <w:cantSplit/>
        </w:trPr>
        <w:tc>
          <w:tcPr>
            <w:tcW w:w="2763" w:type="dxa"/>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vAlign w:val="center"/>
          </w:tcPr>
          <w:p w14:paraId="27041F7E" w14:textId="47F1D48D" w:rsidR="00261E08" w:rsidRPr="003A5566" w:rsidRDefault="00730A43"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037E43">
        <w:trPr>
          <w:cantSplit/>
        </w:trPr>
        <w:tc>
          <w:tcPr>
            <w:tcW w:w="2763" w:type="dxa"/>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vAlign w:val="center"/>
          </w:tcPr>
          <w:p w14:paraId="6091B7B0" w14:textId="6877F56A" w:rsidR="00261E08" w:rsidRPr="003A5566" w:rsidRDefault="00730A43"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037E43">
        <w:trPr>
          <w:cantSplit/>
        </w:trPr>
        <w:tc>
          <w:tcPr>
            <w:tcW w:w="2763" w:type="dxa"/>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vAlign w:val="center"/>
          </w:tcPr>
          <w:p w14:paraId="49BB57C8" w14:textId="709F7D48"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261E08" w:rsidRPr="003A5566" w14:paraId="47EC0E6D" w14:textId="77777777" w:rsidTr="00037E43">
        <w:trPr>
          <w:cantSplit/>
        </w:trPr>
        <w:tc>
          <w:tcPr>
            <w:tcW w:w="2767" w:type="dxa"/>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68B9138D"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037E43">
        <w:trPr>
          <w:cantSplit/>
        </w:trPr>
        <w:tc>
          <w:tcPr>
            <w:tcW w:w="2767" w:type="dxa"/>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6D1BE6E7" w:rsidR="00261E08" w:rsidRPr="003A5566" w:rsidRDefault="00730A43" w:rsidP="009163FC">
            <w:pPr>
              <w:jc w:val="both"/>
              <w:rPr>
                <w:rFonts w:asciiTheme="majorHAnsi" w:hAnsiTheme="majorHAnsi"/>
                <w:bCs/>
                <w:sz w:val="19"/>
                <w:szCs w:val="19"/>
              </w:rPr>
            </w:pPr>
            <w:r>
              <w:rPr>
                <w:rFonts w:asciiTheme="majorHAnsi" w:hAnsiTheme="majorHAnsi"/>
                <w:bCs/>
                <w:sz w:val="19"/>
                <w:szCs w:val="19"/>
              </w:rPr>
              <w:t>Articles 8 (fair trial) and 25 (judicial protection) of the American Convention, with regard to Articles 1.1 (obligation to respect rights) and 2 (domestic legal effects) thereof</w:t>
            </w:r>
          </w:p>
        </w:tc>
      </w:tr>
      <w:tr w:rsidR="00261E08" w:rsidRPr="003A5566" w14:paraId="77899B94" w14:textId="77777777" w:rsidTr="00037E43">
        <w:trPr>
          <w:cantSplit/>
        </w:trPr>
        <w:tc>
          <w:tcPr>
            <w:tcW w:w="2767" w:type="dxa"/>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6367C4AA" w:rsidR="00261E08" w:rsidRPr="003A5566" w:rsidRDefault="00730A43" w:rsidP="009163FC">
            <w:pPr>
              <w:rPr>
                <w:rFonts w:asciiTheme="majorHAnsi" w:hAnsiTheme="majorHAnsi"/>
                <w:bCs/>
                <w:sz w:val="19"/>
                <w:szCs w:val="19"/>
              </w:rPr>
            </w:pPr>
            <w:r>
              <w:rPr>
                <w:rFonts w:asciiTheme="majorHAnsi" w:hAnsiTheme="majorHAnsi"/>
                <w:bCs/>
                <w:sz w:val="19"/>
                <w:szCs w:val="19"/>
              </w:rPr>
              <w:t>Yes, on September 15, 2009</w:t>
            </w:r>
          </w:p>
        </w:tc>
      </w:tr>
      <w:tr w:rsidR="00261E08" w:rsidRPr="003A5566" w14:paraId="4F59B7C5" w14:textId="77777777" w:rsidTr="00037E43">
        <w:trPr>
          <w:cantSplit/>
        </w:trPr>
        <w:tc>
          <w:tcPr>
            <w:tcW w:w="2767" w:type="dxa"/>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29926B26" w:rsidR="00261E08" w:rsidRPr="003A5566" w:rsidRDefault="00730A43" w:rsidP="009163FC">
            <w:pPr>
              <w:rPr>
                <w:rFonts w:asciiTheme="majorHAnsi" w:hAnsiTheme="majorHAnsi"/>
                <w:bCs/>
                <w:sz w:val="19"/>
                <w:szCs w:val="19"/>
              </w:rPr>
            </w:pPr>
            <w:r>
              <w:rPr>
                <w:rFonts w:asciiTheme="majorHAnsi" w:hAnsiTheme="majorHAnsi"/>
                <w:bCs/>
                <w:sz w:val="19"/>
                <w:szCs w:val="19"/>
              </w:rPr>
              <w:t>Yes, on March 15, 2010</w:t>
            </w:r>
          </w:p>
        </w:tc>
      </w:tr>
    </w:tbl>
    <w:p w14:paraId="3FEBD323" w14:textId="17B36A2F"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 xml:space="preserve">FACTS </w:t>
      </w:r>
      <w:r w:rsidR="00FE629B" w:rsidRPr="000B6B7A">
        <w:rPr>
          <w:rFonts w:asciiTheme="majorHAnsi" w:hAnsiTheme="majorHAnsi"/>
          <w:b/>
          <w:sz w:val="20"/>
          <w:szCs w:val="20"/>
        </w:rPr>
        <w:t>ALLEGED</w:t>
      </w:r>
    </w:p>
    <w:p w14:paraId="33E37A1B" w14:textId="5165657E" w:rsidR="00FB2D86" w:rsidRPr="00573E3A"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claims a lack of reparation to the relatives of Asrael Leonardo Retamales Briceño (hereinafter “alleged victim”) for </w:t>
      </w:r>
      <w:r w:rsidR="00DD7D29">
        <w:rPr>
          <w:rFonts w:ascii="Cambria" w:hAnsi="Cambria"/>
          <w:sz w:val="20"/>
          <w:szCs w:val="20"/>
          <w:lang w:val="en"/>
        </w:rPr>
        <w:t xml:space="preserve">the </w:t>
      </w:r>
      <w:r>
        <w:rPr>
          <w:rFonts w:ascii="Cambria" w:hAnsi="Cambria"/>
          <w:sz w:val="20"/>
          <w:szCs w:val="20"/>
          <w:lang w:val="en"/>
        </w:rPr>
        <w:t xml:space="preserve">damage </w:t>
      </w:r>
      <w:r w:rsidR="00DD7D29">
        <w:rPr>
          <w:rFonts w:ascii="Cambria" w:hAnsi="Cambria"/>
          <w:sz w:val="20"/>
          <w:szCs w:val="20"/>
          <w:lang w:val="en"/>
        </w:rPr>
        <w:t xml:space="preserve">caused by </w:t>
      </w:r>
      <w:r>
        <w:rPr>
          <w:rFonts w:ascii="Cambria" w:hAnsi="Cambria"/>
          <w:sz w:val="20"/>
          <w:szCs w:val="20"/>
          <w:lang w:val="en"/>
        </w:rPr>
        <w:t>the latter’s extrajudicial detention</w:t>
      </w:r>
      <w:r w:rsidR="009B553C">
        <w:rPr>
          <w:rFonts w:ascii="Cambria" w:hAnsi="Cambria"/>
          <w:sz w:val="20"/>
          <w:szCs w:val="20"/>
          <w:lang w:val="en"/>
        </w:rPr>
        <w:t>, torture</w:t>
      </w:r>
      <w:r>
        <w:rPr>
          <w:rFonts w:ascii="Cambria" w:hAnsi="Cambria"/>
          <w:sz w:val="20"/>
          <w:szCs w:val="20"/>
          <w:lang w:val="en"/>
        </w:rPr>
        <w:t xml:space="preserve"> and forced disappearance</w:t>
      </w:r>
      <w:r w:rsidR="002F5A4D">
        <w:rPr>
          <w:rFonts w:ascii="Cambria" w:hAnsi="Cambria"/>
          <w:sz w:val="20"/>
          <w:szCs w:val="20"/>
          <w:lang w:val="en"/>
        </w:rPr>
        <w:t xml:space="preserve">, as well as </w:t>
      </w:r>
      <w:r>
        <w:rPr>
          <w:rFonts w:ascii="Cambria" w:hAnsi="Cambria"/>
          <w:sz w:val="20"/>
          <w:szCs w:val="20"/>
          <w:lang w:val="en"/>
        </w:rPr>
        <w:t>violation</w:t>
      </w:r>
      <w:r w:rsidR="001E4257">
        <w:rPr>
          <w:rFonts w:ascii="Cambria" w:hAnsi="Cambria"/>
          <w:sz w:val="20"/>
          <w:szCs w:val="20"/>
          <w:lang w:val="en"/>
        </w:rPr>
        <w:t>s</w:t>
      </w:r>
      <w:r>
        <w:rPr>
          <w:rFonts w:ascii="Cambria" w:hAnsi="Cambria"/>
          <w:sz w:val="20"/>
          <w:szCs w:val="20"/>
          <w:lang w:val="en"/>
        </w:rPr>
        <w:t xml:space="preserve"> of judicial guarantees and judicial protection in civil proceedings. He explains that he does not seek that the Commission decides on the alleged victim’s </w:t>
      </w:r>
      <w:r w:rsidR="002F5A4D">
        <w:rPr>
          <w:rFonts w:ascii="Cambria" w:hAnsi="Cambria"/>
          <w:sz w:val="20"/>
          <w:szCs w:val="20"/>
          <w:lang w:val="en"/>
        </w:rPr>
        <w:t>detention</w:t>
      </w:r>
      <w:r>
        <w:rPr>
          <w:rFonts w:ascii="Cambria" w:hAnsi="Cambria"/>
          <w:sz w:val="20"/>
          <w:szCs w:val="20"/>
          <w:lang w:val="en"/>
        </w:rPr>
        <w:t xml:space="preserve"> and forced disappearance but</w:t>
      </w:r>
      <w:r w:rsidR="00FD7D97">
        <w:rPr>
          <w:rFonts w:ascii="Cambria" w:hAnsi="Cambria"/>
          <w:sz w:val="20"/>
          <w:szCs w:val="20"/>
          <w:lang w:val="en"/>
        </w:rPr>
        <w:t xml:space="preserve"> rather on</w:t>
      </w:r>
      <w:r>
        <w:rPr>
          <w:rFonts w:ascii="Cambria" w:hAnsi="Cambria"/>
          <w:sz w:val="20"/>
          <w:szCs w:val="20"/>
          <w:lang w:val="en"/>
        </w:rPr>
        <w:t xml:space="preserve"> the civil courts’ denial of justice in the respective judicial proceeding for reparation.</w:t>
      </w:r>
      <w:r w:rsidR="007E1022">
        <w:rPr>
          <w:rFonts w:ascii="Cambria" w:hAnsi="Cambria"/>
          <w:sz w:val="20"/>
          <w:szCs w:val="20"/>
          <w:lang w:val="en"/>
        </w:rPr>
        <w:t xml:space="preserve"> </w:t>
      </w:r>
    </w:p>
    <w:p w14:paraId="38D03FD1" w14:textId="24D7060B" w:rsidR="00FB2D86" w:rsidRPr="00235166"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submits that on September 7, 1974, the alleged victim was arrested by two civilians at the farmers market in Maipú. According to the report of the National Commission for Truth and Reconciliation (Rettig Commission), the alleged victim was taken to the 4 Alamos prison, which was run by the National Directorate of Intelligence (DINA). The petitioner states that according to the alleged victim’s mother, on the same day, another person had been arrested and taken to 4 Alamos prison to recognize the alleged </w:t>
      </w:r>
      <w:r>
        <w:rPr>
          <w:rFonts w:ascii="Cambria" w:hAnsi="Cambria"/>
          <w:sz w:val="20"/>
          <w:szCs w:val="20"/>
          <w:lang w:val="en"/>
        </w:rPr>
        <w:lastRenderedPageBreak/>
        <w:t>victim—having been tortured, the alleged victim was unconscious. The mother also recounted that on December 6, 1974</w:t>
      </w:r>
      <w:r w:rsidR="00CA4CD9">
        <w:rPr>
          <w:rFonts w:ascii="Cambria" w:hAnsi="Cambria"/>
          <w:sz w:val="20"/>
          <w:szCs w:val="20"/>
          <w:lang w:val="en"/>
        </w:rPr>
        <w:t>,</w:t>
      </w:r>
      <w:r>
        <w:rPr>
          <w:rFonts w:ascii="Cambria" w:hAnsi="Cambria"/>
          <w:sz w:val="20"/>
          <w:szCs w:val="20"/>
          <w:lang w:val="en"/>
        </w:rPr>
        <w:t xml:space="preserve"> someone came to see her, saying that the alleged victim had died on November 2 early in the morning. She heard that the alleged victim</w:t>
      </w:r>
      <w:r w:rsidR="00AD26CA">
        <w:rPr>
          <w:rStyle w:val="FootnoteReference"/>
          <w:rFonts w:ascii="Cambria" w:hAnsi="Cambria"/>
          <w:sz w:val="20"/>
          <w:szCs w:val="20"/>
          <w:lang w:val="en"/>
        </w:rPr>
        <w:footnoteReference w:id="7"/>
      </w:r>
      <w:r>
        <w:rPr>
          <w:rFonts w:ascii="Cambria" w:hAnsi="Cambria"/>
          <w:sz w:val="20"/>
          <w:szCs w:val="20"/>
          <w:lang w:val="en"/>
        </w:rPr>
        <w:t xml:space="preserve"> had been found stabbed to death, but she could not </w:t>
      </w:r>
      <w:r w:rsidR="00467BD2">
        <w:rPr>
          <w:rFonts w:ascii="Cambria" w:hAnsi="Cambria"/>
          <w:sz w:val="20"/>
          <w:szCs w:val="20"/>
          <w:lang w:val="en"/>
        </w:rPr>
        <w:t xml:space="preserve">obtain </w:t>
      </w:r>
      <w:r>
        <w:rPr>
          <w:rFonts w:ascii="Cambria" w:hAnsi="Cambria"/>
          <w:sz w:val="20"/>
          <w:szCs w:val="20"/>
          <w:lang w:val="en"/>
        </w:rPr>
        <w:t>confirm</w:t>
      </w:r>
      <w:r w:rsidR="00467BD2">
        <w:rPr>
          <w:rFonts w:ascii="Cambria" w:hAnsi="Cambria"/>
          <w:sz w:val="20"/>
          <w:szCs w:val="20"/>
          <w:lang w:val="en"/>
        </w:rPr>
        <w:t>ation</w:t>
      </w:r>
      <w:r>
        <w:rPr>
          <w:rFonts w:ascii="Cambria" w:hAnsi="Cambria"/>
          <w:sz w:val="20"/>
          <w:szCs w:val="20"/>
          <w:lang w:val="en"/>
        </w:rPr>
        <w:t xml:space="preserve">. The petitioner submits that the alleged victim’s name is on the list of 119 Chileans that allegedly died abroad— all 119 people on this list </w:t>
      </w:r>
      <w:r w:rsidR="00C715D5">
        <w:rPr>
          <w:rFonts w:ascii="Cambria" w:hAnsi="Cambria"/>
          <w:sz w:val="20"/>
          <w:szCs w:val="20"/>
          <w:lang w:val="en"/>
        </w:rPr>
        <w:t>would have</w:t>
      </w:r>
      <w:r>
        <w:rPr>
          <w:rFonts w:ascii="Cambria" w:hAnsi="Cambria"/>
          <w:sz w:val="20"/>
          <w:szCs w:val="20"/>
          <w:lang w:val="en"/>
        </w:rPr>
        <w:t xml:space="preserve"> been arrested by the DINA.</w:t>
      </w:r>
      <w:r w:rsidR="007E1022">
        <w:rPr>
          <w:rFonts w:ascii="Cambria" w:hAnsi="Cambria"/>
          <w:sz w:val="20"/>
          <w:szCs w:val="20"/>
          <w:lang w:val="en"/>
        </w:rPr>
        <w:t xml:space="preserve"> </w:t>
      </w:r>
    </w:p>
    <w:p w14:paraId="282CFEE2" w14:textId="17334AAD" w:rsidR="00FB2D86" w:rsidRPr="00235166"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According to the petition, the alleged victim’s relatives unsuccessfully filed countless proceedings and inquiries to determine his whereabouts. On September 17, 1974, they filed an amparo action to the Court of Appeals of Santiago, on behalf of the alleged victim. In the amparo procee</w:t>
      </w:r>
      <w:r w:rsidRPr="006D4EB4">
        <w:rPr>
          <w:rFonts w:ascii="Cambria" w:hAnsi="Cambria"/>
          <w:sz w:val="20"/>
          <w:szCs w:val="20"/>
          <w:lang w:val="en"/>
        </w:rPr>
        <w:t xml:space="preserve">ding, the </w:t>
      </w:r>
      <w:r w:rsidR="00CA4CD9" w:rsidRPr="006D4EB4">
        <w:rPr>
          <w:rFonts w:ascii="Cambria" w:hAnsi="Cambria"/>
          <w:sz w:val="20"/>
          <w:szCs w:val="20"/>
          <w:lang w:val="en"/>
        </w:rPr>
        <w:t>c</w:t>
      </w:r>
      <w:r w:rsidRPr="006D4EB4">
        <w:rPr>
          <w:rFonts w:ascii="Cambria" w:hAnsi="Cambria"/>
          <w:sz w:val="20"/>
          <w:szCs w:val="20"/>
          <w:lang w:val="en"/>
        </w:rPr>
        <w:t xml:space="preserve">ourt demanded information on his detention but </w:t>
      </w:r>
      <w:r w:rsidR="00146CEC" w:rsidRPr="006D4EB4">
        <w:rPr>
          <w:rFonts w:ascii="Cambria" w:hAnsi="Cambria"/>
          <w:sz w:val="20"/>
          <w:szCs w:val="20"/>
          <w:lang w:val="en"/>
        </w:rPr>
        <w:t xml:space="preserve">only received response denying </w:t>
      </w:r>
      <w:r w:rsidR="006D4EB4" w:rsidRPr="006D4EB4">
        <w:rPr>
          <w:rFonts w:ascii="Cambria" w:hAnsi="Cambria"/>
          <w:sz w:val="20"/>
          <w:szCs w:val="20"/>
          <w:lang w:val="en"/>
        </w:rPr>
        <w:t>said detention</w:t>
      </w:r>
      <w:r w:rsidRPr="006D4EB4">
        <w:rPr>
          <w:rFonts w:ascii="Cambria" w:hAnsi="Cambria"/>
          <w:sz w:val="20"/>
          <w:szCs w:val="20"/>
          <w:lang w:val="en"/>
        </w:rPr>
        <w:t>.</w:t>
      </w:r>
      <w:r>
        <w:rPr>
          <w:rFonts w:ascii="Cambria" w:hAnsi="Cambria"/>
          <w:sz w:val="20"/>
          <w:szCs w:val="20"/>
          <w:lang w:val="en"/>
        </w:rPr>
        <w:t xml:space="preserve"> Therefore, on November 21</w:t>
      </w:r>
      <w:r w:rsidR="002D70D5">
        <w:rPr>
          <w:rFonts w:ascii="Cambria" w:hAnsi="Cambria"/>
          <w:sz w:val="20"/>
          <w:szCs w:val="20"/>
          <w:lang w:val="en"/>
        </w:rPr>
        <w:t>st</w:t>
      </w:r>
      <w:r w:rsidR="00CA4CD9">
        <w:rPr>
          <w:rFonts w:ascii="Cambria" w:hAnsi="Cambria"/>
          <w:sz w:val="20"/>
          <w:szCs w:val="20"/>
          <w:lang w:val="en"/>
        </w:rPr>
        <w:t>,</w:t>
      </w:r>
      <w:r>
        <w:rPr>
          <w:rFonts w:ascii="Cambria" w:hAnsi="Cambria"/>
          <w:sz w:val="20"/>
          <w:szCs w:val="20"/>
          <w:lang w:val="en"/>
        </w:rPr>
        <w:t xml:space="preserve"> it declared the action unfounded, sending the case record to the 7th Criminal Court of Santiago. On November</w:t>
      </w:r>
      <w:r w:rsidR="002D70D5">
        <w:rPr>
          <w:rFonts w:ascii="Cambria" w:hAnsi="Cambria"/>
          <w:sz w:val="20"/>
          <w:szCs w:val="20"/>
          <w:lang w:val="en"/>
        </w:rPr>
        <w:t> </w:t>
      </w:r>
      <w:r>
        <w:rPr>
          <w:rFonts w:ascii="Cambria" w:hAnsi="Cambria"/>
          <w:sz w:val="20"/>
          <w:szCs w:val="20"/>
          <w:lang w:val="en"/>
        </w:rPr>
        <w:t xml:space="preserve">27, the Supreme Court of Justice upheld the resolution. On December 19, 1974, the 7th Criminal Court of Santiago </w:t>
      </w:r>
      <w:r w:rsidR="002D70D5">
        <w:rPr>
          <w:rFonts w:ascii="Cambria" w:hAnsi="Cambria"/>
          <w:sz w:val="20"/>
          <w:szCs w:val="20"/>
          <w:lang w:val="en"/>
        </w:rPr>
        <w:t>opened</w:t>
      </w:r>
      <w:r>
        <w:rPr>
          <w:rFonts w:ascii="Cambria" w:hAnsi="Cambria"/>
          <w:sz w:val="20"/>
          <w:szCs w:val="20"/>
          <w:lang w:val="en"/>
        </w:rPr>
        <w:t xml:space="preserve"> a case</w:t>
      </w:r>
      <w:r w:rsidR="002D70D5">
        <w:rPr>
          <w:rFonts w:ascii="Cambria" w:hAnsi="Cambria"/>
          <w:sz w:val="20"/>
          <w:szCs w:val="20"/>
          <w:lang w:val="en"/>
        </w:rPr>
        <w:t>file</w:t>
      </w:r>
      <w:r>
        <w:rPr>
          <w:rFonts w:ascii="Cambria" w:hAnsi="Cambria"/>
          <w:sz w:val="20"/>
          <w:szCs w:val="20"/>
          <w:lang w:val="en"/>
        </w:rPr>
        <w:t xml:space="preserve">. On May 3, 1975, the alleged victim’s mother lodged with the same court a complaint on the charge of kidnapping, and it was processed within the case. On April 13, 1976, the case was </w:t>
      </w:r>
      <w:r w:rsidR="00037E43">
        <w:rPr>
          <w:rFonts w:ascii="Cambria" w:hAnsi="Cambria"/>
          <w:sz w:val="20"/>
          <w:szCs w:val="20"/>
          <w:lang w:val="en"/>
        </w:rPr>
        <w:t>suspended</w:t>
      </w:r>
      <w:r w:rsidR="002D70D5">
        <w:rPr>
          <w:rFonts w:ascii="Cambria" w:hAnsi="Cambria"/>
          <w:sz w:val="20"/>
          <w:szCs w:val="20"/>
          <w:lang w:val="en"/>
        </w:rPr>
        <w:t xml:space="preserve"> on a temporary basis</w:t>
      </w:r>
      <w:r>
        <w:rPr>
          <w:rFonts w:ascii="Cambria" w:hAnsi="Cambria"/>
          <w:sz w:val="20"/>
          <w:szCs w:val="20"/>
          <w:lang w:val="en"/>
        </w:rPr>
        <w:t>, and on June 14, the Court of Appeals of Santiago upheld the stay.</w:t>
      </w:r>
      <w:r w:rsidR="00037E43">
        <w:rPr>
          <w:rFonts w:ascii="Cambria" w:hAnsi="Cambria"/>
          <w:sz w:val="20"/>
          <w:szCs w:val="20"/>
          <w:lang w:val="en"/>
        </w:rPr>
        <w:t xml:space="preserve"> </w:t>
      </w:r>
    </w:p>
    <w:p w14:paraId="613AE24A" w14:textId="6B168EAC" w:rsidR="00FB2D86" w:rsidRPr="00573E3A"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As for civil proceedings, the petitioner says that a </w:t>
      </w:r>
      <w:r w:rsidR="00A70115">
        <w:rPr>
          <w:rFonts w:ascii="Cambria" w:hAnsi="Cambria"/>
          <w:sz w:val="20"/>
          <w:szCs w:val="20"/>
          <w:lang w:val="en"/>
        </w:rPr>
        <w:t>complaint</w:t>
      </w:r>
      <w:r>
        <w:rPr>
          <w:rFonts w:ascii="Cambria" w:hAnsi="Cambria"/>
          <w:sz w:val="20"/>
          <w:szCs w:val="20"/>
          <w:lang w:val="en"/>
        </w:rPr>
        <w:t xml:space="preserve"> was filed on October 6, 2000</w:t>
      </w:r>
      <w:r w:rsidR="00A70115">
        <w:rPr>
          <w:rFonts w:ascii="Cambria" w:hAnsi="Cambria"/>
          <w:sz w:val="20"/>
          <w:szCs w:val="20"/>
          <w:lang w:val="en"/>
        </w:rPr>
        <w:t>,</w:t>
      </w:r>
      <w:r>
        <w:rPr>
          <w:rFonts w:ascii="Cambria" w:hAnsi="Cambria"/>
          <w:sz w:val="20"/>
          <w:szCs w:val="20"/>
          <w:lang w:val="en"/>
        </w:rPr>
        <w:t xml:space="preserve"> and that, on June 28, 2002, the 12th Civil Court of Santiago rejected the claimants’ claim for damages </w:t>
      </w:r>
      <w:r w:rsidR="004D04E0">
        <w:rPr>
          <w:rFonts w:ascii="Cambria" w:hAnsi="Cambria"/>
          <w:sz w:val="20"/>
          <w:szCs w:val="20"/>
          <w:lang w:val="en"/>
        </w:rPr>
        <w:t>in application</w:t>
      </w:r>
      <w:r>
        <w:rPr>
          <w:rFonts w:ascii="Cambria" w:hAnsi="Cambria"/>
          <w:sz w:val="20"/>
          <w:szCs w:val="20"/>
          <w:lang w:val="en"/>
        </w:rPr>
        <w:t xml:space="preserve"> of the statute of limitations. The Court of Appeals of Santiago upheld the denial on July 26, 2007.</w:t>
      </w:r>
      <w:r>
        <w:rPr>
          <w:rFonts w:ascii="Cambria" w:hAnsi="Cambria"/>
          <w:sz w:val="20"/>
          <w:szCs w:val="20"/>
          <w:vertAlign w:val="superscript"/>
          <w:lang w:val="en"/>
        </w:rPr>
        <w:t xml:space="preserve"> </w:t>
      </w:r>
      <w:r w:rsidR="00987002">
        <w:rPr>
          <w:rFonts w:ascii="Cambria" w:hAnsi="Cambria"/>
          <w:sz w:val="20"/>
          <w:szCs w:val="20"/>
          <w:lang w:val="en"/>
        </w:rPr>
        <w:t>The petitioners</w:t>
      </w:r>
      <w:r>
        <w:rPr>
          <w:rFonts w:ascii="Cambria" w:hAnsi="Cambria"/>
          <w:sz w:val="20"/>
          <w:szCs w:val="20"/>
          <w:lang w:val="en"/>
        </w:rPr>
        <w:t xml:space="preserve"> submitted an appeal for annulment; however, the supreme court dismissed it on July 13, 2009, and the 12th Civil Court of Santiago enforced the denial by an order dated September 15, 2009. The petitioner adds that on April 20, 2009</w:t>
      </w:r>
      <w:r w:rsidR="00A70115">
        <w:rPr>
          <w:rFonts w:ascii="Cambria" w:hAnsi="Cambria"/>
          <w:sz w:val="20"/>
          <w:szCs w:val="20"/>
          <w:lang w:val="en"/>
        </w:rPr>
        <w:t>,</w:t>
      </w:r>
      <w:r>
        <w:rPr>
          <w:rFonts w:ascii="Cambria" w:hAnsi="Cambria"/>
          <w:sz w:val="20"/>
          <w:szCs w:val="20"/>
          <w:lang w:val="en"/>
        </w:rPr>
        <w:t xml:space="preserve"> and May 11, 2009, the Supreme Court of Justice </w:t>
      </w:r>
      <w:r w:rsidR="00987002">
        <w:rPr>
          <w:rFonts w:ascii="Cambria" w:hAnsi="Cambria"/>
          <w:sz w:val="20"/>
          <w:szCs w:val="20"/>
          <w:lang w:val="en"/>
        </w:rPr>
        <w:t>called for</w:t>
      </w:r>
      <w:r>
        <w:rPr>
          <w:rFonts w:ascii="Cambria" w:hAnsi="Cambria"/>
          <w:sz w:val="20"/>
          <w:szCs w:val="20"/>
          <w:lang w:val="en"/>
        </w:rPr>
        <w:t xml:space="preserve"> the parties to enter a settlement agreement but that the Chilean Attorney General’s Office refused.</w:t>
      </w:r>
      <w:r w:rsidR="007E1022">
        <w:rPr>
          <w:rFonts w:ascii="Cambria" w:hAnsi="Cambria"/>
          <w:sz w:val="20"/>
          <w:szCs w:val="20"/>
          <w:lang w:val="en"/>
        </w:rPr>
        <w:t xml:space="preserve"> </w:t>
      </w:r>
    </w:p>
    <w:p w14:paraId="2B0827F2" w14:textId="6D26B80B" w:rsidR="00FB2D86" w:rsidRPr="00573E3A"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For its part, the State says that it has no objections regarding the civil claims </w:t>
      </w:r>
      <w:r w:rsidR="00987002">
        <w:rPr>
          <w:rFonts w:ascii="Cambria" w:hAnsi="Cambria"/>
          <w:sz w:val="20"/>
          <w:szCs w:val="20"/>
          <w:lang w:val="en"/>
        </w:rPr>
        <w:t xml:space="preserve">aspects </w:t>
      </w:r>
      <w:r>
        <w:rPr>
          <w:rFonts w:ascii="Cambria" w:hAnsi="Cambria"/>
          <w:sz w:val="20"/>
          <w:szCs w:val="20"/>
          <w:lang w:val="en"/>
        </w:rPr>
        <w:t>of the petition, without prejudice to the observations that it may submit in due course on the merits. As for the prosecution of criminal responsibility, it contends that a case has been filed to this end and that after a guilty judgment by the trial court and an appeal by the convicts, it has been forwarded to the Court of Appeals. It argues that, hence, the Commission is not competent to hear this petition regarding the alleged violation in the criminal proceeding, due to the non-exhaustion of domestic remedies. Moreover, as for the allegations concerning the rights to life, humane treatment, and personal liberty, the State reiterates its reservations to the American Convention on Human Rights. Chile’s recognition of competence explicitly excludes situations starting before March 11, 1990. The State contends that the facts brought in this petition are prior to the treaty as the purported violation of rights originated in the detention of the alleged victim on September 7, 1974. It believes that, accordingly, the Commission is not competent to hear this complaint.</w:t>
      </w:r>
      <w:r w:rsidR="007E1022">
        <w:rPr>
          <w:rFonts w:ascii="Cambria" w:hAnsi="Cambria"/>
          <w:sz w:val="20"/>
          <w:szCs w:val="20"/>
          <w:lang w:val="en"/>
        </w:rPr>
        <w:t xml:space="preserve"> </w:t>
      </w:r>
    </w:p>
    <w:p w14:paraId="72F13A70" w14:textId="77777777" w:rsidR="00FB2D86" w:rsidRPr="00573E3A" w:rsidRDefault="00FB2D86" w:rsidP="00FB2D86">
      <w:pPr>
        <w:pStyle w:val="ListParagraph"/>
        <w:spacing w:before="120" w:after="120"/>
        <w:jc w:val="both"/>
        <w:rPr>
          <w:rFonts w:asciiTheme="majorHAnsi" w:hAnsiTheme="majorHAnsi"/>
          <w:b/>
          <w:bCs/>
          <w:color w:val="auto"/>
          <w:sz w:val="20"/>
          <w:szCs w:val="20"/>
        </w:rPr>
      </w:pPr>
      <w:r>
        <w:rPr>
          <w:rFonts w:asciiTheme="majorHAnsi" w:hAnsiTheme="majorHAnsi"/>
          <w:b/>
          <w:bCs/>
          <w:color w:val="auto"/>
          <w:sz w:val="20"/>
          <w:szCs w:val="20"/>
          <w:lang w:val="en"/>
        </w:rPr>
        <w:t xml:space="preserve">VI. </w:t>
      </w:r>
      <w:r>
        <w:rPr>
          <w:rFonts w:asciiTheme="majorHAnsi" w:hAnsiTheme="majorHAnsi"/>
          <w:b/>
          <w:bCs/>
          <w:color w:val="auto"/>
          <w:sz w:val="20"/>
          <w:szCs w:val="20"/>
          <w:lang w:val="en"/>
        </w:rPr>
        <w:tab/>
        <w:t>EXHAUSTION OF DOMESTIC REMEDIES AND TIMELINESS OF THE PETITION</w:t>
      </w:r>
    </w:p>
    <w:p w14:paraId="2B5BDE7D" w14:textId="0A7E7333" w:rsidR="00FB2D86" w:rsidRDefault="00FB2D86"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IACHR notes the petitioner’s assertion that his petition is confined to </w:t>
      </w:r>
      <w:r w:rsidR="00BC71D1">
        <w:rPr>
          <w:rFonts w:ascii="Cambria" w:hAnsi="Cambria"/>
          <w:sz w:val="20"/>
          <w:szCs w:val="20"/>
          <w:lang w:val="en"/>
        </w:rPr>
        <w:t>denouncing</w:t>
      </w:r>
      <w:r>
        <w:rPr>
          <w:rFonts w:ascii="Cambria" w:hAnsi="Cambria"/>
          <w:sz w:val="20"/>
          <w:szCs w:val="20"/>
          <w:lang w:val="en"/>
        </w:rPr>
        <w:t xml:space="preserve"> a lack of civil reparation </w:t>
      </w:r>
      <w:r w:rsidR="00610123">
        <w:rPr>
          <w:rFonts w:ascii="Cambria" w:hAnsi="Cambria"/>
          <w:sz w:val="20"/>
          <w:szCs w:val="20"/>
          <w:lang w:val="en"/>
        </w:rPr>
        <w:t xml:space="preserve">to de relatives of the alleged victim </w:t>
      </w:r>
      <w:r>
        <w:rPr>
          <w:rFonts w:ascii="Cambria" w:hAnsi="Cambria"/>
          <w:sz w:val="20"/>
          <w:szCs w:val="20"/>
          <w:lang w:val="en"/>
        </w:rPr>
        <w:t>for the</w:t>
      </w:r>
      <w:r w:rsidR="00CA0150">
        <w:rPr>
          <w:rFonts w:ascii="Cambria" w:hAnsi="Cambria"/>
          <w:sz w:val="20"/>
          <w:szCs w:val="20"/>
          <w:lang w:val="en"/>
        </w:rPr>
        <w:t xml:space="preserve"> damages </w:t>
      </w:r>
      <w:r w:rsidR="00610123">
        <w:rPr>
          <w:rFonts w:ascii="Cambria" w:hAnsi="Cambria"/>
          <w:sz w:val="20"/>
          <w:szCs w:val="20"/>
          <w:lang w:val="en"/>
        </w:rPr>
        <w:t>deriving from Mr.</w:t>
      </w:r>
      <w:r w:rsidR="00610123" w:rsidRPr="00610123">
        <w:rPr>
          <w:rFonts w:ascii="Cambria" w:hAnsi="Cambria"/>
          <w:sz w:val="20"/>
          <w:szCs w:val="20"/>
          <w:lang w:val="en"/>
        </w:rPr>
        <w:t xml:space="preserve"> </w:t>
      </w:r>
      <w:r w:rsidR="00610123">
        <w:rPr>
          <w:rFonts w:ascii="Cambria" w:hAnsi="Cambria"/>
          <w:sz w:val="20"/>
          <w:szCs w:val="20"/>
          <w:lang w:val="en"/>
        </w:rPr>
        <w:t>Retamales Briceño’s detention, torture and forced</w:t>
      </w:r>
      <w:r>
        <w:rPr>
          <w:rFonts w:ascii="Cambria" w:hAnsi="Cambria"/>
          <w:sz w:val="20"/>
          <w:szCs w:val="20"/>
          <w:lang w:val="en"/>
        </w:rPr>
        <w:t xml:space="preserve"> disappearance, for the civil complaint was dismissed because of the statute of limitations. </w:t>
      </w:r>
      <w:r w:rsidR="00610123">
        <w:rPr>
          <w:rFonts w:ascii="Cambria" w:hAnsi="Cambria"/>
          <w:sz w:val="20"/>
          <w:szCs w:val="20"/>
          <w:lang w:val="en"/>
        </w:rPr>
        <w:t>In this respect, t</w:t>
      </w:r>
      <w:r>
        <w:rPr>
          <w:rFonts w:ascii="Cambria" w:hAnsi="Cambria"/>
          <w:sz w:val="20"/>
          <w:szCs w:val="20"/>
          <w:lang w:val="en"/>
        </w:rPr>
        <w:t xml:space="preserve">he Commission observes that in the </w:t>
      </w:r>
      <w:r w:rsidR="00FF45AD">
        <w:rPr>
          <w:rFonts w:ascii="Cambria" w:hAnsi="Cambria"/>
          <w:sz w:val="20"/>
          <w:szCs w:val="20"/>
          <w:lang w:val="en"/>
        </w:rPr>
        <w:t>civil</w:t>
      </w:r>
      <w:r>
        <w:rPr>
          <w:rFonts w:ascii="Cambria" w:hAnsi="Cambria"/>
          <w:sz w:val="20"/>
          <w:szCs w:val="20"/>
          <w:lang w:val="en"/>
        </w:rPr>
        <w:t xml:space="preserve"> jurisdiction, a civil lawsuit was filed </w:t>
      </w:r>
      <w:r w:rsidR="00610123">
        <w:rPr>
          <w:rFonts w:ascii="Cambria" w:hAnsi="Cambria"/>
          <w:sz w:val="20"/>
          <w:szCs w:val="20"/>
          <w:lang w:val="en"/>
        </w:rPr>
        <w:t>before</w:t>
      </w:r>
      <w:r>
        <w:rPr>
          <w:rFonts w:ascii="Cambria" w:hAnsi="Cambria"/>
          <w:sz w:val="20"/>
          <w:szCs w:val="20"/>
          <w:lang w:val="en"/>
        </w:rPr>
        <w:t xml:space="preserve"> the 12th Civil Court of Santiago on October 6, 2000</w:t>
      </w:r>
      <w:r w:rsidR="00A70115">
        <w:rPr>
          <w:rFonts w:ascii="Cambria" w:hAnsi="Cambria"/>
          <w:sz w:val="20"/>
          <w:szCs w:val="20"/>
          <w:lang w:val="en"/>
        </w:rPr>
        <w:t>,</w:t>
      </w:r>
      <w:r>
        <w:rPr>
          <w:rFonts w:ascii="Cambria" w:hAnsi="Cambria"/>
          <w:sz w:val="20"/>
          <w:szCs w:val="20"/>
          <w:lang w:val="en"/>
        </w:rPr>
        <w:t xml:space="preserve"> and that domestic remedies were exhausted on September 15, 2009</w:t>
      </w:r>
      <w:r w:rsidR="00A70115">
        <w:rPr>
          <w:rFonts w:ascii="Cambria" w:hAnsi="Cambria"/>
          <w:sz w:val="20"/>
          <w:szCs w:val="20"/>
          <w:lang w:val="en"/>
        </w:rPr>
        <w:t>,</w:t>
      </w:r>
      <w:r>
        <w:rPr>
          <w:rFonts w:ascii="Cambria" w:hAnsi="Cambria"/>
          <w:sz w:val="20"/>
          <w:szCs w:val="20"/>
          <w:lang w:val="en"/>
        </w:rPr>
        <w:t xml:space="preserve"> with the trial judge’s order to enforce the supreme court’s denial of the claimants’ claims decided on June 13, 2009. Thus, the Commission finds that the instant petition meets the requirement established in Article 46.1.a of the Convention.</w:t>
      </w:r>
      <w:r w:rsidR="007E1022">
        <w:rPr>
          <w:rFonts w:ascii="Cambria" w:hAnsi="Cambria"/>
          <w:sz w:val="20"/>
          <w:szCs w:val="20"/>
          <w:lang w:val="en"/>
        </w:rPr>
        <w:t xml:space="preserve"> </w:t>
      </w:r>
    </w:p>
    <w:p w14:paraId="7E73285D" w14:textId="21793428" w:rsidR="00FB2D86" w:rsidRPr="00573E3A" w:rsidRDefault="00610123"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Likewise, as</w:t>
      </w:r>
      <w:r w:rsidR="00FB2D86">
        <w:rPr>
          <w:rFonts w:ascii="Cambria" w:hAnsi="Cambria"/>
          <w:sz w:val="20"/>
          <w:szCs w:val="20"/>
          <w:lang w:val="en"/>
        </w:rPr>
        <w:t xml:space="preserve"> the petition was filed to the IACHR on March 15, 2010, it meets the requirement outlined in Articles 46.1.b of the Convention and 32.1 of the IACHR Rules of Procedure.</w:t>
      </w:r>
      <w:r w:rsidR="007E1022">
        <w:rPr>
          <w:rFonts w:ascii="Cambria" w:hAnsi="Cambria"/>
          <w:sz w:val="20"/>
          <w:szCs w:val="20"/>
          <w:lang w:val="en"/>
        </w:rPr>
        <w:t xml:space="preserve"> </w:t>
      </w:r>
    </w:p>
    <w:p w14:paraId="22E07884" w14:textId="77777777" w:rsidR="00FB2D86" w:rsidRPr="00573E3A" w:rsidRDefault="00FB2D86" w:rsidP="00FB2D86">
      <w:pPr>
        <w:pStyle w:val="ListParagraph"/>
        <w:spacing w:before="120" w:after="120"/>
        <w:jc w:val="both"/>
        <w:rPr>
          <w:rFonts w:asciiTheme="majorHAnsi" w:hAnsiTheme="majorHAnsi"/>
          <w:b/>
          <w:bCs/>
          <w:color w:val="auto"/>
          <w:sz w:val="20"/>
          <w:szCs w:val="20"/>
        </w:rPr>
      </w:pPr>
      <w:r>
        <w:rPr>
          <w:rFonts w:asciiTheme="majorHAnsi" w:hAnsiTheme="majorHAnsi"/>
          <w:b/>
          <w:bCs/>
          <w:color w:val="auto"/>
          <w:sz w:val="20"/>
          <w:szCs w:val="20"/>
          <w:lang w:val="en"/>
        </w:rPr>
        <w:t xml:space="preserve">VII. </w:t>
      </w:r>
      <w:r>
        <w:rPr>
          <w:rFonts w:asciiTheme="majorHAnsi" w:hAnsiTheme="majorHAnsi"/>
          <w:b/>
          <w:bCs/>
          <w:color w:val="auto"/>
          <w:sz w:val="20"/>
          <w:szCs w:val="20"/>
          <w:lang w:val="en"/>
        </w:rPr>
        <w:tab/>
        <w:t>COLORABLE CLAIM</w:t>
      </w:r>
    </w:p>
    <w:p w14:paraId="187C15D4" w14:textId="5B7757F7" w:rsidR="00FB2D86" w:rsidRPr="00235166" w:rsidRDefault="00594F1A" w:rsidP="00FB2D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A23FA7">
        <w:rPr>
          <w:rFonts w:asciiTheme="majorHAnsi" w:hAnsiTheme="majorHAnsi"/>
          <w:color w:val="000000" w:themeColor="text1"/>
          <w:sz w:val="20"/>
          <w:szCs w:val="20"/>
        </w:rPr>
        <w:t>The Commission observes that this petition includes allegations regarding</w:t>
      </w:r>
      <w:r w:rsidR="00FB2D86">
        <w:rPr>
          <w:rFonts w:asciiTheme="majorHAnsi" w:hAnsiTheme="majorHAnsi"/>
          <w:sz w:val="20"/>
          <w:szCs w:val="20"/>
          <w:lang w:val="en"/>
        </w:rPr>
        <w:t xml:space="preserve"> the lack of compensation to the alleged victim’s relatives for his extrajudicial detention and forced disappearance, given the </w:t>
      </w:r>
      <w:r w:rsidR="00FB2D86" w:rsidRPr="00FF45AD">
        <w:rPr>
          <w:rFonts w:asciiTheme="majorHAnsi" w:hAnsiTheme="majorHAnsi"/>
          <w:sz w:val="20"/>
          <w:szCs w:val="20"/>
          <w:lang w:val="en"/>
        </w:rPr>
        <w:t xml:space="preserve">application of the statute of limitations to civil proceedings. </w:t>
      </w:r>
      <w:r w:rsidR="00FF45AD" w:rsidRPr="00FF45AD">
        <w:rPr>
          <w:rFonts w:asciiTheme="majorHAnsi" w:hAnsiTheme="majorHAnsi"/>
          <w:bCs/>
          <w:sz w:val="20"/>
          <w:szCs w:val="20"/>
        </w:rPr>
        <w:t xml:space="preserve">Regarding the civil actions for reparation filed </w:t>
      </w:r>
      <w:r w:rsidR="00FF45AD" w:rsidRPr="00FF45AD">
        <w:rPr>
          <w:rFonts w:asciiTheme="majorHAnsi" w:hAnsiTheme="majorHAnsi"/>
          <w:bCs/>
          <w:sz w:val="20"/>
          <w:szCs w:val="20"/>
        </w:rPr>
        <w:lastRenderedPageBreak/>
        <w:t>in matters such as this one, both the Commission and the Inter-American Court have ruled that the application of the statute of limitations constitutes an obstacle to effective access to justice for victims to be repaired.</w:t>
      </w:r>
      <w:r w:rsidR="00FF45AD" w:rsidRPr="00FF45AD">
        <w:rPr>
          <w:rStyle w:val="FootnoteReference"/>
          <w:rFonts w:asciiTheme="majorHAnsi" w:hAnsiTheme="majorHAnsi"/>
          <w:bCs/>
          <w:sz w:val="20"/>
          <w:szCs w:val="20"/>
        </w:rPr>
        <w:footnoteReference w:id="8"/>
      </w:r>
      <w:r w:rsidR="00FF45AD" w:rsidRPr="00FF45AD">
        <w:rPr>
          <w:rFonts w:asciiTheme="majorHAnsi" w:hAnsiTheme="majorHAnsi"/>
          <w:bCs/>
          <w:sz w:val="20"/>
          <w:szCs w:val="20"/>
        </w:rPr>
        <w:t xml:space="preserve"> Taking into account the foregoing, the IACHR </w:t>
      </w:r>
      <w:r w:rsidR="00FF45AD" w:rsidRPr="00FF45AD">
        <w:rPr>
          <w:rFonts w:asciiTheme="majorHAnsi" w:hAnsiTheme="majorHAnsi"/>
          <w:color w:val="000000" w:themeColor="text1"/>
          <w:sz w:val="20"/>
          <w:szCs w:val="20"/>
        </w:rPr>
        <w:t xml:space="preserve">considers that the allegations of the petitioners are not manifestly groundless and require an analysis on the merits, since the alleged facts, if proven, could characterize </w:t>
      </w:r>
      <w:r w:rsidR="00FF45AD" w:rsidRPr="00FF45AD">
        <w:rPr>
          <w:rFonts w:asciiTheme="majorHAnsi" w:hAnsiTheme="majorHAnsi"/>
          <w:bCs/>
          <w:sz w:val="20"/>
          <w:szCs w:val="20"/>
        </w:rPr>
        <w:t>violations of Articles 8</w:t>
      </w:r>
      <w:r w:rsidR="00FF45AD" w:rsidRPr="00FF45AD">
        <w:rPr>
          <w:rFonts w:asciiTheme="majorHAnsi" w:hAnsiTheme="majorHAnsi"/>
          <w:sz w:val="20"/>
          <w:szCs w:val="20"/>
          <w:lang w:val="en"/>
        </w:rPr>
        <w:t xml:space="preserve"> </w:t>
      </w:r>
      <w:r w:rsidR="00FB2D86" w:rsidRPr="00FF45AD">
        <w:rPr>
          <w:rFonts w:asciiTheme="majorHAnsi" w:hAnsiTheme="majorHAnsi"/>
          <w:sz w:val="20"/>
          <w:szCs w:val="20"/>
          <w:lang w:val="en"/>
        </w:rPr>
        <w:t>(fair trial) and 25</w:t>
      </w:r>
      <w:r w:rsidR="00FB2D86">
        <w:rPr>
          <w:rFonts w:asciiTheme="majorHAnsi" w:hAnsiTheme="majorHAnsi"/>
          <w:sz w:val="20"/>
          <w:szCs w:val="20"/>
          <w:lang w:val="en"/>
        </w:rPr>
        <w:t xml:space="preserve"> (judicial protection) of the American Convention, in connection with Articles 1.1 (obligation to respect rights) and 2 (domestic legal effects) thereof, in relation to other similar cases already decided upon by the IACHR.</w:t>
      </w:r>
      <w:r w:rsidR="00FB2D86">
        <w:rPr>
          <w:rStyle w:val="FootnoteReference"/>
          <w:rFonts w:asciiTheme="majorHAnsi" w:hAnsiTheme="majorHAnsi"/>
          <w:sz w:val="20"/>
          <w:szCs w:val="20"/>
          <w:lang w:val="en"/>
        </w:rPr>
        <w:footnoteReference w:id="9"/>
      </w:r>
      <w:r w:rsidR="007E1022">
        <w:rPr>
          <w:rFonts w:asciiTheme="majorHAnsi" w:hAnsiTheme="majorHAnsi"/>
          <w:sz w:val="20"/>
          <w:szCs w:val="20"/>
          <w:lang w:val="en"/>
        </w:rPr>
        <w:t xml:space="preserve"> </w:t>
      </w:r>
    </w:p>
    <w:p w14:paraId="6B5E307E" w14:textId="77777777" w:rsidR="00FB2D86" w:rsidRPr="00573E3A" w:rsidRDefault="00FB2D86" w:rsidP="00FB2D8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177740BF" w14:textId="73ACF9D5" w:rsidR="00FB2D86" w:rsidRPr="00573E3A" w:rsidRDefault="00FB2D86" w:rsidP="00FB2D8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rFonts w:asciiTheme="majorHAnsi" w:hAnsiTheme="majorHAnsi"/>
          <w:sz w:val="20"/>
          <w:szCs w:val="20"/>
          <w:lang w:val="en"/>
        </w:rPr>
        <w:t>To declare this petition admissible regarding Articles 8 and 25 of the American Convention in accordance with Articles 1.1 and 2 thereof; and</w:t>
      </w:r>
      <w:r w:rsidR="007E1022">
        <w:rPr>
          <w:rFonts w:asciiTheme="majorHAnsi" w:hAnsiTheme="majorHAnsi"/>
          <w:sz w:val="20"/>
          <w:szCs w:val="20"/>
          <w:lang w:val="en"/>
        </w:rPr>
        <w:t xml:space="preserve"> </w:t>
      </w:r>
    </w:p>
    <w:p w14:paraId="54FB9350" w14:textId="01F885E9" w:rsidR="00FB2D86" w:rsidRPr="007B170E" w:rsidRDefault="00FB2D86" w:rsidP="00FB2D8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7E1022">
        <w:rPr>
          <w:rFonts w:asciiTheme="majorHAnsi" w:hAnsiTheme="majorHAnsi"/>
          <w:sz w:val="20"/>
          <w:szCs w:val="20"/>
          <w:lang w:val="en"/>
        </w:rPr>
        <w:t xml:space="preserve"> </w:t>
      </w:r>
    </w:p>
    <w:p w14:paraId="3635F378" w14:textId="5AC1B9E2" w:rsidR="007B170E" w:rsidRPr="00146781" w:rsidRDefault="007B170E" w:rsidP="007B17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sz w:val="20"/>
          <w:szCs w:val="20"/>
        </w:rPr>
      </w:pPr>
      <w:r w:rsidRPr="007B170E">
        <w:rPr>
          <w:rFonts w:asciiTheme="majorHAnsi" w:hAnsiTheme="majorHAnsi"/>
          <w:sz w:val="20"/>
          <w:szCs w:val="20"/>
        </w:rPr>
        <w:t xml:space="preserve">Approved by the Inter-American Commission on Human Rights on the </w:t>
      </w:r>
      <w:r>
        <w:rPr>
          <w:rFonts w:asciiTheme="majorHAnsi" w:hAnsiTheme="majorHAnsi"/>
          <w:sz w:val="20"/>
          <w:szCs w:val="20"/>
        </w:rPr>
        <w:t>13</w:t>
      </w:r>
      <w:r w:rsidRPr="007B170E">
        <w:rPr>
          <w:rFonts w:asciiTheme="majorHAnsi" w:hAnsiTheme="majorHAnsi"/>
          <w:sz w:val="20"/>
          <w:szCs w:val="20"/>
          <w:vertAlign w:val="superscript"/>
        </w:rPr>
        <w:t>th</w:t>
      </w:r>
      <w:r>
        <w:rPr>
          <w:rFonts w:asciiTheme="majorHAnsi" w:hAnsiTheme="majorHAnsi"/>
          <w:sz w:val="20"/>
          <w:szCs w:val="20"/>
        </w:rPr>
        <w:t xml:space="preserve"> </w:t>
      </w:r>
      <w:r w:rsidRPr="007B170E">
        <w:rPr>
          <w:rFonts w:asciiTheme="majorHAnsi" w:hAnsiTheme="majorHAnsi"/>
          <w:sz w:val="20"/>
          <w:szCs w:val="20"/>
        </w:rPr>
        <w:t xml:space="preserve">day of the month of </w:t>
      </w:r>
      <w:r>
        <w:rPr>
          <w:rFonts w:asciiTheme="majorHAnsi" w:hAnsiTheme="majorHAnsi"/>
          <w:sz w:val="20"/>
          <w:szCs w:val="20"/>
        </w:rPr>
        <w:t>May</w:t>
      </w:r>
      <w:r w:rsidRPr="007B170E">
        <w:rPr>
          <w:rFonts w:asciiTheme="majorHAnsi" w:hAnsiTheme="majorHAnsi"/>
          <w:sz w:val="20"/>
          <w:szCs w:val="20"/>
        </w:rPr>
        <w:t xml:space="preserve">, 2020. (Signed):  Joel Hernández, President; </w:t>
      </w:r>
      <w:proofErr w:type="spellStart"/>
      <w:r w:rsidRPr="007B170E">
        <w:rPr>
          <w:rFonts w:asciiTheme="majorHAnsi" w:hAnsiTheme="majorHAnsi"/>
          <w:sz w:val="20"/>
          <w:szCs w:val="20"/>
        </w:rPr>
        <w:t>Flávia</w:t>
      </w:r>
      <w:proofErr w:type="spellEnd"/>
      <w:r w:rsidRPr="007B170E">
        <w:rPr>
          <w:rFonts w:asciiTheme="majorHAnsi" w:hAnsiTheme="majorHAnsi"/>
          <w:sz w:val="20"/>
          <w:szCs w:val="20"/>
        </w:rPr>
        <w:t xml:space="preserve"> </w:t>
      </w:r>
      <w:proofErr w:type="spellStart"/>
      <w:r w:rsidRPr="007B170E">
        <w:rPr>
          <w:rFonts w:asciiTheme="majorHAnsi" w:hAnsiTheme="majorHAnsi"/>
          <w:sz w:val="20"/>
          <w:szCs w:val="20"/>
        </w:rPr>
        <w:t>Piovesan</w:t>
      </w:r>
      <w:proofErr w:type="spellEnd"/>
      <w:r w:rsidRPr="007B170E">
        <w:rPr>
          <w:rFonts w:asciiTheme="majorHAnsi" w:hAnsiTheme="majorHAnsi"/>
          <w:sz w:val="20"/>
          <w:szCs w:val="20"/>
        </w:rPr>
        <w:t xml:space="preserve">, Second Vice President; Margarette May Macaulay, </w:t>
      </w:r>
      <w:r>
        <w:rPr>
          <w:rFonts w:asciiTheme="majorHAnsi" w:hAnsiTheme="majorHAnsi"/>
          <w:sz w:val="20"/>
          <w:szCs w:val="20"/>
        </w:rPr>
        <w:t xml:space="preserve">and </w:t>
      </w:r>
      <w:r w:rsidRPr="007B170E">
        <w:rPr>
          <w:rFonts w:asciiTheme="majorHAnsi" w:hAnsiTheme="majorHAnsi"/>
          <w:sz w:val="20"/>
          <w:szCs w:val="20"/>
        </w:rPr>
        <w:t xml:space="preserve">Esmeralda E. </w:t>
      </w:r>
      <w:proofErr w:type="spellStart"/>
      <w:r w:rsidRPr="007B170E">
        <w:rPr>
          <w:rFonts w:asciiTheme="majorHAnsi" w:hAnsiTheme="majorHAnsi"/>
          <w:sz w:val="20"/>
          <w:szCs w:val="20"/>
        </w:rPr>
        <w:t>Arosemena</w:t>
      </w:r>
      <w:proofErr w:type="spellEnd"/>
      <w:r w:rsidRPr="007B170E">
        <w:rPr>
          <w:rFonts w:asciiTheme="majorHAnsi" w:hAnsiTheme="majorHAnsi"/>
          <w:sz w:val="20"/>
          <w:szCs w:val="20"/>
        </w:rPr>
        <w:t xml:space="preserve"> Bernal de </w:t>
      </w:r>
      <w:proofErr w:type="spellStart"/>
      <w:r w:rsidRPr="007B170E">
        <w:rPr>
          <w:rFonts w:asciiTheme="majorHAnsi" w:hAnsiTheme="majorHAnsi"/>
          <w:sz w:val="20"/>
          <w:szCs w:val="20"/>
        </w:rPr>
        <w:t>Troitiño</w:t>
      </w:r>
      <w:proofErr w:type="spellEnd"/>
      <w:r w:rsidRPr="007B170E">
        <w:rPr>
          <w:rFonts w:asciiTheme="majorHAnsi" w:hAnsiTheme="majorHAnsi"/>
          <w:sz w:val="20"/>
          <w:szCs w:val="20"/>
        </w:rPr>
        <w:t>, Commissioners.</w:t>
      </w:r>
    </w:p>
    <w:sectPr w:rsidR="007B170E" w:rsidRPr="0014678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D0C05" w14:textId="77777777" w:rsidR="00184164" w:rsidRDefault="00184164" w:rsidP="00036A8A">
      <w:r>
        <w:separator/>
      </w:r>
    </w:p>
  </w:endnote>
  <w:endnote w:type="continuationSeparator" w:id="0">
    <w:p w14:paraId="698B1465" w14:textId="77777777" w:rsidR="00184164" w:rsidRDefault="0018416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DCD8" w14:textId="77777777" w:rsidR="003E4359" w:rsidRDefault="003E4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3A575DA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E4359">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4E78" w14:textId="77777777" w:rsidR="00184164" w:rsidRPr="00036A8A" w:rsidRDefault="0018416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0CD40A1" w14:textId="77777777" w:rsidR="00184164" w:rsidRPr="00036A8A" w:rsidRDefault="00184164" w:rsidP="00036A8A">
      <w:pPr>
        <w:rPr>
          <w:rFonts w:asciiTheme="majorHAnsi" w:hAnsiTheme="majorHAnsi"/>
          <w:sz w:val="16"/>
          <w:szCs w:val="16"/>
        </w:rPr>
      </w:pPr>
      <w:r w:rsidRPr="00036A8A">
        <w:rPr>
          <w:rFonts w:asciiTheme="majorHAnsi" w:hAnsiTheme="majorHAnsi"/>
          <w:sz w:val="16"/>
          <w:szCs w:val="16"/>
        </w:rPr>
        <w:separator/>
      </w:r>
    </w:p>
    <w:p w14:paraId="3D355680" w14:textId="77777777" w:rsidR="00184164" w:rsidRPr="00036A8A" w:rsidRDefault="0018416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0C6E3B7" w14:textId="77777777" w:rsidR="00184164" w:rsidRPr="0093441A" w:rsidRDefault="0018416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4E28A3E" w14:textId="1CC9EC99" w:rsidR="00662E9E" w:rsidRPr="00AD26CA" w:rsidRDefault="00662E9E"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rPr>
        <w:footnoteRef/>
      </w:r>
      <w:r w:rsidR="00D0171B" w:rsidRPr="00AD26CA">
        <w:rPr>
          <w:rFonts w:asciiTheme="majorHAnsi" w:hAnsiTheme="majorHAnsi"/>
          <w:sz w:val="16"/>
          <w:szCs w:val="16"/>
        </w:rPr>
        <w:t xml:space="preserve"> </w:t>
      </w:r>
      <w:r w:rsidR="00DA51B1" w:rsidRPr="00AD26CA">
        <w:rPr>
          <w:rFonts w:asciiTheme="majorHAnsi" w:hAnsiTheme="majorHAnsi"/>
          <w:sz w:val="16"/>
          <w:szCs w:val="16"/>
        </w:rPr>
        <w:t>This</w:t>
      </w:r>
      <w:r w:rsidR="00D0171B" w:rsidRPr="00AD26CA">
        <w:rPr>
          <w:rFonts w:asciiTheme="majorHAnsi" w:hAnsiTheme="majorHAnsi"/>
          <w:sz w:val="16"/>
          <w:szCs w:val="16"/>
        </w:rPr>
        <w:t xml:space="preserve"> petition was </w:t>
      </w:r>
      <w:r w:rsidR="00DA51B1" w:rsidRPr="00AD26CA">
        <w:rPr>
          <w:rFonts w:asciiTheme="majorHAnsi" w:hAnsiTheme="majorHAnsi"/>
          <w:sz w:val="16"/>
          <w:szCs w:val="16"/>
        </w:rPr>
        <w:t xml:space="preserve">also </w:t>
      </w:r>
      <w:r w:rsidR="00183EE6" w:rsidRPr="00AD26CA">
        <w:rPr>
          <w:rFonts w:asciiTheme="majorHAnsi" w:hAnsiTheme="majorHAnsi"/>
          <w:sz w:val="16"/>
          <w:szCs w:val="16"/>
        </w:rPr>
        <w:t>submitted</w:t>
      </w:r>
      <w:r w:rsidR="00D0171B" w:rsidRPr="00AD26CA">
        <w:rPr>
          <w:rFonts w:asciiTheme="majorHAnsi" w:hAnsiTheme="majorHAnsi"/>
          <w:sz w:val="16"/>
          <w:szCs w:val="16"/>
        </w:rPr>
        <w:t xml:space="preserve"> by Franz Moller Morri</w:t>
      </w:r>
      <w:r w:rsidR="007A2BD4" w:rsidRPr="00AD26CA">
        <w:rPr>
          <w:rFonts w:asciiTheme="majorHAnsi" w:hAnsiTheme="majorHAnsi"/>
          <w:sz w:val="16"/>
          <w:szCs w:val="16"/>
        </w:rPr>
        <w:t>s</w:t>
      </w:r>
      <w:r w:rsidR="00DA51B1" w:rsidRPr="00AD26CA">
        <w:rPr>
          <w:rFonts w:asciiTheme="majorHAnsi" w:hAnsiTheme="majorHAnsi"/>
          <w:sz w:val="16"/>
          <w:szCs w:val="16"/>
        </w:rPr>
        <w:t>. However,</w:t>
      </w:r>
      <w:r w:rsidR="00D0171B" w:rsidRPr="00AD26CA">
        <w:rPr>
          <w:rFonts w:asciiTheme="majorHAnsi" w:hAnsiTheme="majorHAnsi"/>
          <w:sz w:val="16"/>
          <w:szCs w:val="16"/>
        </w:rPr>
        <w:t xml:space="preserve"> </w:t>
      </w:r>
      <w:r w:rsidR="007A2BD4" w:rsidRPr="00AD26CA">
        <w:rPr>
          <w:rFonts w:asciiTheme="majorHAnsi" w:hAnsiTheme="majorHAnsi"/>
          <w:sz w:val="16"/>
          <w:szCs w:val="16"/>
        </w:rPr>
        <w:t xml:space="preserve">by a communication dated September 26, 2017, </w:t>
      </w:r>
      <w:r w:rsidR="00DA51B1" w:rsidRPr="00AD26CA">
        <w:rPr>
          <w:rFonts w:asciiTheme="majorHAnsi" w:hAnsiTheme="majorHAnsi"/>
          <w:sz w:val="16"/>
          <w:szCs w:val="16"/>
        </w:rPr>
        <w:t xml:space="preserve">he </w:t>
      </w:r>
      <w:r w:rsidR="00D0171B" w:rsidRPr="00AD26CA">
        <w:rPr>
          <w:rFonts w:asciiTheme="majorHAnsi" w:hAnsiTheme="majorHAnsi"/>
          <w:sz w:val="16"/>
          <w:szCs w:val="16"/>
        </w:rPr>
        <w:t xml:space="preserve">announced his </w:t>
      </w:r>
      <w:r w:rsidR="007A2BD4" w:rsidRPr="00AD26CA">
        <w:rPr>
          <w:rFonts w:asciiTheme="majorHAnsi" w:hAnsiTheme="majorHAnsi"/>
          <w:sz w:val="16"/>
          <w:szCs w:val="16"/>
        </w:rPr>
        <w:t>decision to withdraw as a petitioner</w:t>
      </w:r>
      <w:r w:rsidR="00D0171B" w:rsidRPr="00AD26CA">
        <w:rPr>
          <w:rFonts w:asciiTheme="majorHAnsi" w:hAnsiTheme="majorHAnsi"/>
          <w:sz w:val="16"/>
          <w:szCs w:val="16"/>
        </w:rPr>
        <w:t>.</w:t>
      </w:r>
    </w:p>
  </w:footnote>
  <w:footnote w:id="3">
    <w:p w14:paraId="720E7EF6" w14:textId="0226EB3E" w:rsidR="001F73FD" w:rsidRPr="00AD26CA" w:rsidRDefault="001F73FD"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rPr>
        <w:footnoteRef/>
      </w:r>
      <w:r w:rsidRPr="00AD26CA">
        <w:rPr>
          <w:rFonts w:asciiTheme="majorHAnsi" w:hAnsiTheme="majorHAnsi"/>
          <w:sz w:val="16"/>
          <w:szCs w:val="16"/>
        </w:rPr>
        <w:t xml:space="preserve"> Luisa </w:t>
      </w:r>
      <w:proofErr w:type="spellStart"/>
      <w:r w:rsidRPr="00AD26CA">
        <w:rPr>
          <w:rFonts w:asciiTheme="majorHAnsi" w:hAnsiTheme="majorHAnsi"/>
          <w:sz w:val="16"/>
          <w:szCs w:val="16"/>
        </w:rPr>
        <w:t>Briceño</w:t>
      </w:r>
      <w:proofErr w:type="spellEnd"/>
      <w:r w:rsidRPr="00AD26CA">
        <w:rPr>
          <w:rFonts w:asciiTheme="majorHAnsi" w:hAnsiTheme="majorHAnsi"/>
          <w:sz w:val="16"/>
          <w:szCs w:val="16"/>
        </w:rPr>
        <w:t xml:space="preserve"> Pérez, mother of the alleged victim; Mercedes Olivares </w:t>
      </w:r>
      <w:proofErr w:type="spellStart"/>
      <w:r w:rsidRPr="00AD26CA">
        <w:rPr>
          <w:rFonts w:asciiTheme="majorHAnsi" w:hAnsiTheme="majorHAnsi"/>
          <w:sz w:val="16"/>
          <w:szCs w:val="16"/>
        </w:rPr>
        <w:t>Olivares</w:t>
      </w:r>
      <w:proofErr w:type="spellEnd"/>
      <w:r w:rsidRPr="00AD26CA">
        <w:rPr>
          <w:rFonts w:asciiTheme="majorHAnsi" w:hAnsiTheme="majorHAnsi"/>
          <w:sz w:val="16"/>
          <w:szCs w:val="16"/>
        </w:rPr>
        <w:t xml:space="preserve">, spouse of the alleged victim; Marco </w:t>
      </w:r>
      <w:proofErr w:type="spellStart"/>
      <w:r w:rsidRPr="00AD26CA">
        <w:rPr>
          <w:rFonts w:asciiTheme="majorHAnsi" w:hAnsiTheme="majorHAnsi"/>
          <w:sz w:val="16"/>
          <w:szCs w:val="16"/>
        </w:rPr>
        <w:t>Iván</w:t>
      </w:r>
      <w:proofErr w:type="spellEnd"/>
      <w:r w:rsidRPr="00AD26CA">
        <w:rPr>
          <w:rFonts w:asciiTheme="majorHAnsi" w:hAnsiTheme="majorHAnsi"/>
          <w:sz w:val="16"/>
          <w:szCs w:val="16"/>
        </w:rPr>
        <w:t xml:space="preserve"> </w:t>
      </w:r>
      <w:proofErr w:type="spellStart"/>
      <w:r w:rsidRPr="00AD26CA">
        <w:rPr>
          <w:rFonts w:asciiTheme="majorHAnsi" w:hAnsiTheme="majorHAnsi"/>
          <w:sz w:val="16"/>
          <w:szCs w:val="16"/>
        </w:rPr>
        <w:t>Retamales</w:t>
      </w:r>
      <w:proofErr w:type="spellEnd"/>
      <w:r w:rsidRPr="00AD26CA">
        <w:rPr>
          <w:rFonts w:asciiTheme="majorHAnsi" w:hAnsiTheme="majorHAnsi"/>
          <w:sz w:val="16"/>
          <w:szCs w:val="16"/>
        </w:rPr>
        <w:t xml:space="preserve"> Olivares, Erica Yolanda </w:t>
      </w:r>
      <w:proofErr w:type="spellStart"/>
      <w:r w:rsidRPr="00AD26CA">
        <w:rPr>
          <w:rFonts w:asciiTheme="majorHAnsi" w:hAnsiTheme="majorHAnsi"/>
          <w:sz w:val="16"/>
          <w:szCs w:val="16"/>
        </w:rPr>
        <w:t>Retamales</w:t>
      </w:r>
      <w:proofErr w:type="spellEnd"/>
      <w:r w:rsidRPr="00AD26CA">
        <w:rPr>
          <w:rFonts w:asciiTheme="majorHAnsi" w:hAnsiTheme="majorHAnsi"/>
          <w:sz w:val="16"/>
          <w:szCs w:val="16"/>
        </w:rPr>
        <w:t xml:space="preserve"> Olivares, Valeria Irma </w:t>
      </w:r>
      <w:proofErr w:type="spellStart"/>
      <w:r w:rsidRPr="00AD26CA">
        <w:rPr>
          <w:rFonts w:asciiTheme="majorHAnsi" w:hAnsiTheme="majorHAnsi"/>
          <w:sz w:val="16"/>
          <w:szCs w:val="16"/>
        </w:rPr>
        <w:t>Retamales</w:t>
      </w:r>
      <w:proofErr w:type="spellEnd"/>
      <w:r w:rsidRPr="00AD26CA">
        <w:rPr>
          <w:rFonts w:asciiTheme="majorHAnsi" w:hAnsiTheme="majorHAnsi"/>
          <w:sz w:val="16"/>
          <w:szCs w:val="16"/>
        </w:rPr>
        <w:t xml:space="preserve"> Olivares, David Alfonso </w:t>
      </w:r>
      <w:proofErr w:type="spellStart"/>
      <w:r w:rsidRPr="00AD26CA">
        <w:rPr>
          <w:rFonts w:asciiTheme="majorHAnsi" w:hAnsiTheme="majorHAnsi"/>
          <w:sz w:val="16"/>
          <w:szCs w:val="16"/>
        </w:rPr>
        <w:t>Retamales</w:t>
      </w:r>
      <w:proofErr w:type="spellEnd"/>
      <w:r w:rsidRPr="00AD26CA">
        <w:rPr>
          <w:rFonts w:asciiTheme="majorHAnsi" w:hAnsiTheme="majorHAnsi"/>
          <w:sz w:val="16"/>
          <w:szCs w:val="16"/>
        </w:rPr>
        <w:t xml:space="preserve"> Olivares and Leonardo Azrael </w:t>
      </w:r>
      <w:proofErr w:type="spellStart"/>
      <w:r w:rsidRPr="00AD26CA">
        <w:rPr>
          <w:rFonts w:asciiTheme="majorHAnsi" w:hAnsiTheme="majorHAnsi"/>
          <w:sz w:val="16"/>
          <w:szCs w:val="16"/>
        </w:rPr>
        <w:t>Retamales</w:t>
      </w:r>
      <w:proofErr w:type="spellEnd"/>
      <w:r w:rsidRPr="00AD26CA">
        <w:rPr>
          <w:rFonts w:asciiTheme="majorHAnsi" w:hAnsiTheme="majorHAnsi"/>
          <w:sz w:val="16"/>
          <w:szCs w:val="16"/>
        </w:rPr>
        <w:t xml:space="preserve"> Olivares, children of the alleged victim.</w:t>
      </w:r>
    </w:p>
  </w:footnote>
  <w:footnote w:id="4">
    <w:p w14:paraId="2D8F4BFE" w14:textId="5E020F5D" w:rsidR="00397A4D" w:rsidRPr="00AD26CA" w:rsidRDefault="00397A4D"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rPr>
        <w:footnoteRef/>
      </w:r>
      <w:r w:rsidRPr="00AD26CA">
        <w:rPr>
          <w:rFonts w:asciiTheme="majorHAnsi" w:hAnsiTheme="majorHAnsi"/>
          <w:sz w:val="16"/>
          <w:szCs w:val="16"/>
        </w:rPr>
        <w:t xml:space="preserve"> Pursuant to the provision of Article 17.2 (a) of the IACHR Rules of Procedure, Commissioner Antonia Urrejola Noguera, a Chilean national, did not partake in the discussion or the voting on this matter.</w:t>
      </w:r>
    </w:p>
  </w:footnote>
  <w:footnote w:id="5">
    <w:p w14:paraId="200F8B10" w14:textId="14866949" w:rsidR="00A12D33" w:rsidRPr="00AD26CA" w:rsidRDefault="00A12D33"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rPr>
        <w:footnoteRef/>
      </w:r>
      <w:r w:rsidRPr="00AD26CA">
        <w:rPr>
          <w:rFonts w:asciiTheme="majorHAnsi" w:hAnsiTheme="majorHAnsi"/>
          <w:sz w:val="16"/>
          <w:szCs w:val="16"/>
        </w:rPr>
        <w:t xml:space="preserve"> Hereinafter “the American Convention,” or “the Convention.”</w:t>
      </w:r>
    </w:p>
  </w:footnote>
  <w:footnote w:id="6">
    <w:p w14:paraId="55774E34" w14:textId="77777777" w:rsidR="00653EA6" w:rsidRPr="00AD26CA" w:rsidRDefault="00653EA6"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rPr>
        <w:footnoteRef/>
      </w:r>
      <w:r w:rsidRPr="00AD26CA">
        <w:rPr>
          <w:rFonts w:asciiTheme="majorHAnsi" w:hAnsiTheme="majorHAnsi"/>
          <w:sz w:val="16"/>
          <w:szCs w:val="16"/>
        </w:rPr>
        <w:t xml:space="preserve"> The observations </w:t>
      </w:r>
      <w:r w:rsidR="00321AFD" w:rsidRPr="00AD26CA">
        <w:rPr>
          <w:rFonts w:asciiTheme="majorHAnsi" w:hAnsiTheme="majorHAnsi"/>
          <w:sz w:val="16"/>
          <w:szCs w:val="16"/>
        </w:rPr>
        <w:t>submitted</w:t>
      </w:r>
      <w:r w:rsidRPr="00AD26CA">
        <w:rPr>
          <w:rFonts w:asciiTheme="majorHAnsi" w:hAnsiTheme="majorHAnsi"/>
          <w:sz w:val="16"/>
          <w:szCs w:val="16"/>
        </w:rPr>
        <w:t xml:space="preserve"> by each party were duly transmitted to the opposing party.</w:t>
      </w:r>
    </w:p>
  </w:footnote>
  <w:footnote w:id="7">
    <w:p w14:paraId="31A014C1" w14:textId="6AA934F3" w:rsidR="00AD26CA" w:rsidRPr="00AD26CA" w:rsidRDefault="00AD26CA" w:rsidP="00FD7D97">
      <w:pPr>
        <w:pStyle w:val="FootnoteText"/>
        <w:jc w:val="both"/>
        <w:rPr>
          <w:rFonts w:asciiTheme="majorHAnsi" w:hAnsiTheme="majorHAnsi"/>
          <w:sz w:val="16"/>
          <w:szCs w:val="16"/>
          <w:lang w:val="en-GB"/>
        </w:rPr>
      </w:pPr>
      <w:r w:rsidRPr="00AD26CA">
        <w:rPr>
          <w:rStyle w:val="FootnoteReference"/>
          <w:rFonts w:asciiTheme="majorHAnsi" w:hAnsiTheme="majorHAnsi"/>
          <w:sz w:val="16"/>
          <w:szCs w:val="16"/>
        </w:rPr>
        <w:footnoteRef/>
      </w:r>
      <w:r w:rsidRPr="00AD26CA">
        <w:rPr>
          <w:rFonts w:asciiTheme="majorHAnsi" w:hAnsiTheme="majorHAnsi"/>
          <w:sz w:val="16"/>
          <w:szCs w:val="16"/>
        </w:rPr>
        <w:t xml:space="preserve"> </w:t>
      </w:r>
      <w:r w:rsidRPr="00AD26CA">
        <w:rPr>
          <w:rFonts w:asciiTheme="majorHAnsi" w:hAnsiTheme="majorHAnsi"/>
          <w:sz w:val="16"/>
          <w:szCs w:val="16"/>
          <w:lang w:val="en"/>
        </w:rPr>
        <w:t xml:space="preserve">The petitioner says that someone on the radio once read “Rafael </w:t>
      </w:r>
      <w:proofErr w:type="spellStart"/>
      <w:r w:rsidRPr="00AD26CA">
        <w:rPr>
          <w:rFonts w:asciiTheme="majorHAnsi" w:hAnsiTheme="majorHAnsi"/>
          <w:sz w:val="16"/>
          <w:szCs w:val="16"/>
          <w:lang w:val="en"/>
        </w:rPr>
        <w:t>Retamales</w:t>
      </w:r>
      <w:proofErr w:type="spellEnd"/>
      <w:r w:rsidRPr="00AD26CA">
        <w:rPr>
          <w:rFonts w:asciiTheme="majorHAnsi" w:hAnsiTheme="majorHAnsi"/>
          <w:sz w:val="16"/>
          <w:szCs w:val="16"/>
          <w:lang w:val="en"/>
        </w:rPr>
        <w:t xml:space="preserve"> B.,” and that the alleged victim’s mother later checked with the radio newscaster that the right name was </w:t>
      </w:r>
      <w:proofErr w:type="spellStart"/>
      <w:r w:rsidRPr="00AD26CA">
        <w:rPr>
          <w:rFonts w:asciiTheme="majorHAnsi" w:hAnsiTheme="majorHAnsi"/>
          <w:sz w:val="16"/>
          <w:szCs w:val="16"/>
          <w:lang w:val="en"/>
        </w:rPr>
        <w:t>Asrael</w:t>
      </w:r>
      <w:proofErr w:type="spellEnd"/>
      <w:r w:rsidRPr="00AD26CA">
        <w:rPr>
          <w:rFonts w:asciiTheme="majorHAnsi" w:hAnsiTheme="majorHAnsi"/>
          <w:sz w:val="16"/>
          <w:szCs w:val="16"/>
          <w:lang w:val="en"/>
        </w:rPr>
        <w:t xml:space="preserve"> and not Rafael. In court, the radio newscaster said he did not recall the episode because of the large number of names he reads every day.</w:t>
      </w:r>
    </w:p>
  </w:footnote>
  <w:footnote w:id="8">
    <w:p w14:paraId="60E8BBBE" w14:textId="77777777" w:rsidR="00FF45AD" w:rsidRPr="006C0E96" w:rsidRDefault="00FF45AD" w:rsidP="00FF45AD">
      <w:pPr>
        <w:jc w:val="both"/>
        <w:rPr>
          <w:rFonts w:ascii="Cambria" w:eastAsia="Times New Roman" w:hAnsi="Cambria"/>
          <w:sz w:val="16"/>
          <w:szCs w:val="16"/>
          <w:bdr w:val="none" w:sz="0" w:space="0" w:color="auto"/>
          <w:lang w:eastAsia="fr-FR"/>
        </w:rPr>
      </w:pPr>
      <w:r w:rsidRPr="00CA14B3">
        <w:rPr>
          <w:rStyle w:val="FootnoteReference"/>
          <w:sz w:val="18"/>
          <w:szCs w:val="18"/>
        </w:rPr>
        <w:footnoteRef/>
      </w:r>
      <w:r w:rsidRPr="006C0E96">
        <w:rPr>
          <w:rFonts w:ascii="Cambria" w:eastAsia="Times New Roman" w:hAnsi="Cambria"/>
          <w:sz w:val="16"/>
          <w:szCs w:val="16"/>
          <w:bdr w:val="none" w:sz="0" w:space="0" w:color="auto"/>
          <w:lang w:eastAsia="fr-FR"/>
        </w:rPr>
        <w:t xml:space="preserve">IACHR, Report No. 52/16, Case 12.521. Background. Maria Laura </w:t>
      </w:r>
      <w:proofErr w:type="spellStart"/>
      <w:r w:rsidRPr="006C0E96">
        <w:rPr>
          <w:rFonts w:ascii="Cambria" w:eastAsia="Times New Roman" w:hAnsi="Cambria"/>
          <w:sz w:val="16"/>
          <w:szCs w:val="16"/>
          <w:bdr w:val="none" w:sz="0" w:space="0" w:color="auto"/>
          <w:lang w:eastAsia="fr-FR"/>
        </w:rPr>
        <w:t>Ordenes</w:t>
      </w:r>
      <w:proofErr w:type="spellEnd"/>
      <w:r w:rsidRPr="006C0E96">
        <w:rPr>
          <w:rFonts w:ascii="Cambria" w:eastAsia="Times New Roman" w:hAnsi="Cambria"/>
          <w:sz w:val="16"/>
          <w:szCs w:val="16"/>
          <w:bdr w:val="none" w:sz="0" w:space="0" w:color="auto"/>
          <w:lang w:eastAsia="fr-FR"/>
        </w:rPr>
        <w:t xml:space="preserve"> Guerra and others. Chile. November 30, 2016; IACHR, Report No. 5/19, Petition 1560-08. Admissibility. Juan Paredes Barrientos and Family. Chile. January 31, 2019; I / A Court HR, Case of War Orders and others vs. Chile, Judgment of November 29, 2018 (Merits, Reparations and Costs).</w:t>
      </w:r>
    </w:p>
  </w:footnote>
  <w:footnote w:id="9">
    <w:p w14:paraId="445180BD" w14:textId="61AF36F8" w:rsidR="00FB2D86" w:rsidRPr="00AD26CA" w:rsidRDefault="00FB2D86" w:rsidP="00FD7D97">
      <w:pPr>
        <w:pStyle w:val="FootnoteText"/>
        <w:jc w:val="both"/>
        <w:rPr>
          <w:rFonts w:asciiTheme="majorHAnsi" w:hAnsiTheme="majorHAnsi"/>
          <w:sz w:val="16"/>
          <w:szCs w:val="16"/>
        </w:rPr>
      </w:pPr>
      <w:r w:rsidRPr="00AD26CA">
        <w:rPr>
          <w:rStyle w:val="FootnoteReference"/>
          <w:rFonts w:asciiTheme="majorHAnsi" w:hAnsiTheme="majorHAnsi"/>
          <w:sz w:val="16"/>
          <w:szCs w:val="16"/>
          <w:lang w:val="en"/>
        </w:rPr>
        <w:footnoteRef/>
      </w:r>
      <w:r w:rsidR="007E1022">
        <w:rPr>
          <w:rFonts w:asciiTheme="majorHAnsi" w:hAnsiTheme="majorHAnsi"/>
          <w:sz w:val="16"/>
          <w:szCs w:val="16"/>
          <w:lang w:val="en"/>
        </w:rPr>
        <w:t xml:space="preserve"> </w:t>
      </w:r>
      <w:r w:rsidRPr="00AD26CA">
        <w:rPr>
          <w:rFonts w:asciiTheme="majorHAnsi" w:hAnsiTheme="majorHAnsi"/>
          <w:sz w:val="16"/>
          <w:szCs w:val="16"/>
          <w:lang w:val="en"/>
        </w:rPr>
        <w:t xml:space="preserve">See IACHR, Report No. 152/17. Admissibility. Hugo </w:t>
      </w:r>
      <w:proofErr w:type="spellStart"/>
      <w:r w:rsidRPr="00AD26CA">
        <w:rPr>
          <w:rFonts w:asciiTheme="majorHAnsi" w:hAnsiTheme="majorHAnsi"/>
          <w:sz w:val="16"/>
          <w:szCs w:val="16"/>
          <w:lang w:val="en"/>
        </w:rPr>
        <w:t>Tomás</w:t>
      </w:r>
      <w:proofErr w:type="spellEnd"/>
      <w:r w:rsidRPr="00AD26CA">
        <w:rPr>
          <w:rFonts w:asciiTheme="majorHAnsi" w:hAnsiTheme="majorHAnsi"/>
          <w:sz w:val="16"/>
          <w:szCs w:val="16"/>
          <w:lang w:val="en"/>
        </w:rPr>
        <w:t xml:space="preserve"> </w:t>
      </w:r>
      <w:proofErr w:type="spellStart"/>
      <w:r w:rsidRPr="00AD26CA">
        <w:rPr>
          <w:rFonts w:asciiTheme="majorHAnsi" w:hAnsiTheme="majorHAnsi"/>
          <w:sz w:val="16"/>
          <w:szCs w:val="16"/>
          <w:lang w:val="en"/>
        </w:rPr>
        <w:t>Martínez</w:t>
      </w:r>
      <w:proofErr w:type="spellEnd"/>
      <w:r w:rsidRPr="00AD26CA">
        <w:rPr>
          <w:rFonts w:asciiTheme="majorHAnsi" w:hAnsiTheme="majorHAnsi"/>
          <w:sz w:val="16"/>
          <w:szCs w:val="16"/>
          <w:lang w:val="en"/>
        </w:rPr>
        <w:t xml:space="preserve"> </w:t>
      </w:r>
      <w:proofErr w:type="spellStart"/>
      <w:r w:rsidRPr="00AD26CA">
        <w:rPr>
          <w:rFonts w:asciiTheme="majorHAnsi" w:hAnsiTheme="majorHAnsi"/>
          <w:sz w:val="16"/>
          <w:szCs w:val="16"/>
          <w:lang w:val="en"/>
        </w:rPr>
        <w:t>Guillén</w:t>
      </w:r>
      <w:proofErr w:type="spellEnd"/>
      <w:r w:rsidRPr="00AD26CA">
        <w:rPr>
          <w:rFonts w:asciiTheme="majorHAnsi" w:hAnsiTheme="majorHAnsi"/>
          <w:sz w:val="16"/>
          <w:szCs w:val="16"/>
          <w:lang w:val="en"/>
        </w:rPr>
        <w:t xml:space="preserve"> and Others. Chile. November 30, 2017; and IACHR, </w:t>
      </w:r>
      <w:r w:rsidR="00037E43">
        <w:rPr>
          <w:rFonts w:asciiTheme="majorHAnsi" w:hAnsiTheme="majorHAnsi"/>
          <w:sz w:val="16"/>
          <w:szCs w:val="16"/>
          <w:lang w:val="en"/>
        </w:rPr>
        <w:br/>
      </w:r>
      <w:r w:rsidRPr="00AD26CA">
        <w:rPr>
          <w:rFonts w:asciiTheme="majorHAnsi" w:hAnsiTheme="majorHAnsi"/>
          <w:sz w:val="16"/>
          <w:szCs w:val="16"/>
          <w:lang w:val="en"/>
        </w:rPr>
        <w:t>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184164"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A59D" w14:textId="77777777" w:rsidR="003E4359" w:rsidRDefault="003E4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8E4"/>
    <w:rsid w:val="00000CDA"/>
    <w:rsid w:val="00001024"/>
    <w:rsid w:val="00001756"/>
    <w:rsid w:val="000070D7"/>
    <w:rsid w:val="000111A8"/>
    <w:rsid w:val="0001788C"/>
    <w:rsid w:val="00022CF5"/>
    <w:rsid w:val="000334F1"/>
    <w:rsid w:val="00036A8A"/>
    <w:rsid w:val="00037E43"/>
    <w:rsid w:val="00040C3A"/>
    <w:rsid w:val="000460CA"/>
    <w:rsid w:val="000639C0"/>
    <w:rsid w:val="00070F3A"/>
    <w:rsid w:val="000716C5"/>
    <w:rsid w:val="00075E23"/>
    <w:rsid w:val="00092F32"/>
    <w:rsid w:val="0009344A"/>
    <w:rsid w:val="000A575F"/>
    <w:rsid w:val="000C4365"/>
    <w:rsid w:val="000D10DB"/>
    <w:rsid w:val="000D3EA5"/>
    <w:rsid w:val="00113A4F"/>
    <w:rsid w:val="00115F41"/>
    <w:rsid w:val="00124116"/>
    <w:rsid w:val="00126E08"/>
    <w:rsid w:val="0013104F"/>
    <w:rsid w:val="00137EBA"/>
    <w:rsid w:val="00145EDC"/>
    <w:rsid w:val="00146781"/>
    <w:rsid w:val="00146CEC"/>
    <w:rsid w:val="00153084"/>
    <w:rsid w:val="00167A34"/>
    <w:rsid w:val="001714B4"/>
    <w:rsid w:val="0018037F"/>
    <w:rsid w:val="00183EE6"/>
    <w:rsid w:val="00184164"/>
    <w:rsid w:val="001842E3"/>
    <w:rsid w:val="001A5F27"/>
    <w:rsid w:val="001A65E4"/>
    <w:rsid w:val="001A7870"/>
    <w:rsid w:val="001B338E"/>
    <w:rsid w:val="001C1B41"/>
    <w:rsid w:val="001E366B"/>
    <w:rsid w:val="001E4257"/>
    <w:rsid w:val="001F1902"/>
    <w:rsid w:val="001F73FD"/>
    <w:rsid w:val="00210E0E"/>
    <w:rsid w:val="00210F4B"/>
    <w:rsid w:val="00230163"/>
    <w:rsid w:val="0023351C"/>
    <w:rsid w:val="00247403"/>
    <w:rsid w:val="00247542"/>
    <w:rsid w:val="00257893"/>
    <w:rsid w:val="00261E08"/>
    <w:rsid w:val="00262A56"/>
    <w:rsid w:val="00262ADD"/>
    <w:rsid w:val="00263BF5"/>
    <w:rsid w:val="00266092"/>
    <w:rsid w:val="00266B61"/>
    <w:rsid w:val="0026712A"/>
    <w:rsid w:val="002704DB"/>
    <w:rsid w:val="002760CE"/>
    <w:rsid w:val="002826D3"/>
    <w:rsid w:val="002A6B0C"/>
    <w:rsid w:val="002B7A85"/>
    <w:rsid w:val="002C1641"/>
    <w:rsid w:val="002D70D5"/>
    <w:rsid w:val="002D7EA2"/>
    <w:rsid w:val="002E15DF"/>
    <w:rsid w:val="002E187C"/>
    <w:rsid w:val="002E6E57"/>
    <w:rsid w:val="002F2697"/>
    <w:rsid w:val="002F5A4D"/>
    <w:rsid w:val="00301075"/>
    <w:rsid w:val="00302733"/>
    <w:rsid w:val="003053BF"/>
    <w:rsid w:val="00311A4F"/>
    <w:rsid w:val="00314078"/>
    <w:rsid w:val="00315387"/>
    <w:rsid w:val="00321AFD"/>
    <w:rsid w:val="00321C86"/>
    <w:rsid w:val="00322450"/>
    <w:rsid w:val="003246B5"/>
    <w:rsid w:val="0033169F"/>
    <w:rsid w:val="003414AC"/>
    <w:rsid w:val="00356185"/>
    <w:rsid w:val="00360380"/>
    <w:rsid w:val="003771A3"/>
    <w:rsid w:val="00386CF0"/>
    <w:rsid w:val="00397A4D"/>
    <w:rsid w:val="003A4348"/>
    <w:rsid w:val="003A5566"/>
    <w:rsid w:val="003C32BC"/>
    <w:rsid w:val="003D1E33"/>
    <w:rsid w:val="003D6EE0"/>
    <w:rsid w:val="003E1CF5"/>
    <w:rsid w:val="003E3E03"/>
    <w:rsid w:val="003E4359"/>
    <w:rsid w:val="003F1BBF"/>
    <w:rsid w:val="004162B1"/>
    <w:rsid w:val="004165C2"/>
    <w:rsid w:val="00433117"/>
    <w:rsid w:val="0043489C"/>
    <w:rsid w:val="004434A5"/>
    <w:rsid w:val="00450A4A"/>
    <w:rsid w:val="004666FB"/>
    <w:rsid w:val="00466D0B"/>
    <w:rsid w:val="00467B7E"/>
    <w:rsid w:val="00467BD2"/>
    <w:rsid w:val="0049419D"/>
    <w:rsid w:val="004A7BA7"/>
    <w:rsid w:val="004B2762"/>
    <w:rsid w:val="004B7EB6"/>
    <w:rsid w:val="004C41DE"/>
    <w:rsid w:val="004C4B62"/>
    <w:rsid w:val="004D04E0"/>
    <w:rsid w:val="004D6025"/>
    <w:rsid w:val="004D72BC"/>
    <w:rsid w:val="004F6B67"/>
    <w:rsid w:val="00501399"/>
    <w:rsid w:val="00507BC4"/>
    <w:rsid w:val="005128E4"/>
    <w:rsid w:val="005243C2"/>
    <w:rsid w:val="00525560"/>
    <w:rsid w:val="005357A6"/>
    <w:rsid w:val="00544C49"/>
    <w:rsid w:val="005678F9"/>
    <w:rsid w:val="0057402A"/>
    <w:rsid w:val="005771D0"/>
    <w:rsid w:val="005816E5"/>
    <w:rsid w:val="0059191A"/>
    <w:rsid w:val="005921FF"/>
    <w:rsid w:val="00592718"/>
    <w:rsid w:val="00594F1A"/>
    <w:rsid w:val="005A6D0E"/>
    <w:rsid w:val="005B222D"/>
    <w:rsid w:val="005B52B0"/>
    <w:rsid w:val="005B6806"/>
    <w:rsid w:val="005C00F9"/>
    <w:rsid w:val="005C4225"/>
    <w:rsid w:val="005D2EF7"/>
    <w:rsid w:val="005E52FF"/>
    <w:rsid w:val="005F0F33"/>
    <w:rsid w:val="005F3E64"/>
    <w:rsid w:val="00600DEB"/>
    <w:rsid w:val="00610123"/>
    <w:rsid w:val="00613027"/>
    <w:rsid w:val="00627C9F"/>
    <w:rsid w:val="006311DA"/>
    <w:rsid w:val="006311E9"/>
    <w:rsid w:val="0063187F"/>
    <w:rsid w:val="006318B2"/>
    <w:rsid w:val="00632354"/>
    <w:rsid w:val="00642810"/>
    <w:rsid w:val="00652333"/>
    <w:rsid w:val="00653EA6"/>
    <w:rsid w:val="00662E9E"/>
    <w:rsid w:val="00666155"/>
    <w:rsid w:val="0068009E"/>
    <w:rsid w:val="006979C9"/>
    <w:rsid w:val="006A17D2"/>
    <w:rsid w:val="006A73E6"/>
    <w:rsid w:val="006B2D5C"/>
    <w:rsid w:val="006C404E"/>
    <w:rsid w:val="006C4EB1"/>
    <w:rsid w:val="006D4707"/>
    <w:rsid w:val="006D4EB4"/>
    <w:rsid w:val="006E0166"/>
    <w:rsid w:val="006E270D"/>
    <w:rsid w:val="006E7B34"/>
    <w:rsid w:val="00701B24"/>
    <w:rsid w:val="00706858"/>
    <w:rsid w:val="00713AED"/>
    <w:rsid w:val="0071495F"/>
    <w:rsid w:val="00730A43"/>
    <w:rsid w:val="0073798E"/>
    <w:rsid w:val="00740872"/>
    <w:rsid w:val="00745899"/>
    <w:rsid w:val="00752D34"/>
    <w:rsid w:val="007607C4"/>
    <w:rsid w:val="0076643F"/>
    <w:rsid w:val="00781653"/>
    <w:rsid w:val="007A2082"/>
    <w:rsid w:val="007A2BD4"/>
    <w:rsid w:val="007A2F70"/>
    <w:rsid w:val="007B170E"/>
    <w:rsid w:val="007C3334"/>
    <w:rsid w:val="007C52BB"/>
    <w:rsid w:val="007D2B98"/>
    <w:rsid w:val="007E1022"/>
    <w:rsid w:val="007F6DE9"/>
    <w:rsid w:val="007F7980"/>
    <w:rsid w:val="00803F1C"/>
    <w:rsid w:val="0080600E"/>
    <w:rsid w:val="00817612"/>
    <w:rsid w:val="008258D7"/>
    <w:rsid w:val="00837C45"/>
    <w:rsid w:val="00853419"/>
    <w:rsid w:val="008546E5"/>
    <w:rsid w:val="008801F8"/>
    <w:rsid w:val="008946C8"/>
    <w:rsid w:val="00897E12"/>
    <w:rsid w:val="008D43BA"/>
    <w:rsid w:val="008E3759"/>
    <w:rsid w:val="008E40F5"/>
    <w:rsid w:val="008E4EEF"/>
    <w:rsid w:val="009041DC"/>
    <w:rsid w:val="009104B4"/>
    <w:rsid w:val="009228DA"/>
    <w:rsid w:val="00925FCD"/>
    <w:rsid w:val="0093441A"/>
    <w:rsid w:val="00936805"/>
    <w:rsid w:val="00954BF7"/>
    <w:rsid w:val="00965B3C"/>
    <w:rsid w:val="0096706E"/>
    <w:rsid w:val="00981FBA"/>
    <w:rsid w:val="00987002"/>
    <w:rsid w:val="0098783D"/>
    <w:rsid w:val="009B306D"/>
    <w:rsid w:val="009B381B"/>
    <w:rsid w:val="009B553C"/>
    <w:rsid w:val="009D59D2"/>
    <w:rsid w:val="009D7611"/>
    <w:rsid w:val="009E53DE"/>
    <w:rsid w:val="009E566A"/>
    <w:rsid w:val="00A0523B"/>
    <w:rsid w:val="00A12D33"/>
    <w:rsid w:val="00A12DBC"/>
    <w:rsid w:val="00A2467F"/>
    <w:rsid w:val="00A36478"/>
    <w:rsid w:val="00A43458"/>
    <w:rsid w:val="00A528D1"/>
    <w:rsid w:val="00A66BE5"/>
    <w:rsid w:val="00A70115"/>
    <w:rsid w:val="00AB4FA4"/>
    <w:rsid w:val="00AD26CA"/>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807EB"/>
    <w:rsid w:val="00B92E49"/>
    <w:rsid w:val="00BA276C"/>
    <w:rsid w:val="00BB306F"/>
    <w:rsid w:val="00BC57CE"/>
    <w:rsid w:val="00BC71D1"/>
    <w:rsid w:val="00BD232B"/>
    <w:rsid w:val="00BD2E42"/>
    <w:rsid w:val="00BD4B89"/>
    <w:rsid w:val="00BE6657"/>
    <w:rsid w:val="00C02721"/>
    <w:rsid w:val="00C21762"/>
    <w:rsid w:val="00C24543"/>
    <w:rsid w:val="00C256A2"/>
    <w:rsid w:val="00C3492D"/>
    <w:rsid w:val="00C355B4"/>
    <w:rsid w:val="00C55560"/>
    <w:rsid w:val="00C66B72"/>
    <w:rsid w:val="00C715D5"/>
    <w:rsid w:val="00C77713"/>
    <w:rsid w:val="00C87C57"/>
    <w:rsid w:val="00C9567A"/>
    <w:rsid w:val="00C962B2"/>
    <w:rsid w:val="00CA0150"/>
    <w:rsid w:val="00CA4CD9"/>
    <w:rsid w:val="00CA6577"/>
    <w:rsid w:val="00CB2660"/>
    <w:rsid w:val="00CC1D00"/>
    <w:rsid w:val="00CC5E90"/>
    <w:rsid w:val="00CD046C"/>
    <w:rsid w:val="00CE5199"/>
    <w:rsid w:val="00CE66D5"/>
    <w:rsid w:val="00CE727A"/>
    <w:rsid w:val="00D0171B"/>
    <w:rsid w:val="00D219EA"/>
    <w:rsid w:val="00D34786"/>
    <w:rsid w:val="00D40A1E"/>
    <w:rsid w:val="00D533C0"/>
    <w:rsid w:val="00D56CFE"/>
    <w:rsid w:val="00D66D3C"/>
    <w:rsid w:val="00D707F4"/>
    <w:rsid w:val="00D712D3"/>
    <w:rsid w:val="00D71422"/>
    <w:rsid w:val="00D7145E"/>
    <w:rsid w:val="00D75084"/>
    <w:rsid w:val="00D7558D"/>
    <w:rsid w:val="00D81D92"/>
    <w:rsid w:val="00D93446"/>
    <w:rsid w:val="00D94A8A"/>
    <w:rsid w:val="00DA51B1"/>
    <w:rsid w:val="00DA7B5F"/>
    <w:rsid w:val="00DC7B91"/>
    <w:rsid w:val="00DD7D29"/>
    <w:rsid w:val="00DF078B"/>
    <w:rsid w:val="00DF350D"/>
    <w:rsid w:val="00E227C1"/>
    <w:rsid w:val="00E43157"/>
    <w:rsid w:val="00E47F3D"/>
    <w:rsid w:val="00E52258"/>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7020F"/>
    <w:rsid w:val="00F9653B"/>
    <w:rsid w:val="00FB2D86"/>
    <w:rsid w:val="00FB2DCE"/>
    <w:rsid w:val="00FB62CF"/>
    <w:rsid w:val="00FC3EB4"/>
    <w:rsid w:val="00FC6C58"/>
    <w:rsid w:val="00FD7D97"/>
    <w:rsid w:val="00FE629B"/>
    <w:rsid w:val="00FE6B45"/>
    <w:rsid w:val="00FF45AD"/>
    <w:rsid w:val="00FF5851"/>
    <w:rsid w:val="00FF681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3F8F-A6B2-428E-BDCF-11FA4626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87/20</dc:title>
  <dc:creator/>
  <cp:lastModifiedBy/>
  <cp:revision>1</cp:revision>
  <dcterms:created xsi:type="dcterms:W3CDTF">2020-06-25T15:12:00Z</dcterms:created>
  <dcterms:modified xsi:type="dcterms:W3CDTF">2020-06-25T15:12:00Z</dcterms:modified>
</cp:coreProperties>
</file>