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D305D9E" w14:textId="77777777" w:rsidR="00040C3A" w:rsidRPr="0090270B" w:rsidRDefault="0071189B"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84864" behindDoc="1" locked="0" layoutInCell="1" allowOverlap="1" wp14:anchorId="4F95CDA9" wp14:editId="40FFBF43">
                <wp:simplePos x="0" y="0"/>
                <wp:positionH relativeFrom="column">
                  <wp:posOffset>-272845</wp:posOffset>
                </wp:positionH>
                <wp:positionV relativeFrom="paragraph">
                  <wp:posOffset>-326800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7662FBD1" id="Rectangle 1" o:spid="_x0000_s1026" style="position:absolute;margin-left:-21.5pt;margin-top:-25.75pt;width:111pt;height:706.9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" fillcolor="#67ae3c"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2E593246" wp14:editId="2EEA8577">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304850" w14:textId="77777777" w:rsidR="00AF1ECA" w:rsidRDefault="0071189B" w:rsidP="00AE5488">
                            <w:r>
                              <w:rPr>
                                <w:noProof/>
                              </w:rPr>
                              <w:drawing>
                                <wp:inline distT="0" distB="0" distL="0" distR="0" wp14:anchorId="34ADE812" wp14:editId="0EACC8FE">
                                  <wp:extent cx="2522763" cy="485775"/>
                                  <wp:effectExtent l="0" t="0" r="0" b="0"/>
                                  <wp:docPr id="2" name="Picture 2"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AF1ECA">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type w14:anchorId="2E593246"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" filled="f" stroked="f" strokeweight=".5pt">
                <v:textbox>
                  <w:txbxContent>
                    <w:p w14:paraId="15304850" w14:textId="77777777" w:rsidR="00AF1ECA" w:rsidRDefault="0071189B" w:rsidP="00AE5488">
                      <w:r>
                        <w:rPr>
                          <w:noProof/>
                        </w:rPr>
                        <w:drawing>
                          <wp:inline distT="0" distB="0" distL="0" distR="0" wp14:anchorId="34ADE812" wp14:editId="0EACC8FE">
                            <wp:extent cx="2522763" cy="485775"/>
                            <wp:effectExtent l="0" t="0" r="0" b="0"/>
                            <wp:docPr id="2" name="Picture 2"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AF1ECA">
                        <w:tab/>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6384499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65073157"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FFCC57F"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F3192BE"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BD77BA9"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4AFC6F5"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6706032"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00274B0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E766F2F"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209452E4"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53CBD9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641E54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905C138" w14:textId="77777777" w:rsidR="00040C3A" w:rsidRPr="0090270B" w:rsidRDefault="0071189B"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60EFE7E" wp14:editId="384626ED">
                <wp:simplePos x="0" y="0"/>
                <wp:positionH relativeFrom="column">
                  <wp:posOffset>-276532</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B3D07E" w14:textId="0F9724C1" w:rsidR="00AF1ECA" w:rsidRPr="004E2649" w:rsidRDefault="00AF1ECA"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2D523223" w14:textId="56C09BBF" w:rsidR="00AF1ECA" w:rsidRPr="004E2649" w:rsidRDefault="00AF1ECA"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723963">
                              <w:rPr>
                                <w:rFonts w:asciiTheme="minorHAnsi" w:hAnsiTheme="minorHAnsi"/>
                                <w:color w:val="FFFFFF" w:themeColor="background1"/>
                                <w:sz w:val="22"/>
                                <w:lang w:val="pt-BR"/>
                              </w:rPr>
                              <w:t>221</w:t>
                            </w:r>
                          </w:p>
                          <w:p w14:paraId="455A43AE" w14:textId="0D0100D9" w:rsidR="00AF1ECA" w:rsidRPr="00DC2DCF" w:rsidRDefault="00723963"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9 </w:t>
                            </w:r>
                            <w:proofErr w:type="gramStart"/>
                            <w:r>
                              <w:rPr>
                                <w:rFonts w:asciiTheme="minorHAnsi" w:hAnsiTheme="minorHAnsi"/>
                                <w:color w:val="FFFFFF" w:themeColor="background1"/>
                                <w:sz w:val="22"/>
                              </w:rPr>
                              <w:t>August</w:t>
                            </w:r>
                            <w:r w:rsidR="00AF1ECA" w:rsidRPr="00DC2DCF">
                              <w:rPr>
                                <w:rFonts w:asciiTheme="minorHAnsi" w:hAnsiTheme="minorHAnsi"/>
                                <w:color w:val="FFFFFF" w:themeColor="background1"/>
                                <w:sz w:val="22"/>
                              </w:rPr>
                              <w:t xml:space="preserve">  2020</w:t>
                            </w:r>
                            <w:proofErr w:type="gramEnd"/>
                          </w:p>
                          <w:p w14:paraId="32E33152" w14:textId="77777777" w:rsidR="00AF1ECA" w:rsidRPr="00DC2DCF" w:rsidRDefault="00AF1ECA" w:rsidP="007A5817">
                            <w:pPr>
                              <w:spacing w:line="276" w:lineRule="auto"/>
                              <w:jc w:val="right"/>
                              <w:rPr>
                                <w:rFonts w:asciiTheme="minorHAnsi" w:hAnsiTheme="minorHAnsi"/>
                                <w:color w:val="FFFFFF" w:themeColor="background1"/>
                                <w:sz w:val="22"/>
                              </w:rPr>
                            </w:pPr>
                            <w:r w:rsidRPr="00DC2DCF">
                              <w:rPr>
                                <w:rFonts w:asciiTheme="minorHAnsi" w:hAnsiTheme="minorHAnsi"/>
                                <w:color w:val="FFFFFF" w:themeColor="background1"/>
                                <w:sz w:val="22"/>
                              </w:rPr>
                              <w:t xml:space="preserve">Original: </w:t>
                            </w:r>
                            <w:r w:rsidR="0071189B" w:rsidRPr="00DC2DCF">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0EFE7E" id="_x0000_t202" coordsize="21600,21600" o:spt="202" path="m,l,21600r21600,l21600,xe">
                <v:stroke joinstyle="miter"/>
                <v:path gradientshapeok="t" o:connecttype="rect"/>
              </v:shapetype>
              <v:shape id="Text Box 8" o:spid="_x0000_s1027" type="#_x0000_t202" style="position:absolute;left:0;text-align:left;margin-left:-21.75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" filled="f" stroked="f" strokeweight=".5pt">
                <v:textbox>
                  <w:txbxContent>
                    <w:p w14:paraId="20B3D07E" w14:textId="0F9724C1" w:rsidR="00AF1ECA" w:rsidRPr="004E2649" w:rsidRDefault="00AF1ECA"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2D523223" w14:textId="56C09BBF" w:rsidR="00AF1ECA" w:rsidRPr="004E2649" w:rsidRDefault="00AF1ECA"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723963">
                        <w:rPr>
                          <w:rFonts w:asciiTheme="minorHAnsi" w:hAnsiTheme="minorHAnsi"/>
                          <w:color w:val="FFFFFF" w:themeColor="background1"/>
                          <w:sz w:val="22"/>
                          <w:lang w:val="pt-BR"/>
                        </w:rPr>
                        <w:t>221</w:t>
                      </w:r>
                    </w:p>
                    <w:p w14:paraId="455A43AE" w14:textId="0D0100D9" w:rsidR="00AF1ECA" w:rsidRPr="00DC2DCF" w:rsidRDefault="00723963"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9 </w:t>
                      </w:r>
                      <w:proofErr w:type="gramStart"/>
                      <w:r>
                        <w:rPr>
                          <w:rFonts w:asciiTheme="minorHAnsi" w:hAnsiTheme="minorHAnsi"/>
                          <w:color w:val="FFFFFF" w:themeColor="background1"/>
                          <w:sz w:val="22"/>
                        </w:rPr>
                        <w:t>August</w:t>
                      </w:r>
                      <w:r w:rsidR="00AF1ECA" w:rsidRPr="00DC2DCF">
                        <w:rPr>
                          <w:rFonts w:asciiTheme="minorHAnsi" w:hAnsiTheme="minorHAnsi"/>
                          <w:color w:val="FFFFFF" w:themeColor="background1"/>
                          <w:sz w:val="22"/>
                        </w:rPr>
                        <w:t xml:space="preserve">  2020</w:t>
                      </w:r>
                      <w:proofErr w:type="gramEnd"/>
                    </w:p>
                    <w:p w14:paraId="32E33152" w14:textId="77777777" w:rsidR="00AF1ECA" w:rsidRPr="00DC2DCF" w:rsidRDefault="00AF1ECA" w:rsidP="007A5817">
                      <w:pPr>
                        <w:spacing w:line="276" w:lineRule="auto"/>
                        <w:jc w:val="right"/>
                        <w:rPr>
                          <w:rFonts w:asciiTheme="minorHAnsi" w:hAnsiTheme="minorHAnsi"/>
                          <w:color w:val="FFFFFF" w:themeColor="background1"/>
                          <w:sz w:val="22"/>
                        </w:rPr>
                      </w:pPr>
                      <w:r w:rsidRPr="00DC2DCF">
                        <w:rPr>
                          <w:rFonts w:asciiTheme="minorHAnsi" w:hAnsiTheme="minorHAnsi"/>
                          <w:color w:val="FFFFFF" w:themeColor="background1"/>
                          <w:sz w:val="22"/>
                        </w:rPr>
                        <w:t xml:space="preserve">Original: </w:t>
                      </w:r>
                      <w:r w:rsidR="0071189B" w:rsidRPr="00DC2DCF">
                        <w:rPr>
                          <w:rFonts w:asciiTheme="minorHAnsi" w:hAnsiTheme="minorHAnsi"/>
                          <w:color w:val="FFFFFF" w:themeColor="background1"/>
                          <w:sz w:val="22"/>
                        </w:rPr>
                        <w:t>Spanish</w:t>
                      </w:r>
                    </w:p>
                  </w:txbxContent>
                </v:textbox>
              </v:shape>
            </w:pict>
          </mc:Fallback>
        </mc:AlternateContent>
      </w:r>
      <w:r w:rsidR="003D3BC2"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76503560" wp14:editId="7E1C9790">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722B6A" w14:textId="7A90C408" w:rsidR="00AF1ECA" w:rsidRPr="00DC2DCF" w:rsidRDefault="0071189B" w:rsidP="00997BC5">
                            <w:pPr>
                              <w:spacing w:line="276" w:lineRule="auto"/>
                              <w:rPr>
                                <w:rFonts w:asciiTheme="majorHAnsi" w:hAnsiTheme="majorHAnsi" w:cs="Arial"/>
                                <w:b/>
                                <w:bCs/>
                                <w:color w:val="0D0D0D" w:themeColor="text1" w:themeTint="F2"/>
                                <w:sz w:val="36"/>
                                <w:szCs w:val="22"/>
                              </w:rPr>
                            </w:pPr>
                            <w:r w:rsidRPr="00DC2DCF">
                              <w:rPr>
                                <w:rFonts w:asciiTheme="majorHAnsi" w:hAnsiTheme="majorHAnsi" w:cs="Arial"/>
                                <w:b/>
                                <w:bCs/>
                                <w:color w:val="0D0D0D" w:themeColor="text1" w:themeTint="F2"/>
                                <w:sz w:val="36"/>
                                <w:szCs w:val="22"/>
                              </w:rPr>
                              <w:t>REPORT</w:t>
                            </w:r>
                            <w:r w:rsidR="00AF1ECA" w:rsidRPr="00DC2DCF">
                              <w:rPr>
                                <w:rFonts w:asciiTheme="majorHAnsi" w:hAnsiTheme="majorHAnsi" w:cs="Arial"/>
                                <w:b/>
                                <w:bCs/>
                                <w:color w:val="0D0D0D" w:themeColor="text1" w:themeTint="F2"/>
                                <w:sz w:val="36"/>
                                <w:szCs w:val="22"/>
                              </w:rPr>
                              <w:t xml:space="preserve"> </w:t>
                            </w:r>
                            <w:r w:rsidR="00AF1ECA" w:rsidRPr="00DC2DCF">
                              <w:rPr>
                                <w:rFonts w:asciiTheme="majorHAnsi" w:hAnsiTheme="majorHAnsi" w:cs="Arial"/>
                                <w:b/>
                                <w:bCs/>
                                <w:color w:val="0D0D0D" w:themeColor="text1" w:themeTint="F2"/>
                                <w:sz w:val="36"/>
                                <w:szCs w:val="40"/>
                              </w:rPr>
                              <w:t>No.</w:t>
                            </w:r>
                            <w:r w:rsidR="00AF1ECA" w:rsidRPr="00DC2DCF">
                              <w:rPr>
                                <w:rFonts w:asciiTheme="majorHAnsi" w:hAnsiTheme="majorHAnsi" w:cs="Arial"/>
                                <w:b/>
                                <w:bCs/>
                                <w:color w:val="0D0D0D" w:themeColor="text1" w:themeTint="F2"/>
                                <w:sz w:val="36"/>
                                <w:szCs w:val="22"/>
                              </w:rPr>
                              <w:t xml:space="preserve"> </w:t>
                            </w:r>
                            <w:r w:rsidR="00723963">
                              <w:rPr>
                                <w:rFonts w:asciiTheme="majorHAnsi" w:hAnsiTheme="majorHAnsi" w:cs="Arial"/>
                                <w:b/>
                                <w:bCs/>
                                <w:color w:val="0D0D0D" w:themeColor="text1" w:themeTint="F2"/>
                                <w:sz w:val="36"/>
                                <w:szCs w:val="22"/>
                              </w:rPr>
                              <w:t>207</w:t>
                            </w:r>
                            <w:r w:rsidR="00AF1ECA" w:rsidRPr="00DC2DCF">
                              <w:rPr>
                                <w:rFonts w:asciiTheme="majorHAnsi" w:hAnsiTheme="majorHAnsi" w:cs="Arial"/>
                                <w:b/>
                                <w:bCs/>
                                <w:color w:val="0D0D0D" w:themeColor="text1" w:themeTint="F2"/>
                                <w:sz w:val="36"/>
                                <w:szCs w:val="22"/>
                              </w:rPr>
                              <w:t>/20</w:t>
                            </w:r>
                          </w:p>
                          <w:p w14:paraId="5BF86529" w14:textId="77777777" w:rsidR="00AF1ECA" w:rsidRPr="00DC2DCF" w:rsidRDefault="00AF1ECA" w:rsidP="00997BC5">
                            <w:pPr>
                              <w:spacing w:line="276" w:lineRule="auto"/>
                              <w:rPr>
                                <w:rFonts w:asciiTheme="majorHAnsi" w:hAnsiTheme="majorHAnsi" w:cs="Arial"/>
                                <w:b/>
                                <w:color w:val="0D0D0D" w:themeColor="text1" w:themeTint="F2"/>
                                <w:sz w:val="36"/>
                                <w:szCs w:val="22"/>
                              </w:rPr>
                            </w:pPr>
                            <w:r w:rsidRPr="00DC2DCF">
                              <w:rPr>
                                <w:rFonts w:asciiTheme="majorHAnsi" w:hAnsiTheme="majorHAnsi" w:cs="Arial"/>
                                <w:b/>
                                <w:color w:val="0D0D0D" w:themeColor="text1" w:themeTint="F2"/>
                                <w:sz w:val="36"/>
                                <w:szCs w:val="22"/>
                              </w:rPr>
                              <w:t>PETI</w:t>
                            </w:r>
                            <w:r w:rsidR="0071189B" w:rsidRPr="00DC2DCF">
                              <w:rPr>
                                <w:rFonts w:asciiTheme="majorHAnsi" w:hAnsiTheme="majorHAnsi" w:cs="Arial"/>
                                <w:b/>
                                <w:color w:val="0D0D0D" w:themeColor="text1" w:themeTint="F2"/>
                                <w:sz w:val="36"/>
                                <w:szCs w:val="22"/>
                              </w:rPr>
                              <w:t>TION</w:t>
                            </w:r>
                            <w:r w:rsidRPr="00DC2DCF">
                              <w:rPr>
                                <w:rFonts w:asciiTheme="majorHAnsi" w:hAnsiTheme="majorHAnsi" w:cs="Arial"/>
                                <w:b/>
                                <w:color w:val="0D0D0D" w:themeColor="text1" w:themeTint="F2"/>
                                <w:sz w:val="36"/>
                                <w:szCs w:val="22"/>
                              </w:rPr>
                              <w:t xml:space="preserve"> 1113-11 </w:t>
                            </w:r>
                          </w:p>
                          <w:p w14:paraId="634DC60F" w14:textId="77777777" w:rsidR="00AF1ECA" w:rsidRPr="00DC2DCF" w:rsidRDefault="0071189B" w:rsidP="00997BC5">
                            <w:pPr>
                              <w:spacing w:line="276" w:lineRule="auto"/>
                              <w:rPr>
                                <w:rFonts w:asciiTheme="majorHAnsi" w:hAnsiTheme="majorHAnsi" w:cs="Arial"/>
                                <w:color w:val="0D0D0D" w:themeColor="text1" w:themeTint="F2"/>
                                <w:szCs w:val="22"/>
                              </w:rPr>
                            </w:pPr>
                            <w:r w:rsidRPr="00DC2DCF">
                              <w:rPr>
                                <w:rFonts w:asciiTheme="majorHAnsi" w:hAnsiTheme="majorHAnsi" w:cs="Arial"/>
                                <w:color w:val="0D0D0D" w:themeColor="text1" w:themeTint="F2"/>
                                <w:szCs w:val="22"/>
                              </w:rPr>
                              <w:t>REPORT ON ADMISSIBILITY</w:t>
                            </w:r>
                            <w:r w:rsidR="00AF1ECA" w:rsidRPr="00DC2DCF">
                              <w:rPr>
                                <w:rFonts w:asciiTheme="majorHAnsi" w:hAnsiTheme="majorHAnsi" w:cs="Arial"/>
                                <w:color w:val="0D0D0D" w:themeColor="text1" w:themeTint="F2"/>
                                <w:szCs w:val="22"/>
                              </w:rPr>
                              <w:t xml:space="preserve"> </w:t>
                            </w:r>
                          </w:p>
                          <w:p w14:paraId="39B42A6E" w14:textId="77777777" w:rsidR="00AF1ECA" w:rsidRPr="00DC2DCF" w:rsidRDefault="00AF1ECA" w:rsidP="00997BC5">
                            <w:pPr>
                              <w:spacing w:line="276" w:lineRule="auto"/>
                              <w:rPr>
                                <w:rFonts w:asciiTheme="majorHAnsi" w:hAnsiTheme="majorHAnsi" w:cs="Arial"/>
                                <w:color w:val="0D0D0D" w:themeColor="text1" w:themeTint="F2"/>
                                <w:szCs w:val="22"/>
                              </w:rPr>
                            </w:pPr>
                            <w:bookmarkStart w:id="1" w:name="_ftnref1"/>
                          </w:p>
                          <w:p w14:paraId="4FCC96E6" w14:textId="35CC5887" w:rsidR="00AF1ECA" w:rsidRPr="00AD3CE1" w:rsidRDefault="00AF1ECA" w:rsidP="00997BC5">
                            <w:pPr>
                              <w:spacing w:line="276" w:lineRule="auto"/>
                              <w:rPr>
                                <w:rFonts w:asciiTheme="majorHAnsi" w:hAnsiTheme="majorHAnsi" w:cs="Arial"/>
                                <w:color w:val="0D0D0D" w:themeColor="text1" w:themeTint="F2"/>
                                <w:szCs w:val="22"/>
                              </w:rPr>
                            </w:pPr>
                            <w:r w:rsidRPr="00AD3CE1">
                              <w:rPr>
                                <w:rFonts w:asciiTheme="majorHAnsi" w:hAnsiTheme="majorHAnsi" w:cs="Arial"/>
                                <w:color w:val="0D0D0D" w:themeColor="text1" w:themeTint="F2"/>
                                <w:szCs w:val="22"/>
                              </w:rPr>
                              <w:t>OSWALDO SEN</w:t>
                            </w:r>
                            <w:r w:rsidR="00463009" w:rsidRPr="00AD3CE1">
                              <w:rPr>
                                <w:rFonts w:asciiTheme="majorHAnsi" w:hAnsiTheme="majorHAnsi" w:cs="Arial"/>
                                <w:color w:val="0D0D0D" w:themeColor="text1" w:themeTint="F2"/>
                                <w:szCs w:val="22"/>
                              </w:rPr>
                              <w:t>E</w:t>
                            </w:r>
                            <w:r w:rsidR="00ED7125">
                              <w:rPr>
                                <w:rFonts w:asciiTheme="majorHAnsi" w:hAnsiTheme="majorHAnsi" w:cs="Arial"/>
                                <w:color w:val="0D0D0D" w:themeColor="text1" w:themeTint="F2"/>
                                <w:szCs w:val="22"/>
                              </w:rPr>
                              <w:t>N PAREDES</w:t>
                            </w:r>
                          </w:p>
                          <w:bookmarkEnd w:id="1"/>
                          <w:p w14:paraId="76C5E6B2" w14:textId="77777777" w:rsidR="00AF1ECA" w:rsidRPr="00AE5488" w:rsidRDefault="00AF1ECA" w:rsidP="007A5817">
                            <w:pPr>
                              <w:rPr>
                                <w:color w:val="0D0D0D" w:themeColor="text1" w:themeTint="F2"/>
                                <w:lang w:val="es-ES_tradnl"/>
                              </w:rPr>
                            </w:pPr>
                            <w:r>
                              <w:rPr>
                                <w:rFonts w:asciiTheme="majorHAnsi" w:hAnsiTheme="majorHAnsi" w:cs="Arial"/>
                                <w:color w:val="0D0D0D" w:themeColor="text1" w:themeTint="F2"/>
                                <w:szCs w:val="22"/>
                                <w:lang w:val="es-ES_tradnl"/>
                              </w:rPr>
                              <w:t>ECUADOR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503560" id="Text Box 5" o:spid="_x0000_s1028"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" filled="f" stroked="f" strokeweight=".5pt">
                <v:textbox>
                  <w:txbxContent>
                    <w:p w14:paraId="69722B6A" w14:textId="7A90C408" w:rsidR="00AF1ECA" w:rsidRPr="00DC2DCF" w:rsidRDefault="0071189B" w:rsidP="00997BC5">
                      <w:pPr>
                        <w:spacing w:line="276" w:lineRule="auto"/>
                        <w:rPr>
                          <w:rFonts w:asciiTheme="majorHAnsi" w:hAnsiTheme="majorHAnsi" w:cs="Arial"/>
                          <w:b/>
                          <w:bCs/>
                          <w:color w:val="0D0D0D" w:themeColor="text1" w:themeTint="F2"/>
                          <w:sz w:val="36"/>
                          <w:szCs w:val="22"/>
                        </w:rPr>
                      </w:pPr>
                      <w:r w:rsidRPr="00DC2DCF">
                        <w:rPr>
                          <w:rFonts w:asciiTheme="majorHAnsi" w:hAnsiTheme="majorHAnsi" w:cs="Arial"/>
                          <w:b/>
                          <w:bCs/>
                          <w:color w:val="0D0D0D" w:themeColor="text1" w:themeTint="F2"/>
                          <w:sz w:val="36"/>
                          <w:szCs w:val="22"/>
                        </w:rPr>
                        <w:t>REPORT</w:t>
                      </w:r>
                      <w:r w:rsidR="00AF1ECA" w:rsidRPr="00DC2DCF">
                        <w:rPr>
                          <w:rFonts w:asciiTheme="majorHAnsi" w:hAnsiTheme="majorHAnsi" w:cs="Arial"/>
                          <w:b/>
                          <w:bCs/>
                          <w:color w:val="0D0D0D" w:themeColor="text1" w:themeTint="F2"/>
                          <w:sz w:val="36"/>
                          <w:szCs w:val="22"/>
                        </w:rPr>
                        <w:t xml:space="preserve"> </w:t>
                      </w:r>
                      <w:r w:rsidR="00AF1ECA" w:rsidRPr="00DC2DCF">
                        <w:rPr>
                          <w:rFonts w:asciiTheme="majorHAnsi" w:hAnsiTheme="majorHAnsi" w:cs="Arial"/>
                          <w:b/>
                          <w:bCs/>
                          <w:color w:val="0D0D0D" w:themeColor="text1" w:themeTint="F2"/>
                          <w:sz w:val="36"/>
                          <w:szCs w:val="40"/>
                        </w:rPr>
                        <w:t>No.</w:t>
                      </w:r>
                      <w:r w:rsidR="00AF1ECA" w:rsidRPr="00DC2DCF">
                        <w:rPr>
                          <w:rFonts w:asciiTheme="majorHAnsi" w:hAnsiTheme="majorHAnsi" w:cs="Arial"/>
                          <w:b/>
                          <w:bCs/>
                          <w:color w:val="0D0D0D" w:themeColor="text1" w:themeTint="F2"/>
                          <w:sz w:val="36"/>
                          <w:szCs w:val="22"/>
                        </w:rPr>
                        <w:t xml:space="preserve"> </w:t>
                      </w:r>
                      <w:r w:rsidR="00723963">
                        <w:rPr>
                          <w:rFonts w:asciiTheme="majorHAnsi" w:hAnsiTheme="majorHAnsi" w:cs="Arial"/>
                          <w:b/>
                          <w:bCs/>
                          <w:color w:val="0D0D0D" w:themeColor="text1" w:themeTint="F2"/>
                          <w:sz w:val="36"/>
                          <w:szCs w:val="22"/>
                        </w:rPr>
                        <w:t>207</w:t>
                      </w:r>
                      <w:r w:rsidR="00AF1ECA" w:rsidRPr="00DC2DCF">
                        <w:rPr>
                          <w:rFonts w:asciiTheme="majorHAnsi" w:hAnsiTheme="majorHAnsi" w:cs="Arial"/>
                          <w:b/>
                          <w:bCs/>
                          <w:color w:val="0D0D0D" w:themeColor="text1" w:themeTint="F2"/>
                          <w:sz w:val="36"/>
                          <w:szCs w:val="22"/>
                        </w:rPr>
                        <w:t>/20</w:t>
                      </w:r>
                    </w:p>
                    <w:p w14:paraId="5BF86529" w14:textId="77777777" w:rsidR="00AF1ECA" w:rsidRPr="00DC2DCF" w:rsidRDefault="00AF1ECA" w:rsidP="00997BC5">
                      <w:pPr>
                        <w:spacing w:line="276" w:lineRule="auto"/>
                        <w:rPr>
                          <w:rFonts w:asciiTheme="majorHAnsi" w:hAnsiTheme="majorHAnsi" w:cs="Arial"/>
                          <w:b/>
                          <w:color w:val="0D0D0D" w:themeColor="text1" w:themeTint="F2"/>
                          <w:sz w:val="36"/>
                          <w:szCs w:val="22"/>
                        </w:rPr>
                      </w:pPr>
                      <w:r w:rsidRPr="00DC2DCF">
                        <w:rPr>
                          <w:rFonts w:asciiTheme="majorHAnsi" w:hAnsiTheme="majorHAnsi" w:cs="Arial"/>
                          <w:b/>
                          <w:color w:val="0D0D0D" w:themeColor="text1" w:themeTint="F2"/>
                          <w:sz w:val="36"/>
                          <w:szCs w:val="22"/>
                        </w:rPr>
                        <w:t>PETI</w:t>
                      </w:r>
                      <w:r w:rsidR="0071189B" w:rsidRPr="00DC2DCF">
                        <w:rPr>
                          <w:rFonts w:asciiTheme="majorHAnsi" w:hAnsiTheme="majorHAnsi" w:cs="Arial"/>
                          <w:b/>
                          <w:color w:val="0D0D0D" w:themeColor="text1" w:themeTint="F2"/>
                          <w:sz w:val="36"/>
                          <w:szCs w:val="22"/>
                        </w:rPr>
                        <w:t>TION</w:t>
                      </w:r>
                      <w:r w:rsidRPr="00DC2DCF">
                        <w:rPr>
                          <w:rFonts w:asciiTheme="majorHAnsi" w:hAnsiTheme="majorHAnsi" w:cs="Arial"/>
                          <w:b/>
                          <w:color w:val="0D0D0D" w:themeColor="text1" w:themeTint="F2"/>
                          <w:sz w:val="36"/>
                          <w:szCs w:val="22"/>
                        </w:rPr>
                        <w:t xml:space="preserve"> 1113-11 </w:t>
                      </w:r>
                    </w:p>
                    <w:p w14:paraId="634DC60F" w14:textId="77777777" w:rsidR="00AF1ECA" w:rsidRPr="00DC2DCF" w:rsidRDefault="0071189B" w:rsidP="00997BC5">
                      <w:pPr>
                        <w:spacing w:line="276" w:lineRule="auto"/>
                        <w:rPr>
                          <w:rFonts w:asciiTheme="majorHAnsi" w:hAnsiTheme="majorHAnsi" w:cs="Arial"/>
                          <w:color w:val="0D0D0D" w:themeColor="text1" w:themeTint="F2"/>
                          <w:szCs w:val="22"/>
                        </w:rPr>
                      </w:pPr>
                      <w:r w:rsidRPr="00DC2DCF">
                        <w:rPr>
                          <w:rFonts w:asciiTheme="majorHAnsi" w:hAnsiTheme="majorHAnsi" w:cs="Arial"/>
                          <w:color w:val="0D0D0D" w:themeColor="text1" w:themeTint="F2"/>
                          <w:szCs w:val="22"/>
                        </w:rPr>
                        <w:t>REPORT ON ADMISSIBILITY</w:t>
                      </w:r>
                      <w:r w:rsidR="00AF1ECA" w:rsidRPr="00DC2DCF">
                        <w:rPr>
                          <w:rFonts w:asciiTheme="majorHAnsi" w:hAnsiTheme="majorHAnsi" w:cs="Arial"/>
                          <w:color w:val="0D0D0D" w:themeColor="text1" w:themeTint="F2"/>
                          <w:szCs w:val="22"/>
                        </w:rPr>
                        <w:t xml:space="preserve"> </w:t>
                      </w:r>
                    </w:p>
                    <w:p w14:paraId="39B42A6E" w14:textId="77777777" w:rsidR="00AF1ECA" w:rsidRPr="00DC2DCF" w:rsidRDefault="00AF1ECA" w:rsidP="00997BC5">
                      <w:pPr>
                        <w:spacing w:line="276" w:lineRule="auto"/>
                        <w:rPr>
                          <w:rFonts w:asciiTheme="majorHAnsi" w:hAnsiTheme="majorHAnsi" w:cs="Arial"/>
                          <w:color w:val="0D0D0D" w:themeColor="text1" w:themeTint="F2"/>
                          <w:szCs w:val="22"/>
                        </w:rPr>
                      </w:pPr>
                      <w:bookmarkStart w:id="2" w:name="_ftnref1"/>
                    </w:p>
                    <w:p w14:paraId="4FCC96E6" w14:textId="35CC5887" w:rsidR="00AF1ECA" w:rsidRPr="00AD3CE1" w:rsidRDefault="00AF1ECA" w:rsidP="00997BC5">
                      <w:pPr>
                        <w:spacing w:line="276" w:lineRule="auto"/>
                        <w:rPr>
                          <w:rFonts w:asciiTheme="majorHAnsi" w:hAnsiTheme="majorHAnsi" w:cs="Arial"/>
                          <w:color w:val="0D0D0D" w:themeColor="text1" w:themeTint="F2"/>
                          <w:szCs w:val="22"/>
                        </w:rPr>
                      </w:pPr>
                      <w:r w:rsidRPr="00AD3CE1">
                        <w:rPr>
                          <w:rFonts w:asciiTheme="majorHAnsi" w:hAnsiTheme="majorHAnsi" w:cs="Arial"/>
                          <w:color w:val="0D0D0D" w:themeColor="text1" w:themeTint="F2"/>
                          <w:szCs w:val="22"/>
                        </w:rPr>
                        <w:t>OSWALDO SEN</w:t>
                      </w:r>
                      <w:r w:rsidR="00463009" w:rsidRPr="00AD3CE1">
                        <w:rPr>
                          <w:rFonts w:asciiTheme="majorHAnsi" w:hAnsiTheme="majorHAnsi" w:cs="Arial"/>
                          <w:color w:val="0D0D0D" w:themeColor="text1" w:themeTint="F2"/>
                          <w:szCs w:val="22"/>
                        </w:rPr>
                        <w:t>E</w:t>
                      </w:r>
                      <w:r w:rsidR="00ED7125">
                        <w:rPr>
                          <w:rFonts w:asciiTheme="majorHAnsi" w:hAnsiTheme="majorHAnsi" w:cs="Arial"/>
                          <w:color w:val="0D0D0D" w:themeColor="text1" w:themeTint="F2"/>
                          <w:szCs w:val="22"/>
                        </w:rPr>
                        <w:t>N PAREDES</w:t>
                      </w:r>
                    </w:p>
                    <w:bookmarkEnd w:id="2"/>
                    <w:p w14:paraId="76C5E6B2" w14:textId="77777777" w:rsidR="00AF1ECA" w:rsidRPr="00AE5488" w:rsidRDefault="00AF1ECA" w:rsidP="007A5817">
                      <w:pPr>
                        <w:rPr>
                          <w:color w:val="0D0D0D" w:themeColor="text1" w:themeTint="F2"/>
                          <w:lang w:val="es-ES_tradnl"/>
                        </w:rPr>
                      </w:pPr>
                      <w:r>
                        <w:rPr>
                          <w:rFonts w:asciiTheme="majorHAnsi" w:hAnsiTheme="majorHAnsi" w:cs="Arial"/>
                          <w:color w:val="0D0D0D" w:themeColor="text1" w:themeTint="F2"/>
                          <w:szCs w:val="22"/>
                          <w:lang w:val="es-ES_tradnl"/>
                        </w:rPr>
                        <w:t>ECUADOR</w:t>
                      </w:r>
                    </w:p>
                  </w:txbxContent>
                </v:textbox>
              </v:shape>
            </w:pict>
          </mc:Fallback>
        </mc:AlternateContent>
      </w:r>
    </w:p>
    <w:p w14:paraId="0CD22E74"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4CD8F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D2BE70C"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184BB27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B0A69D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98BBC3E"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0C16D8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793365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599B70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5102DB6"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8B67D9B"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BFD58A9" w14:textId="77777777" w:rsidR="005128E4" w:rsidRPr="0071189B" w:rsidRDefault="005128E4" w:rsidP="00040C3A">
      <w:pPr>
        <w:tabs>
          <w:tab w:val="center" w:pos="5400"/>
        </w:tabs>
        <w:suppressAutoHyphens/>
        <w:jc w:val="center"/>
        <w:rPr>
          <w:rFonts w:asciiTheme="majorHAnsi" w:hAnsiTheme="majorHAnsi"/>
          <w:sz w:val="22"/>
          <w:szCs w:val="22"/>
        </w:rPr>
      </w:pPr>
    </w:p>
    <w:p w14:paraId="313F0B76" w14:textId="77777777" w:rsidR="00040C3A" w:rsidRPr="0071189B" w:rsidRDefault="00040C3A" w:rsidP="00040C3A">
      <w:pPr>
        <w:tabs>
          <w:tab w:val="center" w:pos="5400"/>
        </w:tabs>
        <w:suppressAutoHyphens/>
        <w:jc w:val="center"/>
        <w:rPr>
          <w:rFonts w:asciiTheme="majorHAnsi" w:hAnsiTheme="majorHAnsi"/>
          <w:sz w:val="22"/>
          <w:szCs w:val="22"/>
        </w:rPr>
      </w:pPr>
    </w:p>
    <w:p w14:paraId="5AA76CF5" w14:textId="77777777" w:rsidR="00040C3A" w:rsidRPr="0071189B" w:rsidRDefault="00040C3A" w:rsidP="00040C3A">
      <w:pPr>
        <w:tabs>
          <w:tab w:val="center" w:pos="5400"/>
        </w:tabs>
        <w:suppressAutoHyphens/>
        <w:jc w:val="center"/>
        <w:rPr>
          <w:rFonts w:asciiTheme="majorHAnsi" w:hAnsiTheme="majorHAnsi"/>
          <w:sz w:val="22"/>
          <w:szCs w:val="22"/>
        </w:rPr>
      </w:pPr>
    </w:p>
    <w:p w14:paraId="640BCA98" w14:textId="77777777" w:rsidR="00A50FCF" w:rsidRPr="0071189B" w:rsidRDefault="00A50FCF" w:rsidP="00040C3A">
      <w:pPr>
        <w:tabs>
          <w:tab w:val="center" w:pos="5400"/>
        </w:tabs>
        <w:suppressAutoHyphens/>
        <w:jc w:val="center"/>
        <w:rPr>
          <w:rFonts w:asciiTheme="majorHAnsi" w:hAnsiTheme="majorHAnsi"/>
          <w:sz w:val="18"/>
          <w:szCs w:val="22"/>
        </w:rPr>
      </w:pPr>
    </w:p>
    <w:p w14:paraId="33681005" w14:textId="77777777" w:rsidR="00A50FCF" w:rsidRPr="0071189B" w:rsidRDefault="00A50FCF" w:rsidP="00040C3A">
      <w:pPr>
        <w:tabs>
          <w:tab w:val="center" w:pos="5400"/>
        </w:tabs>
        <w:suppressAutoHyphens/>
        <w:jc w:val="center"/>
        <w:rPr>
          <w:rFonts w:asciiTheme="majorHAnsi" w:hAnsiTheme="majorHAnsi"/>
          <w:sz w:val="18"/>
          <w:szCs w:val="22"/>
        </w:rPr>
      </w:pPr>
    </w:p>
    <w:p w14:paraId="3A3B71C0" w14:textId="77777777" w:rsidR="00A50FCF" w:rsidRPr="0071189B" w:rsidRDefault="00A50FCF" w:rsidP="00040C3A">
      <w:pPr>
        <w:tabs>
          <w:tab w:val="center" w:pos="5400"/>
        </w:tabs>
        <w:suppressAutoHyphens/>
        <w:jc w:val="center"/>
        <w:rPr>
          <w:rFonts w:asciiTheme="majorHAnsi" w:hAnsiTheme="majorHAnsi"/>
          <w:sz w:val="18"/>
          <w:szCs w:val="22"/>
        </w:rPr>
      </w:pPr>
    </w:p>
    <w:p w14:paraId="158795BD" w14:textId="77777777" w:rsidR="00A50FCF" w:rsidRPr="0071189B" w:rsidRDefault="00A50FCF" w:rsidP="00040C3A">
      <w:pPr>
        <w:tabs>
          <w:tab w:val="center" w:pos="5400"/>
        </w:tabs>
        <w:suppressAutoHyphens/>
        <w:jc w:val="center"/>
        <w:rPr>
          <w:rFonts w:asciiTheme="majorHAnsi" w:hAnsiTheme="majorHAnsi"/>
          <w:sz w:val="18"/>
          <w:szCs w:val="22"/>
        </w:rPr>
      </w:pPr>
    </w:p>
    <w:p w14:paraId="0D8835FA" w14:textId="77777777" w:rsidR="00A50FCF" w:rsidRPr="0071189B" w:rsidRDefault="00A50FCF" w:rsidP="00040C3A">
      <w:pPr>
        <w:tabs>
          <w:tab w:val="center" w:pos="5400"/>
        </w:tabs>
        <w:suppressAutoHyphens/>
        <w:jc w:val="center"/>
        <w:rPr>
          <w:rFonts w:asciiTheme="majorHAnsi" w:hAnsiTheme="majorHAnsi"/>
          <w:sz w:val="18"/>
          <w:szCs w:val="22"/>
        </w:rPr>
      </w:pPr>
    </w:p>
    <w:p w14:paraId="3D8B61C8" w14:textId="77777777" w:rsidR="00A50FCF" w:rsidRPr="0071189B" w:rsidRDefault="00A50FCF" w:rsidP="00040C3A">
      <w:pPr>
        <w:tabs>
          <w:tab w:val="center" w:pos="5400"/>
        </w:tabs>
        <w:suppressAutoHyphens/>
        <w:jc w:val="center"/>
        <w:rPr>
          <w:rFonts w:asciiTheme="majorHAnsi" w:hAnsiTheme="majorHAnsi"/>
          <w:sz w:val="18"/>
          <w:szCs w:val="22"/>
        </w:rPr>
      </w:pPr>
    </w:p>
    <w:p w14:paraId="273304B5" w14:textId="77777777" w:rsidR="00A50FCF" w:rsidRPr="0071189B" w:rsidRDefault="00A50FCF" w:rsidP="00040C3A">
      <w:pPr>
        <w:tabs>
          <w:tab w:val="center" w:pos="5400"/>
        </w:tabs>
        <w:suppressAutoHyphens/>
        <w:jc w:val="center"/>
        <w:rPr>
          <w:rFonts w:asciiTheme="majorHAnsi" w:hAnsiTheme="majorHAnsi"/>
          <w:sz w:val="18"/>
          <w:szCs w:val="22"/>
        </w:rPr>
      </w:pPr>
    </w:p>
    <w:p w14:paraId="6B485F6E" w14:textId="77777777" w:rsidR="00A50FCF" w:rsidRPr="0071189B" w:rsidRDefault="00A50FCF" w:rsidP="00040C3A">
      <w:pPr>
        <w:tabs>
          <w:tab w:val="center" w:pos="5400"/>
        </w:tabs>
        <w:suppressAutoHyphens/>
        <w:jc w:val="center"/>
        <w:rPr>
          <w:rFonts w:asciiTheme="majorHAnsi" w:hAnsiTheme="majorHAnsi"/>
          <w:sz w:val="18"/>
          <w:szCs w:val="22"/>
        </w:rPr>
      </w:pPr>
    </w:p>
    <w:p w14:paraId="5281EA55" w14:textId="77777777" w:rsidR="00A50FCF" w:rsidRPr="0071189B" w:rsidRDefault="00A50FCF" w:rsidP="00040C3A">
      <w:pPr>
        <w:tabs>
          <w:tab w:val="center" w:pos="5400"/>
        </w:tabs>
        <w:suppressAutoHyphens/>
        <w:jc w:val="center"/>
        <w:rPr>
          <w:rFonts w:asciiTheme="majorHAnsi" w:hAnsiTheme="majorHAnsi"/>
          <w:sz w:val="18"/>
          <w:szCs w:val="22"/>
        </w:rPr>
      </w:pPr>
    </w:p>
    <w:p w14:paraId="5D07A3F5" w14:textId="77777777" w:rsidR="00A50FCF" w:rsidRPr="0071189B" w:rsidRDefault="00A50FCF" w:rsidP="00040C3A">
      <w:pPr>
        <w:tabs>
          <w:tab w:val="center" w:pos="5400"/>
        </w:tabs>
        <w:suppressAutoHyphens/>
        <w:jc w:val="center"/>
        <w:rPr>
          <w:rFonts w:asciiTheme="majorHAnsi" w:hAnsiTheme="majorHAnsi"/>
          <w:sz w:val="18"/>
          <w:szCs w:val="22"/>
        </w:rPr>
      </w:pPr>
    </w:p>
    <w:p w14:paraId="0929C91F" w14:textId="77777777" w:rsidR="00A50FCF" w:rsidRPr="0071189B" w:rsidRDefault="00A50FCF" w:rsidP="00040C3A">
      <w:pPr>
        <w:tabs>
          <w:tab w:val="center" w:pos="5400"/>
        </w:tabs>
        <w:suppressAutoHyphens/>
        <w:jc w:val="center"/>
        <w:rPr>
          <w:rFonts w:asciiTheme="majorHAnsi" w:hAnsiTheme="majorHAnsi"/>
          <w:sz w:val="18"/>
          <w:szCs w:val="22"/>
        </w:rPr>
      </w:pPr>
    </w:p>
    <w:p w14:paraId="231558F2" w14:textId="77777777" w:rsidR="00A50FCF" w:rsidRPr="0071189B" w:rsidRDefault="00A50FCF" w:rsidP="00040C3A">
      <w:pPr>
        <w:tabs>
          <w:tab w:val="center" w:pos="5400"/>
        </w:tabs>
        <w:suppressAutoHyphens/>
        <w:jc w:val="center"/>
        <w:rPr>
          <w:rFonts w:asciiTheme="majorHAnsi" w:hAnsiTheme="majorHAnsi"/>
          <w:sz w:val="18"/>
          <w:szCs w:val="22"/>
        </w:rPr>
      </w:pPr>
    </w:p>
    <w:p w14:paraId="0501F59D" w14:textId="77777777" w:rsidR="00A50FCF" w:rsidRPr="0071189B" w:rsidRDefault="00A50FCF" w:rsidP="00040C3A">
      <w:pPr>
        <w:tabs>
          <w:tab w:val="center" w:pos="5400"/>
        </w:tabs>
        <w:suppressAutoHyphens/>
        <w:jc w:val="center"/>
        <w:rPr>
          <w:rFonts w:asciiTheme="majorHAnsi" w:hAnsiTheme="majorHAnsi"/>
          <w:sz w:val="18"/>
          <w:szCs w:val="22"/>
        </w:rPr>
      </w:pPr>
    </w:p>
    <w:p w14:paraId="37383644" w14:textId="77777777" w:rsidR="00A50FCF" w:rsidRPr="0071189B" w:rsidRDefault="00A50FCF" w:rsidP="00040C3A">
      <w:pPr>
        <w:tabs>
          <w:tab w:val="center" w:pos="5400"/>
        </w:tabs>
        <w:suppressAutoHyphens/>
        <w:jc w:val="center"/>
        <w:rPr>
          <w:rFonts w:asciiTheme="majorHAnsi" w:hAnsiTheme="majorHAnsi"/>
          <w:sz w:val="18"/>
          <w:szCs w:val="22"/>
        </w:rPr>
      </w:pPr>
    </w:p>
    <w:p w14:paraId="0286AB52" w14:textId="77777777" w:rsidR="00A50FCF" w:rsidRPr="0071189B" w:rsidRDefault="0090270B" w:rsidP="00040C3A">
      <w:pPr>
        <w:tabs>
          <w:tab w:val="center" w:pos="5400"/>
        </w:tabs>
        <w:suppressAutoHyphens/>
        <w:jc w:val="center"/>
        <w:rPr>
          <w:rFonts w:asciiTheme="majorHAnsi" w:hAnsiTheme="majorHAnsi"/>
          <w:sz w:val="18"/>
          <w:szCs w:val="22"/>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29EF5A89" wp14:editId="5E7110E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087F81" w14:textId="75DC9603" w:rsidR="00AF1ECA" w:rsidRPr="0071189B" w:rsidRDefault="0071189B" w:rsidP="00DD3D86">
                            <w:pPr>
                              <w:tabs>
                                <w:tab w:val="center" w:pos="5400"/>
                              </w:tabs>
                              <w:suppressAutoHyphens/>
                              <w:spacing w:before="60"/>
                              <w:rPr>
                                <w:rFonts w:asciiTheme="majorHAnsi" w:hAnsiTheme="majorHAnsi"/>
                                <w:color w:val="0D0D0D" w:themeColor="text1" w:themeTint="F2"/>
                                <w:sz w:val="18"/>
                                <w:szCs w:val="22"/>
                              </w:rPr>
                            </w:pPr>
                            <w:r w:rsidRPr="0071189B">
                              <w:rPr>
                                <w:rFonts w:asciiTheme="majorHAnsi" w:hAnsiTheme="majorHAnsi"/>
                                <w:color w:val="0D0D0D" w:themeColor="text1" w:themeTint="F2"/>
                                <w:sz w:val="18"/>
                                <w:szCs w:val="22"/>
                              </w:rPr>
                              <w:t xml:space="preserve">Electronically approved by the Commission on </w:t>
                            </w:r>
                            <w:r w:rsidR="00723963">
                              <w:rPr>
                                <w:rFonts w:asciiTheme="majorHAnsi" w:hAnsiTheme="majorHAnsi"/>
                                <w:color w:val="0D0D0D" w:themeColor="text1" w:themeTint="F2"/>
                                <w:sz w:val="18"/>
                                <w:szCs w:val="22"/>
                              </w:rPr>
                              <w:t>August 9</w:t>
                            </w:r>
                            <w:r w:rsidRPr="0071189B">
                              <w:rPr>
                                <w:rFonts w:asciiTheme="majorHAnsi" w:hAnsiTheme="majorHAnsi"/>
                                <w:color w:val="0D0D0D" w:themeColor="text1" w:themeTint="F2"/>
                                <w:sz w:val="18"/>
                                <w:szCs w:val="22"/>
                              </w:rPr>
                              <w:t>, 2020</w:t>
                            </w:r>
                            <w:r w:rsidR="00723963">
                              <w:rPr>
                                <w:rFonts w:asciiTheme="majorHAnsi" w:hAnsiTheme="majorHAnsi"/>
                                <w:color w:val="0D0D0D" w:themeColor="text1" w:themeTint="F2"/>
                                <w:sz w:val="18"/>
                                <w:szCs w:val="22"/>
                              </w:rPr>
                              <w:t>.</w:t>
                            </w:r>
                          </w:p>
                          <w:p w14:paraId="411050CE" w14:textId="77777777" w:rsidR="00AF1ECA" w:rsidRPr="0071189B" w:rsidRDefault="00AF1ECA" w:rsidP="00247403">
                            <w:pPr>
                              <w:tabs>
                                <w:tab w:val="center" w:pos="5400"/>
                              </w:tabs>
                              <w:suppressAutoHyphens/>
                              <w:spacing w:before="60"/>
                              <w:rPr>
                                <w:rFonts w:asciiTheme="minorHAnsi" w:hAnsiTheme="minorHAnsi" w:cs="Univers"/>
                                <w:color w:val="0D0D0D" w:themeColor="text1" w:themeTint="F2"/>
                                <w:sz w:val="20"/>
                                <w:szCs w:val="20"/>
                              </w:rPr>
                            </w:pPr>
                          </w:p>
                          <w:p w14:paraId="29F8B99E" w14:textId="77777777" w:rsidR="00AF1ECA" w:rsidRPr="0071189B" w:rsidRDefault="00AF1ECA"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EF5A89"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60087F81" w14:textId="75DC9603" w:rsidR="00AF1ECA" w:rsidRPr="0071189B" w:rsidRDefault="0071189B" w:rsidP="00DD3D86">
                      <w:pPr>
                        <w:tabs>
                          <w:tab w:val="center" w:pos="5400"/>
                        </w:tabs>
                        <w:suppressAutoHyphens/>
                        <w:spacing w:before="60"/>
                        <w:rPr>
                          <w:rFonts w:asciiTheme="majorHAnsi" w:hAnsiTheme="majorHAnsi"/>
                          <w:color w:val="0D0D0D" w:themeColor="text1" w:themeTint="F2"/>
                          <w:sz w:val="18"/>
                          <w:szCs w:val="22"/>
                        </w:rPr>
                      </w:pPr>
                      <w:r w:rsidRPr="0071189B">
                        <w:rPr>
                          <w:rFonts w:asciiTheme="majorHAnsi" w:hAnsiTheme="majorHAnsi"/>
                          <w:color w:val="0D0D0D" w:themeColor="text1" w:themeTint="F2"/>
                          <w:sz w:val="18"/>
                          <w:szCs w:val="22"/>
                        </w:rPr>
                        <w:t xml:space="preserve">Electronically approved by the Commission on </w:t>
                      </w:r>
                      <w:r w:rsidR="00723963">
                        <w:rPr>
                          <w:rFonts w:asciiTheme="majorHAnsi" w:hAnsiTheme="majorHAnsi"/>
                          <w:color w:val="0D0D0D" w:themeColor="text1" w:themeTint="F2"/>
                          <w:sz w:val="18"/>
                          <w:szCs w:val="22"/>
                        </w:rPr>
                        <w:t>August 9</w:t>
                      </w:r>
                      <w:r w:rsidRPr="0071189B">
                        <w:rPr>
                          <w:rFonts w:asciiTheme="majorHAnsi" w:hAnsiTheme="majorHAnsi"/>
                          <w:color w:val="0D0D0D" w:themeColor="text1" w:themeTint="F2"/>
                          <w:sz w:val="18"/>
                          <w:szCs w:val="22"/>
                        </w:rPr>
                        <w:t>, 2020</w:t>
                      </w:r>
                      <w:r w:rsidR="00723963">
                        <w:rPr>
                          <w:rFonts w:asciiTheme="majorHAnsi" w:hAnsiTheme="majorHAnsi"/>
                          <w:color w:val="0D0D0D" w:themeColor="text1" w:themeTint="F2"/>
                          <w:sz w:val="18"/>
                          <w:szCs w:val="22"/>
                        </w:rPr>
                        <w:t>.</w:t>
                      </w:r>
                    </w:p>
                    <w:p w14:paraId="411050CE" w14:textId="77777777" w:rsidR="00AF1ECA" w:rsidRPr="0071189B" w:rsidRDefault="00AF1ECA" w:rsidP="00247403">
                      <w:pPr>
                        <w:tabs>
                          <w:tab w:val="center" w:pos="5400"/>
                        </w:tabs>
                        <w:suppressAutoHyphens/>
                        <w:spacing w:before="60"/>
                        <w:rPr>
                          <w:rFonts w:asciiTheme="minorHAnsi" w:hAnsiTheme="minorHAnsi" w:cs="Univers"/>
                          <w:color w:val="0D0D0D" w:themeColor="text1" w:themeTint="F2"/>
                          <w:sz w:val="20"/>
                          <w:szCs w:val="20"/>
                        </w:rPr>
                      </w:pPr>
                    </w:p>
                    <w:p w14:paraId="29F8B99E" w14:textId="77777777" w:rsidR="00AF1ECA" w:rsidRPr="0071189B" w:rsidRDefault="00AF1ECA"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03670963" w14:textId="77777777" w:rsidR="00A50FCF" w:rsidRPr="0071189B" w:rsidRDefault="00A50FCF" w:rsidP="00040C3A">
      <w:pPr>
        <w:tabs>
          <w:tab w:val="center" w:pos="5400"/>
        </w:tabs>
        <w:suppressAutoHyphens/>
        <w:jc w:val="center"/>
        <w:rPr>
          <w:rFonts w:asciiTheme="majorHAnsi" w:hAnsiTheme="majorHAnsi"/>
          <w:sz w:val="18"/>
          <w:szCs w:val="22"/>
        </w:rPr>
      </w:pPr>
    </w:p>
    <w:p w14:paraId="22DFCEF8" w14:textId="77777777" w:rsidR="00A50FCF" w:rsidRPr="0071189B" w:rsidRDefault="00A50FCF" w:rsidP="00040C3A">
      <w:pPr>
        <w:tabs>
          <w:tab w:val="center" w:pos="5400"/>
        </w:tabs>
        <w:suppressAutoHyphens/>
        <w:jc w:val="center"/>
        <w:rPr>
          <w:rFonts w:asciiTheme="majorHAnsi" w:hAnsiTheme="majorHAnsi"/>
          <w:sz w:val="18"/>
          <w:szCs w:val="22"/>
        </w:rPr>
      </w:pPr>
    </w:p>
    <w:p w14:paraId="7F13CCCF" w14:textId="77777777" w:rsidR="00A50FCF" w:rsidRPr="0071189B" w:rsidRDefault="00A50FCF" w:rsidP="00040C3A">
      <w:pPr>
        <w:tabs>
          <w:tab w:val="center" w:pos="5400"/>
        </w:tabs>
        <w:suppressAutoHyphens/>
        <w:jc w:val="center"/>
        <w:rPr>
          <w:rFonts w:asciiTheme="majorHAnsi" w:hAnsiTheme="majorHAnsi"/>
          <w:sz w:val="18"/>
          <w:szCs w:val="22"/>
        </w:rPr>
      </w:pPr>
    </w:p>
    <w:p w14:paraId="35A51228" w14:textId="77777777" w:rsidR="00A50FCF" w:rsidRPr="0071189B" w:rsidRDefault="00A50FCF" w:rsidP="00040C3A">
      <w:pPr>
        <w:tabs>
          <w:tab w:val="center" w:pos="5400"/>
        </w:tabs>
        <w:suppressAutoHyphens/>
        <w:jc w:val="center"/>
        <w:rPr>
          <w:rFonts w:asciiTheme="majorHAnsi" w:hAnsiTheme="majorHAnsi"/>
          <w:sz w:val="18"/>
          <w:szCs w:val="22"/>
        </w:rPr>
      </w:pPr>
    </w:p>
    <w:p w14:paraId="18B64873" w14:textId="77777777" w:rsidR="00A50FCF" w:rsidRPr="0071189B" w:rsidRDefault="0090270B" w:rsidP="00040C3A">
      <w:pPr>
        <w:tabs>
          <w:tab w:val="center" w:pos="5400"/>
        </w:tabs>
        <w:suppressAutoHyphens/>
        <w:jc w:val="center"/>
        <w:rPr>
          <w:rFonts w:asciiTheme="majorHAnsi" w:hAnsiTheme="majorHAnsi"/>
          <w:sz w:val="18"/>
          <w:szCs w:val="22"/>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32A29E00" wp14:editId="23943A4C">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1BB1AE" w14:textId="4D4D7545" w:rsidR="00AF1ECA" w:rsidRPr="00AD3CE1" w:rsidRDefault="00AF1ECA" w:rsidP="00113F73">
                            <w:pPr>
                              <w:spacing w:line="276" w:lineRule="auto"/>
                              <w:rPr>
                                <w:rFonts w:asciiTheme="majorHAnsi" w:hAnsiTheme="majorHAnsi"/>
                                <w:color w:val="595959" w:themeColor="text1" w:themeTint="A6"/>
                                <w:sz w:val="18"/>
                                <w:szCs w:val="18"/>
                              </w:rPr>
                            </w:pPr>
                            <w:r w:rsidRPr="00463009">
                              <w:rPr>
                                <w:rFonts w:asciiTheme="majorHAnsi" w:hAnsiTheme="majorHAnsi"/>
                                <w:b/>
                                <w:color w:val="595959" w:themeColor="text1" w:themeTint="A6"/>
                                <w:sz w:val="18"/>
                                <w:szCs w:val="18"/>
                              </w:rPr>
                              <w:t>Cit</w:t>
                            </w:r>
                            <w:r w:rsidR="0071189B" w:rsidRPr="00463009">
                              <w:rPr>
                                <w:rFonts w:asciiTheme="majorHAnsi" w:hAnsiTheme="majorHAnsi"/>
                                <w:b/>
                                <w:color w:val="595959" w:themeColor="text1" w:themeTint="A6"/>
                                <w:sz w:val="18"/>
                                <w:szCs w:val="18"/>
                              </w:rPr>
                              <w:t>e</w:t>
                            </w:r>
                            <w:r w:rsidRPr="00463009">
                              <w:rPr>
                                <w:rFonts w:asciiTheme="majorHAnsi" w:hAnsiTheme="majorHAnsi"/>
                                <w:b/>
                                <w:color w:val="595959" w:themeColor="text1" w:themeTint="A6"/>
                                <w:sz w:val="18"/>
                                <w:szCs w:val="18"/>
                              </w:rPr>
                              <w:t xml:space="preserve"> </w:t>
                            </w:r>
                            <w:r w:rsidR="0071189B" w:rsidRPr="00463009">
                              <w:rPr>
                                <w:rFonts w:asciiTheme="majorHAnsi" w:hAnsiTheme="majorHAnsi"/>
                                <w:b/>
                                <w:color w:val="595959" w:themeColor="text1" w:themeTint="A6"/>
                                <w:sz w:val="18"/>
                                <w:szCs w:val="18"/>
                              </w:rPr>
                              <w:t>as</w:t>
                            </w:r>
                            <w:r w:rsidRPr="00463009">
                              <w:rPr>
                                <w:rFonts w:asciiTheme="majorHAnsi" w:hAnsiTheme="majorHAnsi"/>
                                <w:b/>
                                <w:color w:val="595959" w:themeColor="text1" w:themeTint="A6"/>
                                <w:sz w:val="18"/>
                                <w:szCs w:val="18"/>
                              </w:rPr>
                              <w:t>:</w:t>
                            </w:r>
                            <w:r w:rsidRPr="00463009">
                              <w:rPr>
                                <w:rFonts w:asciiTheme="majorHAnsi" w:hAnsiTheme="majorHAnsi"/>
                                <w:color w:val="595959" w:themeColor="text1" w:themeTint="A6"/>
                                <w:sz w:val="18"/>
                                <w:szCs w:val="18"/>
                              </w:rPr>
                              <w:t xml:space="preserve"> </w:t>
                            </w:r>
                            <w:r w:rsidR="0071189B" w:rsidRPr="00463009">
                              <w:rPr>
                                <w:rFonts w:asciiTheme="majorHAnsi" w:hAnsiTheme="majorHAnsi"/>
                                <w:color w:val="595959" w:themeColor="text1" w:themeTint="A6"/>
                                <w:sz w:val="18"/>
                                <w:szCs w:val="18"/>
                              </w:rPr>
                              <w:t>IACHR</w:t>
                            </w:r>
                            <w:r w:rsidRPr="00463009">
                              <w:rPr>
                                <w:rFonts w:asciiTheme="majorHAnsi" w:hAnsiTheme="majorHAnsi"/>
                                <w:color w:val="595959" w:themeColor="text1" w:themeTint="A6"/>
                                <w:sz w:val="18"/>
                                <w:szCs w:val="18"/>
                              </w:rPr>
                              <w:t xml:space="preserve">, </w:t>
                            </w:r>
                            <w:r w:rsidR="0071189B" w:rsidRPr="00463009">
                              <w:rPr>
                                <w:rFonts w:asciiTheme="majorHAnsi" w:hAnsiTheme="majorHAnsi"/>
                                <w:color w:val="595959" w:themeColor="text1" w:themeTint="A6"/>
                                <w:sz w:val="18"/>
                                <w:szCs w:val="18"/>
                              </w:rPr>
                              <w:t>Report</w:t>
                            </w:r>
                            <w:r w:rsidRPr="00463009">
                              <w:rPr>
                                <w:rFonts w:asciiTheme="majorHAnsi" w:hAnsiTheme="majorHAnsi"/>
                                <w:color w:val="595959" w:themeColor="text1" w:themeTint="A6"/>
                                <w:sz w:val="18"/>
                                <w:szCs w:val="18"/>
                              </w:rPr>
                              <w:t xml:space="preserve"> No.</w:t>
                            </w:r>
                            <w:r w:rsidR="00723963">
                              <w:rPr>
                                <w:rFonts w:asciiTheme="majorHAnsi" w:hAnsiTheme="majorHAnsi"/>
                                <w:color w:val="595959" w:themeColor="text1" w:themeTint="A6"/>
                                <w:sz w:val="18"/>
                                <w:szCs w:val="18"/>
                              </w:rPr>
                              <w:t>207</w:t>
                            </w:r>
                            <w:r w:rsidRPr="00463009">
                              <w:rPr>
                                <w:rFonts w:asciiTheme="majorHAnsi" w:hAnsiTheme="majorHAnsi"/>
                                <w:color w:val="595959" w:themeColor="text1" w:themeTint="A6"/>
                                <w:sz w:val="18"/>
                                <w:szCs w:val="18"/>
                              </w:rPr>
                              <w:t>/</w:t>
                            </w:r>
                            <w:r w:rsidR="00A22CF2" w:rsidRPr="00463009">
                              <w:rPr>
                                <w:rFonts w:asciiTheme="majorHAnsi" w:hAnsiTheme="majorHAnsi"/>
                                <w:color w:val="595959" w:themeColor="text1" w:themeTint="A6"/>
                                <w:sz w:val="18"/>
                                <w:szCs w:val="18"/>
                              </w:rPr>
                              <w:t>20</w:t>
                            </w:r>
                            <w:r w:rsidRPr="00463009">
                              <w:rPr>
                                <w:rFonts w:asciiTheme="majorHAnsi" w:hAnsiTheme="majorHAnsi"/>
                                <w:color w:val="595959" w:themeColor="text1" w:themeTint="A6"/>
                                <w:sz w:val="18"/>
                                <w:szCs w:val="18"/>
                              </w:rPr>
                              <w:t>. Peti</w:t>
                            </w:r>
                            <w:r w:rsidR="0071189B" w:rsidRPr="00463009">
                              <w:rPr>
                                <w:rFonts w:asciiTheme="majorHAnsi" w:hAnsiTheme="majorHAnsi"/>
                                <w:color w:val="595959" w:themeColor="text1" w:themeTint="A6"/>
                                <w:sz w:val="18"/>
                                <w:szCs w:val="18"/>
                              </w:rPr>
                              <w:t>tio</w:t>
                            </w:r>
                            <w:r w:rsidRPr="00463009">
                              <w:rPr>
                                <w:rFonts w:asciiTheme="majorHAnsi" w:hAnsiTheme="majorHAnsi"/>
                                <w:color w:val="595959" w:themeColor="text1" w:themeTint="A6"/>
                                <w:sz w:val="18"/>
                                <w:szCs w:val="18"/>
                              </w:rPr>
                              <w:t xml:space="preserve">n </w:t>
                            </w:r>
                            <w:r w:rsidR="00A22CF2" w:rsidRPr="00463009">
                              <w:rPr>
                                <w:rFonts w:asciiTheme="majorHAnsi" w:hAnsiTheme="majorHAnsi"/>
                                <w:color w:val="595959" w:themeColor="text1" w:themeTint="A6"/>
                                <w:sz w:val="18"/>
                                <w:szCs w:val="18"/>
                              </w:rPr>
                              <w:t>1113</w:t>
                            </w:r>
                            <w:r w:rsidRPr="00463009">
                              <w:rPr>
                                <w:rFonts w:asciiTheme="majorHAnsi" w:hAnsiTheme="majorHAnsi"/>
                                <w:color w:val="595959" w:themeColor="text1" w:themeTint="A6"/>
                                <w:sz w:val="18"/>
                                <w:szCs w:val="18"/>
                              </w:rPr>
                              <w:t>-</w:t>
                            </w:r>
                            <w:r w:rsidR="00A22CF2" w:rsidRPr="00463009">
                              <w:rPr>
                                <w:rFonts w:asciiTheme="majorHAnsi" w:hAnsiTheme="majorHAnsi"/>
                                <w:color w:val="595959" w:themeColor="text1" w:themeTint="A6"/>
                                <w:sz w:val="18"/>
                                <w:szCs w:val="18"/>
                              </w:rPr>
                              <w:t>11</w:t>
                            </w:r>
                            <w:r w:rsidRPr="00463009">
                              <w:rPr>
                                <w:rFonts w:asciiTheme="majorHAnsi" w:hAnsiTheme="majorHAnsi"/>
                                <w:color w:val="595959" w:themeColor="text1" w:themeTint="A6"/>
                                <w:sz w:val="18"/>
                                <w:szCs w:val="18"/>
                              </w:rPr>
                              <w:t xml:space="preserve">. </w:t>
                            </w:r>
                            <w:r w:rsidR="0071189B" w:rsidRPr="00AD3CE1">
                              <w:rPr>
                                <w:rFonts w:asciiTheme="majorHAnsi" w:hAnsiTheme="majorHAnsi"/>
                                <w:color w:val="595959" w:themeColor="text1" w:themeTint="A6"/>
                                <w:sz w:val="18"/>
                                <w:szCs w:val="18"/>
                              </w:rPr>
                              <w:t>Admissibility</w:t>
                            </w:r>
                            <w:r w:rsidR="00723963">
                              <w:rPr>
                                <w:rFonts w:asciiTheme="majorHAnsi" w:hAnsiTheme="majorHAnsi"/>
                                <w:color w:val="595959" w:themeColor="text1" w:themeTint="A6"/>
                                <w:sz w:val="18"/>
                                <w:szCs w:val="18"/>
                              </w:rPr>
                              <w:t xml:space="preserve">. </w:t>
                            </w:r>
                            <w:r w:rsidR="00A22CF2" w:rsidRPr="00AD3CE1">
                              <w:rPr>
                                <w:rFonts w:asciiTheme="majorHAnsi" w:hAnsiTheme="majorHAnsi"/>
                                <w:color w:val="595959" w:themeColor="text1" w:themeTint="A6"/>
                                <w:sz w:val="18"/>
                                <w:szCs w:val="18"/>
                              </w:rPr>
                              <w:t xml:space="preserve">Oswaldo </w:t>
                            </w:r>
                            <w:proofErr w:type="spellStart"/>
                            <w:r w:rsidR="00A22CF2" w:rsidRPr="00AD3CE1">
                              <w:rPr>
                                <w:rFonts w:asciiTheme="majorHAnsi" w:hAnsiTheme="majorHAnsi"/>
                                <w:color w:val="595959" w:themeColor="text1" w:themeTint="A6"/>
                                <w:sz w:val="18"/>
                                <w:szCs w:val="18"/>
                              </w:rPr>
                              <w:t>Sen</w:t>
                            </w:r>
                            <w:r w:rsidR="00463009" w:rsidRPr="00AD3CE1">
                              <w:rPr>
                                <w:rFonts w:asciiTheme="majorHAnsi" w:hAnsiTheme="majorHAnsi"/>
                                <w:color w:val="595959" w:themeColor="text1" w:themeTint="A6"/>
                                <w:sz w:val="18"/>
                                <w:szCs w:val="18"/>
                              </w:rPr>
                              <w:t>e</w:t>
                            </w:r>
                            <w:r w:rsidR="00ED7125">
                              <w:rPr>
                                <w:rFonts w:asciiTheme="majorHAnsi" w:hAnsiTheme="majorHAnsi"/>
                                <w:color w:val="595959" w:themeColor="text1" w:themeTint="A6"/>
                                <w:sz w:val="18"/>
                                <w:szCs w:val="18"/>
                              </w:rPr>
                              <w:t>n</w:t>
                            </w:r>
                            <w:proofErr w:type="spellEnd"/>
                            <w:r w:rsidR="00ED7125">
                              <w:rPr>
                                <w:rFonts w:asciiTheme="majorHAnsi" w:hAnsiTheme="majorHAnsi"/>
                                <w:color w:val="595959" w:themeColor="text1" w:themeTint="A6"/>
                                <w:sz w:val="18"/>
                                <w:szCs w:val="18"/>
                              </w:rPr>
                              <w:t xml:space="preserve"> Paredes</w:t>
                            </w:r>
                            <w:r w:rsidR="00723963">
                              <w:rPr>
                                <w:rFonts w:asciiTheme="majorHAnsi" w:hAnsiTheme="majorHAnsi"/>
                                <w:color w:val="595959" w:themeColor="text1" w:themeTint="A6"/>
                                <w:sz w:val="18"/>
                                <w:szCs w:val="18"/>
                              </w:rPr>
                              <w:t xml:space="preserve">. </w:t>
                            </w:r>
                            <w:r w:rsidR="00A22CF2" w:rsidRPr="00AD3CE1">
                              <w:rPr>
                                <w:rFonts w:asciiTheme="majorHAnsi" w:hAnsiTheme="majorHAnsi"/>
                                <w:color w:val="595959" w:themeColor="text1" w:themeTint="A6"/>
                                <w:sz w:val="18"/>
                                <w:szCs w:val="18"/>
                              </w:rPr>
                              <w:t>Ecuador</w:t>
                            </w:r>
                            <w:r w:rsidRPr="00AD3CE1">
                              <w:rPr>
                                <w:rFonts w:asciiTheme="majorHAnsi" w:hAnsiTheme="majorHAnsi"/>
                                <w:color w:val="595959" w:themeColor="text1" w:themeTint="A6"/>
                                <w:sz w:val="18"/>
                                <w:szCs w:val="18"/>
                              </w:rPr>
                              <w:t xml:space="preserve">. </w:t>
                            </w:r>
                            <w:r w:rsidR="00723963">
                              <w:rPr>
                                <w:rFonts w:asciiTheme="majorHAnsi" w:hAnsiTheme="majorHAnsi"/>
                                <w:color w:val="595959" w:themeColor="text1" w:themeTint="A6"/>
                                <w:sz w:val="18"/>
                                <w:szCs w:val="18"/>
                              </w:rPr>
                              <w:t>August 9, 2020</w:t>
                            </w:r>
                            <w:r w:rsidRPr="00AD3CE1">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A29E00"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7B1BB1AE" w14:textId="4D4D7545" w:rsidR="00AF1ECA" w:rsidRPr="00AD3CE1" w:rsidRDefault="00AF1ECA" w:rsidP="00113F73">
                      <w:pPr>
                        <w:spacing w:line="276" w:lineRule="auto"/>
                        <w:rPr>
                          <w:rFonts w:asciiTheme="majorHAnsi" w:hAnsiTheme="majorHAnsi"/>
                          <w:color w:val="595959" w:themeColor="text1" w:themeTint="A6"/>
                          <w:sz w:val="18"/>
                          <w:szCs w:val="18"/>
                        </w:rPr>
                      </w:pPr>
                      <w:r w:rsidRPr="00463009">
                        <w:rPr>
                          <w:rFonts w:asciiTheme="majorHAnsi" w:hAnsiTheme="majorHAnsi"/>
                          <w:b/>
                          <w:color w:val="595959" w:themeColor="text1" w:themeTint="A6"/>
                          <w:sz w:val="18"/>
                          <w:szCs w:val="18"/>
                        </w:rPr>
                        <w:t>Cit</w:t>
                      </w:r>
                      <w:r w:rsidR="0071189B" w:rsidRPr="00463009">
                        <w:rPr>
                          <w:rFonts w:asciiTheme="majorHAnsi" w:hAnsiTheme="majorHAnsi"/>
                          <w:b/>
                          <w:color w:val="595959" w:themeColor="text1" w:themeTint="A6"/>
                          <w:sz w:val="18"/>
                          <w:szCs w:val="18"/>
                        </w:rPr>
                        <w:t>e</w:t>
                      </w:r>
                      <w:r w:rsidRPr="00463009">
                        <w:rPr>
                          <w:rFonts w:asciiTheme="majorHAnsi" w:hAnsiTheme="majorHAnsi"/>
                          <w:b/>
                          <w:color w:val="595959" w:themeColor="text1" w:themeTint="A6"/>
                          <w:sz w:val="18"/>
                          <w:szCs w:val="18"/>
                        </w:rPr>
                        <w:t xml:space="preserve"> </w:t>
                      </w:r>
                      <w:r w:rsidR="0071189B" w:rsidRPr="00463009">
                        <w:rPr>
                          <w:rFonts w:asciiTheme="majorHAnsi" w:hAnsiTheme="majorHAnsi"/>
                          <w:b/>
                          <w:color w:val="595959" w:themeColor="text1" w:themeTint="A6"/>
                          <w:sz w:val="18"/>
                          <w:szCs w:val="18"/>
                        </w:rPr>
                        <w:t>as</w:t>
                      </w:r>
                      <w:r w:rsidRPr="00463009">
                        <w:rPr>
                          <w:rFonts w:asciiTheme="majorHAnsi" w:hAnsiTheme="majorHAnsi"/>
                          <w:b/>
                          <w:color w:val="595959" w:themeColor="text1" w:themeTint="A6"/>
                          <w:sz w:val="18"/>
                          <w:szCs w:val="18"/>
                        </w:rPr>
                        <w:t>:</w:t>
                      </w:r>
                      <w:r w:rsidRPr="00463009">
                        <w:rPr>
                          <w:rFonts w:asciiTheme="majorHAnsi" w:hAnsiTheme="majorHAnsi"/>
                          <w:color w:val="595959" w:themeColor="text1" w:themeTint="A6"/>
                          <w:sz w:val="18"/>
                          <w:szCs w:val="18"/>
                        </w:rPr>
                        <w:t xml:space="preserve"> </w:t>
                      </w:r>
                      <w:r w:rsidR="0071189B" w:rsidRPr="00463009">
                        <w:rPr>
                          <w:rFonts w:asciiTheme="majorHAnsi" w:hAnsiTheme="majorHAnsi"/>
                          <w:color w:val="595959" w:themeColor="text1" w:themeTint="A6"/>
                          <w:sz w:val="18"/>
                          <w:szCs w:val="18"/>
                        </w:rPr>
                        <w:t>IACHR</w:t>
                      </w:r>
                      <w:r w:rsidRPr="00463009">
                        <w:rPr>
                          <w:rFonts w:asciiTheme="majorHAnsi" w:hAnsiTheme="majorHAnsi"/>
                          <w:color w:val="595959" w:themeColor="text1" w:themeTint="A6"/>
                          <w:sz w:val="18"/>
                          <w:szCs w:val="18"/>
                        </w:rPr>
                        <w:t xml:space="preserve">, </w:t>
                      </w:r>
                      <w:r w:rsidR="0071189B" w:rsidRPr="00463009">
                        <w:rPr>
                          <w:rFonts w:asciiTheme="majorHAnsi" w:hAnsiTheme="majorHAnsi"/>
                          <w:color w:val="595959" w:themeColor="text1" w:themeTint="A6"/>
                          <w:sz w:val="18"/>
                          <w:szCs w:val="18"/>
                        </w:rPr>
                        <w:t>Report</w:t>
                      </w:r>
                      <w:r w:rsidRPr="00463009">
                        <w:rPr>
                          <w:rFonts w:asciiTheme="majorHAnsi" w:hAnsiTheme="majorHAnsi"/>
                          <w:color w:val="595959" w:themeColor="text1" w:themeTint="A6"/>
                          <w:sz w:val="18"/>
                          <w:szCs w:val="18"/>
                        </w:rPr>
                        <w:t xml:space="preserve"> No.</w:t>
                      </w:r>
                      <w:r w:rsidR="00723963">
                        <w:rPr>
                          <w:rFonts w:asciiTheme="majorHAnsi" w:hAnsiTheme="majorHAnsi"/>
                          <w:color w:val="595959" w:themeColor="text1" w:themeTint="A6"/>
                          <w:sz w:val="18"/>
                          <w:szCs w:val="18"/>
                        </w:rPr>
                        <w:t>207</w:t>
                      </w:r>
                      <w:r w:rsidRPr="00463009">
                        <w:rPr>
                          <w:rFonts w:asciiTheme="majorHAnsi" w:hAnsiTheme="majorHAnsi"/>
                          <w:color w:val="595959" w:themeColor="text1" w:themeTint="A6"/>
                          <w:sz w:val="18"/>
                          <w:szCs w:val="18"/>
                        </w:rPr>
                        <w:t>/</w:t>
                      </w:r>
                      <w:r w:rsidR="00A22CF2" w:rsidRPr="00463009">
                        <w:rPr>
                          <w:rFonts w:asciiTheme="majorHAnsi" w:hAnsiTheme="majorHAnsi"/>
                          <w:color w:val="595959" w:themeColor="text1" w:themeTint="A6"/>
                          <w:sz w:val="18"/>
                          <w:szCs w:val="18"/>
                        </w:rPr>
                        <w:t>20</w:t>
                      </w:r>
                      <w:r w:rsidRPr="00463009">
                        <w:rPr>
                          <w:rFonts w:asciiTheme="majorHAnsi" w:hAnsiTheme="majorHAnsi"/>
                          <w:color w:val="595959" w:themeColor="text1" w:themeTint="A6"/>
                          <w:sz w:val="18"/>
                          <w:szCs w:val="18"/>
                        </w:rPr>
                        <w:t>. Peti</w:t>
                      </w:r>
                      <w:r w:rsidR="0071189B" w:rsidRPr="00463009">
                        <w:rPr>
                          <w:rFonts w:asciiTheme="majorHAnsi" w:hAnsiTheme="majorHAnsi"/>
                          <w:color w:val="595959" w:themeColor="text1" w:themeTint="A6"/>
                          <w:sz w:val="18"/>
                          <w:szCs w:val="18"/>
                        </w:rPr>
                        <w:t>tio</w:t>
                      </w:r>
                      <w:r w:rsidRPr="00463009">
                        <w:rPr>
                          <w:rFonts w:asciiTheme="majorHAnsi" w:hAnsiTheme="majorHAnsi"/>
                          <w:color w:val="595959" w:themeColor="text1" w:themeTint="A6"/>
                          <w:sz w:val="18"/>
                          <w:szCs w:val="18"/>
                        </w:rPr>
                        <w:t xml:space="preserve">n </w:t>
                      </w:r>
                      <w:r w:rsidR="00A22CF2" w:rsidRPr="00463009">
                        <w:rPr>
                          <w:rFonts w:asciiTheme="majorHAnsi" w:hAnsiTheme="majorHAnsi"/>
                          <w:color w:val="595959" w:themeColor="text1" w:themeTint="A6"/>
                          <w:sz w:val="18"/>
                          <w:szCs w:val="18"/>
                        </w:rPr>
                        <w:t>1113</w:t>
                      </w:r>
                      <w:r w:rsidRPr="00463009">
                        <w:rPr>
                          <w:rFonts w:asciiTheme="majorHAnsi" w:hAnsiTheme="majorHAnsi"/>
                          <w:color w:val="595959" w:themeColor="text1" w:themeTint="A6"/>
                          <w:sz w:val="18"/>
                          <w:szCs w:val="18"/>
                        </w:rPr>
                        <w:t>-</w:t>
                      </w:r>
                      <w:r w:rsidR="00A22CF2" w:rsidRPr="00463009">
                        <w:rPr>
                          <w:rFonts w:asciiTheme="majorHAnsi" w:hAnsiTheme="majorHAnsi"/>
                          <w:color w:val="595959" w:themeColor="text1" w:themeTint="A6"/>
                          <w:sz w:val="18"/>
                          <w:szCs w:val="18"/>
                        </w:rPr>
                        <w:t>11</w:t>
                      </w:r>
                      <w:r w:rsidRPr="00463009">
                        <w:rPr>
                          <w:rFonts w:asciiTheme="majorHAnsi" w:hAnsiTheme="majorHAnsi"/>
                          <w:color w:val="595959" w:themeColor="text1" w:themeTint="A6"/>
                          <w:sz w:val="18"/>
                          <w:szCs w:val="18"/>
                        </w:rPr>
                        <w:t xml:space="preserve">. </w:t>
                      </w:r>
                      <w:r w:rsidR="0071189B" w:rsidRPr="00AD3CE1">
                        <w:rPr>
                          <w:rFonts w:asciiTheme="majorHAnsi" w:hAnsiTheme="majorHAnsi"/>
                          <w:color w:val="595959" w:themeColor="text1" w:themeTint="A6"/>
                          <w:sz w:val="18"/>
                          <w:szCs w:val="18"/>
                        </w:rPr>
                        <w:t>Admissibility</w:t>
                      </w:r>
                      <w:r w:rsidR="00723963">
                        <w:rPr>
                          <w:rFonts w:asciiTheme="majorHAnsi" w:hAnsiTheme="majorHAnsi"/>
                          <w:color w:val="595959" w:themeColor="text1" w:themeTint="A6"/>
                          <w:sz w:val="18"/>
                          <w:szCs w:val="18"/>
                        </w:rPr>
                        <w:t xml:space="preserve">. </w:t>
                      </w:r>
                      <w:r w:rsidR="00A22CF2" w:rsidRPr="00AD3CE1">
                        <w:rPr>
                          <w:rFonts w:asciiTheme="majorHAnsi" w:hAnsiTheme="majorHAnsi"/>
                          <w:color w:val="595959" w:themeColor="text1" w:themeTint="A6"/>
                          <w:sz w:val="18"/>
                          <w:szCs w:val="18"/>
                        </w:rPr>
                        <w:t xml:space="preserve">Oswaldo </w:t>
                      </w:r>
                      <w:proofErr w:type="spellStart"/>
                      <w:r w:rsidR="00A22CF2" w:rsidRPr="00AD3CE1">
                        <w:rPr>
                          <w:rFonts w:asciiTheme="majorHAnsi" w:hAnsiTheme="majorHAnsi"/>
                          <w:color w:val="595959" w:themeColor="text1" w:themeTint="A6"/>
                          <w:sz w:val="18"/>
                          <w:szCs w:val="18"/>
                        </w:rPr>
                        <w:t>Sen</w:t>
                      </w:r>
                      <w:r w:rsidR="00463009" w:rsidRPr="00AD3CE1">
                        <w:rPr>
                          <w:rFonts w:asciiTheme="majorHAnsi" w:hAnsiTheme="majorHAnsi"/>
                          <w:color w:val="595959" w:themeColor="text1" w:themeTint="A6"/>
                          <w:sz w:val="18"/>
                          <w:szCs w:val="18"/>
                        </w:rPr>
                        <w:t>e</w:t>
                      </w:r>
                      <w:r w:rsidR="00ED7125">
                        <w:rPr>
                          <w:rFonts w:asciiTheme="majorHAnsi" w:hAnsiTheme="majorHAnsi"/>
                          <w:color w:val="595959" w:themeColor="text1" w:themeTint="A6"/>
                          <w:sz w:val="18"/>
                          <w:szCs w:val="18"/>
                        </w:rPr>
                        <w:t>n</w:t>
                      </w:r>
                      <w:proofErr w:type="spellEnd"/>
                      <w:r w:rsidR="00ED7125">
                        <w:rPr>
                          <w:rFonts w:asciiTheme="majorHAnsi" w:hAnsiTheme="majorHAnsi"/>
                          <w:color w:val="595959" w:themeColor="text1" w:themeTint="A6"/>
                          <w:sz w:val="18"/>
                          <w:szCs w:val="18"/>
                        </w:rPr>
                        <w:t xml:space="preserve"> Paredes</w:t>
                      </w:r>
                      <w:r w:rsidR="00723963">
                        <w:rPr>
                          <w:rFonts w:asciiTheme="majorHAnsi" w:hAnsiTheme="majorHAnsi"/>
                          <w:color w:val="595959" w:themeColor="text1" w:themeTint="A6"/>
                          <w:sz w:val="18"/>
                          <w:szCs w:val="18"/>
                        </w:rPr>
                        <w:t xml:space="preserve">. </w:t>
                      </w:r>
                      <w:r w:rsidR="00A22CF2" w:rsidRPr="00AD3CE1">
                        <w:rPr>
                          <w:rFonts w:asciiTheme="majorHAnsi" w:hAnsiTheme="majorHAnsi"/>
                          <w:color w:val="595959" w:themeColor="text1" w:themeTint="A6"/>
                          <w:sz w:val="18"/>
                          <w:szCs w:val="18"/>
                        </w:rPr>
                        <w:t>Ecuador</w:t>
                      </w:r>
                      <w:r w:rsidRPr="00AD3CE1">
                        <w:rPr>
                          <w:rFonts w:asciiTheme="majorHAnsi" w:hAnsiTheme="majorHAnsi"/>
                          <w:color w:val="595959" w:themeColor="text1" w:themeTint="A6"/>
                          <w:sz w:val="18"/>
                          <w:szCs w:val="18"/>
                        </w:rPr>
                        <w:t xml:space="preserve">. </w:t>
                      </w:r>
                      <w:r w:rsidR="00723963">
                        <w:rPr>
                          <w:rFonts w:asciiTheme="majorHAnsi" w:hAnsiTheme="majorHAnsi"/>
                          <w:color w:val="595959" w:themeColor="text1" w:themeTint="A6"/>
                          <w:sz w:val="18"/>
                          <w:szCs w:val="18"/>
                        </w:rPr>
                        <w:t>August 9, 2020</w:t>
                      </w:r>
                      <w:r w:rsidRPr="00AD3CE1">
                        <w:rPr>
                          <w:rFonts w:asciiTheme="majorHAnsi" w:hAnsiTheme="majorHAnsi"/>
                          <w:color w:val="595959" w:themeColor="text1" w:themeTint="A6"/>
                          <w:sz w:val="18"/>
                          <w:szCs w:val="18"/>
                        </w:rPr>
                        <w:t>.</w:t>
                      </w:r>
                    </w:p>
                  </w:txbxContent>
                </v:textbox>
              </v:shape>
            </w:pict>
          </mc:Fallback>
        </mc:AlternateContent>
      </w:r>
    </w:p>
    <w:p w14:paraId="240614EF" w14:textId="77777777" w:rsidR="00A50FCF" w:rsidRPr="0071189B" w:rsidRDefault="00A50FCF" w:rsidP="00040C3A">
      <w:pPr>
        <w:tabs>
          <w:tab w:val="center" w:pos="5400"/>
        </w:tabs>
        <w:suppressAutoHyphens/>
        <w:jc w:val="center"/>
        <w:rPr>
          <w:rFonts w:asciiTheme="majorHAnsi" w:hAnsiTheme="majorHAnsi"/>
          <w:sz w:val="18"/>
          <w:szCs w:val="22"/>
        </w:rPr>
      </w:pPr>
    </w:p>
    <w:p w14:paraId="185DCE4C" w14:textId="77777777" w:rsidR="0090270B" w:rsidRPr="0071189B" w:rsidRDefault="00D306D1" w:rsidP="005516A1">
      <w:pPr>
        <w:tabs>
          <w:tab w:val="center" w:pos="5400"/>
        </w:tabs>
        <w:suppressAutoHyphens/>
        <w:jc w:val="center"/>
        <w:rPr>
          <w:rFonts w:asciiTheme="majorHAnsi" w:hAnsiTheme="majorHAnsi"/>
          <w:b/>
          <w:sz w:val="20"/>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088D365A" wp14:editId="34593172">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04A5D7" w14:textId="7F3B26C5" w:rsidR="00AF1ECA" w:rsidRPr="00D72DC6" w:rsidRDefault="00723963" w:rsidP="00F02AD1">
                            <w:pPr>
                              <w:rPr>
                                <w:color w:val="FFFFFF" w:themeColor="background1"/>
                                <w14:textFill>
                                  <w14:noFill/>
                                </w14:textFill>
                              </w:rPr>
                            </w:pPr>
                            <w:r>
                              <w:rPr>
                                <w:noProof/>
                                <w:color w:val="FFFFFF" w:themeColor="background1"/>
                              </w:rPr>
                              <w:drawing>
                                <wp:inline distT="0" distB="0" distL="0" distR="0" wp14:anchorId="1B4B41F0" wp14:editId="2011D206">
                                  <wp:extent cx="1837690" cy="469265"/>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0">
                                            <a:extLst>
                                              <a:ext uri="{28A0092B-C50C-407E-A947-70E740481C1C}">
                                                <a14:useLocalDpi xmlns:a14="http://schemas.microsoft.com/office/drawing/2010/main" val="0"/>
                                              </a:ext>
                                            </a:extLst>
                                          </a:blip>
                                          <a:stretch>
                                            <a:fillRect/>
                                          </a:stretch>
                                        </pic:blipFill>
                                        <pic:spPr>
                                          <a:xfrm>
                                            <a:off x="0" y="0"/>
                                            <a:ext cx="1837690"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8D365A"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6D04A5D7" w14:textId="7F3B26C5" w:rsidR="00AF1ECA" w:rsidRPr="00D72DC6" w:rsidRDefault="00723963" w:rsidP="00F02AD1">
                      <w:pPr>
                        <w:rPr>
                          <w:color w:val="FFFFFF" w:themeColor="background1"/>
                          <w14:textFill>
                            <w14:noFill/>
                          </w14:textFill>
                        </w:rPr>
                      </w:pPr>
                      <w:r>
                        <w:rPr>
                          <w:noProof/>
                          <w:color w:val="FFFFFF" w:themeColor="background1"/>
                        </w:rPr>
                        <w:drawing>
                          <wp:inline distT="0" distB="0" distL="0" distR="0" wp14:anchorId="1B4B41F0" wp14:editId="2011D206">
                            <wp:extent cx="1837690" cy="469265"/>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0">
                                      <a:extLst>
                                        <a:ext uri="{28A0092B-C50C-407E-A947-70E740481C1C}">
                                          <a14:useLocalDpi xmlns:a14="http://schemas.microsoft.com/office/drawing/2010/main" val="0"/>
                                        </a:ext>
                                      </a:extLst>
                                    </a:blip>
                                    <a:stretch>
                                      <a:fillRect/>
                                    </a:stretch>
                                  </pic:blipFill>
                                  <pic:spPr>
                                    <a:xfrm>
                                      <a:off x="0" y="0"/>
                                      <a:ext cx="1837690"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181843CC" wp14:editId="75EDACEB">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0A9BEE" w14:textId="68C61DC9" w:rsidR="00AF1ECA" w:rsidRPr="004B7EB6" w:rsidRDefault="00AF1ECA"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www.i</w:t>
                            </w:r>
                            <w:r w:rsidR="00F01BFE">
                              <w:rPr>
                                <w:rFonts w:asciiTheme="minorHAnsi" w:hAnsiTheme="minorHAnsi"/>
                                <w:b/>
                                <w:color w:val="FFFFFF" w:themeColor="background1"/>
                                <w:lang w:val="pt-BR"/>
                              </w:rPr>
                              <w:t>ac</w:t>
                            </w:r>
                            <w:r w:rsidRPr="004B7EB6">
                              <w:rPr>
                                <w:rFonts w:asciiTheme="minorHAnsi" w:hAnsiTheme="minorHAnsi"/>
                                <w:b/>
                                <w:color w:val="FFFFFF" w:themeColor="background1"/>
                                <w:lang w:val="pt-BR"/>
                              </w:rPr>
                              <w:t>h</w:t>
                            </w:r>
                            <w:r w:rsidR="00F01BFE">
                              <w:rPr>
                                <w:rFonts w:asciiTheme="minorHAnsi" w:hAnsiTheme="minorHAnsi"/>
                                <w:b/>
                                <w:color w:val="FFFFFF" w:themeColor="background1"/>
                                <w:lang w:val="pt-BR"/>
                              </w:rPr>
                              <w:t>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181843CC"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" filled="f" stroked="f" strokeweight=".5pt">
                <v:textbox>
                  <w:txbxContent>
                    <w:p w14:paraId="510A9BEE" w14:textId="68C61DC9" w:rsidR="00AF1ECA" w:rsidRPr="004B7EB6" w:rsidRDefault="00AF1ECA"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www.i</w:t>
                      </w:r>
                      <w:r w:rsidR="00F01BFE">
                        <w:rPr>
                          <w:rFonts w:asciiTheme="minorHAnsi" w:hAnsiTheme="minorHAnsi"/>
                          <w:b/>
                          <w:color w:val="FFFFFF" w:themeColor="background1"/>
                          <w:lang w:val="pt-BR"/>
                        </w:rPr>
                        <w:t>ac</w:t>
                      </w:r>
                      <w:r w:rsidRPr="004B7EB6">
                        <w:rPr>
                          <w:rFonts w:asciiTheme="minorHAnsi" w:hAnsiTheme="minorHAnsi"/>
                          <w:b/>
                          <w:color w:val="FFFFFF" w:themeColor="background1"/>
                          <w:lang w:val="pt-BR"/>
                        </w:rPr>
                        <w:t>h</w:t>
                      </w:r>
                      <w:r w:rsidR="00F01BFE">
                        <w:rPr>
                          <w:rFonts w:asciiTheme="minorHAnsi" w:hAnsiTheme="minorHAnsi"/>
                          <w:b/>
                          <w:color w:val="FFFFFF" w:themeColor="background1"/>
                          <w:lang w:val="pt-BR"/>
                        </w:rPr>
                        <w:t>r</w:t>
                      </w:r>
                      <w:r w:rsidRPr="004B7EB6">
                        <w:rPr>
                          <w:rFonts w:asciiTheme="minorHAnsi" w:hAnsiTheme="minorHAnsi"/>
                          <w:b/>
                          <w:color w:val="FFFFFF" w:themeColor="background1"/>
                          <w:lang w:val="pt-BR"/>
                        </w:rPr>
                        <w:t>.org</w:t>
                      </w:r>
                    </w:p>
                  </w:txbxContent>
                </v:textbox>
              </v:shape>
            </w:pict>
          </mc:Fallback>
        </mc:AlternateContent>
      </w:r>
    </w:p>
    <w:p w14:paraId="61BFF94C" w14:textId="77777777" w:rsidR="0070697F" w:rsidRPr="0071189B" w:rsidRDefault="004A6A54" w:rsidP="005516A1">
      <w:pPr>
        <w:tabs>
          <w:tab w:val="center" w:pos="5400"/>
        </w:tabs>
        <w:suppressAutoHyphens/>
        <w:jc w:val="center"/>
        <w:rPr>
          <w:rFonts w:asciiTheme="majorHAnsi" w:hAnsiTheme="majorHAnsi"/>
          <w:b/>
          <w:sz w:val="20"/>
        </w:rPr>
        <w:sectPr w:rsidR="0070697F" w:rsidRPr="0071189B"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sidRPr="0071189B">
        <w:rPr>
          <w:rFonts w:asciiTheme="majorHAnsi" w:hAnsiTheme="majorHAnsi"/>
          <w:b/>
          <w:sz w:val="20"/>
        </w:rPr>
        <w:tab/>
      </w:r>
    </w:p>
    <w:p w14:paraId="1CCBC196" w14:textId="77777777" w:rsidR="003239B8" w:rsidRPr="00C916BE" w:rsidRDefault="003239B8" w:rsidP="004A6A54">
      <w:pPr>
        <w:spacing w:after="240"/>
        <w:ind w:firstLine="720"/>
        <w:jc w:val="both"/>
        <w:rPr>
          <w:rFonts w:asciiTheme="majorHAnsi" w:hAnsiTheme="majorHAnsi"/>
          <w:b/>
          <w:bCs/>
          <w:sz w:val="20"/>
          <w:szCs w:val="20"/>
        </w:rPr>
      </w:pPr>
      <w:r w:rsidRPr="0071189B">
        <w:rPr>
          <w:rFonts w:asciiTheme="majorHAnsi" w:hAnsiTheme="majorHAnsi"/>
          <w:b/>
          <w:bCs/>
          <w:sz w:val="20"/>
          <w:szCs w:val="20"/>
        </w:rPr>
        <w:lastRenderedPageBreak/>
        <w:t>I.</w:t>
      </w:r>
      <w:r w:rsidRPr="00C916BE">
        <w:rPr>
          <w:rFonts w:asciiTheme="majorHAnsi" w:hAnsiTheme="majorHAnsi"/>
          <w:b/>
          <w:bCs/>
          <w:sz w:val="20"/>
          <w:szCs w:val="20"/>
        </w:rPr>
        <w:tab/>
      </w:r>
      <w:r w:rsidR="0071189B" w:rsidRPr="00C916BE">
        <w:rPr>
          <w:rFonts w:asciiTheme="majorHAnsi" w:hAnsiTheme="majorHAnsi"/>
          <w:b/>
          <w:bCs/>
          <w:sz w:val="20"/>
          <w:szCs w:val="20"/>
        </w:rPr>
        <w:t>INFORMATION ABOUT THE PETITIONER</w:t>
      </w:r>
      <w:r w:rsidRPr="00C916BE">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990D80" w14:paraId="1C91D8CF" w14:textId="77777777" w:rsidTr="0071189B">
        <w:tc>
          <w:tcPr>
            <w:tcW w:w="3600" w:type="dxa"/>
            <w:tcBorders>
              <w:top w:val="single" w:sz="4" w:space="0" w:color="auto"/>
              <w:bottom w:val="single" w:sz="6" w:space="0" w:color="auto"/>
            </w:tcBorders>
            <w:shd w:val="clear" w:color="auto" w:fill="67AF3B"/>
            <w:vAlign w:val="center"/>
          </w:tcPr>
          <w:p w14:paraId="4FCE5D53" w14:textId="77777777" w:rsidR="003239B8" w:rsidRPr="00C916BE" w:rsidRDefault="0071189B" w:rsidP="00D20425">
            <w:pPr>
              <w:jc w:val="center"/>
              <w:rPr>
                <w:rFonts w:ascii="Cambria" w:hAnsi="Cambria"/>
                <w:b/>
                <w:bCs/>
                <w:color w:val="FFFFFF" w:themeColor="background1"/>
                <w:sz w:val="20"/>
                <w:szCs w:val="20"/>
              </w:rPr>
            </w:pPr>
            <w:r w:rsidRPr="00C916BE">
              <w:rPr>
                <w:rFonts w:ascii="Cambria" w:hAnsi="Cambria"/>
                <w:b/>
                <w:bCs/>
                <w:color w:val="FFFFFF" w:themeColor="background1"/>
                <w:sz w:val="20"/>
                <w:szCs w:val="20"/>
              </w:rPr>
              <w:t>Petitioner</w:t>
            </w:r>
            <w:r w:rsidR="003239B8" w:rsidRPr="00C916BE">
              <w:rPr>
                <w:rFonts w:ascii="Cambria" w:hAnsi="Cambria"/>
                <w:b/>
                <w:bCs/>
                <w:color w:val="FFFFFF" w:themeColor="background1"/>
                <w:sz w:val="20"/>
                <w:szCs w:val="20"/>
              </w:rPr>
              <w:t>:</w:t>
            </w:r>
          </w:p>
        </w:tc>
        <w:tc>
          <w:tcPr>
            <w:tcW w:w="5760" w:type="dxa"/>
            <w:vAlign w:val="center"/>
          </w:tcPr>
          <w:p w14:paraId="3ADF1E15" w14:textId="14780C8C" w:rsidR="003239B8" w:rsidRPr="00463009" w:rsidRDefault="00FD4D5C" w:rsidP="00D20425">
            <w:pPr>
              <w:jc w:val="both"/>
              <w:rPr>
                <w:rFonts w:ascii="Cambria" w:hAnsi="Cambria"/>
                <w:bCs/>
                <w:sz w:val="20"/>
                <w:szCs w:val="20"/>
              </w:rPr>
            </w:pPr>
            <w:r w:rsidRPr="00463009">
              <w:rPr>
                <w:rFonts w:ascii="Cambria" w:hAnsi="Cambria"/>
                <w:bCs/>
                <w:sz w:val="20"/>
                <w:szCs w:val="20"/>
              </w:rPr>
              <w:t xml:space="preserve">Luis Torres </w:t>
            </w:r>
            <w:proofErr w:type="spellStart"/>
            <w:r w:rsidRPr="00463009">
              <w:rPr>
                <w:rFonts w:ascii="Cambria" w:hAnsi="Cambria"/>
                <w:bCs/>
                <w:sz w:val="20"/>
                <w:szCs w:val="20"/>
              </w:rPr>
              <w:t>Cobo</w:t>
            </w:r>
            <w:proofErr w:type="spellEnd"/>
            <w:r w:rsidRPr="00463009">
              <w:rPr>
                <w:rFonts w:ascii="Cambria" w:hAnsi="Cambria"/>
                <w:bCs/>
                <w:sz w:val="20"/>
                <w:szCs w:val="20"/>
              </w:rPr>
              <w:t xml:space="preserve"> </w:t>
            </w:r>
            <w:r w:rsidR="0071189B" w:rsidRPr="00463009">
              <w:rPr>
                <w:rFonts w:ascii="Cambria" w:hAnsi="Cambria"/>
                <w:bCs/>
                <w:sz w:val="20"/>
                <w:szCs w:val="20"/>
              </w:rPr>
              <w:t>and</w:t>
            </w:r>
            <w:r w:rsidR="00DC54D3" w:rsidRPr="00463009">
              <w:rPr>
                <w:rFonts w:ascii="Cambria" w:hAnsi="Cambria"/>
                <w:bCs/>
                <w:sz w:val="20"/>
                <w:szCs w:val="20"/>
              </w:rPr>
              <w:t xml:space="preserve"> Javier Bustos</w:t>
            </w:r>
            <w:r w:rsidR="002974BA" w:rsidRPr="00463009">
              <w:rPr>
                <w:rFonts w:ascii="Cambria" w:hAnsi="Cambria"/>
                <w:bCs/>
                <w:sz w:val="20"/>
                <w:szCs w:val="20"/>
              </w:rPr>
              <w:t xml:space="preserve"> – </w:t>
            </w:r>
            <w:r w:rsidR="00F01BFE" w:rsidRPr="00463009">
              <w:rPr>
                <w:rFonts w:ascii="Cambria" w:hAnsi="Cambria"/>
                <w:bCs/>
                <w:sz w:val="20"/>
                <w:szCs w:val="20"/>
              </w:rPr>
              <w:t>Law Clinic at the</w:t>
            </w:r>
            <w:r w:rsidR="002974BA" w:rsidRPr="00463009">
              <w:rPr>
                <w:rFonts w:ascii="Cambria" w:hAnsi="Cambria"/>
                <w:bCs/>
                <w:sz w:val="20"/>
                <w:szCs w:val="20"/>
              </w:rPr>
              <w:t xml:space="preserve"> Universi</w:t>
            </w:r>
            <w:r w:rsidR="00F01BFE" w:rsidRPr="00463009">
              <w:rPr>
                <w:rFonts w:ascii="Cambria" w:hAnsi="Cambria"/>
                <w:bCs/>
                <w:sz w:val="20"/>
                <w:szCs w:val="20"/>
              </w:rPr>
              <w:t>ty</w:t>
            </w:r>
            <w:r w:rsidR="002974BA" w:rsidRPr="00463009">
              <w:rPr>
                <w:rFonts w:ascii="Cambria" w:hAnsi="Cambria"/>
                <w:bCs/>
                <w:sz w:val="20"/>
                <w:szCs w:val="20"/>
              </w:rPr>
              <w:t xml:space="preserve"> San Francisco de Quito</w:t>
            </w:r>
          </w:p>
        </w:tc>
      </w:tr>
      <w:tr w:rsidR="003239B8" w:rsidRPr="00C916BE" w14:paraId="74D384AC" w14:textId="77777777" w:rsidTr="0071189B">
        <w:tc>
          <w:tcPr>
            <w:tcW w:w="3600" w:type="dxa"/>
            <w:tcBorders>
              <w:top w:val="single" w:sz="6" w:space="0" w:color="auto"/>
              <w:bottom w:val="single" w:sz="6" w:space="0" w:color="auto"/>
            </w:tcBorders>
            <w:shd w:val="clear" w:color="auto" w:fill="67AF3B"/>
            <w:vAlign w:val="center"/>
          </w:tcPr>
          <w:p w14:paraId="22373420" w14:textId="77777777" w:rsidR="003239B8" w:rsidRPr="00C916BE" w:rsidRDefault="0071189B" w:rsidP="00D20425">
            <w:pPr>
              <w:jc w:val="center"/>
              <w:rPr>
                <w:rFonts w:ascii="Cambria" w:hAnsi="Cambria"/>
                <w:b/>
                <w:bCs/>
                <w:color w:val="FFFFFF" w:themeColor="background1"/>
                <w:sz w:val="20"/>
                <w:szCs w:val="20"/>
              </w:rPr>
            </w:pPr>
            <w:r w:rsidRPr="00C916BE">
              <w:rPr>
                <w:rFonts w:ascii="Cambria" w:hAnsi="Cambria"/>
                <w:b/>
                <w:bCs/>
                <w:color w:val="FFFFFF" w:themeColor="background1"/>
                <w:sz w:val="20"/>
                <w:szCs w:val="20"/>
              </w:rPr>
              <w:t>Alleged Victim</w:t>
            </w:r>
            <w:r w:rsidR="003239B8" w:rsidRPr="00C916BE">
              <w:rPr>
                <w:rFonts w:ascii="Cambria" w:hAnsi="Cambria"/>
                <w:b/>
                <w:bCs/>
                <w:color w:val="FFFFFF" w:themeColor="background1"/>
                <w:sz w:val="20"/>
                <w:szCs w:val="20"/>
              </w:rPr>
              <w:t>:</w:t>
            </w:r>
          </w:p>
        </w:tc>
        <w:tc>
          <w:tcPr>
            <w:tcW w:w="5760" w:type="dxa"/>
            <w:vAlign w:val="center"/>
          </w:tcPr>
          <w:p w14:paraId="3AD76892" w14:textId="2E5DBBC4" w:rsidR="003239B8" w:rsidRPr="00C916BE" w:rsidRDefault="006B3747" w:rsidP="00D20425">
            <w:pPr>
              <w:jc w:val="both"/>
              <w:rPr>
                <w:rFonts w:ascii="Cambria" w:hAnsi="Cambria"/>
                <w:bCs/>
                <w:sz w:val="20"/>
                <w:szCs w:val="20"/>
              </w:rPr>
            </w:pPr>
            <w:r w:rsidRPr="00C916BE">
              <w:rPr>
                <w:rFonts w:ascii="Cambria" w:hAnsi="Cambria"/>
                <w:bCs/>
                <w:sz w:val="20"/>
                <w:szCs w:val="20"/>
              </w:rPr>
              <w:t xml:space="preserve">Oswaldo </w:t>
            </w:r>
            <w:proofErr w:type="spellStart"/>
            <w:r w:rsidRPr="00C916BE">
              <w:rPr>
                <w:rFonts w:ascii="Cambria" w:hAnsi="Cambria"/>
                <w:bCs/>
                <w:sz w:val="20"/>
                <w:szCs w:val="20"/>
              </w:rPr>
              <w:t>Sen</w:t>
            </w:r>
            <w:r w:rsidR="00463009">
              <w:rPr>
                <w:rFonts w:ascii="Cambria" w:hAnsi="Cambria"/>
                <w:bCs/>
                <w:sz w:val="20"/>
                <w:szCs w:val="20"/>
              </w:rPr>
              <w:t>e</w:t>
            </w:r>
            <w:r w:rsidR="00ED7125">
              <w:rPr>
                <w:rFonts w:ascii="Cambria" w:hAnsi="Cambria"/>
                <w:bCs/>
                <w:sz w:val="20"/>
                <w:szCs w:val="20"/>
              </w:rPr>
              <w:t>n</w:t>
            </w:r>
            <w:proofErr w:type="spellEnd"/>
            <w:r w:rsidR="00ED7125">
              <w:rPr>
                <w:rFonts w:ascii="Cambria" w:hAnsi="Cambria"/>
                <w:bCs/>
                <w:sz w:val="20"/>
                <w:szCs w:val="20"/>
              </w:rPr>
              <w:t xml:space="preserve"> Paredes </w:t>
            </w:r>
          </w:p>
        </w:tc>
      </w:tr>
      <w:tr w:rsidR="003239B8" w:rsidRPr="00C916BE" w14:paraId="172ED6AE" w14:textId="77777777" w:rsidTr="0071189B">
        <w:tc>
          <w:tcPr>
            <w:tcW w:w="3600" w:type="dxa"/>
            <w:tcBorders>
              <w:top w:val="single" w:sz="6" w:space="0" w:color="auto"/>
              <w:bottom w:val="single" w:sz="6" w:space="0" w:color="auto"/>
            </w:tcBorders>
            <w:shd w:val="clear" w:color="auto" w:fill="67AF3B"/>
            <w:vAlign w:val="center"/>
          </w:tcPr>
          <w:p w14:paraId="7195C04E" w14:textId="77777777" w:rsidR="003239B8" w:rsidRPr="00C916BE" w:rsidRDefault="0071189B" w:rsidP="00D20425">
            <w:pPr>
              <w:jc w:val="center"/>
              <w:rPr>
                <w:rFonts w:ascii="Cambria" w:hAnsi="Cambria"/>
                <w:b/>
                <w:bCs/>
                <w:color w:val="FFFFFF" w:themeColor="background1"/>
                <w:sz w:val="20"/>
                <w:szCs w:val="20"/>
              </w:rPr>
            </w:pPr>
            <w:r w:rsidRPr="00C916BE">
              <w:rPr>
                <w:rFonts w:ascii="Cambria" w:hAnsi="Cambria"/>
                <w:b/>
                <w:bCs/>
                <w:color w:val="FFFFFF" w:themeColor="background1"/>
                <w:sz w:val="20"/>
                <w:szCs w:val="20"/>
              </w:rPr>
              <w:t>Respondent State</w:t>
            </w:r>
            <w:r w:rsidR="003239B8" w:rsidRPr="00C916BE">
              <w:rPr>
                <w:rFonts w:ascii="Cambria" w:hAnsi="Cambria"/>
                <w:b/>
                <w:bCs/>
                <w:color w:val="FFFFFF" w:themeColor="background1"/>
                <w:sz w:val="20"/>
                <w:szCs w:val="20"/>
              </w:rPr>
              <w:t>:</w:t>
            </w:r>
          </w:p>
        </w:tc>
        <w:tc>
          <w:tcPr>
            <w:tcW w:w="5760" w:type="dxa"/>
            <w:vAlign w:val="center"/>
          </w:tcPr>
          <w:p w14:paraId="18FF5A10" w14:textId="77777777" w:rsidR="003239B8" w:rsidRPr="00C916BE" w:rsidRDefault="004B13BA" w:rsidP="00D20425">
            <w:pPr>
              <w:jc w:val="both"/>
              <w:rPr>
                <w:rFonts w:ascii="Cambria" w:hAnsi="Cambria"/>
                <w:bCs/>
                <w:sz w:val="20"/>
                <w:szCs w:val="20"/>
              </w:rPr>
            </w:pPr>
            <w:r w:rsidRPr="00C916BE">
              <w:rPr>
                <w:rFonts w:ascii="Cambria" w:hAnsi="Cambria"/>
                <w:bCs/>
                <w:sz w:val="20"/>
                <w:szCs w:val="20"/>
              </w:rPr>
              <w:t>Ecuador</w:t>
            </w:r>
          </w:p>
        </w:tc>
      </w:tr>
      <w:tr w:rsidR="00223A29" w:rsidRPr="00C916BE" w14:paraId="5436A2F1" w14:textId="77777777" w:rsidTr="0071189B">
        <w:tc>
          <w:tcPr>
            <w:tcW w:w="3600" w:type="dxa"/>
            <w:tcBorders>
              <w:top w:val="single" w:sz="6" w:space="0" w:color="auto"/>
              <w:bottom w:val="single" w:sz="6" w:space="0" w:color="auto"/>
            </w:tcBorders>
            <w:shd w:val="clear" w:color="auto" w:fill="67AF3B"/>
            <w:vAlign w:val="center"/>
          </w:tcPr>
          <w:p w14:paraId="7AEE93E5" w14:textId="77777777" w:rsidR="00223A29" w:rsidRPr="00C916BE" w:rsidRDefault="0071189B" w:rsidP="00E4118C">
            <w:pPr>
              <w:jc w:val="center"/>
              <w:rPr>
                <w:rFonts w:ascii="Cambria" w:hAnsi="Cambria"/>
                <w:b/>
                <w:bCs/>
                <w:color w:val="FFFFFF" w:themeColor="background1"/>
                <w:sz w:val="20"/>
                <w:szCs w:val="20"/>
              </w:rPr>
            </w:pPr>
            <w:r w:rsidRPr="00C916BE">
              <w:rPr>
                <w:rFonts w:ascii="Cambria" w:hAnsi="Cambria"/>
                <w:b/>
                <w:bCs/>
                <w:color w:val="FFFFFF" w:themeColor="background1"/>
                <w:sz w:val="20"/>
                <w:szCs w:val="20"/>
              </w:rPr>
              <w:t>Rights invoked</w:t>
            </w:r>
            <w:r w:rsidR="001B3A00" w:rsidRPr="00C916BE">
              <w:rPr>
                <w:rFonts w:ascii="Cambria" w:hAnsi="Cambria"/>
                <w:b/>
                <w:bCs/>
                <w:color w:val="FFFFFF" w:themeColor="background1"/>
                <w:sz w:val="20"/>
                <w:szCs w:val="20"/>
              </w:rPr>
              <w:t>:</w:t>
            </w:r>
          </w:p>
        </w:tc>
        <w:tc>
          <w:tcPr>
            <w:tcW w:w="5760" w:type="dxa"/>
            <w:vAlign w:val="center"/>
          </w:tcPr>
          <w:p w14:paraId="2DACAB5C" w14:textId="30CC235E" w:rsidR="00223A29" w:rsidRPr="00C916BE" w:rsidRDefault="0071189B" w:rsidP="00C916BE">
            <w:pPr>
              <w:jc w:val="both"/>
              <w:rPr>
                <w:rFonts w:ascii="Cambria" w:hAnsi="Cambria"/>
                <w:bCs/>
                <w:sz w:val="20"/>
                <w:szCs w:val="20"/>
              </w:rPr>
            </w:pPr>
            <w:r w:rsidRPr="00C916BE">
              <w:rPr>
                <w:rFonts w:ascii="Cambria" w:hAnsi="Cambria"/>
                <w:bCs/>
                <w:sz w:val="20"/>
                <w:szCs w:val="20"/>
              </w:rPr>
              <w:t xml:space="preserve">Articles 8 </w:t>
            </w:r>
            <w:r w:rsidR="00C916BE" w:rsidRPr="00C916BE">
              <w:rPr>
                <w:rFonts w:ascii="Cambria" w:hAnsi="Cambria"/>
                <w:bCs/>
                <w:sz w:val="20"/>
                <w:szCs w:val="20"/>
              </w:rPr>
              <w:t xml:space="preserve">(fair trial) and 25 (judicial protection) in relation to </w:t>
            </w:r>
            <w:r w:rsidR="00723963">
              <w:rPr>
                <w:rFonts w:ascii="Cambria" w:hAnsi="Cambria"/>
                <w:bCs/>
                <w:sz w:val="20"/>
                <w:szCs w:val="20"/>
              </w:rPr>
              <w:t>Article</w:t>
            </w:r>
            <w:r w:rsidR="00C916BE" w:rsidRPr="00C916BE">
              <w:rPr>
                <w:rFonts w:ascii="Cambria" w:hAnsi="Cambria"/>
                <w:bCs/>
                <w:sz w:val="20"/>
                <w:szCs w:val="20"/>
              </w:rPr>
              <w:t>s 1.1 (obligation to respect rights) and 2 (domestic legal effects) of the American Convention on Human Rights</w:t>
            </w:r>
            <w:r w:rsidR="00565CDC" w:rsidRPr="00C916BE">
              <w:rPr>
                <w:rStyle w:val="FootnoteReference"/>
                <w:rFonts w:ascii="Cambria" w:hAnsi="Cambria"/>
                <w:bCs/>
                <w:sz w:val="20"/>
                <w:szCs w:val="20"/>
              </w:rPr>
              <w:footnoteReference w:id="2"/>
            </w:r>
          </w:p>
        </w:tc>
      </w:tr>
    </w:tbl>
    <w:p w14:paraId="4F15CC12" w14:textId="77777777" w:rsidR="003239B8" w:rsidRPr="00C916BE" w:rsidRDefault="003239B8" w:rsidP="003239B8">
      <w:pPr>
        <w:spacing w:before="240" w:after="240"/>
        <w:ind w:firstLine="720"/>
        <w:jc w:val="both"/>
        <w:rPr>
          <w:rFonts w:asciiTheme="majorHAnsi" w:hAnsiTheme="majorHAnsi"/>
          <w:b/>
          <w:bCs/>
          <w:sz w:val="20"/>
          <w:szCs w:val="20"/>
        </w:rPr>
      </w:pPr>
      <w:r w:rsidRPr="00C916BE">
        <w:rPr>
          <w:rFonts w:asciiTheme="majorHAnsi" w:hAnsiTheme="majorHAnsi"/>
          <w:b/>
          <w:bCs/>
          <w:sz w:val="20"/>
          <w:szCs w:val="20"/>
        </w:rPr>
        <w:t>II.</w:t>
      </w:r>
      <w:r w:rsidRPr="00C916BE">
        <w:rPr>
          <w:rFonts w:asciiTheme="majorHAnsi" w:hAnsiTheme="majorHAnsi"/>
          <w:b/>
          <w:bCs/>
          <w:sz w:val="20"/>
          <w:szCs w:val="20"/>
        </w:rPr>
        <w:tab/>
      </w:r>
      <w:r w:rsidR="0071189B" w:rsidRPr="00C916BE">
        <w:rPr>
          <w:rFonts w:asciiTheme="majorHAnsi" w:hAnsiTheme="majorHAnsi"/>
          <w:b/>
          <w:bCs/>
          <w:sz w:val="20"/>
          <w:szCs w:val="20"/>
        </w:rPr>
        <w:t>PROCEEDINGS BEFORE THE IACHR</w:t>
      </w:r>
      <w:r w:rsidR="008E3BFE" w:rsidRPr="00C916BE">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C916BE" w14:paraId="48723428" w14:textId="77777777" w:rsidTr="0071189B">
        <w:trPr>
          <w:trHeight w:val="327"/>
        </w:trPr>
        <w:tc>
          <w:tcPr>
            <w:tcW w:w="3600" w:type="dxa"/>
            <w:tcBorders>
              <w:top w:val="single" w:sz="6" w:space="0" w:color="auto"/>
              <w:bottom w:val="single" w:sz="6" w:space="0" w:color="auto"/>
            </w:tcBorders>
            <w:shd w:val="clear" w:color="auto" w:fill="67AF3B"/>
            <w:vAlign w:val="center"/>
          </w:tcPr>
          <w:p w14:paraId="1242A42F" w14:textId="77777777" w:rsidR="004C2312" w:rsidRPr="00C916BE" w:rsidRDefault="0071189B" w:rsidP="004A6A54">
            <w:pPr>
              <w:jc w:val="center"/>
              <w:rPr>
                <w:rFonts w:ascii="Cambria" w:hAnsi="Cambria"/>
                <w:b/>
                <w:bCs/>
                <w:color w:val="FFFFFF" w:themeColor="background1"/>
                <w:sz w:val="20"/>
                <w:szCs w:val="20"/>
              </w:rPr>
            </w:pPr>
            <w:r w:rsidRPr="00C916BE">
              <w:rPr>
                <w:rFonts w:ascii="Cambria" w:hAnsi="Cambria"/>
                <w:b/>
                <w:bCs/>
                <w:color w:val="FFFFFF" w:themeColor="background1"/>
                <w:sz w:val="20"/>
                <w:szCs w:val="20"/>
              </w:rPr>
              <w:t>Filing of the petition</w:t>
            </w:r>
            <w:r w:rsidR="004C2312" w:rsidRPr="00C916BE">
              <w:rPr>
                <w:rFonts w:ascii="Cambria" w:hAnsi="Cambria"/>
                <w:b/>
                <w:bCs/>
                <w:color w:val="FFFFFF" w:themeColor="background1"/>
                <w:sz w:val="20"/>
                <w:szCs w:val="20"/>
              </w:rPr>
              <w:t>:</w:t>
            </w:r>
          </w:p>
        </w:tc>
        <w:tc>
          <w:tcPr>
            <w:tcW w:w="5760" w:type="dxa"/>
            <w:vAlign w:val="center"/>
          </w:tcPr>
          <w:p w14:paraId="21A16A28" w14:textId="77777777" w:rsidR="004C2312" w:rsidRPr="00C916BE" w:rsidRDefault="00C916BE" w:rsidP="00D20425">
            <w:pPr>
              <w:jc w:val="both"/>
              <w:rPr>
                <w:rFonts w:ascii="Cambria" w:hAnsi="Cambria"/>
                <w:bCs/>
                <w:sz w:val="20"/>
                <w:szCs w:val="20"/>
              </w:rPr>
            </w:pPr>
            <w:r w:rsidRPr="00C916BE">
              <w:rPr>
                <w:rFonts w:ascii="Cambria" w:hAnsi="Cambria"/>
                <w:bCs/>
                <w:sz w:val="20"/>
                <w:szCs w:val="20"/>
              </w:rPr>
              <w:t xml:space="preserve">August </w:t>
            </w:r>
            <w:r w:rsidR="004B13BA" w:rsidRPr="00C916BE">
              <w:rPr>
                <w:rFonts w:ascii="Cambria" w:hAnsi="Cambria"/>
                <w:bCs/>
                <w:sz w:val="20"/>
                <w:szCs w:val="20"/>
              </w:rPr>
              <w:t>22</w:t>
            </w:r>
            <w:r w:rsidRPr="00C916BE">
              <w:rPr>
                <w:rFonts w:ascii="Cambria" w:hAnsi="Cambria"/>
                <w:bCs/>
                <w:sz w:val="20"/>
                <w:szCs w:val="20"/>
              </w:rPr>
              <w:t>,</w:t>
            </w:r>
            <w:r w:rsidR="004B13BA" w:rsidRPr="00C916BE">
              <w:rPr>
                <w:rFonts w:ascii="Cambria" w:hAnsi="Cambria"/>
                <w:bCs/>
                <w:sz w:val="20"/>
                <w:szCs w:val="20"/>
              </w:rPr>
              <w:t xml:space="preserve"> 2011</w:t>
            </w:r>
          </w:p>
        </w:tc>
      </w:tr>
      <w:tr w:rsidR="00131425" w:rsidRPr="00C916BE" w14:paraId="7548700B" w14:textId="77777777" w:rsidTr="0071189B">
        <w:tc>
          <w:tcPr>
            <w:tcW w:w="3600" w:type="dxa"/>
            <w:tcBorders>
              <w:top w:val="single" w:sz="6" w:space="0" w:color="auto"/>
              <w:bottom w:val="single" w:sz="6" w:space="0" w:color="auto"/>
            </w:tcBorders>
            <w:shd w:val="clear" w:color="auto" w:fill="67AF3B"/>
            <w:vAlign w:val="center"/>
          </w:tcPr>
          <w:p w14:paraId="6047C223" w14:textId="77777777" w:rsidR="00131425" w:rsidRPr="00C916BE" w:rsidRDefault="0071189B" w:rsidP="0071189B">
            <w:pPr>
              <w:jc w:val="center"/>
              <w:rPr>
                <w:rFonts w:ascii="Cambria" w:hAnsi="Cambria"/>
                <w:b/>
                <w:bCs/>
                <w:color w:val="FFFFFF" w:themeColor="background1"/>
                <w:sz w:val="20"/>
                <w:szCs w:val="20"/>
              </w:rPr>
            </w:pPr>
            <w:r w:rsidRPr="00C916BE">
              <w:rPr>
                <w:rFonts w:ascii="Cambria" w:hAnsi="Cambria"/>
                <w:b/>
                <w:bCs/>
                <w:color w:val="FFFFFF" w:themeColor="background1"/>
                <w:sz w:val="20"/>
                <w:szCs w:val="20"/>
              </w:rPr>
              <w:t>Additional information received during initial review</w:t>
            </w:r>
            <w:r w:rsidR="00131425" w:rsidRPr="00C916BE">
              <w:rPr>
                <w:rFonts w:ascii="Cambria" w:hAnsi="Cambria"/>
                <w:b/>
                <w:bCs/>
                <w:color w:val="FFFFFF" w:themeColor="background1"/>
                <w:sz w:val="20"/>
                <w:szCs w:val="20"/>
              </w:rPr>
              <w:t>:</w:t>
            </w:r>
          </w:p>
        </w:tc>
        <w:tc>
          <w:tcPr>
            <w:tcW w:w="5760" w:type="dxa"/>
            <w:vAlign w:val="center"/>
          </w:tcPr>
          <w:p w14:paraId="3BEFB03A" w14:textId="77777777" w:rsidR="00131425" w:rsidRPr="00C916BE" w:rsidRDefault="00C916BE" w:rsidP="00D20425">
            <w:pPr>
              <w:jc w:val="both"/>
              <w:rPr>
                <w:rFonts w:ascii="Cambria" w:hAnsi="Cambria"/>
                <w:bCs/>
                <w:sz w:val="20"/>
                <w:szCs w:val="20"/>
              </w:rPr>
            </w:pPr>
            <w:r w:rsidRPr="00C916BE">
              <w:rPr>
                <w:rFonts w:ascii="Cambria" w:hAnsi="Cambria"/>
                <w:bCs/>
                <w:sz w:val="20"/>
                <w:szCs w:val="20"/>
              </w:rPr>
              <w:t>April 22, 2013; October 2, 2013; November 5, 2013; November 14, 2013; December 4, 2013; May 5, 2015; May 12, 2016, and; August 29, 2017</w:t>
            </w:r>
          </w:p>
        </w:tc>
      </w:tr>
      <w:tr w:rsidR="004C2312" w:rsidRPr="00C916BE" w14:paraId="1C721CB3" w14:textId="77777777" w:rsidTr="0071189B">
        <w:trPr>
          <w:trHeight w:val="255"/>
        </w:trPr>
        <w:tc>
          <w:tcPr>
            <w:tcW w:w="3600" w:type="dxa"/>
            <w:tcBorders>
              <w:top w:val="single" w:sz="6" w:space="0" w:color="auto"/>
              <w:bottom w:val="single" w:sz="6" w:space="0" w:color="auto"/>
            </w:tcBorders>
            <w:shd w:val="clear" w:color="auto" w:fill="67AF3B"/>
            <w:vAlign w:val="center"/>
          </w:tcPr>
          <w:p w14:paraId="76FF4111" w14:textId="77777777" w:rsidR="004C2312" w:rsidRPr="00C916BE" w:rsidRDefault="0071189B" w:rsidP="004A6A54">
            <w:pPr>
              <w:jc w:val="center"/>
              <w:rPr>
                <w:rFonts w:ascii="Cambria" w:hAnsi="Cambria"/>
                <w:b/>
                <w:bCs/>
                <w:color w:val="FFFFFF" w:themeColor="background1"/>
                <w:sz w:val="20"/>
                <w:szCs w:val="20"/>
              </w:rPr>
            </w:pPr>
            <w:r w:rsidRPr="00C916BE">
              <w:rPr>
                <w:rFonts w:ascii="Cambria" w:hAnsi="Cambria"/>
                <w:b/>
                <w:color w:val="FFFFFF" w:themeColor="background1"/>
                <w:sz w:val="20"/>
                <w:szCs w:val="20"/>
              </w:rPr>
              <w:t>Notification of the petition</w:t>
            </w:r>
            <w:r w:rsidR="004C2312" w:rsidRPr="00C916BE">
              <w:rPr>
                <w:rFonts w:ascii="Cambria" w:hAnsi="Cambria"/>
                <w:b/>
                <w:color w:val="FFFFFF" w:themeColor="background1"/>
                <w:sz w:val="20"/>
                <w:szCs w:val="20"/>
              </w:rPr>
              <w:t>:</w:t>
            </w:r>
          </w:p>
        </w:tc>
        <w:tc>
          <w:tcPr>
            <w:tcW w:w="5760" w:type="dxa"/>
            <w:vAlign w:val="center"/>
          </w:tcPr>
          <w:p w14:paraId="397018BF" w14:textId="77777777" w:rsidR="004C2312" w:rsidRPr="00C916BE" w:rsidRDefault="00C916BE" w:rsidP="00D20425">
            <w:pPr>
              <w:jc w:val="both"/>
              <w:rPr>
                <w:rFonts w:ascii="Cambria" w:hAnsi="Cambria"/>
                <w:bCs/>
                <w:sz w:val="20"/>
                <w:szCs w:val="20"/>
              </w:rPr>
            </w:pPr>
            <w:r w:rsidRPr="00C916BE">
              <w:rPr>
                <w:rFonts w:ascii="Cambria" w:hAnsi="Cambria"/>
                <w:bCs/>
                <w:sz w:val="20"/>
                <w:szCs w:val="20"/>
              </w:rPr>
              <w:t xml:space="preserve">May </w:t>
            </w:r>
            <w:r w:rsidR="00003A87" w:rsidRPr="00C916BE">
              <w:rPr>
                <w:rFonts w:ascii="Cambria" w:hAnsi="Cambria"/>
                <w:bCs/>
                <w:sz w:val="20"/>
                <w:szCs w:val="20"/>
              </w:rPr>
              <w:t>30</w:t>
            </w:r>
            <w:r w:rsidRPr="00C916BE">
              <w:rPr>
                <w:rFonts w:ascii="Cambria" w:hAnsi="Cambria"/>
                <w:bCs/>
                <w:sz w:val="20"/>
                <w:szCs w:val="20"/>
              </w:rPr>
              <w:t>,</w:t>
            </w:r>
            <w:r w:rsidR="00003A87" w:rsidRPr="00C916BE">
              <w:rPr>
                <w:rFonts w:ascii="Cambria" w:hAnsi="Cambria"/>
                <w:bCs/>
                <w:sz w:val="20"/>
                <w:szCs w:val="20"/>
              </w:rPr>
              <w:t xml:space="preserve"> 2017</w:t>
            </w:r>
          </w:p>
        </w:tc>
      </w:tr>
      <w:tr w:rsidR="004C2312" w:rsidRPr="00C916BE" w14:paraId="5DFDAA2C" w14:textId="77777777" w:rsidTr="0071189B">
        <w:trPr>
          <w:trHeight w:val="273"/>
        </w:trPr>
        <w:tc>
          <w:tcPr>
            <w:tcW w:w="3600" w:type="dxa"/>
            <w:tcBorders>
              <w:top w:val="single" w:sz="6" w:space="0" w:color="auto"/>
              <w:bottom w:val="single" w:sz="6" w:space="0" w:color="auto"/>
            </w:tcBorders>
            <w:shd w:val="clear" w:color="auto" w:fill="67AF3B"/>
            <w:vAlign w:val="center"/>
          </w:tcPr>
          <w:p w14:paraId="60C3B32D" w14:textId="77777777" w:rsidR="004C2312" w:rsidRPr="00C916BE" w:rsidRDefault="0071189B" w:rsidP="004A6A54">
            <w:pPr>
              <w:jc w:val="center"/>
              <w:rPr>
                <w:rFonts w:ascii="Cambria" w:hAnsi="Cambria"/>
                <w:b/>
                <w:bCs/>
                <w:color w:val="FFFFFF" w:themeColor="background1"/>
                <w:sz w:val="20"/>
                <w:szCs w:val="20"/>
              </w:rPr>
            </w:pPr>
            <w:r w:rsidRPr="00C916BE">
              <w:rPr>
                <w:rFonts w:ascii="Cambria" w:hAnsi="Cambria"/>
                <w:b/>
                <w:color w:val="FFFFFF" w:themeColor="background1"/>
                <w:sz w:val="20"/>
                <w:szCs w:val="20"/>
              </w:rPr>
              <w:t>State’s first response</w:t>
            </w:r>
            <w:r w:rsidR="004C2312" w:rsidRPr="00C916BE">
              <w:rPr>
                <w:rFonts w:ascii="Cambria" w:hAnsi="Cambria"/>
                <w:b/>
                <w:color w:val="FFFFFF" w:themeColor="background1"/>
                <w:sz w:val="20"/>
                <w:szCs w:val="20"/>
              </w:rPr>
              <w:t>:</w:t>
            </w:r>
          </w:p>
        </w:tc>
        <w:tc>
          <w:tcPr>
            <w:tcW w:w="5760" w:type="dxa"/>
            <w:vAlign w:val="center"/>
          </w:tcPr>
          <w:p w14:paraId="4EBDAF5F" w14:textId="77777777" w:rsidR="004C2312" w:rsidRPr="00C916BE" w:rsidRDefault="00C916BE" w:rsidP="00D20425">
            <w:pPr>
              <w:jc w:val="both"/>
              <w:rPr>
                <w:rFonts w:ascii="Cambria" w:hAnsi="Cambria"/>
                <w:bCs/>
                <w:sz w:val="20"/>
                <w:szCs w:val="20"/>
              </w:rPr>
            </w:pPr>
            <w:r w:rsidRPr="00C916BE">
              <w:rPr>
                <w:rFonts w:ascii="Cambria" w:hAnsi="Cambria"/>
                <w:bCs/>
                <w:sz w:val="20"/>
                <w:szCs w:val="20"/>
              </w:rPr>
              <w:t xml:space="preserve">October </w:t>
            </w:r>
            <w:r w:rsidR="004B2C01" w:rsidRPr="00C916BE">
              <w:rPr>
                <w:rFonts w:ascii="Cambria" w:hAnsi="Cambria"/>
                <w:bCs/>
                <w:sz w:val="20"/>
                <w:szCs w:val="20"/>
              </w:rPr>
              <w:t>2</w:t>
            </w:r>
            <w:r w:rsidR="00F538AA" w:rsidRPr="00C916BE">
              <w:rPr>
                <w:rFonts w:ascii="Cambria" w:hAnsi="Cambria"/>
                <w:bCs/>
                <w:sz w:val="20"/>
                <w:szCs w:val="20"/>
              </w:rPr>
              <w:t>0</w:t>
            </w:r>
            <w:r w:rsidRPr="00C916BE">
              <w:rPr>
                <w:rFonts w:ascii="Cambria" w:hAnsi="Cambria"/>
                <w:bCs/>
                <w:sz w:val="20"/>
                <w:szCs w:val="20"/>
              </w:rPr>
              <w:t>,</w:t>
            </w:r>
            <w:r w:rsidR="004B2C01" w:rsidRPr="00C916BE">
              <w:rPr>
                <w:rFonts w:ascii="Cambria" w:hAnsi="Cambria"/>
                <w:bCs/>
                <w:sz w:val="20"/>
                <w:szCs w:val="20"/>
              </w:rPr>
              <w:t xml:space="preserve"> 2017</w:t>
            </w:r>
          </w:p>
        </w:tc>
      </w:tr>
    </w:tbl>
    <w:p w14:paraId="677651F1" w14:textId="77777777" w:rsidR="003239B8" w:rsidRPr="00C916BE" w:rsidRDefault="003239B8" w:rsidP="003239B8">
      <w:pPr>
        <w:spacing w:before="240" w:after="240"/>
        <w:ind w:firstLine="720"/>
        <w:jc w:val="both"/>
        <w:rPr>
          <w:rFonts w:asciiTheme="majorHAnsi" w:hAnsiTheme="majorHAnsi"/>
          <w:b/>
          <w:bCs/>
          <w:sz w:val="20"/>
          <w:szCs w:val="20"/>
        </w:rPr>
      </w:pPr>
      <w:r w:rsidRPr="00C916BE">
        <w:rPr>
          <w:rFonts w:asciiTheme="majorHAnsi" w:hAnsiTheme="majorHAnsi"/>
          <w:b/>
          <w:bCs/>
          <w:sz w:val="20"/>
          <w:szCs w:val="20"/>
        </w:rPr>
        <w:t xml:space="preserve">III. </w:t>
      </w:r>
      <w:r w:rsidRPr="00C916BE">
        <w:rPr>
          <w:rFonts w:asciiTheme="majorHAnsi" w:hAnsiTheme="majorHAnsi"/>
          <w:b/>
          <w:bCs/>
          <w:sz w:val="20"/>
          <w:szCs w:val="20"/>
        </w:rPr>
        <w:tab/>
        <w:t>COMPETENC</w:t>
      </w:r>
      <w:r w:rsidR="0071189B" w:rsidRPr="00C916BE">
        <w:rPr>
          <w:rFonts w:asciiTheme="majorHAnsi" w:hAnsiTheme="majorHAnsi"/>
          <w:b/>
          <w:bCs/>
          <w:sz w:val="20"/>
          <w:szCs w:val="20"/>
        </w:rPr>
        <w:t>E</w:t>
      </w:r>
      <w:r w:rsidR="00EE00E9" w:rsidRPr="00C916BE">
        <w:rPr>
          <w:rFonts w:asciiTheme="majorHAnsi" w:hAnsiTheme="majorHAnsi"/>
          <w:b/>
          <w:bCs/>
          <w:sz w:val="20"/>
          <w:szCs w:val="20"/>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58"/>
        <w:gridCol w:w="5684"/>
      </w:tblGrid>
      <w:tr w:rsidR="003239B8" w:rsidRPr="00C916BE" w14:paraId="7CB8083B" w14:textId="77777777" w:rsidTr="0071189B">
        <w:trPr>
          <w:cantSplit/>
        </w:trPr>
        <w:tc>
          <w:tcPr>
            <w:tcW w:w="3600" w:type="dxa"/>
            <w:tcBorders>
              <w:top w:val="single" w:sz="4" w:space="0" w:color="auto"/>
              <w:bottom w:val="single" w:sz="6" w:space="0" w:color="auto"/>
            </w:tcBorders>
            <w:shd w:val="clear" w:color="auto" w:fill="67AF3B"/>
            <w:vAlign w:val="center"/>
          </w:tcPr>
          <w:p w14:paraId="41328356" w14:textId="77777777" w:rsidR="003239B8" w:rsidRPr="00C916BE" w:rsidRDefault="003239B8" w:rsidP="00D20425">
            <w:pPr>
              <w:jc w:val="center"/>
              <w:rPr>
                <w:rFonts w:ascii="Cambria" w:hAnsi="Cambria"/>
                <w:b/>
                <w:bCs/>
                <w:i/>
                <w:color w:val="FFFFFF" w:themeColor="background1"/>
                <w:sz w:val="20"/>
                <w:szCs w:val="20"/>
              </w:rPr>
            </w:pPr>
            <w:proofErr w:type="spellStart"/>
            <w:r w:rsidRPr="00C916BE">
              <w:rPr>
                <w:rFonts w:ascii="Cambria" w:hAnsi="Cambria"/>
                <w:b/>
                <w:bCs/>
                <w:i/>
                <w:color w:val="FFFFFF" w:themeColor="background1"/>
                <w:sz w:val="20"/>
                <w:szCs w:val="20"/>
              </w:rPr>
              <w:t>Ratione</w:t>
            </w:r>
            <w:proofErr w:type="spellEnd"/>
            <w:r w:rsidRPr="00C916BE">
              <w:rPr>
                <w:rFonts w:ascii="Cambria" w:hAnsi="Cambria"/>
                <w:b/>
                <w:bCs/>
                <w:i/>
                <w:color w:val="FFFFFF" w:themeColor="background1"/>
                <w:sz w:val="20"/>
                <w:szCs w:val="20"/>
              </w:rPr>
              <w:t xml:space="preserve"> personae:</w:t>
            </w:r>
          </w:p>
        </w:tc>
        <w:tc>
          <w:tcPr>
            <w:tcW w:w="5760" w:type="dxa"/>
            <w:vAlign w:val="center"/>
          </w:tcPr>
          <w:p w14:paraId="49E54C97" w14:textId="77777777" w:rsidR="003239B8" w:rsidRPr="00C916BE" w:rsidRDefault="00C916BE" w:rsidP="00D20425">
            <w:pPr>
              <w:rPr>
                <w:rFonts w:ascii="Cambria" w:hAnsi="Cambria"/>
                <w:bCs/>
                <w:sz w:val="20"/>
                <w:szCs w:val="20"/>
              </w:rPr>
            </w:pPr>
            <w:r w:rsidRPr="00C916BE">
              <w:rPr>
                <w:rFonts w:ascii="Cambria" w:hAnsi="Cambria"/>
                <w:bCs/>
                <w:sz w:val="20"/>
                <w:szCs w:val="20"/>
              </w:rPr>
              <w:t>Yes</w:t>
            </w:r>
          </w:p>
        </w:tc>
      </w:tr>
      <w:tr w:rsidR="003239B8" w:rsidRPr="00C916BE" w14:paraId="27B125D1" w14:textId="77777777" w:rsidTr="0071189B">
        <w:trPr>
          <w:cantSplit/>
        </w:trPr>
        <w:tc>
          <w:tcPr>
            <w:tcW w:w="3600" w:type="dxa"/>
            <w:tcBorders>
              <w:top w:val="single" w:sz="6" w:space="0" w:color="auto"/>
              <w:bottom w:val="single" w:sz="6" w:space="0" w:color="auto"/>
            </w:tcBorders>
            <w:shd w:val="clear" w:color="auto" w:fill="67AF3B"/>
            <w:vAlign w:val="center"/>
          </w:tcPr>
          <w:p w14:paraId="3B20B54C" w14:textId="77777777" w:rsidR="003239B8" w:rsidRPr="00C916BE" w:rsidRDefault="003239B8" w:rsidP="00D20425">
            <w:pPr>
              <w:jc w:val="center"/>
              <w:rPr>
                <w:rFonts w:ascii="Cambria" w:hAnsi="Cambria"/>
                <w:b/>
                <w:bCs/>
                <w:color w:val="FFFFFF" w:themeColor="background1"/>
                <w:sz w:val="20"/>
                <w:szCs w:val="20"/>
              </w:rPr>
            </w:pPr>
            <w:proofErr w:type="spellStart"/>
            <w:r w:rsidRPr="00C916BE">
              <w:rPr>
                <w:rFonts w:ascii="Cambria" w:hAnsi="Cambria"/>
                <w:b/>
                <w:bCs/>
                <w:i/>
                <w:color w:val="FFFFFF" w:themeColor="background1"/>
                <w:sz w:val="20"/>
                <w:szCs w:val="20"/>
              </w:rPr>
              <w:t>Ratione</w:t>
            </w:r>
            <w:proofErr w:type="spellEnd"/>
            <w:r w:rsidRPr="00C916BE">
              <w:rPr>
                <w:rFonts w:ascii="Cambria" w:hAnsi="Cambria"/>
                <w:b/>
                <w:bCs/>
                <w:i/>
                <w:color w:val="FFFFFF" w:themeColor="background1"/>
                <w:sz w:val="20"/>
                <w:szCs w:val="20"/>
              </w:rPr>
              <w:t xml:space="preserve"> loci</w:t>
            </w:r>
            <w:r w:rsidRPr="00C916BE">
              <w:rPr>
                <w:rFonts w:ascii="Cambria" w:hAnsi="Cambria"/>
                <w:b/>
                <w:bCs/>
                <w:color w:val="FFFFFF" w:themeColor="background1"/>
                <w:sz w:val="20"/>
                <w:szCs w:val="20"/>
              </w:rPr>
              <w:t>:</w:t>
            </w:r>
          </w:p>
        </w:tc>
        <w:tc>
          <w:tcPr>
            <w:tcW w:w="5760" w:type="dxa"/>
            <w:vAlign w:val="center"/>
          </w:tcPr>
          <w:p w14:paraId="70D7F3CE" w14:textId="77777777" w:rsidR="003239B8" w:rsidRPr="00C916BE" w:rsidRDefault="00C916BE" w:rsidP="00D20425">
            <w:pPr>
              <w:rPr>
                <w:rFonts w:ascii="Cambria" w:hAnsi="Cambria"/>
                <w:bCs/>
                <w:sz w:val="20"/>
                <w:szCs w:val="20"/>
              </w:rPr>
            </w:pPr>
            <w:r w:rsidRPr="00C916BE">
              <w:rPr>
                <w:rFonts w:ascii="Cambria" w:hAnsi="Cambria"/>
                <w:bCs/>
                <w:sz w:val="20"/>
                <w:szCs w:val="20"/>
              </w:rPr>
              <w:t>Yes</w:t>
            </w:r>
          </w:p>
        </w:tc>
      </w:tr>
      <w:tr w:rsidR="003239B8" w:rsidRPr="00C916BE" w14:paraId="4AB3D930" w14:textId="77777777" w:rsidTr="0071189B">
        <w:trPr>
          <w:cantSplit/>
        </w:trPr>
        <w:tc>
          <w:tcPr>
            <w:tcW w:w="3600" w:type="dxa"/>
            <w:tcBorders>
              <w:top w:val="single" w:sz="6" w:space="0" w:color="auto"/>
              <w:bottom w:val="single" w:sz="6" w:space="0" w:color="auto"/>
            </w:tcBorders>
            <w:shd w:val="clear" w:color="auto" w:fill="67AF3B"/>
            <w:vAlign w:val="center"/>
          </w:tcPr>
          <w:p w14:paraId="52047FB1" w14:textId="77777777" w:rsidR="003239B8" w:rsidRPr="00C916BE" w:rsidRDefault="003239B8" w:rsidP="00D20425">
            <w:pPr>
              <w:jc w:val="center"/>
              <w:rPr>
                <w:rFonts w:ascii="Cambria" w:hAnsi="Cambria"/>
                <w:b/>
                <w:bCs/>
                <w:color w:val="FFFFFF" w:themeColor="background1"/>
                <w:sz w:val="20"/>
                <w:szCs w:val="20"/>
              </w:rPr>
            </w:pPr>
            <w:proofErr w:type="spellStart"/>
            <w:r w:rsidRPr="00C916BE">
              <w:rPr>
                <w:rFonts w:ascii="Cambria" w:hAnsi="Cambria"/>
                <w:b/>
                <w:bCs/>
                <w:i/>
                <w:color w:val="FFFFFF" w:themeColor="background1"/>
                <w:sz w:val="20"/>
                <w:szCs w:val="20"/>
              </w:rPr>
              <w:t>Ratione</w:t>
            </w:r>
            <w:proofErr w:type="spellEnd"/>
            <w:r w:rsidRPr="00C916BE">
              <w:rPr>
                <w:rFonts w:ascii="Cambria" w:hAnsi="Cambria"/>
                <w:b/>
                <w:bCs/>
                <w:i/>
                <w:color w:val="FFFFFF" w:themeColor="background1"/>
                <w:sz w:val="20"/>
                <w:szCs w:val="20"/>
              </w:rPr>
              <w:t xml:space="preserve"> </w:t>
            </w:r>
            <w:proofErr w:type="spellStart"/>
            <w:r w:rsidRPr="00C916BE">
              <w:rPr>
                <w:rFonts w:ascii="Cambria" w:hAnsi="Cambria"/>
                <w:b/>
                <w:bCs/>
                <w:i/>
                <w:color w:val="FFFFFF" w:themeColor="background1"/>
                <w:sz w:val="20"/>
                <w:szCs w:val="20"/>
              </w:rPr>
              <w:t>temporis</w:t>
            </w:r>
            <w:proofErr w:type="spellEnd"/>
            <w:r w:rsidRPr="00C916BE">
              <w:rPr>
                <w:rFonts w:ascii="Cambria" w:hAnsi="Cambria"/>
                <w:b/>
                <w:bCs/>
                <w:color w:val="FFFFFF" w:themeColor="background1"/>
                <w:sz w:val="20"/>
                <w:szCs w:val="20"/>
              </w:rPr>
              <w:t>:</w:t>
            </w:r>
          </w:p>
        </w:tc>
        <w:tc>
          <w:tcPr>
            <w:tcW w:w="5760" w:type="dxa"/>
            <w:vAlign w:val="center"/>
          </w:tcPr>
          <w:p w14:paraId="11A38F0E" w14:textId="77777777" w:rsidR="003239B8" w:rsidRPr="00C916BE" w:rsidRDefault="00C916BE" w:rsidP="00D20425">
            <w:pPr>
              <w:rPr>
                <w:rFonts w:ascii="Cambria" w:hAnsi="Cambria"/>
                <w:bCs/>
                <w:sz w:val="20"/>
                <w:szCs w:val="20"/>
              </w:rPr>
            </w:pPr>
            <w:r w:rsidRPr="00C916BE">
              <w:rPr>
                <w:rFonts w:ascii="Cambria" w:hAnsi="Cambria"/>
                <w:bCs/>
                <w:sz w:val="20"/>
                <w:szCs w:val="20"/>
              </w:rPr>
              <w:t>Yes</w:t>
            </w:r>
          </w:p>
        </w:tc>
      </w:tr>
      <w:tr w:rsidR="003239B8" w:rsidRPr="00C916BE" w14:paraId="44FB9ED5" w14:textId="77777777" w:rsidTr="0071189B">
        <w:trPr>
          <w:cantSplit/>
        </w:trPr>
        <w:tc>
          <w:tcPr>
            <w:tcW w:w="3600" w:type="dxa"/>
            <w:tcBorders>
              <w:top w:val="single" w:sz="6" w:space="0" w:color="auto"/>
              <w:bottom w:val="single" w:sz="6" w:space="0" w:color="auto"/>
            </w:tcBorders>
            <w:shd w:val="clear" w:color="auto" w:fill="67AF3B"/>
            <w:vAlign w:val="center"/>
          </w:tcPr>
          <w:p w14:paraId="709FDCC1" w14:textId="77777777" w:rsidR="003239B8" w:rsidRPr="00C916BE" w:rsidRDefault="003239B8" w:rsidP="00D20425">
            <w:pPr>
              <w:jc w:val="center"/>
              <w:rPr>
                <w:rFonts w:ascii="Cambria" w:hAnsi="Cambria"/>
                <w:b/>
                <w:bCs/>
                <w:color w:val="FFFFFF" w:themeColor="background1"/>
                <w:sz w:val="20"/>
                <w:szCs w:val="20"/>
              </w:rPr>
            </w:pPr>
            <w:proofErr w:type="spellStart"/>
            <w:r w:rsidRPr="00C916BE">
              <w:rPr>
                <w:rFonts w:ascii="Cambria" w:hAnsi="Cambria"/>
                <w:b/>
                <w:bCs/>
                <w:i/>
                <w:color w:val="FFFFFF" w:themeColor="background1"/>
                <w:sz w:val="20"/>
                <w:szCs w:val="20"/>
              </w:rPr>
              <w:t>Ratione</w:t>
            </w:r>
            <w:proofErr w:type="spellEnd"/>
            <w:r w:rsidRPr="00C916BE">
              <w:rPr>
                <w:rFonts w:ascii="Cambria" w:hAnsi="Cambria"/>
                <w:b/>
                <w:bCs/>
                <w:i/>
                <w:color w:val="FFFFFF" w:themeColor="background1"/>
                <w:sz w:val="20"/>
                <w:szCs w:val="20"/>
              </w:rPr>
              <w:t xml:space="preserve"> </w:t>
            </w:r>
            <w:proofErr w:type="spellStart"/>
            <w:r w:rsidRPr="00C916BE">
              <w:rPr>
                <w:rFonts w:ascii="Cambria" w:hAnsi="Cambria"/>
                <w:b/>
                <w:bCs/>
                <w:i/>
                <w:color w:val="FFFFFF" w:themeColor="background1"/>
                <w:sz w:val="20"/>
                <w:szCs w:val="20"/>
              </w:rPr>
              <w:t>materia</w:t>
            </w:r>
            <w:r w:rsidR="00EE00E9" w:rsidRPr="00C916BE">
              <w:rPr>
                <w:rFonts w:ascii="Cambria" w:hAnsi="Cambria"/>
                <w:b/>
                <w:bCs/>
                <w:i/>
                <w:color w:val="FFFFFF" w:themeColor="background1"/>
                <w:sz w:val="20"/>
                <w:szCs w:val="20"/>
              </w:rPr>
              <w:t>e</w:t>
            </w:r>
            <w:proofErr w:type="spellEnd"/>
            <w:r w:rsidRPr="00C916BE">
              <w:rPr>
                <w:rFonts w:ascii="Cambria" w:hAnsi="Cambria"/>
                <w:b/>
                <w:bCs/>
                <w:color w:val="FFFFFF" w:themeColor="background1"/>
                <w:sz w:val="20"/>
                <w:szCs w:val="20"/>
              </w:rPr>
              <w:t>:</w:t>
            </w:r>
          </w:p>
        </w:tc>
        <w:tc>
          <w:tcPr>
            <w:tcW w:w="5760" w:type="dxa"/>
            <w:vAlign w:val="center"/>
          </w:tcPr>
          <w:p w14:paraId="3FE4BB8B" w14:textId="77777777" w:rsidR="003239B8" w:rsidRPr="00C916BE" w:rsidRDefault="00C916BE" w:rsidP="00D20425">
            <w:pPr>
              <w:jc w:val="both"/>
              <w:rPr>
                <w:rFonts w:ascii="Cambria" w:hAnsi="Cambria"/>
                <w:bCs/>
                <w:sz w:val="20"/>
                <w:szCs w:val="20"/>
              </w:rPr>
            </w:pPr>
            <w:r w:rsidRPr="00C916BE">
              <w:rPr>
                <w:rFonts w:ascii="Cambria" w:hAnsi="Cambria"/>
                <w:bCs/>
                <w:sz w:val="20"/>
                <w:szCs w:val="20"/>
              </w:rPr>
              <w:t>Yes, American Convention (deposit of instrument of ratification on October 21, 1977)</w:t>
            </w:r>
          </w:p>
        </w:tc>
      </w:tr>
    </w:tbl>
    <w:p w14:paraId="04093B55" w14:textId="77777777" w:rsidR="003239B8" w:rsidRPr="00C916BE" w:rsidRDefault="003239B8" w:rsidP="003239B8">
      <w:pPr>
        <w:spacing w:before="240" w:after="240"/>
        <w:ind w:firstLine="720"/>
        <w:jc w:val="both"/>
        <w:rPr>
          <w:rFonts w:asciiTheme="majorHAnsi" w:hAnsiTheme="majorHAnsi"/>
          <w:b/>
          <w:bCs/>
          <w:sz w:val="20"/>
          <w:szCs w:val="20"/>
        </w:rPr>
      </w:pPr>
      <w:r w:rsidRPr="00C916BE">
        <w:rPr>
          <w:rFonts w:asciiTheme="majorHAnsi" w:hAnsiTheme="majorHAnsi"/>
          <w:b/>
          <w:bCs/>
          <w:sz w:val="20"/>
          <w:szCs w:val="20"/>
        </w:rPr>
        <w:t xml:space="preserve">IV. </w:t>
      </w:r>
      <w:r w:rsidRPr="00C916BE">
        <w:rPr>
          <w:rFonts w:asciiTheme="majorHAnsi" w:hAnsiTheme="majorHAnsi"/>
          <w:b/>
          <w:bCs/>
          <w:sz w:val="20"/>
          <w:szCs w:val="20"/>
        </w:rPr>
        <w:tab/>
      </w:r>
      <w:r w:rsidR="0071189B" w:rsidRPr="00C916BE">
        <w:rPr>
          <w:rFonts w:asciiTheme="majorHAnsi" w:hAnsiTheme="majorHAnsi"/>
          <w:b/>
          <w:bCs/>
          <w:sz w:val="20"/>
          <w:szCs w:val="20"/>
        </w:rPr>
        <w:t xml:space="preserve">DUPLICATION OF PROCEDURES AND INTERNATIONAL </w:t>
      </w:r>
      <w:r w:rsidR="0071189B" w:rsidRPr="00C916BE">
        <w:rPr>
          <w:rFonts w:asciiTheme="majorHAnsi" w:hAnsiTheme="majorHAnsi"/>
          <w:b/>
          <w:bCs/>
          <w:i/>
          <w:iCs/>
          <w:sz w:val="20"/>
          <w:szCs w:val="20"/>
        </w:rPr>
        <w:t>RES JUDICATA</w:t>
      </w:r>
      <w:r w:rsidR="0071189B" w:rsidRPr="00C916BE">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6"/>
        <w:gridCol w:w="5676"/>
      </w:tblGrid>
      <w:tr w:rsidR="00EE00E9" w:rsidRPr="00C916BE" w14:paraId="185E2F4B" w14:textId="77777777" w:rsidTr="0071189B">
        <w:trPr>
          <w:cantSplit/>
        </w:trPr>
        <w:tc>
          <w:tcPr>
            <w:tcW w:w="3566" w:type="dxa"/>
            <w:tcBorders>
              <w:top w:val="single" w:sz="4" w:space="0" w:color="auto"/>
              <w:bottom w:val="single" w:sz="6" w:space="0" w:color="auto"/>
            </w:tcBorders>
            <w:shd w:val="clear" w:color="auto" w:fill="67AF3B"/>
            <w:vAlign w:val="center"/>
          </w:tcPr>
          <w:p w14:paraId="7135D935" w14:textId="77777777" w:rsidR="00EE00E9" w:rsidRPr="00C916BE" w:rsidRDefault="0071189B" w:rsidP="00D20425">
            <w:pPr>
              <w:jc w:val="center"/>
              <w:rPr>
                <w:rFonts w:ascii="Cambria" w:hAnsi="Cambria"/>
                <w:b/>
                <w:bCs/>
                <w:color w:val="FFFFFF" w:themeColor="background1"/>
                <w:sz w:val="20"/>
                <w:szCs w:val="20"/>
              </w:rPr>
            </w:pPr>
            <w:r w:rsidRPr="00C916BE">
              <w:rPr>
                <w:rFonts w:ascii="Cambria" w:hAnsi="Cambria"/>
                <w:b/>
                <w:bCs/>
                <w:color w:val="FFFFFF" w:themeColor="background1"/>
                <w:sz w:val="20"/>
                <w:szCs w:val="20"/>
              </w:rPr>
              <w:t xml:space="preserve">Duplication of procedures and international </w:t>
            </w:r>
            <w:r w:rsidRPr="00C916BE">
              <w:rPr>
                <w:rFonts w:ascii="Cambria" w:hAnsi="Cambria"/>
                <w:b/>
                <w:bCs/>
                <w:i/>
                <w:iCs/>
                <w:color w:val="FFFFFF" w:themeColor="background1"/>
                <w:sz w:val="20"/>
                <w:szCs w:val="20"/>
              </w:rPr>
              <w:t>res judicata</w:t>
            </w:r>
            <w:r w:rsidR="00EE00E9" w:rsidRPr="00C916BE">
              <w:rPr>
                <w:rFonts w:ascii="Cambria" w:hAnsi="Cambria"/>
                <w:b/>
                <w:bCs/>
                <w:color w:val="FFFFFF" w:themeColor="background1"/>
                <w:sz w:val="20"/>
                <w:szCs w:val="20"/>
              </w:rPr>
              <w:t>:</w:t>
            </w:r>
          </w:p>
        </w:tc>
        <w:tc>
          <w:tcPr>
            <w:tcW w:w="5676" w:type="dxa"/>
            <w:vAlign w:val="center"/>
          </w:tcPr>
          <w:p w14:paraId="39DAC256" w14:textId="77777777" w:rsidR="00EE00E9" w:rsidRPr="00C916BE" w:rsidRDefault="00D01A35" w:rsidP="00D20425">
            <w:pPr>
              <w:jc w:val="both"/>
              <w:rPr>
                <w:rFonts w:ascii="Cambria" w:hAnsi="Cambria"/>
                <w:bCs/>
                <w:sz w:val="20"/>
                <w:szCs w:val="20"/>
              </w:rPr>
            </w:pPr>
            <w:r w:rsidRPr="00C916BE">
              <w:rPr>
                <w:rFonts w:ascii="Cambria" w:hAnsi="Cambria"/>
                <w:bCs/>
                <w:sz w:val="20"/>
                <w:szCs w:val="20"/>
              </w:rPr>
              <w:t>No</w:t>
            </w:r>
          </w:p>
        </w:tc>
      </w:tr>
      <w:tr w:rsidR="003239B8" w:rsidRPr="00C916BE" w14:paraId="765B21FF" w14:textId="77777777" w:rsidTr="0071189B">
        <w:trPr>
          <w:cantSplit/>
        </w:trPr>
        <w:tc>
          <w:tcPr>
            <w:tcW w:w="3566" w:type="dxa"/>
            <w:tcBorders>
              <w:top w:val="single" w:sz="6" w:space="0" w:color="auto"/>
              <w:bottom w:val="single" w:sz="6" w:space="0" w:color="auto"/>
            </w:tcBorders>
            <w:shd w:val="clear" w:color="auto" w:fill="67AF3B"/>
            <w:vAlign w:val="center"/>
          </w:tcPr>
          <w:p w14:paraId="7048FFBF" w14:textId="77777777" w:rsidR="003239B8" w:rsidRPr="00C916BE" w:rsidRDefault="0071189B" w:rsidP="00D20425">
            <w:pPr>
              <w:jc w:val="center"/>
              <w:rPr>
                <w:rFonts w:ascii="Cambria" w:hAnsi="Cambria"/>
                <w:b/>
                <w:bCs/>
                <w:i/>
                <w:color w:val="FFFFFF" w:themeColor="background1"/>
                <w:sz w:val="20"/>
                <w:szCs w:val="20"/>
              </w:rPr>
            </w:pPr>
            <w:r w:rsidRPr="00C916BE">
              <w:rPr>
                <w:rFonts w:ascii="Cambria" w:hAnsi="Cambria"/>
                <w:b/>
                <w:bCs/>
                <w:color w:val="FFFFFF" w:themeColor="background1"/>
                <w:sz w:val="20"/>
                <w:szCs w:val="20"/>
              </w:rPr>
              <w:t>Rights declared admissible</w:t>
            </w:r>
            <w:r w:rsidR="003239B8" w:rsidRPr="00C916BE">
              <w:rPr>
                <w:rFonts w:ascii="Cambria" w:hAnsi="Cambria"/>
                <w:b/>
                <w:bCs/>
                <w:i/>
                <w:color w:val="FFFFFF" w:themeColor="background1"/>
                <w:sz w:val="20"/>
                <w:szCs w:val="20"/>
              </w:rPr>
              <w:t>:</w:t>
            </w:r>
          </w:p>
        </w:tc>
        <w:tc>
          <w:tcPr>
            <w:tcW w:w="5676" w:type="dxa"/>
            <w:vAlign w:val="center"/>
          </w:tcPr>
          <w:p w14:paraId="3B8848BC" w14:textId="16746B02" w:rsidR="003239B8" w:rsidRPr="00C916BE" w:rsidRDefault="00C916BE" w:rsidP="00D20425">
            <w:pPr>
              <w:jc w:val="both"/>
              <w:rPr>
                <w:rFonts w:ascii="Cambria" w:hAnsi="Cambria"/>
                <w:bCs/>
                <w:sz w:val="20"/>
                <w:szCs w:val="20"/>
              </w:rPr>
            </w:pPr>
            <w:r w:rsidRPr="00C916BE">
              <w:rPr>
                <w:rFonts w:ascii="Cambria" w:hAnsi="Cambria"/>
                <w:bCs/>
                <w:sz w:val="20"/>
                <w:szCs w:val="20"/>
              </w:rPr>
              <w:t xml:space="preserve">Articles 8 (fair trial) and 25 (judicial protection) in relation to </w:t>
            </w:r>
            <w:r w:rsidR="00723963">
              <w:rPr>
                <w:rFonts w:ascii="Cambria" w:hAnsi="Cambria"/>
                <w:bCs/>
                <w:sz w:val="20"/>
                <w:szCs w:val="20"/>
              </w:rPr>
              <w:t>Article</w:t>
            </w:r>
            <w:r w:rsidRPr="00C916BE">
              <w:rPr>
                <w:rFonts w:ascii="Cambria" w:hAnsi="Cambria"/>
                <w:bCs/>
                <w:sz w:val="20"/>
                <w:szCs w:val="20"/>
              </w:rPr>
              <w:t>s 1.1 (obligation to respect rights) and 2 (domestic legal effects) of the American Convention on Human Rights</w:t>
            </w:r>
          </w:p>
        </w:tc>
      </w:tr>
      <w:tr w:rsidR="003239B8" w:rsidRPr="00C916BE" w14:paraId="768EB96F" w14:textId="77777777" w:rsidTr="0071189B">
        <w:trPr>
          <w:cantSplit/>
        </w:trPr>
        <w:tc>
          <w:tcPr>
            <w:tcW w:w="3566" w:type="dxa"/>
            <w:tcBorders>
              <w:top w:val="single" w:sz="6" w:space="0" w:color="auto"/>
              <w:bottom w:val="single" w:sz="6" w:space="0" w:color="auto"/>
            </w:tcBorders>
            <w:shd w:val="clear" w:color="auto" w:fill="67AF3B"/>
            <w:vAlign w:val="center"/>
          </w:tcPr>
          <w:p w14:paraId="21341B57" w14:textId="77777777" w:rsidR="003239B8" w:rsidRPr="00C916BE" w:rsidRDefault="0071189B" w:rsidP="00D20425">
            <w:pPr>
              <w:jc w:val="center"/>
              <w:rPr>
                <w:rFonts w:ascii="Cambria" w:hAnsi="Cambria"/>
                <w:b/>
                <w:bCs/>
                <w:color w:val="FFFFFF" w:themeColor="background1"/>
                <w:sz w:val="20"/>
                <w:szCs w:val="20"/>
              </w:rPr>
            </w:pPr>
            <w:r w:rsidRPr="00C916BE">
              <w:rPr>
                <w:rFonts w:ascii="Cambria" w:hAnsi="Cambria"/>
                <w:b/>
                <w:bCs/>
                <w:color w:val="FFFFFF" w:themeColor="background1"/>
                <w:sz w:val="20"/>
                <w:szCs w:val="20"/>
              </w:rPr>
              <w:t>Exhaustion or exception to the exhaustion of domestic remedies</w:t>
            </w:r>
            <w:r w:rsidR="003239B8" w:rsidRPr="00C916BE">
              <w:rPr>
                <w:rFonts w:ascii="Cambria" w:hAnsi="Cambria"/>
                <w:b/>
                <w:bCs/>
                <w:color w:val="FFFFFF" w:themeColor="background1"/>
                <w:sz w:val="20"/>
                <w:szCs w:val="20"/>
              </w:rPr>
              <w:t>:</w:t>
            </w:r>
          </w:p>
        </w:tc>
        <w:tc>
          <w:tcPr>
            <w:tcW w:w="5676" w:type="dxa"/>
            <w:vAlign w:val="center"/>
          </w:tcPr>
          <w:p w14:paraId="67099B11" w14:textId="472EB450" w:rsidR="003239B8" w:rsidRPr="00C916BE" w:rsidRDefault="00C916BE" w:rsidP="00C916BE">
            <w:pPr>
              <w:rPr>
                <w:rFonts w:ascii="Cambria" w:hAnsi="Cambria"/>
                <w:bCs/>
                <w:sz w:val="20"/>
                <w:szCs w:val="20"/>
              </w:rPr>
            </w:pPr>
            <w:r w:rsidRPr="00C916BE">
              <w:rPr>
                <w:rFonts w:ascii="Cambria" w:hAnsi="Cambria"/>
                <w:bCs/>
                <w:sz w:val="20"/>
                <w:szCs w:val="20"/>
              </w:rPr>
              <w:t xml:space="preserve">Yes, the exception established by </w:t>
            </w:r>
            <w:r w:rsidR="00723963">
              <w:rPr>
                <w:rFonts w:ascii="Cambria" w:hAnsi="Cambria"/>
                <w:bCs/>
                <w:sz w:val="20"/>
                <w:szCs w:val="20"/>
              </w:rPr>
              <w:t>Article</w:t>
            </w:r>
            <w:r w:rsidRPr="00C916BE">
              <w:rPr>
                <w:rFonts w:ascii="Cambria" w:hAnsi="Cambria"/>
                <w:bCs/>
                <w:sz w:val="20"/>
                <w:szCs w:val="20"/>
              </w:rPr>
              <w:t xml:space="preserve"> 46.2.b) of the Convention is applicable</w:t>
            </w:r>
          </w:p>
        </w:tc>
      </w:tr>
      <w:tr w:rsidR="003240CD" w:rsidRPr="00C916BE" w14:paraId="49474083" w14:textId="77777777" w:rsidTr="0071189B">
        <w:trPr>
          <w:cantSplit/>
        </w:trPr>
        <w:tc>
          <w:tcPr>
            <w:tcW w:w="3566" w:type="dxa"/>
            <w:tcBorders>
              <w:top w:val="single" w:sz="6" w:space="0" w:color="auto"/>
              <w:bottom w:val="single" w:sz="6" w:space="0" w:color="auto"/>
            </w:tcBorders>
            <w:shd w:val="clear" w:color="auto" w:fill="67AF3B"/>
            <w:vAlign w:val="center"/>
          </w:tcPr>
          <w:p w14:paraId="5C6CC47E" w14:textId="77777777" w:rsidR="003240CD" w:rsidRPr="00C916BE" w:rsidRDefault="0071189B" w:rsidP="003240CD">
            <w:pPr>
              <w:jc w:val="center"/>
              <w:rPr>
                <w:rFonts w:ascii="Cambria" w:hAnsi="Cambria"/>
                <w:b/>
                <w:bCs/>
                <w:color w:val="FFFFFF" w:themeColor="background1"/>
                <w:sz w:val="20"/>
                <w:szCs w:val="20"/>
              </w:rPr>
            </w:pPr>
            <w:r w:rsidRPr="00C916BE">
              <w:rPr>
                <w:rFonts w:ascii="Cambria" w:hAnsi="Cambria"/>
                <w:b/>
                <w:bCs/>
                <w:color w:val="FFFFFF" w:themeColor="background1"/>
                <w:sz w:val="20"/>
                <w:szCs w:val="20"/>
              </w:rPr>
              <w:t>Timeliness of the petition</w:t>
            </w:r>
            <w:r w:rsidR="003240CD" w:rsidRPr="00C916BE">
              <w:rPr>
                <w:rFonts w:ascii="Cambria" w:hAnsi="Cambria"/>
                <w:b/>
                <w:bCs/>
                <w:color w:val="FFFFFF" w:themeColor="background1"/>
                <w:sz w:val="20"/>
                <w:szCs w:val="20"/>
              </w:rPr>
              <w:t>:</w:t>
            </w:r>
          </w:p>
        </w:tc>
        <w:tc>
          <w:tcPr>
            <w:tcW w:w="5676" w:type="dxa"/>
            <w:vAlign w:val="center"/>
          </w:tcPr>
          <w:p w14:paraId="53BB08A3" w14:textId="2B0779F0" w:rsidR="003240CD" w:rsidRPr="00C916BE" w:rsidRDefault="00854259" w:rsidP="003240CD">
            <w:pPr>
              <w:rPr>
                <w:rFonts w:ascii="Cambria" w:hAnsi="Cambria"/>
                <w:bCs/>
                <w:sz w:val="20"/>
                <w:szCs w:val="20"/>
              </w:rPr>
            </w:pPr>
            <w:r>
              <w:rPr>
                <w:rFonts w:ascii="Cambria" w:hAnsi="Cambria"/>
                <w:bCs/>
                <w:sz w:val="20"/>
                <w:szCs w:val="20"/>
              </w:rPr>
              <w:t>Yes</w:t>
            </w:r>
            <w:r w:rsidR="003240CD" w:rsidRPr="00C916BE">
              <w:rPr>
                <w:rFonts w:ascii="Cambria" w:hAnsi="Cambria"/>
                <w:bCs/>
                <w:sz w:val="20"/>
                <w:szCs w:val="20"/>
              </w:rPr>
              <w:t xml:space="preserve">, </w:t>
            </w:r>
            <w:r w:rsidR="00C916BE" w:rsidRPr="00C916BE">
              <w:rPr>
                <w:rFonts w:ascii="Cambria" w:hAnsi="Cambria"/>
                <w:bCs/>
                <w:sz w:val="20"/>
                <w:szCs w:val="20"/>
              </w:rPr>
              <w:t>as discussed in Section</w:t>
            </w:r>
            <w:r w:rsidR="003240CD" w:rsidRPr="00C916BE">
              <w:rPr>
                <w:rFonts w:ascii="Cambria" w:hAnsi="Cambria"/>
                <w:bCs/>
                <w:sz w:val="20"/>
                <w:szCs w:val="20"/>
              </w:rPr>
              <w:t xml:space="preserve"> </w:t>
            </w:r>
            <w:r w:rsidR="003F1F2F" w:rsidRPr="00C916BE">
              <w:rPr>
                <w:rFonts w:ascii="Cambria" w:hAnsi="Cambria"/>
                <w:bCs/>
                <w:sz w:val="20"/>
                <w:szCs w:val="20"/>
              </w:rPr>
              <w:t>VI</w:t>
            </w:r>
          </w:p>
        </w:tc>
      </w:tr>
    </w:tbl>
    <w:p w14:paraId="4D82BFA0" w14:textId="77777777" w:rsidR="003239B8" w:rsidRPr="00C916BE" w:rsidRDefault="00223A29" w:rsidP="003239B8">
      <w:pPr>
        <w:spacing w:before="240" w:after="240"/>
        <w:ind w:firstLine="720"/>
        <w:jc w:val="both"/>
        <w:rPr>
          <w:rFonts w:asciiTheme="majorHAnsi" w:hAnsiTheme="majorHAnsi"/>
          <w:b/>
          <w:sz w:val="20"/>
          <w:szCs w:val="20"/>
        </w:rPr>
      </w:pPr>
      <w:r w:rsidRPr="00C916BE">
        <w:rPr>
          <w:rFonts w:asciiTheme="majorHAnsi" w:hAnsiTheme="majorHAnsi"/>
          <w:b/>
          <w:sz w:val="20"/>
          <w:szCs w:val="20"/>
        </w:rPr>
        <w:t xml:space="preserve">V. </w:t>
      </w:r>
      <w:r w:rsidRPr="00C916BE">
        <w:rPr>
          <w:rFonts w:asciiTheme="majorHAnsi" w:hAnsiTheme="majorHAnsi"/>
          <w:b/>
          <w:sz w:val="20"/>
          <w:szCs w:val="20"/>
        </w:rPr>
        <w:tab/>
      </w:r>
      <w:r w:rsidR="0071189B" w:rsidRPr="00C916BE">
        <w:rPr>
          <w:rFonts w:asciiTheme="majorHAnsi" w:hAnsiTheme="majorHAnsi"/>
          <w:b/>
          <w:sz w:val="20"/>
          <w:szCs w:val="20"/>
        </w:rPr>
        <w:t>SUMMARY OF ALLEGED FACTS</w:t>
      </w:r>
      <w:r w:rsidR="003239B8" w:rsidRPr="00C916BE">
        <w:rPr>
          <w:rFonts w:asciiTheme="majorHAnsi" w:hAnsiTheme="majorHAnsi"/>
          <w:b/>
          <w:sz w:val="20"/>
          <w:szCs w:val="20"/>
        </w:rPr>
        <w:t xml:space="preserve"> </w:t>
      </w:r>
    </w:p>
    <w:p w14:paraId="2BFE3564" w14:textId="5AB4D9AF" w:rsidR="00DB6A3F" w:rsidRPr="00C916BE" w:rsidRDefault="003240CD" w:rsidP="00822851">
      <w:pPr>
        <w:spacing w:before="240" w:after="240"/>
        <w:ind w:firstLine="720"/>
        <w:jc w:val="both"/>
        <w:rPr>
          <w:rFonts w:asciiTheme="majorHAnsi" w:hAnsiTheme="majorHAnsi"/>
          <w:bCs/>
          <w:sz w:val="20"/>
          <w:szCs w:val="20"/>
        </w:rPr>
      </w:pPr>
      <w:r w:rsidRPr="00096DBE">
        <w:rPr>
          <w:rFonts w:asciiTheme="majorHAnsi" w:hAnsiTheme="majorHAnsi"/>
          <w:bCs/>
          <w:sz w:val="20"/>
          <w:szCs w:val="20"/>
        </w:rPr>
        <w:t>1</w:t>
      </w:r>
      <w:r w:rsidR="004C484E" w:rsidRPr="00096DBE">
        <w:rPr>
          <w:rFonts w:asciiTheme="majorHAnsi" w:hAnsiTheme="majorHAnsi"/>
          <w:bCs/>
          <w:sz w:val="20"/>
          <w:szCs w:val="20"/>
        </w:rPr>
        <w:t>.</w:t>
      </w:r>
      <w:r w:rsidR="00CC1740" w:rsidRPr="00096DBE">
        <w:rPr>
          <w:rFonts w:asciiTheme="majorHAnsi" w:hAnsiTheme="majorHAnsi"/>
          <w:b/>
          <w:sz w:val="20"/>
          <w:szCs w:val="20"/>
        </w:rPr>
        <w:tab/>
      </w:r>
      <w:r w:rsidR="00C916BE" w:rsidRPr="00096DBE">
        <w:rPr>
          <w:rFonts w:asciiTheme="majorHAnsi" w:hAnsiTheme="majorHAnsi"/>
          <w:bCs/>
          <w:sz w:val="20"/>
          <w:szCs w:val="20"/>
        </w:rPr>
        <w:t xml:space="preserve">The petitioners claim that the State is internationally responsible for the violation of the rights to fair trial and judicial protection of Mr. Oswaldo </w:t>
      </w:r>
      <w:proofErr w:type="spellStart"/>
      <w:r w:rsidR="00C916BE" w:rsidRPr="00096DBE">
        <w:rPr>
          <w:rFonts w:asciiTheme="majorHAnsi" w:hAnsiTheme="majorHAnsi"/>
          <w:bCs/>
          <w:sz w:val="20"/>
          <w:szCs w:val="20"/>
        </w:rPr>
        <w:t>Sen</w:t>
      </w:r>
      <w:r w:rsidR="00854259" w:rsidRPr="00096DBE">
        <w:rPr>
          <w:rFonts w:asciiTheme="majorHAnsi" w:hAnsiTheme="majorHAnsi"/>
          <w:bCs/>
          <w:sz w:val="20"/>
          <w:szCs w:val="20"/>
        </w:rPr>
        <w:t>e</w:t>
      </w:r>
      <w:r w:rsidR="00ED7125">
        <w:rPr>
          <w:rFonts w:asciiTheme="majorHAnsi" w:hAnsiTheme="majorHAnsi"/>
          <w:bCs/>
          <w:sz w:val="20"/>
          <w:szCs w:val="20"/>
        </w:rPr>
        <w:t>n</w:t>
      </w:r>
      <w:proofErr w:type="spellEnd"/>
      <w:r w:rsidR="00ED7125">
        <w:rPr>
          <w:rFonts w:asciiTheme="majorHAnsi" w:hAnsiTheme="majorHAnsi"/>
          <w:bCs/>
          <w:sz w:val="20"/>
          <w:szCs w:val="20"/>
        </w:rPr>
        <w:t xml:space="preserve"> Paredes</w:t>
      </w:r>
      <w:r w:rsidR="00C916BE" w:rsidRPr="00096DBE">
        <w:rPr>
          <w:rFonts w:asciiTheme="majorHAnsi" w:hAnsiTheme="majorHAnsi"/>
          <w:bCs/>
          <w:sz w:val="20"/>
          <w:szCs w:val="20"/>
        </w:rPr>
        <w:t xml:space="preserve">, on account of the material impediment that he allegedly faces </w:t>
      </w:r>
      <w:r w:rsidR="00C108FB" w:rsidRPr="00096DBE">
        <w:rPr>
          <w:rFonts w:asciiTheme="majorHAnsi" w:hAnsiTheme="majorHAnsi"/>
          <w:bCs/>
          <w:sz w:val="20"/>
          <w:szCs w:val="20"/>
        </w:rPr>
        <w:t xml:space="preserve">to access justice, with the aim </w:t>
      </w:r>
      <w:r w:rsidR="00C916BE" w:rsidRPr="00096DBE">
        <w:rPr>
          <w:rFonts w:asciiTheme="majorHAnsi" w:hAnsiTheme="majorHAnsi"/>
          <w:bCs/>
          <w:sz w:val="20"/>
          <w:szCs w:val="20"/>
        </w:rPr>
        <w:t xml:space="preserve">to </w:t>
      </w:r>
      <w:r w:rsidR="00330363" w:rsidRPr="00096DBE">
        <w:rPr>
          <w:rFonts w:asciiTheme="majorHAnsi" w:hAnsiTheme="majorHAnsi"/>
          <w:bCs/>
          <w:sz w:val="20"/>
          <w:szCs w:val="20"/>
        </w:rPr>
        <w:t xml:space="preserve">question </w:t>
      </w:r>
      <w:r w:rsidR="00C916BE" w:rsidRPr="00096DBE">
        <w:rPr>
          <w:rFonts w:asciiTheme="majorHAnsi" w:hAnsiTheme="majorHAnsi"/>
          <w:bCs/>
          <w:sz w:val="20"/>
          <w:szCs w:val="20"/>
        </w:rPr>
        <w:t>judicially two settlements of income tax for fiscal years 2004 and 2005</w:t>
      </w:r>
      <w:r w:rsidR="00822851" w:rsidRPr="00096DBE">
        <w:rPr>
          <w:rFonts w:asciiTheme="majorHAnsi" w:hAnsiTheme="majorHAnsi"/>
          <w:bCs/>
          <w:sz w:val="20"/>
          <w:szCs w:val="20"/>
        </w:rPr>
        <w:t>,</w:t>
      </w:r>
      <w:r w:rsidR="002347DC" w:rsidRPr="00096DBE">
        <w:rPr>
          <w:rFonts w:asciiTheme="majorHAnsi" w:hAnsiTheme="majorHAnsi"/>
          <w:bCs/>
          <w:sz w:val="20"/>
          <w:szCs w:val="20"/>
        </w:rPr>
        <w:t xml:space="preserve"> since he had to </w:t>
      </w:r>
      <w:r w:rsidR="002347DC" w:rsidRPr="00096DBE">
        <w:rPr>
          <w:rFonts w:ascii="Cambria" w:hAnsi="Cambria"/>
          <w:bCs/>
          <w:sz w:val="20"/>
          <w:szCs w:val="20"/>
        </w:rPr>
        <w:t>post a bond to</w:t>
      </w:r>
      <w:r w:rsidR="00D762C7" w:rsidRPr="00096DBE">
        <w:rPr>
          <w:rFonts w:ascii="Cambria" w:hAnsi="Cambria"/>
          <w:bCs/>
          <w:sz w:val="20"/>
          <w:szCs w:val="20"/>
        </w:rPr>
        <w:t xml:space="preserve"> </w:t>
      </w:r>
      <w:r w:rsidR="002347DC" w:rsidRPr="00096DBE">
        <w:rPr>
          <w:rFonts w:ascii="Cambria" w:hAnsi="Cambria"/>
          <w:bCs/>
          <w:sz w:val="20"/>
          <w:szCs w:val="20"/>
        </w:rPr>
        <w:t xml:space="preserve">access </w:t>
      </w:r>
      <w:r w:rsidR="008C778B" w:rsidRPr="00096DBE">
        <w:rPr>
          <w:rFonts w:ascii="Cambria" w:hAnsi="Cambria"/>
          <w:bCs/>
          <w:sz w:val="20"/>
          <w:szCs w:val="20"/>
        </w:rPr>
        <w:t xml:space="preserve">a </w:t>
      </w:r>
      <w:r w:rsidR="002347DC" w:rsidRPr="00096DBE">
        <w:rPr>
          <w:rFonts w:ascii="Cambria" w:hAnsi="Cambria"/>
          <w:bCs/>
          <w:sz w:val="20"/>
          <w:szCs w:val="20"/>
        </w:rPr>
        <w:t>due process</w:t>
      </w:r>
      <w:r w:rsidR="008C778B" w:rsidRPr="00096DBE">
        <w:rPr>
          <w:rFonts w:ascii="Cambria" w:hAnsi="Cambria"/>
          <w:bCs/>
          <w:sz w:val="20"/>
          <w:szCs w:val="20"/>
        </w:rPr>
        <w:t>, and he coul</w:t>
      </w:r>
      <w:r w:rsidR="00261056" w:rsidRPr="00096DBE">
        <w:rPr>
          <w:rFonts w:ascii="Cambria" w:hAnsi="Cambria"/>
          <w:bCs/>
          <w:sz w:val="20"/>
          <w:szCs w:val="20"/>
        </w:rPr>
        <w:t>dn’</w:t>
      </w:r>
      <w:r w:rsidR="008C778B" w:rsidRPr="00096DBE">
        <w:rPr>
          <w:rFonts w:ascii="Cambria" w:hAnsi="Cambria"/>
          <w:bCs/>
          <w:sz w:val="20"/>
          <w:szCs w:val="20"/>
        </w:rPr>
        <w:t xml:space="preserve">t </w:t>
      </w:r>
      <w:r w:rsidR="00261056" w:rsidRPr="00096DBE">
        <w:rPr>
          <w:rFonts w:ascii="Cambria" w:hAnsi="Cambria"/>
          <w:bCs/>
          <w:sz w:val="20"/>
          <w:szCs w:val="20"/>
        </w:rPr>
        <w:t>pay it</w:t>
      </w:r>
      <w:r w:rsidR="008C778B" w:rsidRPr="00096DBE">
        <w:rPr>
          <w:rFonts w:ascii="Cambria" w:hAnsi="Cambria"/>
          <w:bCs/>
          <w:sz w:val="20"/>
          <w:szCs w:val="20"/>
        </w:rPr>
        <w:t xml:space="preserve"> due to his financial capacity.</w:t>
      </w:r>
      <w:r w:rsidR="008C778B">
        <w:rPr>
          <w:rFonts w:ascii="Cambria" w:hAnsi="Cambria"/>
          <w:bCs/>
          <w:sz w:val="20"/>
          <w:szCs w:val="20"/>
        </w:rPr>
        <w:t xml:space="preserve"> </w:t>
      </w:r>
      <w:r w:rsidR="00D762C7">
        <w:rPr>
          <w:rFonts w:ascii="Cambria" w:hAnsi="Cambria"/>
          <w:bCs/>
          <w:sz w:val="20"/>
          <w:szCs w:val="20"/>
        </w:rPr>
        <w:t xml:space="preserve"> </w:t>
      </w:r>
    </w:p>
    <w:p w14:paraId="5253161E" w14:textId="469E4F4C" w:rsidR="00BC0F7F" w:rsidRPr="00BC0F7F" w:rsidRDefault="003240CD" w:rsidP="00BC0F7F">
      <w:pPr>
        <w:spacing w:before="240" w:after="240"/>
        <w:ind w:firstLine="720"/>
        <w:jc w:val="both"/>
        <w:rPr>
          <w:rFonts w:ascii="Cambria" w:hAnsi="Cambria"/>
          <w:bCs/>
          <w:sz w:val="20"/>
          <w:szCs w:val="20"/>
        </w:rPr>
      </w:pPr>
      <w:r w:rsidRPr="00C916BE">
        <w:rPr>
          <w:rFonts w:ascii="Cambria" w:hAnsi="Cambria"/>
          <w:bCs/>
          <w:sz w:val="20"/>
          <w:szCs w:val="20"/>
        </w:rPr>
        <w:t>2</w:t>
      </w:r>
      <w:r w:rsidR="007E4624" w:rsidRPr="00C916BE">
        <w:rPr>
          <w:rFonts w:ascii="Cambria" w:hAnsi="Cambria"/>
          <w:bCs/>
          <w:sz w:val="20"/>
          <w:szCs w:val="20"/>
        </w:rPr>
        <w:t>.</w:t>
      </w:r>
      <w:r w:rsidR="00AE2B76" w:rsidRPr="00C916BE">
        <w:rPr>
          <w:rFonts w:ascii="Cambria" w:hAnsi="Cambria"/>
          <w:bCs/>
          <w:sz w:val="20"/>
          <w:szCs w:val="20"/>
        </w:rPr>
        <w:tab/>
      </w:r>
      <w:r w:rsidR="00C916BE" w:rsidRPr="00C916BE">
        <w:rPr>
          <w:rFonts w:ascii="Cambria" w:hAnsi="Cambria"/>
          <w:bCs/>
          <w:sz w:val="20"/>
          <w:szCs w:val="20"/>
        </w:rPr>
        <w:t xml:space="preserve">The petitioners explain that on May 23, 2007, </w:t>
      </w:r>
      <w:r w:rsidR="00C916BE">
        <w:rPr>
          <w:rFonts w:ascii="Cambria" w:hAnsi="Cambria"/>
          <w:bCs/>
          <w:sz w:val="20"/>
          <w:szCs w:val="20"/>
        </w:rPr>
        <w:t>the Internal Tax Service (hereinafter, “ITS”) request</w:t>
      </w:r>
      <w:r w:rsidR="00F01BFE">
        <w:rPr>
          <w:rFonts w:ascii="Cambria" w:hAnsi="Cambria"/>
          <w:bCs/>
          <w:sz w:val="20"/>
          <w:szCs w:val="20"/>
        </w:rPr>
        <w:t>ed</w:t>
      </w:r>
      <w:r w:rsidR="00C916BE">
        <w:rPr>
          <w:rFonts w:ascii="Cambria" w:hAnsi="Cambria"/>
          <w:bCs/>
          <w:sz w:val="20"/>
          <w:szCs w:val="20"/>
        </w:rPr>
        <w:t xml:space="preserve"> Mr. Paredes information on his income tax for the 2004 fiscal exercise. Upon the lack of response </w:t>
      </w:r>
      <w:r w:rsidR="00C916BE">
        <w:rPr>
          <w:rFonts w:ascii="Cambria" w:hAnsi="Cambria"/>
          <w:bCs/>
          <w:sz w:val="20"/>
          <w:szCs w:val="20"/>
        </w:rPr>
        <w:lastRenderedPageBreak/>
        <w:t xml:space="preserve">from Mr. Paredes, the </w:t>
      </w:r>
      <w:proofErr w:type="gramStart"/>
      <w:r w:rsidR="00C916BE">
        <w:rPr>
          <w:rFonts w:ascii="Cambria" w:hAnsi="Cambria"/>
          <w:bCs/>
          <w:sz w:val="20"/>
          <w:szCs w:val="20"/>
        </w:rPr>
        <w:t>ITS</w:t>
      </w:r>
      <w:proofErr w:type="gramEnd"/>
      <w:r w:rsidR="00C916BE">
        <w:rPr>
          <w:rFonts w:ascii="Cambria" w:hAnsi="Cambria"/>
          <w:bCs/>
          <w:sz w:val="20"/>
          <w:szCs w:val="20"/>
        </w:rPr>
        <w:t xml:space="preserve"> notified him on May 19, 2008, that he had a peremptory term of ten days to submit the requested documents. On June 2, the alleged victim appeared before the ITS and requested an extension of this term; but the ITS denied it on June 5, 2008; and four days </w:t>
      </w:r>
      <w:r w:rsidR="00F01BFE">
        <w:rPr>
          <w:rFonts w:ascii="Cambria" w:hAnsi="Cambria"/>
          <w:bCs/>
          <w:sz w:val="20"/>
          <w:szCs w:val="20"/>
        </w:rPr>
        <w:t>later</w:t>
      </w:r>
      <w:r w:rsidR="00C916BE">
        <w:rPr>
          <w:rFonts w:ascii="Cambria" w:hAnsi="Cambria"/>
          <w:bCs/>
          <w:sz w:val="20"/>
          <w:szCs w:val="20"/>
        </w:rPr>
        <w:t xml:space="preserve"> notified </w:t>
      </w:r>
      <w:r w:rsidR="00F01BFE">
        <w:rPr>
          <w:rFonts w:ascii="Cambria" w:hAnsi="Cambria"/>
          <w:bCs/>
          <w:sz w:val="20"/>
          <w:szCs w:val="20"/>
        </w:rPr>
        <w:t>the petitioner</w:t>
      </w:r>
      <w:r w:rsidR="00C916BE">
        <w:rPr>
          <w:rFonts w:ascii="Cambria" w:hAnsi="Cambria"/>
          <w:bCs/>
          <w:sz w:val="20"/>
          <w:szCs w:val="20"/>
        </w:rPr>
        <w:t xml:space="preserve"> </w:t>
      </w:r>
      <w:r w:rsidR="00BC0F7F">
        <w:rPr>
          <w:rFonts w:ascii="Cambria" w:hAnsi="Cambria"/>
          <w:bCs/>
          <w:sz w:val="20"/>
          <w:szCs w:val="20"/>
        </w:rPr>
        <w:t>of an order to pay US</w:t>
      </w:r>
      <w:r w:rsidR="00F01BFE">
        <w:rPr>
          <w:rFonts w:ascii="Cambria" w:hAnsi="Cambria"/>
          <w:bCs/>
          <w:sz w:val="20"/>
          <w:szCs w:val="20"/>
        </w:rPr>
        <w:t>D</w:t>
      </w:r>
      <w:r w:rsidR="00BC0F7F">
        <w:rPr>
          <w:rFonts w:ascii="Cambria" w:hAnsi="Cambria"/>
          <w:bCs/>
          <w:sz w:val="20"/>
          <w:szCs w:val="20"/>
        </w:rPr>
        <w:t xml:space="preserve"> $ 90,860.38 for </w:t>
      </w:r>
      <w:r w:rsidR="00F01BFE">
        <w:rPr>
          <w:rFonts w:ascii="Cambria" w:hAnsi="Cambria"/>
          <w:bCs/>
          <w:sz w:val="20"/>
          <w:szCs w:val="20"/>
        </w:rPr>
        <w:t xml:space="preserve">the </w:t>
      </w:r>
      <w:r w:rsidR="00BC0F7F">
        <w:rPr>
          <w:rFonts w:ascii="Cambria" w:hAnsi="Cambria"/>
          <w:bCs/>
          <w:sz w:val="20"/>
          <w:szCs w:val="20"/>
        </w:rPr>
        <w:t xml:space="preserve">alleged difference in the income tax statement in 2004, providing him with a twenty-day term to pay. The petitioners allege that this sum is clearly erroneous, because it exceeds in a dramatically disproportionate fashion what could be materially generated by Mr. Pérez by his economic activity, which involved growing palm hearts and engaging in retail sale of beef. The petitioners point out that the </w:t>
      </w:r>
      <w:proofErr w:type="gramStart"/>
      <w:r w:rsidR="00BC0F7F">
        <w:rPr>
          <w:rFonts w:ascii="Cambria" w:hAnsi="Cambria"/>
          <w:bCs/>
          <w:sz w:val="20"/>
          <w:szCs w:val="20"/>
        </w:rPr>
        <w:t>ITS</w:t>
      </w:r>
      <w:proofErr w:type="gramEnd"/>
      <w:r w:rsidR="00BC0F7F">
        <w:rPr>
          <w:rFonts w:ascii="Cambria" w:hAnsi="Cambria"/>
          <w:bCs/>
          <w:sz w:val="20"/>
          <w:szCs w:val="20"/>
        </w:rPr>
        <w:t xml:space="preserve"> was assuming that Mr. Paredes had a 97% profit margin over his sales.</w:t>
      </w:r>
    </w:p>
    <w:p w14:paraId="5884601A" w14:textId="77777777" w:rsidR="00BA2FE1" w:rsidRPr="003A2B5B" w:rsidRDefault="003240CD" w:rsidP="003A2B5B">
      <w:pPr>
        <w:spacing w:before="240" w:after="240"/>
        <w:ind w:firstLine="720"/>
        <w:jc w:val="both"/>
        <w:rPr>
          <w:rFonts w:ascii="Cambria" w:hAnsi="Cambria"/>
          <w:bCs/>
          <w:sz w:val="20"/>
          <w:szCs w:val="20"/>
        </w:rPr>
      </w:pPr>
      <w:r w:rsidRPr="00BC0F7F">
        <w:rPr>
          <w:rFonts w:ascii="Cambria" w:hAnsi="Cambria"/>
          <w:bCs/>
          <w:sz w:val="20"/>
          <w:szCs w:val="20"/>
        </w:rPr>
        <w:t>3</w:t>
      </w:r>
      <w:r w:rsidR="00BA2FE1" w:rsidRPr="00BC0F7F">
        <w:rPr>
          <w:rFonts w:ascii="Cambria" w:hAnsi="Cambria"/>
          <w:bCs/>
          <w:sz w:val="20"/>
          <w:szCs w:val="20"/>
        </w:rPr>
        <w:t xml:space="preserve">. </w:t>
      </w:r>
      <w:r w:rsidR="00AE2B76" w:rsidRPr="00BC0F7F">
        <w:rPr>
          <w:rFonts w:ascii="Cambria" w:hAnsi="Cambria"/>
          <w:bCs/>
          <w:sz w:val="20"/>
          <w:szCs w:val="20"/>
        </w:rPr>
        <w:tab/>
      </w:r>
      <w:r w:rsidR="00BC0F7F" w:rsidRPr="00BC0F7F">
        <w:rPr>
          <w:rFonts w:ascii="Cambria" w:hAnsi="Cambria"/>
          <w:bCs/>
          <w:sz w:val="20"/>
          <w:szCs w:val="20"/>
        </w:rPr>
        <w:t xml:space="preserve">The petitioners point out that on July 4, 2008, the alleged victim filed an administrative complaint against the order to pay </w:t>
      </w:r>
      <w:r w:rsidR="00BC0F7F">
        <w:rPr>
          <w:rFonts w:ascii="Cambria" w:hAnsi="Cambria"/>
          <w:bCs/>
          <w:sz w:val="20"/>
          <w:szCs w:val="20"/>
        </w:rPr>
        <w:t>in which it requested that it be vacated, on the grounds that he is registered as</w:t>
      </w:r>
      <w:r w:rsidR="003A2B5B">
        <w:rPr>
          <w:rFonts w:ascii="Cambria" w:hAnsi="Cambria"/>
          <w:bCs/>
          <w:sz w:val="20"/>
          <w:szCs w:val="20"/>
        </w:rPr>
        <w:t xml:space="preserve"> taxpayer as</w:t>
      </w:r>
      <w:r w:rsidR="00BC0F7F">
        <w:rPr>
          <w:rFonts w:ascii="Cambria" w:hAnsi="Cambria"/>
          <w:bCs/>
          <w:sz w:val="20"/>
          <w:szCs w:val="20"/>
        </w:rPr>
        <w:t xml:space="preserve"> a natural person </w:t>
      </w:r>
      <w:r w:rsidR="003A2B5B">
        <w:rPr>
          <w:rFonts w:ascii="Cambria" w:hAnsi="Cambria"/>
          <w:bCs/>
          <w:sz w:val="20"/>
          <w:szCs w:val="20"/>
        </w:rPr>
        <w:t xml:space="preserve">and is not obligated to keep such detailed accounting books of his economic activity. Nevertheless, on December 19, 2008, the </w:t>
      </w:r>
      <w:proofErr w:type="gramStart"/>
      <w:r w:rsidR="003A2B5B">
        <w:rPr>
          <w:rFonts w:ascii="Cambria" w:hAnsi="Cambria"/>
          <w:bCs/>
          <w:sz w:val="20"/>
          <w:szCs w:val="20"/>
        </w:rPr>
        <w:t>ITS</w:t>
      </w:r>
      <w:proofErr w:type="gramEnd"/>
      <w:r w:rsidR="003A2B5B">
        <w:rPr>
          <w:rFonts w:ascii="Cambria" w:hAnsi="Cambria"/>
          <w:bCs/>
          <w:sz w:val="20"/>
          <w:szCs w:val="20"/>
        </w:rPr>
        <w:t xml:space="preserve"> confirmed the obligation included in the order to pay and the obligation of Mr. Paredes to fulfill in a twenty-day term.</w:t>
      </w:r>
    </w:p>
    <w:p w14:paraId="6967B22A" w14:textId="0C899EA0" w:rsidR="00996D20" w:rsidRPr="00996D20" w:rsidRDefault="003240CD" w:rsidP="00996D20">
      <w:pPr>
        <w:spacing w:before="240" w:after="240"/>
        <w:ind w:firstLine="720"/>
        <w:jc w:val="both"/>
        <w:rPr>
          <w:rFonts w:ascii="Cambria" w:hAnsi="Cambria"/>
          <w:bCs/>
          <w:sz w:val="20"/>
          <w:szCs w:val="20"/>
        </w:rPr>
      </w:pPr>
      <w:r w:rsidRPr="003A2B5B">
        <w:rPr>
          <w:rFonts w:ascii="Cambria" w:hAnsi="Cambria"/>
          <w:bCs/>
          <w:sz w:val="20"/>
          <w:szCs w:val="20"/>
        </w:rPr>
        <w:t>4</w:t>
      </w:r>
      <w:r w:rsidR="00B40BF4" w:rsidRPr="003A2B5B">
        <w:rPr>
          <w:rFonts w:ascii="Cambria" w:hAnsi="Cambria"/>
          <w:bCs/>
          <w:sz w:val="20"/>
          <w:szCs w:val="20"/>
        </w:rPr>
        <w:t>.</w:t>
      </w:r>
      <w:r w:rsidR="00B40BF4" w:rsidRPr="003A2B5B">
        <w:rPr>
          <w:rFonts w:ascii="Cambria" w:hAnsi="Cambria"/>
          <w:bCs/>
          <w:sz w:val="20"/>
          <w:szCs w:val="20"/>
        </w:rPr>
        <w:tab/>
      </w:r>
      <w:r w:rsidR="003A2B5B" w:rsidRPr="003A2B5B">
        <w:rPr>
          <w:rFonts w:ascii="Cambria" w:hAnsi="Cambria"/>
          <w:bCs/>
          <w:sz w:val="20"/>
          <w:szCs w:val="20"/>
        </w:rPr>
        <w:t xml:space="preserve">Nevertheless, on January 19, 2009, Mr. Paredes </w:t>
      </w:r>
      <w:r w:rsidR="003A2B5B">
        <w:rPr>
          <w:rFonts w:ascii="Cambria" w:hAnsi="Cambria"/>
          <w:bCs/>
          <w:sz w:val="20"/>
          <w:szCs w:val="20"/>
        </w:rPr>
        <w:t xml:space="preserve">filed a suit before the Tax District Court, questioning the ITS resolution dated December 19, 2008; however, the court established that before starting the proceedings, the alleged victim had to post a bond equivalent to 10% of the amount of the tax obligation, </w:t>
      </w:r>
      <w:r w:rsidR="00A25F6D">
        <w:rPr>
          <w:rFonts w:ascii="Cambria" w:hAnsi="Cambria"/>
          <w:bCs/>
          <w:sz w:val="20"/>
          <w:szCs w:val="20"/>
        </w:rPr>
        <w:t>a total of US</w:t>
      </w:r>
      <w:r w:rsidR="00F01BFE">
        <w:rPr>
          <w:rFonts w:ascii="Cambria" w:hAnsi="Cambria"/>
          <w:bCs/>
          <w:sz w:val="20"/>
          <w:szCs w:val="20"/>
        </w:rPr>
        <w:t>D</w:t>
      </w:r>
      <w:r w:rsidR="00A25F6D">
        <w:rPr>
          <w:rFonts w:ascii="Cambria" w:hAnsi="Cambria"/>
          <w:bCs/>
          <w:sz w:val="20"/>
          <w:szCs w:val="20"/>
        </w:rPr>
        <w:t xml:space="preserve"> $ 9,086. The petitioners hold that the alleged victim requested the application of the Constitution so that the trial be ordered to proceed or that the proceedings be suspended as he did not have money for the bond; however, the Third Chamber of the N°1 Tax District Court abstained from deciding on the challenge because the bond was not posted. The alleged victim filed before the same court a writ of cassation challengin</w:t>
      </w:r>
      <w:r w:rsidR="005418EC">
        <w:rPr>
          <w:rFonts w:ascii="Cambria" w:hAnsi="Cambria"/>
          <w:bCs/>
          <w:sz w:val="20"/>
          <w:szCs w:val="20"/>
        </w:rPr>
        <w:t xml:space="preserve">g </w:t>
      </w:r>
      <w:r w:rsidR="00A25F6D">
        <w:rPr>
          <w:rFonts w:ascii="Cambria" w:hAnsi="Cambria"/>
          <w:bCs/>
          <w:sz w:val="20"/>
          <w:szCs w:val="20"/>
        </w:rPr>
        <w:t xml:space="preserve">the order to </w:t>
      </w:r>
      <w:r w:rsidR="005418EC">
        <w:rPr>
          <w:rFonts w:ascii="Cambria" w:hAnsi="Cambria"/>
          <w:bCs/>
          <w:sz w:val="20"/>
          <w:szCs w:val="20"/>
        </w:rPr>
        <w:t xml:space="preserve">close the case, but the writ was dismissed. </w:t>
      </w:r>
      <w:r w:rsidR="00ED7125">
        <w:rPr>
          <w:rFonts w:ascii="Cambria" w:hAnsi="Cambria"/>
          <w:bCs/>
          <w:sz w:val="20"/>
          <w:szCs w:val="20"/>
        </w:rPr>
        <w:t xml:space="preserve">Finally, Mr. Paredes </w:t>
      </w:r>
      <w:r w:rsidR="005418EC" w:rsidRPr="00996D20">
        <w:rPr>
          <w:rFonts w:ascii="Cambria" w:hAnsi="Cambria"/>
          <w:bCs/>
          <w:sz w:val="20"/>
          <w:szCs w:val="20"/>
        </w:rPr>
        <w:t>allegedly filed a</w:t>
      </w:r>
      <w:r w:rsidR="00F01BFE">
        <w:rPr>
          <w:rFonts w:ascii="Cambria" w:hAnsi="Cambria"/>
          <w:bCs/>
          <w:sz w:val="20"/>
          <w:szCs w:val="20"/>
        </w:rPr>
        <w:t>n</w:t>
      </w:r>
      <w:r w:rsidR="005418EC" w:rsidRPr="00996D20">
        <w:rPr>
          <w:rFonts w:ascii="Cambria" w:hAnsi="Cambria"/>
          <w:bCs/>
          <w:sz w:val="20"/>
          <w:szCs w:val="20"/>
        </w:rPr>
        <w:t xml:space="preserve"> </w:t>
      </w:r>
      <w:r w:rsidR="00996D20" w:rsidRPr="00996D20">
        <w:rPr>
          <w:rFonts w:ascii="Cambria" w:hAnsi="Cambria"/>
          <w:bCs/>
          <w:sz w:val="20"/>
          <w:szCs w:val="20"/>
        </w:rPr>
        <w:t xml:space="preserve">extraordinary appeal for the protection of constitutional rights before the Constitutional Court, challenging the </w:t>
      </w:r>
      <w:r w:rsidR="00996D20">
        <w:rPr>
          <w:rFonts w:ascii="Cambria" w:hAnsi="Cambria"/>
          <w:bCs/>
          <w:sz w:val="20"/>
          <w:szCs w:val="20"/>
        </w:rPr>
        <w:t>order of the court about the dismissal of the writ of cassation.</w:t>
      </w:r>
    </w:p>
    <w:p w14:paraId="4A2AE49A" w14:textId="0F781F20" w:rsidR="00B253B1" w:rsidRPr="00BE679A" w:rsidRDefault="003240CD" w:rsidP="00BE679A">
      <w:pPr>
        <w:spacing w:before="240" w:after="240"/>
        <w:ind w:firstLine="720"/>
        <w:jc w:val="both"/>
        <w:rPr>
          <w:rFonts w:ascii="Cambria" w:hAnsi="Cambria"/>
          <w:bCs/>
          <w:sz w:val="20"/>
          <w:szCs w:val="20"/>
        </w:rPr>
      </w:pPr>
      <w:r w:rsidRPr="00996D20">
        <w:rPr>
          <w:rFonts w:ascii="Cambria" w:hAnsi="Cambria"/>
          <w:bCs/>
          <w:sz w:val="20"/>
          <w:szCs w:val="20"/>
        </w:rPr>
        <w:t>5</w:t>
      </w:r>
      <w:r w:rsidR="00452A53" w:rsidRPr="00996D20">
        <w:rPr>
          <w:rFonts w:ascii="Cambria" w:hAnsi="Cambria"/>
          <w:bCs/>
          <w:sz w:val="20"/>
          <w:szCs w:val="20"/>
        </w:rPr>
        <w:t>.</w:t>
      </w:r>
      <w:r w:rsidR="00452A53" w:rsidRPr="00996D20">
        <w:rPr>
          <w:rFonts w:ascii="Cambria" w:hAnsi="Cambria"/>
          <w:bCs/>
          <w:sz w:val="20"/>
          <w:szCs w:val="20"/>
        </w:rPr>
        <w:tab/>
      </w:r>
      <w:r w:rsidR="00996D20" w:rsidRPr="00996D20">
        <w:rPr>
          <w:rFonts w:ascii="Cambria" w:hAnsi="Cambria"/>
          <w:bCs/>
          <w:sz w:val="20"/>
          <w:szCs w:val="20"/>
        </w:rPr>
        <w:t xml:space="preserve">In parallel, on April 5, 2007, the </w:t>
      </w:r>
      <w:proofErr w:type="gramStart"/>
      <w:r w:rsidR="00996D20">
        <w:rPr>
          <w:rFonts w:ascii="Cambria" w:hAnsi="Cambria"/>
          <w:bCs/>
          <w:sz w:val="20"/>
          <w:szCs w:val="20"/>
        </w:rPr>
        <w:t>ITS</w:t>
      </w:r>
      <w:proofErr w:type="gramEnd"/>
      <w:r w:rsidR="00996D20">
        <w:rPr>
          <w:rFonts w:ascii="Cambria" w:hAnsi="Cambria"/>
          <w:bCs/>
          <w:sz w:val="20"/>
          <w:szCs w:val="20"/>
        </w:rPr>
        <w:t xml:space="preserve"> beg</w:t>
      </w:r>
      <w:r w:rsidR="00F01BFE">
        <w:rPr>
          <w:rFonts w:ascii="Cambria" w:hAnsi="Cambria"/>
          <w:bCs/>
          <w:sz w:val="20"/>
          <w:szCs w:val="20"/>
        </w:rPr>
        <w:t>a</w:t>
      </w:r>
      <w:r w:rsidR="00996D20">
        <w:rPr>
          <w:rFonts w:ascii="Cambria" w:hAnsi="Cambria"/>
          <w:bCs/>
          <w:sz w:val="20"/>
          <w:szCs w:val="20"/>
        </w:rPr>
        <w:t>n another proceeding</w:t>
      </w:r>
      <w:r w:rsidR="00F01BFE">
        <w:rPr>
          <w:rFonts w:ascii="Cambria" w:hAnsi="Cambria"/>
          <w:bCs/>
          <w:sz w:val="20"/>
          <w:szCs w:val="20"/>
        </w:rPr>
        <w:t xml:space="preserve"> against the alleged victim</w:t>
      </w:r>
      <w:r w:rsidR="00996D20">
        <w:rPr>
          <w:rFonts w:ascii="Cambria" w:hAnsi="Cambria"/>
          <w:bCs/>
          <w:sz w:val="20"/>
          <w:szCs w:val="20"/>
        </w:rPr>
        <w:t xml:space="preserve"> for assessment of the income tax, on this occasion concerning the 2005 fiscal year. As a result of this proceeding, on September 5, 2008, the ITS notified Mr. Paredes a sanction resolution which establishe</w:t>
      </w:r>
      <w:r w:rsidR="00F01BFE">
        <w:rPr>
          <w:rFonts w:ascii="Cambria" w:hAnsi="Cambria"/>
          <w:bCs/>
          <w:sz w:val="20"/>
          <w:szCs w:val="20"/>
        </w:rPr>
        <w:t>d</w:t>
      </w:r>
      <w:r w:rsidR="00996D20">
        <w:rPr>
          <w:rFonts w:ascii="Cambria" w:hAnsi="Cambria"/>
          <w:bCs/>
          <w:sz w:val="20"/>
          <w:szCs w:val="20"/>
        </w:rPr>
        <w:t xml:space="preserve"> a duty to pay taxe</w:t>
      </w:r>
      <w:r w:rsidR="00BE679A">
        <w:rPr>
          <w:rFonts w:ascii="Cambria" w:hAnsi="Cambria"/>
          <w:bCs/>
          <w:sz w:val="20"/>
          <w:szCs w:val="20"/>
        </w:rPr>
        <w:t>s</w:t>
      </w:r>
      <w:r w:rsidR="00996D20">
        <w:rPr>
          <w:rFonts w:ascii="Cambria" w:hAnsi="Cambria"/>
          <w:bCs/>
          <w:sz w:val="20"/>
          <w:szCs w:val="20"/>
        </w:rPr>
        <w:t xml:space="preserve"> allegedly owed to the State </w:t>
      </w:r>
      <w:r w:rsidR="00BE679A">
        <w:rPr>
          <w:rFonts w:ascii="Cambria" w:hAnsi="Cambria"/>
          <w:bCs/>
          <w:sz w:val="20"/>
          <w:szCs w:val="20"/>
        </w:rPr>
        <w:t>and corresponding penalties. On November 14 he was notified of the order to pay, which include</w:t>
      </w:r>
      <w:r w:rsidR="00F01BFE">
        <w:rPr>
          <w:rFonts w:ascii="Cambria" w:hAnsi="Cambria"/>
          <w:bCs/>
          <w:sz w:val="20"/>
          <w:szCs w:val="20"/>
        </w:rPr>
        <w:t>d</w:t>
      </w:r>
      <w:r w:rsidR="00BE679A">
        <w:rPr>
          <w:rFonts w:ascii="Cambria" w:hAnsi="Cambria"/>
          <w:bCs/>
          <w:sz w:val="20"/>
          <w:szCs w:val="20"/>
        </w:rPr>
        <w:t xml:space="preserve"> both items, with the total owed rising to US</w:t>
      </w:r>
      <w:r w:rsidR="00F01BFE">
        <w:rPr>
          <w:rFonts w:ascii="Cambria" w:hAnsi="Cambria"/>
          <w:bCs/>
          <w:sz w:val="20"/>
          <w:szCs w:val="20"/>
        </w:rPr>
        <w:t>D</w:t>
      </w:r>
      <w:r w:rsidR="00BE679A">
        <w:rPr>
          <w:rFonts w:ascii="Cambria" w:hAnsi="Cambria"/>
          <w:bCs/>
          <w:sz w:val="20"/>
          <w:szCs w:val="20"/>
        </w:rPr>
        <w:t xml:space="preserve"> $ 23,322.74</w:t>
      </w:r>
    </w:p>
    <w:p w14:paraId="6A90BEA3" w14:textId="4E443D22" w:rsidR="00BE679A" w:rsidRPr="00BE679A" w:rsidRDefault="003240CD" w:rsidP="00AA5A64">
      <w:pPr>
        <w:spacing w:before="240" w:after="240"/>
        <w:ind w:firstLine="720"/>
        <w:jc w:val="both"/>
        <w:rPr>
          <w:rFonts w:ascii="Cambria" w:hAnsi="Cambria"/>
          <w:bCs/>
          <w:sz w:val="20"/>
          <w:szCs w:val="20"/>
        </w:rPr>
      </w:pPr>
      <w:r w:rsidRPr="00BE679A">
        <w:rPr>
          <w:rFonts w:ascii="Cambria" w:hAnsi="Cambria"/>
          <w:bCs/>
          <w:sz w:val="20"/>
          <w:szCs w:val="20"/>
        </w:rPr>
        <w:t>6</w:t>
      </w:r>
      <w:r w:rsidR="00037CF6" w:rsidRPr="00BE679A">
        <w:rPr>
          <w:rFonts w:ascii="Cambria" w:hAnsi="Cambria"/>
          <w:bCs/>
          <w:sz w:val="20"/>
          <w:szCs w:val="20"/>
        </w:rPr>
        <w:t>.</w:t>
      </w:r>
      <w:r w:rsidR="00037CF6" w:rsidRPr="00BE679A">
        <w:rPr>
          <w:rFonts w:ascii="Cambria" w:hAnsi="Cambria"/>
          <w:bCs/>
          <w:sz w:val="20"/>
          <w:szCs w:val="20"/>
        </w:rPr>
        <w:tab/>
      </w:r>
      <w:r w:rsidR="00BE679A" w:rsidRPr="00BE679A">
        <w:rPr>
          <w:rFonts w:ascii="Cambria" w:hAnsi="Cambria"/>
          <w:bCs/>
          <w:sz w:val="20"/>
          <w:szCs w:val="20"/>
        </w:rPr>
        <w:t xml:space="preserve">The petitioners add that Mr. Paredes filed an administrative claim with the </w:t>
      </w:r>
      <w:proofErr w:type="gramStart"/>
      <w:r w:rsidR="00BE679A" w:rsidRPr="00BE679A">
        <w:rPr>
          <w:rFonts w:ascii="Cambria" w:hAnsi="Cambria"/>
          <w:bCs/>
          <w:sz w:val="20"/>
          <w:szCs w:val="20"/>
        </w:rPr>
        <w:t>I</w:t>
      </w:r>
      <w:r w:rsidR="00F01BFE">
        <w:rPr>
          <w:rFonts w:ascii="Cambria" w:hAnsi="Cambria"/>
          <w:bCs/>
          <w:sz w:val="20"/>
          <w:szCs w:val="20"/>
        </w:rPr>
        <w:t>TS</w:t>
      </w:r>
      <w:proofErr w:type="gramEnd"/>
      <w:r w:rsidR="00BE679A" w:rsidRPr="00BE679A">
        <w:rPr>
          <w:rFonts w:ascii="Cambria" w:hAnsi="Cambria"/>
          <w:bCs/>
          <w:sz w:val="20"/>
          <w:szCs w:val="20"/>
        </w:rPr>
        <w:t xml:space="preserve"> against this order</w:t>
      </w:r>
      <w:r w:rsidR="00BE679A">
        <w:rPr>
          <w:rFonts w:ascii="Cambria" w:hAnsi="Cambria"/>
          <w:bCs/>
          <w:sz w:val="20"/>
          <w:szCs w:val="20"/>
        </w:rPr>
        <w:t xml:space="preserve"> to pay</w:t>
      </w:r>
      <w:r w:rsidR="00BE679A" w:rsidRPr="00BE679A">
        <w:rPr>
          <w:rFonts w:ascii="Cambria" w:hAnsi="Cambria"/>
          <w:bCs/>
          <w:sz w:val="20"/>
          <w:szCs w:val="20"/>
        </w:rPr>
        <w:t xml:space="preserve"> requesting the re</w:t>
      </w:r>
      <w:r w:rsidR="00BE679A">
        <w:rPr>
          <w:rFonts w:ascii="Cambria" w:hAnsi="Cambria"/>
          <w:bCs/>
          <w:sz w:val="20"/>
          <w:szCs w:val="20"/>
        </w:rPr>
        <w:t>assessme</w:t>
      </w:r>
      <w:r w:rsidR="00BE679A" w:rsidRPr="00BE679A">
        <w:rPr>
          <w:rFonts w:ascii="Cambria" w:hAnsi="Cambria"/>
          <w:bCs/>
          <w:sz w:val="20"/>
          <w:szCs w:val="20"/>
        </w:rPr>
        <w:t>nt of the tax</w:t>
      </w:r>
      <w:r w:rsidR="00BE679A">
        <w:rPr>
          <w:rFonts w:ascii="Cambria" w:hAnsi="Cambria"/>
          <w:bCs/>
          <w:sz w:val="20"/>
          <w:szCs w:val="20"/>
        </w:rPr>
        <w:t>. H</w:t>
      </w:r>
      <w:r w:rsidR="00BE679A" w:rsidRPr="00BE679A">
        <w:rPr>
          <w:rFonts w:ascii="Cambria" w:hAnsi="Cambria"/>
          <w:bCs/>
          <w:sz w:val="20"/>
          <w:szCs w:val="20"/>
        </w:rPr>
        <w:t>owever, this claim was denied</w:t>
      </w:r>
      <w:r w:rsidR="00BE679A">
        <w:rPr>
          <w:rFonts w:ascii="Cambria" w:hAnsi="Cambria"/>
          <w:bCs/>
          <w:sz w:val="20"/>
          <w:szCs w:val="20"/>
        </w:rPr>
        <w:t>,</w:t>
      </w:r>
      <w:r w:rsidR="00BE679A" w:rsidRPr="00BE679A">
        <w:rPr>
          <w:rFonts w:ascii="Cambria" w:hAnsi="Cambria"/>
          <w:bCs/>
          <w:sz w:val="20"/>
          <w:szCs w:val="20"/>
        </w:rPr>
        <w:t xml:space="preserve"> </w:t>
      </w:r>
      <w:r w:rsidR="00BE679A">
        <w:rPr>
          <w:rFonts w:ascii="Cambria" w:hAnsi="Cambria"/>
          <w:bCs/>
          <w:sz w:val="20"/>
          <w:szCs w:val="20"/>
        </w:rPr>
        <w:t>i</w:t>
      </w:r>
      <w:r w:rsidR="00BE679A" w:rsidRPr="00BE679A">
        <w:rPr>
          <w:rFonts w:ascii="Cambria" w:hAnsi="Cambria"/>
          <w:bCs/>
          <w:sz w:val="20"/>
          <w:szCs w:val="20"/>
        </w:rPr>
        <w:t xml:space="preserve">n view of which the alleged victim filed a </w:t>
      </w:r>
      <w:r w:rsidR="00BE679A">
        <w:rPr>
          <w:rFonts w:ascii="Cambria" w:hAnsi="Cambria"/>
          <w:bCs/>
          <w:sz w:val="20"/>
          <w:szCs w:val="20"/>
        </w:rPr>
        <w:t>suit</w:t>
      </w:r>
      <w:r w:rsidR="00BE679A" w:rsidRPr="00BE679A">
        <w:rPr>
          <w:rFonts w:ascii="Cambria" w:hAnsi="Cambria"/>
          <w:bCs/>
          <w:sz w:val="20"/>
          <w:szCs w:val="20"/>
        </w:rPr>
        <w:t xml:space="preserve"> to challenge the</w:t>
      </w:r>
      <w:r w:rsidR="00BE679A">
        <w:rPr>
          <w:rFonts w:ascii="Cambria" w:hAnsi="Cambria"/>
          <w:bCs/>
          <w:sz w:val="20"/>
          <w:szCs w:val="20"/>
        </w:rPr>
        <w:t xml:space="preserve"> order to</w:t>
      </w:r>
      <w:r w:rsidR="00BE679A" w:rsidRPr="00BE679A">
        <w:rPr>
          <w:rFonts w:ascii="Cambria" w:hAnsi="Cambria"/>
          <w:bCs/>
          <w:sz w:val="20"/>
          <w:szCs w:val="20"/>
        </w:rPr>
        <w:t xml:space="preserve"> pay before the </w:t>
      </w:r>
      <w:r w:rsidR="00BE679A">
        <w:rPr>
          <w:rFonts w:ascii="Cambria" w:hAnsi="Cambria"/>
          <w:bCs/>
          <w:sz w:val="20"/>
          <w:szCs w:val="20"/>
        </w:rPr>
        <w:t xml:space="preserve">N°1 Tax </w:t>
      </w:r>
      <w:r w:rsidR="00BE679A" w:rsidRPr="00BE679A">
        <w:rPr>
          <w:rFonts w:ascii="Cambria" w:hAnsi="Cambria"/>
          <w:bCs/>
          <w:sz w:val="20"/>
          <w:szCs w:val="20"/>
        </w:rPr>
        <w:t xml:space="preserve">District Court; which by order of July 1, 2009 established that prior to the procedure it was necessary to pay the </w:t>
      </w:r>
      <w:r w:rsidR="00F01BFE">
        <w:rPr>
          <w:rFonts w:ascii="Cambria" w:hAnsi="Cambria"/>
          <w:bCs/>
          <w:sz w:val="20"/>
          <w:szCs w:val="20"/>
        </w:rPr>
        <w:t>bond</w:t>
      </w:r>
      <w:r w:rsidR="00BE679A" w:rsidRPr="00BE679A">
        <w:rPr>
          <w:rFonts w:ascii="Cambria" w:hAnsi="Cambria"/>
          <w:bCs/>
          <w:sz w:val="20"/>
          <w:szCs w:val="20"/>
        </w:rPr>
        <w:t xml:space="preserve"> of 10% of the amount of the tax obligation. The petitioners maintain that the alleged victim submitted a written document to suspend the processing of the case and refer the file to the Constitutional Court for consultation, considering that this bond was unconstitutional; however, the court closed the case, considering it </w:t>
      </w:r>
      <w:proofErr w:type="spellStart"/>
      <w:r w:rsidR="00BE679A" w:rsidRPr="00BE679A">
        <w:rPr>
          <w:rFonts w:ascii="Cambria" w:hAnsi="Cambria"/>
          <w:bCs/>
          <w:sz w:val="20"/>
          <w:szCs w:val="20"/>
        </w:rPr>
        <w:t>as</w:t>
      </w:r>
      <w:proofErr w:type="spellEnd"/>
      <w:r w:rsidR="00BE679A" w:rsidRPr="00BE679A">
        <w:rPr>
          <w:rFonts w:ascii="Cambria" w:hAnsi="Cambria"/>
          <w:bCs/>
          <w:sz w:val="20"/>
          <w:szCs w:val="20"/>
        </w:rPr>
        <w:t xml:space="preserve"> not </w:t>
      </w:r>
      <w:r w:rsidR="00DC2DCF">
        <w:rPr>
          <w:rFonts w:ascii="Cambria" w:hAnsi="Cambria"/>
          <w:bCs/>
          <w:sz w:val="20"/>
          <w:szCs w:val="20"/>
        </w:rPr>
        <w:t>filed</w:t>
      </w:r>
      <w:r w:rsidR="00BE679A" w:rsidRPr="00BE679A">
        <w:rPr>
          <w:rFonts w:ascii="Cambria" w:hAnsi="Cambria"/>
          <w:bCs/>
          <w:sz w:val="20"/>
          <w:szCs w:val="20"/>
        </w:rPr>
        <w:t xml:space="preserve">, as the value of the </w:t>
      </w:r>
      <w:r w:rsidR="00DC2DCF">
        <w:rPr>
          <w:rFonts w:ascii="Cambria" w:hAnsi="Cambria"/>
          <w:bCs/>
          <w:sz w:val="20"/>
          <w:szCs w:val="20"/>
        </w:rPr>
        <w:t xml:space="preserve">bond </w:t>
      </w:r>
      <w:r w:rsidR="00BE679A" w:rsidRPr="00BE679A">
        <w:rPr>
          <w:rFonts w:ascii="Cambria" w:hAnsi="Cambria"/>
          <w:bCs/>
          <w:sz w:val="20"/>
          <w:szCs w:val="20"/>
        </w:rPr>
        <w:t>had not been deposited.</w:t>
      </w:r>
    </w:p>
    <w:p w14:paraId="4DEE531F" w14:textId="4B7A7942" w:rsidR="00DC2DCF" w:rsidRPr="00373C0C" w:rsidRDefault="003240CD" w:rsidP="004B1FC5">
      <w:pPr>
        <w:spacing w:before="240" w:after="240"/>
        <w:ind w:firstLine="720"/>
        <w:jc w:val="both"/>
        <w:rPr>
          <w:rFonts w:ascii="Cambria" w:hAnsi="Cambria"/>
          <w:bCs/>
          <w:sz w:val="20"/>
          <w:szCs w:val="20"/>
        </w:rPr>
      </w:pPr>
      <w:r w:rsidRPr="00DC2DCF">
        <w:rPr>
          <w:rFonts w:ascii="Cambria" w:hAnsi="Cambria"/>
          <w:bCs/>
          <w:sz w:val="20"/>
          <w:szCs w:val="20"/>
        </w:rPr>
        <w:t>7</w:t>
      </w:r>
      <w:r w:rsidR="00A82574" w:rsidRPr="00DC2DCF">
        <w:rPr>
          <w:rFonts w:ascii="Cambria" w:hAnsi="Cambria"/>
          <w:bCs/>
          <w:sz w:val="20"/>
          <w:szCs w:val="20"/>
        </w:rPr>
        <w:t>.</w:t>
      </w:r>
      <w:r w:rsidR="00A82574" w:rsidRPr="00DC2DCF">
        <w:rPr>
          <w:rFonts w:ascii="Cambria" w:hAnsi="Cambria"/>
          <w:bCs/>
          <w:sz w:val="20"/>
          <w:szCs w:val="20"/>
        </w:rPr>
        <w:tab/>
      </w:r>
      <w:r w:rsidR="00DC2DCF" w:rsidRPr="00DC2DCF">
        <w:rPr>
          <w:rFonts w:ascii="Cambria" w:hAnsi="Cambria"/>
          <w:bCs/>
          <w:sz w:val="20"/>
          <w:szCs w:val="20"/>
        </w:rPr>
        <w:t>The petitioners add that Mr. Paredes filed a writ of cas</w:t>
      </w:r>
      <w:r w:rsidR="00DC2DCF">
        <w:rPr>
          <w:rFonts w:ascii="Cambria" w:hAnsi="Cambria"/>
          <w:bCs/>
          <w:sz w:val="20"/>
          <w:szCs w:val="20"/>
        </w:rPr>
        <w:t>sation</w:t>
      </w:r>
      <w:r w:rsidR="00CD1B67">
        <w:rPr>
          <w:rFonts w:ascii="Cambria" w:hAnsi="Cambria"/>
          <w:bCs/>
          <w:sz w:val="20"/>
          <w:szCs w:val="20"/>
        </w:rPr>
        <w:t xml:space="preserve"> challenging the writ of prohibition. </w:t>
      </w:r>
      <w:r w:rsidR="00CD1B67" w:rsidRPr="00CD1B67">
        <w:rPr>
          <w:rFonts w:ascii="Cambria" w:hAnsi="Cambria"/>
          <w:bCs/>
          <w:sz w:val="20"/>
          <w:szCs w:val="20"/>
        </w:rPr>
        <w:t>However, on January 8, 2010, the writ was denied by the 3</w:t>
      </w:r>
      <w:r w:rsidR="00CD1B67" w:rsidRPr="00CD1B67">
        <w:rPr>
          <w:rFonts w:ascii="Cambria" w:hAnsi="Cambria"/>
          <w:bCs/>
          <w:sz w:val="20"/>
          <w:szCs w:val="20"/>
          <w:vertAlign w:val="superscript"/>
        </w:rPr>
        <w:t>rd</w:t>
      </w:r>
      <w:r w:rsidR="00CD1B67" w:rsidRPr="00CD1B67">
        <w:rPr>
          <w:rFonts w:ascii="Cambria" w:hAnsi="Cambria"/>
          <w:bCs/>
          <w:sz w:val="20"/>
          <w:szCs w:val="20"/>
        </w:rPr>
        <w:t xml:space="preserve"> </w:t>
      </w:r>
      <w:r w:rsidR="00CD1B67">
        <w:rPr>
          <w:rFonts w:ascii="Cambria" w:hAnsi="Cambria"/>
          <w:bCs/>
          <w:sz w:val="20"/>
          <w:szCs w:val="20"/>
        </w:rPr>
        <w:t xml:space="preserve">Chamber of the N°1 Tax District Court because the writ —deciding not to submit the case to the Constitutional Court— did not involve a decision on the merits of the case. </w:t>
      </w:r>
      <w:r w:rsidR="00373C0C">
        <w:rPr>
          <w:rFonts w:ascii="Cambria" w:hAnsi="Cambria"/>
          <w:bCs/>
          <w:sz w:val="20"/>
          <w:szCs w:val="20"/>
        </w:rPr>
        <w:t xml:space="preserve">Mr. Paredes filed a complaint appeal against this decision, which was declared admissible by the Tax Litigation Chamber of the National Court of Justice. </w:t>
      </w:r>
      <w:r w:rsidR="00373C0C" w:rsidRPr="00373C0C">
        <w:rPr>
          <w:rFonts w:ascii="Cambria" w:hAnsi="Cambria"/>
          <w:bCs/>
          <w:sz w:val="20"/>
          <w:szCs w:val="20"/>
        </w:rPr>
        <w:t>Thus, this tribunal decided to allow the writ of cassation to pro</w:t>
      </w:r>
      <w:r w:rsidR="00373C0C">
        <w:rPr>
          <w:rFonts w:ascii="Cambria" w:hAnsi="Cambria"/>
          <w:bCs/>
          <w:sz w:val="20"/>
          <w:szCs w:val="20"/>
        </w:rPr>
        <w:t xml:space="preserve">ceed but submitted it to the Constitutional Court for it to decide on whether </w:t>
      </w:r>
      <w:r w:rsidR="00723963">
        <w:rPr>
          <w:rFonts w:ascii="Cambria" w:hAnsi="Cambria"/>
          <w:bCs/>
          <w:sz w:val="20"/>
          <w:szCs w:val="20"/>
        </w:rPr>
        <w:t>Article</w:t>
      </w:r>
      <w:r w:rsidR="00373C0C">
        <w:rPr>
          <w:rFonts w:ascii="Cambria" w:hAnsi="Cambria"/>
          <w:bCs/>
          <w:sz w:val="20"/>
          <w:szCs w:val="20"/>
        </w:rPr>
        <w:t xml:space="preserve"> 7 of the Reform Law for Tax Equality in Ecuador, which established the duty to pay the bond challenged by Mr. Paredes. On August 5, 2010, the Constitutional Court decided that said article was constitutional.</w:t>
      </w:r>
    </w:p>
    <w:p w14:paraId="4AF7B948" w14:textId="2C552354" w:rsidR="00373C0C" w:rsidRPr="00373C0C" w:rsidRDefault="003240CD" w:rsidP="00AA5A64">
      <w:pPr>
        <w:spacing w:before="240" w:after="240"/>
        <w:ind w:firstLine="720"/>
        <w:jc w:val="both"/>
        <w:rPr>
          <w:rFonts w:ascii="Cambria" w:hAnsi="Cambria"/>
          <w:bCs/>
          <w:sz w:val="20"/>
          <w:szCs w:val="20"/>
        </w:rPr>
      </w:pPr>
      <w:r w:rsidRPr="00373C0C">
        <w:rPr>
          <w:rFonts w:ascii="Cambria" w:hAnsi="Cambria"/>
          <w:bCs/>
          <w:sz w:val="20"/>
          <w:szCs w:val="20"/>
        </w:rPr>
        <w:t>8</w:t>
      </w:r>
      <w:r w:rsidR="00B331AC" w:rsidRPr="00373C0C">
        <w:rPr>
          <w:rFonts w:ascii="Cambria" w:hAnsi="Cambria"/>
          <w:bCs/>
          <w:sz w:val="20"/>
          <w:szCs w:val="20"/>
        </w:rPr>
        <w:t>.</w:t>
      </w:r>
      <w:r w:rsidR="00B331AC" w:rsidRPr="00373C0C">
        <w:rPr>
          <w:rFonts w:ascii="Cambria" w:hAnsi="Cambria"/>
          <w:bCs/>
          <w:sz w:val="20"/>
          <w:szCs w:val="20"/>
        </w:rPr>
        <w:tab/>
      </w:r>
      <w:r w:rsidR="00373C0C" w:rsidRPr="00373C0C">
        <w:rPr>
          <w:rFonts w:ascii="Cambria" w:hAnsi="Cambria"/>
          <w:bCs/>
          <w:sz w:val="20"/>
          <w:szCs w:val="20"/>
        </w:rPr>
        <w:t xml:space="preserve">The petitioners hold that on October 14, 2010, </w:t>
      </w:r>
      <w:r w:rsidR="00373C0C">
        <w:rPr>
          <w:rFonts w:ascii="Cambria" w:hAnsi="Cambria"/>
          <w:bCs/>
          <w:sz w:val="20"/>
          <w:szCs w:val="20"/>
        </w:rPr>
        <w:t xml:space="preserve">the proceedings were returned with such decision to the Tax Litigation Chamber of the National Court of Justice, which in turn returned them to the </w:t>
      </w:r>
      <w:r w:rsidR="00373C0C" w:rsidRPr="00CD1B67">
        <w:rPr>
          <w:rFonts w:ascii="Cambria" w:hAnsi="Cambria"/>
          <w:bCs/>
          <w:sz w:val="20"/>
          <w:szCs w:val="20"/>
        </w:rPr>
        <w:t>3</w:t>
      </w:r>
      <w:r w:rsidR="00373C0C" w:rsidRPr="00CD1B67">
        <w:rPr>
          <w:rFonts w:ascii="Cambria" w:hAnsi="Cambria"/>
          <w:bCs/>
          <w:sz w:val="20"/>
          <w:szCs w:val="20"/>
          <w:vertAlign w:val="superscript"/>
        </w:rPr>
        <w:t>rd</w:t>
      </w:r>
      <w:r w:rsidR="00373C0C" w:rsidRPr="00CD1B67">
        <w:rPr>
          <w:rFonts w:ascii="Cambria" w:hAnsi="Cambria"/>
          <w:bCs/>
          <w:sz w:val="20"/>
          <w:szCs w:val="20"/>
        </w:rPr>
        <w:t xml:space="preserve"> </w:t>
      </w:r>
      <w:r w:rsidR="00373C0C">
        <w:rPr>
          <w:rFonts w:ascii="Cambria" w:hAnsi="Cambria"/>
          <w:bCs/>
          <w:sz w:val="20"/>
          <w:szCs w:val="20"/>
        </w:rPr>
        <w:t xml:space="preserve">Chamber of the N°1 Tax District Court to notify the alleged victim, admit the complaint and order that the bond be deposited. </w:t>
      </w:r>
      <w:r w:rsidR="00373C0C" w:rsidRPr="00373C0C">
        <w:rPr>
          <w:rFonts w:ascii="Cambria" w:hAnsi="Cambria"/>
          <w:bCs/>
          <w:sz w:val="20"/>
          <w:szCs w:val="20"/>
        </w:rPr>
        <w:t xml:space="preserve">Thus, on October 30, 2020, by an order, the court </w:t>
      </w:r>
      <w:r w:rsidR="00373C0C">
        <w:rPr>
          <w:rFonts w:ascii="Cambria" w:hAnsi="Cambria"/>
          <w:bCs/>
          <w:sz w:val="20"/>
          <w:szCs w:val="20"/>
        </w:rPr>
        <w:t xml:space="preserve">declared the complaint filed by Mr. Paredes admissible, summoned the defendant body, allow the production of evidence and also ordered that the bond </w:t>
      </w:r>
      <w:r w:rsidR="00373C0C">
        <w:rPr>
          <w:rFonts w:ascii="Cambria" w:hAnsi="Cambria"/>
          <w:bCs/>
          <w:sz w:val="20"/>
          <w:szCs w:val="20"/>
        </w:rPr>
        <w:lastRenderedPageBreak/>
        <w:t xml:space="preserve">be deposited. As Mr. Paredes </w:t>
      </w:r>
      <w:r w:rsidR="006D45D2">
        <w:rPr>
          <w:rFonts w:ascii="Cambria" w:hAnsi="Cambria"/>
          <w:bCs/>
          <w:sz w:val="20"/>
          <w:szCs w:val="20"/>
        </w:rPr>
        <w:t>was not economically capable</w:t>
      </w:r>
      <w:r w:rsidR="00373C0C">
        <w:rPr>
          <w:rFonts w:ascii="Cambria" w:hAnsi="Cambria"/>
          <w:bCs/>
          <w:sz w:val="20"/>
          <w:szCs w:val="20"/>
        </w:rPr>
        <w:t xml:space="preserve"> to deposit such sum, approximately</w:t>
      </w:r>
      <w:r w:rsidR="00373C0C" w:rsidRPr="00373C0C">
        <w:rPr>
          <w:rFonts w:ascii="Cambria" w:hAnsi="Cambria"/>
          <w:bCs/>
          <w:sz w:val="20"/>
          <w:szCs w:val="20"/>
        </w:rPr>
        <w:t xml:space="preserve"> US</w:t>
      </w:r>
      <w:r w:rsidR="00F01BFE">
        <w:rPr>
          <w:rFonts w:ascii="Cambria" w:hAnsi="Cambria"/>
          <w:bCs/>
          <w:sz w:val="20"/>
          <w:szCs w:val="20"/>
        </w:rPr>
        <w:t>D</w:t>
      </w:r>
      <w:r w:rsidR="00373C0C">
        <w:rPr>
          <w:rFonts w:ascii="Cambria" w:hAnsi="Cambria"/>
          <w:bCs/>
          <w:sz w:val="20"/>
          <w:szCs w:val="20"/>
        </w:rPr>
        <w:t xml:space="preserve"> </w:t>
      </w:r>
      <w:r w:rsidR="00373C0C" w:rsidRPr="00373C0C">
        <w:rPr>
          <w:rFonts w:ascii="Cambria" w:hAnsi="Cambria"/>
          <w:bCs/>
          <w:sz w:val="20"/>
          <w:szCs w:val="20"/>
        </w:rPr>
        <w:t>$ 2,332</w:t>
      </w:r>
      <w:r w:rsidR="00373C0C">
        <w:rPr>
          <w:rFonts w:ascii="Cambria" w:hAnsi="Cambria"/>
          <w:bCs/>
          <w:sz w:val="20"/>
          <w:szCs w:val="20"/>
        </w:rPr>
        <w:t>, the proceedings were closed.</w:t>
      </w:r>
    </w:p>
    <w:p w14:paraId="1C8BE403" w14:textId="45F28501" w:rsidR="00373C0C" w:rsidRPr="006D45D2" w:rsidRDefault="003240CD" w:rsidP="00AA5A64">
      <w:pPr>
        <w:spacing w:before="240" w:after="240"/>
        <w:ind w:firstLine="720"/>
        <w:jc w:val="both"/>
        <w:rPr>
          <w:rFonts w:ascii="Cambria" w:hAnsi="Cambria"/>
          <w:bCs/>
          <w:sz w:val="20"/>
          <w:szCs w:val="20"/>
        </w:rPr>
      </w:pPr>
      <w:r w:rsidRPr="006D45D2">
        <w:rPr>
          <w:rFonts w:ascii="Cambria" w:hAnsi="Cambria"/>
          <w:bCs/>
          <w:sz w:val="20"/>
          <w:szCs w:val="20"/>
        </w:rPr>
        <w:t>9</w:t>
      </w:r>
      <w:r w:rsidR="00F43445" w:rsidRPr="006D45D2">
        <w:rPr>
          <w:rFonts w:ascii="Cambria" w:hAnsi="Cambria"/>
          <w:bCs/>
          <w:sz w:val="20"/>
          <w:szCs w:val="20"/>
        </w:rPr>
        <w:t xml:space="preserve">. </w:t>
      </w:r>
      <w:r w:rsidR="00F43445" w:rsidRPr="006D45D2">
        <w:rPr>
          <w:rFonts w:ascii="Cambria" w:hAnsi="Cambria"/>
          <w:bCs/>
          <w:sz w:val="20"/>
          <w:szCs w:val="20"/>
        </w:rPr>
        <w:tab/>
      </w:r>
      <w:r w:rsidR="006D45D2" w:rsidRPr="006D45D2">
        <w:rPr>
          <w:rFonts w:ascii="Cambria" w:hAnsi="Cambria"/>
          <w:bCs/>
          <w:sz w:val="20"/>
          <w:szCs w:val="20"/>
        </w:rPr>
        <w:t xml:space="preserve">In sum, the petitioners claim that the alleged victim </w:t>
      </w:r>
      <w:r w:rsidR="006D45D2">
        <w:rPr>
          <w:rFonts w:ascii="Cambria" w:hAnsi="Cambria"/>
          <w:bCs/>
          <w:sz w:val="20"/>
          <w:szCs w:val="20"/>
        </w:rPr>
        <w:t xml:space="preserve">was not afforded equal access to the judicial review of administrative decisions about tax matters which, in his views, were arbitrary and infringed upon his rights.  </w:t>
      </w:r>
      <w:r w:rsidR="006D45D2" w:rsidRPr="006D45D2">
        <w:rPr>
          <w:rFonts w:ascii="Cambria" w:hAnsi="Cambria"/>
          <w:bCs/>
          <w:sz w:val="20"/>
          <w:szCs w:val="20"/>
        </w:rPr>
        <w:t xml:space="preserve">This claim is based on the fact that the alleged victim </w:t>
      </w:r>
      <w:r w:rsidR="006D45D2">
        <w:rPr>
          <w:rFonts w:ascii="Cambria" w:hAnsi="Cambria"/>
          <w:bCs/>
          <w:sz w:val="20"/>
          <w:szCs w:val="20"/>
        </w:rPr>
        <w:t xml:space="preserve">was not in a financial situation that allowed him to pay the judicial bonds as a prerequisite for the courts to hear his complaint. </w:t>
      </w:r>
      <w:r w:rsidR="006D45D2" w:rsidRPr="006D45D2">
        <w:rPr>
          <w:rFonts w:ascii="Cambria" w:hAnsi="Cambria"/>
          <w:bCs/>
          <w:sz w:val="20"/>
          <w:szCs w:val="20"/>
        </w:rPr>
        <w:t>Likewise, the petitioners argue that the exception to the exhaus</w:t>
      </w:r>
      <w:r w:rsidR="006D45D2">
        <w:rPr>
          <w:rFonts w:ascii="Cambria" w:hAnsi="Cambria"/>
          <w:bCs/>
          <w:sz w:val="20"/>
          <w:szCs w:val="20"/>
        </w:rPr>
        <w:t xml:space="preserve">tion of local remedies enshrined in </w:t>
      </w:r>
      <w:r w:rsidR="00723963">
        <w:rPr>
          <w:rFonts w:ascii="Cambria" w:hAnsi="Cambria"/>
          <w:bCs/>
          <w:sz w:val="20"/>
          <w:szCs w:val="20"/>
        </w:rPr>
        <w:t>Article</w:t>
      </w:r>
      <w:r w:rsidR="006D45D2">
        <w:rPr>
          <w:rFonts w:ascii="Cambria" w:hAnsi="Cambria"/>
          <w:bCs/>
          <w:sz w:val="20"/>
          <w:szCs w:val="20"/>
        </w:rPr>
        <w:t xml:space="preserve"> 46.2.b of the American Convention, referring to the impossibility of the petitioner to have access to and exhaust local remedies, is applicable to the case.</w:t>
      </w:r>
    </w:p>
    <w:p w14:paraId="3DB70D4C" w14:textId="77777777" w:rsidR="006D45D2" w:rsidRPr="006D45D2" w:rsidRDefault="003240CD" w:rsidP="00C81E88">
      <w:pPr>
        <w:spacing w:before="240" w:after="240"/>
        <w:ind w:firstLine="720"/>
        <w:jc w:val="both"/>
        <w:rPr>
          <w:rFonts w:ascii="Cambria" w:hAnsi="Cambria"/>
          <w:bCs/>
          <w:sz w:val="20"/>
          <w:szCs w:val="20"/>
        </w:rPr>
      </w:pPr>
      <w:r w:rsidRPr="006D45D2">
        <w:rPr>
          <w:rFonts w:ascii="Cambria" w:hAnsi="Cambria"/>
          <w:bCs/>
          <w:sz w:val="20"/>
          <w:szCs w:val="20"/>
        </w:rPr>
        <w:t>10</w:t>
      </w:r>
      <w:r w:rsidR="00FC0BF3" w:rsidRPr="006D45D2">
        <w:rPr>
          <w:rFonts w:ascii="Cambria" w:hAnsi="Cambria"/>
          <w:bCs/>
          <w:sz w:val="20"/>
          <w:szCs w:val="20"/>
        </w:rPr>
        <w:t>.</w:t>
      </w:r>
      <w:r w:rsidR="00FC0BF3" w:rsidRPr="006D45D2">
        <w:rPr>
          <w:rFonts w:ascii="Cambria" w:hAnsi="Cambria"/>
          <w:bCs/>
          <w:sz w:val="20"/>
          <w:szCs w:val="20"/>
        </w:rPr>
        <w:tab/>
      </w:r>
      <w:r w:rsidR="006D45D2" w:rsidRPr="006D45D2">
        <w:rPr>
          <w:rFonts w:ascii="Cambria" w:hAnsi="Cambria"/>
          <w:bCs/>
          <w:sz w:val="20"/>
          <w:szCs w:val="20"/>
        </w:rPr>
        <w:t xml:space="preserve">For its part, the State claims that the </w:t>
      </w:r>
      <w:r w:rsidR="006D45D2">
        <w:rPr>
          <w:rFonts w:ascii="Cambria" w:hAnsi="Cambria"/>
          <w:bCs/>
          <w:sz w:val="20"/>
          <w:szCs w:val="20"/>
        </w:rPr>
        <w:t xml:space="preserve">petition must be declared inadmissible in relation to both judicial proceedings. First, with regard to the </w:t>
      </w:r>
      <w:r w:rsidR="00F30844">
        <w:rPr>
          <w:rFonts w:ascii="Cambria" w:hAnsi="Cambria"/>
          <w:bCs/>
          <w:sz w:val="20"/>
          <w:szCs w:val="20"/>
        </w:rPr>
        <w:t>proceedings to challenge the tax settlement over difference in the income tax statements for 2004, it claims that Mr. Paredes did not exhaust local remedies because he failed to file a complaint appeal challenging the order that declared the writ of cassation inadmissible; and that it is not true, as alleged by the petitioner, that Mr. Paredes filed an extraordinary constitutional appeal.</w:t>
      </w:r>
    </w:p>
    <w:p w14:paraId="3285FE04" w14:textId="11E44CFC" w:rsidR="00F30844" w:rsidRPr="00F30844" w:rsidRDefault="003240CD" w:rsidP="00EA7A98">
      <w:pPr>
        <w:spacing w:before="240" w:after="240"/>
        <w:ind w:firstLine="720"/>
        <w:jc w:val="both"/>
        <w:rPr>
          <w:rFonts w:ascii="Cambria" w:hAnsi="Cambria"/>
          <w:bCs/>
          <w:sz w:val="20"/>
          <w:szCs w:val="20"/>
        </w:rPr>
      </w:pPr>
      <w:r w:rsidRPr="00F30844">
        <w:rPr>
          <w:rFonts w:ascii="Cambria" w:hAnsi="Cambria"/>
          <w:bCs/>
          <w:sz w:val="20"/>
          <w:szCs w:val="20"/>
        </w:rPr>
        <w:t>11</w:t>
      </w:r>
      <w:r w:rsidR="00FD1A73" w:rsidRPr="00F30844">
        <w:rPr>
          <w:rFonts w:ascii="Cambria" w:hAnsi="Cambria"/>
          <w:bCs/>
          <w:sz w:val="20"/>
          <w:szCs w:val="20"/>
        </w:rPr>
        <w:t>.</w:t>
      </w:r>
      <w:r w:rsidR="00FD1A73" w:rsidRPr="00F30844">
        <w:rPr>
          <w:rFonts w:ascii="Cambria" w:hAnsi="Cambria"/>
          <w:bCs/>
          <w:sz w:val="20"/>
          <w:szCs w:val="20"/>
        </w:rPr>
        <w:tab/>
      </w:r>
      <w:r w:rsidR="00F30844" w:rsidRPr="00F30844">
        <w:rPr>
          <w:rFonts w:ascii="Cambria" w:hAnsi="Cambria"/>
          <w:bCs/>
          <w:sz w:val="20"/>
          <w:szCs w:val="20"/>
        </w:rPr>
        <w:t xml:space="preserve">With regard to the proceedings to challenge the tax settlement over difference in the income tax statements for 2005, Ecuador holds that </w:t>
      </w:r>
      <w:r w:rsidR="00A2028E">
        <w:rPr>
          <w:rFonts w:ascii="Cambria" w:hAnsi="Cambria"/>
          <w:bCs/>
          <w:sz w:val="20"/>
          <w:szCs w:val="20"/>
        </w:rPr>
        <w:t xml:space="preserve">the petitioners do not comply with </w:t>
      </w:r>
      <w:r w:rsidR="00F30844" w:rsidRPr="00F30844">
        <w:rPr>
          <w:rFonts w:ascii="Cambria" w:hAnsi="Cambria"/>
          <w:bCs/>
          <w:sz w:val="20"/>
          <w:szCs w:val="20"/>
        </w:rPr>
        <w:t xml:space="preserve">the </w:t>
      </w:r>
      <w:r w:rsidR="00F30844">
        <w:rPr>
          <w:rFonts w:ascii="Cambria" w:hAnsi="Cambria"/>
          <w:bCs/>
          <w:sz w:val="20"/>
          <w:szCs w:val="20"/>
        </w:rPr>
        <w:t xml:space="preserve">rule established on </w:t>
      </w:r>
      <w:r w:rsidR="00723963">
        <w:rPr>
          <w:rFonts w:ascii="Cambria" w:hAnsi="Cambria"/>
          <w:bCs/>
          <w:sz w:val="20"/>
          <w:szCs w:val="20"/>
        </w:rPr>
        <w:t>Article</w:t>
      </w:r>
      <w:r w:rsidR="00F30844">
        <w:rPr>
          <w:rFonts w:ascii="Cambria" w:hAnsi="Cambria"/>
          <w:bCs/>
          <w:sz w:val="20"/>
          <w:szCs w:val="20"/>
        </w:rPr>
        <w:t xml:space="preserve"> 46.1.b of the Convention concerning the six months period for the petition to be lodged, since the petition was received by the IACHR on August 22, 2011, and the last decision on those proceedings was passed by the </w:t>
      </w:r>
      <w:r w:rsidR="00F30844" w:rsidRPr="00CD1B67">
        <w:rPr>
          <w:rFonts w:ascii="Cambria" w:hAnsi="Cambria"/>
          <w:bCs/>
          <w:sz w:val="20"/>
          <w:szCs w:val="20"/>
        </w:rPr>
        <w:t>3</w:t>
      </w:r>
      <w:r w:rsidR="00F30844" w:rsidRPr="00CD1B67">
        <w:rPr>
          <w:rFonts w:ascii="Cambria" w:hAnsi="Cambria"/>
          <w:bCs/>
          <w:sz w:val="20"/>
          <w:szCs w:val="20"/>
          <w:vertAlign w:val="superscript"/>
        </w:rPr>
        <w:t>rd</w:t>
      </w:r>
      <w:r w:rsidR="00F30844" w:rsidRPr="00CD1B67">
        <w:rPr>
          <w:rFonts w:ascii="Cambria" w:hAnsi="Cambria"/>
          <w:bCs/>
          <w:sz w:val="20"/>
          <w:szCs w:val="20"/>
        </w:rPr>
        <w:t xml:space="preserve"> </w:t>
      </w:r>
      <w:r w:rsidR="00F30844">
        <w:rPr>
          <w:rFonts w:ascii="Cambria" w:hAnsi="Cambria"/>
          <w:bCs/>
          <w:sz w:val="20"/>
          <w:szCs w:val="20"/>
        </w:rPr>
        <w:t>Chamber of the N°1 Tax District Court on January 12, 2011, and notified the following day.</w:t>
      </w:r>
    </w:p>
    <w:p w14:paraId="596EBE63" w14:textId="2C2B883F" w:rsidR="00F30844" w:rsidRPr="00913EFE" w:rsidRDefault="00EA7A98" w:rsidP="00EA7A98">
      <w:pPr>
        <w:spacing w:before="240" w:after="240"/>
        <w:ind w:firstLine="720"/>
        <w:jc w:val="both"/>
        <w:rPr>
          <w:rFonts w:ascii="Cambria" w:hAnsi="Cambria"/>
          <w:bCs/>
          <w:sz w:val="20"/>
          <w:szCs w:val="20"/>
        </w:rPr>
      </w:pPr>
      <w:r w:rsidRPr="00F30844">
        <w:rPr>
          <w:rFonts w:ascii="Cambria" w:hAnsi="Cambria"/>
          <w:bCs/>
          <w:sz w:val="20"/>
          <w:szCs w:val="20"/>
        </w:rPr>
        <w:t>12.</w:t>
      </w:r>
      <w:r w:rsidRPr="00F30844">
        <w:rPr>
          <w:rFonts w:ascii="Cambria" w:hAnsi="Cambria"/>
          <w:bCs/>
          <w:sz w:val="20"/>
          <w:szCs w:val="20"/>
        </w:rPr>
        <w:tab/>
      </w:r>
      <w:r w:rsidR="00F30844" w:rsidRPr="00F30844">
        <w:rPr>
          <w:rFonts w:ascii="Cambria" w:hAnsi="Cambria"/>
          <w:bCs/>
          <w:sz w:val="20"/>
          <w:szCs w:val="20"/>
        </w:rPr>
        <w:t xml:space="preserve">Likewise, the State holds that the petition does not </w:t>
      </w:r>
      <w:r w:rsidR="00F30844">
        <w:rPr>
          <w:rFonts w:ascii="Cambria" w:hAnsi="Cambria"/>
          <w:bCs/>
          <w:sz w:val="20"/>
          <w:szCs w:val="20"/>
        </w:rPr>
        <w:t xml:space="preserve">describe circumstances that constitute violations to the rights enshrined in the Convention, </w:t>
      </w:r>
      <w:r w:rsidR="00913EFE">
        <w:rPr>
          <w:rFonts w:ascii="Cambria" w:hAnsi="Cambria"/>
          <w:bCs/>
          <w:sz w:val="20"/>
          <w:szCs w:val="20"/>
        </w:rPr>
        <w:t xml:space="preserve">as there is currently no writ of debt being pursued by the tax authority with regard to the 2005 fiscal exercise. </w:t>
      </w:r>
      <w:r w:rsidR="004577EB">
        <w:rPr>
          <w:rFonts w:ascii="Cambria" w:hAnsi="Cambria"/>
          <w:bCs/>
          <w:sz w:val="20"/>
          <w:szCs w:val="20"/>
        </w:rPr>
        <w:t xml:space="preserve">After the complaint challenging the tax settlement was declared closed, the </w:t>
      </w:r>
      <w:r w:rsidR="00913EFE" w:rsidRPr="00913EFE">
        <w:rPr>
          <w:rFonts w:ascii="Cambria" w:hAnsi="Cambria"/>
          <w:bCs/>
          <w:sz w:val="20"/>
          <w:szCs w:val="20"/>
        </w:rPr>
        <w:t xml:space="preserve">writ of debt was extinguished by the </w:t>
      </w:r>
      <w:r w:rsidR="00913EFE">
        <w:rPr>
          <w:rFonts w:ascii="Cambria" w:hAnsi="Cambria"/>
          <w:bCs/>
          <w:sz w:val="20"/>
          <w:szCs w:val="20"/>
        </w:rPr>
        <w:t xml:space="preserve">failure of the tax authority to collect the debt. </w:t>
      </w:r>
    </w:p>
    <w:p w14:paraId="088ABB21" w14:textId="77777777" w:rsidR="004D79C8" w:rsidRPr="004D79C8" w:rsidRDefault="006F50D6" w:rsidP="0012778C">
      <w:pPr>
        <w:spacing w:before="240" w:after="240"/>
        <w:ind w:firstLine="720"/>
        <w:jc w:val="both"/>
        <w:rPr>
          <w:rFonts w:ascii="Cambria" w:hAnsi="Cambria"/>
          <w:bCs/>
          <w:sz w:val="20"/>
          <w:szCs w:val="20"/>
        </w:rPr>
      </w:pPr>
      <w:r w:rsidRPr="004D79C8">
        <w:rPr>
          <w:rFonts w:ascii="Cambria" w:hAnsi="Cambria"/>
          <w:bCs/>
          <w:sz w:val="20"/>
          <w:szCs w:val="20"/>
        </w:rPr>
        <w:t>13</w:t>
      </w:r>
      <w:r w:rsidR="00C96892" w:rsidRPr="004D79C8">
        <w:rPr>
          <w:rFonts w:ascii="Cambria" w:hAnsi="Cambria"/>
          <w:bCs/>
          <w:sz w:val="20"/>
          <w:szCs w:val="20"/>
        </w:rPr>
        <w:t>.</w:t>
      </w:r>
      <w:r w:rsidR="00C96892" w:rsidRPr="004D79C8">
        <w:rPr>
          <w:rFonts w:ascii="Cambria" w:hAnsi="Cambria"/>
          <w:bCs/>
          <w:sz w:val="20"/>
          <w:szCs w:val="20"/>
        </w:rPr>
        <w:tab/>
      </w:r>
      <w:r w:rsidR="004D79C8" w:rsidRPr="004D79C8">
        <w:rPr>
          <w:rFonts w:ascii="Cambria" w:hAnsi="Cambria"/>
          <w:bCs/>
          <w:sz w:val="20"/>
          <w:szCs w:val="20"/>
        </w:rPr>
        <w:t>The State claims that the petition is based exclusively on the disconf</w:t>
      </w:r>
      <w:r w:rsidR="004D79C8">
        <w:rPr>
          <w:rFonts w:ascii="Cambria" w:hAnsi="Cambria"/>
          <w:bCs/>
          <w:sz w:val="20"/>
          <w:szCs w:val="20"/>
        </w:rPr>
        <w:t>ormity of Mr. Paredes with the judicial decision on his case and not on an alleged violation of his rights, since he had access to judicial remedies through administrative litigation and through the judicial proceedings to challenge the tax settlement, in which the Tax District Court decided on the complaint.</w:t>
      </w:r>
    </w:p>
    <w:p w14:paraId="4D398853" w14:textId="77777777" w:rsidR="00B25B23" w:rsidRPr="00DC2DCF" w:rsidRDefault="003239B8" w:rsidP="003239B8">
      <w:pPr>
        <w:spacing w:before="240" w:after="240"/>
        <w:ind w:firstLine="720"/>
        <w:jc w:val="both"/>
        <w:rPr>
          <w:rFonts w:asciiTheme="majorHAnsi" w:hAnsiTheme="majorHAnsi"/>
          <w:b/>
          <w:sz w:val="20"/>
          <w:szCs w:val="20"/>
        </w:rPr>
      </w:pPr>
      <w:r w:rsidRPr="00DC2DCF">
        <w:rPr>
          <w:rFonts w:asciiTheme="majorHAnsi" w:eastAsia="Cambria" w:hAnsiTheme="majorHAnsi" w:cs="Cambria"/>
          <w:b/>
          <w:bCs/>
          <w:color w:val="000000"/>
          <w:sz w:val="20"/>
          <w:szCs w:val="20"/>
          <w:u w:color="000000"/>
          <w:lang w:eastAsia="es-ES"/>
        </w:rPr>
        <w:t>VI.</w:t>
      </w:r>
      <w:r w:rsidRPr="00DC2DCF">
        <w:rPr>
          <w:rFonts w:asciiTheme="majorHAnsi" w:eastAsia="Cambria" w:hAnsiTheme="majorHAnsi" w:cs="Cambria"/>
          <w:b/>
          <w:bCs/>
          <w:color w:val="000000"/>
          <w:sz w:val="20"/>
          <w:szCs w:val="20"/>
          <w:u w:color="000000"/>
          <w:lang w:eastAsia="es-ES"/>
        </w:rPr>
        <w:tab/>
      </w:r>
      <w:r w:rsidR="0071189B" w:rsidRPr="00DC2DCF">
        <w:rPr>
          <w:rFonts w:asciiTheme="majorHAnsi" w:eastAsia="Cambria" w:hAnsiTheme="majorHAnsi" w:cs="Cambria"/>
          <w:b/>
          <w:bCs/>
          <w:color w:val="000000"/>
          <w:sz w:val="20"/>
          <w:szCs w:val="20"/>
          <w:u w:color="000000"/>
          <w:lang w:eastAsia="es-ES"/>
        </w:rPr>
        <w:t>EXHAUSTION OF DOMESTIC REMEDIES AND TIMELINESS OF THE PETITION</w:t>
      </w:r>
    </w:p>
    <w:p w14:paraId="332FBFDB" w14:textId="77777777" w:rsidR="004D79C8" w:rsidRPr="004D79C8" w:rsidRDefault="00910C19" w:rsidP="00B25B23">
      <w:pPr>
        <w:spacing w:before="240" w:after="240"/>
        <w:ind w:firstLine="720"/>
        <w:jc w:val="both"/>
        <w:rPr>
          <w:rFonts w:ascii="Cambria" w:hAnsi="Cambria"/>
          <w:bCs/>
          <w:sz w:val="20"/>
          <w:szCs w:val="20"/>
        </w:rPr>
      </w:pPr>
      <w:r w:rsidRPr="004D79C8">
        <w:rPr>
          <w:rFonts w:ascii="Cambria" w:hAnsi="Cambria"/>
          <w:bCs/>
          <w:sz w:val="20"/>
          <w:szCs w:val="20"/>
        </w:rPr>
        <w:t>14</w:t>
      </w:r>
      <w:r w:rsidR="00B25B23" w:rsidRPr="004D79C8">
        <w:rPr>
          <w:rFonts w:ascii="Cambria" w:hAnsi="Cambria"/>
          <w:bCs/>
          <w:sz w:val="20"/>
          <w:szCs w:val="20"/>
        </w:rPr>
        <w:t>.</w:t>
      </w:r>
      <w:r w:rsidR="00D34B7B" w:rsidRPr="004D79C8">
        <w:rPr>
          <w:rFonts w:ascii="Cambria" w:hAnsi="Cambria"/>
          <w:bCs/>
          <w:sz w:val="20"/>
          <w:szCs w:val="20"/>
        </w:rPr>
        <w:tab/>
      </w:r>
      <w:r w:rsidR="004D79C8" w:rsidRPr="004D79C8">
        <w:rPr>
          <w:rFonts w:ascii="Cambria" w:hAnsi="Cambria"/>
          <w:bCs/>
          <w:sz w:val="20"/>
          <w:szCs w:val="20"/>
        </w:rPr>
        <w:t xml:space="preserve">In the instant case, the Commission notes that the facts </w:t>
      </w:r>
      <w:r w:rsidR="004D79C8">
        <w:rPr>
          <w:rFonts w:ascii="Cambria" w:hAnsi="Cambria"/>
          <w:bCs/>
          <w:sz w:val="20"/>
          <w:szCs w:val="20"/>
        </w:rPr>
        <w:t>fundamentally concern the alleged impossibility of the alleged victim to have access to the competent tribunals to challenge the collection of certain tax debts. In this sense, the tax question in itself would not be, in principle, the basis of the alleged violations to the American Convention but, rather, the alleged legal obstacles to file the complaint before the competent tribunals.</w:t>
      </w:r>
    </w:p>
    <w:p w14:paraId="49DFF705" w14:textId="25E4D6C9" w:rsidR="002974BA" w:rsidRPr="00D61CDA" w:rsidRDefault="00910C19" w:rsidP="00D61CDA">
      <w:pPr>
        <w:spacing w:before="240" w:after="240"/>
        <w:ind w:firstLine="720"/>
        <w:jc w:val="both"/>
        <w:rPr>
          <w:rFonts w:ascii="Cambria" w:hAnsi="Cambria"/>
          <w:bCs/>
          <w:sz w:val="20"/>
          <w:szCs w:val="20"/>
        </w:rPr>
      </w:pPr>
      <w:r w:rsidRPr="004D79C8">
        <w:rPr>
          <w:rFonts w:ascii="Cambria" w:hAnsi="Cambria"/>
          <w:bCs/>
          <w:sz w:val="20"/>
          <w:szCs w:val="20"/>
        </w:rPr>
        <w:t>15</w:t>
      </w:r>
      <w:r w:rsidR="002974BA" w:rsidRPr="004D79C8">
        <w:rPr>
          <w:rFonts w:ascii="Cambria" w:hAnsi="Cambria"/>
          <w:bCs/>
          <w:sz w:val="20"/>
          <w:szCs w:val="20"/>
        </w:rPr>
        <w:t>.</w:t>
      </w:r>
      <w:r w:rsidR="002974BA" w:rsidRPr="004D79C8">
        <w:rPr>
          <w:rFonts w:ascii="Cambria" w:hAnsi="Cambria"/>
          <w:bCs/>
          <w:sz w:val="20"/>
          <w:szCs w:val="20"/>
        </w:rPr>
        <w:tab/>
      </w:r>
      <w:r w:rsidR="004D79C8" w:rsidRPr="004D79C8">
        <w:rPr>
          <w:rFonts w:ascii="Cambria" w:hAnsi="Cambria"/>
          <w:bCs/>
          <w:sz w:val="20"/>
          <w:szCs w:val="20"/>
        </w:rPr>
        <w:t>In this regard, it is clearly established in the information submit</w:t>
      </w:r>
      <w:r w:rsidR="004D79C8">
        <w:rPr>
          <w:rFonts w:ascii="Cambria" w:hAnsi="Cambria"/>
          <w:bCs/>
          <w:sz w:val="20"/>
          <w:szCs w:val="20"/>
        </w:rPr>
        <w:t xml:space="preserve">ted by the parties that, in 2007, two tax proceedings were started against the alleged victim by the competent authority, the Internal Tax Service, </w:t>
      </w:r>
      <w:r w:rsidR="00D61CDA">
        <w:rPr>
          <w:rFonts w:ascii="Cambria" w:hAnsi="Cambria"/>
          <w:bCs/>
          <w:sz w:val="20"/>
          <w:szCs w:val="20"/>
        </w:rPr>
        <w:t>which led this body to determine that the alleged system owed the State the amount of US</w:t>
      </w:r>
      <w:r w:rsidR="00F01BFE">
        <w:rPr>
          <w:rFonts w:ascii="Cambria" w:hAnsi="Cambria"/>
          <w:bCs/>
          <w:sz w:val="20"/>
          <w:szCs w:val="20"/>
        </w:rPr>
        <w:t>D</w:t>
      </w:r>
      <w:r w:rsidR="00D61CDA">
        <w:rPr>
          <w:rFonts w:ascii="Cambria" w:hAnsi="Cambria"/>
          <w:bCs/>
          <w:sz w:val="20"/>
          <w:szCs w:val="20"/>
        </w:rPr>
        <w:t xml:space="preserve"> $ 90,860.38 and US</w:t>
      </w:r>
      <w:r w:rsidR="00F01BFE">
        <w:rPr>
          <w:rFonts w:ascii="Cambria" w:hAnsi="Cambria"/>
          <w:bCs/>
          <w:sz w:val="20"/>
          <w:szCs w:val="20"/>
        </w:rPr>
        <w:t>D</w:t>
      </w:r>
      <w:r w:rsidR="00D61CDA">
        <w:rPr>
          <w:rFonts w:ascii="Cambria" w:hAnsi="Cambria"/>
          <w:bCs/>
          <w:sz w:val="20"/>
          <w:szCs w:val="20"/>
        </w:rPr>
        <w:t xml:space="preserve"> $ 23,322.74 for the 2004 and 2005 fiscal years respectively. Such amounts are established in the orders to pay adopted by the ITS; however, the total amount owed by Mr. Paredes was supposedly US</w:t>
      </w:r>
      <w:r w:rsidR="00F01BFE">
        <w:rPr>
          <w:rFonts w:ascii="Cambria" w:hAnsi="Cambria"/>
          <w:bCs/>
          <w:sz w:val="20"/>
          <w:szCs w:val="20"/>
        </w:rPr>
        <w:t>D</w:t>
      </w:r>
      <w:r w:rsidR="00D61CDA">
        <w:rPr>
          <w:rFonts w:ascii="Cambria" w:hAnsi="Cambria"/>
          <w:bCs/>
          <w:sz w:val="20"/>
          <w:szCs w:val="20"/>
        </w:rPr>
        <w:t xml:space="preserve"> $ 152,255.22 as it would include not only the tax itself but also interests, surcharge and penalty fees. It is also established, and acknowledged by the State, that the alleged victim had resort</w:t>
      </w:r>
      <w:r w:rsidR="00F01BFE">
        <w:rPr>
          <w:rFonts w:ascii="Cambria" w:hAnsi="Cambria"/>
          <w:bCs/>
          <w:sz w:val="20"/>
          <w:szCs w:val="20"/>
        </w:rPr>
        <w:t>ed</w:t>
      </w:r>
      <w:r w:rsidR="00D61CDA">
        <w:rPr>
          <w:rFonts w:ascii="Cambria" w:hAnsi="Cambria"/>
          <w:bCs/>
          <w:sz w:val="20"/>
          <w:szCs w:val="20"/>
        </w:rPr>
        <w:t xml:space="preserve"> to the appropriate judicial remedies, that is, to the tax jurisdiction, to challenge in two judicial proceedings the settlement and collection of said sums of money; and that in both proceedings he was requested to deposit a bond in accordance with the value of each order to pay which, as mentioned, amounted to US</w:t>
      </w:r>
      <w:r w:rsidR="00F01BFE">
        <w:rPr>
          <w:rFonts w:ascii="Cambria" w:hAnsi="Cambria"/>
          <w:bCs/>
          <w:sz w:val="20"/>
          <w:szCs w:val="20"/>
        </w:rPr>
        <w:t>D</w:t>
      </w:r>
      <w:r w:rsidR="00D61CDA">
        <w:rPr>
          <w:rFonts w:ascii="Cambria" w:hAnsi="Cambria"/>
          <w:bCs/>
          <w:sz w:val="20"/>
          <w:szCs w:val="20"/>
        </w:rPr>
        <w:t xml:space="preserve"> $ 9,086 and US</w:t>
      </w:r>
      <w:r w:rsidR="00F01BFE">
        <w:rPr>
          <w:rFonts w:ascii="Cambria" w:hAnsi="Cambria"/>
          <w:bCs/>
          <w:sz w:val="20"/>
          <w:szCs w:val="20"/>
        </w:rPr>
        <w:t>D</w:t>
      </w:r>
      <w:r w:rsidR="00D61CDA">
        <w:rPr>
          <w:rFonts w:ascii="Cambria" w:hAnsi="Cambria"/>
          <w:bCs/>
          <w:sz w:val="20"/>
          <w:szCs w:val="20"/>
        </w:rPr>
        <w:t xml:space="preserve"> $ 2,332. The victim was unable to deposit such sums in both cases and, therefore and independently of remedies which he exhausted later, both proceedings were closed precisely for the failure to pay the bonds.</w:t>
      </w:r>
      <w:r w:rsidR="008D1FCF" w:rsidRPr="00D61CDA">
        <w:rPr>
          <w:rFonts w:ascii="Cambria" w:hAnsi="Cambria"/>
          <w:bCs/>
          <w:sz w:val="20"/>
          <w:szCs w:val="20"/>
        </w:rPr>
        <w:t xml:space="preserve"> </w:t>
      </w:r>
    </w:p>
    <w:p w14:paraId="30145914" w14:textId="6FA7E3C6" w:rsidR="00D61CDA" w:rsidRPr="0044352C" w:rsidRDefault="008D1FCF" w:rsidP="008D1FCF">
      <w:pPr>
        <w:spacing w:before="240" w:after="240"/>
        <w:ind w:firstLine="720"/>
        <w:jc w:val="both"/>
        <w:rPr>
          <w:rFonts w:ascii="Cambria" w:hAnsi="Cambria"/>
          <w:bCs/>
          <w:sz w:val="20"/>
          <w:szCs w:val="20"/>
        </w:rPr>
      </w:pPr>
      <w:r w:rsidRPr="00D61CDA">
        <w:rPr>
          <w:rFonts w:ascii="Cambria" w:hAnsi="Cambria"/>
          <w:bCs/>
          <w:sz w:val="20"/>
          <w:szCs w:val="20"/>
        </w:rPr>
        <w:lastRenderedPageBreak/>
        <w:t>16.</w:t>
      </w:r>
      <w:r w:rsidRPr="00D61CDA">
        <w:rPr>
          <w:rFonts w:ascii="Cambria" w:hAnsi="Cambria"/>
          <w:bCs/>
          <w:sz w:val="20"/>
          <w:szCs w:val="20"/>
        </w:rPr>
        <w:tab/>
      </w:r>
      <w:r w:rsidR="00D61CDA" w:rsidRPr="00D61CDA">
        <w:rPr>
          <w:rFonts w:ascii="Cambria" w:hAnsi="Cambria"/>
          <w:bCs/>
          <w:sz w:val="20"/>
          <w:szCs w:val="20"/>
        </w:rPr>
        <w:t xml:space="preserve">Likewise, the Commission notes that the alleged victim </w:t>
      </w:r>
      <w:r w:rsidR="00D61CDA">
        <w:rPr>
          <w:rFonts w:ascii="Cambria" w:hAnsi="Cambria"/>
          <w:bCs/>
          <w:sz w:val="20"/>
          <w:szCs w:val="20"/>
        </w:rPr>
        <w:t xml:space="preserve">was a natural person </w:t>
      </w:r>
      <w:r w:rsidR="0044352C">
        <w:rPr>
          <w:rFonts w:ascii="Cambria" w:hAnsi="Cambria"/>
          <w:bCs/>
          <w:sz w:val="20"/>
          <w:szCs w:val="20"/>
        </w:rPr>
        <w:t xml:space="preserve">whose economic activity was performed in that character and who was engaged, as the petitioners explain, to the sale of palm hearts and retail beef. </w:t>
      </w:r>
      <w:r w:rsidR="0044352C" w:rsidRPr="0044352C">
        <w:rPr>
          <w:rFonts w:ascii="Cambria" w:hAnsi="Cambria"/>
          <w:bCs/>
          <w:sz w:val="20"/>
          <w:szCs w:val="20"/>
        </w:rPr>
        <w:t xml:space="preserve">The petitioners describe the alleged victim as a farmer from the province of Santo de Domingo de </w:t>
      </w:r>
      <w:proofErr w:type="spellStart"/>
      <w:r w:rsidR="0044352C" w:rsidRPr="0044352C">
        <w:rPr>
          <w:rFonts w:ascii="Cambria" w:hAnsi="Cambria"/>
          <w:bCs/>
          <w:sz w:val="20"/>
          <w:szCs w:val="20"/>
        </w:rPr>
        <w:t>los</w:t>
      </w:r>
      <w:proofErr w:type="spellEnd"/>
      <w:r w:rsidR="0044352C" w:rsidRPr="0044352C">
        <w:rPr>
          <w:rFonts w:ascii="Cambria" w:hAnsi="Cambria"/>
          <w:bCs/>
          <w:sz w:val="20"/>
          <w:szCs w:val="20"/>
        </w:rPr>
        <w:t xml:space="preserve"> </w:t>
      </w:r>
      <w:proofErr w:type="spellStart"/>
      <w:r w:rsidR="0044352C" w:rsidRPr="0044352C">
        <w:rPr>
          <w:rFonts w:ascii="Cambria" w:hAnsi="Cambria"/>
          <w:bCs/>
          <w:sz w:val="20"/>
          <w:szCs w:val="20"/>
        </w:rPr>
        <w:t>Ts</w:t>
      </w:r>
      <w:r w:rsidR="00E653BD">
        <w:rPr>
          <w:rFonts w:ascii="Cambria" w:hAnsi="Cambria"/>
          <w:bCs/>
          <w:sz w:val="20"/>
          <w:szCs w:val="20"/>
        </w:rPr>
        <w:t>a</w:t>
      </w:r>
      <w:r w:rsidR="0044352C" w:rsidRPr="0044352C">
        <w:rPr>
          <w:rFonts w:ascii="Cambria" w:hAnsi="Cambria"/>
          <w:bCs/>
          <w:sz w:val="20"/>
          <w:szCs w:val="20"/>
        </w:rPr>
        <w:t>chilas</w:t>
      </w:r>
      <w:proofErr w:type="spellEnd"/>
      <w:r w:rsidR="0044352C" w:rsidRPr="0044352C">
        <w:rPr>
          <w:rFonts w:ascii="Cambria" w:hAnsi="Cambria"/>
          <w:bCs/>
          <w:sz w:val="20"/>
          <w:szCs w:val="20"/>
        </w:rPr>
        <w:t>.</w:t>
      </w:r>
    </w:p>
    <w:p w14:paraId="17AA1B13" w14:textId="45ECF457" w:rsidR="0044352C" w:rsidRPr="00096DBE" w:rsidRDefault="00E44B87" w:rsidP="0069599F">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Cambria" w:hAnsi="Cambria"/>
          <w:bCs/>
          <w:sz w:val="20"/>
          <w:szCs w:val="20"/>
        </w:rPr>
      </w:pPr>
      <w:r w:rsidRPr="00096DBE">
        <w:rPr>
          <w:rFonts w:ascii="Cambria" w:hAnsi="Cambria"/>
          <w:bCs/>
          <w:sz w:val="20"/>
          <w:szCs w:val="20"/>
        </w:rPr>
        <w:t>17.</w:t>
      </w:r>
      <w:r w:rsidRPr="00096DBE">
        <w:rPr>
          <w:rFonts w:ascii="Cambria" w:hAnsi="Cambria"/>
          <w:bCs/>
          <w:sz w:val="20"/>
          <w:szCs w:val="20"/>
        </w:rPr>
        <w:tab/>
      </w:r>
      <w:r w:rsidR="0044352C" w:rsidRPr="00096DBE">
        <w:rPr>
          <w:rFonts w:ascii="Cambria" w:hAnsi="Cambria"/>
          <w:bCs/>
          <w:sz w:val="20"/>
          <w:szCs w:val="20"/>
        </w:rPr>
        <w:t xml:space="preserve">On this question, the Commission has considered that the economic situation of the alleged victim can lead to certain economic prerequisites to access domestic judicial remedies justifying the application of the exception established by </w:t>
      </w:r>
      <w:r w:rsidR="00723963">
        <w:rPr>
          <w:rFonts w:ascii="Cambria" w:hAnsi="Cambria"/>
          <w:bCs/>
          <w:sz w:val="20"/>
          <w:szCs w:val="20"/>
        </w:rPr>
        <w:t>Article</w:t>
      </w:r>
      <w:r w:rsidR="0044352C" w:rsidRPr="00096DBE">
        <w:rPr>
          <w:rFonts w:ascii="Cambria" w:hAnsi="Cambria"/>
          <w:bCs/>
          <w:sz w:val="20"/>
          <w:szCs w:val="20"/>
        </w:rPr>
        <w:t xml:space="preserve"> 46.2.b of the American Convention</w:t>
      </w:r>
      <w:r w:rsidR="00E653BD" w:rsidRPr="00096DBE">
        <w:rPr>
          <w:rFonts w:ascii="Cambria" w:hAnsi="Cambria"/>
          <w:bCs/>
          <w:sz w:val="20"/>
          <w:szCs w:val="20"/>
        </w:rPr>
        <w:t>.</w:t>
      </w:r>
      <w:r w:rsidR="0044352C" w:rsidRPr="00096DBE">
        <w:rPr>
          <w:rStyle w:val="FootnoteReference"/>
          <w:rFonts w:ascii="Cambria" w:hAnsi="Cambria" w:cs="Calibri"/>
          <w:sz w:val="20"/>
          <w:szCs w:val="20"/>
          <w:lang w:val="es-ES_tradnl"/>
        </w:rPr>
        <w:footnoteReference w:id="4"/>
      </w:r>
      <w:r w:rsidR="0044352C" w:rsidRPr="00096DBE">
        <w:rPr>
          <w:rFonts w:ascii="Cambria" w:hAnsi="Cambria"/>
          <w:bCs/>
          <w:sz w:val="20"/>
          <w:szCs w:val="20"/>
        </w:rPr>
        <w:t xml:space="preserve"> In the instant case, the Commission considers that such situation is configured</w:t>
      </w:r>
      <w:r w:rsidR="002F3ABF" w:rsidRPr="00096DBE">
        <w:rPr>
          <w:rFonts w:ascii="Cambria" w:hAnsi="Cambria"/>
          <w:bCs/>
          <w:sz w:val="20"/>
          <w:szCs w:val="20"/>
        </w:rPr>
        <w:t xml:space="preserve"> </w:t>
      </w:r>
      <w:r w:rsidR="006747E4" w:rsidRPr="00096DBE">
        <w:rPr>
          <w:rFonts w:ascii="Cambria" w:hAnsi="Cambria"/>
          <w:bCs/>
          <w:sz w:val="20"/>
          <w:szCs w:val="20"/>
        </w:rPr>
        <w:t>since</w:t>
      </w:r>
      <w:r w:rsidR="002F3ABF" w:rsidRPr="00096DBE">
        <w:rPr>
          <w:rFonts w:ascii="Cambria" w:hAnsi="Cambria"/>
          <w:bCs/>
          <w:sz w:val="20"/>
          <w:szCs w:val="20"/>
        </w:rPr>
        <w:t xml:space="preserve"> </w:t>
      </w:r>
      <w:r w:rsidR="0051418C" w:rsidRPr="00096DBE">
        <w:rPr>
          <w:rFonts w:ascii="Cambria" w:hAnsi="Cambria"/>
          <w:bCs/>
          <w:sz w:val="20"/>
          <w:szCs w:val="20"/>
        </w:rPr>
        <w:t xml:space="preserve">Mr. Paredes </w:t>
      </w:r>
      <w:r w:rsidR="00C36D90" w:rsidRPr="00096DBE">
        <w:rPr>
          <w:rFonts w:ascii="Cambria" w:hAnsi="Cambria"/>
          <w:bCs/>
          <w:sz w:val="20"/>
          <w:szCs w:val="20"/>
        </w:rPr>
        <w:t>is forced to pay a bond to access a judicial due process</w:t>
      </w:r>
      <w:r w:rsidR="006D5D54" w:rsidRPr="00096DBE">
        <w:rPr>
          <w:rFonts w:ascii="Cambria" w:hAnsi="Cambria"/>
          <w:bCs/>
          <w:sz w:val="20"/>
          <w:szCs w:val="20"/>
        </w:rPr>
        <w:t>, a</w:t>
      </w:r>
      <w:r w:rsidR="0017354A" w:rsidRPr="00096DBE">
        <w:rPr>
          <w:rFonts w:ascii="Cambria" w:hAnsi="Cambria"/>
          <w:bCs/>
          <w:sz w:val="20"/>
          <w:szCs w:val="20"/>
        </w:rPr>
        <w:t xml:space="preserve">nd </w:t>
      </w:r>
      <w:r w:rsidR="0069599F" w:rsidRPr="00096DBE">
        <w:rPr>
          <w:rFonts w:ascii="Cambria" w:hAnsi="Cambria"/>
          <w:bCs/>
          <w:sz w:val="20"/>
          <w:szCs w:val="20"/>
        </w:rPr>
        <w:t xml:space="preserve">has </w:t>
      </w:r>
      <w:r w:rsidR="009D2C2A" w:rsidRPr="00096DBE">
        <w:rPr>
          <w:rFonts w:ascii="Cambria" w:hAnsi="Cambria"/>
          <w:bCs/>
          <w:sz w:val="20"/>
          <w:szCs w:val="20"/>
        </w:rPr>
        <w:t>be</w:t>
      </w:r>
      <w:r w:rsidR="0069599F" w:rsidRPr="00096DBE">
        <w:rPr>
          <w:rFonts w:ascii="Cambria" w:hAnsi="Cambria"/>
          <w:bCs/>
          <w:sz w:val="20"/>
          <w:szCs w:val="20"/>
        </w:rPr>
        <w:t>en</w:t>
      </w:r>
      <w:r w:rsidR="009D2C2A" w:rsidRPr="00096DBE">
        <w:rPr>
          <w:rFonts w:ascii="Cambria" w:hAnsi="Cambria"/>
          <w:bCs/>
          <w:sz w:val="20"/>
          <w:szCs w:val="20"/>
        </w:rPr>
        <w:t xml:space="preserve"> denied access to the tribunals, without having the capacity to use </w:t>
      </w:r>
      <w:r w:rsidR="00F0592C" w:rsidRPr="00096DBE">
        <w:rPr>
          <w:rFonts w:ascii="Cambria" w:hAnsi="Cambria"/>
          <w:bCs/>
          <w:sz w:val="20"/>
          <w:szCs w:val="20"/>
        </w:rPr>
        <w:t xml:space="preserve">the </w:t>
      </w:r>
      <w:r w:rsidR="009D2C2A" w:rsidRPr="00096DBE">
        <w:rPr>
          <w:rFonts w:ascii="Cambria" w:hAnsi="Cambria"/>
          <w:bCs/>
          <w:sz w:val="20"/>
          <w:szCs w:val="20"/>
        </w:rPr>
        <w:t xml:space="preserve">domestic remedies </w:t>
      </w:r>
      <w:r w:rsidR="00F0592C" w:rsidRPr="00096DBE">
        <w:rPr>
          <w:rFonts w:ascii="Cambria" w:hAnsi="Cambria"/>
          <w:bCs/>
          <w:sz w:val="20"/>
          <w:szCs w:val="20"/>
        </w:rPr>
        <w:t>placed by the State</w:t>
      </w:r>
      <w:r w:rsidR="006D5D54" w:rsidRPr="00096DBE">
        <w:rPr>
          <w:rFonts w:ascii="Cambria" w:hAnsi="Cambria"/>
          <w:bCs/>
          <w:sz w:val="20"/>
          <w:szCs w:val="20"/>
        </w:rPr>
        <w:t>. Therefore,</w:t>
      </w:r>
      <w:r w:rsidR="006747E4" w:rsidRPr="00096DBE">
        <w:rPr>
          <w:rFonts w:ascii="Cambria" w:hAnsi="Cambria"/>
          <w:bCs/>
          <w:sz w:val="20"/>
          <w:szCs w:val="20"/>
        </w:rPr>
        <w:t xml:space="preserve"> he </w:t>
      </w:r>
      <w:r w:rsidR="006D5D54" w:rsidRPr="00096DBE">
        <w:rPr>
          <w:rFonts w:ascii="Cambria" w:hAnsi="Cambria"/>
          <w:bCs/>
          <w:sz w:val="20"/>
          <w:szCs w:val="20"/>
        </w:rPr>
        <w:t>has been</w:t>
      </w:r>
      <w:r w:rsidR="006747E4" w:rsidRPr="00096DBE">
        <w:rPr>
          <w:rFonts w:ascii="Cambria" w:hAnsi="Cambria"/>
          <w:bCs/>
          <w:sz w:val="20"/>
          <w:szCs w:val="20"/>
        </w:rPr>
        <w:t xml:space="preserve"> </w:t>
      </w:r>
      <w:r w:rsidR="007F1532" w:rsidRPr="00096DBE">
        <w:rPr>
          <w:rFonts w:ascii="Cambria" w:hAnsi="Cambria"/>
          <w:bCs/>
          <w:sz w:val="20"/>
          <w:szCs w:val="20"/>
        </w:rPr>
        <w:t>denied the possibility to defend his rights</w:t>
      </w:r>
      <w:r w:rsidR="0044352C" w:rsidRPr="00096DBE">
        <w:rPr>
          <w:rFonts w:ascii="Cambria" w:hAnsi="Cambria"/>
          <w:bCs/>
          <w:sz w:val="20"/>
          <w:szCs w:val="20"/>
        </w:rPr>
        <w:t xml:space="preserve">. With regard to the timeliness of the petition, the Commission notes that the facts on which the petition is based begun in 2007 with the tax administrative proceedings followed against Mr. Paredes and extended to 2011, when the final judicial decision was adopted in his complaints, and would also extend to the present concerning the writ of debt on the amounts corresponding to the 2004 fiscal year – a fact which the State does not deny. Therefore, the petition meets the requirement concerning the deadline for lodging petitions as established in </w:t>
      </w:r>
      <w:r w:rsidR="00723963">
        <w:rPr>
          <w:rFonts w:ascii="Cambria" w:hAnsi="Cambria"/>
          <w:bCs/>
          <w:sz w:val="20"/>
          <w:szCs w:val="20"/>
        </w:rPr>
        <w:t>Article</w:t>
      </w:r>
      <w:r w:rsidR="0044352C" w:rsidRPr="00096DBE">
        <w:rPr>
          <w:rFonts w:ascii="Cambria" w:hAnsi="Cambria"/>
          <w:bCs/>
          <w:sz w:val="20"/>
          <w:szCs w:val="20"/>
        </w:rPr>
        <w:t xml:space="preserve"> 32.2 of the IACHR Rules of Procedure.</w:t>
      </w:r>
    </w:p>
    <w:p w14:paraId="73DD7454" w14:textId="77777777" w:rsidR="006D09BD" w:rsidRPr="008052EE" w:rsidRDefault="003239B8" w:rsidP="006D09BD">
      <w:pPr>
        <w:pStyle w:val="ListParagraph"/>
        <w:spacing w:before="240" w:after="240"/>
        <w:jc w:val="both"/>
        <w:rPr>
          <w:rFonts w:asciiTheme="majorHAnsi" w:hAnsiTheme="majorHAnsi"/>
          <w:b/>
          <w:bCs/>
          <w:sz w:val="20"/>
          <w:szCs w:val="20"/>
        </w:rPr>
      </w:pPr>
      <w:r w:rsidRPr="008052EE">
        <w:rPr>
          <w:rFonts w:asciiTheme="majorHAnsi" w:hAnsiTheme="majorHAnsi"/>
          <w:b/>
          <w:bCs/>
          <w:sz w:val="20"/>
          <w:szCs w:val="20"/>
        </w:rPr>
        <w:t>VII.</w:t>
      </w:r>
      <w:r w:rsidRPr="008052EE">
        <w:rPr>
          <w:rFonts w:asciiTheme="majorHAnsi" w:hAnsiTheme="majorHAnsi"/>
          <w:b/>
          <w:bCs/>
          <w:sz w:val="20"/>
          <w:szCs w:val="20"/>
        </w:rPr>
        <w:tab/>
      </w:r>
      <w:r w:rsidR="0071189B" w:rsidRPr="008052EE">
        <w:rPr>
          <w:rFonts w:asciiTheme="majorHAnsi" w:hAnsiTheme="majorHAnsi"/>
          <w:b/>
          <w:bCs/>
          <w:sz w:val="20"/>
          <w:szCs w:val="20"/>
        </w:rPr>
        <w:t>COLORABLE CLAIM</w:t>
      </w:r>
    </w:p>
    <w:p w14:paraId="0D54A6C0" w14:textId="72AFA309" w:rsidR="008052EE" w:rsidRPr="008052EE" w:rsidRDefault="003240CD" w:rsidP="006D09BD">
      <w:pPr>
        <w:spacing w:before="240" w:after="240"/>
        <w:ind w:firstLine="720"/>
        <w:jc w:val="both"/>
        <w:rPr>
          <w:rFonts w:asciiTheme="majorHAnsi" w:hAnsiTheme="majorHAnsi"/>
          <w:sz w:val="20"/>
          <w:szCs w:val="20"/>
        </w:rPr>
      </w:pPr>
      <w:r w:rsidRPr="008052EE">
        <w:rPr>
          <w:rFonts w:asciiTheme="majorHAnsi" w:hAnsiTheme="majorHAnsi"/>
          <w:sz w:val="20"/>
          <w:szCs w:val="20"/>
        </w:rPr>
        <w:t>1</w:t>
      </w:r>
      <w:r w:rsidR="006D09BD" w:rsidRPr="008052EE">
        <w:rPr>
          <w:rFonts w:asciiTheme="majorHAnsi" w:hAnsiTheme="majorHAnsi"/>
          <w:sz w:val="20"/>
          <w:szCs w:val="20"/>
        </w:rPr>
        <w:t>8</w:t>
      </w:r>
      <w:r w:rsidR="003A3BF7" w:rsidRPr="008052EE">
        <w:rPr>
          <w:rFonts w:asciiTheme="majorHAnsi" w:hAnsiTheme="majorHAnsi"/>
          <w:sz w:val="20"/>
          <w:szCs w:val="20"/>
        </w:rPr>
        <w:t>.</w:t>
      </w:r>
      <w:r w:rsidR="003A3BF7" w:rsidRPr="008052EE">
        <w:rPr>
          <w:rFonts w:asciiTheme="majorHAnsi" w:hAnsiTheme="majorHAnsi"/>
          <w:sz w:val="20"/>
          <w:szCs w:val="20"/>
        </w:rPr>
        <w:tab/>
      </w:r>
      <w:r w:rsidR="008052EE" w:rsidRPr="008052EE">
        <w:rPr>
          <w:rFonts w:asciiTheme="majorHAnsi" w:hAnsiTheme="majorHAnsi"/>
          <w:sz w:val="20"/>
          <w:szCs w:val="20"/>
        </w:rPr>
        <w:t xml:space="preserve">In the instant case, the Commission notes that the allegations of the petitioner </w:t>
      </w:r>
      <w:r w:rsidR="00C3094C">
        <w:rPr>
          <w:rFonts w:asciiTheme="majorHAnsi" w:hAnsiTheme="majorHAnsi"/>
          <w:sz w:val="20"/>
          <w:szCs w:val="20"/>
        </w:rPr>
        <w:t>refer concretely to the alleged procedural impossibility of Mr. Paredes of bringing a complaint before competent tribunal about his tax claims, due to the requirement to deposit certain bonds that he was unable to pay</w:t>
      </w:r>
      <w:r w:rsidR="00C3094C" w:rsidRPr="00AA4946">
        <w:rPr>
          <w:rStyle w:val="FootnoteReference"/>
          <w:rFonts w:asciiTheme="majorHAnsi" w:hAnsiTheme="majorHAnsi"/>
          <w:sz w:val="20"/>
          <w:szCs w:val="20"/>
          <w:lang w:val="es-ES_tradnl"/>
        </w:rPr>
        <w:footnoteReference w:id="5"/>
      </w:r>
      <w:r w:rsidR="00C3094C">
        <w:rPr>
          <w:rFonts w:asciiTheme="majorHAnsi" w:hAnsiTheme="majorHAnsi"/>
          <w:sz w:val="20"/>
          <w:szCs w:val="20"/>
        </w:rPr>
        <w:t xml:space="preserve">. In this sense, the Commission considers that, if true, the facts could involve violations to the rights enshrined in </w:t>
      </w:r>
      <w:r w:rsidR="00723963">
        <w:rPr>
          <w:rFonts w:asciiTheme="majorHAnsi" w:hAnsiTheme="majorHAnsi"/>
          <w:sz w:val="20"/>
          <w:szCs w:val="20"/>
        </w:rPr>
        <w:t>Article</w:t>
      </w:r>
      <w:r w:rsidR="00C3094C">
        <w:rPr>
          <w:rFonts w:asciiTheme="majorHAnsi" w:hAnsiTheme="majorHAnsi"/>
          <w:sz w:val="20"/>
          <w:szCs w:val="20"/>
        </w:rPr>
        <w:t xml:space="preserve">s 8 (fair trial) and 25 (judicial protection) of the American Convention, in relation to its </w:t>
      </w:r>
      <w:r w:rsidR="00723963">
        <w:rPr>
          <w:rFonts w:asciiTheme="majorHAnsi" w:hAnsiTheme="majorHAnsi"/>
          <w:sz w:val="20"/>
          <w:szCs w:val="20"/>
        </w:rPr>
        <w:t>Article</w:t>
      </w:r>
      <w:r w:rsidR="00C3094C">
        <w:rPr>
          <w:rFonts w:asciiTheme="majorHAnsi" w:hAnsiTheme="majorHAnsi"/>
          <w:sz w:val="20"/>
          <w:szCs w:val="20"/>
        </w:rPr>
        <w:t xml:space="preserve">s 1.1 (obligation to respect rights) and 2 (domestic legal effects), to the detriment of Mr. Oswaldo </w:t>
      </w:r>
      <w:proofErr w:type="spellStart"/>
      <w:r w:rsidR="00C3094C">
        <w:rPr>
          <w:rFonts w:asciiTheme="majorHAnsi" w:hAnsiTheme="majorHAnsi"/>
          <w:sz w:val="20"/>
          <w:szCs w:val="20"/>
        </w:rPr>
        <w:t>Sen</w:t>
      </w:r>
      <w:r w:rsidR="00E7757F">
        <w:rPr>
          <w:rFonts w:asciiTheme="majorHAnsi" w:hAnsiTheme="majorHAnsi"/>
          <w:sz w:val="20"/>
          <w:szCs w:val="20"/>
        </w:rPr>
        <w:t>e</w:t>
      </w:r>
      <w:r w:rsidR="00ED7125">
        <w:rPr>
          <w:rFonts w:asciiTheme="majorHAnsi" w:hAnsiTheme="majorHAnsi"/>
          <w:sz w:val="20"/>
          <w:szCs w:val="20"/>
        </w:rPr>
        <w:t>n</w:t>
      </w:r>
      <w:proofErr w:type="spellEnd"/>
      <w:r w:rsidR="00ED7125">
        <w:rPr>
          <w:rFonts w:asciiTheme="majorHAnsi" w:hAnsiTheme="majorHAnsi"/>
          <w:sz w:val="20"/>
          <w:szCs w:val="20"/>
        </w:rPr>
        <w:t xml:space="preserve"> Paredes</w:t>
      </w:r>
      <w:r w:rsidR="00C3094C">
        <w:rPr>
          <w:rFonts w:asciiTheme="majorHAnsi" w:hAnsiTheme="majorHAnsi"/>
          <w:sz w:val="20"/>
          <w:szCs w:val="20"/>
        </w:rPr>
        <w:t>.</w:t>
      </w:r>
    </w:p>
    <w:p w14:paraId="3F0EA6B3" w14:textId="77777777" w:rsidR="003239B8" w:rsidRPr="00AA4946" w:rsidRDefault="003239B8" w:rsidP="003239B8">
      <w:pPr>
        <w:pStyle w:val="ListParagraph"/>
        <w:spacing w:before="240" w:after="240"/>
        <w:jc w:val="both"/>
        <w:rPr>
          <w:rFonts w:asciiTheme="majorHAnsi" w:hAnsiTheme="majorHAnsi"/>
          <w:b/>
          <w:bCs/>
          <w:sz w:val="20"/>
          <w:szCs w:val="20"/>
          <w:lang w:val="es-ES_tradnl"/>
        </w:rPr>
      </w:pPr>
      <w:r w:rsidRPr="00AA4946">
        <w:rPr>
          <w:rFonts w:asciiTheme="majorHAnsi" w:hAnsiTheme="majorHAnsi"/>
          <w:b/>
          <w:bCs/>
          <w:sz w:val="20"/>
          <w:szCs w:val="20"/>
          <w:lang w:val="es-ES_tradnl"/>
        </w:rPr>
        <w:t xml:space="preserve">VIII. </w:t>
      </w:r>
      <w:r w:rsidRPr="00AA4946">
        <w:rPr>
          <w:rFonts w:asciiTheme="majorHAnsi" w:hAnsiTheme="majorHAnsi"/>
          <w:b/>
          <w:bCs/>
          <w:sz w:val="20"/>
          <w:szCs w:val="20"/>
          <w:lang w:val="es-ES_tradnl"/>
        </w:rPr>
        <w:tab/>
        <w:t>DECISI</w:t>
      </w:r>
      <w:r w:rsidR="0071189B">
        <w:rPr>
          <w:rFonts w:asciiTheme="majorHAnsi" w:hAnsiTheme="majorHAnsi"/>
          <w:b/>
          <w:bCs/>
          <w:sz w:val="20"/>
          <w:szCs w:val="20"/>
          <w:lang w:val="es-ES_tradnl"/>
        </w:rPr>
        <w:t>ON</w:t>
      </w:r>
    </w:p>
    <w:p w14:paraId="1FF84C88" w14:textId="4541F2E1" w:rsidR="00C3094C" w:rsidRPr="00C3094C" w:rsidRDefault="00C3094C" w:rsidP="00C3094C">
      <w:pPr>
        <w:pStyle w:val="ListParagraph"/>
        <w:numPr>
          <w:ilvl w:val="0"/>
          <w:numId w:val="55"/>
        </w:numPr>
        <w:jc w:val="both"/>
        <w:rPr>
          <w:rFonts w:eastAsia="Arial Unicode MS" w:cs="Times New Roman"/>
          <w:color w:val="000000" w:themeColor="text1"/>
          <w:sz w:val="20"/>
          <w:szCs w:val="20"/>
          <w:lang w:eastAsia="en-US"/>
        </w:rPr>
      </w:pPr>
      <w:r w:rsidRPr="00C3094C">
        <w:rPr>
          <w:rFonts w:eastAsia="Arial Unicode MS" w:cs="Times New Roman"/>
          <w:color w:val="000000" w:themeColor="text1"/>
          <w:sz w:val="20"/>
          <w:szCs w:val="20"/>
          <w:lang w:eastAsia="en-US"/>
        </w:rPr>
        <w:t xml:space="preserve">To find the instant petition admissible in relation to </w:t>
      </w:r>
      <w:r w:rsidR="00723963">
        <w:rPr>
          <w:rFonts w:eastAsia="Arial Unicode MS" w:cs="Times New Roman"/>
          <w:color w:val="000000" w:themeColor="text1"/>
          <w:sz w:val="20"/>
          <w:szCs w:val="20"/>
          <w:lang w:eastAsia="en-US"/>
        </w:rPr>
        <w:t>Article</w:t>
      </w:r>
      <w:r>
        <w:rPr>
          <w:rFonts w:eastAsia="Arial Unicode MS" w:cs="Times New Roman"/>
          <w:color w:val="000000" w:themeColor="text1"/>
          <w:sz w:val="20"/>
          <w:szCs w:val="20"/>
          <w:lang w:eastAsia="en-US"/>
        </w:rPr>
        <w:t xml:space="preserve">s 8 and 25 of the American Convention, in relation to its </w:t>
      </w:r>
      <w:r w:rsidR="00723963">
        <w:rPr>
          <w:rFonts w:eastAsia="Arial Unicode MS" w:cs="Times New Roman"/>
          <w:color w:val="000000" w:themeColor="text1"/>
          <w:sz w:val="20"/>
          <w:szCs w:val="20"/>
          <w:lang w:eastAsia="en-US"/>
        </w:rPr>
        <w:t>Article</w:t>
      </w:r>
      <w:r>
        <w:rPr>
          <w:rFonts w:eastAsia="Arial Unicode MS" w:cs="Times New Roman"/>
          <w:color w:val="000000" w:themeColor="text1"/>
          <w:sz w:val="20"/>
          <w:szCs w:val="20"/>
          <w:lang w:eastAsia="en-US"/>
        </w:rPr>
        <w:t>s 1.1 and 2; and</w:t>
      </w:r>
    </w:p>
    <w:p w14:paraId="09EE7FA9" w14:textId="77777777" w:rsidR="000419AD" w:rsidRPr="00F01BFE" w:rsidRDefault="000419AD" w:rsidP="000419AD">
      <w:pPr>
        <w:pStyle w:val="ListParagraph"/>
        <w:rPr>
          <w:rFonts w:eastAsia="Arial Unicode MS" w:cs="Times New Roman"/>
          <w:color w:val="auto"/>
          <w:sz w:val="20"/>
          <w:szCs w:val="20"/>
          <w:lang w:eastAsia="en-US"/>
        </w:rPr>
      </w:pPr>
    </w:p>
    <w:p w14:paraId="2B64F5EA" w14:textId="7D5E9422" w:rsidR="00C3094C" w:rsidRPr="00C3094C" w:rsidRDefault="00C3094C" w:rsidP="00935E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C3094C">
        <w:rPr>
          <w:rFonts w:asciiTheme="majorHAnsi" w:hAnsiTheme="majorHAnsi"/>
          <w:sz w:val="20"/>
          <w:szCs w:val="20"/>
        </w:rPr>
        <w:t>To notify the parties of this decision; continue with the analysis of the merits; and publish this decision and include it in its Annual Report to the General Assembly of the Organization of American States</w:t>
      </w:r>
    </w:p>
    <w:p w14:paraId="3469C31A" w14:textId="2F98ADC9" w:rsidR="00723963" w:rsidRPr="000554CD" w:rsidRDefault="00723963" w:rsidP="00723963">
      <w:pPr>
        <w:pStyle w:val="ListParagraph"/>
        <w:suppressAutoHyphens/>
        <w:ind w:left="0" w:firstLine="720"/>
        <w:jc w:val="both"/>
        <w:rPr>
          <w:spacing w:val="-2"/>
          <w:sz w:val="20"/>
        </w:rPr>
      </w:pPr>
      <w:r w:rsidRPr="00A36B03">
        <w:rPr>
          <w:spacing w:val="-2"/>
          <w:sz w:val="20"/>
        </w:rPr>
        <w:t>Approved by the Inter-American Com</w:t>
      </w:r>
      <w:r>
        <w:rPr>
          <w:spacing w:val="-2"/>
          <w:sz w:val="20"/>
        </w:rPr>
        <w:t>mission on Human Rights on the 9</w:t>
      </w:r>
      <w:r w:rsidRPr="00A36B03">
        <w:rPr>
          <w:spacing w:val="-2"/>
          <w:sz w:val="20"/>
          <w:vertAlign w:val="superscript"/>
        </w:rPr>
        <w:t>th</w:t>
      </w:r>
      <w:r w:rsidRPr="00A36B03">
        <w:rPr>
          <w:spacing w:val="-2"/>
          <w:sz w:val="20"/>
        </w:rPr>
        <w:t xml:space="preserve"> day of the month of </w:t>
      </w:r>
      <w:r>
        <w:rPr>
          <w:spacing w:val="-2"/>
          <w:sz w:val="20"/>
        </w:rPr>
        <w:t>August</w:t>
      </w:r>
      <w:r w:rsidRPr="00A36B03">
        <w:rPr>
          <w:spacing w:val="-2"/>
          <w:sz w:val="20"/>
        </w:rPr>
        <w:t xml:space="preserve">, 2020. (Signed):  </w:t>
      </w:r>
      <w:r w:rsidRPr="00A36B03">
        <w:rPr>
          <w:rFonts w:asciiTheme="majorHAnsi" w:hAnsiTheme="majorHAnsi" w:cs="Arial"/>
          <w:noProof/>
          <w:spacing w:val="-2"/>
          <w:sz w:val="20"/>
          <w:szCs w:val="20"/>
        </w:rPr>
        <w:t>Joel Hernández, President; Antonia Urrejola, First Vice President; Flávia Piovesan, Second Vice President; Esmeralda E</w:t>
      </w:r>
      <w:r>
        <w:rPr>
          <w:rFonts w:asciiTheme="majorHAnsi" w:hAnsiTheme="majorHAnsi" w:cs="Arial"/>
          <w:noProof/>
          <w:spacing w:val="-2"/>
          <w:sz w:val="20"/>
          <w:szCs w:val="20"/>
        </w:rPr>
        <w:t xml:space="preserve">. Arosemena Bernal de Troitiño, and Stuardo Ralón Orellana, </w:t>
      </w:r>
      <w:r w:rsidRPr="00A36B03">
        <w:rPr>
          <w:spacing w:val="-2"/>
          <w:sz w:val="20"/>
        </w:rPr>
        <w:t>Commissioners.</w:t>
      </w:r>
    </w:p>
    <w:p w14:paraId="3CB38F86" w14:textId="77777777" w:rsidR="00722C9F" w:rsidRPr="00F01BFE" w:rsidRDefault="00722C9F" w:rsidP="00BD0FF5">
      <w:pPr>
        <w:jc w:val="both"/>
        <w:rPr>
          <w:rFonts w:ascii="Cambria" w:hAnsi="Cambria" w:cs="Calibri"/>
          <w:sz w:val="20"/>
          <w:szCs w:val="20"/>
        </w:rPr>
      </w:pPr>
    </w:p>
    <w:sectPr w:rsidR="00722C9F" w:rsidRPr="00F01BFE" w:rsidSect="00934A2C">
      <w:type w:val="oddPage"/>
      <w:pgSz w:w="12240" w:h="15840"/>
      <w:pgMar w:top="1440" w:right="1440" w:bottom="1440" w:left="1440" w:header="720" w:footer="720" w:gutter="0"/>
      <w:pgNumType w:start="1"/>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F60E405" w16cid:durableId="22A34FA9"/>
  <w16cid:commentId w16cid:paraId="1691CD6E" w16cid:durableId="22A3509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AC3820" w14:textId="77777777" w:rsidR="004973CD" w:rsidRDefault="004973CD">
      <w:r>
        <w:separator/>
      </w:r>
    </w:p>
  </w:endnote>
  <w:endnote w:type="continuationSeparator" w:id="0">
    <w:p w14:paraId="113736B4" w14:textId="77777777" w:rsidR="004973CD" w:rsidRDefault="00497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397570" w14:textId="77777777" w:rsidR="002C70B4" w:rsidRDefault="002C70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165070F1" w14:textId="4D76AC04" w:rsidR="00AF1ECA" w:rsidRPr="00934A2C" w:rsidRDefault="00AF1ECA">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2C70B4">
          <w:rPr>
            <w:noProof/>
            <w:sz w:val="16"/>
            <w:szCs w:val="22"/>
          </w:rPr>
          <w:t>4</w:t>
        </w:r>
        <w:r w:rsidRPr="00934A2C">
          <w:rPr>
            <w:noProof/>
            <w:sz w:val="16"/>
            <w:szCs w:val="22"/>
          </w:rPr>
          <w:fldChar w:fldCharType="end"/>
        </w:r>
      </w:p>
    </w:sdtContent>
  </w:sdt>
  <w:p w14:paraId="27097AF6" w14:textId="77777777" w:rsidR="00AF1ECA" w:rsidRDefault="00AF1EC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E853B" w14:textId="77777777" w:rsidR="00AF1ECA" w:rsidRPr="00934A2C" w:rsidRDefault="00AF1ECA">
    <w:pPr>
      <w:pStyle w:val="Footer"/>
      <w:jc w:val="center"/>
      <w:rPr>
        <w:sz w:val="16"/>
        <w:szCs w:val="22"/>
      </w:rPr>
    </w:pPr>
  </w:p>
  <w:p w14:paraId="27C9D851" w14:textId="77777777" w:rsidR="00AF1ECA" w:rsidRDefault="00AF1E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2E003B" w14:textId="77777777" w:rsidR="004973CD" w:rsidRPr="000F35ED" w:rsidRDefault="004973CD">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0F21561" w14:textId="77777777" w:rsidR="004973CD" w:rsidRPr="000F35ED" w:rsidRDefault="004973CD" w:rsidP="000F35ED">
      <w:pPr>
        <w:rPr>
          <w:rFonts w:asciiTheme="majorHAnsi" w:hAnsiTheme="majorHAnsi"/>
          <w:sz w:val="16"/>
          <w:szCs w:val="16"/>
        </w:rPr>
      </w:pPr>
      <w:r w:rsidRPr="000F35ED">
        <w:rPr>
          <w:rFonts w:asciiTheme="majorHAnsi" w:hAnsiTheme="majorHAnsi"/>
          <w:sz w:val="16"/>
          <w:szCs w:val="16"/>
        </w:rPr>
        <w:separator/>
      </w:r>
    </w:p>
    <w:p w14:paraId="622AED4C" w14:textId="77777777" w:rsidR="004973CD" w:rsidRPr="000F35ED" w:rsidRDefault="004973CD"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26EBD148" w14:textId="77777777" w:rsidR="004973CD" w:rsidRPr="000F35ED" w:rsidRDefault="004973CD"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7EED1C33" w14:textId="78D21BF2" w:rsidR="00AF1ECA" w:rsidRPr="00C3094C" w:rsidRDefault="00AF1ECA" w:rsidP="00565CDC">
      <w:pPr>
        <w:pStyle w:val="FootnoteText"/>
        <w:ind w:firstLine="720"/>
        <w:rPr>
          <w:rFonts w:asciiTheme="majorHAnsi" w:hAnsiTheme="majorHAnsi"/>
          <w:sz w:val="16"/>
          <w:szCs w:val="16"/>
        </w:rPr>
      </w:pPr>
      <w:r w:rsidRPr="00456F81">
        <w:rPr>
          <w:rStyle w:val="FootnoteReference"/>
          <w:rFonts w:asciiTheme="majorHAnsi" w:hAnsiTheme="majorHAnsi"/>
          <w:sz w:val="16"/>
          <w:szCs w:val="16"/>
        </w:rPr>
        <w:footnoteRef/>
      </w:r>
      <w:r w:rsidRPr="00C3094C">
        <w:rPr>
          <w:rFonts w:asciiTheme="majorHAnsi" w:hAnsiTheme="majorHAnsi"/>
          <w:sz w:val="16"/>
          <w:szCs w:val="16"/>
        </w:rPr>
        <w:t xml:space="preserve"> </w:t>
      </w:r>
      <w:r w:rsidR="00C3094C" w:rsidRPr="00C3094C">
        <w:rPr>
          <w:rFonts w:asciiTheme="majorHAnsi" w:hAnsiTheme="majorHAnsi"/>
          <w:sz w:val="16"/>
          <w:szCs w:val="16"/>
        </w:rPr>
        <w:t>Hereinafter, “the American Convention” or “the Convention</w:t>
      </w:r>
      <w:r w:rsidRPr="00C3094C">
        <w:rPr>
          <w:rFonts w:asciiTheme="majorHAnsi" w:hAnsiTheme="majorHAnsi"/>
          <w:sz w:val="16"/>
          <w:szCs w:val="16"/>
        </w:rPr>
        <w:t xml:space="preserve">”.  </w:t>
      </w:r>
    </w:p>
  </w:footnote>
  <w:footnote w:id="3">
    <w:p w14:paraId="695FCA95" w14:textId="0C9C6909" w:rsidR="00AF1ECA" w:rsidRPr="00C3094C" w:rsidRDefault="00AF1ECA" w:rsidP="00854259">
      <w:pPr>
        <w:pStyle w:val="FootnoteText"/>
        <w:ind w:left="720"/>
        <w:jc w:val="both"/>
        <w:rPr>
          <w:rFonts w:asciiTheme="majorHAnsi" w:hAnsiTheme="majorHAnsi"/>
          <w:sz w:val="16"/>
          <w:szCs w:val="16"/>
        </w:rPr>
      </w:pPr>
      <w:r w:rsidRPr="00456F81">
        <w:rPr>
          <w:rStyle w:val="FootnoteReference"/>
          <w:rFonts w:asciiTheme="majorHAnsi" w:hAnsiTheme="majorHAnsi"/>
          <w:sz w:val="16"/>
          <w:szCs w:val="16"/>
        </w:rPr>
        <w:footnoteRef/>
      </w:r>
      <w:r w:rsidRPr="00C3094C">
        <w:rPr>
          <w:rFonts w:asciiTheme="majorHAnsi" w:hAnsiTheme="majorHAnsi"/>
          <w:sz w:val="16"/>
          <w:szCs w:val="16"/>
        </w:rPr>
        <w:t xml:space="preserve"> </w:t>
      </w:r>
      <w:r w:rsidR="00C3094C" w:rsidRPr="00C3094C">
        <w:rPr>
          <w:rFonts w:asciiTheme="majorHAnsi" w:hAnsiTheme="majorHAnsi"/>
          <w:sz w:val="16"/>
          <w:szCs w:val="16"/>
        </w:rPr>
        <w:t>The observations from each party were duly notified to the other party. On November 29, 2017, the petitioners sent an email to the IACH</w:t>
      </w:r>
      <w:r w:rsidR="00F01BFE">
        <w:rPr>
          <w:rFonts w:asciiTheme="majorHAnsi" w:hAnsiTheme="majorHAnsi"/>
          <w:sz w:val="16"/>
          <w:szCs w:val="16"/>
        </w:rPr>
        <w:t>R</w:t>
      </w:r>
      <w:r w:rsidR="00C3094C" w:rsidRPr="00C3094C">
        <w:rPr>
          <w:rFonts w:asciiTheme="majorHAnsi" w:hAnsiTheme="majorHAnsi"/>
          <w:sz w:val="16"/>
          <w:szCs w:val="16"/>
        </w:rPr>
        <w:t xml:space="preserve"> requestin</w:t>
      </w:r>
      <w:r w:rsidR="00C3094C">
        <w:rPr>
          <w:rFonts w:asciiTheme="majorHAnsi" w:hAnsiTheme="majorHAnsi"/>
          <w:sz w:val="16"/>
          <w:szCs w:val="16"/>
        </w:rPr>
        <w:t>g information about the petition and expressing their interest on the proceedings.</w:t>
      </w:r>
    </w:p>
  </w:footnote>
  <w:footnote w:id="4">
    <w:p w14:paraId="1AEBB24A" w14:textId="28EDB23C" w:rsidR="0044352C" w:rsidRPr="00F01BFE" w:rsidRDefault="0044352C" w:rsidP="0044352C">
      <w:pPr>
        <w:pStyle w:val="FootnoteText"/>
        <w:jc w:val="both"/>
        <w:rPr>
          <w:rFonts w:asciiTheme="majorHAnsi" w:hAnsiTheme="majorHAnsi"/>
          <w:sz w:val="16"/>
          <w:szCs w:val="16"/>
        </w:rPr>
      </w:pPr>
      <w:r w:rsidRPr="00F01BFE">
        <w:rPr>
          <w:rFonts w:asciiTheme="majorHAnsi" w:hAnsiTheme="majorHAnsi"/>
          <w:sz w:val="16"/>
          <w:szCs w:val="16"/>
        </w:rPr>
        <w:tab/>
      </w:r>
      <w:r w:rsidRPr="00456F81">
        <w:rPr>
          <w:rStyle w:val="FootnoteReference"/>
          <w:rFonts w:asciiTheme="majorHAnsi" w:hAnsiTheme="majorHAnsi"/>
          <w:sz w:val="16"/>
          <w:szCs w:val="16"/>
        </w:rPr>
        <w:footnoteRef/>
      </w:r>
      <w:r w:rsidRPr="00C3094C">
        <w:rPr>
          <w:rFonts w:asciiTheme="majorHAnsi" w:hAnsiTheme="majorHAnsi"/>
          <w:sz w:val="16"/>
          <w:szCs w:val="16"/>
        </w:rPr>
        <w:t xml:space="preserve"> </w:t>
      </w:r>
      <w:r w:rsidR="00C3094C" w:rsidRPr="00C3094C">
        <w:rPr>
          <w:rFonts w:asciiTheme="majorHAnsi" w:hAnsiTheme="majorHAnsi"/>
          <w:sz w:val="16"/>
          <w:szCs w:val="16"/>
        </w:rPr>
        <w:t xml:space="preserve">IACHR, Report </w:t>
      </w:r>
      <w:r w:rsidRPr="00C3094C">
        <w:rPr>
          <w:rFonts w:asciiTheme="majorHAnsi" w:hAnsiTheme="majorHAnsi"/>
          <w:sz w:val="16"/>
          <w:szCs w:val="16"/>
        </w:rPr>
        <w:t>No. 125/17, Peti</w:t>
      </w:r>
      <w:r w:rsidR="00C3094C" w:rsidRPr="00C3094C">
        <w:rPr>
          <w:rFonts w:asciiTheme="majorHAnsi" w:hAnsiTheme="majorHAnsi"/>
          <w:sz w:val="16"/>
          <w:szCs w:val="16"/>
        </w:rPr>
        <w:t>tio</w:t>
      </w:r>
      <w:r w:rsidRPr="00C3094C">
        <w:rPr>
          <w:rFonts w:asciiTheme="majorHAnsi" w:hAnsiTheme="majorHAnsi"/>
          <w:sz w:val="16"/>
          <w:szCs w:val="16"/>
        </w:rPr>
        <w:t xml:space="preserve">n 1477-08. </w:t>
      </w:r>
      <w:r w:rsidR="00C3094C" w:rsidRPr="00C3094C">
        <w:rPr>
          <w:rFonts w:asciiTheme="majorHAnsi" w:hAnsiTheme="majorHAnsi"/>
          <w:sz w:val="16"/>
          <w:szCs w:val="16"/>
        </w:rPr>
        <w:t>Admissibility</w:t>
      </w:r>
      <w:r w:rsidRPr="00C3094C">
        <w:rPr>
          <w:rFonts w:asciiTheme="majorHAnsi" w:hAnsiTheme="majorHAnsi"/>
          <w:sz w:val="16"/>
          <w:szCs w:val="16"/>
        </w:rPr>
        <w:t xml:space="preserve">. </w:t>
      </w:r>
      <w:r w:rsidRPr="00F01BFE">
        <w:rPr>
          <w:rFonts w:asciiTheme="majorHAnsi" w:hAnsiTheme="majorHAnsi"/>
          <w:sz w:val="16"/>
          <w:szCs w:val="16"/>
        </w:rPr>
        <w:t xml:space="preserve">Henry Torres </w:t>
      </w:r>
      <w:r w:rsidR="00C3094C" w:rsidRPr="00F01BFE">
        <w:rPr>
          <w:rFonts w:asciiTheme="majorHAnsi" w:hAnsiTheme="majorHAnsi"/>
          <w:sz w:val="16"/>
          <w:szCs w:val="16"/>
        </w:rPr>
        <w:t>and others</w:t>
      </w:r>
      <w:r w:rsidRPr="00F01BFE">
        <w:rPr>
          <w:rFonts w:asciiTheme="majorHAnsi" w:hAnsiTheme="majorHAnsi"/>
          <w:sz w:val="16"/>
          <w:szCs w:val="16"/>
        </w:rPr>
        <w:t xml:space="preserve">. Colombia. </w:t>
      </w:r>
      <w:r w:rsidR="00C3094C" w:rsidRPr="00F01BFE">
        <w:rPr>
          <w:rFonts w:asciiTheme="majorHAnsi" w:hAnsiTheme="majorHAnsi"/>
          <w:sz w:val="16"/>
          <w:szCs w:val="16"/>
        </w:rPr>
        <w:t xml:space="preserve">September </w:t>
      </w:r>
      <w:r w:rsidRPr="00F01BFE">
        <w:rPr>
          <w:rFonts w:asciiTheme="majorHAnsi" w:hAnsiTheme="majorHAnsi"/>
          <w:sz w:val="16"/>
          <w:szCs w:val="16"/>
        </w:rPr>
        <w:t>7</w:t>
      </w:r>
      <w:r w:rsidR="00C3094C" w:rsidRPr="00F01BFE">
        <w:rPr>
          <w:rFonts w:asciiTheme="majorHAnsi" w:hAnsiTheme="majorHAnsi"/>
          <w:sz w:val="16"/>
          <w:szCs w:val="16"/>
        </w:rPr>
        <w:t xml:space="preserve">, </w:t>
      </w:r>
      <w:r w:rsidRPr="00F01BFE">
        <w:rPr>
          <w:rFonts w:asciiTheme="majorHAnsi" w:hAnsiTheme="majorHAnsi"/>
          <w:sz w:val="16"/>
          <w:szCs w:val="16"/>
        </w:rPr>
        <w:t>2017, p</w:t>
      </w:r>
      <w:r w:rsidR="00C3094C" w:rsidRPr="00F01BFE">
        <w:rPr>
          <w:rFonts w:asciiTheme="majorHAnsi" w:hAnsiTheme="majorHAnsi"/>
          <w:sz w:val="16"/>
          <w:szCs w:val="16"/>
        </w:rPr>
        <w:t>ara</w:t>
      </w:r>
      <w:r w:rsidRPr="00F01BFE">
        <w:rPr>
          <w:rFonts w:asciiTheme="majorHAnsi" w:hAnsiTheme="majorHAnsi"/>
          <w:sz w:val="16"/>
          <w:szCs w:val="16"/>
        </w:rPr>
        <w:t>. 10.</w:t>
      </w:r>
    </w:p>
  </w:footnote>
  <w:footnote w:id="5">
    <w:p w14:paraId="0168D52F" w14:textId="6D81A681" w:rsidR="00C3094C" w:rsidRPr="00C3094C" w:rsidRDefault="00C3094C" w:rsidP="00C3094C">
      <w:pPr>
        <w:pStyle w:val="FootnoteText"/>
        <w:ind w:firstLine="720"/>
        <w:jc w:val="both"/>
        <w:rPr>
          <w:rFonts w:asciiTheme="majorHAnsi" w:hAnsiTheme="majorHAnsi"/>
          <w:sz w:val="16"/>
          <w:szCs w:val="16"/>
          <w:lang w:val="pt-BR"/>
        </w:rPr>
      </w:pPr>
      <w:r w:rsidRPr="00456F81">
        <w:rPr>
          <w:rStyle w:val="FootnoteReference"/>
          <w:rFonts w:asciiTheme="majorHAnsi" w:hAnsiTheme="majorHAnsi"/>
          <w:sz w:val="16"/>
          <w:szCs w:val="16"/>
        </w:rPr>
        <w:footnoteRef/>
      </w:r>
      <w:r w:rsidRPr="00463009">
        <w:rPr>
          <w:rFonts w:asciiTheme="majorHAnsi" w:hAnsiTheme="majorHAnsi"/>
          <w:sz w:val="16"/>
          <w:szCs w:val="16"/>
        </w:rPr>
        <w:t xml:space="preserve"> In this regard, </w:t>
      </w:r>
      <w:r w:rsidRPr="00463009">
        <w:rPr>
          <w:rFonts w:asciiTheme="majorHAnsi" w:hAnsiTheme="majorHAnsi"/>
          <w:i/>
          <w:iCs/>
          <w:sz w:val="16"/>
          <w:szCs w:val="16"/>
        </w:rPr>
        <w:t>see e.g.</w:t>
      </w:r>
      <w:r w:rsidRPr="00463009">
        <w:rPr>
          <w:rFonts w:asciiTheme="majorHAnsi" w:hAnsiTheme="majorHAnsi"/>
          <w:sz w:val="16"/>
          <w:szCs w:val="16"/>
        </w:rPr>
        <w:t xml:space="preserve">, I/A Court H.R. Case Cantos v. Argentina. Merits, Reparation and Costs. Judgement of November 28, 2002. Series C No. 97, para. </w:t>
      </w:r>
      <w:r>
        <w:rPr>
          <w:rFonts w:asciiTheme="majorHAnsi" w:hAnsiTheme="majorHAnsi"/>
          <w:sz w:val="16"/>
          <w:szCs w:val="16"/>
          <w:lang w:val="pt-BR"/>
        </w:rPr>
        <w:t>54.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501BD9" w14:textId="77777777" w:rsidR="00AF1ECA" w:rsidRDefault="00AF1ECA" w:rsidP="00D2042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3B4927AD" w14:textId="77777777" w:rsidR="00AF1ECA" w:rsidRDefault="00AF1E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44DAA" w14:textId="77777777" w:rsidR="00AF1ECA" w:rsidRDefault="0071189B" w:rsidP="00A50FCF">
    <w:pPr>
      <w:pStyle w:val="Header"/>
      <w:tabs>
        <w:tab w:val="clear" w:pos="4320"/>
        <w:tab w:val="clear" w:pos="8640"/>
      </w:tabs>
      <w:jc w:val="center"/>
      <w:rPr>
        <w:sz w:val="22"/>
        <w:szCs w:val="22"/>
      </w:rPr>
    </w:pPr>
    <w:r>
      <w:rPr>
        <w:noProof/>
        <w:sz w:val="22"/>
        <w:szCs w:val="22"/>
      </w:rPr>
      <w:drawing>
        <wp:inline distT="0" distB="0" distL="0" distR="0" wp14:anchorId="5FA8856B" wp14:editId="5F133535">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57346FBD" w14:textId="77777777" w:rsidR="00AF1ECA" w:rsidRPr="00EC7D62" w:rsidRDefault="00AF1ECA" w:rsidP="00A50FCF">
    <w:pPr>
      <w:pStyle w:val="Header"/>
      <w:tabs>
        <w:tab w:val="clear" w:pos="4320"/>
        <w:tab w:val="clear" w:pos="8640"/>
      </w:tabs>
      <w:jc w:val="center"/>
      <w:rPr>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918DA" w14:textId="77777777" w:rsidR="002C70B4" w:rsidRDefault="002C70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393471"/>
    <w:multiLevelType w:val="hybridMultilevel"/>
    <w:tmpl w:val="21E6D932"/>
    <w:lvl w:ilvl="0" w:tplc="2DC2DADE">
      <w:start w:val="1"/>
      <w:numFmt w:val="decimal"/>
      <w:lvlText w:val="%1."/>
      <w:lvlJc w:val="left"/>
      <w:pPr>
        <w:ind w:left="1440" w:hanging="360"/>
      </w:pPr>
      <w:rPr>
        <w:rFonts w:hint="default"/>
        <w:b w:val="0"/>
        <w:color w:val="auto"/>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7DC06F9"/>
    <w:multiLevelType w:val="hybridMultilevel"/>
    <w:tmpl w:val="2BF23682"/>
    <w:lvl w:ilvl="0" w:tplc="6DBC4BAE">
      <w:start w:val="1"/>
      <w:numFmt w:val="lowerLetter"/>
      <w:pStyle w:val="Heading5"/>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4"/>
  </w:num>
  <w:num w:numId="4">
    <w:abstractNumId w:val="19"/>
  </w:num>
  <w:num w:numId="5">
    <w:abstractNumId w:val="48"/>
  </w:num>
  <w:num w:numId="6">
    <w:abstractNumId w:val="26"/>
  </w:num>
  <w:num w:numId="7">
    <w:abstractNumId w:val="5"/>
  </w:num>
  <w:num w:numId="8">
    <w:abstractNumId w:val="15"/>
  </w:num>
  <w:num w:numId="9">
    <w:abstractNumId w:val="43"/>
  </w:num>
  <w:num w:numId="10">
    <w:abstractNumId w:val="0"/>
  </w:num>
  <w:num w:numId="11">
    <w:abstractNumId w:val="38"/>
  </w:num>
  <w:num w:numId="12">
    <w:abstractNumId w:val="39"/>
  </w:num>
  <w:num w:numId="13">
    <w:abstractNumId w:val="45"/>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6"/>
  </w:num>
  <w:num w:numId="26">
    <w:abstractNumId w:val="17"/>
  </w:num>
  <w:num w:numId="27">
    <w:abstractNumId w:val="20"/>
  </w:num>
  <w:num w:numId="28">
    <w:abstractNumId w:val="21"/>
  </w:num>
  <w:num w:numId="29">
    <w:abstractNumId w:val="22"/>
  </w:num>
  <w:num w:numId="30">
    <w:abstractNumId w:val="24"/>
  </w:num>
  <w:num w:numId="31">
    <w:abstractNumId w:val="27"/>
  </w:num>
  <w:num w:numId="32">
    <w:abstractNumId w:val="28"/>
  </w:num>
  <w:num w:numId="33">
    <w:abstractNumId w:val="29"/>
  </w:num>
  <w:num w:numId="34">
    <w:abstractNumId w:val="30"/>
  </w:num>
  <w:num w:numId="35">
    <w:abstractNumId w:val="32"/>
  </w:num>
  <w:num w:numId="36">
    <w:abstractNumId w:val="33"/>
  </w:num>
  <w:num w:numId="37">
    <w:abstractNumId w:val="35"/>
  </w:num>
  <w:num w:numId="38">
    <w:abstractNumId w:val="36"/>
  </w:num>
  <w:num w:numId="39">
    <w:abstractNumId w:val="40"/>
  </w:num>
  <w:num w:numId="40">
    <w:abstractNumId w:val="41"/>
  </w:num>
  <w:num w:numId="41">
    <w:abstractNumId w:val="47"/>
  </w:num>
  <w:num w:numId="42">
    <w:abstractNumId w:val="49"/>
  </w:num>
  <w:num w:numId="43">
    <w:abstractNumId w:val="50"/>
  </w:num>
  <w:num w:numId="44">
    <w:abstractNumId w:val="52"/>
  </w:num>
  <w:num w:numId="45">
    <w:abstractNumId w:val="53"/>
  </w:num>
  <w:num w:numId="46">
    <w:abstractNumId w:val="55"/>
  </w:num>
  <w:num w:numId="47">
    <w:abstractNumId w:val="56"/>
  </w:num>
  <w:num w:numId="48">
    <w:abstractNumId w:val="57"/>
  </w:num>
  <w:num w:numId="49">
    <w:abstractNumId w:val="58"/>
  </w:num>
  <w:num w:numId="50">
    <w:abstractNumId w:val="59"/>
  </w:num>
  <w:num w:numId="51">
    <w:abstractNumId w:val="18"/>
  </w:num>
  <w:num w:numId="52">
    <w:abstractNumId w:val="42"/>
  </w:num>
  <w:num w:numId="53">
    <w:abstractNumId w:val="51"/>
  </w:num>
  <w:num w:numId="54">
    <w:abstractNumId w:val="46"/>
  </w:num>
  <w:num w:numId="55">
    <w:abstractNumId w:val="44"/>
  </w:num>
  <w:num w:numId="56">
    <w:abstractNumId w:val="25"/>
  </w:num>
  <w:num w:numId="57">
    <w:abstractNumId w:val="23"/>
  </w:num>
  <w:num w:numId="58">
    <w:abstractNumId w:val="37"/>
  </w:num>
  <w:num w:numId="59">
    <w:abstractNumId w:val="34"/>
  </w:num>
  <w:num w:numId="60">
    <w:abstractNumId w:val="34"/>
    <w:lvlOverride w:ilvl="0">
      <w:startOverride w:val="1"/>
    </w:lvlOverride>
  </w:num>
  <w:num w:numId="61">
    <w:abstractNumId w:val="3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3694"/>
    <w:rsid w:val="00003A87"/>
    <w:rsid w:val="00004517"/>
    <w:rsid w:val="00006E1F"/>
    <w:rsid w:val="000070D7"/>
    <w:rsid w:val="00013361"/>
    <w:rsid w:val="0001788C"/>
    <w:rsid w:val="000337EF"/>
    <w:rsid w:val="0003552D"/>
    <w:rsid w:val="00037CF6"/>
    <w:rsid w:val="00040C3A"/>
    <w:rsid w:val="000419AD"/>
    <w:rsid w:val="000433C9"/>
    <w:rsid w:val="00056E2B"/>
    <w:rsid w:val="00062BEB"/>
    <w:rsid w:val="00070411"/>
    <w:rsid w:val="00071174"/>
    <w:rsid w:val="000716C5"/>
    <w:rsid w:val="000742AF"/>
    <w:rsid w:val="00075E23"/>
    <w:rsid w:val="0009344A"/>
    <w:rsid w:val="00096DBE"/>
    <w:rsid w:val="00097A81"/>
    <w:rsid w:val="000A08F6"/>
    <w:rsid w:val="000A392E"/>
    <w:rsid w:val="000A575F"/>
    <w:rsid w:val="000A5E5B"/>
    <w:rsid w:val="000A6264"/>
    <w:rsid w:val="000A7150"/>
    <w:rsid w:val="000B5C96"/>
    <w:rsid w:val="000B68EE"/>
    <w:rsid w:val="000C64BD"/>
    <w:rsid w:val="000D05CB"/>
    <w:rsid w:val="000D0770"/>
    <w:rsid w:val="000D10DB"/>
    <w:rsid w:val="000D6FC8"/>
    <w:rsid w:val="000E0F2B"/>
    <w:rsid w:val="000E5EB5"/>
    <w:rsid w:val="000F35ED"/>
    <w:rsid w:val="000F3FC6"/>
    <w:rsid w:val="000F5ADF"/>
    <w:rsid w:val="00101449"/>
    <w:rsid w:val="00107131"/>
    <w:rsid w:val="0010736F"/>
    <w:rsid w:val="00113F73"/>
    <w:rsid w:val="00114CA3"/>
    <w:rsid w:val="00115C09"/>
    <w:rsid w:val="00117A8E"/>
    <w:rsid w:val="00120149"/>
    <w:rsid w:val="00121CC2"/>
    <w:rsid w:val="0012778C"/>
    <w:rsid w:val="00131425"/>
    <w:rsid w:val="00133EE5"/>
    <w:rsid w:val="001426D1"/>
    <w:rsid w:val="00152BA8"/>
    <w:rsid w:val="00153E71"/>
    <w:rsid w:val="00167A34"/>
    <w:rsid w:val="0017354A"/>
    <w:rsid w:val="001735E6"/>
    <w:rsid w:val="001853E8"/>
    <w:rsid w:val="001A520D"/>
    <w:rsid w:val="001A7870"/>
    <w:rsid w:val="001B3A00"/>
    <w:rsid w:val="001C1B41"/>
    <w:rsid w:val="001C3013"/>
    <w:rsid w:val="001C723F"/>
    <w:rsid w:val="001D3F4C"/>
    <w:rsid w:val="001D508E"/>
    <w:rsid w:val="001D65EF"/>
    <w:rsid w:val="001E078C"/>
    <w:rsid w:val="001E49E7"/>
    <w:rsid w:val="001F7201"/>
    <w:rsid w:val="001F75BB"/>
    <w:rsid w:val="001F7DF8"/>
    <w:rsid w:val="0021148D"/>
    <w:rsid w:val="002172D6"/>
    <w:rsid w:val="00223A29"/>
    <w:rsid w:val="002241A6"/>
    <w:rsid w:val="00224885"/>
    <w:rsid w:val="002250A3"/>
    <w:rsid w:val="0023051D"/>
    <w:rsid w:val="002347DC"/>
    <w:rsid w:val="00235217"/>
    <w:rsid w:val="0023530C"/>
    <w:rsid w:val="00246D1F"/>
    <w:rsid w:val="00247403"/>
    <w:rsid w:val="00247542"/>
    <w:rsid w:val="00257700"/>
    <w:rsid w:val="00261056"/>
    <w:rsid w:val="002611EA"/>
    <w:rsid w:val="00261D69"/>
    <w:rsid w:val="00266B61"/>
    <w:rsid w:val="0026712A"/>
    <w:rsid w:val="002704DB"/>
    <w:rsid w:val="0027282B"/>
    <w:rsid w:val="00281F53"/>
    <w:rsid w:val="00282097"/>
    <w:rsid w:val="00287631"/>
    <w:rsid w:val="00292721"/>
    <w:rsid w:val="002974BA"/>
    <w:rsid w:val="002A0AAE"/>
    <w:rsid w:val="002A14A0"/>
    <w:rsid w:val="002A542C"/>
    <w:rsid w:val="002A5820"/>
    <w:rsid w:val="002C047A"/>
    <w:rsid w:val="002C1F2B"/>
    <w:rsid w:val="002C2151"/>
    <w:rsid w:val="002C70B4"/>
    <w:rsid w:val="002D0B9F"/>
    <w:rsid w:val="002D2B26"/>
    <w:rsid w:val="002D317A"/>
    <w:rsid w:val="002D517E"/>
    <w:rsid w:val="002D59B6"/>
    <w:rsid w:val="002D6174"/>
    <w:rsid w:val="002D7EA2"/>
    <w:rsid w:val="002E1553"/>
    <w:rsid w:val="002E187C"/>
    <w:rsid w:val="002E6FF3"/>
    <w:rsid w:val="002F056B"/>
    <w:rsid w:val="002F3ABF"/>
    <w:rsid w:val="003025F2"/>
    <w:rsid w:val="00302733"/>
    <w:rsid w:val="00305835"/>
    <w:rsid w:val="00306F33"/>
    <w:rsid w:val="0030715C"/>
    <w:rsid w:val="00311AA2"/>
    <w:rsid w:val="003133F0"/>
    <w:rsid w:val="00314078"/>
    <w:rsid w:val="0031535D"/>
    <w:rsid w:val="00320ACE"/>
    <w:rsid w:val="003239B8"/>
    <w:rsid w:val="003240CD"/>
    <w:rsid w:val="00327247"/>
    <w:rsid w:val="00330363"/>
    <w:rsid w:val="0033169F"/>
    <w:rsid w:val="00344977"/>
    <w:rsid w:val="00346C95"/>
    <w:rsid w:val="003524E5"/>
    <w:rsid w:val="00356185"/>
    <w:rsid w:val="00356390"/>
    <w:rsid w:val="00360380"/>
    <w:rsid w:val="003615E7"/>
    <w:rsid w:val="00373C0C"/>
    <w:rsid w:val="0037519E"/>
    <w:rsid w:val="00376A85"/>
    <w:rsid w:val="00381003"/>
    <w:rsid w:val="003838DF"/>
    <w:rsid w:val="00384408"/>
    <w:rsid w:val="00386CF0"/>
    <w:rsid w:val="00392F16"/>
    <w:rsid w:val="00396A04"/>
    <w:rsid w:val="003975F9"/>
    <w:rsid w:val="003A2B5B"/>
    <w:rsid w:val="003A3BF7"/>
    <w:rsid w:val="003A3D1B"/>
    <w:rsid w:val="003B50B2"/>
    <w:rsid w:val="003B70FB"/>
    <w:rsid w:val="003C676B"/>
    <w:rsid w:val="003D2E86"/>
    <w:rsid w:val="003D3BC2"/>
    <w:rsid w:val="003D4F0B"/>
    <w:rsid w:val="003E388F"/>
    <w:rsid w:val="003E6CA1"/>
    <w:rsid w:val="003F184D"/>
    <w:rsid w:val="003F1F2F"/>
    <w:rsid w:val="003F5154"/>
    <w:rsid w:val="00405F9C"/>
    <w:rsid w:val="004065A8"/>
    <w:rsid w:val="004102C8"/>
    <w:rsid w:val="0041448E"/>
    <w:rsid w:val="0041455D"/>
    <w:rsid w:val="004165C2"/>
    <w:rsid w:val="00420DBD"/>
    <w:rsid w:val="00433992"/>
    <w:rsid w:val="00441ECB"/>
    <w:rsid w:val="0044352C"/>
    <w:rsid w:val="00445193"/>
    <w:rsid w:val="00452A53"/>
    <w:rsid w:val="004556E1"/>
    <w:rsid w:val="00456F81"/>
    <w:rsid w:val="004577EB"/>
    <w:rsid w:val="00462C1B"/>
    <w:rsid w:val="00463009"/>
    <w:rsid w:val="0046681E"/>
    <w:rsid w:val="00467B7E"/>
    <w:rsid w:val="0047108D"/>
    <w:rsid w:val="00473BB4"/>
    <w:rsid w:val="00474338"/>
    <w:rsid w:val="00477592"/>
    <w:rsid w:val="00486F1C"/>
    <w:rsid w:val="00491CD5"/>
    <w:rsid w:val="00494121"/>
    <w:rsid w:val="0049419D"/>
    <w:rsid w:val="004973CD"/>
    <w:rsid w:val="004A6A54"/>
    <w:rsid w:val="004A7A89"/>
    <w:rsid w:val="004B133D"/>
    <w:rsid w:val="004B13BA"/>
    <w:rsid w:val="004B1FC5"/>
    <w:rsid w:val="004B2C01"/>
    <w:rsid w:val="004B401E"/>
    <w:rsid w:val="004B421C"/>
    <w:rsid w:val="004B4861"/>
    <w:rsid w:val="004C20D2"/>
    <w:rsid w:val="004C2312"/>
    <w:rsid w:val="004C484E"/>
    <w:rsid w:val="004C4B62"/>
    <w:rsid w:val="004C54C9"/>
    <w:rsid w:val="004D3BB8"/>
    <w:rsid w:val="004D4ABA"/>
    <w:rsid w:val="004D5B07"/>
    <w:rsid w:val="004D6025"/>
    <w:rsid w:val="004D79C8"/>
    <w:rsid w:val="004D7D24"/>
    <w:rsid w:val="004E2649"/>
    <w:rsid w:val="004E5BA0"/>
    <w:rsid w:val="004F626F"/>
    <w:rsid w:val="004F66DF"/>
    <w:rsid w:val="00501399"/>
    <w:rsid w:val="00503A46"/>
    <w:rsid w:val="005047ED"/>
    <w:rsid w:val="00505B8D"/>
    <w:rsid w:val="0050633D"/>
    <w:rsid w:val="00507BC4"/>
    <w:rsid w:val="005128E4"/>
    <w:rsid w:val="005133DB"/>
    <w:rsid w:val="0051418C"/>
    <w:rsid w:val="00514504"/>
    <w:rsid w:val="00515140"/>
    <w:rsid w:val="00521E1F"/>
    <w:rsid w:val="00525560"/>
    <w:rsid w:val="00527920"/>
    <w:rsid w:val="00534A15"/>
    <w:rsid w:val="00536515"/>
    <w:rsid w:val="00536787"/>
    <w:rsid w:val="00540E32"/>
    <w:rsid w:val="005418EC"/>
    <w:rsid w:val="00544C49"/>
    <w:rsid w:val="005516A1"/>
    <w:rsid w:val="00552A34"/>
    <w:rsid w:val="00553D51"/>
    <w:rsid w:val="005559EF"/>
    <w:rsid w:val="00563557"/>
    <w:rsid w:val="00565CDC"/>
    <w:rsid w:val="0057402A"/>
    <w:rsid w:val="00574F31"/>
    <w:rsid w:val="005771D0"/>
    <w:rsid w:val="00577EDB"/>
    <w:rsid w:val="00580314"/>
    <w:rsid w:val="00591726"/>
    <w:rsid w:val="0059191A"/>
    <w:rsid w:val="005921FF"/>
    <w:rsid w:val="00595AAB"/>
    <w:rsid w:val="005A24ED"/>
    <w:rsid w:val="005A6D0E"/>
    <w:rsid w:val="005B52B0"/>
    <w:rsid w:val="005B6806"/>
    <w:rsid w:val="005C11D5"/>
    <w:rsid w:val="005C230B"/>
    <w:rsid w:val="005C2D6D"/>
    <w:rsid w:val="005C4225"/>
    <w:rsid w:val="005D1297"/>
    <w:rsid w:val="005D6964"/>
    <w:rsid w:val="005F0DAD"/>
    <w:rsid w:val="005F0F33"/>
    <w:rsid w:val="005F640A"/>
    <w:rsid w:val="00600DEB"/>
    <w:rsid w:val="00603842"/>
    <w:rsid w:val="0061364A"/>
    <w:rsid w:val="00616D81"/>
    <w:rsid w:val="00627C9F"/>
    <w:rsid w:val="006311E9"/>
    <w:rsid w:val="00632354"/>
    <w:rsid w:val="0063434F"/>
    <w:rsid w:val="00635421"/>
    <w:rsid w:val="00642810"/>
    <w:rsid w:val="0064496C"/>
    <w:rsid w:val="00652333"/>
    <w:rsid w:val="0065697A"/>
    <w:rsid w:val="00661713"/>
    <w:rsid w:val="0066737B"/>
    <w:rsid w:val="00667A17"/>
    <w:rsid w:val="006728E1"/>
    <w:rsid w:val="00673155"/>
    <w:rsid w:val="006747E4"/>
    <w:rsid w:val="0067704F"/>
    <w:rsid w:val="0068009E"/>
    <w:rsid w:val="0068066C"/>
    <w:rsid w:val="006821A2"/>
    <w:rsid w:val="00692219"/>
    <w:rsid w:val="0069599F"/>
    <w:rsid w:val="00696415"/>
    <w:rsid w:val="006A17D2"/>
    <w:rsid w:val="006A6DF7"/>
    <w:rsid w:val="006A73E6"/>
    <w:rsid w:val="006B2D5C"/>
    <w:rsid w:val="006B3747"/>
    <w:rsid w:val="006B5117"/>
    <w:rsid w:val="006B6EA1"/>
    <w:rsid w:val="006C0ECF"/>
    <w:rsid w:val="006C4EB1"/>
    <w:rsid w:val="006D09BD"/>
    <w:rsid w:val="006D45D2"/>
    <w:rsid w:val="006D471A"/>
    <w:rsid w:val="006D5D54"/>
    <w:rsid w:val="006D7DD4"/>
    <w:rsid w:val="006E0166"/>
    <w:rsid w:val="006E0A81"/>
    <w:rsid w:val="006E2FFB"/>
    <w:rsid w:val="006E5008"/>
    <w:rsid w:val="006E7B34"/>
    <w:rsid w:val="006F2D76"/>
    <w:rsid w:val="006F3AE6"/>
    <w:rsid w:val="006F50D6"/>
    <w:rsid w:val="00704C88"/>
    <w:rsid w:val="007054A3"/>
    <w:rsid w:val="0070697F"/>
    <w:rsid w:val="007103C4"/>
    <w:rsid w:val="0071189B"/>
    <w:rsid w:val="007133C0"/>
    <w:rsid w:val="0071689F"/>
    <w:rsid w:val="0072199C"/>
    <w:rsid w:val="00722C9F"/>
    <w:rsid w:val="00723963"/>
    <w:rsid w:val="007253B8"/>
    <w:rsid w:val="00731248"/>
    <w:rsid w:val="0073609C"/>
    <w:rsid w:val="0073741F"/>
    <w:rsid w:val="007374FB"/>
    <w:rsid w:val="0074766F"/>
    <w:rsid w:val="00750651"/>
    <w:rsid w:val="00755417"/>
    <w:rsid w:val="0076643F"/>
    <w:rsid w:val="00770BA5"/>
    <w:rsid w:val="00777F63"/>
    <w:rsid w:val="007873A4"/>
    <w:rsid w:val="007A5668"/>
    <w:rsid w:val="007A5817"/>
    <w:rsid w:val="007B05C4"/>
    <w:rsid w:val="007B60E9"/>
    <w:rsid w:val="007B6CC3"/>
    <w:rsid w:val="007B76D3"/>
    <w:rsid w:val="007C3334"/>
    <w:rsid w:val="007C63A6"/>
    <w:rsid w:val="007D0FDB"/>
    <w:rsid w:val="007D2B98"/>
    <w:rsid w:val="007D46FE"/>
    <w:rsid w:val="007E19A0"/>
    <w:rsid w:val="007E1C67"/>
    <w:rsid w:val="007E21BC"/>
    <w:rsid w:val="007E4624"/>
    <w:rsid w:val="007E794A"/>
    <w:rsid w:val="007E7C82"/>
    <w:rsid w:val="007F1532"/>
    <w:rsid w:val="007F2AA1"/>
    <w:rsid w:val="007F588D"/>
    <w:rsid w:val="007F6E3F"/>
    <w:rsid w:val="00800C8D"/>
    <w:rsid w:val="00803F1C"/>
    <w:rsid w:val="008052EE"/>
    <w:rsid w:val="0080600E"/>
    <w:rsid w:val="00810485"/>
    <w:rsid w:val="00814688"/>
    <w:rsid w:val="00817612"/>
    <w:rsid w:val="00822851"/>
    <w:rsid w:val="00823ACE"/>
    <w:rsid w:val="008338A4"/>
    <w:rsid w:val="00834D49"/>
    <w:rsid w:val="00837C45"/>
    <w:rsid w:val="00840F80"/>
    <w:rsid w:val="00844730"/>
    <w:rsid w:val="008457C2"/>
    <w:rsid w:val="008468A2"/>
    <w:rsid w:val="0085361C"/>
    <w:rsid w:val="00854259"/>
    <w:rsid w:val="008555D2"/>
    <w:rsid w:val="00857A82"/>
    <w:rsid w:val="008672EA"/>
    <w:rsid w:val="00872BF1"/>
    <w:rsid w:val="00873836"/>
    <w:rsid w:val="00885737"/>
    <w:rsid w:val="00890650"/>
    <w:rsid w:val="00892BFB"/>
    <w:rsid w:val="00893F72"/>
    <w:rsid w:val="008944DC"/>
    <w:rsid w:val="00895863"/>
    <w:rsid w:val="00897E12"/>
    <w:rsid w:val="008A119E"/>
    <w:rsid w:val="008A6AAD"/>
    <w:rsid w:val="008A7A00"/>
    <w:rsid w:val="008A7E0F"/>
    <w:rsid w:val="008B12F5"/>
    <w:rsid w:val="008C5E2D"/>
    <w:rsid w:val="008C778B"/>
    <w:rsid w:val="008D0546"/>
    <w:rsid w:val="008D1FCF"/>
    <w:rsid w:val="008D4168"/>
    <w:rsid w:val="008D768D"/>
    <w:rsid w:val="008E3759"/>
    <w:rsid w:val="008E3BFE"/>
    <w:rsid w:val="008F1912"/>
    <w:rsid w:val="008F31DF"/>
    <w:rsid w:val="008F5AD7"/>
    <w:rsid w:val="008F65FE"/>
    <w:rsid w:val="008F755A"/>
    <w:rsid w:val="0090270B"/>
    <w:rsid w:val="009041DC"/>
    <w:rsid w:val="009061A8"/>
    <w:rsid w:val="009107C7"/>
    <w:rsid w:val="00910C19"/>
    <w:rsid w:val="00913053"/>
    <w:rsid w:val="00913EFE"/>
    <w:rsid w:val="00917B5A"/>
    <w:rsid w:val="00920A58"/>
    <w:rsid w:val="00920A8C"/>
    <w:rsid w:val="0092426E"/>
    <w:rsid w:val="009309FD"/>
    <w:rsid w:val="00934A2C"/>
    <w:rsid w:val="00945CF5"/>
    <w:rsid w:val="009469E9"/>
    <w:rsid w:val="00956843"/>
    <w:rsid w:val="00963581"/>
    <w:rsid w:val="0096706E"/>
    <w:rsid w:val="00970EE3"/>
    <w:rsid w:val="00974491"/>
    <w:rsid w:val="00975C4E"/>
    <w:rsid w:val="00976197"/>
    <w:rsid w:val="00981FBA"/>
    <w:rsid w:val="0098625B"/>
    <w:rsid w:val="00990D80"/>
    <w:rsid w:val="00992B20"/>
    <w:rsid w:val="00996D20"/>
    <w:rsid w:val="00997BC5"/>
    <w:rsid w:val="009A4F41"/>
    <w:rsid w:val="009B381B"/>
    <w:rsid w:val="009B6457"/>
    <w:rsid w:val="009C048F"/>
    <w:rsid w:val="009C2379"/>
    <w:rsid w:val="009C3030"/>
    <w:rsid w:val="009C646E"/>
    <w:rsid w:val="009D1753"/>
    <w:rsid w:val="009D2C2A"/>
    <w:rsid w:val="009D7611"/>
    <w:rsid w:val="009E0B61"/>
    <w:rsid w:val="009E0C2E"/>
    <w:rsid w:val="009E53DE"/>
    <w:rsid w:val="009F25F8"/>
    <w:rsid w:val="009F35CC"/>
    <w:rsid w:val="009F7C1E"/>
    <w:rsid w:val="00A0667D"/>
    <w:rsid w:val="00A105E3"/>
    <w:rsid w:val="00A11212"/>
    <w:rsid w:val="00A11E44"/>
    <w:rsid w:val="00A15723"/>
    <w:rsid w:val="00A2028E"/>
    <w:rsid w:val="00A217FB"/>
    <w:rsid w:val="00A22CF2"/>
    <w:rsid w:val="00A25F6D"/>
    <w:rsid w:val="00A30100"/>
    <w:rsid w:val="00A328B3"/>
    <w:rsid w:val="00A371BE"/>
    <w:rsid w:val="00A40E5A"/>
    <w:rsid w:val="00A50FCF"/>
    <w:rsid w:val="00A528D1"/>
    <w:rsid w:val="00A60347"/>
    <w:rsid w:val="00A610CD"/>
    <w:rsid w:val="00A67237"/>
    <w:rsid w:val="00A758AA"/>
    <w:rsid w:val="00A82574"/>
    <w:rsid w:val="00A83E59"/>
    <w:rsid w:val="00A97FF2"/>
    <w:rsid w:val="00AA09A2"/>
    <w:rsid w:val="00AA1C11"/>
    <w:rsid w:val="00AA1DCF"/>
    <w:rsid w:val="00AA2512"/>
    <w:rsid w:val="00AA4946"/>
    <w:rsid w:val="00AA5A64"/>
    <w:rsid w:val="00AA7996"/>
    <w:rsid w:val="00AB10D3"/>
    <w:rsid w:val="00AB1662"/>
    <w:rsid w:val="00AB1A9D"/>
    <w:rsid w:val="00AC19CB"/>
    <w:rsid w:val="00AD3CE1"/>
    <w:rsid w:val="00AE2B76"/>
    <w:rsid w:val="00AE5488"/>
    <w:rsid w:val="00AE6F91"/>
    <w:rsid w:val="00AE705C"/>
    <w:rsid w:val="00AF0CB2"/>
    <w:rsid w:val="00AF1ECA"/>
    <w:rsid w:val="00AF23B5"/>
    <w:rsid w:val="00AF5571"/>
    <w:rsid w:val="00B01559"/>
    <w:rsid w:val="00B07341"/>
    <w:rsid w:val="00B1210A"/>
    <w:rsid w:val="00B253B1"/>
    <w:rsid w:val="00B25B23"/>
    <w:rsid w:val="00B25B9D"/>
    <w:rsid w:val="00B25E9E"/>
    <w:rsid w:val="00B30539"/>
    <w:rsid w:val="00B314DB"/>
    <w:rsid w:val="00B331AC"/>
    <w:rsid w:val="00B347B2"/>
    <w:rsid w:val="00B361F2"/>
    <w:rsid w:val="00B3695B"/>
    <w:rsid w:val="00B3718B"/>
    <w:rsid w:val="00B3745F"/>
    <w:rsid w:val="00B40AF5"/>
    <w:rsid w:val="00B40BF4"/>
    <w:rsid w:val="00B4632A"/>
    <w:rsid w:val="00B47FFD"/>
    <w:rsid w:val="00B530F1"/>
    <w:rsid w:val="00B709F6"/>
    <w:rsid w:val="00B7139E"/>
    <w:rsid w:val="00B819F6"/>
    <w:rsid w:val="00B83807"/>
    <w:rsid w:val="00B92009"/>
    <w:rsid w:val="00B938C9"/>
    <w:rsid w:val="00B93D7F"/>
    <w:rsid w:val="00B97081"/>
    <w:rsid w:val="00B971F8"/>
    <w:rsid w:val="00BA0FB6"/>
    <w:rsid w:val="00BA2379"/>
    <w:rsid w:val="00BA276C"/>
    <w:rsid w:val="00BA2FE1"/>
    <w:rsid w:val="00BA4C61"/>
    <w:rsid w:val="00BA5516"/>
    <w:rsid w:val="00BB019D"/>
    <w:rsid w:val="00BB306F"/>
    <w:rsid w:val="00BB44BA"/>
    <w:rsid w:val="00BC0F7F"/>
    <w:rsid w:val="00BC7B4F"/>
    <w:rsid w:val="00BD0FF5"/>
    <w:rsid w:val="00BD4B89"/>
    <w:rsid w:val="00BD5922"/>
    <w:rsid w:val="00BE167E"/>
    <w:rsid w:val="00BE679A"/>
    <w:rsid w:val="00BF02CB"/>
    <w:rsid w:val="00BF1477"/>
    <w:rsid w:val="00BF6FD8"/>
    <w:rsid w:val="00BF7EF2"/>
    <w:rsid w:val="00C03680"/>
    <w:rsid w:val="00C054DF"/>
    <w:rsid w:val="00C108FB"/>
    <w:rsid w:val="00C149A7"/>
    <w:rsid w:val="00C21762"/>
    <w:rsid w:val="00C21FEF"/>
    <w:rsid w:val="00C23188"/>
    <w:rsid w:val="00C23BA4"/>
    <w:rsid w:val="00C24543"/>
    <w:rsid w:val="00C256A2"/>
    <w:rsid w:val="00C25ADB"/>
    <w:rsid w:val="00C3094C"/>
    <w:rsid w:val="00C36D90"/>
    <w:rsid w:val="00C511AA"/>
    <w:rsid w:val="00C51515"/>
    <w:rsid w:val="00C54F43"/>
    <w:rsid w:val="00C5660B"/>
    <w:rsid w:val="00C57CA0"/>
    <w:rsid w:val="00C630AD"/>
    <w:rsid w:val="00C66B72"/>
    <w:rsid w:val="00C73D92"/>
    <w:rsid w:val="00C81E88"/>
    <w:rsid w:val="00C87AC4"/>
    <w:rsid w:val="00C90641"/>
    <w:rsid w:val="00C916BE"/>
    <w:rsid w:val="00C9567A"/>
    <w:rsid w:val="00C96892"/>
    <w:rsid w:val="00C97A8B"/>
    <w:rsid w:val="00C97C9D"/>
    <w:rsid w:val="00CA287D"/>
    <w:rsid w:val="00CA7299"/>
    <w:rsid w:val="00CB212D"/>
    <w:rsid w:val="00CB2660"/>
    <w:rsid w:val="00CB3170"/>
    <w:rsid w:val="00CB4EA6"/>
    <w:rsid w:val="00CC1740"/>
    <w:rsid w:val="00CC48F9"/>
    <w:rsid w:val="00CC5E90"/>
    <w:rsid w:val="00CC7934"/>
    <w:rsid w:val="00CD046C"/>
    <w:rsid w:val="00CD1B67"/>
    <w:rsid w:val="00CD2B94"/>
    <w:rsid w:val="00CD4B70"/>
    <w:rsid w:val="00CE076C"/>
    <w:rsid w:val="00CE481A"/>
    <w:rsid w:val="00CE5199"/>
    <w:rsid w:val="00CE66D5"/>
    <w:rsid w:val="00CE7630"/>
    <w:rsid w:val="00CE7E05"/>
    <w:rsid w:val="00CF0093"/>
    <w:rsid w:val="00CF637A"/>
    <w:rsid w:val="00D01A35"/>
    <w:rsid w:val="00D044B5"/>
    <w:rsid w:val="00D059DE"/>
    <w:rsid w:val="00D05ABD"/>
    <w:rsid w:val="00D07AC7"/>
    <w:rsid w:val="00D13FCE"/>
    <w:rsid w:val="00D148BD"/>
    <w:rsid w:val="00D15914"/>
    <w:rsid w:val="00D1679A"/>
    <w:rsid w:val="00D20425"/>
    <w:rsid w:val="00D306D1"/>
    <w:rsid w:val="00D30800"/>
    <w:rsid w:val="00D33939"/>
    <w:rsid w:val="00D34786"/>
    <w:rsid w:val="00D34B7B"/>
    <w:rsid w:val="00D37BFC"/>
    <w:rsid w:val="00D47A8E"/>
    <w:rsid w:val="00D52D14"/>
    <w:rsid w:val="00D52D2B"/>
    <w:rsid w:val="00D61CDA"/>
    <w:rsid w:val="00D62609"/>
    <w:rsid w:val="00D63C83"/>
    <w:rsid w:val="00D712D3"/>
    <w:rsid w:val="00D712F3"/>
    <w:rsid w:val="00D71422"/>
    <w:rsid w:val="00D72DC6"/>
    <w:rsid w:val="00D73849"/>
    <w:rsid w:val="00D7558D"/>
    <w:rsid w:val="00D762C7"/>
    <w:rsid w:val="00D80D12"/>
    <w:rsid w:val="00D81D92"/>
    <w:rsid w:val="00D876F9"/>
    <w:rsid w:val="00D9116D"/>
    <w:rsid w:val="00DA16E4"/>
    <w:rsid w:val="00DA70F3"/>
    <w:rsid w:val="00DA7B5F"/>
    <w:rsid w:val="00DB50D1"/>
    <w:rsid w:val="00DB6152"/>
    <w:rsid w:val="00DB68E1"/>
    <w:rsid w:val="00DB6A3F"/>
    <w:rsid w:val="00DC11E7"/>
    <w:rsid w:val="00DC151D"/>
    <w:rsid w:val="00DC24E3"/>
    <w:rsid w:val="00DC2DCF"/>
    <w:rsid w:val="00DC35F7"/>
    <w:rsid w:val="00DC5373"/>
    <w:rsid w:val="00DC54D3"/>
    <w:rsid w:val="00DC7023"/>
    <w:rsid w:val="00DC769A"/>
    <w:rsid w:val="00DD0130"/>
    <w:rsid w:val="00DD26AA"/>
    <w:rsid w:val="00DD3D86"/>
    <w:rsid w:val="00DD41BB"/>
    <w:rsid w:val="00DD4AD2"/>
    <w:rsid w:val="00DE1710"/>
    <w:rsid w:val="00DE2862"/>
    <w:rsid w:val="00DE37CF"/>
    <w:rsid w:val="00DF1EC4"/>
    <w:rsid w:val="00E0340B"/>
    <w:rsid w:val="00E04A90"/>
    <w:rsid w:val="00E0551F"/>
    <w:rsid w:val="00E167EC"/>
    <w:rsid w:val="00E219C7"/>
    <w:rsid w:val="00E26243"/>
    <w:rsid w:val="00E26AE0"/>
    <w:rsid w:val="00E4118C"/>
    <w:rsid w:val="00E43157"/>
    <w:rsid w:val="00E44B87"/>
    <w:rsid w:val="00E461CE"/>
    <w:rsid w:val="00E46FAE"/>
    <w:rsid w:val="00E573E4"/>
    <w:rsid w:val="00E61F83"/>
    <w:rsid w:val="00E64C3D"/>
    <w:rsid w:val="00E653BD"/>
    <w:rsid w:val="00E720CA"/>
    <w:rsid w:val="00E743B8"/>
    <w:rsid w:val="00E745FB"/>
    <w:rsid w:val="00E74B95"/>
    <w:rsid w:val="00E774A6"/>
    <w:rsid w:val="00E7757F"/>
    <w:rsid w:val="00E809B5"/>
    <w:rsid w:val="00E81C30"/>
    <w:rsid w:val="00E84EB5"/>
    <w:rsid w:val="00E85662"/>
    <w:rsid w:val="00E875F1"/>
    <w:rsid w:val="00E8789F"/>
    <w:rsid w:val="00E97255"/>
    <w:rsid w:val="00E97B71"/>
    <w:rsid w:val="00EA3D34"/>
    <w:rsid w:val="00EA5E9E"/>
    <w:rsid w:val="00EA7A98"/>
    <w:rsid w:val="00EB0420"/>
    <w:rsid w:val="00EB454D"/>
    <w:rsid w:val="00EB6EDB"/>
    <w:rsid w:val="00EC0536"/>
    <w:rsid w:val="00ED1257"/>
    <w:rsid w:val="00ED5100"/>
    <w:rsid w:val="00ED549D"/>
    <w:rsid w:val="00ED5E10"/>
    <w:rsid w:val="00ED7125"/>
    <w:rsid w:val="00ED76BE"/>
    <w:rsid w:val="00EE00E9"/>
    <w:rsid w:val="00EE2E23"/>
    <w:rsid w:val="00EF1AAA"/>
    <w:rsid w:val="00EF242D"/>
    <w:rsid w:val="00EF2596"/>
    <w:rsid w:val="00EF3A83"/>
    <w:rsid w:val="00EF619B"/>
    <w:rsid w:val="00F00B55"/>
    <w:rsid w:val="00F01BFE"/>
    <w:rsid w:val="00F02AD1"/>
    <w:rsid w:val="00F03171"/>
    <w:rsid w:val="00F0507C"/>
    <w:rsid w:val="00F0592C"/>
    <w:rsid w:val="00F07594"/>
    <w:rsid w:val="00F12F87"/>
    <w:rsid w:val="00F220B2"/>
    <w:rsid w:val="00F253CC"/>
    <w:rsid w:val="00F2668B"/>
    <w:rsid w:val="00F30844"/>
    <w:rsid w:val="00F35EEF"/>
    <w:rsid w:val="00F37106"/>
    <w:rsid w:val="00F43445"/>
    <w:rsid w:val="00F44E25"/>
    <w:rsid w:val="00F47ED3"/>
    <w:rsid w:val="00F519CF"/>
    <w:rsid w:val="00F538AA"/>
    <w:rsid w:val="00F5422C"/>
    <w:rsid w:val="00F56BA5"/>
    <w:rsid w:val="00F60E22"/>
    <w:rsid w:val="00F64564"/>
    <w:rsid w:val="00F72DE4"/>
    <w:rsid w:val="00F80767"/>
    <w:rsid w:val="00F8124A"/>
    <w:rsid w:val="00F81395"/>
    <w:rsid w:val="00F81BB8"/>
    <w:rsid w:val="00F90C64"/>
    <w:rsid w:val="00F917D1"/>
    <w:rsid w:val="00F9653B"/>
    <w:rsid w:val="00FB62CF"/>
    <w:rsid w:val="00FB6EA9"/>
    <w:rsid w:val="00FB7314"/>
    <w:rsid w:val="00FC0BF3"/>
    <w:rsid w:val="00FC46CE"/>
    <w:rsid w:val="00FD0B6E"/>
    <w:rsid w:val="00FD1A73"/>
    <w:rsid w:val="00FD3C3B"/>
    <w:rsid w:val="00FD4D5C"/>
    <w:rsid w:val="00FD5837"/>
    <w:rsid w:val="00FE07DD"/>
    <w:rsid w:val="00FE6B45"/>
    <w:rsid w:val="00FF393C"/>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73A2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paragraph" w:styleId="Heading4">
    <w:name w:val="heading 4"/>
    <w:basedOn w:val="Normal"/>
    <w:next w:val="Normal"/>
    <w:link w:val="Heading4Char"/>
    <w:uiPriority w:val="9"/>
    <w:semiHidden/>
    <w:unhideWhenUsed/>
    <w:qFormat/>
    <w:rsid w:val="00CB317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iPriority w:val="9"/>
    <w:unhideWhenUsed/>
    <w:qFormat/>
    <w:rsid w:val="00CB3170"/>
    <w:pPr>
      <w:keepNext w:val="0"/>
      <w:keepLines w:val="0"/>
      <w:numPr>
        <w:numId w:val="59"/>
      </w:numPr>
      <w:pBdr>
        <w:top w:val="none" w:sz="0" w:space="0" w:color="auto"/>
        <w:left w:val="none" w:sz="0" w:space="0" w:color="auto"/>
        <w:bottom w:val="none" w:sz="0" w:space="0" w:color="auto"/>
        <w:right w:val="none" w:sz="0" w:space="0" w:color="auto"/>
        <w:between w:val="none" w:sz="0" w:space="0" w:color="auto"/>
        <w:bar w:val="none" w:sz="0" w:color="auto"/>
      </w:pBdr>
      <w:spacing w:before="0"/>
      <w:ind w:hanging="720"/>
      <w:contextualSpacing/>
      <w:jc w:val="both"/>
      <w:outlineLvl w:val="4"/>
    </w:pPr>
    <w:rPr>
      <w:rFonts w:ascii="Cambria" w:eastAsia="Calibri" w:hAnsi="Cambria" w:cs="Calibri"/>
      <w:b/>
      <w:i w:val="0"/>
      <w:iCs w:val="0"/>
      <w:color w:val="auto"/>
      <w:sz w:val="20"/>
      <w:szCs w:val="20"/>
      <w:bdr w:val="none" w:sz="0" w:space="0" w:color="auto"/>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CB3170"/>
    <w:rPr>
      <w:rFonts w:ascii="Cambria" w:eastAsia="Calibri" w:hAnsi="Cambria" w:cs="Calibri"/>
      <w:b/>
      <w:bdr w:val="none" w:sz="0" w:space="0" w:color="auto"/>
      <w:lang w:eastAsia="en-US"/>
    </w:rPr>
  </w:style>
  <w:style w:type="character" w:customStyle="1" w:styleId="Heading4Char">
    <w:name w:val="Heading 4 Char"/>
    <w:basedOn w:val="DefaultParagraphFont"/>
    <w:link w:val="Heading4"/>
    <w:uiPriority w:val="9"/>
    <w:semiHidden/>
    <w:rsid w:val="00CB3170"/>
    <w:rPr>
      <w:rFonts w:asciiTheme="majorHAnsi" w:eastAsiaTheme="majorEastAsia" w:hAnsiTheme="majorHAnsi" w:cstheme="majorBidi"/>
      <w:i/>
      <w:iCs/>
      <w:color w:val="365F91" w:themeColor="accent1" w:themeShade="BF"/>
      <w:sz w:val="24"/>
      <w:szCs w:val="24"/>
      <w:lang w:val="en-US" w:eastAsia="en-US"/>
    </w:rPr>
  </w:style>
  <w:style w:type="character" w:styleId="CommentReference">
    <w:name w:val="annotation reference"/>
    <w:basedOn w:val="DefaultParagraphFont"/>
    <w:uiPriority w:val="99"/>
    <w:semiHidden/>
    <w:unhideWhenUsed/>
    <w:rsid w:val="00F30844"/>
    <w:rPr>
      <w:sz w:val="16"/>
      <w:szCs w:val="16"/>
    </w:rPr>
  </w:style>
  <w:style w:type="paragraph" w:styleId="CommentText">
    <w:name w:val="annotation text"/>
    <w:basedOn w:val="Normal"/>
    <w:link w:val="CommentTextChar"/>
    <w:uiPriority w:val="99"/>
    <w:semiHidden/>
    <w:unhideWhenUsed/>
    <w:rsid w:val="00F30844"/>
    <w:rPr>
      <w:sz w:val="20"/>
      <w:szCs w:val="20"/>
    </w:rPr>
  </w:style>
  <w:style w:type="character" w:customStyle="1" w:styleId="CommentTextChar">
    <w:name w:val="Comment Text Char"/>
    <w:basedOn w:val="DefaultParagraphFont"/>
    <w:link w:val="CommentText"/>
    <w:uiPriority w:val="99"/>
    <w:semiHidden/>
    <w:rsid w:val="00F30844"/>
    <w:rPr>
      <w:lang w:val="en-US" w:eastAsia="en-US"/>
    </w:rPr>
  </w:style>
  <w:style w:type="paragraph" w:styleId="CommentSubject">
    <w:name w:val="annotation subject"/>
    <w:basedOn w:val="CommentText"/>
    <w:next w:val="CommentText"/>
    <w:link w:val="CommentSubjectChar"/>
    <w:uiPriority w:val="99"/>
    <w:semiHidden/>
    <w:unhideWhenUsed/>
    <w:rsid w:val="00F30844"/>
    <w:rPr>
      <w:b/>
      <w:bCs/>
    </w:rPr>
  </w:style>
  <w:style w:type="character" w:customStyle="1" w:styleId="CommentSubjectChar">
    <w:name w:val="Comment Subject Char"/>
    <w:basedOn w:val="CommentTextChar"/>
    <w:link w:val="CommentSubject"/>
    <w:uiPriority w:val="99"/>
    <w:semiHidden/>
    <w:rsid w:val="00F30844"/>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60498-22FA-48D9-97EF-4490C76C7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2383</Words>
  <Characters>12348</Characters>
  <Application>Microsoft Office Word</Application>
  <DocSecurity>0</DocSecurity>
  <Lines>202</Lines>
  <Paragraphs>49</Paragraphs>
  <ScaleCrop>false</ScaleCrop>
  <Company/>
  <LinksUpToDate>false</LinksUpToDate>
  <CharactersWithSpaces>14682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207/20</dc:title>
  <dc:subject/>
  <dc:creator/>
  <cp:keywords/>
  <dc:description/>
  <cp:lastModifiedBy/>
  <cp:revision>1</cp:revision>
  <dcterms:created xsi:type="dcterms:W3CDTF">2020-08-21T13:46:00Z</dcterms:created>
  <dcterms:modified xsi:type="dcterms:W3CDTF">2020-08-21T13:46:00Z</dcterms:modified>
</cp:coreProperties>
</file>