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6E2FC4" w:rsidRDefault="006311DA" w:rsidP="00627C9F">
      <w:pPr>
        <w:jc w:val="both"/>
        <w:rPr>
          <w:rFonts w:asciiTheme="majorHAnsi" w:hAnsiTheme="majorHAnsi" w:cs="Univers"/>
          <w:b/>
          <w:bCs/>
          <w:sz w:val="22"/>
          <w:szCs w:val="22"/>
        </w:rPr>
      </w:pPr>
      <w:r w:rsidRPr="006E2FC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B8AF26A"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6E2FC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8638E1" w:rsidRDefault="008638E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8638E1" w:rsidRDefault="008638E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6E2FC4" w:rsidRDefault="00040C3A" w:rsidP="00040C3A">
      <w:pPr>
        <w:tabs>
          <w:tab w:val="center" w:pos="5400"/>
        </w:tabs>
        <w:suppressAutoHyphens/>
        <w:jc w:val="both"/>
        <w:rPr>
          <w:rFonts w:asciiTheme="majorHAnsi" w:hAnsiTheme="majorHAnsi"/>
          <w:sz w:val="22"/>
          <w:szCs w:val="22"/>
        </w:rPr>
      </w:pPr>
    </w:p>
    <w:p w14:paraId="54AC1FBF" w14:textId="77777777" w:rsidR="00040C3A" w:rsidRPr="006E2FC4" w:rsidRDefault="00040C3A" w:rsidP="00040C3A">
      <w:pPr>
        <w:tabs>
          <w:tab w:val="center" w:pos="5400"/>
        </w:tabs>
        <w:suppressAutoHyphens/>
        <w:jc w:val="both"/>
        <w:rPr>
          <w:rFonts w:asciiTheme="majorHAnsi" w:hAnsiTheme="majorHAnsi"/>
          <w:sz w:val="22"/>
          <w:szCs w:val="22"/>
        </w:rPr>
      </w:pPr>
    </w:p>
    <w:p w14:paraId="6A4AC464" w14:textId="77777777" w:rsidR="005128E4" w:rsidRPr="006E2FC4" w:rsidRDefault="005128E4" w:rsidP="00040C3A">
      <w:pPr>
        <w:tabs>
          <w:tab w:val="center" w:pos="5400"/>
        </w:tabs>
        <w:suppressAutoHyphens/>
        <w:rPr>
          <w:rFonts w:asciiTheme="majorHAnsi" w:hAnsiTheme="majorHAnsi"/>
          <w:sz w:val="22"/>
          <w:szCs w:val="22"/>
        </w:rPr>
      </w:pPr>
    </w:p>
    <w:p w14:paraId="515D20A5" w14:textId="77777777" w:rsidR="005128E4" w:rsidRPr="006E2FC4" w:rsidRDefault="005128E4" w:rsidP="00040C3A">
      <w:pPr>
        <w:tabs>
          <w:tab w:val="center" w:pos="5400"/>
        </w:tabs>
        <w:suppressAutoHyphens/>
        <w:rPr>
          <w:rFonts w:asciiTheme="majorHAnsi" w:hAnsiTheme="majorHAnsi"/>
          <w:sz w:val="22"/>
          <w:szCs w:val="22"/>
        </w:rPr>
      </w:pPr>
    </w:p>
    <w:p w14:paraId="7CBA3E7E" w14:textId="77777777" w:rsidR="005128E4" w:rsidRPr="006E2FC4" w:rsidRDefault="005128E4" w:rsidP="00040C3A">
      <w:pPr>
        <w:tabs>
          <w:tab w:val="center" w:pos="5400"/>
        </w:tabs>
        <w:suppressAutoHyphens/>
        <w:rPr>
          <w:rFonts w:asciiTheme="majorHAnsi" w:hAnsiTheme="majorHAnsi"/>
          <w:sz w:val="22"/>
          <w:szCs w:val="22"/>
        </w:rPr>
      </w:pPr>
    </w:p>
    <w:p w14:paraId="0FFC5ED6" w14:textId="77777777" w:rsidR="00040C3A" w:rsidRPr="006E2FC4" w:rsidRDefault="00040C3A" w:rsidP="005128E4">
      <w:pPr>
        <w:tabs>
          <w:tab w:val="center" w:pos="5400"/>
        </w:tabs>
        <w:suppressAutoHyphens/>
        <w:jc w:val="center"/>
        <w:rPr>
          <w:rFonts w:asciiTheme="majorHAnsi" w:hAnsiTheme="majorHAnsi"/>
          <w:sz w:val="22"/>
          <w:szCs w:val="22"/>
        </w:rPr>
      </w:pPr>
    </w:p>
    <w:p w14:paraId="5FCF0358" w14:textId="77777777" w:rsidR="00040C3A" w:rsidRPr="006E2FC4" w:rsidRDefault="00040C3A" w:rsidP="005128E4">
      <w:pPr>
        <w:tabs>
          <w:tab w:val="center" w:pos="5400"/>
        </w:tabs>
        <w:suppressAutoHyphens/>
        <w:jc w:val="center"/>
        <w:rPr>
          <w:rFonts w:asciiTheme="majorHAnsi" w:hAnsiTheme="majorHAnsi"/>
          <w:sz w:val="22"/>
          <w:szCs w:val="22"/>
        </w:rPr>
      </w:pPr>
    </w:p>
    <w:p w14:paraId="23C02B60" w14:textId="77777777" w:rsidR="005B52B0" w:rsidRPr="006E2FC4" w:rsidRDefault="005B52B0" w:rsidP="005128E4">
      <w:pPr>
        <w:tabs>
          <w:tab w:val="center" w:pos="5400"/>
        </w:tabs>
        <w:suppressAutoHyphens/>
        <w:jc w:val="center"/>
        <w:rPr>
          <w:rFonts w:asciiTheme="majorHAnsi" w:hAnsiTheme="majorHAnsi"/>
          <w:sz w:val="22"/>
          <w:szCs w:val="22"/>
        </w:rPr>
      </w:pPr>
    </w:p>
    <w:p w14:paraId="1E4CC4A3" w14:textId="77777777" w:rsidR="005B52B0" w:rsidRPr="006E2FC4" w:rsidRDefault="005B52B0" w:rsidP="005128E4">
      <w:pPr>
        <w:tabs>
          <w:tab w:val="center" w:pos="5400"/>
        </w:tabs>
        <w:suppressAutoHyphens/>
        <w:jc w:val="center"/>
        <w:rPr>
          <w:rFonts w:asciiTheme="majorHAnsi" w:hAnsiTheme="majorHAnsi"/>
          <w:sz w:val="22"/>
          <w:szCs w:val="22"/>
        </w:rPr>
      </w:pPr>
    </w:p>
    <w:p w14:paraId="022074FD" w14:textId="77777777" w:rsidR="005B52B0" w:rsidRPr="006E2FC4" w:rsidRDefault="005B52B0" w:rsidP="005128E4">
      <w:pPr>
        <w:tabs>
          <w:tab w:val="center" w:pos="5400"/>
        </w:tabs>
        <w:suppressAutoHyphens/>
        <w:jc w:val="center"/>
        <w:rPr>
          <w:rFonts w:asciiTheme="majorHAnsi" w:hAnsiTheme="majorHAnsi"/>
          <w:sz w:val="22"/>
          <w:szCs w:val="22"/>
        </w:rPr>
      </w:pPr>
      <w:bookmarkStart w:id="0" w:name="_GoBack"/>
      <w:bookmarkEnd w:id="0"/>
    </w:p>
    <w:p w14:paraId="3234C43C" w14:textId="77777777" w:rsidR="00040C3A" w:rsidRPr="006E2FC4" w:rsidRDefault="00040C3A" w:rsidP="00040C3A">
      <w:pPr>
        <w:tabs>
          <w:tab w:val="center" w:pos="5400"/>
        </w:tabs>
        <w:suppressAutoHyphens/>
        <w:jc w:val="center"/>
        <w:rPr>
          <w:rFonts w:asciiTheme="majorHAnsi" w:hAnsiTheme="majorHAnsi"/>
          <w:sz w:val="22"/>
          <w:szCs w:val="22"/>
        </w:rPr>
      </w:pPr>
    </w:p>
    <w:p w14:paraId="2D58FFBA" w14:textId="77777777" w:rsidR="00040C3A" w:rsidRPr="006E2FC4" w:rsidRDefault="00040C3A" w:rsidP="00040C3A">
      <w:pPr>
        <w:tabs>
          <w:tab w:val="center" w:pos="5400"/>
        </w:tabs>
        <w:suppressAutoHyphens/>
        <w:jc w:val="center"/>
        <w:rPr>
          <w:rFonts w:asciiTheme="majorHAnsi" w:hAnsiTheme="majorHAnsi"/>
          <w:sz w:val="22"/>
          <w:szCs w:val="22"/>
        </w:rPr>
      </w:pPr>
    </w:p>
    <w:p w14:paraId="4A574974" w14:textId="77777777" w:rsidR="00040C3A" w:rsidRPr="006E2FC4" w:rsidRDefault="00040C3A" w:rsidP="00040C3A">
      <w:pPr>
        <w:tabs>
          <w:tab w:val="center" w:pos="5400"/>
        </w:tabs>
        <w:suppressAutoHyphens/>
        <w:jc w:val="center"/>
        <w:rPr>
          <w:rFonts w:asciiTheme="majorHAnsi" w:hAnsiTheme="majorHAnsi"/>
          <w:sz w:val="22"/>
          <w:szCs w:val="22"/>
        </w:rPr>
      </w:pPr>
    </w:p>
    <w:p w14:paraId="11A9BA8A" w14:textId="77777777" w:rsidR="00040C3A" w:rsidRPr="006E2FC4" w:rsidRDefault="00E533FF" w:rsidP="00040C3A">
      <w:pPr>
        <w:tabs>
          <w:tab w:val="center" w:pos="5400"/>
        </w:tabs>
        <w:suppressAutoHyphens/>
        <w:jc w:val="center"/>
        <w:rPr>
          <w:rFonts w:asciiTheme="majorHAnsi" w:hAnsiTheme="majorHAnsi"/>
          <w:sz w:val="22"/>
          <w:szCs w:val="22"/>
        </w:rPr>
      </w:pPr>
      <w:r w:rsidRPr="006E2FC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77EABB3F" w:rsidR="008638E1" w:rsidRPr="004B7EB6" w:rsidRDefault="00B8372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52</w:t>
                            </w:r>
                            <w:r w:rsidR="00381254">
                              <w:rPr>
                                <w:rFonts w:asciiTheme="majorHAnsi" w:hAnsiTheme="majorHAnsi" w:cs="Arial"/>
                                <w:b/>
                                <w:bCs/>
                                <w:color w:val="0D0D0D" w:themeColor="text1" w:themeTint="F2"/>
                                <w:sz w:val="36"/>
                                <w:szCs w:val="40"/>
                              </w:rPr>
                              <w:t>/20</w:t>
                            </w:r>
                          </w:p>
                          <w:p w14:paraId="081F51F3" w14:textId="39343630" w:rsidR="008638E1" w:rsidRPr="004B7EB6" w:rsidRDefault="008638E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1394-07</w:t>
                            </w:r>
                          </w:p>
                          <w:p w14:paraId="34978E5A" w14:textId="2BA9F149" w:rsidR="008638E1" w:rsidRPr="004B7EB6" w:rsidRDefault="008638E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8638E1" w:rsidRPr="004B7EB6" w:rsidRDefault="008638E1" w:rsidP="004B7EB6">
                            <w:pPr>
                              <w:spacing w:line="276" w:lineRule="auto"/>
                              <w:rPr>
                                <w:rFonts w:asciiTheme="majorHAnsi" w:hAnsiTheme="majorHAnsi" w:cs="Arial"/>
                                <w:color w:val="0D0D0D" w:themeColor="text1" w:themeTint="F2"/>
                                <w:szCs w:val="22"/>
                              </w:rPr>
                            </w:pPr>
                          </w:p>
                          <w:p w14:paraId="7A73D628" w14:textId="0B8287B5" w:rsidR="008638E1" w:rsidRPr="00381254" w:rsidRDefault="008638E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Theme="majorHAnsi" w:hAnsiTheme="majorHAnsi" w:cs="Arial"/>
                                <w:color w:val="0D0D0D" w:themeColor="text1" w:themeTint="F2"/>
                                <w:szCs w:val="22"/>
                                <w:lang w:val="es-ES_tradnl"/>
                              </w:rPr>
                              <w:t>KATYA NATALIA MIRANDA JIM</w:t>
                            </w:r>
                            <w:r>
                              <w:rPr>
                                <w:rFonts w:asciiTheme="majorHAnsi" w:hAnsiTheme="majorHAnsi" w:cs="Arial"/>
                                <w:color w:val="0D0D0D" w:themeColor="text1" w:themeTint="F2"/>
                                <w:szCs w:val="22"/>
                                <w:lang w:val="es-PA"/>
                              </w:rPr>
                              <w:t>ÉNEZ AND FAMILY</w:t>
                            </w:r>
                          </w:p>
                          <w:p w14:paraId="48EBC31A" w14:textId="034840A0" w:rsidR="008638E1" w:rsidRPr="00B83728" w:rsidRDefault="008638E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419"/>
                              </w:rPr>
                            </w:pPr>
                            <w:r w:rsidRPr="00B83728">
                              <w:rPr>
                                <w:rFonts w:ascii="Cambria" w:hAnsi="Cambria" w:cs="Arial"/>
                                <w:color w:val="0D0D0D"/>
                                <w:szCs w:val="22"/>
                                <w:lang w:val="es-419"/>
                              </w:rPr>
                              <w:t>EL SALVADOR</w:t>
                            </w:r>
                          </w:p>
                          <w:p w14:paraId="17A89EFB" w14:textId="77777777" w:rsidR="008638E1" w:rsidRPr="00B83728" w:rsidRDefault="008638E1" w:rsidP="00F42B71">
                            <w:pPr>
                              <w:spacing w:line="276" w:lineRule="auto"/>
                              <w:rPr>
                                <w:rFonts w:asciiTheme="majorHAnsi" w:hAnsiTheme="majorHAnsi"/>
                                <w:color w:val="0D0D0D" w:themeColor="text1" w:themeTint="F2"/>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77EABB3F" w:rsidR="008638E1" w:rsidRPr="004B7EB6" w:rsidRDefault="00B8372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52</w:t>
                      </w:r>
                      <w:r w:rsidR="00381254">
                        <w:rPr>
                          <w:rFonts w:asciiTheme="majorHAnsi" w:hAnsiTheme="majorHAnsi" w:cs="Arial"/>
                          <w:b/>
                          <w:bCs/>
                          <w:color w:val="0D0D0D" w:themeColor="text1" w:themeTint="F2"/>
                          <w:sz w:val="36"/>
                          <w:szCs w:val="40"/>
                        </w:rPr>
                        <w:t>/20</w:t>
                      </w:r>
                    </w:p>
                    <w:p w14:paraId="081F51F3" w14:textId="39343630" w:rsidR="008638E1" w:rsidRPr="004B7EB6" w:rsidRDefault="008638E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1394-07</w:t>
                      </w:r>
                    </w:p>
                    <w:p w14:paraId="34978E5A" w14:textId="2BA9F149" w:rsidR="008638E1" w:rsidRPr="004B7EB6" w:rsidRDefault="008638E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8638E1" w:rsidRPr="004B7EB6" w:rsidRDefault="008638E1" w:rsidP="004B7EB6">
                      <w:pPr>
                        <w:spacing w:line="276" w:lineRule="auto"/>
                        <w:rPr>
                          <w:rFonts w:asciiTheme="majorHAnsi" w:hAnsiTheme="majorHAnsi" w:cs="Arial"/>
                          <w:color w:val="0D0D0D" w:themeColor="text1" w:themeTint="F2"/>
                          <w:szCs w:val="22"/>
                        </w:rPr>
                      </w:pPr>
                    </w:p>
                    <w:p w14:paraId="7A73D628" w14:textId="0B8287B5" w:rsidR="008638E1" w:rsidRPr="00381254" w:rsidRDefault="008638E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Theme="majorHAnsi" w:hAnsiTheme="majorHAnsi" w:cs="Arial"/>
                          <w:color w:val="0D0D0D" w:themeColor="text1" w:themeTint="F2"/>
                          <w:szCs w:val="22"/>
                          <w:lang w:val="es-ES_tradnl"/>
                        </w:rPr>
                        <w:t>KATYA NATALIA MIRANDA JIM</w:t>
                      </w:r>
                      <w:r>
                        <w:rPr>
                          <w:rFonts w:asciiTheme="majorHAnsi" w:hAnsiTheme="majorHAnsi" w:cs="Arial"/>
                          <w:color w:val="0D0D0D" w:themeColor="text1" w:themeTint="F2"/>
                          <w:szCs w:val="22"/>
                          <w:lang w:val="es-PA"/>
                        </w:rPr>
                        <w:t>ÉNEZ AND FAMILY</w:t>
                      </w:r>
                    </w:p>
                    <w:p w14:paraId="48EBC31A" w14:textId="034840A0" w:rsidR="008638E1" w:rsidRPr="00B83728" w:rsidRDefault="008638E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419"/>
                        </w:rPr>
                      </w:pPr>
                      <w:r w:rsidRPr="00B83728">
                        <w:rPr>
                          <w:rFonts w:ascii="Cambria" w:hAnsi="Cambria" w:cs="Arial"/>
                          <w:color w:val="0D0D0D"/>
                          <w:szCs w:val="22"/>
                          <w:lang w:val="es-419"/>
                        </w:rPr>
                        <w:t>EL SALVADOR</w:t>
                      </w:r>
                    </w:p>
                    <w:p w14:paraId="17A89EFB" w14:textId="77777777" w:rsidR="008638E1" w:rsidRPr="00B83728" w:rsidRDefault="008638E1" w:rsidP="00F42B71">
                      <w:pPr>
                        <w:spacing w:line="276" w:lineRule="auto"/>
                        <w:rPr>
                          <w:rFonts w:asciiTheme="majorHAnsi" w:hAnsiTheme="majorHAnsi"/>
                          <w:color w:val="0D0D0D" w:themeColor="text1" w:themeTint="F2"/>
                          <w:lang w:val="es-419"/>
                        </w:rPr>
                      </w:pPr>
                    </w:p>
                  </w:txbxContent>
                </v:textbox>
              </v:shape>
            </w:pict>
          </mc:Fallback>
        </mc:AlternateContent>
      </w:r>
      <w:r w:rsidR="004B7EB6" w:rsidRPr="006E2FC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11DAF965" w:rsidR="008638E1" w:rsidRPr="00B83728" w:rsidRDefault="00B83728"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AA08A8C" w14:textId="0E4C8F3C" w:rsidR="008638E1" w:rsidRPr="00B83728" w:rsidRDefault="008638E1" w:rsidP="009E566A">
                            <w:pPr>
                              <w:jc w:val="right"/>
                              <w:rPr>
                                <w:rFonts w:asciiTheme="minorHAnsi" w:hAnsiTheme="minorHAnsi"/>
                                <w:color w:val="FFFFFF" w:themeColor="background1"/>
                                <w:sz w:val="22"/>
                                <w:lang w:val="pt-BR"/>
                              </w:rPr>
                            </w:pPr>
                            <w:r w:rsidRPr="00B83728">
                              <w:rPr>
                                <w:rFonts w:asciiTheme="minorHAnsi" w:hAnsiTheme="minorHAnsi"/>
                                <w:color w:val="FFFFFF" w:themeColor="background1"/>
                                <w:sz w:val="22"/>
                                <w:lang w:val="pt-BR"/>
                              </w:rPr>
                              <w:t xml:space="preserve">Doc. </w:t>
                            </w:r>
                            <w:r w:rsidR="00B83728">
                              <w:rPr>
                                <w:rFonts w:asciiTheme="minorHAnsi" w:hAnsiTheme="minorHAnsi"/>
                                <w:color w:val="FFFFFF" w:themeColor="background1"/>
                                <w:sz w:val="22"/>
                                <w:lang w:val="pt-BR"/>
                              </w:rPr>
                              <w:t>62</w:t>
                            </w:r>
                          </w:p>
                          <w:p w14:paraId="0BEFF61A" w14:textId="3B12193F" w:rsidR="008638E1" w:rsidRPr="00B83728" w:rsidRDefault="008638E1" w:rsidP="009E566A">
                            <w:pPr>
                              <w:jc w:val="right"/>
                              <w:rPr>
                                <w:rFonts w:asciiTheme="minorHAnsi" w:hAnsiTheme="minorHAnsi"/>
                                <w:color w:val="FFFFFF" w:themeColor="background1"/>
                                <w:sz w:val="22"/>
                              </w:rPr>
                            </w:pPr>
                            <w:r w:rsidRPr="00B83728">
                              <w:rPr>
                                <w:rFonts w:asciiTheme="minorHAnsi" w:hAnsiTheme="minorHAnsi"/>
                                <w:color w:val="FFFFFF" w:themeColor="background1"/>
                                <w:sz w:val="22"/>
                                <w:lang w:val="pt-BR"/>
                              </w:rPr>
                              <w:t xml:space="preserve"> </w:t>
                            </w:r>
                            <w:r w:rsidR="00B83728">
                              <w:rPr>
                                <w:rFonts w:asciiTheme="minorHAnsi" w:hAnsiTheme="minorHAnsi"/>
                                <w:color w:val="FFFFFF" w:themeColor="background1"/>
                                <w:sz w:val="22"/>
                              </w:rPr>
                              <w:t>21 February</w:t>
                            </w:r>
                            <w:r w:rsidRPr="00B83728">
                              <w:rPr>
                                <w:rFonts w:asciiTheme="minorHAnsi" w:hAnsiTheme="minorHAnsi"/>
                                <w:color w:val="FFFFFF" w:themeColor="background1"/>
                                <w:sz w:val="22"/>
                              </w:rPr>
                              <w:t xml:space="preserve"> 20</w:t>
                            </w:r>
                            <w:r w:rsidR="00B83728">
                              <w:rPr>
                                <w:rFonts w:asciiTheme="minorHAnsi" w:hAnsiTheme="minorHAnsi"/>
                                <w:color w:val="FFFFFF" w:themeColor="background1"/>
                                <w:sz w:val="22"/>
                              </w:rPr>
                              <w:t>20</w:t>
                            </w:r>
                          </w:p>
                          <w:p w14:paraId="0FC103BD" w14:textId="1DC90A79" w:rsidR="008638E1" w:rsidRPr="00B83728" w:rsidRDefault="008638E1" w:rsidP="009E566A">
                            <w:pPr>
                              <w:jc w:val="right"/>
                              <w:rPr>
                                <w:rFonts w:asciiTheme="minorHAnsi" w:hAnsiTheme="minorHAnsi"/>
                                <w:color w:val="FFFFFF" w:themeColor="background1"/>
                                <w:sz w:val="22"/>
                              </w:rPr>
                            </w:pPr>
                            <w:r w:rsidRPr="00B83728">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11DAF965" w:rsidR="008638E1" w:rsidRPr="00B83728" w:rsidRDefault="00B83728"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AA08A8C" w14:textId="0E4C8F3C" w:rsidR="008638E1" w:rsidRPr="00B83728" w:rsidRDefault="008638E1" w:rsidP="009E566A">
                      <w:pPr>
                        <w:jc w:val="right"/>
                        <w:rPr>
                          <w:rFonts w:asciiTheme="minorHAnsi" w:hAnsiTheme="minorHAnsi"/>
                          <w:color w:val="FFFFFF" w:themeColor="background1"/>
                          <w:sz w:val="22"/>
                          <w:lang w:val="pt-BR"/>
                        </w:rPr>
                      </w:pPr>
                      <w:r w:rsidRPr="00B83728">
                        <w:rPr>
                          <w:rFonts w:asciiTheme="minorHAnsi" w:hAnsiTheme="minorHAnsi"/>
                          <w:color w:val="FFFFFF" w:themeColor="background1"/>
                          <w:sz w:val="22"/>
                          <w:lang w:val="pt-BR"/>
                        </w:rPr>
                        <w:t xml:space="preserve">Doc. </w:t>
                      </w:r>
                      <w:r w:rsidR="00B83728">
                        <w:rPr>
                          <w:rFonts w:asciiTheme="minorHAnsi" w:hAnsiTheme="minorHAnsi"/>
                          <w:color w:val="FFFFFF" w:themeColor="background1"/>
                          <w:sz w:val="22"/>
                          <w:lang w:val="pt-BR"/>
                        </w:rPr>
                        <w:t>62</w:t>
                      </w:r>
                    </w:p>
                    <w:p w14:paraId="0BEFF61A" w14:textId="3B12193F" w:rsidR="008638E1" w:rsidRPr="00B83728" w:rsidRDefault="008638E1" w:rsidP="009E566A">
                      <w:pPr>
                        <w:jc w:val="right"/>
                        <w:rPr>
                          <w:rFonts w:asciiTheme="minorHAnsi" w:hAnsiTheme="minorHAnsi"/>
                          <w:color w:val="FFFFFF" w:themeColor="background1"/>
                          <w:sz w:val="22"/>
                        </w:rPr>
                      </w:pPr>
                      <w:r w:rsidRPr="00B83728">
                        <w:rPr>
                          <w:rFonts w:asciiTheme="minorHAnsi" w:hAnsiTheme="minorHAnsi"/>
                          <w:color w:val="FFFFFF" w:themeColor="background1"/>
                          <w:sz w:val="22"/>
                          <w:lang w:val="pt-BR"/>
                        </w:rPr>
                        <w:t xml:space="preserve"> </w:t>
                      </w:r>
                      <w:r w:rsidR="00B83728">
                        <w:rPr>
                          <w:rFonts w:asciiTheme="minorHAnsi" w:hAnsiTheme="minorHAnsi"/>
                          <w:color w:val="FFFFFF" w:themeColor="background1"/>
                          <w:sz w:val="22"/>
                        </w:rPr>
                        <w:t>21 February</w:t>
                      </w:r>
                      <w:r w:rsidRPr="00B83728">
                        <w:rPr>
                          <w:rFonts w:asciiTheme="minorHAnsi" w:hAnsiTheme="minorHAnsi"/>
                          <w:color w:val="FFFFFF" w:themeColor="background1"/>
                          <w:sz w:val="22"/>
                        </w:rPr>
                        <w:t xml:space="preserve"> 20</w:t>
                      </w:r>
                      <w:r w:rsidR="00B83728">
                        <w:rPr>
                          <w:rFonts w:asciiTheme="minorHAnsi" w:hAnsiTheme="minorHAnsi"/>
                          <w:color w:val="FFFFFF" w:themeColor="background1"/>
                          <w:sz w:val="22"/>
                        </w:rPr>
                        <w:t>20</w:t>
                      </w:r>
                    </w:p>
                    <w:p w14:paraId="0FC103BD" w14:textId="1DC90A79" w:rsidR="008638E1" w:rsidRPr="00B83728" w:rsidRDefault="008638E1" w:rsidP="009E566A">
                      <w:pPr>
                        <w:jc w:val="right"/>
                        <w:rPr>
                          <w:rFonts w:asciiTheme="minorHAnsi" w:hAnsiTheme="minorHAnsi"/>
                          <w:color w:val="FFFFFF" w:themeColor="background1"/>
                          <w:sz w:val="22"/>
                        </w:rPr>
                      </w:pPr>
                      <w:r w:rsidRPr="00B83728">
                        <w:rPr>
                          <w:rFonts w:asciiTheme="minorHAnsi" w:hAnsiTheme="minorHAnsi"/>
                          <w:color w:val="FFFFFF" w:themeColor="background1"/>
                          <w:sz w:val="22"/>
                        </w:rPr>
                        <w:t>Original: Spanish</w:t>
                      </w:r>
                    </w:p>
                  </w:txbxContent>
                </v:textbox>
              </v:shape>
            </w:pict>
          </mc:Fallback>
        </mc:AlternateContent>
      </w:r>
    </w:p>
    <w:p w14:paraId="3765F9FA" w14:textId="77777777" w:rsidR="00040C3A" w:rsidRPr="006E2FC4" w:rsidRDefault="00040C3A" w:rsidP="00040C3A">
      <w:pPr>
        <w:tabs>
          <w:tab w:val="center" w:pos="5400"/>
        </w:tabs>
        <w:suppressAutoHyphens/>
        <w:jc w:val="center"/>
        <w:rPr>
          <w:rFonts w:asciiTheme="majorHAnsi" w:hAnsiTheme="majorHAnsi"/>
          <w:sz w:val="22"/>
          <w:szCs w:val="22"/>
        </w:rPr>
      </w:pPr>
    </w:p>
    <w:p w14:paraId="5E33CE59" w14:textId="77777777" w:rsidR="00040C3A" w:rsidRPr="006E2FC4"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6E2FC4" w:rsidRDefault="00040C3A" w:rsidP="00040C3A">
      <w:pPr>
        <w:tabs>
          <w:tab w:val="center" w:pos="5400"/>
        </w:tabs>
        <w:suppressAutoHyphens/>
        <w:jc w:val="center"/>
        <w:rPr>
          <w:rFonts w:asciiTheme="majorHAnsi" w:hAnsiTheme="majorHAnsi"/>
          <w:sz w:val="22"/>
          <w:szCs w:val="22"/>
        </w:rPr>
      </w:pPr>
    </w:p>
    <w:p w14:paraId="43677EE2" w14:textId="77777777" w:rsidR="00040C3A" w:rsidRPr="006E2FC4" w:rsidRDefault="00040C3A" w:rsidP="00040C3A">
      <w:pPr>
        <w:tabs>
          <w:tab w:val="center" w:pos="5400"/>
        </w:tabs>
        <w:suppressAutoHyphens/>
        <w:jc w:val="center"/>
        <w:rPr>
          <w:rFonts w:asciiTheme="majorHAnsi" w:hAnsiTheme="majorHAnsi"/>
          <w:sz w:val="22"/>
          <w:szCs w:val="22"/>
        </w:rPr>
      </w:pPr>
    </w:p>
    <w:p w14:paraId="747B776B" w14:textId="77777777" w:rsidR="00040C3A" w:rsidRPr="006E2FC4" w:rsidRDefault="00040C3A" w:rsidP="00040C3A">
      <w:pPr>
        <w:tabs>
          <w:tab w:val="center" w:pos="5400"/>
        </w:tabs>
        <w:suppressAutoHyphens/>
        <w:jc w:val="center"/>
        <w:rPr>
          <w:rFonts w:asciiTheme="majorHAnsi" w:hAnsiTheme="majorHAnsi"/>
          <w:sz w:val="22"/>
          <w:szCs w:val="22"/>
        </w:rPr>
      </w:pPr>
    </w:p>
    <w:p w14:paraId="3FA14379" w14:textId="77777777" w:rsidR="00040C3A" w:rsidRPr="006E2FC4" w:rsidRDefault="00040C3A" w:rsidP="00040C3A">
      <w:pPr>
        <w:tabs>
          <w:tab w:val="center" w:pos="5400"/>
        </w:tabs>
        <w:suppressAutoHyphens/>
        <w:jc w:val="center"/>
        <w:rPr>
          <w:rFonts w:asciiTheme="majorHAnsi" w:hAnsiTheme="majorHAnsi"/>
          <w:sz w:val="22"/>
          <w:szCs w:val="22"/>
        </w:rPr>
      </w:pPr>
    </w:p>
    <w:p w14:paraId="28A65FAF" w14:textId="77777777" w:rsidR="005128E4" w:rsidRPr="006E2FC4" w:rsidRDefault="005128E4" w:rsidP="00040C3A">
      <w:pPr>
        <w:tabs>
          <w:tab w:val="center" w:pos="5400"/>
        </w:tabs>
        <w:suppressAutoHyphens/>
        <w:jc w:val="center"/>
        <w:rPr>
          <w:rFonts w:asciiTheme="majorHAnsi" w:hAnsiTheme="majorHAnsi"/>
          <w:sz w:val="22"/>
          <w:szCs w:val="22"/>
        </w:rPr>
      </w:pPr>
    </w:p>
    <w:p w14:paraId="11B1978A" w14:textId="77777777" w:rsidR="00040C3A" w:rsidRPr="006E2FC4" w:rsidRDefault="00040C3A" w:rsidP="00040C3A">
      <w:pPr>
        <w:tabs>
          <w:tab w:val="center" w:pos="5400"/>
        </w:tabs>
        <w:suppressAutoHyphens/>
        <w:jc w:val="center"/>
        <w:rPr>
          <w:rFonts w:asciiTheme="majorHAnsi" w:hAnsiTheme="majorHAnsi"/>
          <w:sz w:val="22"/>
          <w:szCs w:val="22"/>
        </w:rPr>
      </w:pPr>
    </w:p>
    <w:p w14:paraId="650F503D" w14:textId="77777777" w:rsidR="005128E4" w:rsidRPr="006E2FC4" w:rsidRDefault="005128E4" w:rsidP="00040C3A">
      <w:pPr>
        <w:tabs>
          <w:tab w:val="center" w:pos="5400"/>
        </w:tabs>
        <w:suppressAutoHyphens/>
        <w:jc w:val="center"/>
        <w:rPr>
          <w:rFonts w:asciiTheme="majorHAnsi" w:hAnsiTheme="majorHAnsi"/>
          <w:sz w:val="22"/>
          <w:szCs w:val="22"/>
        </w:rPr>
      </w:pPr>
    </w:p>
    <w:p w14:paraId="17861C77" w14:textId="77777777" w:rsidR="005128E4" w:rsidRPr="006E2FC4" w:rsidRDefault="005128E4" w:rsidP="00040C3A">
      <w:pPr>
        <w:tabs>
          <w:tab w:val="center" w:pos="5400"/>
        </w:tabs>
        <w:suppressAutoHyphens/>
        <w:jc w:val="center"/>
        <w:rPr>
          <w:rFonts w:asciiTheme="majorHAnsi" w:hAnsiTheme="majorHAnsi"/>
          <w:sz w:val="22"/>
          <w:szCs w:val="22"/>
        </w:rPr>
      </w:pPr>
    </w:p>
    <w:p w14:paraId="0EFEAEB7" w14:textId="77777777" w:rsidR="005128E4" w:rsidRPr="006E2FC4" w:rsidRDefault="005128E4" w:rsidP="00040C3A">
      <w:pPr>
        <w:tabs>
          <w:tab w:val="center" w:pos="5400"/>
        </w:tabs>
        <w:suppressAutoHyphens/>
        <w:jc w:val="center"/>
        <w:rPr>
          <w:rFonts w:asciiTheme="majorHAnsi" w:hAnsiTheme="majorHAnsi"/>
          <w:sz w:val="22"/>
          <w:szCs w:val="22"/>
        </w:rPr>
      </w:pPr>
    </w:p>
    <w:p w14:paraId="5B815FC5" w14:textId="77777777" w:rsidR="00040C3A" w:rsidRPr="006E2FC4" w:rsidRDefault="00040C3A" w:rsidP="00040C3A">
      <w:pPr>
        <w:tabs>
          <w:tab w:val="center" w:pos="5400"/>
        </w:tabs>
        <w:suppressAutoHyphens/>
        <w:jc w:val="center"/>
        <w:rPr>
          <w:rFonts w:asciiTheme="majorHAnsi" w:hAnsiTheme="majorHAnsi"/>
          <w:sz w:val="22"/>
          <w:szCs w:val="22"/>
        </w:rPr>
      </w:pPr>
    </w:p>
    <w:p w14:paraId="0D43F8BD" w14:textId="77777777" w:rsidR="00040C3A" w:rsidRPr="006E2FC4" w:rsidRDefault="00040C3A" w:rsidP="00040C3A">
      <w:pPr>
        <w:tabs>
          <w:tab w:val="center" w:pos="5400"/>
        </w:tabs>
        <w:suppressAutoHyphens/>
        <w:jc w:val="center"/>
        <w:rPr>
          <w:rFonts w:asciiTheme="majorHAnsi" w:hAnsiTheme="majorHAnsi"/>
          <w:sz w:val="22"/>
          <w:szCs w:val="22"/>
        </w:rPr>
      </w:pPr>
    </w:p>
    <w:p w14:paraId="03AA1AEB" w14:textId="77777777" w:rsidR="002C1641" w:rsidRPr="006E2FC4" w:rsidRDefault="002C1641" w:rsidP="00040C3A">
      <w:pPr>
        <w:tabs>
          <w:tab w:val="center" w:pos="5400"/>
        </w:tabs>
        <w:suppressAutoHyphens/>
        <w:jc w:val="center"/>
        <w:rPr>
          <w:rFonts w:asciiTheme="majorHAnsi" w:hAnsiTheme="majorHAnsi"/>
          <w:sz w:val="18"/>
          <w:szCs w:val="22"/>
        </w:rPr>
      </w:pPr>
    </w:p>
    <w:p w14:paraId="2FD75BF3" w14:textId="77777777" w:rsidR="002C1641" w:rsidRPr="006E2FC4" w:rsidRDefault="002C1641" w:rsidP="00040C3A">
      <w:pPr>
        <w:tabs>
          <w:tab w:val="center" w:pos="5400"/>
        </w:tabs>
        <w:suppressAutoHyphens/>
        <w:jc w:val="center"/>
        <w:rPr>
          <w:rFonts w:asciiTheme="majorHAnsi" w:hAnsiTheme="majorHAnsi"/>
          <w:sz w:val="18"/>
          <w:szCs w:val="22"/>
        </w:rPr>
      </w:pPr>
    </w:p>
    <w:p w14:paraId="73EF440E" w14:textId="77777777" w:rsidR="002C1641" w:rsidRPr="006E2FC4" w:rsidRDefault="002C1641" w:rsidP="00040C3A">
      <w:pPr>
        <w:tabs>
          <w:tab w:val="center" w:pos="5400"/>
        </w:tabs>
        <w:suppressAutoHyphens/>
        <w:jc w:val="center"/>
        <w:rPr>
          <w:rFonts w:asciiTheme="majorHAnsi" w:hAnsiTheme="majorHAnsi"/>
          <w:sz w:val="18"/>
          <w:szCs w:val="22"/>
        </w:rPr>
      </w:pPr>
    </w:p>
    <w:p w14:paraId="3D12B191" w14:textId="77777777" w:rsidR="002C1641" w:rsidRPr="006E2FC4" w:rsidRDefault="002C1641" w:rsidP="00040C3A">
      <w:pPr>
        <w:tabs>
          <w:tab w:val="center" w:pos="5400"/>
        </w:tabs>
        <w:suppressAutoHyphens/>
        <w:jc w:val="center"/>
        <w:rPr>
          <w:rFonts w:asciiTheme="majorHAnsi" w:hAnsiTheme="majorHAnsi"/>
          <w:sz w:val="18"/>
          <w:szCs w:val="22"/>
        </w:rPr>
      </w:pPr>
    </w:p>
    <w:p w14:paraId="1132D17C" w14:textId="77777777" w:rsidR="002C1641" w:rsidRPr="006E2FC4" w:rsidRDefault="002C1641" w:rsidP="00040C3A">
      <w:pPr>
        <w:tabs>
          <w:tab w:val="center" w:pos="5400"/>
        </w:tabs>
        <w:suppressAutoHyphens/>
        <w:jc w:val="center"/>
        <w:rPr>
          <w:rFonts w:asciiTheme="majorHAnsi" w:hAnsiTheme="majorHAnsi"/>
          <w:sz w:val="18"/>
          <w:szCs w:val="22"/>
        </w:rPr>
      </w:pPr>
    </w:p>
    <w:p w14:paraId="659B324C" w14:textId="77777777" w:rsidR="002C1641" w:rsidRPr="006E2FC4" w:rsidRDefault="002C1641" w:rsidP="00040C3A">
      <w:pPr>
        <w:tabs>
          <w:tab w:val="center" w:pos="5400"/>
        </w:tabs>
        <w:suppressAutoHyphens/>
        <w:jc w:val="center"/>
        <w:rPr>
          <w:rFonts w:asciiTheme="majorHAnsi" w:hAnsiTheme="majorHAnsi"/>
          <w:sz w:val="18"/>
          <w:szCs w:val="22"/>
        </w:rPr>
      </w:pPr>
    </w:p>
    <w:p w14:paraId="0DE58CEA" w14:textId="77777777" w:rsidR="002C1641" w:rsidRPr="006E2FC4" w:rsidRDefault="002C1641" w:rsidP="00040C3A">
      <w:pPr>
        <w:tabs>
          <w:tab w:val="center" w:pos="5400"/>
        </w:tabs>
        <w:suppressAutoHyphens/>
        <w:jc w:val="center"/>
        <w:rPr>
          <w:rFonts w:asciiTheme="majorHAnsi" w:hAnsiTheme="majorHAnsi"/>
          <w:sz w:val="18"/>
          <w:szCs w:val="22"/>
        </w:rPr>
      </w:pPr>
    </w:p>
    <w:p w14:paraId="3A5BB7C9" w14:textId="77777777" w:rsidR="002C1641" w:rsidRPr="006E2FC4" w:rsidRDefault="002C1641" w:rsidP="00040C3A">
      <w:pPr>
        <w:tabs>
          <w:tab w:val="center" w:pos="5400"/>
        </w:tabs>
        <w:suppressAutoHyphens/>
        <w:jc w:val="center"/>
        <w:rPr>
          <w:rFonts w:asciiTheme="majorHAnsi" w:hAnsiTheme="majorHAnsi"/>
          <w:sz w:val="18"/>
          <w:szCs w:val="22"/>
        </w:rPr>
      </w:pPr>
    </w:p>
    <w:p w14:paraId="6BA67E7F" w14:textId="77777777" w:rsidR="002C1641" w:rsidRPr="006E2FC4" w:rsidRDefault="002C1641" w:rsidP="00040C3A">
      <w:pPr>
        <w:tabs>
          <w:tab w:val="center" w:pos="5400"/>
        </w:tabs>
        <w:suppressAutoHyphens/>
        <w:jc w:val="center"/>
        <w:rPr>
          <w:rFonts w:asciiTheme="majorHAnsi" w:hAnsiTheme="majorHAnsi"/>
          <w:sz w:val="18"/>
          <w:szCs w:val="22"/>
        </w:rPr>
      </w:pPr>
    </w:p>
    <w:p w14:paraId="6D4FBE3A" w14:textId="77777777" w:rsidR="002C1641" w:rsidRPr="006E2FC4" w:rsidRDefault="002C1641" w:rsidP="00040C3A">
      <w:pPr>
        <w:tabs>
          <w:tab w:val="center" w:pos="5400"/>
        </w:tabs>
        <w:suppressAutoHyphens/>
        <w:jc w:val="center"/>
        <w:rPr>
          <w:rFonts w:asciiTheme="majorHAnsi" w:hAnsiTheme="majorHAnsi"/>
          <w:sz w:val="18"/>
          <w:szCs w:val="22"/>
        </w:rPr>
      </w:pPr>
    </w:p>
    <w:p w14:paraId="2741AD16" w14:textId="6A74C616" w:rsidR="002C1641" w:rsidRPr="006E2FC4" w:rsidRDefault="0099734E" w:rsidP="00040C3A">
      <w:pPr>
        <w:tabs>
          <w:tab w:val="center" w:pos="5400"/>
        </w:tabs>
        <w:suppressAutoHyphens/>
        <w:jc w:val="center"/>
        <w:rPr>
          <w:rFonts w:asciiTheme="majorHAnsi" w:hAnsiTheme="majorHAnsi"/>
          <w:sz w:val="18"/>
          <w:szCs w:val="22"/>
        </w:rPr>
      </w:pPr>
      <w:r w:rsidRPr="006E2FC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79DCA0C0">
                <wp:simplePos x="0" y="0"/>
                <wp:positionH relativeFrom="column">
                  <wp:posOffset>1257300</wp:posOffset>
                </wp:positionH>
                <wp:positionV relativeFrom="paragraph">
                  <wp:posOffset>17780</wp:posOffset>
                </wp:positionV>
                <wp:extent cx="4595495" cy="84709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847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0FCE21" w14:textId="77777777" w:rsidR="008638E1" w:rsidRDefault="008638E1" w:rsidP="004165C2">
                            <w:pPr>
                              <w:tabs>
                                <w:tab w:val="center" w:pos="5400"/>
                              </w:tabs>
                              <w:suppressAutoHyphens/>
                              <w:spacing w:before="60"/>
                              <w:rPr>
                                <w:rFonts w:asciiTheme="majorHAnsi" w:hAnsiTheme="majorHAnsi" w:cs="Univers"/>
                                <w:color w:val="0D0D0D" w:themeColor="text1" w:themeTint="F2"/>
                                <w:sz w:val="18"/>
                                <w:szCs w:val="20"/>
                              </w:rPr>
                            </w:pPr>
                          </w:p>
                          <w:p w14:paraId="19637C84" w14:textId="07F5691E" w:rsidR="008638E1" w:rsidRPr="003C32BC" w:rsidRDefault="008638E1"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Approved electronically b</w:t>
                            </w:r>
                            <w:r w:rsidR="00381254">
                              <w:rPr>
                                <w:rFonts w:asciiTheme="majorHAnsi" w:hAnsiTheme="majorHAnsi" w:cs="Univers"/>
                                <w:color w:val="0D0D0D" w:themeColor="text1" w:themeTint="F2"/>
                                <w:sz w:val="18"/>
                                <w:szCs w:val="20"/>
                              </w:rPr>
                              <w:t xml:space="preserve">y the Commission on </w:t>
                            </w:r>
                            <w:r w:rsidR="00B83728">
                              <w:rPr>
                                <w:rFonts w:asciiTheme="majorHAnsi" w:hAnsiTheme="majorHAnsi" w:cs="Univers"/>
                                <w:color w:val="0D0D0D" w:themeColor="text1" w:themeTint="F2"/>
                                <w:sz w:val="18"/>
                                <w:szCs w:val="20"/>
                              </w:rPr>
                              <w:t>February 21</w:t>
                            </w:r>
                            <w:r w:rsidR="00381254">
                              <w:rPr>
                                <w:rFonts w:asciiTheme="majorHAnsi" w:hAnsiTheme="majorHAnsi" w:cs="Univers"/>
                                <w:color w:val="0D0D0D" w:themeColor="text1" w:themeTint="F2"/>
                                <w:sz w:val="18"/>
                                <w:szCs w:val="20"/>
                              </w:rPr>
                              <w:t>, 202</w:t>
                            </w:r>
                            <w:r w:rsidR="00B83728">
                              <w:rPr>
                                <w:rFonts w:asciiTheme="majorHAnsi" w:hAnsiTheme="majorHAnsi" w:cs="Univers"/>
                                <w:color w:val="0D0D0D" w:themeColor="text1" w:themeTint="F2"/>
                                <w:sz w:val="18"/>
                                <w:szCs w:val="20"/>
                              </w:rPr>
                              <w:t>0</w:t>
                            </w:r>
                            <w:r w:rsidR="00273C90">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9pt;margin-top:1.4pt;width:361.85pt;height:6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" filled="f" stroked="f" strokeweight=".5pt">
                <v:textbox>
                  <w:txbxContent>
                    <w:p w14:paraId="200FCE21" w14:textId="77777777" w:rsidR="008638E1" w:rsidRDefault="008638E1" w:rsidP="004165C2">
                      <w:pPr>
                        <w:tabs>
                          <w:tab w:val="center" w:pos="5400"/>
                        </w:tabs>
                        <w:suppressAutoHyphens/>
                        <w:spacing w:before="60"/>
                        <w:rPr>
                          <w:rFonts w:asciiTheme="majorHAnsi" w:hAnsiTheme="majorHAnsi" w:cs="Univers"/>
                          <w:color w:val="0D0D0D" w:themeColor="text1" w:themeTint="F2"/>
                          <w:sz w:val="18"/>
                          <w:szCs w:val="20"/>
                        </w:rPr>
                      </w:pPr>
                    </w:p>
                    <w:p w14:paraId="19637C84" w14:textId="07F5691E" w:rsidR="008638E1" w:rsidRPr="003C32BC" w:rsidRDefault="008638E1"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Approved electronically b</w:t>
                      </w:r>
                      <w:r w:rsidR="00381254">
                        <w:rPr>
                          <w:rFonts w:asciiTheme="majorHAnsi" w:hAnsiTheme="majorHAnsi" w:cs="Univers"/>
                          <w:color w:val="0D0D0D" w:themeColor="text1" w:themeTint="F2"/>
                          <w:sz w:val="18"/>
                          <w:szCs w:val="20"/>
                        </w:rPr>
                        <w:t xml:space="preserve">y the Commission on </w:t>
                      </w:r>
                      <w:r w:rsidR="00B83728">
                        <w:rPr>
                          <w:rFonts w:asciiTheme="majorHAnsi" w:hAnsiTheme="majorHAnsi" w:cs="Univers"/>
                          <w:color w:val="0D0D0D" w:themeColor="text1" w:themeTint="F2"/>
                          <w:sz w:val="18"/>
                          <w:szCs w:val="20"/>
                        </w:rPr>
                        <w:t>February 21</w:t>
                      </w:r>
                      <w:r w:rsidR="00381254">
                        <w:rPr>
                          <w:rFonts w:asciiTheme="majorHAnsi" w:hAnsiTheme="majorHAnsi" w:cs="Univers"/>
                          <w:color w:val="0D0D0D" w:themeColor="text1" w:themeTint="F2"/>
                          <w:sz w:val="18"/>
                          <w:szCs w:val="20"/>
                        </w:rPr>
                        <w:t>, 202</w:t>
                      </w:r>
                      <w:r w:rsidR="00B83728">
                        <w:rPr>
                          <w:rFonts w:asciiTheme="majorHAnsi" w:hAnsiTheme="majorHAnsi" w:cs="Univers"/>
                          <w:color w:val="0D0D0D" w:themeColor="text1" w:themeTint="F2"/>
                          <w:sz w:val="18"/>
                          <w:szCs w:val="20"/>
                        </w:rPr>
                        <w:t>0</w:t>
                      </w:r>
                      <w:r w:rsidR="00273C90">
                        <w:rPr>
                          <w:rFonts w:asciiTheme="majorHAnsi" w:hAnsiTheme="majorHAnsi" w:cs="Univers"/>
                          <w:color w:val="0D0D0D" w:themeColor="text1" w:themeTint="F2"/>
                          <w:sz w:val="18"/>
                          <w:szCs w:val="20"/>
                        </w:rPr>
                        <w:t>.</w:t>
                      </w:r>
                    </w:p>
                  </w:txbxContent>
                </v:textbox>
              </v:shape>
            </w:pict>
          </mc:Fallback>
        </mc:AlternateContent>
      </w:r>
    </w:p>
    <w:p w14:paraId="1D99DBC4" w14:textId="77777777" w:rsidR="002C1641" w:rsidRPr="006E2FC4" w:rsidRDefault="002C1641" w:rsidP="00040C3A">
      <w:pPr>
        <w:tabs>
          <w:tab w:val="center" w:pos="5400"/>
        </w:tabs>
        <w:suppressAutoHyphens/>
        <w:jc w:val="center"/>
        <w:rPr>
          <w:rFonts w:asciiTheme="majorHAnsi" w:hAnsiTheme="majorHAnsi"/>
          <w:sz w:val="18"/>
          <w:szCs w:val="22"/>
        </w:rPr>
      </w:pPr>
    </w:p>
    <w:p w14:paraId="3290BF94" w14:textId="5C314D71" w:rsidR="002C1641" w:rsidRPr="006E2FC4" w:rsidRDefault="002C1641" w:rsidP="00040C3A">
      <w:pPr>
        <w:tabs>
          <w:tab w:val="center" w:pos="5400"/>
        </w:tabs>
        <w:suppressAutoHyphens/>
        <w:jc w:val="center"/>
        <w:rPr>
          <w:rFonts w:asciiTheme="majorHAnsi" w:hAnsiTheme="majorHAnsi"/>
          <w:sz w:val="18"/>
          <w:szCs w:val="22"/>
        </w:rPr>
      </w:pPr>
    </w:p>
    <w:p w14:paraId="76124E47" w14:textId="77777777" w:rsidR="002C1641" w:rsidRPr="006E2FC4" w:rsidRDefault="002C1641" w:rsidP="00040C3A">
      <w:pPr>
        <w:tabs>
          <w:tab w:val="center" w:pos="5400"/>
        </w:tabs>
        <w:suppressAutoHyphens/>
        <w:jc w:val="center"/>
        <w:rPr>
          <w:rFonts w:asciiTheme="majorHAnsi" w:hAnsiTheme="majorHAnsi"/>
          <w:sz w:val="18"/>
          <w:szCs w:val="22"/>
        </w:rPr>
      </w:pPr>
    </w:p>
    <w:p w14:paraId="3751FEDE" w14:textId="77777777" w:rsidR="002C1641" w:rsidRPr="006E2FC4" w:rsidRDefault="002C1641" w:rsidP="00040C3A">
      <w:pPr>
        <w:tabs>
          <w:tab w:val="center" w:pos="5400"/>
        </w:tabs>
        <w:suppressAutoHyphens/>
        <w:jc w:val="center"/>
        <w:rPr>
          <w:rFonts w:asciiTheme="majorHAnsi" w:hAnsiTheme="majorHAnsi"/>
          <w:sz w:val="18"/>
          <w:szCs w:val="22"/>
        </w:rPr>
      </w:pPr>
    </w:p>
    <w:p w14:paraId="5FAB54E7" w14:textId="77777777" w:rsidR="002C1641" w:rsidRPr="006E2FC4" w:rsidRDefault="002C1641" w:rsidP="00040C3A">
      <w:pPr>
        <w:tabs>
          <w:tab w:val="center" w:pos="5400"/>
        </w:tabs>
        <w:suppressAutoHyphens/>
        <w:jc w:val="center"/>
        <w:rPr>
          <w:rFonts w:asciiTheme="majorHAnsi" w:hAnsiTheme="majorHAnsi"/>
          <w:sz w:val="18"/>
          <w:szCs w:val="22"/>
        </w:rPr>
      </w:pPr>
    </w:p>
    <w:p w14:paraId="4AE4FBFB" w14:textId="77777777" w:rsidR="002C1641" w:rsidRPr="006E2FC4" w:rsidRDefault="002C1641" w:rsidP="00040C3A">
      <w:pPr>
        <w:tabs>
          <w:tab w:val="center" w:pos="5400"/>
        </w:tabs>
        <w:suppressAutoHyphens/>
        <w:jc w:val="center"/>
        <w:rPr>
          <w:rFonts w:asciiTheme="majorHAnsi" w:hAnsiTheme="majorHAnsi"/>
          <w:sz w:val="18"/>
          <w:szCs w:val="22"/>
        </w:rPr>
      </w:pPr>
    </w:p>
    <w:p w14:paraId="4DA3B2C3" w14:textId="77777777" w:rsidR="002C1641" w:rsidRPr="006E2FC4" w:rsidRDefault="003C32BC" w:rsidP="00040C3A">
      <w:pPr>
        <w:tabs>
          <w:tab w:val="center" w:pos="5400"/>
        </w:tabs>
        <w:suppressAutoHyphens/>
        <w:jc w:val="center"/>
        <w:rPr>
          <w:rFonts w:asciiTheme="majorHAnsi" w:hAnsiTheme="majorHAnsi"/>
          <w:sz w:val="18"/>
          <w:szCs w:val="22"/>
        </w:rPr>
      </w:pPr>
      <w:r w:rsidRPr="006E2FC4">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129D2F29" w:rsidR="008638E1" w:rsidRPr="003C32BC" w:rsidRDefault="008638E1"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83728">
                              <w:rPr>
                                <w:rFonts w:asciiTheme="majorHAnsi" w:hAnsiTheme="majorHAnsi"/>
                                <w:color w:val="595959" w:themeColor="text1" w:themeTint="A6"/>
                                <w:sz w:val="18"/>
                              </w:rPr>
                              <w:t>52</w:t>
                            </w:r>
                            <w:r w:rsidR="00381254">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B83728">
                              <w:rPr>
                                <w:rFonts w:asciiTheme="majorHAnsi" w:hAnsiTheme="majorHAnsi"/>
                                <w:color w:val="595959" w:themeColor="text1" w:themeTint="A6"/>
                                <w:sz w:val="18"/>
                              </w:rPr>
                              <w:t>1394</w:t>
                            </w:r>
                            <w:r>
                              <w:rPr>
                                <w:rFonts w:asciiTheme="majorHAnsi" w:hAnsiTheme="majorHAnsi"/>
                                <w:color w:val="595959" w:themeColor="text1" w:themeTint="A6"/>
                                <w:sz w:val="18"/>
                              </w:rPr>
                              <w:t>-</w:t>
                            </w:r>
                            <w:r w:rsidR="00B83728">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proofErr w:type="spellStart"/>
                            <w:r w:rsidRPr="00273C90">
                              <w:rPr>
                                <w:rFonts w:asciiTheme="majorHAnsi" w:hAnsiTheme="majorHAnsi"/>
                                <w:color w:val="595959" w:themeColor="text1" w:themeTint="A6"/>
                                <w:sz w:val="18"/>
                                <w:lang w:val="es-US"/>
                              </w:rPr>
                              <w:t>Admissibility</w:t>
                            </w:r>
                            <w:proofErr w:type="spellEnd"/>
                            <w:r w:rsidRPr="00273C90">
                              <w:rPr>
                                <w:rFonts w:asciiTheme="majorHAnsi" w:hAnsiTheme="majorHAnsi"/>
                                <w:color w:val="595959" w:themeColor="text1" w:themeTint="A6"/>
                                <w:sz w:val="18"/>
                                <w:lang w:val="es-US"/>
                              </w:rPr>
                              <w:t xml:space="preserve">. </w:t>
                            </w:r>
                            <w:r>
                              <w:rPr>
                                <w:rFonts w:asciiTheme="majorHAnsi" w:hAnsiTheme="majorHAnsi"/>
                                <w:color w:val="595959" w:themeColor="text1" w:themeTint="A6"/>
                                <w:sz w:val="18"/>
                                <w:szCs w:val="18"/>
                                <w:lang w:val="es-ES_tradnl"/>
                              </w:rPr>
                              <w:t xml:space="preserve">Katya Natalia Miranda Jiménez and </w:t>
                            </w:r>
                            <w:proofErr w:type="spellStart"/>
                            <w:r>
                              <w:rPr>
                                <w:rFonts w:asciiTheme="majorHAnsi" w:hAnsiTheme="majorHAnsi"/>
                                <w:color w:val="595959" w:themeColor="text1" w:themeTint="A6"/>
                                <w:sz w:val="18"/>
                                <w:szCs w:val="18"/>
                                <w:lang w:val="es-ES_tradnl"/>
                              </w:rPr>
                              <w:t>Family</w:t>
                            </w:r>
                            <w:proofErr w:type="spellEnd"/>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El Salvador</w:t>
                            </w:r>
                            <w:r w:rsidRPr="00273C90">
                              <w:rPr>
                                <w:rFonts w:asciiTheme="majorHAnsi" w:hAnsiTheme="majorHAnsi"/>
                                <w:color w:val="595959" w:themeColor="text1" w:themeTint="A6"/>
                                <w:sz w:val="18"/>
                                <w:lang w:val="es-US"/>
                              </w:rPr>
                              <w:t xml:space="preserve">. </w:t>
                            </w:r>
                            <w:r w:rsidR="00B83728">
                              <w:rPr>
                                <w:rFonts w:asciiTheme="majorHAnsi" w:hAnsiTheme="majorHAnsi"/>
                                <w:color w:val="595959" w:themeColor="text1" w:themeTint="A6"/>
                                <w:sz w:val="18"/>
                              </w:rPr>
                              <w:t>February 21,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129D2F29" w:rsidR="008638E1" w:rsidRPr="003C32BC" w:rsidRDefault="008638E1"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83728">
                        <w:rPr>
                          <w:rFonts w:asciiTheme="majorHAnsi" w:hAnsiTheme="majorHAnsi"/>
                          <w:color w:val="595959" w:themeColor="text1" w:themeTint="A6"/>
                          <w:sz w:val="18"/>
                        </w:rPr>
                        <w:t>52</w:t>
                      </w:r>
                      <w:r w:rsidR="00381254">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B83728">
                        <w:rPr>
                          <w:rFonts w:asciiTheme="majorHAnsi" w:hAnsiTheme="majorHAnsi"/>
                          <w:color w:val="595959" w:themeColor="text1" w:themeTint="A6"/>
                          <w:sz w:val="18"/>
                        </w:rPr>
                        <w:t>1394</w:t>
                      </w:r>
                      <w:r>
                        <w:rPr>
                          <w:rFonts w:asciiTheme="majorHAnsi" w:hAnsiTheme="majorHAnsi"/>
                          <w:color w:val="595959" w:themeColor="text1" w:themeTint="A6"/>
                          <w:sz w:val="18"/>
                        </w:rPr>
                        <w:t>-</w:t>
                      </w:r>
                      <w:r w:rsidR="00B83728">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szCs w:val="18"/>
                          <w:lang w:val="es-ES_tradnl"/>
                        </w:rPr>
                        <w:t>Katya Natalia Miranda Jiménez and Family</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El Salvador</w:t>
                      </w:r>
                      <w:r>
                        <w:rPr>
                          <w:rFonts w:asciiTheme="majorHAnsi" w:hAnsiTheme="majorHAnsi"/>
                          <w:color w:val="595959" w:themeColor="text1" w:themeTint="A6"/>
                          <w:sz w:val="18"/>
                        </w:rPr>
                        <w:t xml:space="preserve">. </w:t>
                      </w:r>
                      <w:r w:rsidR="00B83728">
                        <w:rPr>
                          <w:rFonts w:asciiTheme="majorHAnsi" w:hAnsiTheme="majorHAnsi"/>
                          <w:color w:val="595959" w:themeColor="text1" w:themeTint="A6"/>
                          <w:sz w:val="18"/>
                        </w:rPr>
                        <w:t>February 21, 2020.</w:t>
                      </w:r>
                    </w:p>
                  </w:txbxContent>
                </v:textbox>
              </v:shape>
            </w:pict>
          </mc:Fallback>
        </mc:AlternateContent>
      </w:r>
    </w:p>
    <w:p w14:paraId="1C0DAFDE" w14:textId="77777777" w:rsidR="002C1641" w:rsidRPr="006E2FC4" w:rsidRDefault="002C1641" w:rsidP="00040C3A">
      <w:pPr>
        <w:tabs>
          <w:tab w:val="center" w:pos="5400"/>
        </w:tabs>
        <w:suppressAutoHyphens/>
        <w:jc w:val="center"/>
        <w:rPr>
          <w:rFonts w:asciiTheme="majorHAnsi" w:hAnsiTheme="majorHAnsi"/>
          <w:sz w:val="18"/>
          <w:szCs w:val="22"/>
        </w:rPr>
      </w:pPr>
    </w:p>
    <w:p w14:paraId="5420A6FF" w14:textId="77777777" w:rsidR="002C1641" w:rsidRPr="006E2FC4" w:rsidRDefault="002C1641" w:rsidP="00040C3A">
      <w:pPr>
        <w:tabs>
          <w:tab w:val="center" w:pos="5400"/>
        </w:tabs>
        <w:suppressAutoHyphens/>
        <w:jc w:val="center"/>
        <w:rPr>
          <w:rFonts w:asciiTheme="majorHAnsi" w:hAnsiTheme="majorHAnsi"/>
          <w:sz w:val="18"/>
          <w:szCs w:val="22"/>
        </w:rPr>
      </w:pPr>
    </w:p>
    <w:p w14:paraId="03B36C31" w14:textId="77777777" w:rsidR="003C32BC" w:rsidRPr="006E2FC4" w:rsidRDefault="003C32BC" w:rsidP="003C32BC">
      <w:pPr>
        <w:tabs>
          <w:tab w:val="center" w:pos="5400"/>
        </w:tabs>
        <w:suppressAutoHyphens/>
        <w:jc w:val="center"/>
        <w:rPr>
          <w:rFonts w:asciiTheme="majorHAnsi" w:hAnsiTheme="majorHAnsi"/>
          <w:sz w:val="18"/>
          <w:szCs w:val="22"/>
        </w:rPr>
      </w:pPr>
    </w:p>
    <w:p w14:paraId="154A4854" w14:textId="77777777" w:rsidR="003C32BC" w:rsidRPr="006E2FC4" w:rsidRDefault="006311DA" w:rsidP="003C32BC">
      <w:pPr>
        <w:tabs>
          <w:tab w:val="center" w:pos="5400"/>
        </w:tabs>
        <w:suppressAutoHyphens/>
        <w:jc w:val="center"/>
        <w:rPr>
          <w:rFonts w:asciiTheme="majorHAnsi" w:hAnsiTheme="majorHAnsi"/>
          <w:sz w:val="18"/>
          <w:szCs w:val="22"/>
        </w:rPr>
      </w:pPr>
      <w:r w:rsidRPr="006E2FC4">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3C715C05" w:rsidR="008638E1" w:rsidRPr="004B7EB6" w:rsidRDefault="008638E1"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B83728">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3C715C05" w:rsidR="008638E1" w:rsidRPr="004B7EB6" w:rsidRDefault="008638E1"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B83728">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6E2FC4">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0B984A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40614887" w:rsidR="008638E1" w:rsidRDefault="00273C90">
                            <w:r>
                              <w:rPr>
                                <w:noProof/>
                              </w:rPr>
                              <w:drawing>
                                <wp:inline distT="0" distB="0" distL="0" distR="0" wp14:anchorId="6F284BCA" wp14:editId="4EFF06B5">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40614887" w:rsidR="008638E1" w:rsidRDefault="00273C90">
                      <w:r>
                        <w:rPr>
                          <w:noProof/>
                        </w:rPr>
                        <w:drawing>
                          <wp:inline distT="0" distB="0" distL="0" distR="0" wp14:anchorId="6F284BCA" wp14:editId="4EFF06B5">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6E2FC4" w:rsidRDefault="007607C4" w:rsidP="003C32BC">
      <w:pPr>
        <w:tabs>
          <w:tab w:val="center" w:pos="5400"/>
        </w:tabs>
        <w:suppressAutoHyphens/>
        <w:jc w:val="center"/>
        <w:rPr>
          <w:rFonts w:asciiTheme="majorHAnsi" w:hAnsiTheme="majorHAnsi"/>
          <w:sz w:val="18"/>
          <w:szCs w:val="22"/>
        </w:rPr>
        <w:sectPr w:rsidR="007607C4" w:rsidRPr="006E2F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14:paraId="0F6C9F39" w14:textId="237FA7B4" w:rsidR="00F621C3" w:rsidRPr="006E2FC4" w:rsidRDefault="00F621C3" w:rsidP="00F621C3">
      <w:pPr>
        <w:spacing w:after="240"/>
        <w:ind w:firstLine="720"/>
        <w:jc w:val="both"/>
        <w:rPr>
          <w:rFonts w:asciiTheme="majorHAnsi" w:hAnsiTheme="majorHAnsi"/>
          <w:b/>
          <w:bCs/>
          <w:sz w:val="20"/>
          <w:szCs w:val="20"/>
        </w:rPr>
      </w:pPr>
      <w:r w:rsidRPr="006E2FC4">
        <w:rPr>
          <w:rFonts w:asciiTheme="majorHAnsi" w:hAnsiTheme="majorHAnsi"/>
          <w:b/>
          <w:bCs/>
          <w:sz w:val="20"/>
          <w:szCs w:val="20"/>
        </w:rPr>
        <w:lastRenderedPageBreak/>
        <w:t>I.</w:t>
      </w:r>
      <w:r w:rsidRPr="006E2FC4">
        <w:rPr>
          <w:rFonts w:asciiTheme="majorHAnsi" w:hAnsiTheme="majorHAnsi"/>
          <w:b/>
          <w:bCs/>
          <w:sz w:val="20"/>
          <w:szCs w:val="20"/>
        </w:rPr>
        <w:tab/>
      </w:r>
      <w:r w:rsidR="00592718" w:rsidRPr="006E2FC4">
        <w:rPr>
          <w:rFonts w:asciiTheme="majorHAnsi" w:hAnsiTheme="majorHAnsi"/>
          <w:b/>
          <w:bCs/>
          <w:sz w:val="20"/>
          <w:szCs w:val="20"/>
        </w:rPr>
        <w:t>INFORMATION ABOUT THE PETITION</w:t>
      </w:r>
      <w:r w:rsidRPr="006E2FC4">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6E2FC4"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6E2FC4" w:rsidRDefault="003771A3" w:rsidP="00400E50">
            <w:pPr>
              <w:jc w:val="center"/>
              <w:rPr>
                <w:rFonts w:ascii="Cambria" w:hAnsi="Cambria"/>
                <w:b/>
                <w:bCs/>
                <w:color w:val="FFFFFF" w:themeColor="background1"/>
                <w:sz w:val="20"/>
                <w:szCs w:val="20"/>
              </w:rPr>
            </w:pPr>
            <w:r w:rsidRPr="006E2FC4">
              <w:rPr>
                <w:rFonts w:ascii="Cambria" w:hAnsi="Cambria"/>
                <w:b/>
                <w:bCs/>
                <w:color w:val="FFFFFF" w:themeColor="background1"/>
                <w:sz w:val="20"/>
                <w:szCs w:val="20"/>
              </w:rPr>
              <w:t>Petitioner</w:t>
            </w:r>
            <w:r w:rsidR="00F621C3" w:rsidRPr="006E2FC4">
              <w:rPr>
                <w:rFonts w:ascii="Cambria" w:hAnsi="Cambria"/>
                <w:b/>
                <w:bCs/>
                <w:color w:val="FFFFFF" w:themeColor="background1"/>
                <w:sz w:val="20"/>
                <w:szCs w:val="20"/>
              </w:rPr>
              <w:t>:</w:t>
            </w:r>
          </w:p>
        </w:tc>
        <w:tc>
          <w:tcPr>
            <w:tcW w:w="5670" w:type="dxa"/>
            <w:vAlign w:val="center"/>
          </w:tcPr>
          <w:p w14:paraId="0674C7B8" w14:textId="219A4759" w:rsidR="00F621C3" w:rsidRPr="006E2FC4" w:rsidRDefault="006B69E0" w:rsidP="00BD00E2">
            <w:pPr>
              <w:jc w:val="both"/>
              <w:rPr>
                <w:rFonts w:ascii="Cambria" w:hAnsi="Cambria"/>
                <w:bCs/>
                <w:sz w:val="18"/>
                <w:szCs w:val="18"/>
              </w:rPr>
            </w:pPr>
            <w:r w:rsidRPr="006E2FC4">
              <w:rPr>
                <w:rFonts w:ascii="Cambria" w:hAnsi="Cambria"/>
                <w:bCs/>
                <w:sz w:val="18"/>
                <w:szCs w:val="18"/>
              </w:rPr>
              <w:t xml:space="preserve">Human Rights Institute of the </w:t>
            </w:r>
            <w:r w:rsidR="00BD00E2" w:rsidRPr="006E2FC4">
              <w:rPr>
                <w:rFonts w:ascii="Cambria" w:hAnsi="Cambria"/>
                <w:sz w:val="18"/>
                <w:szCs w:val="18"/>
              </w:rPr>
              <w:t xml:space="preserve">Central American University </w:t>
            </w:r>
            <w:r w:rsidRPr="006E2FC4">
              <w:rPr>
                <w:rFonts w:ascii="Cambria" w:hAnsi="Cambria"/>
                <w:bCs/>
                <w:sz w:val="18"/>
                <w:szCs w:val="18"/>
              </w:rPr>
              <w:t xml:space="preserve">“José Simeón Cañas” </w:t>
            </w:r>
          </w:p>
        </w:tc>
      </w:tr>
      <w:tr w:rsidR="00F621C3" w:rsidRPr="00097313"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6E2FC4" w:rsidRDefault="000D2270" w:rsidP="00400E5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6E2FC4">
                  <w:rPr>
                    <w:rFonts w:ascii="Cambria" w:hAnsi="Cambria"/>
                    <w:b/>
                    <w:bCs/>
                    <w:color w:val="FFFFFF" w:themeColor="background1"/>
                    <w:sz w:val="20"/>
                    <w:szCs w:val="20"/>
                  </w:rPr>
                  <w:t>Alleged victim</w:t>
                </w:r>
              </w:sdtContent>
            </w:sdt>
            <w:r w:rsidR="00F621C3" w:rsidRPr="006E2FC4">
              <w:rPr>
                <w:rFonts w:ascii="Cambria" w:hAnsi="Cambria"/>
                <w:b/>
                <w:bCs/>
                <w:color w:val="FFFFFF" w:themeColor="background1"/>
                <w:sz w:val="20"/>
                <w:szCs w:val="20"/>
              </w:rPr>
              <w:t>:</w:t>
            </w:r>
          </w:p>
        </w:tc>
        <w:tc>
          <w:tcPr>
            <w:tcW w:w="5670" w:type="dxa"/>
            <w:vAlign w:val="center"/>
          </w:tcPr>
          <w:p w14:paraId="60895337" w14:textId="5DEC4CE7" w:rsidR="00F621C3" w:rsidRPr="00381254" w:rsidRDefault="006B69E0" w:rsidP="00400E50">
            <w:pPr>
              <w:jc w:val="both"/>
              <w:rPr>
                <w:rFonts w:ascii="Cambria" w:hAnsi="Cambria"/>
                <w:bCs/>
                <w:sz w:val="20"/>
                <w:szCs w:val="20"/>
                <w:lang w:val="es-PA"/>
              </w:rPr>
            </w:pPr>
            <w:r w:rsidRPr="00381254">
              <w:rPr>
                <w:rFonts w:ascii="Cambria" w:hAnsi="Cambria"/>
                <w:bCs/>
                <w:sz w:val="19"/>
                <w:szCs w:val="19"/>
                <w:lang w:val="es-PA"/>
              </w:rPr>
              <w:t>Katya Natalia Miranda Jiménez and family</w:t>
            </w:r>
          </w:p>
        </w:tc>
      </w:tr>
      <w:tr w:rsidR="00F621C3" w:rsidRPr="006E2FC4"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6E2FC4" w:rsidRDefault="005816E5" w:rsidP="005816E5">
            <w:pPr>
              <w:jc w:val="center"/>
              <w:rPr>
                <w:rFonts w:ascii="Cambria" w:hAnsi="Cambria"/>
                <w:b/>
                <w:bCs/>
                <w:color w:val="FFFFFF" w:themeColor="background1"/>
                <w:sz w:val="20"/>
                <w:szCs w:val="20"/>
              </w:rPr>
            </w:pPr>
            <w:r w:rsidRPr="006E2FC4">
              <w:rPr>
                <w:rFonts w:ascii="Cambria" w:hAnsi="Cambria"/>
                <w:b/>
                <w:bCs/>
                <w:color w:val="FFFFFF" w:themeColor="background1"/>
                <w:sz w:val="20"/>
                <w:szCs w:val="20"/>
              </w:rPr>
              <w:t xml:space="preserve">Respondent </w:t>
            </w:r>
            <w:r w:rsidR="00F621C3" w:rsidRPr="006E2FC4">
              <w:rPr>
                <w:rFonts w:ascii="Cambria" w:hAnsi="Cambria"/>
                <w:b/>
                <w:bCs/>
                <w:color w:val="FFFFFF" w:themeColor="background1"/>
                <w:sz w:val="20"/>
                <w:szCs w:val="20"/>
              </w:rPr>
              <w:t>State:</w:t>
            </w:r>
          </w:p>
        </w:tc>
        <w:tc>
          <w:tcPr>
            <w:tcW w:w="5670" w:type="dxa"/>
            <w:vAlign w:val="center"/>
          </w:tcPr>
          <w:p w14:paraId="3539D391" w14:textId="4D4F321A" w:rsidR="00F621C3" w:rsidRPr="006E2FC4" w:rsidRDefault="006B69E0" w:rsidP="00400E50">
            <w:pPr>
              <w:jc w:val="both"/>
              <w:rPr>
                <w:rFonts w:ascii="Cambria" w:hAnsi="Cambria"/>
                <w:bCs/>
                <w:sz w:val="20"/>
                <w:szCs w:val="20"/>
              </w:rPr>
            </w:pPr>
            <w:r w:rsidRPr="006E2FC4">
              <w:rPr>
                <w:rFonts w:ascii="Cambria" w:hAnsi="Cambria"/>
                <w:bCs/>
                <w:sz w:val="20"/>
                <w:szCs w:val="20"/>
              </w:rPr>
              <w:t>El Salvador</w:t>
            </w:r>
          </w:p>
        </w:tc>
      </w:tr>
      <w:tr w:rsidR="00E47F3D" w:rsidRPr="006E2FC4"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6E2FC4" w:rsidRDefault="00E47F3D" w:rsidP="00E7588C">
            <w:pPr>
              <w:jc w:val="center"/>
              <w:rPr>
                <w:rFonts w:ascii="Cambria" w:hAnsi="Cambria"/>
                <w:b/>
                <w:bCs/>
                <w:color w:val="FFFFFF" w:themeColor="background1"/>
                <w:sz w:val="20"/>
                <w:szCs w:val="20"/>
              </w:rPr>
            </w:pPr>
            <w:r w:rsidRPr="006E2FC4">
              <w:rPr>
                <w:rFonts w:ascii="Cambria" w:hAnsi="Cambria"/>
                <w:b/>
                <w:bCs/>
                <w:color w:val="FFFFFF" w:themeColor="background1"/>
                <w:sz w:val="20"/>
                <w:szCs w:val="20"/>
              </w:rPr>
              <w:t xml:space="preserve">Rights </w:t>
            </w:r>
            <w:r w:rsidR="00E7588C" w:rsidRPr="006E2FC4">
              <w:rPr>
                <w:rFonts w:ascii="Cambria" w:hAnsi="Cambria"/>
                <w:b/>
                <w:bCs/>
                <w:color w:val="FFFFFF" w:themeColor="background1"/>
                <w:sz w:val="20"/>
                <w:szCs w:val="20"/>
              </w:rPr>
              <w:t>invoked:</w:t>
            </w:r>
          </w:p>
        </w:tc>
        <w:tc>
          <w:tcPr>
            <w:tcW w:w="5670" w:type="dxa"/>
            <w:vAlign w:val="center"/>
          </w:tcPr>
          <w:p w14:paraId="51EEF9D2" w14:textId="3E65FCBC" w:rsidR="00E47F3D" w:rsidRPr="006E2FC4" w:rsidRDefault="006B69E0" w:rsidP="006B69E0">
            <w:pPr>
              <w:jc w:val="both"/>
              <w:rPr>
                <w:rFonts w:ascii="Cambria" w:hAnsi="Cambria"/>
                <w:bCs/>
                <w:sz w:val="20"/>
                <w:szCs w:val="20"/>
              </w:rPr>
            </w:pPr>
            <w:r w:rsidRPr="006E2FC4">
              <w:rPr>
                <w:rFonts w:ascii="Cambria" w:hAnsi="Cambria"/>
                <w:bCs/>
                <w:sz w:val="19"/>
                <w:szCs w:val="19"/>
              </w:rPr>
              <w:t>Articles 4 (right to life), 5 (right to humane treatment), 8 (right to a fair trial) and 25 (right to judicial protection) of the American Convention on Human Rights</w:t>
            </w:r>
            <w:r w:rsidRPr="006E2FC4">
              <w:rPr>
                <w:rStyle w:val="FootnoteReference"/>
                <w:rFonts w:ascii="Cambria" w:hAnsi="Cambria"/>
                <w:bCs/>
                <w:sz w:val="19"/>
                <w:szCs w:val="19"/>
              </w:rPr>
              <w:footnoteReference w:id="2"/>
            </w:r>
            <w:r w:rsidRPr="006E2FC4">
              <w:rPr>
                <w:rFonts w:ascii="Cambria" w:hAnsi="Cambria"/>
                <w:bCs/>
                <w:sz w:val="19"/>
                <w:szCs w:val="19"/>
              </w:rPr>
              <w:t xml:space="preserve"> in conjunction with its Article 1.1; Article 7 of the Inter-American Convention on the Prevention, Punishment and Eradication of Violence Against Women</w:t>
            </w:r>
            <w:r w:rsidRPr="006E2FC4">
              <w:rPr>
                <w:rStyle w:val="FootnoteReference"/>
                <w:rFonts w:asciiTheme="majorHAnsi" w:hAnsiTheme="majorHAnsi"/>
                <w:sz w:val="19"/>
                <w:szCs w:val="19"/>
              </w:rPr>
              <w:footnoteReference w:id="3"/>
            </w:r>
            <w:r w:rsidRPr="006E2FC4">
              <w:rPr>
                <w:rFonts w:asciiTheme="majorHAnsi" w:hAnsiTheme="majorHAnsi"/>
                <w:sz w:val="19"/>
                <w:szCs w:val="19"/>
              </w:rPr>
              <w:t xml:space="preserve"> in relation to its Articles 3 and 4.</w:t>
            </w:r>
          </w:p>
        </w:tc>
      </w:tr>
    </w:tbl>
    <w:p w14:paraId="006E8D49" w14:textId="1C646C41" w:rsidR="00F621C3" w:rsidRPr="006E2FC4" w:rsidRDefault="00F621C3" w:rsidP="00F621C3">
      <w:pPr>
        <w:spacing w:before="240" w:after="240"/>
        <w:ind w:firstLine="720"/>
        <w:jc w:val="both"/>
        <w:rPr>
          <w:rFonts w:asciiTheme="majorHAnsi" w:hAnsiTheme="majorHAnsi"/>
          <w:b/>
          <w:bCs/>
          <w:sz w:val="20"/>
          <w:szCs w:val="20"/>
        </w:rPr>
      </w:pPr>
      <w:r w:rsidRPr="006E2FC4">
        <w:rPr>
          <w:rFonts w:asciiTheme="majorHAnsi" w:hAnsiTheme="majorHAnsi"/>
          <w:b/>
          <w:bCs/>
          <w:sz w:val="20"/>
          <w:szCs w:val="20"/>
        </w:rPr>
        <w:t>II.</w:t>
      </w:r>
      <w:r w:rsidRPr="006E2FC4">
        <w:rPr>
          <w:rFonts w:asciiTheme="majorHAnsi" w:hAnsiTheme="majorHAnsi"/>
          <w:b/>
          <w:bCs/>
          <w:sz w:val="20"/>
          <w:szCs w:val="20"/>
        </w:rPr>
        <w:tab/>
        <w:t>PROCE</w:t>
      </w:r>
      <w:r w:rsidR="00321AFD" w:rsidRPr="006E2FC4">
        <w:rPr>
          <w:rFonts w:asciiTheme="majorHAnsi" w:hAnsiTheme="majorHAnsi"/>
          <w:b/>
          <w:bCs/>
          <w:sz w:val="20"/>
          <w:szCs w:val="20"/>
        </w:rPr>
        <w:t>EDINGS</w:t>
      </w:r>
      <w:r w:rsidRPr="006E2FC4">
        <w:rPr>
          <w:rFonts w:asciiTheme="majorHAnsi" w:hAnsiTheme="majorHAnsi"/>
          <w:b/>
          <w:bCs/>
          <w:sz w:val="20"/>
          <w:szCs w:val="20"/>
        </w:rPr>
        <w:t xml:space="preserve"> BEFORE THE IACHR</w:t>
      </w:r>
      <w:r w:rsidR="00653EA6" w:rsidRPr="006E2FC4">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6E2FC4"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6E2FC4" w:rsidRDefault="00B06BB7" w:rsidP="00B06BB7">
            <w:pPr>
              <w:jc w:val="center"/>
              <w:rPr>
                <w:rFonts w:ascii="Cambria" w:hAnsi="Cambria"/>
                <w:b/>
                <w:bCs/>
                <w:color w:val="FFFFFF" w:themeColor="background1"/>
                <w:sz w:val="20"/>
                <w:szCs w:val="20"/>
              </w:rPr>
            </w:pPr>
            <w:r w:rsidRPr="006E2FC4">
              <w:rPr>
                <w:rFonts w:ascii="Cambria" w:hAnsi="Cambria"/>
                <w:b/>
                <w:bCs/>
                <w:color w:val="FFFFFF" w:themeColor="background1"/>
                <w:sz w:val="20"/>
                <w:szCs w:val="20"/>
              </w:rPr>
              <w:t>Filing of the petition</w:t>
            </w:r>
            <w:r w:rsidR="00F621C3" w:rsidRPr="006E2FC4">
              <w:rPr>
                <w:rFonts w:ascii="Cambria" w:hAnsi="Cambria"/>
                <w:b/>
                <w:bCs/>
                <w:color w:val="FFFFFF" w:themeColor="background1"/>
                <w:sz w:val="20"/>
                <w:szCs w:val="20"/>
              </w:rPr>
              <w:t>:</w:t>
            </w:r>
          </w:p>
        </w:tc>
        <w:tc>
          <w:tcPr>
            <w:tcW w:w="5670" w:type="dxa"/>
            <w:vAlign w:val="center"/>
          </w:tcPr>
          <w:p w14:paraId="1C0C3DE2" w14:textId="699D9F2C" w:rsidR="00F621C3" w:rsidRPr="006E2FC4" w:rsidRDefault="006B69E0" w:rsidP="00400E50">
            <w:pPr>
              <w:jc w:val="both"/>
              <w:rPr>
                <w:rFonts w:ascii="Cambria" w:hAnsi="Cambria"/>
                <w:bCs/>
                <w:sz w:val="20"/>
                <w:szCs w:val="20"/>
              </w:rPr>
            </w:pPr>
            <w:r w:rsidRPr="006E2FC4">
              <w:rPr>
                <w:rFonts w:ascii="Cambria" w:hAnsi="Cambria"/>
                <w:bCs/>
                <w:sz w:val="20"/>
                <w:szCs w:val="20"/>
              </w:rPr>
              <w:t>October 25, 2007</w:t>
            </w:r>
          </w:p>
        </w:tc>
      </w:tr>
      <w:tr w:rsidR="00F621C3" w:rsidRPr="006E2FC4"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6E2FC4" w:rsidRDefault="00B06BB7" w:rsidP="00B06BB7">
            <w:pPr>
              <w:jc w:val="center"/>
              <w:rPr>
                <w:rFonts w:ascii="Cambria" w:hAnsi="Cambria"/>
                <w:b/>
                <w:bCs/>
                <w:color w:val="FFFFFF" w:themeColor="background1"/>
                <w:sz w:val="20"/>
                <w:szCs w:val="20"/>
              </w:rPr>
            </w:pPr>
            <w:r w:rsidRPr="006E2FC4">
              <w:rPr>
                <w:rFonts w:ascii="Cambria" w:hAnsi="Cambria"/>
                <w:b/>
                <w:color w:val="FFFFFF" w:themeColor="background1"/>
                <w:sz w:val="20"/>
                <w:szCs w:val="20"/>
              </w:rPr>
              <w:t>Notification of the petition to</w:t>
            </w:r>
            <w:r w:rsidR="00F621C3" w:rsidRPr="006E2FC4">
              <w:rPr>
                <w:rFonts w:ascii="Cambria" w:hAnsi="Cambria"/>
                <w:b/>
                <w:color w:val="FFFFFF" w:themeColor="background1"/>
                <w:sz w:val="20"/>
                <w:szCs w:val="20"/>
              </w:rPr>
              <w:t xml:space="preserve"> the State:</w:t>
            </w:r>
          </w:p>
        </w:tc>
        <w:tc>
          <w:tcPr>
            <w:tcW w:w="5670" w:type="dxa"/>
            <w:vAlign w:val="center"/>
          </w:tcPr>
          <w:p w14:paraId="22ADBFFE" w14:textId="5EF043E2" w:rsidR="00F621C3" w:rsidRPr="006E2FC4" w:rsidRDefault="006B69E0" w:rsidP="00400E50">
            <w:pPr>
              <w:jc w:val="both"/>
              <w:rPr>
                <w:rFonts w:ascii="Cambria" w:hAnsi="Cambria"/>
                <w:bCs/>
                <w:sz w:val="20"/>
                <w:szCs w:val="20"/>
              </w:rPr>
            </w:pPr>
            <w:r w:rsidRPr="006E2FC4">
              <w:rPr>
                <w:rFonts w:ascii="Cambria" w:hAnsi="Cambria"/>
                <w:bCs/>
                <w:sz w:val="20"/>
                <w:szCs w:val="20"/>
              </w:rPr>
              <w:t>September 28, 2011</w:t>
            </w:r>
          </w:p>
        </w:tc>
      </w:tr>
      <w:tr w:rsidR="00F621C3" w:rsidRPr="006E2FC4"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6E2FC4" w:rsidRDefault="00F621C3" w:rsidP="00400E50">
            <w:pPr>
              <w:jc w:val="center"/>
              <w:rPr>
                <w:rFonts w:ascii="Cambria" w:hAnsi="Cambria"/>
                <w:b/>
                <w:bCs/>
                <w:color w:val="FFFFFF" w:themeColor="background1"/>
                <w:sz w:val="20"/>
                <w:szCs w:val="20"/>
              </w:rPr>
            </w:pPr>
            <w:r w:rsidRPr="006E2FC4">
              <w:rPr>
                <w:rFonts w:ascii="Cambria" w:hAnsi="Cambria"/>
                <w:b/>
                <w:color w:val="FFFFFF" w:themeColor="background1"/>
                <w:sz w:val="20"/>
                <w:szCs w:val="20"/>
              </w:rPr>
              <w:t>State’s first response:</w:t>
            </w:r>
          </w:p>
        </w:tc>
        <w:tc>
          <w:tcPr>
            <w:tcW w:w="5670" w:type="dxa"/>
            <w:vAlign w:val="center"/>
          </w:tcPr>
          <w:p w14:paraId="19C5DA57" w14:textId="42691A54" w:rsidR="00F621C3" w:rsidRPr="006E2FC4" w:rsidRDefault="006B69E0" w:rsidP="00400E50">
            <w:pPr>
              <w:jc w:val="both"/>
              <w:rPr>
                <w:rFonts w:ascii="Cambria" w:hAnsi="Cambria"/>
                <w:bCs/>
                <w:sz w:val="20"/>
                <w:szCs w:val="20"/>
              </w:rPr>
            </w:pPr>
            <w:r w:rsidRPr="006E2FC4">
              <w:rPr>
                <w:rFonts w:ascii="Cambria" w:hAnsi="Cambria"/>
                <w:bCs/>
                <w:sz w:val="20"/>
                <w:szCs w:val="20"/>
              </w:rPr>
              <w:t>January 18, 2012</w:t>
            </w:r>
          </w:p>
        </w:tc>
      </w:tr>
      <w:tr w:rsidR="003771A3" w:rsidRPr="006E2FC4"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6E2FC4" w:rsidRDefault="003771A3" w:rsidP="0023351C">
            <w:pPr>
              <w:jc w:val="center"/>
              <w:rPr>
                <w:rFonts w:ascii="Cambria" w:hAnsi="Cambria"/>
                <w:b/>
                <w:bCs/>
                <w:color w:val="FFFFFF" w:themeColor="background1"/>
                <w:sz w:val="20"/>
                <w:szCs w:val="20"/>
              </w:rPr>
            </w:pPr>
            <w:r w:rsidRPr="006E2FC4">
              <w:rPr>
                <w:rFonts w:ascii="Cambria" w:hAnsi="Cambria"/>
                <w:b/>
                <w:bCs/>
                <w:color w:val="FFFFFF" w:themeColor="background1"/>
                <w:sz w:val="20"/>
                <w:szCs w:val="20"/>
              </w:rPr>
              <w:t>Additional observations from the petition</w:t>
            </w:r>
            <w:r w:rsidR="0023351C" w:rsidRPr="006E2FC4">
              <w:rPr>
                <w:rFonts w:ascii="Cambria" w:hAnsi="Cambria"/>
                <w:b/>
                <w:bCs/>
                <w:color w:val="FFFFFF" w:themeColor="background1"/>
                <w:sz w:val="20"/>
                <w:szCs w:val="20"/>
              </w:rPr>
              <w:t>er</w:t>
            </w:r>
            <w:r w:rsidRPr="006E2FC4">
              <w:rPr>
                <w:rFonts w:ascii="Cambria" w:hAnsi="Cambria"/>
                <w:b/>
                <w:bCs/>
                <w:color w:val="FFFFFF" w:themeColor="background1"/>
                <w:sz w:val="20"/>
                <w:szCs w:val="20"/>
              </w:rPr>
              <w:t>:</w:t>
            </w:r>
          </w:p>
        </w:tc>
        <w:tc>
          <w:tcPr>
            <w:tcW w:w="5670" w:type="dxa"/>
            <w:vAlign w:val="center"/>
          </w:tcPr>
          <w:p w14:paraId="2A863ACD" w14:textId="5523F190" w:rsidR="003771A3" w:rsidRPr="006E2FC4" w:rsidRDefault="006B69E0" w:rsidP="00400E50">
            <w:pPr>
              <w:jc w:val="both"/>
              <w:rPr>
                <w:rFonts w:ascii="Cambria" w:hAnsi="Cambria"/>
                <w:bCs/>
                <w:sz w:val="20"/>
                <w:szCs w:val="20"/>
              </w:rPr>
            </w:pPr>
            <w:r w:rsidRPr="006E2FC4">
              <w:rPr>
                <w:rFonts w:ascii="Cambria" w:hAnsi="Cambria"/>
                <w:bCs/>
                <w:sz w:val="20"/>
                <w:szCs w:val="20"/>
              </w:rPr>
              <w:t>November 17, 2018</w:t>
            </w:r>
          </w:p>
        </w:tc>
      </w:tr>
      <w:tr w:rsidR="003771A3" w:rsidRPr="006E2FC4"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6E2FC4" w:rsidRDefault="003771A3" w:rsidP="00653EA6">
            <w:pPr>
              <w:jc w:val="center"/>
              <w:rPr>
                <w:rFonts w:ascii="Cambria" w:hAnsi="Cambria"/>
                <w:b/>
                <w:bCs/>
                <w:color w:val="FFFFFF" w:themeColor="background1"/>
                <w:sz w:val="20"/>
                <w:szCs w:val="20"/>
              </w:rPr>
            </w:pPr>
            <w:r w:rsidRPr="006E2FC4">
              <w:rPr>
                <w:rFonts w:ascii="Cambria" w:hAnsi="Cambria"/>
                <w:b/>
                <w:bCs/>
                <w:color w:val="FFFFFF" w:themeColor="background1"/>
                <w:sz w:val="20"/>
                <w:szCs w:val="20"/>
              </w:rPr>
              <w:t>Additional observations from the State:</w:t>
            </w:r>
          </w:p>
        </w:tc>
        <w:tc>
          <w:tcPr>
            <w:tcW w:w="5670" w:type="dxa"/>
            <w:vAlign w:val="center"/>
          </w:tcPr>
          <w:p w14:paraId="27F6ADE3" w14:textId="5EF7147A" w:rsidR="003771A3" w:rsidRPr="006E2FC4" w:rsidRDefault="006B69E0" w:rsidP="00400E50">
            <w:pPr>
              <w:jc w:val="both"/>
              <w:rPr>
                <w:rFonts w:ascii="Cambria" w:hAnsi="Cambria"/>
                <w:bCs/>
                <w:sz w:val="20"/>
                <w:szCs w:val="20"/>
              </w:rPr>
            </w:pPr>
            <w:r w:rsidRPr="006E2FC4">
              <w:rPr>
                <w:rFonts w:ascii="Cambria" w:hAnsi="Cambria"/>
                <w:bCs/>
                <w:sz w:val="20"/>
                <w:szCs w:val="20"/>
              </w:rPr>
              <w:t>January 24, 2012</w:t>
            </w:r>
          </w:p>
        </w:tc>
      </w:tr>
    </w:tbl>
    <w:p w14:paraId="7F88B361" w14:textId="77777777" w:rsidR="00F621C3" w:rsidRPr="006E2FC4" w:rsidRDefault="00F621C3" w:rsidP="00F621C3">
      <w:pPr>
        <w:spacing w:before="240" w:after="240"/>
        <w:ind w:firstLine="720"/>
        <w:jc w:val="both"/>
        <w:rPr>
          <w:rFonts w:asciiTheme="majorHAnsi" w:hAnsiTheme="majorHAnsi"/>
          <w:b/>
          <w:bCs/>
          <w:sz w:val="20"/>
          <w:szCs w:val="20"/>
        </w:rPr>
      </w:pPr>
      <w:r w:rsidRPr="006E2FC4">
        <w:rPr>
          <w:rFonts w:asciiTheme="majorHAnsi" w:hAnsiTheme="majorHAnsi"/>
          <w:b/>
          <w:bCs/>
          <w:sz w:val="20"/>
          <w:szCs w:val="20"/>
        </w:rPr>
        <w:t xml:space="preserve">III. </w:t>
      </w:r>
      <w:r w:rsidRPr="006E2FC4">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6E2FC4"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6E2FC4" w:rsidRDefault="00F621C3" w:rsidP="00400E50">
            <w:pPr>
              <w:jc w:val="center"/>
              <w:rPr>
                <w:rFonts w:ascii="Cambria" w:hAnsi="Cambria"/>
                <w:b/>
                <w:bCs/>
                <w:i/>
                <w:color w:val="FFFFFF" w:themeColor="background1"/>
                <w:sz w:val="20"/>
                <w:szCs w:val="20"/>
              </w:rPr>
            </w:pPr>
            <w:r w:rsidRPr="006E2FC4">
              <w:rPr>
                <w:rFonts w:ascii="Cambria" w:hAnsi="Cambria"/>
                <w:b/>
                <w:bCs/>
                <w:color w:val="FFFFFF" w:themeColor="background1"/>
                <w:sz w:val="20"/>
                <w:szCs w:val="20"/>
              </w:rPr>
              <w:t>Competence</w:t>
            </w:r>
            <w:r w:rsidRPr="006E2FC4">
              <w:rPr>
                <w:rFonts w:ascii="Cambria" w:hAnsi="Cambria"/>
                <w:b/>
                <w:bCs/>
                <w:i/>
                <w:color w:val="FFFFFF" w:themeColor="background1"/>
                <w:sz w:val="20"/>
                <w:szCs w:val="20"/>
              </w:rPr>
              <w:t xml:space="preserve"> Ratione personae:</w:t>
            </w:r>
          </w:p>
        </w:tc>
        <w:tc>
          <w:tcPr>
            <w:tcW w:w="5670" w:type="dxa"/>
            <w:vAlign w:val="center"/>
          </w:tcPr>
          <w:p w14:paraId="237A8D0C" w14:textId="47D96D21" w:rsidR="00F621C3" w:rsidRPr="006E2FC4" w:rsidRDefault="006B69E0" w:rsidP="00400E50">
            <w:pPr>
              <w:rPr>
                <w:rFonts w:asciiTheme="majorHAnsi" w:hAnsiTheme="majorHAnsi"/>
                <w:bCs/>
                <w:sz w:val="20"/>
                <w:szCs w:val="20"/>
              </w:rPr>
            </w:pPr>
            <w:r w:rsidRPr="006E2FC4">
              <w:rPr>
                <w:rFonts w:asciiTheme="majorHAnsi" w:hAnsiTheme="majorHAnsi"/>
                <w:bCs/>
                <w:sz w:val="20"/>
                <w:szCs w:val="20"/>
              </w:rPr>
              <w:t>Yes</w:t>
            </w:r>
          </w:p>
        </w:tc>
      </w:tr>
      <w:tr w:rsidR="00F621C3" w:rsidRPr="006E2FC4"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6E2FC4" w:rsidRDefault="00F621C3" w:rsidP="00400E50">
            <w:pPr>
              <w:jc w:val="center"/>
              <w:rPr>
                <w:rFonts w:ascii="Cambria" w:hAnsi="Cambria"/>
                <w:b/>
                <w:bCs/>
                <w:color w:val="FFFFFF" w:themeColor="background1"/>
                <w:sz w:val="20"/>
                <w:szCs w:val="20"/>
              </w:rPr>
            </w:pPr>
            <w:r w:rsidRPr="006E2FC4">
              <w:rPr>
                <w:rFonts w:ascii="Cambria" w:hAnsi="Cambria"/>
                <w:b/>
                <w:bCs/>
                <w:color w:val="FFFFFF" w:themeColor="background1"/>
                <w:sz w:val="20"/>
                <w:szCs w:val="20"/>
              </w:rPr>
              <w:t>Competence</w:t>
            </w:r>
            <w:r w:rsidRPr="006E2FC4">
              <w:rPr>
                <w:rFonts w:ascii="Cambria" w:hAnsi="Cambria"/>
                <w:b/>
                <w:bCs/>
                <w:i/>
                <w:color w:val="FFFFFF" w:themeColor="background1"/>
                <w:sz w:val="20"/>
                <w:szCs w:val="20"/>
              </w:rPr>
              <w:t xml:space="preserve"> Ratione loci</w:t>
            </w:r>
            <w:r w:rsidRPr="006E2FC4">
              <w:rPr>
                <w:rFonts w:ascii="Cambria" w:hAnsi="Cambria"/>
                <w:b/>
                <w:bCs/>
                <w:color w:val="FFFFFF" w:themeColor="background1"/>
                <w:sz w:val="20"/>
                <w:szCs w:val="20"/>
              </w:rPr>
              <w:t>:</w:t>
            </w:r>
          </w:p>
        </w:tc>
        <w:tc>
          <w:tcPr>
            <w:tcW w:w="5670" w:type="dxa"/>
            <w:vAlign w:val="center"/>
          </w:tcPr>
          <w:p w14:paraId="48257424" w14:textId="7B3C5889" w:rsidR="00F621C3" w:rsidRPr="006E2FC4" w:rsidRDefault="006B69E0" w:rsidP="00400E50">
            <w:pPr>
              <w:rPr>
                <w:rFonts w:asciiTheme="majorHAnsi" w:hAnsiTheme="majorHAnsi"/>
                <w:bCs/>
                <w:sz w:val="20"/>
                <w:szCs w:val="20"/>
              </w:rPr>
            </w:pPr>
            <w:r w:rsidRPr="006E2FC4">
              <w:rPr>
                <w:rFonts w:asciiTheme="majorHAnsi" w:hAnsiTheme="majorHAnsi"/>
                <w:bCs/>
                <w:sz w:val="20"/>
                <w:szCs w:val="20"/>
              </w:rPr>
              <w:t>Yes</w:t>
            </w:r>
          </w:p>
        </w:tc>
      </w:tr>
      <w:tr w:rsidR="00F621C3" w:rsidRPr="006E2FC4"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6E2FC4" w:rsidRDefault="00F621C3" w:rsidP="00400E50">
            <w:pPr>
              <w:jc w:val="center"/>
              <w:rPr>
                <w:rFonts w:ascii="Cambria" w:hAnsi="Cambria"/>
                <w:b/>
                <w:bCs/>
                <w:color w:val="FFFFFF" w:themeColor="background1"/>
                <w:sz w:val="20"/>
                <w:szCs w:val="20"/>
              </w:rPr>
            </w:pPr>
            <w:r w:rsidRPr="006E2FC4">
              <w:rPr>
                <w:rFonts w:ascii="Cambria" w:hAnsi="Cambria"/>
                <w:b/>
                <w:bCs/>
                <w:color w:val="FFFFFF" w:themeColor="background1"/>
                <w:sz w:val="20"/>
                <w:szCs w:val="20"/>
              </w:rPr>
              <w:t>Competence</w:t>
            </w:r>
            <w:r w:rsidRPr="006E2FC4">
              <w:rPr>
                <w:rFonts w:ascii="Cambria" w:hAnsi="Cambria"/>
                <w:b/>
                <w:bCs/>
                <w:i/>
                <w:color w:val="FFFFFF" w:themeColor="background1"/>
                <w:sz w:val="20"/>
                <w:szCs w:val="20"/>
              </w:rPr>
              <w:t xml:space="preserve"> Ratione temporis</w:t>
            </w:r>
            <w:r w:rsidRPr="006E2FC4">
              <w:rPr>
                <w:rFonts w:ascii="Cambria" w:hAnsi="Cambria"/>
                <w:b/>
                <w:bCs/>
                <w:color w:val="FFFFFF" w:themeColor="background1"/>
                <w:sz w:val="20"/>
                <w:szCs w:val="20"/>
              </w:rPr>
              <w:t>:</w:t>
            </w:r>
          </w:p>
        </w:tc>
        <w:tc>
          <w:tcPr>
            <w:tcW w:w="5670" w:type="dxa"/>
            <w:vAlign w:val="center"/>
          </w:tcPr>
          <w:p w14:paraId="74B3F783" w14:textId="551D7FE5" w:rsidR="00F621C3" w:rsidRPr="006E2FC4" w:rsidRDefault="006B69E0" w:rsidP="00400E50">
            <w:pPr>
              <w:rPr>
                <w:rFonts w:asciiTheme="majorHAnsi" w:hAnsiTheme="majorHAnsi"/>
                <w:bCs/>
                <w:sz w:val="20"/>
                <w:szCs w:val="20"/>
              </w:rPr>
            </w:pPr>
            <w:r w:rsidRPr="006E2FC4">
              <w:rPr>
                <w:rFonts w:asciiTheme="majorHAnsi" w:hAnsiTheme="majorHAnsi"/>
                <w:bCs/>
                <w:sz w:val="20"/>
                <w:szCs w:val="20"/>
              </w:rPr>
              <w:t>Yes</w:t>
            </w:r>
          </w:p>
        </w:tc>
      </w:tr>
      <w:tr w:rsidR="00F621C3" w:rsidRPr="006E2FC4"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6E2FC4" w:rsidRDefault="00F621C3" w:rsidP="00400E50">
            <w:pPr>
              <w:jc w:val="center"/>
              <w:rPr>
                <w:rFonts w:ascii="Cambria" w:hAnsi="Cambria"/>
                <w:b/>
                <w:bCs/>
                <w:color w:val="FFFFFF" w:themeColor="background1"/>
                <w:sz w:val="20"/>
                <w:szCs w:val="20"/>
              </w:rPr>
            </w:pPr>
            <w:r w:rsidRPr="006E2FC4">
              <w:rPr>
                <w:rFonts w:ascii="Cambria" w:hAnsi="Cambria"/>
                <w:b/>
                <w:bCs/>
                <w:color w:val="FFFFFF" w:themeColor="background1"/>
                <w:sz w:val="20"/>
                <w:szCs w:val="20"/>
              </w:rPr>
              <w:t>Competence</w:t>
            </w:r>
            <w:r w:rsidRPr="006E2FC4">
              <w:rPr>
                <w:rFonts w:ascii="Cambria" w:hAnsi="Cambria"/>
                <w:b/>
                <w:bCs/>
                <w:i/>
                <w:color w:val="FFFFFF" w:themeColor="background1"/>
                <w:sz w:val="20"/>
                <w:szCs w:val="20"/>
              </w:rPr>
              <w:t xml:space="preserve"> Ratione materiae</w:t>
            </w:r>
            <w:r w:rsidRPr="006E2FC4">
              <w:rPr>
                <w:rFonts w:ascii="Cambria" w:hAnsi="Cambria"/>
                <w:b/>
                <w:bCs/>
                <w:color w:val="FFFFFF" w:themeColor="background1"/>
                <w:sz w:val="20"/>
                <w:szCs w:val="20"/>
              </w:rPr>
              <w:t>:</w:t>
            </w:r>
          </w:p>
        </w:tc>
        <w:tc>
          <w:tcPr>
            <w:tcW w:w="5670" w:type="dxa"/>
            <w:vAlign w:val="center"/>
          </w:tcPr>
          <w:p w14:paraId="64B3F199" w14:textId="71C39D38" w:rsidR="00F621C3" w:rsidRPr="006E2FC4" w:rsidRDefault="006B69E0" w:rsidP="00400E50">
            <w:pPr>
              <w:jc w:val="both"/>
              <w:rPr>
                <w:rFonts w:asciiTheme="majorHAnsi" w:hAnsiTheme="majorHAnsi"/>
                <w:bCs/>
                <w:sz w:val="20"/>
                <w:szCs w:val="20"/>
              </w:rPr>
            </w:pPr>
            <w:r w:rsidRPr="006E2FC4">
              <w:rPr>
                <w:rFonts w:asciiTheme="majorHAnsi" w:hAnsiTheme="majorHAnsi"/>
                <w:bCs/>
                <w:sz w:val="20"/>
                <w:szCs w:val="20"/>
              </w:rPr>
              <w:t xml:space="preserve">Yes, American Convention (deposit of instrument made on June 23, 1978); Convention of </w:t>
            </w:r>
            <w:r w:rsidRPr="006E2FC4">
              <w:rPr>
                <w:rFonts w:asciiTheme="majorHAnsi" w:hAnsiTheme="majorHAnsi"/>
                <w:sz w:val="20"/>
                <w:szCs w:val="20"/>
              </w:rPr>
              <w:t>Belém do Pará (deposit of instrument made on January 26, 1996)</w:t>
            </w:r>
          </w:p>
        </w:tc>
      </w:tr>
    </w:tbl>
    <w:p w14:paraId="0408D4CD" w14:textId="54A61356" w:rsidR="00F621C3" w:rsidRPr="006E2FC4" w:rsidRDefault="00F621C3" w:rsidP="00F621C3">
      <w:pPr>
        <w:spacing w:before="240" w:after="240"/>
        <w:ind w:firstLine="720"/>
        <w:jc w:val="both"/>
        <w:rPr>
          <w:rFonts w:asciiTheme="majorHAnsi" w:hAnsiTheme="majorHAnsi"/>
          <w:b/>
          <w:bCs/>
          <w:sz w:val="20"/>
          <w:szCs w:val="20"/>
        </w:rPr>
      </w:pPr>
      <w:r w:rsidRPr="006E2FC4">
        <w:rPr>
          <w:rFonts w:asciiTheme="majorHAnsi" w:hAnsiTheme="majorHAnsi"/>
          <w:b/>
          <w:bCs/>
          <w:sz w:val="20"/>
          <w:szCs w:val="20"/>
        </w:rPr>
        <w:t xml:space="preserve">IV. </w:t>
      </w:r>
      <w:r w:rsidRPr="006E2FC4">
        <w:rPr>
          <w:rFonts w:asciiTheme="majorHAnsi" w:hAnsiTheme="majorHAnsi"/>
          <w:b/>
          <w:bCs/>
          <w:sz w:val="20"/>
          <w:szCs w:val="20"/>
        </w:rPr>
        <w:tab/>
        <w:t xml:space="preserve">DUPLICATION OF PROCEDURES AND INTERNATIONAL </w:t>
      </w:r>
      <w:r w:rsidRPr="006E2FC4">
        <w:rPr>
          <w:rFonts w:asciiTheme="majorHAnsi" w:hAnsiTheme="majorHAnsi"/>
          <w:b/>
          <w:bCs/>
          <w:i/>
          <w:sz w:val="20"/>
          <w:szCs w:val="20"/>
        </w:rPr>
        <w:t>RES JUDICATA</w:t>
      </w:r>
      <w:r w:rsidRPr="006E2FC4">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F621C3" w:rsidRPr="006E2FC4"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6E2FC4" w:rsidRDefault="00F621C3" w:rsidP="00400E50">
            <w:pPr>
              <w:jc w:val="center"/>
              <w:rPr>
                <w:rFonts w:ascii="Cambria" w:hAnsi="Cambria"/>
                <w:b/>
                <w:bCs/>
                <w:color w:val="FFFFFF" w:themeColor="background1"/>
                <w:sz w:val="20"/>
                <w:szCs w:val="20"/>
              </w:rPr>
            </w:pPr>
            <w:r w:rsidRPr="006E2FC4">
              <w:rPr>
                <w:rFonts w:ascii="Cambria" w:hAnsi="Cambria"/>
                <w:b/>
                <w:bCs/>
                <w:color w:val="FFFFFF" w:themeColor="background1"/>
                <w:sz w:val="20"/>
                <w:szCs w:val="20"/>
              </w:rPr>
              <w:t xml:space="preserve">Duplication of procedures and International </w:t>
            </w:r>
            <w:r w:rsidRPr="006E2FC4">
              <w:rPr>
                <w:rFonts w:ascii="Cambria" w:hAnsi="Cambria"/>
                <w:b/>
                <w:bCs/>
                <w:i/>
                <w:color w:val="FFFFFF" w:themeColor="background1"/>
                <w:sz w:val="20"/>
                <w:szCs w:val="20"/>
              </w:rPr>
              <w:t>res judicata</w:t>
            </w:r>
            <w:r w:rsidRPr="006E2FC4">
              <w:rPr>
                <w:rFonts w:ascii="Cambria" w:hAnsi="Cambria"/>
                <w:b/>
                <w:bCs/>
                <w:color w:val="FFFFFF" w:themeColor="background1"/>
                <w:sz w:val="20"/>
                <w:szCs w:val="20"/>
              </w:rPr>
              <w:t>:</w:t>
            </w:r>
          </w:p>
        </w:tc>
        <w:tc>
          <w:tcPr>
            <w:tcW w:w="5670" w:type="dxa"/>
            <w:vAlign w:val="center"/>
          </w:tcPr>
          <w:p w14:paraId="4773CD23" w14:textId="78735737" w:rsidR="00F621C3" w:rsidRPr="006E2FC4" w:rsidRDefault="006B69E0" w:rsidP="00400E50">
            <w:pPr>
              <w:jc w:val="both"/>
              <w:rPr>
                <w:rFonts w:ascii="Cambria" w:hAnsi="Cambria"/>
                <w:bCs/>
                <w:sz w:val="20"/>
                <w:szCs w:val="20"/>
              </w:rPr>
            </w:pPr>
            <w:r w:rsidRPr="006E2FC4">
              <w:rPr>
                <w:rFonts w:ascii="Cambria" w:hAnsi="Cambria"/>
                <w:bCs/>
                <w:sz w:val="20"/>
                <w:szCs w:val="20"/>
              </w:rPr>
              <w:t>No</w:t>
            </w:r>
          </w:p>
        </w:tc>
      </w:tr>
      <w:tr w:rsidR="00F621C3" w:rsidRPr="006E2FC4"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6E2FC4" w:rsidRDefault="00F621C3" w:rsidP="00400E50">
            <w:pPr>
              <w:jc w:val="center"/>
              <w:rPr>
                <w:rFonts w:ascii="Cambria" w:hAnsi="Cambria"/>
                <w:b/>
                <w:bCs/>
                <w:i/>
                <w:color w:val="FFFFFF" w:themeColor="background1"/>
                <w:sz w:val="20"/>
                <w:szCs w:val="20"/>
              </w:rPr>
            </w:pPr>
            <w:r w:rsidRPr="006E2FC4">
              <w:rPr>
                <w:rFonts w:ascii="Cambria" w:hAnsi="Cambria"/>
                <w:b/>
                <w:bCs/>
                <w:color w:val="FFFFFF" w:themeColor="background1"/>
                <w:sz w:val="20"/>
                <w:szCs w:val="20"/>
              </w:rPr>
              <w:t>Rights declared admissible</w:t>
            </w:r>
          </w:p>
        </w:tc>
        <w:tc>
          <w:tcPr>
            <w:tcW w:w="5670" w:type="dxa"/>
            <w:vAlign w:val="center"/>
          </w:tcPr>
          <w:p w14:paraId="33BE4040" w14:textId="2F57CADB" w:rsidR="00F621C3" w:rsidRPr="006E2FC4" w:rsidRDefault="006B69E0" w:rsidP="006B69E0">
            <w:pPr>
              <w:jc w:val="both"/>
              <w:rPr>
                <w:rFonts w:ascii="Cambria" w:hAnsi="Cambria"/>
                <w:bCs/>
                <w:sz w:val="20"/>
                <w:szCs w:val="20"/>
              </w:rPr>
            </w:pPr>
            <w:r w:rsidRPr="006E2FC4">
              <w:rPr>
                <w:rFonts w:ascii="Cambria" w:hAnsi="Cambria"/>
                <w:bCs/>
                <w:sz w:val="19"/>
                <w:szCs w:val="19"/>
              </w:rPr>
              <w:t>Articles 8 (right to a fair trial) and 25 (right to judicial protection) of the American Convention in relation to its Articles 1.1 (obligation to respect rights), 4 (right to life), 5 (right to humane treatment), 19 (rights of the child); Article 7 of the Convention of Belém do Pará</w:t>
            </w:r>
          </w:p>
        </w:tc>
      </w:tr>
      <w:tr w:rsidR="00F621C3" w:rsidRPr="006E2FC4"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6E2FC4" w:rsidRDefault="00F621C3" w:rsidP="00400E50">
            <w:pPr>
              <w:jc w:val="center"/>
              <w:rPr>
                <w:rFonts w:ascii="Cambria" w:hAnsi="Cambria"/>
                <w:b/>
                <w:bCs/>
                <w:color w:val="FFFFFF" w:themeColor="background1"/>
                <w:sz w:val="20"/>
                <w:szCs w:val="20"/>
              </w:rPr>
            </w:pPr>
            <w:r w:rsidRPr="006E2FC4">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0F21285F" w:rsidR="00F621C3" w:rsidRPr="006E2FC4" w:rsidRDefault="0083252B" w:rsidP="00400E50">
            <w:pPr>
              <w:rPr>
                <w:rFonts w:ascii="Cambria" w:hAnsi="Cambria"/>
                <w:bCs/>
                <w:sz w:val="20"/>
                <w:szCs w:val="20"/>
              </w:rPr>
            </w:pPr>
            <w:r w:rsidRPr="006E2FC4">
              <w:rPr>
                <w:rFonts w:ascii="Cambria" w:hAnsi="Cambria"/>
                <w:bCs/>
                <w:sz w:val="20"/>
                <w:szCs w:val="20"/>
              </w:rPr>
              <w:t>Yes, September 24, 2014</w:t>
            </w:r>
          </w:p>
          <w:p w14:paraId="432DC56B" w14:textId="77777777" w:rsidR="00F621C3" w:rsidRPr="006E2FC4" w:rsidRDefault="00F621C3" w:rsidP="00400E50">
            <w:pPr>
              <w:rPr>
                <w:rFonts w:ascii="Cambria" w:hAnsi="Cambria"/>
                <w:bCs/>
                <w:sz w:val="20"/>
                <w:szCs w:val="20"/>
              </w:rPr>
            </w:pPr>
          </w:p>
        </w:tc>
      </w:tr>
      <w:tr w:rsidR="00F621C3" w:rsidRPr="006E2FC4"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6E2FC4" w:rsidRDefault="00F621C3" w:rsidP="00400E50">
            <w:pPr>
              <w:jc w:val="center"/>
              <w:rPr>
                <w:rFonts w:ascii="Cambria" w:hAnsi="Cambria"/>
                <w:b/>
                <w:bCs/>
                <w:color w:val="FFFFFF" w:themeColor="background1"/>
                <w:sz w:val="20"/>
                <w:szCs w:val="20"/>
              </w:rPr>
            </w:pPr>
            <w:r w:rsidRPr="006E2FC4">
              <w:rPr>
                <w:rFonts w:ascii="Cambria" w:hAnsi="Cambria"/>
                <w:b/>
                <w:bCs/>
                <w:color w:val="FFFFFF" w:themeColor="background1"/>
                <w:sz w:val="20"/>
                <w:szCs w:val="20"/>
              </w:rPr>
              <w:t>Timeliness of the petition:</w:t>
            </w:r>
          </w:p>
        </w:tc>
        <w:tc>
          <w:tcPr>
            <w:tcW w:w="5670" w:type="dxa"/>
            <w:vAlign w:val="center"/>
          </w:tcPr>
          <w:p w14:paraId="6A26CCE9" w14:textId="06167E23" w:rsidR="00F621C3" w:rsidRPr="006E2FC4" w:rsidRDefault="0083252B" w:rsidP="00400E50">
            <w:pPr>
              <w:rPr>
                <w:rFonts w:asciiTheme="majorHAnsi" w:hAnsiTheme="majorHAnsi"/>
                <w:bCs/>
                <w:sz w:val="20"/>
                <w:szCs w:val="20"/>
              </w:rPr>
            </w:pPr>
            <w:r w:rsidRPr="006E2FC4">
              <w:rPr>
                <w:rFonts w:asciiTheme="majorHAnsi" w:hAnsiTheme="majorHAnsi"/>
                <w:bCs/>
                <w:sz w:val="20"/>
                <w:szCs w:val="20"/>
              </w:rPr>
              <w:t>Yes, October 25, 2007</w:t>
            </w:r>
          </w:p>
        </w:tc>
      </w:tr>
    </w:tbl>
    <w:p w14:paraId="030F3F08" w14:textId="77777777" w:rsidR="00210F4B" w:rsidRPr="006E2FC4" w:rsidRDefault="00210F4B" w:rsidP="00F621C3">
      <w:pPr>
        <w:spacing w:before="240" w:after="240"/>
        <w:ind w:firstLine="720"/>
        <w:jc w:val="both"/>
        <w:rPr>
          <w:rFonts w:asciiTheme="majorHAnsi" w:hAnsiTheme="majorHAnsi"/>
          <w:b/>
          <w:sz w:val="20"/>
          <w:szCs w:val="20"/>
        </w:rPr>
      </w:pPr>
    </w:p>
    <w:p w14:paraId="54172C4F" w14:textId="4BC6F262" w:rsidR="00B06BB7" w:rsidRPr="006E2FC4" w:rsidRDefault="00B06BB7">
      <w:pPr>
        <w:rPr>
          <w:rFonts w:asciiTheme="majorHAnsi" w:hAnsiTheme="majorHAnsi"/>
          <w:b/>
          <w:sz w:val="20"/>
          <w:szCs w:val="20"/>
        </w:rPr>
      </w:pPr>
    </w:p>
    <w:p w14:paraId="629E2DE8" w14:textId="62D32F02" w:rsidR="00F621C3" w:rsidRPr="006E2FC4" w:rsidRDefault="00F621C3" w:rsidP="00F621C3">
      <w:pPr>
        <w:spacing w:before="240" w:after="240"/>
        <w:ind w:firstLine="720"/>
        <w:jc w:val="both"/>
        <w:rPr>
          <w:rFonts w:asciiTheme="majorHAnsi" w:hAnsiTheme="majorHAnsi"/>
          <w:b/>
          <w:sz w:val="20"/>
          <w:szCs w:val="20"/>
        </w:rPr>
      </w:pPr>
      <w:r w:rsidRPr="006E2FC4">
        <w:rPr>
          <w:rFonts w:asciiTheme="majorHAnsi" w:hAnsiTheme="majorHAnsi"/>
          <w:b/>
          <w:sz w:val="20"/>
          <w:szCs w:val="20"/>
        </w:rPr>
        <w:lastRenderedPageBreak/>
        <w:t xml:space="preserve">V. </w:t>
      </w:r>
      <w:r w:rsidRPr="006E2FC4">
        <w:rPr>
          <w:rFonts w:asciiTheme="majorHAnsi" w:hAnsiTheme="majorHAnsi"/>
          <w:b/>
          <w:sz w:val="20"/>
          <w:szCs w:val="20"/>
        </w:rPr>
        <w:tab/>
        <w:t xml:space="preserve">FACTS </w:t>
      </w:r>
      <w:r w:rsidR="005816E5" w:rsidRPr="006E2FC4">
        <w:rPr>
          <w:rFonts w:asciiTheme="majorHAnsi" w:hAnsiTheme="majorHAnsi"/>
          <w:b/>
          <w:sz w:val="20"/>
          <w:szCs w:val="20"/>
        </w:rPr>
        <w:t>ALLEGED</w:t>
      </w:r>
    </w:p>
    <w:p w14:paraId="6953F7A4" w14:textId="78EF19C6" w:rsidR="00F621C3" w:rsidRPr="006E2FC4" w:rsidRDefault="00C13E1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2FC4">
        <w:rPr>
          <w:rFonts w:ascii="Cambria" w:hAnsi="Cambria"/>
          <w:sz w:val="20"/>
          <w:szCs w:val="20"/>
        </w:rPr>
        <w:t xml:space="preserve">The Human Rights </w:t>
      </w:r>
      <w:r w:rsidR="00BD00E2" w:rsidRPr="006E2FC4">
        <w:rPr>
          <w:rFonts w:ascii="Cambria" w:hAnsi="Cambria"/>
          <w:sz w:val="20"/>
          <w:szCs w:val="20"/>
        </w:rPr>
        <w:t xml:space="preserve">Institute </w:t>
      </w:r>
      <w:r w:rsidRPr="006E2FC4">
        <w:rPr>
          <w:rFonts w:ascii="Cambria" w:hAnsi="Cambria"/>
          <w:sz w:val="20"/>
          <w:szCs w:val="20"/>
        </w:rPr>
        <w:t xml:space="preserve">of the Central American University “José Simeón Canas” (hereinafter “the petitioner” or “the IDHUCA”) </w:t>
      </w:r>
      <w:r w:rsidR="00F755DA" w:rsidRPr="006E2FC4">
        <w:rPr>
          <w:rFonts w:ascii="Cambria" w:hAnsi="Cambria"/>
          <w:sz w:val="20"/>
          <w:szCs w:val="20"/>
        </w:rPr>
        <w:t>files a complaint on the</w:t>
      </w:r>
      <w:r w:rsidRPr="006E2FC4">
        <w:rPr>
          <w:rFonts w:ascii="Cambria" w:hAnsi="Cambria"/>
          <w:sz w:val="20"/>
          <w:szCs w:val="20"/>
        </w:rPr>
        <w:t xml:space="preserve"> alleged violations of the human rights of the girl Katya Natalia Miranda Jiménez</w:t>
      </w:r>
      <w:r w:rsidR="00F755DA" w:rsidRPr="006E2FC4">
        <w:rPr>
          <w:rFonts w:ascii="Cambria" w:hAnsi="Cambria"/>
          <w:sz w:val="20"/>
          <w:szCs w:val="20"/>
        </w:rPr>
        <w:t xml:space="preserve"> indicating </w:t>
      </w:r>
      <w:r w:rsidR="00BD00E2" w:rsidRPr="006E2FC4">
        <w:rPr>
          <w:rFonts w:ascii="Cambria" w:hAnsi="Cambria"/>
          <w:sz w:val="20"/>
          <w:szCs w:val="20"/>
        </w:rPr>
        <w:t xml:space="preserve">that subsequent to her rape and murder, the State failed to conduct diligent </w:t>
      </w:r>
      <w:r w:rsidRPr="006E2FC4">
        <w:rPr>
          <w:rFonts w:ascii="Cambria" w:hAnsi="Cambria"/>
          <w:sz w:val="20"/>
          <w:szCs w:val="20"/>
        </w:rPr>
        <w:t xml:space="preserve">investigations to clarify the facts and </w:t>
      </w:r>
      <w:r w:rsidR="00F755DA" w:rsidRPr="006E2FC4">
        <w:rPr>
          <w:rFonts w:ascii="Cambria" w:hAnsi="Cambria"/>
          <w:sz w:val="20"/>
          <w:szCs w:val="20"/>
        </w:rPr>
        <w:t>prosecute</w:t>
      </w:r>
      <w:r w:rsidRPr="006E2FC4">
        <w:rPr>
          <w:rFonts w:ascii="Cambria" w:hAnsi="Cambria"/>
          <w:sz w:val="20"/>
          <w:szCs w:val="20"/>
        </w:rPr>
        <w:t xml:space="preserve"> those responsible; </w:t>
      </w:r>
      <w:r w:rsidR="00F755DA" w:rsidRPr="006E2FC4">
        <w:rPr>
          <w:rFonts w:ascii="Cambria" w:hAnsi="Cambria"/>
          <w:sz w:val="20"/>
          <w:szCs w:val="20"/>
        </w:rPr>
        <w:t xml:space="preserve">it also alleges </w:t>
      </w:r>
      <w:r w:rsidR="00BD00E2" w:rsidRPr="006E2FC4">
        <w:rPr>
          <w:rFonts w:ascii="Cambria" w:hAnsi="Cambria"/>
          <w:sz w:val="20"/>
          <w:szCs w:val="20"/>
        </w:rPr>
        <w:t>human ri</w:t>
      </w:r>
      <w:r w:rsidR="00F755DA" w:rsidRPr="006E2FC4">
        <w:rPr>
          <w:rFonts w:ascii="Cambria" w:hAnsi="Cambria"/>
          <w:sz w:val="20"/>
          <w:szCs w:val="20"/>
        </w:rPr>
        <w:t>ghts violations of her family members</w:t>
      </w:r>
      <w:r w:rsidR="00BD00E2" w:rsidRPr="006E2FC4">
        <w:rPr>
          <w:rFonts w:ascii="Cambria" w:hAnsi="Cambria"/>
          <w:sz w:val="20"/>
          <w:szCs w:val="20"/>
        </w:rPr>
        <w:t>, in particular her</w:t>
      </w:r>
      <w:r w:rsidRPr="006E2FC4">
        <w:rPr>
          <w:rFonts w:ascii="Cambria" w:hAnsi="Cambria"/>
          <w:sz w:val="20"/>
          <w:szCs w:val="20"/>
        </w:rPr>
        <w:t xml:space="preserve"> mother Hilda María del Carmen Jiménez and sister Gina Marcela Miranda Jiménez.</w:t>
      </w:r>
    </w:p>
    <w:p w14:paraId="4AE593A3" w14:textId="0BE99DD4" w:rsidR="00400E50" w:rsidRPr="006E2FC4" w:rsidRDefault="00B77A3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2FC4">
        <w:rPr>
          <w:rFonts w:ascii="Cambria" w:hAnsi="Cambria"/>
          <w:sz w:val="20"/>
          <w:szCs w:val="20"/>
        </w:rPr>
        <w:t xml:space="preserve">The petitioner </w:t>
      </w:r>
      <w:r w:rsidR="00F755DA" w:rsidRPr="006E2FC4">
        <w:rPr>
          <w:rFonts w:ascii="Cambria" w:hAnsi="Cambria"/>
          <w:sz w:val="20"/>
          <w:szCs w:val="20"/>
        </w:rPr>
        <w:t>indicates</w:t>
      </w:r>
      <w:r w:rsidR="00C13E1C" w:rsidRPr="006E2FC4">
        <w:rPr>
          <w:rFonts w:ascii="Cambria" w:hAnsi="Cambria"/>
          <w:sz w:val="20"/>
          <w:szCs w:val="20"/>
        </w:rPr>
        <w:t xml:space="preserve"> that on April 3, 1999, the 9-year-old girl Katya Natalia was </w:t>
      </w:r>
      <w:r w:rsidRPr="006E2FC4">
        <w:rPr>
          <w:rFonts w:ascii="Cambria" w:hAnsi="Cambria"/>
          <w:sz w:val="20"/>
          <w:szCs w:val="20"/>
        </w:rPr>
        <w:t>walking on the</w:t>
      </w:r>
      <w:r w:rsidR="00C13E1C" w:rsidRPr="006E2FC4">
        <w:rPr>
          <w:rFonts w:ascii="Cambria" w:hAnsi="Cambria"/>
          <w:sz w:val="20"/>
          <w:szCs w:val="20"/>
        </w:rPr>
        <w:t xml:space="preserve"> bea</w:t>
      </w:r>
      <w:r w:rsidR="00F755DA" w:rsidRPr="006E2FC4">
        <w:rPr>
          <w:rFonts w:ascii="Cambria" w:hAnsi="Cambria"/>
          <w:sz w:val="20"/>
          <w:szCs w:val="20"/>
        </w:rPr>
        <w:t>ch with a group of her family members</w:t>
      </w:r>
      <w:r w:rsidR="00C13E1C" w:rsidRPr="006E2FC4">
        <w:rPr>
          <w:rFonts w:ascii="Cambria" w:hAnsi="Cambria"/>
          <w:sz w:val="20"/>
          <w:szCs w:val="20"/>
        </w:rPr>
        <w:t xml:space="preserve">, including her sister Gina Marcela, her father (who was Captain </w:t>
      </w:r>
      <w:r w:rsidRPr="006E2FC4">
        <w:rPr>
          <w:rFonts w:ascii="Cambria" w:hAnsi="Cambria"/>
          <w:sz w:val="20"/>
          <w:szCs w:val="20"/>
        </w:rPr>
        <w:t>in</w:t>
      </w:r>
      <w:r w:rsidR="00C13E1C" w:rsidRPr="006E2FC4">
        <w:rPr>
          <w:rFonts w:ascii="Cambria" w:hAnsi="Cambria"/>
          <w:sz w:val="20"/>
          <w:szCs w:val="20"/>
        </w:rPr>
        <w:t xml:space="preserve"> </w:t>
      </w:r>
      <w:r w:rsidRPr="006E2FC4">
        <w:rPr>
          <w:rFonts w:ascii="Cambria" w:hAnsi="Cambria"/>
          <w:sz w:val="20"/>
          <w:szCs w:val="20"/>
        </w:rPr>
        <w:t xml:space="preserve">the </w:t>
      </w:r>
      <w:r w:rsidR="00C13E1C" w:rsidRPr="006E2FC4">
        <w:rPr>
          <w:rFonts w:ascii="Cambria" w:hAnsi="Cambria"/>
          <w:sz w:val="20"/>
          <w:szCs w:val="20"/>
        </w:rPr>
        <w:t xml:space="preserve">El Salvador </w:t>
      </w:r>
      <w:r w:rsidRPr="006E2FC4">
        <w:rPr>
          <w:rFonts w:ascii="Cambria" w:hAnsi="Cambria"/>
          <w:sz w:val="20"/>
          <w:szCs w:val="20"/>
        </w:rPr>
        <w:t xml:space="preserve">Armed Forces </w:t>
      </w:r>
      <w:r w:rsidR="00C13E1C" w:rsidRPr="006E2FC4">
        <w:rPr>
          <w:rFonts w:ascii="Cambria" w:hAnsi="Cambria"/>
          <w:sz w:val="20"/>
          <w:szCs w:val="20"/>
        </w:rPr>
        <w:t xml:space="preserve">and served as head of Department Four of the </w:t>
      </w:r>
      <w:r w:rsidRPr="006E2FC4">
        <w:rPr>
          <w:rFonts w:ascii="Cambria" w:hAnsi="Cambria"/>
          <w:sz w:val="20"/>
          <w:szCs w:val="20"/>
        </w:rPr>
        <w:t>Presidential General Staff), her</w:t>
      </w:r>
      <w:r w:rsidR="00C13E1C" w:rsidRPr="006E2FC4">
        <w:rPr>
          <w:rFonts w:ascii="Cambria" w:hAnsi="Cambria"/>
          <w:sz w:val="20"/>
          <w:szCs w:val="20"/>
        </w:rPr>
        <w:t xml:space="preserve"> paternal grandfather, a paternal uncle (who was deputy commissioner of the National Civil Police and deputy chief of the Criminal Investigation Division of</w:t>
      </w:r>
      <w:r w:rsidRPr="006E2FC4">
        <w:rPr>
          <w:rFonts w:ascii="Cambria" w:hAnsi="Cambria"/>
          <w:sz w:val="20"/>
          <w:szCs w:val="20"/>
        </w:rPr>
        <w:t xml:space="preserve"> the latter)</w:t>
      </w:r>
      <w:r w:rsidR="00F755DA" w:rsidRPr="006E2FC4">
        <w:rPr>
          <w:rFonts w:ascii="Cambria" w:hAnsi="Cambria"/>
          <w:sz w:val="20"/>
          <w:szCs w:val="20"/>
        </w:rPr>
        <w:t>,</w:t>
      </w:r>
      <w:r w:rsidRPr="006E2FC4">
        <w:rPr>
          <w:rFonts w:ascii="Cambria" w:hAnsi="Cambria"/>
          <w:sz w:val="20"/>
          <w:szCs w:val="20"/>
        </w:rPr>
        <w:t xml:space="preserve"> a cousin of her father (</w:t>
      </w:r>
      <w:r w:rsidR="00C13E1C" w:rsidRPr="006E2FC4">
        <w:rPr>
          <w:rFonts w:ascii="Cambria" w:hAnsi="Cambria"/>
          <w:sz w:val="20"/>
          <w:szCs w:val="20"/>
        </w:rPr>
        <w:t xml:space="preserve">who was captain of the </w:t>
      </w:r>
      <w:r w:rsidRPr="006E2FC4">
        <w:rPr>
          <w:rFonts w:ascii="Cambria" w:hAnsi="Cambria"/>
          <w:sz w:val="20"/>
          <w:szCs w:val="20"/>
        </w:rPr>
        <w:t>EL Salvador</w:t>
      </w:r>
      <w:r w:rsidR="00C13E1C" w:rsidRPr="006E2FC4">
        <w:rPr>
          <w:rFonts w:ascii="Cambria" w:hAnsi="Cambria"/>
          <w:sz w:val="20"/>
          <w:szCs w:val="20"/>
        </w:rPr>
        <w:t xml:space="preserve"> Air Force) and four other relatives. It indicates that the group </w:t>
      </w:r>
      <w:r w:rsidRPr="006E2FC4">
        <w:rPr>
          <w:rFonts w:ascii="Cambria" w:hAnsi="Cambria"/>
          <w:sz w:val="20"/>
          <w:szCs w:val="20"/>
        </w:rPr>
        <w:t>stayed</w:t>
      </w:r>
      <w:r w:rsidR="00F755DA" w:rsidRPr="006E2FC4">
        <w:rPr>
          <w:rFonts w:ascii="Cambria" w:hAnsi="Cambria"/>
          <w:sz w:val="20"/>
          <w:szCs w:val="20"/>
        </w:rPr>
        <w:t xml:space="preserve"> in a property</w:t>
      </w:r>
      <w:r w:rsidR="00C13E1C" w:rsidRPr="006E2FC4">
        <w:rPr>
          <w:rFonts w:ascii="Cambria" w:hAnsi="Cambria"/>
          <w:sz w:val="20"/>
          <w:szCs w:val="20"/>
        </w:rPr>
        <w:t xml:space="preserve"> whose administration had been given to the </w:t>
      </w:r>
      <w:r w:rsidRPr="006E2FC4">
        <w:rPr>
          <w:rFonts w:ascii="Cambria" w:hAnsi="Cambria"/>
          <w:sz w:val="20"/>
          <w:szCs w:val="20"/>
        </w:rPr>
        <w:t xml:space="preserve">girl’s </w:t>
      </w:r>
      <w:r w:rsidR="00C13E1C" w:rsidRPr="006E2FC4">
        <w:rPr>
          <w:rFonts w:ascii="Cambria" w:hAnsi="Cambria"/>
          <w:sz w:val="20"/>
          <w:szCs w:val="20"/>
        </w:rPr>
        <w:t xml:space="preserve">paternal grandfather and </w:t>
      </w:r>
      <w:r w:rsidRPr="006E2FC4">
        <w:rPr>
          <w:rFonts w:ascii="Cambria" w:hAnsi="Cambria"/>
          <w:sz w:val="20"/>
          <w:szCs w:val="20"/>
        </w:rPr>
        <w:t>where he also employed</w:t>
      </w:r>
      <w:r w:rsidR="00C13E1C" w:rsidRPr="006E2FC4">
        <w:rPr>
          <w:rFonts w:ascii="Cambria" w:hAnsi="Cambria"/>
          <w:sz w:val="20"/>
          <w:szCs w:val="20"/>
        </w:rPr>
        <w:t xml:space="preserve"> two guards. </w:t>
      </w:r>
      <w:r w:rsidR="00655169" w:rsidRPr="006E2FC4">
        <w:rPr>
          <w:rFonts w:ascii="Cambria" w:hAnsi="Cambria"/>
          <w:sz w:val="20"/>
          <w:szCs w:val="20"/>
        </w:rPr>
        <w:t>The petitioner observes</w:t>
      </w:r>
      <w:r w:rsidR="00C13E1C" w:rsidRPr="006E2FC4">
        <w:rPr>
          <w:rFonts w:ascii="Cambria" w:hAnsi="Cambria"/>
          <w:sz w:val="20"/>
          <w:szCs w:val="20"/>
        </w:rPr>
        <w:t xml:space="preserve"> that Katya Natalia's mother was with her daughters for most of that day until she reti</w:t>
      </w:r>
      <w:r w:rsidR="004D61CF" w:rsidRPr="006E2FC4">
        <w:rPr>
          <w:rFonts w:ascii="Cambria" w:hAnsi="Cambria"/>
          <w:sz w:val="20"/>
          <w:szCs w:val="20"/>
        </w:rPr>
        <w:t>red to participate in a vigil. After an argument, she agreed to leave the</w:t>
      </w:r>
      <w:r w:rsidR="00C13E1C" w:rsidRPr="006E2FC4">
        <w:rPr>
          <w:rFonts w:ascii="Cambria" w:hAnsi="Cambria"/>
          <w:sz w:val="20"/>
          <w:szCs w:val="20"/>
        </w:rPr>
        <w:t xml:space="preserve"> girls together with their father and other relatives.</w:t>
      </w:r>
    </w:p>
    <w:p w14:paraId="79A5F859" w14:textId="0E86FB9E" w:rsidR="00400E50" w:rsidRPr="006E2FC4" w:rsidRDefault="004D61C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2FC4">
        <w:rPr>
          <w:rFonts w:ascii="Cambria" w:hAnsi="Cambria"/>
          <w:sz w:val="20"/>
          <w:szCs w:val="20"/>
        </w:rPr>
        <w:t xml:space="preserve">It then indicates </w:t>
      </w:r>
      <w:r w:rsidR="00C13E1C" w:rsidRPr="006E2FC4">
        <w:rPr>
          <w:rFonts w:ascii="Cambria" w:hAnsi="Cambria"/>
          <w:sz w:val="20"/>
          <w:szCs w:val="20"/>
        </w:rPr>
        <w:t>that at 9 pm that day</w:t>
      </w:r>
      <w:r w:rsidRPr="006E2FC4">
        <w:rPr>
          <w:rFonts w:ascii="Cambria" w:hAnsi="Cambria"/>
          <w:sz w:val="20"/>
          <w:szCs w:val="20"/>
        </w:rPr>
        <w:t>,</w:t>
      </w:r>
      <w:r w:rsidR="00C13E1C" w:rsidRPr="006E2FC4">
        <w:rPr>
          <w:rFonts w:ascii="Cambria" w:hAnsi="Cambria"/>
          <w:sz w:val="20"/>
          <w:szCs w:val="20"/>
        </w:rPr>
        <w:t xml:space="preserve"> the girl Katya Natalia prepared to sleep in a </w:t>
      </w:r>
      <w:r w:rsidR="005003FE" w:rsidRPr="006E2FC4">
        <w:rPr>
          <w:rFonts w:ascii="Cambria" w:hAnsi="Cambria"/>
          <w:sz w:val="20"/>
          <w:szCs w:val="20"/>
        </w:rPr>
        <w:t xml:space="preserve">camping </w:t>
      </w:r>
      <w:r w:rsidR="00C13E1C" w:rsidRPr="006E2FC4">
        <w:rPr>
          <w:rFonts w:ascii="Cambria" w:hAnsi="Cambria"/>
          <w:sz w:val="20"/>
          <w:szCs w:val="20"/>
        </w:rPr>
        <w:t>tent together with her fat</w:t>
      </w:r>
      <w:r w:rsidR="005003FE" w:rsidRPr="006E2FC4">
        <w:rPr>
          <w:rFonts w:ascii="Cambria" w:hAnsi="Cambria"/>
          <w:sz w:val="20"/>
          <w:szCs w:val="20"/>
        </w:rPr>
        <w:t>her and her sister. She was then sexually assaulted</w:t>
      </w:r>
      <w:r w:rsidR="00C13E1C" w:rsidRPr="006E2FC4">
        <w:rPr>
          <w:rFonts w:ascii="Cambria" w:hAnsi="Cambria"/>
          <w:sz w:val="20"/>
          <w:szCs w:val="20"/>
        </w:rPr>
        <w:t xml:space="preserve"> and murdered on the beach sometime between </w:t>
      </w:r>
      <w:r w:rsidR="005003FE" w:rsidRPr="006E2FC4">
        <w:rPr>
          <w:rFonts w:ascii="Cambria" w:hAnsi="Cambria"/>
          <w:sz w:val="20"/>
          <w:szCs w:val="20"/>
        </w:rPr>
        <w:t>midnight</w:t>
      </w:r>
      <w:r w:rsidR="00C13E1C" w:rsidRPr="006E2FC4">
        <w:rPr>
          <w:rFonts w:ascii="Cambria" w:hAnsi="Cambria"/>
          <w:sz w:val="20"/>
          <w:szCs w:val="20"/>
        </w:rPr>
        <w:t xml:space="preserve"> of the same day or the </w:t>
      </w:r>
      <w:r w:rsidR="005003FE" w:rsidRPr="006E2FC4">
        <w:rPr>
          <w:rFonts w:ascii="Cambria" w:hAnsi="Cambria"/>
          <w:sz w:val="20"/>
          <w:szCs w:val="20"/>
        </w:rPr>
        <w:t>early</w:t>
      </w:r>
      <w:r w:rsidR="00C13E1C" w:rsidRPr="006E2FC4">
        <w:rPr>
          <w:rFonts w:ascii="Cambria" w:hAnsi="Cambria"/>
          <w:sz w:val="20"/>
          <w:szCs w:val="20"/>
        </w:rPr>
        <w:t xml:space="preserve"> hours of the next. </w:t>
      </w:r>
      <w:r w:rsidR="005003FE" w:rsidRPr="006E2FC4">
        <w:rPr>
          <w:rFonts w:ascii="Cambria" w:hAnsi="Cambria"/>
          <w:sz w:val="20"/>
          <w:szCs w:val="20"/>
        </w:rPr>
        <w:t>The petitioner</w:t>
      </w:r>
      <w:r w:rsidR="00C13E1C" w:rsidRPr="006E2FC4">
        <w:rPr>
          <w:rFonts w:ascii="Cambria" w:hAnsi="Cambria"/>
          <w:sz w:val="20"/>
          <w:szCs w:val="20"/>
        </w:rPr>
        <w:t xml:space="preserve"> points out tha</w:t>
      </w:r>
      <w:r w:rsidR="005003FE" w:rsidRPr="006E2FC4">
        <w:rPr>
          <w:rFonts w:ascii="Cambria" w:hAnsi="Cambria"/>
          <w:sz w:val="20"/>
          <w:szCs w:val="20"/>
        </w:rPr>
        <w:t xml:space="preserve">t </w:t>
      </w:r>
      <w:r w:rsidRPr="006E2FC4">
        <w:rPr>
          <w:rFonts w:ascii="Cambria" w:hAnsi="Cambria"/>
          <w:sz w:val="20"/>
          <w:szCs w:val="20"/>
        </w:rPr>
        <w:t>the perpetration of this crime</w:t>
      </w:r>
      <w:r w:rsidR="00C13E1C" w:rsidRPr="006E2FC4">
        <w:rPr>
          <w:rFonts w:ascii="Cambria" w:hAnsi="Cambria"/>
          <w:sz w:val="20"/>
          <w:szCs w:val="20"/>
        </w:rPr>
        <w:t xml:space="preserve"> required the abduction of the girl first</w:t>
      </w:r>
      <w:r w:rsidR="005003FE" w:rsidRPr="006E2FC4">
        <w:rPr>
          <w:rFonts w:ascii="Cambria" w:hAnsi="Cambria"/>
          <w:sz w:val="20"/>
          <w:szCs w:val="20"/>
        </w:rPr>
        <w:t>ly</w:t>
      </w:r>
      <w:r w:rsidR="00C13E1C" w:rsidRPr="006E2FC4">
        <w:rPr>
          <w:rFonts w:ascii="Cambria" w:hAnsi="Cambria"/>
          <w:sz w:val="20"/>
          <w:szCs w:val="20"/>
        </w:rPr>
        <w:t xml:space="preserve"> from the tent where she slept with her father and then </w:t>
      </w:r>
      <w:r w:rsidRPr="006E2FC4">
        <w:rPr>
          <w:rFonts w:ascii="Cambria" w:hAnsi="Cambria"/>
          <w:sz w:val="20"/>
          <w:szCs w:val="20"/>
        </w:rPr>
        <w:t xml:space="preserve">out </w:t>
      </w:r>
      <w:r w:rsidR="00BE77DB" w:rsidRPr="006E2FC4">
        <w:rPr>
          <w:rFonts w:ascii="Cambria" w:hAnsi="Cambria"/>
          <w:sz w:val="20"/>
          <w:szCs w:val="20"/>
        </w:rPr>
        <w:t xml:space="preserve">from </w:t>
      </w:r>
      <w:r w:rsidR="00C13E1C" w:rsidRPr="006E2FC4">
        <w:rPr>
          <w:rFonts w:ascii="Cambria" w:hAnsi="Cambria"/>
          <w:sz w:val="20"/>
          <w:szCs w:val="20"/>
        </w:rPr>
        <w:t xml:space="preserve">the property. </w:t>
      </w:r>
      <w:r w:rsidR="005003FE" w:rsidRPr="006E2FC4">
        <w:rPr>
          <w:rFonts w:ascii="Cambria" w:hAnsi="Cambria"/>
          <w:sz w:val="20"/>
          <w:szCs w:val="20"/>
        </w:rPr>
        <w:t>They indicate</w:t>
      </w:r>
      <w:r w:rsidR="00C13E1C" w:rsidRPr="006E2FC4">
        <w:rPr>
          <w:rFonts w:ascii="Cambria" w:hAnsi="Cambria"/>
          <w:sz w:val="20"/>
          <w:szCs w:val="20"/>
        </w:rPr>
        <w:t xml:space="preserve"> that, according to declarations of the relatives present, the abduction occurred without the father,</w:t>
      </w:r>
      <w:r w:rsidR="005003FE" w:rsidRPr="006E2FC4">
        <w:rPr>
          <w:rFonts w:ascii="Cambria" w:hAnsi="Cambria"/>
          <w:sz w:val="20"/>
          <w:szCs w:val="20"/>
        </w:rPr>
        <w:t xml:space="preserve"> the relatives or the guards noticing</w:t>
      </w:r>
      <w:r w:rsidR="00C13E1C" w:rsidRPr="006E2FC4">
        <w:rPr>
          <w:rFonts w:ascii="Cambria" w:hAnsi="Cambria"/>
          <w:sz w:val="20"/>
          <w:szCs w:val="20"/>
        </w:rPr>
        <w:t xml:space="preserve">. However, </w:t>
      </w:r>
      <w:r w:rsidRPr="006E2FC4">
        <w:rPr>
          <w:rFonts w:ascii="Cambria" w:hAnsi="Cambria"/>
          <w:sz w:val="20"/>
          <w:szCs w:val="20"/>
        </w:rPr>
        <w:t>in its view,</w:t>
      </w:r>
      <w:r w:rsidR="00C13E1C" w:rsidRPr="006E2FC4">
        <w:rPr>
          <w:rFonts w:ascii="Cambria" w:hAnsi="Cambria"/>
          <w:sz w:val="20"/>
          <w:szCs w:val="20"/>
        </w:rPr>
        <w:t xml:space="preserve"> given the cir</w:t>
      </w:r>
      <w:r w:rsidR="00D430FE" w:rsidRPr="006E2FC4">
        <w:rPr>
          <w:rFonts w:ascii="Cambria" w:hAnsi="Cambria"/>
          <w:sz w:val="20"/>
          <w:szCs w:val="20"/>
        </w:rPr>
        <w:t>cumstances of physical proximity</w:t>
      </w:r>
      <w:r w:rsidR="00C13E1C" w:rsidRPr="006E2FC4">
        <w:rPr>
          <w:rFonts w:ascii="Cambria" w:hAnsi="Cambria"/>
          <w:sz w:val="20"/>
          <w:szCs w:val="20"/>
        </w:rPr>
        <w:t xml:space="preserve"> in which the</w:t>
      </w:r>
      <w:r w:rsidRPr="006E2FC4">
        <w:rPr>
          <w:rFonts w:ascii="Cambria" w:hAnsi="Cambria"/>
          <w:sz w:val="20"/>
          <w:szCs w:val="20"/>
        </w:rPr>
        <w:t xml:space="preserve"> family group was sleeping, it was</w:t>
      </w:r>
      <w:r w:rsidR="00C13E1C" w:rsidRPr="006E2FC4">
        <w:rPr>
          <w:rFonts w:ascii="Cambria" w:hAnsi="Cambria"/>
          <w:sz w:val="20"/>
          <w:szCs w:val="20"/>
        </w:rPr>
        <w:t xml:space="preserve"> practically impossible for the girl to have been abducted by a</w:t>
      </w:r>
      <w:r w:rsidR="005003FE" w:rsidRPr="006E2FC4">
        <w:rPr>
          <w:rFonts w:ascii="Cambria" w:hAnsi="Cambria"/>
          <w:sz w:val="20"/>
          <w:szCs w:val="20"/>
        </w:rPr>
        <w:t xml:space="preserve"> stranger</w:t>
      </w:r>
      <w:r w:rsidR="00C13E1C" w:rsidRPr="006E2FC4">
        <w:rPr>
          <w:rFonts w:ascii="Cambria" w:hAnsi="Cambria"/>
          <w:sz w:val="20"/>
          <w:szCs w:val="20"/>
        </w:rPr>
        <w:t>.</w:t>
      </w:r>
      <w:r w:rsidR="00A77CE6" w:rsidRPr="006E2FC4">
        <w:rPr>
          <w:rStyle w:val="FootnoteReference"/>
          <w:rFonts w:ascii="Cambria" w:hAnsi="Cambria"/>
          <w:sz w:val="20"/>
          <w:szCs w:val="20"/>
        </w:rPr>
        <w:footnoteReference w:id="5"/>
      </w:r>
    </w:p>
    <w:p w14:paraId="6FE6EF33" w14:textId="2BB85E2A" w:rsidR="00400E50" w:rsidRPr="006E2FC4" w:rsidRDefault="00535147"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2FC4">
        <w:rPr>
          <w:rFonts w:ascii="Cambria" w:hAnsi="Cambria"/>
          <w:sz w:val="20"/>
          <w:szCs w:val="20"/>
        </w:rPr>
        <w:t xml:space="preserve">It argues </w:t>
      </w:r>
      <w:r w:rsidR="00C13E1C" w:rsidRPr="006E2FC4">
        <w:rPr>
          <w:rFonts w:ascii="Cambria" w:hAnsi="Cambria"/>
          <w:sz w:val="20"/>
          <w:szCs w:val="20"/>
        </w:rPr>
        <w:t xml:space="preserve">that the </w:t>
      </w:r>
      <w:r w:rsidRPr="006E2FC4">
        <w:rPr>
          <w:rFonts w:ascii="Cambria" w:hAnsi="Cambria"/>
          <w:sz w:val="20"/>
          <w:szCs w:val="20"/>
        </w:rPr>
        <w:t>initial involvement</w:t>
      </w:r>
      <w:r w:rsidR="00C13E1C" w:rsidRPr="006E2FC4">
        <w:rPr>
          <w:rFonts w:ascii="Cambria" w:hAnsi="Cambria"/>
          <w:sz w:val="20"/>
          <w:szCs w:val="20"/>
        </w:rPr>
        <w:t xml:space="preserve"> the state authorities </w:t>
      </w:r>
      <w:r w:rsidRPr="006E2FC4">
        <w:rPr>
          <w:rFonts w:ascii="Cambria" w:hAnsi="Cambria"/>
          <w:sz w:val="20"/>
          <w:szCs w:val="20"/>
        </w:rPr>
        <w:t>in connection with the girl’s death lacked due diligence and that, inter alia: on arrival at the beach, police officers found several individuals</w:t>
      </w:r>
      <w:r w:rsidR="00C13E1C" w:rsidRPr="006E2FC4">
        <w:rPr>
          <w:rFonts w:ascii="Cambria" w:hAnsi="Cambria"/>
          <w:sz w:val="20"/>
          <w:szCs w:val="20"/>
        </w:rPr>
        <w:t xml:space="preserve"> surrounding the corpse and contaminating the </w:t>
      </w:r>
      <w:r w:rsidRPr="006E2FC4">
        <w:rPr>
          <w:rFonts w:ascii="Cambria" w:hAnsi="Cambria"/>
          <w:sz w:val="20"/>
          <w:szCs w:val="20"/>
        </w:rPr>
        <w:t xml:space="preserve">crime </w:t>
      </w:r>
      <w:r w:rsidR="00C13E1C" w:rsidRPr="006E2FC4">
        <w:rPr>
          <w:rFonts w:ascii="Cambria" w:hAnsi="Cambria"/>
          <w:sz w:val="20"/>
          <w:szCs w:val="20"/>
        </w:rPr>
        <w:t xml:space="preserve">scene, despite which they </w:t>
      </w:r>
      <w:r w:rsidRPr="006E2FC4">
        <w:rPr>
          <w:rFonts w:ascii="Cambria" w:hAnsi="Cambria"/>
          <w:sz w:val="20"/>
          <w:szCs w:val="20"/>
        </w:rPr>
        <w:t xml:space="preserve">failed to carry out </w:t>
      </w:r>
      <w:r w:rsidR="007C5495" w:rsidRPr="006E2FC4">
        <w:rPr>
          <w:rFonts w:ascii="Cambria" w:hAnsi="Cambria"/>
          <w:sz w:val="20"/>
          <w:szCs w:val="20"/>
        </w:rPr>
        <w:t xml:space="preserve">a visual inspection, cordon off the area, </w:t>
      </w:r>
      <w:r w:rsidR="00C13E1C" w:rsidRPr="006E2FC4">
        <w:rPr>
          <w:rFonts w:ascii="Cambria" w:hAnsi="Cambria"/>
          <w:sz w:val="20"/>
          <w:szCs w:val="20"/>
        </w:rPr>
        <w:t xml:space="preserve">or </w:t>
      </w:r>
      <w:r w:rsidR="007C5495" w:rsidRPr="006E2FC4">
        <w:rPr>
          <w:rFonts w:ascii="Cambria" w:hAnsi="Cambria"/>
          <w:sz w:val="20"/>
          <w:szCs w:val="20"/>
        </w:rPr>
        <w:t>gather</w:t>
      </w:r>
      <w:r w:rsidR="00C13E1C" w:rsidRPr="006E2FC4">
        <w:rPr>
          <w:rFonts w:ascii="Cambria" w:hAnsi="Cambria"/>
          <w:sz w:val="20"/>
          <w:szCs w:val="20"/>
        </w:rPr>
        <w:t xml:space="preserve"> information on the </w:t>
      </w:r>
      <w:r w:rsidR="007C5495" w:rsidRPr="006E2FC4">
        <w:rPr>
          <w:rFonts w:ascii="Cambria" w:hAnsi="Cambria"/>
          <w:sz w:val="20"/>
          <w:szCs w:val="20"/>
        </w:rPr>
        <w:t>events</w:t>
      </w:r>
      <w:r w:rsidR="00C13E1C" w:rsidRPr="006E2FC4">
        <w:rPr>
          <w:rFonts w:ascii="Cambria" w:hAnsi="Cambria"/>
          <w:sz w:val="20"/>
          <w:szCs w:val="20"/>
        </w:rPr>
        <w:t>;</w:t>
      </w:r>
      <w:r w:rsidR="00A77CE6" w:rsidRPr="006E2FC4">
        <w:rPr>
          <w:rStyle w:val="FootnoteReference"/>
          <w:rFonts w:ascii="Cambria" w:hAnsi="Cambria"/>
          <w:sz w:val="20"/>
          <w:szCs w:val="20"/>
        </w:rPr>
        <w:footnoteReference w:id="6"/>
      </w:r>
      <w:r w:rsidR="00C13E1C" w:rsidRPr="006E2FC4">
        <w:rPr>
          <w:rFonts w:ascii="Cambria" w:hAnsi="Cambria"/>
          <w:sz w:val="20"/>
          <w:szCs w:val="20"/>
        </w:rPr>
        <w:t xml:space="preserve"> the </w:t>
      </w:r>
      <w:r w:rsidR="007C5495" w:rsidRPr="006E2FC4">
        <w:rPr>
          <w:rFonts w:ascii="Cambria" w:hAnsi="Cambria"/>
          <w:sz w:val="20"/>
          <w:szCs w:val="20"/>
        </w:rPr>
        <w:t>agent</w:t>
      </w:r>
      <w:r w:rsidR="00C13E1C" w:rsidRPr="006E2FC4">
        <w:rPr>
          <w:rFonts w:ascii="Cambria" w:hAnsi="Cambria"/>
          <w:sz w:val="20"/>
          <w:szCs w:val="20"/>
        </w:rPr>
        <w:t xml:space="preserve"> of the Attorney General's Office (hereinafter “the FGR”) </w:t>
      </w:r>
      <w:r w:rsidR="007C5495" w:rsidRPr="006E2FC4">
        <w:rPr>
          <w:rFonts w:ascii="Cambria" w:hAnsi="Cambria"/>
          <w:sz w:val="20"/>
          <w:szCs w:val="20"/>
        </w:rPr>
        <w:t>was late in</w:t>
      </w:r>
      <w:r w:rsidR="00C13E1C" w:rsidRPr="006E2FC4">
        <w:rPr>
          <w:rFonts w:ascii="Cambria" w:hAnsi="Cambria"/>
          <w:sz w:val="20"/>
          <w:szCs w:val="20"/>
        </w:rPr>
        <w:t xml:space="preserve"> arr</w:t>
      </w:r>
      <w:r w:rsidR="007C5495" w:rsidRPr="006E2FC4">
        <w:rPr>
          <w:rFonts w:ascii="Cambria" w:hAnsi="Cambria"/>
          <w:sz w:val="20"/>
          <w:szCs w:val="20"/>
        </w:rPr>
        <w:t xml:space="preserve">iving at the scene of the crime, and once there, failed to protect the area, and omitted a request for </w:t>
      </w:r>
      <w:r w:rsidR="00C13E1C" w:rsidRPr="006E2FC4">
        <w:rPr>
          <w:rFonts w:ascii="Cambria" w:hAnsi="Cambria"/>
          <w:sz w:val="20"/>
          <w:szCs w:val="20"/>
        </w:rPr>
        <w:t xml:space="preserve">support </w:t>
      </w:r>
      <w:r w:rsidR="007C5495" w:rsidRPr="006E2FC4">
        <w:rPr>
          <w:rFonts w:ascii="Cambria" w:hAnsi="Cambria"/>
          <w:sz w:val="20"/>
          <w:szCs w:val="20"/>
        </w:rPr>
        <w:t>from</w:t>
      </w:r>
      <w:r w:rsidR="00C13E1C" w:rsidRPr="006E2FC4">
        <w:rPr>
          <w:rFonts w:ascii="Cambria" w:hAnsi="Cambria"/>
          <w:sz w:val="20"/>
          <w:szCs w:val="20"/>
        </w:rPr>
        <w:t xml:space="preserve"> the </w:t>
      </w:r>
      <w:r w:rsidR="007C5495" w:rsidRPr="006E2FC4">
        <w:rPr>
          <w:rFonts w:ascii="Cambria" w:hAnsi="Cambria"/>
          <w:sz w:val="20"/>
          <w:szCs w:val="20"/>
        </w:rPr>
        <w:t xml:space="preserve">Criminal </w:t>
      </w:r>
      <w:r w:rsidR="00C13E1C" w:rsidRPr="006E2FC4">
        <w:rPr>
          <w:rFonts w:ascii="Cambria" w:hAnsi="Cambria"/>
          <w:sz w:val="20"/>
          <w:szCs w:val="20"/>
        </w:rPr>
        <w:t xml:space="preserve">Scientific Investigation </w:t>
      </w:r>
      <w:r w:rsidR="007C5495" w:rsidRPr="006E2FC4">
        <w:rPr>
          <w:rFonts w:ascii="Cambria" w:hAnsi="Cambria"/>
          <w:sz w:val="20"/>
          <w:szCs w:val="20"/>
        </w:rPr>
        <w:t>Laboratory</w:t>
      </w:r>
      <w:r w:rsidR="00C13E1C" w:rsidRPr="006E2FC4">
        <w:rPr>
          <w:rFonts w:ascii="Cambria" w:hAnsi="Cambria"/>
          <w:sz w:val="20"/>
          <w:szCs w:val="20"/>
        </w:rPr>
        <w:t xml:space="preserve">, </w:t>
      </w:r>
      <w:r w:rsidR="007C5495" w:rsidRPr="006E2FC4">
        <w:rPr>
          <w:rFonts w:ascii="Cambria" w:hAnsi="Cambria"/>
          <w:sz w:val="20"/>
          <w:szCs w:val="20"/>
        </w:rPr>
        <w:t>which only intervened a month after the murder;</w:t>
      </w:r>
      <w:r w:rsidR="00C13E1C" w:rsidRPr="006E2FC4">
        <w:rPr>
          <w:rFonts w:ascii="Cambria" w:hAnsi="Cambria"/>
          <w:sz w:val="20"/>
          <w:szCs w:val="20"/>
        </w:rPr>
        <w:t xml:space="preserve"> </w:t>
      </w:r>
      <w:r w:rsidR="007C5495" w:rsidRPr="006E2FC4">
        <w:rPr>
          <w:rFonts w:ascii="Cambria" w:hAnsi="Cambria"/>
          <w:sz w:val="20"/>
          <w:szCs w:val="20"/>
        </w:rPr>
        <w:t xml:space="preserve">the </w:t>
      </w:r>
      <w:r w:rsidR="00C13E1C" w:rsidRPr="006E2FC4">
        <w:rPr>
          <w:rFonts w:ascii="Cambria" w:hAnsi="Cambria"/>
          <w:sz w:val="20"/>
          <w:szCs w:val="20"/>
        </w:rPr>
        <w:t xml:space="preserve">girl's body </w:t>
      </w:r>
      <w:r w:rsidR="007C5495" w:rsidRPr="006E2FC4">
        <w:rPr>
          <w:rFonts w:ascii="Cambria" w:hAnsi="Cambria"/>
          <w:sz w:val="20"/>
          <w:szCs w:val="20"/>
        </w:rPr>
        <w:t>was improperly handled</w:t>
      </w:r>
      <w:r w:rsidR="00C13E1C" w:rsidRPr="006E2FC4">
        <w:rPr>
          <w:rFonts w:ascii="Cambria" w:hAnsi="Cambria"/>
          <w:sz w:val="20"/>
          <w:szCs w:val="20"/>
        </w:rPr>
        <w:t xml:space="preserve">, </w:t>
      </w:r>
      <w:r w:rsidR="007C5495" w:rsidRPr="006E2FC4">
        <w:rPr>
          <w:rFonts w:ascii="Cambria" w:hAnsi="Cambria"/>
          <w:sz w:val="20"/>
          <w:szCs w:val="20"/>
        </w:rPr>
        <w:t>since it was moved</w:t>
      </w:r>
      <w:r w:rsidR="00C13E1C" w:rsidRPr="006E2FC4">
        <w:rPr>
          <w:rFonts w:ascii="Cambria" w:hAnsi="Cambria"/>
          <w:sz w:val="20"/>
          <w:szCs w:val="20"/>
        </w:rPr>
        <w:t xml:space="preserve"> from the place where she was found</w:t>
      </w:r>
      <w:r w:rsidR="007C5495" w:rsidRPr="006E2FC4">
        <w:rPr>
          <w:rFonts w:ascii="Cambria" w:hAnsi="Cambria"/>
          <w:sz w:val="20"/>
          <w:szCs w:val="20"/>
        </w:rPr>
        <w:t>,</w:t>
      </w:r>
      <w:r w:rsidR="00C13E1C" w:rsidRPr="006E2FC4">
        <w:rPr>
          <w:rFonts w:ascii="Cambria" w:hAnsi="Cambria"/>
          <w:sz w:val="20"/>
          <w:szCs w:val="20"/>
        </w:rPr>
        <w:t xml:space="preserve"> and the </w:t>
      </w:r>
      <w:r w:rsidR="007C5495" w:rsidRPr="006E2FC4">
        <w:rPr>
          <w:rFonts w:ascii="Cambria" w:hAnsi="Cambria"/>
          <w:sz w:val="20"/>
          <w:szCs w:val="20"/>
        </w:rPr>
        <w:t>family members</w:t>
      </w:r>
      <w:r w:rsidR="00C13E1C" w:rsidRPr="006E2FC4">
        <w:rPr>
          <w:rFonts w:ascii="Cambria" w:hAnsi="Cambria"/>
          <w:sz w:val="20"/>
          <w:szCs w:val="20"/>
        </w:rPr>
        <w:t xml:space="preserve"> present </w:t>
      </w:r>
      <w:r w:rsidR="007C5495" w:rsidRPr="006E2FC4">
        <w:rPr>
          <w:rFonts w:ascii="Cambria" w:hAnsi="Cambria"/>
          <w:sz w:val="20"/>
          <w:szCs w:val="20"/>
        </w:rPr>
        <w:t>during</w:t>
      </w:r>
      <w:r w:rsidR="00C13E1C" w:rsidRPr="006E2FC4">
        <w:rPr>
          <w:rFonts w:ascii="Cambria" w:hAnsi="Cambria"/>
          <w:sz w:val="20"/>
          <w:szCs w:val="20"/>
        </w:rPr>
        <w:t xml:space="preserve"> the night of the crime </w:t>
      </w:r>
      <w:r w:rsidR="007F39B5" w:rsidRPr="006E2FC4">
        <w:rPr>
          <w:rFonts w:ascii="Cambria" w:hAnsi="Cambria"/>
          <w:sz w:val="20"/>
          <w:szCs w:val="20"/>
        </w:rPr>
        <w:t>removed</w:t>
      </w:r>
      <w:r w:rsidR="00C13E1C" w:rsidRPr="006E2FC4">
        <w:rPr>
          <w:rFonts w:ascii="Cambria" w:hAnsi="Cambria"/>
          <w:sz w:val="20"/>
          <w:szCs w:val="20"/>
        </w:rPr>
        <w:t xml:space="preserve"> some </w:t>
      </w:r>
      <w:r w:rsidR="007F39B5" w:rsidRPr="006E2FC4">
        <w:rPr>
          <w:rFonts w:ascii="Cambria" w:hAnsi="Cambria"/>
          <w:sz w:val="20"/>
          <w:szCs w:val="20"/>
        </w:rPr>
        <w:t>clothing found</w:t>
      </w:r>
      <w:r w:rsidR="00C13E1C" w:rsidRPr="006E2FC4">
        <w:rPr>
          <w:rFonts w:ascii="Cambria" w:hAnsi="Cambria"/>
          <w:sz w:val="20"/>
          <w:szCs w:val="20"/>
        </w:rPr>
        <w:t xml:space="preserve"> at the scene, among others.</w:t>
      </w:r>
    </w:p>
    <w:p w14:paraId="2DF3109D" w14:textId="6770E2CE" w:rsidR="00400E50" w:rsidRPr="006E2FC4" w:rsidRDefault="00293BD1"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2FC4">
        <w:rPr>
          <w:rFonts w:ascii="Cambria" w:hAnsi="Cambria"/>
          <w:sz w:val="20"/>
          <w:szCs w:val="20"/>
        </w:rPr>
        <w:t>It i</w:t>
      </w:r>
      <w:r w:rsidR="00C13E1C" w:rsidRPr="006E2FC4">
        <w:rPr>
          <w:rFonts w:ascii="Cambria" w:hAnsi="Cambria"/>
          <w:sz w:val="20"/>
          <w:szCs w:val="20"/>
        </w:rPr>
        <w:t>ndica</w:t>
      </w:r>
      <w:r w:rsidRPr="006E2FC4">
        <w:rPr>
          <w:rFonts w:ascii="Cambria" w:hAnsi="Cambria"/>
          <w:sz w:val="20"/>
          <w:szCs w:val="20"/>
        </w:rPr>
        <w:t xml:space="preserve">tes that </w:t>
      </w:r>
      <w:r w:rsidR="00C13E1C" w:rsidRPr="006E2FC4">
        <w:rPr>
          <w:rFonts w:ascii="Cambria" w:hAnsi="Cambria"/>
          <w:sz w:val="20"/>
          <w:szCs w:val="20"/>
        </w:rPr>
        <w:t xml:space="preserve">six months </w:t>
      </w:r>
      <w:r w:rsidRPr="006E2FC4">
        <w:rPr>
          <w:rFonts w:ascii="Cambria" w:hAnsi="Cambria"/>
          <w:sz w:val="20"/>
          <w:szCs w:val="20"/>
        </w:rPr>
        <w:t xml:space="preserve">after the murder, </w:t>
      </w:r>
      <w:r w:rsidR="00C13E1C" w:rsidRPr="006E2FC4">
        <w:rPr>
          <w:rFonts w:ascii="Cambria" w:hAnsi="Cambria"/>
          <w:sz w:val="20"/>
          <w:szCs w:val="20"/>
        </w:rPr>
        <w:t xml:space="preserve">police and prosecutorial investigations </w:t>
      </w:r>
      <w:r w:rsidRPr="006E2FC4">
        <w:rPr>
          <w:rFonts w:ascii="Cambria" w:hAnsi="Cambria"/>
          <w:sz w:val="20"/>
          <w:szCs w:val="20"/>
        </w:rPr>
        <w:t xml:space="preserve">yielded no results. </w:t>
      </w:r>
      <w:r w:rsidR="00C13E1C" w:rsidRPr="006E2FC4">
        <w:rPr>
          <w:rFonts w:ascii="Cambria" w:hAnsi="Cambria"/>
          <w:sz w:val="20"/>
          <w:szCs w:val="20"/>
        </w:rPr>
        <w:t xml:space="preserve">Katya Natalia's mother </w:t>
      </w:r>
      <w:r w:rsidRPr="006E2FC4">
        <w:rPr>
          <w:rFonts w:ascii="Cambria" w:hAnsi="Cambria"/>
          <w:sz w:val="20"/>
          <w:szCs w:val="20"/>
        </w:rPr>
        <w:t>then made public a complaint on</w:t>
      </w:r>
      <w:r w:rsidR="00C13E1C" w:rsidRPr="006E2FC4">
        <w:rPr>
          <w:rFonts w:ascii="Cambria" w:hAnsi="Cambria"/>
          <w:sz w:val="20"/>
          <w:szCs w:val="20"/>
        </w:rPr>
        <w:t xml:space="preserve"> the negligence </w:t>
      </w:r>
      <w:r w:rsidRPr="006E2FC4">
        <w:rPr>
          <w:rFonts w:ascii="Cambria" w:hAnsi="Cambria"/>
          <w:sz w:val="20"/>
          <w:szCs w:val="20"/>
        </w:rPr>
        <w:t>shown by t</w:t>
      </w:r>
      <w:r w:rsidR="00C13E1C" w:rsidRPr="006E2FC4">
        <w:rPr>
          <w:rFonts w:ascii="Cambria" w:hAnsi="Cambria"/>
          <w:sz w:val="20"/>
          <w:szCs w:val="20"/>
        </w:rPr>
        <w:t xml:space="preserve">he authorities </w:t>
      </w:r>
      <w:r w:rsidRPr="006E2FC4">
        <w:rPr>
          <w:rFonts w:ascii="Cambria" w:hAnsi="Cambria"/>
          <w:sz w:val="20"/>
          <w:szCs w:val="20"/>
        </w:rPr>
        <w:t xml:space="preserve">in conducting a serious and effective </w:t>
      </w:r>
      <w:r w:rsidR="00C13E1C" w:rsidRPr="006E2FC4">
        <w:rPr>
          <w:rFonts w:ascii="Cambria" w:hAnsi="Cambria"/>
          <w:sz w:val="20"/>
          <w:szCs w:val="20"/>
        </w:rPr>
        <w:t>investig</w:t>
      </w:r>
      <w:r w:rsidRPr="006E2FC4">
        <w:rPr>
          <w:rFonts w:ascii="Cambria" w:hAnsi="Cambria"/>
          <w:sz w:val="20"/>
          <w:szCs w:val="20"/>
        </w:rPr>
        <w:t>ation</w:t>
      </w:r>
      <w:r w:rsidR="00C13E1C" w:rsidRPr="006E2FC4">
        <w:rPr>
          <w:rFonts w:ascii="Cambria" w:hAnsi="Cambria"/>
          <w:sz w:val="20"/>
          <w:szCs w:val="20"/>
        </w:rPr>
        <w:t xml:space="preserve">. </w:t>
      </w:r>
      <w:r w:rsidRPr="006E2FC4">
        <w:rPr>
          <w:rFonts w:ascii="Cambria" w:hAnsi="Cambria"/>
          <w:sz w:val="20"/>
          <w:szCs w:val="20"/>
        </w:rPr>
        <w:t xml:space="preserve">After this </w:t>
      </w:r>
      <w:r w:rsidR="00C13E1C" w:rsidRPr="006E2FC4">
        <w:rPr>
          <w:rFonts w:ascii="Cambria" w:hAnsi="Cambria"/>
          <w:sz w:val="20"/>
          <w:szCs w:val="20"/>
        </w:rPr>
        <w:t xml:space="preserve">complaint and </w:t>
      </w:r>
      <w:r w:rsidRPr="006E2FC4">
        <w:rPr>
          <w:rFonts w:ascii="Cambria" w:hAnsi="Cambria"/>
          <w:sz w:val="20"/>
          <w:szCs w:val="20"/>
        </w:rPr>
        <w:t xml:space="preserve">the </w:t>
      </w:r>
      <w:r w:rsidR="00C13E1C" w:rsidRPr="006E2FC4">
        <w:rPr>
          <w:rFonts w:ascii="Cambria" w:hAnsi="Cambria"/>
          <w:sz w:val="20"/>
          <w:szCs w:val="20"/>
        </w:rPr>
        <w:t>public</w:t>
      </w:r>
      <w:r w:rsidRPr="006E2FC4">
        <w:rPr>
          <w:rFonts w:ascii="Cambria" w:hAnsi="Cambria"/>
          <w:sz w:val="20"/>
          <w:szCs w:val="20"/>
        </w:rPr>
        <w:t>’s reaction to the events, the FGR worked with</w:t>
      </w:r>
      <w:r w:rsidR="00C13E1C" w:rsidRPr="006E2FC4">
        <w:rPr>
          <w:rFonts w:ascii="Cambria" w:hAnsi="Cambria"/>
          <w:sz w:val="20"/>
          <w:szCs w:val="20"/>
        </w:rPr>
        <w:t xml:space="preserve"> the hypothesis that one or more of the </w:t>
      </w:r>
      <w:r w:rsidRPr="006E2FC4">
        <w:rPr>
          <w:rFonts w:ascii="Cambria" w:hAnsi="Cambria"/>
          <w:sz w:val="20"/>
          <w:szCs w:val="20"/>
        </w:rPr>
        <w:t>family members</w:t>
      </w:r>
      <w:r w:rsidR="00C13E1C" w:rsidRPr="006E2FC4">
        <w:rPr>
          <w:rFonts w:ascii="Cambria" w:hAnsi="Cambria"/>
          <w:sz w:val="20"/>
          <w:szCs w:val="20"/>
        </w:rPr>
        <w:t xml:space="preserve"> present could have been </w:t>
      </w:r>
      <w:r w:rsidRPr="006E2FC4">
        <w:rPr>
          <w:rFonts w:ascii="Cambria" w:hAnsi="Cambria"/>
          <w:sz w:val="20"/>
          <w:szCs w:val="20"/>
        </w:rPr>
        <w:t>the perpetrators. As a result</w:t>
      </w:r>
      <w:r w:rsidR="00C13E1C" w:rsidRPr="006E2FC4">
        <w:rPr>
          <w:rFonts w:ascii="Cambria" w:hAnsi="Cambria"/>
          <w:sz w:val="20"/>
          <w:szCs w:val="20"/>
        </w:rPr>
        <w:t xml:space="preserve"> </w:t>
      </w:r>
      <w:r w:rsidRPr="006E2FC4">
        <w:rPr>
          <w:rFonts w:ascii="Cambria" w:hAnsi="Cambria"/>
          <w:sz w:val="20"/>
          <w:szCs w:val="20"/>
        </w:rPr>
        <w:t>investigations</w:t>
      </w:r>
      <w:r w:rsidR="00C13E1C" w:rsidRPr="006E2FC4">
        <w:rPr>
          <w:rFonts w:ascii="Cambria" w:hAnsi="Cambria"/>
          <w:sz w:val="20"/>
          <w:szCs w:val="20"/>
        </w:rPr>
        <w:t xml:space="preserve"> were </w:t>
      </w:r>
      <w:r w:rsidRPr="006E2FC4">
        <w:rPr>
          <w:rFonts w:ascii="Cambria" w:hAnsi="Cambria"/>
          <w:sz w:val="20"/>
          <w:szCs w:val="20"/>
        </w:rPr>
        <w:t>carried out</w:t>
      </w:r>
      <w:r w:rsidR="00C13E1C" w:rsidRPr="006E2FC4">
        <w:rPr>
          <w:rFonts w:ascii="Cambria" w:hAnsi="Cambria"/>
          <w:sz w:val="20"/>
          <w:szCs w:val="20"/>
        </w:rPr>
        <w:t xml:space="preserve"> against the grandfather for rape, aggravated sexual assault and aggravated homicide; against the father for abandonment of a minor; and against the </w:t>
      </w:r>
      <w:r w:rsidRPr="006E2FC4">
        <w:rPr>
          <w:rFonts w:ascii="Cambria" w:hAnsi="Cambria"/>
          <w:sz w:val="20"/>
          <w:szCs w:val="20"/>
        </w:rPr>
        <w:t>property’s security personnel for a cover up.</w:t>
      </w:r>
    </w:p>
    <w:p w14:paraId="51251763" w14:textId="14B20802" w:rsidR="00400E50" w:rsidRPr="006E2FC4" w:rsidRDefault="00C6425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2FC4">
        <w:rPr>
          <w:rFonts w:ascii="Cambria" w:hAnsi="Cambria"/>
          <w:sz w:val="20"/>
          <w:szCs w:val="20"/>
        </w:rPr>
        <w:t>It alleges</w:t>
      </w:r>
      <w:r w:rsidR="00C13E1C" w:rsidRPr="006E2FC4">
        <w:rPr>
          <w:rFonts w:ascii="Cambria" w:hAnsi="Cambria"/>
          <w:sz w:val="20"/>
          <w:szCs w:val="20"/>
        </w:rPr>
        <w:t xml:space="preserve"> that the </w:t>
      </w:r>
      <w:r w:rsidRPr="006E2FC4">
        <w:rPr>
          <w:rFonts w:ascii="Cambria" w:hAnsi="Cambria"/>
          <w:sz w:val="20"/>
          <w:szCs w:val="20"/>
        </w:rPr>
        <w:t xml:space="preserve">judicial </w:t>
      </w:r>
      <w:r w:rsidR="00C13E1C" w:rsidRPr="006E2FC4">
        <w:rPr>
          <w:rFonts w:ascii="Cambria" w:hAnsi="Cambria"/>
          <w:sz w:val="20"/>
          <w:szCs w:val="20"/>
        </w:rPr>
        <w:t xml:space="preserve">investigations were not conducted in </w:t>
      </w:r>
      <w:r w:rsidRPr="006E2FC4">
        <w:rPr>
          <w:rFonts w:ascii="Cambria" w:hAnsi="Cambria"/>
          <w:sz w:val="20"/>
          <w:szCs w:val="20"/>
        </w:rPr>
        <w:t>an appropriate</w:t>
      </w:r>
      <w:r w:rsidR="00C13E1C" w:rsidRPr="006E2FC4">
        <w:rPr>
          <w:rFonts w:ascii="Cambria" w:hAnsi="Cambria"/>
          <w:sz w:val="20"/>
          <w:szCs w:val="20"/>
        </w:rPr>
        <w:t xml:space="preserve"> manner </w:t>
      </w:r>
      <w:r w:rsidRPr="006E2FC4">
        <w:rPr>
          <w:rFonts w:ascii="Cambria" w:hAnsi="Cambria"/>
          <w:sz w:val="20"/>
          <w:szCs w:val="20"/>
        </w:rPr>
        <w:t xml:space="preserve">and complained about </w:t>
      </w:r>
      <w:r w:rsidR="00C13E1C" w:rsidRPr="006E2FC4">
        <w:rPr>
          <w:rFonts w:ascii="Cambria" w:hAnsi="Cambria"/>
          <w:sz w:val="20"/>
          <w:szCs w:val="20"/>
        </w:rPr>
        <w:t xml:space="preserve">the following alleged irregularities: undue interference by the State Intelligence Agency; on </w:t>
      </w:r>
      <w:r w:rsidR="00C13E1C" w:rsidRPr="006E2FC4">
        <w:rPr>
          <w:rFonts w:ascii="Cambria" w:hAnsi="Cambria"/>
          <w:sz w:val="20"/>
          <w:szCs w:val="20"/>
        </w:rPr>
        <w:lastRenderedPageBreak/>
        <w:t>December 9, 1999, the Attorney General of the Republic arbitrarily ordered the “</w:t>
      </w:r>
      <w:r w:rsidRPr="006E2FC4">
        <w:rPr>
          <w:rFonts w:ascii="Cambria" w:hAnsi="Cambria"/>
          <w:sz w:val="20"/>
          <w:szCs w:val="20"/>
        </w:rPr>
        <w:t xml:space="preserve">a factual </w:t>
      </w:r>
      <w:r w:rsidR="00C13E1C" w:rsidRPr="006E2FC4">
        <w:rPr>
          <w:rFonts w:ascii="Cambria" w:hAnsi="Cambria"/>
          <w:sz w:val="20"/>
          <w:szCs w:val="20"/>
        </w:rPr>
        <w:t xml:space="preserve">reconstruction” despite the fact that this </w:t>
      </w:r>
      <w:r w:rsidRPr="006E2FC4">
        <w:rPr>
          <w:rFonts w:ascii="Cambria" w:hAnsi="Cambria"/>
          <w:sz w:val="20"/>
          <w:szCs w:val="20"/>
        </w:rPr>
        <w:t>procedural step</w:t>
      </w:r>
      <w:r w:rsidR="00C13E1C" w:rsidRPr="006E2FC4">
        <w:rPr>
          <w:rFonts w:ascii="Cambria" w:hAnsi="Cambria"/>
          <w:sz w:val="20"/>
          <w:szCs w:val="20"/>
        </w:rPr>
        <w:t xml:space="preserve"> should </w:t>
      </w:r>
      <w:r w:rsidRPr="006E2FC4">
        <w:rPr>
          <w:rFonts w:ascii="Cambria" w:hAnsi="Cambria"/>
          <w:sz w:val="20"/>
          <w:szCs w:val="20"/>
        </w:rPr>
        <w:t xml:space="preserve">have </w:t>
      </w:r>
      <w:r w:rsidR="00C13E1C" w:rsidRPr="006E2FC4">
        <w:rPr>
          <w:rFonts w:ascii="Cambria" w:hAnsi="Cambria"/>
          <w:sz w:val="20"/>
          <w:szCs w:val="20"/>
        </w:rPr>
        <w:t>be</w:t>
      </w:r>
      <w:r w:rsidRPr="006E2FC4">
        <w:rPr>
          <w:rFonts w:ascii="Cambria" w:hAnsi="Cambria"/>
          <w:sz w:val="20"/>
          <w:szCs w:val="20"/>
        </w:rPr>
        <w:t>en</w:t>
      </w:r>
      <w:r w:rsidR="00C13E1C" w:rsidRPr="006E2FC4">
        <w:rPr>
          <w:rFonts w:ascii="Cambria" w:hAnsi="Cambria"/>
          <w:sz w:val="20"/>
          <w:szCs w:val="20"/>
        </w:rPr>
        <w:t xml:space="preserve"> ordered and </w:t>
      </w:r>
      <w:r w:rsidRPr="006E2FC4">
        <w:rPr>
          <w:rFonts w:ascii="Cambria" w:hAnsi="Cambria"/>
          <w:sz w:val="20"/>
          <w:szCs w:val="20"/>
        </w:rPr>
        <w:t>supervised</w:t>
      </w:r>
      <w:r w:rsidR="00C13E1C" w:rsidRPr="006E2FC4">
        <w:rPr>
          <w:rFonts w:ascii="Cambria" w:hAnsi="Cambria"/>
          <w:sz w:val="20"/>
          <w:szCs w:val="20"/>
        </w:rPr>
        <w:t xml:space="preserve"> by the competent judicial authority; the investigating judge </w:t>
      </w:r>
      <w:r w:rsidRPr="006E2FC4">
        <w:rPr>
          <w:rFonts w:ascii="Cambria" w:hAnsi="Cambria"/>
          <w:sz w:val="20"/>
          <w:szCs w:val="20"/>
        </w:rPr>
        <w:t>showed</w:t>
      </w:r>
      <w:r w:rsidR="00C13E1C" w:rsidRPr="006E2FC4">
        <w:rPr>
          <w:rFonts w:ascii="Cambria" w:hAnsi="Cambria"/>
          <w:sz w:val="20"/>
          <w:szCs w:val="20"/>
        </w:rPr>
        <w:t xml:space="preserve"> bias</w:t>
      </w:r>
      <w:r w:rsidR="007F649E">
        <w:rPr>
          <w:rFonts w:ascii="Cambria" w:hAnsi="Cambria"/>
          <w:sz w:val="20"/>
          <w:szCs w:val="20"/>
        </w:rPr>
        <w:t xml:space="preserve"> </w:t>
      </w:r>
      <w:r w:rsidR="007F649E" w:rsidRPr="00113890">
        <w:rPr>
          <w:rFonts w:ascii="Cambria" w:hAnsi="Cambria"/>
          <w:sz w:val="20"/>
          <w:szCs w:val="20"/>
        </w:rPr>
        <w:t>and applied gender stereotypes</w:t>
      </w:r>
      <w:r w:rsidR="00C13E1C" w:rsidRPr="006E2FC4">
        <w:rPr>
          <w:rFonts w:ascii="Cambria" w:hAnsi="Cambria"/>
          <w:sz w:val="20"/>
          <w:szCs w:val="20"/>
        </w:rPr>
        <w:t xml:space="preserve"> against Kat</w:t>
      </w:r>
      <w:r w:rsidRPr="006E2FC4">
        <w:rPr>
          <w:rFonts w:ascii="Cambria" w:hAnsi="Cambria"/>
          <w:sz w:val="20"/>
          <w:szCs w:val="20"/>
        </w:rPr>
        <w:t>ya Natalia's mother, for instance</w:t>
      </w:r>
      <w:r w:rsidR="00C13E1C" w:rsidRPr="006E2FC4">
        <w:rPr>
          <w:rFonts w:ascii="Cambria" w:hAnsi="Cambria"/>
          <w:sz w:val="20"/>
          <w:szCs w:val="20"/>
        </w:rPr>
        <w:t xml:space="preserve">, </w:t>
      </w:r>
      <w:r w:rsidRPr="006E2FC4">
        <w:rPr>
          <w:rFonts w:ascii="Cambria" w:hAnsi="Cambria"/>
          <w:sz w:val="20"/>
          <w:szCs w:val="20"/>
        </w:rPr>
        <w:t>blaming her for</w:t>
      </w:r>
      <w:r w:rsidR="00C13E1C" w:rsidRPr="006E2FC4">
        <w:rPr>
          <w:rFonts w:ascii="Cambria" w:hAnsi="Cambria"/>
          <w:sz w:val="20"/>
          <w:szCs w:val="20"/>
        </w:rPr>
        <w:t xml:space="preserve"> </w:t>
      </w:r>
      <w:r w:rsidRPr="006E2FC4">
        <w:rPr>
          <w:rFonts w:ascii="Cambria" w:hAnsi="Cambria"/>
          <w:sz w:val="20"/>
          <w:szCs w:val="20"/>
        </w:rPr>
        <w:t>"abandoning</w:t>
      </w:r>
      <w:r w:rsidR="00C13E1C" w:rsidRPr="006E2FC4">
        <w:rPr>
          <w:rFonts w:ascii="Cambria" w:hAnsi="Cambria"/>
          <w:sz w:val="20"/>
          <w:szCs w:val="20"/>
        </w:rPr>
        <w:t xml:space="preserve">" </w:t>
      </w:r>
      <w:r w:rsidRPr="006E2FC4">
        <w:rPr>
          <w:rFonts w:ascii="Cambria" w:hAnsi="Cambria"/>
          <w:sz w:val="20"/>
          <w:szCs w:val="20"/>
        </w:rPr>
        <w:t xml:space="preserve">her daughter </w:t>
      </w:r>
      <w:r w:rsidR="00C13E1C" w:rsidRPr="006E2FC4">
        <w:rPr>
          <w:rFonts w:ascii="Cambria" w:hAnsi="Cambria"/>
          <w:sz w:val="20"/>
          <w:szCs w:val="20"/>
        </w:rPr>
        <w:t>and in</w:t>
      </w:r>
      <w:r w:rsidRPr="006E2FC4">
        <w:rPr>
          <w:rFonts w:ascii="Cambria" w:hAnsi="Cambria"/>
          <w:sz w:val="20"/>
          <w:szCs w:val="20"/>
        </w:rPr>
        <w:t>sinuating</w:t>
      </w:r>
      <w:r w:rsidR="00C13E1C" w:rsidRPr="006E2FC4">
        <w:rPr>
          <w:rFonts w:ascii="Cambria" w:hAnsi="Cambria"/>
          <w:sz w:val="20"/>
          <w:szCs w:val="20"/>
        </w:rPr>
        <w:t xml:space="preserve"> that </w:t>
      </w:r>
      <w:r w:rsidRPr="006E2FC4">
        <w:rPr>
          <w:rFonts w:ascii="Cambria" w:hAnsi="Cambria"/>
          <w:sz w:val="20"/>
          <w:szCs w:val="20"/>
        </w:rPr>
        <w:t>had she behaved as a</w:t>
      </w:r>
      <w:r w:rsidR="00C13E1C" w:rsidRPr="006E2FC4">
        <w:rPr>
          <w:rFonts w:ascii="Cambria" w:hAnsi="Cambria"/>
          <w:sz w:val="20"/>
          <w:szCs w:val="20"/>
        </w:rPr>
        <w:t xml:space="preserve"> "responsible mother" </w:t>
      </w:r>
      <w:r w:rsidRPr="006E2FC4">
        <w:rPr>
          <w:rFonts w:ascii="Cambria" w:hAnsi="Cambria"/>
          <w:sz w:val="20"/>
          <w:szCs w:val="20"/>
        </w:rPr>
        <w:t>she could</w:t>
      </w:r>
      <w:r w:rsidR="00C13E1C" w:rsidRPr="006E2FC4">
        <w:rPr>
          <w:rFonts w:ascii="Cambria" w:hAnsi="Cambria"/>
          <w:sz w:val="20"/>
          <w:szCs w:val="20"/>
        </w:rPr>
        <w:t xml:space="preserve"> have prevented </w:t>
      </w:r>
      <w:r w:rsidRPr="006E2FC4">
        <w:rPr>
          <w:rFonts w:ascii="Cambria" w:hAnsi="Cambria"/>
          <w:sz w:val="20"/>
          <w:szCs w:val="20"/>
        </w:rPr>
        <w:t xml:space="preserve">the </w:t>
      </w:r>
      <w:r w:rsidR="00C13E1C" w:rsidRPr="006E2FC4">
        <w:rPr>
          <w:rFonts w:ascii="Cambria" w:hAnsi="Cambria"/>
          <w:sz w:val="20"/>
          <w:szCs w:val="20"/>
        </w:rPr>
        <w:t>rape and murder;</w:t>
      </w:r>
      <w:r w:rsidR="00A77CE6" w:rsidRPr="006E2FC4">
        <w:rPr>
          <w:rStyle w:val="FootnoteReference"/>
          <w:rFonts w:ascii="Cambria" w:hAnsi="Cambria"/>
          <w:sz w:val="20"/>
          <w:szCs w:val="20"/>
        </w:rPr>
        <w:t xml:space="preserve"> </w:t>
      </w:r>
      <w:r w:rsidR="00A77CE6" w:rsidRPr="006E2FC4">
        <w:rPr>
          <w:rStyle w:val="FootnoteReference"/>
          <w:rFonts w:ascii="Cambria" w:hAnsi="Cambria"/>
          <w:sz w:val="20"/>
          <w:szCs w:val="20"/>
        </w:rPr>
        <w:footnoteReference w:id="7"/>
      </w:r>
      <w:r w:rsidR="00C13E1C" w:rsidRPr="006E2FC4">
        <w:rPr>
          <w:rFonts w:ascii="Cambria" w:hAnsi="Cambria"/>
          <w:sz w:val="20"/>
          <w:szCs w:val="20"/>
        </w:rPr>
        <w:t xml:space="preserve"> the judge gave an opinion </w:t>
      </w:r>
      <w:r w:rsidRPr="006E2FC4">
        <w:rPr>
          <w:rFonts w:ascii="Cambria" w:hAnsi="Cambria"/>
          <w:sz w:val="20"/>
          <w:szCs w:val="20"/>
        </w:rPr>
        <w:t xml:space="preserve">in advance about the case before </w:t>
      </w:r>
      <w:r w:rsidR="00C13E1C" w:rsidRPr="006E2FC4">
        <w:rPr>
          <w:rFonts w:ascii="Cambria" w:hAnsi="Cambria"/>
          <w:sz w:val="20"/>
          <w:szCs w:val="20"/>
        </w:rPr>
        <w:t>the media and allowed the witnesses proposed by the defense to alter and conceal information about the case.</w:t>
      </w:r>
    </w:p>
    <w:p w14:paraId="524E26FF" w14:textId="2CE07092" w:rsidR="00400E50" w:rsidRPr="006E2FC4" w:rsidRDefault="00593C7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2FC4">
        <w:rPr>
          <w:rFonts w:ascii="Cambria" w:hAnsi="Cambria"/>
          <w:sz w:val="20"/>
          <w:szCs w:val="20"/>
        </w:rPr>
        <w:t>The petitioner observes</w:t>
      </w:r>
      <w:r w:rsidR="00C13E1C" w:rsidRPr="006E2FC4">
        <w:rPr>
          <w:rFonts w:ascii="Cambria" w:hAnsi="Cambria"/>
          <w:sz w:val="20"/>
          <w:szCs w:val="20"/>
        </w:rPr>
        <w:t xml:space="preserve"> that on October 13, 2000, the investigating judge issued a judgment provisionally </w:t>
      </w:r>
      <w:r w:rsidRPr="006E2FC4">
        <w:rPr>
          <w:rFonts w:ascii="Cambria" w:hAnsi="Cambria"/>
          <w:sz w:val="20"/>
          <w:szCs w:val="20"/>
        </w:rPr>
        <w:t>acquitting the four individuals under investigation. In the ruling</w:t>
      </w:r>
      <w:r w:rsidR="00C13E1C" w:rsidRPr="006E2FC4">
        <w:rPr>
          <w:rFonts w:ascii="Cambria" w:hAnsi="Cambria"/>
          <w:sz w:val="20"/>
          <w:szCs w:val="20"/>
        </w:rPr>
        <w:t xml:space="preserve">, the judge pointed out that </w:t>
      </w:r>
      <w:r w:rsidR="00A75C8F" w:rsidRPr="006E2FC4">
        <w:rPr>
          <w:rFonts w:ascii="Cambria" w:hAnsi="Cambria"/>
          <w:sz w:val="20"/>
          <w:szCs w:val="20"/>
        </w:rPr>
        <w:t xml:space="preserve">she had incorporated into the file reports gathered in breach of the provisions of the code of criminal procedure </w:t>
      </w:r>
      <w:r w:rsidR="00C13E1C" w:rsidRPr="006E2FC4">
        <w:rPr>
          <w:rFonts w:ascii="Cambria" w:hAnsi="Cambria"/>
          <w:sz w:val="20"/>
          <w:szCs w:val="20"/>
        </w:rPr>
        <w:t xml:space="preserve">that given the contamination of the crime scene, the only </w:t>
      </w:r>
      <w:r w:rsidR="00A75C8F" w:rsidRPr="006E2FC4">
        <w:rPr>
          <w:rFonts w:ascii="Cambria" w:hAnsi="Cambria"/>
          <w:sz w:val="20"/>
          <w:szCs w:val="20"/>
        </w:rPr>
        <w:t xml:space="preserve">available </w:t>
      </w:r>
      <w:r w:rsidR="00C13E1C" w:rsidRPr="006E2FC4">
        <w:rPr>
          <w:rFonts w:ascii="Cambria" w:hAnsi="Cambria"/>
          <w:sz w:val="20"/>
          <w:szCs w:val="20"/>
        </w:rPr>
        <w:t xml:space="preserve">evidence </w:t>
      </w:r>
      <w:r w:rsidR="00A75C8F" w:rsidRPr="006E2FC4">
        <w:rPr>
          <w:rFonts w:ascii="Cambria" w:hAnsi="Cambria"/>
          <w:sz w:val="20"/>
          <w:szCs w:val="20"/>
        </w:rPr>
        <w:t>had been tainted. The judge also fixed</w:t>
      </w:r>
      <w:r w:rsidR="00C13E1C" w:rsidRPr="006E2FC4">
        <w:rPr>
          <w:rFonts w:ascii="Cambria" w:hAnsi="Cambria"/>
          <w:sz w:val="20"/>
          <w:szCs w:val="20"/>
        </w:rPr>
        <w:t xml:space="preserve"> a period of one year for the FGR to conduct four pr</w:t>
      </w:r>
      <w:r w:rsidR="00A75C8F" w:rsidRPr="006E2FC4">
        <w:rPr>
          <w:rFonts w:ascii="Cambria" w:hAnsi="Cambria"/>
          <w:sz w:val="20"/>
          <w:szCs w:val="20"/>
        </w:rPr>
        <w:t>ocedural steps</w:t>
      </w:r>
      <w:r w:rsidR="00C13E1C" w:rsidRPr="006E2FC4">
        <w:rPr>
          <w:rFonts w:ascii="Cambria" w:hAnsi="Cambria"/>
          <w:sz w:val="20"/>
          <w:szCs w:val="20"/>
        </w:rPr>
        <w:t>, including</w:t>
      </w:r>
      <w:r w:rsidR="00A75C8F" w:rsidRPr="006E2FC4">
        <w:rPr>
          <w:rFonts w:ascii="Cambria" w:hAnsi="Cambria"/>
          <w:sz w:val="20"/>
          <w:szCs w:val="20"/>
        </w:rPr>
        <w:t xml:space="preserve"> investigating the four individuals</w:t>
      </w:r>
      <w:r w:rsidR="00C13E1C" w:rsidRPr="006E2FC4">
        <w:rPr>
          <w:rFonts w:ascii="Cambria" w:hAnsi="Cambria"/>
          <w:sz w:val="20"/>
          <w:szCs w:val="20"/>
        </w:rPr>
        <w:t xml:space="preserve"> who found the girl</w:t>
      </w:r>
      <w:r w:rsidR="00A75C8F" w:rsidRPr="006E2FC4">
        <w:rPr>
          <w:rFonts w:ascii="Cambria" w:hAnsi="Cambria"/>
          <w:sz w:val="20"/>
          <w:szCs w:val="20"/>
        </w:rPr>
        <w:t>,</w:t>
      </w:r>
      <w:r w:rsidR="00C13E1C" w:rsidRPr="006E2FC4">
        <w:rPr>
          <w:rFonts w:ascii="Cambria" w:hAnsi="Cambria"/>
          <w:sz w:val="20"/>
          <w:szCs w:val="20"/>
        </w:rPr>
        <w:t xml:space="preserve"> and </w:t>
      </w:r>
      <w:r w:rsidR="00A75C8F" w:rsidRPr="006E2FC4">
        <w:rPr>
          <w:rFonts w:ascii="Cambria" w:hAnsi="Cambria"/>
          <w:sz w:val="20"/>
          <w:szCs w:val="20"/>
        </w:rPr>
        <w:t>amplify a witness’ statement</w:t>
      </w:r>
      <w:r w:rsidR="00C13E1C" w:rsidRPr="006E2FC4">
        <w:rPr>
          <w:rFonts w:ascii="Cambria" w:hAnsi="Cambria"/>
          <w:sz w:val="20"/>
          <w:szCs w:val="20"/>
        </w:rPr>
        <w:t>. It alleges that the year elapsed without the FGR carrying</w:t>
      </w:r>
      <w:r w:rsidR="00A75C8F" w:rsidRPr="006E2FC4">
        <w:rPr>
          <w:rFonts w:ascii="Cambria" w:hAnsi="Cambria"/>
          <w:sz w:val="20"/>
          <w:szCs w:val="20"/>
        </w:rPr>
        <w:t xml:space="preserve"> out any of the four procedural steps, thus leading to the judge issuing a final acquittal on October 15, 2001,</w:t>
      </w:r>
      <w:r w:rsidR="00C13E1C" w:rsidRPr="006E2FC4">
        <w:rPr>
          <w:rFonts w:ascii="Cambria" w:hAnsi="Cambria"/>
          <w:sz w:val="20"/>
          <w:szCs w:val="20"/>
        </w:rPr>
        <w:t xml:space="preserve"> i</w:t>
      </w:r>
      <w:r w:rsidR="00A75C8F" w:rsidRPr="006E2FC4">
        <w:rPr>
          <w:rFonts w:ascii="Cambria" w:hAnsi="Cambria"/>
          <w:sz w:val="20"/>
          <w:szCs w:val="20"/>
        </w:rPr>
        <w:t>n favor of the four individuals under investigation</w:t>
      </w:r>
      <w:r w:rsidR="00C13E1C" w:rsidRPr="006E2FC4">
        <w:rPr>
          <w:rFonts w:ascii="Cambria" w:hAnsi="Cambria"/>
          <w:sz w:val="20"/>
          <w:szCs w:val="20"/>
        </w:rPr>
        <w:t>.</w:t>
      </w:r>
    </w:p>
    <w:p w14:paraId="3EEB43AC" w14:textId="30F8B5C5" w:rsidR="00400E50" w:rsidRPr="006E2FC4" w:rsidRDefault="007844A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2FC4">
        <w:rPr>
          <w:rFonts w:ascii="Cambria" w:hAnsi="Cambria"/>
          <w:sz w:val="20"/>
          <w:szCs w:val="20"/>
        </w:rPr>
        <w:t>It</w:t>
      </w:r>
      <w:r w:rsidR="00C13E1C" w:rsidRPr="006E2FC4">
        <w:rPr>
          <w:rFonts w:ascii="Cambria" w:hAnsi="Cambria"/>
          <w:sz w:val="20"/>
          <w:szCs w:val="20"/>
        </w:rPr>
        <w:t xml:space="preserve"> adds that on January 29, 2003, representatives of IDHUCA, </w:t>
      </w:r>
      <w:r w:rsidRPr="006E2FC4">
        <w:rPr>
          <w:rFonts w:ascii="Cambria" w:hAnsi="Cambria"/>
          <w:sz w:val="20"/>
          <w:szCs w:val="20"/>
        </w:rPr>
        <w:t>on</w:t>
      </w:r>
      <w:r w:rsidR="00C13E1C" w:rsidRPr="006E2FC4">
        <w:rPr>
          <w:rFonts w:ascii="Cambria" w:hAnsi="Cambria"/>
          <w:sz w:val="20"/>
          <w:szCs w:val="20"/>
        </w:rPr>
        <w:t xml:space="preserve"> instructions from Katya Natalia's mother, filed a new com</w:t>
      </w:r>
      <w:r w:rsidRPr="006E2FC4">
        <w:rPr>
          <w:rFonts w:ascii="Cambria" w:hAnsi="Cambria"/>
          <w:sz w:val="20"/>
          <w:szCs w:val="20"/>
        </w:rPr>
        <w:t>plaint for the rape and murder</w:t>
      </w:r>
      <w:r w:rsidR="00C13E1C" w:rsidRPr="006E2FC4">
        <w:rPr>
          <w:rFonts w:ascii="Cambria" w:hAnsi="Cambria"/>
          <w:sz w:val="20"/>
          <w:szCs w:val="20"/>
        </w:rPr>
        <w:t xml:space="preserve"> </w:t>
      </w:r>
      <w:r w:rsidRPr="006E2FC4">
        <w:rPr>
          <w:rFonts w:ascii="Cambria" w:hAnsi="Cambria"/>
          <w:sz w:val="20"/>
          <w:szCs w:val="20"/>
        </w:rPr>
        <w:t>of</w:t>
      </w:r>
      <w:r w:rsidR="00C13E1C" w:rsidRPr="006E2FC4">
        <w:rPr>
          <w:rFonts w:ascii="Cambria" w:hAnsi="Cambria"/>
          <w:sz w:val="20"/>
          <w:szCs w:val="20"/>
        </w:rPr>
        <w:t xml:space="preserve"> Katya Natalia, </w:t>
      </w:r>
      <w:r w:rsidRPr="006E2FC4">
        <w:rPr>
          <w:rFonts w:ascii="Cambria" w:hAnsi="Cambria"/>
          <w:sz w:val="20"/>
          <w:szCs w:val="20"/>
        </w:rPr>
        <w:t xml:space="preserve">seeking a reopening of the </w:t>
      </w:r>
      <w:r w:rsidR="00C13E1C" w:rsidRPr="006E2FC4">
        <w:rPr>
          <w:rFonts w:ascii="Cambria" w:hAnsi="Cambria"/>
          <w:sz w:val="20"/>
          <w:szCs w:val="20"/>
        </w:rPr>
        <w:t xml:space="preserve">investigations </w:t>
      </w:r>
      <w:r w:rsidRPr="006E2FC4">
        <w:rPr>
          <w:rFonts w:ascii="Cambria" w:hAnsi="Cambria"/>
          <w:sz w:val="20"/>
          <w:szCs w:val="20"/>
        </w:rPr>
        <w:t>closed as from the final acquittal of the four individuals under initially under investigation. Later</w:t>
      </w:r>
      <w:r w:rsidR="00C13E1C" w:rsidRPr="006E2FC4">
        <w:rPr>
          <w:rFonts w:ascii="Cambria" w:hAnsi="Cambria"/>
          <w:sz w:val="20"/>
          <w:szCs w:val="20"/>
        </w:rPr>
        <w:t xml:space="preserve">, on April 30, 2003, the same representatives filed a new </w:t>
      </w:r>
      <w:r w:rsidRPr="006E2FC4">
        <w:rPr>
          <w:rFonts w:ascii="Cambria" w:hAnsi="Cambria"/>
          <w:sz w:val="20"/>
          <w:szCs w:val="20"/>
        </w:rPr>
        <w:t>claim on the grounds that because</w:t>
      </w:r>
      <w:r w:rsidR="00C13E1C" w:rsidRPr="006E2FC4">
        <w:rPr>
          <w:rFonts w:ascii="Cambria" w:hAnsi="Cambria"/>
          <w:sz w:val="20"/>
          <w:szCs w:val="20"/>
        </w:rPr>
        <w:t xml:space="preserve"> only the girl's paternal grandfather had been unsuccessfully</w:t>
      </w:r>
      <w:r w:rsidRPr="006E2FC4">
        <w:rPr>
          <w:rFonts w:ascii="Cambria" w:hAnsi="Cambria"/>
          <w:sz w:val="20"/>
          <w:szCs w:val="20"/>
        </w:rPr>
        <w:t xml:space="preserve"> prosecuted</w:t>
      </w:r>
      <w:r w:rsidR="00C13E1C" w:rsidRPr="006E2FC4">
        <w:rPr>
          <w:rFonts w:ascii="Cambria" w:hAnsi="Cambria"/>
          <w:sz w:val="20"/>
          <w:szCs w:val="20"/>
        </w:rPr>
        <w:t xml:space="preserve">, the other eleven adults who were in the </w:t>
      </w:r>
      <w:r w:rsidRPr="006E2FC4">
        <w:rPr>
          <w:rFonts w:ascii="Cambria" w:hAnsi="Cambria"/>
          <w:sz w:val="20"/>
          <w:szCs w:val="20"/>
        </w:rPr>
        <w:t>property</w:t>
      </w:r>
      <w:r w:rsidR="00C13E1C" w:rsidRPr="006E2FC4">
        <w:rPr>
          <w:rFonts w:ascii="Cambria" w:hAnsi="Cambria"/>
          <w:sz w:val="20"/>
          <w:szCs w:val="20"/>
        </w:rPr>
        <w:t xml:space="preserve"> on the night of the murder </w:t>
      </w:r>
      <w:r w:rsidRPr="006E2FC4">
        <w:rPr>
          <w:rFonts w:ascii="Cambria" w:hAnsi="Cambria"/>
          <w:sz w:val="20"/>
          <w:szCs w:val="20"/>
        </w:rPr>
        <w:t xml:space="preserve">should be investigated </w:t>
      </w:r>
      <w:r w:rsidR="00C13E1C" w:rsidRPr="006E2FC4">
        <w:rPr>
          <w:rFonts w:ascii="Cambria" w:hAnsi="Cambria"/>
          <w:sz w:val="20"/>
          <w:szCs w:val="20"/>
        </w:rPr>
        <w:t xml:space="preserve">for </w:t>
      </w:r>
      <w:r w:rsidRPr="006E2FC4">
        <w:rPr>
          <w:rFonts w:ascii="Cambria" w:hAnsi="Cambria"/>
          <w:sz w:val="20"/>
          <w:szCs w:val="20"/>
        </w:rPr>
        <w:t xml:space="preserve">not only </w:t>
      </w:r>
      <w:r w:rsidR="00C13E1C" w:rsidRPr="006E2FC4">
        <w:rPr>
          <w:rFonts w:ascii="Cambria" w:hAnsi="Cambria"/>
          <w:sz w:val="20"/>
          <w:szCs w:val="20"/>
        </w:rPr>
        <w:t xml:space="preserve">their possible participation in the murder and </w:t>
      </w:r>
      <w:r w:rsidRPr="006E2FC4">
        <w:rPr>
          <w:rFonts w:ascii="Cambria" w:hAnsi="Cambria"/>
          <w:sz w:val="20"/>
          <w:szCs w:val="20"/>
        </w:rPr>
        <w:t xml:space="preserve">sexual assault but also for their possible involvement </w:t>
      </w:r>
      <w:r w:rsidR="00C13E1C" w:rsidRPr="006E2FC4">
        <w:rPr>
          <w:rFonts w:ascii="Cambria" w:hAnsi="Cambria"/>
          <w:sz w:val="20"/>
          <w:szCs w:val="20"/>
        </w:rPr>
        <w:t xml:space="preserve">in the crimes of concealment, complicity and procedural fraud. They allege that these complaints were never </w:t>
      </w:r>
      <w:r w:rsidR="0076700D" w:rsidRPr="006E2FC4">
        <w:rPr>
          <w:rFonts w:ascii="Cambria" w:hAnsi="Cambria"/>
          <w:sz w:val="20"/>
          <w:szCs w:val="20"/>
        </w:rPr>
        <w:t>dealt with</w:t>
      </w:r>
      <w:r w:rsidR="00C13E1C" w:rsidRPr="006E2FC4">
        <w:rPr>
          <w:rFonts w:ascii="Cambria" w:hAnsi="Cambria"/>
          <w:sz w:val="20"/>
          <w:szCs w:val="20"/>
        </w:rPr>
        <w:t xml:space="preserve"> </w:t>
      </w:r>
      <w:r w:rsidR="0076700D" w:rsidRPr="006E2FC4">
        <w:rPr>
          <w:rFonts w:ascii="Cambria" w:hAnsi="Cambria"/>
          <w:sz w:val="20"/>
          <w:szCs w:val="20"/>
        </w:rPr>
        <w:t>and that the</w:t>
      </w:r>
      <w:r w:rsidR="00C13E1C" w:rsidRPr="006E2FC4">
        <w:rPr>
          <w:rFonts w:ascii="Cambria" w:hAnsi="Cambria"/>
          <w:sz w:val="20"/>
          <w:szCs w:val="20"/>
        </w:rPr>
        <w:t xml:space="preserve"> FGR </w:t>
      </w:r>
      <w:r w:rsidR="0076700D" w:rsidRPr="006E2FC4">
        <w:rPr>
          <w:rFonts w:ascii="Cambria" w:hAnsi="Cambria"/>
          <w:sz w:val="20"/>
          <w:szCs w:val="20"/>
        </w:rPr>
        <w:t>failed to take any further procedural steps.</w:t>
      </w:r>
      <w:r w:rsidR="00C13E1C" w:rsidRPr="006E2FC4">
        <w:rPr>
          <w:rFonts w:ascii="Cambria" w:hAnsi="Cambria"/>
          <w:sz w:val="20"/>
          <w:szCs w:val="20"/>
        </w:rPr>
        <w:t xml:space="preserve"> Then, on May 14, 2007, IDHUCA representatives submitted a new brief to the FGR, signed by Katya Natalia's mother and </w:t>
      </w:r>
      <w:r w:rsidR="0076700D" w:rsidRPr="006E2FC4">
        <w:rPr>
          <w:rFonts w:ascii="Cambria" w:hAnsi="Cambria"/>
          <w:sz w:val="20"/>
          <w:szCs w:val="20"/>
        </w:rPr>
        <w:t>accompanied</w:t>
      </w:r>
      <w:r w:rsidR="00C13E1C" w:rsidRPr="006E2FC4">
        <w:rPr>
          <w:rFonts w:ascii="Cambria" w:hAnsi="Cambria"/>
          <w:sz w:val="20"/>
          <w:szCs w:val="20"/>
        </w:rPr>
        <w:t xml:space="preserve"> by a letter of support signed by</w:t>
      </w:r>
      <w:r w:rsidR="0076700D" w:rsidRPr="006E2FC4">
        <w:rPr>
          <w:rFonts w:ascii="Cambria" w:hAnsi="Cambria"/>
          <w:sz w:val="20"/>
          <w:szCs w:val="20"/>
        </w:rPr>
        <w:t xml:space="preserve"> more than seven thousand individuals</w:t>
      </w:r>
      <w:r w:rsidR="00C13E1C" w:rsidRPr="006E2FC4">
        <w:rPr>
          <w:rFonts w:ascii="Cambria" w:hAnsi="Cambria"/>
          <w:sz w:val="20"/>
          <w:szCs w:val="20"/>
        </w:rPr>
        <w:t xml:space="preserve"> requesting the immediate reopening of the investigations in order to avoid the </w:t>
      </w:r>
      <w:r w:rsidR="0076700D" w:rsidRPr="006E2FC4">
        <w:rPr>
          <w:rFonts w:ascii="Cambria" w:hAnsi="Cambria"/>
          <w:sz w:val="20"/>
          <w:szCs w:val="20"/>
        </w:rPr>
        <w:t>application of the statute of limitations to</w:t>
      </w:r>
      <w:r w:rsidR="00C13E1C" w:rsidRPr="006E2FC4">
        <w:rPr>
          <w:rFonts w:ascii="Cambria" w:hAnsi="Cambria"/>
          <w:sz w:val="20"/>
          <w:szCs w:val="20"/>
        </w:rPr>
        <w:t xml:space="preserve"> the present case. It indicates that </w:t>
      </w:r>
      <w:r w:rsidR="0076700D" w:rsidRPr="006E2FC4">
        <w:rPr>
          <w:rFonts w:ascii="Cambria" w:hAnsi="Cambria"/>
          <w:sz w:val="20"/>
          <w:szCs w:val="20"/>
        </w:rPr>
        <w:t xml:space="preserve">Attorney General answered </w:t>
      </w:r>
      <w:r w:rsidR="00C13E1C" w:rsidRPr="006E2FC4">
        <w:rPr>
          <w:rFonts w:ascii="Cambria" w:hAnsi="Cambria"/>
          <w:sz w:val="20"/>
          <w:szCs w:val="20"/>
        </w:rPr>
        <w:t>this request</w:t>
      </w:r>
      <w:r w:rsidR="0076700D" w:rsidRPr="006E2FC4">
        <w:rPr>
          <w:rFonts w:ascii="Cambria" w:hAnsi="Cambria"/>
          <w:sz w:val="20"/>
          <w:szCs w:val="20"/>
        </w:rPr>
        <w:t>,</w:t>
      </w:r>
      <w:r w:rsidR="00C13E1C" w:rsidRPr="006E2FC4">
        <w:rPr>
          <w:rFonts w:ascii="Cambria" w:hAnsi="Cambria"/>
          <w:sz w:val="20"/>
          <w:szCs w:val="20"/>
        </w:rPr>
        <w:t xml:space="preserve"> </w:t>
      </w:r>
      <w:r w:rsidR="0076700D" w:rsidRPr="006E2FC4">
        <w:rPr>
          <w:rFonts w:ascii="Cambria" w:hAnsi="Cambria"/>
          <w:sz w:val="20"/>
          <w:szCs w:val="20"/>
        </w:rPr>
        <w:t xml:space="preserve">indicating </w:t>
      </w:r>
      <w:r w:rsidR="00C13E1C" w:rsidRPr="006E2FC4">
        <w:rPr>
          <w:rFonts w:ascii="Cambria" w:hAnsi="Cambria"/>
          <w:sz w:val="20"/>
          <w:szCs w:val="20"/>
        </w:rPr>
        <w:t xml:space="preserve">that "the </w:t>
      </w:r>
      <w:r w:rsidR="0076700D" w:rsidRPr="006E2FC4">
        <w:rPr>
          <w:rFonts w:ascii="Cambria" w:hAnsi="Cambria"/>
          <w:sz w:val="20"/>
          <w:szCs w:val="20"/>
        </w:rPr>
        <w:t xml:space="preserve">statute of limitations was already applicable to the </w:t>
      </w:r>
      <w:r w:rsidR="00C13E1C" w:rsidRPr="006E2FC4">
        <w:rPr>
          <w:rFonts w:ascii="Cambria" w:hAnsi="Cambria"/>
          <w:sz w:val="20"/>
          <w:szCs w:val="20"/>
        </w:rPr>
        <w:t>case</w:t>
      </w:r>
      <w:r w:rsidR="0076700D" w:rsidRPr="006E2FC4">
        <w:rPr>
          <w:rFonts w:ascii="Cambria" w:hAnsi="Cambria"/>
          <w:sz w:val="20"/>
          <w:szCs w:val="20"/>
        </w:rPr>
        <w:t>.</w:t>
      </w:r>
      <w:r w:rsidR="00C13E1C" w:rsidRPr="006E2FC4">
        <w:rPr>
          <w:rFonts w:ascii="Cambria" w:hAnsi="Cambria"/>
          <w:sz w:val="20"/>
          <w:szCs w:val="20"/>
        </w:rPr>
        <w:t xml:space="preserve">" It maintains that the State </w:t>
      </w:r>
      <w:r w:rsidR="0076700D" w:rsidRPr="006E2FC4">
        <w:rPr>
          <w:rFonts w:ascii="Cambria" w:hAnsi="Cambria"/>
          <w:sz w:val="20"/>
          <w:szCs w:val="20"/>
        </w:rPr>
        <w:t>failed in its obligation to investigate and prosecute the individuals</w:t>
      </w:r>
      <w:r w:rsidR="00C13E1C" w:rsidRPr="006E2FC4">
        <w:rPr>
          <w:rFonts w:ascii="Cambria" w:hAnsi="Cambria"/>
          <w:sz w:val="20"/>
          <w:szCs w:val="20"/>
        </w:rPr>
        <w:t xml:space="preserve"> responsible for the crimes committed against Katya Natalia, </w:t>
      </w:r>
      <w:r w:rsidR="0076700D" w:rsidRPr="006E2FC4">
        <w:rPr>
          <w:rFonts w:ascii="Cambria" w:hAnsi="Cambria"/>
          <w:sz w:val="20"/>
          <w:szCs w:val="20"/>
        </w:rPr>
        <w:t>as is evidenced in the acquittal decision.</w:t>
      </w:r>
      <w:r w:rsidR="00C13E1C" w:rsidRPr="006E2FC4">
        <w:rPr>
          <w:rFonts w:ascii="Cambria" w:hAnsi="Cambria"/>
          <w:sz w:val="20"/>
          <w:szCs w:val="20"/>
        </w:rPr>
        <w:t xml:space="preserve"> Finally, </w:t>
      </w:r>
      <w:r w:rsidR="00696469" w:rsidRPr="006E2FC4">
        <w:rPr>
          <w:rFonts w:ascii="Cambria" w:hAnsi="Cambria"/>
          <w:sz w:val="20"/>
          <w:szCs w:val="20"/>
        </w:rPr>
        <w:t>it</w:t>
      </w:r>
      <w:r w:rsidR="00C13E1C" w:rsidRPr="006E2FC4">
        <w:rPr>
          <w:rFonts w:ascii="Cambria" w:hAnsi="Cambria"/>
          <w:sz w:val="20"/>
          <w:szCs w:val="20"/>
        </w:rPr>
        <w:t xml:space="preserve"> notes that on September 24, 2014, the Criminal Chamber of the Supreme Court of Justice issued </w:t>
      </w:r>
      <w:r w:rsidR="00696469" w:rsidRPr="006E2FC4">
        <w:rPr>
          <w:rFonts w:ascii="Cambria" w:hAnsi="Cambria"/>
          <w:sz w:val="20"/>
          <w:szCs w:val="20"/>
        </w:rPr>
        <w:t>a judgment acquitting</w:t>
      </w:r>
      <w:r w:rsidR="00C13E1C" w:rsidRPr="006E2FC4">
        <w:rPr>
          <w:rFonts w:ascii="Cambria" w:hAnsi="Cambria"/>
          <w:sz w:val="20"/>
          <w:szCs w:val="20"/>
        </w:rPr>
        <w:t xml:space="preserve"> Katya Natalia's paternal grandfather and four others for </w:t>
      </w:r>
      <w:r w:rsidR="00696469" w:rsidRPr="006E2FC4">
        <w:rPr>
          <w:rFonts w:ascii="Cambria" w:hAnsi="Cambria"/>
          <w:sz w:val="20"/>
          <w:szCs w:val="20"/>
        </w:rPr>
        <w:t xml:space="preserve">the </w:t>
      </w:r>
      <w:r w:rsidR="00C13E1C" w:rsidRPr="006E2FC4">
        <w:rPr>
          <w:rFonts w:ascii="Cambria" w:hAnsi="Cambria"/>
          <w:sz w:val="20"/>
          <w:szCs w:val="20"/>
        </w:rPr>
        <w:t xml:space="preserve">crimes committed </w:t>
      </w:r>
      <w:r w:rsidR="00696469" w:rsidRPr="006E2FC4">
        <w:rPr>
          <w:rFonts w:ascii="Cambria" w:hAnsi="Cambria"/>
          <w:sz w:val="20"/>
          <w:szCs w:val="20"/>
        </w:rPr>
        <w:t>against</w:t>
      </w:r>
      <w:r w:rsidR="00C13E1C" w:rsidRPr="006E2FC4">
        <w:rPr>
          <w:rFonts w:ascii="Cambria" w:hAnsi="Cambria"/>
          <w:sz w:val="20"/>
          <w:szCs w:val="20"/>
        </w:rPr>
        <w:t xml:space="preserve"> the girl.</w:t>
      </w:r>
    </w:p>
    <w:p w14:paraId="44F98064" w14:textId="3E13DDF9" w:rsidR="00400E50" w:rsidRPr="006E2FC4" w:rsidRDefault="00C13E1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2FC4">
        <w:rPr>
          <w:rFonts w:ascii="Cambria" w:hAnsi="Cambria"/>
          <w:sz w:val="20"/>
          <w:szCs w:val="20"/>
        </w:rPr>
        <w:t xml:space="preserve">The State, for its part, recognizes the </w:t>
      </w:r>
      <w:r w:rsidR="005403B2" w:rsidRPr="006E2FC4">
        <w:rPr>
          <w:rFonts w:ascii="Cambria" w:hAnsi="Cambria"/>
          <w:sz w:val="20"/>
          <w:szCs w:val="20"/>
        </w:rPr>
        <w:t>efforts made by</w:t>
      </w:r>
      <w:r w:rsidRPr="006E2FC4">
        <w:rPr>
          <w:rFonts w:ascii="Cambria" w:hAnsi="Cambria"/>
          <w:sz w:val="20"/>
          <w:szCs w:val="20"/>
        </w:rPr>
        <w:t xml:space="preserve"> Katya Natalia's mother to articulate various sectors of Salvadoran society around the fight </w:t>
      </w:r>
      <w:r w:rsidR="005403B2" w:rsidRPr="006E2FC4">
        <w:rPr>
          <w:rFonts w:ascii="Cambria" w:hAnsi="Cambria"/>
          <w:sz w:val="20"/>
          <w:szCs w:val="20"/>
        </w:rPr>
        <w:t xml:space="preserve">against violence </w:t>
      </w:r>
      <w:r w:rsidR="009C5AFA" w:rsidRPr="006E2FC4">
        <w:rPr>
          <w:rFonts w:ascii="Cambria" w:hAnsi="Cambria"/>
          <w:sz w:val="20"/>
          <w:szCs w:val="20"/>
        </w:rPr>
        <w:t>towards</w:t>
      </w:r>
      <w:r w:rsidR="005403B2" w:rsidRPr="006E2FC4">
        <w:rPr>
          <w:rFonts w:ascii="Cambria" w:hAnsi="Cambria"/>
          <w:sz w:val="20"/>
          <w:szCs w:val="20"/>
        </w:rPr>
        <w:t xml:space="preserve"> women and </w:t>
      </w:r>
      <w:r w:rsidRPr="006E2FC4">
        <w:rPr>
          <w:rFonts w:ascii="Cambria" w:hAnsi="Cambria"/>
          <w:sz w:val="20"/>
          <w:szCs w:val="20"/>
        </w:rPr>
        <w:t xml:space="preserve">children. </w:t>
      </w:r>
      <w:r w:rsidR="005403B2" w:rsidRPr="006E2FC4">
        <w:rPr>
          <w:rFonts w:ascii="Cambria" w:hAnsi="Cambria"/>
          <w:sz w:val="20"/>
          <w:szCs w:val="20"/>
        </w:rPr>
        <w:t>It</w:t>
      </w:r>
      <w:r w:rsidRPr="006E2FC4">
        <w:rPr>
          <w:rFonts w:ascii="Cambria" w:hAnsi="Cambria"/>
          <w:sz w:val="20"/>
          <w:szCs w:val="20"/>
        </w:rPr>
        <w:t xml:space="preserve"> points out that the investigations carried out by the state authorities</w:t>
      </w:r>
      <w:r w:rsidR="009C5AFA" w:rsidRPr="006E2FC4">
        <w:rPr>
          <w:rFonts w:ascii="Cambria" w:hAnsi="Cambria"/>
          <w:sz w:val="20"/>
          <w:szCs w:val="20"/>
        </w:rPr>
        <w:t xml:space="preserve"> succeeded in establishing the violation of the right to life and humane treatment of the child through the crimes of </w:t>
      </w:r>
      <w:r w:rsidRPr="006E2FC4">
        <w:rPr>
          <w:rFonts w:ascii="Cambria" w:hAnsi="Cambria"/>
          <w:sz w:val="20"/>
          <w:szCs w:val="20"/>
        </w:rPr>
        <w:t>homicide and rape.</w:t>
      </w:r>
      <w:r w:rsidR="00A77CE6" w:rsidRPr="006E2FC4">
        <w:rPr>
          <w:rStyle w:val="FootnoteReference"/>
          <w:rFonts w:ascii="Cambria" w:hAnsi="Cambria"/>
          <w:sz w:val="20"/>
          <w:szCs w:val="20"/>
        </w:rPr>
        <w:footnoteReference w:id="8"/>
      </w:r>
      <w:r w:rsidRPr="006E2FC4">
        <w:rPr>
          <w:rFonts w:ascii="Cambria" w:hAnsi="Cambria"/>
          <w:sz w:val="20"/>
          <w:szCs w:val="20"/>
        </w:rPr>
        <w:t xml:space="preserve"> It indicates that the Procurator for the Defense of Human Rights </w:t>
      </w:r>
      <w:r w:rsidR="009C5AFA" w:rsidRPr="006E2FC4">
        <w:rPr>
          <w:rFonts w:ascii="Cambria" w:hAnsi="Cambria"/>
          <w:sz w:val="20"/>
          <w:szCs w:val="20"/>
        </w:rPr>
        <w:t>issued</w:t>
      </w:r>
      <w:r w:rsidRPr="006E2FC4">
        <w:rPr>
          <w:rFonts w:ascii="Cambria" w:hAnsi="Cambria"/>
          <w:sz w:val="20"/>
          <w:szCs w:val="20"/>
        </w:rPr>
        <w:t xml:space="preserve"> a special report on May 9, 2002, </w:t>
      </w:r>
      <w:r w:rsidR="009C5AFA" w:rsidRPr="006E2FC4">
        <w:rPr>
          <w:rFonts w:ascii="Cambria" w:hAnsi="Cambria"/>
          <w:sz w:val="20"/>
          <w:szCs w:val="20"/>
        </w:rPr>
        <w:t>indicating</w:t>
      </w:r>
      <w:r w:rsidRPr="006E2FC4">
        <w:rPr>
          <w:rFonts w:ascii="Cambria" w:hAnsi="Cambria"/>
          <w:sz w:val="20"/>
          <w:szCs w:val="20"/>
        </w:rPr>
        <w:t xml:space="preserve"> that there were omissions and </w:t>
      </w:r>
      <w:r w:rsidR="009C5AFA" w:rsidRPr="006E2FC4">
        <w:rPr>
          <w:rFonts w:ascii="Cambria" w:hAnsi="Cambria"/>
          <w:sz w:val="20"/>
          <w:szCs w:val="20"/>
        </w:rPr>
        <w:t xml:space="preserve">deficiencies revealed </w:t>
      </w:r>
      <w:r w:rsidRPr="006E2FC4">
        <w:rPr>
          <w:rFonts w:ascii="Cambria" w:hAnsi="Cambria"/>
          <w:sz w:val="20"/>
          <w:szCs w:val="20"/>
        </w:rPr>
        <w:t xml:space="preserve">in the initial </w:t>
      </w:r>
      <w:r w:rsidR="009C5AFA" w:rsidRPr="006E2FC4">
        <w:rPr>
          <w:rFonts w:ascii="Cambria" w:hAnsi="Cambria"/>
          <w:sz w:val="20"/>
          <w:szCs w:val="20"/>
        </w:rPr>
        <w:t>steps</w:t>
      </w:r>
      <w:r w:rsidRPr="006E2FC4">
        <w:rPr>
          <w:rFonts w:ascii="Cambria" w:hAnsi="Cambria"/>
          <w:sz w:val="20"/>
          <w:szCs w:val="20"/>
        </w:rPr>
        <w:t xml:space="preserve"> of the investigation. </w:t>
      </w:r>
      <w:r w:rsidR="009C5AFA" w:rsidRPr="006E2FC4">
        <w:rPr>
          <w:rFonts w:ascii="Cambria" w:hAnsi="Cambria"/>
          <w:sz w:val="20"/>
          <w:szCs w:val="20"/>
        </w:rPr>
        <w:t>It</w:t>
      </w:r>
      <w:r w:rsidRPr="006E2FC4">
        <w:rPr>
          <w:rFonts w:ascii="Cambria" w:hAnsi="Cambria"/>
          <w:sz w:val="20"/>
          <w:szCs w:val="20"/>
        </w:rPr>
        <w:t xml:space="preserve"> explains that the </w:t>
      </w:r>
      <w:r w:rsidR="009C5AFA" w:rsidRPr="006E2FC4">
        <w:rPr>
          <w:rFonts w:ascii="Cambria" w:hAnsi="Cambria"/>
          <w:sz w:val="20"/>
          <w:szCs w:val="20"/>
        </w:rPr>
        <w:t xml:space="preserve">Procurator </w:t>
      </w:r>
      <w:r w:rsidRPr="006E2FC4">
        <w:rPr>
          <w:rFonts w:ascii="Cambria" w:hAnsi="Cambria"/>
          <w:sz w:val="20"/>
          <w:szCs w:val="20"/>
        </w:rPr>
        <w:t xml:space="preserve"> concluded that the </w:t>
      </w:r>
      <w:r w:rsidR="009C5AFA" w:rsidRPr="006E2FC4">
        <w:rPr>
          <w:rFonts w:ascii="Cambria" w:hAnsi="Cambria"/>
          <w:sz w:val="20"/>
          <w:szCs w:val="20"/>
        </w:rPr>
        <w:t>officials initially</w:t>
      </w:r>
      <w:r w:rsidRPr="006E2FC4">
        <w:rPr>
          <w:rFonts w:ascii="Cambria" w:hAnsi="Cambria"/>
          <w:sz w:val="20"/>
          <w:szCs w:val="20"/>
        </w:rPr>
        <w:t xml:space="preserve"> </w:t>
      </w:r>
      <w:r w:rsidR="009C5AFA" w:rsidRPr="006E2FC4">
        <w:rPr>
          <w:rFonts w:ascii="Cambria" w:hAnsi="Cambria"/>
          <w:sz w:val="20"/>
          <w:szCs w:val="20"/>
        </w:rPr>
        <w:t>engaged presumed</w:t>
      </w:r>
      <w:r w:rsidRPr="006E2FC4">
        <w:rPr>
          <w:rFonts w:ascii="Cambria" w:hAnsi="Cambria"/>
          <w:sz w:val="20"/>
          <w:szCs w:val="20"/>
        </w:rPr>
        <w:t xml:space="preserve"> that the girl had drowned and </w:t>
      </w:r>
      <w:r w:rsidR="009C5AFA" w:rsidRPr="006E2FC4">
        <w:rPr>
          <w:rFonts w:ascii="Cambria" w:hAnsi="Cambria"/>
          <w:sz w:val="20"/>
          <w:szCs w:val="20"/>
        </w:rPr>
        <w:t>discarded any possibility that her</w:t>
      </w:r>
      <w:r w:rsidRPr="006E2FC4">
        <w:rPr>
          <w:rFonts w:ascii="Cambria" w:hAnsi="Cambria"/>
          <w:sz w:val="20"/>
          <w:szCs w:val="20"/>
        </w:rPr>
        <w:t xml:space="preserve"> death was due to an act of violence, </w:t>
      </w:r>
      <w:r w:rsidR="009C5AFA" w:rsidRPr="006E2FC4">
        <w:rPr>
          <w:rFonts w:ascii="Cambria" w:hAnsi="Cambria"/>
          <w:sz w:val="20"/>
          <w:szCs w:val="20"/>
        </w:rPr>
        <w:t xml:space="preserve">as a result of which they failed to </w:t>
      </w:r>
      <w:r w:rsidRPr="006E2FC4">
        <w:rPr>
          <w:rFonts w:ascii="Cambria" w:hAnsi="Cambria"/>
          <w:sz w:val="20"/>
          <w:szCs w:val="20"/>
        </w:rPr>
        <w:t>protect the scene</w:t>
      </w:r>
      <w:r w:rsidR="009C5AFA" w:rsidRPr="006E2FC4">
        <w:rPr>
          <w:rFonts w:ascii="Cambria" w:hAnsi="Cambria"/>
          <w:sz w:val="20"/>
          <w:szCs w:val="20"/>
        </w:rPr>
        <w:t xml:space="preserve"> of the crime, in breach of their legal duty, thereby f</w:t>
      </w:r>
      <w:r w:rsidRPr="006E2FC4">
        <w:rPr>
          <w:rFonts w:ascii="Cambria" w:hAnsi="Cambria"/>
          <w:sz w:val="20"/>
          <w:szCs w:val="20"/>
        </w:rPr>
        <w:t>rustrating a</w:t>
      </w:r>
      <w:r w:rsidR="009C5AFA" w:rsidRPr="006E2FC4">
        <w:rPr>
          <w:rFonts w:ascii="Cambria" w:hAnsi="Cambria"/>
          <w:sz w:val="20"/>
          <w:szCs w:val="20"/>
        </w:rPr>
        <w:t>n element necessary for the subsequent investigation</w:t>
      </w:r>
      <w:r w:rsidRPr="006E2FC4">
        <w:rPr>
          <w:rFonts w:ascii="Cambria" w:hAnsi="Cambria"/>
          <w:sz w:val="20"/>
          <w:szCs w:val="20"/>
        </w:rPr>
        <w:t>.</w:t>
      </w:r>
      <w:r w:rsidR="00A77CE6" w:rsidRPr="006E2FC4">
        <w:rPr>
          <w:rStyle w:val="FootnoteReference"/>
          <w:rFonts w:ascii="Cambria" w:hAnsi="Cambria"/>
          <w:sz w:val="20"/>
          <w:szCs w:val="20"/>
        </w:rPr>
        <w:footnoteReference w:id="9"/>
      </w:r>
      <w:r w:rsidRPr="006E2FC4">
        <w:rPr>
          <w:rFonts w:ascii="Cambria" w:hAnsi="Cambria"/>
          <w:sz w:val="20"/>
          <w:szCs w:val="20"/>
        </w:rPr>
        <w:t xml:space="preserve"> </w:t>
      </w:r>
      <w:r w:rsidR="009C5AFA" w:rsidRPr="006E2FC4">
        <w:rPr>
          <w:rFonts w:ascii="Cambria" w:hAnsi="Cambria"/>
          <w:sz w:val="20"/>
          <w:szCs w:val="20"/>
        </w:rPr>
        <w:t>It</w:t>
      </w:r>
      <w:r w:rsidRPr="006E2FC4">
        <w:rPr>
          <w:rFonts w:ascii="Cambria" w:hAnsi="Cambria"/>
          <w:sz w:val="20"/>
          <w:szCs w:val="20"/>
        </w:rPr>
        <w:t xml:space="preserve"> adds that on May 17, 2001, the Sup</w:t>
      </w:r>
      <w:r w:rsidR="009C5AFA" w:rsidRPr="006E2FC4">
        <w:rPr>
          <w:rFonts w:ascii="Cambria" w:hAnsi="Cambria"/>
          <w:sz w:val="20"/>
          <w:szCs w:val="20"/>
        </w:rPr>
        <w:t>reme Court of Justice reprimanded</w:t>
      </w:r>
      <w:r w:rsidRPr="006E2FC4">
        <w:rPr>
          <w:rFonts w:ascii="Cambria" w:hAnsi="Cambria"/>
          <w:sz w:val="20"/>
          <w:szCs w:val="20"/>
        </w:rPr>
        <w:t xml:space="preserve"> the investigating ju</w:t>
      </w:r>
      <w:r w:rsidR="009C5AFA" w:rsidRPr="006E2FC4">
        <w:rPr>
          <w:rFonts w:ascii="Cambria" w:hAnsi="Cambria"/>
          <w:sz w:val="20"/>
          <w:szCs w:val="20"/>
        </w:rPr>
        <w:t>dge in charge of the initial proceedings against Katya Natalia’s</w:t>
      </w:r>
      <w:r w:rsidRPr="006E2FC4">
        <w:rPr>
          <w:rFonts w:ascii="Cambria" w:hAnsi="Cambria"/>
          <w:sz w:val="20"/>
          <w:szCs w:val="20"/>
        </w:rPr>
        <w:t xml:space="preserve"> paternal grandfather and three other persons for having </w:t>
      </w:r>
      <w:r w:rsidR="009C5AFA" w:rsidRPr="006E2FC4">
        <w:rPr>
          <w:rFonts w:ascii="Cambria" w:hAnsi="Cambria"/>
          <w:sz w:val="20"/>
          <w:szCs w:val="20"/>
        </w:rPr>
        <w:t>shown bias</w:t>
      </w:r>
      <w:r w:rsidRPr="006E2FC4">
        <w:rPr>
          <w:rFonts w:ascii="Cambria" w:hAnsi="Cambria"/>
          <w:sz w:val="20"/>
          <w:szCs w:val="20"/>
        </w:rPr>
        <w:t xml:space="preserve"> in favor of the accused and </w:t>
      </w:r>
      <w:r w:rsidR="009C5AFA" w:rsidRPr="006E2FC4">
        <w:rPr>
          <w:rFonts w:ascii="Cambria" w:hAnsi="Cambria"/>
          <w:sz w:val="20"/>
          <w:szCs w:val="20"/>
        </w:rPr>
        <w:t xml:space="preserve">for insulting </w:t>
      </w:r>
      <w:r w:rsidRPr="006E2FC4">
        <w:rPr>
          <w:rFonts w:ascii="Cambria" w:hAnsi="Cambria"/>
          <w:sz w:val="20"/>
          <w:szCs w:val="20"/>
        </w:rPr>
        <w:t>the girl's mother.</w:t>
      </w:r>
    </w:p>
    <w:p w14:paraId="6EA4C075" w14:textId="546EF880" w:rsidR="00400E50" w:rsidRPr="006E2FC4" w:rsidRDefault="00C13E1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2FC4">
        <w:rPr>
          <w:rFonts w:ascii="Cambria" w:hAnsi="Cambria"/>
          <w:sz w:val="20"/>
          <w:szCs w:val="20"/>
        </w:rPr>
        <w:lastRenderedPageBreak/>
        <w:t>It also indicates that on September 23, 2009, new criminal proceeding</w:t>
      </w:r>
      <w:r w:rsidR="00606EED" w:rsidRPr="006E2FC4">
        <w:rPr>
          <w:rFonts w:ascii="Cambria" w:hAnsi="Cambria"/>
          <w:sz w:val="20"/>
          <w:szCs w:val="20"/>
        </w:rPr>
        <w:t>s were</w:t>
      </w:r>
      <w:r w:rsidRPr="006E2FC4">
        <w:rPr>
          <w:rFonts w:ascii="Cambria" w:hAnsi="Cambria"/>
          <w:sz w:val="20"/>
          <w:szCs w:val="20"/>
        </w:rPr>
        <w:t xml:space="preserve"> initiated against the girl's paternal grandfather and six others for the crime of </w:t>
      </w:r>
      <w:r w:rsidR="00606EED" w:rsidRPr="006E2FC4">
        <w:rPr>
          <w:rFonts w:ascii="Cambria" w:hAnsi="Cambria"/>
          <w:sz w:val="20"/>
          <w:szCs w:val="20"/>
        </w:rPr>
        <w:t xml:space="preserve">the </w:t>
      </w:r>
      <w:r w:rsidRPr="006E2FC4">
        <w:rPr>
          <w:rFonts w:ascii="Cambria" w:hAnsi="Cambria"/>
          <w:sz w:val="20"/>
          <w:szCs w:val="20"/>
        </w:rPr>
        <w:t xml:space="preserve">aggravated kidnapping </w:t>
      </w:r>
      <w:r w:rsidR="00606EED" w:rsidRPr="006E2FC4">
        <w:rPr>
          <w:rFonts w:ascii="Cambria" w:hAnsi="Cambria"/>
          <w:sz w:val="20"/>
          <w:szCs w:val="20"/>
        </w:rPr>
        <w:t xml:space="preserve">of the girl Katya Natalia. As a result, </w:t>
      </w:r>
      <w:r w:rsidRPr="006E2FC4">
        <w:rPr>
          <w:rFonts w:ascii="Cambria" w:hAnsi="Cambria"/>
          <w:sz w:val="20"/>
          <w:szCs w:val="20"/>
        </w:rPr>
        <w:t>on March 23, 2011</w:t>
      </w:r>
      <w:r w:rsidR="00606EED" w:rsidRPr="006E2FC4">
        <w:rPr>
          <w:rFonts w:ascii="Cambria" w:hAnsi="Cambria"/>
          <w:sz w:val="20"/>
          <w:szCs w:val="20"/>
        </w:rPr>
        <w:t xml:space="preserve">, the grandfather was found guilty as </w:t>
      </w:r>
      <w:r w:rsidRPr="006E2FC4">
        <w:rPr>
          <w:rFonts w:ascii="Cambria" w:hAnsi="Cambria"/>
          <w:sz w:val="20"/>
          <w:szCs w:val="20"/>
        </w:rPr>
        <w:t xml:space="preserve">a direct </w:t>
      </w:r>
      <w:r w:rsidR="00606EED" w:rsidRPr="006E2FC4">
        <w:rPr>
          <w:rFonts w:ascii="Cambria" w:hAnsi="Cambria"/>
          <w:sz w:val="20"/>
          <w:szCs w:val="20"/>
        </w:rPr>
        <w:t>perpetrator</w:t>
      </w:r>
      <w:r w:rsidRPr="006E2FC4">
        <w:rPr>
          <w:rFonts w:ascii="Cambria" w:hAnsi="Cambria"/>
          <w:sz w:val="20"/>
          <w:szCs w:val="20"/>
        </w:rPr>
        <w:t xml:space="preserve"> and sentenced to 13 years and four months of formal imprisonment.</w:t>
      </w:r>
      <w:r w:rsidR="00A77CE6" w:rsidRPr="006E2FC4">
        <w:rPr>
          <w:rStyle w:val="FootnoteReference"/>
          <w:rFonts w:ascii="Cambria" w:hAnsi="Cambria"/>
          <w:sz w:val="20"/>
          <w:szCs w:val="20"/>
        </w:rPr>
        <w:footnoteReference w:id="10"/>
      </w:r>
      <w:r w:rsidR="00606EED" w:rsidRPr="006E2FC4">
        <w:rPr>
          <w:rFonts w:ascii="Cambria" w:hAnsi="Cambria"/>
          <w:sz w:val="20"/>
          <w:szCs w:val="20"/>
        </w:rPr>
        <w:t xml:space="preserve"> In its communication </w:t>
      </w:r>
      <w:r w:rsidRPr="006E2FC4">
        <w:rPr>
          <w:rFonts w:ascii="Cambria" w:hAnsi="Cambria"/>
          <w:sz w:val="20"/>
          <w:szCs w:val="20"/>
        </w:rPr>
        <w:t xml:space="preserve">filed on January 18, 2012, </w:t>
      </w:r>
      <w:r w:rsidR="00606EED" w:rsidRPr="006E2FC4">
        <w:rPr>
          <w:rFonts w:ascii="Cambria" w:hAnsi="Cambria"/>
          <w:sz w:val="20"/>
          <w:szCs w:val="20"/>
        </w:rPr>
        <w:t>it</w:t>
      </w:r>
      <w:r w:rsidRPr="006E2FC4">
        <w:rPr>
          <w:rFonts w:ascii="Cambria" w:hAnsi="Cambria"/>
          <w:sz w:val="20"/>
          <w:szCs w:val="20"/>
        </w:rPr>
        <w:t xml:space="preserve"> indicated that an appeal </w:t>
      </w:r>
      <w:r w:rsidR="00606EED" w:rsidRPr="006E2FC4">
        <w:rPr>
          <w:rFonts w:ascii="Cambria" w:hAnsi="Cambria"/>
          <w:sz w:val="20"/>
          <w:szCs w:val="20"/>
        </w:rPr>
        <w:t>had been lodged against this ruling with</w:t>
      </w:r>
      <w:r w:rsidRPr="006E2FC4">
        <w:rPr>
          <w:rFonts w:ascii="Cambria" w:hAnsi="Cambria"/>
          <w:sz w:val="20"/>
          <w:szCs w:val="20"/>
        </w:rPr>
        <w:t xml:space="preserve"> the Criminal Chamber of the Supreme Court of Justice, which was </w:t>
      </w:r>
      <w:r w:rsidR="00606EED" w:rsidRPr="006E2FC4">
        <w:rPr>
          <w:rFonts w:ascii="Cambria" w:hAnsi="Cambria"/>
          <w:sz w:val="20"/>
          <w:szCs w:val="20"/>
        </w:rPr>
        <w:t xml:space="preserve">still </w:t>
      </w:r>
      <w:r w:rsidRPr="006E2FC4">
        <w:rPr>
          <w:rFonts w:ascii="Cambria" w:hAnsi="Cambria"/>
          <w:sz w:val="20"/>
          <w:szCs w:val="20"/>
        </w:rPr>
        <w:t xml:space="preserve">pending. </w:t>
      </w:r>
      <w:r w:rsidR="00606EED" w:rsidRPr="006E2FC4">
        <w:rPr>
          <w:rFonts w:ascii="Cambria" w:hAnsi="Cambria"/>
          <w:sz w:val="20"/>
          <w:szCs w:val="20"/>
        </w:rPr>
        <w:t>It</w:t>
      </w:r>
      <w:r w:rsidRPr="006E2FC4">
        <w:rPr>
          <w:rFonts w:ascii="Cambria" w:hAnsi="Cambria"/>
          <w:sz w:val="20"/>
          <w:szCs w:val="20"/>
        </w:rPr>
        <w:t xml:space="preserve"> adds that the social </w:t>
      </w:r>
      <w:r w:rsidR="00606EED" w:rsidRPr="006E2FC4">
        <w:rPr>
          <w:rFonts w:ascii="Cambria" w:hAnsi="Cambria"/>
          <w:sz w:val="20"/>
          <w:szCs w:val="20"/>
        </w:rPr>
        <w:t>reaction to</w:t>
      </w:r>
      <w:r w:rsidRPr="006E2FC4">
        <w:rPr>
          <w:rFonts w:ascii="Cambria" w:hAnsi="Cambria"/>
          <w:sz w:val="20"/>
          <w:szCs w:val="20"/>
        </w:rPr>
        <w:t xml:space="preserve"> the case of Katya Natalia</w:t>
      </w:r>
      <w:r w:rsidR="00606EED" w:rsidRPr="006E2FC4">
        <w:rPr>
          <w:rFonts w:ascii="Cambria" w:hAnsi="Cambria"/>
          <w:sz w:val="20"/>
          <w:szCs w:val="20"/>
        </w:rPr>
        <w:t xml:space="preserve">’s death </w:t>
      </w:r>
      <w:r w:rsidRPr="006E2FC4">
        <w:rPr>
          <w:rFonts w:ascii="Cambria" w:hAnsi="Cambria"/>
          <w:sz w:val="20"/>
          <w:szCs w:val="20"/>
        </w:rPr>
        <w:t xml:space="preserve">led the Legislative Assembly </w:t>
      </w:r>
      <w:r w:rsidR="00606EED" w:rsidRPr="006E2FC4">
        <w:rPr>
          <w:rFonts w:ascii="Cambria" w:hAnsi="Cambria"/>
          <w:sz w:val="20"/>
          <w:szCs w:val="20"/>
        </w:rPr>
        <w:t xml:space="preserve">to nominate April 4 of each year - </w:t>
      </w:r>
      <w:r w:rsidRPr="006E2FC4">
        <w:rPr>
          <w:rFonts w:ascii="Cambria" w:hAnsi="Cambria"/>
          <w:sz w:val="20"/>
          <w:szCs w:val="20"/>
        </w:rPr>
        <w:t>the anniversar</w:t>
      </w:r>
      <w:r w:rsidR="00606EED" w:rsidRPr="006E2FC4">
        <w:rPr>
          <w:rFonts w:ascii="Cambria" w:hAnsi="Cambria"/>
          <w:sz w:val="20"/>
          <w:szCs w:val="20"/>
        </w:rPr>
        <w:t xml:space="preserve">y of Katya’s rape and murder – as </w:t>
      </w:r>
      <w:r w:rsidRPr="006E2FC4">
        <w:rPr>
          <w:rFonts w:ascii="Cambria" w:hAnsi="Cambria"/>
          <w:sz w:val="20"/>
          <w:szCs w:val="20"/>
        </w:rPr>
        <w:t xml:space="preserve">“National Day for the Eradication of the Sexual violence against </w:t>
      </w:r>
      <w:r w:rsidR="00606EED" w:rsidRPr="006E2FC4">
        <w:rPr>
          <w:rFonts w:ascii="Cambria" w:hAnsi="Cambria"/>
          <w:sz w:val="20"/>
          <w:szCs w:val="20"/>
        </w:rPr>
        <w:t>the children</w:t>
      </w:r>
      <w:r w:rsidRPr="006E2FC4">
        <w:rPr>
          <w:rFonts w:ascii="Cambria" w:hAnsi="Cambria"/>
          <w:sz w:val="20"/>
          <w:szCs w:val="20"/>
        </w:rPr>
        <w:t xml:space="preserve"> o</w:t>
      </w:r>
      <w:r w:rsidR="00606EED" w:rsidRPr="006E2FC4">
        <w:rPr>
          <w:rFonts w:ascii="Cambria" w:hAnsi="Cambria"/>
          <w:sz w:val="20"/>
          <w:szCs w:val="20"/>
        </w:rPr>
        <w:t>f El Salvador ”. It also states</w:t>
      </w:r>
      <w:r w:rsidRPr="006E2FC4">
        <w:rPr>
          <w:rFonts w:ascii="Cambria" w:hAnsi="Cambria"/>
          <w:sz w:val="20"/>
          <w:szCs w:val="20"/>
        </w:rPr>
        <w:t xml:space="preserve"> its duty and responsibility to </w:t>
      </w:r>
      <w:r w:rsidR="00606EED" w:rsidRPr="006E2FC4">
        <w:rPr>
          <w:rFonts w:ascii="Cambria" w:hAnsi="Cambria"/>
          <w:sz w:val="20"/>
          <w:szCs w:val="20"/>
        </w:rPr>
        <w:t>move forward</w:t>
      </w:r>
      <w:r w:rsidRPr="006E2FC4">
        <w:rPr>
          <w:rFonts w:ascii="Cambria" w:hAnsi="Cambria"/>
          <w:sz w:val="20"/>
          <w:szCs w:val="20"/>
        </w:rPr>
        <w:t xml:space="preserve"> in this case and to provide all the information required.</w:t>
      </w:r>
    </w:p>
    <w:p w14:paraId="55505107" w14:textId="28153572" w:rsidR="00F621C3" w:rsidRPr="006E2FC4" w:rsidRDefault="00F621C3" w:rsidP="00F621C3">
      <w:pPr>
        <w:spacing w:before="240" w:after="240"/>
        <w:ind w:firstLine="720"/>
        <w:jc w:val="both"/>
        <w:rPr>
          <w:rFonts w:ascii="Cambria" w:hAnsi="Cambria"/>
          <w:sz w:val="20"/>
          <w:szCs w:val="20"/>
        </w:rPr>
      </w:pPr>
      <w:r w:rsidRPr="006E2FC4">
        <w:rPr>
          <w:rFonts w:asciiTheme="majorHAnsi" w:eastAsia="Cambria" w:hAnsiTheme="majorHAnsi" w:cs="Cambria"/>
          <w:b/>
          <w:bCs/>
          <w:color w:val="000000"/>
          <w:sz w:val="20"/>
          <w:szCs w:val="20"/>
          <w:u w:color="000000"/>
          <w:lang w:eastAsia="es-ES"/>
        </w:rPr>
        <w:t>VI.</w:t>
      </w:r>
      <w:r w:rsidRPr="006E2FC4">
        <w:rPr>
          <w:rFonts w:asciiTheme="majorHAnsi" w:eastAsia="Cambria" w:hAnsiTheme="majorHAnsi" w:cs="Cambria"/>
          <w:b/>
          <w:bCs/>
          <w:color w:val="000000"/>
          <w:sz w:val="20"/>
          <w:szCs w:val="20"/>
          <w:u w:color="000000"/>
          <w:lang w:eastAsia="es-ES"/>
        </w:rPr>
        <w:tab/>
      </w:r>
      <w:r w:rsidR="001F1902" w:rsidRPr="006E2FC4">
        <w:rPr>
          <w:rFonts w:asciiTheme="majorHAnsi" w:hAnsiTheme="majorHAnsi"/>
          <w:b/>
          <w:bCs/>
          <w:sz w:val="20"/>
          <w:szCs w:val="20"/>
        </w:rPr>
        <w:t xml:space="preserve">ANALYSIS OF </w:t>
      </w:r>
      <w:r w:rsidRPr="006E2FC4">
        <w:rPr>
          <w:rFonts w:asciiTheme="majorHAnsi" w:hAnsiTheme="majorHAnsi"/>
          <w:b/>
          <w:sz w:val="20"/>
          <w:szCs w:val="20"/>
        </w:rPr>
        <w:t>EXHAUSTION OF DOMESTIC REMEDIES AND TIMELINESS OF THE PETITION</w:t>
      </w:r>
      <w:r w:rsidRPr="006E2FC4">
        <w:rPr>
          <w:rFonts w:asciiTheme="majorHAnsi" w:eastAsia="Cambria" w:hAnsiTheme="majorHAnsi" w:cs="Cambria"/>
          <w:b/>
          <w:bCs/>
          <w:color w:val="000000"/>
          <w:sz w:val="20"/>
          <w:szCs w:val="20"/>
          <w:u w:color="000000"/>
          <w:lang w:eastAsia="es-ES"/>
        </w:rPr>
        <w:t xml:space="preserve"> </w:t>
      </w:r>
    </w:p>
    <w:p w14:paraId="05415C74" w14:textId="228A31EA" w:rsidR="00F621C3" w:rsidRPr="006E2FC4" w:rsidRDefault="00C13E1C"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2FC4">
        <w:rPr>
          <w:rFonts w:ascii="Cambria" w:hAnsi="Cambria"/>
          <w:sz w:val="20"/>
          <w:szCs w:val="20"/>
        </w:rPr>
        <w:t>The Commission notes that the information provided by the petitioner shows that the second criminal proceeding</w:t>
      </w:r>
      <w:r w:rsidR="001B0216" w:rsidRPr="006E2FC4">
        <w:rPr>
          <w:rFonts w:ascii="Cambria" w:hAnsi="Cambria"/>
          <w:sz w:val="20"/>
          <w:szCs w:val="20"/>
        </w:rPr>
        <w:t>s</w:t>
      </w:r>
      <w:r w:rsidRPr="006E2FC4">
        <w:rPr>
          <w:rFonts w:ascii="Cambria" w:hAnsi="Cambria"/>
          <w:sz w:val="20"/>
          <w:szCs w:val="20"/>
        </w:rPr>
        <w:t xml:space="preserve"> </w:t>
      </w:r>
      <w:r w:rsidR="001B0216" w:rsidRPr="006E2FC4">
        <w:rPr>
          <w:rFonts w:ascii="Cambria" w:hAnsi="Cambria"/>
          <w:sz w:val="20"/>
          <w:szCs w:val="20"/>
        </w:rPr>
        <w:t xml:space="preserve">carried out in connection with </w:t>
      </w:r>
      <w:r w:rsidRPr="006E2FC4">
        <w:rPr>
          <w:rFonts w:ascii="Cambria" w:hAnsi="Cambria"/>
          <w:sz w:val="20"/>
          <w:szCs w:val="20"/>
        </w:rPr>
        <w:t xml:space="preserve">the crimes allegedly </w:t>
      </w:r>
      <w:r w:rsidR="001B0216" w:rsidRPr="006E2FC4">
        <w:rPr>
          <w:rFonts w:ascii="Cambria" w:hAnsi="Cambria"/>
          <w:sz w:val="20"/>
          <w:szCs w:val="20"/>
        </w:rPr>
        <w:t>perpetrated</w:t>
      </w:r>
      <w:r w:rsidRPr="006E2FC4">
        <w:rPr>
          <w:rFonts w:ascii="Cambria" w:hAnsi="Cambria"/>
          <w:sz w:val="20"/>
          <w:szCs w:val="20"/>
        </w:rPr>
        <w:t xml:space="preserve"> against Katya Natalia Miranda Jiménez concluded on September 24, 2014, with </w:t>
      </w:r>
      <w:r w:rsidR="001B0216" w:rsidRPr="006E2FC4">
        <w:rPr>
          <w:rFonts w:ascii="Cambria" w:hAnsi="Cambria"/>
          <w:sz w:val="20"/>
          <w:szCs w:val="20"/>
        </w:rPr>
        <w:t>an acquittal of the accused.</w:t>
      </w:r>
      <w:r w:rsidR="004E07B2" w:rsidRPr="006E2FC4">
        <w:rPr>
          <w:rFonts w:ascii="Cambria" w:hAnsi="Cambria"/>
          <w:sz w:val="20"/>
          <w:szCs w:val="20"/>
        </w:rPr>
        <w:t xml:space="preserve"> The State has failed to contradict this information or make</w:t>
      </w:r>
      <w:r w:rsidRPr="006E2FC4">
        <w:rPr>
          <w:rFonts w:ascii="Cambria" w:hAnsi="Cambria"/>
          <w:sz w:val="20"/>
          <w:szCs w:val="20"/>
        </w:rPr>
        <w:t xml:space="preserve"> observations regarding whether or not the petition meets the admissibility requirements for exhaustion of domestic remedies and </w:t>
      </w:r>
      <w:r w:rsidR="004E07B2" w:rsidRPr="006E2FC4">
        <w:rPr>
          <w:rFonts w:ascii="Cambria" w:hAnsi="Cambria"/>
          <w:sz w:val="20"/>
          <w:szCs w:val="20"/>
        </w:rPr>
        <w:t>timeliness for submission</w:t>
      </w:r>
      <w:r w:rsidRPr="006E2FC4">
        <w:rPr>
          <w:rFonts w:ascii="Cambria" w:hAnsi="Cambria"/>
          <w:sz w:val="20"/>
          <w:szCs w:val="20"/>
        </w:rPr>
        <w:t xml:space="preserve">. </w:t>
      </w:r>
      <w:r w:rsidR="004E07B2" w:rsidRPr="006E2FC4">
        <w:rPr>
          <w:rFonts w:ascii="Cambria" w:hAnsi="Cambria"/>
          <w:sz w:val="20"/>
          <w:szCs w:val="20"/>
        </w:rPr>
        <w:t>Nor has it</w:t>
      </w:r>
      <w:r w:rsidRPr="006E2FC4">
        <w:rPr>
          <w:rFonts w:ascii="Cambria" w:hAnsi="Cambria"/>
          <w:sz w:val="20"/>
          <w:szCs w:val="20"/>
        </w:rPr>
        <w:t xml:space="preserve"> indicated </w:t>
      </w:r>
      <w:r w:rsidR="004E07B2" w:rsidRPr="006E2FC4">
        <w:rPr>
          <w:rFonts w:ascii="Cambria" w:hAnsi="Cambria"/>
          <w:sz w:val="20"/>
          <w:szCs w:val="20"/>
        </w:rPr>
        <w:t>the existence of other unexhausted domestic remedies that could be adequate to address the claims of the petitioner at the domestic level.</w:t>
      </w:r>
      <w:r w:rsidRPr="006E2FC4">
        <w:rPr>
          <w:rFonts w:ascii="Cambria" w:hAnsi="Cambria"/>
          <w:sz w:val="20"/>
          <w:szCs w:val="20"/>
        </w:rPr>
        <w:t xml:space="preserve"> For these reasons, and given that the petition was filed on October 25, 2007, the Commission co</w:t>
      </w:r>
      <w:r w:rsidR="004E07B2" w:rsidRPr="006E2FC4">
        <w:rPr>
          <w:rFonts w:ascii="Cambria" w:hAnsi="Cambria"/>
          <w:sz w:val="20"/>
          <w:szCs w:val="20"/>
        </w:rPr>
        <w:t xml:space="preserve">ncludes that this petition fulfills </w:t>
      </w:r>
      <w:r w:rsidRPr="006E2FC4">
        <w:rPr>
          <w:rFonts w:ascii="Cambria" w:hAnsi="Cambria"/>
          <w:sz w:val="20"/>
          <w:szCs w:val="20"/>
        </w:rPr>
        <w:t>the requirements of Articles 46.1 (a) and (b) of the American Convention.</w:t>
      </w:r>
    </w:p>
    <w:p w14:paraId="378478A0" w14:textId="50B01E58" w:rsidR="00F621C3" w:rsidRPr="006E2FC4" w:rsidRDefault="00F621C3" w:rsidP="00F621C3">
      <w:pPr>
        <w:pStyle w:val="ListParagraph"/>
        <w:spacing w:before="240" w:after="240"/>
        <w:jc w:val="both"/>
        <w:rPr>
          <w:rFonts w:asciiTheme="majorHAnsi" w:hAnsiTheme="majorHAnsi"/>
          <w:b/>
          <w:sz w:val="20"/>
          <w:szCs w:val="20"/>
        </w:rPr>
      </w:pPr>
      <w:r w:rsidRPr="006E2FC4">
        <w:rPr>
          <w:rFonts w:asciiTheme="majorHAnsi" w:hAnsiTheme="majorHAnsi"/>
          <w:b/>
          <w:bCs/>
          <w:sz w:val="20"/>
          <w:szCs w:val="20"/>
        </w:rPr>
        <w:t>VII.</w:t>
      </w:r>
      <w:r w:rsidRPr="006E2FC4">
        <w:rPr>
          <w:rFonts w:asciiTheme="majorHAnsi" w:hAnsiTheme="majorHAnsi"/>
          <w:b/>
          <w:bCs/>
          <w:sz w:val="20"/>
          <w:szCs w:val="20"/>
        </w:rPr>
        <w:tab/>
      </w:r>
      <w:r w:rsidR="001F1902" w:rsidRPr="006E2FC4">
        <w:rPr>
          <w:rFonts w:asciiTheme="majorHAnsi" w:hAnsiTheme="majorHAnsi"/>
          <w:b/>
          <w:bCs/>
          <w:sz w:val="20"/>
          <w:szCs w:val="20"/>
        </w:rPr>
        <w:t xml:space="preserve">ANALYSIS OF </w:t>
      </w:r>
      <w:r w:rsidRPr="006E2FC4">
        <w:rPr>
          <w:rFonts w:asciiTheme="majorHAnsi" w:hAnsiTheme="majorHAnsi"/>
          <w:b/>
          <w:bCs/>
          <w:sz w:val="20"/>
          <w:szCs w:val="20"/>
        </w:rPr>
        <w:t>COLORABLE CLAIM</w:t>
      </w:r>
    </w:p>
    <w:p w14:paraId="7584FFF9" w14:textId="155C407B" w:rsidR="00381254" w:rsidRDefault="00C13E1C"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2FC4">
        <w:rPr>
          <w:rFonts w:ascii="Cambria" w:hAnsi="Cambria"/>
          <w:sz w:val="20"/>
          <w:szCs w:val="20"/>
        </w:rPr>
        <w:t xml:space="preserve">The </w:t>
      </w:r>
      <w:r w:rsidR="00381254">
        <w:rPr>
          <w:rFonts w:ascii="Cambria" w:hAnsi="Cambria"/>
          <w:sz w:val="20"/>
          <w:szCs w:val="20"/>
        </w:rPr>
        <w:t>Commission observes that the instant petition</w:t>
      </w:r>
      <w:r w:rsidRPr="006E2FC4">
        <w:rPr>
          <w:rFonts w:ascii="Cambria" w:hAnsi="Cambria"/>
          <w:sz w:val="20"/>
          <w:szCs w:val="20"/>
        </w:rPr>
        <w:t xml:space="preserve"> includes allegations </w:t>
      </w:r>
      <w:r w:rsidR="00381254">
        <w:rPr>
          <w:rFonts w:ascii="Cambria" w:hAnsi="Cambria"/>
          <w:sz w:val="20"/>
          <w:szCs w:val="20"/>
        </w:rPr>
        <w:t>pertaining</w:t>
      </w:r>
      <w:r w:rsidRPr="006E2FC4">
        <w:rPr>
          <w:rFonts w:ascii="Cambria" w:hAnsi="Cambria"/>
          <w:sz w:val="20"/>
          <w:szCs w:val="20"/>
        </w:rPr>
        <w:t xml:space="preserve"> the competent state authorities for </w:t>
      </w:r>
      <w:r w:rsidR="00ED1097" w:rsidRPr="006E2FC4">
        <w:rPr>
          <w:rFonts w:ascii="Cambria" w:hAnsi="Cambria"/>
          <w:sz w:val="20"/>
          <w:szCs w:val="20"/>
        </w:rPr>
        <w:t xml:space="preserve">the investigation and prosecution in </w:t>
      </w:r>
      <w:r w:rsidR="00381254">
        <w:rPr>
          <w:rFonts w:ascii="Cambria" w:hAnsi="Cambria"/>
          <w:sz w:val="20"/>
          <w:szCs w:val="20"/>
        </w:rPr>
        <w:t xml:space="preserve">of the </w:t>
      </w:r>
      <w:r w:rsidR="00650294">
        <w:rPr>
          <w:rFonts w:ascii="Cambria" w:hAnsi="Cambria"/>
          <w:sz w:val="20"/>
          <w:szCs w:val="20"/>
        </w:rPr>
        <w:t>d</w:t>
      </w:r>
      <w:r w:rsidRPr="006E2FC4">
        <w:rPr>
          <w:rFonts w:ascii="Cambria" w:hAnsi="Cambria"/>
          <w:sz w:val="20"/>
          <w:szCs w:val="20"/>
        </w:rPr>
        <w:t xml:space="preserve">eath and alleged </w:t>
      </w:r>
      <w:r w:rsidR="00ED1097" w:rsidRPr="006E2FC4">
        <w:rPr>
          <w:rFonts w:ascii="Cambria" w:hAnsi="Cambria"/>
          <w:sz w:val="20"/>
          <w:szCs w:val="20"/>
        </w:rPr>
        <w:t>rape</w:t>
      </w:r>
      <w:r w:rsidRPr="006E2FC4">
        <w:rPr>
          <w:rFonts w:ascii="Cambria" w:hAnsi="Cambria"/>
          <w:sz w:val="20"/>
          <w:szCs w:val="20"/>
        </w:rPr>
        <w:t xml:space="preserve"> of the girl Katya Natalia Miranda Jim</w:t>
      </w:r>
      <w:r w:rsidR="00381254">
        <w:rPr>
          <w:rFonts w:ascii="Cambria" w:hAnsi="Cambria"/>
          <w:sz w:val="20"/>
          <w:szCs w:val="20"/>
        </w:rPr>
        <w:t>énez</w:t>
      </w:r>
      <w:r w:rsidR="007F649E">
        <w:rPr>
          <w:rFonts w:ascii="Cambria" w:hAnsi="Cambria"/>
          <w:sz w:val="20"/>
          <w:szCs w:val="20"/>
        </w:rPr>
        <w:t xml:space="preserve"> </w:t>
      </w:r>
      <w:r w:rsidR="007F649E" w:rsidRPr="00113890">
        <w:rPr>
          <w:rFonts w:ascii="Cambria" w:hAnsi="Cambria"/>
          <w:sz w:val="20"/>
          <w:szCs w:val="20"/>
        </w:rPr>
        <w:t>not having acted with impartiality and not having complied with the strict due diligence required by the nature of the case</w:t>
      </w:r>
      <w:r w:rsidR="00381254" w:rsidRPr="00113890">
        <w:rPr>
          <w:rFonts w:ascii="Cambria" w:hAnsi="Cambria"/>
          <w:sz w:val="20"/>
          <w:szCs w:val="20"/>
        </w:rPr>
        <w:t>.</w:t>
      </w:r>
      <w:r w:rsidR="00381254">
        <w:rPr>
          <w:rFonts w:ascii="Cambria" w:hAnsi="Cambria"/>
          <w:sz w:val="20"/>
          <w:szCs w:val="20"/>
        </w:rPr>
        <w:t xml:space="preserve"> </w:t>
      </w:r>
    </w:p>
    <w:p w14:paraId="70146B96" w14:textId="6914A738" w:rsidR="00F621C3" w:rsidRPr="006E2FC4" w:rsidRDefault="00650294"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Attending to these considerations and after having examined the elements of fact and law brought forward by the parties, the Commission considers that the allegations of the petitioning party are not manifestly groundless and require a study on the merits as the alleged facts, in proven, could characterize violations to a</w:t>
      </w:r>
      <w:r w:rsidR="00C13E1C" w:rsidRPr="006E2FC4">
        <w:rPr>
          <w:rFonts w:ascii="Cambria" w:hAnsi="Cambria"/>
          <w:sz w:val="20"/>
          <w:szCs w:val="20"/>
        </w:rPr>
        <w:t>rticles 8 (</w:t>
      </w:r>
      <w:r w:rsidR="004D71A7" w:rsidRPr="006E2FC4">
        <w:rPr>
          <w:rFonts w:ascii="Cambria" w:hAnsi="Cambria"/>
          <w:sz w:val="20"/>
          <w:szCs w:val="20"/>
        </w:rPr>
        <w:t>right to a fair trial</w:t>
      </w:r>
      <w:r w:rsidR="00C13E1C" w:rsidRPr="006E2FC4">
        <w:rPr>
          <w:rFonts w:ascii="Cambria" w:hAnsi="Cambria"/>
          <w:sz w:val="20"/>
          <w:szCs w:val="20"/>
        </w:rPr>
        <w:t>)</w:t>
      </w:r>
      <w:r w:rsidR="007F649E">
        <w:rPr>
          <w:rFonts w:ascii="Cambria" w:hAnsi="Cambria"/>
          <w:sz w:val="20"/>
          <w:szCs w:val="20"/>
        </w:rPr>
        <w:t xml:space="preserve">, </w:t>
      </w:r>
      <w:r w:rsidR="007F649E" w:rsidRPr="00113890">
        <w:rPr>
          <w:rFonts w:ascii="Cambria" w:hAnsi="Cambria"/>
          <w:sz w:val="20"/>
          <w:szCs w:val="20"/>
        </w:rPr>
        <w:t>24 (equal protection)</w:t>
      </w:r>
      <w:r w:rsidR="00C13E1C" w:rsidRPr="00113890">
        <w:rPr>
          <w:rFonts w:ascii="Cambria" w:hAnsi="Cambria"/>
          <w:sz w:val="20"/>
          <w:szCs w:val="20"/>
        </w:rPr>
        <w:t xml:space="preserve"> and</w:t>
      </w:r>
      <w:r w:rsidR="00C13E1C" w:rsidRPr="006E2FC4">
        <w:rPr>
          <w:rFonts w:ascii="Cambria" w:hAnsi="Cambria"/>
          <w:sz w:val="20"/>
          <w:szCs w:val="20"/>
        </w:rPr>
        <w:t xml:space="preserve"> 25 (</w:t>
      </w:r>
      <w:r w:rsidR="004D71A7" w:rsidRPr="006E2FC4">
        <w:rPr>
          <w:rFonts w:ascii="Cambria" w:hAnsi="Cambria"/>
          <w:sz w:val="20"/>
          <w:szCs w:val="20"/>
        </w:rPr>
        <w:t xml:space="preserve">right to </w:t>
      </w:r>
      <w:r w:rsidR="00C13E1C" w:rsidRPr="006E2FC4">
        <w:rPr>
          <w:rFonts w:ascii="Cambria" w:hAnsi="Cambria"/>
          <w:sz w:val="20"/>
          <w:szCs w:val="20"/>
        </w:rPr>
        <w:t>judicial protection) of the American Convention in relation to its Articles 1.1. (obligation to respect rights), 4 (</w:t>
      </w:r>
      <w:r w:rsidR="004D71A7" w:rsidRPr="006E2FC4">
        <w:rPr>
          <w:rFonts w:ascii="Cambria" w:hAnsi="Cambria"/>
          <w:sz w:val="20"/>
          <w:szCs w:val="20"/>
        </w:rPr>
        <w:t xml:space="preserve">right to </w:t>
      </w:r>
      <w:r w:rsidR="00C13E1C" w:rsidRPr="006E2FC4">
        <w:rPr>
          <w:rFonts w:ascii="Cambria" w:hAnsi="Cambria"/>
          <w:sz w:val="20"/>
          <w:szCs w:val="20"/>
        </w:rPr>
        <w:t>life), 5 (</w:t>
      </w:r>
      <w:r w:rsidR="004D71A7" w:rsidRPr="006E2FC4">
        <w:rPr>
          <w:rFonts w:ascii="Cambria" w:hAnsi="Cambria"/>
          <w:sz w:val="20"/>
          <w:szCs w:val="20"/>
        </w:rPr>
        <w:t>right to humane treatment</w:t>
      </w:r>
      <w:r w:rsidR="00C13E1C" w:rsidRPr="006E2FC4">
        <w:rPr>
          <w:rFonts w:ascii="Cambria" w:hAnsi="Cambria"/>
          <w:sz w:val="20"/>
          <w:szCs w:val="20"/>
        </w:rPr>
        <w:t>) and 19 (ri</w:t>
      </w:r>
      <w:r w:rsidR="00ED1097" w:rsidRPr="006E2FC4">
        <w:rPr>
          <w:rFonts w:ascii="Cambria" w:hAnsi="Cambria"/>
          <w:sz w:val="20"/>
          <w:szCs w:val="20"/>
        </w:rPr>
        <w:t>ghts of the child); as well as A</w:t>
      </w:r>
      <w:r w:rsidR="00C13E1C" w:rsidRPr="006E2FC4">
        <w:rPr>
          <w:rFonts w:ascii="Cambria" w:hAnsi="Cambria"/>
          <w:sz w:val="20"/>
          <w:szCs w:val="20"/>
        </w:rPr>
        <w:t>rticle 7 of the Convention of Belém do Pará.</w:t>
      </w:r>
    </w:p>
    <w:p w14:paraId="5DF7B977" w14:textId="503FDBDF" w:rsidR="00BA4052" w:rsidRPr="00113890" w:rsidRDefault="00E57E1E"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13890">
        <w:rPr>
          <w:rFonts w:ascii="Cambria" w:hAnsi="Cambria"/>
          <w:sz w:val="20"/>
          <w:szCs w:val="20"/>
        </w:rPr>
        <w:t>With regard to the allegations of violations of A</w:t>
      </w:r>
      <w:r w:rsidR="00C13E1C" w:rsidRPr="00113890">
        <w:rPr>
          <w:rFonts w:ascii="Cambria" w:hAnsi="Cambria"/>
          <w:sz w:val="20"/>
          <w:szCs w:val="20"/>
        </w:rPr>
        <w:t xml:space="preserve">rticles 3 and 4 of the Convention of Belém do Pará, the IACHR notes that </w:t>
      </w:r>
      <w:r w:rsidR="00B37E81" w:rsidRPr="00113890">
        <w:rPr>
          <w:rFonts w:ascii="Cambria" w:hAnsi="Cambria"/>
          <w:sz w:val="20"/>
          <w:szCs w:val="20"/>
        </w:rPr>
        <w:t>according to</w:t>
      </w:r>
      <w:r w:rsidRPr="00113890">
        <w:rPr>
          <w:rFonts w:ascii="Cambria" w:hAnsi="Cambria"/>
          <w:sz w:val="20"/>
          <w:szCs w:val="20"/>
        </w:rPr>
        <w:t xml:space="preserve"> A</w:t>
      </w:r>
      <w:r w:rsidR="00C13E1C" w:rsidRPr="00113890">
        <w:rPr>
          <w:rFonts w:ascii="Cambria" w:hAnsi="Cambria"/>
          <w:sz w:val="20"/>
          <w:szCs w:val="20"/>
        </w:rPr>
        <w:t>rticle 12 of said treaty</w:t>
      </w:r>
      <w:r w:rsidR="00B37E81" w:rsidRPr="00113890">
        <w:rPr>
          <w:rFonts w:ascii="Cambria" w:hAnsi="Cambria"/>
          <w:sz w:val="20"/>
          <w:szCs w:val="20"/>
        </w:rPr>
        <w:t xml:space="preserve"> the </w:t>
      </w:r>
      <w:r w:rsidR="00B37E81" w:rsidRPr="00113890">
        <w:rPr>
          <w:rFonts w:ascii="Cambria" w:hAnsi="Cambria"/>
          <w:i/>
          <w:sz w:val="20"/>
          <w:szCs w:val="20"/>
        </w:rPr>
        <w:t>ratione materiae</w:t>
      </w:r>
      <w:r w:rsidR="00B37E81" w:rsidRPr="00113890">
        <w:rPr>
          <w:rFonts w:ascii="Cambria" w:hAnsi="Cambria"/>
          <w:sz w:val="20"/>
          <w:szCs w:val="20"/>
        </w:rPr>
        <w:t xml:space="preserve"> competence of the Commission</w:t>
      </w:r>
      <w:r w:rsidR="00C13E1C" w:rsidRPr="00113890">
        <w:rPr>
          <w:rFonts w:ascii="Cambria" w:hAnsi="Cambria"/>
          <w:sz w:val="20"/>
          <w:szCs w:val="20"/>
        </w:rPr>
        <w:t xml:space="preserve"> to establish violations</w:t>
      </w:r>
      <w:r w:rsidR="00B37E81" w:rsidRPr="00113890">
        <w:rPr>
          <w:rFonts w:ascii="Cambria" w:hAnsi="Cambria"/>
          <w:sz w:val="20"/>
          <w:szCs w:val="20"/>
        </w:rPr>
        <w:t xml:space="preserve"> to the treaty</w:t>
      </w:r>
      <w:r w:rsidR="00C13E1C" w:rsidRPr="00113890">
        <w:rPr>
          <w:rFonts w:ascii="Cambria" w:hAnsi="Cambria"/>
          <w:sz w:val="20"/>
          <w:szCs w:val="20"/>
        </w:rPr>
        <w:t xml:space="preserve"> in the context of an individual case</w:t>
      </w:r>
      <w:r w:rsidR="00B37E81" w:rsidRPr="00113890">
        <w:rPr>
          <w:rFonts w:ascii="Cambria" w:hAnsi="Cambria"/>
          <w:sz w:val="20"/>
          <w:szCs w:val="20"/>
        </w:rPr>
        <w:t xml:space="preserve"> </w:t>
      </w:r>
      <w:r w:rsidR="00C13E1C" w:rsidRPr="00113890">
        <w:rPr>
          <w:rFonts w:ascii="Cambria" w:hAnsi="Cambria"/>
          <w:sz w:val="20"/>
          <w:szCs w:val="20"/>
        </w:rPr>
        <w:t>is limited to</w:t>
      </w:r>
      <w:r w:rsidR="00B37E81" w:rsidRPr="00113890">
        <w:rPr>
          <w:rFonts w:ascii="Cambria" w:hAnsi="Cambria"/>
          <w:sz w:val="20"/>
          <w:szCs w:val="20"/>
        </w:rPr>
        <w:t xml:space="preserve"> its</w:t>
      </w:r>
      <w:r w:rsidR="00C13E1C" w:rsidRPr="00113890">
        <w:rPr>
          <w:rFonts w:ascii="Cambria" w:hAnsi="Cambria"/>
          <w:sz w:val="20"/>
          <w:szCs w:val="20"/>
        </w:rPr>
        <w:t xml:space="preserve"> Article 7. </w:t>
      </w:r>
      <w:r w:rsidRPr="00113890">
        <w:rPr>
          <w:rFonts w:ascii="Cambria" w:hAnsi="Cambria"/>
          <w:sz w:val="20"/>
          <w:szCs w:val="20"/>
        </w:rPr>
        <w:t>With respect to the other articles</w:t>
      </w:r>
      <w:r w:rsidR="00C13E1C" w:rsidRPr="00113890">
        <w:rPr>
          <w:rFonts w:ascii="Cambria" w:hAnsi="Cambria"/>
          <w:sz w:val="20"/>
          <w:szCs w:val="20"/>
        </w:rPr>
        <w:t>, the Commission may</w:t>
      </w:r>
      <w:r w:rsidR="00B37E81" w:rsidRPr="00113890">
        <w:rPr>
          <w:rFonts w:ascii="Cambria" w:hAnsi="Cambria"/>
          <w:sz w:val="20"/>
          <w:szCs w:val="20"/>
        </w:rPr>
        <w:t xml:space="preserve"> consider and take them o</w:t>
      </w:r>
      <w:r w:rsidR="00C13E1C" w:rsidRPr="00113890">
        <w:rPr>
          <w:rFonts w:ascii="Cambria" w:hAnsi="Cambria"/>
          <w:sz w:val="20"/>
          <w:szCs w:val="20"/>
        </w:rPr>
        <w:t xml:space="preserve">nto account </w:t>
      </w:r>
      <w:r w:rsidR="00B37E81" w:rsidRPr="00113890">
        <w:rPr>
          <w:rFonts w:ascii="Cambria" w:hAnsi="Cambria"/>
          <w:sz w:val="20"/>
          <w:szCs w:val="20"/>
        </w:rPr>
        <w:t>in the merit’s stage for</w:t>
      </w:r>
      <w:r w:rsidRPr="00113890">
        <w:rPr>
          <w:rFonts w:ascii="Cambria" w:hAnsi="Cambria"/>
          <w:sz w:val="20"/>
          <w:szCs w:val="20"/>
        </w:rPr>
        <w:t xml:space="preserve"> its interpretation and application of</w:t>
      </w:r>
      <w:r w:rsidR="00C13E1C" w:rsidRPr="00113890">
        <w:rPr>
          <w:rFonts w:ascii="Cambria" w:hAnsi="Cambria"/>
          <w:sz w:val="20"/>
          <w:szCs w:val="20"/>
        </w:rPr>
        <w:t xml:space="preserve"> the American Convention and other </w:t>
      </w:r>
      <w:r w:rsidRPr="00113890">
        <w:rPr>
          <w:rFonts w:ascii="Cambria" w:hAnsi="Cambria"/>
          <w:sz w:val="20"/>
          <w:szCs w:val="20"/>
        </w:rPr>
        <w:t>relevant</w:t>
      </w:r>
      <w:r w:rsidR="00C13E1C" w:rsidRPr="00113890">
        <w:rPr>
          <w:rFonts w:ascii="Cambria" w:hAnsi="Cambria"/>
          <w:sz w:val="20"/>
          <w:szCs w:val="20"/>
        </w:rPr>
        <w:t xml:space="preserve"> instruments</w:t>
      </w:r>
      <w:r w:rsidRPr="00113890">
        <w:rPr>
          <w:rFonts w:ascii="Cambria" w:hAnsi="Cambria"/>
          <w:sz w:val="20"/>
          <w:szCs w:val="20"/>
        </w:rPr>
        <w:t xml:space="preserve">, in accordance with Article 29 of </w:t>
      </w:r>
      <w:r w:rsidR="0097594B" w:rsidRPr="00113890">
        <w:rPr>
          <w:rFonts w:ascii="Cambria" w:hAnsi="Cambria"/>
          <w:sz w:val="20"/>
          <w:szCs w:val="20"/>
        </w:rPr>
        <w:t>the said</w:t>
      </w:r>
      <w:r w:rsidRPr="00113890">
        <w:rPr>
          <w:rFonts w:ascii="Cambria" w:hAnsi="Cambria"/>
          <w:sz w:val="20"/>
          <w:szCs w:val="20"/>
        </w:rPr>
        <w:t xml:space="preserve"> Convention</w:t>
      </w:r>
      <w:r w:rsidR="0097594B" w:rsidRPr="00113890">
        <w:rPr>
          <w:rFonts w:ascii="Cambria" w:hAnsi="Cambria"/>
          <w:sz w:val="20"/>
          <w:szCs w:val="20"/>
        </w:rPr>
        <w:t>.</w:t>
      </w:r>
    </w:p>
    <w:p w14:paraId="5A70550C" w14:textId="77777777" w:rsidR="00F621C3" w:rsidRPr="006E2FC4" w:rsidRDefault="00F621C3" w:rsidP="00F621C3">
      <w:pPr>
        <w:pStyle w:val="ListParagraph"/>
        <w:spacing w:before="240" w:after="240"/>
        <w:jc w:val="both"/>
        <w:rPr>
          <w:rFonts w:asciiTheme="majorHAnsi" w:hAnsiTheme="majorHAnsi"/>
          <w:b/>
          <w:bCs/>
          <w:sz w:val="20"/>
          <w:szCs w:val="20"/>
        </w:rPr>
      </w:pPr>
      <w:r w:rsidRPr="006E2FC4">
        <w:rPr>
          <w:rFonts w:asciiTheme="majorHAnsi" w:hAnsiTheme="majorHAnsi"/>
          <w:b/>
          <w:bCs/>
          <w:sz w:val="20"/>
          <w:szCs w:val="20"/>
        </w:rPr>
        <w:t xml:space="preserve">VIII. </w:t>
      </w:r>
      <w:r w:rsidRPr="006E2FC4">
        <w:rPr>
          <w:rFonts w:asciiTheme="majorHAnsi" w:hAnsiTheme="majorHAnsi"/>
          <w:b/>
          <w:bCs/>
          <w:sz w:val="20"/>
          <w:szCs w:val="20"/>
        </w:rPr>
        <w:tab/>
        <w:t>DECISION</w:t>
      </w:r>
    </w:p>
    <w:p w14:paraId="21978A02" w14:textId="5FF029A1" w:rsidR="00BA4052" w:rsidRPr="006E2FC4"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13890">
        <w:rPr>
          <w:rFonts w:asciiTheme="majorHAnsi" w:hAnsiTheme="majorHAnsi"/>
          <w:sz w:val="20"/>
          <w:szCs w:val="20"/>
        </w:rPr>
        <w:t>To find the instant petition admiss</w:t>
      </w:r>
      <w:r w:rsidR="00BA4052" w:rsidRPr="00113890">
        <w:rPr>
          <w:rFonts w:asciiTheme="majorHAnsi" w:hAnsiTheme="majorHAnsi"/>
          <w:sz w:val="20"/>
          <w:szCs w:val="20"/>
        </w:rPr>
        <w:t>ible in relation to Articles 8</w:t>
      </w:r>
      <w:r w:rsidR="007F649E" w:rsidRPr="00113890">
        <w:rPr>
          <w:rFonts w:asciiTheme="majorHAnsi" w:hAnsiTheme="majorHAnsi"/>
          <w:sz w:val="20"/>
          <w:szCs w:val="20"/>
        </w:rPr>
        <w:t>, 24</w:t>
      </w:r>
      <w:r w:rsidR="00BA4052" w:rsidRPr="00113890">
        <w:rPr>
          <w:rFonts w:asciiTheme="majorHAnsi" w:hAnsiTheme="majorHAnsi"/>
          <w:sz w:val="20"/>
          <w:szCs w:val="20"/>
        </w:rPr>
        <w:t xml:space="preserve"> and 25 of the American Convention in relation to its Articles 1.1, 4, 5, and 19; and in relation to Article 7 of the</w:t>
      </w:r>
      <w:r w:rsidR="00BA4052" w:rsidRPr="006E2FC4">
        <w:rPr>
          <w:rFonts w:asciiTheme="majorHAnsi" w:hAnsiTheme="majorHAnsi"/>
          <w:sz w:val="20"/>
          <w:szCs w:val="20"/>
        </w:rPr>
        <w:t xml:space="preserve"> Convention of Belém do Pará.</w:t>
      </w:r>
    </w:p>
    <w:p w14:paraId="2122B46A" w14:textId="3EB91A81" w:rsidR="00C55560" w:rsidRDefault="00F621C3" w:rsidP="0023016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Theme="majorHAnsi" w:hAnsiTheme="majorHAnsi"/>
          <w:sz w:val="20"/>
          <w:szCs w:val="20"/>
        </w:rPr>
      </w:pPr>
      <w:r w:rsidRPr="00621DE7">
        <w:rPr>
          <w:rFonts w:asciiTheme="majorHAnsi" w:hAnsiTheme="majorHAnsi"/>
          <w:sz w:val="20"/>
          <w:szCs w:val="20"/>
        </w:rPr>
        <w:lastRenderedPageBreak/>
        <w:t>To notify the parties of this decision;</w:t>
      </w:r>
      <w:r w:rsidR="001F1902" w:rsidRPr="00621DE7">
        <w:rPr>
          <w:rFonts w:asciiTheme="majorHAnsi" w:hAnsiTheme="majorHAnsi"/>
          <w:sz w:val="20"/>
          <w:szCs w:val="20"/>
        </w:rPr>
        <w:t xml:space="preserve"> t</w:t>
      </w:r>
      <w:r w:rsidRPr="00621DE7">
        <w:rPr>
          <w:rFonts w:asciiTheme="majorHAnsi" w:hAnsiTheme="majorHAnsi"/>
          <w:sz w:val="20"/>
          <w:szCs w:val="20"/>
        </w:rPr>
        <w:t xml:space="preserve">o continue with the analysis on the merits; and </w:t>
      </w:r>
      <w:r w:rsidR="001F1902" w:rsidRPr="00621DE7">
        <w:rPr>
          <w:rFonts w:asciiTheme="majorHAnsi" w:hAnsiTheme="majorHAnsi"/>
          <w:sz w:val="20"/>
          <w:szCs w:val="20"/>
        </w:rPr>
        <w:t>t</w:t>
      </w:r>
      <w:r w:rsidRPr="00621DE7">
        <w:rPr>
          <w:rFonts w:asciiTheme="majorHAnsi" w:hAnsiTheme="majorHAnsi"/>
          <w:sz w:val="20"/>
          <w:szCs w:val="20"/>
        </w:rPr>
        <w:t>o publish this decision and include it in its Annual Report to the General Assembly of the Organization of American States</w:t>
      </w:r>
      <w:r w:rsidR="00621DE7" w:rsidRPr="00621DE7">
        <w:rPr>
          <w:rFonts w:asciiTheme="majorHAnsi" w:hAnsiTheme="majorHAnsi"/>
          <w:sz w:val="20"/>
          <w:szCs w:val="20"/>
        </w:rPr>
        <w:t>.</w:t>
      </w:r>
    </w:p>
    <w:p w14:paraId="71241B1A" w14:textId="61A565FB" w:rsidR="00B83728" w:rsidRPr="00033EAB" w:rsidRDefault="00B83728" w:rsidP="00B83728">
      <w:pPr>
        <w:spacing w:after="120"/>
        <w:ind w:firstLine="720"/>
        <w:jc w:val="both"/>
        <w:rPr>
          <w:rFonts w:ascii="Cambria" w:hAnsi="Cambria"/>
          <w:sz w:val="20"/>
          <w:szCs w:val="20"/>
        </w:rPr>
      </w:pPr>
      <w:r w:rsidRPr="00033EAB">
        <w:rPr>
          <w:rFonts w:ascii="Cambria" w:hAnsi="Cambria"/>
          <w:sz w:val="20"/>
          <w:szCs w:val="20"/>
        </w:rPr>
        <w:t>Approved by the Inter-American Commission on Human Rights on the 2</w:t>
      </w:r>
      <w:r>
        <w:rPr>
          <w:rFonts w:ascii="Cambria" w:hAnsi="Cambria"/>
          <w:sz w:val="20"/>
          <w:szCs w:val="20"/>
        </w:rPr>
        <w:t>1</w:t>
      </w:r>
      <w:r w:rsidRPr="00B83728">
        <w:rPr>
          <w:rFonts w:ascii="Cambria" w:hAnsi="Cambria"/>
          <w:sz w:val="20"/>
          <w:szCs w:val="20"/>
          <w:vertAlign w:val="superscript"/>
        </w:rPr>
        <w:t>st</w:t>
      </w:r>
      <w:r>
        <w:rPr>
          <w:rFonts w:ascii="Cambria" w:hAnsi="Cambria"/>
          <w:sz w:val="20"/>
          <w:szCs w:val="20"/>
        </w:rPr>
        <w:t xml:space="preserve"> </w:t>
      </w:r>
      <w:r w:rsidRPr="00033EAB">
        <w:rPr>
          <w:rFonts w:ascii="Cambria" w:hAnsi="Cambria"/>
          <w:sz w:val="20"/>
          <w:szCs w:val="20"/>
        </w:rPr>
        <w:t xml:space="preserve">day of the month of February, 2020. (Signed):  Joel Hernández, President; Antonia Urrrejola, First Vice President; Flávia Piovesan, Second Vice President; Esmeralda E. Arosemena Bernal de Troitiño, Margarette May Macaulay, </w:t>
      </w:r>
      <w:r>
        <w:rPr>
          <w:rFonts w:ascii="Cambria" w:hAnsi="Cambria"/>
          <w:sz w:val="20"/>
          <w:szCs w:val="20"/>
        </w:rPr>
        <w:t xml:space="preserve">and </w:t>
      </w:r>
      <w:r w:rsidRPr="00033EAB">
        <w:rPr>
          <w:rFonts w:ascii="Cambria" w:hAnsi="Cambria"/>
          <w:sz w:val="20"/>
          <w:szCs w:val="20"/>
        </w:rPr>
        <w:t>Julissa Mantilla Falcón, Commissioners.</w:t>
      </w:r>
    </w:p>
    <w:p w14:paraId="5E3A8B7F" w14:textId="77777777" w:rsidR="00B83728" w:rsidRPr="00621DE7" w:rsidRDefault="00B83728" w:rsidP="00BF7D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ind w:left="720"/>
        <w:jc w:val="both"/>
        <w:rPr>
          <w:rFonts w:asciiTheme="majorHAnsi" w:hAnsiTheme="majorHAnsi"/>
          <w:sz w:val="20"/>
          <w:szCs w:val="20"/>
        </w:rPr>
      </w:pPr>
    </w:p>
    <w:sectPr w:rsidR="00B83728" w:rsidRPr="00621DE7"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D12A7" w14:textId="77777777" w:rsidR="000D2270" w:rsidRDefault="000D2270" w:rsidP="00036A8A">
      <w:r>
        <w:separator/>
      </w:r>
    </w:p>
  </w:endnote>
  <w:endnote w:type="continuationSeparator" w:id="0">
    <w:p w14:paraId="640B992C" w14:textId="77777777" w:rsidR="000D2270" w:rsidRDefault="000D227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96A45" w14:textId="77777777" w:rsidR="00097313" w:rsidRDefault="000973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54689CEF" w:rsidR="008638E1" w:rsidRPr="006311DA" w:rsidRDefault="008638E1">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97313">
          <w:rPr>
            <w:noProof/>
            <w:sz w:val="16"/>
          </w:rPr>
          <w:t>1</w:t>
        </w:r>
        <w:r w:rsidRPr="006311DA">
          <w:rPr>
            <w:noProof/>
            <w:sz w:val="16"/>
          </w:rPr>
          <w:fldChar w:fldCharType="end"/>
        </w:r>
      </w:p>
    </w:sdtContent>
  </w:sdt>
  <w:p w14:paraId="767961CB" w14:textId="77777777" w:rsidR="008638E1" w:rsidRDefault="008638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8638E1" w:rsidRDefault="008638E1">
    <w:pPr>
      <w:pStyle w:val="Footer"/>
      <w:jc w:val="center"/>
    </w:pPr>
  </w:p>
  <w:p w14:paraId="2699B8C1" w14:textId="77777777" w:rsidR="008638E1" w:rsidRDefault="00863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B6D9B" w14:textId="77777777" w:rsidR="000D2270" w:rsidRPr="00036A8A" w:rsidRDefault="000D227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546FB0E" w14:textId="77777777" w:rsidR="000D2270" w:rsidRPr="00036A8A" w:rsidRDefault="000D2270" w:rsidP="00036A8A">
      <w:pPr>
        <w:rPr>
          <w:rFonts w:asciiTheme="majorHAnsi" w:hAnsiTheme="majorHAnsi"/>
          <w:sz w:val="16"/>
          <w:szCs w:val="16"/>
        </w:rPr>
      </w:pPr>
      <w:r w:rsidRPr="00036A8A">
        <w:rPr>
          <w:rFonts w:asciiTheme="majorHAnsi" w:hAnsiTheme="majorHAnsi"/>
          <w:sz w:val="16"/>
          <w:szCs w:val="16"/>
        </w:rPr>
        <w:separator/>
      </w:r>
    </w:p>
    <w:p w14:paraId="2F1A1A82" w14:textId="77777777" w:rsidR="000D2270" w:rsidRPr="00036A8A" w:rsidRDefault="000D227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67FD35C7" w14:textId="77777777" w:rsidR="000D2270" w:rsidRPr="0093441A" w:rsidRDefault="000D2270"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16F0B138" w14:textId="4FEE9772" w:rsidR="008638E1" w:rsidRPr="006E2FC4" w:rsidRDefault="008638E1" w:rsidP="006B69E0">
      <w:pPr>
        <w:pStyle w:val="FootnoteText"/>
        <w:ind w:firstLine="720"/>
        <w:jc w:val="both"/>
        <w:rPr>
          <w:rFonts w:ascii="Cambria" w:hAnsi="Cambria"/>
          <w:sz w:val="16"/>
          <w:szCs w:val="16"/>
        </w:rPr>
      </w:pPr>
      <w:r w:rsidRPr="006E2FC4">
        <w:rPr>
          <w:rStyle w:val="FootnoteReference"/>
          <w:rFonts w:ascii="Cambria" w:hAnsi="Cambria"/>
          <w:sz w:val="16"/>
          <w:szCs w:val="16"/>
        </w:rPr>
        <w:footnoteRef/>
      </w:r>
      <w:r w:rsidRPr="006E2FC4">
        <w:rPr>
          <w:rFonts w:ascii="Cambria" w:hAnsi="Cambria"/>
          <w:sz w:val="16"/>
          <w:szCs w:val="16"/>
        </w:rPr>
        <w:t xml:space="preserve"> Hereinafter “the American Convention” or “the Convention”.</w:t>
      </w:r>
    </w:p>
  </w:footnote>
  <w:footnote w:id="3">
    <w:p w14:paraId="2ACB5FA7" w14:textId="1AC42213" w:rsidR="008638E1" w:rsidRPr="006E2FC4" w:rsidRDefault="008638E1" w:rsidP="006B69E0">
      <w:pPr>
        <w:pStyle w:val="FootnoteText"/>
        <w:ind w:firstLine="720"/>
        <w:contextualSpacing/>
        <w:jc w:val="both"/>
        <w:rPr>
          <w:rFonts w:asciiTheme="majorHAnsi" w:hAnsiTheme="majorHAnsi"/>
          <w:sz w:val="16"/>
          <w:szCs w:val="16"/>
        </w:rPr>
      </w:pPr>
      <w:r w:rsidRPr="006E2FC4">
        <w:rPr>
          <w:rStyle w:val="FootnoteReference"/>
          <w:rFonts w:asciiTheme="majorHAnsi" w:hAnsiTheme="majorHAnsi"/>
          <w:sz w:val="16"/>
          <w:szCs w:val="16"/>
        </w:rPr>
        <w:footnoteRef/>
      </w:r>
      <w:r w:rsidRPr="006E2FC4">
        <w:rPr>
          <w:rFonts w:asciiTheme="majorHAnsi" w:hAnsiTheme="majorHAnsi"/>
          <w:sz w:val="16"/>
          <w:szCs w:val="16"/>
        </w:rPr>
        <w:t xml:space="preserve"> Hereinafter “the Convention of </w:t>
      </w:r>
      <w:proofErr w:type="spellStart"/>
      <w:r w:rsidRPr="006E2FC4">
        <w:rPr>
          <w:rFonts w:asciiTheme="majorHAnsi" w:hAnsiTheme="majorHAnsi"/>
          <w:sz w:val="16"/>
          <w:szCs w:val="16"/>
        </w:rPr>
        <w:t>Belém</w:t>
      </w:r>
      <w:proofErr w:type="spellEnd"/>
      <w:r w:rsidRPr="006E2FC4">
        <w:rPr>
          <w:rFonts w:asciiTheme="majorHAnsi" w:hAnsiTheme="majorHAnsi"/>
          <w:sz w:val="16"/>
          <w:szCs w:val="16"/>
        </w:rPr>
        <w:t xml:space="preserve"> do </w:t>
      </w:r>
      <w:proofErr w:type="spellStart"/>
      <w:r w:rsidRPr="006E2FC4">
        <w:rPr>
          <w:rFonts w:asciiTheme="majorHAnsi" w:hAnsiTheme="majorHAnsi"/>
          <w:sz w:val="16"/>
          <w:szCs w:val="16"/>
        </w:rPr>
        <w:t>Pará</w:t>
      </w:r>
      <w:proofErr w:type="spellEnd"/>
      <w:r w:rsidRPr="006E2FC4">
        <w:rPr>
          <w:rFonts w:asciiTheme="majorHAnsi" w:hAnsiTheme="majorHAnsi"/>
          <w:sz w:val="16"/>
          <w:szCs w:val="16"/>
        </w:rPr>
        <w:t>”.</w:t>
      </w:r>
    </w:p>
  </w:footnote>
  <w:footnote w:id="4">
    <w:p w14:paraId="6F51BDAF" w14:textId="5F4755E7" w:rsidR="008638E1" w:rsidRPr="006E2FC4" w:rsidRDefault="008638E1" w:rsidP="00210F4B">
      <w:pPr>
        <w:pStyle w:val="FootnoteText"/>
        <w:ind w:firstLine="720"/>
        <w:jc w:val="both"/>
        <w:rPr>
          <w:rFonts w:ascii="Cambria" w:hAnsi="Cambria"/>
          <w:sz w:val="16"/>
          <w:szCs w:val="16"/>
        </w:rPr>
      </w:pPr>
      <w:r w:rsidRPr="006E2FC4">
        <w:rPr>
          <w:rStyle w:val="FootnoteReference"/>
          <w:rFonts w:ascii="Cambria" w:hAnsi="Cambria"/>
          <w:sz w:val="16"/>
          <w:szCs w:val="16"/>
        </w:rPr>
        <w:footnoteRef/>
      </w:r>
      <w:r w:rsidRPr="006E2FC4">
        <w:rPr>
          <w:rFonts w:ascii="Cambria" w:hAnsi="Cambria"/>
          <w:sz w:val="16"/>
          <w:szCs w:val="16"/>
        </w:rPr>
        <w:t xml:space="preserve"> The observations submitted by each party were duly transmitted to the opposing party.</w:t>
      </w:r>
    </w:p>
  </w:footnote>
  <w:footnote w:id="5">
    <w:p w14:paraId="4DAB14B5" w14:textId="03ED597A" w:rsidR="008638E1" w:rsidRPr="006E2FC4" w:rsidRDefault="008638E1" w:rsidP="00A77CE6">
      <w:pPr>
        <w:pStyle w:val="FootnoteText"/>
        <w:ind w:firstLine="720"/>
        <w:jc w:val="both"/>
        <w:rPr>
          <w:rFonts w:asciiTheme="majorHAnsi" w:hAnsiTheme="majorHAnsi"/>
          <w:sz w:val="16"/>
          <w:szCs w:val="16"/>
        </w:rPr>
      </w:pPr>
      <w:r w:rsidRPr="006E2FC4">
        <w:rPr>
          <w:rStyle w:val="FootnoteReference"/>
          <w:rFonts w:asciiTheme="majorHAnsi" w:hAnsiTheme="majorHAnsi"/>
          <w:sz w:val="16"/>
          <w:szCs w:val="16"/>
        </w:rPr>
        <w:footnoteRef/>
      </w:r>
      <w:r w:rsidRPr="006E2FC4">
        <w:rPr>
          <w:rFonts w:asciiTheme="majorHAnsi" w:hAnsiTheme="majorHAnsi"/>
          <w:sz w:val="16"/>
          <w:szCs w:val="16"/>
        </w:rPr>
        <w:t xml:space="preserve"> It indicates that Katya Natalya’s father – who repeat</w:t>
      </w:r>
      <w:r w:rsidR="006E2FC4">
        <w:rPr>
          <w:rFonts w:asciiTheme="majorHAnsi" w:hAnsiTheme="majorHAnsi"/>
          <w:sz w:val="16"/>
          <w:szCs w:val="16"/>
        </w:rPr>
        <w:t>ed</w:t>
      </w:r>
      <w:r w:rsidRPr="006E2FC4">
        <w:rPr>
          <w:rFonts w:asciiTheme="majorHAnsi" w:hAnsiTheme="majorHAnsi"/>
          <w:sz w:val="16"/>
          <w:szCs w:val="16"/>
        </w:rPr>
        <w:t>ly stated that he remained sleeping by the side of his daughters in the small camping tent</w:t>
      </w:r>
      <w:r w:rsidR="00D932F4" w:rsidRPr="006E2FC4">
        <w:rPr>
          <w:rFonts w:asciiTheme="majorHAnsi" w:hAnsiTheme="majorHAnsi"/>
          <w:sz w:val="16"/>
          <w:szCs w:val="16"/>
        </w:rPr>
        <w:t xml:space="preserve"> without noticing the abduction – was Chief of the Fourth Department of the Presidential General Staff, which has the role of ensuring the safety of the President of the Republic and foreign dignitaries.</w:t>
      </w:r>
    </w:p>
  </w:footnote>
  <w:footnote w:id="6">
    <w:p w14:paraId="6367B0E5" w14:textId="4398C111" w:rsidR="008638E1" w:rsidRPr="006E2FC4" w:rsidRDefault="008638E1" w:rsidP="00A77CE6">
      <w:pPr>
        <w:pStyle w:val="FootnoteText"/>
        <w:ind w:firstLine="720"/>
        <w:jc w:val="both"/>
        <w:rPr>
          <w:rFonts w:asciiTheme="majorHAnsi" w:hAnsiTheme="majorHAnsi"/>
          <w:sz w:val="16"/>
          <w:szCs w:val="16"/>
        </w:rPr>
      </w:pPr>
      <w:r w:rsidRPr="006E2FC4">
        <w:rPr>
          <w:rStyle w:val="FootnoteReference"/>
          <w:rFonts w:asciiTheme="majorHAnsi" w:hAnsiTheme="majorHAnsi"/>
          <w:sz w:val="16"/>
          <w:szCs w:val="16"/>
        </w:rPr>
        <w:footnoteRef/>
      </w:r>
      <w:r w:rsidRPr="006E2FC4">
        <w:rPr>
          <w:rFonts w:asciiTheme="majorHAnsi" w:hAnsiTheme="majorHAnsi"/>
          <w:sz w:val="16"/>
          <w:szCs w:val="16"/>
        </w:rPr>
        <w:t xml:space="preserve"> It highlights that due to the presence of the paternal uncle – as deputy from the Criminal Investigation Division of the Police – he was duty bound to secure the crime scene.</w:t>
      </w:r>
    </w:p>
  </w:footnote>
  <w:footnote w:id="7">
    <w:p w14:paraId="2446374F" w14:textId="5A25D244" w:rsidR="008638E1" w:rsidRPr="006E2FC4" w:rsidRDefault="008638E1" w:rsidP="00A77CE6">
      <w:pPr>
        <w:pStyle w:val="FootnoteText"/>
        <w:ind w:firstLine="720"/>
        <w:jc w:val="both"/>
        <w:rPr>
          <w:rFonts w:asciiTheme="majorHAnsi" w:hAnsiTheme="majorHAnsi"/>
          <w:sz w:val="16"/>
          <w:szCs w:val="16"/>
        </w:rPr>
      </w:pPr>
      <w:r w:rsidRPr="006E2FC4">
        <w:rPr>
          <w:rStyle w:val="FootnoteReference"/>
          <w:rFonts w:asciiTheme="majorHAnsi" w:hAnsiTheme="majorHAnsi"/>
          <w:sz w:val="16"/>
          <w:szCs w:val="16"/>
        </w:rPr>
        <w:footnoteRef/>
      </w:r>
      <w:r w:rsidRPr="006E2FC4">
        <w:rPr>
          <w:rFonts w:asciiTheme="majorHAnsi" w:hAnsiTheme="majorHAnsi"/>
          <w:sz w:val="16"/>
          <w:szCs w:val="16"/>
        </w:rPr>
        <w:t xml:space="preserve"> It also indicates that when the mother objected to the insults received from the girl’s grandfather, the judge reprimanded her instead of the grandfather.</w:t>
      </w:r>
    </w:p>
  </w:footnote>
  <w:footnote w:id="8">
    <w:p w14:paraId="4D36A8B6" w14:textId="4437855F" w:rsidR="008638E1" w:rsidRPr="006E2FC4" w:rsidRDefault="008638E1" w:rsidP="00A77CE6">
      <w:pPr>
        <w:pStyle w:val="FootnoteText"/>
        <w:ind w:firstLine="720"/>
        <w:jc w:val="both"/>
        <w:rPr>
          <w:rFonts w:asciiTheme="majorHAnsi" w:hAnsiTheme="majorHAnsi"/>
          <w:sz w:val="16"/>
          <w:szCs w:val="16"/>
        </w:rPr>
      </w:pPr>
      <w:r w:rsidRPr="006E2FC4">
        <w:rPr>
          <w:rStyle w:val="FootnoteReference"/>
        </w:rPr>
        <w:footnoteRef/>
      </w:r>
      <w:r w:rsidRPr="006E2FC4">
        <w:rPr>
          <w:rFonts w:asciiTheme="majorHAnsi" w:hAnsiTheme="majorHAnsi"/>
          <w:sz w:val="16"/>
          <w:szCs w:val="16"/>
        </w:rPr>
        <w:t xml:space="preserve"> It indicates that the investigations revealed that the cause of death was asphyxiation by immersion </w:t>
      </w:r>
      <w:r w:rsidR="006E2FC4" w:rsidRPr="006E2FC4">
        <w:rPr>
          <w:rFonts w:asciiTheme="majorHAnsi" w:hAnsiTheme="majorHAnsi"/>
          <w:sz w:val="16"/>
          <w:szCs w:val="16"/>
        </w:rPr>
        <w:t>preceded</w:t>
      </w:r>
      <w:r w:rsidRPr="006E2FC4">
        <w:rPr>
          <w:rFonts w:asciiTheme="majorHAnsi" w:hAnsiTheme="majorHAnsi"/>
          <w:sz w:val="16"/>
          <w:szCs w:val="16"/>
        </w:rPr>
        <w:t xml:space="preserve"> by hymen rupture prior to the girl’s death.</w:t>
      </w:r>
    </w:p>
  </w:footnote>
  <w:footnote w:id="9">
    <w:p w14:paraId="5B080FFD" w14:textId="2413EF10" w:rsidR="008638E1" w:rsidRPr="006E2FC4" w:rsidRDefault="008638E1" w:rsidP="00A77CE6">
      <w:pPr>
        <w:pStyle w:val="FootnoteText"/>
        <w:ind w:firstLine="720"/>
        <w:jc w:val="both"/>
        <w:rPr>
          <w:rFonts w:asciiTheme="majorHAnsi" w:hAnsiTheme="majorHAnsi"/>
          <w:sz w:val="16"/>
          <w:szCs w:val="16"/>
        </w:rPr>
      </w:pPr>
      <w:r w:rsidRPr="006E2FC4">
        <w:rPr>
          <w:rStyle w:val="FootnoteReference"/>
          <w:rFonts w:asciiTheme="majorHAnsi" w:hAnsiTheme="majorHAnsi"/>
          <w:sz w:val="16"/>
          <w:szCs w:val="16"/>
        </w:rPr>
        <w:footnoteRef/>
      </w:r>
      <w:r w:rsidRPr="006E2FC4">
        <w:rPr>
          <w:rFonts w:asciiTheme="majorHAnsi" w:hAnsiTheme="majorHAnsi"/>
          <w:sz w:val="16"/>
          <w:szCs w:val="16"/>
        </w:rPr>
        <w:t xml:space="preserve"> The report also identified </w:t>
      </w:r>
      <w:r w:rsidR="006E2FC4" w:rsidRPr="006E2FC4">
        <w:rPr>
          <w:rFonts w:asciiTheme="majorHAnsi" w:hAnsiTheme="majorHAnsi"/>
          <w:sz w:val="16"/>
          <w:szCs w:val="16"/>
        </w:rPr>
        <w:t>deficiencies</w:t>
      </w:r>
      <w:r w:rsidRPr="006E2FC4">
        <w:rPr>
          <w:rFonts w:asciiTheme="majorHAnsi" w:hAnsiTheme="majorHAnsi"/>
          <w:sz w:val="16"/>
          <w:szCs w:val="16"/>
        </w:rPr>
        <w:t xml:space="preserve"> in the FGR’s performance.</w:t>
      </w:r>
    </w:p>
  </w:footnote>
  <w:footnote w:id="10">
    <w:p w14:paraId="3AB7309A" w14:textId="433641E8" w:rsidR="008638E1" w:rsidRPr="006E2FC4" w:rsidRDefault="008638E1" w:rsidP="00A77CE6">
      <w:pPr>
        <w:pStyle w:val="FootnoteText"/>
        <w:ind w:firstLine="720"/>
        <w:jc w:val="both"/>
        <w:rPr>
          <w:rFonts w:asciiTheme="majorHAnsi" w:hAnsiTheme="majorHAnsi"/>
          <w:sz w:val="16"/>
          <w:szCs w:val="16"/>
        </w:rPr>
      </w:pPr>
      <w:r w:rsidRPr="006E2FC4">
        <w:rPr>
          <w:rStyle w:val="FootnoteReference"/>
          <w:rFonts w:asciiTheme="majorHAnsi" w:hAnsiTheme="majorHAnsi"/>
          <w:sz w:val="16"/>
          <w:szCs w:val="16"/>
        </w:rPr>
        <w:footnoteRef/>
      </w:r>
      <w:r w:rsidRPr="006E2FC4">
        <w:rPr>
          <w:rFonts w:asciiTheme="majorHAnsi" w:hAnsiTheme="majorHAnsi"/>
          <w:sz w:val="16"/>
          <w:szCs w:val="16"/>
        </w:rPr>
        <w:t xml:space="preserve"> The remaining accused were found guilty as participating accomplices and sentenced to 8 years and 10 months formal imprisonment.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8638E1" w:rsidRDefault="008638E1" w:rsidP="00400E5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8638E1" w:rsidRDefault="008638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8638E1" w:rsidRDefault="008638E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8638E1" w:rsidRPr="00EC7D62" w:rsidRDefault="000D2270"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CE7C9" w14:textId="77777777" w:rsidR="00097313" w:rsidRDefault="000973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447EE"/>
    <w:rsid w:val="000639C0"/>
    <w:rsid w:val="00070F3A"/>
    <w:rsid w:val="000716C5"/>
    <w:rsid w:val="00075E23"/>
    <w:rsid w:val="00092F32"/>
    <w:rsid w:val="0009344A"/>
    <w:rsid w:val="00097313"/>
    <w:rsid w:val="000A575F"/>
    <w:rsid w:val="000C4365"/>
    <w:rsid w:val="000D10DB"/>
    <w:rsid w:val="000D2270"/>
    <w:rsid w:val="000F48BE"/>
    <w:rsid w:val="00105C5C"/>
    <w:rsid w:val="00113890"/>
    <w:rsid w:val="00124116"/>
    <w:rsid w:val="00124C48"/>
    <w:rsid w:val="0013104F"/>
    <w:rsid w:val="00137EBA"/>
    <w:rsid w:val="00145EDC"/>
    <w:rsid w:val="00153084"/>
    <w:rsid w:val="00167A34"/>
    <w:rsid w:val="001714B4"/>
    <w:rsid w:val="0018037F"/>
    <w:rsid w:val="001A31FD"/>
    <w:rsid w:val="001A5F27"/>
    <w:rsid w:val="001A65E4"/>
    <w:rsid w:val="001A7870"/>
    <w:rsid w:val="001B0216"/>
    <w:rsid w:val="001C1B41"/>
    <w:rsid w:val="001D42D7"/>
    <w:rsid w:val="001E366B"/>
    <w:rsid w:val="001F1902"/>
    <w:rsid w:val="00210E0E"/>
    <w:rsid w:val="00210F4B"/>
    <w:rsid w:val="00230163"/>
    <w:rsid w:val="0023351C"/>
    <w:rsid w:val="00247403"/>
    <w:rsid w:val="00247542"/>
    <w:rsid w:val="00257893"/>
    <w:rsid w:val="00266092"/>
    <w:rsid w:val="00266B61"/>
    <w:rsid w:val="0026712A"/>
    <w:rsid w:val="002704DB"/>
    <w:rsid w:val="00273C90"/>
    <w:rsid w:val="002760CE"/>
    <w:rsid w:val="00293BD1"/>
    <w:rsid w:val="002A4F12"/>
    <w:rsid w:val="002B7A85"/>
    <w:rsid w:val="002C1641"/>
    <w:rsid w:val="002C45EC"/>
    <w:rsid w:val="002D7EA2"/>
    <w:rsid w:val="002E15DF"/>
    <w:rsid w:val="002E187C"/>
    <w:rsid w:val="002E6E57"/>
    <w:rsid w:val="00301075"/>
    <w:rsid w:val="00302733"/>
    <w:rsid w:val="00311A4F"/>
    <w:rsid w:val="00314078"/>
    <w:rsid w:val="00321AFD"/>
    <w:rsid w:val="00322450"/>
    <w:rsid w:val="0032428A"/>
    <w:rsid w:val="003246B5"/>
    <w:rsid w:val="0033169F"/>
    <w:rsid w:val="003414AC"/>
    <w:rsid w:val="00356185"/>
    <w:rsid w:val="00360380"/>
    <w:rsid w:val="003738F8"/>
    <w:rsid w:val="003771A3"/>
    <w:rsid w:val="00381254"/>
    <w:rsid w:val="00386CF0"/>
    <w:rsid w:val="003A4348"/>
    <w:rsid w:val="003C32BC"/>
    <w:rsid w:val="003D58B0"/>
    <w:rsid w:val="003E3E03"/>
    <w:rsid w:val="003F1BBF"/>
    <w:rsid w:val="00400E50"/>
    <w:rsid w:val="004162B1"/>
    <w:rsid w:val="004165C2"/>
    <w:rsid w:val="00450A4A"/>
    <w:rsid w:val="004666FB"/>
    <w:rsid w:val="00466D0B"/>
    <w:rsid w:val="00467B7E"/>
    <w:rsid w:val="0049419D"/>
    <w:rsid w:val="004B2762"/>
    <w:rsid w:val="004B3C44"/>
    <w:rsid w:val="004B7EB6"/>
    <w:rsid w:val="004C41DE"/>
    <w:rsid w:val="004C4B62"/>
    <w:rsid w:val="004D6025"/>
    <w:rsid w:val="004D61CF"/>
    <w:rsid w:val="004D71A7"/>
    <w:rsid w:val="004D72BC"/>
    <w:rsid w:val="004D7896"/>
    <w:rsid w:val="004E07B2"/>
    <w:rsid w:val="004F6B67"/>
    <w:rsid w:val="005003FE"/>
    <w:rsid w:val="00501399"/>
    <w:rsid w:val="00507BC4"/>
    <w:rsid w:val="005128E4"/>
    <w:rsid w:val="0051551B"/>
    <w:rsid w:val="00525560"/>
    <w:rsid w:val="00535147"/>
    <w:rsid w:val="005357A6"/>
    <w:rsid w:val="005403B2"/>
    <w:rsid w:val="00544C49"/>
    <w:rsid w:val="0057402A"/>
    <w:rsid w:val="005771D0"/>
    <w:rsid w:val="005816E5"/>
    <w:rsid w:val="0059191A"/>
    <w:rsid w:val="005921FF"/>
    <w:rsid w:val="00592718"/>
    <w:rsid w:val="00593C74"/>
    <w:rsid w:val="005A6D0E"/>
    <w:rsid w:val="005B222D"/>
    <w:rsid w:val="005B52B0"/>
    <w:rsid w:val="005B6806"/>
    <w:rsid w:val="005C00F9"/>
    <w:rsid w:val="005C4225"/>
    <w:rsid w:val="005F0F33"/>
    <w:rsid w:val="00600DEB"/>
    <w:rsid w:val="00606EED"/>
    <w:rsid w:val="00613027"/>
    <w:rsid w:val="00621DE7"/>
    <w:rsid w:val="006235B3"/>
    <w:rsid w:val="00627C9F"/>
    <w:rsid w:val="006311DA"/>
    <w:rsid w:val="006311E9"/>
    <w:rsid w:val="006318B2"/>
    <w:rsid w:val="00632354"/>
    <w:rsid w:val="00642810"/>
    <w:rsid w:val="00650294"/>
    <w:rsid w:val="00652333"/>
    <w:rsid w:val="00653EA6"/>
    <w:rsid w:val="00655169"/>
    <w:rsid w:val="0068009E"/>
    <w:rsid w:val="00696469"/>
    <w:rsid w:val="006A17D2"/>
    <w:rsid w:val="006A73E6"/>
    <w:rsid w:val="006B2D5C"/>
    <w:rsid w:val="006B69E0"/>
    <w:rsid w:val="006C4EB1"/>
    <w:rsid w:val="006D4707"/>
    <w:rsid w:val="006E0166"/>
    <w:rsid w:val="006E2FC4"/>
    <w:rsid w:val="006E7B34"/>
    <w:rsid w:val="006F4099"/>
    <w:rsid w:val="00701B24"/>
    <w:rsid w:val="0071495F"/>
    <w:rsid w:val="0073798E"/>
    <w:rsid w:val="00745899"/>
    <w:rsid w:val="007607C4"/>
    <w:rsid w:val="0076643F"/>
    <w:rsid w:val="0076700D"/>
    <w:rsid w:val="00781653"/>
    <w:rsid w:val="007844AA"/>
    <w:rsid w:val="00785FAA"/>
    <w:rsid w:val="007A2F70"/>
    <w:rsid w:val="007C3334"/>
    <w:rsid w:val="007C52BB"/>
    <w:rsid w:val="007C5495"/>
    <w:rsid w:val="007D2B98"/>
    <w:rsid w:val="007F39B5"/>
    <w:rsid w:val="007F649E"/>
    <w:rsid w:val="00803F1C"/>
    <w:rsid w:val="0080600E"/>
    <w:rsid w:val="00817612"/>
    <w:rsid w:val="00817D2C"/>
    <w:rsid w:val="0083252B"/>
    <w:rsid w:val="00837C45"/>
    <w:rsid w:val="00853419"/>
    <w:rsid w:val="008638E1"/>
    <w:rsid w:val="00897E12"/>
    <w:rsid w:val="008D43BA"/>
    <w:rsid w:val="008E3759"/>
    <w:rsid w:val="009041DC"/>
    <w:rsid w:val="009104B4"/>
    <w:rsid w:val="009228DA"/>
    <w:rsid w:val="00925FCD"/>
    <w:rsid w:val="0093441A"/>
    <w:rsid w:val="00954BF7"/>
    <w:rsid w:val="0096706E"/>
    <w:rsid w:val="0097594B"/>
    <w:rsid w:val="00981FBA"/>
    <w:rsid w:val="0099734E"/>
    <w:rsid w:val="009B381B"/>
    <w:rsid w:val="009C5AFA"/>
    <w:rsid w:val="009D7611"/>
    <w:rsid w:val="009E53DE"/>
    <w:rsid w:val="009E566A"/>
    <w:rsid w:val="00A12DBC"/>
    <w:rsid w:val="00A43458"/>
    <w:rsid w:val="00A528D1"/>
    <w:rsid w:val="00A66BE5"/>
    <w:rsid w:val="00A75C8F"/>
    <w:rsid w:val="00A77CE6"/>
    <w:rsid w:val="00AD37C1"/>
    <w:rsid w:val="00AE66EC"/>
    <w:rsid w:val="00AE6F91"/>
    <w:rsid w:val="00AF5571"/>
    <w:rsid w:val="00B06BB7"/>
    <w:rsid w:val="00B167E9"/>
    <w:rsid w:val="00B179ED"/>
    <w:rsid w:val="00B314DB"/>
    <w:rsid w:val="00B31EBE"/>
    <w:rsid w:val="00B3718B"/>
    <w:rsid w:val="00B37E81"/>
    <w:rsid w:val="00B44B23"/>
    <w:rsid w:val="00B4632A"/>
    <w:rsid w:val="00B77A34"/>
    <w:rsid w:val="00B83728"/>
    <w:rsid w:val="00B92E49"/>
    <w:rsid w:val="00BA276C"/>
    <w:rsid w:val="00BA4052"/>
    <w:rsid w:val="00BB0099"/>
    <w:rsid w:val="00BB306F"/>
    <w:rsid w:val="00BD00E2"/>
    <w:rsid w:val="00BD232B"/>
    <w:rsid w:val="00BD2E42"/>
    <w:rsid w:val="00BD4B89"/>
    <w:rsid w:val="00BE77DB"/>
    <w:rsid w:val="00BF7DD0"/>
    <w:rsid w:val="00C13E1C"/>
    <w:rsid w:val="00C21762"/>
    <w:rsid w:val="00C24543"/>
    <w:rsid w:val="00C256A2"/>
    <w:rsid w:val="00C3492D"/>
    <w:rsid w:val="00C55560"/>
    <w:rsid w:val="00C64252"/>
    <w:rsid w:val="00C66B72"/>
    <w:rsid w:val="00C9567A"/>
    <w:rsid w:val="00CA6577"/>
    <w:rsid w:val="00CB2660"/>
    <w:rsid w:val="00CC5E90"/>
    <w:rsid w:val="00CD046C"/>
    <w:rsid w:val="00CE5199"/>
    <w:rsid w:val="00CE66D5"/>
    <w:rsid w:val="00D34786"/>
    <w:rsid w:val="00D40A1E"/>
    <w:rsid w:val="00D430FE"/>
    <w:rsid w:val="00D533C0"/>
    <w:rsid w:val="00D712D3"/>
    <w:rsid w:val="00D71422"/>
    <w:rsid w:val="00D7145E"/>
    <w:rsid w:val="00D75084"/>
    <w:rsid w:val="00D7558D"/>
    <w:rsid w:val="00D81D92"/>
    <w:rsid w:val="00D932F4"/>
    <w:rsid w:val="00D93446"/>
    <w:rsid w:val="00DA7B5F"/>
    <w:rsid w:val="00DD2AF0"/>
    <w:rsid w:val="00DF078B"/>
    <w:rsid w:val="00DF350D"/>
    <w:rsid w:val="00E227C1"/>
    <w:rsid w:val="00E2361D"/>
    <w:rsid w:val="00E43157"/>
    <w:rsid w:val="00E47F3D"/>
    <w:rsid w:val="00E533FF"/>
    <w:rsid w:val="00E57E1E"/>
    <w:rsid w:val="00E709B3"/>
    <w:rsid w:val="00E7588C"/>
    <w:rsid w:val="00E850B6"/>
    <w:rsid w:val="00E8789F"/>
    <w:rsid w:val="00E92FC5"/>
    <w:rsid w:val="00E97B71"/>
    <w:rsid w:val="00EB454D"/>
    <w:rsid w:val="00ED0D1B"/>
    <w:rsid w:val="00ED1097"/>
    <w:rsid w:val="00ED51C0"/>
    <w:rsid w:val="00EE3522"/>
    <w:rsid w:val="00EF619B"/>
    <w:rsid w:val="00F00B55"/>
    <w:rsid w:val="00F1380F"/>
    <w:rsid w:val="00F14F0E"/>
    <w:rsid w:val="00F15A3B"/>
    <w:rsid w:val="00F24C29"/>
    <w:rsid w:val="00F253CC"/>
    <w:rsid w:val="00F42B71"/>
    <w:rsid w:val="00F56BA5"/>
    <w:rsid w:val="00F621C3"/>
    <w:rsid w:val="00F644E6"/>
    <w:rsid w:val="00F755DA"/>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4GChar"/>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6B69E0"/>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9569C"/>
    <w:rsid w:val="00406A0B"/>
    <w:rsid w:val="004108B1"/>
    <w:rsid w:val="008B60B1"/>
    <w:rsid w:val="00AB44F1"/>
    <w:rsid w:val="00AE1361"/>
    <w:rsid w:val="00D42FA9"/>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EB155-2198-4B99-9178-1AA86413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2403</Words>
  <Characters>12451</Characters>
  <Application>Microsoft Office Word</Application>
  <DocSecurity>0</DocSecurity>
  <Lines>194</Lines>
  <Paragraphs>41</Paragraphs>
  <ScaleCrop>false</ScaleCrop>
  <Company/>
  <LinksUpToDate>false</LinksUpToDate>
  <CharactersWithSpaces>14813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52/20</dc:title>
  <dc:creator/>
  <cp:lastModifiedBy/>
  <cp:revision>1</cp:revision>
  <dcterms:created xsi:type="dcterms:W3CDTF">2020-06-05T14:04:00Z</dcterms:created>
  <dcterms:modified xsi:type="dcterms:W3CDTF">2020-06-05T14:05:00Z</dcterms:modified>
</cp:coreProperties>
</file>