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68634AAD">
                <wp:simplePos x="0" y="0"/>
                <wp:positionH relativeFrom="column">
                  <wp:posOffset>1209675</wp:posOffset>
                </wp:positionH>
                <wp:positionV relativeFrom="paragraph">
                  <wp:posOffset>79375</wp:posOffset>
                </wp:positionV>
                <wp:extent cx="4333875" cy="2350008"/>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5ED33B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w:t>
                            </w:r>
                            <w:r w:rsidR="009F23D3">
                              <w:rPr>
                                <w:rFonts w:asciiTheme="majorHAnsi" w:hAnsiTheme="majorHAnsi" w:cs="Arial"/>
                                <w:b/>
                                <w:bCs/>
                                <w:color w:val="0D0D0D" w:themeColor="text1" w:themeTint="F2"/>
                                <w:sz w:val="36"/>
                                <w:szCs w:val="40"/>
                              </w:rPr>
                              <w:t xml:space="preserve"> 208/</w:t>
                            </w:r>
                            <w:r w:rsidR="006614CA">
                              <w:rPr>
                                <w:rFonts w:asciiTheme="majorHAnsi" w:hAnsiTheme="majorHAnsi" w:cs="Arial"/>
                                <w:b/>
                                <w:bCs/>
                                <w:color w:val="0D0D0D" w:themeColor="text1" w:themeTint="F2"/>
                                <w:sz w:val="36"/>
                                <w:szCs w:val="40"/>
                              </w:rPr>
                              <w:t>20</w:t>
                            </w:r>
                          </w:p>
                          <w:p w14:paraId="3BC576DE" w14:textId="06EB148A" w:rsidR="00BE4842" w:rsidRPr="00411752" w:rsidRDefault="00F42B71" w:rsidP="00BE4842">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64E10" w:rsidRPr="00411752">
                              <w:rPr>
                                <w:rFonts w:asciiTheme="majorHAnsi" w:hAnsiTheme="majorHAnsi" w:cs="Arial"/>
                                <w:b/>
                                <w:color w:val="0D0D0D" w:themeColor="text1" w:themeTint="F2"/>
                                <w:sz w:val="36"/>
                                <w:szCs w:val="22"/>
                              </w:rPr>
                              <w:t>1006-11</w:t>
                            </w:r>
                          </w:p>
                          <w:p w14:paraId="34978E5A" w14:textId="69DAC76E"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B5A017F" w14:textId="77777777" w:rsidR="00D64E10" w:rsidRPr="009F23D3" w:rsidRDefault="00D64E10" w:rsidP="00D64E10">
                            <w:pPr>
                              <w:spacing w:line="276" w:lineRule="auto"/>
                              <w:rPr>
                                <w:rFonts w:asciiTheme="majorHAnsi" w:hAnsiTheme="majorHAnsi" w:cs="Arial"/>
                                <w:color w:val="0D0D0D" w:themeColor="text1" w:themeTint="F2"/>
                                <w:szCs w:val="22"/>
                              </w:rPr>
                            </w:pPr>
                            <w:r w:rsidRPr="009F23D3">
                              <w:rPr>
                                <w:rFonts w:asciiTheme="majorHAnsi" w:hAnsiTheme="majorHAnsi" w:cs="Arial"/>
                                <w:color w:val="0D0D0D" w:themeColor="text1" w:themeTint="F2"/>
                                <w:szCs w:val="22"/>
                              </w:rPr>
                              <w:t>OSCAR DANILO SANTOS GALEAS</w:t>
                            </w:r>
                          </w:p>
                          <w:p w14:paraId="66F82DE4" w14:textId="77777777" w:rsidR="00D64E10" w:rsidRPr="00AE5488" w:rsidRDefault="00D64E10" w:rsidP="00D64E10">
                            <w:pPr>
                              <w:rPr>
                                <w:color w:val="0D0D0D" w:themeColor="text1" w:themeTint="F2"/>
                                <w:lang w:val="es-ES_tradnl"/>
                              </w:rPr>
                            </w:pPr>
                            <w:r>
                              <w:rPr>
                                <w:rFonts w:asciiTheme="majorHAnsi" w:hAnsiTheme="majorHAnsi" w:cs="Arial"/>
                                <w:color w:val="0D0D0D" w:themeColor="text1" w:themeTint="F2"/>
                                <w:szCs w:val="22"/>
                                <w:lang w:val="es-ES_tradnl"/>
                              </w:rPr>
                              <w:t>HONDURAS</w:t>
                            </w:r>
                          </w:p>
                          <w:p w14:paraId="2123D85E" w14:textId="5F3BFCB1" w:rsidR="002670A7" w:rsidRPr="0010736F" w:rsidRDefault="002670A7" w:rsidP="002670A7">
                            <w:pPr>
                              <w:spacing w:line="276" w:lineRule="auto"/>
                              <w:rPr>
                                <w:rFonts w:asciiTheme="majorHAnsi" w:hAnsiTheme="majorHAnsi" w:cs="Arial"/>
                                <w:color w:val="0D0D0D" w:themeColor="text1" w:themeTint="F2"/>
                                <w:szCs w:val="22"/>
                                <w:lang w:val="es-ES"/>
                              </w:rPr>
                            </w:pPr>
                          </w:p>
                          <w:p w14:paraId="11C2DF21" w14:textId="77777777" w:rsidR="00CA6808" w:rsidRPr="000360EC" w:rsidRDefault="00CA6808" w:rsidP="00CA6808">
                            <w:pPr>
                              <w:pBdr>
                                <w:top w:val="none" w:sz="0" w:space="0" w:color="auto"/>
                                <w:left w:val="none" w:sz="0" w:space="0" w:color="auto"/>
                                <w:bottom w:val="none" w:sz="0" w:space="0" w:color="auto"/>
                                <w:right w:val="none" w:sz="0" w:space="0" w:color="auto"/>
                                <w:bar w:val="none" w:sz="0" w:color="auto"/>
                              </w:pBdr>
                              <w:rPr>
                                <w:color w:val="0D0D0D"/>
                                <w:lang w:val="es-ES_tradnl"/>
                              </w:rPr>
                            </w:pPr>
                          </w:p>
                          <w:p w14:paraId="17A89EFB" w14:textId="69DCBE99" w:rsidR="005B52B0" w:rsidRPr="000C4365" w:rsidRDefault="005B52B0" w:rsidP="00A23E3E">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" filled="f" stroked="f" strokeweight=".5pt">
                <v:textbox>
                  <w:txbxContent>
                    <w:p w14:paraId="6F7C2188" w14:textId="75ED33B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w:t>
                      </w:r>
                      <w:r w:rsidR="009F23D3">
                        <w:rPr>
                          <w:rFonts w:asciiTheme="majorHAnsi" w:hAnsiTheme="majorHAnsi" w:cs="Arial"/>
                          <w:b/>
                          <w:bCs/>
                          <w:color w:val="0D0D0D" w:themeColor="text1" w:themeTint="F2"/>
                          <w:sz w:val="36"/>
                          <w:szCs w:val="40"/>
                        </w:rPr>
                        <w:t xml:space="preserve"> 208/</w:t>
                      </w:r>
                      <w:r w:rsidR="006614CA">
                        <w:rPr>
                          <w:rFonts w:asciiTheme="majorHAnsi" w:hAnsiTheme="majorHAnsi" w:cs="Arial"/>
                          <w:b/>
                          <w:bCs/>
                          <w:color w:val="0D0D0D" w:themeColor="text1" w:themeTint="F2"/>
                          <w:sz w:val="36"/>
                          <w:szCs w:val="40"/>
                        </w:rPr>
                        <w:t>20</w:t>
                      </w:r>
                    </w:p>
                    <w:p w14:paraId="3BC576DE" w14:textId="06EB148A" w:rsidR="00BE4842" w:rsidRPr="00411752" w:rsidRDefault="00F42B71" w:rsidP="00BE4842">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64E10" w:rsidRPr="00411752">
                        <w:rPr>
                          <w:rFonts w:asciiTheme="majorHAnsi" w:hAnsiTheme="majorHAnsi" w:cs="Arial"/>
                          <w:b/>
                          <w:color w:val="0D0D0D" w:themeColor="text1" w:themeTint="F2"/>
                          <w:sz w:val="36"/>
                          <w:szCs w:val="22"/>
                        </w:rPr>
                        <w:t>1006-11</w:t>
                      </w:r>
                    </w:p>
                    <w:p w14:paraId="34978E5A" w14:textId="69DAC76E"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B5A017F" w14:textId="77777777" w:rsidR="00D64E10" w:rsidRPr="009F23D3" w:rsidRDefault="00D64E10" w:rsidP="00D64E10">
                      <w:pPr>
                        <w:spacing w:line="276" w:lineRule="auto"/>
                        <w:rPr>
                          <w:rFonts w:asciiTheme="majorHAnsi" w:hAnsiTheme="majorHAnsi" w:cs="Arial"/>
                          <w:color w:val="0D0D0D" w:themeColor="text1" w:themeTint="F2"/>
                          <w:szCs w:val="22"/>
                        </w:rPr>
                      </w:pPr>
                      <w:r w:rsidRPr="009F23D3">
                        <w:rPr>
                          <w:rFonts w:asciiTheme="majorHAnsi" w:hAnsiTheme="majorHAnsi" w:cs="Arial"/>
                          <w:color w:val="0D0D0D" w:themeColor="text1" w:themeTint="F2"/>
                          <w:szCs w:val="22"/>
                        </w:rPr>
                        <w:t>OSCAR DANILO SANTOS GALEAS</w:t>
                      </w:r>
                    </w:p>
                    <w:p w14:paraId="66F82DE4" w14:textId="77777777" w:rsidR="00D64E10" w:rsidRPr="00AE5488" w:rsidRDefault="00D64E10" w:rsidP="00D64E10">
                      <w:pPr>
                        <w:rPr>
                          <w:color w:val="0D0D0D" w:themeColor="text1" w:themeTint="F2"/>
                          <w:lang w:val="es-ES_tradnl"/>
                        </w:rPr>
                      </w:pPr>
                      <w:r>
                        <w:rPr>
                          <w:rFonts w:asciiTheme="majorHAnsi" w:hAnsiTheme="majorHAnsi" w:cs="Arial"/>
                          <w:color w:val="0D0D0D" w:themeColor="text1" w:themeTint="F2"/>
                          <w:szCs w:val="22"/>
                          <w:lang w:val="es-ES_tradnl"/>
                        </w:rPr>
                        <w:t>HONDURAS</w:t>
                      </w:r>
                    </w:p>
                    <w:p w14:paraId="2123D85E" w14:textId="5F3BFCB1" w:rsidR="002670A7" w:rsidRPr="0010736F" w:rsidRDefault="002670A7" w:rsidP="002670A7">
                      <w:pPr>
                        <w:spacing w:line="276" w:lineRule="auto"/>
                        <w:rPr>
                          <w:rFonts w:asciiTheme="majorHAnsi" w:hAnsiTheme="majorHAnsi" w:cs="Arial"/>
                          <w:color w:val="0D0D0D" w:themeColor="text1" w:themeTint="F2"/>
                          <w:szCs w:val="22"/>
                          <w:lang w:val="es-ES"/>
                        </w:rPr>
                      </w:pPr>
                    </w:p>
                    <w:p w14:paraId="11C2DF21" w14:textId="77777777" w:rsidR="00CA6808" w:rsidRPr="000360EC" w:rsidRDefault="00CA6808" w:rsidP="00CA6808">
                      <w:pPr>
                        <w:pBdr>
                          <w:top w:val="none" w:sz="0" w:space="0" w:color="auto"/>
                          <w:left w:val="none" w:sz="0" w:space="0" w:color="auto"/>
                          <w:bottom w:val="none" w:sz="0" w:space="0" w:color="auto"/>
                          <w:right w:val="none" w:sz="0" w:space="0" w:color="auto"/>
                          <w:bar w:val="none" w:sz="0" w:color="auto"/>
                        </w:pBdr>
                        <w:rPr>
                          <w:color w:val="0D0D0D"/>
                          <w:lang w:val="es-ES_tradnl"/>
                        </w:rPr>
                      </w:pPr>
                    </w:p>
                    <w:p w14:paraId="17A89EFB" w14:textId="69DCBE99" w:rsidR="005B52B0" w:rsidRPr="000C4365" w:rsidRDefault="005B52B0" w:rsidP="00A23E3E">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23D97" w14:textId="75A7998A"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06D8C4B2"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9F23D3">
                              <w:rPr>
                                <w:rFonts w:asciiTheme="minorHAnsi" w:hAnsiTheme="minorHAnsi"/>
                                <w:color w:val="FFFFFF" w:themeColor="background1"/>
                                <w:sz w:val="22"/>
                                <w:lang w:val="pt-BR"/>
                              </w:rPr>
                              <w:t>222</w:t>
                            </w:r>
                          </w:p>
                          <w:p w14:paraId="0BEFF61A" w14:textId="7D400266" w:rsidR="00627C9F" w:rsidRPr="004B7EB6" w:rsidRDefault="009F23D3" w:rsidP="009E566A">
                            <w:pPr>
                              <w:jc w:val="right"/>
                              <w:rPr>
                                <w:rFonts w:asciiTheme="minorHAnsi" w:hAnsiTheme="minorHAnsi"/>
                                <w:color w:val="FFFFFF" w:themeColor="background1"/>
                                <w:sz w:val="22"/>
                              </w:rPr>
                            </w:pPr>
                            <w:r>
                              <w:rPr>
                                <w:rFonts w:asciiTheme="minorHAnsi" w:hAnsiTheme="minorHAnsi"/>
                                <w:color w:val="FFFFFF" w:themeColor="background1"/>
                                <w:sz w:val="22"/>
                              </w:rPr>
                              <w:t>5 August</w:t>
                            </w:r>
                            <w:r w:rsidR="00167D72">
                              <w:rPr>
                                <w:rFonts w:asciiTheme="minorHAnsi" w:hAnsiTheme="minorHAnsi"/>
                                <w:color w:val="FFFFFF" w:themeColor="background1"/>
                                <w:sz w:val="22"/>
                              </w:rPr>
                              <w:t xml:space="preserve"> 2020</w:t>
                            </w:r>
                          </w:p>
                          <w:p w14:paraId="5F1F7BEA" w14:textId="1BA8EDD4" w:rsidR="00302748" w:rsidRPr="00302748"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B277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F823D97" w14:textId="75A7998A"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06D8C4B2"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9F23D3">
                        <w:rPr>
                          <w:rFonts w:asciiTheme="minorHAnsi" w:hAnsiTheme="minorHAnsi"/>
                          <w:color w:val="FFFFFF" w:themeColor="background1"/>
                          <w:sz w:val="22"/>
                          <w:lang w:val="pt-BR"/>
                        </w:rPr>
                        <w:t>222</w:t>
                      </w:r>
                    </w:p>
                    <w:p w14:paraId="0BEFF61A" w14:textId="7D400266" w:rsidR="00627C9F" w:rsidRPr="004B7EB6" w:rsidRDefault="009F23D3" w:rsidP="009E566A">
                      <w:pPr>
                        <w:jc w:val="right"/>
                        <w:rPr>
                          <w:rFonts w:asciiTheme="minorHAnsi" w:hAnsiTheme="minorHAnsi"/>
                          <w:color w:val="FFFFFF" w:themeColor="background1"/>
                          <w:sz w:val="22"/>
                        </w:rPr>
                      </w:pPr>
                      <w:r>
                        <w:rPr>
                          <w:rFonts w:asciiTheme="minorHAnsi" w:hAnsiTheme="minorHAnsi"/>
                          <w:color w:val="FFFFFF" w:themeColor="background1"/>
                          <w:sz w:val="22"/>
                        </w:rPr>
                        <w:t>5 August</w:t>
                      </w:r>
                      <w:r w:rsidR="00167D72">
                        <w:rPr>
                          <w:rFonts w:asciiTheme="minorHAnsi" w:hAnsiTheme="minorHAnsi"/>
                          <w:color w:val="FFFFFF" w:themeColor="background1"/>
                          <w:sz w:val="22"/>
                        </w:rPr>
                        <w:t xml:space="preserve"> 2020</w:t>
                      </w:r>
                    </w:p>
                    <w:p w14:paraId="5F1F7BEA" w14:textId="1BA8EDD4" w:rsidR="00302748" w:rsidRPr="00302748"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B2771">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A7B3A41"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9F23D3">
                              <w:rPr>
                                <w:rFonts w:asciiTheme="majorHAnsi" w:hAnsiTheme="majorHAnsi"/>
                                <w:color w:val="0D0D0D" w:themeColor="text1" w:themeTint="F2"/>
                                <w:sz w:val="18"/>
                                <w:szCs w:val="20"/>
                              </w:rPr>
                              <w:t>August 5</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9F23D3">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0A7B3A41"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9F23D3">
                        <w:rPr>
                          <w:rFonts w:asciiTheme="majorHAnsi" w:hAnsiTheme="majorHAnsi"/>
                          <w:color w:val="0D0D0D" w:themeColor="text1" w:themeTint="F2"/>
                          <w:sz w:val="18"/>
                          <w:szCs w:val="20"/>
                        </w:rPr>
                        <w:t>August 5</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9F23D3">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7900BB4"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F23D3">
                              <w:rPr>
                                <w:rFonts w:asciiTheme="majorHAnsi" w:hAnsiTheme="majorHAnsi"/>
                                <w:color w:val="595959" w:themeColor="text1" w:themeTint="A6"/>
                                <w:sz w:val="18"/>
                              </w:rPr>
                              <w:t>208</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F23D3">
                              <w:rPr>
                                <w:rFonts w:asciiTheme="majorHAnsi" w:hAnsiTheme="majorHAnsi"/>
                                <w:color w:val="595959" w:themeColor="text1" w:themeTint="A6"/>
                                <w:sz w:val="18"/>
                              </w:rPr>
                              <w:t>1006-11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9F23D3">
                              <w:rPr>
                                <w:rFonts w:asciiTheme="majorHAnsi" w:hAnsiTheme="majorHAnsi"/>
                                <w:color w:val="595959" w:themeColor="text1" w:themeTint="A6"/>
                                <w:sz w:val="18"/>
                              </w:rPr>
                              <w:t xml:space="preserve">Oscar Danilo Santos </w:t>
                            </w:r>
                            <w:proofErr w:type="spellStart"/>
                            <w:r w:rsidR="009F23D3">
                              <w:rPr>
                                <w:rFonts w:asciiTheme="majorHAnsi" w:hAnsiTheme="majorHAnsi"/>
                                <w:color w:val="595959" w:themeColor="text1" w:themeTint="A6"/>
                                <w:sz w:val="18"/>
                              </w:rPr>
                              <w:t>Galeas</w:t>
                            </w:r>
                            <w:proofErr w:type="spellEnd"/>
                            <w:r w:rsidR="009F23D3">
                              <w:rPr>
                                <w:rFonts w:asciiTheme="majorHAnsi" w:hAnsiTheme="majorHAnsi"/>
                                <w:color w:val="595959" w:themeColor="text1" w:themeTint="A6"/>
                                <w:sz w:val="18"/>
                              </w:rPr>
                              <w:t>. Honduras. August 5,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7900BB4"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F23D3">
                        <w:rPr>
                          <w:rFonts w:asciiTheme="majorHAnsi" w:hAnsiTheme="majorHAnsi"/>
                          <w:color w:val="595959" w:themeColor="text1" w:themeTint="A6"/>
                          <w:sz w:val="18"/>
                        </w:rPr>
                        <w:t>208</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F23D3">
                        <w:rPr>
                          <w:rFonts w:asciiTheme="majorHAnsi" w:hAnsiTheme="majorHAnsi"/>
                          <w:color w:val="595959" w:themeColor="text1" w:themeTint="A6"/>
                          <w:sz w:val="18"/>
                        </w:rPr>
                        <w:t>1006-11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9F23D3">
                        <w:rPr>
                          <w:rFonts w:asciiTheme="majorHAnsi" w:hAnsiTheme="majorHAnsi"/>
                          <w:color w:val="595959" w:themeColor="text1" w:themeTint="A6"/>
                          <w:sz w:val="18"/>
                        </w:rPr>
                        <w:t xml:space="preserve">Oscar Danilo Santos </w:t>
                      </w:r>
                      <w:proofErr w:type="spellStart"/>
                      <w:r w:rsidR="009F23D3">
                        <w:rPr>
                          <w:rFonts w:asciiTheme="majorHAnsi" w:hAnsiTheme="majorHAnsi"/>
                          <w:color w:val="595959" w:themeColor="text1" w:themeTint="A6"/>
                          <w:sz w:val="18"/>
                        </w:rPr>
                        <w:t>Galeas</w:t>
                      </w:r>
                      <w:proofErr w:type="spellEnd"/>
                      <w:r w:rsidR="009F23D3">
                        <w:rPr>
                          <w:rFonts w:asciiTheme="majorHAnsi" w:hAnsiTheme="majorHAnsi"/>
                          <w:color w:val="595959" w:themeColor="text1" w:themeTint="A6"/>
                          <w:sz w:val="18"/>
                        </w:rPr>
                        <w:t>. Honduras. August 5,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A6808" w:rsidRPr="009F23D3"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CA6808" w:rsidRPr="000B6B7A" w:rsidRDefault="00CA6808" w:rsidP="00CA6808">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0674C7B8" w14:textId="2678444A" w:rsidR="00CA6808" w:rsidRPr="009F23D3" w:rsidRDefault="001646B5" w:rsidP="00CA6808">
            <w:pPr>
              <w:jc w:val="both"/>
              <w:rPr>
                <w:rFonts w:asciiTheme="majorHAnsi" w:hAnsiTheme="majorHAnsi"/>
                <w:bCs/>
                <w:sz w:val="20"/>
                <w:szCs w:val="20"/>
                <w:lang w:val="es-US"/>
              </w:rPr>
            </w:pPr>
            <w:r w:rsidRPr="00106DF5">
              <w:rPr>
                <w:rFonts w:ascii="Cambria" w:hAnsi="Cambria"/>
                <w:bCs/>
                <w:sz w:val="20"/>
                <w:szCs w:val="20"/>
                <w:lang w:val="es-ES_tradnl"/>
              </w:rPr>
              <w:t xml:space="preserve">Bertha Oliva, Oscar Danilo Santos </w:t>
            </w:r>
            <w:proofErr w:type="spellStart"/>
            <w:r w:rsidRPr="00106DF5">
              <w:rPr>
                <w:rFonts w:ascii="Cambria" w:hAnsi="Cambria"/>
                <w:bCs/>
                <w:sz w:val="20"/>
                <w:szCs w:val="20"/>
                <w:lang w:val="es-ES_tradnl"/>
              </w:rPr>
              <w:t>Galeas</w:t>
            </w:r>
            <w:proofErr w:type="spellEnd"/>
            <w:r w:rsidRPr="00106DF5">
              <w:rPr>
                <w:rFonts w:ascii="Cambria" w:hAnsi="Cambria"/>
                <w:bCs/>
                <w:sz w:val="20"/>
                <w:szCs w:val="20"/>
                <w:lang w:val="es-ES_tradnl"/>
              </w:rPr>
              <w:t xml:space="preserve"> y Patricia Molina</w:t>
            </w:r>
          </w:p>
        </w:tc>
      </w:tr>
      <w:tr w:rsidR="00CA6808"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CA6808" w:rsidRPr="000B6B7A" w:rsidRDefault="000A711F" w:rsidP="00CA680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DEB03EE20A890B4A93B9EA56A04B733C"/>
                </w:placeholder>
                <w:dropDownList>
                  <w:listItem w:value="Choose an item."/>
                  <w:listItem w:displayText="Alleged victim" w:value="Alleged victim"/>
                  <w:listItem w:displayText="Alleged victims" w:value="Alleged victims"/>
                </w:dropDownList>
              </w:sdtPr>
              <w:sdtEndPr/>
              <w:sdtContent>
                <w:r w:rsidR="00CA6808">
                  <w:rPr>
                    <w:rFonts w:ascii="Cambria" w:hAnsi="Cambria"/>
                    <w:b/>
                    <w:bCs/>
                    <w:color w:val="FFFFFF" w:themeColor="background1"/>
                    <w:sz w:val="20"/>
                    <w:szCs w:val="20"/>
                  </w:rPr>
                  <w:t>Alleged victim</w:t>
                </w:r>
              </w:sdtContent>
            </w:sdt>
            <w:r w:rsidR="00CA6808" w:rsidRPr="000C4365">
              <w:rPr>
                <w:rFonts w:ascii="Cambria" w:hAnsi="Cambria"/>
                <w:b/>
                <w:bCs/>
                <w:color w:val="FFFFFF" w:themeColor="background1"/>
                <w:sz w:val="20"/>
                <w:szCs w:val="20"/>
              </w:rPr>
              <w:t>:</w:t>
            </w:r>
          </w:p>
        </w:tc>
        <w:tc>
          <w:tcPr>
            <w:tcW w:w="5670" w:type="dxa"/>
            <w:vAlign w:val="center"/>
          </w:tcPr>
          <w:p w14:paraId="60895337" w14:textId="50EAF8D0" w:rsidR="00CA6808" w:rsidRPr="00FE5113" w:rsidRDefault="001646B5" w:rsidP="00CA6808">
            <w:pPr>
              <w:jc w:val="both"/>
              <w:rPr>
                <w:rFonts w:asciiTheme="majorHAnsi" w:hAnsiTheme="majorHAnsi"/>
                <w:bCs/>
                <w:sz w:val="20"/>
                <w:szCs w:val="20"/>
              </w:rPr>
            </w:pPr>
            <w:r w:rsidRPr="00106DF5">
              <w:rPr>
                <w:rFonts w:ascii="Cambria" w:hAnsi="Cambria"/>
                <w:bCs/>
                <w:sz w:val="20"/>
                <w:szCs w:val="20"/>
                <w:lang w:val="es-ES_tradnl"/>
              </w:rPr>
              <w:t xml:space="preserve">Oscar Danilo Santos </w:t>
            </w:r>
            <w:proofErr w:type="spellStart"/>
            <w:r w:rsidRPr="00106DF5">
              <w:rPr>
                <w:rFonts w:ascii="Cambria" w:hAnsi="Cambria"/>
                <w:bCs/>
                <w:sz w:val="20"/>
                <w:szCs w:val="20"/>
                <w:lang w:val="es-ES_tradnl"/>
              </w:rPr>
              <w:t>Galeas</w:t>
            </w:r>
            <w:proofErr w:type="spellEnd"/>
          </w:p>
        </w:tc>
      </w:tr>
      <w:tr w:rsidR="00CA6808"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CA6808" w:rsidRPr="000B6B7A" w:rsidRDefault="00CA6808" w:rsidP="00CA6808">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3539D391" w14:textId="7FBF2967" w:rsidR="00CA6808" w:rsidRPr="00FE5113" w:rsidRDefault="001646B5" w:rsidP="00CA6808">
            <w:pPr>
              <w:jc w:val="both"/>
              <w:rPr>
                <w:rFonts w:asciiTheme="majorHAnsi" w:hAnsiTheme="majorHAnsi"/>
                <w:bCs/>
                <w:sz w:val="20"/>
                <w:szCs w:val="20"/>
              </w:rPr>
            </w:pPr>
            <w:r w:rsidRPr="00106DF5">
              <w:rPr>
                <w:rFonts w:ascii="Cambria" w:hAnsi="Cambria"/>
                <w:bCs/>
                <w:sz w:val="20"/>
                <w:szCs w:val="20"/>
                <w:lang w:val="es-ES_tradnl"/>
              </w:rPr>
              <w:t>Honduras</w:t>
            </w:r>
          </w:p>
        </w:tc>
      </w:tr>
      <w:tr w:rsidR="00CA6808"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CA6808" w:rsidRPr="000B6B7A" w:rsidRDefault="00CA6808" w:rsidP="00CA6808">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51EEF9D2" w14:textId="64B344D6" w:rsidR="00CA6808" w:rsidRPr="00FE5113" w:rsidRDefault="001646B5" w:rsidP="00CA6808">
            <w:pPr>
              <w:jc w:val="both"/>
              <w:rPr>
                <w:rFonts w:ascii="Cambria" w:hAnsi="Cambria"/>
                <w:bCs/>
                <w:sz w:val="20"/>
                <w:szCs w:val="20"/>
              </w:rPr>
            </w:pPr>
            <w:r w:rsidRPr="001646B5">
              <w:rPr>
                <w:rFonts w:ascii="Cambria" w:hAnsi="Cambria"/>
                <w:bCs/>
                <w:sz w:val="20"/>
                <w:szCs w:val="20"/>
              </w:rPr>
              <w:t>Articles 7 (personal liberty), 8 (</w:t>
            </w:r>
            <w:r>
              <w:rPr>
                <w:rFonts w:ascii="Cambria" w:hAnsi="Cambria"/>
                <w:bCs/>
                <w:sz w:val="20"/>
                <w:szCs w:val="20"/>
              </w:rPr>
              <w:t>fair trial</w:t>
            </w:r>
            <w:r w:rsidRPr="001646B5">
              <w:rPr>
                <w:rFonts w:ascii="Cambria" w:hAnsi="Cambria"/>
                <w:bCs/>
                <w:sz w:val="20"/>
                <w:szCs w:val="20"/>
              </w:rPr>
              <w:t>), 24 (</w:t>
            </w:r>
            <w:r>
              <w:rPr>
                <w:rFonts w:ascii="Cambria" w:hAnsi="Cambria"/>
                <w:bCs/>
                <w:sz w:val="20"/>
                <w:szCs w:val="20"/>
              </w:rPr>
              <w:t>equal protection</w:t>
            </w:r>
            <w:r w:rsidRPr="001646B5">
              <w:rPr>
                <w:rFonts w:ascii="Cambria" w:hAnsi="Cambria"/>
                <w:bCs/>
                <w:sz w:val="20"/>
                <w:szCs w:val="20"/>
              </w:rPr>
              <w:t>) and 25 (judicial protection) of the American Convention on Human Rights</w:t>
            </w:r>
            <w:r w:rsidRPr="00106DF5">
              <w:rPr>
                <w:rStyle w:val="FootnoteReference"/>
                <w:rFonts w:ascii="Cambria" w:hAnsi="Cambria"/>
                <w:bCs/>
                <w:sz w:val="20"/>
                <w:szCs w:val="20"/>
                <w:lang w:val="es-ES_tradnl"/>
              </w:rPr>
              <w:footnoteReference w:id="2"/>
            </w:r>
            <w:r w:rsidRPr="001646B5">
              <w:rPr>
                <w:rFonts w:ascii="Cambria" w:hAnsi="Cambria"/>
                <w:bCs/>
                <w:sz w:val="20"/>
                <w:szCs w:val="20"/>
              </w:rPr>
              <w:t xml:space="preserve">, in relation to its </w:t>
            </w:r>
            <w:r w:rsidR="009F23D3">
              <w:rPr>
                <w:rFonts w:ascii="Cambria" w:hAnsi="Cambria"/>
                <w:bCs/>
                <w:sz w:val="20"/>
                <w:szCs w:val="20"/>
              </w:rPr>
              <w:t>Article</w:t>
            </w:r>
            <w:r w:rsidRPr="001646B5">
              <w:rPr>
                <w:rFonts w:ascii="Cambria" w:hAnsi="Cambria"/>
                <w:bCs/>
                <w:sz w:val="20"/>
                <w:szCs w:val="20"/>
              </w:rPr>
              <w:t xml:space="preserve"> 1.1 (obligation to respect rights)</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55A357D5" w14:textId="77777777" w:rsidR="004F35AC" w:rsidRPr="004F35AC" w:rsidRDefault="004F35AC" w:rsidP="004F35AC">
            <w:pPr>
              <w:jc w:val="center"/>
              <w:rPr>
                <w:rFonts w:ascii="Cambria" w:hAnsi="Cambria"/>
                <w:b/>
                <w:bCs/>
                <w:color w:val="FFFFFF" w:themeColor="background1"/>
                <w:sz w:val="22"/>
                <w:szCs w:val="22"/>
              </w:rPr>
            </w:pPr>
            <w:r w:rsidRPr="004F35AC">
              <w:rPr>
                <w:rFonts w:ascii="Cambria" w:hAnsi="Cambria"/>
                <w:b/>
                <w:bCs/>
                <w:color w:val="FFFFFF" w:themeColor="background1"/>
                <w:sz w:val="22"/>
                <w:szCs w:val="22"/>
              </w:rPr>
              <w:t>Date of receipt</w:t>
            </w:r>
          </w:p>
          <w:p w14:paraId="2C2ED774" w14:textId="3FE7C9AE" w:rsidR="00F621C3" w:rsidRPr="00521B60" w:rsidRDefault="00F621C3" w:rsidP="00B06BB7">
            <w:pPr>
              <w:jc w:val="center"/>
              <w:rPr>
                <w:rFonts w:ascii="Cambria" w:hAnsi="Cambria"/>
                <w:b/>
                <w:bCs/>
                <w:color w:val="FFFFFF" w:themeColor="background1"/>
                <w:sz w:val="22"/>
                <w:szCs w:val="22"/>
              </w:rPr>
            </w:pPr>
          </w:p>
        </w:tc>
        <w:tc>
          <w:tcPr>
            <w:tcW w:w="5670" w:type="dxa"/>
            <w:vAlign w:val="center"/>
          </w:tcPr>
          <w:p w14:paraId="1C0C3DE2" w14:textId="7CCD83D8" w:rsidR="00F621C3" w:rsidRPr="00FE5113" w:rsidRDefault="001646B5" w:rsidP="009163FC">
            <w:pPr>
              <w:jc w:val="both"/>
              <w:rPr>
                <w:rFonts w:ascii="Cambria" w:hAnsi="Cambria"/>
                <w:bCs/>
                <w:sz w:val="20"/>
                <w:szCs w:val="20"/>
              </w:rPr>
            </w:pPr>
            <w:r>
              <w:rPr>
                <w:rFonts w:ascii="Cambria" w:hAnsi="Cambria"/>
                <w:bCs/>
                <w:sz w:val="20"/>
                <w:szCs w:val="20"/>
              </w:rPr>
              <w:t>July 29, 2011</w:t>
            </w:r>
          </w:p>
        </w:tc>
      </w:tr>
      <w:tr w:rsidR="00DB2771" w:rsidRPr="000B6B7A" w14:paraId="6AA51B6F" w14:textId="77777777" w:rsidTr="00B06BB7">
        <w:tc>
          <w:tcPr>
            <w:tcW w:w="3690" w:type="dxa"/>
            <w:tcBorders>
              <w:top w:val="single" w:sz="6" w:space="0" w:color="auto"/>
              <w:bottom w:val="single" w:sz="6" w:space="0" w:color="auto"/>
            </w:tcBorders>
            <w:shd w:val="clear" w:color="auto" w:fill="67AE3C"/>
            <w:vAlign w:val="center"/>
          </w:tcPr>
          <w:p w14:paraId="4B589798"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Notification of the petition to the State:</w:t>
            </w:r>
          </w:p>
          <w:p w14:paraId="08AF1E5E" w14:textId="5A83042D" w:rsidR="00DB2771" w:rsidRPr="00521B60" w:rsidRDefault="00DB2771" w:rsidP="00B06BB7">
            <w:pPr>
              <w:jc w:val="center"/>
              <w:rPr>
                <w:rFonts w:ascii="Cambria" w:hAnsi="Cambria"/>
                <w:b/>
                <w:color w:val="FFFFFF" w:themeColor="background1"/>
                <w:sz w:val="22"/>
                <w:szCs w:val="22"/>
              </w:rPr>
            </w:pPr>
          </w:p>
        </w:tc>
        <w:tc>
          <w:tcPr>
            <w:tcW w:w="5670" w:type="dxa"/>
            <w:vAlign w:val="center"/>
          </w:tcPr>
          <w:p w14:paraId="412CB193" w14:textId="64CDB1A3" w:rsidR="00DB2771" w:rsidRPr="00FE5113" w:rsidRDefault="001646B5" w:rsidP="009163FC">
            <w:pPr>
              <w:jc w:val="both"/>
              <w:rPr>
                <w:rFonts w:ascii="Cambria" w:hAnsi="Cambria"/>
                <w:bCs/>
                <w:sz w:val="20"/>
                <w:szCs w:val="20"/>
              </w:rPr>
            </w:pPr>
            <w:r>
              <w:rPr>
                <w:rFonts w:ascii="Cambria" w:hAnsi="Cambria"/>
                <w:bCs/>
                <w:sz w:val="20"/>
                <w:szCs w:val="20"/>
              </w:rPr>
              <w:t>December 15, 2015</w:t>
            </w:r>
          </w:p>
        </w:tc>
      </w:tr>
      <w:tr w:rsidR="007A42B3" w:rsidRPr="000B6B7A" w14:paraId="50FADD58" w14:textId="77777777" w:rsidTr="00B06BB7">
        <w:tc>
          <w:tcPr>
            <w:tcW w:w="3690" w:type="dxa"/>
            <w:tcBorders>
              <w:top w:val="single" w:sz="6" w:space="0" w:color="auto"/>
              <w:bottom w:val="single" w:sz="6" w:space="0" w:color="auto"/>
            </w:tcBorders>
            <w:shd w:val="clear" w:color="auto" w:fill="67AE3C"/>
            <w:vAlign w:val="center"/>
          </w:tcPr>
          <w:p w14:paraId="5F87EF0D" w14:textId="22D11751" w:rsidR="007A42B3" w:rsidRPr="00CA6808" w:rsidRDefault="005A67B8" w:rsidP="005A67B8">
            <w:pPr>
              <w:jc w:val="center"/>
              <w:rPr>
                <w:rFonts w:ascii="Cambria" w:hAnsi="Cambria"/>
                <w:b/>
                <w:color w:val="FFFFFF" w:themeColor="background1"/>
                <w:sz w:val="22"/>
                <w:szCs w:val="22"/>
              </w:rPr>
            </w:pPr>
            <w:r w:rsidRPr="006D1D3A">
              <w:rPr>
                <w:rFonts w:ascii="Cambria" w:hAnsi="Cambria"/>
                <w:b/>
                <w:color w:val="FFFFFF" w:themeColor="background1"/>
                <w:sz w:val="22"/>
                <w:szCs w:val="22"/>
              </w:rPr>
              <w:t xml:space="preserve">Additional </w:t>
            </w:r>
            <w:r>
              <w:rPr>
                <w:rFonts w:ascii="Cambria" w:hAnsi="Cambria"/>
                <w:b/>
                <w:color w:val="FFFFFF" w:themeColor="background1"/>
                <w:sz w:val="22"/>
                <w:szCs w:val="22"/>
              </w:rPr>
              <w:t>observations from the State</w:t>
            </w:r>
          </w:p>
        </w:tc>
        <w:tc>
          <w:tcPr>
            <w:tcW w:w="5670" w:type="dxa"/>
            <w:vAlign w:val="center"/>
          </w:tcPr>
          <w:p w14:paraId="7CEAA64D" w14:textId="059AFA96" w:rsidR="007A42B3" w:rsidRDefault="001646B5" w:rsidP="009163FC">
            <w:pPr>
              <w:jc w:val="both"/>
              <w:rPr>
                <w:rFonts w:ascii="Cambria" w:hAnsi="Cambria"/>
                <w:bCs/>
                <w:sz w:val="20"/>
                <w:szCs w:val="20"/>
              </w:rPr>
            </w:pPr>
            <w:r>
              <w:rPr>
                <w:rFonts w:ascii="Cambria" w:hAnsi="Cambria"/>
                <w:bCs/>
                <w:sz w:val="20"/>
                <w:szCs w:val="20"/>
              </w:rPr>
              <w:t>November 11, 2019</w:t>
            </w:r>
          </w:p>
        </w:tc>
      </w:tr>
      <w:tr w:rsidR="004F35AC" w:rsidRPr="000B6B7A" w14:paraId="6C8DD469" w14:textId="77777777" w:rsidTr="00B06BB7">
        <w:tc>
          <w:tcPr>
            <w:tcW w:w="3690" w:type="dxa"/>
            <w:tcBorders>
              <w:top w:val="single" w:sz="6" w:space="0" w:color="auto"/>
              <w:bottom w:val="single" w:sz="6" w:space="0" w:color="auto"/>
            </w:tcBorders>
            <w:shd w:val="clear" w:color="auto" w:fill="67AE3C"/>
            <w:vAlign w:val="center"/>
          </w:tcPr>
          <w:p w14:paraId="60B0A901"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State’s first response:</w:t>
            </w:r>
          </w:p>
          <w:p w14:paraId="41C256C0" w14:textId="77777777" w:rsidR="004F35AC" w:rsidRPr="00521B60" w:rsidRDefault="004F35AC" w:rsidP="004F35AC">
            <w:pPr>
              <w:jc w:val="center"/>
              <w:rPr>
                <w:rFonts w:ascii="Cambria" w:hAnsi="Cambria"/>
                <w:b/>
                <w:color w:val="FFFFFF" w:themeColor="background1"/>
                <w:sz w:val="22"/>
                <w:szCs w:val="22"/>
              </w:rPr>
            </w:pPr>
          </w:p>
        </w:tc>
        <w:tc>
          <w:tcPr>
            <w:tcW w:w="5670" w:type="dxa"/>
            <w:vAlign w:val="center"/>
          </w:tcPr>
          <w:p w14:paraId="5786E1B5" w14:textId="39E2893A" w:rsidR="004F35AC" w:rsidRDefault="001646B5" w:rsidP="009163FC">
            <w:pPr>
              <w:jc w:val="both"/>
              <w:rPr>
                <w:rFonts w:ascii="Cambria" w:hAnsi="Cambria"/>
                <w:bCs/>
                <w:sz w:val="20"/>
                <w:szCs w:val="20"/>
              </w:rPr>
            </w:pPr>
            <w:r>
              <w:rPr>
                <w:rFonts w:ascii="Cambria" w:hAnsi="Cambria"/>
                <w:bCs/>
                <w:sz w:val="20"/>
                <w:szCs w:val="20"/>
              </w:rPr>
              <w:t>March 16, 2016</w:t>
            </w:r>
          </w:p>
        </w:tc>
      </w:tr>
      <w:tr w:rsidR="004F35AC" w:rsidRPr="000B6B7A" w14:paraId="29D5073D" w14:textId="77777777" w:rsidTr="00B06BB7">
        <w:tc>
          <w:tcPr>
            <w:tcW w:w="3690" w:type="dxa"/>
            <w:tcBorders>
              <w:top w:val="single" w:sz="6" w:space="0" w:color="auto"/>
              <w:bottom w:val="single" w:sz="6" w:space="0" w:color="auto"/>
            </w:tcBorders>
            <w:shd w:val="clear" w:color="auto" w:fill="67AE3C"/>
            <w:vAlign w:val="center"/>
          </w:tcPr>
          <w:p w14:paraId="79AC7E63" w14:textId="184DA2D9" w:rsidR="006D1D3A" w:rsidRPr="006D1D3A" w:rsidRDefault="006D1D3A" w:rsidP="006D1D3A">
            <w:pPr>
              <w:jc w:val="center"/>
              <w:rPr>
                <w:rFonts w:ascii="Cambria" w:hAnsi="Cambria"/>
                <w:b/>
                <w:color w:val="FFFFFF" w:themeColor="background1"/>
                <w:sz w:val="22"/>
                <w:szCs w:val="22"/>
              </w:rPr>
            </w:pPr>
            <w:r w:rsidRPr="006D1D3A">
              <w:rPr>
                <w:rFonts w:ascii="Cambria" w:hAnsi="Cambria"/>
                <w:b/>
                <w:color w:val="FFFFFF" w:themeColor="background1"/>
                <w:sz w:val="22"/>
                <w:szCs w:val="22"/>
              </w:rPr>
              <w:t xml:space="preserve">Additional </w:t>
            </w:r>
            <w:r w:rsidR="00CA6808">
              <w:rPr>
                <w:rFonts w:ascii="Cambria" w:hAnsi="Cambria"/>
                <w:b/>
                <w:color w:val="FFFFFF" w:themeColor="background1"/>
                <w:sz w:val="22"/>
                <w:szCs w:val="22"/>
              </w:rPr>
              <w:t>observations from the petitioners</w:t>
            </w:r>
          </w:p>
          <w:p w14:paraId="5E23FCC0" w14:textId="344B9127" w:rsidR="004F35AC" w:rsidRPr="004F35AC" w:rsidRDefault="004F35AC" w:rsidP="006D1D3A">
            <w:pPr>
              <w:jc w:val="center"/>
              <w:rPr>
                <w:rFonts w:ascii="Cambria" w:hAnsi="Cambria"/>
                <w:b/>
                <w:color w:val="FFFFFF" w:themeColor="background1"/>
                <w:sz w:val="22"/>
                <w:szCs w:val="22"/>
              </w:rPr>
            </w:pPr>
          </w:p>
        </w:tc>
        <w:tc>
          <w:tcPr>
            <w:tcW w:w="5670" w:type="dxa"/>
            <w:vAlign w:val="center"/>
          </w:tcPr>
          <w:p w14:paraId="25A44418" w14:textId="49F36596" w:rsidR="004F35AC" w:rsidRPr="006D1D3A" w:rsidRDefault="001646B5" w:rsidP="006D1D3A">
            <w:pPr>
              <w:jc w:val="both"/>
              <w:rPr>
                <w:rFonts w:asciiTheme="majorHAnsi" w:hAnsiTheme="majorHAnsi"/>
                <w:bCs/>
                <w:sz w:val="20"/>
                <w:szCs w:val="20"/>
                <w:lang w:val="es-ES"/>
              </w:rPr>
            </w:pPr>
            <w:proofErr w:type="spellStart"/>
            <w:r>
              <w:rPr>
                <w:rFonts w:asciiTheme="majorHAnsi" w:hAnsiTheme="majorHAnsi"/>
                <w:bCs/>
                <w:sz w:val="20"/>
                <w:szCs w:val="20"/>
                <w:lang w:val="es-ES"/>
              </w:rPr>
              <w:t>April</w:t>
            </w:r>
            <w:proofErr w:type="spellEnd"/>
            <w:r>
              <w:rPr>
                <w:rFonts w:asciiTheme="majorHAnsi" w:hAnsiTheme="majorHAnsi"/>
                <w:bCs/>
                <w:sz w:val="20"/>
                <w:szCs w:val="20"/>
                <w:lang w:val="es-ES"/>
              </w:rPr>
              <w:t xml:space="preserve"> 15, 2019</w:t>
            </w:r>
          </w:p>
        </w:tc>
      </w:tr>
      <w:tr w:rsidR="001646B5" w:rsidRPr="000B6B7A" w14:paraId="579756B9" w14:textId="77777777" w:rsidTr="00B06BB7">
        <w:tc>
          <w:tcPr>
            <w:tcW w:w="3690" w:type="dxa"/>
            <w:tcBorders>
              <w:top w:val="single" w:sz="6" w:space="0" w:color="auto"/>
              <w:bottom w:val="single" w:sz="6" w:space="0" w:color="auto"/>
            </w:tcBorders>
            <w:shd w:val="clear" w:color="auto" w:fill="67AE3C"/>
            <w:vAlign w:val="center"/>
          </w:tcPr>
          <w:p w14:paraId="45116D47" w14:textId="3FBF7F25" w:rsidR="001646B5" w:rsidRPr="006D1D3A" w:rsidRDefault="001646B5" w:rsidP="006D1D3A">
            <w:pPr>
              <w:jc w:val="center"/>
              <w:rPr>
                <w:rFonts w:ascii="Cambria" w:hAnsi="Cambria"/>
                <w:b/>
                <w:color w:val="FFFFFF" w:themeColor="background1"/>
                <w:sz w:val="22"/>
                <w:szCs w:val="22"/>
              </w:rPr>
            </w:pPr>
            <w:r w:rsidRPr="001646B5">
              <w:rPr>
                <w:rFonts w:ascii="Cambria" w:hAnsi="Cambria"/>
                <w:b/>
                <w:color w:val="FFFFFF" w:themeColor="background1"/>
                <w:sz w:val="22"/>
                <w:szCs w:val="22"/>
              </w:rPr>
              <w:t xml:space="preserve">Additional information received during the </w:t>
            </w:r>
            <w:r>
              <w:rPr>
                <w:rFonts w:ascii="Cambria" w:hAnsi="Cambria"/>
                <w:b/>
                <w:color w:val="FFFFFF" w:themeColor="background1"/>
                <w:sz w:val="22"/>
                <w:szCs w:val="22"/>
              </w:rPr>
              <w:t>investigative</w:t>
            </w:r>
            <w:r w:rsidRPr="001646B5">
              <w:rPr>
                <w:rFonts w:ascii="Cambria" w:hAnsi="Cambria"/>
                <w:b/>
                <w:color w:val="FFFFFF" w:themeColor="background1"/>
                <w:sz w:val="22"/>
                <w:szCs w:val="22"/>
              </w:rPr>
              <w:t xml:space="preserve"> stage:</w:t>
            </w:r>
          </w:p>
        </w:tc>
        <w:tc>
          <w:tcPr>
            <w:tcW w:w="5670" w:type="dxa"/>
            <w:vAlign w:val="center"/>
          </w:tcPr>
          <w:p w14:paraId="489A03FA" w14:textId="5837FA0A" w:rsidR="001646B5" w:rsidRPr="00411752" w:rsidRDefault="001646B5" w:rsidP="006D1D3A">
            <w:pPr>
              <w:jc w:val="both"/>
              <w:rPr>
                <w:rFonts w:asciiTheme="majorHAnsi" w:hAnsiTheme="majorHAnsi"/>
                <w:bCs/>
                <w:sz w:val="20"/>
                <w:szCs w:val="20"/>
              </w:rPr>
            </w:pPr>
            <w:r w:rsidRPr="00411752">
              <w:rPr>
                <w:rFonts w:asciiTheme="majorHAnsi" w:hAnsiTheme="majorHAnsi"/>
                <w:bCs/>
                <w:sz w:val="20"/>
                <w:szCs w:val="20"/>
              </w:rPr>
              <w:t>August 3, 2011, November 10, 2011, November 30, 2011 and March 7, 2012</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6B12BB8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39C38C6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1DEF3181"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7FF35B39" w:rsidR="00F621C3" w:rsidRPr="000B6B7A" w:rsidRDefault="001646B5" w:rsidP="009163FC">
            <w:pPr>
              <w:jc w:val="both"/>
              <w:rPr>
                <w:rFonts w:asciiTheme="majorHAnsi" w:hAnsiTheme="majorHAnsi"/>
                <w:bCs/>
                <w:sz w:val="20"/>
                <w:szCs w:val="20"/>
              </w:rPr>
            </w:pPr>
            <w:r w:rsidRPr="001646B5">
              <w:rPr>
                <w:rFonts w:asciiTheme="majorHAnsi" w:hAnsiTheme="majorHAnsi"/>
                <w:bCs/>
                <w:sz w:val="20"/>
                <w:szCs w:val="20"/>
              </w:rPr>
              <w:t>Yes, American Convention (deposit of instrument made on September 8, 1977)</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C3CBFCF" w:rsidR="00F621C3" w:rsidRPr="000B6B7A" w:rsidRDefault="00302748"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4F195CF5" w:rsidR="00F621C3" w:rsidRPr="000B6B7A" w:rsidRDefault="00BD32AB" w:rsidP="009163FC">
            <w:pPr>
              <w:jc w:val="both"/>
              <w:rPr>
                <w:rFonts w:ascii="Cambria" w:hAnsi="Cambria"/>
                <w:bCs/>
                <w:sz w:val="20"/>
                <w:szCs w:val="20"/>
              </w:rPr>
            </w:pPr>
            <w:r w:rsidRPr="001646B5">
              <w:rPr>
                <w:rFonts w:ascii="Cambria" w:hAnsi="Cambria"/>
                <w:bCs/>
                <w:sz w:val="20"/>
                <w:szCs w:val="20"/>
              </w:rPr>
              <w:t>Articles 7 (personal liberty), 8 (</w:t>
            </w:r>
            <w:r>
              <w:rPr>
                <w:rFonts w:ascii="Cambria" w:hAnsi="Cambria"/>
                <w:bCs/>
                <w:sz w:val="20"/>
                <w:szCs w:val="20"/>
              </w:rPr>
              <w:t>fair trial</w:t>
            </w:r>
            <w:r w:rsidRPr="001646B5">
              <w:rPr>
                <w:rFonts w:ascii="Cambria" w:hAnsi="Cambria"/>
                <w:bCs/>
                <w:sz w:val="20"/>
                <w:szCs w:val="20"/>
              </w:rPr>
              <w:t xml:space="preserve">), and 25 (judicial protection) of the American Convention on Human Rights, in relation to its </w:t>
            </w:r>
            <w:r w:rsidR="009F23D3">
              <w:rPr>
                <w:rFonts w:ascii="Cambria" w:hAnsi="Cambria"/>
                <w:bCs/>
                <w:sz w:val="20"/>
                <w:szCs w:val="20"/>
              </w:rPr>
              <w:t>Article</w:t>
            </w:r>
            <w:r w:rsidRPr="001646B5">
              <w:rPr>
                <w:rFonts w:ascii="Cambria" w:hAnsi="Cambria"/>
                <w:bCs/>
                <w:sz w:val="20"/>
                <w:szCs w:val="20"/>
              </w:rPr>
              <w:t xml:space="preserve"> 1.1 (obligation to respect rights)</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52ADF63F" w:rsidR="00F621C3" w:rsidRPr="000B6B7A" w:rsidRDefault="00BD32AB" w:rsidP="009163FC">
            <w:pPr>
              <w:rPr>
                <w:rFonts w:ascii="Cambria" w:hAnsi="Cambria"/>
                <w:bCs/>
                <w:sz w:val="20"/>
                <w:szCs w:val="20"/>
              </w:rPr>
            </w:pPr>
            <w:r w:rsidRPr="00BD32AB">
              <w:rPr>
                <w:rFonts w:ascii="Cambria" w:hAnsi="Cambria"/>
                <w:bCs/>
                <w:sz w:val="20"/>
                <w:szCs w:val="20"/>
              </w:rPr>
              <w:t xml:space="preserve">Yes, </w:t>
            </w:r>
            <w:r w:rsidR="009F23D3">
              <w:rPr>
                <w:rFonts w:ascii="Cambria" w:hAnsi="Cambria"/>
                <w:bCs/>
                <w:sz w:val="20"/>
                <w:szCs w:val="20"/>
              </w:rPr>
              <w:t>Article</w:t>
            </w:r>
            <w:r w:rsidRPr="00BD32AB">
              <w:rPr>
                <w:rFonts w:ascii="Cambria" w:hAnsi="Cambria"/>
                <w:bCs/>
                <w:sz w:val="20"/>
                <w:szCs w:val="20"/>
              </w:rPr>
              <w:t xml:space="preserve"> 46.2.c) of the Convention applies.</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7C8DF733" w:rsidR="00F621C3" w:rsidRPr="000B6B7A" w:rsidRDefault="00BD32AB" w:rsidP="009163FC">
            <w:pPr>
              <w:rPr>
                <w:rFonts w:asciiTheme="majorHAnsi" w:hAnsiTheme="majorHAnsi"/>
                <w:bCs/>
                <w:sz w:val="20"/>
                <w:szCs w:val="20"/>
              </w:rPr>
            </w:pPr>
            <w:r w:rsidRPr="00BD32AB">
              <w:rPr>
                <w:rFonts w:asciiTheme="majorHAnsi" w:hAnsiTheme="majorHAnsi"/>
                <w:bCs/>
                <w:sz w:val="20"/>
                <w:szCs w:val="20"/>
              </w:rPr>
              <w:t>Yes, in the terms of section VI</w:t>
            </w:r>
          </w:p>
        </w:tc>
      </w:tr>
    </w:tbl>
    <w:p w14:paraId="1AAED5A1" w14:textId="77777777" w:rsidR="006D1D3A" w:rsidRDefault="006D1D3A" w:rsidP="001E3A95">
      <w:pPr>
        <w:rPr>
          <w:rFonts w:asciiTheme="majorHAnsi" w:hAnsiTheme="majorHAnsi"/>
          <w:b/>
          <w:sz w:val="20"/>
          <w:szCs w:val="20"/>
        </w:rPr>
      </w:pPr>
    </w:p>
    <w:p w14:paraId="62AD7EE4" w14:textId="77777777" w:rsidR="00BD32AB" w:rsidRDefault="00BD32AB" w:rsidP="001E3A95">
      <w:pPr>
        <w:rPr>
          <w:rFonts w:asciiTheme="majorHAnsi" w:hAnsiTheme="majorHAnsi"/>
          <w:b/>
          <w:sz w:val="20"/>
          <w:szCs w:val="20"/>
        </w:rPr>
      </w:pPr>
    </w:p>
    <w:p w14:paraId="34585AB7" w14:textId="298FA276" w:rsidR="001E3A95" w:rsidRDefault="00631AA3" w:rsidP="009F23D3">
      <w:pPr>
        <w:spacing w:after="240"/>
        <w:ind w:firstLine="720"/>
        <w:rPr>
          <w:rFonts w:asciiTheme="majorHAnsi" w:hAnsiTheme="majorHAnsi"/>
          <w:b/>
          <w:sz w:val="20"/>
          <w:szCs w:val="20"/>
        </w:rPr>
      </w:pPr>
      <w:r>
        <w:rPr>
          <w:rFonts w:asciiTheme="majorHAnsi" w:hAnsiTheme="majorHAnsi"/>
          <w:b/>
          <w:sz w:val="20"/>
          <w:szCs w:val="20"/>
        </w:rPr>
        <w:lastRenderedPageBreak/>
        <w:t xml:space="preserve">V. </w:t>
      </w:r>
      <w:r w:rsidR="009F23D3">
        <w:rPr>
          <w:rFonts w:asciiTheme="majorHAnsi" w:hAnsiTheme="majorHAnsi"/>
          <w:b/>
          <w:sz w:val="20"/>
          <w:szCs w:val="20"/>
        </w:rPr>
        <w:tab/>
      </w:r>
      <w:r w:rsidR="00F621C3" w:rsidRPr="00167D72">
        <w:rPr>
          <w:rFonts w:asciiTheme="majorHAnsi" w:hAnsiTheme="majorHAnsi"/>
          <w:b/>
          <w:sz w:val="20"/>
          <w:szCs w:val="20"/>
        </w:rPr>
        <w:t xml:space="preserve">FACTS </w:t>
      </w:r>
      <w:r w:rsidR="005816E5" w:rsidRPr="00167D72">
        <w:rPr>
          <w:rFonts w:asciiTheme="majorHAnsi" w:hAnsiTheme="majorHAnsi"/>
          <w:b/>
          <w:sz w:val="20"/>
          <w:szCs w:val="20"/>
        </w:rPr>
        <w:t>ALLEGED</w:t>
      </w:r>
    </w:p>
    <w:p w14:paraId="29321FE7" w14:textId="0E959046" w:rsidR="00B57CBB" w:rsidRDefault="00BD32AB" w:rsidP="009F23D3">
      <w:pPr>
        <w:pStyle w:val="ListParagraph"/>
        <w:numPr>
          <w:ilvl w:val="0"/>
          <w:numId w:val="63"/>
        </w:numPr>
        <w:spacing w:after="240"/>
        <w:ind w:left="0" w:firstLine="720"/>
        <w:jc w:val="both"/>
        <w:rPr>
          <w:rFonts w:asciiTheme="majorHAnsi" w:hAnsiTheme="majorHAnsi"/>
          <w:bCs/>
          <w:sz w:val="20"/>
          <w:szCs w:val="20"/>
        </w:rPr>
      </w:pPr>
      <w:r w:rsidRPr="00BD32AB">
        <w:rPr>
          <w:rFonts w:asciiTheme="majorHAnsi" w:hAnsiTheme="majorHAnsi"/>
          <w:bCs/>
          <w:sz w:val="20"/>
          <w:szCs w:val="20"/>
        </w:rPr>
        <w:t xml:space="preserve">The petitioners allege that the Honduran State has violated the rights of Mr. Oscar Danilo Santos </w:t>
      </w:r>
      <w:proofErr w:type="spellStart"/>
      <w:r w:rsidRPr="00BD32AB">
        <w:rPr>
          <w:rFonts w:asciiTheme="majorHAnsi" w:hAnsiTheme="majorHAnsi"/>
          <w:bCs/>
          <w:sz w:val="20"/>
          <w:szCs w:val="20"/>
        </w:rPr>
        <w:t>Galeas</w:t>
      </w:r>
      <w:proofErr w:type="spellEnd"/>
      <w:r w:rsidRPr="00BD32AB">
        <w:rPr>
          <w:rFonts w:asciiTheme="majorHAnsi" w:hAnsiTheme="majorHAnsi"/>
          <w:bCs/>
          <w:sz w:val="20"/>
          <w:szCs w:val="20"/>
        </w:rPr>
        <w:t xml:space="preserve"> to personal liberty, equality before the law, judicial guarantees and judicial protection, in the context of a criminal process that </w:t>
      </w:r>
      <w:r>
        <w:rPr>
          <w:rFonts w:asciiTheme="majorHAnsi" w:hAnsiTheme="majorHAnsi"/>
          <w:bCs/>
          <w:sz w:val="20"/>
          <w:szCs w:val="20"/>
        </w:rPr>
        <w:t xml:space="preserve">was </w:t>
      </w:r>
      <w:r w:rsidRPr="00BD32AB">
        <w:rPr>
          <w:rFonts w:asciiTheme="majorHAnsi" w:hAnsiTheme="majorHAnsi"/>
          <w:bCs/>
          <w:sz w:val="20"/>
          <w:szCs w:val="20"/>
        </w:rPr>
        <w:t xml:space="preserve">excessively prolonged; and in which he </w:t>
      </w:r>
      <w:r>
        <w:rPr>
          <w:rFonts w:asciiTheme="majorHAnsi" w:hAnsiTheme="majorHAnsi"/>
          <w:bCs/>
          <w:sz w:val="20"/>
          <w:szCs w:val="20"/>
        </w:rPr>
        <w:t xml:space="preserve">was </w:t>
      </w:r>
      <w:r w:rsidRPr="00BD32AB">
        <w:rPr>
          <w:rFonts w:asciiTheme="majorHAnsi" w:hAnsiTheme="majorHAnsi"/>
          <w:bCs/>
          <w:sz w:val="20"/>
          <w:szCs w:val="20"/>
        </w:rPr>
        <w:t>subjected to preventive detention and other precautionary measures in contravention of the American Convention.</w:t>
      </w:r>
    </w:p>
    <w:p w14:paraId="4BFB9BD1" w14:textId="4E2ED934" w:rsidR="00BD32AB" w:rsidRDefault="00BD32AB" w:rsidP="009F23D3">
      <w:pPr>
        <w:pStyle w:val="ListParagraph"/>
        <w:numPr>
          <w:ilvl w:val="0"/>
          <w:numId w:val="63"/>
        </w:numPr>
        <w:spacing w:after="240"/>
        <w:ind w:left="0" w:firstLine="720"/>
        <w:jc w:val="both"/>
        <w:rPr>
          <w:rFonts w:asciiTheme="majorHAnsi" w:hAnsiTheme="majorHAnsi"/>
          <w:bCs/>
          <w:sz w:val="20"/>
          <w:szCs w:val="20"/>
        </w:rPr>
      </w:pPr>
      <w:r w:rsidRPr="00BD32AB">
        <w:rPr>
          <w:rFonts w:asciiTheme="majorHAnsi" w:hAnsiTheme="majorHAnsi"/>
          <w:bCs/>
          <w:sz w:val="20"/>
          <w:szCs w:val="20"/>
        </w:rPr>
        <w:t xml:space="preserve">The petitioners </w:t>
      </w:r>
      <w:r>
        <w:rPr>
          <w:rFonts w:asciiTheme="majorHAnsi" w:hAnsiTheme="majorHAnsi"/>
          <w:bCs/>
          <w:sz w:val="20"/>
          <w:szCs w:val="20"/>
        </w:rPr>
        <w:t xml:space="preserve">state </w:t>
      </w:r>
      <w:r w:rsidRPr="00BD32AB">
        <w:rPr>
          <w:rFonts w:asciiTheme="majorHAnsi" w:hAnsiTheme="majorHAnsi"/>
          <w:bCs/>
          <w:sz w:val="20"/>
          <w:szCs w:val="20"/>
        </w:rPr>
        <w:t xml:space="preserve">that on November 8, 2007, the Public Ministry requested a prosecution against Mr. Santos for the alleged crime of </w:t>
      </w:r>
      <w:r w:rsidR="00736598">
        <w:rPr>
          <w:rFonts w:asciiTheme="majorHAnsi" w:hAnsiTheme="majorHAnsi"/>
          <w:bCs/>
          <w:sz w:val="20"/>
          <w:szCs w:val="20"/>
        </w:rPr>
        <w:t>breach</w:t>
      </w:r>
      <w:r w:rsidRPr="00BD32AB">
        <w:rPr>
          <w:rFonts w:asciiTheme="majorHAnsi" w:hAnsiTheme="majorHAnsi"/>
          <w:bCs/>
          <w:sz w:val="20"/>
          <w:szCs w:val="20"/>
        </w:rPr>
        <w:t xml:space="preserve"> and revelation of secrets, and abuse of authority in his capacity as a public official</w:t>
      </w:r>
      <w:r>
        <w:rPr>
          <w:rFonts w:asciiTheme="majorHAnsi" w:hAnsiTheme="majorHAnsi"/>
          <w:bCs/>
          <w:sz w:val="20"/>
          <w:szCs w:val="20"/>
        </w:rPr>
        <w:t>- the</w:t>
      </w:r>
      <w:r w:rsidRPr="00BD32AB">
        <w:rPr>
          <w:rFonts w:asciiTheme="majorHAnsi" w:hAnsiTheme="majorHAnsi"/>
          <w:bCs/>
          <w:sz w:val="20"/>
          <w:szCs w:val="20"/>
        </w:rPr>
        <w:t xml:space="preserve"> petitioners do not indicate their office or in which institution </w:t>
      </w:r>
      <w:r>
        <w:rPr>
          <w:rFonts w:asciiTheme="majorHAnsi" w:hAnsiTheme="majorHAnsi"/>
          <w:bCs/>
          <w:sz w:val="20"/>
          <w:szCs w:val="20"/>
        </w:rPr>
        <w:t xml:space="preserve">they </w:t>
      </w:r>
      <w:r w:rsidRPr="00BD32AB">
        <w:rPr>
          <w:rFonts w:asciiTheme="majorHAnsi" w:hAnsiTheme="majorHAnsi"/>
          <w:bCs/>
          <w:sz w:val="20"/>
          <w:szCs w:val="20"/>
        </w:rPr>
        <w:t>worked</w:t>
      </w:r>
      <w:r>
        <w:rPr>
          <w:rFonts w:asciiTheme="majorHAnsi" w:hAnsiTheme="majorHAnsi"/>
          <w:bCs/>
          <w:sz w:val="20"/>
          <w:szCs w:val="20"/>
        </w:rPr>
        <w:t xml:space="preserve"> for</w:t>
      </w:r>
      <w:r w:rsidRPr="00BD32AB">
        <w:rPr>
          <w:rFonts w:asciiTheme="majorHAnsi" w:hAnsiTheme="majorHAnsi"/>
          <w:bCs/>
          <w:sz w:val="20"/>
          <w:szCs w:val="20"/>
        </w:rPr>
        <w:t>–and granted substitute measures to preventive detention, which consisted of not leaving the country and signing each week, and then each month, an assistance book before the Criminal Court of Letters of the Judicial Section of Tegucigalpa. The alleged victim complied with these measures from November 14, 2007 to July 2, 2009.</w:t>
      </w:r>
    </w:p>
    <w:p w14:paraId="29E78086" w14:textId="2D4A999D" w:rsidR="00BD32AB" w:rsidRDefault="00BD32AB" w:rsidP="009F23D3">
      <w:pPr>
        <w:pStyle w:val="ListParagraph"/>
        <w:numPr>
          <w:ilvl w:val="0"/>
          <w:numId w:val="63"/>
        </w:numPr>
        <w:spacing w:after="240"/>
        <w:ind w:left="0" w:firstLine="720"/>
        <w:jc w:val="both"/>
        <w:rPr>
          <w:rFonts w:asciiTheme="majorHAnsi" w:hAnsiTheme="majorHAnsi"/>
          <w:bCs/>
          <w:sz w:val="20"/>
          <w:szCs w:val="20"/>
        </w:rPr>
      </w:pPr>
      <w:r w:rsidRPr="00BD32AB">
        <w:rPr>
          <w:rFonts w:asciiTheme="majorHAnsi" w:hAnsiTheme="majorHAnsi"/>
          <w:bCs/>
          <w:sz w:val="20"/>
          <w:szCs w:val="20"/>
        </w:rPr>
        <w:t xml:space="preserve">On July 1, 2009, the Public Ministry presented a new fiscal request with a request for an arrest warrant, which, in effect, was issued by the Criminal Court of First Instance of the Tegucigalpa Judicial Section. In view of the arrest warrant, Mr. Santos filed a letter of voluntary presentation before said court, in order to receive a substitute measure different from preventive detention. However, his request was rejected, and the preventive detention order remained in force, which he would have been forced to breach </w:t>
      </w:r>
      <w:r>
        <w:rPr>
          <w:rFonts w:asciiTheme="majorHAnsi" w:hAnsiTheme="majorHAnsi"/>
          <w:bCs/>
          <w:sz w:val="20"/>
          <w:szCs w:val="20"/>
        </w:rPr>
        <w:t xml:space="preserve">due to </w:t>
      </w:r>
      <w:r w:rsidRPr="00BD32AB">
        <w:rPr>
          <w:rFonts w:asciiTheme="majorHAnsi" w:hAnsiTheme="majorHAnsi"/>
          <w:bCs/>
          <w:sz w:val="20"/>
          <w:szCs w:val="20"/>
        </w:rPr>
        <w:t>the coup d'état carried out in Honduras in those days. Mr. Santos was a former public official and as such considered it risky to turn himself in to the authorities amid the general climate of persecution against those who had been part of the deposed administration.</w:t>
      </w:r>
    </w:p>
    <w:p w14:paraId="21F3E624" w14:textId="7B925C81" w:rsidR="00BD32AB" w:rsidRDefault="00BD32AB" w:rsidP="009F23D3">
      <w:pPr>
        <w:pStyle w:val="ListParagraph"/>
        <w:numPr>
          <w:ilvl w:val="0"/>
          <w:numId w:val="63"/>
        </w:numPr>
        <w:spacing w:after="240"/>
        <w:ind w:left="0" w:firstLine="720"/>
        <w:jc w:val="both"/>
        <w:rPr>
          <w:rFonts w:asciiTheme="majorHAnsi" w:hAnsiTheme="majorHAnsi"/>
          <w:bCs/>
          <w:sz w:val="20"/>
          <w:szCs w:val="20"/>
        </w:rPr>
      </w:pPr>
      <w:r w:rsidRPr="00BD32AB">
        <w:rPr>
          <w:rFonts w:asciiTheme="majorHAnsi" w:hAnsiTheme="majorHAnsi"/>
          <w:bCs/>
          <w:sz w:val="20"/>
          <w:szCs w:val="20"/>
        </w:rPr>
        <w:t xml:space="preserve">Subsequently, on May 10, 2010, Mr. Santos voluntarily appeared before the Criminal Court of First Instance of the Judicial Section of Tegucigalpa, to hear the new </w:t>
      </w:r>
      <w:r>
        <w:rPr>
          <w:rFonts w:asciiTheme="majorHAnsi" w:hAnsiTheme="majorHAnsi"/>
          <w:bCs/>
          <w:sz w:val="20"/>
          <w:szCs w:val="20"/>
        </w:rPr>
        <w:t>fiscal</w:t>
      </w:r>
      <w:r w:rsidRPr="00BD32AB">
        <w:rPr>
          <w:rFonts w:asciiTheme="majorHAnsi" w:hAnsiTheme="majorHAnsi"/>
          <w:bCs/>
          <w:sz w:val="20"/>
          <w:szCs w:val="20"/>
        </w:rPr>
        <w:t xml:space="preserve"> requirement for new crimes - the petitioners do not indicate which crimes - and the court granted the alternative measures to preventive detention. However, the Public Ministry appealed this decision before the Francisco Morazán First Court of Appeals, which on June 17, 2010 revoked the alternative measures and ordered preventive detention. Consequently, Mr. Santos was arrested on September 13, 2010; and, according to the petitioners, he was unable to oppose his arrest because </w:t>
      </w:r>
      <w:r w:rsidR="00B7699C">
        <w:rPr>
          <w:rFonts w:asciiTheme="majorHAnsi" w:hAnsiTheme="majorHAnsi"/>
          <w:bCs/>
          <w:sz w:val="20"/>
          <w:szCs w:val="20"/>
        </w:rPr>
        <w:t xml:space="preserve">it was applied the special procedure </w:t>
      </w:r>
      <w:r w:rsidRPr="00BD32AB">
        <w:rPr>
          <w:rFonts w:asciiTheme="majorHAnsi" w:hAnsiTheme="majorHAnsi"/>
          <w:bCs/>
          <w:sz w:val="20"/>
          <w:szCs w:val="20"/>
        </w:rPr>
        <w:t>that provides that modify</w:t>
      </w:r>
      <w:r>
        <w:rPr>
          <w:rFonts w:asciiTheme="majorHAnsi" w:hAnsiTheme="majorHAnsi"/>
          <w:bCs/>
          <w:sz w:val="20"/>
          <w:szCs w:val="20"/>
        </w:rPr>
        <w:t>ing</w:t>
      </w:r>
      <w:r w:rsidRPr="00BD32AB">
        <w:rPr>
          <w:rFonts w:asciiTheme="majorHAnsi" w:hAnsiTheme="majorHAnsi"/>
          <w:bCs/>
          <w:sz w:val="20"/>
          <w:szCs w:val="20"/>
        </w:rPr>
        <w:t xml:space="preserve"> a precautionary measure will not be </w:t>
      </w:r>
      <w:r w:rsidR="00B7699C">
        <w:rPr>
          <w:rFonts w:asciiTheme="majorHAnsi" w:hAnsiTheme="majorHAnsi"/>
          <w:bCs/>
          <w:sz w:val="20"/>
          <w:szCs w:val="20"/>
        </w:rPr>
        <w:t>notified</w:t>
      </w:r>
      <w:r w:rsidRPr="00BD32AB">
        <w:rPr>
          <w:rFonts w:asciiTheme="majorHAnsi" w:hAnsiTheme="majorHAnsi"/>
          <w:bCs/>
          <w:sz w:val="20"/>
          <w:szCs w:val="20"/>
        </w:rPr>
        <w:t>. Even so, on September 2, 2010, Mr. Santos filed a</w:t>
      </w:r>
      <w:r w:rsidR="0031678F">
        <w:rPr>
          <w:rFonts w:asciiTheme="majorHAnsi" w:hAnsiTheme="majorHAnsi"/>
          <w:bCs/>
          <w:sz w:val="20"/>
          <w:szCs w:val="20"/>
        </w:rPr>
        <w:t xml:space="preserve"> constitutional writ</w:t>
      </w:r>
      <w:r w:rsidRPr="00BD32AB">
        <w:rPr>
          <w:rFonts w:asciiTheme="majorHAnsi" w:hAnsiTheme="majorHAnsi"/>
          <w:bCs/>
          <w:sz w:val="20"/>
          <w:szCs w:val="20"/>
        </w:rPr>
        <w:t xml:space="preserve"> before the Supreme Court of Justice, against the decision of the First Court of Appeals of Francisco Morazán. The petitioners indicate, in their communication to the IACHR of March 7, 2012, that at this time this action had not yet been resolved, when in principle it should be an expedited remedy. In subsequent communications they do not mention what would have been the result of this </w:t>
      </w:r>
      <w:r w:rsidR="00662EFC">
        <w:rPr>
          <w:rFonts w:asciiTheme="majorHAnsi" w:hAnsiTheme="majorHAnsi"/>
          <w:bCs/>
          <w:sz w:val="20"/>
          <w:szCs w:val="20"/>
        </w:rPr>
        <w:t>constitutional writ</w:t>
      </w:r>
      <w:r w:rsidRPr="00BD32AB">
        <w:rPr>
          <w:rFonts w:asciiTheme="majorHAnsi" w:hAnsiTheme="majorHAnsi"/>
          <w:bCs/>
          <w:sz w:val="20"/>
          <w:szCs w:val="20"/>
        </w:rPr>
        <w:t>.</w:t>
      </w:r>
    </w:p>
    <w:p w14:paraId="46597103" w14:textId="45DE4245" w:rsidR="00BD32AB" w:rsidRDefault="00BD32AB" w:rsidP="009F23D3">
      <w:pPr>
        <w:pStyle w:val="ListParagraph"/>
        <w:numPr>
          <w:ilvl w:val="0"/>
          <w:numId w:val="63"/>
        </w:numPr>
        <w:spacing w:after="240"/>
        <w:ind w:left="0" w:firstLine="720"/>
        <w:jc w:val="both"/>
        <w:rPr>
          <w:rFonts w:asciiTheme="majorHAnsi" w:hAnsiTheme="majorHAnsi"/>
          <w:bCs/>
          <w:sz w:val="20"/>
          <w:szCs w:val="20"/>
        </w:rPr>
      </w:pPr>
      <w:r w:rsidRPr="00BD32AB">
        <w:rPr>
          <w:rFonts w:asciiTheme="majorHAnsi" w:hAnsiTheme="majorHAnsi"/>
          <w:bCs/>
          <w:sz w:val="20"/>
          <w:szCs w:val="20"/>
        </w:rPr>
        <w:t>The petitioners indicate that in November 2010, Mr. Santos requested the review of the preventive detention measure before the Tegucigalpa Sentencing Court; however, this established as a condition for the application of other alternative measures, the payment of three million lempiras (approximately USD $ 158,000.00 to date), an impossible figure for the alleged victim. The parents of the alleged victim proposed two real estate</w:t>
      </w:r>
      <w:r w:rsidR="005303A1">
        <w:rPr>
          <w:rFonts w:asciiTheme="majorHAnsi" w:hAnsiTheme="majorHAnsi"/>
          <w:bCs/>
          <w:sz w:val="20"/>
          <w:szCs w:val="20"/>
        </w:rPr>
        <w:t>s</w:t>
      </w:r>
      <w:r w:rsidRPr="00BD32AB">
        <w:rPr>
          <w:rFonts w:asciiTheme="majorHAnsi" w:hAnsiTheme="majorHAnsi"/>
          <w:bCs/>
          <w:sz w:val="20"/>
          <w:szCs w:val="20"/>
        </w:rPr>
        <w:t xml:space="preserve"> as a mortgage guarantee, and even COFADEH offered as guarantor of Mr. Santos' presentation of the process; however, both proposals were rejected by the Tegucigalpa Sentencing Court. In June 2011, the second hearing for the review of precautionary measures imposed on Mr. Santos was held. His defense again offered the presentation of mortgage guarantees, but this request was also denied by the Tegucigalpa Sentencing Court.</w:t>
      </w:r>
    </w:p>
    <w:p w14:paraId="7AA12CC6" w14:textId="09C7966B" w:rsidR="00DD6D56" w:rsidRDefault="00DD6D56" w:rsidP="009F23D3">
      <w:pPr>
        <w:pStyle w:val="ListParagraph"/>
        <w:numPr>
          <w:ilvl w:val="0"/>
          <w:numId w:val="63"/>
        </w:numPr>
        <w:spacing w:after="240"/>
        <w:ind w:left="0" w:firstLine="720"/>
        <w:jc w:val="both"/>
        <w:rPr>
          <w:rFonts w:asciiTheme="majorHAnsi" w:hAnsiTheme="majorHAnsi"/>
          <w:bCs/>
          <w:sz w:val="20"/>
          <w:szCs w:val="20"/>
        </w:rPr>
      </w:pPr>
      <w:r w:rsidRPr="00DD6D56">
        <w:rPr>
          <w:rFonts w:asciiTheme="majorHAnsi" w:hAnsiTheme="majorHAnsi"/>
          <w:bCs/>
          <w:sz w:val="20"/>
          <w:szCs w:val="20"/>
        </w:rPr>
        <w:t xml:space="preserve">On June 23, 2011, Mr. Santos filed an appeal with the Francisco Morazán Criminal Court of Appeals for the imposition of preventive detention, a ruling that should have been resolved within three days of receiving the proceedings; however, as the Tegucigalpa Sentencing Court forwarded it on September 16, 2011, the process was resolved in February 2012. In its decision, the second instance </w:t>
      </w:r>
      <w:r>
        <w:rPr>
          <w:rFonts w:asciiTheme="majorHAnsi" w:hAnsiTheme="majorHAnsi"/>
          <w:bCs/>
          <w:sz w:val="20"/>
          <w:szCs w:val="20"/>
        </w:rPr>
        <w:t xml:space="preserve">court </w:t>
      </w:r>
      <w:r w:rsidRPr="00DD6D56">
        <w:rPr>
          <w:rFonts w:asciiTheme="majorHAnsi" w:hAnsiTheme="majorHAnsi"/>
          <w:bCs/>
          <w:sz w:val="20"/>
          <w:szCs w:val="20"/>
        </w:rPr>
        <w:t xml:space="preserve">ordered that a review hearing on precautionary measures be held again, but it was not ruled on the provenance of other alternative measures. On October 2, the Tegucigalpa Sentencing Court ordered the release of Mr. Santos, in response to the two years that the law establishes as the maximum term of preventive detention, and granted him periodic appearance before the </w:t>
      </w:r>
      <w:r>
        <w:rPr>
          <w:rFonts w:asciiTheme="majorHAnsi" w:hAnsiTheme="majorHAnsi"/>
          <w:bCs/>
          <w:sz w:val="20"/>
          <w:szCs w:val="20"/>
        </w:rPr>
        <w:t xml:space="preserve">competent court. </w:t>
      </w:r>
    </w:p>
    <w:p w14:paraId="48E249EF" w14:textId="6D7CDA97" w:rsidR="00DD6D56" w:rsidRDefault="00DD6D56" w:rsidP="009F23D3">
      <w:pPr>
        <w:pStyle w:val="ListParagraph"/>
        <w:numPr>
          <w:ilvl w:val="0"/>
          <w:numId w:val="63"/>
        </w:numPr>
        <w:spacing w:after="240"/>
        <w:ind w:left="0" w:firstLine="720"/>
        <w:jc w:val="both"/>
        <w:rPr>
          <w:rFonts w:asciiTheme="majorHAnsi" w:hAnsiTheme="majorHAnsi"/>
          <w:bCs/>
          <w:sz w:val="20"/>
          <w:szCs w:val="20"/>
        </w:rPr>
      </w:pPr>
      <w:r w:rsidRPr="00DD6D56">
        <w:rPr>
          <w:rFonts w:asciiTheme="majorHAnsi" w:hAnsiTheme="majorHAnsi"/>
          <w:bCs/>
          <w:sz w:val="20"/>
          <w:szCs w:val="20"/>
        </w:rPr>
        <w:lastRenderedPageBreak/>
        <w:t>The petitioners, in their communication of May 2018, indicate that Mr. Santos continues to comply with the alternative measures imposed, a fact that, according to what they allege, has affected his economic situation and that of his family. The petitioners further allege that there was inequality in the application of justice because two other co-defendants in the same criminal case</w:t>
      </w:r>
      <w:r w:rsidR="00A618BE">
        <w:rPr>
          <w:rFonts w:asciiTheme="majorHAnsi" w:hAnsiTheme="majorHAnsi"/>
          <w:bCs/>
          <w:sz w:val="20"/>
          <w:szCs w:val="20"/>
        </w:rPr>
        <w:t xml:space="preserve"> </w:t>
      </w:r>
      <w:r w:rsidRPr="00DD6D56">
        <w:rPr>
          <w:rFonts w:asciiTheme="majorHAnsi" w:hAnsiTheme="majorHAnsi"/>
          <w:bCs/>
          <w:sz w:val="20"/>
          <w:szCs w:val="20"/>
        </w:rPr>
        <w:t>were never deprived of their liberty. They maintain that the Tegucigalpa Sentencing Court was silent regarding the evidence presented for the bond, denying the mortgage guarantee; and they maintain that there was no judicial independence in the process because it was the same Tegucigalpa Sentencing Court that issued the resolution of the first hearing and the second. They further argue that the Public Ministry has done everything possible to hinder the process, delaying communications, presenting incomplete information, omitting information, among other delaying maneuvers.</w:t>
      </w:r>
    </w:p>
    <w:p w14:paraId="69DAC006" w14:textId="6FB46C5F" w:rsidR="00A618BE" w:rsidRDefault="00A618BE" w:rsidP="009F23D3">
      <w:pPr>
        <w:pStyle w:val="ListParagraph"/>
        <w:numPr>
          <w:ilvl w:val="0"/>
          <w:numId w:val="63"/>
        </w:numPr>
        <w:spacing w:after="240"/>
        <w:ind w:left="0" w:firstLine="720"/>
        <w:jc w:val="both"/>
        <w:rPr>
          <w:rFonts w:asciiTheme="majorHAnsi" w:hAnsiTheme="majorHAnsi"/>
          <w:bCs/>
          <w:sz w:val="20"/>
          <w:szCs w:val="20"/>
        </w:rPr>
      </w:pPr>
      <w:r w:rsidRPr="00A618BE">
        <w:rPr>
          <w:rFonts w:asciiTheme="majorHAnsi" w:hAnsiTheme="majorHAnsi"/>
          <w:bCs/>
          <w:sz w:val="20"/>
          <w:szCs w:val="20"/>
        </w:rPr>
        <w:t xml:space="preserve">Regarding the exhaustion of domestic remedies, the petitioners essentially allege that the criminal proceeding against the alleged victim has not yet concluded, and that as such an exception to the conventional requirement of exhaustion of domestic remedies is applicable. They also highlight that they presented the pertinent resources against the application of the preventive prison imposed on the alleged victim. They indicate that they did not receive a timely response to the </w:t>
      </w:r>
      <w:r w:rsidR="00662EFC">
        <w:rPr>
          <w:rFonts w:asciiTheme="majorHAnsi" w:hAnsiTheme="majorHAnsi"/>
          <w:bCs/>
          <w:sz w:val="20"/>
          <w:szCs w:val="20"/>
        </w:rPr>
        <w:t>constitutional writ</w:t>
      </w:r>
      <w:r w:rsidRPr="00A618BE">
        <w:rPr>
          <w:rFonts w:asciiTheme="majorHAnsi" w:hAnsiTheme="majorHAnsi"/>
          <w:bCs/>
          <w:sz w:val="20"/>
          <w:szCs w:val="20"/>
        </w:rPr>
        <w:t xml:space="preserve"> filed on September 2, 2010; and that they also presented and exhausted all avenues to request the application of </w:t>
      </w:r>
      <w:r w:rsidR="00BF0ABF">
        <w:rPr>
          <w:rFonts w:asciiTheme="majorHAnsi" w:hAnsiTheme="majorHAnsi"/>
          <w:bCs/>
          <w:sz w:val="20"/>
          <w:szCs w:val="20"/>
        </w:rPr>
        <w:t>a</w:t>
      </w:r>
      <w:r w:rsidRPr="00A618BE">
        <w:rPr>
          <w:rFonts w:asciiTheme="majorHAnsi" w:hAnsiTheme="majorHAnsi"/>
          <w:bCs/>
          <w:sz w:val="20"/>
          <w:szCs w:val="20"/>
        </w:rPr>
        <w:t xml:space="preserve"> measure other than preventive detention, holding three hearings for this purpose.</w:t>
      </w:r>
    </w:p>
    <w:p w14:paraId="264B6726" w14:textId="7432C4AA" w:rsidR="00BF0ABF" w:rsidRDefault="00BF0ABF" w:rsidP="009F23D3">
      <w:pPr>
        <w:pStyle w:val="ListParagraph"/>
        <w:numPr>
          <w:ilvl w:val="0"/>
          <w:numId w:val="63"/>
        </w:numPr>
        <w:spacing w:after="240"/>
        <w:ind w:left="0" w:firstLine="720"/>
        <w:jc w:val="both"/>
        <w:rPr>
          <w:rFonts w:asciiTheme="majorHAnsi" w:hAnsiTheme="majorHAnsi"/>
          <w:bCs/>
          <w:sz w:val="20"/>
          <w:szCs w:val="20"/>
        </w:rPr>
      </w:pPr>
      <w:r w:rsidRPr="00BF0ABF">
        <w:rPr>
          <w:rFonts w:asciiTheme="majorHAnsi" w:hAnsiTheme="majorHAnsi"/>
          <w:bCs/>
          <w:sz w:val="20"/>
          <w:szCs w:val="20"/>
        </w:rPr>
        <w:t>The State, for its part, maintains that the Court of Judgment with National Territorial Jurisdiction in Criminal Matters of Tegucigalpa is currently awaiting resolution</w:t>
      </w:r>
      <w:r>
        <w:rPr>
          <w:rFonts w:asciiTheme="majorHAnsi" w:hAnsiTheme="majorHAnsi"/>
          <w:bCs/>
          <w:sz w:val="20"/>
          <w:szCs w:val="20"/>
        </w:rPr>
        <w:t xml:space="preserve"> of t</w:t>
      </w:r>
      <w:r w:rsidRPr="00BF0ABF">
        <w:rPr>
          <w:rFonts w:asciiTheme="majorHAnsi" w:hAnsiTheme="majorHAnsi"/>
          <w:bCs/>
          <w:sz w:val="20"/>
          <w:szCs w:val="20"/>
        </w:rPr>
        <w:t xml:space="preserve">he judicial proceedings in the </w:t>
      </w:r>
      <w:r>
        <w:rPr>
          <w:rFonts w:asciiTheme="majorHAnsi" w:hAnsiTheme="majorHAnsi"/>
          <w:bCs/>
          <w:sz w:val="20"/>
          <w:szCs w:val="20"/>
        </w:rPr>
        <w:t>case</w:t>
      </w:r>
      <w:r w:rsidRPr="00BF0ABF">
        <w:rPr>
          <w:rFonts w:asciiTheme="majorHAnsi" w:hAnsiTheme="majorHAnsi"/>
          <w:bCs/>
          <w:sz w:val="20"/>
          <w:szCs w:val="20"/>
        </w:rPr>
        <w:t xml:space="preserve"> against Mr. Santos for his alleged responsibility for twenty-one crimes</w:t>
      </w:r>
      <w:r w:rsidR="004360F1">
        <w:rPr>
          <w:rFonts w:asciiTheme="majorHAnsi" w:hAnsiTheme="majorHAnsi"/>
          <w:bCs/>
          <w:sz w:val="20"/>
          <w:szCs w:val="20"/>
        </w:rPr>
        <w:t xml:space="preserve"> </w:t>
      </w:r>
      <w:r w:rsidR="00885A1A">
        <w:rPr>
          <w:rFonts w:asciiTheme="majorHAnsi" w:hAnsiTheme="majorHAnsi"/>
          <w:bCs/>
          <w:sz w:val="20"/>
          <w:szCs w:val="20"/>
        </w:rPr>
        <w:t xml:space="preserve">for </w:t>
      </w:r>
      <w:r w:rsidR="004360F1" w:rsidRPr="00BD32AB">
        <w:rPr>
          <w:rFonts w:asciiTheme="majorHAnsi" w:hAnsiTheme="majorHAnsi"/>
          <w:bCs/>
          <w:sz w:val="20"/>
          <w:szCs w:val="20"/>
        </w:rPr>
        <w:t>revelation of secrets</w:t>
      </w:r>
      <w:r w:rsidR="004360F1">
        <w:rPr>
          <w:rFonts w:asciiTheme="majorHAnsi" w:hAnsiTheme="majorHAnsi"/>
          <w:bCs/>
          <w:sz w:val="20"/>
          <w:szCs w:val="20"/>
        </w:rPr>
        <w:t xml:space="preserve"> </w:t>
      </w:r>
      <w:r w:rsidR="00885A1A">
        <w:rPr>
          <w:rFonts w:asciiTheme="majorHAnsi" w:hAnsiTheme="majorHAnsi"/>
          <w:bCs/>
          <w:sz w:val="20"/>
          <w:szCs w:val="20"/>
        </w:rPr>
        <w:t>aggravated</w:t>
      </w:r>
      <w:r w:rsidRPr="00BF0ABF">
        <w:rPr>
          <w:rFonts w:asciiTheme="majorHAnsi" w:hAnsiTheme="majorHAnsi"/>
          <w:bCs/>
          <w:sz w:val="20"/>
          <w:szCs w:val="20"/>
        </w:rPr>
        <w:t xml:space="preserve">. Regarding the right to personal liberty, the State indicates that since October 2, 2012, Mr. Santos obtained the benefit of the alternative measures of preventive detention. And that when the criminal case is pending resolution, it is shown that due process and judicial guarantees have not been violated because the alleged victim has the possibility of participating in the process. </w:t>
      </w:r>
      <w:r>
        <w:rPr>
          <w:rFonts w:asciiTheme="majorHAnsi" w:hAnsiTheme="majorHAnsi"/>
          <w:bCs/>
          <w:sz w:val="20"/>
          <w:szCs w:val="20"/>
        </w:rPr>
        <w:t>It</w:t>
      </w:r>
      <w:r w:rsidRPr="00BF0ABF">
        <w:rPr>
          <w:rFonts w:asciiTheme="majorHAnsi" w:hAnsiTheme="majorHAnsi"/>
          <w:bCs/>
          <w:sz w:val="20"/>
          <w:szCs w:val="20"/>
        </w:rPr>
        <w:t xml:space="preserve"> adds that the proceedings were suspended before the court because the Public Ministry requested the rescheduling of the oral and public trial on April 4, 2016, and that the Special Prosecutor's Office for Organized Crime should restart the process because the case was sent to him on November </w:t>
      </w:r>
      <w:r w:rsidR="006A020B" w:rsidRPr="00BF0ABF">
        <w:rPr>
          <w:rFonts w:asciiTheme="majorHAnsi" w:hAnsiTheme="majorHAnsi"/>
          <w:bCs/>
          <w:sz w:val="20"/>
          <w:szCs w:val="20"/>
        </w:rPr>
        <w:t>2,</w:t>
      </w:r>
      <w:r w:rsidRPr="00BF0ABF">
        <w:rPr>
          <w:rFonts w:asciiTheme="majorHAnsi" w:hAnsiTheme="majorHAnsi"/>
          <w:bCs/>
          <w:sz w:val="20"/>
          <w:szCs w:val="20"/>
        </w:rPr>
        <w:t xml:space="preserve"> 2016. Thus, it argues that the petition does not meet the requirement of exhaustion of domestic remedies in Article 46.1.a</w:t>
      </w:r>
      <w:r w:rsidR="00B92B99">
        <w:rPr>
          <w:rFonts w:asciiTheme="majorHAnsi" w:hAnsiTheme="majorHAnsi"/>
          <w:bCs/>
          <w:sz w:val="20"/>
          <w:szCs w:val="20"/>
        </w:rPr>
        <w:t>)</w:t>
      </w:r>
      <w:r w:rsidRPr="00BF0ABF">
        <w:rPr>
          <w:rFonts w:asciiTheme="majorHAnsi" w:hAnsiTheme="majorHAnsi"/>
          <w:bCs/>
          <w:sz w:val="20"/>
          <w:szCs w:val="20"/>
        </w:rPr>
        <w:t xml:space="preserve"> of the American Convention.</w:t>
      </w:r>
    </w:p>
    <w:p w14:paraId="15CED05C" w14:textId="4DFE4900" w:rsidR="00BF0ABF" w:rsidRDefault="00BF0ABF" w:rsidP="009F23D3">
      <w:pPr>
        <w:pStyle w:val="ListParagraph"/>
        <w:numPr>
          <w:ilvl w:val="0"/>
          <w:numId w:val="63"/>
        </w:numPr>
        <w:spacing w:after="240"/>
        <w:ind w:left="0" w:firstLine="720"/>
        <w:jc w:val="both"/>
        <w:rPr>
          <w:rFonts w:asciiTheme="majorHAnsi" w:hAnsiTheme="majorHAnsi"/>
          <w:bCs/>
          <w:sz w:val="20"/>
          <w:szCs w:val="20"/>
        </w:rPr>
      </w:pPr>
      <w:r w:rsidRPr="00BF0ABF">
        <w:rPr>
          <w:rFonts w:asciiTheme="majorHAnsi" w:hAnsiTheme="majorHAnsi"/>
          <w:bCs/>
          <w:sz w:val="20"/>
          <w:szCs w:val="20"/>
        </w:rPr>
        <w:t xml:space="preserve">In its last communication of November 11, 2019, the State indicates that the November 2007 process described is still ongoing. In addition, it briefly mentions that Mr. Oscar Danilo Santos </w:t>
      </w:r>
      <w:proofErr w:type="spellStart"/>
      <w:r w:rsidRPr="00BF0ABF">
        <w:rPr>
          <w:rFonts w:asciiTheme="majorHAnsi" w:hAnsiTheme="majorHAnsi"/>
          <w:bCs/>
          <w:sz w:val="20"/>
          <w:szCs w:val="20"/>
        </w:rPr>
        <w:t>Galeas</w:t>
      </w:r>
      <w:proofErr w:type="spellEnd"/>
      <w:r w:rsidRPr="00BF0ABF">
        <w:rPr>
          <w:rFonts w:asciiTheme="majorHAnsi" w:hAnsiTheme="majorHAnsi"/>
          <w:bCs/>
          <w:sz w:val="20"/>
          <w:szCs w:val="20"/>
        </w:rPr>
        <w:t xml:space="preserve"> was convicted, in another process, of the crime of bribery on January 25, 2016. In this process, the sentence of deprivation of liberty was commuted thanks to the payment of 18,250 Lempiras (the equivalent of USD $. 8,111.00). In addition, he was temporarily disqualified from holding public office until August 24, 2020 and for practicing law until August 24, 2025.</w:t>
      </w:r>
    </w:p>
    <w:p w14:paraId="2B2DA3DE" w14:textId="6FEB554A" w:rsidR="00C8703D" w:rsidRPr="005556C6" w:rsidRDefault="00F621C3" w:rsidP="009F23D3">
      <w:pPr>
        <w:spacing w:after="240"/>
        <w:ind w:firstLine="720"/>
        <w:jc w:val="both"/>
        <w:rPr>
          <w:rFonts w:asciiTheme="majorHAnsi" w:hAnsiTheme="majorHAnsi"/>
          <w:bCs/>
          <w:sz w:val="20"/>
          <w:szCs w:val="20"/>
        </w:rPr>
      </w:pPr>
      <w:r w:rsidRPr="005556C6">
        <w:rPr>
          <w:rFonts w:asciiTheme="majorHAnsi" w:hAnsiTheme="majorHAnsi"/>
          <w:b/>
          <w:bCs/>
          <w:sz w:val="20"/>
          <w:szCs w:val="20"/>
        </w:rPr>
        <w:t>VI.</w:t>
      </w:r>
      <w:r w:rsidRPr="005556C6">
        <w:rPr>
          <w:rFonts w:asciiTheme="majorHAnsi" w:hAnsiTheme="majorHAnsi"/>
          <w:b/>
          <w:bCs/>
          <w:sz w:val="20"/>
          <w:szCs w:val="20"/>
        </w:rPr>
        <w:tab/>
      </w:r>
      <w:r w:rsidR="001F1902" w:rsidRPr="005556C6">
        <w:rPr>
          <w:rFonts w:asciiTheme="majorHAnsi" w:hAnsiTheme="majorHAnsi"/>
          <w:b/>
          <w:bCs/>
          <w:sz w:val="20"/>
          <w:szCs w:val="20"/>
        </w:rPr>
        <w:t xml:space="preserve">ANALYSIS OF </w:t>
      </w:r>
      <w:r w:rsidRPr="005556C6">
        <w:rPr>
          <w:rFonts w:asciiTheme="majorHAnsi" w:hAnsiTheme="majorHAnsi"/>
          <w:b/>
          <w:sz w:val="20"/>
          <w:szCs w:val="20"/>
        </w:rPr>
        <w:t>EXHAUSTION OF DOMESTIC REMEDIES AND TIMELINESS OF THE PETITION</w:t>
      </w:r>
    </w:p>
    <w:p w14:paraId="415B439F" w14:textId="53EA1234" w:rsidR="005A4247" w:rsidRDefault="005A4247" w:rsidP="009F23D3">
      <w:pPr>
        <w:pStyle w:val="ListParagraph"/>
        <w:numPr>
          <w:ilvl w:val="0"/>
          <w:numId w:val="63"/>
        </w:numPr>
        <w:spacing w:after="240"/>
        <w:ind w:left="0" w:firstLine="720"/>
        <w:jc w:val="both"/>
        <w:rPr>
          <w:rFonts w:asciiTheme="majorHAnsi" w:hAnsiTheme="majorHAnsi"/>
          <w:bCs/>
          <w:sz w:val="20"/>
          <w:szCs w:val="20"/>
        </w:rPr>
      </w:pPr>
      <w:r w:rsidRPr="005A4247">
        <w:rPr>
          <w:rFonts w:asciiTheme="majorHAnsi" w:hAnsiTheme="majorHAnsi"/>
          <w:bCs/>
          <w:sz w:val="20"/>
          <w:szCs w:val="20"/>
        </w:rPr>
        <w:t xml:space="preserve">In the instant case, the Commission observes that the petitioners fundamentally allege the violation of the right to be tried within a reasonable time and the application of preventive detention to the detriment of the alleged victim in contravention of the standards of the Inter-American System. In this regard, they argue that the criminal proceeding they denounce </w:t>
      </w:r>
      <w:r>
        <w:rPr>
          <w:rFonts w:asciiTheme="majorHAnsi" w:hAnsiTheme="majorHAnsi"/>
          <w:bCs/>
          <w:sz w:val="20"/>
          <w:szCs w:val="20"/>
        </w:rPr>
        <w:t>are</w:t>
      </w:r>
      <w:r w:rsidRPr="005A4247">
        <w:rPr>
          <w:rFonts w:asciiTheme="majorHAnsi" w:hAnsiTheme="majorHAnsi"/>
          <w:bCs/>
          <w:sz w:val="20"/>
          <w:szCs w:val="20"/>
        </w:rPr>
        <w:t xml:space="preserve"> still pending, and therefore the exception of unjustified delay in the resolution of domestic remedies, established in Article 46.2.c) of the Convention, is applicable; and</w:t>
      </w:r>
      <w:r>
        <w:rPr>
          <w:rFonts w:asciiTheme="majorHAnsi" w:hAnsiTheme="majorHAnsi"/>
          <w:bCs/>
          <w:sz w:val="20"/>
          <w:szCs w:val="20"/>
        </w:rPr>
        <w:t xml:space="preserve"> </w:t>
      </w:r>
      <w:r w:rsidRPr="005A4247">
        <w:rPr>
          <w:rFonts w:asciiTheme="majorHAnsi" w:hAnsiTheme="majorHAnsi"/>
          <w:bCs/>
          <w:sz w:val="20"/>
          <w:szCs w:val="20"/>
        </w:rPr>
        <w:t>with regard to preventive detention, all pertinent remedies were exhausted. The State, for its part, questions the exhaustion of domestic remedies, precisely on the basis that said criminal proceeding would continue.</w:t>
      </w:r>
    </w:p>
    <w:p w14:paraId="4071723D" w14:textId="4F2EEAE5" w:rsidR="005A4247" w:rsidRDefault="005A4247" w:rsidP="009F23D3">
      <w:pPr>
        <w:pStyle w:val="ListParagraph"/>
        <w:numPr>
          <w:ilvl w:val="0"/>
          <w:numId w:val="63"/>
        </w:numPr>
        <w:spacing w:after="240"/>
        <w:ind w:left="0" w:firstLine="720"/>
        <w:jc w:val="both"/>
        <w:rPr>
          <w:rFonts w:asciiTheme="majorHAnsi" w:hAnsiTheme="majorHAnsi"/>
          <w:bCs/>
          <w:sz w:val="20"/>
          <w:szCs w:val="20"/>
        </w:rPr>
      </w:pPr>
      <w:r w:rsidRPr="005A4247">
        <w:rPr>
          <w:rFonts w:asciiTheme="majorHAnsi" w:hAnsiTheme="majorHAnsi"/>
          <w:bCs/>
          <w:sz w:val="20"/>
          <w:szCs w:val="20"/>
        </w:rPr>
        <w:t xml:space="preserve">In light of these considerations, and after analyzing the information provided by the parties, the Inter-American Commission observes that the criminal proceeding against Mr. Oscar Danilo Santos </w:t>
      </w:r>
      <w:proofErr w:type="spellStart"/>
      <w:r w:rsidRPr="005A4247">
        <w:rPr>
          <w:rFonts w:asciiTheme="majorHAnsi" w:hAnsiTheme="majorHAnsi"/>
          <w:bCs/>
          <w:sz w:val="20"/>
          <w:szCs w:val="20"/>
        </w:rPr>
        <w:t>Galeas</w:t>
      </w:r>
      <w:proofErr w:type="spellEnd"/>
      <w:r w:rsidRPr="005A4247">
        <w:rPr>
          <w:rFonts w:asciiTheme="majorHAnsi" w:hAnsiTheme="majorHAnsi"/>
          <w:bCs/>
          <w:sz w:val="20"/>
          <w:szCs w:val="20"/>
        </w:rPr>
        <w:t xml:space="preserve"> - which is the subject of this petition - began in 2007; and that, according to the information available at the time of this report provided by the parties, it would continue in progress until the present, twelve years past. Furthermore, the date of the oral and public trial would not even have been defined. In this sense, the </w:t>
      </w:r>
      <w:r w:rsidRPr="005A4247">
        <w:rPr>
          <w:rFonts w:asciiTheme="majorHAnsi" w:hAnsiTheme="majorHAnsi"/>
          <w:bCs/>
          <w:sz w:val="20"/>
          <w:szCs w:val="20"/>
        </w:rPr>
        <w:lastRenderedPageBreak/>
        <w:t>Commission considers the exception of unwarranted delay in the resolution of domestic judicial remedies established in Article 46.2.c) of the American Convention to be applicable. Likewise, if it is taken into account that the process started in 2007; that the petition was filed in 2011; that the petitioners have remained active by internally litigating different aspects of this process, such as the cessation of the preventive detention of the alleged victim; and the procedural weight of being subjected to an unfinished criminal process remains to date, the Commission also considers that the presentation requirement is met within a reasonable period of time established in Article 32.2 of the Inter-American Commission's Regulations.</w:t>
      </w:r>
    </w:p>
    <w:p w14:paraId="55F63127" w14:textId="2DB44526" w:rsidR="009A6BAC" w:rsidRDefault="009A6BAC" w:rsidP="009F23D3">
      <w:pPr>
        <w:pStyle w:val="ListParagraph"/>
        <w:numPr>
          <w:ilvl w:val="0"/>
          <w:numId w:val="63"/>
        </w:numPr>
        <w:spacing w:after="240"/>
        <w:ind w:left="0" w:firstLine="720"/>
        <w:jc w:val="both"/>
        <w:rPr>
          <w:rFonts w:asciiTheme="majorHAnsi" w:hAnsiTheme="majorHAnsi"/>
          <w:bCs/>
          <w:sz w:val="20"/>
          <w:szCs w:val="20"/>
        </w:rPr>
      </w:pPr>
      <w:r w:rsidRPr="009A6BAC">
        <w:rPr>
          <w:rFonts w:asciiTheme="majorHAnsi" w:hAnsiTheme="majorHAnsi"/>
          <w:bCs/>
          <w:sz w:val="20"/>
          <w:szCs w:val="20"/>
        </w:rPr>
        <w:t xml:space="preserve">On the other hand, regarding the application of preventive detention as a measure to ensure the appearance of the alleged victim in the process, the Commission observes that, in effect, the petitioners presented various requests and means of defense, including the filing of </w:t>
      </w:r>
      <w:r w:rsidR="00012547">
        <w:rPr>
          <w:rFonts w:asciiTheme="majorHAnsi" w:hAnsiTheme="majorHAnsi"/>
          <w:bCs/>
          <w:sz w:val="20"/>
          <w:szCs w:val="20"/>
        </w:rPr>
        <w:t>a constitutional writ</w:t>
      </w:r>
      <w:r w:rsidRPr="009A6BAC">
        <w:rPr>
          <w:rFonts w:asciiTheme="majorHAnsi" w:hAnsiTheme="majorHAnsi"/>
          <w:bCs/>
          <w:sz w:val="20"/>
          <w:szCs w:val="20"/>
        </w:rPr>
        <w:t>, in order to cease pre-trial detention of Mr. Santos. Which, despite these legal remedies, lasted up to the maximum of two years allowed by law.</w:t>
      </w:r>
    </w:p>
    <w:p w14:paraId="71D5595C" w14:textId="09A8BE0D" w:rsidR="00E14D1E" w:rsidRPr="00E14D1E" w:rsidRDefault="00F621C3" w:rsidP="009F23D3">
      <w:pPr>
        <w:spacing w:after="240"/>
        <w:ind w:firstLine="720"/>
        <w:jc w:val="both"/>
        <w:rPr>
          <w:rFonts w:asciiTheme="majorHAnsi" w:hAnsiTheme="majorHAnsi"/>
          <w:b/>
          <w:bCs/>
          <w:sz w:val="20"/>
          <w:szCs w:val="20"/>
        </w:rPr>
      </w:pPr>
      <w:r w:rsidRPr="00E14D1E">
        <w:rPr>
          <w:rFonts w:asciiTheme="majorHAnsi" w:hAnsiTheme="majorHAnsi"/>
          <w:b/>
          <w:bCs/>
          <w:sz w:val="20"/>
          <w:szCs w:val="20"/>
        </w:rPr>
        <w:t>VII</w:t>
      </w:r>
      <w:r w:rsidR="00B54173" w:rsidRPr="00E14D1E">
        <w:rPr>
          <w:rFonts w:asciiTheme="majorHAnsi" w:hAnsiTheme="majorHAnsi"/>
          <w:b/>
          <w:bCs/>
          <w:sz w:val="20"/>
          <w:szCs w:val="20"/>
        </w:rPr>
        <w:t xml:space="preserve">. </w:t>
      </w:r>
      <w:r w:rsidR="009F23D3">
        <w:rPr>
          <w:rFonts w:asciiTheme="majorHAnsi" w:hAnsiTheme="majorHAnsi"/>
          <w:b/>
          <w:bCs/>
          <w:sz w:val="20"/>
          <w:szCs w:val="20"/>
        </w:rPr>
        <w:tab/>
      </w:r>
      <w:r w:rsidR="00E14D1E" w:rsidRPr="00E14D1E">
        <w:rPr>
          <w:rFonts w:asciiTheme="majorHAnsi" w:hAnsiTheme="majorHAnsi"/>
          <w:b/>
          <w:bCs/>
          <w:sz w:val="20"/>
          <w:szCs w:val="20"/>
        </w:rPr>
        <w:t>ANALYSIS OF CHARACTERIZATION OF THE ALLEGED FACTS</w:t>
      </w:r>
    </w:p>
    <w:p w14:paraId="0A245A57" w14:textId="77777777" w:rsidR="006045CE" w:rsidRPr="00411752" w:rsidRDefault="009A6BAC" w:rsidP="009F23D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411752">
        <w:rPr>
          <w:rFonts w:asciiTheme="majorHAnsi" w:hAnsiTheme="majorHAnsi"/>
          <w:sz w:val="20"/>
          <w:szCs w:val="20"/>
        </w:rPr>
        <w:t xml:space="preserve">The present petition fundamentally includes allegations regarding the excessive duration of a criminal process, in violation of the right to be tried within a reasonable period of time; and the application of the most severe precautionary measure that can be applied to an accused, in violation of the alleged victim's right to personal liberty. In the present case, elements are provided that show that the alleged victim was materially deprived of his personal liberty preventively by the maximum established in the law, and that the decision to keep him under this measure was unreasonably prolonged because the authorities had arbitrarily denied any possibility of applying a less </w:t>
      </w:r>
      <w:r w:rsidR="006045CE" w:rsidRPr="00411752">
        <w:rPr>
          <w:rFonts w:asciiTheme="majorHAnsi" w:hAnsiTheme="majorHAnsi"/>
          <w:sz w:val="20"/>
          <w:szCs w:val="20"/>
        </w:rPr>
        <w:t>rigorous</w:t>
      </w:r>
      <w:r w:rsidRPr="00411752">
        <w:rPr>
          <w:rFonts w:asciiTheme="majorHAnsi" w:hAnsiTheme="majorHAnsi"/>
          <w:sz w:val="20"/>
          <w:szCs w:val="20"/>
        </w:rPr>
        <w:t xml:space="preserve"> alternative measure, since the Tegucigalpa Sentencing Court did not accept as </w:t>
      </w:r>
      <w:r w:rsidR="006045CE" w:rsidRPr="00411752">
        <w:rPr>
          <w:rFonts w:asciiTheme="majorHAnsi" w:hAnsiTheme="majorHAnsi"/>
          <w:sz w:val="20"/>
          <w:szCs w:val="20"/>
        </w:rPr>
        <w:t xml:space="preserve">a </w:t>
      </w:r>
      <w:r w:rsidRPr="00411752">
        <w:rPr>
          <w:rFonts w:asciiTheme="majorHAnsi" w:hAnsiTheme="majorHAnsi"/>
          <w:sz w:val="20"/>
          <w:szCs w:val="20"/>
        </w:rPr>
        <w:t>guarantee the bond offered by Mr. Santos' parents</w:t>
      </w:r>
      <w:r w:rsidR="006045CE" w:rsidRPr="00411752">
        <w:rPr>
          <w:rFonts w:asciiTheme="majorHAnsi" w:hAnsiTheme="majorHAnsi"/>
          <w:sz w:val="20"/>
          <w:szCs w:val="20"/>
        </w:rPr>
        <w:t xml:space="preserve"> </w:t>
      </w:r>
      <w:r w:rsidRPr="00411752">
        <w:rPr>
          <w:rFonts w:asciiTheme="majorHAnsi" w:hAnsiTheme="majorHAnsi"/>
          <w:sz w:val="20"/>
          <w:szCs w:val="20"/>
        </w:rPr>
        <w:t>n</w:t>
      </w:r>
      <w:r w:rsidR="006045CE" w:rsidRPr="00411752">
        <w:rPr>
          <w:rFonts w:asciiTheme="majorHAnsi" w:hAnsiTheme="majorHAnsi"/>
          <w:sz w:val="20"/>
          <w:szCs w:val="20"/>
        </w:rPr>
        <w:t xml:space="preserve">or </w:t>
      </w:r>
      <w:r w:rsidRPr="00411752">
        <w:rPr>
          <w:rFonts w:asciiTheme="majorHAnsi" w:hAnsiTheme="majorHAnsi"/>
          <w:sz w:val="20"/>
          <w:szCs w:val="20"/>
        </w:rPr>
        <w:t>accepted that COFADEH was guarantor.</w:t>
      </w:r>
      <w:r w:rsidR="006045CE" w:rsidRPr="006045CE">
        <w:t xml:space="preserve"> </w:t>
      </w:r>
    </w:p>
    <w:p w14:paraId="6D33D8EF" w14:textId="48ABDD1F" w:rsidR="00A56053" w:rsidRPr="00411752" w:rsidRDefault="006045CE" w:rsidP="009F23D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411752">
        <w:rPr>
          <w:rFonts w:asciiTheme="majorHAnsi" w:hAnsiTheme="majorHAnsi"/>
          <w:sz w:val="20"/>
          <w:szCs w:val="20"/>
        </w:rPr>
        <w:t xml:space="preserve">Furthermore, the Commission observes that neither the State nor the petitioner presented updated information on the </w:t>
      </w:r>
      <w:r w:rsidR="004028B2">
        <w:rPr>
          <w:rFonts w:asciiTheme="majorHAnsi" w:hAnsiTheme="majorHAnsi"/>
          <w:sz w:val="20"/>
          <w:szCs w:val="20"/>
        </w:rPr>
        <w:t>constitutional writ</w:t>
      </w:r>
      <w:r w:rsidRPr="00411752">
        <w:rPr>
          <w:rFonts w:asciiTheme="majorHAnsi" w:hAnsiTheme="majorHAnsi"/>
          <w:sz w:val="20"/>
          <w:szCs w:val="20"/>
        </w:rPr>
        <w:t xml:space="preserve"> filed, and whether the alleged victim continues with alternative measures that restrict his personal freedom. In light of these considerations, and after examining the factual and legal elements presented by the parties, the Commission observes that the facts denounced in the present petition are not manifestly unfounded and could constitute violations of Articles 7 (personal liberty), 8 ( fair trial) and 25 (judicial protection) of the American Convention, in relation to its Article 1.1, to the detriment of Mr. Oscar Danilo Santos </w:t>
      </w:r>
      <w:proofErr w:type="spellStart"/>
      <w:r w:rsidRPr="00411752">
        <w:rPr>
          <w:rFonts w:asciiTheme="majorHAnsi" w:hAnsiTheme="majorHAnsi"/>
          <w:sz w:val="20"/>
          <w:szCs w:val="20"/>
        </w:rPr>
        <w:t>Galeas</w:t>
      </w:r>
      <w:proofErr w:type="spellEnd"/>
      <w:r w:rsidRPr="00411752">
        <w:rPr>
          <w:rFonts w:asciiTheme="majorHAnsi" w:hAnsiTheme="majorHAnsi"/>
          <w:sz w:val="20"/>
          <w:szCs w:val="20"/>
        </w:rPr>
        <w:t>.</w:t>
      </w:r>
    </w:p>
    <w:p w14:paraId="5B66402A" w14:textId="7D8942A2" w:rsidR="006045CE" w:rsidRPr="00411752" w:rsidRDefault="006045CE" w:rsidP="009F23D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sidRPr="00411752">
        <w:rPr>
          <w:rFonts w:asciiTheme="majorHAnsi" w:hAnsiTheme="majorHAnsi"/>
          <w:sz w:val="20"/>
          <w:szCs w:val="20"/>
        </w:rPr>
        <w:t xml:space="preserve">In light of the claim regarding the alleged violation of Article 24 (equality before the law) of the American Convention, the Commission observes that the petitioners have not offered allegations or sufficient support that would make it possible to consider their possible violation </w:t>
      </w:r>
      <w:r w:rsidRPr="00411752">
        <w:rPr>
          <w:rFonts w:asciiTheme="majorHAnsi" w:hAnsiTheme="majorHAnsi"/>
          <w:i/>
          <w:iCs/>
          <w:sz w:val="20"/>
          <w:szCs w:val="20"/>
        </w:rPr>
        <w:t>prima facie</w:t>
      </w:r>
      <w:r w:rsidRPr="00411752">
        <w:rPr>
          <w:rFonts w:asciiTheme="majorHAnsi" w:hAnsiTheme="majorHAnsi"/>
          <w:sz w:val="20"/>
          <w:szCs w:val="20"/>
        </w:rPr>
        <w:t>. Likewise, it reiterates that the purpose of this petition is solely that related to the criminal proceeding against the alleged victim for the alleged crime of aggravated violation of secrets; and that, on the other hand, the process also followed against Mr. Santos for bribery, mentioned by the State, is not part of the factual basis of the instant case.</w:t>
      </w:r>
    </w:p>
    <w:p w14:paraId="3BE8AEBD" w14:textId="0F71917F" w:rsidR="00B54173" w:rsidRPr="00B54173" w:rsidRDefault="00B54173" w:rsidP="009F23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B54173">
        <w:rPr>
          <w:rFonts w:asciiTheme="majorHAnsi" w:hAnsiTheme="majorHAnsi"/>
          <w:b/>
          <w:bCs/>
          <w:sz w:val="20"/>
          <w:szCs w:val="20"/>
          <w:lang w:val="es-ES"/>
        </w:rPr>
        <w:t xml:space="preserve">VIII. </w:t>
      </w:r>
      <w:r w:rsidRPr="00B54173">
        <w:rPr>
          <w:rFonts w:asciiTheme="majorHAnsi" w:hAnsiTheme="majorHAnsi"/>
          <w:b/>
          <w:bCs/>
          <w:sz w:val="20"/>
          <w:szCs w:val="20"/>
          <w:lang w:val="es-ES"/>
        </w:rPr>
        <w:tab/>
        <w:t>DECIS</w:t>
      </w:r>
      <w:r>
        <w:rPr>
          <w:rFonts w:asciiTheme="majorHAnsi" w:hAnsiTheme="majorHAnsi"/>
          <w:b/>
          <w:bCs/>
          <w:sz w:val="20"/>
          <w:szCs w:val="20"/>
          <w:lang w:val="es-ES"/>
        </w:rPr>
        <w:t>ION</w:t>
      </w:r>
    </w:p>
    <w:p w14:paraId="40399A43" w14:textId="38B51C6F" w:rsidR="00B92B99" w:rsidRPr="00B92B99" w:rsidRDefault="006045CE" w:rsidP="009F23D3">
      <w:pPr>
        <w:pStyle w:val="ListParagraph"/>
        <w:numPr>
          <w:ilvl w:val="0"/>
          <w:numId w:val="65"/>
        </w:numPr>
        <w:tabs>
          <w:tab w:val="left" w:pos="1440"/>
          <w:tab w:val="left" w:pos="2820"/>
        </w:tabs>
        <w:suppressAutoHyphens/>
        <w:spacing w:after="240"/>
        <w:ind w:left="0" w:firstLine="720"/>
        <w:jc w:val="both"/>
        <w:rPr>
          <w:rFonts w:asciiTheme="majorHAnsi" w:hAnsiTheme="majorHAnsi"/>
          <w:sz w:val="20"/>
          <w:szCs w:val="20"/>
        </w:rPr>
      </w:pPr>
      <w:r w:rsidRPr="006045CE">
        <w:rPr>
          <w:rFonts w:asciiTheme="majorHAnsi" w:hAnsiTheme="majorHAnsi"/>
          <w:sz w:val="20"/>
          <w:szCs w:val="20"/>
        </w:rPr>
        <w:t xml:space="preserve">To declare the present petition admissible in relation to </w:t>
      </w:r>
      <w:r w:rsidR="009F23D3">
        <w:rPr>
          <w:rFonts w:asciiTheme="majorHAnsi" w:hAnsiTheme="majorHAnsi"/>
          <w:sz w:val="20"/>
          <w:szCs w:val="20"/>
        </w:rPr>
        <w:t>Article</w:t>
      </w:r>
      <w:r w:rsidRPr="006045CE">
        <w:rPr>
          <w:rFonts w:asciiTheme="majorHAnsi" w:hAnsiTheme="majorHAnsi"/>
          <w:sz w:val="20"/>
          <w:szCs w:val="20"/>
        </w:rPr>
        <w:t xml:space="preserve">s 7, 8 and 25 of the Convention in relation to its </w:t>
      </w:r>
      <w:r w:rsidR="009F23D3">
        <w:rPr>
          <w:rFonts w:asciiTheme="majorHAnsi" w:hAnsiTheme="majorHAnsi"/>
          <w:sz w:val="20"/>
          <w:szCs w:val="20"/>
        </w:rPr>
        <w:t>Article</w:t>
      </w:r>
      <w:r w:rsidRPr="006045CE">
        <w:rPr>
          <w:rFonts w:asciiTheme="majorHAnsi" w:hAnsiTheme="majorHAnsi"/>
          <w:sz w:val="20"/>
          <w:szCs w:val="20"/>
        </w:rPr>
        <w:t xml:space="preserve"> 1.1; and</w:t>
      </w:r>
    </w:p>
    <w:p w14:paraId="09282F3C" w14:textId="7183CDCB" w:rsidR="006045CE" w:rsidRDefault="006045CE" w:rsidP="009F23D3">
      <w:pPr>
        <w:pStyle w:val="ListParagraph"/>
        <w:numPr>
          <w:ilvl w:val="0"/>
          <w:numId w:val="65"/>
        </w:numPr>
        <w:tabs>
          <w:tab w:val="left" w:pos="1440"/>
          <w:tab w:val="left" w:pos="2820"/>
        </w:tabs>
        <w:suppressAutoHyphens/>
        <w:spacing w:after="240"/>
        <w:ind w:left="0" w:firstLine="720"/>
        <w:jc w:val="both"/>
        <w:rPr>
          <w:rFonts w:asciiTheme="majorHAnsi" w:hAnsiTheme="majorHAnsi"/>
          <w:sz w:val="20"/>
          <w:szCs w:val="20"/>
        </w:rPr>
      </w:pPr>
      <w:r w:rsidRPr="006045CE">
        <w:rPr>
          <w:rFonts w:asciiTheme="majorHAnsi" w:hAnsiTheme="majorHAnsi"/>
          <w:sz w:val="20"/>
          <w:szCs w:val="20"/>
        </w:rPr>
        <w:t xml:space="preserve">To declare the present petition inadmissible in relation to </w:t>
      </w:r>
      <w:r w:rsidR="009F23D3">
        <w:rPr>
          <w:rFonts w:asciiTheme="majorHAnsi" w:hAnsiTheme="majorHAnsi"/>
          <w:sz w:val="20"/>
          <w:szCs w:val="20"/>
        </w:rPr>
        <w:t>Article</w:t>
      </w:r>
      <w:r w:rsidRPr="006045CE">
        <w:rPr>
          <w:rFonts w:asciiTheme="majorHAnsi" w:hAnsiTheme="majorHAnsi"/>
          <w:sz w:val="20"/>
          <w:szCs w:val="20"/>
        </w:rPr>
        <w:t xml:space="preserve"> 24 of the Convention; an</w:t>
      </w:r>
      <w:r>
        <w:rPr>
          <w:rFonts w:asciiTheme="majorHAnsi" w:hAnsiTheme="majorHAnsi"/>
          <w:sz w:val="20"/>
          <w:szCs w:val="20"/>
        </w:rPr>
        <w:t>d</w:t>
      </w:r>
    </w:p>
    <w:p w14:paraId="1BEE92A3" w14:textId="7022FBF1" w:rsidR="004D6A1A" w:rsidRDefault="00A56053" w:rsidP="009F23D3">
      <w:pPr>
        <w:pStyle w:val="ListParagraph"/>
        <w:numPr>
          <w:ilvl w:val="0"/>
          <w:numId w:val="65"/>
        </w:numPr>
        <w:tabs>
          <w:tab w:val="left" w:pos="1440"/>
          <w:tab w:val="left" w:pos="2820"/>
        </w:tabs>
        <w:suppressAutoHyphens/>
        <w:spacing w:after="240"/>
        <w:ind w:left="0" w:firstLine="720"/>
        <w:jc w:val="both"/>
        <w:rPr>
          <w:rFonts w:asciiTheme="majorHAnsi" w:hAnsiTheme="majorHAnsi"/>
          <w:sz w:val="20"/>
          <w:szCs w:val="20"/>
        </w:rPr>
      </w:pPr>
      <w:r w:rsidRPr="006045CE">
        <w:rPr>
          <w:rFonts w:asciiTheme="majorHAnsi" w:hAnsiTheme="majorHAnsi"/>
          <w:sz w:val="20"/>
          <w:szCs w:val="20"/>
        </w:rPr>
        <w:t>Notify the parties of this decision; continue with the analysis of the merits of the matter; and publish this decision and include it in its Annual Report to the General Assembly of the Organization of American States.</w:t>
      </w:r>
    </w:p>
    <w:p w14:paraId="70FFA34B" w14:textId="51F2B56E" w:rsidR="009F23D3" w:rsidRPr="009F23D3" w:rsidRDefault="009F23D3" w:rsidP="009F23D3">
      <w:pPr>
        <w:suppressAutoHyphens/>
        <w:ind w:firstLine="720"/>
        <w:jc w:val="both"/>
        <w:rPr>
          <w:rFonts w:asciiTheme="majorHAnsi" w:hAnsiTheme="majorHAnsi"/>
          <w:spacing w:val="-2"/>
          <w:sz w:val="20"/>
        </w:rPr>
      </w:pPr>
      <w:r w:rsidRPr="009F23D3">
        <w:rPr>
          <w:rFonts w:asciiTheme="majorHAnsi" w:hAnsiTheme="majorHAnsi"/>
          <w:spacing w:val="-2"/>
          <w:sz w:val="20"/>
        </w:rPr>
        <w:lastRenderedPageBreak/>
        <w:t>Approved by the Inter-American Com</w:t>
      </w:r>
      <w:r w:rsidRPr="009F23D3">
        <w:rPr>
          <w:rFonts w:asciiTheme="majorHAnsi" w:hAnsiTheme="majorHAnsi"/>
          <w:spacing w:val="-2"/>
          <w:sz w:val="20"/>
        </w:rPr>
        <w:t>mission on Human Rights on the 5</w:t>
      </w:r>
      <w:r w:rsidRPr="009F23D3">
        <w:rPr>
          <w:rFonts w:asciiTheme="majorHAnsi" w:hAnsiTheme="majorHAnsi"/>
          <w:spacing w:val="-2"/>
          <w:sz w:val="20"/>
          <w:vertAlign w:val="superscript"/>
        </w:rPr>
        <w:t>th</w:t>
      </w:r>
      <w:r w:rsidRPr="009F23D3">
        <w:rPr>
          <w:rFonts w:asciiTheme="majorHAnsi" w:hAnsiTheme="majorHAnsi"/>
          <w:spacing w:val="-2"/>
          <w:sz w:val="20"/>
        </w:rPr>
        <w:t xml:space="preserve"> day of the month of August, 2020. (Signed):  </w:t>
      </w:r>
      <w:r w:rsidRPr="009F23D3">
        <w:rPr>
          <w:rFonts w:asciiTheme="majorHAnsi" w:hAnsiTheme="majorHAnsi" w:cs="Arial"/>
          <w:noProof/>
          <w:spacing w:val="-2"/>
          <w:sz w:val="20"/>
          <w:szCs w:val="20"/>
        </w:rPr>
        <w:t xml:space="preserve">Joel Hernández, President; Antonia Urrejola, First Vice President; Flávia Piovesan, Second Vice President; Esmeralda E. Arosemena Bernal de Troitiño, </w:t>
      </w:r>
      <w:r w:rsidRPr="009F23D3">
        <w:rPr>
          <w:rFonts w:asciiTheme="majorHAnsi" w:hAnsiTheme="majorHAnsi" w:cs="Arial"/>
          <w:noProof/>
          <w:spacing w:val="-2"/>
          <w:sz w:val="20"/>
          <w:szCs w:val="20"/>
        </w:rPr>
        <w:t xml:space="preserve">and Julissa Mantilla Falcón, </w:t>
      </w:r>
      <w:r w:rsidRPr="009F23D3">
        <w:rPr>
          <w:rFonts w:asciiTheme="majorHAnsi" w:hAnsiTheme="majorHAnsi"/>
          <w:spacing w:val="-2"/>
          <w:sz w:val="20"/>
        </w:rPr>
        <w:t>Commissioners.</w:t>
      </w:r>
    </w:p>
    <w:p w14:paraId="06584304" w14:textId="77777777" w:rsidR="009F23D3" w:rsidRPr="009F23D3" w:rsidRDefault="009F23D3" w:rsidP="009F23D3">
      <w:pPr>
        <w:tabs>
          <w:tab w:val="left" w:pos="1440"/>
          <w:tab w:val="left" w:pos="2820"/>
        </w:tabs>
        <w:suppressAutoHyphens/>
        <w:spacing w:after="240"/>
        <w:rPr>
          <w:rFonts w:asciiTheme="majorHAnsi" w:hAnsiTheme="majorHAnsi"/>
          <w:sz w:val="20"/>
          <w:szCs w:val="20"/>
        </w:rPr>
      </w:pPr>
    </w:p>
    <w:sectPr w:rsidR="009F23D3" w:rsidRPr="009F23D3"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FCF88" w14:textId="77777777" w:rsidR="000A711F" w:rsidRDefault="000A711F" w:rsidP="00036A8A">
      <w:r>
        <w:separator/>
      </w:r>
    </w:p>
  </w:endnote>
  <w:endnote w:type="continuationSeparator" w:id="0">
    <w:p w14:paraId="64694F6E" w14:textId="77777777" w:rsidR="000A711F" w:rsidRDefault="000A711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F35C" w14:textId="77777777" w:rsidR="00B52837" w:rsidRDefault="00B52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52837">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24A34" w14:textId="77777777" w:rsidR="000A711F" w:rsidRPr="00036A8A" w:rsidRDefault="000A711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28AAB27" w14:textId="77777777" w:rsidR="000A711F" w:rsidRPr="00036A8A" w:rsidRDefault="000A711F" w:rsidP="00036A8A">
      <w:pPr>
        <w:rPr>
          <w:rFonts w:asciiTheme="majorHAnsi" w:hAnsiTheme="majorHAnsi"/>
          <w:sz w:val="16"/>
          <w:szCs w:val="16"/>
        </w:rPr>
      </w:pPr>
      <w:r w:rsidRPr="00036A8A">
        <w:rPr>
          <w:rFonts w:asciiTheme="majorHAnsi" w:hAnsiTheme="majorHAnsi"/>
          <w:sz w:val="16"/>
          <w:szCs w:val="16"/>
        </w:rPr>
        <w:separator/>
      </w:r>
    </w:p>
    <w:p w14:paraId="2CD4D009" w14:textId="77777777" w:rsidR="000A711F" w:rsidRPr="00036A8A" w:rsidRDefault="000A711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825C0DF" w14:textId="77777777" w:rsidR="000A711F" w:rsidRPr="0093441A" w:rsidRDefault="000A711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53C97CE" w14:textId="68FD9D56" w:rsidR="001646B5" w:rsidRPr="00411752" w:rsidRDefault="001646B5" w:rsidP="00BD32AB">
      <w:pPr>
        <w:pStyle w:val="FootnoteText"/>
        <w:rPr>
          <w:rFonts w:asciiTheme="majorHAnsi" w:hAnsiTheme="majorHAnsi"/>
          <w:sz w:val="16"/>
          <w:szCs w:val="16"/>
        </w:rPr>
      </w:pPr>
      <w:r w:rsidRPr="005569AE">
        <w:rPr>
          <w:rStyle w:val="FootnoteReference"/>
          <w:rFonts w:asciiTheme="majorHAnsi" w:hAnsiTheme="majorHAnsi"/>
          <w:sz w:val="16"/>
          <w:szCs w:val="16"/>
        </w:rPr>
        <w:footnoteRef/>
      </w:r>
      <w:r w:rsidRPr="00411752">
        <w:rPr>
          <w:rFonts w:asciiTheme="majorHAnsi" w:hAnsiTheme="majorHAnsi"/>
          <w:sz w:val="16"/>
          <w:szCs w:val="16"/>
        </w:rPr>
        <w:t xml:space="preserve"> </w:t>
      </w:r>
      <w:r w:rsidR="00BD32AB" w:rsidRPr="00411752">
        <w:rPr>
          <w:rFonts w:asciiTheme="majorHAnsi" w:hAnsiTheme="majorHAnsi"/>
          <w:sz w:val="16"/>
          <w:szCs w:val="16"/>
        </w:rPr>
        <w:t>Hereinafter "the American Convention" or "the Convention".</w:t>
      </w:r>
    </w:p>
  </w:footnote>
  <w:footnote w:id="3">
    <w:p w14:paraId="6F51BDAF" w14:textId="4DC848F9" w:rsidR="00653EA6" w:rsidRPr="000B6B7A" w:rsidRDefault="00653EA6" w:rsidP="00CA14B3">
      <w:pPr>
        <w:pStyle w:val="FootnoteText"/>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5A67B8" w:rsidRPr="005A67B8">
        <w:rPr>
          <w:rFonts w:ascii="Cambria" w:hAnsi="Cambria"/>
          <w:sz w:val="16"/>
          <w:szCs w:val="16"/>
        </w:rPr>
        <w:t>The observations submitted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0A711F"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0F6D7" w14:textId="77777777" w:rsidR="00B52837" w:rsidRDefault="00B528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EB41EB"/>
    <w:multiLevelType w:val="hybridMultilevel"/>
    <w:tmpl w:val="3FC61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73702F"/>
    <w:multiLevelType w:val="hybridMultilevel"/>
    <w:tmpl w:val="5906BABA"/>
    <w:lvl w:ilvl="0" w:tplc="D7E4D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6074F78"/>
    <w:multiLevelType w:val="hybridMultilevel"/>
    <w:tmpl w:val="FEF6A7C8"/>
    <w:lvl w:ilvl="0" w:tplc="C4B279B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70AD"/>
    <w:multiLevelType w:val="hybridMultilevel"/>
    <w:tmpl w:val="D682F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1BE4175"/>
    <w:multiLevelType w:val="hybridMultilevel"/>
    <w:tmpl w:val="8B2C9250"/>
    <w:lvl w:ilvl="0" w:tplc="26AE3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F90DD6"/>
    <w:multiLevelType w:val="hybridMultilevel"/>
    <w:tmpl w:val="251609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B241284"/>
    <w:multiLevelType w:val="hybridMultilevel"/>
    <w:tmpl w:val="791814BE"/>
    <w:lvl w:ilvl="0" w:tplc="8C644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BDB0471"/>
    <w:multiLevelType w:val="hybridMultilevel"/>
    <w:tmpl w:val="0BC4C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1D2616"/>
    <w:multiLevelType w:val="hybridMultilevel"/>
    <w:tmpl w:val="498AA8D0"/>
    <w:lvl w:ilvl="0" w:tplc="C4B279B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D75445E"/>
    <w:multiLevelType w:val="hybridMultilevel"/>
    <w:tmpl w:val="F3EE9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4" w15:restartNumberingAfterBreak="0">
    <w:nsid w:val="7F9D7CDC"/>
    <w:multiLevelType w:val="hybridMultilevel"/>
    <w:tmpl w:val="FA2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6"/>
  </w:num>
  <w:num w:numId="4">
    <w:abstractNumId w:val="24"/>
  </w:num>
  <w:num w:numId="5">
    <w:abstractNumId w:val="48"/>
  </w:num>
  <w:num w:numId="6">
    <w:abstractNumId w:val="29"/>
  </w:num>
  <w:num w:numId="7">
    <w:abstractNumId w:val="9"/>
  </w:num>
  <w:num w:numId="8">
    <w:abstractNumId w:val="20"/>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6"/>
  </w:num>
  <w:num w:numId="22">
    <w:abstractNumId w:val="17"/>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2"/>
  </w:num>
  <w:num w:numId="44">
    <w:abstractNumId w:val="54"/>
  </w:num>
  <w:num w:numId="45">
    <w:abstractNumId w:val="55"/>
  </w:num>
  <w:num w:numId="46">
    <w:abstractNumId w:val="57"/>
  </w:num>
  <w:num w:numId="47">
    <w:abstractNumId w:val="59"/>
  </w:num>
  <w:num w:numId="48">
    <w:abstractNumId w:val="60"/>
  </w:num>
  <w:num w:numId="49">
    <w:abstractNumId w:val="62"/>
  </w:num>
  <w:num w:numId="50">
    <w:abstractNumId w:val="63"/>
  </w:num>
  <w:num w:numId="51">
    <w:abstractNumId w:val="23"/>
  </w:num>
  <w:num w:numId="52">
    <w:abstractNumId w:val="42"/>
  </w:num>
  <w:num w:numId="53">
    <w:abstractNumId w:val="53"/>
  </w:num>
  <w:num w:numId="54">
    <w:abstractNumId w:val="46"/>
  </w:num>
  <w:num w:numId="55">
    <w:abstractNumId w:val="44"/>
  </w:num>
  <w:num w:numId="56">
    <w:abstractNumId w:val="50"/>
  </w:num>
  <w:num w:numId="57">
    <w:abstractNumId w:val="5"/>
  </w:num>
  <w:num w:numId="58">
    <w:abstractNumId w:val="15"/>
  </w:num>
  <w:num w:numId="59">
    <w:abstractNumId w:val="58"/>
  </w:num>
  <w:num w:numId="60">
    <w:abstractNumId w:val="7"/>
  </w:num>
  <w:num w:numId="61">
    <w:abstractNumId w:val="61"/>
  </w:num>
  <w:num w:numId="62">
    <w:abstractNumId w:val="2"/>
  </w:num>
  <w:num w:numId="63">
    <w:abstractNumId w:val="8"/>
  </w:num>
  <w:num w:numId="64">
    <w:abstractNumId w:val="51"/>
  </w:num>
  <w:num w:numId="65">
    <w:abstractNumId w:val="6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2547"/>
    <w:rsid w:val="0001788C"/>
    <w:rsid w:val="00022CF5"/>
    <w:rsid w:val="0003253C"/>
    <w:rsid w:val="00036A8A"/>
    <w:rsid w:val="00040C3A"/>
    <w:rsid w:val="00044569"/>
    <w:rsid w:val="000639C0"/>
    <w:rsid w:val="00070571"/>
    <w:rsid w:val="00070F3A"/>
    <w:rsid w:val="000716C5"/>
    <w:rsid w:val="00075E23"/>
    <w:rsid w:val="00080B93"/>
    <w:rsid w:val="00092F32"/>
    <w:rsid w:val="0009344A"/>
    <w:rsid w:val="00094D5B"/>
    <w:rsid w:val="000A575F"/>
    <w:rsid w:val="000A63E8"/>
    <w:rsid w:val="000A711F"/>
    <w:rsid w:val="000B5E02"/>
    <w:rsid w:val="000B67AF"/>
    <w:rsid w:val="000C4365"/>
    <w:rsid w:val="000D10DB"/>
    <w:rsid w:val="000E3360"/>
    <w:rsid w:val="00113A7C"/>
    <w:rsid w:val="0012147E"/>
    <w:rsid w:val="00124116"/>
    <w:rsid w:val="00125886"/>
    <w:rsid w:val="00126B91"/>
    <w:rsid w:val="00130279"/>
    <w:rsid w:val="0013104F"/>
    <w:rsid w:val="00137EBA"/>
    <w:rsid w:val="00145EDC"/>
    <w:rsid w:val="00153084"/>
    <w:rsid w:val="00153439"/>
    <w:rsid w:val="00157B97"/>
    <w:rsid w:val="00163096"/>
    <w:rsid w:val="001646B5"/>
    <w:rsid w:val="00167A34"/>
    <w:rsid w:val="00167D72"/>
    <w:rsid w:val="001714B4"/>
    <w:rsid w:val="0017237F"/>
    <w:rsid w:val="0018037F"/>
    <w:rsid w:val="0019661D"/>
    <w:rsid w:val="001966F0"/>
    <w:rsid w:val="001A016C"/>
    <w:rsid w:val="001A5F27"/>
    <w:rsid w:val="001A65E4"/>
    <w:rsid w:val="001A7870"/>
    <w:rsid w:val="001B2EA5"/>
    <w:rsid w:val="001C1B41"/>
    <w:rsid w:val="001E366B"/>
    <w:rsid w:val="001E3A95"/>
    <w:rsid w:val="001F1902"/>
    <w:rsid w:val="00210E0E"/>
    <w:rsid w:val="00210F4B"/>
    <w:rsid w:val="00213C72"/>
    <w:rsid w:val="00220CFD"/>
    <w:rsid w:val="0022202F"/>
    <w:rsid w:val="00230163"/>
    <w:rsid w:val="00232B3E"/>
    <w:rsid w:val="0023351C"/>
    <w:rsid w:val="00247403"/>
    <w:rsid w:val="00247542"/>
    <w:rsid w:val="00257893"/>
    <w:rsid w:val="00266092"/>
    <w:rsid w:val="00266B61"/>
    <w:rsid w:val="002670A7"/>
    <w:rsid w:val="0026712A"/>
    <w:rsid w:val="002704DB"/>
    <w:rsid w:val="002760CE"/>
    <w:rsid w:val="0028259C"/>
    <w:rsid w:val="00292204"/>
    <w:rsid w:val="002B7A85"/>
    <w:rsid w:val="002C1641"/>
    <w:rsid w:val="002D7EA2"/>
    <w:rsid w:val="002E15DF"/>
    <w:rsid w:val="002E187C"/>
    <w:rsid w:val="002E6E57"/>
    <w:rsid w:val="002F4947"/>
    <w:rsid w:val="00301075"/>
    <w:rsid w:val="00302733"/>
    <w:rsid w:val="00302748"/>
    <w:rsid w:val="00311A4F"/>
    <w:rsid w:val="00314078"/>
    <w:rsid w:val="0031678F"/>
    <w:rsid w:val="00321AFD"/>
    <w:rsid w:val="00322450"/>
    <w:rsid w:val="003246B5"/>
    <w:rsid w:val="0033169F"/>
    <w:rsid w:val="003414AC"/>
    <w:rsid w:val="00347852"/>
    <w:rsid w:val="00356185"/>
    <w:rsid w:val="00360380"/>
    <w:rsid w:val="003771A3"/>
    <w:rsid w:val="003826B3"/>
    <w:rsid w:val="003854F5"/>
    <w:rsid w:val="00386A0C"/>
    <w:rsid w:val="00386CF0"/>
    <w:rsid w:val="00391484"/>
    <w:rsid w:val="003A18A7"/>
    <w:rsid w:val="003A4348"/>
    <w:rsid w:val="003B183E"/>
    <w:rsid w:val="003C32BC"/>
    <w:rsid w:val="003E0453"/>
    <w:rsid w:val="003E3E03"/>
    <w:rsid w:val="003F1BBF"/>
    <w:rsid w:val="004028B2"/>
    <w:rsid w:val="00411752"/>
    <w:rsid w:val="004162B1"/>
    <w:rsid w:val="004165C2"/>
    <w:rsid w:val="004267B3"/>
    <w:rsid w:val="004360F1"/>
    <w:rsid w:val="00450A4A"/>
    <w:rsid w:val="004666FB"/>
    <w:rsid w:val="00466D0B"/>
    <w:rsid w:val="00467B7E"/>
    <w:rsid w:val="004724E3"/>
    <w:rsid w:val="00476D29"/>
    <w:rsid w:val="00484FE3"/>
    <w:rsid w:val="0049419D"/>
    <w:rsid w:val="004B2762"/>
    <w:rsid w:val="004B7EB6"/>
    <w:rsid w:val="004C41DE"/>
    <w:rsid w:val="004C4B62"/>
    <w:rsid w:val="004C5F30"/>
    <w:rsid w:val="004C7A36"/>
    <w:rsid w:val="004D6025"/>
    <w:rsid w:val="004D6A1A"/>
    <w:rsid w:val="004D72BC"/>
    <w:rsid w:val="004E07C0"/>
    <w:rsid w:val="004E3736"/>
    <w:rsid w:val="004E5D07"/>
    <w:rsid w:val="004F35AC"/>
    <w:rsid w:val="004F6B67"/>
    <w:rsid w:val="00501399"/>
    <w:rsid w:val="0050762A"/>
    <w:rsid w:val="00507BC4"/>
    <w:rsid w:val="005128E4"/>
    <w:rsid w:val="00520504"/>
    <w:rsid w:val="00521B60"/>
    <w:rsid w:val="00525560"/>
    <w:rsid w:val="005303A1"/>
    <w:rsid w:val="00534EF9"/>
    <w:rsid w:val="005357A6"/>
    <w:rsid w:val="005406C2"/>
    <w:rsid w:val="00544C49"/>
    <w:rsid w:val="00546F6D"/>
    <w:rsid w:val="005556C6"/>
    <w:rsid w:val="00565219"/>
    <w:rsid w:val="00572A02"/>
    <w:rsid w:val="0057402A"/>
    <w:rsid w:val="00576A49"/>
    <w:rsid w:val="005771D0"/>
    <w:rsid w:val="005816E5"/>
    <w:rsid w:val="0059191A"/>
    <w:rsid w:val="005921FF"/>
    <w:rsid w:val="00592718"/>
    <w:rsid w:val="005A4247"/>
    <w:rsid w:val="005A4F7C"/>
    <w:rsid w:val="005A67B8"/>
    <w:rsid w:val="005A6D0E"/>
    <w:rsid w:val="005B0771"/>
    <w:rsid w:val="005B222D"/>
    <w:rsid w:val="005B2597"/>
    <w:rsid w:val="005B3241"/>
    <w:rsid w:val="005B52B0"/>
    <w:rsid w:val="005B6806"/>
    <w:rsid w:val="005C00F9"/>
    <w:rsid w:val="005C4225"/>
    <w:rsid w:val="005C7ADD"/>
    <w:rsid w:val="005D0AC6"/>
    <w:rsid w:val="005F0F33"/>
    <w:rsid w:val="00600DEB"/>
    <w:rsid w:val="006045CE"/>
    <w:rsid w:val="00605DE2"/>
    <w:rsid w:val="00613027"/>
    <w:rsid w:val="00627C9F"/>
    <w:rsid w:val="006311DA"/>
    <w:rsid w:val="006311E9"/>
    <w:rsid w:val="006318B2"/>
    <w:rsid w:val="00631AA3"/>
    <w:rsid w:val="00632354"/>
    <w:rsid w:val="00642810"/>
    <w:rsid w:val="00647658"/>
    <w:rsid w:val="00652333"/>
    <w:rsid w:val="00653EA6"/>
    <w:rsid w:val="0065506C"/>
    <w:rsid w:val="006614CA"/>
    <w:rsid w:val="00662EFC"/>
    <w:rsid w:val="00675AB6"/>
    <w:rsid w:val="0068009E"/>
    <w:rsid w:val="00693930"/>
    <w:rsid w:val="006A020B"/>
    <w:rsid w:val="006A17D2"/>
    <w:rsid w:val="006A73E6"/>
    <w:rsid w:val="006B2D5C"/>
    <w:rsid w:val="006C4EB1"/>
    <w:rsid w:val="006D1D3A"/>
    <w:rsid w:val="006D4707"/>
    <w:rsid w:val="006D4B19"/>
    <w:rsid w:val="006E0166"/>
    <w:rsid w:val="006E4D91"/>
    <w:rsid w:val="006E7B34"/>
    <w:rsid w:val="00701B24"/>
    <w:rsid w:val="00702338"/>
    <w:rsid w:val="0071495F"/>
    <w:rsid w:val="0073400E"/>
    <w:rsid w:val="00736598"/>
    <w:rsid w:val="0073798E"/>
    <w:rsid w:val="00745899"/>
    <w:rsid w:val="007607C4"/>
    <w:rsid w:val="007656D5"/>
    <w:rsid w:val="0076643F"/>
    <w:rsid w:val="00781653"/>
    <w:rsid w:val="007A2F70"/>
    <w:rsid w:val="007A42B3"/>
    <w:rsid w:val="007A7C41"/>
    <w:rsid w:val="007B03C7"/>
    <w:rsid w:val="007C3334"/>
    <w:rsid w:val="007C52BB"/>
    <w:rsid w:val="007D1585"/>
    <w:rsid w:val="007D2B98"/>
    <w:rsid w:val="007E4493"/>
    <w:rsid w:val="007F196E"/>
    <w:rsid w:val="007F2AA5"/>
    <w:rsid w:val="007F7D65"/>
    <w:rsid w:val="00803F1C"/>
    <w:rsid w:val="0080600E"/>
    <w:rsid w:val="00817612"/>
    <w:rsid w:val="00817887"/>
    <w:rsid w:val="00837C45"/>
    <w:rsid w:val="00842B67"/>
    <w:rsid w:val="00853419"/>
    <w:rsid w:val="00864765"/>
    <w:rsid w:val="00885A1A"/>
    <w:rsid w:val="00893AF4"/>
    <w:rsid w:val="00897E12"/>
    <w:rsid w:val="008A54EA"/>
    <w:rsid w:val="008A614D"/>
    <w:rsid w:val="008A61AD"/>
    <w:rsid w:val="008B69AE"/>
    <w:rsid w:val="008D43BA"/>
    <w:rsid w:val="008D786C"/>
    <w:rsid w:val="008E10AB"/>
    <w:rsid w:val="008E3759"/>
    <w:rsid w:val="009041DC"/>
    <w:rsid w:val="009104B4"/>
    <w:rsid w:val="009228DA"/>
    <w:rsid w:val="009238CF"/>
    <w:rsid w:val="00925FCD"/>
    <w:rsid w:val="009318D3"/>
    <w:rsid w:val="0093441A"/>
    <w:rsid w:val="00954BF7"/>
    <w:rsid w:val="0096706E"/>
    <w:rsid w:val="00981FBA"/>
    <w:rsid w:val="009845AA"/>
    <w:rsid w:val="009A6BAC"/>
    <w:rsid w:val="009B381B"/>
    <w:rsid w:val="009C368C"/>
    <w:rsid w:val="009D7611"/>
    <w:rsid w:val="009E53DE"/>
    <w:rsid w:val="009E566A"/>
    <w:rsid w:val="009F1B3B"/>
    <w:rsid w:val="009F23D3"/>
    <w:rsid w:val="00A027A1"/>
    <w:rsid w:val="00A12DBC"/>
    <w:rsid w:val="00A14AAA"/>
    <w:rsid w:val="00A21779"/>
    <w:rsid w:val="00A23E3E"/>
    <w:rsid w:val="00A325C0"/>
    <w:rsid w:val="00A35E9C"/>
    <w:rsid w:val="00A43458"/>
    <w:rsid w:val="00A528D1"/>
    <w:rsid w:val="00A56053"/>
    <w:rsid w:val="00A57C98"/>
    <w:rsid w:val="00A618BE"/>
    <w:rsid w:val="00A66BE5"/>
    <w:rsid w:val="00A71C1C"/>
    <w:rsid w:val="00A75DE9"/>
    <w:rsid w:val="00A97127"/>
    <w:rsid w:val="00AA03F0"/>
    <w:rsid w:val="00AB5010"/>
    <w:rsid w:val="00AD37C1"/>
    <w:rsid w:val="00AE0C9C"/>
    <w:rsid w:val="00AE66EC"/>
    <w:rsid w:val="00AE6F91"/>
    <w:rsid w:val="00AF5571"/>
    <w:rsid w:val="00AF7B5D"/>
    <w:rsid w:val="00B02A13"/>
    <w:rsid w:val="00B06BB7"/>
    <w:rsid w:val="00B167E9"/>
    <w:rsid w:val="00B179ED"/>
    <w:rsid w:val="00B260AF"/>
    <w:rsid w:val="00B314DB"/>
    <w:rsid w:val="00B31EBE"/>
    <w:rsid w:val="00B3718B"/>
    <w:rsid w:val="00B44B23"/>
    <w:rsid w:val="00B4632A"/>
    <w:rsid w:val="00B51815"/>
    <w:rsid w:val="00B52837"/>
    <w:rsid w:val="00B54173"/>
    <w:rsid w:val="00B57CBB"/>
    <w:rsid w:val="00B7699C"/>
    <w:rsid w:val="00B92B99"/>
    <w:rsid w:val="00B92E49"/>
    <w:rsid w:val="00B930DB"/>
    <w:rsid w:val="00B96994"/>
    <w:rsid w:val="00BA276C"/>
    <w:rsid w:val="00BA45C2"/>
    <w:rsid w:val="00BB306F"/>
    <w:rsid w:val="00BD232B"/>
    <w:rsid w:val="00BD2E42"/>
    <w:rsid w:val="00BD32AB"/>
    <w:rsid w:val="00BD4B89"/>
    <w:rsid w:val="00BE45B0"/>
    <w:rsid w:val="00BE4842"/>
    <w:rsid w:val="00BF0ABF"/>
    <w:rsid w:val="00BF1835"/>
    <w:rsid w:val="00BF4B32"/>
    <w:rsid w:val="00C04F1B"/>
    <w:rsid w:val="00C05480"/>
    <w:rsid w:val="00C14851"/>
    <w:rsid w:val="00C20982"/>
    <w:rsid w:val="00C21762"/>
    <w:rsid w:val="00C24543"/>
    <w:rsid w:val="00C256A2"/>
    <w:rsid w:val="00C27D00"/>
    <w:rsid w:val="00C3492D"/>
    <w:rsid w:val="00C34BA2"/>
    <w:rsid w:val="00C472FE"/>
    <w:rsid w:val="00C4773C"/>
    <w:rsid w:val="00C55560"/>
    <w:rsid w:val="00C66B72"/>
    <w:rsid w:val="00C8703D"/>
    <w:rsid w:val="00C9567A"/>
    <w:rsid w:val="00CA14B3"/>
    <w:rsid w:val="00CA6577"/>
    <w:rsid w:val="00CA6808"/>
    <w:rsid w:val="00CB2660"/>
    <w:rsid w:val="00CC5E90"/>
    <w:rsid w:val="00CD046C"/>
    <w:rsid w:val="00CE5199"/>
    <w:rsid w:val="00CE66D5"/>
    <w:rsid w:val="00CF31D9"/>
    <w:rsid w:val="00D34786"/>
    <w:rsid w:val="00D368F5"/>
    <w:rsid w:val="00D40A1E"/>
    <w:rsid w:val="00D42874"/>
    <w:rsid w:val="00D52067"/>
    <w:rsid w:val="00D533C0"/>
    <w:rsid w:val="00D64E10"/>
    <w:rsid w:val="00D712D3"/>
    <w:rsid w:val="00D71422"/>
    <w:rsid w:val="00D7145E"/>
    <w:rsid w:val="00D71C70"/>
    <w:rsid w:val="00D720D9"/>
    <w:rsid w:val="00D7394A"/>
    <w:rsid w:val="00D74450"/>
    <w:rsid w:val="00D75084"/>
    <w:rsid w:val="00D7558D"/>
    <w:rsid w:val="00D7668B"/>
    <w:rsid w:val="00D81D92"/>
    <w:rsid w:val="00D92B94"/>
    <w:rsid w:val="00D93446"/>
    <w:rsid w:val="00DA7B5F"/>
    <w:rsid w:val="00DB2771"/>
    <w:rsid w:val="00DC28E0"/>
    <w:rsid w:val="00DD6D56"/>
    <w:rsid w:val="00DF078B"/>
    <w:rsid w:val="00DF350D"/>
    <w:rsid w:val="00DF55AE"/>
    <w:rsid w:val="00E14D1E"/>
    <w:rsid w:val="00E227C1"/>
    <w:rsid w:val="00E43157"/>
    <w:rsid w:val="00E44DF9"/>
    <w:rsid w:val="00E47F3D"/>
    <w:rsid w:val="00E533FF"/>
    <w:rsid w:val="00E56B9A"/>
    <w:rsid w:val="00E617C6"/>
    <w:rsid w:val="00E673AF"/>
    <w:rsid w:val="00E67665"/>
    <w:rsid w:val="00E709B3"/>
    <w:rsid w:val="00E71D09"/>
    <w:rsid w:val="00E7588C"/>
    <w:rsid w:val="00E75F83"/>
    <w:rsid w:val="00E850B6"/>
    <w:rsid w:val="00E8789F"/>
    <w:rsid w:val="00E97B71"/>
    <w:rsid w:val="00EB454D"/>
    <w:rsid w:val="00EB6B8C"/>
    <w:rsid w:val="00EC29A3"/>
    <w:rsid w:val="00EC31C1"/>
    <w:rsid w:val="00ED036E"/>
    <w:rsid w:val="00ED0D1B"/>
    <w:rsid w:val="00EE0EAF"/>
    <w:rsid w:val="00EE2636"/>
    <w:rsid w:val="00EE3522"/>
    <w:rsid w:val="00EF619B"/>
    <w:rsid w:val="00F00B55"/>
    <w:rsid w:val="00F1380F"/>
    <w:rsid w:val="00F14F0E"/>
    <w:rsid w:val="00F15A3B"/>
    <w:rsid w:val="00F178D6"/>
    <w:rsid w:val="00F210CE"/>
    <w:rsid w:val="00F24C29"/>
    <w:rsid w:val="00F253CC"/>
    <w:rsid w:val="00F42B71"/>
    <w:rsid w:val="00F56BA5"/>
    <w:rsid w:val="00F621C3"/>
    <w:rsid w:val="00F644E6"/>
    <w:rsid w:val="00F64F6E"/>
    <w:rsid w:val="00F862D8"/>
    <w:rsid w:val="00F9653B"/>
    <w:rsid w:val="00FB473B"/>
    <w:rsid w:val="00FB62CF"/>
    <w:rsid w:val="00FC3EB4"/>
    <w:rsid w:val="00FC6C58"/>
    <w:rsid w:val="00FE0C56"/>
    <w:rsid w:val="00FE511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uiPriority w:val="99"/>
    <w:rsid w:val="003826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Default">
    <w:name w:val="Default"/>
    <w:link w:val="DefaultChar"/>
    <w:rsid w:val="00FE0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FE0C56"/>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4035">
      <w:bodyDiv w:val="1"/>
      <w:marLeft w:val="0"/>
      <w:marRight w:val="0"/>
      <w:marTop w:val="0"/>
      <w:marBottom w:val="0"/>
      <w:divBdr>
        <w:top w:val="none" w:sz="0" w:space="0" w:color="auto"/>
        <w:left w:val="none" w:sz="0" w:space="0" w:color="auto"/>
        <w:bottom w:val="none" w:sz="0" w:space="0" w:color="auto"/>
        <w:right w:val="none" w:sz="0" w:space="0" w:color="auto"/>
      </w:divBdr>
    </w:div>
    <w:div w:id="163016155">
      <w:bodyDiv w:val="1"/>
      <w:marLeft w:val="0"/>
      <w:marRight w:val="0"/>
      <w:marTop w:val="0"/>
      <w:marBottom w:val="0"/>
      <w:divBdr>
        <w:top w:val="none" w:sz="0" w:space="0" w:color="auto"/>
        <w:left w:val="none" w:sz="0" w:space="0" w:color="auto"/>
        <w:bottom w:val="none" w:sz="0" w:space="0" w:color="auto"/>
        <w:right w:val="none" w:sz="0" w:space="0" w:color="auto"/>
      </w:divBdr>
    </w:div>
    <w:div w:id="181944525">
      <w:bodyDiv w:val="1"/>
      <w:marLeft w:val="0"/>
      <w:marRight w:val="0"/>
      <w:marTop w:val="0"/>
      <w:marBottom w:val="0"/>
      <w:divBdr>
        <w:top w:val="none" w:sz="0" w:space="0" w:color="auto"/>
        <w:left w:val="none" w:sz="0" w:space="0" w:color="auto"/>
        <w:bottom w:val="none" w:sz="0" w:space="0" w:color="auto"/>
        <w:right w:val="none" w:sz="0" w:space="0" w:color="auto"/>
      </w:divBdr>
    </w:div>
    <w:div w:id="428431920">
      <w:bodyDiv w:val="1"/>
      <w:marLeft w:val="0"/>
      <w:marRight w:val="0"/>
      <w:marTop w:val="0"/>
      <w:marBottom w:val="0"/>
      <w:divBdr>
        <w:top w:val="none" w:sz="0" w:space="0" w:color="auto"/>
        <w:left w:val="none" w:sz="0" w:space="0" w:color="auto"/>
        <w:bottom w:val="none" w:sz="0" w:space="0" w:color="auto"/>
        <w:right w:val="none" w:sz="0" w:space="0" w:color="auto"/>
      </w:divBdr>
    </w:div>
    <w:div w:id="447890763">
      <w:bodyDiv w:val="1"/>
      <w:marLeft w:val="0"/>
      <w:marRight w:val="0"/>
      <w:marTop w:val="0"/>
      <w:marBottom w:val="0"/>
      <w:divBdr>
        <w:top w:val="none" w:sz="0" w:space="0" w:color="auto"/>
        <w:left w:val="none" w:sz="0" w:space="0" w:color="auto"/>
        <w:bottom w:val="none" w:sz="0" w:space="0" w:color="auto"/>
        <w:right w:val="none" w:sz="0" w:space="0" w:color="auto"/>
      </w:divBdr>
    </w:div>
    <w:div w:id="664864760">
      <w:bodyDiv w:val="1"/>
      <w:marLeft w:val="0"/>
      <w:marRight w:val="0"/>
      <w:marTop w:val="0"/>
      <w:marBottom w:val="0"/>
      <w:divBdr>
        <w:top w:val="none" w:sz="0" w:space="0" w:color="auto"/>
        <w:left w:val="none" w:sz="0" w:space="0" w:color="auto"/>
        <w:bottom w:val="none" w:sz="0" w:space="0" w:color="auto"/>
        <w:right w:val="none" w:sz="0" w:space="0" w:color="auto"/>
      </w:divBdr>
    </w:div>
    <w:div w:id="817455304">
      <w:bodyDiv w:val="1"/>
      <w:marLeft w:val="0"/>
      <w:marRight w:val="0"/>
      <w:marTop w:val="0"/>
      <w:marBottom w:val="0"/>
      <w:divBdr>
        <w:top w:val="none" w:sz="0" w:space="0" w:color="auto"/>
        <w:left w:val="none" w:sz="0" w:space="0" w:color="auto"/>
        <w:bottom w:val="none" w:sz="0" w:space="0" w:color="auto"/>
        <w:right w:val="none" w:sz="0" w:space="0" w:color="auto"/>
      </w:divBdr>
    </w:div>
    <w:div w:id="851990095">
      <w:bodyDiv w:val="1"/>
      <w:marLeft w:val="0"/>
      <w:marRight w:val="0"/>
      <w:marTop w:val="0"/>
      <w:marBottom w:val="0"/>
      <w:divBdr>
        <w:top w:val="none" w:sz="0" w:space="0" w:color="auto"/>
        <w:left w:val="none" w:sz="0" w:space="0" w:color="auto"/>
        <w:bottom w:val="none" w:sz="0" w:space="0" w:color="auto"/>
        <w:right w:val="none" w:sz="0" w:space="0" w:color="auto"/>
      </w:divBdr>
    </w:div>
    <w:div w:id="999769292">
      <w:bodyDiv w:val="1"/>
      <w:marLeft w:val="0"/>
      <w:marRight w:val="0"/>
      <w:marTop w:val="0"/>
      <w:marBottom w:val="0"/>
      <w:divBdr>
        <w:top w:val="none" w:sz="0" w:space="0" w:color="auto"/>
        <w:left w:val="none" w:sz="0" w:space="0" w:color="auto"/>
        <w:bottom w:val="none" w:sz="0" w:space="0" w:color="auto"/>
        <w:right w:val="none" w:sz="0" w:space="0" w:color="auto"/>
      </w:divBdr>
    </w:div>
    <w:div w:id="1107233097">
      <w:bodyDiv w:val="1"/>
      <w:marLeft w:val="0"/>
      <w:marRight w:val="0"/>
      <w:marTop w:val="0"/>
      <w:marBottom w:val="0"/>
      <w:divBdr>
        <w:top w:val="none" w:sz="0" w:space="0" w:color="auto"/>
        <w:left w:val="none" w:sz="0" w:space="0" w:color="auto"/>
        <w:bottom w:val="none" w:sz="0" w:space="0" w:color="auto"/>
        <w:right w:val="none" w:sz="0" w:space="0" w:color="auto"/>
      </w:divBdr>
    </w:div>
    <w:div w:id="1151602504">
      <w:bodyDiv w:val="1"/>
      <w:marLeft w:val="0"/>
      <w:marRight w:val="0"/>
      <w:marTop w:val="0"/>
      <w:marBottom w:val="0"/>
      <w:divBdr>
        <w:top w:val="none" w:sz="0" w:space="0" w:color="auto"/>
        <w:left w:val="none" w:sz="0" w:space="0" w:color="auto"/>
        <w:bottom w:val="none" w:sz="0" w:space="0" w:color="auto"/>
        <w:right w:val="none" w:sz="0" w:space="0" w:color="auto"/>
      </w:divBdr>
    </w:div>
    <w:div w:id="1186478240">
      <w:bodyDiv w:val="1"/>
      <w:marLeft w:val="0"/>
      <w:marRight w:val="0"/>
      <w:marTop w:val="0"/>
      <w:marBottom w:val="0"/>
      <w:divBdr>
        <w:top w:val="none" w:sz="0" w:space="0" w:color="auto"/>
        <w:left w:val="none" w:sz="0" w:space="0" w:color="auto"/>
        <w:bottom w:val="none" w:sz="0" w:space="0" w:color="auto"/>
        <w:right w:val="none" w:sz="0" w:space="0" w:color="auto"/>
      </w:divBdr>
    </w:div>
    <w:div w:id="1281260505">
      <w:bodyDiv w:val="1"/>
      <w:marLeft w:val="0"/>
      <w:marRight w:val="0"/>
      <w:marTop w:val="0"/>
      <w:marBottom w:val="0"/>
      <w:divBdr>
        <w:top w:val="none" w:sz="0" w:space="0" w:color="auto"/>
        <w:left w:val="none" w:sz="0" w:space="0" w:color="auto"/>
        <w:bottom w:val="none" w:sz="0" w:space="0" w:color="auto"/>
        <w:right w:val="none" w:sz="0" w:space="0" w:color="auto"/>
      </w:divBdr>
    </w:div>
    <w:div w:id="1399550170">
      <w:bodyDiv w:val="1"/>
      <w:marLeft w:val="0"/>
      <w:marRight w:val="0"/>
      <w:marTop w:val="0"/>
      <w:marBottom w:val="0"/>
      <w:divBdr>
        <w:top w:val="none" w:sz="0" w:space="0" w:color="auto"/>
        <w:left w:val="none" w:sz="0" w:space="0" w:color="auto"/>
        <w:bottom w:val="none" w:sz="0" w:space="0" w:color="auto"/>
        <w:right w:val="none" w:sz="0" w:space="0" w:color="auto"/>
      </w:divBdr>
    </w:div>
    <w:div w:id="1497841196">
      <w:bodyDiv w:val="1"/>
      <w:marLeft w:val="0"/>
      <w:marRight w:val="0"/>
      <w:marTop w:val="0"/>
      <w:marBottom w:val="0"/>
      <w:divBdr>
        <w:top w:val="none" w:sz="0" w:space="0" w:color="auto"/>
        <w:left w:val="none" w:sz="0" w:space="0" w:color="auto"/>
        <w:bottom w:val="none" w:sz="0" w:space="0" w:color="auto"/>
        <w:right w:val="none" w:sz="0" w:space="0" w:color="auto"/>
      </w:divBdr>
    </w:div>
    <w:div w:id="1497964973">
      <w:bodyDiv w:val="1"/>
      <w:marLeft w:val="0"/>
      <w:marRight w:val="0"/>
      <w:marTop w:val="0"/>
      <w:marBottom w:val="0"/>
      <w:divBdr>
        <w:top w:val="none" w:sz="0" w:space="0" w:color="auto"/>
        <w:left w:val="none" w:sz="0" w:space="0" w:color="auto"/>
        <w:bottom w:val="none" w:sz="0" w:space="0" w:color="auto"/>
        <w:right w:val="none" w:sz="0" w:space="0" w:color="auto"/>
      </w:divBdr>
    </w:div>
    <w:div w:id="1573657417">
      <w:bodyDiv w:val="1"/>
      <w:marLeft w:val="0"/>
      <w:marRight w:val="0"/>
      <w:marTop w:val="0"/>
      <w:marBottom w:val="0"/>
      <w:divBdr>
        <w:top w:val="none" w:sz="0" w:space="0" w:color="auto"/>
        <w:left w:val="none" w:sz="0" w:space="0" w:color="auto"/>
        <w:bottom w:val="none" w:sz="0" w:space="0" w:color="auto"/>
        <w:right w:val="none" w:sz="0" w:space="0" w:color="auto"/>
      </w:divBdr>
    </w:div>
    <w:div w:id="1598755399">
      <w:bodyDiv w:val="1"/>
      <w:marLeft w:val="0"/>
      <w:marRight w:val="0"/>
      <w:marTop w:val="0"/>
      <w:marBottom w:val="0"/>
      <w:divBdr>
        <w:top w:val="none" w:sz="0" w:space="0" w:color="auto"/>
        <w:left w:val="none" w:sz="0" w:space="0" w:color="auto"/>
        <w:bottom w:val="none" w:sz="0" w:space="0" w:color="auto"/>
        <w:right w:val="none" w:sz="0" w:space="0" w:color="auto"/>
      </w:divBdr>
    </w:div>
    <w:div w:id="1626809885">
      <w:bodyDiv w:val="1"/>
      <w:marLeft w:val="0"/>
      <w:marRight w:val="0"/>
      <w:marTop w:val="0"/>
      <w:marBottom w:val="0"/>
      <w:divBdr>
        <w:top w:val="none" w:sz="0" w:space="0" w:color="auto"/>
        <w:left w:val="none" w:sz="0" w:space="0" w:color="auto"/>
        <w:bottom w:val="none" w:sz="0" w:space="0" w:color="auto"/>
        <w:right w:val="none" w:sz="0" w:space="0" w:color="auto"/>
      </w:divBdr>
    </w:div>
    <w:div w:id="1633096838">
      <w:bodyDiv w:val="1"/>
      <w:marLeft w:val="0"/>
      <w:marRight w:val="0"/>
      <w:marTop w:val="0"/>
      <w:marBottom w:val="0"/>
      <w:divBdr>
        <w:top w:val="none" w:sz="0" w:space="0" w:color="auto"/>
        <w:left w:val="none" w:sz="0" w:space="0" w:color="auto"/>
        <w:bottom w:val="none" w:sz="0" w:space="0" w:color="auto"/>
        <w:right w:val="none" w:sz="0" w:space="0" w:color="auto"/>
      </w:divBdr>
    </w:div>
    <w:div w:id="1638950850">
      <w:bodyDiv w:val="1"/>
      <w:marLeft w:val="0"/>
      <w:marRight w:val="0"/>
      <w:marTop w:val="0"/>
      <w:marBottom w:val="0"/>
      <w:divBdr>
        <w:top w:val="none" w:sz="0" w:space="0" w:color="auto"/>
        <w:left w:val="none" w:sz="0" w:space="0" w:color="auto"/>
        <w:bottom w:val="none" w:sz="0" w:space="0" w:color="auto"/>
        <w:right w:val="none" w:sz="0" w:space="0" w:color="auto"/>
      </w:divBdr>
    </w:div>
    <w:div w:id="16457017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3403136">
      <w:bodyDiv w:val="1"/>
      <w:marLeft w:val="0"/>
      <w:marRight w:val="0"/>
      <w:marTop w:val="0"/>
      <w:marBottom w:val="0"/>
      <w:divBdr>
        <w:top w:val="none" w:sz="0" w:space="0" w:color="auto"/>
        <w:left w:val="none" w:sz="0" w:space="0" w:color="auto"/>
        <w:bottom w:val="none" w:sz="0" w:space="0" w:color="auto"/>
        <w:right w:val="none" w:sz="0" w:space="0" w:color="auto"/>
      </w:divBdr>
    </w:div>
    <w:div w:id="1896045534">
      <w:bodyDiv w:val="1"/>
      <w:marLeft w:val="0"/>
      <w:marRight w:val="0"/>
      <w:marTop w:val="0"/>
      <w:marBottom w:val="0"/>
      <w:divBdr>
        <w:top w:val="none" w:sz="0" w:space="0" w:color="auto"/>
        <w:left w:val="none" w:sz="0" w:space="0" w:color="auto"/>
        <w:bottom w:val="none" w:sz="0" w:space="0" w:color="auto"/>
        <w:right w:val="none" w:sz="0" w:space="0" w:color="auto"/>
      </w:divBdr>
    </w:div>
    <w:div w:id="1951358337">
      <w:bodyDiv w:val="1"/>
      <w:marLeft w:val="0"/>
      <w:marRight w:val="0"/>
      <w:marTop w:val="0"/>
      <w:marBottom w:val="0"/>
      <w:divBdr>
        <w:top w:val="none" w:sz="0" w:space="0" w:color="auto"/>
        <w:left w:val="none" w:sz="0" w:space="0" w:color="auto"/>
        <w:bottom w:val="none" w:sz="0" w:space="0" w:color="auto"/>
        <w:right w:val="none" w:sz="0" w:space="0" w:color="auto"/>
      </w:divBdr>
    </w:div>
    <w:div w:id="2117017601">
      <w:bodyDiv w:val="1"/>
      <w:marLeft w:val="0"/>
      <w:marRight w:val="0"/>
      <w:marTop w:val="0"/>
      <w:marBottom w:val="0"/>
      <w:divBdr>
        <w:top w:val="none" w:sz="0" w:space="0" w:color="auto"/>
        <w:left w:val="none" w:sz="0" w:space="0" w:color="auto"/>
        <w:bottom w:val="none" w:sz="0" w:space="0" w:color="auto"/>
        <w:right w:val="none" w:sz="0" w:space="0" w:color="auto"/>
      </w:divBdr>
    </w:div>
    <w:div w:id="2133744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B03EE20A890B4A93B9EA56A04B733C"/>
        <w:category>
          <w:name w:val="General"/>
          <w:gallery w:val="placeholder"/>
        </w:category>
        <w:types>
          <w:type w:val="bbPlcHdr"/>
        </w:types>
        <w:behaviors>
          <w:behavior w:val="content"/>
        </w:behaviors>
        <w:guid w:val="{2C45DBEE-7CD8-2F47-8818-7EF4D7EB7EBB}"/>
      </w:docPartPr>
      <w:docPartBody>
        <w:p w:rsidR="007147F2" w:rsidRDefault="00E60118" w:rsidP="00E60118">
          <w:pPr>
            <w:pStyle w:val="DEB03EE20A890B4A93B9EA56A04B733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64DB"/>
    <w:rsid w:val="001B4B23"/>
    <w:rsid w:val="00226AA3"/>
    <w:rsid w:val="002C4ECD"/>
    <w:rsid w:val="00314D69"/>
    <w:rsid w:val="004108B1"/>
    <w:rsid w:val="00602DBB"/>
    <w:rsid w:val="007147F2"/>
    <w:rsid w:val="00733948"/>
    <w:rsid w:val="008C3186"/>
    <w:rsid w:val="008D4BE5"/>
    <w:rsid w:val="00901F5E"/>
    <w:rsid w:val="009405F6"/>
    <w:rsid w:val="00A1462F"/>
    <w:rsid w:val="00A939E7"/>
    <w:rsid w:val="00AB44F1"/>
    <w:rsid w:val="00B27754"/>
    <w:rsid w:val="00BD73EC"/>
    <w:rsid w:val="00C46B03"/>
    <w:rsid w:val="00CE6311"/>
    <w:rsid w:val="00D115C2"/>
    <w:rsid w:val="00D7165A"/>
    <w:rsid w:val="00DF3DF8"/>
    <w:rsid w:val="00E60118"/>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118"/>
    <w:rPr>
      <w:color w:val="808080"/>
    </w:rPr>
  </w:style>
  <w:style w:type="paragraph" w:customStyle="1" w:styleId="4DBB5F3FC358F64B9E5EFB773263C7D2">
    <w:name w:val="4DBB5F3FC358F64B9E5EFB773263C7D2"/>
    <w:rsid w:val="00AB44F1"/>
  </w:style>
  <w:style w:type="paragraph" w:customStyle="1" w:styleId="66BEA07547E74041898D6C4DBB7C86C2">
    <w:name w:val="66BEA07547E74041898D6C4DBB7C86C2"/>
    <w:rsid w:val="00E60118"/>
  </w:style>
  <w:style w:type="paragraph" w:customStyle="1" w:styleId="DEB03EE20A890B4A93B9EA56A04B733C">
    <w:name w:val="DEB03EE20A890B4A93B9EA56A04B733C"/>
    <w:rsid w:val="00E601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C805-DC82-4EEE-A591-4C0133AD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2545</Words>
  <Characters>12881</Characters>
  <Application>Microsoft Office Word</Application>
  <DocSecurity>0</DocSecurity>
  <Lines>247</Lines>
  <Paragraphs>76</Paragraphs>
  <ScaleCrop>false</ScaleCrop>
  <Company/>
  <LinksUpToDate>false</LinksUpToDate>
  <CharactersWithSpaces>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208/20</dc:title>
  <dc:creator/>
  <cp:lastModifiedBy/>
  <cp:revision>1</cp:revision>
  <dcterms:created xsi:type="dcterms:W3CDTF">2020-08-21T13:51:00Z</dcterms:created>
  <dcterms:modified xsi:type="dcterms:W3CDTF">2020-08-21T13:52:00Z</dcterms:modified>
</cp:coreProperties>
</file>