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155D7B3E">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EBE7A"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C10870C" w:rsidR="00966136" w:rsidRDefault="00966136">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C10870C" w:rsidR="00966136" w:rsidRDefault="00966136">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bookmarkStart w:id="0" w:name="_GoBack"/>
      <w:bookmarkEnd w:id="0"/>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4C9DAB5A">
                <wp:simplePos x="0" y="0"/>
                <wp:positionH relativeFrom="column">
                  <wp:posOffset>1257300</wp:posOffset>
                </wp:positionH>
                <wp:positionV relativeFrom="paragraph">
                  <wp:posOffset>107315</wp:posOffset>
                </wp:positionV>
                <wp:extent cx="4333875" cy="2350770"/>
                <wp:effectExtent l="0" t="0" r="0" b="1143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2779370A" w:rsidR="00966136" w:rsidRPr="004B7EB6" w:rsidRDefault="00966136"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8F4662">
                              <w:rPr>
                                <w:rFonts w:asciiTheme="majorHAnsi" w:hAnsiTheme="majorHAnsi" w:cs="Arial"/>
                                <w:b/>
                                <w:bCs/>
                                <w:color w:val="0D0D0D" w:themeColor="text1" w:themeTint="F2"/>
                                <w:sz w:val="36"/>
                                <w:szCs w:val="40"/>
                              </w:rPr>
                              <w:t>33</w:t>
                            </w:r>
                            <w:r w:rsidRPr="004B7EB6">
                              <w:rPr>
                                <w:rFonts w:asciiTheme="majorHAnsi" w:hAnsiTheme="majorHAnsi" w:cs="Arial"/>
                                <w:b/>
                                <w:bCs/>
                                <w:color w:val="0D0D0D" w:themeColor="text1" w:themeTint="F2"/>
                                <w:sz w:val="36"/>
                                <w:szCs w:val="40"/>
                              </w:rPr>
                              <w:t>/</w:t>
                            </w:r>
                            <w:r w:rsidR="0097302E">
                              <w:rPr>
                                <w:rFonts w:asciiTheme="majorHAnsi" w:hAnsiTheme="majorHAnsi" w:cs="Arial"/>
                                <w:b/>
                                <w:bCs/>
                                <w:color w:val="0D0D0D" w:themeColor="text1" w:themeTint="F2"/>
                                <w:sz w:val="36"/>
                                <w:szCs w:val="40"/>
                              </w:rPr>
                              <w:t>20</w:t>
                            </w:r>
                          </w:p>
                          <w:p w14:paraId="081F51F3" w14:textId="19D8473A" w:rsidR="00966136" w:rsidRPr="004B7EB6" w:rsidRDefault="00966136"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1458-11</w:t>
                            </w:r>
                          </w:p>
                          <w:p w14:paraId="34978E5A" w14:textId="1186622D" w:rsidR="00966136" w:rsidRPr="004B7EB6" w:rsidRDefault="00966136"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966136" w:rsidRPr="004B7EB6" w:rsidRDefault="00966136" w:rsidP="004B7EB6">
                            <w:pPr>
                              <w:spacing w:line="276" w:lineRule="auto"/>
                              <w:rPr>
                                <w:rFonts w:asciiTheme="majorHAnsi" w:hAnsiTheme="majorHAnsi" w:cs="Arial"/>
                                <w:color w:val="0D0D0D" w:themeColor="text1" w:themeTint="F2"/>
                                <w:szCs w:val="22"/>
                              </w:rPr>
                            </w:pPr>
                          </w:p>
                          <w:p w14:paraId="7A73D628" w14:textId="73185E11" w:rsidR="00966136" w:rsidRPr="004B625D" w:rsidRDefault="00D65637"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Theme="majorHAnsi" w:hAnsiTheme="majorHAnsi" w:cs="Arial"/>
                                <w:color w:val="0D0D0D" w:themeColor="text1" w:themeTint="F2"/>
                                <w:szCs w:val="22"/>
                                <w:lang w:val="es-ES_tradnl"/>
                              </w:rPr>
                              <w:t xml:space="preserve">TRAVESÍA </w:t>
                            </w:r>
                            <w:r w:rsidR="00966136">
                              <w:rPr>
                                <w:rFonts w:asciiTheme="majorHAnsi" w:hAnsiTheme="majorHAnsi" w:cs="Arial"/>
                                <w:color w:val="0D0D0D" w:themeColor="text1" w:themeTint="F2"/>
                                <w:szCs w:val="22"/>
                                <w:lang w:val="es-ES_tradnl"/>
                              </w:rPr>
                              <w:t>GARÍFUNA COMMUNITY</w:t>
                            </w:r>
                            <w:r w:rsidR="0097302E">
                              <w:rPr>
                                <w:rFonts w:asciiTheme="majorHAnsi" w:hAnsiTheme="majorHAnsi" w:cs="Arial"/>
                                <w:color w:val="0D0D0D" w:themeColor="text1" w:themeTint="F2"/>
                                <w:szCs w:val="22"/>
                                <w:lang w:val="es-ES_tradnl"/>
                              </w:rPr>
                              <w:t xml:space="preserve"> </w:t>
                            </w:r>
                          </w:p>
                          <w:p w14:paraId="48EBC31A" w14:textId="0E470723" w:rsidR="00966136" w:rsidRPr="004B625D" w:rsidRDefault="00966136"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HONDURAS</w:t>
                            </w:r>
                          </w:p>
                          <w:p w14:paraId="17A89EFB" w14:textId="77777777" w:rsidR="00966136" w:rsidRPr="000C4365" w:rsidRDefault="00966136"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9pt;margin-top:8.4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" filled="f" stroked="f" strokeweight=".5pt">
                <v:textbox>
                  <w:txbxContent>
                    <w:p w14:paraId="6F7C2188" w14:textId="2779370A" w:rsidR="00966136" w:rsidRPr="004B7EB6" w:rsidRDefault="00966136"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8F4662">
                        <w:rPr>
                          <w:rFonts w:asciiTheme="majorHAnsi" w:hAnsiTheme="majorHAnsi" w:cs="Arial"/>
                          <w:b/>
                          <w:bCs/>
                          <w:color w:val="0D0D0D" w:themeColor="text1" w:themeTint="F2"/>
                          <w:sz w:val="36"/>
                          <w:szCs w:val="40"/>
                        </w:rPr>
                        <w:t>33</w:t>
                      </w:r>
                      <w:r w:rsidRPr="004B7EB6">
                        <w:rPr>
                          <w:rFonts w:asciiTheme="majorHAnsi" w:hAnsiTheme="majorHAnsi" w:cs="Arial"/>
                          <w:b/>
                          <w:bCs/>
                          <w:color w:val="0D0D0D" w:themeColor="text1" w:themeTint="F2"/>
                          <w:sz w:val="36"/>
                          <w:szCs w:val="40"/>
                        </w:rPr>
                        <w:t>/</w:t>
                      </w:r>
                      <w:r w:rsidR="0097302E">
                        <w:rPr>
                          <w:rFonts w:asciiTheme="majorHAnsi" w:hAnsiTheme="majorHAnsi" w:cs="Arial"/>
                          <w:b/>
                          <w:bCs/>
                          <w:color w:val="0D0D0D" w:themeColor="text1" w:themeTint="F2"/>
                          <w:sz w:val="36"/>
                          <w:szCs w:val="40"/>
                        </w:rPr>
                        <w:t>20</w:t>
                      </w:r>
                    </w:p>
                    <w:p w14:paraId="081F51F3" w14:textId="19D8473A" w:rsidR="00966136" w:rsidRPr="004B7EB6" w:rsidRDefault="00966136"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1458-11</w:t>
                      </w:r>
                    </w:p>
                    <w:p w14:paraId="34978E5A" w14:textId="1186622D" w:rsidR="00966136" w:rsidRPr="004B7EB6" w:rsidRDefault="00966136"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966136" w:rsidRPr="004B7EB6" w:rsidRDefault="00966136" w:rsidP="004B7EB6">
                      <w:pPr>
                        <w:spacing w:line="276" w:lineRule="auto"/>
                        <w:rPr>
                          <w:rFonts w:asciiTheme="majorHAnsi" w:hAnsiTheme="majorHAnsi" w:cs="Arial"/>
                          <w:color w:val="0D0D0D" w:themeColor="text1" w:themeTint="F2"/>
                          <w:szCs w:val="22"/>
                        </w:rPr>
                      </w:pPr>
                    </w:p>
                    <w:p w14:paraId="7A73D628" w14:textId="73185E11" w:rsidR="00966136" w:rsidRPr="004B625D" w:rsidRDefault="00D65637"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Theme="majorHAnsi" w:hAnsiTheme="majorHAnsi" w:cs="Arial"/>
                          <w:color w:val="0D0D0D" w:themeColor="text1" w:themeTint="F2"/>
                          <w:szCs w:val="22"/>
                          <w:lang w:val="es-ES_tradnl"/>
                        </w:rPr>
                        <w:t xml:space="preserve">TRAVESÍA </w:t>
                      </w:r>
                      <w:r w:rsidR="00966136">
                        <w:rPr>
                          <w:rFonts w:asciiTheme="majorHAnsi" w:hAnsiTheme="majorHAnsi" w:cs="Arial"/>
                          <w:color w:val="0D0D0D" w:themeColor="text1" w:themeTint="F2"/>
                          <w:szCs w:val="22"/>
                          <w:lang w:val="es-ES_tradnl"/>
                        </w:rPr>
                        <w:t>GARÍFUNA COMMUNITY</w:t>
                      </w:r>
                      <w:r w:rsidR="0097302E">
                        <w:rPr>
                          <w:rFonts w:asciiTheme="majorHAnsi" w:hAnsiTheme="majorHAnsi" w:cs="Arial"/>
                          <w:color w:val="0D0D0D" w:themeColor="text1" w:themeTint="F2"/>
                          <w:szCs w:val="22"/>
                          <w:lang w:val="es-ES_tradnl"/>
                        </w:rPr>
                        <w:t xml:space="preserve"> </w:t>
                      </w:r>
                    </w:p>
                    <w:p w14:paraId="48EBC31A" w14:textId="0E470723" w:rsidR="00966136" w:rsidRPr="004B625D" w:rsidRDefault="00966136"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HONDURAS</w:t>
                      </w:r>
                    </w:p>
                    <w:p w14:paraId="17A89EFB" w14:textId="77777777" w:rsidR="00966136" w:rsidRPr="000C4365" w:rsidRDefault="00966136"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21551E8F" w:rsidR="00966136" w:rsidRPr="00466D0B" w:rsidRDefault="00966136"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4AA08A8C" w14:textId="3A38EA45" w:rsidR="00966136" w:rsidRPr="00466D0B" w:rsidRDefault="00966136"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008F4662">
                              <w:rPr>
                                <w:rFonts w:asciiTheme="minorHAnsi" w:hAnsiTheme="minorHAnsi"/>
                                <w:color w:val="FFFFFF" w:themeColor="background1"/>
                                <w:sz w:val="22"/>
                                <w:lang w:val="pt-BR"/>
                              </w:rPr>
                              <w:t xml:space="preserve"> 43</w:t>
                            </w:r>
                          </w:p>
                          <w:p w14:paraId="0BEFF61A" w14:textId="5F73F1BD" w:rsidR="00966136" w:rsidRPr="004B7EB6" w:rsidRDefault="00966136" w:rsidP="009E566A">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 </w:t>
                            </w:r>
                            <w:r w:rsidR="008F4662" w:rsidRPr="008F4662">
                              <w:rPr>
                                <w:rFonts w:asciiTheme="minorHAnsi" w:hAnsiTheme="minorHAnsi"/>
                                <w:color w:val="FFFFFF" w:themeColor="background1"/>
                                <w:sz w:val="22"/>
                              </w:rPr>
                              <w:t>25 February</w:t>
                            </w:r>
                            <w:r>
                              <w:rPr>
                                <w:rFonts w:asciiTheme="minorHAnsi" w:hAnsiTheme="minorHAnsi"/>
                                <w:color w:val="FFFFFF" w:themeColor="background1"/>
                                <w:sz w:val="22"/>
                              </w:rPr>
                              <w:t xml:space="preserve"> 20</w:t>
                            </w:r>
                            <w:r w:rsidR="0097302E">
                              <w:rPr>
                                <w:rFonts w:asciiTheme="minorHAnsi" w:hAnsiTheme="minorHAnsi"/>
                                <w:color w:val="FFFFFF" w:themeColor="background1"/>
                                <w:sz w:val="22"/>
                              </w:rPr>
                              <w:t>20</w:t>
                            </w:r>
                          </w:p>
                          <w:p w14:paraId="0FC103BD" w14:textId="549120D5" w:rsidR="00966136" w:rsidRPr="004B7EB6" w:rsidRDefault="00966136"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8F4662">
                              <w:rPr>
                                <w:rFonts w:asciiTheme="minorHAnsi" w:hAnsiTheme="minorHAnsi"/>
                                <w:color w:val="FFFFFF" w:themeColor="background1"/>
                                <w:sz w:val="22"/>
                              </w:rPr>
                              <w:t>: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21551E8F" w:rsidR="00966136" w:rsidRPr="00466D0B" w:rsidRDefault="00966136"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4AA08A8C" w14:textId="3A38EA45" w:rsidR="00966136" w:rsidRPr="00466D0B" w:rsidRDefault="00966136"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008F4662">
                        <w:rPr>
                          <w:rFonts w:asciiTheme="minorHAnsi" w:hAnsiTheme="minorHAnsi"/>
                          <w:color w:val="FFFFFF" w:themeColor="background1"/>
                          <w:sz w:val="22"/>
                          <w:lang w:val="pt-BR"/>
                        </w:rPr>
                        <w:t xml:space="preserve"> 43</w:t>
                      </w:r>
                    </w:p>
                    <w:p w14:paraId="0BEFF61A" w14:textId="5F73F1BD" w:rsidR="00966136" w:rsidRPr="004B7EB6" w:rsidRDefault="00966136" w:rsidP="009E566A">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 </w:t>
                      </w:r>
                      <w:r w:rsidR="008F4662" w:rsidRPr="008F4662">
                        <w:rPr>
                          <w:rFonts w:asciiTheme="minorHAnsi" w:hAnsiTheme="minorHAnsi"/>
                          <w:color w:val="FFFFFF" w:themeColor="background1"/>
                          <w:sz w:val="22"/>
                        </w:rPr>
                        <w:t>25 February</w:t>
                      </w:r>
                      <w:r>
                        <w:rPr>
                          <w:rFonts w:asciiTheme="minorHAnsi" w:hAnsiTheme="minorHAnsi"/>
                          <w:color w:val="FFFFFF" w:themeColor="background1"/>
                          <w:sz w:val="22"/>
                        </w:rPr>
                        <w:t xml:space="preserve"> 20</w:t>
                      </w:r>
                      <w:r w:rsidR="0097302E">
                        <w:rPr>
                          <w:rFonts w:asciiTheme="minorHAnsi" w:hAnsiTheme="minorHAnsi"/>
                          <w:color w:val="FFFFFF" w:themeColor="background1"/>
                          <w:sz w:val="22"/>
                        </w:rPr>
                        <w:t>20</w:t>
                      </w:r>
                    </w:p>
                    <w:p w14:paraId="0FC103BD" w14:textId="549120D5" w:rsidR="00966136" w:rsidRPr="004B7EB6" w:rsidRDefault="00966136"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8F4662">
                        <w:rPr>
                          <w:rFonts w:asciiTheme="minorHAnsi" w:hAnsiTheme="minorHAnsi"/>
                          <w:color w:val="FFFFFF" w:themeColor="background1"/>
                          <w:sz w:val="22"/>
                        </w:rPr>
                        <w:t>: 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3C6D26CE" w:rsidR="002C1641" w:rsidRPr="003C32BC" w:rsidRDefault="00472F17"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5CD8C4FF">
                <wp:simplePos x="0" y="0"/>
                <wp:positionH relativeFrom="column">
                  <wp:posOffset>1206500</wp:posOffset>
                </wp:positionH>
                <wp:positionV relativeFrom="paragraph">
                  <wp:posOffset>76835</wp:posOffset>
                </wp:positionV>
                <wp:extent cx="4595495" cy="1165225"/>
                <wp:effectExtent l="0" t="0" r="0" b="3175"/>
                <wp:wrapNone/>
                <wp:docPr id="7" name="Text Box 7"/>
                <wp:cNvGraphicFramePr/>
                <a:graphic xmlns:a="http://schemas.openxmlformats.org/drawingml/2006/main">
                  <a:graphicData uri="http://schemas.microsoft.com/office/word/2010/wordprocessingShape">
                    <wps:wsp>
                      <wps:cNvSpPr txBox="1"/>
                      <wps:spPr>
                        <a:xfrm>
                          <a:off x="0" y="0"/>
                          <a:ext cx="4595495" cy="1165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1B0B58" w14:textId="3E2F4B78" w:rsidR="00966136" w:rsidRDefault="00966136" w:rsidP="004165C2">
                            <w:pPr>
                              <w:tabs>
                                <w:tab w:val="center" w:pos="5400"/>
                              </w:tabs>
                              <w:suppressAutoHyphens/>
                              <w:spacing w:before="60"/>
                              <w:rPr>
                                <w:rFonts w:asciiTheme="majorHAnsi" w:hAnsiTheme="majorHAnsi" w:cs="Univers"/>
                                <w:color w:val="0D0D0D" w:themeColor="text1" w:themeTint="F2"/>
                                <w:sz w:val="18"/>
                                <w:szCs w:val="20"/>
                              </w:rPr>
                            </w:pPr>
                            <w:r w:rsidRPr="003C32BC">
                              <w:rPr>
                                <w:rFonts w:asciiTheme="majorHAnsi" w:hAnsiTheme="majorHAnsi"/>
                                <w:color w:val="0D0D0D" w:themeColor="text1" w:themeTint="F2"/>
                                <w:sz w:val="18"/>
                                <w:szCs w:val="20"/>
                              </w:rPr>
                              <w:t xml:space="preserve">Approved by the Commission </w:t>
                            </w:r>
                            <w:r w:rsidR="008F4662">
                              <w:rPr>
                                <w:rFonts w:asciiTheme="majorHAnsi" w:hAnsiTheme="majorHAnsi"/>
                                <w:color w:val="0D0D0D" w:themeColor="text1" w:themeTint="F2"/>
                                <w:sz w:val="18"/>
                                <w:szCs w:val="20"/>
                              </w:rPr>
                              <w:t>electronically</w:t>
                            </w:r>
                            <w:r w:rsidRPr="003C32BC">
                              <w:rPr>
                                <w:rFonts w:asciiTheme="majorHAnsi" w:hAnsiTheme="majorHAnsi"/>
                                <w:color w:val="0D0D0D" w:themeColor="text1" w:themeTint="F2"/>
                                <w:sz w:val="18"/>
                                <w:szCs w:val="20"/>
                              </w:rPr>
                              <w:t xml:space="preserve"> on </w:t>
                            </w:r>
                            <w:r w:rsidR="008F4662">
                              <w:rPr>
                                <w:rFonts w:asciiTheme="majorHAnsi" w:hAnsiTheme="majorHAnsi"/>
                                <w:color w:val="0D0D0D" w:themeColor="text1" w:themeTint="F2"/>
                                <w:sz w:val="18"/>
                                <w:szCs w:val="20"/>
                              </w:rPr>
                              <w:t xml:space="preserve">February 25, </w:t>
                            </w:r>
                            <w:r w:rsidR="0097302E">
                              <w:rPr>
                                <w:rFonts w:asciiTheme="majorHAnsi" w:hAnsiTheme="majorHAnsi"/>
                                <w:color w:val="0D0D0D" w:themeColor="text1" w:themeTint="F2"/>
                                <w:sz w:val="18"/>
                                <w:szCs w:val="20"/>
                              </w:rPr>
                              <w:t>2020</w:t>
                            </w:r>
                            <w:r w:rsidR="0048132F">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pt;margin-top:6.05pt;width:361.85pt;height:9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" filled="f" stroked="f" strokeweight=".5pt">
                <v:textbox>
                  <w:txbxContent>
                    <w:p w14:paraId="461B0B58" w14:textId="3E2F4B78" w:rsidR="00966136" w:rsidRDefault="00966136" w:rsidP="004165C2">
                      <w:pPr>
                        <w:tabs>
                          <w:tab w:val="center" w:pos="5400"/>
                        </w:tabs>
                        <w:suppressAutoHyphens/>
                        <w:spacing w:before="60"/>
                        <w:rPr>
                          <w:rFonts w:asciiTheme="majorHAnsi" w:hAnsiTheme="majorHAnsi" w:cs="Univers"/>
                          <w:color w:val="0D0D0D" w:themeColor="text1" w:themeTint="F2"/>
                          <w:sz w:val="18"/>
                          <w:szCs w:val="20"/>
                        </w:rPr>
                      </w:pPr>
                      <w:r w:rsidRPr="003C32BC">
                        <w:rPr>
                          <w:rFonts w:asciiTheme="majorHAnsi" w:hAnsiTheme="majorHAnsi"/>
                          <w:color w:val="0D0D0D" w:themeColor="text1" w:themeTint="F2"/>
                          <w:sz w:val="18"/>
                          <w:szCs w:val="20"/>
                        </w:rPr>
                        <w:t xml:space="preserve">Approved by the Commission </w:t>
                      </w:r>
                      <w:r w:rsidR="008F4662">
                        <w:rPr>
                          <w:rFonts w:asciiTheme="majorHAnsi" w:hAnsiTheme="majorHAnsi"/>
                          <w:color w:val="0D0D0D" w:themeColor="text1" w:themeTint="F2"/>
                          <w:sz w:val="18"/>
                          <w:szCs w:val="20"/>
                        </w:rPr>
                        <w:t>electronically</w:t>
                      </w:r>
                      <w:r w:rsidRPr="003C32BC">
                        <w:rPr>
                          <w:rFonts w:asciiTheme="majorHAnsi" w:hAnsiTheme="majorHAnsi"/>
                          <w:color w:val="0D0D0D" w:themeColor="text1" w:themeTint="F2"/>
                          <w:sz w:val="18"/>
                          <w:szCs w:val="20"/>
                        </w:rPr>
                        <w:t xml:space="preserve"> on </w:t>
                      </w:r>
                      <w:r w:rsidR="008F4662">
                        <w:rPr>
                          <w:rFonts w:asciiTheme="majorHAnsi" w:hAnsiTheme="majorHAnsi"/>
                          <w:color w:val="0D0D0D" w:themeColor="text1" w:themeTint="F2"/>
                          <w:sz w:val="18"/>
                          <w:szCs w:val="20"/>
                        </w:rPr>
                        <w:t xml:space="preserve">February 25, </w:t>
                      </w:r>
                      <w:r w:rsidR="0097302E">
                        <w:rPr>
                          <w:rFonts w:asciiTheme="majorHAnsi" w:hAnsiTheme="majorHAnsi"/>
                          <w:color w:val="0D0D0D" w:themeColor="text1" w:themeTint="F2"/>
                          <w:sz w:val="18"/>
                          <w:szCs w:val="20"/>
                        </w:rPr>
                        <w:t>2020</w:t>
                      </w:r>
                      <w:r w:rsidR="0048132F">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p>
                  </w:txbxContent>
                </v:textbox>
              </v:shape>
            </w:pict>
          </mc:Fallback>
        </mc:AlternateContent>
      </w: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207ED2E4" w:rsidR="002C1641" w:rsidRPr="003C32BC" w:rsidRDefault="002C1641" w:rsidP="00040C3A">
      <w:pPr>
        <w:tabs>
          <w:tab w:val="center" w:pos="5400"/>
        </w:tabs>
        <w:suppressAutoHyphens/>
        <w:jc w:val="center"/>
        <w:rPr>
          <w:rFonts w:asciiTheme="majorHAnsi" w:hAnsiTheme="majorHAnsi"/>
          <w:sz w:val="18"/>
          <w:szCs w:val="22"/>
          <w:lang w:val="es-ES_tradnl"/>
        </w:rPr>
      </w:pP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341AE5D4">
                <wp:simplePos x="0" y="0"/>
                <wp:positionH relativeFrom="column">
                  <wp:posOffset>1212850</wp:posOffset>
                </wp:positionH>
                <wp:positionV relativeFrom="paragraph">
                  <wp:posOffset>89535</wp:posOffset>
                </wp:positionV>
                <wp:extent cx="4940300"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940300"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067771A2" w:rsidR="00966136" w:rsidRPr="003C32BC" w:rsidRDefault="0096613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8F4662">
                              <w:rPr>
                                <w:rFonts w:asciiTheme="majorHAnsi" w:hAnsiTheme="majorHAnsi"/>
                                <w:color w:val="595959" w:themeColor="text1" w:themeTint="A6"/>
                                <w:sz w:val="18"/>
                              </w:rPr>
                              <w:t>33</w:t>
                            </w:r>
                            <w:r w:rsidR="0097302E">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sidR="0097302E">
                              <w:rPr>
                                <w:rFonts w:asciiTheme="majorHAnsi" w:hAnsiTheme="majorHAnsi"/>
                                <w:color w:val="595959" w:themeColor="text1" w:themeTint="A6"/>
                                <w:sz w:val="18"/>
                              </w:rPr>
                              <w:t>Petition 1458-11</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 xml:space="preserve">. </w:t>
                            </w:r>
                            <w:proofErr w:type="spellStart"/>
                            <w:r w:rsidR="00D65637" w:rsidRPr="008F4662">
                              <w:rPr>
                                <w:rFonts w:asciiTheme="majorHAnsi" w:hAnsiTheme="majorHAnsi"/>
                                <w:color w:val="595959" w:themeColor="text1" w:themeTint="A6"/>
                                <w:sz w:val="18"/>
                                <w:szCs w:val="18"/>
                              </w:rPr>
                              <w:t>Travesía</w:t>
                            </w:r>
                            <w:proofErr w:type="spellEnd"/>
                            <w:r w:rsidR="00D65637" w:rsidRPr="008F4662">
                              <w:rPr>
                                <w:rFonts w:asciiTheme="majorHAnsi" w:hAnsiTheme="majorHAnsi"/>
                                <w:color w:val="595959" w:themeColor="text1" w:themeTint="A6"/>
                                <w:sz w:val="18"/>
                                <w:szCs w:val="18"/>
                              </w:rPr>
                              <w:t xml:space="preserve"> </w:t>
                            </w:r>
                            <w:proofErr w:type="spellStart"/>
                            <w:r w:rsidR="008F4662">
                              <w:rPr>
                                <w:rFonts w:asciiTheme="majorHAnsi" w:hAnsiTheme="majorHAnsi"/>
                                <w:color w:val="595959" w:themeColor="text1" w:themeTint="A6"/>
                                <w:sz w:val="18"/>
                                <w:szCs w:val="18"/>
                              </w:rPr>
                              <w:t>Garífuna</w:t>
                            </w:r>
                            <w:proofErr w:type="spellEnd"/>
                            <w:r w:rsidR="008F4662">
                              <w:rPr>
                                <w:rFonts w:asciiTheme="majorHAnsi" w:hAnsiTheme="majorHAnsi"/>
                                <w:color w:val="595959" w:themeColor="text1" w:themeTint="A6"/>
                                <w:sz w:val="18"/>
                                <w:szCs w:val="18"/>
                              </w:rPr>
                              <w:t xml:space="preserve"> Community. </w:t>
                            </w:r>
                            <w:r w:rsidRPr="008F4662">
                              <w:rPr>
                                <w:rFonts w:asciiTheme="majorHAnsi" w:hAnsiTheme="majorHAnsi"/>
                                <w:color w:val="595959" w:themeColor="text1" w:themeTint="A6"/>
                                <w:sz w:val="18"/>
                                <w:szCs w:val="18"/>
                              </w:rPr>
                              <w:t>Honduras</w:t>
                            </w:r>
                            <w:r w:rsidRPr="008F4662">
                              <w:rPr>
                                <w:rFonts w:asciiTheme="majorHAnsi" w:hAnsiTheme="majorHAnsi"/>
                                <w:color w:val="595959" w:themeColor="text1" w:themeTint="A6"/>
                                <w:sz w:val="18"/>
                              </w:rPr>
                              <w:t xml:space="preserve">. </w:t>
                            </w:r>
                            <w:r w:rsidR="008F4662">
                              <w:rPr>
                                <w:rFonts w:asciiTheme="majorHAnsi" w:hAnsiTheme="majorHAnsi"/>
                                <w:color w:val="595959" w:themeColor="text1" w:themeTint="A6"/>
                                <w:sz w:val="18"/>
                              </w:rPr>
                              <w:t>February 25,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5pt;margin-top:7.05pt;width:389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" filled="f" stroked="f" strokeweight=".5pt">
                <v:textbox>
                  <w:txbxContent>
                    <w:p w14:paraId="0126B579" w14:textId="067771A2" w:rsidR="00966136" w:rsidRPr="003C32BC" w:rsidRDefault="0096613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8F4662">
                        <w:rPr>
                          <w:rFonts w:asciiTheme="majorHAnsi" w:hAnsiTheme="majorHAnsi"/>
                          <w:color w:val="595959" w:themeColor="text1" w:themeTint="A6"/>
                          <w:sz w:val="18"/>
                        </w:rPr>
                        <w:t>33</w:t>
                      </w:r>
                      <w:r w:rsidR="0097302E">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sidR="0097302E">
                        <w:rPr>
                          <w:rFonts w:asciiTheme="majorHAnsi" w:hAnsiTheme="majorHAnsi"/>
                          <w:color w:val="595959" w:themeColor="text1" w:themeTint="A6"/>
                          <w:sz w:val="18"/>
                        </w:rPr>
                        <w:t>Petition 1458-11</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 xml:space="preserve">. </w:t>
                      </w:r>
                      <w:proofErr w:type="spellStart"/>
                      <w:r w:rsidR="00D65637" w:rsidRPr="008F4662">
                        <w:rPr>
                          <w:rFonts w:asciiTheme="majorHAnsi" w:hAnsiTheme="majorHAnsi"/>
                          <w:color w:val="595959" w:themeColor="text1" w:themeTint="A6"/>
                          <w:sz w:val="18"/>
                          <w:szCs w:val="18"/>
                        </w:rPr>
                        <w:t>Travesía</w:t>
                      </w:r>
                      <w:proofErr w:type="spellEnd"/>
                      <w:r w:rsidR="00D65637" w:rsidRPr="008F4662">
                        <w:rPr>
                          <w:rFonts w:asciiTheme="majorHAnsi" w:hAnsiTheme="majorHAnsi"/>
                          <w:color w:val="595959" w:themeColor="text1" w:themeTint="A6"/>
                          <w:sz w:val="18"/>
                          <w:szCs w:val="18"/>
                        </w:rPr>
                        <w:t xml:space="preserve"> </w:t>
                      </w:r>
                      <w:proofErr w:type="spellStart"/>
                      <w:r w:rsidR="008F4662">
                        <w:rPr>
                          <w:rFonts w:asciiTheme="majorHAnsi" w:hAnsiTheme="majorHAnsi"/>
                          <w:color w:val="595959" w:themeColor="text1" w:themeTint="A6"/>
                          <w:sz w:val="18"/>
                          <w:szCs w:val="18"/>
                        </w:rPr>
                        <w:t>Garífuna</w:t>
                      </w:r>
                      <w:proofErr w:type="spellEnd"/>
                      <w:r w:rsidR="008F4662">
                        <w:rPr>
                          <w:rFonts w:asciiTheme="majorHAnsi" w:hAnsiTheme="majorHAnsi"/>
                          <w:color w:val="595959" w:themeColor="text1" w:themeTint="A6"/>
                          <w:sz w:val="18"/>
                          <w:szCs w:val="18"/>
                        </w:rPr>
                        <w:t xml:space="preserve"> Community. </w:t>
                      </w:r>
                      <w:r w:rsidRPr="008F4662">
                        <w:rPr>
                          <w:rFonts w:asciiTheme="majorHAnsi" w:hAnsiTheme="majorHAnsi"/>
                          <w:color w:val="595959" w:themeColor="text1" w:themeTint="A6"/>
                          <w:sz w:val="18"/>
                          <w:szCs w:val="18"/>
                        </w:rPr>
                        <w:t>Honduras</w:t>
                      </w:r>
                      <w:r w:rsidRPr="008F4662">
                        <w:rPr>
                          <w:rFonts w:asciiTheme="majorHAnsi" w:hAnsiTheme="majorHAnsi"/>
                          <w:color w:val="595959" w:themeColor="text1" w:themeTint="A6"/>
                          <w:sz w:val="18"/>
                        </w:rPr>
                        <w:t xml:space="preserve">. </w:t>
                      </w:r>
                      <w:r w:rsidR="008F4662">
                        <w:rPr>
                          <w:rFonts w:asciiTheme="majorHAnsi" w:hAnsiTheme="majorHAnsi"/>
                          <w:color w:val="595959" w:themeColor="text1" w:themeTint="A6"/>
                          <w:sz w:val="18"/>
                        </w:rPr>
                        <w:t>February 25, 2020.</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966136" w:rsidRPr="004B7EB6" w:rsidRDefault="00966136"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966136" w:rsidRPr="004B7EB6" w:rsidRDefault="00966136"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966136" w:rsidRDefault="00966136">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966136" w:rsidRDefault="00966136">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E442EE">
      <w:pPr>
        <w:spacing w:before="120" w:after="12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211D3F">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0674C7B8" w14:textId="087F3B3E" w:rsidR="00F621C3" w:rsidRPr="000B6B7A" w:rsidRDefault="006658C2" w:rsidP="00F80B1B">
            <w:pPr>
              <w:jc w:val="both"/>
              <w:rPr>
                <w:rFonts w:ascii="Cambria" w:hAnsi="Cambria"/>
                <w:bCs/>
                <w:sz w:val="20"/>
                <w:szCs w:val="20"/>
              </w:rPr>
            </w:pPr>
            <w:r w:rsidRPr="005D7B81">
              <w:rPr>
                <w:rFonts w:ascii="Cambria" w:hAnsi="Cambria"/>
                <w:bCs/>
                <w:sz w:val="19"/>
                <w:szCs w:val="19"/>
                <w:lang w:val="es-ES"/>
              </w:rPr>
              <w:t xml:space="preserve">Organización Fraternal Negra Hondureña </w:t>
            </w:r>
            <w:r>
              <w:rPr>
                <w:rFonts w:ascii="Cambria" w:hAnsi="Cambria"/>
                <w:bCs/>
                <w:sz w:val="19"/>
                <w:szCs w:val="19"/>
                <w:lang w:val="es-ES"/>
              </w:rPr>
              <w:t>(</w:t>
            </w:r>
            <w:proofErr w:type="spellStart"/>
            <w:r w:rsidR="00F80B1B">
              <w:rPr>
                <w:rFonts w:ascii="Cambria" w:hAnsi="Cambria"/>
                <w:bCs/>
                <w:sz w:val="19"/>
                <w:szCs w:val="19"/>
                <w:lang w:val="es-ES"/>
              </w:rPr>
              <w:t>Honduran</w:t>
            </w:r>
            <w:proofErr w:type="spellEnd"/>
            <w:r w:rsidR="00F80B1B">
              <w:rPr>
                <w:rFonts w:ascii="Cambria" w:hAnsi="Cambria"/>
                <w:bCs/>
                <w:sz w:val="19"/>
                <w:szCs w:val="19"/>
                <w:lang w:val="es-ES"/>
              </w:rPr>
              <w:t xml:space="preserve"> Black Fraternal </w:t>
            </w:r>
            <w:proofErr w:type="spellStart"/>
            <w:r w:rsidR="00F80B1B">
              <w:rPr>
                <w:rFonts w:ascii="Cambria" w:hAnsi="Cambria"/>
                <w:bCs/>
                <w:sz w:val="19"/>
                <w:szCs w:val="19"/>
                <w:lang w:val="es-ES"/>
              </w:rPr>
              <w:t>Organization</w:t>
            </w:r>
            <w:proofErr w:type="spellEnd"/>
            <w:r>
              <w:rPr>
                <w:rFonts w:ascii="Cambria" w:hAnsi="Cambria"/>
                <w:bCs/>
                <w:sz w:val="19"/>
                <w:szCs w:val="19"/>
                <w:lang w:val="es-ES"/>
              </w:rPr>
              <w:t>)</w:t>
            </w:r>
            <w:r w:rsidR="00F80B1B">
              <w:rPr>
                <w:rFonts w:ascii="Cambria" w:hAnsi="Cambria"/>
                <w:bCs/>
                <w:sz w:val="19"/>
                <w:szCs w:val="19"/>
                <w:lang w:val="es-ES"/>
              </w:rPr>
              <w:t xml:space="preserve"> </w:t>
            </w:r>
            <w:r w:rsidR="00F80B1B" w:rsidRPr="005D7B81">
              <w:rPr>
                <w:rFonts w:ascii="Cambria" w:hAnsi="Cambria"/>
                <w:bCs/>
                <w:sz w:val="19"/>
                <w:szCs w:val="19"/>
                <w:lang w:val="es-ES"/>
              </w:rPr>
              <w:t>(</w:t>
            </w:r>
            <w:proofErr w:type="spellStart"/>
            <w:r w:rsidR="00F80B1B">
              <w:rPr>
                <w:rFonts w:ascii="Cambria" w:hAnsi="Cambria"/>
                <w:bCs/>
                <w:sz w:val="19"/>
                <w:szCs w:val="19"/>
                <w:lang w:val="es-ES"/>
              </w:rPr>
              <w:t>hereinafter</w:t>
            </w:r>
            <w:proofErr w:type="spellEnd"/>
            <w:r w:rsidR="00F80B1B">
              <w:rPr>
                <w:rFonts w:ascii="Cambria" w:hAnsi="Cambria"/>
                <w:bCs/>
                <w:sz w:val="19"/>
                <w:szCs w:val="19"/>
                <w:lang w:val="es-ES"/>
              </w:rPr>
              <w:t xml:space="preserve"> </w:t>
            </w:r>
            <w:r w:rsidR="00F80B1B" w:rsidRPr="005D7B81">
              <w:rPr>
                <w:rFonts w:ascii="Cambria" w:hAnsi="Cambria"/>
                <w:bCs/>
                <w:sz w:val="19"/>
                <w:szCs w:val="19"/>
                <w:lang w:val="es-ES"/>
              </w:rPr>
              <w:t>“OFRANEH”)</w:t>
            </w:r>
          </w:p>
        </w:tc>
      </w:tr>
      <w:tr w:rsidR="00F621C3"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4D282B" w:rsidP="00211D3F">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14:paraId="60895337" w14:textId="541F0ADF" w:rsidR="00F621C3" w:rsidRPr="000B6B7A" w:rsidRDefault="00D65637" w:rsidP="00D65637">
            <w:pPr>
              <w:jc w:val="both"/>
              <w:rPr>
                <w:rFonts w:ascii="Cambria" w:hAnsi="Cambria"/>
                <w:bCs/>
                <w:sz w:val="20"/>
                <w:szCs w:val="20"/>
              </w:rPr>
            </w:pPr>
            <w:r w:rsidRPr="005D7B81">
              <w:rPr>
                <w:rFonts w:ascii="Cambria" w:hAnsi="Cambria"/>
                <w:bCs/>
                <w:sz w:val="19"/>
                <w:szCs w:val="19"/>
                <w:lang w:val="es-ES"/>
              </w:rPr>
              <w:t xml:space="preserve">Travesía </w:t>
            </w:r>
            <w:r w:rsidR="00F80B1B" w:rsidRPr="005D7B81">
              <w:rPr>
                <w:rFonts w:ascii="Cambria" w:hAnsi="Cambria"/>
                <w:bCs/>
                <w:sz w:val="19"/>
                <w:szCs w:val="19"/>
                <w:lang w:val="es-ES"/>
              </w:rPr>
              <w:t xml:space="preserve">Garífuna </w:t>
            </w:r>
            <w:proofErr w:type="spellStart"/>
            <w:r>
              <w:rPr>
                <w:rFonts w:ascii="Cambria" w:hAnsi="Cambria"/>
                <w:bCs/>
                <w:sz w:val="19"/>
                <w:szCs w:val="19"/>
                <w:lang w:val="es-ES"/>
              </w:rPr>
              <w:t>Community</w:t>
            </w:r>
            <w:proofErr w:type="spellEnd"/>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736272B8" w:rsidR="00F621C3" w:rsidRPr="000B6B7A" w:rsidRDefault="00F80B1B" w:rsidP="00211D3F">
            <w:pPr>
              <w:jc w:val="both"/>
              <w:rPr>
                <w:rFonts w:ascii="Cambria" w:hAnsi="Cambria"/>
                <w:bCs/>
                <w:sz w:val="20"/>
                <w:szCs w:val="20"/>
              </w:rPr>
            </w:pPr>
            <w:r>
              <w:rPr>
                <w:rFonts w:ascii="Cambria" w:hAnsi="Cambria"/>
                <w:bCs/>
                <w:sz w:val="20"/>
                <w:szCs w:val="20"/>
              </w:rPr>
              <w:t>Honduras</w:t>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51EEF9D2" w14:textId="75DDCFA7" w:rsidR="00E47F3D" w:rsidRPr="000B6B7A" w:rsidRDefault="00F80B1B" w:rsidP="00211D3F">
            <w:pPr>
              <w:jc w:val="both"/>
              <w:rPr>
                <w:rFonts w:ascii="Cambria" w:hAnsi="Cambria"/>
                <w:bCs/>
                <w:sz w:val="20"/>
                <w:szCs w:val="20"/>
              </w:rPr>
            </w:pPr>
            <w:r>
              <w:rPr>
                <w:rFonts w:ascii="Cambria" w:hAnsi="Cambria"/>
                <w:bCs/>
                <w:sz w:val="20"/>
                <w:szCs w:val="20"/>
              </w:rPr>
              <w:t>Article 21 of the American Convention on Human Rights</w:t>
            </w:r>
            <w:r w:rsidRPr="005D7B81">
              <w:rPr>
                <w:rStyle w:val="FootnoteReference"/>
                <w:rFonts w:ascii="Cambria" w:hAnsi="Cambria"/>
                <w:bCs/>
                <w:sz w:val="19"/>
                <w:szCs w:val="19"/>
                <w:lang w:val="es-ES"/>
              </w:rPr>
              <w:footnoteReference w:id="2"/>
            </w:r>
            <w:r>
              <w:rPr>
                <w:rFonts w:ascii="Cambria" w:hAnsi="Cambria"/>
                <w:bCs/>
                <w:sz w:val="20"/>
                <w:szCs w:val="20"/>
              </w:rPr>
              <w:t xml:space="preserve"> and other international treaties</w:t>
            </w:r>
            <w:r w:rsidRPr="005D7B81">
              <w:rPr>
                <w:rStyle w:val="FootnoteReference"/>
                <w:rFonts w:ascii="Cambria" w:hAnsi="Cambria"/>
                <w:bCs/>
                <w:sz w:val="19"/>
                <w:szCs w:val="19"/>
                <w:lang w:val="es-ES"/>
              </w:rPr>
              <w:footnoteReference w:id="3"/>
            </w:r>
          </w:p>
        </w:tc>
      </w:tr>
    </w:tbl>
    <w:p w14:paraId="006E8D49" w14:textId="1C646C41" w:rsidR="00F621C3" w:rsidRPr="000B6B7A" w:rsidRDefault="00F621C3" w:rsidP="00E442EE">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1C0C3DE2" w14:textId="580E5217" w:rsidR="00F621C3" w:rsidRPr="000B6B7A" w:rsidRDefault="00F80B1B" w:rsidP="00211D3F">
            <w:pPr>
              <w:jc w:val="both"/>
              <w:rPr>
                <w:rFonts w:ascii="Cambria" w:hAnsi="Cambria"/>
                <w:bCs/>
                <w:sz w:val="20"/>
                <w:szCs w:val="20"/>
              </w:rPr>
            </w:pPr>
            <w:r>
              <w:rPr>
                <w:rFonts w:ascii="Cambria" w:hAnsi="Cambria"/>
                <w:bCs/>
                <w:sz w:val="20"/>
                <w:szCs w:val="20"/>
              </w:rPr>
              <w:t>October 26, 2011</w:t>
            </w:r>
          </w:p>
        </w:tc>
      </w:tr>
      <w:tr w:rsidR="0097302E" w:rsidRPr="000B6B7A" w14:paraId="010F2241" w14:textId="77777777" w:rsidTr="00B06BB7">
        <w:tc>
          <w:tcPr>
            <w:tcW w:w="3690" w:type="dxa"/>
            <w:tcBorders>
              <w:top w:val="single" w:sz="6" w:space="0" w:color="auto"/>
              <w:bottom w:val="single" w:sz="6" w:space="0" w:color="auto"/>
            </w:tcBorders>
            <w:shd w:val="clear" w:color="auto" w:fill="67AE3C"/>
            <w:vAlign w:val="center"/>
          </w:tcPr>
          <w:p w14:paraId="5CEB5A50" w14:textId="01C0DA63" w:rsidR="0097302E" w:rsidRPr="0097302E" w:rsidRDefault="0097302E" w:rsidP="0097302E">
            <w:pPr>
              <w:jc w:val="center"/>
              <w:rPr>
                <w:rFonts w:ascii="Cambria" w:hAnsi="Cambria"/>
                <w:b/>
                <w:color w:val="FFFFFF" w:themeColor="background1"/>
                <w:sz w:val="20"/>
                <w:szCs w:val="20"/>
              </w:rPr>
            </w:pPr>
            <w:r>
              <w:rPr>
                <w:rFonts w:ascii="Cambria" w:hAnsi="Cambria"/>
                <w:b/>
                <w:color w:val="FFFFFF" w:themeColor="background1"/>
                <w:sz w:val="20"/>
                <w:szCs w:val="20"/>
              </w:rPr>
              <w:t>Additional information received at the stage of initial review:</w:t>
            </w:r>
          </w:p>
        </w:tc>
        <w:tc>
          <w:tcPr>
            <w:tcW w:w="5670" w:type="dxa"/>
            <w:vAlign w:val="center"/>
          </w:tcPr>
          <w:p w14:paraId="4BF49544" w14:textId="6E33C071" w:rsidR="0097302E" w:rsidRDefault="0097302E" w:rsidP="00211D3F">
            <w:pPr>
              <w:jc w:val="both"/>
              <w:rPr>
                <w:rFonts w:ascii="Cambria" w:hAnsi="Cambria"/>
                <w:bCs/>
                <w:sz w:val="20"/>
                <w:szCs w:val="20"/>
              </w:rPr>
            </w:pPr>
            <w:r>
              <w:rPr>
                <w:rFonts w:ascii="Cambria" w:hAnsi="Cambria"/>
                <w:bCs/>
                <w:sz w:val="20"/>
                <w:szCs w:val="20"/>
              </w:rPr>
              <w:t>March 22 and November 20 and 28, 2012, August 22, 2013, February 5, 2014</w:t>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22ADBFFE" w14:textId="3870172B" w:rsidR="00F621C3" w:rsidRPr="000B6B7A" w:rsidRDefault="00F80B1B" w:rsidP="00211D3F">
            <w:pPr>
              <w:jc w:val="both"/>
              <w:rPr>
                <w:rFonts w:ascii="Cambria" w:hAnsi="Cambria"/>
                <w:bCs/>
                <w:sz w:val="20"/>
                <w:szCs w:val="20"/>
              </w:rPr>
            </w:pPr>
            <w:r>
              <w:rPr>
                <w:rFonts w:ascii="Cambria" w:hAnsi="Cambria"/>
                <w:bCs/>
                <w:sz w:val="20"/>
                <w:szCs w:val="20"/>
              </w:rPr>
              <w:t>June 26, 2017</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211D3F">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9C5DA57" w14:textId="3F35AC28" w:rsidR="00F621C3" w:rsidRPr="000B6B7A" w:rsidRDefault="00F80B1B" w:rsidP="00211D3F">
            <w:pPr>
              <w:jc w:val="both"/>
              <w:rPr>
                <w:rFonts w:ascii="Cambria" w:hAnsi="Cambria"/>
                <w:bCs/>
                <w:sz w:val="20"/>
                <w:szCs w:val="20"/>
              </w:rPr>
            </w:pPr>
            <w:r>
              <w:rPr>
                <w:rFonts w:ascii="Cambria" w:hAnsi="Cambria"/>
                <w:bCs/>
                <w:sz w:val="20"/>
                <w:szCs w:val="20"/>
              </w:rPr>
              <w:t>December 21, 2017</w:t>
            </w:r>
          </w:p>
        </w:tc>
      </w:tr>
    </w:tbl>
    <w:p w14:paraId="7F88B361" w14:textId="77777777" w:rsidR="00F621C3" w:rsidRPr="000B6B7A" w:rsidRDefault="00F621C3" w:rsidP="00E442EE">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211D3F">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personae:</w:t>
            </w:r>
          </w:p>
        </w:tc>
        <w:tc>
          <w:tcPr>
            <w:tcW w:w="5670" w:type="dxa"/>
            <w:vAlign w:val="center"/>
          </w:tcPr>
          <w:p w14:paraId="237A8D0C" w14:textId="6D70AD5C" w:rsidR="00F621C3" w:rsidRPr="000B6B7A" w:rsidRDefault="009A3A68" w:rsidP="00211D3F">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211D3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loci</w:t>
            </w:r>
            <w:r w:rsidRPr="000B6B7A">
              <w:rPr>
                <w:rFonts w:ascii="Cambria" w:hAnsi="Cambria"/>
                <w:b/>
                <w:bCs/>
                <w:color w:val="FFFFFF" w:themeColor="background1"/>
                <w:sz w:val="20"/>
                <w:szCs w:val="20"/>
              </w:rPr>
              <w:t>:</w:t>
            </w:r>
          </w:p>
        </w:tc>
        <w:tc>
          <w:tcPr>
            <w:tcW w:w="5670" w:type="dxa"/>
            <w:vAlign w:val="center"/>
          </w:tcPr>
          <w:p w14:paraId="48257424" w14:textId="16B7A360" w:rsidR="00F621C3" w:rsidRPr="000B6B7A" w:rsidRDefault="009A3A68" w:rsidP="00211D3F">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211D3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temporis</w:t>
            </w:r>
            <w:proofErr w:type="spellEnd"/>
            <w:r w:rsidRPr="000B6B7A">
              <w:rPr>
                <w:rFonts w:ascii="Cambria" w:hAnsi="Cambria"/>
                <w:b/>
                <w:bCs/>
                <w:color w:val="FFFFFF" w:themeColor="background1"/>
                <w:sz w:val="20"/>
                <w:szCs w:val="20"/>
              </w:rPr>
              <w:t>:</w:t>
            </w:r>
          </w:p>
        </w:tc>
        <w:tc>
          <w:tcPr>
            <w:tcW w:w="5670" w:type="dxa"/>
            <w:vAlign w:val="center"/>
          </w:tcPr>
          <w:p w14:paraId="74B3F783" w14:textId="5AD19D4E" w:rsidR="00F621C3" w:rsidRPr="000B6B7A" w:rsidRDefault="00E442EE" w:rsidP="00E442EE">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211D3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materiae</w:t>
            </w:r>
            <w:proofErr w:type="spellEnd"/>
            <w:r w:rsidRPr="000B6B7A">
              <w:rPr>
                <w:rFonts w:ascii="Cambria" w:hAnsi="Cambria"/>
                <w:b/>
                <w:bCs/>
                <w:color w:val="FFFFFF" w:themeColor="background1"/>
                <w:sz w:val="20"/>
                <w:szCs w:val="20"/>
              </w:rPr>
              <w:t>:</w:t>
            </w:r>
          </w:p>
        </w:tc>
        <w:tc>
          <w:tcPr>
            <w:tcW w:w="5670" w:type="dxa"/>
            <w:vAlign w:val="center"/>
          </w:tcPr>
          <w:p w14:paraId="64B3F199" w14:textId="24FBAD9C" w:rsidR="00F621C3" w:rsidRPr="000B6B7A" w:rsidRDefault="009A3A68" w:rsidP="00211D3F">
            <w:pPr>
              <w:jc w:val="both"/>
              <w:rPr>
                <w:rFonts w:asciiTheme="majorHAnsi" w:hAnsiTheme="majorHAnsi"/>
                <w:bCs/>
                <w:sz w:val="20"/>
                <w:szCs w:val="20"/>
              </w:rPr>
            </w:pPr>
            <w:r>
              <w:rPr>
                <w:rFonts w:asciiTheme="majorHAnsi" w:hAnsiTheme="majorHAnsi"/>
                <w:bCs/>
                <w:sz w:val="20"/>
                <w:szCs w:val="20"/>
              </w:rPr>
              <w:t>Yes</w:t>
            </w:r>
            <w:r w:rsidR="00E442EE">
              <w:rPr>
                <w:rFonts w:asciiTheme="majorHAnsi" w:hAnsiTheme="majorHAnsi"/>
                <w:bCs/>
                <w:sz w:val="20"/>
                <w:szCs w:val="20"/>
              </w:rPr>
              <w:t>, American Convention (deposit of instrument of ratification made on September 8, 1977)</w:t>
            </w:r>
          </w:p>
        </w:tc>
      </w:tr>
    </w:tbl>
    <w:p w14:paraId="0408D4CD" w14:textId="54A61356" w:rsidR="00F621C3" w:rsidRPr="000B6B7A" w:rsidRDefault="00F621C3" w:rsidP="00E442EE">
      <w:pPr>
        <w:spacing w:before="120" w:after="12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211D3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736958DF" w:rsidR="00F621C3" w:rsidRPr="000B6B7A" w:rsidRDefault="0080753A" w:rsidP="00211D3F">
            <w:pPr>
              <w:jc w:val="both"/>
              <w:rPr>
                <w:rFonts w:ascii="Cambria" w:hAnsi="Cambria"/>
                <w:bCs/>
                <w:sz w:val="20"/>
                <w:szCs w:val="20"/>
              </w:rPr>
            </w:pPr>
            <w:r>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211D3F">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3B7018E8" w:rsidR="00F621C3" w:rsidRPr="000B6B7A" w:rsidRDefault="0080753A" w:rsidP="0080753A">
            <w:pPr>
              <w:jc w:val="both"/>
              <w:rPr>
                <w:rFonts w:ascii="Cambria" w:hAnsi="Cambria"/>
                <w:bCs/>
                <w:sz w:val="20"/>
                <w:szCs w:val="20"/>
              </w:rPr>
            </w:pPr>
            <w:r w:rsidRPr="0097302E">
              <w:rPr>
                <w:rFonts w:ascii="Cambria" w:hAnsi="Cambria"/>
                <w:bCs/>
                <w:sz w:val="19"/>
                <w:szCs w:val="19"/>
              </w:rPr>
              <w:t>Articles 8 (right to a fair trial), 21 (right to property), 22 (Freedom of movement and residence) and 25 (right to judicial protection) of the American Convention, in relation to Articles 1.1 and 2 of the said treaty</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211D3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432DC56B" w14:textId="1E745737" w:rsidR="00F621C3" w:rsidRPr="000B6B7A" w:rsidRDefault="0080753A" w:rsidP="00211D3F">
            <w:pPr>
              <w:rPr>
                <w:rFonts w:ascii="Cambria" w:hAnsi="Cambria"/>
                <w:bCs/>
                <w:sz w:val="20"/>
                <w:szCs w:val="20"/>
              </w:rPr>
            </w:pPr>
            <w:r>
              <w:rPr>
                <w:rFonts w:ascii="Cambria" w:hAnsi="Cambria"/>
                <w:bCs/>
                <w:sz w:val="20"/>
                <w:szCs w:val="20"/>
              </w:rPr>
              <w:t>Yes, in the terms of Section VI</w:t>
            </w: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211D3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6113FA5D" w:rsidR="00F621C3" w:rsidRPr="000B6B7A" w:rsidRDefault="0080753A" w:rsidP="00211D3F">
            <w:pPr>
              <w:rPr>
                <w:rFonts w:asciiTheme="majorHAnsi" w:hAnsiTheme="majorHAnsi"/>
                <w:bCs/>
                <w:sz w:val="20"/>
                <w:szCs w:val="20"/>
              </w:rPr>
            </w:pPr>
            <w:r>
              <w:rPr>
                <w:rFonts w:asciiTheme="majorHAnsi" w:hAnsiTheme="majorHAnsi"/>
                <w:bCs/>
                <w:sz w:val="20"/>
                <w:szCs w:val="20"/>
              </w:rPr>
              <w:t>Yes, in the terms of Section VI</w:t>
            </w:r>
          </w:p>
        </w:tc>
      </w:tr>
    </w:tbl>
    <w:p w14:paraId="521C59E1" w14:textId="77777777" w:rsidR="00E442EE" w:rsidRDefault="00E442EE" w:rsidP="00E442EE">
      <w:pPr>
        <w:rPr>
          <w:rFonts w:asciiTheme="majorHAnsi" w:hAnsiTheme="majorHAnsi"/>
          <w:b/>
          <w:sz w:val="20"/>
          <w:szCs w:val="20"/>
        </w:rPr>
      </w:pPr>
    </w:p>
    <w:p w14:paraId="629E2DE8" w14:textId="585864B5" w:rsidR="00F621C3" w:rsidRDefault="00F621C3" w:rsidP="00E442EE">
      <w:pPr>
        <w:ind w:firstLine="720"/>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t xml:space="preserve">FACTS </w:t>
      </w:r>
      <w:r w:rsidR="005816E5" w:rsidRPr="000B6B7A">
        <w:rPr>
          <w:rFonts w:asciiTheme="majorHAnsi" w:hAnsiTheme="majorHAnsi"/>
          <w:b/>
          <w:sz w:val="20"/>
          <w:szCs w:val="20"/>
        </w:rPr>
        <w:t>ALLEGED</w:t>
      </w:r>
    </w:p>
    <w:p w14:paraId="09327ED9" w14:textId="77777777" w:rsidR="00E442EE" w:rsidRPr="000B6B7A" w:rsidRDefault="00E442EE" w:rsidP="00E442EE">
      <w:pPr>
        <w:rPr>
          <w:rFonts w:asciiTheme="majorHAnsi" w:hAnsiTheme="majorHAnsi"/>
          <w:b/>
          <w:sz w:val="20"/>
          <w:szCs w:val="20"/>
        </w:rPr>
      </w:pPr>
    </w:p>
    <w:p w14:paraId="542D2BE6" w14:textId="6A998C72" w:rsidR="00D65637" w:rsidRPr="00D65637" w:rsidRDefault="00D65637" w:rsidP="00D656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D65637">
        <w:rPr>
          <w:rFonts w:ascii="Cambria" w:hAnsi="Cambria"/>
          <w:sz w:val="20"/>
          <w:szCs w:val="20"/>
        </w:rPr>
        <w:t xml:space="preserve">This petition denounces the international responsibility of the State of Honduras as a result of the failure of the National Agrarian Institute (hereinafter "INA") to recognize the ancestral territory of the </w:t>
      </w:r>
      <w:proofErr w:type="spellStart"/>
      <w:r w:rsidRPr="00D65637">
        <w:rPr>
          <w:rFonts w:ascii="Cambria" w:hAnsi="Cambria"/>
          <w:sz w:val="20"/>
          <w:szCs w:val="20"/>
        </w:rPr>
        <w:t>Travesía</w:t>
      </w:r>
      <w:proofErr w:type="spellEnd"/>
      <w:r w:rsidRPr="00D65637">
        <w:rPr>
          <w:rFonts w:ascii="Cambria" w:hAnsi="Cambria"/>
          <w:sz w:val="20"/>
          <w:szCs w:val="20"/>
        </w:rPr>
        <w:t xml:space="preserve"> </w:t>
      </w:r>
      <w:proofErr w:type="spellStart"/>
      <w:r w:rsidRPr="00D65637">
        <w:rPr>
          <w:rFonts w:ascii="Cambria" w:hAnsi="Cambria"/>
          <w:sz w:val="20"/>
          <w:szCs w:val="20"/>
        </w:rPr>
        <w:t>Garífuna</w:t>
      </w:r>
      <w:proofErr w:type="spellEnd"/>
      <w:r w:rsidRPr="00D65637">
        <w:rPr>
          <w:rFonts w:ascii="Cambria" w:hAnsi="Cambria"/>
          <w:sz w:val="20"/>
          <w:szCs w:val="20"/>
        </w:rPr>
        <w:t xml:space="preserve"> community in the context of the definitive title of ownership granted</w:t>
      </w:r>
      <w:r>
        <w:rPr>
          <w:rFonts w:ascii="Cambria" w:hAnsi="Cambria"/>
          <w:sz w:val="20"/>
          <w:szCs w:val="20"/>
        </w:rPr>
        <w:t xml:space="preserve"> to the same community in 1997; </w:t>
      </w:r>
      <w:r w:rsidRPr="00D65637">
        <w:rPr>
          <w:rFonts w:ascii="Cambria" w:hAnsi="Cambria"/>
          <w:sz w:val="20"/>
          <w:szCs w:val="20"/>
        </w:rPr>
        <w:t xml:space="preserve">the failure to recognize Barrio el </w:t>
      </w:r>
      <w:proofErr w:type="spellStart"/>
      <w:r w:rsidRPr="00D65637">
        <w:rPr>
          <w:rFonts w:ascii="Cambria" w:hAnsi="Cambria"/>
          <w:sz w:val="20"/>
          <w:szCs w:val="20"/>
        </w:rPr>
        <w:t>Esfuerzo</w:t>
      </w:r>
      <w:proofErr w:type="spellEnd"/>
      <w:r w:rsidRPr="00D65637">
        <w:rPr>
          <w:rFonts w:ascii="Cambria" w:hAnsi="Cambria"/>
          <w:sz w:val="20"/>
          <w:szCs w:val="20"/>
        </w:rPr>
        <w:t xml:space="preserve"> as part of the ancestral </w:t>
      </w:r>
      <w:proofErr w:type="spellStart"/>
      <w:r w:rsidRPr="00D65637">
        <w:rPr>
          <w:rFonts w:ascii="Cambria" w:hAnsi="Cambria"/>
          <w:sz w:val="20"/>
          <w:szCs w:val="20"/>
        </w:rPr>
        <w:t>Garífuna</w:t>
      </w:r>
      <w:proofErr w:type="spellEnd"/>
      <w:r w:rsidRPr="00D65637">
        <w:rPr>
          <w:rFonts w:ascii="Cambria" w:hAnsi="Cambria"/>
          <w:sz w:val="20"/>
          <w:szCs w:val="20"/>
        </w:rPr>
        <w:t xml:space="preserve"> territory</w:t>
      </w:r>
      <w:r>
        <w:rPr>
          <w:rFonts w:ascii="Cambria" w:hAnsi="Cambria"/>
          <w:sz w:val="20"/>
          <w:szCs w:val="20"/>
        </w:rPr>
        <w:t>;</w:t>
      </w:r>
      <w:r w:rsidRPr="00D65637">
        <w:rPr>
          <w:rFonts w:ascii="Cambria" w:hAnsi="Cambria"/>
          <w:sz w:val="20"/>
          <w:szCs w:val="20"/>
        </w:rPr>
        <w:t xml:space="preserve"> and the construction of rust piles on its territory by the municipality of Puerto Cortés, in violation of its right to collective property and prior consultation</w:t>
      </w:r>
      <w:r>
        <w:rPr>
          <w:rFonts w:ascii="Cambria" w:hAnsi="Cambria"/>
          <w:sz w:val="20"/>
          <w:szCs w:val="20"/>
        </w:rPr>
        <w:t>.</w:t>
      </w:r>
    </w:p>
    <w:p w14:paraId="64B932DF" w14:textId="7B546282" w:rsidR="00E442EE" w:rsidRPr="00E442EE" w:rsidRDefault="00E442EE" w:rsidP="00D656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00356FDD" w14:textId="4E011619" w:rsidR="003F48E3" w:rsidRDefault="0026546D" w:rsidP="00E442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E442EE">
        <w:rPr>
          <w:rFonts w:ascii="Cambria" w:hAnsi="Cambria"/>
          <w:sz w:val="20"/>
          <w:szCs w:val="20"/>
        </w:rPr>
        <w:t xml:space="preserve">The petitioner argues that the </w:t>
      </w:r>
      <w:proofErr w:type="spellStart"/>
      <w:r w:rsidRPr="00E442EE">
        <w:rPr>
          <w:rFonts w:ascii="Cambria" w:hAnsi="Cambria"/>
          <w:sz w:val="20"/>
          <w:szCs w:val="20"/>
        </w:rPr>
        <w:t>Garífunas</w:t>
      </w:r>
      <w:proofErr w:type="spellEnd"/>
      <w:r w:rsidRPr="00E442EE">
        <w:rPr>
          <w:rFonts w:ascii="Cambria" w:hAnsi="Cambria"/>
          <w:sz w:val="20"/>
          <w:szCs w:val="20"/>
        </w:rPr>
        <w:t xml:space="preserve"> have </w:t>
      </w:r>
      <w:r w:rsidR="00002D8E" w:rsidRPr="00E442EE">
        <w:rPr>
          <w:rFonts w:ascii="Cambria" w:hAnsi="Cambria"/>
          <w:sz w:val="20"/>
          <w:szCs w:val="20"/>
        </w:rPr>
        <w:t>inhabited the area</w:t>
      </w:r>
      <w:r w:rsidRPr="00E442EE">
        <w:rPr>
          <w:rFonts w:ascii="Cambria" w:hAnsi="Cambria"/>
          <w:sz w:val="20"/>
          <w:szCs w:val="20"/>
        </w:rPr>
        <w:t xml:space="preserve"> known as "</w:t>
      </w:r>
      <w:proofErr w:type="spellStart"/>
      <w:r w:rsidRPr="00E442EE">
        <w:rPr>
          <w:rFonts w:ascii="Cambria" w:hAnsi="Cambria"/>
          <w:sz w:val="20"/>
          <w:szCs w:val="20"/>
        </w:rPr>
        <w:t>Travesía</w:t>
      </w:r>
      <w:proofErr w:type="spellEnd"/>
      <w:r w:rsidRPr="00E442EE">
        <w:rPr>
          <w:rFonts w:ascii="Cambria" w:hAnsi="Cambria"/>
          <w:sz w:val="20"/>
          <w:szCs w:val="20"/>
        </w:rPr>
        <w:t xml:space="preserve">" since 1840, and definitively since 1887, almost a century after the arrival of the </w:t>
      </w:r>
      <w:r w:rsidR="00986F55" w:rsidRPr="00E442EE">
        <w:rPr>
          <w:rFonts w:ascii="Cambria" w:hAnsi="Cambria"/>
          <w:sz w:val="20"/>
          <w:szCs w:val="20"/>
        </w:rPr>
        <w:t xml:space="preserve">community </w:t>
      </w:r>
      <w:r w:rsidR="00D65637">
        <w:rPr>
          <w:rFonts w:ascii="Cambria" w:hAnsi="Cambria"/>
          <w:sz w:val="20"/>
          <w:szCs w:val="20"/>
        </w:rPr>
        <w:t xml:space="preserve">of the island of </w:t>
      </w:r>
      <w:proofErr w:type="spellStart"/>
      <w:r w:rsidR="00D65637">
        <w:rPr>
          <w:rFonts w:ascii="Cambria" w:hAnsi="Cambria"/>
          <w:sz w:val="20"/>
          <w:szCs w:val="20"/>
        </w:rPr>
        <w:t>Roata</w:t>
      </w:r>
      <w:r w:rsidR="00986F55" w:rsidRPr="00E442EE">
        <w:rPr>
          <w:rFonts w:ascii="Cambria" w:hAnsi="Cambria"/>
          <w:sz w:val="20"/>
          <w:szCs w:val="20"/>
        </w:rPr>
        <w:t>n</w:t>
      </w:r>
      <w:proofErr w:type="spellEnd"/>
      <w:r w:rsidRPr="00E442EE">
        <w:rPr>
          <w:rFonts w:ascii="Cambria" w:hAnsi="Cambria"/>
          <w:sz w:val="20"/>
          <w:szCs w:val="20"/>
        </w:rPr>
        <w:t xml:space="preserve">. </w:t>
      </w:r>
      <w:r w:rsidR="00002D8E" w:rsidRPr="00E442EE">
        <w:rPr>
          <w:rFonts w:ascii="Cambria" w:hAnsi="Cambria"/>
          <w:sz w:val="20"/>
          <w:szCs w:val="20"/>
        </w:rPr>
        <w:t>It</w:t>
      </w:r>
      <w:r w:rsidRPr="00E442EE">
        <w:rPr>
          <w:rFonts w:ascii="Cambria" w:hAnsi="Cambria"/>
          <w:sz w:val="20"/>
          <w:szCs w:val="20"/>
        </w:rPr>
        <w:t xml:space="preserve"> claims that </w:t>
      </w:r>
      <w:r w:rsidR="00D65637">
        <w:rPr>
          <w:rFonts w:ascii="Cambria" w:hAnsi="Cambria"/>
          <w:sz w:val="20"/>
          <w:szCs w:val="20"/>
        </w:rPr>
        <w:t xml:space="preserve">in 1912 </w:t>
      </w:r>
      <w:r w:rsidRPr="00E442EE">
        <w:rPr>
          <w:rFonts w:ascii="Cambria" w:hAnsi="Cambria"/>
          <w:sz w:val="20"/>
          <w:szCs w:val="20"/>
        </w:rPr>
        <w:t xml:space="preserve">the State of Honduras granted </w:t>
      </w:r>
      <w:r w:rsidR="00D65637">
        <w:rPr>
          <w:rFonts w:ascii="Cambria" w:hAnsi="Cambria"/>
          <w:sz w:val="20"/>
          <w:szCs w:val="20"/>
        </w:rPr>
        <w:t>title #</w:t>
      </w:r>
      <w:r w:rsidRPr="00E442EE">
        <w:rPr>
          <w:rFonts w:ascii="Cambria" w:hAnsi="Cambria"/>
          <w:sz w:val="20"/>
          <w:szCs w:val="20"/>
        </w:rPr>
        <w:t>92</w:t>
      </w:r>
      <w:r w:rsidR="00406DF0" w:rsidRPr="00E442EE">
        <w:rPr>
          <w:rFonts w:ascii="Cambria" w:hAnsi="Cambria"/>
          <w:sz w:val="20"/>
          <w:szCs w:val="20"/>
        </w:rPr>
        <w:t>,</w:t>
      </w:r>
      <w:r w:rsidRPr="00E442EE">
        <w:rPr>
          <w:rFonts w:ascii="Cambria" w:hAnsi="Cambria"/>
          <w:sz w:val="20"/>
          <w:szCs w:val="20"/>
        </w:rPr>
        <w:t xml:space="preserve"> </w:t>
      </w:r>
      <w:r w:rsidR="00D65637">
        <w:rPr>
          <w:rFonts w:ascii="Cambria" w:hAnsi="Cambria"/>
          <w:sz w:val="20"/>
          <w:szCs w:val="20"/>
        </w:rPr>
        <w:t xml:space="preserve">by </w:t>
      </w:r>
      <w:r w:rsidR="00002D8E" w:rsidRPr="00E442EE">
        <w:rPr>
          <w:rFonts w:ascii="Cambria" w:hAnsi="Cambria"/>
          <w:sz w:val="20"/>
          <w:szCs w:val="20"/>
        </w:rPr>
        <w:t xml:space="preserve">which </w:t>
      </w:r>
      <w:r w:rsidR="00D65637">
        <w:rPr>
          <w:rFonts w:ascii="Cambria" w:hAnsi="Cambria"/>
          <w:sz w:val="20"/>
          <w:szCs w:val="20"/>
        </w:rPr>
        <w:t xml:space="preserve">it recognized </w:t>
      </w:r>
      <w:r w:rsidRPr="00E442EE">
        <w:rPr>
          <w:rFonts w:ascii="Cambria" w:hAnsi="Cambria"/>
          <w:sz w:val="20"/>
          <w:szCs w:val="20"/>
        </w:rPr>
        <w:t>"</w:t>
      </w:r>
      <w:proofErr w:type="spellStart"/>
      <w:r w:rsidR="00002D8E" w:rsidRPr="00E442EE">
        <w:rPr>
          <w:rFonts w:ascii="Cambria" w:hAnsi="Cambria"/>
          <w:sz w:val="20"/>
          <w:szCs w:val="20"/>
        </w:rPr>
        <w:t>Travesía</w:t>
      </w:r>
      <w:proofErr w:type="spellEnd"/>
      <w:r w:rsidR="00002D8E" w:rsidRPr="00E442EE">
        <w:rPr>
          <w:rFonts w:ascii="Cambria" w:hAnsi="Cambria"/>
          <w:sz w:val="20"/>
          <w:szCs w:val="20"/>
        </w:rPr>
        <w:t>”</w:t>
      </w:r>
      <w:r w:rsidR="00FE7B4A" w:rsidRPr="00E442EE">
        <w:rPr>
          <w:rFonts w:ascii="Cambria" w:hAnsi="Cambria"/>
          <w:sz w:val="20"/>
          <w:szCs w:val="20"/>
        </w:rPr>
        <w:t xml:space="preserve"> as </w:t>
      </w:r>
      <w:r w:rsidR="001F1A28" w:rsidRPr="00E442EE">
        <w:rPr>
          <w:rFonts w:ascii="Cambria" w:hAnsi="Cambria"/>
          <w:sz w:val="20"/>
          <w:szCs w:val="20"/>
        </w:rPr>
        <w:t xml:space="preserve">‘communal’ </w:t>
      </w:r>
      <w:r w:rsidR="00A035A7" w:rsidRPr="00E442EE">
        <w:rPr>
          <w:rFonts w:ascii="Cambria" w:hAnsi="Cambria"/>
          <w:sz w:val="20"/>
          <w:szCs w:val="20"/>
        </w:rPr>
        <w:t xml:space="preserve">inalienable </w:t>
      </w:r>
      <w:r w:rsidR="001F1A28" w:rsidRPr="00E442EE">
        <w:rPr>
          <w:rFonts w:ascii="Cambria" w:hAnsi="Cambria"/>
          <w:sz w:val="20"/>
          <w:szCs w:val="20"/>
        </w:rPr>
        <w:t>(</w:t>
      </w:r>
      <w:proofErr w:type="spellStart"/>
      <w:r w:rsidR="001F1A28" w:rsidRPr="00E442EE">
        <w:rPr>
          <w:rFonts w:ascii="Cambria" w:hAnsi="Cambria"/>
          <w:i/>
          <w:sz w:val="20"/>
          <w:szCs w:val="20"/>
        </w:rPr>
        <w:t>ejidal</w:t>
      </w:r>
      <w:proofErr w:type="spellEnd"/>
      <w:r w:rsidR="001F1A28" w:rsidRPr="00E442EE">
        <w:rPr>
          <w:rFonts w:ascii="Cambria" w:hAnsi="Cambria"/>
          <w:sz w:val="20"/>
          <w:szCs w:val="20"/>
        </w:rPr>
        <w:t>)</w:t>
      </w:r>
      <w:r w:rsidR="00FE7B4A" w:rsidRPr="00E442EE">
        <w:rPr>
          <w:rFonts w:ascii="Cambria" w:hAnsi="Cambria"/>
          <w:sz w:val="20"/>
          <w:szCs w:val="20"/>
        </w:rPr>
        <w:t xml:space="preserve"> lands</w:t>
      </w:r>
      <w:r w:rsidR="00002D8E" w:rsidRPr="00E442EE">
        <w:rPr>
          <w:rFonts w:ascii="Cambria" w:hAnsi="Cambria"/>
          <w:sz w:val="20"/>
          <w:szCs w:val="20"/>
        </w:rPr>
        <w:t>.</w:t>
      </w:r>
    </w:p>
    <w:p w14:paraId="2C9BACFB" w14:textId="0942613E" w:rsidR="00E442EE" w:rsidRPr="00E442EE" w:rsidRDefault="00E442EE" w:rsidP="00E442E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3496EBB5" w14:textId="132A404A" w:rsidR="003F48E3" w:rsidRDefault="00D86B32" w:rsidP="00E233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rPr>
        <w:t xml:space="preserve">The petitioner </w:t>
      </w:r>
      <w:r w:rsidR="00665C8D" w:rsidRPr="00E442EE">
        <w:rPr>
          <w:rFonts w:ascii="Cambria" w:hAnsi="Cambria"/>
          <w:sz w:val="20"/>
          <w:szCs w:val="20"/>
        </w:rPr>
        <w:t>e</w:t>
      </w:r>
      <w:r w:rsidR="0026546D" w:rsidRPr="00E442EE">
        <w:rPr>
          <w:rFonts w:ascii="Cambria" w:hAnsi="Cambria"/>
          <w:sz w:val="20"/>
          <w:szCs w:val="20"/>
        </w:rPr>
        <w:t xml:space="preserve">xplains that as a state entity in charge of </w:t>
      </w:r>
      <w:r w:rsidR="008B68D5" w:rsidRPr="00E442EE">
        <w:rPr>
          <w:rFonts w:ascii="Cambria" w:hAnsi="Cambria"/>
          <w:sz w:val="20"/>
          <w:szCs w:val="20"/>
        </w:rPr>
        <w:t>granting title to land</w:t>
      </w:r>
      <w:r w:rsidR="0026546D" w:rsidRPr="00E442EE">
        <w:rPr>
          <w:rFonts w:ascii="Cambria" w:hAnsi="Cambria"/>
          <w:sz w:val="20"/>
          <w:szCs w:val="20"/>
        </w:rPr>
        <w:t xml:space="preserve"> in rural areas, </w:t>
      </w:r>
      <w:r w:rsidR="008B68D5" w:rsidRPr="00E442EE">
        <w:rPr>
          <w:rFonts w:ascii="Cambria" w:hAnsi="Cambria"/>
          <w:sz w:val="20"/>
          <w:szCs w:val="20"/>
        </w:rPr>
        <w:t xml:space="preserve">the INA </w:t>
      </w:r>
      <w:r w:rsidR="00665C8D" w:rsidRPr="00E442EE">
        <w:rPr>
          <w:rFonts w:ascii="Cambria" w:hAnsi="Cambria"/>
          <w:sz w:val="20"/>
          <w:szCs w:val="20"/>
        </w:rPr>
        <w:t xml:space="preserve">subsequently </w:t>
      </w:r>
      <w:r w:rsidR="0026546D" w:rsidRPr="00E442EE">
        <w:rPr>
          <w:rFonts w:ascii="Cambria" w:hAnsi="Cambria"/>
          <w:sz w:val="20"/>
          <w:szCs w:val="20"/>
        </w:rPr>
        <w:t xml:space="preserve">issued public </w:t>
      </w:r>
      <w:r w:rsidR="00A035A7" w:rsidRPr="00E442EE">
        <w:rPr>
          <w:rFonts w:ascii="Cambria" w:hAnsi="Cambria"/>
          <w:sz w:val="20"/>
          <w:szCs w:val="20"/>
        </w:rPr>
        <w:t xml:space="preserve">title </w:t>
      </w:r>
      <w:r w:rsidR="00D65637">
        <w:rPr>
          <w:rFonts w:ascii="Cambria" w:hAnsi="Cambria"/>
          <w:sz w:val="20"/>
          <w:szCs w:val="20"/>
        </w:rPr>
        <w:t>deeds #134 and #</w:t>
      </w:r>
      <w:r w:rsidR="0026546D" w:rsidRPr="00E442EE">
        <w:rPr>
          <w:rFonts w:ascii="Cambria" w:hAnsi="Cambria"/>
          <w:sz w:val="20"/>
          <w:szCs w:val="20"/>
        </w:rPr>
        <w:t xml:space="preserve">157 in 1966; and in 1967, public </w:t>
      </w:r>
      <w:r w:rsidR="00A035A7" w:rsidRPr="00E442EE">
        <w:rPr>
          <w:rFonts w:ascii="Cambria" w:hAnsi="Cambria"/>
          <w:sz w:val="20"/>
          <w:szCs w:val="20"/>
        </w:rPr>
        <w:t xml:space="preserve">title </w:t>
      </w:r>
      <w:r w:rsidR="00D65637">
        <w:rPr>
          <w:rFonts w:ascii="Cambria" w:hAnsi="Cambria"/>
          <w:sz w:val="20"/>
          <w:szCs w:val="20"/>
        </w:rPr>
        <w:t>deed #</w:t>
      </w:r>
      <w:r w:rsidR="0026546D" w:rsidRPr="00E442EE">
        <w:rPr>
          <w:rFonts w:ascii="Cambria" w:hAnsi="Cambria"/>
          <w:sz w:val="20"/>
          <w:szCs w:val="20"/>
        </w:rPr>
        <w:t xml:space="preserve">201, </w:t>
      </w:r>
      <w:r w:rsidR="003E7484" w:rsidRPr="00E442EE">
        <w:rPr>
          <w:rFonts w:ascii="Cambria" w:hAnsi="Cambria"/>
          <w:sz w:val="20"/>
          <w:szCs w:val="20"/>
        </w:rPr>
        <w:t>wherein</w:t>
      </w:r>
      <w:r w:rsidR="0026546D" w:rsidRPr="00E442EE">
        <w:rPr>
          <w:rFonts w:ascii="Cambria" w:hAnsi="Cambria"/>
          <w:sz w:val="20"/>
          <w:szCs w:val="20"/>
        </w:rPr>
        <w:t xml:space="preserve"> it granted </w:t>
      </w:r>
      <w:r w:rsidR="00A035A7" w:rsidRPr="00E442EE">
        <w:rPr>
          <w:rFonts w:ascii="Cambria" w:hAnsi="Cambria"/>
          <w:sz w:val="20"/>
          <w:szCs w:val="20"/>
        </w:rPr>
        <w:t>a variety</w:t>
      </w:r>
      <w:r w:rsidR="003E7484" w:rsidRPr="00E442EE">
        <w:rPr>
          <w:rFonts w:ascii="Cambria" w:hAnsi="Cambria"/>
          <w:sz w:val="20"/>
          <w:szCs w:val="20"/>
        </w:rPr>
        <w:t xml:space="preserve"> of </w:t>
      </w:r>
      <w:r w:rsidR="00A035A7" w:rsidRPr="00E442EE">
        <w:rPr>
          <w:rFonts w:ascii="Cambria" w:hAnsi="Cambria"/>
          <w:sz w:val="20"/>
          <w:szCs w:val="20"/>
        </w:rPr>
        <w:t xml:space="preserve">‘communal’ inalienable </w:t>
      </w:r>
      <w:r w:rsidR="003E7484" w:rsidRPr="00E442EE">
        <w:rPr>
          <w:rFonts w:ascii="Cambria" w:hAnsi="Cambria"/>
          <w:sz w:val="20"/>
          <w:szCs w:val="20"/>
        </w:rPr>
        <w:t xml:space="preserve">lands </w:t>
      </w:r>
      <w:r w:rsidR="0026546D" w:rsidRPr="00E442EE">
        <w:rPr>
          <w:rFonts w:ascii="Cambria" w:hAnsi="Cambria"/>
          <w:sz w:val="20"/>
          <w:szCs w:val="20"/>
        </w:rPr>
        <w:t>in favor of the Puerto Cortés</w:t>
      </w:r>
      <w:r w:rsidR="003E7484" w:rsidRPr="00E442EE">
        <w:rPr>
          <w:rFonts w:ascii="Cambria" w:hAnsi="Cambria"/>
          <w:sz w:val="20"/>
          <w:szCs w:val="20"/>
        </w:rPr>
        <w:t xml:space="preserve"> municipality</w:t>
      </w:r>
      <w:r w:rsidR="0026546D" w:rsidRPr="00E442EE">
        <w:rPr>
          <w:rFonts w:ascii="Cambria" w:hAnsi="Cambria"/>
          <w:sz w:val="20"/>
          <w:szCs w:val="20"/>
        </w:rPr>
        <w:t xml:space="preserve">, including lands recognized </w:t>
      </w:r>
      <w:r w:rsidR="00A035A7" w:rsidRPr="00E442EE">
        <w:rPr>
          <w:rFonts w:ascii="Cambria" w:hAnsi="Cambria"/>
          <w:sz w:val="20"/>
          <w:szCs w:val="20"/>
        </w:rPr>
        <w:t xml:space="preserve">in the </w:t>
      </w:r>
      <w:r w:rsidR="00D65637">
        <w:rPr>
          <w:rFonts w:ascii="Cambria" w:hAnsi="Cambria"/>
          <w:sz w:val="20"/>
          <w:szCs w:val="20"/>
        </w:rPr>
        <w:t xml:space="preserve">1912 </w:t>
      </w:r>
      <w:proofErr w:type="spellStart"/>
      <w:r w:rsidR="00D65637">
        <w:rPr>
          <w:rFonts w:ascii="Cambria" w:hAnsi="Cambria"/>
          <w:sz w:val="20"/>
          <w:szCs w:val="20"/>
        </w:rPr>
        <w:t>ejido</w:t>
      </w:r>
      <w:proofErr w:type="spellEnd"/>
      <w:r w:rsidR="00D65637">
        <w:rPr>
          <w:rFonts w:ascii="Cambria" w:hAnsi="Cambria"/>
          <w:sz w:val="20"/>
          <w:szCs w:val="20"/>
        </w:rPr>
        <w:t xml:space="preserve"> title #</w:t>
      </w:r>
      <w:r w:rsidR="0026546D" w:rsidRPr="00E442EE">
        <w:rPr>
          <w:rFonts w:ascii="Cambria" w:hAnsi="Cambria"/>
          <w:sz w:val="20"/>
          <w:szCs w:val="20"/>
        </w:rPr>
        <w:t xml:space="preserve">92 </w:t>
      </w:r>
      <w:r w:rsidR="00D65637">
        <w:rPr>
          <w:rFonts w:ascii="Cambria" w:hAnsi="Cambria"/>
          <w:sz w:val="20"/>
          <w:szCs w:val="20"/>
        </w:rPr>
        <w:t xml:space="preserve">to </w:t>
      </w:r>
      <w:r w:rsidR="00A035A7" w:rsidRPr="00E442EE">
        <w:rPr>
          <w:rFonts w:ascii="Cambria" w:hAnsi="Cambria"/>
          <w:sz w:val="20"/>
          <w:szCs w:val="20"/>
        </w:rPr>
        <w:t xml:space="preserve">the </w:t>
      </w:r>
      <w:proofErr w:type="spellStart"/>
      <w:r w:rsidR="00A035A7" w:rsidRPr="00E442EE">
        <w:rPr>
          <w:rFonts w:ascii="Cambria" w:hAnsi="Cambria"/>
          <w:sz w:val="20"/>
          <w:szCs w:val="20"/>
        </w:rPr>
        <w:t>Garífuna</w:t>
      </w:r>
      <w:proofErr w:type="spellEnd"/>
      <w:r w:rsidR="00A035A7" w:rsidRPr="00E442EE">
        <w:rPr>
          <w:rFonts w:ascii="Cambria" w:hAnsi="Cambria"/>
          <w:sz w:val="20"/>
          <w:szCs w:val="20"/>
        </w:rPr>
        <w:t xml:space="preserve"> community</w:t>
      </w:r>
      <w:r>
        <w:rPr>
          <w:rFonts w:ascii="Cambria" w:hAnsi="Cambria"/>
          <w:sz w:val="20"/>
          <w:szCs w:val="20"/>
        </w:rPr>
        <w:t>. The petitioner</w:t>
      </w:r>
      <w:r w:rsidR="0026546D" w:rsidRPr="00E442EE">
        <w:rPr>
          <w:rFonts w:ascii="Cambria" w:hAnsi="Cambria"/>
          <w:sz w:val="20"/>
          <w:szCs w:val="20"/>
        </w:rPr>
        <w:t xml:space="preserve"> </w:t>
      </w:r>
      <w:r w:rsidR="00D65637">
        <w:rPr>
          <w:rFonts w:ascii="Cambria" w:hAnsi="Cambria"/>
          <w:sz w:val="20"/>
          <w:szCs w:val="20"/>
        </w:rPr>
        <w:t xml:space="preserve">describes how </w:t>
      </w:r>
      <w:r w:rsidR="007C00C0" w:rsidRPr="00E442EE">
        <w:rPr>
          <w:rFonts w:ascii="Cambria" w:hAnsi="Cambria"/>
          <w:sz w:val="20"/>
          <w:szCs w:val="20"/>
        </w:rPr>
        <w:t xml:space="preserve">in 1997, </w:t>
      </w:r>
      <w:r w:rsidR="0026546D" w:rsidRPr="00E442EE">
        <w:rPr>
          <w:rFonts w:ascii="Cambria" w:hAnsi="Cambria"/>
          <w:sz w:val="20"/>
          <w:szCs w:val="20"/>
        </w:rPr>
        <w:t xml:space="preserve">the INA granted a “definitive </w:t>
      </w:r>
      <w:r w:rsidR="00D65637">
        <w:rPr>
          <w:rFonts w:ascii="Cambria" w:hAnsi="Cambria"/>
          <w:sz w:val="20"/>
          <w:szCs w:val="20"/>
        </w:rPr>
        <w:t xml:space="preserve">property </w:t>
      </w:r>
      <w:r w:rsidR="0026546D" w:rsidRPr="00E442EE">
        <w:rPr>
          <w:rFonts w:ascii="Cambria" w:hAnsi="Cambria"/>
          <w:sz w:val="20"/>
          <w:szCs w:val="20"/>
        </w:rPr>
        <w:t>title” to this</w:t>
      </w:r>
      <w:r w:rsidR="007C00C0" w:rsidRPr="00E442EE">
        <w:rPr>
          <w:rFonts w:ascii="Cambria" w:hAnsi="Cambria"/>
          <w:sz w:val="20"/>
          <w:szCs w:val="20"/>
        </w:rPr>
        <w:t xml:space="preserve"> community </w:t>
      </w:r>
      <w:r w:rsidR="00E23364">
        <w:rPr>
          <w:rFonts w:ascii="Cambria" w:hAnsi="Cambria"/>
          <w:sz w:val="20"/>
          <w:szCs w:val="20"/>
        </w:rPr>
        <w:t>i</w:t>
      </w:r>
      <w:r w:rsidR="00E23364" w:rsidRPr="00E23364">
        <w:rPr>
          <w:rFonts w:ascii="Cambria" w:hAnsi="Cambria"/>
          <w:sz w:val="20"/>
          <w:szCs w:val="20"/>
        </w:rPr>
        <w:t xml:space="preserve">n a place that has never been inhabited by community members and that does not coincide with the title granted in 1912 or with the lands located on a coastal range between the Alvarado Lagoon and the Caribbean Sea where the </w:t>
      </w:r>
      <w:proofErr w:type="spellStart"/>
      <w:r w:rsidR="00E23364" w:rsidRPr="00E23364">
        <w:rPr>
          <w:rFonts w:ascii="Cambria" w:hAnsi="Cambria"/>
          <w:sz w:val="20"/>
          <w:szCs w:val="20"/>
        </w:rPr>
        <w:t>Travesía</w:t>
      </w:r>
      <w:proofErr w:type="spellEnd"/>
      <w:r w:rsidR="00E23364" w:rsidRPr="00E23364">
        <w:rPr>
          <w:rFonts w:ascii="Cambria" w:hAnsi="Cambria"/>
          <w:sz w:val="20"/>
          <w:szCs w:val="20"/>
        </w:rPr>
        <w:t xml:space="preserve"> community has lived for more than a century, ignoring the link with the sea and rivers as an essential part of t</w:t>
      </w:r>
      <w:r w:rsidR="00E23364">
        <w:rPr>
          <w:rFonts w:ascii="Cambria" w:hAnsi="Cambria"/>
          <w:sz w:val="20"/>
          <w:szCs w:val="20"/>
        </w:rPr>
        <w:t xml:space="preserve">he </w:t>
      </w:r>
      <w:proofErr w:type="spellStart"/>
      <w:r w:rsidR="00E23364">
        <w:rPr>
          <w:rFonts w:ascii="Cambria" w:hAnsi="Cambria"/>
          <w:sz w:val="20"/>
          <w:szCs w:val="20"/>
        </w:rPr>
        <w:t>Garífuna</w:t>
      </w:r>
      <w:proofErr w:type="spellEnd"/>
      <w:r w:rsidR="00E23364">
        <w:rPr>
          <w:rFonts w:ascii="Cambria" w:hAnsi="Cambria"/>
          <w:sz w:val="20"/>
          <w:szCs w:val="20"/>
        </w:rPr>
        <w:t xml:space="preserve"> people's worldview</w:t>
      </w:r>
      <w:r w:rsidR="0026546D" w:rsidRPr="00E442EE">
        <w:rPr>
          <w:rFonts w:ascii="Cambria" w:hAnsi="Cambria"/>
          <w:sz w:val="20"/>
          <w:szCs w:val="20"/>
        </w:rPr>
        <w:t xml:space="preserve">. In this sense, </w:t>
      </w:r>
      <w:r>
        <w:rPr>
          <w:rFonts w:ascii="Cambria" w:hAnsi="Cambria"/>
          <w:sz w:val="20"/>
          <w:szCs w:val="20"/>
        </w:rPr>
        <w:t>the petitioner</w:t>
      </w:r>
      <w:r w:rsidR="0026546D" w:rsidRPr="00E442EE">
        <w:rPr>
          <w:rFonts w:ascii="Cambria" w:hAnsi="Cambria"/>
          <w:sz w:val="20"/>
          <w:szCs w:val="20"/>
        </w:rPr>
        <w:t xml:space="preserve"> adds that 263.91 hectares </w:t>
      </w:r>
      <w:r w:rsidR="00D10CCE" w:rsidRPr="00E442EE">
        <w:rPr>
          <w:rFonts w:ascii="Cambria" w:hAnsi="Cambria"/>
          <w:sz w:val="20"/>
          <w:szCs w:val="20"/>
        </w:rPr>
        <w:t xml:space="preserve">of land </w:t>
      </w:r>
      <w:r w:rsidR="0026546D" w:rsidRPr="00E442EE">
        <w:rPr>
          <w:rFonts w:ascii="Cambria" w:hAnsi="Cambria"/>
          <w:sz w:val="20"/>
          <w:szCs w:val="20"/>
        </w:rPr>
        <w:t xml:space="preserve">granted to the </w:t>
      </w:r>
      <w:proofErr w:type="spellStart"/>
      <w:r w:rsidR="0026546D" w:rsidRPr="00E442EE">
        <w:rPr>
          <w:rFonts w:ascii="Cambria" w:hAnsi="Cambria"/>
          <w:sz w:val="20"/>
          <w:szCs w:val="20"/>
        </w:rPr>
        <w:t>Travesía</w:t>
      </w:r>
      <w:proofErr w:type="spellEnd"/>
      <w:r w:rsidR="0026546D" w:rsidRPr="00E442EE">
        <w:rPr>
          <w:rFonts w:ascii="Cambria" w:hAnsi="Cambria"/>
          <w:sz w:val="20"/>
          <w:szCs w:val="20"/>
        </w:rPr>
        <w:t xml:space="preserve"> community as a result of this last title </w:t>
      </w:r>
      <w:r w:rsidR="00D10CCE" w:rsidRPr="00E442EE">
        <w:rPr>
          <w:rFonts w:ascii="Cambria" w:hAnsi="Cambria"/>
          <w:sz w:val="20"/>
          <w:szCs w:val="20"/>
        </w:rPr>
        <w:t xml:space="preserve">deed </w:t>
      </w:r>
      <w:r w:rsidR="00E23364">
        <w:rPr>
          <w:rFonts w:ascii="Cambria" w:hAnsi="Cambria"/>
          <w:sz w:val="20"/>
          <w:szCs w:val="20"/>
        </w:rPr>
        <w:t xml:space="preserve">is mostly </w:t>
      </w:r>
      <w:r w:rsidR="0026546D" w:rsidRPr="00E442EE">
        <w:rPr>
          <w:rFonts w:ascii="Cambria" w:hAnsi="Cambria"/>
          <w:sz w:val="20"/>
          <w:szCs w:val="20"/>
        </w:rPr>
        <w:t xml:space="preserve">a wetland located in a part of its functional habitat </w:t>
      </w:r>
      <w:r w:rsidR="00D10CCE" w:rsidRPr="00E442EE">
        <w:rPr>
          <w:rFonts w:ascii="Cambria" w:hAnsi="Cambria"/>
          <w:sz w:val="20"/>
          <w:szCs w:val="20"/>
        </w:rPr>
        <w:t xml:space="preserve">that </w:t>
      </w:r>
      <w:r w:rsidR="00E23364">
        <w:rPr>
          <w:rFonts w:ascii="Cambria" w:hAnsi="Cambria"/>
          <w:sz w:val="20"/>
          <w:szCs w:val="20"/>
        </w:rPr>
        <w:t xml:space="preserve">does not offer </w:t>
      </w:r>
      <w:r w:rsidR="00D10CCE" w:rsidRPr="00E442EE">
        <w:rPr>
          <w:rFonts w:ascii="Cambria" w:hAnsi="Cambria"/>
          <w:sz w:val="20"/>
          <w:szCs w:val="20"/>
        </w:rPr>
        <w:t xml:space="preserve">minimum conditions for </w:t>
      </w:r>
      <w:r w:rsidR="00E23364">
        <w:rPr>
          <w:rFonts w:ascii="Cambria" w:hAnsi="Cambria"/>
          <w:sz w:val="20"/>
          <w:szCs w:val="20"/>
        </w:rPr>
        <w:t>housin</w:t>
      </w:r>
      <w:r w:rsidR="00D10CCE" w:rsidRPr="00E442EE">
        <w:rPr>
          <w:rFonts w:ascii="Cambria" w:hAnsi="Cambria"/>
          <w:sz w:val="20"/>
          <w:szCs w:val="20"/>
        </w:rPr>
        <w:t>g</w:t>
      </w:r>
      <w:r w:rsidR="0026546D" w:rsidRPr="00E442EE">
        <w:rPr>
          <w:rFonts w:ascii="Cambria" w:hAnsi="Cambria"/>
          <w:sz w:val="20"/>
          <w:szCs w:val="20"/>
        </w:rPr>
        <w:t xml:space="preserve"> construction.</w:t>
      </w:r>
    </w:p>
    <w:p w14:paraId="506E1C6D" w14:textId="77777777" w:rsidR="00E442EE" w:rsidRPr="00E442EE" w:rsidRDefault="00E442EE" w:rsidP="00E442E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14:paraId="6EB43DE5" w14:textId="6FF1A99E" w:rsidR="003F48E3" w:rsidRPr="00D86B32" w:rsidRDefault="00D86B32" w:rsidP="00D86B3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rPr>
        <w:t xml:space="preserve">The petitioner </w:t>
      </w:r>
      <w:r w:rsidRPr="00D86B32">
        <w:rPr>
          <w:rFonts w:ascii="Cambria" w:hAnsi="Cambria"/>
          <w:sz w:val="20"/>
          <w:szCs w:val="20"/>
        </w:rPr>
        <w:t xml:space="preserve">argues that the INA has legally dispossessed the Garifuna lands because the </w:t>
      </w:r>
      <w:proofErr w:type="spellStart"/>
      <w:r w:rsidRPr="00D86B32">
        <w:rPr>
          <w:rFonts w:ascii="Cambria" w:hAnsi="Cambria"/>
          <w:sz w:val="20"/>
          <w:szCs w:val="20"/>
        </w:rPr>
        <w:t>Travesía</w:t>
      </w:r>
      <w:proofErr w:type="spellEnd"/>
      <w:r w:rsidRPr="00D86B32">
        <w:rPr>
          <w:rFonts w:ascii="Cambria" w:hAnsi="Cambria"/>
          <w:sz w:val="20"/>
          <w:szCs w:val="20"/>
        </w:rPr>
        <w:t xml:space="preserve"> Garifuna community did not fully and effectively participate in the land demarcation process and did not take into consideration the boundaries of the ancestral title, leaving the community unprotected against the handing over of </w:t>
      </w:r>
      <w:proofErr w:type="spellStart"/>
      <w:r w:rsidRPr="00D86B32">
        <w:rPr>
          <w:rFonts w:ascii="Cambria" w:hAnsi="Cambria"/>
          <w:sz w:val="20"/>
          <w:szCs w:val="20"/>
        </w:rPr>
        <w:t>Travesía</w:t>
      </w:r>
      <w:proofErr w:type="spellEnd"/>
      <w:r w:rsidRPr="00D86B32">
        <w:rPr>
          <w:rFonts w:ascii="Cambria" w:hAnsi="Cambria"/>
          <w:sz w:val="20"/>
          <w:szCs w:val="20"/>
        </w:rPr>
        <w:t xml:space="preserve"> beaches and Garifuna lands to tourism projects and foreigners by the municipality of Puerto Cortés. In particular,</w:t>
      </w:r>
      <w:r>
        <w:rPr>
          <w:rFonts w:ascii="Cambria" w:hAnsi="Cambria"/>
          <w:sz w:val="20"/>
          <w:szCs w:val="20"/>
        </w:rPr>
        <w:t xml:space="preserve"> the petitioner</w:t>
      </w:r>
      <w:r w:rsidRPr="00D86B32">
        <w:rPr>
          <w:rFonts w:ascii="Cambria" w:hAnsi="Cambria"/>
          <w:sz w:val="20"/>
          <w:szCs w:val="20"/>
        </w:rPr>
        <w:t xml:space="preserve"> points out that, although the members of the </w:t>
      </w:r>
      <w:proofErr w:type="spellStart"/>
      <w:r w:rsidRPr="00D86B32">
        <w:rPr>
          <w:rFonts w:ascii="Cambria" w:hAnsi="Cambria"/>
          <w:sz w:val="20"/>
          <w:szCs w:val="20"/>
        </w:rPr>
        <w:t>Travesía</w:t>
      </w:r>
      <w:proofErr w:type="spellEnd"/>
      <w:r w:rsidRPr="00D86B32">
        <w:rPr>
          <w:rFonts w:ascii="Cambria" w:hAnsi="Cambria"/>
          <w:sz w:val="20"/>
          <w:szCs w:val="20"/>
        </w:rPr>
        <w:t xml:space="preserve"> </w:t>
      </w:r>
      <w:proofErr w:type="spellStart"/>
      <w:r w:rsidRPr="00D86B32">
        <w:rPr>
          <w:rFonts w:ascii="Cambria" w:hAnsi="Cambria"/>
          <w:sz w:val="20"/>
          <w:szCs w:val="20"/>
        </w:rPr>
        <w:t>Garífuna</w:t>
      </w:r>
      <w:proofErr w:type="spellEnd"/>
      <w:r w:rsidRPr="00D86B32">
        <w:rPr>
          <w:rFonts w:ascii="Cambria" w:hAnsi="Cambria"/>
          <w:sz w:val="20"/>
          <w:szCs w:val="20"/>
        </w:rPr>
        <w:t xml:space="preserve"> community rejected the title when it was granted, INA staff merely stated that, if they did not receive the title, the comm</w:t>
      </w:r>
      <w:r>
        <w:rPr>
          <w:rFonts w:ascii="Cambria" w:hAnsi="Cambria"/>
          <w:sz w:val="20"/>
          <w:szCs w:val="20"/>
        </w:rPr>
        <w:t>unity would be left without any</w:t>
      </w:r>
      <w:r w:rsidR="0026546D" w:rsidRPr="00D86B32">
        <w:rPr>
          <w:rFonts w:ascii="Cambria" w:hAnsi="Cambria"/>
          <w:sz w:val="20"/>
          <w:szCs w:val="20"/>
        </w:rPr>
        <w:t>.</w:t>
      </w:r>
      <w:r w:rsidR="0026546D" w:rsidRPr="00E442EE">
        <w:rPr>
          <w:rStyle w:val="FootnoteReference"/>
          <w:rFonts w:ascii="Cambria" w:hAnsi="Cambria" w:cs="Helvetica"/>
          <w:sz w:val="20"/>
          <w:szCs w:val="20"/>
          <w:lang w:val="es-ES"/>
        </w:rPr>
        <w:footnoteReference w:id="5"/>
      </w:r>
      <w:r w:rsidR="0026546D" w:rsidRPr="00D86B32">
        <w:rPr>
          <w:rFonts w:ascii="Cambria" w:hAnsi="Cambria"/>
          <w:sz w:val="20"/>
          <w:szCs w:val="20"/>
        </w:rPr>
        <w:t xml:space="preserve"> In this regard, </w:t>
      </w:r>
      <w:r w:rsidR="008D069F" w:rsidRPr="00D86B32">
        <w:rPr>
          <w:rFonts w:ascii="Cambria" w:hAnsi="Cambria"/>
          <w:sz w:val="20"/>
          <w:szCs w:val="20"/>
        </w:rPr>
        <w:t>t</w:t>
      </w:r>
      <w:r>
        <w:rPr>
          <w:rFonts w:ascii="Cambria" w:hAnsi="Cambria"/>
          <w:sz w:val="20"/>
          <w:szCs w:val="20"/>
        </w:rPr>
        <w:t>he petitioner</w:t>
      </w:r>
      <w:r w:rsidR="008D069F" w:rsidRPr="00D86B32">
        <w:rPr>
          <w:rFonts w:ascii="Cambria" w:hAnsi="Cambria"/>
          <w:sz w:val="20"/>
          <w:szCs w:val="20"/>
        </w:rPr>
        <w:t xml:space="preserve"> indicates</w:t>
      </w:r>
      <w:r w:rsidR="0026546D" w:rsidRPr="00D86B32">
        <w:rPr>
          <w:rFonts w:ascii="Cambria" w:hAnsi="Cambria"/>
          <w:sz w:val="20"/>
          <w:szCs w:val="20"/>
        </w:rPr>
        <w:t xml:space="preserve"> that the </w:t>
      </w:r>
      <w:r w:rsidR="008D069F" w:rsidRPr="00D86B32">
        <w:rPr>
          <w:rFonts w:ascii="Cambria" w:hAnsi="Cambria"/>
          <w:sz w:val="20"/>
          <w:szCs w:val="20"/>
        </w:rPr>
        <w:t xml:space="preserve">aforementioned </w:t>
      </w:r>
      <w:r w:rsidR="0026546D" w:rsidRPr="00D86B32">
        <w:rPr>
          <w:rFonts w:ascii="Cambria" w:hAnsi="Cambria"/>
          <w:sz w:val="20"/>
          <w:szCs w:val="20"/>
        </w:rPr>
        <w:t>situation is part of a practice of systematic dispossession</w:t>
      </w:r>
      <w:r>
        <w:rPr>
          <w:rFonts w:ascii="Cambria" w:hAnsi="Cambria"/>
          <w:sz w:val="20"/>
          <w:szCs w:val="20"/>
        </w:rPr>
        <w:t>. In addition,</w:t>
      </w:r>
      <w:r w:rsidR="0026546D" w:rsidRPr="00D86B32">
        <w:rPr>
          <w:rFonts w:ascii="Cambria" w:hAnsi="Cambria"/>
          <w:sz w:val="20"/>
          <w:szCs w:val="20"/>
        </w:rPr>
        <w:t xml:space="preserve"> </w:t>
      </w:r>
      <w:r w:rsidRPr="00D86B32">
        <w:rPr>
          <w:rFonts w:ascii="Cambria" w:hAnsi="Cambria"/>
          <w:sz w:val="20"/>
          <w:szCs w:val="20"/>
        </w:rPr>
        <w:t>the inclusion of the ancestral territories of most of the Garifuna communities in Honduras within the urban radius of the municipalities</w:t>
      </w:r>
      <w:r w:rsidR="0026546D" w:rsidRPr="00D86B32">
        <w:rPr>
          <w:rFonts w:ascii="Cambria" w:hAnsi="Cambria"/>
          <w:sz w:val="20"/>
          <w:szCs w:val="20"/>
        </w:rPr>
        <w:t xml:space="preserve"> </w:t>
      </w:r>
      <w:r>
        <w:rPr>
          <w:rFonts w:ascii="Cambria" w:hAnsi="Cambria"/>
          <w:sz w:val="20"/>
          <w:szCs w:val="20"/>
        </w:rPr>
        <w:t xml:space="preserve">is part of </w:t>
      </w:r>
      <w:r w:rsidR="00AB0B6F" w:rsidRPr="00D86B32">
        <w:rPr>
          <w:rFonts w:ascii="Cambria" w:hAnsi="Cambria"/>
          <w:sz w:val="20"/>
          <w:szCs w:val="20"/>
        </w:rPr>
        <w:t xml:space="preserve">a </w:t>
      </w:r>
      <w:r w:rsidRPr="00D86B32">
        <w:rPr>
          <w:rFonts w:ascii="Cambria" w:hAnsi="Cambria"/>
          <w:sz w:val="20"/>
          <w:szCs w:val="20"/>
        </w:rPr>
        <w:t>strategy promoted by the INA since the promulgation of the Municipalities Act in 1991, which has served to strengthen the municipalities to the detriment of the country's indigenous and black peoples</w:t>
      </w:r>
      <w:r w:rsidR="0026546D" w:rsidRPr="00D86B32">
        <w:rPr>
          <w:rFonts w:ascii="Cambria" w:hAnsi="Cambria"/>
          <w:sz w:val="20"/>
          <w:szCs w:val="20"/>
        </w:rPr>
        <w:t xml:space="preserve">. </w:t>
      </w:r>
      <w:r w:rsidR="00391F84">
        <w:rPr>
          <w:rFonts w:ascii="Cambria" w:hAnsi="Cambria"/>
          <w:sz w:val="20"/>
          <w:szCs w:val="20"/>
        </w:rPr>
        <w:t>The peti</w:t>
      </w:r>
      <w:r w:rsidR="008D069F" w:rsidRPr="00D86B32">
        <w:rPr>
          <w:rFonts w:ascii="Cambria" w:hAnsi="Cambria"/>
          <w:sz w:val="20"/>
          <w:szCs w:val="20"/>
        </w:rPr>
        <w:t>t</w:t>
      </w:r>
      <w:r w:rsidR="00391F84">
        <w:rPr>
          <w:rFonts w:ascii="Cambria" w:hAnsi="Cambria"/>
          <w:sz w:val="20"/>
          <w:szCs w:val="20"/>
        </w:rPr>
        <w:t>ioner</w:t>
      </w:r>
      <w:r w:rsidR="0026546D" w:rsidRPr="00D86B32">
        <w:rPr>
          <w:rFonts w:ascii="Cambria" w:hAnsi="Cambria"/>
          <w:sz w:val="20"/>
          <w:szCs w:val="20"/>
        </w:rPr>
        <w:t xml:space="preserve"> argues that to date the State </w:t>
      </w:r>
      <w:r w:rsidR="008D069F" w:rsidRPr="00D86B32">
        <w:rPr>
          <w:rFonts w:ascii="Cambria" w:hAnsi="Cambria"/>
          <w:sz w:val="20"/>
          <w:szCs w:val="20"/>
        </w:rPr>
        <w:t xml:space="preserve">has failed to take </w:t>
      </w:r>
      <w:r w:rsidR="0026546D" w:rsidRPr="00D86B32">
        <w:rPr>
          <w:rFonts w:ascii="Cambria" w:hAnsi="Cambria"/>
          <w:sz w:val="20"/>
          <w:szCs w:val="20"/>
        </w:rPr>
        <w:t xml:space="preserve">measures to </w:t>
      </w:r>
      <w:r w:rsidRPr="00D86B32">
        <w:rPr>
          <w:rFonts w:ascii="Cambria" w:hAnsi="Cambria"/>
          <w:sz w:val="20"/>
          <w:szCs w:val="20"/>
        </w:rPr>
        <w:t>resolve,</w:t>
      </w:r>
      <w:r w:rsidR="0026546D" w:rsidRPr="00D86B32">
        <w:rPr>
          <w:rFonts w:ascii="Cambria" w:hAnsi="Cambria"/>
          <w:sz w:val="20"/>
          <w:szCs w:val="20"/>
        </w:rPr>
        <w:t xml:space="preserve"> "</w:t>
      </w:r>
      <w:proofErr w:type="gramStart"/>
      <w:r w:rsidR="0026546D" w:rsidRPr="00D86B32">
        <w:rPr>
          <w:rFonts w:ascii="Cambria" w:hAnsi="Cambria"/>
          <w:sz w:val="20"/>
          <w:szCs w:val="20"/>
        </w:rPr>
        <w:t>the</w:t>
      </w:r>
      <w:proofErr w:type="gramEnd"/>
      <w:r w:rsidR="0026546D" w:rsidRPr="00D86B32">
        <w:rPr>
          <w:rFonts w:ascii="Cambria" w:hAnsi="Cambria"/>
          <w:sz w:val="20"/>
          <w:szCs w:val="20"/>
        </w:rPr>
        <w:t xml:space="preserve"> usurpation committed through the title granted by the National Agrarian Institute."</w:t>
      </w:r>
    </w:p>
    <w:p w14:paraId="13D3774F" w14:textId="77777777" w:rsidR="00E442EE" w:rsidRPr="00E442EE" w:rsidRDefault="00E442EE" w:rsidP="00E442E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14:paraId="7D41B014" w14:textId="2BE9FCE5" w:rsidR="003F48E3" w:rsidRDefault="00391F84" w:rsidP="001F721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rPr>
        <w:t>Likewise, t</w:t>
      </w:r>
      <w:r w:rsidR="00B0331B" w:rsidRPr="00E442EE">
        <w:rPr>
          <w:rFonts w:ascii="Cambria" w:hAnsi="Cambria"/>
          <w:sz w:val="20"/>
          <w:szCs w:val="20"/>
        </w:rPr>
        <w:t>he petitioner also indicates that</w:t>
      </w:r>
      <w:r w:rsidR="0026546D" w:rsidRPr="00E442EE">
        <w:rPr>
          <w:rFonts w:ascii="Cambria" w:hAnsi="Cambria"/>
          <w:sz w:val="20"/>
          <w:szCs w:val="20"/>
        </w:rPr>
        <w:t xml:space="preserve">, according to </w:t>
      </w:r>
      <w:r w:rsidR="00B0331B" w:rsidRPr="00E442EE">
        <w:rPr>
          <w:rFonts w:ascii="Cambria" w:hAnsi="Cambria"/>
          <w:sz w:val="20"/>
          <w:szCs w:val="20"/>
        </w:rPr>
        <w:t xml:space="preserve">the </w:t>
      </w:r>
      <w:r w:rsidR="0026546D" w:rsidRPr="00E442EE">
        <w:rPr>
          <w:rFonts w:ascii="Cambria" w:hAnsi="Cambria"/>
          <w:sz w:val="20"/>
          <w:szCs w:val="20"/>
        </w:rPr>
        <w:t>certificates</w:t>
      </w:r>
      <w:r w:rsidR="00B0331B" w:rsidRPr="00E442EE">
        <w:rPr>
          <w:rFonts w:ascii="Cambria" w:hAnsi="Cambria"/>
          <w:sz w:val="20"/>
          <w:szCs w:val="20"/>
        </w:rPr>
        <w:t xml:space="preserve"> issued</w:t>
      </w:r>
      <w:r w:rsidR="0026546D" w:rsidRPr="00E442EE">
        <w:rPr>
          <w:rFonts w:ascii="Cambria" w:hAnsi="Cambria"/>
          <w:sz w:val="20"/>
          <w:szCs w:val="20"/>
        </w:rPr>
        <w:t>, the municipality of Puerto Cortés is unaware of the e</w:t>
      </w:r>
      <w:r w:rsidR="00B0331B" w:rsidRPr="00E442EE">
        <w:rPr>
          <w:rFonts w:ascii="Cambria" w:hAnsi="Cambria"/>
          <w:sz w:val="20"/>
          <w:szCs w:val="20"/>
        </w:rPr>
        <w:t xml:space="preserve">xistence of </w:t>
      </w:r>
      <w:r w:rsidR="00835CED" w:rsidRPr="00E442EE">
        <w:rPr>
          <w:rFonts w:ascii="Cambria" w:hAnsi="Cambria"/>
          <w:sz w:val="20"/>
          <w:szCs w:val="20"/>
        </w:rPr>
        <w:t xml:space="preserve">el </w:t>
      </w:r>
      <w:proofErr w:type="spellStart"/>
      <w:r w:rsidR="00835CED" w:rsidRPr="00E442EE">
        <w:rPr>
          <w:rFonts w:ascii="Cambria" w:hAnsi="Cambria"/>
          <w:sz w:val="20"/>
          <w:szCs w:val="20"/>
        </w:rPr>
        <w:t>Esfuerzo</w:t>
      </w:r>
      <w:proofErr w:type="spellEnd"/>
      <w:r w:rsidR="00835CED" w:rsidRPr="00E442EE">
        <w:rPr>
          <w:rFonts w:ascii="Cambria" w:hAnsi="Cambria"/>
          <w:sz w:val="20"/>
          <w:szCs w:val="20"/>
        </w:rPr>
        <w:t xml:space="preserve"> </w:t>
      </w:r>
      <w:r w:rsidR="00FB68B5" w:rsidRPr="00E442EE">
        <w:rPr>
          <w:rFonts w:ascii="Cambria" w:hAnsi="Cambria"/>
          <w:sz w:val="20"/>
          <w:szCs w:val="20"/>
        </w:rPr>
        <w:t xml:space="preserve">Neighborhood </w:t>
      </w:r>
      <w:r w:rsidR="00835CED" w:rsidRPr="00E442EE">
        <w:rPr>
          <w:rFonts w:ascii="Cambria" w:hAnsi="Cambria"/>
          <w:sz w:val="20"/>
          <w:szCs w:val="20"/>
        </w:rPr>
        <w:t>as a part of</w:t>
      </w:r>
      <w:r w:rsidR="00B0331B" w:rsidRPr="00E442EE">
        <w:rPr>
          <w:rFonts w:ascii="Cambria" w:hAnsi="Cambria"/>
          <w:sz w:val="20"/>
          <w:szCs w:val="20"/>
        </w:rPr>
        <w:t xml:space="preserve"> </w:t>
      </w:r>
      <w:r w:rsidR="0026546D" w:rsidRPr="00E442EE">
        <w:rPr>
          <w:rFonts w:ascii="Cambria" w:hAnsi="Cambria"/>
          <w:sz w:val="20"/>
          <w:szCs w:val="20"/>
        </w:rPr>
        <w:t xml:space="preserve">the ancestral territory of the </w:t>
      </w:r>
      <w:proofErr w:type="spellStart"/>
      <w:r w:rsidR="0026546D" w:rsidRPr="00E442EE">
        <w:rPr>
          <w:rFonts w:ascii="Cambria" w:hAnsi="Cambria"/>
          <w:sz w:val="20"/>
          <w:szCs w:val="20"/>
        </w:rPr>
        <w:t>Travesía</w:t>
      </w:r>
      <w:proofErr w:type="spellEnd"/>
      <w:r w:rsidR="0026546D" w:rsidRPr="00E442EE">
        <w:rPr>
          <w:rFonts w:ascii="Cambria" w:hAnsi="Cambria"/>
          <w:sz w:val="20"/>
          <w:szCs w:val="20"/>
        </w:rPr>
        <w:t xml:space="preserve"> community, which it calls Barrio Buenos Aires</w:t>
      </w:r>
      <w:r w:rsidR="00B0331B" w:rsidRPr="00E442EE">
        <w:rPr>
          <w:rFonts w:ascii="Cambria" w:hAnsi="Cambria"/>
          <w:sz w:val="20"/>
          <w:szCs w:val="20"/>
        </w:rPr>
        <w:t>,</w:t>
      </w:r>
      <w:r w:rsidR="0026546D" w:rsidRPr="00E442EE">
        <w:rPr>
          <w:rFonts w:ascii="Cambria" w:hAnsi="Cambria"/>
          <w:sz w:val="20"/>
          <w:szCs w:val="20"/>
        </w:rPr>
        <w:t xml:space="preserve"> and considers </w:t>
      </w:r>
      <w:r w:rsidR="00FB68B5" w:rsidRPr="00E442EE">
        <w:rPr>
          <w:rFonts w:ascii="Cambria" w:hAnsi="Cambria"/>
          <w:sz w:val="20"/>
          <w:szCs w:val="20"/>
        </w:rPr>
        <w:t>it as belonging</w:t>
      </w:r>
      <w:r w:rsidR="00835CED" w:rsidRPr="00E442EE">
        <w:rPr>
          <w:rFonts w:ascii="Cambria" w:hAnsi="Cambria"/>
          <w:sz w:val="20"/>
          <w:szCs w:val="20"/>
        </w:rPr>
        <w:t xml:space="preserve"> to</w:t>
      </w:r>
      <w:r w:rsidR="0026546D" w:rsidRPr="00E442EE">
        <w:rPr>
          <w:rFonts w:ascii="Cambria" w:hAnsi="Cambria"/>
          <w:sz w:val="20"/>
          <w:szCs w:val="20"/>
        </w:rPr>
        <w:t xml:space="preserve"> the urban area of the municipality.</w:t>
      </w:r>
      <w:r w:rsidR="0026546D" w:rsidRPr="00E442EE">
        <w:rPr>
          <w:rStyle w:val="FootnoteReference"/>
          <w:rFonts w:ascii="Cambria" w:hAnsi="Cambria" w:cs="Helvetica"/>
          <w:sz w:val="20"/>
          <w:szCs w:val="20"/>
          <w:lang w:val="es-ES"/>
        </w:rPr>
        <w:footnoteReference w:id="6"/>
      </w:r>
      <w:r w:rsidR="0026546D" w:rsidRPr="00E442EE">
        <w:rPr>
          <w:rFonts w:ascii="Cambria" w:hAnsi="Cambria"/>
          <w:sz w:val="20"/>
          <w:szCs w:val="20"/>
        </w:rPr>
        <w:t xml:space="preserve"> </w:t>
      </w:r>
      <w:r w:rsidR="001F721D">
        <w:rPr>
          <w:rFonts w:ascii="Cambria" w:hAnsi="Cambria"/>
          <w:sz w:val="20"/>
          <w:szCs w:val="20"/>
        </w:rPr>
        <w:t>The petitioner</w:t>
      </w:r>
      <w:r w:rsidR="00B0331B" w:rsidRPr="00E442EE">
        <w:rPr>
          <w:rFonts w:ascii="Cambria" w:hAnsi="Cambria"/>
          <w:sz w:val="20"/>
          <w:szCs w:val="20"/>
        </w:rPr>
        <w:t xml:space="preserve"> argues</w:t>
      </w:r>
      <w:r w:rsidR="0026546D" w:rsidRPr="00E442EE">
        <w:rPr>
          <w:rFonts w:ascii="Cambria" w:hAnsi="Cambria"/>
          <w:sz w:val="20"/>
          <w:szCs w:val="20"/>
        </w:rPr>
        <w:t xml:space="preserve"> that a complaint </w:t>
      </w:r>
      <w:r w:rsidR="001F721D">
        <w:rPr>
          <w:rFonts w:ascii="Cambria" w:hAnsi="Cambria"/>
          <w:sz w:val="20"/>
          <w:szCs w:val="20"/>
        </w:rPr>
        <w:t xml:space="preserve">was filed </w:t>
      </w:r>
      <w:r w:rsidR="0026546D" w:rsidRPr="00E442EE">
        <w:rPr>
          <w:rFonts w:ascii="Cambria" w:hAnsi="Cambria"/>
          <w:sz w:val="20"/>
          <w:szCs w:val="20"/>
        </w:rPr>
        <w:t xml:space="preserve">with the </w:t>
      </w:r>
      <w:r w:rsidR="00B0331B" w:rsidRPr="00E442EE">
        <w:rPr>
          <w:rFonts w:ascii="Cambria" w:hAnsi="Cambria"/>
          <w:sz w:val="20"/>
          <w:szCs w:val="20"/>
        </w:rPr>
        <w:t xml:space="preserve">Puerto Cortés </w:t>
      </w:r>
      <w:r w:rsidR="0026546D" w:rsidRPr="00E442EE">
        <w:rPr>
          <w:rFonts w:ascii="Cambria" w:hAnsi="Cambria"/>
          <w:sz w:val="20"/>
          <w:szCs w:val="20"/>
        </w:rPr>
        <w:t xml:space="preserve">Municipal Department of Justice </w:t>
      </w:r>
      <w:r w:rsidR="00D741AE" w:rsidRPr="00E442EE">
        <w:rPr>
          <w:rFonts w:ascii="Cambria" w:hAnsi="Cambria"/>
          <w:sz w:val="20"/>
          <w:szCs w:val="20"/>
        </w:rPr>
        <w:t>indicating</w:t>
      </w:r>
      <w:r w:rsidR="0026546D" w:rsidRPr="00E442EE">
        <w:rPr>
          <w:rFonts w:ascii="Cambria" w:hAnsi="Cambria"/>
          <w:sz w:val="20"/>
          <w:szCs w:val="20"/>
        </w:rPr>
        <w:t xml:space="preserve"> “the existence of </w:t>
      </w:r>
      <w:r w:rsidR="00B0331B" w:rsidRPr="00E442EE">
        <w:rPr>
          <w:rFonts w:ascii="Cambria" w:hAnsi="Cambria"/>
          <w:sz w:val="20"/>
          <w:szCs w:val="20"/>
        </w:rPr>
        <w:t>trespassers</w:t>
      </w:r>
      <w:r w:rsidR="0026546D" w:rsidRPr="00E442EE">
        <w:rPr>
          <w:rFonts w:ascii="Cambria" w:hAnsi="Cambria"/>
          <w:sz w:val="20"/>
          <w:szCs w:val="20"/>
        </w:rPr>
        <w:t xml:space="preserve">” </w:t>
      </w:r>
      <w:r w:rsidR="001F721D" w:rsidRPr="001F721D">
        <w:rPr>
          <w:rFonts w:ascii="Cambria" w:hAnsi="Cambria"/>
          <w:sz w:val="20"/>
          <w:szCs w:val="20"/>
        </w:rPr>
        <w:t>who have been engaged in the illegal sale</w:t>
      </w:r>
      <w:r w:rsidR="001F721D">
        <w:rPr>
          <w:rFonts w:ascii="Cambria" w:hAnsi="Cambria"/>
          <w:sz w:val="20"/>
          <w:szCs w:val="20"/>
        </w:rPr>
        <w:t xml:space="preserve"> of land in Barrio El </w:t>
      </w:r>
      <w:proofErr w:type="spellStart"/>
      <w:r w:rsidR="001F721D">
        <w:rPr>
          <w:rFonts w:ascii="Cambria" w:hAnsi="Cambria"/>
          <w:sz w:val="20"/>
          <w:szCs w:val="20"/>
        </w:rPr>
        <w:t>Esfuerzo</w:t>
      </w:r>
      <w:proofErr w:type="spellEnd"/>
      <w:r w:rsidR="001F721D" w:rsidRPr="001F721D">
        <w:rPr>
          <w:rFonts w:ascii="Cambria" w:hAnsi="Cambria"/>
          <w:sz w:val="20"/>
          <w:szCs w:val="20"/>
        </w:rPr>
        <w:t>, in which the Department of Land Use and Planning of the Municipality of Cortés has been involved</w:t>
      </w:r>
      <w:r w:rsidR="001F721D">
        <w:rPr>
          <w:rFonts w:ascii="Cambria" w:hAnsi="Cambria"/>
          <w:sz w:val="20"/>
          <w:szCs w:val="20"/>
        </w:rPr>
        <w:t>. In this regard, the petitioner</w:t>
      </w:r>
      <w:r w:rsidR="0026546D" w:rsidRPr="00E442EE">
        <w:rPr>
          <w:rFonts w:ascii="Cambria" w:hAnsi="Cambria"/>
          <w:sz w:val="20"/>
          <w:szCs w:val="20"/>
        </w:rPr>
        <w:t xml:space="preserve"> argues that </w:t>
      </w:r>
      <w:r w:rsidR="001F721D" w:rsidRPr="001F721D">
        <w:rPr>
          <w:rFonts w:ascii="Cambria" w:hAnsi="Cambria"/>
          <w:sz w:val="20"/>
          <w:szCs w:val="20"/>
        </w:rPr>
        <w:t xml:space="preserve">the municipality denies the Garifuna community's right to collective property as part of a strategy to disregard the ownership of the inhabitants of El </w:t>
      </w:r>
      <w:proofErr w:type="spellStart"/>
      <w:r w:rsidR="001F721D" w:rsidRPr="001F721D">
        <w:rPr>
          <w:rFonts w:ascii="Cambria" w:hAnsi="Cambria"/>
          <w:sz w:val="20"/>
          <w:szCs w:val="20"/>
        </w:rPr>
        <w:t>Esfuerzo</w:t>
      </w:r>
      <w:proofErr w:type="spellEnd"/>
      <w:r w:rsidR="001F721D" w:rsidRPr="001F721D">
        <w:rPr>
          <w:rFonts w:ascii="Cambria" w:hAnsi="Cambria"/>
          <w:sz w:val="20"/>
          <w:szCs w:val="20"/>
        </w:rPr>
        <w:t xml:space="preserve"> and grant the land in favor of third parties who it says have engaged in</w:t>
      </w:r>
      <w:r w:rsidR="001F721D">
        <w:rPr>
          <w:rFonts w:ascii="Cambria" w:hAnsi="Cambria"/>
          <w:sz w:val="20"/>
          <w:szCs w:val="20"/>
        </w:rPr>
        <w:t xml:space="preserve"> illegal sales of these lands. The petitioner</w:t>
      </w:r>
      <w:r w:rsidR="001F721D" w:rsidRPr="001F721D">
        <w:rPr>
          <w:rFonts w:ascii="Cambria" w:hAnsi="Cambria"/>
          <w:sz w:val="20"/>
          <w:szCs w:val="20"/>
        </w:rPr>
        <w:t xml:space="preserve"> adds that recently this authority has accelerated the granting of property titles in the El </w:t>
      </w:r>
      <w:proofErr w:type="spellStart"/>
      <w:r w:rsidR="001F721D" w:rsidRPr="001F721D">
        <w:rPr>
          <w:rFonts w:ascii="Cambria" w:hAnsi="Cambria"/>
          <w:sz w:val="20"/>
          <w:szCs w:val="20"/>
        </w:rPr>
        <w:t>Esfuerzo</w:t>
      </w:r>
      <w:proofErr w:type="spellEnd"/>
      <w:r w:rsidR="001F721D" w:rsidRPr="001F721D">
        <w:rPr>
          <w:rFonts w:ascii="Cambria" w:hAnsi="Cambria"/>
          <w:sz w:val="20"/>
          <w:szCs w:val="20"/>
        </w:rPr>
        <w:t xml:space="preserve"> neighborhood.</w:t>
      </w:r>
    </w:p>
    <w:p w14:paraId="0D5E2E1A" w14:textId="3E836ACB" w:rsidR="00E442EE" w:rsidRPr="00E442EE" w:rsidRDefault="00E442EE" w:rsidP="00E442E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16A7C829" w14:textId="6E39C935" w:rsidR="002665AE" w:rsidRPr="002665AE" w:rsidRDefault="00E426A3" w:rsidP="002665A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E426A3">
        <w:rPr>
          <w:rFonts w:ascii="Cambria" w:hAnsi="Cambria"/>
          <w:sz w:val="20"/>
          <w:szCs w:val="20"/>
        </w:rPr>
        <w:t>The petitioner denounces the construction of rust piles by the municipality of Puerto Cortés, with the financing of the Inter-American Development Bank (hereinafter, "IDB")</w:t>
      </w:r>
      <w:r>
        <w:rPr>
          <w:rFonts w:ascii="Cambria" w:hAnsi="Cambria"/>
          <w:sz w:val="20"/>
          <w:szCs w:val="20"/>
        </w:rPr>
        <w:t xml:space="preserve"> </w:t>
      </w:r>
      <w:r w:rsidR="0026546D" w:rsidRPr="00E442EE">
        <w:rPr>
          <w:rFonts w:ascii="Cambria" w:hAnsi="Cambria"/>
          <w:sz w:val="20"/>
          <w:szCs w:val="20"/>
        </w:rPr>
        <w:t>in a</w:t>
      </w:r>
      <w:r w:rsidR="00DE4F72" w:rsidRPr="00E442EE">
        <w:rPr>
          <w:rFonts w:ascii="Cambria" w:hAnsi="Cambria"/>
          <w:sz w:val="20"/>
          <w:szCs w:val="20"/>
        </w:rPr>
        <w:t>n</w:t>
      </w:r>
      <w:r w:rsidR="0026546D" w:rsidRPr="00E442EE">
        <w:rPr>
          <w:rFonts w:ascii="Cambria" w:hAnsi="Cambria"/>
          <w:sz w:val="20"/>
          <w:szCs w:val="20"/>
        </w:rPr>
        <w:t xml:space="preserve"> </w:t>
      </w:r>
      <w:r w:rsidR="009913F9" w:rsidRPr="00E442EE">
        <w:rPr>
          <w:rFonts w:ascii="Cambria" w:hAnsi="Cambria"/>
          <w:sz w:val="20"/>
          <w:szCs w:val="20"/>
        </w:rPr>
        <w:t>area</w:t>
      </w:r>
      <w:r w:rsidR="0026546D" w:rsidRPr="00E442EE">
        <w:rPr>
          <w:rFonts w:ascii="Cambria" w:hAnsi="Cambria"/>
          <w:sz w:val="20"/>
          <w:szCs w:val="20"/>
        </w:rPr>
        <w:t xml:space="preserve"> </w:t>
      </w:r>
      <w:r w:rsidR="006D615D" w:rsidRPr="00E442EE">
        <w:rPr>
          <w:rFonts w:ascii="Cambria" w:hAnsi="Cambria"/>
          <w:sz w:val="20"/>
          <w:szCs w:val="20"/>
        </w:rPr>
        <w:t>bordering</w:t>
      </w:r>
      <w:r w:rsidR="0026546D" w:rsidRPr="00E442EE">
        <w:rPr>
          <w:rFonts w:ascii="Cambria" w:hAnsi="Cambria"/>
          <w:sz w:val="20"/>
          <w:szCs w:val="20"/>
        </w:rPr>
        <w:t xml:space="preserve"> the Laguna de Alvarado, occupied by the </w:t>
      </w:r>
      <w:r>
        <w:rPr>
          <w:rFonts w:ascii="Cambria" w:hAnsi="Cambria"/>
          <w:sz w:val="20"/>
          <w:szCs w:val="20"/>
        </w:rPr>
        <w:t>E</w:t>
      </w:r>
      <w:r w:rsidR="00D1557A" w:rsidRPr="00E442EE">
        <w:rPr>
          <w:rFonts w:ascii="Cambria" w:hAnsi="Cambria"/>
          <w:sz w:val="20"/>
          <w:szCs w:val="20"/>
        </w:rPr>
        <w:t xml:space="preserve">l </w:t>
      </w:r>
      <w:proofErr w:type="spellStart"/>
      <w:r w:rsidR="00D1557A" w:rsidRPr="00E442EE">
        <w:rPr>
          <w:rFonts w:ascii="Cambria" w:hAnsi="Cambria"/>
          <w:sz w:val="20"/>
          <w:szCs w:val="20"/>
        </w:rPr>
        <w:t>Esfuerzo</w:t>
      </w:r>
      <w:proofErr w:type="spellEnd"/>
      <w:r w:rsidR="0026546D" w:rsidRPr="00E442EE">
        <w:rPr>
          <w:rFonts w:ascii="Cambria" w:hAnsi="Cambria"/>
          <w:sz w:val="20"/>
          <w:szCs w:val="20"/>
        </w:rPr>
        <w:t xml:space="preserve">. </w:t>
      </w:r>
      <w:r>
        <w:rPr>
          <w:rFonts w:ascii="Cambria" w:hAnsi="Cambria"/>
          <w:sz w:val="20"/>
          <w:szCs w:val="20"/>
        </w:rPr>
        <w:t>The petitioner</w:t>
      </w:r>
      <w:r w:rsidR="0026546D" w:rsidRPr="00E442EE">
        <w:rPr>
          <w:rFonts w:ascii="Cambria" w:hAnsi="Cambria"/>
          <w:sz w:val="20"/>
          <w:szCs w:val="20"/>
        </w:rPr>
        <w:t xml:space="preserve"> alleges that the municipality of Puerto Cortés began planning the construction of the </w:t>
      </w:r>
      <w:r w:rsidR="002665AE">
        <w:rPr>
          <w:rFonts w:ascii="Cambria" w:hAnsi="Cambria"/>
          <w:sz w:val="20"/>
          <w:szCs w:val="20"/>
        </w:rPr>
        <w:t xml:space="preserve">oxidation piles of the </w:t>
      </w:r>
      <w:r w:rsidR="0026546D" w:rsidRPr="00E442EE">
        <w:rPr>
          <w:rFonts w:ascii="Cambria" w:hAnsi="Cambria"/>
          <w:sz w:val="20"/>
          <w:szCs w:val="20"/>
        </w:rPr>
        <w:t xml:space="preserve">Port in 2000 and began construction in 2004, without prior, free and informed consultation. </w:t>
      </w:r>
      <w:r w:rsidR="002665AE">
        <w:rPr>
          <w:rFonts w:ascii="Cambria" w:hAnsi="Cambria"/>
          <w:sz w:val="20"/>
          <w:szCs w:val="20"/>
        </w:rPr>
        <w:t xml:space="preserve">The petitioner </w:t>
      </w:r>
      <w:r w:rsidR="007661CF" w:rsidRPr="00E442EE">
        <w:rPr>
          <w:rFonts w:ascii="Cambria" w:hAnsi="Cambria"/>
          <w:sz w:val="20"/>
          <w:szCs w:val="20"/>
        </w:rPr>
        <w:t xml:space="preserve">indicates </w:t>
      </w:r>
      <w:r w:rsidR="0026546D" w:rsidRPr="00E442EE">
        <w:rPr>
          <w:rFonts w:ascii="Cambria" w:hAnsi="Cambria"/>
          <w:sz w:val="20"/>
          <w:szCs w:val="20"/>
        </w:rPr>
        <w:t>that since the beginning of the planning stage</w:t>
      </w:r>
      <w:r w:rsidR="007661CF" w:rsidRPr="00E442EE">
        <w:rPr>
          <w:rFonts w:ascii="Cambria" w:hAnsi="Cambria"/>
          <w:sz w:val="20"/>
          <w:szCs w:val="20"/>
        </w:rPr>
        <w:t>,</w:t>
      </w:r>
      <w:r w:rsidR="0026546D" w:rsidRPr="00E442EE">
        <w:rPr>
          <w:rFonts w:ascii="Cambria" w:hAnsi="Cambria"/>
          <w:sz w:val="20"/>
          <w:szCs w:val="20"/>
        </w:rPr>
        <w:t xml:space="preserve"> the inhabitants of el </w:t>
      </w:r>
      <w:proofErr w:type="spellStart"/>
      <w:r w:rsidR="0026546D" w:rsidRPr="00E442EE">
        <w:rPr>
          <w:rFonts w:ascii="Cambria" w:hAnsi="Cambria"/>
          <w:sz w:val="20"/>
          <w:szCs w:val="20"/>
        </w:rPr>
        <w:t>Esfuerzo</w:t>
      </w:r>
      <w:proofErr w:type="spellEnd"/>
      <w:r w:rsidR="0026546D" w:rsidRPr="00E442EE">
        <w:rPr>
          <w:rFonts w:ascii="Cambria" w:hAnsi="Cambria"/>
          <w:sz w:val="20"/>
          <w:szCs w:val="20"/>
        </w:rPr>
        <w:t xml:space="preserve"> </w:t>
      </w:r>
      <w:r w:rsidR="007661CF" w:rsidRPr="00E442EE">
        <w:rPr>
          <w:rFonts w:ascii="Cambria" w:hAnsi="Cambria"/>
          <w:sz w:val="20"/>
          <w:szCs w:val="20"/>
        </w:rPr>
        <w:t xml:space="preserve">Neighborhood </w:t>
      </w:r>
      <w:r w:rsidR="0026546D" w:rsidRPr="00E442EE">
        <w:rPr>
          <w:rFonts w:ascii="Cambria" w:hAnsi="Cambria"/>
          <w:sz w:val="20"/>
          <w:szCs w:val="20"/>
        </w:rPr>
        <w:t xml:space="preserve">and the entire </w:t>
      </w:r>
      <w:proofErr w:type="spellStart"/>
      <w:r w:rsidR="0026546D" w:rsidRPr="00E442EE">
        <w:rPr>
          <w:rFonts w:ascii="Cambria" w:hAnsi="Cambria"/>
          <w:sz w:val="20"/>
          <w:szCs w:val="20"/>
        </w:rPr>
        <w:t>Travesía</w:t>
      </w:r>
      <w:proofErr w:type="spellEnd"/>
      <w:r w:rsidR="0026546D" w:rsidRPr="00E442EE">
        <w:rPr>
          <w:rFonts w:ascii="Cambria" w:hAnsi="Cambria"/>
          <w:sz w:val="20"/>
          <w:szCs w:val="20"/>
        </w:rPr>
        <w:t xml:space="preserve"> community </w:t>
      </w:r>
      <w:r w:rsidR="007661CF" w:rsidRPr="00E442EE">
        <w:rPr>
          <w:rFonts w:ascii="Cambria" w:hAnsi="Cambria"/>
          <w:sz w:val="20"/>
          <w:szCs w:val="20"/>
        </w:rPr>
        <w:t xml:space="preserve">expressed their rejection of these plans </w:t>
      </w:r>
      <w:r w:rsidR="0026546D" w:rsidRPr="00E442EE">
        <w:rPr>
          <w:rFonts w:ascii="Cambria" w:hAnsi="Cambria"/>
          <w:sz w:val="20"/>
          <w:szCs w:val="20"/>
        </w:rPr>
        <w:t xml:space="preserve">on multiple occasions. The petitioner </w:t>
      </w:r>
      <w:r w:rsidR="002665AE">
        <w:rPr>
          <w:rFonts w:ascii="Cambria" w:hAnsi="Cambria"/>
          <w:sz w:val="20"/>
          <w:szCs w:val="20"/>
        </w:rPr>
        <w:t>states</w:t>
      </w:r>
      <w:r w:rsidR="0026546D" w:rsidRPr="00E442EE">
        <w:rPr>
          <w:rFonts w:ascii="Cambria" w:hAnsi="Cambria"/>
          <w:sz w:val="20"/>
          <w:szCs w:val="20"/>
        </w:rPr>
        <w:t xml:space="preserve"> </w:t>
      </w:r>
      <w:r w:rsidR="007661CF" w:rsidRPr="00E442EE">
        <w:rPr>
          <w:rFonts w:ascii="Cambria" w:hAnsi="Cambria"/>
          <w:sz w:val="20"/>
          <w:szCs w:val="20"/>
        </w:rPr>
        <w:t xml:space="preserve">that on </w:t>
      </w:r>
      <w:r w:rsidR="0026546D" w:rsidRPr="00E442EE">
        <w:rPr>
          <w:rFonts w:ascii="Cambria" w:hAnsi="Cambria"/>
          <w:sz w:val="20"/>
          <w:szCs w:val="20"/>
        </w:rPr>
        <w:t>December 25, 2004</w:t>
      </w:r>
      <w:r w:rsidR="0090155E" w:rsidRPr="00E442EE">
        <w:rPr>
          <w:rFonts w:ascii="Cambria" w:hAnsi="Cambria"/>
          <w:sz w:val="20"/>
          <w:szCs w:val="20"/>
        </w:rPr>
        <w:t xml:space="preserve">, an </w:t>
      </w:r>
      <w:r w:rsidR="002665AE">
        <w:rPr>
          <w:rFonts w:ascii="Cambria" w:hAnsi="Cambria"/>
          <w:sz w:val="20"/>
          <w:szCs w:val="20"/>
        </w:rPr>
        <w:t xml:space="preserve">complaint </w:t>
      </w:r>
      <w:r w:rsidR="0090155E" w:rsidRPr="00E442EE">
        <w:rPr>
          <w:rFonts w:ascii="Cambria" w:hAnsi="Cambria"/>
          <w:sz w:val="20"/>
          <w:szCs w:val="20"/>
        </w:rPr>
        <w:t>was filed</w:t>
      </w:r>
      <w:r w:rsidR="0026546D" w:rsidRPr="00E442EE">
        <w:rPr>
          <w:rFonts w:ascii="Cambria" w:hAnsi="Cambria"/>
          <w:sz w:val="20"/>
          <w:szCs w:val="20"/>
        </w:rPr>
        <w:t xml:space="preserve"> with the Special Prosecutor for Ethnic Groups, against the mayor of Puerto Cortés, for abuse of authority </w:t>
      </w:r>
      <w:r w:rsidR="0090155E" w:rsidRPr="00E442EE">
        <w:rPr>
          <w:rFonts w:ascii="Cambria" w:hAnsi="Cambria"/>
          <w:sz w:val="20"/>
          <w:szCs w:val="20"/>
        </w:rPr>
        <w:t xml:space="preserve">in connection with </w:t>
      </w:r>
      <w:r w:rsidR="0026546D" w:rsidRPr="00E442EE">
        <w:rPr>
          <w:rFonts w:ascii="Cambria" w:hAnsi="Cambria"/>
          <w:sz w:val="20"/>
          <w:szCs w:val="20"/>
        </w:rPr>
        <w:t>the destruction of the</w:t>
      </w:r>
      <w:r w:rsidR="002665AE">
        <w:rPr>
          <w:rFonts w:ascii="Cambria" w:hAnsi="Cambria"/>
          <w:sz w:val="20"/>
          <w:szCs w:val="20"/>
        </w:rPr>
        <w:t xml:space="preserve"> area surrounding </w:t>
      </w:r>
      <w:r w:rsidR="0026546D" w:rsidRPr="00E442EE">
        <w:rPr>
          <w:rFonts w:ascii="Cambria" w:hAnsi="Cambria"/>
          <w:sz w:val="20"/>
          <w:szCs w:val="20"/>
        </w:rPr>
        <w:t xml:space="preserve">Laguna de Alvarado and the </w:t>
      </w:r>
      <w:r w:rsidR="0026546D" w:rsidRPr="00E442EE">
        <w:rPr>
          <w:rFonts w:ascii="Cambria" w:hAnsi="Cambria"/>
          <w:sz w:val="20"/>
          <w:szCs w:val="20"/>
        </w:rPr>
        <w:lastRenderedPageBreak/>
        <w:t xml:space="preserve">imminent eviction of more than 80 families </w:t>
      </w:r>
      <w:r w:rsidR="0090155E" w:rsidRPr="00E442EE">
        <w:rPr>
          <w:rFonts w:ascii="Cambria" w:hAnsi="Cambria"/>
          <w:sz w:val="20"/>
          <w:szCs w:val="20"/>
        </w:rPr>
        <w:t>located in that area.</w:t>
      </w:r>
      <w:r w:rsidR="0026546D" w:rsidRPr="00E442EE">
        <w:rPr>
          <w:rStyle w:val="FootnoteReference"/>
          <w:rFonts w:ascii="Cambria" w:hAnsi="Cambria" w:cs="Helvetica"/>
          <w:sz w:val="20"/>
          <w:szCs w:val="20"/>
          <w:lang w:val="es-ES"/>
        </w:rPr>
        <w:footnoteReference w:id="7"/>
      </w:r>
      <w:r w:rsidR="0026546D" w:rsidRPr="00E442EE">
        <w:rPr>
          <w:rFonts w:ascii="Cambria" w:hAnsi="Cambria"/>
          <w:sz w:val="20"/>
          <w:szCs w:val="20"/>
        </w:rPr>
        <w:t xml:space="preserve"> </w:t>
      </w:r>
      <w:r w:rsidR="002665AE" w:rsidRPr="002665AE">
        <w:rPr>
          <w:rFonts w:ascii="Cambria" w:hAnsi="Cambria"/>
          <w:sz w:val="20"/>
          <w:szCs w:val="20"/>
        </w:rPr>
        <w:t xml:space="preserve">In this regard, </w:t>
      </w:r>
      <w:r w:rsidR="002665AE">
        <w:rPr>
          <w:rFonts w:ascii="Cambria" w:hAnsi="Cambria"/>
          <w:sz w:val="20"/>
          <w:szCs w:val="20"/>
        </w:rPr>
        <w:t>t</w:t>
      </w:r>
      <w:r w:rsidR="002665AE" w:rsidRPr="002665AE">
        <w:rPr>
          <w:rFonts w:ascii="Cambria" w:hAnsi="Cambria"/>
          <w:sz w:val="20"/>
          <w:szCs w:val="20"/>
        </w:rPr>
        <w:t xml:space="preserve">he </w:t>
      </w:r>
      <w:r w:rsidR="002665AE">
        <w:rPr>
          <w:rFonts w:ascii="Cambria" w:hAnsi="Cambria"/>
          <w:sz w:val="20"/>
          <w:szCs w:val="20"/>
        </w:rPr>
        <w:t xml:space="preserve">petitioner </w:t>
      </w:r>
      <w:r w:rsidR="002665AE" w:rsidRPr="002665AE">
        <w:rPr>
          <w:rFonts w:ascii="Cambria" w:hAnsi="Cambria"/>
          <w:sz w:val="20"/>
          <w:szCs w:val="20"/>
        </w:rPr>
        <w:t>maintains that the Office of the Attorney General for Ethnic Affairs has requested a report from the Office of the Attorney General for the Environment on several occasions, but it was not until April 2011 that the Office of the Attorney General for the Environment took up the initiative of inspecting the area as requested by the Office of the Attorn</w:t>
      </w:r>
      <w:r w:rsidR="002665AE">
        <w:rPr>
          <w:rFonts w:ascii="Cambria" w:hAnsi="Cambria"/>
          <w:sz w:val="20"/>
          <w:szCs w:val="20"/>
        </w:rPr>
        <w:t>ey General for Ethnic Affairs. The petitioner</w:t>
      </w:r>
      <w:r w:rsidR="002665AE" w:rsidRPr="002665AE">
        <w:rPr>
          <w:rFonts w:ascii="Cambria" w:hAnsi="Cambria"/>
          <w:sz w:val="20"/>
          <w:szCs w:val="20"/>
        </w:rPr>
        <w:t xml:space="preserve"> also refers to a complaint filed with the municipality regarding the right of the Garifuna to prior consultation. </w:t>
      </w:r>
      <w:r w:rsidR="002665AE">
        <w:rPr>
          <w:rFonts w:ascii="Cambria" w:hAnsi="Cambria"/>
          <w:sz w:val="20"/>
          <w:szCs w:val="20"/>
        </w:rPr>
        <w:t xml:space="preserve">The petitioner </w:t>
      </w:r>
      <w:r w:rsidR="002665AE" w:rsidRPr="002665AE">
        <w:rPr>
          <w:rFonts w:ascii="Cambria" w:hAnsi="Cambria"/>
          <w:sz w:val="20"/>
          <w:szCs w:val="20"/>
        </w:rPr>
        <w:t>points out that, in response to the serious crisis facing the State in the application of justice, which places the indigenous peoples in a situation of vulnerability, more than 100 complaints have been lodged with the Office of the Ethnic Affairs Procurator concerning the Garifuna communities, which have not been resolved "in the belief that the Office of the Procurator is inoperative".</w:t>
      </w:r>
    </w:p>
    <w:p w14:paraId="1CF913C6" w14:textId="77777777" w:rsidR="002665AE" w:rsidRDefault="002665AE" w:rsidP="002665A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27C12028" w14:textId="3D81CFCE" w:rsidR="003F48E3" w:rsidRDefault="00E4648E" w:rsidP="00E442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E442EE">
        <w:rPr>
          <w:rFonts w:ascii="Cambria" w:hAnsi="Cambria"/>
          <w:sz w:val="20"/>
          <w:szCs w:val="20"/>
        </w:rPr>
        <w:t>The petitioner indicates</w:t>
      </w:r>
      <w:r w:rsidR="0026546D" w:rsidRPr="00E442EE">
        <w:rPr>
          <w:rFonts w:ascii="Cambria" w:hAnsi="Cambria"/>
          <w:sz w:val="20"/>
          <w:szCs w:val="20"/>
        </w:rPr>
        <w:t xml:space="preserve"> that there is still no report from the competent authorities on the consequences of </w:t>
      </w:r>
      <w:r w:rsidRPr="00E442EE">
        <w:rPr>
          <w:rFonts w:ascii="Cambria" w:hAnsi="Cambria"/>
          <w:sz w:val="20"/>
          <w:szCs w:val="20"/>
        </w:rPr>
        <w:t>the oxidation</w:t>
      </w:r>
      <w:r w:rsidR="002665AE">
        <w:rPr>
          <w:rFonts w:ascii="Cambria" w:hAnsi="Cambria"/>
          <w:sz w:val="20"/>
          <w:szCs w:val="20"/>
        </w:rPr>
        <w:t>s piles</w:t>
      </w:r>
      <w:r w:rsidRPr="00E442EE">
        <w:rPr>
          <w:rFonts w:ascii="Cambria" w:hAnsi="Cambria"/>
          <w:sz w:val="20"/>
          <w:szCs w:val="20"/>
        </w:rPr>
        <w:t xml:space="preserve"> </w:t>
      </w:r>
      <w:r w:rsidR="0026546D" w:rsidRPr="00E442EE">
        <w:rPr>
          <w:rFonts w:ascii="Cambria" w:hAnsi="Cambria"/>
          <w:sz w:val="20"/>
          <w:szCs w:val="20"/>
        </w:rPr>
        <w:t xml:space="preserve">and alleges that, on the contrary, the municipality intends to </w:t>
      </w:r>
      <w:r w:rsidRPr="00E442EE">
        <w:rPr>
          <w:rFonts w:ascii="Cambria" w:hAnsi="Cambria"/>
          <w:sz w:val="20"/>
          <w:szCs w:val="20"/>
        </w:rPr>
        <w:t>implement</w:t>
      </w:r>
      <w:r w:rsidR="0026546D" w:rsidRPr="00E442EE">
        <w:rPr>
          <w:rFonts w:ascii="Cambria" w:hAnsi="Cambria"/>
          <w:sz w:val="20"/>
          <w:szCs w:val="20"/>
        </w:rPr>
        <w:t xml:space="preserve"> a </w:t>
      </w:r>
      <w:r w:rsidR="002665AE">
        <w:rPr>
          <w:rFonts w:ascii="Cambria" w:hAnsi="Cambria"/>
          <w:sz w:val="20"/>
          <w:szCs w:val="20"/>
        </w:rPr>
        <w:t xml:space="preserve">Land Management Plan </w:t>
      </w:r>
      <w:r w:rsidR="0026546D" w:rsidRPr="00E442EE">
        <w:rPr>
          <w:rFonts w:ascii="Cambria" w:hAnsi="Cambria"/>
          <w:sz w:val="20"/>
          <w:szCs w:val="20"/>
        </w:rPr>
        <w:t xml:space="preserve">based on the </w:t>
      </w:r>
      <w:r w:rsidR="004119B3">
        <w:rPr>
          <w:rFonts w:ascii="Cambria" w:hAnsi="Cambria"/>
          <w:sz w:val="20"/>
          <w:szCs w:val="20"/>
        </w:rPr>
        <w:t xml:space="preserve">expansion </w:t>
      </w:r>
      <w:r w:rsidR="0026546D" w:rsidRPr="00E442EE">
        <w:rPr>
          <w:rFonts w:ascii="Cambria" w:hAnsi="Cambria"/>
          <w:sz w:val="20"/>
          <w:szCs w:val="20"/>
        </w:rPr>
        <w:t>of the Puerto Cortés</w:t>
      </w:r>
      <w:r w:rsidRPr="00E442EE">
        <w:rPr>
          <w:rFonts w:ascii="Cambria" w:hAnsi="Cambria"/>
          <w:sz w:val="20"/>
          <w:szCs w:val="20"/>
        </w:rPr>
        <w:t>’ urban radius. This plan</w:t>
      </w:r>
      <w:r w:rsidR="0026546D" w:rsidRPr="00E442EE">
        <w:rPr>
          <w:rFonts w:ascii="Cambria" w:hAnsi="Cambria"/>
          <w:sz w:val="20"/>
          <w:szCs w:val="20"/>
        </w:rPr>
        <w:t xml:space="preserve"> </w:t>
      </w:r>
      <w:r w:rsidRPr="00E442EE">
        <w:rPr>
          <w:rFonts w:ascii="Cambria" w:hAnsi="Cambria"/>
          <w:sz w:val="20"/>
          <w:szCs w:val="20"/>
        </w:rPr>
        <w:t>challenges the presence</w:t>
      </w:r>
      <w:r w:rsidR="0026546D" w:rsidRPr="00E442EE">
        <w:rPr>
          <w:rFonts w:ascii="Cambria" w:hAnsi="Cambria"/>
          <w:sz w:val="20"/>
          <w:szCs w:val="20"/>
        </w:rPr>
        <w:t xml:space="preserve"> of the </w:t>
      </w:r>
      <w:proofErr w:type="spellStart"/>
      <w:r w:rsidR="0026546D" w:rsidRPr="00E442EE">
        <w:rPr>
          <w:rFonts w:ascii="Cambria" w:hAnsi="Cambria"/>
          <w:sz w:val="20"/>
          <w:szCs w:val="20"/>
        </w:rPr>
        <w:t>Garífuna</w:t>
      </w:r>
      <w:proofErr w:type="spellEnd"/>
      <w:r w:rsidR="0026546D" w:rsidRPr="00E442EE">
        <w:rPr>
          <w:rFonts w:ascii="Cambria" w:hAnsi="Cambria"/>
          <w:sz w:val="20"/>
          <w:szCs w:val="20"/>
        </w:rPr>
        <w:t xml:space="preserve"> community, </w:t>
      </w:r>
      <w:r w:rsidRPr="00E442EE">
        <w:rPr>
          <w:rFonts w:ascii="Cambria" w:hAnsi="Cambria"/>
          <w:sz w:val="20"/>
          <w:szCs w:val="20"/>
        </w:rPr>
        <w:t>on the grounds of Certificate</w:t>
      </w:r>
      <w:r w:rsidR="0026546D" w:rsidRPr="00E442EE">
        <w:rPr>
          <w:rFonts w:ascii="Cambria" w:hAnsi="Cambria"/>
          <w:sz w:val="20"/>
          <w:szCs w:val="20"/>
        </w:rPr>
        <w:t xml:space="preserve"> 202, based on the public </w:t>
      </w:r>
      <w:r w:rsidRPr="00E442EE">
        <w:rPr>
          <w:rFonts w:ascii="Cambria" w:hAnsi="Cambria"/>
          <w:sz w:val="20"/>
          <w:szCs w:val="20"/>
        </w:rPr>
        <w:t xml:space="preserve">title </w:t>
      </w:r>
      <w:r w:rsidR="0026546D" w:rsidRPr="00E442EE">
        <w:rPr>
          <w:rFonts w:ascii="Cambria" w:hAnsi="Cambria"/>
          <w:sz w:val="20"/>
          <w:szCs w:val="20"/>
        </w:rPr>
        <w:t xml:space="preserve">deeds granted by the INA to the municipality of Puerto Cortes in 1966 and 67. </w:t>
      </w:r>
      <w:r w:rsidR="004119B3">
        <w:rPr>
          <w:rFonts w:ascii="Cambria" w:hAnsi="Cambria"/>
          <w:sz w:val="20"/>
          <w:szCs w:val="20"/>
        </w:rPr>
        <w:t>The petitioner</w:t>
      </w:r>
      <w:r w:rsidR="0026546D" w:rsidRPr="00E442EE">
        <w:rPr>
          <w:rFonts w:ascii="Cambria" w:hAnsi="Cambria"/>
          <w:sz w:val="20"/>
          <w:szCs w:val="20"/>
        </w:rPr>
        <w:t xml:space="preserve"> adds that as a </w:t>
      </w:r>
      <w:r w:rsidR="004119B3">
        <w:rPr>
          <w:rFonts w:ascii="Cambria" w:hAnsi="Cambria"/>
          <w:sz w:val="20"/>
          <w:szCs w:val="20"/>
        </w:rPr>
        <w:t xml:space="preserve">result </w:t>
      </w:r>
      <w:r w:rsidR="0026546D" w:rsidRPr="00E442EE">
        <w:rPr>
          <w:rFonts w:ascii="Cambria" w:hAnsi="Cambria"/>
          <w:sz w:val="20"/>
          <w:szCs w:val="20"/>
        </w:rPr>
        <w:t xml:space="preserve">of these </w:t>
      </w:r>
      <w:r w:rsidR="00210C83" w:rsidRPr="00E442EE">
        <w:rPr>
          <w:rFonts w:ascii="Cambria" w:hAnsi="Cambria"/>
          <w:sz w:val="20"/>
          <w:szCs w:val="20"/>
        </w:rPr>
        <w:t>violations,</w:t>
      </w:r>
      <w:r w:rsidR="0026546D" w:rsidRPr="00E442EE">
        <w:rPr>
          <w:rFonts w:ascii="Cambria" w:hAnsi="Cambria"/>
          <w:sz w:val="20"/>
          <w:szCs w:val="20"/>
        </w:rPr>
        <w:t xml:space="preserve"> the </w:t>
      </w:r>
      <w:proofErr w:type="spellStart"/>
      <w:r w:rsidR="004119B3">
        <w:rPr>
          <w:rFonts w:ascii="Cambria" w:hAnsi="Cambria"/>
          <w:sz w:val="20"/>
          <w:szCs w:val="20"/>
        </w:rPr>
        <w:t>Travesía</w:t>
      </w:r>
      <w:proofErr w:type="spellEnd"/>
      <w:r w:rsidR="004119B3">
        <w:rPr>
          <w:rFonts w:ascii="Cambria" w:hAnsi="Cambria"/>
          <w:sz w:val="20"/>
          <w:szCs w:val="20"/>
        </w:rPr>
        <w:t xml:space="preserve"> </w:t>
      </w:r>
      <w:proofErr w:type="spellStart"/>
      <w:r w:rsidR="004119B3">
        <w:rPr>
          <w:rFonts w:ascii="Cambria" w:hAnsi="Cambria"/>
          <w:sz w:val="20"/>
          <w:szCs w:val="20"/>
        </w:rPr>
        <w:t>Garífuna</w:t>
      </w:r>
      <w:proofErr w:type="spellEnd"/>
      <w:r w:rsidR="004119B3">
        <w:rPr>
          <w:rFonts w:ascii="Cambria" w:hAnsi="Cambria"/>
          <w:sz w:val="20"/>
          <w:szCs w:val="20"/>
        </w:rPr>
        <w:t xml:space="preserve"> community has suffered the environmental impact of its </w:t>
      </w:r>
      <w:r w:rsidR="00210C83" w:rsidRPr="00E442EE">
        <w:rPr>
          <w:rFonts w:ascii="Cambria" w:hAnsi="Cambria"/>
          <w:sz w:val="20"/>
          <w:szCs w:val="20"/>
        </w:rPr>
        <w:t>functional habitat</w:t>
      </w:r>
      <w:r w:rsidR="0026546D" w:rsidRPr="00E442EE">
        <w:rPr>
          <w:rFonts w:ascii="Cambria" w:hAnsi="Cambria"/>
          <w:sz w:val="20"/>
          <w:szCs w:val="20"/>
        </w:rPr>
        <w:t xml:space="preserve"> </w:t>
      </w:r>
      <w:r w:rsidR="00210C83" w:rsidRPr="00E442EE">
        <w:rPr>
          <w:rFonts w:ascii="Cambria" w:hAnsi="Cambria"/>
          <w:sz w:val="20"/>
          <w:szCs w:val="20"/>
        </w:rPr>
        <w:t>and, despite</w:t>
      </w:r>
      <w:r w:rsidR="009C3FB6" w:rsidRPr="00E442EE">
        <w:rPr>
          <w:rFonts w:ascii="Cambria" w:hAnsi="Cambria"/>
          <w:sz w:val="20"/>
          <w:szCs w:val="20"/>
        </w:rPr>
        <w:t xml:space="preserve"> the opposition </w:t>
      </w:r>
      <w:r w:rsidR="004119B3">
        <w:rPr>
          <w:rFonts w:ascii="Cambria" w:hAnsi="Cambria"/>
          <w:sz w:val="20"/>
          <w:szCs w:val="20"/>
        </w:rPr>
        <w:t>and demonstrations</w:t>
      </w:r>
      <w:r w:rsidR="0026546D" w:rsidRPr="00E442EE">
        <w:rPr>
          <w:rFonts w:ascii="Cambria" w:hAnsi="Cambria"/>
          <w:sz w:val="20"/>
          <w:szCs w:val="20"/>
        </w:rPr>
        <w:t xml:space="preserve">, the usurpation of its </w:t>
      </w:r>
      <w:r w:rsidR="004119B3">
        <w:rPr>
          <w:rFonts w:ascii="Cambria" w:hAnsi="Cambria"/>
          <w:sz w:val="20"/>
          <w:szCs w:val="20"/>
        </w:rPr>
        <w:t xml:space="preserve">territory </w:t>
      </w:r>
      <w:r w:rsidR="0026546D" w:rsidRPr="00E442EE">
        <w:rPr>
          <w:rFonts w:ascii="Cambria" w:hAnsi="Cambria"/>
          <w:sz w:val="20"/>
          <w:szCs w:val="20"/>
        </w:rPr>
        <w:t xml:space="preserve">by </w:t>
      </w:r>
      <w:r w:rsidR="004119B3">
        <w:rPr>
          <w:rFonts w:ascii="Cambria" w:hAnsi="Cambria"/>
          <w:sz w:val="20"/>
          <w:szCs w:val="20"/>
        </w:rPr>
        <w:t xml:space="preserve">other </w:t>
      </w:r>
      <w:r w:rsidR="0026546D" w:rsidRPr="00E442EE">
        <w:rPr>
          <w:rFonts w:ascii="Cambria" w:hAnsi="Cambria"/>
          <w:sz w:val="20"/>
          <w:szCs w:val="20"/>
        </w:rPr>
        <w:t>settlements.</w:t>
      </w:r>
    </w:p>
    <w:p w14:paraId="47C40B63" w14:textId="136F8C15" w:rsidR="00E442EE" w:rsidRPr="00E442EE" w:rsidRDefault="00E442EE" w:rsidP="00E442E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642C7563" w14:textId="21CA67C2" w:rsidR="003F48E3" w:rsidRDefault="0026546D" w:rsidP="00E442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E442EE">
        <w:rPr>
          <w:rFonts w:ascii="Cambria" w:hAnsi="Cambria"/>
          <w:sz w:val="20"/>
          <w:szCs w:val="20"/>
        </w:rPr>
        <w:t xml:space="preserve">The State, for its part, argues that it has carried out activities aimed at complying with international obligations regarding the rights of indigenous and Afro-Honduran peoples over their ancestral lands. In this </w:t>
      </w:r>
      <w:r w:rsidR="004119B3">
        <w:rPr>
          <w:rFonts w:ascii="Cambria" w:hAnsi="Cambria"/>
          <w:sz w:val="20"/>
          <w:szCs w:val="20"/>
        </w:rPr>
        <w:t>regard</w:t>
      </w:r>
      <w:r w:rsidRPr="00E442EE">
        <w:rPr>
          <w:rFonts w:ascii="Cambria" w:hAnsi="Cambria"/>
          <w:sz w:val="20"/>
          <w:szCs w:val="20"/>
        </w:rPr>
        <w:t xml:space="preserve">, </w:t>
      </w:r>
      <w:r w:rsidR="00014EF3" w:rsidRPr="00E442EE">
        <w:rPr>
          <w:rFonts w:ascii="Cambria" w:hAnsi="Cambria"/>
          <w:sz w:val="20"/>
          <w:szCs w:val="20"/>
        </w:rPr>
        <w:t>it</w:t>
      </w:r>
      <w:r w:rsidRPr="00E442EE">
        <w:rPr>
          <w:rFonts w:ascii="Cambria" w:hAnsi="Cambria"/>
          <w:sz w:val="20"/>
          <w:szCs w:val="20"/>
        </w:rPr>
        <w:t xml:space="preserve"> maintains that th</w:t>
      </w:r>
      <w:r w:rsidR="00014EF3" w:rsidRPr="00E442EE">
        <w:rPr>
          <w:rFonts w:ascii="Cambria" w:hAnsi="Cambria"/>
          <w:sz w:val="20"/>
          <w:szCs w:val="20"/>
        </w:rPr>
        <w:t xml:space="preserve">ere has been no </w:t>
      </w:r>
      <w:r w:rsidR="004119B3">
        <w:rPr>
          <w:rFonts w:ascii="Cambria" w:hAnsi="Cambria"/>
          <w:sz w:val="20"/>
          <w:szCs w:val="20"/>
        </w:rPr>
        <w:t xml:space="preserve">improper titling </w:t>
      </w:r>
      <w:r w:rsidRPr="00E442EE">
        <w:rPr>
          <w:rFonts w:ascii="Cambria" w:hAnsi="Cambria"/>
          <w:sz w:val="20"/>
          <w:szCs w:val="20"/>
        </w:rPr>
        <w:t xml:space="preserve">or usurpation of land against the </w:t>
      </w:r>
      <w:proofErr w:type="spellStart"/>
      <w:r w:rsidR="004119B3" w:rsidRPr="00E442EE">
        <w:rPr>
          <w:rFonts w:ascii="Cambria" w:hAnsi="Cambria"/>
          <w:sz w:val="20"/>
          <w:szCs w:val="20"/>
        </w:rPr>
        <w:t>Travesía</w:t>
      </w:r>
      <w:proofErr w:type="spellEnd"/>
      <w:r w:rsidR="004119B3" w:rsidRPr="00E442EE">
        <w:rPr>
          <w:rFonts w:ascii="Cambria" w:hAnsi="Cambria"/>
          <w:sz w:val="20"/>
          <w:szCs w:val="20"/>
        </w:rPr>
        <w:t xml:space="preserve"> </w:t>
      </w:r>
      <w:proofErr w:type="spellStart"/>
      <w:r w:rsidR="001818DD" w:rsidRPr="00E442EE">
        <w:rPr>
          <w:rFonts w:ascii="Cambria" w:hAnsi="Cambria"/>
          <w:sz w:val="20"/>
          <w:szCs w:val="20"/>
        </w:rPr>
        <w:t>Garífuna</w:t>
      </w:r>
      <w:proofErr w:type="spellEnd"/>
      <w:r w:rsidRPr="00E442EE">
        <w:rPr>
          <w:rFonts w:ascii="Cambria" w:hAnsi="Cambria"/>
          <w:sz w:val="20"/>
          <w:szCs w:val="20"/>
        </w:rPr>
        <w:t xml:space="preserve"> community located in the municipality of Puerto Cortés in the title issued in favor of the municipality of Puerto Cortés in 1912</w:t>
      </w:r>
      <w:r w:rsidR="004119B3">
        <w:rPr>
          <w:rFonts w:ascii="Cambria" w:hAnsi="Cambria"/>
          <w:sz w:val="20"/>
          <w:szCs w:val="20"/>
        </w:rPr>
        <w:t>. It argues</w:t>
      </w:r>
      <w:r w:rsidRPr="00E442EE">
        <w:rPr>
          <w:rFonts w:ascii="Cambria" w:hAnsi="Cambria"/>
          <w:sz w:val="20"/>
          <w:szCs w:val="20"/>
        </w:rPr>
        <w:t xml:space="preserve"> that, </w:t>
      </w:r>
      <w:r w:rsidR="00014EF3" w:rsidRPr="00E442EE">
        <w:rPr>
          <w:rFonts w:ascii="Cambria" w:hAnsi="Cambria"/>
          <w:sz w:val="20"/>
          <w:szCs w:val="20"/>
        </w:rPr>
        <w:t>according</w:t>
      </w:r>
      <w:r w:rsidRPr="00E442EE">
        <w:rPr>
          <w:rFonts w:ascii="Cambria" w:hAnsi="Cambria"/>
          <w:sz w:val="20"/>
          <w:szCs w:val="20"/>
        </w:rPr>
        <w:t xml:space="preserve"> to information provided by </w:t>
      </w:r>
      <w:r w:rsidR="00014EF3" w:rsidRPr="00E442EE">
        <w:rPr>
          <w:rFonts w:ascii="Cambria" w:hAnsi="Cambria"/>
          <w:sz w:val="20"/>
          <w:szCs w:val="20"/>
        </w:rPr>
        <w:t>the National Agrarian Institute</w:t>
      </w:r>
      <w:r w:rsidRPr="00E442EE">
        <w:rPr>
          <w:rFonts w:ascii="Cambria" w:hAnsi="Cambria"/>
          <w:sz w:val="20"/>
          <w:szCs w:val="20"/>
        </w:rPr>
        <w:t xml:space="preserve">, there is an area titled in favor of the </w:t>
      </w:r>
      <w:proofErr w:type="spellStart"/>
      <w:r w:rsidR="006D5019" w:rsidRPr="00E442EE">
        <w:rPr>
          <w:rFonts w:ascii="Cambria" w:hAnsi="Cambria"/>
          <w:sz w:val="20"/>
          <w:szCs w:val="20"/>
        </w:rPr>
        <w:t>Travesía</w:t>
      </w:r>
      <w:proofErr w:type="spellEnd"/>
      <w:r w:rsidR="006D5019" w:rsidRPr="00E442EE">
        <w:rPr>
          <w:rFonts w:ascii="Cambria" w:hAnsi="Cambria"/>
          <w:sz w:val="20"/>
          <w:szCs w:val="20"/>
        </w:rPr>
        <w:t xml:space="preserve"> </w:t>
      </w:r>
      <w:proofErr w:type="spellStart"/>
      <w:r w:rsidR="001818DD" w:rsidRPr="00E442EE">
        <w:rPr>
          <w:rFonts w:ascii="Cambria" w:hAnsi="Cambria"/>
          <w:sz w:val="20"/>
          <w:szCs w:val="20"/>
        </w:rPr>
        <w:t>Garífuna</w:t>
      </w:r>
      <w:proofErr w:type="spellEnd"/>
      <w:r w:rsidRPr="00E442EE">
        <w:rPr>
          <w:rFonts w:ascii="Cambria" w:hAnsi="Cambria"/>
          <w:sz w:val="20"/>
          <w:szCs w:val="20"/>
        </w:rPr>
        <w:t xml:space="preserve"> community in addition to the area recognized and </w:t>
      </w:r>
      <w:r w:rsidR="00014EF3" w:rsidRPr="00E442EE">
        <w:rPr>
          <w:rFonts w:ascii="Cambria" w:hAnsi="Cambria"/>
          <w:sz w:val="20"/>
          <w:szCs w:val="20"/>
        </w:rPr>
        <w:t>delimited</w:t>
      </w:r>
      <w:r w:rsidRPr="00E442EE">
        <w:rPr>
          <w:rFonts w:ascii="Cambria" w:hAnsi="Cambria"/>
          <w:sz w:val="20"/>
          <w:szCs w:val="20"/>
        </w:rPr>
        <w:t xml:space="preserve"> as part of the community and other </w:t>
      </w:r>
      <w:proofErr w:type="spellStart"/>
      <w:r w:rsidRPr="00E442EE">
        <w:rPr>
          <w:rFonts w:ascii="Cambria" w:hAnsi="Cambria"/>
          <w:sz w:val="20"/>
          <w:szCs w:val="20"/>
        </w:rPr>
        <w:t>Garífuna</w:t>
      </w:r>
      <w:proofErr w:type="spellEnd"/>
      <w:r w:rsidRPr="00E442EE">
        <w:rPr>
          <w:rFonts w:ascii="Cambria" w:hAnsi="Cambria"/>
          <w:sz w:val="20"/>
          <w:szCs w:val="20"/>
        </w:rPr>
        <w:t xml:space="preserve"> communities </w:t>
      </w:r>
      <w:r w:rsidR="006D5019">
        <w:rPr>
          <w:rFonts w:ascii="Cambria" w:hAnsi="Cambria"/>
          <w:sz w:val="20"/>
          <w:szCs w:val="20"/>
        </w:rPr>
        <w:t xml:space="preserve">in </w:t>
      </w:r>
      <w:r w:rsidRPr="00E442EE">
        <w:rPr>
          <w:rFonts w:ascii="Cambria" w:hAnsi="Cambria"/>
          <w:sz w:val="20"/>
          <w:szCs w:val="20"/>
        </w:rPr>
        <w:t xml:space="preserve">the </w:t>
      </w:r>
      <w:r w:rsidR="00014EF3" w:rsidRPr="00E442EE">
        <w:rPr>
          <w:rFonts w:ascii="Cambria" w:hAnsi="Cambria"/>
          <w:sz w:val="20"/>
          <w:szCs w:val="20"/>
        </w:rPr>
        <w:t>Department of Cortés</w:t>
      </w:r>
      <w:r w:rsidRPr="00E442EE">
        <w:rPr>
          <w:rFonts w:ascii="Cambria" w:hAnsi="Cambria"/>
          <w:sz w:val="20"/>
          <w:szCs w:val="20"/>
        </w:rPr>
        <w:t xml:space="preserve">. It </w:t>
      </w:r>
      <w:r w:rsidR="00014EF3" w:rsidRPr="00E442EE">
        <w:rPr>
          <w:rFonts w:ascii="Cambria" w:hAnsi="Cambria"/>
          <w:sz w:val="20"/>
          <w:szCs w:val="20"/>
        </w:rPr>
        <w:t>argues</w:t>
      </w:r>
      <w:r w:rsidRPr="00E442EE">
        <w:rPr>
          <w:rFonts w:ascii="Cambria" w:hAnsi="Cambria"/>
          <w:sz w:val="20"/>
          <w:szCs w:val="20"/>
        </w:rPr>
        <w:t xml:space="preserve"> that the INA</w:t>
      </w:r>
      <w:r w:rsidR="006D5019">
        <w:rPr>
          <w:rFonts w:ascii="Cambria" w:hAnsi="Cambria"/>
          <w:sz w:val="20"/>
          <w:szCs w:val="20"/>
        </w:rPr>
        <w:t xml:space="preserve"> has observed</w:t>
      </w:r>
      <w:r w:rsidRPr="00E442EE">
        <w:rPr>
          <w:rFonts w:ascii="Cambria" w:hAnsi="Cambria"/>
          <w:sz w:val="20"/>
          <w:szCs w:val="20"/>
        </w:rPr>
        <w:t xml:space="preserve"> </w:t>
      </w:r>
      <w:r w:rsidR="00014EF3" w:rsidRPr="00E442EE">
        <w:rPr>
          <w:rFonts w:ascii="Cambria" w:hAnsi="Cambria"/>
          <w:sz w:val="20"/>
          <w:szCs w:val="20"/>
        </w:rPr>
        <w:t>due process guarantees</w:t>
      </w:r>
      <w:r w:rsidRPr="00E442EE">
        <w:rPr>
          <w:rFonts w:ascii="Cambria" w:hAnsi="Cambria"/>
          <w:sz w:val="20"/>
          <w:szCs w:val="20"/>
        </w:rPr>
        <w:t xml:space="preserve"> prior to issuing the title deed </w:t>
      </w:r>
      <w:r w:rsidR="006D5019">
        <w:rPr>
          <w:rFonts w:ascii="Cambria" w:hAnsi="Cambria"/>
          <w:sz w:val="20"/>
          <w:szCs w:val="20"/>
        </w:rPr>
        <w:t xml:space="preserve">in relation to the </w:t>
      </w:r>
      <w:proofErr w:type="spellStart"/>
      <w:r w:rsidR="006D5019">
        <w:rPr>
          <w:rFonts w:ascii="Cambria" w:hAnsi="Cambria"/>
          <w:sz w:val="20"/>
          <w:szCs w:val="20"/>
        </w:rPr>
        <w:t>Travesía</w:t>
      </w:r>
      <w:proofErr w:type="spellEnd"/>
      <w:r w:rsidR="006D5019">
        <w:rPr>
          <w:rFonts w:ascii="Cambria" w:hAnsi="Cambria"/>
          <w:sz w:val="20"/>
          <w:szCs w:val="20"/>
        </w:rPr>
        <w:t xml:space="preserve"> </w:t>
      </w:r>
      <w:proofErr w:type="spellStart"/>
      <w:r w:rsidR="001818DD" w:rsidRPr="00E442EE">
        <w:rPr>
          <w:rFonts w:ascii="Cambria" w:hAnsi="Cambria"/>
          <w:sz w:val="20"/>
          <w:szCs w:val="20"/>
        </w:rPr>
        <w:t>Garífuna</w:t>
      </w:r>
      <w:proofErr w:type="spellEnd"/>
      <w:r w:rsidRPr="00E442EE">
        <w:rPr>
          <w:rFonts w:ascii="Cambria" w:hAnsi="Cambria"/>
          <w:sz w:val="20"/>
          <w:szCs w:val="20"/>
        </w:rPr>
        <w:t xml:space="preserve"> community, </w:t>
      </w:r>
      <w:r w:rsidR="006D5019">
        <w:rPr>
          <w:rFonts w:ascii="Cambria" w:hAnsi="Cambria"/>
          <w:sz w:val="20"/>
          <w:szCs w:val="20"/>
        </w:rPr>
        <w:t xml:space="preserve">under the </w:t>
      </w:r>
      <w:r w:rsidR="00014EF3" w:rsidRPr="00E442EE">
        <w:rPr>
          <w:rFonts w:ascii="Cambria" w:hAnsi="Cambria"/>
          <w:sz w:val="20"/>
          <w:szCs w:val="20"/>
        </w:rPr>
        <w:t>concept of</w:t>
      </w:r>
      <w:r w:rsidRPr="00E442EE">
        <w:rPr>
          <w:rFonts w:ascii="Cambria" w:hAnsi="Cambria"/>
          <w:sz w:val="20"/>
          <w:szCs w:val="20"/>
        </w:rPr>
        <w:t xml:space="preserve"> functional habitat established in </w:t>
      </w:r>
      <w:r w:rsidR="006D5019" w:rsidRPr="00E442EE">
        <w:rPr>
          <w:rFonts w:ascii="Cambria" w:hAnsi="Cambria"/>
          <w:sz w:val="20"/>
          <w:szCs w:val="20"/>
        </w:rPr>
        <w:t xml:space="preserve">the International Labor Organization </w:t>
      </w:r>
      <w:r w:rsidRPr="00E442EE">
        <w:rPr>
          <w:rFonts w:ascii="Cambria" w:hAnsi="Cambria"/>
          <w:sz w:val="20"/>
          <w:szCs w:val="20"/>
        </w:rPr>
        <w:t>Convention 169.</w:t>
      </w:r>
    </w:p>
    <w:p w14:paraId="1CDC3308" w14:textId="0AB034E7" w:rsidR="00E442EE" w:rsidRPr="00E442EE" w:rsidRDefault="00E442EE" w:rsidP="00E442E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559F7372" w14:textId="5B377A5F" w:rsidR="003F48E3" w:rsidRDefault="000E3DDD" w:rsidP="006D501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E442EE">
        <w:rPr>
          <w:rFonts w:ascii="Cambria" w:hAnsi="Cambria"/>
          <w:sz w:val="20"/>
          <w:szCs w:val="20"/>
        </w:rPr>
        <w:t>The State indicates</w:t>
      </w:r>
      <w:r w:rsidR="0026546D" w:rsidRPr="00E442EE">
        <w:rPr>
          <w:rFonts w:ascii="Cambria" w:hAnsi="Cambria"/>
          <w:sz w:val="20"/>
          <w:szCs w:val="20"/>
        </w:rPr>
        <w:t xml:space="preserve"> that the INA effectively extended the </w:t>
      </w:r>
      <w:r w:rsidR="006D5019">
        <w:rPr>
          <w:rFonts w:ascii="Cambria" w:hAnsi="Cambria"/>
          <w:sz w:val="20"/>
          <w:szCs w:val="20"/>
        </w:rPr>
        <w:t xml:space="preserve">titles of </w:t>
      </w:r>
      <w:r w:rsidR="0026546D" w:rsidRPr="00E442EE">
        <w:rPr>
          <w:rFonts w:ascii="Cambria" w:hAnsi="Cambria"/>
          <w:sz w:val="20"/>
          <w:szCs w:val="20"/>
        </w:rPr>
        <w:t xml:space="preserve">full </w:t>
      </w:r>
      <w:r w:rsidR="006D5019">
        <w:rPr>
          <w:rFonts w:ascii="Cambria" w:hAnsi="Cambria"/>
          <w:sz w:val="20"/>
          <w:szCs w:val="20"/>
        </w:rPr>
        <w:t xml:space="preserve">ownership </w:t>
      </w:r>
      <w:r w:rsidR="0026546D" w:rsidRPr="00E442EE">
        <w:rPr>
          <w:rFonts w:ascii="Cambria" w:hAnsi="Cambria"/>
          <w:sz w:val="20"/>
          <w:szCs w:val="20"/>
        </w:rPr>
        <w:t>to the a</w:t>
      </w:r>
      <w:r w:rsidR="006D5019">
        <w:rPr>
          <w:rFonts w:ascii="Cambria" w:hAnsi="Cambria"/>
          <w:sz w:val="20"/>
          <w:szCs w:val="20"/>
        </w:rPr>
        <w:t>bove-</w:t>
      </w:r>
      <w:r w:rsidR="0026546D" w:rsidRPr="00E442EE">
        <w:rPr>
          <w:rFonts w:ascii="Cambria" w:hAnsi="Cambria"/>
          <w:sz w:val="20"/>
          <w:szCs w:val="20"/>
        </w:rPr>
        <w:t xml:space="preserve">mentioned Municipal Corporation, </w:t>
      </w:r>
      <w:r w:rsidR="006D5019" w:rsidRPr="006D5019">
        <w:rPr>
          <w:rFonts w:ascii="Cambria" w:hAnsi="Cambria"/>
          <w:sz w:val="20"/>
          <w:szCs w:val="20"/>
        </w:rPr>
        <w:t xml:space="preserve">with the aim of expanding the urban radius of that municipality and considering that its development has been carried out on the basis of the </w:t>
      </w:r>
      <w:proofErr w:type="spellStart"/>
      <w:r w:rsidR="006D5019" w:rsidRPr="006D5019">
        <w:rPr>
          <w:rFonts w:ascii="Cambria" w:hAnsi="Cambria"/>
          <w:sz w:val="20"/>
          <w:szCs w:val="20"/>
        </w:rPr>
        <w:t>ejidos</w:t>
      </w:r>
      <w:proofErr w:type="spellEnd"/>
      <w:r w:rsidR="006D5019" w:rsidRPr="006D5019">
        <w:rPr>
          <w:rFonts w:ascii="Cambria" w:hAnsi="Cambria"/>
          <w:sz w:val="20"/>
          <w:szCs w:val="20"/>
        </w:rPr>
        <w:t xml:space="preserve"> granted in due course b</w:t>
      </w:r>
      <w:r w:rsidR="006D5019">
        <w:rPr>
          <w:rFonts w:ascii="Cambria" w:hAnsi="Cambria"/>
          <w:sz w:val="20"/>
          <w:szCs w:val="20"/>
        </w:rPr>
        <w:t>y the President of the Republic</w:t>
      </w:r>
      <w:r w:rsidR="0026546D" w:rsidRPr="00E442EE">
        <w:rPr>
          <w:rFonts w:ascii="Cambria" w:hAnsi="Cambria"/>
          <w:sz w:val="20"/>
          <w:szCs w:val="20"/>
        </w:rPr>
        <w:t xml:space="preserve">. </w:t>
      </w:r>
      <w:r w:rsidR="001E3C01" w:rsidRPr="00E442EE">
        <w:rPr>
          <w:rFonts w:ascii="Cambria" w:hAnsi="Cambria"/>
          <w:sz w:val="20"/>
          <w:szCs w:val="20"/>
        </w:rPr>
        <w:t>It</w:t>
      </w:r>
      <w:r w:rsidR="006D5019">
        <w:rPr>
          <w:rFonts w:ascii="Cambria" w:hAnsi="Cambria"/>
          <w:sz w:val="20"/>
          <w:szCs w:val="20"/>
        </w:rPr>
        <w:t xml:space="preserve"> maintain</w:t>
      </w:r>
      <w:r w:rsidR="0026546D" w:rsidRPr="00E442EE">
        <w:rPr>
          <w:rFonts w:ascii="Cambria" w:hAnsi="Cambria"/>
          <w:sz w:val="20"/>
          <w:szCs w:val="20"/>
        </w:rPr>
        <w:t xml:space="preserve">s that the possession of these lands by </w:t>
      </w:r>
      <w:r w:rsidR="006D5019">
        <w:rPr>
          <w:rFonts w:ascii="Cambria" w:hAnsi="Cambria"/>
          <w:sz w:val="20"/>
          <w:szCs w:val="20"/>
        </w:rPr>
        <w:t xml:space="preserve">many members </w:t>
      </w:r>
      <w:r w:rsidR="0026546D" w:rsidRPr="00E442EE">
        <w:rPr>
          <w:rFonts w:ascii="Cambria" w:hAnsi="Cambria"/>
          <w:sz w:val="20"/>
          <w:szCs w:val="20"/>
        </w:rPr>
        <w:t xml:space="preserve">of the </w:t>
      </w:r>
      <w:proofErr w:type="spellStart"/>
      <w:r w:rsidR="0026546D" w:rsidRPr="00E442EE">
        <w:rPr>
          <w:rFonts w:ascii="Cambria" w:hAnsi="Cambria"/>
          <w:sz w:val="20"/>
          <w:szCs w:val="20"/>
        </w:rPr>
        <w:t>Garífuna</w:t>
      </w:r>
      <w:proofErr w:type="spellEnd"/>
      <w:r w:rsidR="0026546D" w:rsidRPr="00E442EE">
        <w:rPr>
          <w:rFonts w:ascii="Cambria" w:hAnsi="Cambria"/>
          <w:sz w:val="20"/>
          <w:szCs w:val="20"/>
        </w:rPr>
        <w:t xml:space="preserve"> community has been irregular</w:t>
      </w:r>
      <w:r w:rsidR="001E3C01" w:rsidRPr="00E442EE">
        <w:rPr>
          <w:rFonts w:ascii="Cambria" w:hAnsi="Cambria"/>
          <w:sz w:val="20"/>
          <w:szCs w:val="20"/>
        </w:rPr>
        <w:t>,</w:t>
      </w:r>
      <w:r w:rsidR="0026546D" w:rsidRPr="00E442EE">
        <w:rPr>
          <w:rFonts w:ascii="Cambria" w:hAnsi="Cambria"/>
          <w:sz w:val="20"/>
          <w:szCs w:val="20"/>
        </w:rPr>
        <w:t xml:space="preserve"> and </w:t>
      </w:r>
      <w:r w:rsidR="006D5019">
        <w:rPr>
          <w:rFonts w:ascii="Cambria" w:hAnsi="Cambria"/>
          <w:sz w:val="20"/>
          <w:szCs w:val="20"/>
        </w:rPr>
        <w:t xml:space="preserve">argues that in this municipality </w:t>
      </w:r>
      <w:r w:rsidR="001E3C01" w:rsidRPr="00E442EE">
        <w:rPr>
          <w:rFonts w:ascii="Cambria" w:hAnsi="Cambria"/>
          <w:sz w:val="20"/>
          <w:szCs w:val="20"/>
        </w:rPr>
        <w:t xml:space="preserve">many citizens </w:t>
      </w:r>
      <w:r w:rsidR="0010160D" w:rsidRPr="00E442EE">
        <w:rPr>
          <w:rFonts w:ascii="Cambria" w:hAnsi="Cambria"/>
          <w:sz w:val="20"/>
          <w:szCs w:val="20"/>
        </w:rPr>
        <w:t>not belonging</w:t>
      </w:r>
      <w:r w:rsidR="001E3C01" w:rsidRPr="00E442EE">
        <w:rPr>
          <w:rFonts w:ascii="Cambria" w:hAnsi="Cambria"/>
          <w:sz w:val="20"/>
          <w:szCs w:val="20"/>
        </w:rPr>
        <w:t xml:space="preserve"> to the </w:t>
      </w:r>
      <w:proofErr w:type="spellStart"/>
      <w:r w:rsidR="001818DD" w:rsidRPr="00E442EE">
        <w:rPr>
          <w:rFonts w:ascii="Cambria" w:hAnsi="Cambria"/>
          <w:sz w:val="20"/>
          <w:szCs w:val="20"/>
        </w:rPr>
        <w:t>Garífuna</w:t>
      </w:r>
      <w:proofErr w:type="spellEnd"/>
      <w:r w:rsidR="001E3C01" w:rsidRPr="00E442EE">
        <w:rPr>
          <w:rFonts w:ascii="Cambria" w:hAnsi="Cambria"/>
          <w:sz w:val="20"/>
          <w:szCs w:val="20"/>
        </w:rPr>
        <w:t xml:space="preserve"> community live together </w:t>
      </w:r>
      <w:r w:rsidR="006D5019" w:rsidRPr="006D5019">
        <w:rPr>
          <w:rFonts w:ascii="Cambria" w:hAnsi="Cambria"/>
          <w:sz w:val="20"/>
          <w:szCs w:val="20"/>
        </w:rPr>
        <w:t>which was demonstrated in a socio-economic survey of Garifuna and non-Garifuna inhabitants as a sample of the real situation of the occupation of the areas in question</w:t>
      </w:r>
      <w:r w:rsidR="001E3C01" w:rsidRPr="00E442EE">
        <w:rPr>
          <w:rFonts w:ascii="Cambria" w:hAnsi="Cambria"/>
          <w:sz w:val="20"/>
          <w:szCs w:val="20"/>
        </w:rPr>
        <w:t>.</w:t>
      </w:r>
    </w:p>
    <w:p w14:paraId="1F24ED75" w14:textId="0A302304" w:rsidR="00E442EE" w:rsidRPr="00E442EE" w:rsidRDefault="00E442EE" w:rsidP="00E442E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2654C41B" w14:textId="253ED925" w:rsidR="003F48E3" w:rsidRDefault="006D5019" w:rsidP="0037525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rPr>
        <w:t>T</w:t>
      </w:r>
      <w:r w:rsidR="0026546D" w:rsidRPr="00E442EE">
        <w:rPr>
          <w:rFonts w:ascii="Cambria" w:hAnsi="Cambria"/>
          <w:sz w:val="20"/>
          <w:szCs w:val="20"/>
        </w:rPr>
        <w:t xml:space="preserve">he State considers that in the present case </w:t>
      </w:r>
      <w:r w:rsidR="00E71094" w:rsidRPr="00E442EE">
        <w:rPr>
          <w:rFonts w:ascii="Cambria" w:hAnsi="Cambria"/>
          <w:sz w:val="20"/>
          <w:szCs w:val="20"/>
        </w:rPr>
        <w:t>the petitioner’s claims</w:t>
      </w:r>
      <w:r w:rsidR="0026546D" w:rsidRPr="00E442EE">
        <w:rPr>
          <w:rFonts w:ascii="Cambria" w:hAnsi="Cambria"/>
          <w:sz w:val="20"/>
          <w:szCs w:val="20"/>
        </w:rPr>
        <w:t xml:space="preserve"> also directly affect third parties, </w:t>
      </w:r>
      <w:r w:rsidR="00E71094" w:rsidRPr="00E442EE">
        <w:rPr>
          <w:rFonts w:ascii="Cambria" w:hAnsi="Cambria"/>
          <w:sz w:val="20"/>
          <w:szCs w:val="20"/>
        </w:rPr>
        <w:t>such as</w:t>
      </w:r>
      <w:r w:rsidR="0026546D" w:rsidRPr="00E442EE">
        <w:rPr>
          <w:rFonts w:ascii="Cambria" w:hAnsi="Cambria"/>
          <w:sz w:val="20"/>
          <w:szCs w:val="20"/>
        </w:rPr>
        <w:t xml:space="preserve"> citizens who do not belong to the </w:t>
      </w:r>
      <w:proofErr w:type="spellStart"/>
      <w:r w:rsidR="0026546D" w:rsidRPr="00E442EE">
        <w:rPr>
          <w:rFonts w:ascii="Cambria" w:hAnsi="Cambria"/>
          <w:sz w:val="20"/>
          <w:szCs w:val="20"/>
        </w:rPr>
        <w:t>Garífuna</w:t>
      </w:r>
      <w:proofErr w:type="spellEnd"/>
      <w:r w:rsidR="0026546D" w:rsidRPr="00E442EE">
        <w:rPr>
          <w:rFonts w:ascii="Cambria" w:hAnsi="Cambria"/>
          <w:sz w:val="20"/>
          <w:szCs w:val="20"/>
        </w:rPr>
        <w:t xml:space="preserve"> community and who also live in the areas </w:t>
      </w:r>
      <w:r w:rsidR="00375253">
        <w:rPr>
          <w:rFonts w:ascii="Cambria" w:hAnsi="Cambria"/>
          <w:sz w:val="20"/>
          <w:szCs w:val="20"/>
        </w:rPr>
        <w:t>claimed by</w:t>
      </w:r>
      <w:r w:rsidR="00E71094" w:rsidRPr="00E442EE">
        <w:rPr>
          <w:rFonts w:ascii="Cambria" w:hAnsi="Cambria"/>
          <w:sz w:val="20"/>
          <w:szCs w:val="20"/>
        </w:rPr>
        <w:t xml:space="preserve"> the petitioner</w:t>
      </w:r>
      <w:r w:rsidR="00E442EE">
        <w:rPr>
          <w:rFonts w:ascii="Cambria" w:hAnsi="Cambria"/>
          <w:sz w:val="20"/>
          <w:szCs w:val="20"/>
        </w:rPr>
        <w:t>.</w:t>
      </w:r>
      <w:r w:rsidR="0030621A" w:rsidRPr="00E442EE">
        <w:rPr>
          <w:rFonts w:ascii="Cambria" w:hAnsi="Cambria"/>
          <w:sz w:val="20"/>
          <w:szCs w:val="20"/>
        </w:rPr>
        <w:t xml:space="preserve"> </w:t>
      </w:r>
      <w:r w:rsidR="00375253" w:rsidRPr="00375253">
        <w:rPr>
          <w:rFonts w:ascii="Cambria" w:hAnsi="Cambria"/>
          <w:sz w:val="20"/>
          <w:szCs w:val="20"/>
        </w:rPr>
        <w:t>The legal situation of these persons must therefore be heard and taken into account in order to avoid violations of judicial guarantees or a conflict between persons in the Garifuna community and third parties in good faith who have obtained their land through purchase and sale transactions with members of the same Garifuna community</w:t>
      </w:r>
      <w:r w:rsidR="002A4431" w:rsidRPr="00E442EE">
        <w:rPr>
          <w:rFonts w:ascii="Cambria" w:hAnsi="Cambria"/>
          <w:sz w:val="20"/>
          <w:szCs w:val="20"/>
        </w:rPr>
        <w:t>. It</w:t>
      </w:r>
      <w:r w:rsidR="0026546D" w:rsidRPr="00E442EE">
        <w:rPr>
          <w:rFonts w:ascii="Cambria" w:hAnsi="Cambria"/>
          <w:sz w:val="20"/>
          <w:szCs w:val="20"/>
        </w:rPr>
        <w:t xml:space="preserve"> argues that </w:t>
      </w:r>
      <w:proofErr w:type="spellStart"/>
      <w:proofErr w:type="gramStart"/>
      <w:r w:rsidR="001818DD" w:rsidRPr="00E442EE">
        <w:rPr>
          <w:rFonts w:ascii="Cambria" w:hAnsi="Cambria"/>
          <w:sz w:val="20"/>
          <w:szCs w:val="20"/>
        </w:rPr>
        <w:t>its</w:t>
      </w:r>
      <w:proofErr w:type="spellEnd"/>
      <w:r w:rsidR="0026546D" w:rsidRPr="00E442EE">
        <w:rPr>
          <w:rFonts w:ascii="Cambria" w:hAnsi="Cambria"/>
          <w:sz w:val="20"/>
          <w:szCs w:val="20"/>
        </w:rPr>
        <w:t xml:space="preserve"> has</w:t>
      </w:r>
      <w:proofErr w:type="gramEnd"/>
      <w:r w:rsidR="0026546D" w:rsidRPr="00E442EE">
        <w:rPr>
          <w:rFonts w:ascii="Cambria" w:hAnsi="Cambria"/>
          <w:sz w:val="20"/>
          <w:szCs w:val="20"/>
        </w:rPr>
        <w:t xml:space="preserve"> been willing to support the communities despite complications due to causes beyond </w:t>
      </w:r>
      <w:r w:rsidR="00375253">
        <w:rPr>
          <w:rFonts w:ascii="Cambria" w:hAnsi="Cambria"/>
          <w:sz w:val="20"/>
          <w:szCs w:val="20"/>
        </w:rPr>
        <w:t>its</w:t>
      </w:r>
      <w:r w:rsidR="0026546D" w:rsidRPr="00E442EE">
        <w:rPr>
          <w:rFonts w:ascii="Cambria" w:hAnsi="Cambria"/>
          <w:sz w:val="20"/>
          <w:szCs w:val="20"/>
        </w:rPr>
        <w:t xml:space="preserve"> control</w:t>
      </w:r>
      <w:r w:rsidR="0030621A" w:rsidRPr="00E442EE">
        <w:rPr>
          <w:rFonts w:ascii="Cambria" w:hAnsi="Cambria"/>
          <w:sz w:val="20"/>
          <w:szCs w:val="20"/>
        </w:rPr>
        <w:t>.</w:t>
      </w:r>
      <w:r w:rsidRPr="00E442EE">
        <w:rPr>
          <w:rFonts w:ascii="Cambria" w:hAnsi="Cambria"/>
          <w:sz w:val="20"/>
          <w:szCs w:val="20"/>
        </w:rPr>
        <w:t xml:space="preserve"> </w:t>
      </w:r>
      <w:r w:rsidR="0030621A" w:rsidRPr="00E442EE">
        <w:rPr>
          <w:rFonts w:ascii="Cambria" w:hAnsi="Cambria"/>
          <w:sz w:val="20"/>
          <w:szCs w:val="20"/>
        </w:rPr>
        <w:t>I</w:t>
      </w:r>
      <w:r w:rsidR="0026546D" w:rsidRPr="00E442EE">
        <w:rPr>
          <w:rFonts w:ascii="Cambria" w:hAnsi="Cambria"/>
          <w:sz w:val="20"/>
          <w:szCs w:val="20"/>
        </w:rPr>
        <w:t xml:space="preserve">n this regard, </w:t>
      </w:r>
      <w:r w:rsidR="0030621A" w:rsidRPr="00E442EE">
        <w:rPr>
          <w:rFonts w:ascii="Cambria" w:hAnsi="Cambria"/>
          <w:sz w:val="20"/>
          <w:szCs w:val="20"/>
        </w:rPr>
        <w:t xml:space="preserve">it </w:t>
      </w:r>
      <w:r w:rsidR="0026546D" w:rsidRPr="00E442EE">
        <w:rPr>
          <w:rFonts w:ascii="Cambria" w:hAnsi="Cambria"/>
          <w:sz w:val="20"/>
          <w:szCs w:val="20"/>
        </w:rPr>
        <w:t xml:space="preserve">argues that </w:t>
      </w:r>
      <w:r w:rsidR="0030621A" w:rsidRPr="00E442EE">
        <w:rPr>
          <w:rFonts w:ascii="Cambria" w:hAnsi="Cambria"/>
          <w:sz w:val="20"/>
          <w:szCs w:val="20"/>
        </w:rPr>
        <w:t xml:space="preserve">since December 19, 2011 </w:t>
      </w:r>
      <w:r w:rsidR="0026546D" w:rsidRPr="00E442EE">
        <w:rPr>
          <w:rFonts w:ascii="Cambria" w:hAnsi="Cambria"/>
          <w:sz w:val="20"/>
          <w:szCs w:val="20"/>
        </w:rPr>
        <w:t xml:space="preserve">there </w:t>
      </w:r>
      <w:r w:rsidR="001818DD" w:rsidRPr="00E442EE">
        <w:rPr>
          <w:rFonts w:ascii="Cambria" w:hAnsi="Cambria"/>
          <w:sz w:val="20"/>
          <w:szCs w:val="20"/>
        </w:rPr>
        <w:t>has been</w:t>
      </w:r>
      <w:r w:rsidR="0026546D" w:rsidRPr="00E442EE">
        <w:rPr>
          <w:rFonts w:ascii="Cambria" w:hAnsi="Cambria"/>
          <w:sz w:val="20"/>
          <w:szCs w:val="20"/>
        </w:rPr>
        <w:t xml:space="preserve"> an agreement </w:t>
      </w:r>
      <w:r w:rsidR="001818DD" w:rsidRPr="00E442EE">
        <w:rPr>
          <w:rFonts w:ascii="Cambria" w:hAnsi="Cambria"/>
          <w:sz w:val="20"/>
          <w:szCs w:val="20"/>
        </w:rPr>
        <w:t>specifying</w:t>
      </w:r>
      <w:r w:rsidR="0026546D" w:rsidRPr="00E442EE">
        <w:rPr>
          <w:rFonts w:ascii="Cambria" w:hAnsi="Cambria"/>
          <w:sz w:val="20"/>
          <w:szCs w:val="20"/>
        </w:rPr>
        <w:t xml:space="preserve">, among other things, that a commission of the </w:t>
      </w:r>
      <w:proofErr w:type="spellStart"/>
      <w:r w:rsidR="0026546D" w:rsidRPr="00E442EE">
        <w:rPr>
          <w:rFonts w:ascii="Cambria" w:hAnsi="Cambria"/>
          <w:sz w:val="20"/>
          <w:szCs w:val="20"/>
        </w:rPr>
        <w:t>Garífuna</w:t>
      </w:r>
      <w:proofErr w:type="spellEnd"/>
      <w:r w:rsidR="0026546D" w:rsidRPr="00E442EE">
        <w:rPr>
          <w:rFonts w:ascii="Cambria" w:hAnsi="Cambria"/>
          <w:sz w:val="20"/>
          <w:szCs w:val="20"/>
        </w:rPr>
        <w:t xml:space="preserve"> communities and the Municipal Corporation of Puerto Cortés would meet with the INA to begin the recognition of the </w:t>
      </w:r>
      <w:proofErr w:type="spellStart"/>
      <w:r w:rsidR="001818DD" w:rsidRPr="00E442EE">
        <w:rPr>
          <w:rFonts w:ascii="Cambria" w:hAnsi="Cambria"/>
          <w:sz w:val="20"/>
          <w:szCs w:val="20"/>
        </w:rPr>
        <w:t>Garífuna</w:t>
      </w:r>
      <w:proofErr w:type="spellEnd"/>
      <w:r w:rsidR="0026546D" w:rsidRPr="00E442EE">
        <w:rPr>
          <w:rFonts w:ascii="Cambria" w:hAnsi="Cambria"/>
          <w:sz w:val="20"/>
          <w:szCs w:val="20"/>
        </w:rPr>
        <w:t xml:space="preserve"> ancestral lands, </w:t>
      </w:r>
      <w:r w:rsidR="001818DD" w:rsidRPr="00E442EE">
        <w:rPr>
          <w:rFonts w:ascii="Cambria" w:hAnsi="Cambria"/>
          <w:sz w:val="20"/>
          <w:szCs w:val="20"/>
        </w:rPr>
        <w:t>as there is</w:t>
      </w:r>
      <w:r w:rsidR="0026546D" w:rsidRPr="00E442EE">
        <w:rPr>
          <w:rFonts w:ascii="Cambria" w:hAnsi="Cambria"/>
          <w:sz w:val="20"/>
          <w:szCs w:val="20"/>
        </w:rPr>
        <w:t xml:space="preserve"> a commitment of the Municipal Corporation of Puerto Cortés not to grant </w:t>
      </w:r>
      <w:r w:rsidR="001818DD" w:rsidRPr="00E442EE">
        <w:rPr>
          <w:rFonts w:ascii="Cambria" w:hAnsi="Cambria"/>
          <w:sz w:val="20"/>
          <w:szCs w:val="20"/>
        </w:rPr>
        <w:t>legal</w:t>
      </w:r>
      <w:r w:rsidR="0026546D" w:rsidRPr="00E442EE">
        <w:rPr>
          <w:rFonts w:ascii="Cambria" w:hAnsi="Cambria"/>
          <w:sz w:val="20"/>
          <w:szCs w:val="20"/>
        </w:rPr>
        <w:t xml:space="preserve"> titles within the </w:t>
      </w:r>
      <w:proofErr w:type="spellStart"/>
      <w:r w:rsidR="001818DD" w:rsidRPr="00E442EE">
        <w:rPr>
          <w:rFonts w:ascii="Cambria" w:hAnsi="Cambria"/>
          <w:sz w:val="20"/>
          <w:szCs w:val="20"/>
        </w:rPr>
        <w:t>Garífuna</w:t>
      </w:r>
      <w:proofErr w:type="spellEnd"/>
      <w:r w:rsidR="0030621A" w:rsidRPr="00E442EE">
        <w:rPr>
          <w:rFonts w:ascii="Cambria" w:hAnsi="Cambria"/>
          <w:sz w:val="20"/>
          <w:szCs w:val="20"/>
        </w:rPr>
        <w:t xml:space="preserve"> communities without a signed</w:t>
      </w:r>
      <w:r w:rsidR="0026546D" w:rsidRPr="00E442EE">
        <w:rPr>
          <w:rFonts w:ascii="Cambria" w:hAnsi="Cambria"/>
          <w:sz w:val="20"/>
          <w:szCs w:val="20"/>
        </w:rPr>
        <w:t xml:space="preserve"> aut</w:t>
      </w:r>
      <w:r w:rsidR="00307504" w:rsidRPr="00E442EE">
        <w:rPr>
          <w:rFonts w:ascii="Cambria" w:hAnsi="Cambria"/>
          <w:sz w:val="20"/>
          <w:szCs w:val="20"/>
        </w:rPr>
        <w:t xml:space="preserve">horization by the </w:t>
      </w:r>
      <w:r w:rsidR="001818DD" w:rsidRPr="00E442EE">
        <w:rPr>
          <w:rFonts w:ascii="Cambria" w:hAnsi="Cambria"/>
          <w:sz w:val="20"/>
          <w:szCs w:val="20"/>
        </w:rPr>
        <w:t xml:space="preserve">president of the </w:t>
      </w:r>
      <w:proofErr w:type="spellStart"/>
      <w:r w:rsidR="00307504" w:rsidRPr="00E442EE">
        <w:rPr>
          <w:rFonts w:ascii="Cambria" w:hAnsi="Cambria"/>
          <w:i/>
          <w:sz w:val="20"/>
          <w:szCs w:val="20"/>
        </w:rPr>
        <w:t>P</w:t>
      </w:r>
      <w:r w:rsidR="001818DD" w:rsidRPr="00E442EE">
        <w:rPr>
          <w:rFonts w:ascii="Cambria" w:hAnsi="Cambria"/>
          <w:i/>
          <w:sz w:val="20"/>
          <w:szCs w:val="20"/>
        </w:rPr>
        <w:t>atronato</w:t>
      </w:r>
      <w:proofErr w:type="spellEnd"/>
      <w:r w:rsidR="0026546D" w:rsidRPr="00E442EE">
        <w:rPr>
          <w:rFonts w:ascii="Cambria" w:hAnsi="Cambria"/>
          <w:sz w:val="20"/>
          <w:szCs w:val="20"/>
        </w:rPr>
        <w:t>.</w:t>
      </w:r>
    </w:p>
    <w:p w14:paraId="3D287EAA" w14:textId="77777777" w:rsidR="00E442EE" w:rsidRPr="00E442EE" w:rsidRDefault="00E442EE" w:rsidP="00E442E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57DCD144" w14:textId="2E1AD729" w:rsidR="003F48E3" w:rsidRPr="00E442EE" w:rsidRDefault="0026546D" w:rsidP="0037525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E442EE">
        <w:rPr>
          <w:rFonts w:ascii="Cambria" w:hAnsi="Cambria"/>
          <w:sz w:val="20"/>
          <w:szCs w:val="20"/>
        </w:rPr>
        <w:lastRenderedPageBreak/>
        <w:t>On the other hand, in r</w:t>
      </w:r>
      <w:r w:rsidR="002A4431" w:rsidRPr="00E442EE">
        <w:rPr>
          <w:rFonts w:ascii="Cambria" w:hAnsi="Cambria"/>
          <w:sz w:val="20"/>
          <w:szCs w:val="20"/>
        </w:rPr>
        <w:t xml:space="preserve">elation to the oxidation </w:t>
      </w:r>
      <w:r w:rsidR="00375253">
        <w:rPr>
          <w:rFonts w:ascii="Cambria" w:hAnsi="Cambria"/>
          <w:sz w:val="20"/>
          <w:szCs w:val="20"/>
        </w:rPr>
        <w:t>piles in the Port</w:t>
      </w:r>
      <w:r w:rsidRPr="00E442EE">
        <w:rPr>
          <w:rFonts w:ascii="Cambria" w:hAnsi="Cambria"/>
          <w:sz w:val="20"/>
          <w:szCs w:val="20"/>
        </w:rPr>
        <w:t xml:space="preserve">, it </w:t>
      </w:r>
      <w:r w:rsidR="0047312E" w:rsidRPr="00E442EE">
        <w:rPr>
          <w:rFonts w:ascii="Cambria" w:hAnsi="Cambria"/>
          <w:sz w:val="20"/>
          <w:szCs w:val="20"/>
        </w:rPr>
        <w:t>indicates</w:t>
      </w:r>
      <w:r w:rsidRPr="00E442EE">
        <w:rPr>
          <w:rFonts w:ascii="Cambria" w:hAnsi="Cambria"/>
          <w:sz w:val="20"/>
          <w:szCs w:val="20"/>
        </w:rPr>
        <w:t xml:space="preserve"> that a conflict developed, </w:t>
      </w:r>
      <w:r w:rsidR="0047312E" w:rsidRPr="00E442EE">
        <w:rPr>
          <w:rFonts w:ascii="Cambria" w:hAnsi="Cambria"/>
          <w:sz w:val="20"/>
          <w:szCs w:val="20"/>
        </w:rPr>
        <w:t>leading to the filing of</w:t>
      </w:r>
      <w:r w:rsidRPr="00E442EE">
        <w:rPr>
          <w:rFonts w:ascii="Cambria" w:hAnsi="Cambria"/>
          <w:sz w:val="20"/>
          <w:szCs w:val="20"/>
        </w:rPr>
        <w:t xml:space="preserve"> several complaints </w:t>
      </w:r>
      <w:r w:rsidR="00375253">
        <w:rPr>
          <w:rFonts w:ascii="Cambria" w:hAnsi="Cambria"/>
          <w:sz w:val="20"/>
          <w:szCs w:val="20"/>
        </w:rPr>
        <w:t xml:space="preserve">in relation to </w:t>
      </w:r>
      <w:r w:rsidRPr="00E442EE">
        <w:rPr>
          <w:rFonts w:ascii="Cambria" w:hAnsi="Cambria"/>
          <w:sz w:val="20"/>
          <w:szCs w:val="20"/>
        </w:rPr>
        <w:t>the constr</w:t>
      </w:r>
      <w:r w:rsidR="0047312E" w:rsidRPr="00E442EE">
        <w:rPr>
          <w:rFonts w:ascii="Cambria" w:hAnsi="Cambria"/>
          <w:sz w:val="20"/>
          <w:szCs w:val="20"/>
        </w:rPr>
        <w:t xml:space="preserve">uction of 15 oxidation </w:t>
      </w:r>
      <w:r w:rsidR="00375253">
        <w:rPr>
          <w:rFonts w:ascii="Cambria" w:hAnsi="Cambria"/>
          <w:sz w:val="20"/>
          <w:szCs w:val="20"/>
        </w:rPr>
        <w:t xml:space="preserve">piles </w:t>
      </w:r>
      <w:r w:rsidRPr="00E442EE">
        <w:rPr>
          <w:rFonts w:ascii="Cambria" w:hAnsi="Cambria"/>
          <w:sz w:val="20"/>
          <w:szCs w:val="20"/>
        </w:rPr>
        <w:t xml:space="preserve">and the eviction of 84 families. In this regard, </w:t>
      </w:r>
      <w:r w:rsidR="00F13591" w:rsidRPr="00E442EE">
        <w:rPr>
          <w:rFonts w:ascii="Cambria" w:hAnsi="Cambria"/>
          <w:sz w:val="20"/>
          <w:szCs w:val="20"/>
        </w:rPr>
        <w:t xml:space="preserve">it </w:t>
      </w:r>
      <w:r w:rsidR="00375253">
        <w:rPr>
          <w:rFonts w:ascii="Cambria" w:hAnsi="Cambria"/>
          <w:sz w:val="20"/>
          <w:szCs w:val="20"/>
        </w:rPr>
        <w:t>a</w:t>
      </w:r>
      <w:r w:rsidR="00375253" w:rsidRPr="00375253">
        <w:rPr>
          <w:rFonts w:ascii="Cambria" w:hAnsi="Cambria"/>
          <w:sz w:val="20"/>
          <w:szCs w:val="20"/>
        </w:rPr>
        <w:t>rgues that these piles are part of the Puerto Cortés sanitary sewerage project located within the urban perimeter that INA authorized through agreement No. 202 granted to the Municipal Corporation in 1984 and that they have an environmental license from the Natural Resources and Environmental State offices to operate the plant</w:t>
      </w:r>
      <w:r w:rsidR="00375253">
        <w:rPr>
          <w:rFonts w:ascii="Cambria" w:hAnsi="Cambria"/>
          <w:sz w:val="20"/>
          <w:szCs w:val="20"/>
        </w:rPr>
        <w:t>,</w:t>
      </w:r>
      <w:r w:rsidR="00375253" w:rsidRPr="00375253">
        <w:rPr>
          <w:rFonts w:ascii="Cambria" w:hAnsi="Cambria"/>
          <w:sz w:val="20"/>
          <w:szCs w:val="20"/>
        </w:rPr>
        <w:t xml:space="preserve"> </w:t>
      </w:r>
      <w:r w:rsidRPr="00E442EE">
        <w:rPr>
          <w:rFonts w:ascii="Cambria" w:hAnsi="Cambria"/>
          <w:sz w:val="20"/>
          <w:szCs w:val="20"/>
        </w:rPr>
        <w:t xml:space="preserve">with </w:t>
      </w:r>
      <w:r w:rsidR="00375253">
        <w:rPr>
          <w:rFonts w:ascii="Cambria" w:hAnsi="Cambria"/>
          <w:sz w:val="20"/>
          <w:szCs w:val="20"/>
        </w:rPr>
        <w:t xml:space="preserve">the </w:t>
      </w:r>
      <w:r w:rsidRPr="00E442EE">
        <w:rPr>
          <w:rFonts w:ascii="Cambria" w:hAnsi="Cambria"/>
          <w:sz w:val="20"/>
          <w:szCs w:val="20"/>
        </w:rPr>
        <w:t>environmental mitigation measures.</w:t>
      </w:r>
    </w:p>
    <w:p w14:paraId="55505107" w14:textId="28153572"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001F1902" w:rsidRPr="000B6B7A">
        <w:rPr>
          <w:rFonts w:asciiTheme="majorHAnsi" w:hAnsiTheme="majorHAnsi"/>
          <w:b/>
          <w:bCs/>
          <w:sz w:val="20"/>
          <w:szCs w:val="20"/>
        </w:rPr>
        <w:t xml:space="preserve">ANALYSIS OF </w:t>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7E69DD34" w14:textId="6429ED84" w:rsidR="00F91087" w:rsidRDefault="00F91087" w:rsidP="00F9108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F91087">
        <w:rPr>
          <w:rFonts w:ascii="Cambria" w:hAnsi="Cambria"/>
          <w:sz w:val="20"/>
          <w:szCs w:val="20"/>
        </w:rPr>
        <w:t xml:space="preserve">With respect to the exhaustion of domestic remedies, the Commission notes that the facts denounced in the present case are related to the recognition and effective protection of the collective property rights of the </w:t>
      </w:r>
      <w:proofErr w:type="spellStart"/>
      <w:r w:rsidRPr="00F91087">
        <w:rPr>
          <w:rFonts w:ascii="Cambria" w:hAnsi="Cambria"/>
          <w:sz w:val="20"/>
          <w:szCs w:val="20"/>
        </w:rPr>
        <w:t>Garífuna</w:t>
      </w:r>
      <w:proofErr w:type="spellEnd"/>
      <w:r w:rsidRPr="00F91087">
        <w:rPr>
          <w:rFonts w:ascii="Cambria" w:hAnsi="Cambria"/>
          <w:sz w:val="20"/>
          <w:szCs w:val="20"/>
        </w:rPr>
        <w:t xml:space="preserve"> community of </w:t>
      </w:r>
      <w:proofErr w:type="spellStart"/>
      <w:r w:rsidRPr="00F91087">
        <w:rPr>
          <w:rFonts w:ascii="Cambria" w:hAnsi="Cambria"/>
          <w:sz w:val="20"/>
          <w:szCs w:val="20"/>
        </w:rPr>
        <w:t>Travesía</w:t>
      </w:r>
      <w:proofErr w:type="spellEnd"/>
      <w:r w:rsidRPr="00F91087">
        <w:rPr>
          <w:rFonts w:ascii="Cambria" w:hAnsi="Cambria"/>
          <w:sz w:val="20"/>
          <w:szCs w:val="20"/>
        </w:rPr>
        <w:t xml:space="preserve">. In this sense, the Commission reiterates the need within international law in general, and in </w:t>
      </w:r>
      <w:r>
        <w:rPr>
          <w:rFonts w:ascii="Cambria" w:hAnsi="Cambria"/>
          <w:sz w:val="20"/>
          <w:szCs w:val="20"/>
        </w:rPr>
        <w:t>I</w:t>
      </w:r>
      <w:r w:rsidRPr="00F91087">
        <w:rPr>
          <w:rFonts w:ascii="Cambria" w:hAnsi="Cambria"/>
          <w:sz w:val="20"/>
          <w:szCs w:val="20"/>
        </w:rPr>
        <w:t xml:space="preserve">nter-American law specifically, for special protection for indigenous peoples and communities of African descent so that they may exercise their rights fully and equitably with the rest of the population. In particular, with regard to indigenous peoples and </w:t>
      </w:r>
      <w:r>
        <w:rPr>
          <w:rFonts w:ascii="Cambria" w:hAnsi="Cambria"/>
          <w:sz w:val="20"/>
          <w:szCs w:val="20"/>
        </w:rPr>
        <w:t xml:space="preserve">Afro-descendant </w:t>
      </w:r>
      <w:r w:rsidRPr="00F91087">
        <w:rPr>
          <w:rFonts w:ascii="Cambria" w:hAnsi="Cambria"/>
          <w:sz w:val="20"/>
          <w:szCs w:val="20"/>
        </w:rPr>
        <w:t>tribal peoples, it is essential that States provide</w:t>
      </w:r>
      <w:r>
        <w:rPr>
          <w:rFonts w:ascii="Cambria" w:hAnsi="Cambria"/>
          <w:sz w:val="20"/>
          <w:szCs w:val="20"/>
        </w:rPr>
        <w:t xml:space="preserve"> </w:t>
      </w:r>
      <w:r w:rsidRPr="00F91087">
        <w:rPr>
          <w:rFonts w:ascii="Cambria" w:hAnsi="Cambria"/>
          <w:sz w:val="20"/>
          <w:szCs w:val="20"/>
        </w:rPr>
        <w:t>in accordance with the provisions of ILO Convention No. 169 and the Ameri</w:t>
      </w:r>
      <w:r>
        <w:rPr>
          <w:rFonts w:ascii="Cambria" w:hAnsi="Cambria"/>
          <w:sz w:val="20"/>
          <w:szCs w:val="20"/>
        </w:rPr>
        <w:t>can Convention on Human Rights,</w:t>
      </w:r>
      <w:r w:rsidRPr="00F91087">
        <w:rPr>
          <w:rFonts w:ascii="Cambria" w:hAnsi="Cambria"/>
          <w:sz w:val="20"/>
          <w:szCs w:val="20"/>
        </w:rPr>
        <w:t xml:space="preserve"> effective protection that takes into account their specific characteristics, their economic and social features, as well as their situation of special vulnerability, their customary law, values, uses and customs</w:t>
      </w:r>
      <w:r>
        <w:rPr>
          <w:rFonts w:ascii="Cambria" w:hAnsi="Cambria"/>
          <w:sz w:val="20"/>
          <w:szCs w:val="20"/>
        </w:rPr>
        <w:t>.</w:t>
      </w:r>
    </w:p>
    <w:p w14:paraId="7FFA431D" w14:textId="77777777" w:rsidR="00E442EE" w:rsidRDefault="00E442EE" w:rsidP="00E442E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14:paraId="226DC4E6" w14:textId="690C0E3E" w:rsidR="00F91087" w:rsidRDefault="00F91087" w:rsidP="00F9108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F91087">
        <w:rPr>
          <w:rFonts w:ascii="Cambria" w:hAnsi="Cambria"/>
          <w:sz w:val="20"/>
          <w:szCs w:val="20"/>
        </w:rPr>
        <w:t>In the present case, the Commission observes that the State has not alleged the non-exhaustion of domestic remedies in relation to the two disputes, nor has it indicated whether there are adequate and effective remedies whose exhaustion would have led to the timely attention of this situation being demanded. It also notes that the petitioner presents documentation on various summonses and documents on proceedings against members of the community for eviction or removal from inhabited land and claims that they have filed several complaints with the Office of the Ethnic Affairs Prosecutor. With regard to the constr</w:t>
      </w:r>
      <w:r w:rsidR="003C17CC">
        <w:rPr>
          <w:rFonts w:ascii="Cambria" w:hAnsi="Cambria"/>
          <w:sz w:val="20"/>
          <w:szCs w:val="20"/>
        </w:rPr>
        <w:t>uction of the oxidation piles, the petitioner</w:t>
      </w:r>
      <w:r w:rsidRPr="00F91087">
        <w:rPr>
          <w:rFonts w:ascii="Cambria" w:hAnsi="Cambria"/>
          <w:sz w:val="20"/>
          <w:szCs w:val="20"/>
        </w:rPr>
        <w:t xml:space="preserve"> points out the filing of a complaint with the Office of the Special Prosecutor for Ethnic Affairs against the mayor of Puerto Cortés for abuse of authority in the face of the destruction of the environment of Laguna de Alvarado and the imminent eviction of more than 80 families; the various requests for reports from the Office of the Special Prosecutor for the Environment to the Office of the Special Prosecutor for Ethnic Affairs; and complaints to the municipal corporation.</w:t>
      </w:r>
    </w:p>
    <w:p w14:paraId="560A45F8" w14:textId="77777777" w:rsidR="00E442EE" w:rsidRDefault="00E442EE" w:rsidP="00E442E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14:paraId="0F8C4C0F" w14:textId="07913699" w:rsidR="003C17CC" w:rsidRDefault="003C17CC" w:rsidP="003C17C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3C17CC">
        <w:rPr>
          <w:rFonts w:ascii="Cambria" w:hAnsi="Cambria"/>
          <w:sz w:val="20"/>
          <w:szCs w:val="20"/>
        </w:rPr>
        <w:t>For purposes of admissibility, the IACHR notes that the State invokes an agreement in force between the Garifuna communities and the Municipal Corporation of Puerto Cortés since December 19, 2011, regarding the recognit</w:t>
      </w:r>
      <w:r>
        <w:rPr>
          <w:rFonts w:ascii="Cambria" w:hAnsi="Cambria"/>
          <w:sz w:val="20"/>
          <w:szCs w:val="20"/>
        </w:rPr>
        <w:t xml:space="preserve">ion of Garifuna ancestral lands. It </w:t>
      </w:r>
      <w:r w:rsidRPr="003C17CC">
        <w:rPr>
          <w:rFonts w:ascii="Cambria" w:hAnsi="Cambria"/>
          <w:sz w:val="20"/>
          <w:szCs w:val="20"/>
        </w:rPr>
        <w:t xml:space="preserve">explains that there is a commitment by the Municipal Corporation of Puerto Cortés not to grant legalization titles within the Garifuna communities without having the authorization of the community signed by the president of the board, and also, in relation to the oxidation piles in the Port, </w:t>
      </w:r>
      <w:r>
        <w:rPr>
          <w:rFonts w:ascii="Cambria" w:hAnsi="Cambria"/>
          <w:sz w:val="20"/>
          <w:szCs w:val="20"/>
        </w:rPr>
        <w:t xml:space="preserve">the State indicates </w:t>
      </w:r>
      <w:r w:rsidRPr="003C17CC">
        <w:rPr>
          <w:rFonts w:ascii="Cambria" w:hAnsi="Cambria"/>
          <w:sz w:val="20"/>
          <w:szCs w:val="20"/>
        </w:rPr>
        <w:t>that several complaints have been filed in relation to the construction of 15 oxidation piles and the eviction of 84 families, without providing further information on the status of these complaints</w:t>
      </w:r>
      <w:r>
        <w:rPr>
          <w:rFonts w:ascii="Cambria" w:hAnsi="Cambria"/>
          <w:sz w:val="20"/>
          <w:szCs w:val="20"/>
        </w:rPr>
        <w:t>.</w:t>
      </w:r>
    </w:p>
    <w:p w14:paraId="28EAAD66" w14:textId="1F472228" w:rsidR="00E442EE" w:rsidRDefault="00E442EE" w:rsidP="00E442E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03FAE511" w14:textId="25BE4ED6" w:rsidR="003C17CC" w:rsidRDefault="003C17CC" w:rsidP="003C17C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3C17CC">
        <w:rPr>
          <w:rFonts w:ascii="Cambria" w:hAnsi="Cambria"/>
          <w:sz w:val="20"/>
          <w:szCs w:val="20"/>
        </w:rPr>
        <w:t>In consideration of the foregoing, the IACHR understands that the alleged victims have been making representations to State authorities raising the central issues of this petition to protect their territory, but considers that they did not have adequate mechanisms to demand the requested territorial protection from the State. In this regard, the Inter-American Court of Human Rights (hereinafter "Court" or "Inter-American Court") has determined that "the protection of property, in the terms of Article 21 of the Convention (...) assigns to States the positive obligation to adopt special measures to guarantee to the members of indigenous and tribal peoples the full and equal exercise of the right to the territories they have traditionally used and occupied.</w:t>
      </w:r>
      <w:r w:rsidRPr="003C17CC">
        <w:rPr>
          <w:rFonts w:ascii="Cambria" w:eastAsia="Times New Roman" w:hAnsi="Cambria"/>
          <w:sz w:val="20"/>
          <w:szCs w:val="20"/>
          <w:bdr w:val="none" w:sz="0" w:space="0" w:color="auto"/>
          <w:vertAlign w:val="superscript"/>
        </w:rPr>
        <w:t xml:space="preserve"> </w:t>
      </w:r>
      <w:r w:rsidRPr="003B3AAB">
        <w:rPr>
          <w:rFonts w:ascii="Cambria" w:eastAsia="Times New Roman" w:hAnsi="Cambria"/>
          <w:sz w:val="20"/>
          <w:szCs w:val="20"/>
          <w:bdr w:val="none" w:sz="0" w:space="0" w:color="auto"/>
          <w:vertAlign w:val="superscript"/>
          <w:lang w:val="es-ES"/>
        </w:rPr>
        <w:footnoteReference w:id="8"/>
      </w:r>
      <w:r w:rsidRPr="003C17CC">
        <w:rPr>
          <w:rFonts w:ascii="Cambria" w:hAnsi="Cambria"/>
          <w:sz w:val="20"/>
          <w:szCs w:val="20"/>
        </w:rPr>
        <w:t xml:space="preserve"> In sum, the IACHR understands that Honduras has not made available to the alleged victims a remedy that would allow them to protect the right allegedly violated, which, in terms of </w:t>
      </w:r>
      <w:r w:rsidRPr="003C17CC">
        <w:rPr>
          <w:rFonts w:ascii="Cambria" w:hAnsi="Cambria"/>
          <w:sz w:val="20"/>
          <w:szCs w:val="20"/>
        </w:rPr>
        <w:lastRenderedPageBreak/>
        <w:t>Article 46(2)(a) of the American Convention, constitutes one of the exceptions to the rule of exhaustion of domestic remedies.</w:t>
      </w:r>
    </w:p>
    <w:p w14:paraId="1F43F29F" w14:textId="77777777" w:rsidR="003C17CC" w:rsidRDefault="003C17CC" w:rsidP="003C17CC">
      <w:pPr>
        <w:pStyle w:val="ListParagraph"/>
        <w:rPr>
          <w:sz w:val="20"/>
          <w:szCs w:val="20"/>
        </w:rPr>
      </w:pPr>
    </w:p>
    <w:p w14:paraId="434D18CD" w14:textId="17FD7A76" w:rsidR="003C17CC" w:rsidRPr="000B6B7A" w:rsidRDefault="003C17CC" w:rsidP="003C17C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3C17CC">
        <w:rPr>
          <w:rFonts w:ascii="Cambria" w:hAnsi="Cambria"/>
          <w:sz w:val="20"/>
          <w:szCs w:val="20"/>
        </w:rPr>
        <w:t xml:space="preserve">With respect to the deadline for submission, the Commission notes that the petition was received on October 6, 2011 and that the facts of the claim have </w:t>
      </w:r>
      <w:r>
        <w:rPr>
          <w:rFonts w:ascii="Cambria" w:hAnsi="Cambria"/>
          <w:sz w:val="20"/>
          <w:szCs w:val="20"/>
        </w:rPr>
        <w:t xml:space="preserve">been ongoing </w:t>
      </w:r>
      <w:r w:rsidRPr="003C17CC">
        <w:rPr>
          <w:rFonts w:ascii="Cambria" w:hAnsi="Cambria"/>
          <w:sz w:val="20"/>
          <w:szCs w:val="20"/>
        </w:rPr>
        <w:t xml:space="preserve">since 1997, and the effects of the alleged denial of justice </w:t>
      </w:r>
      <w:r>
        <w:rPr>
          <w:rFonts w:ascii="Cambria" w:hAnsi="Cambria"/>
          <w:sz w:val="20"/>
          <w:szCs w:val="20"/>
        </w:rPr>
        <w:t>continue to date</w:t>
      </w:r>
      <w:r w:rsidRPr="003C17CC">
        <w:rPr>
          <w:rFonts w:ascii="Cambria" w:hAnsi="Cambria"/>
          <w:sz w:val="20"/>
          <w:szCs w:val="20"/>
        </w:rPr>
        <w:t xml:space="preserve">. Therefore, in view of the characteristics of the present case, the Commission considers that the petition was submitted within a reasonable period of time and that the admissibility requirement </w:t>
      </w:r>
      <w:r>
        <w:rPr>
          <w:rFonts w:ascii="Cambria" w:hAnsi="Cambria"/>
          <w:sz w:val="20"/>
          <w:szCs w:val="20"/>
        </w:rPr>
        <w:t xml:space="preserve">as to timeliness must be considered </w:t>
      </w:r>
      <w:r w:rsidRPr="003C17CC">
        <w:rPr>
          <w:rFonts w:ascii="Cambria" w:hAnsi="Cambria"/>
          <w:sz w:val="20"/>
          <w:szCs w:val="20"/>
        </w:rPr>
        <w:t>satisfied.</w:t>
      </w:r>
    </w:p>
    <w:p w14:paraId="378478A0" w14:textId="50B01E58"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r>
      <w:r w:rsidR="001F1902" w:rsidRPr="000B6B7A">
        <w:rPr>
          <w:rFonts w:asciiTheme="majorHAnsi" w:hAnsiTheme="majorHAnsi"/>
          <w:b/>
          <w:bCs/>
          <w:sz w:val="20"/>
          <w:szCs w:val="20"/>
        </w:rPr>
        <w:t xml:space="preserve">ANALYSIS OF </w:t>
      </w:r>
      <w:r w:rsidRPr="000B6B7A">
        <w:rPr>
          <w:rFonts w:asciiTheme="majorHAnsi" w:hAnsiTheme="majorHAnsi"/>
          <w:b/>
          <w:bCs/>
          <w:sz w:val="20"/>
          <w:szCs w:val="20"/>
        </w:rPr>
        <w:t>COLORABLE CLAIM</w:t>
      </w:r>
    </w:p>
    <w:p w14:paraId="2C321DDE" w14:textId="77777777" w:rsidR="00F91087" w:rsidRDefault="0026546D" w:rsidP="00F9108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E442EE">
        <w:rPr>
          <w:rFonts w:ascii="Cambria" w:hAnsi="Cambria"/>
          <w:sz w:val="20"/>
          <w:szCs w:val="20"/>
        </w:rPr>
        <w:t>In the present case, the Commission reitera</w:t>
      </w:r>
      <w:r w:rsidR="00E97CB3" w:rsidRPr="00E442EE">
        <w:rPr>
          <w:rFonts w:ascii="Cambria" w:hAnsi="Cambria"/>
          <w:sz w:val="20"/>
          <w:szCs w:val="20"/>
        </w:rPr>
        <w:t>tes that the corresponding judicial</w:t>
      </w:r>
      <w:r w:rsidRPr="00E442EE">
        <w:rPr>
          <w:rFonts w:ascii="Cambria" w:hAnsi="Cambria"/>
          <w:sz w:val="20"/>
          <w:szCs w:val="20"/>
        </w:rPr>
        <w:t xml:space="preserve"> instruments do not require the petitioners to identify the specific rights that </w:t>
      </w:r>
      <w:r w:rsidR="00E97CB3" w:rsidRPr="00E442EE">
        <w:rPr>
          <w:rFonts w:ascii="Cambria" w:hAnsi="Cambria"/>
          <w:sz w:val="20"/>
          <w:szCs w:val="20"/>
        </w:rPr>
        <w:t>have</w:t>
      </w:r>
      <w:r w:rsidRPr="00E442EE">
        <w:rPr>
          <w:rFonts w:ascii="Cambria" w:hAnsi="Cambria"/>
          <w:sz w:val="20"/>
          <w:szCs w:val="20"/>
        </w:rPr>
        <w:t xml:space="preserve"> allegedly </w:t>
      </w:r>
      <w:r w:rsidR="00E97CB3" w:rsidRPr="00E442EE">
        <w:rPr>
          <w:rFonts w:ascii="Cambria" w:hAnsi="Cambria"/>
          <w:sz w:val="20"/>
          <w:szCs w:val="20"/>
        </w:rPr>
        <w:t xml:space="preserve">been </w:t>
      </w:r>
      <w:r w:rsidRPr="00E442EE">
        <w:rPr>
          <w:rFonts w:ascii="Cambria" w:hAnsi="Cambria"/>
          <w:sz w:val="20"/>
          <w:szCs w:val="20"/>
        </w:rPr>
        <w:t>violated by the State in a</w:t>
      </w:r>
      <w:r w:rsidR="00E97CB3" w:rsidRPr="00E442EE">
        <w:rPr>
          <w:rFonts w:ascii="Cambria" w:hAnsi="Cambria"/>
          <w:sz w:val="20"/>
          <w:szCs w:val="20"/>
        </w:rPr>
        <w:t>n issue</w:t>
      </w:r>
      <w:r w:rsidRPr="00E442EE">
        <w:rPr>
          <w:rFonts w:ascii="Cambria" w:hAnsi="Cambria"/>
          <w:sz w:val="20"/>
          <w:szCs w:val="20"/>
        </w:rPr>
        <w:t xml:space="preserve"> submitted to the Commission, although the petitioners </w:t>
      </w:r>
      <w:r w:rsidR="00E97CB3" w:rsidRPr="00E442EE">
        <w:rPr>
          <w:rFonts w:ascii="Cambria" w:hAnsi="Cambria"/>
          <w:sz w:val="20"/>
          <w:szCs w:val="20"/>
        </w:rPr>
        <w:t>are entitle to</w:t>
      </w:r>
      <w:r w:rsidRPr="00E442EE">
        <w:rPr>
          <w:rFonts w:ascii="Cambria" w:hAnsi="Cambria"/>
          <w:sz w:val="20"/>
          <w:szCs w:val="20"/>
        </w:rPr>
        <w:t xml:space="preserve"> do so. </w:t>
      </w:r>
      <w:r w:rsidR="00375253">
        <w:rPr>
          <w:rFonts w:ascii="Cambria" w:hAnsi="Cambria"/>
          <w:sz w:val="20"/>
          <w:szCs w:val="20"/>
        </w:rPr>
        <w:t>I</w:t>
      </w:r>
      <w:r w:rsidR="00375253" w:rsidRPr="00375253">
        <w:rPr>
          <w:rFonts w:ascii="Cambria" w:hAnsi="Cambria"/>
          <w:sz w:val="20"/>
          <w:szCs w:val="20"/>
        </w:rPr>
        <w:t>t is for the Commission, based on the jurisprudence of the system, to determine in its admissibility reports which provision of the relevant inter-American instruments is applicable and could be violated if the alleged facts are proven by sufficient elements</w:t>
      </w:r>
      <w:r w:rsidRPr="00E442EE">
        <w:rPr>
          <w:rFonts w:ascii="Cambria" w:hAnsi="Cambria"/>
          <w:sz w:val="20"/>
          <w:szCs w:val="20"/>
        </w:rPr>
        <w:t>.</w:t>
      </w:r>
      <w:r w:rsidRPr="00E442EE">
        <w:rPr>
          <w:rStyle w:val="FootnoteReference"/>
          <w:rFonts w:ascii="Cambria" w:hAnsi="Cambria" w:cs="Calibri"/>
          <w:sz w:val="20"/>
          <w:szCs w:val="20"/>
        </w:rPr>
        <w:footnoteReference w:id="9"/>
      </w:r>
    </w:p>
    <w:p w14:paraId="696192A1" w14:textId="77777777" w:rsidR="00F91087" w:rsidRDefault="00F91087" w:rsidP="00F9108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14:paraId="7D84A988" w14:textId="45DB0CBC" w:rsidR="00E442EE" w:rsidRDefault="00F91087" w:rsidP="00F9108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F91087">
        <w:rPr>
          <w:rFonts w:ascii="Cambria" w:hAnsi="Cambria"/>
          <w:sz w:val="20"/>
          <w:szCs w:val="20"/>
        </w:rPr>
        <w:t>The Commission notes that the present petition includes allegations regarding the partial recognition, the dispossession of their ancestral territory as well as the alleged lack of participation in the demarcation process, the absence of effective remedies to achieve compliance with indigenous collective property obligations, and the alleged authorization for the construction of oxidation piles without prior consultation and the eviction of more than 80 families from the Garifuna community. In view of these considerations, and after examining the factual and legal elements presented by the parties, the Commission considers that the petitioner's allegations are not manifestly unfounded and require a study of the merits, since the facts alleged, if corroborated as true, could characterize violations of Articles 8 (judicial guarantees), 21 (right to property), 22 (right to movement and residence), and 25 (judicial protection) of the American Convention, in relation to Articles 1(1) and 2 of that treaty.</w:t>
      </w:r>
    </w:p>
    <w:p w14:paraId="7F8460DC" w14:textId="0D0A19B6" w:rsidR="00F91087" w:rsidRPr="00F91087" w:rsidRDefault="00F91087" w:rsidP="00F9108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16AC095D" w14:textId="35D91425" w:rsidR="003F48E3" w:rsidRPr="00E442EE" w:rsidRDefault="001D5A21" w:rsidP="00E442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rPr>
      </w:pPr>
      <w:r w:rsidRPr="00E442EE">
        <w:rPr>
          <w:rFonts w:ascii="Cambria" w:hAnsi="Cambria"/>
          <w:sz w:val="20"/>
          <w:szCs w:val="20"/>
        </w:rPr>
        <w:t>With respect to</w:t>
      </w:r>
      <w:r w:rsidR="00966136" w:rsidRPr="00E442EE">
        <w:rPr>
          <w:rFonts w:ascii="Cambria" w:hAnsi="Cambria"/>
          <w:sz w:val="20"/>
          <w:szCs w:val="20"/>
        </w:rPr>
        <w:t xml:space="preserve"> the petitioners' allegations on</w:t>
      </w:r>
      <w:r w:rsidR="0026546D" w:rsidRPr="00E442EE">
        <w:rPr>
          <w:rFonts w:ascii="Cambria" w:hAnsi="Cambria"/>
          <w:sz w:val="20"/>
          <w:szCs w:val="20"/>
        </w:rPr>
        <w:t xml:space="preserve"> the violation of other international treaties, the IACHR lacks competence </w:t>
      </w:r>
      <w:proofErr w:type="spellStart"/>
      <w:r w:rsidR="0026546D" w:rsidRPr="00E442EE">
        <w:rPr>
          <w:rFonts w:ascii="Cambria" w:hAnsi="Cambria"/>
          <w:i/>
          <w:sz w:val="20"/>
          <w:szCs w:val="20"/>
        </w:rPr>
        <w:t>ratione</w:t>
      </w:r>
      <w:proofErr w:type="spellEnd"/>
      <w:r w:rsidR="0026546D" w:rsidRPr="00E442EE">
        <w:rPr>
          <w:rFonts w:ascii="Cambria" w:hAnsi="Cambria"/>
          <w:i/>
          <w:sz w:val="20"/>
          <w:szCs w:val="20"/>
        </w:rPr>
        <w:t xml:space="preserve"> </w:t>
      </w:r>
      <w:proofErr w:type="spellStart"/>
      <w:r w:rsidR="0026546D" w:rsidRPr="00E442EE">
        <w:rPr>
          <w:rFonts w:ascii="Cambria" w:hAnsi="Cambria"/>
          <w:i/>
          <w:sz w:val="20"/>
          <w:szCs w:val="20"/>
        </w:rPr>
        <w:t>materiae</w:t>
      </w:r>
      <w:proofErr w:type="spellEnd"/>
      <w:r w:rsidR="0026546D" w:rsidRPr="00E442EE">
        <w:rPr>
          <w:rFonts w:ascii="Cambria" w:hAnsi="Cambria"/>
          <w:sz w:val="20"/>
          <w:szCs w:val="20"/>
        </w:rPr>
        <w:t xml:space="preserve"> to </w:t>
      </w:r>
      <w:r w:rsidRPr="00E442EE">
        <w:rPr>
          <w:rFonts w:ascii="Cambria" w:hAnsi="Cambria"/>
          <w:sz w:val="20"/>
          <w:szCs w:val="20"/>
        </w:rPr>
        <w:t>consider</w:t>
      </w:r>
      <w:r w:rsidR="0026546D" w:rsidRPr="00E442EE">
        <w:rPr>
          <w:rFonts w:ascii="Cambria" w:hAnsi="Cambria"/>
          <w:sz w:val="20"/>
          <w:szCs w:val="20"/>
        </w:rPr>
        <w:t xml:space="preserve"> violations of the rights contained in treaties </w:t>
      </w:r>
      <w:r w:rsidRPr="00E442EE">
        <w:rPr>
          <w:rFonts w:ascii="Cambria" w:hAnsi="Cambria"/>
          <w:sz w:val="20"/>
          <w:szCs w:val="20"/>
        </w:rPr>
        <w:t>beyond</w:t>
      </w:r>
      <w:r w:rsidR="0026546D" w:rsidRPr="00E442EE">
        <w:rPr>
          <w:rFonts w:ascii="Cambria" w:hAnsi="Cambria"/>
          <w:sz w:val="20"/>
          <w:szCs w:val="20"/>
        </w:rPr>
        <w:t xml:space="preserve"> the Inter-American System, notwithstanding </w:t>
      </w:r>
      <w:r w:rsidRPr="00E442EE">
        <w:rPr>
          <w:rFonts w:ascii="Cambria" w:hAnsi="Cambria"/>
          <w:sz w:val="20"/>
          <w:szCs w:val="20"/>
        </w:rPr>
        <w:t xml:space="preserve">the fact </w:t>
      </w:r>
      <w:r w:rsidR="0026546D" w:rsidRPr="00E442EE">
        <w:rPr>
          <w:rFonts w:ascii="Cambria" w:hAnsi="Cambria"/>
          <w:sz w:val="20"/>
          <w:szCs w:val="20"/>
        </w:rPr>
        <w:t>that it may resort to the standards established in other treaties</w:t>
      </w:r>
      <w:r w:rsidR="00D53AD8" w:rsidRPr="00E442EE">
        <w:rPr>
          <w:rFonts w:ascii="Cambria" w:hAnsi="Cambria"/>
          <w:sz w:val="20"/>
          <w:szCs w:val="20"/>
        </w:rPr>
        <w:t xml:space="preserve"> in order to interpret the provisions</w:t>
      </w:r>
      <w:r w:rsidR="0026546D" w:rsidRPr="00E442EE">
        <w:rPr>
          <w:rFonts w:ascii="Cambria" w:hAnsi="Cambria"/>
          <w:sz w:val="20"/>
          <w:szCs w:val="20"/>
        </w:rPr>
        <w:t xml:space="preserve"> of</w:t>
      </w:r>
      <w:r w:rsidR="00D53AD8" w:rsidRPr="00E442EE">
        <w:rPr>
          <w:rFonts w:ascii="Cambria" w:hAnsi="Cambria"/>
          <w:sz w:val="20"/>
          <w:szCs w:val="20"/>
        </w:rPr>
        <w:t xml:space="preserve"> the Convention under A</w:t>
      </w:r>
      <w:r w:rsidR="0026546D" w:rsidRPr="00E442EE">
        <w:rPr>
          <w:rFonts w:ascii="Cambria" w:hAnsi="Cambria"/>
          <w:sz w:val="20"/>
          <w:szCs w:val="20"/>
        </w:rPr>
        <w:t xml:space="preserve">rticle 29 </w:t>
      </w:r>
      <w:r w:rsidR="00D53AD8" w:rsidRPr="00E442EE">
        <w:rPr>
          <w:rFonts w:ascii="Cambria" w:hAnsi="Cambria"/>
          <w:sz w:val="20"/>
          <w:szCs w:val="20"/>
        </w:rPr>
        <w:t>thereof</w:t>
      </w:r>
      <w:r w:rsidR="0026546D" w:rsidRPr="00E442EE">
        <w:rPr>
          <w:rFonts w:ascii="Cambria" w:hAnsi="Cambria"/>
          <w:sz w:val="20"/>
          <w:szCs w:val="20"/>
        </w:rPr>
        <w:t>.</w:t>
      </w:r>
      <w:r w:rsidR="0026546D" w:rsidRPr="00E442EE">
        <w:rPr>
          <w:rStyle w:val="FootnoteReference"/>
          <w:rFonts w:ascii="Cambria" w:hAnsi="Cambria" w:cs="Calibri"/>
          <w:sz w:val="20"/>
          <w:szCs w:val="20"/>
        </w:rPr>
        <w:footnoteReference w:id="10"/>
      </w:r>
    </w:p>
    <w:p w14:paraId="5A70550C"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47F30965" w14:textId="2EED27F9" w:rsidR="00F621C3" w:rsidRPr="003F48E3" w:rsidRDefault="00F621C3" w:rsidP="00E442EE">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To find the instant petition admiss</w:t>
      </w:r>
      <w:r w:rsidR="003F48E3">
        <w:rPr>
          <w:rFonts w:asciiTheme="majorHAnsi" w:hAnsiTheme="majorHAnsi"/>
          <w:sz w:val="20"/>
          <w:szCs w:val="20"/>
        </w:rPr>
        <w:t>ible in relation to Articles 8, 21, 22 and 25 of the American Convention, in relation to Articles 1.1 and 2 of the said treaty</w:t>
      </w:r>
      <w:r w:rsidRPr="000B6B7A">
        <w:rPr>
          <w:rFonts w:asciiTheme="majorHAnsi" w:hAnsiTheme="majorHAnsi"/>
          <w:sz w:val="20"/>
          <w:szCs w:val="20"/>
        </w:rPr>
        <w:t>;</w:t>
      </w:r>
      <w:r w:rsidR="003F48E3">
        <w:rPr>
          <w:rFonts w:asciiTheme="majorHAnsi" w:hAnsiTheme="majorHAnsi"/>
          <w:sz w:val="20"/>
          <w:szCs w:val="20"/>
        </w:rPr>
        <w:t xml:space="preserve"> and</w:t>
      </w:r>
    </w:p>
    <w:p w14:paraId="2122B46A" w14:textId="0B9B6B20" w:rsidR="00C55560" w:rsidRDefault="00F621C3" w:rsidP="00E442EE">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E442EE">
        <w:rPr>
          <w:rFonts w:asciiTheme="majorHAnsi" w:hAnsiTheme="majorHAnsi"/>
          <w:sz w:val="20"/>
          <w:szCs w:val="20"/>
        </w:rPr>
        <w:t>To notify the parties of this decision;</w:t>
      </w:r>
      <w:r w:rsidR="001F1902" w:rsidRPr="00E442EE">
        <w:rPr>
          <w:rFonts w:asciiTheme="majorHAnsi" w:hAnsiTheme="majorHAnsi"/>
          <w:sz w:val="20"/>
          <w:szCs w:val="20"/>
        </w:rPr>
        <w:t xml:space="preserve"> t</w:t>
      </w:r>
      <w:r w:rsidRPr="00E442EE">
        <w:rPr>
          <w:rFonts w:asciiTheme="majorHAnsi" w:hAnsiTheme="majorHAnsi"/>
          <w:sz w:val="20"/>
          <w:szCs w:val="20"/>
        </w:rPr>
        <w:t xml:space="preserve">o continue with the analysis on the merits; and </w:t>
      </w:r>
      <w:r w:rsidR="001F1902" w:rsidRPr="00E442EE">
        <w:rPr>
          <w:rFonts w:asciiTheme="majorHAnsi" w:hAnsiTheme="majorHAnsi"/>
          <w:sz w:val="20"/>
          <w:szCs w:val="20"/>
        </w:rPr>
        <w:t>t</w:t>
      </w:r>
      <w:r w:rsidRPr="00E442EE">
        <w:rPr>
          <w:rFonts w:asciiTheme="majorHAnsi" w:hAnsiTheme="majorHAnsi"/>
          <w:sz w:val="20"/>
          <w:szCs w:val="20"/>
        </w:rPr>
        <w:t>o publish this decision and include it in its Annual Report to the General Assembly of the Organization of American States.</w:t>
      </w:r>
    </w:p>
    <w:p w14:paraId="743199B2" w14:textId="66C8653E" w:rsidR="007F3C48" w:rsidRPr="00365F2F" w:rsidRDefault="007F3C48" w:rsidP="007F3C48">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25</w:t>
      </w:r>
      <w:r w:rsidRPr="00D8169A">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February,</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sidR="00085268">
        <w:rPr>
          <w:rFonts w:asciiTheme="majorHAnsi" w:hAnsiTheme="majorHAnsi" w:cs="Arial"/>
          <w:noProof/>
          <w:spacing w:val="-2"/>
          <w:sz w:val="20"/>
          <w:szCs w:val="20"/>
        </w:rPr>
        <w:t>ernández, President; Antonia Ur</w:t>
      </w:r>
      <w:r w:rsidRPr="007F3C48">
        <w:rPr>
          <w:rFonts w:asciiTheme="majorHAnsi" w:hAnsiTheme="majorHAnsi" w:cs="Arial"/>
          <w:noProof/>
          <w:spacing w:val="-2"/>
          <w:sz w:val="20"/>
          <w:szCs w:val="20"/>
        </w:rPr>
        <w:t xml:space="preserve">rejola, First Vice President; Flávia Piovesan, Second Vice President; </w:t>
      </w:r>
      <w:r w:rsidR="00DD57A5" w:rsidRPr="00DD57A5">
        <w:rPr>
          <w:rFonts w:asciiTheme="majorHAnsi" w:hAnsiTheme="majorHAnsi" w:cs="Arial"/>
          <w:noProof/>
          <w:spacing w:val="-2"/>
          <w:sz w:val="20"/>
          <w:szCs w:val="20"/>
        </w:rPr>
        <w:t>Margarette May Macaulay, Esmeralda E. Arosemena Bernal de Troitiño,</w:t>
      </w:r>
      <w:r w:rsidRPr="007F3C48">
        <w:rPr>
          <w:rFonts w:asciiTheme="majorHAnsi" w:hAnsiTheme="majorHAnsi" w:cs="Arial"/>
          <w:noProof/>
          <w:spacing w:val="-2"/>
          <w:sz w:val="20"/>
          <w:szCs w:val="20"/>
        </w:rPr>
        <w:t xml:space="preserve"> Julissa Mantilla Falcón</w:t>
      </w:r>
      <w:r>
        <w:rPr>
          <w:rFonts w:asciiTheme="majorHAnsi" w:hAnsiTheme="majorHAnsi" w:cs="Arial"/>
          <w:noProof/>
          <w:spacing w:val="-2"/>
          <w:sz w:val="20"/>
          <w:szCs w:val="20"/>
        </w:rPr>
        <w:t>,</w:t>
      </w:r>
      <w:r w:rsidRPr="007F3C48">
        <w:rPr>
          <w:rFonts w:asciiTheme="majorHAnsi" w:hAnsiTheme="majorHAnsi" w:cs="Arial"/>
          <w:noProof/>
          <w:spacing w:val="-2"/>
          <w:sz w:val="20"/>
          <w:szCs w:val="20"/>
        </w:rPr>
        <w:t xml:space="preserve"> </w:t>
      </w:r>
      <w:r>
        <w:rPr>
          <w:rFonts w:asciiTheme="majorHAnsi" w:hAnsiTheme="majorHAnsi" w:cs="Arial"/>
          <w:noProof/>
          <w:spacing w:val="-2"/>
          <w:sz w:val="20"/>
          <w:szCs w:val="20"/>
        </w:rPr>
        <w:t>and</w:t>
      </w:r>
      <w:r w:rsidRPr="007F3C48">
        <w:rPr>
          <w:rFonts w:asciiTheme="majorHAnsi" w:hAnsiTheme="majorHAnsi" w:cs="Arial"/>
          <w:noProof/>
          <w:spacing w:val="-2"/>
          <w:sz w:val="20"/>
          <w:szCs w:val="20"/>
        </w:rPr>
        <w:t xml:space="preserve"> Stuardo Ralón Orellana,</w:t>
      </w:r>
      <w:r>
        <w:rPr>
          <w:rFonts w:asciiTheme="majorHAnsi" w:hAnsiTheme="majorHAnsi" w:cs="Arial"/>
          <w:noProof/>
          <w:spacing w:val="-2"/>
          <w:sz w:val="20"/>
          <w:szCs w:val="20"/>
        </w:rPr>
        <w:t xml:space="preserve"> </w:t>
      </w:r>
      <w:r w:rsidRPr="00365F2F">
        <w:rPr>
          <w:rFonts w:ascii="Cambria" w:hAnsi="Cambria"/>
          <w:spacing w:val="-2"/>
          <w:sz w:val="20"/>
        </w:rPr>
        <w:t>Commissioners.</w:t>
      </w:r>
    </w:p>
    <w:p w14:paraId="64695542" w14:textId="77777777" w:rsidR="007F3C48" w:rsidRPr="00E442EE" w:rsidRDefault="007F3C48" w:rsidP="007F3C4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rPr>
      </w:pPr>
    </w:p>
    <w:sectPr w:rsidR="007F3C48" w:rsidRPr="00E442EE"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14111" w14:textId="77777777" w:rsidR="004D282B" w:rsidRDefault="004D282B" w:rsidP="00036A8A">
      <w:r>
        <w:separator/>
      </w:r>
    </w:p>
  </w:endnote>
  <w:endnote w:type="continuationSeparator" w:id="0">
    <w:p w14:paraId="2AC8121B" w14:textId="77777777" w:rsidR="004D282B" w:rsidRDefault="004D282B"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C536F" w14:textId="77777777" w:rsidR="002B3D68" w:rsidRDefault="002B3D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B5945D8" w:rsidR="00966136" w:rsidRPr="006311DA" w:rsidRDefault="00966136">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B3D68">
          <w:rPr>
            <w:noProof/>
            <w:sz w:val="16"/>
          </w:rPr>
          <w:t>1</w:t>
        </w:r>
        <w:r w:rsidRPr="006311DA">
          <w:rPr>
            <w:noProof/>
            <w:sz w:val="16"/>
          </w:rPr>
          <w:fldChar w:fldCharType="end"/>
        </w:r>
      </w:p>
    </w:sdtContent>
  </w:sdt>
  <w:p w14:paraId="767961CB" w14:textId="77777777" w:rsidR="00966136" w:rsidRDefault="009661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966136" w:rsidRDefault="00966136">
    <w:pPr>
      <w:pStyle w:val="Footer"/>
      <w:jc w:val="center"/>
    </w:pPr>
  </w:p>
  <w:p w14:paraId="2699B8C1" w14:textId="77777777" w:rsidR="00966136" w:rsidRDefault="009661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C0873" w14:textId="77777777" w:rsidR="004D282B" w:rsidRPr="00036A8A" w:rsidRDefault="004D282B"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1CA5D700" w14:textId="77777777" w:rsidR="004D282B" w:rsidRPr="00036A8A" w:rsidRDefault="004D282B" w:rsidP="00036A8A">
      <w:pPr>
        <w:rPr>
          <w:rFonts w:asciiTheme="majorHAnsi" w:hAnsiTheme="majorHAnsi"/>
          <w:sz w:val="16"/>
          <w:szCs w:val="16"/>
        </w:rPr>
      </w:pPr>
      <w:r w:rsidRPr="00036A8A">
        <w:rPr>
          <w:rFonts w:asciiTheme="majorHAnsi" w:hAnsiTheme="majorHAnsi"/>
          <w:sz w:val="16"/>
          <w:szCs w:val="16"/>
        </w:rPr>
        <w:separator/>
      </w:r>
    </w:p>
    <w:p w14:paraId="2135ED80" w14:textId="77777777" w:rsidR="004D282B" w:rsidRPr="00036A8A" w:rsidRDefault="004D282B"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6768FB65" w14:textId="77777777" w:rsidR="004D282B" w:rsidRPr="0093441A" w:rsidRDefault="004D282B"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24FB5818" w14:textId="2AF69C6A" w:rsidR="00966136" w:rsidRPr="004E6B0A" w:rsidRDefault="00966136" w:rsidP="00F80B1B">
      <w:pPr>
        <w:pStyle w:val="FootnoteText"/>
        <w:ind w:firstLine="720"/>
        <w:jc w:val="both"/>
        <w:rPr>
          <w:rFonts w:ascii="Cambria" w:hAnsi="Cambria"/>
          <w:color w:val="auto"/>
          <w:sz w:val="16"/>
          <w:szCs w:val="16"/>
        </w:rPr>
      </w:pPr>
      <w:r w:rsidRPr="004E6B0A">
        <w:rPr>
          <w:rStyle w:val="FootnoteReference"/>
          <w:rFonts w:ascii="Cambria" w:hAnsi="Cambria"/>
          <w:color w:val="auto"/>
          <w:sz w:val="16"/>
          <w:szCs w:val="16"/>
        </w:rPr>
        <w:footnoteRef/>
      </w:r>
      <w:r w:rsidRPr="004E6B0A">
        <w:rPr>
          <w:rFonts w:ascii="Cambria" w:hAnsi="Cambria"/>
          <w:color w:val="auto"/>
          <w:sz w:val="16"/>
          <w:szCs w:val="16"/>
        </w:rPr>
        <w:t xml:space="preserve"> Hereinafter “the American Convention” or “the Convention”.</w:t>
      </w:r>
    </w:p>
  </w:footnote>
  <w:footnote w:id="3">
    <w:p w14:paraId="59742723" w14:textId="16E258B4" w:rsidR="00966136" w:rsidRPr="004E6B0A" w:rsidRDefault="00966136" w:rsidP="00F80B1B">
      <w:pPr>
        <w:pStyle w:val="FootnoteText"/>
        <w:ind w:firstLine="720"/>
        <w:jc w:val="both"/>
        <w:rPr>
          <w:rFonts w:ascii="Cambria" w:hAnsi="Cambria"/>
          <w:color w:val="auto"/>
          <w:sz w:val="16"/>
          <w:szCs w:val="16"/>
        </w:rPr>
      </w:pPr>
      <w:r w:rsidRPr="004E6B0A">
        <w:rPr>
          <w:rStyle w:val="FootnoteReference"/>
          <w:rFonts w:ascii="Cambria" w:hAnsi="Cambria"/>
          <w:color w:val="auto"/>
          <w:sz w:val="16"/>
          <w:szCs w:val="16"/>
        </w:rPr>
        <w:footnoteRef/>
      </w:r>
      <w:r w:rsidRPr="004E6B0A">
        <w:rPr>
          <w:rFonts w:ascii="Cambria" w:hAnsi="Cambria"/>
          <w:color w:val="auto"/>
          <w:sz w:val="16"/>
          <w:szCs w:val="16"/>
        </w:rPr>
        <w:t xml:space="preserve"> </w:t>
      </w:r>
      <w:r w:rsidRPr="004E6B0A">
        <w:rPr>
          <w:rFonts w:ascii="Cambria" w:hAnsi="Cambria"/>
          <w:bCs/>
          <w:color w:val="auto"/>
          <w:sz w:val="16"/>
          <w:szCs w:val="16"/>
        </w:rPr>
        <w:t>Articles 1, 2, 6 and 14 of Convention 169 of the International Labor Organization.</w:t>
      </w:r>
    </w:p>
  </w:footnote>
  <w:footnote w:id="4">
    <w:p w14:paraId="6F51BDAF" w14:textId="5F4755E7" w:rsidR="00966136" w:rsidRPr="004E6B0A" w:rsidRDefault="00966136" w:rsidP="00210F4B">
      <w:pPr>
        <w:pStyle w:val="FootnoteText"/>
        <w:ind w:firstLine="720"/>
        <w:jc w:val="both"/>
        <w:rPr>
          <w:rFonts w:ascii="Cambria" w:hAnsi="Cambria"/>
          <w:color w:val="auto"/>
          <w:sz w:val="16"/>
          <w:szCs w:val="16"/>
        </w:rPr>
      </w:pPr>
      <w:r w:rsidRPr="004E6B0A">
        <w:rPr>
          <w:rStyle w:val="FootnoteReference"/>
          <w:rFonts w:ascii="Cambria" w:hAnsi="Cambria"/>
          <w:color w:val="auto"/>
          <w:sz w:val="16"/>
          <w:szCs w:val="16"/>
        </w:rPr>
        <w:footnoteRef/>
      </w:r>
      <w:r w:rsidRPr="004E6B0A">
        <w:rPr>
          <w:rFonts w:ascii="Cambria" w:hAnsi="Cambria"/>
          <w:color w:val="auto"/>
          <w:sz w:val="16"/>
          <w:szCs w:val="16"/>
        </w:rPr>
        <w:t xml:space="preserve"> The observations submitted by each party were duly transmitted to the opposing party.</w:t>
      </w:r>
    </w:p>
  </w:footnote>
  <w:footnote w:id="5">
    <w:p w14:paraId="163B57DB" w14:textId="5354077F" w:rsidR="00966136" w:rsidRPr="004E6B0A" w:rsidRDefault="00966136" w:rsidP="0026546D">
      <w:pPr>
        <w:pStyle w:val="FootnoteText"/>
        <w:ind w:firstLine="720"/>
        <w:jc w:val="both"/>
        <w:rPr>
          <w:rFonts w:ascii="Cambria" w:hAnsi="Cambria"/>
          <w:color w:val="auto"/>
          <w:sz w:val="16"/>
          <w:szCs w:val="16"/>
        </w:rPr>
      </w:pPr>
      <w:r w:rsidRPr="004E6B0A">
        <w:rPr>
          <w:rStyle w:val="FootnoteReference"/>
          <w:rFonts w:ascii="Cambria" w:hAnsi="Cambria"/>
          <w:color w:val="auto"/>
          <w:sz w:val="16"/>
          <w:szCs w:val="16"/>
        </w:rPr>
        <w:footnoteRef/>
      </w:r>
      <w:r w:rsidRPr="004E6B0A">
        <w:rPr>
          <w:rFonts w:ascii="Cambria" w:hAnsi="Cambria" w:cs="Helvetica"/>
          <w:color w:val="auto"/>
          <w:sz w:val="16"/>
          <w:szCs w:val="16"/>
        </w:rPr>
        <w:t xml:space="preserve"> In this regard, it argues that this argument together with the promise of future sanitation has been used by the INA to ensure that the communities "accept" the titles issued.</w:t>
      </w:r>
    </w:p>
  </w:footnote>
  <w:footnote w:id="6">
    <w:p w14:paraId="40873AE6" w14:textId="69D41B48" w:rsidR="00966136" w:rsidRPr="004E6B0A" w:rsidRDefault="00966136" w:rsidP="0026546D">
      <w:pPr>
        <w:pStyle w:val="FootnoteText"/>
        <w:ind w:firstLine="720"/>
        <w:jc w:val="both"/>
        <w:rPr>
          <w:rFonts w:ascii="Cambria" w:hAnsi="Cambria"/>
          <w:color w:val="auto"/>
        </w:rPr>
      </w:pPr>
      <w:r w:rsidRPr="004E6B0A">
        <w:rPr>
          <w:rStyle w:val="FootnoteReference"/>
          <w:rFonts w:ascii="Cambria" w:hAnsi="Cambria"/>
          <w:color w:val="auto"/>
          <w:sz w:val="16"/>
        </w:rPr>
        <w:footnoteRef/>
      </w:r>
      <w:r w:rsidRPr="004E6B0A">
        <w:rPr>
          <w:rFonts w:ascii="Cambria" w:hAnsi="Cambria" w:cs="Helvetica"/>
          <w:color w:val="auto"/>
          <w:sz w:val="16"/>
        </w:rPr>
        <w:t xml:space="preserve"> The petitioner maintains that the failure to recognize the El </w:t>
      </w:r>
      <w:proofErr w:type="spellStart"/>
      <w:r w:rsidRPr="004E6B0A">
        <w:rPr>
          <w:rFonts w:ascii="Cambria" w:hAnsi="Cambria" w:cs="Helvetica"/>
          <w:color w:val="auto"/>
          <w:sz w:val="16"/>
        </w:rPr>
        <w:t>Esfuerzo</w:t>
      </w:r>
      <w:proofErr w:type="spellEnd"/>
      <w:r w:rsidRPr="004E6B0A">
        <w:rPr>
          <w:rFonts w:ascii="Cambria" w:hAnsi="Cambria" w:cs="Helvetica"/>
          <w:color w:val="auto"/>
          <w:sz w:val="16"/>
        </w:rPr>
        <w:t xml:space="preserve"> </w:t>
      </w:r>
      <w:proofErr w:type="spellStart"/>
      <w:r w:rsidRPr="004E6B0A">
        <w:rPr>
          <w:rFonts w:ascii="Cambria" w:hAnsi="Cambria" w:cs="Helvetica"/>
          <w:color w:val="auto"/>
          <w:sz w:val="16"/>
        </w:rPr>
        <w:t>neighbourhood</w:t>
      </w:r>
      <w:proofErr w:type="spellEnd"/>
      <w:r w:rsidRPr="004E6B0A">
        <w:rPr>
          <w:rFonts w:ascii="Cambria" w:hAnsi="Cambria" w:cs="Helvetica"/>
          <w:color w:val="auto"/>
          <w:sz w:val="16"/>
        </w:rPr>
        <w:t xml:space="preserve"> as part of the ancestral territory was facilitated by the “legalization of the settlement named El </w:t>
      </w:r>
      <w:proofErr w:type="spellStart"/>
      <w:r w:rsidRPr="004E6B0A">
        <w:rPr>
          <w:rFonts w:ascii="Cambria" w:hAnsi="Cambria" w:cs="Helvetica"/>
          <w:color w:val="auto"/>
          <w:sz w:val="16"/>
        </w:rPr>
        <w:t>Esfuerzo</w:t>
      </w:r>
      <w:proofErr w:type="spellEnd"/>
      <w:r w:rsidRPr="004E6B0A">
        <w:rPr>
          <w:rFonts w:ascii="Cambria" w:hAnsi="Cambria" w:cs="Helvetica"/>
          <w:color w:val="auto"/>
          <w:sz w:val="16"/>
        </w:rPr>
        <w:t xml:space="preserve">” and the adoption of a “list of beneficiaries of the area occupied by the settlement named El </w:t>
      </w:r>
      <w:proofErr w:type="spellStart"/>
      <w:r w:rsidRPr="004E6B0A">
        <w:rPr>
          <w:rFonts w:ascii="Cambria" w:hAnsi="Cambria" w:cs="Helvetica"/>
          <w:color w:val="auto"/>
          <w:sz w:val="16"/>
        </w:rPr>
        <w:t>Esfuerzo</w:t>
      </w:r>
      <w:proofErr w:type="spellEnd"/>
      <w:r w:rsidRPr="004E6B0A">
        <w:rPr>
          <w:rFonts w:ascii="Cambria" w:hAnsi="Cambria" w:cs="Helvetica"/>
          <w:color w:val="auto"/>
          <w:sz w:val="16"/>
        </w:rPr>
        <w:t>” by the Municipal Corporation of Puerto Cortés on November 23, 2010.</w:t>
      </w:r>
    </w:p>
  </w:footnote>
  <w:footnote w:id="7">
    <w:p w14:paraId="3B540BFE" w14:textId="09B61CC1" w:rsidR="00966136" w:rsidRPr="004E6B0A" w:rsidRDefault="00966136" w:rsidP="0026546D">
      <w:pPr>
        <w:pStyle w:val="FootnoteText"/>
        <w:ind w:firstLine="720"/>
        <w:jc w:val="both"/>
        <w:rPr>
          <w:rFonts w:ascii="Cambria" w:hAnsi="Cambria"/>
          <w:color w:val="auto"/>
          <w:sz w:val="16"/>
          <w:szCs w:val="16"/>
        </w:rPr>
      </w:pPr>
      <w:r w:rsidRPr="004E6B0A">
        <w:rPr>
          <w:rStyle w:val="FootnoteReference"/>
          <w:rFonts w:ascii="Cambria" w:hAnsi="Cambria"/>
          <w:color w:val="auto"/>
          <w:sz w:val="16"/>
          <w:szCs w:val="16"/>
        </w:rPr>
        <w:footnoteRef/>
      </w:r>
      <w:r w:rsidRPr="004E6B0A">
        <w:rPr>
          <w:rFonts w:ascii="Cambria" w:hAnsi="Cambria"/>
          <w:color w:val="auto"/>
          <w:sz w:val="16"/>
          <w:szCs w:val="16"/>
        </w:rPr>
        <w:t xml:space="preserve"> It alleges that more than 80 families of the El </w:t>
      </w:r>
      <w:proofErr w:type="spellStart"/>
      <w:r w:rsidRPr="004E6B0A">
        <w:rPr>
          <w:rFonts w:ascii="Cambria" w:hAnsi="Cambria"/>
          <w:color w:val="auto"/>
          <w:sz w:val="16"/>
          <w:szCs w:val="16"/>
        </w:rPr>
        <w:t>Esfuerzo</w:t>
      </w:r>
      <w:proofErr w:type="spellEnd"/>
      <w:r w:rsidRPr="004E6B0A">
        <w:rPr>
          <w:rFonts w:ascii="Cambria" w:hAnsi="Cambria"/>
          <w:color w:val="auto"/>
          <w:sz w:val="16"/>
          <w:szCs w:val="16"/>
        </w:rPr>
        <w:t xml:space="preserve"> neighborhood were relocated in 2004 to the Colony known as New Hope, leaving at 20 the number of families that have totally opposed the strategy of the municipality. It argues that the Special Prosecutor for Ethnic Groups at the time summoned Mr. Lara and subsequently continued with the investigation of his successor, Mayor Allan David </w:t>
      </w:r>
      <w:r w:rsidR="00391F84">
        <w:rPr>
          <w:rFonts w:ascii="Cambria" w:hAnsi="Cambria"/>
          <w:color w:val="auto"/>
          <w:sz w:val="16"/>
          <w:szCs w:val="16"/>
        </w:rPr>
        <w:t>Ramos.</w:t>
      </w:r>
    </w:p>
  </w:footnote>
  <w:footnote w:id="8">
    <w:p w14:paraId="4AB53BA7" w14:textId="77777777" w:rsidR="003C17CC" w:rsidRPr="004E6B0A" w:rsidRDefault="003C17CC" w:rsidP="003C17CC">
      <w:pPr>
        <w:ind w:firstLine="720"/>
        <w:rPr>
          <w:rFonts w:eastAsia="Times New Roman"/>
          <w:sz w:val="20"/>
          <w:szCs w:val="20"/>
          <w:bdr w:val="none" w:sz="0" w:space="0" w:color="auto"/>
          <w:lang w:eastAsia="es-ES"/>
        </w:rPr>
      </w:pPr>
      <w:r w:rsidRPr="004E6B0A">
        <w:rPr>
          <w:rStyle w:val="FootnoteReference"/>
          <w:rFonts w:ascii="Cambria" w:hAnsi="Cambria"/>
          <w:sz w:val="16"/>
          <w:szCs w:val="16"/>
        </w:rPr>
        <w:footnoteRef/>
      </w:r>
      <w:r w:rsidRPr="004E6B0A">
        <w:rPr>
          <w:rFonts w:ascii="Cambria" w:hAnsi="Cambria"/>
          <w:sz w:val="16"/>
          <w:szCs w:val="16"/>
        </w:rPr>
        <w:t xml:space="preserve"> </w:t>
      </w:r>
      <w:r w:rsidRPr="004E6B0A">
        <w:rPr>
          <w:rFonts w:asciiTheme="majorHAnsi" w:eastAsia="Times New Roman" w:hAnsiTheme="majorHAnsi"/>
          <w:bCs/>
          <w:sz w:val="16"/>
          <w:szCs w:val="16"/>
          <w:bdr w:val="none" w:sz="0" w:space="0" w:color="auto"/>
          <w:lang w:eastAsia="es-ES"/>
        </w:rPr>
        <w:t xml:space="preserve">I/A Court H.R., </w:t>
      </w:r>
      <w:r w:rsidRPr="003F08FC">
        <w:rPr>
          <w:rFonts w:asciiTheme="majorHAnsi" w:eastAsia="Times New Roman" w:hAnsiTheme="majorHAnsi"/>
          <w:bCs/>
          <w:sz w:val="16"/>
          <w:szCs w:val="16"/>
          <w:bdr w:val="none" w:sz="0" w:space="0" w:color="auto"/>
          <w:lang w:eastAsia="es-ES"/>
        </w:rPr>
        <w:t xml:space="preserve">Case of the </w:t>
      </w:r>
      <w:proofErr w:type="spellStart"/>
      <w:r w:rsidRPr="003F08FC">
        <w:rPr>
          <w:rFonts w:asciiTheme="majorHAnsi" w:eastAsia="Times New Roman" w:hAnsiTheme="majorHAnsi"/>
          <w:bCs/>
          <w:sz w:val="16"/>
          <w:szCs w:val="16"/>
          <w:bdr w:val="none" w:sz="0" w:space="0" w:color="auto"/>
          <w:lang w:eastAsia="es-ES"/>
        </w:rPr>
        <w:t>Saramaka</w:t>
      </w:r>
      <w:proofErr w:type="spellEnd"/>
      <w:r w:rsidRPr="003F08FC">
        <w:rPr>
          <w:rFonts w:asciiTheme="majorHAnsi" w:eastAsia="Times New Roman" w:hAnsiTheme="majorHAnsi"/>
          <w:bCs/>
          <w:sz w:val="16"/>
          <w:szCs w:val="16"/>
          <w:bdr w:val="none" w:sz="0" w:space="0" w:color="auto"/>
          <w:lang w:eastAsia="es-ES"/>
        </w:rPr>
        <w:t xml:space="preserve"> People. v. Suriname. Preliminary Objections, Merits, Reparations, and Costs. Judgment of November 28, 2007 Series C No. 172</w:t>
      </w:r>
      <w:r w:rsidRPr="003F08FC">
        <w:rPr>
          <w:rFonts w:asciiTheme="majorHAnsi" w:hAnsiTheme="majorHAnsi"/>
          <w:sz w:val="16"/>
          <w:szCs w:val="16"/>
        </w:rPr>
        <w:t>, para.</w:t>
      </w:r>
      <w:r w:rsidRPr="003F08FC">
        <w:rPr>
          <w:rFonts w:ascii="Cambria" w:hAnsi="Cambria"/>
          <w:sz w:val="16"/>
          <w:szCs w:val="16"/>
        </w:rPr>
        <w:t xml:space="preserve"> 91.</w:t>
      </w:r>
    </w:p>
  </w:footnote>
  <w:footnote w:id="9">
    <w:p w14:paraId="4B9DE991" w14:textId="3C68A9A9" w:rsidR="00966136" w:rsidRPr="004E6B0A" w:rsidRDefault="00966136" w:rsidP="0026546D">
      <w:pPr>
        <w:pStyle w:val="FootnoteText"/>
        <w:jc w:val="both"/>
        <w:rPr>
          <w:rFonts w:ascii="Cambria" w:hAnsi="Cambria"/>
          <w:color w:val="auto"/>
          <w:sz w:val="16"/>
          <w:szCs w:val="16"/>
        </w:rPr>
      </w:pPr>
      <w:r w:rsidRPr="004E6B0A">
        <w:rPr>
          <w:rFonts w:ascii="Cambria" w:hAnsi="Cambria"/>
          <w:color w:val="auto"/>
          <w:sz w:val="16"/>
          <w:szCs w:val="16"/>
        </w:rPr>
        <w:tab/>
      </w:r>
      <w:r w:rsidRPr="004E6B0A">
        <w:rPr>
          <w:rStyle w:val="FootnoteReference"/>
          <w:rFonts w:ascii="Cambria" w:hAnsi="Cambria"/>
          <w:color w:val="auto"/>
          <w:sz w:val="16"/>
          <w:szCs w:val="16"/>
        </w:rPr>
        <w:footnoteRef/>
      </w:r>
      <w:r w:rsidRPr="004E6B0A">
        <w:rPr>
          <w:rFonts w:ascii="Cambria" w:hAnsi="Cambria"/>
          <w:color w:val="auto"/>
          <w:sz w:val="16"/>
          <w:szCs w:val="16"/>
        </w:rPr>
        <w:t xml:space="preserve"> IACHR, Report No.71/17, Petition 271-07. </w:t>
      </w:r>
      <w:proofErr w:type="spellStart"/>
      <w:r w:rsidRPr="003F08FC">
        <w:rPr>
          <w:rFonts w:ascii="Cambria" w:hAnsi="Cambria"/>
          <w:color w:val="auto"/>
          <w:sz w:val="16"/>
          <w:szCs w:val="16"/>
          <w:lang w:val="es-419"/>
        </w:rPr>
        <w:t>Admissibility</w:t>
      </w:r>
      <w:proofErr w:type="spellEnd"/>
      <w:r w:rsidRPr="003F08FC">
        <w:rPr>
          <w:rFonts w:ascii="Cambria" w:hAnsi="Cambria"/>
          <w:color w:val="auto"/>
          <w:sz w:val="16"/>
          <w:szCs w:val="16"/>
          <w:lang w:val="es-419"/>
        </w:rPr>
        <w:t xml:space="preserve">. Jorge Luis de la Rosa Mejía and </w:t>
      </w:r>
      <w:proofErr w:type="spellStart"/>
      <w:r w:rsidRPr="003F08FC">
        <w:rPr>
          <w:rFonts w:ascii="Cambria" w:hAnsi="Cambria"/>
          <w:color w:val="auto"/>
          <w:sz w:val="16"/>
          <w:szCs w:val="16"/>
          <w:lang w:val="es-419"/>
        </w:rPr>
        <w:t>others</w:t>
      </w:r>
      <w:proofErr w:type="spellEnd"/>
      <w:r w:rsidRPr="003F08FC">
        <w:rPr>
          <w:rFonts w:ascii="Cambria" w:hAnsi="Cambria"/>
          <w:color w:val="auto"/>
          <w:sz w:val="16"/>
          <w:szCs w:val="16"/>
          <w:lang w:val="es-419"/>
        </w:rPr>
        <w:t xml:space="preserve">. Colombia. June 29, 2017, para. </w:t>
      </w:r>
      <w:r w:rsidRPr="003F08FC">
        <w:rPr>
          <w:rFonts w:ascii="Cambria" w:hAnsi="Cambria"/>
          <w:color w:val="auto"/>
          <w:sz w:val="16"/>
          <w:szCs w:val="16"/>
        </w:rPr>
        <w:t>56.</w:t>
      </w:r>
    </w:p>
  </w:footnote>
  <w:footnote w:id="10">
    <w:p w14:paraId="59D9AF9C" w14:textId="053E44FB" w:rsidR="00966136" w:rsidRPr="004E6B0A" w:rsidRDefault="00966136" w:rsidP="0026546D">
      <w:pPr>
        <w:pStyle w:val="FootnoteText"/>
        <w:jc w:val="both"/>
        <w:rPr>
          <w:rFonts w:ascii="Cambria" w:hAnsi="Cambria"/>
          <w:color w:val="auto"/>
          <w:sz w:val="16"/>
          <w:szCs w:val="16"/>
        </w:rPr>
      </w:pPr>
      <w:r w:rsidRPr="004E6B0A">
        <w:rPr>
          <w:rFonts w:ascii="Cambria" w:hAnsi="Cambria"/>
          <w:color w:val="auto"/>
          <w:sz w:val="16"/>
          <w:szCs w:val="16"/>
        </w:rPr>
        <w:tab/>
      </w:r>
      <w:r w:rsidRPr="004E6B0A">
        <w:rPr>
          <w:rStyle w:val="FootnoteReference"/>
          <w:rFonts w:ascii="Cambria" w:hAnsi="Cambria"/>
          <w:color w:val="auto"/>
          <w:sz w:val="16"/>
          <w:szCs w:val="16"/>
        </w:rPr>
        <w:footnoteRef/>
      </w:r>
      <w:r w:rsidRPr="004E6B0A">
        <w:rPr>
          <w:rFonts w:ascii="Cambria" w:hAnsi="Cambria"/>
          <w:color w:val="auto"/>
          <w:sz w:val="16"/>
          <w:szCs w:val="16"/>
        </w:rPr>
        <w:t xml:space="preserve"> IACHR, Report No. 26/17, Petition 1208-08. Admissibility. William </w:t>
      </w:r>
      <w:proofErr w:type="spellStart"/>
      <w:r w:rsidRPr="004E6B0A">
        <w:rPr>
          <w:rFonts w:ascii="Cambria" w:hAnsi="Cambria"/>
          <w:color w:val="auto"/>
          <w:sz w:val="16"/>
          <w:szCs w:val="16"/>
        </w:rPr>
        <w:t>Olaya</w:t>
      </w:r>
      <w:proofErr w:type="spellEnd"/>
      <w:r w:rsidRPr="004E6B0A">
        <w:rPr>
          <w:rFonts w:ascii="Cambria" w:hAnsi="Cambria"/>
          <w:color w:val="auto"/>
          <w:sz w:val="16"/>
          <w:szCs w:val="16"/>
        </w:rPr>
        <w:t xml:space="preserve"> Moreno and Family. Colombia. March 18, 2017, para. 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966136" w:rsidRDefault="00966136" w:rsidP="00211D3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966136" w:rsidRDefault="009661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966136" w:rsidRDefault="00966136"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966136" w:rsidRPr="00EC7D62" w:rsidRDefault="004D282B"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C4257" w14:textId="77777777" w:rsidR="002B3D68" w:rsidRDefault="002B3D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2D8E"/>
    <w:rsid w:val="000070D7"/>
    <w:rsid w:val="000111A8"/>
    <w:rsid w:val="00014EF3"/>
    <w:rsid w:val="0001788C"/>
    <w:rsid w:val="00022CF5"/>
    <w:rsid w:val="00031A72"/>
    <w:rsid w:val="00036A8A"/>
    <w:rsid w:val="0003725B"/>
    <w:rsid w:val="00040C3A"/>
    <w:rsid w:val="000639C0"/>
    <w:rsid w:val="00070F3A"/>
    <w:rsid w:val="000716C5"/>
    <w:rsid w:val="00071DC6"/>
    <w:rsid w:val="00073A0F"/>
    <w:rsid w:val="00075E23"/>
    <w:rsid w:val="00085268"/>
    <w:rsid w:val="00092F32"/>
    <w:rsid w:val="0009344A"/>
    <w:rsid w:val="000A575F"/>
    <w:rsid w:val="000C4365"/>
    <w:rsid w:val="000D10DB"/>
    <w:rsid w:val="000E3DDD"/>
    <w:rsid w:val="0010160D"/>
    <w:rsid w:val="00124116"/>
    <w:rsid w:val="0013104F"/>
    <w:rsid w:val="00137EBA"/>
    <w:rsid w:val="00145EDC"/>
    <w:rsid w:val="00153084"/>
    <w:rsid w:val="00163922"/>
    <w:rsid w:val="00167A34"/>
    <w:rsid w:val="0017039D"/>
    <w:rsid w:val="001714B4"/>
    <w:rsid w:val="0018037F"/>
    <w:rsid w:val="001818DD"/>
    <w:rsid w:val="001A5F27"/>
    <w:rsid w:val="001A65E4"/>
    <w:rsid w:val="001A7870"/>
    <w:rsid w:val="001B7505"/>
    <w:rsid w:val="001C11E6"/>
    <w:rsid w:val="001C1B41"/>
    <w:rsid w:val="001C1FB6"/>
    <w:rsid w:val="001D263B"/>
    <w:rsid w:val="001D5A21"/>
    <w:rsid w:val="001E366B"/>
    <w:rsid w:val="001E3C01"/>
    <w:rsid w:val="001F1902"/>
    <w:rsid w:val="001F1A28"/>
    <w:rsid w:val="001F721D"/>
    <w:rsid w:val="00200AAF"/>
    <w:rsid w:val="002035E0"/>
    <w:rsid w:val="00210C83"/>
    <w:rsid w:val="00210E0E"/>
    <w:rsid w:val="00210F4B"/>
    <w:rsid w:val="00211D3F"/>
    <w:rsid w:val="00230163"/>
    <w:rsid w:val="0023351C"/>
    <w:rsid w:val="00247403"/>
    <w:rsid w:val="00247542"/>
    <w:rsid w:val="00257893"/>
    <w:rsid w:val="0026546D"/>
    <w:rsid w:val="00266092"/>
    <w:rsid w:val="00266597"/>
    <w:rsid w:val="002665AE"/>
    <w:rsid w:val="00266B61"/>
    <w:rsid w:val="0026712A"/>
    <w:rsid w:val="002704DB"/>
    <w:rsid w:val="002760CE"/>
    <w:rsid w:val="00290E15"/>
    <w:rsid w:val="002A4431"/>
    <w:rsid w:val="002A7CE7"/>
    <w:rsid w:val="002B3D68"/>
    <w:rsid w:val="002B7A85"/>
    <w:rsid w:val="002C1641"/>
    <w:rsid w:val="002C2500"/>
    <w:rsid w:val="002D7EA2"/>
    <w:rsid w:val="002E15DF"/>
    <w:rsid w:val="002E187C"/>
    <w:rsid w:val="002E6E57"/>
    <w:rsid w:val="00301075"/>
    <w:rsid w:val="00302733"/>
    <w:rsid w:val="0030621A"/>
    <w:rsid w:val="00307504"/>
    <w:rsid w:val="00311A4F"/>
    <w:rsid w:val="00314078"/>
    <w:rsid w:val="00321AFD"/>
    <w:rsid w:val="00322450"/>
    <w:rsid w:val="003246B5"/>
    <w:rsid w:val="0033169F"/>
    <w:rsid w:val="003414AC"/>
    <w:rsid w:val="0034224C"/>
    <w:rsid w:val="003537E9"/>
    <w:rsid w:val="00356185"/>
    <w:rsid w:val="00360380"/>
    <w:rsid w:val="00375253"/>
    <w:rsid w:val="003771A3"/>
    <w:rsid w:val="00386CF0"/>
    <w:rsid w:val="00391F84"/>
    <w:rsid w:val="003A4348"/>
    <w:rsid w:val="003B1F4D"/>
    <w:rsid w:val="003B5D77"/>
    <w:rsid w:val="003C17CC"/>
    <w:rsid w:val="003C32BC"/>
    <w:rsid w:val="003E3E03"/>
    <w:rsid w:val="003E7484"/>
    <w:rsid w:val="003E761A"/>
    <w:rsid w:val="003F08FC"/>
    <w:rsid w:val="003F1BBF"/>
    <w:rsid w:val="003F2AD3"/>
    <w:rsid w:val="003F48E3"/>
    <w:rsid w:val="00406DF0"/>
    <w:rsid w:val="004119B3"/>
    <w:rsid w:val="004162B1"/>
    <w:rsid w:val="004165C2"/>
    <w:rsid w:val="00450A4A"/>
    <w:rsid w:val="004666FB"/>
    <w:rsid w:val="00466D0B"/>
    <w:rsid w:val="00467B7E"/>
    <w:rsid w:val="00472F17"/>
    <w:rsid w:val="0047312E"/>
    <w:rsid w:val="0048132F"/>
    <w:rsid w:val="0048392A"/>
    <w:rsid w:val="0049419D"/>
    <w:rsid w:val="00495DAE"/>
    <w:rsid w:val="004B2762"/>
    <w:rsid w:val="004B7EB6"/>
    <w:rsid w:val="004C41DE"/>
    <w:rsid w:val="004C4B62"/>
    <w:rsid w:val="004D282B"/>
    <w:rsid w:val="004D6025"/>
    <w:rsid w:val="004D72BC"/>
    <w:rsid w:val="004E6B0A"/>
    <w:rsid w:val="004F6B67"/>
    <w:rsid w:val="00501276"/>
    <w:rsid w:val="00501399"/>
    <w:rsid w:val="00507BC4"/>
    <w:rsid w:val="005128E4"/>
    <w:rsid w:val="00525560"/>
    <w:rsid w:val="005357A6"/>
    <w:rsid w:val="00544C49"/>
    <w:rsid w:val="0057402A"/>
    <w:rsid w:val="005771D0"/>
    <w:rsid w:val="00577F07"/>
    <w:rsid w:val="005816E5"/>
    <w:rsid w:val="0058280B"/>
    <w:rsid w:val="0059191A"/>
    <w:rsid w:val="005921FF"/>
    <w:rsid w:val="00592718"/>
    <w:rsid w:val="005A6D0E"/>
    <w:rsid w:val="005B222D"/>
    <w:rsid w:val="005B52B0"/>
    <w:rsid w:val="005B5CE7"/>
    <w:rsid w:val="005B6806"/>
    <w:rsid w:val="005C00F9"/>
    <w:rsid w:val="005C4225"/>
    <w:rsid w:val="005F0F33"/>
    <w:rsid w:val="005F2F56"/>
    <w:rsid w:val="00600DEB"/>
    <w:rsid w:val="00613027"/>
    <w:rsid w:val="00626A85"/>
    <w:rsid w:val="00627C9F"/>
    <w:rsid w:val="006311DA"/>
    <w:rsid w:val="006311E9"/>
    <w:rsid w:val="006318B2"/>
    <w:rsid w:val="00632354"/>
    <w:rsid w:val="00633886"/>
    <w:rsid w:val="0063780F"/>
    <w:rsid w:val="00642810"/>
    <w:rsid w:val="00652333"/>
    <w:rsid w:val="00653EA6"/>
    <w:rsid w:val="006658C2"/>
    <w:rsid w:val="00665C8D"/>
    <w:rsid w:val="0068009E"/>
    <w:rsid w:val="00690990"/>
    <w:rsid w:val="006A17D2"/>
    <w:rsid w:val="006A73E6"/>
    <w:rsid w:val="006B2D5C"/>
    <w:rsid w:val="006C4EB1"/>
    <w:rsid w:val="006D4707"/>
    <w:rsid w:val="006D5019"/>
    <w:rsid w:val="006D615D"/>
    <w:rsid w:val="006E0166"/>
    <w:rsid w:val="006E17A3"/>
    <w:rsid w:val="006E7B34"/>
    <w:rsid w:val="00701B24"/>
    <w:rsid w:val="0071495F"/>
    <w:rsid w:val="0073798E"/>
    <w:rsid w:val="0074247D"/>
    <w:rsid w:val="00745899"/>
    <w:rsid w:val="007607C4"/>
    <w:rsid w:val="007661CF"/>
    <w:rsid w:val="0076643F"/>
    <w:rsid w:val="00770622"/>
    <w:rsid w:val="00781653"/>
    <w:rsid w:val="0078457C"/>
    <w:rsid w:val="00787B7A"/>
    <w:rsid w:val="00794147"/>
    <w:rsid w:val="00794F58"/>
    <w:rsid w:val="007A2F70"/>
    <w:rsid w:val="007B474F"/>
    <w:rsid w:val="007C00C0"/>
    <w:rsid w:val="007C3334"/>
    <w:rsid w:val="007C52BB"/>
    <w:rsid w:val="007C59F9"/>
    <w:rsid w:val="007D2B98"/>
    <w:rsid w:val="007F3C48"/>
    <w:rsid w:val="00803F1C"/>
    <w:rsid w:val="0080600E"/>
    <w:rsid w:val="0080753A"/>
    <w:rsid w:val="00817612"/>
    <w:rsid w:val="00835CED"/>
    <w:rsid w:val="00837C45"/>
    <w:rsid w:val="008442ED"/>
    <w:rsid w:val="00853419"/>
    <w:rsid w:val="00897E12"/>
    <w:rsid w:val="008B68D5"/>
    <w:rsid w:val="008C1A3B"/>
    <w:rsid w:val="008D069F"/>
    <w:rsid w:val="008D43BA"/>
    <w:rsid w:val="008E3759"/>
    <w:rsid w:val="008F4662"/>
    <w:rsid w:val="0090155E"/>
    <w:rsid w:val="009041DC"/>
    <w:rsid w:val="009104B4"/>
    <w:rsid w:val="009228DA"/>
    <w:rsid w:val="009242EF"/>
    <w:rsid w:val="00925FCD"/>
    <w:rsid w:val="0093441A"/>
    <w:rsid w:val="00944D42"/>
    <w:rsid w:val="00954BF7"/>
    <w:rsid w:val="00966136"/>
    <w:rsid w:val="0096706E"/>
    <w:rsid w:val="00972D47"/>
    <w:rsid w:val="0097302E"/>
    <w:rsid w:val="00974FE4"/>
    <w:rsid w:val="00981FBA"/>
    <w:rsid w:val="00986F55"/>
    <w:rsid w:val="009913F9"/>
    <w:rsid w:val="009A28CE"/>
    <w:rsid w:val="009A3A68"/>
    <w:rsid w:val="009B381B"/>
    <w:rsid w:val="009C3FB6"/>
    <w:rsid w:val="009D7611"/>
    <w:rsid w:val="009E53DE"/>
    <w:rsid w:val="009E566A"/>
    <w:rsid w:val="00A035A7"/>
    <w:rsid w:val="00A12DBC"/>
    <w:rsid w:val="00A43458"/>
    <w:rsid w:val="00A528D1"/>
    <w:rsid w:val="00A557DC"/>
    <w:rsid w:val="00A63F21"/>
    <w:rsid w:val="00A66BE5"/>
    <w:rsid w:val="00A84C68"/>
    <w:rsid w:val="00AB0B6F"/>
    <w:rsid w:val="00AD20EA"/>
    <w:rsid w:val="00AD37C1"/>
    <w:rsid w:val="00AE66EC"/>
    <w:rsid w:val="00AE6F91"/>
    <w:rsid w:val="00AF0DE7"/>
    <w:rsid w:val="00AF5571"/>
    <w:rsid w:val="00B0331B"/>
    <w:rsid w:val="00B06BB7"/>
    <w:rsid w:val="00B167E9"/>
    <w:rsid w:val="00B179ED"/>
    <w:rsid w:val="00B314DB"/>
    <w:rsid w:val="00B31EBE"/>
    <w:rsid w:val="00B3718B"/>
    <w:rsid w:val="00B44B23"/>
    <w:rsid w:val="00B44BBB"/>
    <w:rsid w:val="00B4632A"/>
    <w:rsid w:val="00B77A0F"/>
    <w:rsid w:val="00B92E49"/>
    <w:rsid w:val="00B96B11"/>
    <w:rsid w:val="00BA276C"/>
    <w:rsid w:val="00BB306F"/>
    <w:rsid w:val="00BD232B"/>
    <w:rsid w:val="00BD2E42"/>
    <w:rsid w:val="00BD4B89"/>
    <w:rsid w:val="00C21762"/>
    <w:rsid w:val="00C24543"/>
    <w:rsid w:val="00C256A2"/>
    <w:rsid w:val="00C34253"/>
    <w:rsid w:val="00C3492D"/>
    <w:rsid w:val="00C42CEF"/>
    <w:rsid w:val="00C55560"/>
    <w:rsid w:val="00C66B72"/>
    <w:rsid w:val="00C9058D"/>
    <w:rsid w:val="00C9567A"/>
    <w:rsid w:val="00CA6577"/>
    <w:rsid w:val="00CB2660"/>
    <w:rsid w:val="00CB2A39"/>
    <w:rsid w:val="00CC1148"/>
    <w:rsid w:val="00CC5E90"/>
    <w:rsid w:val="00CD046C"/>
    <w:rsid w:val="00CE4826"/>
    <w:rsid w:val="00CE5199"/>
    <w:rsid w:val="00CE66D5"/>
    <w:rsid w:val="00D10CCE"/>
    <w:rsid w:val="00D1557A"/>
    <w:rsid w:val="00D30DA2"/>
    <w:rsid w:val="00D34786"/>
    <w:rsid w:val="00D40A1E"/>
    <w:rsid w:val="00D533C0"/>
    <w:rsid w:val="00D53AD8"/>
    <w:rsid w:val="00D65637"/>
    <w:rsid w:val="00D712D3"/>
    <w:rsid w:val="00D71422"/>
    <w:rsid w:val="00D7145E"/>
    <w:rsid w:val="00D741AE"/>
    <w:rsid w:val="00D75084"/>
    <w:rsid w:val="00D7558D"/>
    <w:rsid w:val="00D81D92"/>
    <w:rsid w:val="00D86B32"/>
    <w:rsid w:val="00D93446"/>
    <w:rsid w:val="00DA7B5F"/>
    <w:rsid w:val="00DB5A3B"/>
    <w:rsid w:val="00DD57A5"/>
    <w:rsid w:val="00DE4F72"/>
    <w:rsid w:val="00DF078B"/>
    <w:rsid w:val="00DF350D"/>
    <w:rsid w:val="00E227C1"/>
    <w:rsid w:val="00E23364"/>
    <w:rsid w:val="00E426A3"/>
    <w:rsid w:val="00E43157"/>
    <w:rsid w:val="00E442EE"/>
    <w:rsid w:val="00E443A2"/>
    <w:rsid w:val="00E4648E"/>
    <w:rsid w:val="00E47F3D"/>
    <w:rsid w:val="00E533FF"/>
    <w:rsid w:val="00E631C9"/>
    <w:rsid w:val="00E709B3"/>
    <w:rsid w:val="00E71094"/>
    <w:rsid w:val="00E7588C"/>
    <w:rsid w:val="00E850B6"/>
    <w:rsid w:val="00E8789F"/>
    <w:rsid w:val="00E97B71"/>
    <w:rsid w:val="00E97CB3"/>
    <w:rsid w:val="00EA6B1B"/>
    <w:rsid w:val="00EB454D"/>
    <w:rsid w:val="00ED0D1B"/>
    <w:rsid w:val="00EE3522"/>
    <w:rsid w:val="00EE5AD0"/>
    <w:rsid w:val="00EF619B"/>
    <w:rsid w:val="00EF654B"/>
    <w:rsid w:val="00F00B55"/>
    <w:rsid w:val="00F06841"/>
    <w:rsid w:val="00F13591"/>
    <w:rsid w:val="00F1380F"/>
    <w:rsid w:val="00F14F0E"/>
    <w:rsid w:val="00F15A3B"/>
    <w:rsid w:val="00F24C29"/>
    <w:rsid w:val="00F253CC"/>
    <w:rsid w:val="00F31C1A"/>
    <w:rsid w:val="00F42B71"/>
    <w:rsid w:val="00F56BA5"/>
    <w:rsid w:val="00F621C3"/>
    <w:rsid w:val="00F644E6"/>
    <w:rsid w:val="00F80B1B"/>
    <w:rsid w:val="00F91087"/>
    <w:rsid w:val="00F9653B"/>
    <w:rsid w:val="00FB62CF"/>
    <w:rsid w:val="00FB68B5"/>
    <w:rsid w:val="00FC3EB4"/>
    <w:rsid w:val="00FC6C58"/>
    <w:rsid w:val="00FE6B45"/>
    <w:rsid w:val="00FE7B4A"/>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Strong">
    <w:name w:val="Strong"/>
    <w:basedOn w:val="DefaultParagraphFont"/>
    <w:uiPriority w:val="22"/>
    <w:qFormat/>
    <w:rsid w:val="005B5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1827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23311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2532E6"/>
    <w:rsid w:val="002E422C"/>
    <w:rsid w:val="004108B1"/>
    <w:rsid w:val="0067737E"/>
    <w:rsid w:val="00705893"/>
    <w:rsid w:val="00AB44F1"/>
    <w:rsid w:val="00C76447"/>
    <w:rsid w:val="00E715BD"/>
    <w:rsid w:val="00EA0868"/>
    <w:rsid w:val="00EE6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5412B-2891-4906-A1CB-8855AE1DA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3134</Words>
  <Characters>16487</Characters>
  <Application>Microsoft Office Word</Application>
  <DocSecurity>0</DocSecurity>
  <Lines>329</Lines>
  <Paragraphs>92</Paragraphs>
  <ScaleCrop>false</ScaleCrop>
  <Company/>
  <LinksUpToDate>false</LinksUpToDate>
  <CharactersWithSpaces>19529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33/20</dc:title>
  <dc:creator/>
  <cp:lastModifiedBy/>
  <cp:revision>1</cp:revision>
  <dcterms:created xsi:type="dcterms:W3CDTF">2020-06-05T14:06:00Z</dcterms:created>
  <dcterms:modified xsi:type="dcterms:W3CDTF">2020-06-05T14:07:00Z</dcterms:modified>
</cp:coreProperties>
</file>