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60DE6A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6AA97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64CB6">
                              <w:rPr>
                                <w:rFonts w:asciiTheme="majorHAnsi" w:hAnsiTheme="majorHAnsi" w:cs="Arial"/>
                                <w:b/>
                                <w:bCs/>
                                <w:color w:val="0D0D0D" w:themeColor="text1" w:themeTint="F2"/>
                                <w:sz w:val="36"/>
                                <w:szCs w:val="40"/>
                              </w:rPr>
                              <w:t>34</w:t>
                            </w:r>
                            <w:r w:rsidR="00322450" w:rsidRPr="004B7EB6">
                              <w:rPr>
                                <w:rFonts w:asciiTheme="majorHAnsi" w:hAnsiTheme="majorHAnsi" w:cs="Arial"/>
                                <w:b/>
                                <w:bCs/>
                                <w:color w:val="0D0D0D" w:themeColor="text1" w:themeTint="F2"/>
                                <w:sz w:val="36"/>
                                <w:szCs w:val="40"/>
                              </w:rPr>
                              <w:t>/</w:t>
                            </w:r>
                            <w:r w:rsidR="00473677">
                              <w:rPr>
                                <w:rFonts w:asciiTheme="majorHAnsi" w:hAnsiTheme="majorHAnsi" w:cs="Arial"/>
                                <w:b/>
                                <w:bCs/>
                                <w:color w:val="0D0D0D" w:themeColor="text1" w:themeTint="F2"/>
                                <w:sz w:val="36"/>
                                <w:szCs w:val="40"/>
                              </w:rPr>
                              <w:t>20</w:t>
                            </w:r>
                          </w:p>
                          <w:p w14:paraId="2857F468" w14:textId="5390BDC3" w:rsidR="00261E08" w:rsidRPr="00A425EA" w:rsidRDefault="00261E08" w:rsidP="00261E08">
                            <w:pPr>
                              <w:spacing w:line="276" w:lineRule="auto"/>
                              <w:rPr>
                                <w:rFonts w:asciiTheme="majorHAnsi" w:hAnsiTheme="majorHAnsi" w:cs="Arial"/>
                                <w:b/>
                                <w:bCs/>
                                <w:color w:val="0D0D0D" w:themeColor="text1" w:themeTint="F2"/>
                                <w:sz w:val="36"/>
                                <w:szCs w:val="40"/>
                                <w:lang w:val="en-GB"/>
                              </w:rPr>
                            </w:pPr>
                            <w:r w:rsidRPr="00A425EA">
                              <w:rPr>
                                <w:rFonts w:asciiTheme="majorHAnsi" w:hAnsiTheme="majorHAnsi" w:cs="Arial"/>
                                <w:b/>
                                <w:bCs/>
                                <w:color w:val="0D0D0D" w:themeColor="text1" w:themeTint="F2"/>
                                <w:sz w:val="36"/>
                                <w:szCs w:val="40"/>
                                <w:lang w:val="en-GB"/>
                              </w:rPr>
                              <w:t xml:space="preserve">PETITION </w:t>
                            </w:r>
                            <w:r w:rsidR="002966EF" w:rsidRPr="00A425EA">
                              <w:rPr>
                                <w:rFonts w:asciiTheme="majorHAnsi" w:hAnsiTheme="majorHAnsi" w:cs="Arial"/>
                                <w:b/>
                                <w:bCs/>
                                <w:color w:val="0D0D0D" w:themeColor="text1" w:themeTint="F2"/>
                                <w:sz w:val="36"/>
                                <w:szCs w:val="40"/>
                                <w:lang w:val="en-GB"/>
                              </w:rPr>
                              <w:t>248</w:t>
                            </w:r>
                            <w:r w:rsidRPr="00A425EA">
                              <w:rPr>
                                <w:rFonts w:asciiTheme="majorHAnsi" w:hAnsiTheme="majorHAnsi" w:cs="Arial"/>
                                <w:b/>
                                <w:bCs/>
                                <w:color w:val="0D0D0D" w:themeColor="text1" w:themeTint="F2"/>
                                <w:sz w:val="36"/>
                                <w:szCs w:val="40"/>
                                <w:lang w:val="en-GB"/>
                              </w:rPr>
                              <w:t>-</w:t>
                            </w:r>
                            <w:r w:rsidR="002966EF" w:rsidRPr="00A425EA">
                              <w:rPr>
                                <w:rFonts w:asciiTheme="majorHAnsi" w:hAnsiTheme="majorHAnsi" w:cs="Arial"/>
                                <w:b/>
                                <w:bCs/>
                                <w:color w:val="0D0D0D" w:themeColor="text1" w:themeTint="F2"/>
                                <w:sz w:val="36"/>
                                <w:szCs w:val="40"/>
                                <w:lang w:val="en-GB"/>
                              </w:rPr>
                              <w:t>10</w:t>
                            </w:r>
                          </w:p>
                          <w:p w14:paraId="51480B27" w14:textId="75192E26" w:rsidR="00261E08" w:rsidRPr="00A425EA" w:rsidRDefault="00261E08" w:rsidP="00261E08">
                            <w:pPr>
                              <w:spacing w:line="276" w:lineRule="auto"/>
                              <w:rPr>
                                <w:rFonts w:asciiTheme="majorHAnsi" w:hAnsiTheme="majorHAnsi" w:cs="Arial"/>
                                <w:color w:val="0D0D0D" w:themeColor="text1" w:themeTint="F2"/>
                                <w:szCs w:val="22"/>
                                <w:lang w:val="en-GB"/>
                              </w:rPr>
                            </w:pPr>
                            <w:r w:rsidRPr="00A425EA">
                              <w:rPr>
                                <w:rFonts w:asciiTheme="majorHAnsi" w:hAnsiTheme="majorHAnsi" w:cs="Arial"/>
                                <w:color w:val="0D0D0D" w:themeColor="text1" w:themeTint="F2"/>
                                <w:szCs w:val="22"/>
                                <w:lang w:val="en-GB"/>
                              </w:rPr>
                              <w:t>REPORT ON ADMISSIBILIT</w:t>
                            </w:r>
                            <w:r w:rsidR="002966EF" w:rsidRPr="00A425EA">
                              <w:rPr>
                                <w:rFonts w:asciiTheme="majorHAnsi" w:hAnsiTheme="majorHAnsi" w:cs="Arial"/>
                                <w:color w:val="0D0D0D" w:themeColor="text1" w:themeTint="F2"/>
                                <w:szCs w:val="22"/>
                                <w:lang w:val="en-GB"/>
                              </w:rPr>
                              <w:t>Y</w:t>
                            </w:r>
                          </w:p>
                          <w:p w14:paraId="53E0BB0C" w14:textId="77777777" w:rsidR="00261E08" w:rsidRPr="00A425EA" w:rsidRDefault="00261E08" w:rsidP="00261E08">
                            <w:pPr>
                              <w:spacing w:line="276" w:lineRule="auto"/>
                              <w:rPr>
                                <w:rFonts w:asciiTheme="majorHAnsi" w:hAnsiTheme="majorHAnsi" w:cs="Arial"/>
                                <w:color w:val="0D0D0D" w:themeColor="text1" w:themeTint="F2"/>
                                <w:szCs w:val="22"/>
                                <w:lang w:val="en-GB"/>
                              </w:rPr>
                            </w:pPr>
                          </w:p>
                          <w:p w14:paraId="3EC8AB2C" w14:textId="2174971E" w:rsidR="002966EF" w:rsidRDefault="002966EF" w:rsidP="002966E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JULIO MONTEJANO </w:t>
                            </w:r>
                            <w:r w:rsidRPr="002966EF">
                              <w:rPr>
                                <w:rFonts w:asciiTheme="majorHAnsi" w:hAnsiTheme="majorHAnsi" w:cs="Arial"/>
                                <w:i/>
                                <w:iCs/>
                                <w:color w:val="0D0D0D" w:themeColor="text1" w:themeTint="F2"/>
                                <w:szCs w:val="22"/>
                                <w:lang w:val="es-ES_tradnl"/>
                              </w:rPr>
                              <w:t>ET AL.</w:t>
                            </w:r>
                          </w:p>
                          <w:p w14:paraId="335B9BB0" w14:textId="02AB401B" w:rsidR="002966EF" w:rsidRPr="00AE5488" w:rsidRDefault="002966EF" w:rsidP="002966EF">
                            <w:pPr>
                              <w:rPr>
                                <w:color w:val="0D0D0D" w:themeColor="text1" w:themeTint="F2"/>
                                <w:lang w:val="es-ES_tradnl"/>
                              </w:rPr>
                            </w:pPr>
                            <w:r>
                              <w:rPr>
                                <w:rFonts w:asciiTheme="majorHAnsi" w:hAnsiTheme="majorHAnsi" w:cs="Arial"/>
                                <w:color w:val="0D0D0D" w:themeColor="text1" w:themeTint="F2"/>
                                <w:szCs w:val="22"/>
                                <w:lang w:val="es-ES_tradnl"/>
                              </w:rPr>
                              <w:t xml:space="preserve">MEXICO </w:t>
                            </w:r>
                          </w:p>
                          <w:p w14:paraId="67476ECA" w14:textId="44C7C476" w:rsidR="005B52B0" w:rsidRPr="002966EF" w:rsidRDefault="005B52B0" w:rsidP="00261E08">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6AA97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64CB6">
                        <w:rPr>
                          <w:rFonts w:asciiTheme="majorHAnsi" w:hAnsiTheme="majorHAnsi" w:cs="Arial"/>
                          <w:b/>
                          <w:bCs/>
                          <w:color w:val="0D0D0D" w:themeColor="text1" w:themeTint="F2"/>
                          <w:sz w:val="36"/>
                          <w:szCs w:val="40"/>
                        </w:rPr>
                        <w:t>34</w:t>
                      </w:r>
                      <w:r w:rsidR="00322450" w:rsidRPr="004B7EB6">
                        <w:rPr>
                          <w:rFonts w:asciiTheme="majorHAnsi" w:hAnsiTheme="majorHAnsi" w:cs="Arial"/>
                          <w:b/>
                          <w:bCs/>
                          <w:color w:val="0D0D0D" w:themeColor="text1" w:themeTint="F2"/>
                          <w:sz w:val="36"/>
                          <w:szCs w:val="40"/>
                        </w:rPr>
                        <w:t>/</w:t>
                      </w:r>
                      <w:r w:rsidR="00473677">
                        <w:rPr>
                          <w:rFonts w:asciiTheme="majorHAnsi" w:hAnsiTheme="majorHAnsi" w:cs="Arial"/>
                          <w:b/>
                          <w:bCs/>
                          <w:color w:val="0D0D0D" w:themeColor="text1" w:themeTint="F2"/>
                          <w:sz w:val="36"/>
                          <w:szCs w:val="40"/>
                        </w:rPr>
                        <w:t>20</w:t>
                      </w:r>
                    </w:p>
                    <w:p w14:paraId="2857F468" w14:textId="5390BDC3" w:rsidR="00261E08" w:rsidRPr="00A425EA" w:rsidRDefault="00261E08" w:rsidP="00261E08">
                      <w:pPr>
                        <w:spacing w:line="276" w:lineRule="auto"/>
                        <w:rPr>
                          <w:rFonts w:asciiTheme="majorHAnsi" w:hAnsiTheme="majorHAnsi" w:cs="Arial"/>
                          <w:b/>
                          <w:bCs/>
                          <w:color w:val="0D0D0D" w:themeColor="text1" w:themeTint="F2"/>
                          <w:sz w:val="36"/>
                          <w:szCs w:val="40"/>
                          <w:lang w:val="en-GB"/>
                        </w:rPr>
                      </w:pPr>
                      <w:r w:rsidRPr="00A425EA">
                        <w:rPr>
                          <w:rFonts w:asciiTheme="majorHAnsi" w:hAnsiTheme="majorHAnsi" w:cs="Arial"/>
                          <w:b/>
                          <w:bCs/>
                          <w:color w:val="0D0D0D" w:themeColor="text1" w:themeTint="F2"/>
                          <w:sz w:val="36"/>
                          <w:szCs w:val="40"/>
                          <w:lang w:val="en-GB"/>
                        </w:rPr>
                        <w:t xml:space="preserve">PETITION </w:t>
                      </w:r>
                      <w:r w:rsidR="002966EF" w:rsidRPr="00A425EA">
                        <w:rPr>
                          <w:rFonts w:asciiTheme="majorHAnsi" w:hAnsiTheme="majorHAnsi" w:cs="Arial"/>
                          <w:b/>
                          <w:bCs/>
                          <w:color w:val="0D0D0D" w:themeColor="text1" w:themeTint="F2"/>
                          <w:sz w:val="36"/>
                          <w:szCs w:val="40"/>
                          <w:lang w:val="en-GB"/>
                        </w:rPr>
                        <w:t>248</w:t>
                      </w:r>
                      <w:r w:rsidRPr="00A425EA">
                        <w:rPr>
                          <w:rFonts w:asciiTheme="majorHAnsi" w:hAnsiTheme="majorHAnsi" w:cs="Arial"/>
                          <w:b/>
                          <w:bCs/>
                          <w:color w:val="0D0D0D" w:themeColor="text1" w:themeTint="F2"/>
                          <w:sz w:val="36"/>
                          <w:szCs w:val="40"/>
                          <w:lang w:val="en-GB"/>
                        </w:rPr>
                        <w:t>-</w:t>
                      </w:r>
                      <w:r w:rsidR="002966EF" w:rsidRPr="00A425EA">
                        <w:rPr>
                          <w:rFonts w:asciiTheme="majorHAnsi" w:hAnsiTheme="majorHAnsi" w:cs="Arial"/>
                          <w:b/>
                          <w:bCs/>
                          <w:color w:val="0D0D0D" w:themeColor="text1" w:themeTint="F2"/>
                          <w:sz w:val="36"/>
                          <w:szCs w:val="40"/>
                          <w:lang w:val="en-GB"/>
                        </w:rPr>
                        <w:t>10</w:t>
                      </w:r>
                    </w:p>
                    <w:p w14:paraId="51480B27" w14:textId="75192E26" w:rsidR="00261E08" w:rsidRPr="00A425EA" w:rsidRDefault="00261E08" w:rsidP="00261E08">
                      <w:pPr>
                        <w:spacing w:line="276" w:lineRule="auto"/>
                        <w:rPr>
                          <w:rFonts w:asciiTheme="majorHAnsi" w:hAnsiTheme="majorHAnsi" w:cs="Arial"/>
                          <w:color w:val="0D0D0D" w:themeColor="text1" w:themeTint="F2"/>
                          <w:szCs w:val="22"/>
                          <w:lang w:val="en-GB"/>
                        </w:rPr>
                      </w:pPr>
                      <w:r w:rsidRPr="00A425EA">
                        <w:rPr>
                          <w:rFonts w:asciiTheme="majorHAnsi" w:hAnsiTheme="majorHAnsi" w:cs="Arial"/>
                          <w:color w:val="0D0D0D" w:themeColor="text1" w:themeTint="F2"/>
                          <w:szCs w:val="22"/>
                          <w:lang w:val="en-GB"/>
                        </w:rPr>
                        <w:t>REPORT ON ADMISSIBILIT</w:t>
                      </w:r>
                      <w:r w:rsidR="002966EF" w:rsidRPr="00A425EA">
                        <w:rPr>
                          <w:rFonts w:asciiTheme="majorHAnsi" w:hAnsiTheme="majorHAnsi" w:cs="Arial"/>
                          <w:color w:val="0D0D0D" w:themeColor="text1" w:themeTint="F2"/>
                          <w:szCs w:val="22"/>
                          <w:lang w:val="en-GB"/>
                        </w:rPr>
                        <w:t>Y</w:t>
                      </w:r>
                    </w:p>
                    <w:p w14:paraId="53E0BB0C" w14:textId="77777777" w:rsidR="00261E08" w:rsidRPr="00A425EA" w:rsidRDefault="00261E08" w:rsidP="00261E08">
                      <w:pPr>
                        <w:spacing w:line="276" w:lineRule="auto"/>
                        <w:rPr>
                          <w:rFonts w:asciiTheme="majorHAnsi" w:hAnsiTheme="majorHAnsi" w:cs="Arial"/>
                          <w:color w:val="0D0D0D" w:themeColor="text1" w:themeTint="F2"/>
                          <w:szCs w:val="22"/>
                          <w:lang w:val="en-GB"/>
                        </w:rPr>
                      </w:pPr>
                    </w:p>
                    <w:p w14:paraId="3EC8AB2C" w14:textId="2174971E" w:rsidR="002966EF" w:rsidRDefault="002966EF" w:rsidP="002966E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JULIO MONTEJANO </w:t>
                      </w:r>
                      <w:r w:rsidRPr="002966EF">
                        <w:rPr>
                          <w:rFonts w:asciiTheme="majorHAnsi" w:hAnsiTheme="majorHAnsi" w:cs="Arial"/>
                          <w:i/>
                          <w:iCs/>
                          <w:color w:val="0D0D0D" w:themeColor="text1" w:themeTint="F2"/>
                          <w:szCs w:val="22"/>
                          <w:lang w:val="es-ES_tradnl"/>
                        </w:rPr>
                        <w:t>ET AL.</w:t>
                      </w:r>
                    </w:p>
                    <w:p w14:paraId="335B9BB0" w14:textId="02AB401B" w:rsidR="002966EF" w:rsidRPr="00AE5488" w:rsidRDefault="002966EF" w:rsidP="002966EF">
                      <w:pPr>
                        <w:rPr>
                          <w:color w:val="0D0D0D" w:themeColor="text1" w:themeTint="F2"/>
                          <w:lang w:val="es-ES_tradnl"/>
                        </w:rPr>
                      </w:pPr>
                      <w:r>
                        <w:rPr>
                          <w:rFonts w:asciiTheme="majorHAnsi" w:hAnsiTheme="majorHAnsi" w:cs="Arial"/>
                          <w:color w:val="0D0D0D" w:themeColor="text1" w:themeTint="F2"/>
                          <w:szCs w:val="22"/>
                          <w:lang w:val="es-ES_tradnl"/>
                        </w:rPr>
                        <w:t xml:space="preserve">MEXICO </w:t>
                      </w:r>
                    </w:p>
                    <w:p w14:paraId="67476ECA" w14:textId="44C7C476" w:rsidR="005B52B0" w:rsidRPr="002966EF" w:rsidRDefault="005B52B0" w:rsidP="00261E08">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75E8BDB5"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5B2D889D"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164CB6">
                              <w:rPr>
                                <w:rFonts w:asciiTheme="minorHAnsi" w:hAnsiTheme="minorHAnsi"/>
                                <w:color w:val="FFFFFF" w:themeColor="background1"/>
                                <w:sz w:val="22"/>
                                <w:lang w:val="pt-BR"/>
                              </w:rPr>
                              <w:t xml:space="preserve"> 44</w:t>
                            </w:r>
                          </w:p>
                          <w:p w14:paraId="6AC8D657" w14:textId="25DE73E9" w:rsidR="00627C9F" w:rsidRPr="004B7EB6" w:rsidRDefault="00164CB6" w:rsidP="009E566A">
                            <w:pPr>
                              <w:jc w:val="right"/>
                              <w:rPr>
                                <w:rFonts w:asciiTheme="minorHAnsi" w:hAnsiTheme="minorHAnsi"/>
                                <w:color w:val="FFFFFF" w:themeColor="background1"/>
                                <w:sz w:val="22"/>
                              </w:rPr>
                            </w:pPr>
                            <w:r>
                              <w:rPr>
                                <w:rFonts w:asciiTheme="minorHAnsi" w:hAnsiTheme="minorHAnsi"/>
                                <w:color w:val="FFFFFF" w:themeColor="background1"/>
                                <w:sz w:val="22"/>
                              </w:rPr>
                              <w:t>26 February</w:t>
                            </w:r>
                            <w:r w:rsidR="000C4365">
                              <w:rPr>
                                <w:rFonts w:asciiTheme="minorHAnsi" w:hAnsiTheme="minorHAnsi"/>
                                <w:color w:val="FFFFFF" w:themeColor="background1"/>
                                <w:sz w:val="22"/>
                              </w:rPr>
                              <w:t xml:space="preserve"> </w:t>
                            </w:r>
                            <w:r>
                              <w:rPr>
                                <w:rFonts w:asciiTheme="minorHAnsi" w:hAnsiTheme="minorHAnsi"/>
                                <w:color w:val="FFFFFF" w:themeColor="background1"/>
                                <w:sz w:val="22"/>
                              </w:rPr>
                              <w:t>20</w:t>
                            </w:r>
                            <w:r w:rsidR="00F42B71">
                              <w:rPr>
                                <w:rFonts w:asciiTheme="minorHAnsi" w:hAnsiTheme="minorHAnsi"/>
                                <w:color w:val="FFFFFF" w:themeColor="background1"/>
                                <w:sz w:val="22"/>
                              </w:rPr>
                              <w:t>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75E8BDB5"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5B2D889D"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164CB6">
                        <w:rPr>
                          <w:rFonts w:asciiTheme="minorHAnsi" w:hAnsiTheme="minorHAnsi"/>
                          <w:color w:val="FFFFFF" w:themeColor="background1"/>
                          <w:sz w:val="22"/>
                          <w:lang w:val="pt-BR"/>
                        </w:rPr>
                        <w:t xml:space="preserve"> 44</w:t>
                      </w:r>
                    </w:p>
                    <w:p w14:paraId="6AC8D657" w14:textId="25DE73E9" w:rsidR="00627C9F" w:rsidRPr="004B7EB6" w:rsidRDefault="00164CB6" w:rsidP="009E566A">
                      <w:pPr>
                        <w:jc w:val="right"/>
                        <w:rPr>
                          <w:rFonts w:asciiTheme="minorHAnsi" w:hAnsiTheme="minorHAnsi"/>
                          <w:color w:val="FFFFFF" w:themeColor="background1"/>
                          <w:sz w:val="22"/>
                        </w:rPr>
                      </w:pPr>
                      <w:r>
                        <w:rPr>
                          <w:rFonts w:asciiTheme="minorHAnsi" w:hAnsiTheme="minorHAnsi"/>
                          <w:color w:val="FFFFFF" w:themeColor="background1"/>
                          <w:sz w:val="22"/>
                        </w:rPr>
                        <w:t>26 February</w:t>
                      </w:r>
                      <w:r w:rsidR="000C4365">
                        <w:rPr>
                          <w:rFonts w:asciiTheme="minorHAnsi" w:hAnsiTheme="minorHAnsi"/>
                          <w:color w:val="FFFFFF" w:themeColor="background1"/>
                          <w:sz w:val="22"/>
                        </w:rPr>
                        <w:t xml:space="preserve"> </w:t>
                      </w:r>
                      <w:r>
                        <w:rPr>
                          <w:rFonts w:asciiTheme="minorHAnsi" w:hAnsiTheme="minorHAnsi"/>
                          <w:color w:val="FFFFFF" w:themeColor="background1"/>
                          <w:sz w:val="22"/>
                        </w:rPr>
                        <w:t>20</w:t>
                      </w:r>
                      <w:r w:rsidR="00F42B71">
                        <w:rPr>
                          <w:rFonts w:asciiTheme="minorHAnsi" w:hAnsiTheme="minorHAnsi"/>
                          <w:color w:val="FFFFFF" w:themeColor="background1"/>
                          <w:sz w:val="22"/>
                        </w:rPr>
                        <w:t>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A6752F7" w:rsidR="009B306D" w:rsidRPr="009B306D" w:rsidRDefault="00164CB6"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February 26</w:t>
                            </w:r>
                            <w:r w:rsidR="009B306D">
                              <w:rPr>
                                <w:rFonts w:asciiTheme="majorHAnsi" w:hAnsiTheme="majorHAnsi"/>
                                <w:color w:val="0D0D0D" w:themeColor="text1" w:themeTint="F2"/>
                                <w:sz w:val="20"/>
                              </w:rPr>
                              <w:t>, 20</w:t>
                            </w:r>
                            <w:r w:rsidR="00473677">
                              <w:rPr>
                                <w:rFonts w:asciiTheme="majorHAnsi" w:hAnsiTheme="majorHAnsi"/>
                                <w:color w:val="0D0D0D" w:themeColor="text1" w:themeTint="F2"/>
                                <w:sz w:val="20"/>
                              </w:rPr>
                              <w:t>20</w:t>
                            </w:r>
                            <w:r w:rsidR="00473B76">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A6752F7" w:rsidR="009B306D" w:rsidRPr="009B306D" w:rsidRDefault="00164CB6"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February 26</w:t>
                      </w:r>
                      <w:r w:rsidR="009B306D">
                        <w:rPr>
                          <w:rFonts w:asciiTheme="majorHAnsi" w:hAnsiTheme="majorHAnsi"/>
                          <w:color w:val="0D0D0D" w:themeColor="text1" w:themeTint="F2"/>
                          <w:sz w:val="20"/>
                        </w:rPr>
                        <w:t>, 20</w:t>
                      </w:r>
                      <w:r w:rsidR="00473677">
                        <w:rPr>
                          <w:rFonts w:asciiTheme="majorHAnsi" w:hAnsiTheme="majorHAnsi"/>
                          <w:color w:val="0D0D0D" w:themeColor="text1" w:themeTint="F2"/>
                          <w:sz w:val="20"/>
                        </w:rPr>
                        <w:t>20</w:t>
                      </w:r>
                      <w:r w:rsidR="00473B76">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E7D50D7" w:rsidR="00F644E6" w:rsidRPr="00A51FA2"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64CB6" w:rsidRPr="00473B76">
                              <w:rPr>
                                <w:rFonts w:asciiTheme="majorHAnsi" w:hAnsiTheme="majorHAnsi"/>
                                <w:color w:val="595959" w:themeColor="text1" w:themeTint="A6"/>
                                <w:sz w:val="18"/>
                              </w:rPr>
                              <w:t>34</w:t>
                            </w:r>
                            <w:r w:rsidR="00022CF5" w:rsidRPr="00473B76">
                              <w:rPr>
                                <w:rFonts w:asciiTheme="majorHAnsi" w:hAnsiTheme="majorHAnsi"/>
                                <w:color w:val="595959" w:themeColor="text1" w:themeTint="A6"/>
                                <w:sz w:val="18"/>
                              </w:rPr>
                              <w:t>/</w:t>
                            </w:r>
                            <w:r w:rsidR="00164CB6" w:rsidRPr="00473B76">
                              <w:rPr>
                                <w:rFonts w:asciiTheme="majorHAnsi" w:hAnsiTheme="majorHAnsi"/>
                                <w:color w:val="595959" w:themeColor="text1" w:themeTint="A6"/>
                                <w:sz w:val="18"/>
                              </w:rPr>
                              <w:t>20</w:t>
                            </w:r>
                            <w:r w:rsidRPr="00473B76">
                              <w:rPr>
                                <w:rFonts w:asciiTheme="majorHAnsi" w:hAnsiTheme="majorHAnsi"/>
                                <w:color w:val="595959" w:themeColor="text1" w:themeTint="A6"/>
                                <w:sz w:val="18"/>
                              </w:rPr>
                              <w:t>.</w:t>
                            </w:r>
                            <w:r w:rsidR="009E566A" w:rsidRPr="00473B76">
                              <w:rPr>
                                <w:rFonts w:asciiTheme="majorHAnsi" w:hAnsiTheme="majorHAnsi"/>
                                <w:color w:val="595959" w:themeColor="text1" w:themeTint="A6"/>
                                <w:sz w:val="18"/>
                              </w:rPr>
                              <w:t xml:space="preserve"> </w:t>
                            </w:r>
                            <w:proofErr w:type="spellStart"/>
                            <w:r w:rsidR="00473B76" w:rsidRPr="00473B76">
                              <w:rPr>
                                <w:rFonts w:asciiTheme="majorHAnsi" w:hAnsiTheme="majorHAnsi"/>
                                <w:color w:val="595959" w:themeColor="text1" w:themeTint="A6"/>
                                <w:sz w:val="18"/>
                                <w:lang w:val="es-US"/>
                              </w:rPr>
                              <w:t>Petition</w:t>
                            </w:r>
                            <w:proofErr w:type="spellEnd"/>
                            <w:r w:rsidR="00473B76" w:rsidRPr="00473B76">
                              <w:rPr>
                                <w:rFonts w:asciiTheme="majorHAnsi" w:hAnsiTheme="majorHAnsi"/>
                                <w:color w:val="595959" w:themeColor="text1" w:themeTint="A6"/>
                                <w:sz w:val="18"/>
                                <w:lang w:val="es-US"/>
                              </w:rPr>
                              <w:t xml:space="preserve"> 248-10. </w:t>
                            </w:r>
                            <w:proofErr w:type="spellStart"/>
                            <w:r w:rsidR="00F42B71" w:rsidRPr="002966EF">
                              <w:rPr>
                                <w:rFonts w:asciiTheme="majorHAnsi" w:hAnsiTheme="majorHAnsi"/>
                                <w:color w:val="595959" w:themeColor="text1" w:themeTint="A6"/>
                                <w:sz w:val="18"/>
                                <w:lang w:val="es-ES"/>
                              </w:rPr>
                              <w:t>Admissibility</w:t>
                            </w:r>
                            <w:proofErr w:type="spellEnd"/>
                            <w:r w:rsidRPr="002966EF">
                              <w:rPr>
                                <w:rFonts w:asciiTheme="majorHAnsi" w:hAnsiTheme="majorHAnsi"/>
                                <w:color w:val="595959" w:themeColor="text1" w:themeTint="A6"/>
                                <w:sz w:val="18"/>
                                <w:lang w:val="es-ES"/>
                              </w:rPr>
                              <w:t xml:space="preserve">. </w:t>
                            </w:r>
                            <w:r w:rsidR="002966EF" w:rsidRPr="002966EF">
                              <w:rPr>
                                <w:rFonts w:asciiTheme="majorHAnsi" w:hAnsiTheme="majorHAnsi"/>
                                <w:color w:val="595959" w:themeColor="text1" w:themeTint="A6"/>
                                <w:sz w:val="18"/>
                                <w:lang w:val="es-ES"/>
                              </w:rPr>
                              <w:t xml:space="preserve">Julio Montejano Cristo </w:t>
                            </w:r>
                            <w:r w:rsidR="002966EF" w:rsidRPr="002966EF">
                              <w:rPr>
                                <w:rFonts w:asciiTheme="majorHAnsi" w:hAnsiTheme="majorHAnsi"/>
                                <w:i/>
                                <w:iCs/>
                                <w:color w:val="595959" w:themeColor="text1" w:themeTint="A6"/>
                                <w:sz w:val="18"/>
                                <w:lang w:val="es-ES"/>
                              </w:rPr>
                              <w:t>et al</w:t>
                            </w:r>
                            <w:r w:rsidRPr="002966EF">
                              <w:rPr>
                                <w:rFonts w:asciiTheme="majorHAnsi" w:hAnsiTheme="majorHAnsi"/>
                                <w:color w:val="595959" w:themeColor="text1" w:themeTint="A6"/>
                                <w:sz w:val="18"/>
                                <w:lang w:val="es-ES"/>
                              </w:rPr>
                              <w:t xml:space="preserve">. </w:t>
                            </w:r>
                            <w:proofErr w:type="spellStart"/>
                            <w:r w:rsidR="002966EF" w:rsidRPr="00A51FA2">
                              <w:rPr>
                                <w:rFonts w:asciiTheme="majorHAnsi" w:hAnsiTheme="majorHAnsi"/>
                                <w:color w:val="595959" w:themeColor="text1" w:themeTint="A6"/>
                                <w:sz w:val="18"/>
                                <w:lang w:val="es-ES"/>
                              </w:rPr>
                              <w:t>Mexico</w:t>
                            </w:r>
                            <w:proofErr w:type="spellEnd"/>
                            <w:r w:rsidR="00022CF5" w:rsidRPr="00A51FA2">
                              <w:rPr>
                                <w:rFonts w:asciiTheme="majorHAnsi" w:hAnsiTheme="majorHAnsi"/>
                                <w:color w:val="595959" w:themeColor="text1" w:themeTint="A6"/>
                                <w:sz w:val="18"/>
                                <w:lang w:val="es-ES"/>
                              </w:rPr>
                              <w:t xml:space="preserve">. </w:t>
                            </w:r>
                            <w:r w:rsidR="00473B76">
                              <w:rPr>
                                <w:rFonts w:asciiTheme="majorHAnsi" w:hAnsiTheme="majorHAnsi"/>
                                <w:color w:val="595959" w:themeColor="text1" w:themeTint="A6"/>
                                <w:sz w:val="18"/>
                                <w:lang w:val="es-ES"/>
                              </w:rPr>
                              <w:t xml:space="preserve">  </w:t>
                            </w:r>
                            <w:proofErr w:type="spellStart"/>
                            <w:r w:rsidR="00164CB6">
                              <w:rPr>
                                <w:rFonts w:asciiTheme="majorHAnsi" w:hAnsiTheme="majorHAnsi"/>
                                <w:color w:val="595959" w:themeColor="text1" w:themeTint="A6"/>
                                <w:sz w:val="18"/>
                                <w:lang w:val="es-ES"/>
                              </w:rPr>
                              <w:t>February</w:t>
                            </w:r>
                            <w:proofErr w:type="spellEnd"/>
                            <w:r w:rsidR="00164CB6">
                              <w:rPr>
                                <w:rFonts w:asciiTheme="majorHAnsi" w:hAnsiTheme="majorHAnsi"/>
                                <w:color w:val="595959" w:themeColor="text1" w:themeTint="A6"/>
                                <w:sz w:val="18"/>
                                <w:lang w:val="es-ES"/>
                              </w:rPr>
                              <w:t xml:space="preserve"> 26, 2020.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E7D50D7" w:rsidR="00F644E6" w:rsidRPr="00A51FA2"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64CB6" w:rsidRPr="00473B76">
                        <w:rPr>
                          <w:rFonts w:asciiTheme="majorHAnsi" w:hAnsiTheme="majorHAnsi"/>
                          <w:color w:val="595959" w:themeColor="text1" w:themeTint="A6"/>
                          <w:sz w:val="18"/>
                        </w:rPr>
                        <w:t>34</w:t>
                      </w:r>
                      <w:r w:rsidR="00022CF5" w:rsidRPr="00473B76">
                        <w:rPr>
                          <w:rFonts w:asciiTheme="majorHAnsi" w:hAnsiTheme="majorHAnsi"/>
                          <w:color w:val="595959" w:themeColor="text1" w:themeTint="A6"/>
                          <w:sz w:val="18"/>
                        </w:rPr>
                        <w:t>/</w:t>
                      </w:r>
                      <w:r w:rsidR="00164CB6" w:rsidRPr="00473B76">
                        <w:rPr>
                          <w:rFonts w:asciiTheme="majorHAnsi" w:hAnsiTheme="majorHAnsi"/>
                          <w:color w:val="595959" w:themeColor="text1" w:themeTint="A6"/>
                          <w:sz w:val="18"/>
                        </w:rPr>
                        <w:t>20</w:t>
                      </w:r>
                      <w:r w:rsidRPr="00473B76">
                        <w:rPr>
                          <w:rFonts w:asciiTheme="majorHAnsi" w:hAnsiTheme="majorHAnsi"/>
                          <w:color w:val="595959" w:themeColor="text1" w:themeTint="A6"/>
                          <w:sz w:val="18"/>
                        </w:rPr>
                        <w:t>.</w:t>
                      </w:r>
                      <w:r w:rsidR="009E566A" w:rsidRPr="00473B76">
                        <w:rPr>
                          <w:rFonts w:asciiTheme="majorHAnsi" w:hAnsiTheme="majorHAnsi"/>
                          <w:color w:val="595959" w:themeColor="text1" w:themeTint="A6"/>
                          <w:sz w:val="18"/>
                        </w:rPr>
                        <w:t xml:space="preserve"> </w:t>
                      </w:r>
                      <w:proofErr w:type="spellStart"/>
                      <w:r w:rsidR="00473B76" w:rsidRPr="00473B76">
                        <w:rPr>
                          <w:rFonts w:asciiTheme="majorHAnsi" w:hAnsiTheme="majorHAnsi"/>
                          <w:color w:val="595959" w:themeColor="text1" w:themeTint="A6"/>
                          <w:sz w:val="18"/>
                          <w:lang w:val="es-US"/>
                        </w:rPr>
                        <w:t>Petition</w:t>
                      </w:r>
                      <w:proofErr w:type="spellEnd"/>
                      <w:r w:rsidR="00473B76" w:rsidRPr="00473B76">
                        <w:rPr>
                          <w:rFonts w:asciiTheme="majorHAnsi" w:hAnsiTheme="majorHAnsi"/>
                          <w:color w:val="595959" w:themeColor="text1" w:themeTint="A6"/>
                          <w:sz w:val="18"/>
                          <w:lang w:val="es-US"/>
                        </w:rPr>
                        <w:t xml:space="preserve"> 248-10. </w:t>
                      </w:r>
                      <w:proofErr w:type="spellStart"/>
                      <w:r w:rsidR="00F42B71" w:rsidRPr="002966EF">
                        <w:rPr>
                          <w:rFonts w:asciiTheme="majorHAnsi" w:hAnsiTheme="majorHAnsi"/>
                          <w:color w:val="595959" w:themeColor="text1" w:themeTint="A6"/>
                          <w:sz w:val="18"/>
                          <w:lang w:val="es-ES"/>
                        </w:rPr>
                        <w:t>Admissibility</w:t>
                      </w:r>
                      <w:proofErr w:type="spellEnd"/>
                      <w:r w:rsidRPr="002966EF">
                        <w:rPr>
                          <w:rFonts w:asciiTheme="majorHAnsi" w:hAnsiTheme="majorHAnsi"/>
                          <w:color w:val="595959" w:themeColor="text1" w:themeTint="A6"/>
                          <w:sz w:val="18"/>
                          <w:lang w:val="es-ES"/>
                        </w:rPr>
                        <w:t xml:space="preserve">. </w:t>
                      </w:r>
                      <w:r w:rsidR="002966EF" w:rsidRPr="002966EF">
                        <w:rPr>
                          <w:rFonts w:asciiTheme="majorHAnsi" w:hAnsiTheme="majorHAnsi"/>
                          <w:color w:val="595959" w:themeColor="text1" w:themeTint="A6"/>
                          <w:sz w:val="18"/>
                          <w:lang w:val="es-ES"/>
                        </w:rPr>
                        <w:t xml:space="preserve">Julio Montejano Cristo </w:t>
                      </w:r>
                      <w:r w:rsidR="002966EF" w:rsidRPr="002966EF">
                        <w:rPr>
                          <w:rFonts w:asciiTheme="majorHAnsi" w:hAnsiTheme="majorHAnsi"/>
                          <w:i/>
                          <w:iCs/>
                          <w:color w:val="595959" w:themeColor="text1" w:themeTint="A6"/>
                          <w:sz w:val="18"/>
                          <w:lang w:val="es-ES"/>
                        </w:rPr>
                        <w:t>et al</w:t>
                      </w:r>
                      <w:r w:rsidRPr="002966EF">
                        <w:rPr>
                          <w:rFonts w:asciiTheme="majorHAnsi" w:hAnsiTheme="majorHAnsi"/>
                          <w:color w:val="595959" w:themeColor="text1" w:themeTint="A6"/>
                          <w:sz w:val="18"/>
                          <w:lang w:val="es-ES"/>
                        </w:rPr>
                        <w:t xml:space="preserve">. </w:t>
                      </w:r>
                      <w:proofErr w:type="spellStart"/>
                      <w:r w:rsidR="002966EF" w:rsidRPr="00A51FA2">
                        <w:rPr>
                          <w:rFonts w:asciiTheme="majorHAnsi" w:hAnsiTheme="majorHAnsi"/>
                          <w:color w:val="595959" w:themeColor="text1" w:themeTint="A6"/>
                          <w:sz w:val="18"/>
                          <w:lang w:val="es-ES"/>
                        </w:rPr>
                        <w:t>Mexico</w:t>
                      </w:r>
                      <w:proofErr w:type="spellEnd"/>
                      <w:r w:rsidR="00022CF5" w:rsidRPr="00A51FA2">
                        <w:rPr>
                          <w:rFonts w:asciiTheme="majorHAnsi" w:hAnsiTheme="majorHAnsi"/>
                          <w:color w:val="595959" w:themeColor="text1" w:themeTint="A6"/>
                          <w:sz w:val="18"/>
                          <w:lang w:val="es-ES"/>
                        </w:rPr>
                        <w:t xml:space="preserve">. </w:t>
                      </w:r>
                      <w:r w:rsidR="00473B76">
                        <w:rPr>
                          <w:rFonts w:asciiTheme="majorHAnsi" w:hAnsiTheme="majorHAnsi"/>
                          <w:color w:val="595959" w:themeColor="text1" w:themeTint="A6"/>
                          <w:sz w:val="18"/>
                          <w:lang w:val="es-ES"/>
                        </w:rPr>
                        <w:t xml:space="preserve">  </w:t>
                      </w:r>
                      <w:proofErr w:type="spellStart"/>
                      <w:r w:rsidR="00164CB6">
                        <w:rPr>
                          <w:rFonts w:asciiTheme="majorHAnsi" w:hAnsiTheme="majorHAnsi"/>
                          <w:color w:val="595959" w:themeColor="text1" w:themeTint="A6"/>
                          <w:sz w:val="18"/>
                          <w:lang w:val="es-ES"/>
                        </w:rPr>
                        <w:t>February</w:t>
                      </w:r>
                      <w:proofErr w:type="spellEnd"/>
                      <w:r w:rsidR="00164CB6">
                        <w:rPr>
                          <w:rFonts w:asciiTheme="majorHAnsi" w:hAnsiTheme="majorHAnsi"/>
                          <w:color w:val="595959" w:themeColor="text1" w:themeTint="A6"/>
                          <w:sz w:val="18"/>
                          <w:lang w:val="es-ES"/>
                        </w:rPr>
                        <w:t xml:space="preserve"> 26, 2020.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2E09B3" w14:paraId="0D1CC739" w14:textId="77777777" w:rsidTr="00720F99">
        <w:tc>
          <w:tcPr>
            <w:tcW w:w="2790" w:type="dxa"/>
            <w:tcBorders>
              <w:top w:val="single" w:sz="4" w:space="0" w:color="auto"/>
              <w:bottom w:val="single" w:sz="6" w:space="0" w:color="auto"/>
            </w:tcBorders>
            <w:shd w:val="clear" w:color="auto" w:fill="67AE3C"/>
            <w:vAlign w:val="center"/>
          </w:tcPr>
          <w:p w14:paraId="3914A250" w14:textId="77777777" w:rsidR="00261E08" w:rsidRPr="002E09B3" w:rsidRDefault="00261E08" w:rsidP="00720F99">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Petitioner</w:t>
            </w:r>
          </w:p>
        </w:tc>
        <w:tc>
          <w:tcPr>
            <w:tcW w:w="6570" w:type="dxa"/>
          </w:tcPr>
          <w:p w14:paraId="67A3AC7B" w14:textId="7D588C4F" w:rsidR="00261E08" w:rsidRPr="00A8531D" w:rsidRDefault="002966EF" w:rsidP="00720F99">
            <w:pPr>
              <w:jc w:val="both"/>
              <w:rPr>
                <w:rFonts w:asciiTheme="majorHAnsi" w:hAnsiTheme="majorHAnsi"/>
                <w:bCs/>
                <w:sz w:val="19"/>
                <w:szCs w:val="19"/>
              </w:rPr>
            </w:pPr>
            <w:r w:rsidRPr="00A8531D">
              <w:rPr>
                <w:rFonts w:asciiTheme="majorHAnsi" w:hAnsiTheme="majorHAnsi"/>
                <w:bCs/>
                <w:sz w:val="19"/>
                <w:szCs w:val="19"/>
              </w:rPr>
              <w:t>Identity kept confidential</w:t>
            </w:r>
            <w:r w:rsidRPr="00A8531D">
              <w:rPr>
                <w:rStyle w:val="FootnoteReference"/>
                <w:rFonts w:asciiTheme="majorHAnsi" w:hAnsiTheme="majorHAnsi"/>
                <w:bCs/>
                <w:sz w:val="19"/>
                <w:szCs w:val="19"/>
              </w:rPr>
              <w:footnoteReference w:id="2"/>
            </w:r>
          </w:p>
        </w:tc>
      </w:tr>
      <w:tr w:rsidR="00261E08" w:rsidRPr="002E09B3" w14:paraId="4A730984" w14:textId="77777777" w:rsidTr="00720F99">
        <w:tc>
          <w:tcPr>
            <w:tcW w:w="2790" w:type="dxa"/>
            <w:tcBorders>
              <w:top w:val="single" w:sz="6" w:space="0" w:color="auto"/>
              <w:bottom w:val="single" w:sz="6" w:space="0" w:color="auto"/>
            </w:tcBorders>
            <w:shd w:val="clear" w:color="auto" w:fill="67AE3C"/>
            <w:vAlign w:val="center"/>
          </w:tcPr>
          <w:p w14:paraId="241395B3" w14:textId="77777777" w:rsidR="00261E08" w:rsidRPr="002E09B3" w:rsidRDefault="00261E08" w:rsidP="00720F99">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Alleged victim</w:t>
            </w:r>
          </w:p>
        </w:tc>
        <w:tc>
          <w:tcPr>
            <w:tcW w:w="6570" w:type="dxa"/>
          </w:tcPr>
          <w:p w14:paraId="1E62AC27" w14:textId="6BBC9156" w:rsidR="00261E08" w:rsidRPr="00A8531D" w:rsidRDefault="002966EF" w:rsidP="00720F99">
            <w:pPr>
              <w:jc w:val="both"/>
              <w:rPr>
                <w:rFonts w:asciiTheme="majorHAnsi" w:hAnsiTheme="majorHAnsi"/>
                <w:bCs/>
                <w:sz w:val="19"/>
                <w:szCs w:val="19"/>
              </w:rPr>
            </w:pPr>
            <w:r w:rsidRPr="00A8531D">
              <w:rPr>
                <w:rFonts w:asciiTheme="majorHAnsi" w:hAnsiTheme="majorHAnsi"/>
                <w:bCs/>
                <w:sz w:val="19"/>
                <w:szCs w:val="19"/>
              </w:rPr>
              <w:t>Julio Montejano Cristo and others</w:t>
            </w:r>
            <w:r w:rsidR="0029504B" w:rsidRPr="00A8531D">
              <w:rPr>
                <w:rStyle w:val="FootnoteReference"/>
                <w:rFonts w:asciiTheme="majorHAnsi" w:hAnsiTheme="majorHAnsi"/>
                <w:bCs/>
                <w:sz w:val="19"/>
                <w:szCs w:val="19"/>
              </w:rPr>
              <w:footnoteReference w:id="3"/>
            </w:r>
          </w:p>
        </w:tc>
      </w:tr>
      <w:tr w:rsidR="00261E08" w:rsidRPr="002E09B3" w14:paraId="03D81EE5" w14:textId="77777777" w:rsidTr="00720F99">
        <w:tc>
          <w:tcPr>
            <w:tcW w:w="2790" w:type="dxa"/>
            <w:tcBorders>
              <w:top w:val="single" w:sz="6" w:space="0" w:color="auto"/>
              <w:bottom w:val="single" w:sz="6" w:space="0" w:color="auto"/>
            </w:tcBorders>
            <w:shd w:val="clear" w:color="auto" w:fill="67AE3C"/>
            <w:vAlign w:val="center"/>
          </w:tcPr>
          <w:p w14:paraId="3A40F361" w14:textId="77777777" w:rsidR="00261E08" w:rsidRPr="002E09B3" w:rsidRDefault="00261E08" w:rsidP="005816E5">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Respondent State</w:t>
            </w:r>
          </w:p>
        </w:tc>
        <w:tc>
          <w:tcPr>
            <w:tcW w:w="6570" w:type="dxa"/>
          </w:tcPr>
          <w:p w14:paraId="68C5B5B0" w14:textId="34F84F8C" w:rsidR="00261E08" w:rsidRPr="00A8531D" w:rsidRDefault="002966EF" w:rsidP="00720F99">
            <w:pPr>
              <w:jc w:val="both"/>
              <w:rPr>
                <w:rFonts w:asciiTheme="majorHAnsi" w:hAnsiTheme="majorHAnsi"/>
                <w:bCs/>
                <w:sz w:val="19"/>
                <w:szCs w:val="19"/>
              </w:rPr>
            </w:pPr>
            <w:r w:rsidRPr="00A8531D">
              <w:rPr>
                <w:rFonts w:asciiTheme="majorHAnsi" w:hAnsiTheme="majorHAnsi"/>
                <w:bCs/>
                <w:sz w:val="19"/>
                <w:szCs w:val="19"/>
              </w:rPr>
              <w:t>Mexico</w:t>
            </w:r>
            <w:r w:rsidR="0029504B" w:rsidRPr="00A8531D">
              <w:rPr>
                <w:rStyle w:val="FootnoteReference"/>
                <w:rFonts w:asciiTheme="majorHAnsi" w:hAnsiTheme="majorHAnsi"/>
                <w:bCs/>
                <w:sz w:val="19"/>
                <w:szCs w:val="19"/>
              </w:rPr>
              <w:footnoteReference w:id="4"/>
            </w:r>
          </w:p>
        </w:tc>
      </w:tr>
      <w:tr w:rsidR="002966EF" w:rsidRPr="002E09B3" w14:paraId="61049B38" w14:textId="77777777" w:rsidTr="00720F99">
        <w:tc>
          <w:tcPr>
            <w:tcW w:w="2790" w:type="dxa"/>
            <w:tcBorders>
              <w:top w:val="single" w:sz="6" w:space="0" w:color="auto"/>
              <w:bottom w:val="single" w:sz="6" w:space="0" w:color="auto"/>
            </w:tcBorders>
            <w:shd w:val="clear" w:color="auto" w:fill="67AE3C"/>
            <w:vAlign w:val="center"/>
          </w:tcPr>
          <w:p w14:paraId="1525F7A2" w14:textId="77777777" w:rsidR="002966EF" w:rsidRPr="002E09B3" w:rsidRDefault="002966EF" w:rsidP="002966EF">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Rights invoked</w:t>
            </w:r>
          </w:p>
        </w:tc>
        <w:tc>
          <w:tcPr>
            <w:tcW w:w="6570" w:type="dxa"/>
          </w:tcPr>
          <w:p w14:paraId="6C99BD6B" w14:textId="556C589F" w:rsidR="002966EF" w:rsidRPr="00A8531D" w:rsidRDefault="002966EF" w:rsidP="002966EF">
            <w:pPr>
              <w:jc w:val="both"/>
              <w:rPr>
                <w:rFonts w:asciiTheme="majorHAnsi" w:hAnsiTheme="majorHAnsi"/>
                <w:bCs/>
                <w:sz w:val="19"/>
                <w:szCs w:val="19"/>
              </w:rPr>
            </w:pPr>
            <w:r w:rsidRPr="00A8531D">
              <w:rPr>
                <w:rFonts w:asciiTheme="majorHAnsi" w:hAnsiTheme="majorHAnsi"/>
                <w:bCs/>
                <w:sz w:val="19"/>
                <w:szCs w:val="19"/>
              </w:rPr>
              <w:t>Articles 5 (humane treatment), 7 (personal liberty), 8 (fair trial), 11 (privacy), 14 (reply), 24 (equal protection), and 25 (judicial protection) of the American Convention on Human Rights</w:t>
            </w:r>
            <w:r w:rsidR="0029504B" w:rsidRPr="00A8531D">
              <w:rPr>
                <w:rStyle w:val="FootnoteReference"/>
                <w:rFonts w:asciiTheme="majorHAnsi" w:hAnsiTheme="majorHAnsi"/>
                <w:bCs/>
                <w:sz w:val="19"/>
                <w:szCs w:val="19"/>
              </w:rPr>
              <w:footnoteReference w:id="5"/>
            </w:r>
            <w:r w:rsidRPr="00A8531D">
              <w:rPr>
                <w:rFonts w:asciiTheme="majorHAnsi" w:hAnsiTheme="majorHAnsi"/>
                <w:bCs/>
                <w:sz w:val="19"/>
                <w:szCs w:val="19"/>
              </w:rPr>
              <w:t xml:space="preserve"> in connection with Articles 1.1 (obligation to respect rights) and 2 (domestic legal effects) thereof</w:t>
            </w:r>
          </w:p>
        </w:tc>
      </w:tr>
    </w:tbl>
    <w:p w14:paraId="08C39C2C" w14:textId="77777777" w:rsidR="00F621C3" w:rsidRPr="002E09B3" w:rsidRDefault="00F621C3" w:rsidP="00C355B4">
      <w:pPr>
        <w:spacing w:before="120" w:after="120"/>
        <w:ind w:firstLine="720"/>
        <w:jc w:val="both"/>
        <w:rPr>
          <w:rFonts w:asciiTheme="majorHAnsi" w:hAnsiTheme="majorHAnsi"/>
          <w:b/>
          <w:bCs/>
          <w:sz w:val="19"/>
          <w:szCs w:val="19"/>
        </w:rPr>
      </w:pPr>
      <w:r w:rsidRPr="002E09B3">
        <w:rPr>
          <w:rFonts w:asciiTheme="majorHAnsi" w:hAnsiTheme="majorHAnsi"/>
          <w:b/>
          <w:bCs/>
          <w:sz w:val="19"/>
          <w:szCs w:val="19"/>
        </w:rPr>
        <w:t>II.</w:t>
      </w:r>
      <w:r w:rsidRPr="002E09B3">
        <w:rPr>
          <w:rFonts w:asciiTheme="majorHAnsi" w:hAnsiTheme="majorHAnsi"/>
          <w:b/>
          <w:bCs/>
          <w:sz w:val="19"/>
          <w:szCs w:val="19"/>
        </w:rPr>
        <w:tab/>
        <w:t>PROCE</w:t>
      </w:r>
      <w:r w:rsidR="00321AFD" w:rsidRPr="002E09B3">
        <w:rPr>
          <w:rFonts w:asciiTheme="majorHAnsi" w:hAnsiTheme="majorHAnsi"/>
          <w:b/>
          <w:bCs/>
          <w:sz w:val="19"/>
          <w:szCs w:val="19"/>
        </w:rPr>
        <w:t>EDINGS</w:t>
      </w:r>
      <w:r w:rsidRPr="002E09B3">
        <w:rPr>
          <w:rFonts w:asciiTheme="majorHAnsi" w:hAnsiTheme="majorHAnsi"/>
          <w:b/>
          <w:bCs/>
          <w:sz w:val="19"/>
          <w:szCs w:val="19"/>
        </w:rPr>
        <w:t xml:space="preserve"> BEFORE THE IACHR</w:t>
      </w:r>
      <w:r w:rsidR="00653EA6" w:rsidRPr="002E09B3">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2E09B3"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2E09B3" w:rsidRDefault="00AB4FA4" w:rsidP="00B06BB7">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 xml:space="preserve">Date of </w:t>
            </w:r>
            <w:r w:rsidR="006E270D" w:rsidRPr="002E09B3">
              <w:rPr>
                <w:rFonts w:asciiTheme="majorHAnsi" w:hAnsiTheme="majorHAnsi"/>
                <w:bCs/>
                <w:color w:val="FFFFFF" w:themeColor="background1"/>
                <w:sz w:val="19"/>
                <w:szCs w:val="19"/>
              </w:rPr>
              <w:t>filing</w:t>
            </w:r>
          </w:p>
        </w:tc>
        <w:tc>
          <w:tcPr>
            <w:tcW w:w="6570" w:type="dxa"/>
            <w:vAlign w:val="center"/>
          </w:tcPr>
          <w:p w14:paraId="7EADD3E8" w14:textId="417581F6"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February 24, 2010</w:t>
            </w:r>
          </w:p>
        </w:tc>
      </w:tr>
      <w:tr w:rsidR="00473677" w:rsidRPr="002E09B3" w14:paraId="759EE036" w14:textId="77777777" w:rsidTr="00C355B4">
        <w:tc>
          <w:tcPr>
            <w:tcW w:w="2790" w:type="dxa"/>
            <w:tcBorders>
              <w:top w:val="single" w:sz="6" w:space="0" w:color="auto"/>
              <w:bottom w:val="single" w:sz="6" w:space="0" w:color="auto"/>
            </w:tcBorders>
            <w:shd w:val="clear" w:color="auto" w:fill="67AE3C"/>
            <w:vAlign w:val="center"/>
          </w:tcPr>
          <w:p w14:paraId="48A0A475" w14:textId="63C08110" w:rsidR="00473677" w:rsidRPr="002E09B3" w:rsidRDefault="00473677" w:rsidP="00B06BB7">
            <w:pPr>
              <w:jc w:val="center"/>
              <w:rPr>
                <w:rFonts w:asciiTheme="majorHAnsi" w:hAnsiTheme="majorHAnsi"/>
                <w:bCs/>
                <w:color w:val="FFFFFF" w:themeColor="background1"/>
                <w:sz w:val="19"/>
                <w:szCs w:val="19"/>
              </w:rPr>
            </w:pPr>
            <w:r>
              <w:rPr>
                <w:rFonts w:asciiTheme="majorHAnsi" w:hAnsiTheme="majorHAnsi"/>
                <w:bCs/>
                <w:color w:val="FFFFFF" w:themeColor="background1"/>
                <w:sz w:val="19"/>
                <w:szCs w:val="19"/>
              </w:rPr>
              <w:t>Additional information received at the stage of initial review</w:t>
            </w:r>
          </w:p>
        </w:tc>
        <w:tc>
          <w:tcPr>
            <w:tcW w:w="6570" w:type="dxa"/>
            <w:vAlign w:val="center"/>
          </w:tcPr>
          <w:p w14:paraId="55D2088D" w14:textId="2B1B27F4" w:rsidR="00473677" w:rsidRPr="002E09B3" w:rsidRDefault="00473677" w:rsidP="00720F99">
            <w:pPr>
              <w:jc w:val="both"/>
              <w:rPr>
                <w:rFonts w:asciiTheme="majorHAnsi" w:hAnsiTheme="majorHAnsi"/>
                <w:bCs/>
                <w:sz w:val="19"/>
                <w:szCs w:val="19"/>
              </w:rPr>
            </w:pPr>
            <w:r>
              <w:rPr>
                <w:rFonts w:asciiTheme="majorHAnsi" w:hAnsiTheme="majorHAnsi"/>
                <w:bCs/>
                <w:sz w:val="19"/>
                <w:szCs w:val="19"/>
              </w:rPr>
              <w:t>April 23, 2011; and August 8 and November 13, 2013</w:t>
            </w:r>
          </w:p>
        </w:tc>
      </w:tr>
      <w:tr w:rsidR="00261E08" w:rsidRPr="002E09B3"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2E09B3" w:rsidRDefault="00261E08" w:rsidP="00C355B4">
            <w:pPr>
              <w:jc w:val="center"/>
              <w:rPr>
                <w:rFonts w:asciiTheme="majorHAnsi" w:hAnsiTheme="majorHAnsi"/>
                <w:bCs/>
                <w:color w:val="FFFFFF" w:themeColor="background1"/>
                <w:sz w:val="19"/>
                <w:szCs w:val="19"/>
              </w:rPr>
            </w:pPr>
            <w:r w:rsidRPr="002E09B3">
              <w:rPr>
                <w:rFonts w:asciiTheme="majorHAnsi" w:hAnsiTheme="majorHAnsi"/>
                <w:color w:val="FFFFFF" w:themeColor="background1"/>
                <w:sz w:val="19"/>
                <w:szCs w:val="19"/>
              </w:rPr>
              <w:t>Notification of the petition</w:t>
            </w:r>
          </w:p>
        </w:tc>
        <w:tc>
          <w:tcPr>
            <w:tcW w:w="6570" w:type="dxa"/>
            <w:vAlign w:val="center"/>
          </w:tcPr>
          <w:p w14:paraId="425D0EC0" w14:textId="1B0F232F"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May 5, 2014</w:t>
            </w:r>
          </w:p>
        </w:tc>
      </w:tr>
      <w:tr w:rsidR="00261E08" w:rsidRPr="002E09B3"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2E09B3" w:rsidRDefault="00261E08" w:rsidP="00720F99">
            <w:pPr>
              <w:jc w:val="center"/>
              <w:rPr>
                <w:rFonts w:asciiTheme="majorHAnsi" w:hAnsiTheme="majorHAnsi"/>
                <w:bCs/>
                <w:color w:val="FFFFFF" w:themeColor="background1"/>
                <w:sz w:val="19"/>
                <w:szCs w:val="19"/>
              </w:rPr>
            </w:pPr>
            <w:r w:rsidRPr="002E09B3">
              <w:rPr>
                <w:rFonts w:asciiTheme="majorHAnsi" w:hAnsiTheme="majorHAnsi"/>
                <w:color w:val="FFFFFF" w:themeColor="background1"/>
                <w:sz w:val="19"/>
                <w:szCs w:val="19"/>
              </w:rPr>
              <w:t>State’s first response</w:t>
            </w:r>
          </w:p>
        </w:tc>
        <w:tc>
          <w:tcPr>
            <w:tcW w:w="6570" w:type="dxa"/>
            <w:vAlign w:val="center"/>
          </w:tcPr>
          <w:p w14:paraId="7B420FC0" w14:textId="0991A9D1"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August 12, 2014</w:t>
            </w:r>
          </w:p>
        </w:tc>
      </w:tr>
      <w:tr w:rsidR="00261E08" w:rsidRPr="002E09B3"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2E09B3" w:rsidRDefault="00261E08" w:rsidP="0023351C">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Additional observations from the petitioner</w:t>
            </w:r>
          </w:p>
        </w:tc>
        <w:tc>
          <w:tcPr>
            <w:tcW w:w="6570" w:type="dxa"/>
            <w:vAlign w:val="center"/>
          </w:tcPr>
          <w:p w14:paraId="281700F5" w14:textId="63A6D363"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February 26 and July 29, 2015; July 19, 2016; April 13 and June 20, 2017</w:t>
            </w:r>
            <w:r w:rsidR="002F3EC6">
              <w:rPr>
                <w:rFonts w:asciiTheme="majorHAnsi" w:hAnsiTheme="majorHAnsi"/>
                <w:bCs/>
                <w:sz w:val="19"/>
                <w:szCs w:val="19"/>
              </w:rPr>
              <w:t>; and June 21, 2019</w:t>
            </w:r>
          </w:p>
        </w:tc>
      </w:tr>
      <w:tr w:rsidR="00261E08" w:rsidRPr="002E09B3"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2E09B3" w:rsidRDefault="00261E08" w:rsidP="00653EA6">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Additional observations from the State</w:t>
            </w:r>
          </w:p>
        </w:tc>
        <w:tc>
          <w:tcPr>
            <w:tcW w:w="6570" w:type="dxa"/>
            <w:vAlign w:val="center"/>
          </w:tcPr>
          <w:p w14:paraId="496FF3FF" w14:textId="0E93C960"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June 23 and September 2, 2015, and February 8, 2016</w:t>
            </w:r>
          </w:p>
        </w:tc>
      </w:tr>
    </w:tbl>
    <w:p w14:paraId="3091AFE0" w14:textId="77777777" w:rsidR="00F621C3" w:rsidRPr="002E09B3" w:rsidRDefault="00F621C3" w:rsidP="00C355B4">
      <w:pPr>
        <w:spacing w:before="120" w:after="120"/>
        <w:ind w:firstLine="720"/>
        <w:jc w:val="both"/>
        <w:rPr>
          <w:rFonts w:asciiTheme="majorHAnsi" w:hAnsiTheme="majorHAnsi"/>
          <w:b/>
          <w:bCs/>
          <w:sz w:val="19"/>
          <w:szCs w:val="19"/>
        </w:rPr>
      </w:pPr>
      <w:r w:rsidRPr="002E09B3">
        <w:rPr>
          <w:rFonts w:asciiTheme="majorHAnsi" w:hAnsiTheme="majorHAnsi"/>
          <w:b/>
          <w:bCs/>
          <w:sz w:val="19"/>
          <w:szCs w:val="19"/>
        </w:rPr>
        <w:t xml:space="preserve">III. </w:t>
      </w:r>
      <w:r w:rsidRPr="002E09B3">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2E09B3"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2E09B3" w:rsidRDefault="00261E08" w:rsidP="00720F99">
            <w:pPr>
              <w:jc w:val="center"/>
              <w:rPr>
                <w:rFonts w:asciiTheme="majorHAnsi" w:hAnsiTheme="majorHAnsi"/>
                <w:bCs/>
                <w:i/>
                <w:color w:val="FFFFFF" w:themeColor="background1"/>
                <w:sz w:val="19"/>
                <w:szCs w:val="19"/>
              </w:rPr>
            </w:pPr>
            <w:r w:rsidRPr="002E09B3">
              <w:rPr>
                <w:rFonts w:asciiTheme="majorHAnsi" w:hAnsiTheme="majorHAnsi"/>
                <w:bCs/>
                <w:i/>
                <w:color w:val="FFFFFF" w:themeColor="background1"/>
                <w:sz w:val="19"/>
                <w:szCs w:val="19"/>
              </w:rPr>
              <w:t>Ratione personae</w:t>
            </w:r>
          </w:p>
        </w:tc>
        <w:tc>
          <w:tcPr>
            <w:tcW w:w="6622" w:type="dxa"/>
            <w:vAlign w:val="center"/>
          </w:tcPr>
          <w:p w14:paraId="21522B2E" w14:textId="24E45476" w:rsidR="00261E08" w:rsidRPr="002E09B3" w:rsidRDefault="002966EF" w:rsidP="00720F99">
            <w:pPr>
              <w:rPr>
                <w:rFonts w:asciiTheme="majorHAnsi" w:hAnsiTheme="majorHAnsi"/>
                <w:bCs/>
                <w:sz w:val="19"/>
                <w:szCs w:val="19"/>
              </w:rPr>
            </w:pPr>
            <w:r w:rsidRPr="002E09B3">
              <w:rPr>
                <w:rFonts w:asciiTheme="majorHAnsi" w:hAnsiTheme="majorHAnsi"/>
                <w:bCs/>
                <w:sz w:val="19"/>
                <w:szCs w:val="19"/>
              </w:rPr>
              <w:t>Yes</w:t>
            </w:r>
          </w:p>
        </w:tc>
      </w:tr>
      <w:tr w:rsidR="00261E08" w:rsidRPr="002E09B3"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2E09B3" w:rsidRDefault="00261E08" w:rsidP="00C355B4">
            <w:pPr>
              <w:jc w:val="center"/>
              <w:rPr>
                <w:rFonts w:asciiTheme="majorHAnsi" w:hAnsiTheme="majorHAnsi"/>
                <w:bCs/>
                <w:color w:val="FFFFFF" w:themeColor="background1"/>
                <w:sz w:val="19"/>
                <w:szCs w:val="19"/>
              </w:rPr>
            </w:pPr>
            <w:r w:rsidRPr="002E09B3">
              <w:rPr>
                <w:rFonts w:asciiTheme="majorHAnsi" w:hAnsiTheme="majorHAnsi"/>
                <w:bCs/>
                <w:i/>
                <w:color w:val="FFFFFF" w:themeColor="background1"/>
                <w:sz w:val="19"/>
                <w:szCs w:val="19"/>
              </w:rPr>
              <w:t>Ratione loci</w:t>
            </w:r>
          </w:p>
        </w:tc>
        <w:tc>
          <w:tcPr>
            <w:tcW w:w="6622" w:type="dxa"/>
            <w:vAlign w:val="center"/>
          </w:tcPr>
          <w:p w14:paraId="27041F7E" w14:textId="315B568C" w:rsidR="00261E08" w:rsidRPr="002E09B3" w:rsidRDefault="002966EF" w:rsidP="00720F99">
            <w:pPr>
              <w:rPr>
                <w:rFonts w:asciiTheme="majorHAnsi" w:hAnsiTheme="majorHAnsi"/>
                <w:bCs/>
                <w:sz w:val="19"/>
                <w:szCs w:val="19"/>
              </w:rPr>
            </w:pPr>
            <w:r w:rsidRPr="002E09B3">
              <w:rPr>
                <w:rFonts w:asciiTheme="majorHAnsi" w:hAnsiTheme="majorHAnsi"/>
                <w:bCs/>
                <w:sz w:val="19"/>
                <w:szCs w:val="19"/>
              </w:rPr>
              <w:t>Yes</w:t>
            </w:r>
          </w:p>
        </w:tc>
      </w:tr>
      <w:tr w:rsidR="00261E08" w:rsidRPr="002E09B3"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2E09B3" w:rsidRDefault="00261E08" w:rsidP="00720F99">
            <w:pPr>
              <w:jc w:val="center"/>
              <w:rPr>
                <w:rFonts w:asciiTheme="majorHAnsi" w:hAnsiTheme="majorHAnsi"/>
                <w:bCs/>
                <w:color w:val="FFFFFF" w:themeColor="background1"/>
                <w:sz w:val="19"/>
                <w:szCs w:val="19"/>
              </w:rPr>
            </w:pPr>
            <w:r w:rsidRPr="002E09B3">
              <w:rPr>
                <w:rFonts w:asciiTheme="majorHAnsi" w:hAnsiTheme="majorHAnsi"/>
                <w:bCs/>
                <w:i/>
                <w:color w:val="FFFFFF" w:themeColor="background1"/>
                <w:sz w:val="19"/>
                <w:szCs w:val="19"/>
              </w:rPr>
              <w:t>Ratione temporis</w:t>
            </w:r>
          </w:p>
        </w:tc>
        <w:tc>
          <w:tcPr>
            <w:tcW w:w="6622" w:type="dxa"/>
            <w:vAlign w:val="center"/>
          </w:tcPr>
          <w:p w14:paraId="6091B7B0" w14:textId="2EA89CA5" w:rsidR="00261E08" w:rsidRPr="002E09B3" w:rsidRDefault="002966EF" w:rsidP="00473677">
            <w:pPr>
              <w:rPr>
                <w:rFonts w:asciiTheme="majorHAnsi" w:hAnsiTheme="majorHAnsi"/>
                <w:bCs/>
                <w:sz w:val="19"/>
                <w:szCs w:val="19"/>
              </w:rPr>
            </w:pPr>
            <w:r w:rsidRPr="002E09B3">
              <w:rPr>
                <w:rFonts w:asciiTheme="majorHAnsi" w:hAnsiTheme="majorHAnsi"/>
                <w:bCs/>
                <w:sz w:val="19"/>
                <w:szCs w:val="19"/>
              </w:rPr>
              <w:t>Yes</w:t>
            </w:r>
          </w:p>
        </w:tc>
      </w:tr>
      <w:tr w:rsidR="00261E08" w:rsidRPr="002E09B3"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2E09B3" w:rsidRDefault="00261E08" w:rsidP="00720F99">
            <w:pPr>
              <w:jc w:val="center"/>
              <w:rPr>
                <w:rFonts w:asciiTheme="majorHAnsi" w:hAnsiTheme="majorHAnsi"/>
                <w:bCs/>
                <w:color w:val="FFFFFF" w:themeColor="background1"/>
                <w:sz w:val="19"/>
                <w:szCs w:val="19"/>
              </w:rPr>
            </w:pPr>
            <w:r w:rsidRPr="002E09B3">
              <w:rPr>
                <w:rFonts w:asciiTheme="majorHAnsi" w:hAnsiTheme="majorHAnsi"/>
                <w:bCs/>
                <w:i/>
                <w:color w:val="FFFFFF" w:themeColor="background1"/>
                <w:sz w:val="19"/>
                <w:szCs w:val="19"/>
              </w:rPr>
              <w:t>Ratione materiae</w:t>
            </w:r>
          </w:p>
        </w:tc>
        <w:tc>
          <w:tcPr>
            <w:tcW w:w="6622" w:type="dxa"/>
            <w:vAlign w:val="center"/>
          </w:tcPr>
          <w:p w14:paraId="49BB57C8" w14:textId="5F168D21"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Yes</w:t>
            </w:r>
            <w:r w:rsidR="00473677" w:rsidRPr="002E09B3">
              <w:rPr>
                <w:rFonts w:asciiTheme="majorHAnsi" w:hAnsiTheme="majorHAnsi"/>
                <w:bCs/>
                <w:sz w:val="19"/>
                <w:szCs w:val="19"/>
              </w:rPr>
              <w:t>, American Convention (deposit of instrument on March 24, 1981)</w:t>
            </w:r>
          </w:p>
        </w:tc>
      </w:tr>
    </w:tbl>
    <w:p w14:paraId="742070CB" w14:textId="77777777" w:rsidR="00F621C3" w:rsidRPr="002E09B3" w:rsidRDefault="00F621C3" w:rsidP="00C355B4">
      <w:pPr>
        <w:spacing w:before="120" w:after="120"/>
        <w:ind w:firstLine="720"/>
        <w:jc w:val="both"/>
        <w:rPr>
          <w:rFonts w:asciiTheme="majorHAnsi" w:hAnsiTheme="majorHAnsi"/>
          <w:b/>
          <w:bCs/>
          <w:sz w:val="19"/>
          <w:szCs w:val="19"/>
        </w:rPr>
      </w:pPr>
      <w:r w:rsidRPr="002E09B3">
        <w:rPr>
          <w:rFonts w:asciiTheme="majorHAnsi" w:hAnsiTheme="majorHAnsi"/>
          <w:b/>
          <w:bCs/>
          <w:sz w:val="19"/>
          <w:szCs w:val="19"/>
        </w:rPr>
        <w:t xml:space="preserve">IV. </w:t>
      </w:r>
      <w:r w:rsidRPr="002E09B3">
        <w:rPr>
          <w:rFonts w:asciiTheme="majorHAnsi" w:hAnsiTheme="majorHAnsi"/>
          <w:b/>
          <w:bCs/>
          <w:sz w:val="19"/>
          <w:szCs w:val="19"/>
        </w:rPr>
        <w:tab/>
        <w:t xml:space="preserve">DUPLICATION OF PROCEDURES AND INTERNATIONAL </w:t>
      </w:r>
      <w:r w:rsidRPr="002E09B3">
        <w:rPr>
          <w:rFonts w:asciiTheme="majorHAnsi" w:hAnsiTheme="majorHAnsi"/>
          <w:b/>
          <w:bCs/>
          <w:i/>
          <w:sz w:val="19"/>
          <w:szCs w:val="19"/>
        </w:rPr>
        <w:t>RES JUDICATA</w:t>
      </w:r>
      <w:r w:rsidRPr="002E09B3">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2E09B3"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2E09B3" w:rsidRDefault="00261E08" w:rsidP="008546E5">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 xml:space="preserve">Duplication of procedures and international </w:t>
            </w:r>
            <w:r w:rsidRPr="002E09B3">
              <w:rPr>
                <w:rFonts w:asciiTheme="majorHAnsi" w:hAnsiTheme="majorHAnsi"/>
                <w:bCs/>
                <w:i/>
                <w:color w:val="FFFFFF" w:themeColor="background1"/>
                <w:sz w:val="19"/>
                <w:szCs w:val="19"/>
              </w:rPr>
              <w:t>res judicata</w:t>
            </w:r>
          </w:p>
        </w:tc>
        <w:tc>
          <w:tcPr>
            <w:tcW w:w="6618" w:type="dxa"/>
            <w:vAlign w:val="center"/>
          </w:tcPr>
          <w:p w14:paraId="1A7CFC69" w14:textId="56338D7B" w:rsidR="00261E08" w:rsidRPr="002E09B3" w:rsidRDefault="002966EF" w:rsidP="00720F99">
            <w:pPr>
              <w:jc w:val="both"/>
              <w:rPr>
                <w:rFonts w:asciiTheme="majorHAnsi" w:hAnsiTheme="majorHAnsi"/>
                <w:bCs/>
                <w:sz w:val="19"/>
                <w:szCs w:val="19"/>
              </w:rPr>
            </w:pPr>
            <w:r w:rsidRPr="002E09B3">
              <w:rPr>
                <w:rFonts w:asciiTheme="majorHAnsi" w:hAnsiTheme="majorHAnsi"/>
                <w:bCs/>
                <w:sz w:val="19"/>
                <w:szCs w:val="19"/>
              </w:rPr>
              <w:t>No</w:t>
            </w:r>
          </w:p>
        </w:tc>
      </w:tr>
      <w:tr w:rsidR="002966EF" w:rsidRPr="002E09B3" w14:paraId="2E3D009A" w14:textId="77777777" w:rsidTr="00720F99">
        <w:trPr>
          <w:cantSplit/>
        </w:trPr>
        <w:tc>
          <w:tcPr>
            <w:tcW w:w="2767" w:type="dxa"/>
            <w:tcBorders>
              <w:top w:val="single" w:sz="6" w:space="0" w:color="auto"/>
              <w:bottom w:val="single" w:sz="6" w:space="0" w:color="auto"/>
            </w:tcBorders>
            <w:shd w:val="clear" w:color="auto" w:fill="67AE3C"/>
            <w:vAlign w:val="center"/>
          </w:tcPr>
          <w:p w14:paraId="45F253F9" w14:textId="77777777" w:rsidR="002966EF" w:rsidRPr="002E09B3" w:rsidRDefault="002966EF" w:rsidP="002966EF">
            <w:pPr>
              <w:jc w:val="center"/>
              <w:rPr>
                <w:rFonts w:asciiTheme="majorHAnsi" w:hAnsiTheme="majorHAnsi"/>
                <w:bCs/>
                <w:i/>
                <w:color w:val="FFFFFF" w:themeColor="background1"/>
                <w:sz w:val="19"/>
                <w:szCs w:val="19"/>
              </w:rPr>
            </w:pPr>
            <w:r w:rsidRPr="002E09B3">
              <w:rPr>
                <w:rFonts w:asciiTheme="majorHAnsi" w:hAnsiTheme="majorHAnsi"/>
                <w:bCs/>
                <w:color w:val="FFFFFF" w:themeColor="background1"/>
                <w:sz w:val="19"/>
                <w:szCs w:val="19"/>
              </w:rPr>
              <w:t>Rights declared admissible</w:t>
            </w:r>
          </w:p>
        </w:tc>
        <w:tc>
          <w:tcPr>
            <w:tcW w:w="6618" w:type="dxa"/>
          </w:tcPr>
          <w:p w14:paraId="7C8C5244" w14:textId="5B663F37" w:rsidR="002966EF" w:rsidRPr="002E09B3" w:rsidRDefault="002966EF" w:rsidP="002966EF">
            <w:pPr>
              <w:jc w:val="both"/>
              <w:rPr>
                <w:rFonts w:asciiTheme="majorHAnsi" w:hAnsiTheme="majorHAnsi"/>
                <w:bCs/>
                <w:sz w:val="19"/>
                <w:szCs w:val="19"/>
              </w:rPr>
            </w:pPr>
            <w:r w:rsidRPr="002E09B3">
              <w:rPr>
                <w:rFonts w:asciiTheme="majorHAnsi" w:hAnsiTheme="majorHAnsi"/>
                <w:bCs/>
                <w:sz w:val="19"/>
                <w:szCs w:val="19"/>
              </w:rPr>
              <w:t>Articles 5 (humane treatment), 7 (personal liberty), 8 (fair trial), 11 (privacy), 1</w:t>
            </w:r>
            <w:r w:rsidR="003D7C14" w:rsidRPr="002E09B3">
              <w:rPr>
                <w:rFonts w:asciiTheme="majorHAnsi" w:hAnsiTheme="majorHAnsi"/>
                <w:bCs/>
                <w:sz w:val="19"/>
                <w:szCs w:val="19"/>
              </w:rPr>
              <w:t>9 (</w:t>
            </w:r>
            <w:r w:rsidR="004F3756" w:rsidRPr="002E09B3">
              <w:rPr>
                <w:rFonts w:asciiTheme="majorHAnsi" w:hAnsiTheme="majorHAnsi"/>
                <w:bCs/>
                <w:sz w:val="19"/>
                <w:szCs w:val="19"/>
              </w:rPr>
              <w:t xml:space="preserve">rights of the </w:t>
            </w:r>
            <w:r w:rsidR="003D7C14" w:rsidRPr="002E09B3">
              <w:rPr>
                <w:rFonts w:asciiTheme="majorHAnsi" w:hAnsiTheme="majorHAnsi"/>
                <w:bCs/>
                <w:sz w:val="19"/>
                <w:szCs w:val="19"/>
              </w:rPr>
              <w:t>child)</w:t>
            </w:r>
            <w:r w:rsidRPr="002E09B3">
              <w:rPr>
                <w:rFonts w:asciiTheme="majorHAnsi" w:hAnsiTheme="majorHAnsi"/>
                <w:bCs/>
                <w:sz w:val="19"/>
                <w:szCs w:val="19"/>
              </w:rPr>
              <w:t>, 24 (equal protection), and 25 (judicial protection) of the American Convention</w:t>
            </w:r>
            <w:r w:rsidR="003D7C14" w:rsidRPr="002E09B3">
              <w:rPr>
                <w:rFonts w:asciiTheme="majorHAnsi" w:hAnsiTheme="majorHAnsi"/>
                <w:bCs/>
                <w:sz w:val="19"/>
                <w:szCs w:val="19"/>
              </w:rPr>
              <w:t>,</w:t>
            </w:r>
            <w:r w:rsidRPr="002E09B3">
              <w:rPr>
                <w:rFonts w:asciiTheme="majorHAnsi" w:hAnsiTheme="majorHAnsi"/>
                <w:bCs/>
                <w:sz w:val="19"/>
                <w:szCs w:val="19"/>
              </w:rPr>
              <w:t xml:space="preserve"> in connection with Articles 1.1 and 2 thereof</w:t>
            </w:r>
          </w:p>
        </w:tc>
      </w:tr>
      <w:tr w:rsidR="002966EF" w:rsidRPr="002E09B3"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966EF" w:rsidRPr="002E09B3" w:rsidRDefault="002966EF" w:rsidP="002966EF">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2737BFFB" w:rsidR="002966EF" w:rsidRPr="002E09B3" w:rsidRDefault="004F3756" w:rsidP="002966EF">
            <w:pPr>
              <w:rPr>
                <w:rFonts w:asciiTheme="majorHAnsi" w:hAnsiTheme="majorHAnsi"/>
                <w:bCs/>
                <w:sz w:val="19"/>
                <w:szCs w:val="19"/>
              </w:rPr>
            </w:pPr>
            <w:r w:rsidRPr="002E09B3">
              <w:rPr>
                <w:rFonts w:asciiTheme="majorHAnsi" w:hAnsiTheme="majorHAnsi"/>
                <w:bCs/>
                <w:sz w:val="19"/>
                <w:szCs w:val="19"/>
              </w:rPr>
              <w:t>Yes, under the terms of section VI</w:t>
            </w:r>
          </w:p>
        </w:tc>
      </w:tr>
      <w:tr w:rsidR="002966EF" w:rsidRPr="002E09B3"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966EF" w:rsidRPr="002E09B3" w:rsidRDefault="002966EF" w:rsidP="002966EF">
            <w:pPr>
              <w:jc w:val="center"/>
              <w:rPr>
                <w:rFonts w:asciiTheme="majorHAnsi" w:hAnsiTheme="majorHAnsi"/>
                <w:bCs/>
                <w:color w:val="FFFFFF" w:themeColor="background1"/>
                <w:sz w:val="19"/>
                <w:szCs w:val="19"/>
              </w:rPr>
            </w:pPr>
            <w:r w:rsidRPr="002E09B3">
              <w:rPr>
                <w:rFonts w:asciiTheme="majorHAnsi" w:hAnsiTheme="majorHAnsi"/>
                <w:bCs/>
                <w:color w:val="FFFFFF" w:themeColor="background1"/>
                <w:sz w:val="19"/>
                <w:szCs w:val="19"/>
              </w:rPr>
              <w:t>Timeliness of the petition</w:t>
            </w:r>
          </w:p>
        </w:tc>
        <w:tc>
          <w:tcPr>
            <w:tcW w:w="6618" w:type="dxa"/>
            <w:vAlign w:val="center"/>
          </w:tcPr>
          <w:p w14:paraId="474C25FA" w14:textId="07CAD83C" w:rsidR="002966EF" w:rsidRPr="002E09B3" w:rsidRDefault="004F3756" w:rsidP="002966EF">
            <w:pPr>
              <w:rPr>
                <w:rFonts w:asciiTheme="majorHAnsi" w:hAnsiTheme="majorHAnsi"/>
                <w:bCs/>
                <w:sz w:val="19"/>
                <w:szCs w:val="19"/>
              </w:rPr>
            </w:pPr>
            <w:r w:rsidRPr="002E09B3">
              <w:rPr>
                <w:rFonts w:asciiTheme="majorHAnsi" w:hAnsiTheme="majorHAnsi"/>
                <w:bCs/>
                <w:sz w:val="19"/>
                <w:szCs w:val="19"/>
              </w:rPr>
              <w:t>Yes</w:t>
            </w:r>
            <w:r w:rsidR="006B4645" w:rsidRPr="002E09B3">
              <w:rPr>
                <w:rFonts w:asciiTheme="majorHAnsi" w:hAnsiTheme="majorHAnsi"/>
                <w:bCs/>
                <w:sz w:val="19"/>
                <w:szCs w:val="19"/>
              </w:rPr>
              <w:t>, under the terms of section VI</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785EC3B" w14:textId="41392F00" w:rsidR="00A51FA2" w:rsidRPr="005F1504" w:rsidRDefault="00A51FA2" w:rsidP="00A51FA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F1504">
        <w:rPr>
          <w:rFonts w:ascii="Cambria" w:hAnsi="Cambria"/>
          <w:sz w:val="20"/>
          <w:szCs w:val="20"/>
          <w:lang w:val="en"/>
        </w:rPr>
        <w:t xml:space="preserve">The petitioning party </w:t>
      </w:r>
      <w:r w:rsidR="00AF12B5">
        <w:rPr>
          <w:rFonts w:ascii="Cambria" w:hAnsi="Cambria"/>
          <w:sz w:val="20"/>
          <w:szCs w:val="20"/>
          <w:lang w:val="en"/>
        </w:rPr>
        <w:t>claims</w:t>
      </w:r>
      <w:r w:rsidRPr="005F1504">
        <w:rPr>
          <w:rFonts w:ascii="Cambria" w:hAnsi="Cambria"/>
          <w:sz w:val="20"/>
          <w:szCs w:val="20"/>
          <w:lang w:val="en"/>
        </w:rPr>
        <w:t xml:space="preserve"> </w:t>
      </w:r>
      <w:r w:rsidR="00AF12B5">
        <w:rPr>
          <w:rFonts w:ascii="Cambria" w:hAnsi="Cambria"/>
          <w:sz w:val="20"/>
          <w:szCs w:val="20"/>
          <w:lang w:val="en"/>
        </w:rPr>
        <w:t xml:space="preserve">the </w:t>
      </w:r>
      <w:r w:rsidRPr="005F1504">
        <w:rPr>
          <w:rFonts w:ascii="Cambria" w:hAnsi="Cambria"/>
          <w:sz w:val="20"/>
          <w:szCs w:val="20"/>
          <w:lang w:val="en"/>
        </w:rPr>
        <w:t>responsibility</w:t>
      </w:r>
      <w:r w:rsidR="00AF12B5">
        <w:rPr>
          <w:rFonts w:ascii="Cambria" w:hAnsi="Cambria"/>
          <w:sz w:val="20"/>
          <w:szCs w:val="20"/>
          <w:lang w:val="en"/>
        </w:rPr>
        <w:t xml:space="preserve"> of </w:t>
      </w:r>
      <w:r w:rsidR="00FC642D">
        <w:rPr>
          <w:rFonts w:ascii="Cambria" w:hAnsi="Cambria"/>
          <w:sz w:val="20"/>
          <w:szCs w:val="20"/>
          <w:lang w:val="en"/>
        </w:rPr>
        <w:t>the State of Mexico</w:t>
      </w:r>
      <w:r w:rsidRPr="005F1504">
        <w:rPr>
          <w:rFonts w:ascii="Cambria" w:hAnsi="Cambria"/>
          <w:sz w:val="20"/>
          <w:szCs w:val="20"/>
          <w:lang w:val="en"/>
        </w:rPr>
        <w:t xml:space="preserve"> for </w:t>
      </w:r>
      <w:r w:rsidR="00B17190">
        <w:rPr>
          <w:rFonts w:ascii="Cambria" w:hAnsi="Cambria"/>
          <w:sz w:val="20"/>
          <w:szCs w:val="20"/>
          <w:lang w:val="en"/>
        </w:rPr>
        <w:t>violating</w:t>
      </w:r>
      <w:r w:rsidRPr="005F1504">
        <w:rPr>
          <w:rFonts w:ascii="Cambria" w:hAnsi="Cambria"/>
          <w:sz w:val="20"/>
          <w:szCs w:val="20"/>
          <w:lang w:val="en"/>
        </w:rPr>
        <w:t xml:space="preserve"> the right</w:t>
      </w:r>
      <w:r w:rsidR="00CD324C">
        <w:rPr>
          <w:rFonts w:ascii="Cambria" w:hAnsi="Cambria"/>
          <w:sz w:val="20"/>
          <w:szCs w:val="20"/>
          <w:lang w:val="en"/>
        </w:rPr>
        <w:t>s</w:t>
      </w:r>
      <w:r w:rsidRPr="005F1504">
        <w:rPr>
          <w:rFonts w:ascii="Cambria" w:hAnsi="Cambria"/>
          <w:sz w:val="20"/>
          <w:szCs w:val="20"/>
          <w:lang w:val="en"/>
        </w:rPr>
        <w:t xml:space="preserve"> of Julio Montejano Cristo, </w:t>
      </w:r>
      <w:r w:rsidR="00473677">
        <w:rPr>
          <w:rFonts w:ascii="Cambria" w:hAnsi="Cambria"/>
          <w:sz w:val="20"/>
          <w:szCs w:val="20"/>
          <w:lang w:val="en"/>
        </w:rPr>
        <w:t xml:space="preserve">the child </w:t>
      </w:r>
      <w:r w:rsidRPr="005F1504">
        <w:rPr>
          <w:rFonts w:ascii="Cambria" w:hAnsi="Cambria"/>
          <w:sz w:val="20"/>
          <w:szCs w:val="20"/>
          <w:lang w:val="en"/>
        </w:rPr>
        <w:t xml:space="preserve">A.G.S., Patricia Cristo Álvarez, and Diego Montejano Cristo (or “the alleged victims”) </w:t>
      </w:r>
      <w:r w:rsidR="00CD324C">
        <w:rPr>
          <w:rFonts w:ascii="Cambria" w:hAnsi="Cambria"/>
          <w:sz w:val="20"/>
          <w:szCs w:val="20"/>
          <w:lang w:val="en"/>
        </w:rPr>
        <w:t>due to</w:t>
      </w:r>
      <w:r w:rsidRPr="005F1504">
        <w:rPr>
          <w:rFonts w:ascii="Cambria" w:hAnsi="Cambria"/>
          <w:sz w:val="20"/>
          <w:szCs w:val="20"/>
          <w:lang w:val="en"/>
        </w:rPr>
        <w:t xml:space="preserve"> and in the context of a criminal </w:t>
      </w:r>
      <w:r w:rsidR="00CD324C">
        <w:rPr>
          <w:rFonts w:ascii="Cambria" w:hAnsi="Cambria"/>
          <w:sz w:val="20"/>
          <w:szCs w:val="20"/>
          <w:lang w:val="en"/>
        </w:rPr>
        <w:t>proce</w:t>
      </w:r>
      <w:r w:rsidR="00473677">
        <w:rPr>
          <w:rFonts w:ascii="Cambria" w:hAnsi="Cambria"/>
          <w:sz w:val="20"/>
          <w:szCs w:val="20"/>
          <w:lang w:val="en"/>
        </w:rPr>
        <w:t>ss initiated</w:t>
      </w:r>
      <w:r w:rsidR="00CD324C">
        <w:rPr>
          <w:rFonts w:ascii="Cambria" w:hAnsi="Cambria"/>
          <w:sz w:val="20"/>
          <w:szCs w:val="20"/>
          <w:lang w:val="en"/>
        </w:rPr>
        <w:t xml:space="preserve"> </w:t>
      </w:r>
      <w:r w:rsidRPr="005F1504">
        <w:rPr>
          <w:rFonts w:ascii="Cambria" w:hAnsi="Cambria"/>
          <w:sz w:val="20"/>
          <w:szCs w:val="20"/>
          <w:lang w:val="en"/>
        </w:rPr>
        <w:t xml:space="preserve">against Julio Montejano Cristo, a homosexual man, </w:t>
      </w:r>
      <w:r w:rsidR="00CD324C">
        <w:rPr>
          <w:rFonts w:ascii="Cambria" w:hAnsi="Cambria"/>
          <w:sz w:val="20"/>
          <w:szCs w:val="20"/>
          <w:lang w:val="en"/>
        </w:rPr>
        <w:t>for</w:t>
      </w:r>
      <w:r w:rsidRPr="005F1504">
        <w:rPr>
          <w:rFonts w:ascii="Cambria" w:hAnsi="Cambria"/>
          <w:sz w:val="20"/>
          <w:szCs w:val="20"/>
          <w:lang w:val="en"/>
        </w:rPr>
        <w:t xml:space="preserve"> the </w:t>
      </w:r>
      <w:r w:rsidR="00473677">
        <w:rPr>
          <w:rFonts w:ascii="Cambria" w:hAnsi="Cambria"/>
          <w:sz w:val="20"/>
          <w:szCs w:val="20"/>
          <w:lang w:val="en"/>
        </w:rPr>
        <w:t xml:space="preserve">alleged </w:t>
      </w:r>
      <w:r w:rsidRPr="005F1504">
        <w:rPr>
          <w:rFonts w:ascii="Cambria" w:hAnsi="Cambria"/>
          <w:sz w:val="20"/>
          <w:szCs w:val="20"/>
          <w:lang w:val="en"/>
        </w:rPr>
        <w:t xml:space="preserve">sexual assault of A.G.S, a </w:t>
      </w:r>
      <w:r w:rsidR="00473677">
        <w:rPr>
          <w:rFonts w:ascii="Cambria" w:hAnsi="Cambria"/>
          <w:sz w:val="20"/>
          <w:szCs w:val="20"/>
          <w:lang w:val="en"/>
        </w:rPr>
        <w:t>child in street situation</w:t>
      </w:r>
      <w:r w:rsidRPr="005F1504">
        <w:rPr>
          <w:rFonts w:ascii="Cambria" w:hAnsi="Cambria"/>
          <w:sz w:val="20"/>
          <w:szCs w:val="20"/>
          <w:lang w:val="en"/>
        </w:rPr>
        <w:t xml:space="preserve"> and a civil </w:t>
      </w:r>
      <w:r w:rsidR="00CD324C">
        <w:rPr>
          <w:rFonts w:ascii="Cambria" w:hAnsi="Cambria"/>
          <w:sz w:val="20"/>
          <w:szCs w:val="20"/>
          <w:lang w:val="en"/>
        </w:rPr>
        <w:t xml:space="preserve">action </w:t>
      </w:r>
      <w:r w:rsidR="001859EF" w:rsidRPr="00E524BB">
        <w:rPr>
          <w:rFonts w:ascii="Cambria" w:hAnsi="Cambria"/>
          <w:sz w:val="20"/>
          <w:szCs w:val="20"/>
          <w:lang w:val="en"/>
        </w:rPr>
        <w:t>based</w:t>
      </w:r>
      <w:r w:rsidR="001859EF">
        <w:rPr>
          <w:rFonts w:ascii="Cambria" w:hAnsi="Cambria"/>
          <w:sz w:val="20"/>
          <w:szCs w:val="20"/>
          <w:lang w:val="en"/>
        </w:rPr>
        <w:t xml:space="preserve"> on a </w:t>
      </w:r>
      <w:r w:rsidR="00CD324C">
        <w:rPr>
          <w:rFonts w:ascii="Cambria" w:hAnsi="Cambria"/>
          <w:sz w:val="20"/>
          <w:szCs w:val="20"/>
          <w:lang w:val="en"/>
        </w:rPr>
        <w:t>claim</w:t>
      </w:r>
      <w:r w:rsidR="00FC642D">
        <w:rPr>
          <w:rFonts w:ascii="Cambria" w:hAnsi="Cambria"/>
          <w:sz w:val="20"/>
          <w:szCs w:val="20"/>
          <w:lang w:val="en"/>
        </w:rPr>
        <w:t xml:space="preserve"> for </w:t>
      </w:r>
      <w:r w:rsidR="00FC642D" w:rsidRPr="005F1504">
        <w:rPr>
          <w:rFonts w:ascii="Cambria" w:hAnsi="Cambria"/>
          <w:sz w:val="20"/>
          <w:szCs w:val="20"/>
          <w:lang w:val="en"/>
        </w:rPr>
        <w:t>moral damage</w:t>
      </w:r>
      <w:r w:rsidRPr="005F1504">
        <w:rPr>
          <w:rFonts w:ascii="Cambria" w:hAnsi="Cambria"/>
          <w:sz w:val="20"/>
          <w:szCs w:val="20"/>
          <w:lang w:val="en"/>
        </w:rPr>
        <w:t xml:space="preserve"> </w:t>
      </w:r>
      <w:r w:rsidR="001859EF">
        <w:rPr>
          <w:rFonts w:ascii="Cambria" w:hAnsi="Cambria"/>
          <w:sz w:val="20"/>
          <w:szCs w:val="20"/>
          <w:lang w:val="en"/>
        </w:rPr>
        <w:t xml:space="preserve">filed </w:t>
      </w:r>
      <w:r w:rsidR="001859EF" w:rsidRPr="005F1504">
        <w:rPr>
          <w:rFonts w:ascii="Cambria" w:hAnsi="Cambria"/>
          <w:sz w:val="20"/>
          <w:szCs w:val="20"/>
          <w:lang w:val="en"/>
        </w:rPr>
        <w:t xml:space="preserve">against </w:t>
      </w:r>
      <w:r w:rsidR="001859EF" w:rsidRPr="00DB3382">
        <w:rPr>
          <w:rFonts w:ascii="Cambria" w:hAnsi="Cambria"/>
          <w:i/>
          <w:iCs/>
          <w:sz w:val="20"/>
          <w:szCs w:val="20"/>
          <w:lang w:val="en"/>
        </w:rPr>
        <w:t>La Prensa</w:t>
      </w:r>
      <w:r w:rsidR="001859EF" w:rsidRPr="005F1504">
        <w:rPr>
          <w:rFonts w:ascii="Cambria" w:hAnsi="Cambria"/>
          <w:sz w:val="20"/>
          <w:szCs w:val="20"/>
          <w:lang w:val="en"/>
        </w:rPr>
        <w:t xml:space="preserve"> newspaper</w:t>
      </w:r>
      <w:r w:rsidR="001859EF">
        <w:rPr>
          <w:rFonts w:ascii="Cambria" w:hAnsi="Cambria"/>
          <w:sz w:val="20"/>
          <w:szCs w:val="20"/>
          <w:lang w:val="en"/>
        </w:rPr>
        <w:t xml:space="preserve"> for spread</w:t>
      </w:r>
      <w:r w:rsidR="00FC642D">
        <w:rPr>
          <w:rFonts w:ascii="Cambria" w:hAnsi="Cambria"/>
          <w:sz w:val="20"/>
          <w:szCs w:val="20"/>
          <w:lang w:val="en"/>
        </w:rPr>
        <w:t>ing</w:t>
      </w:r>
      <w:r w:rsidRPr="005F1504">
        <w:rPr>
          <w:rFonts w:ascii="Cambria" w:hAnsi="Cambria"/>
          <w:sz w:val="20"/>
          <w:szCs w:val="20"/>
          <w:lang w:val="en"/>
        </w:rPr>
        <w:t xml:space="preserve"> deceptive information on </w:t>
      </w:r>
      <w:r w:rsidR="001859EF">
        <w:rPr>
          <w:rFonts w:ascii="Cambria" w:hAnsi="Cambria"/>
          <w:sz w:val="20"/>
          <w:szCs w:val="20"/>
          <w:lang w:val="en"/>
        </w:rPr>
        <w:t>the</w:t>
      </w:r>
      <w:r w:rsidRPr="005F1504">
        <w:rPr>
          <w:rFonts w:ascii="Cambria" w:hAnsi="Cambria"/>
          <w:sz w:val="20"/>
          <w:szCs w:val="20"/>
          <w:lang w:val="en"/>
        </w:rPr>
        <w:t xml:space="preserve"> criminal </w:t>
      </w:r>
      <w:r w:rsidR="00B47526">
        <w:rPr>
          <w:rFonts w:ascii="Cambria" w:hAnsi="Cambria"/>
          <w:sz w:val="20"/>
          <w:szCs w:val="20"/>
          <w:lang w:val="en"/>
        </w:rPr>
        <w:t>lawsuit</w:t>
      </w:r>
      <w:r w:rsidRPr="005F1504">
        <w:rPr>
          <w:rFonts w:ascii="Cambria" w:hAnsi="Cambria"/>
          <w:sz w:val="20"/>
          <w:szCs w:val="20"/>
          <w:lang w:val="en"/>
        </w:rPr>
        <w:t xml:space="preserve">. The petitioner also claims the violation of the alleged victims’ rights, especially those of Julio Montejano, his mother, and his brother, given the threats and accusations from a state official and several </w:t>
      </w:r>
      <w:r w:rsidR="00476881">
        <w:rPr>
          <w:rFonts w:ascii="Cambria" w:hAnsi="Cambria"/>
          <w:sz w:val="20"/>
          <w:szCs w:val="20"/>
          <w:lang w:val="en"/>
        </w:rPr>
        <w:t xml:space="preserve">other </w:t>
      </w:r>
      <w:r w:rsidRPr="005F1504">
        <w:rPr>
          <w:rFonts w:ascii="Cambria" w:hAnsi="Cambria"/>
          <w:sz w:val="20"/>
          <w:szCs w:val="20"/>
          <w:lang w:val="en"/>
        </w:rPr>
        <w:t xml:space="preserve">people </w:t>
      </w:r>
      <w:r w:rsidR="00FC642D">
        <w:rPr>
          <w:rFonts w:ascii="Cambria" w:hAnsi="Cambria"/>
          <w:sz w:val="20"/>
          <w:szCs w:val="20"/>
          <w:lang w:val="en"/>
        </w:rPr>
        <w:t>because</w:t>
      </w:r>
      <w:r w:rsidRPr="005F1504">
        <w:rPr>
          <w:rFonts w:ascii="Cambria" w:hAnsi="Cambria"/>
          <w:sz w:val="20"/>
          <w:szCs w:val="20"/>
          <w:lang w:val="en"/>
        </w:rPr>
        <w:t xml:space="preserve"> of the criminal and civil proceedings. </w:t>
      </w:r>
    </w:p>
    <w:p w14:paraId="07C441AB" w14:textId="77777777" w:rsidR="00A51FA2" w:rsidRPr="005F1504" w:rsidRDefault="00A51FA2" w:rsidP="00A51FA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F17F35F" w14:textId="4B2101F3" w:rsidR="00A51FA2" w:rsidRPr="005F1504"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olor w:val="FF0000"/>
          <w:sz w:val="20"/>
          <w:szCs w:val="20"/>
        </w:rPr>
      </w:pPr>
      <w:r w:rsidRPr="005F1504">
        <w:rPr>
          <w:rFonts w:ascii="Cambria" w:hAnsi="Cambria"/>
          <w:sz w:val="20"/>
          <w:szCs w:val="20"/>
          <w:lang w:val="en"/>
        </w:rPr>
        <w:t xml:space="preserve">The petitioner </w:t>
      </w:r>
      <w:r w:rsidR="00476881">
        <w:rPr>
          <w:rFonts w:ascii="Cambria" w:hAnsi="Cambria"/>
          <w:sz w:val="20"/>
          <w:szCs w:val="20"/>
          <w:lang w:val="en"/>
        </w:rPr>
        <w:t>recounts</w:t>
      </w:r>
      <w:r w:rsidR="00C868F2">
        <w:rPr>
          <w:rFonts w:ascii="Cambria" w:hAnsi="Cambria"/>
          <w:sz w:val="20"/>
          <w:szCs w:val="20"/>
          <w:lang w:val="en"/>
        </w:rPr>
        <w:t xml:space="preserve"> that A.G.S., a child in street situation </w:t>
      </w:r>
      <w:r w:rsidR="00476881">
        <w:rPr>
          <w:rFonts w:ascii="Cambria" w:hAnsi="Cambria"/>
          <w:sz w:val="20"/>
          <w:szCs w:val="20"/>
          <w:lang w:val="en"/>
        </w:rPr>
        <w:t xml:space="preserve">then </w:t>
      </w:r>
      <w:r w:rsidRPr="005F1504">
        <w:rPr>
          <w:rFonts w:ascii="Cambria" w:hAnsi="Cambria"/>
          <w:sz w:val="20"/>
          <w:szCs w:val="20"/>
          <w:lang w:val="en"/>
        </w:rPr>
        <w:t xml:space="preserve">aged 13, sporadically visited and spent the night at Julio Montejano’s home </w:t>
      </w:r>
      <w:r w:rsidR="00476881">
        <w:rPr>
          <w:rFonts w:ascii="Cambria" w:hAnsi="Cambria"/>
          <w:sz w:val="20"/>
          <w:szCs w:val="20"/>
          <w:lang w:val="en"/>
        </w:rPr>
        <w:t>as</w:t>
      </w:r>
      <w:r w:rsidRPr="005F1504">
        <w:rPr>
          <w:rFonts w:ascii="Cambria" w:hAnsi="Cambria"/>
          <w:sz w:val="20"/>
          <w:szCs w:val="20"/>
          <w:lang w:val="en"/>
        </w:rPr>
        <w:t xml:space="preserve"> the latter</w:t>
      </w:r>
      <w:r w:rsidR="00476881">
        <w:rPr>
          <w:rFonts w:ascii="Cambria" w:hAnsi="Cambria"/>
          <w:sz w:val="20"/>
          <w:szCs w:val="20"/>
          <w:lang w:val="en"/>
        </w:rPr>
        <w:t xml:space="preserve"> had</w:t>
      </w:r>
      <w:r w:rsidRPr="005F1504">
        <w:rPr>
          <w:rFonts w:ascii="Cambria" w:hAnsi="Cambria"/>
          <w:sz w:val="20"/>
          <w:szCs w:val="20"/>
          <w:lang w:val="en"/>
        </w:rPr>
        <w:t xml:space="preserve"> once treated </w:t>
      </w:r>
      <w:r w:rsidR="00C868F2">
        <w:rPr>
          <w:rFonts w:ascii="Cambria" w:hAnsi="Cambria"/>
          <w:sz w:val="20"/>
          <w:szCs w:val="20"/>
          <w:lang w:val="en"/>
        </w:rPr>
        <w:t xml:space="preserve">his </w:t>
      </w:r>
      <w:r w:rsidRPr="005F1504">
        <w:rPr>
          <w:rFonts w:ascii="Cambria" w:hAnsi="Cambria"/>
          <w:sz w:val="20"/>
          <w:szCs w:val="20"/>
          <w:lang w:val="en"/>
        </w:rPr>
        <w:t>wounds</w:t>
      </w:r>
      <w:r w:rsidR="00C868F2">
        <w:rPr>
          <w:rFonts w:ascii="Cambria" w:hAnsi="Cambria"/>
          <w:sz w:val="20"/>
          <w:szCs w:val="20"/>
          <w:lang w:val="en"/>
        </w:rPr>
        <w:t xml:space="preserve"> from a car accident</w:t>
      </w:r>
      <w:r w:rsidRPr="005F1504">
        <w:rPr>
          <w:rFonts w:ascii="Cambria" w:hAnsi="Cambria"/>
          <w:sz w:val="20"/>
          <w:szCs w:val="20"/>
          <w:lang w:val="en"/>
        </w:rPr>
        <w:t xml:space="preserve">. </w:t>
      </w:r>
      <w:r w:rsidR="00C868F2">
        <w:rPr>
          <w:rFonts w:ascii="Cambria" w:hAnsi="Cambria"/>
          <w:sz w:val="20"/>
          <w:szCs w:val="20"/>
          <w:lang w:val="en"/>
        </w:rPr>
        <w:t>The petitioner indicates that a</w:t>
      </w:r>
      <w:r w:rsidRPr="005F1504">
        <w:rPr>
          <w:rFonts w:ascii="Cambria" w:hAnsi="Cambria"/>
          <w:sz w:val="20"/>
          <w:szCs w:val="20"/>
          <w:lang w:val="en"/>
        </w:rPr>
        <w:t xml:space="preserve">fter moving into </w:t>
      </w:r>
      <w:r w:rsidR="00FC642D">
        <w:rPr>
          <w:rFonts w:ascii="Cambria" w:hAnsi="Cambria"/>
          <w:sz w:val="20"/>
          <w:szCs w:val="20"/>
          <w:lang w:val="en"/>
        </w:rPr>
        <w:t>his</w:t>
      </w:r>
      <w:r w:rsidRPr="005F1504">
        <w:rPr>
          <w:rFonts w:ascii="Cambria" w:hAnsi="Cambria"/>
          <w:sz w:val="20"/>
          <w:szCs w:val="20"/>
          <w:lang w:val="en"/>
        </w:rPr>
        <w:t xml:space="preserve"> new apartment, Julio Montejano </w:t>
      </w:r>
      <w:r w:rsidR="00050D8C">
        <w:rPr>
          <w:rFonts w:ascii="Cambria" w:hAnsi="Cambria"/>
          <w:sz w:val="20"/>
          <w:szCs w:val="20"/>
          <w:lang w:val="en"/>
        </w:rPr>
        <w:t>began facing</w:t>
      </w:r>
      <w:r w:rsidR="00691FD9">
        <w:rPr>
          <w:rFonts w:ascii="Cambria" w:hAnsi="Cambria"/>
          <w:sz w:val="20"/>
          <w:szCs w:val="20"/>
          <w:lang w:val="en"/>
        </w:rPr>
        <w:t xml:space="preserve"> </w:t>
      </w:r>
      <w:r w:rsidRPr="005F1504">
        <w:rPr>
          <w:rFonts w:ascii="Cambria" w:hAnsi="Cambria"/>
          <w:sz w:val="20"/>
          <w:szCs w:val="20"/>
          <w:lang w:val="en"/>
        </w:rPr>
        <w:t xml:space="preserve">insults, questioning, and rumors </w:t>
      </w:r>
      <w:r w:rsidR="00691FD9">
        <w:rPr>
          <w:rFonts w:ascii="Cambria" w:hAnsi="Cambria"/>
          <w:sz w:val="20"/>
          <w:szCs w:val="20"/>
          <w:lang w:val="en"/>
        </w:rPr>
        <w:t>by</w:t>
      </w:r>
      <w:r w:rsidRPr="005F1504">
        <w:rPr>
          <w:rFonts w:ascii="Cambria" w:hAnsi="Cambria"/>
          <w:sz w:val="20"/>
          <w:szCs w:val="20"/>
          <w:lang w:val="en"/>
        </w:rPr>
        <w:t xml:space="preserve"> his neighbors</w:t>
      </w:r>
      <w:r w:rsidR="0029504B">
        <w:rPr>
          <w:rFonts w:ascii="Cambria" w:hAnsi="Cambria"/>
          <w:sz w:val="20"/>
          <w:szCs w:val="20"/>
          <w:lang w:val="en"/>
        </w:rPr>
        <w:t xml:space="preserve"> as well as</w:t>
      </w:r>
      <w:r w:rsidRPr="005F1504">
        <w:rPr>
          <w:rFonts w:ascii="Cambria" w:hAnsi="Cambria"/>
          <w:sz w:val="20"/>
          <w:szCs w:val="20"/>
          <w:lang w:val="en"/>
        </w:rPr>
        <w:t xml:space="preserve"> arrests in the street by police </w:t>
      </w:r>
      <w:r w:rsidR="00AD5464">
        <w:rPr>
          <w:rFonts w:ascii="Cambria" w:hAnsi="Cambria"/>
          <w:sz w:val="20"/>
          <w:szCs w:val="20"/>
          <w:lang w:val="en"/>
        </w:rPr>
        <w:t>due to</w:t>
      </w:r>
      <w:r w:rsidRPr="005F1504">
        <w:rPr>
          <w:rFonts w:ascii="Cambria" w:hAnsi="Cambria"/>
          <w:sz w:val="20"/>
          <w:szCs w:val="20"/>
          <w:lang w:val="en"/>
        </w:rPr>
        <w:t xml:space="preserve"> his perceived sexual orientation and the negative stereotypes o</w:t>
      </w:r>
      <w:r w:rsidR="00691FD9">
        <w:rPr>
          <w:rFonts w:ascii="Cambria" w:hAnsi="Cambria"/>
          <w:sz w:val="20"/>
          <w:szCs w:val="20"/>
          <w:lang w:val="en"/>
        </w:rPr>
        <w:t>f</w:t>
      </w:r>
      <w:r w:rsidRPr="005F1504">
        <w:rPr>
          <w:rFonts w:ascii="Cambria" w:hAnsi="Cambria"/>
          <w:sz w:val="20"/>
          <w:szCs w:val="20"/>
          <w:lang w:val="en"/>
        </w:rPr>
        <w:t xml:space="preserve"> </w:t>
      </w:r>
      <w:r w:rsidR="00691FD9">
        <w:rPr>
          <w:rFonts w:ascii="Cambria" w:hAnsi="Cambria"/>
          <w:sz w:val="20"/>
          <w:szCs w:val="20"/>
          <w:lang w:val="en"/>
        </w:rPr>
        <w:t>his</w:t>
      </w:r>
      <w:r w:rsidRPr="005F1504">
        <w:rPr>
          <w:rFonts w:ascii="Cambria" w:hAnsi="Cambria"/>
          <w:sz w:val="20"/>
          <w:szCs w:val="20"/>
          <w:lang w:val="en"/>
        </w:rPr>
        <w:t xml:space="preserve"> friendship with the child. </w:t>
      </w:r>
    </w:p>
    <w:p w14:paraId="24E04A79" w14:textId="77777777" w:rsidR="00A51FA2" w:rsidRPr="005F1504" w:rsidRDefault="00A51FA2" w:rsidP="00BD6318">
      <w:pPr>
        <w:pStyle w:val="ListParagraph"/>
        <w:rPr>
          <w:sz w:val="20"/>
          <w:szCs w:val="20"/>
        </w:rPr>
      </w:pPr>
    </w:p>
    <w:p w14:paraId="4B95B7F5" w14:textId="66B57467" w:rsidR="00A51FA2" w:rsidRPr="005F1504" w:rsidRDefault="00D0355A"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olor w:val="FF0000"/>
          <w:sz w:val="20"/>
          <w:szCs w:val="20"/>
        </w:rPr>
      </w:pPr>
      <w:r>
        <w:rPr>
          <w:rFonts w:ascii="Cambria" w:hAnsi="Cambria"/>
          <w:sz w:val="20"/>
          <w:szCs w:val="20"/>
          <w:lang w:val="en"/>
        </w:rPr>
        <w:t>T</w:t>
      </w:r>
      <w:r w:rsidR="00A51FA2" w:rsidRPr="005F1504">
        <w:rPr>
          <w:rFonts w:ascii="Cambria" w:hAnsi="Cambria"/>
          <w:sz w:val="20"/>
          <w:szCs w:val="20"/>
          <w:lang w:val="en"/>
        </w:rPr>
        <w:t>he petitioner alleges that</w:t>
      </w:r>
      <w:r>
        <w:rPr>
          <w:rFonts w:ascii="Cambria" w:hAnsi="Cambria"/>
          <w:sz w:val="20"/>
          <w:szCs w:val="20"/>
          <w:lang w:val="en"/>
        </w:rPr>
        <w:t xml:space="preserve"> </w:t>
      </w:r>
      <w:r w:rsidR="003320A2">
        <w:rPr>
          <w:rFonts w:ascii="Cambria" w:hAnsi="Cambria"/>
          <w:sz w:val="20"/>
          <w:szCs w:val="20"/>
          <w:lang w:val="en"/>
        </w:rPr>
        <w:t xml:space="preserve">after midnight </w:t>
      </w:r>
      <w:r w:rsidR="00E33FA6">
        <w:rPr>
          <w:rFonts w:ascii="Cambria" w:hAnsi="Cambria"/>
          <w:sz w:val="20"/>
          <w:szCs w:val="20"/>
          <w:lang w:val="en"/>
        </w:rPr>
        <w:t>on</w:t>
      </w:r>
      <w:r w:rsidR="008B1BEF">
        <w:rPr>
          <w:rFonts w:ascii="Cambria" w:hAnsi="Cambria"/>
          <w:sz w:val="20"/>
          <w:szCs w:val="20"/>
          <w:lang w:val="en"/>
        </w:rPr>
        <w:t xml:space="preserve"> </w:t>
      </w:r>
      <w:r w:rsidR="00A51FA2" w:rsidRPr="005F1504">
        <w:rPr>
          <w:rFonts w:ascii="Cambria" w:hAnsi="Cambria"/>
          <w:sz w:val="20"/>
          <w:szCs w:val="20"/>
          <w:lang w:val="en"/>
        </w:rPr>
        <w:t xml:space="preserve">August 8, 2009, </w:t>
      </w:r>
      <w:r w:rsidR="00C868F2">
        <w:rPr>
          <w:rFonts w:ascii="Cambria" w:hAnsi="Cambria"/>
          <w:sz w:val="20"/>
          <w:szCs w:val="20"/>
          <w:lang w:val="en"/>
        </w:rPr>
        <w:t xml:space="preserve">after going out with a </w:t>
      </w:r>
      <w:r w:rsidR="00A51FA2" w:rsidRPr="005F1504">
        <w:rPr>
          <w:rFonts w:ascii="Cambria" w:hAnsi="Cambria"/>
          <w:sz w:val="20"/>
          <w:szCs w:val="20"/>
          <w:lang w:val="en"/>
        </w:rPr>
        <w:t xml:space="preserve">friend, Julio Montejano received a </w:t>
      </w:r>
      <w:r w:rsidR="00093C9F" w:rsidRPr="005F1504">
        <w:rPr>
          <w:rFonts w:ascii="Cambria" w:hAnsi="Cambria"/>
          <w:sz w:val="20"/>
          <w:szCs w:val="20"/>
          <w:lang w:val="en"/>
        </w:rPr>
        <w:t>phone call</w:t>
      </w:r>
      <w:r w:rsidR="00A51FA2" w:rsidRPr="005F1504">
        <w:rPr>
          <w:rFonts w:ascii="Cambria" w:hAnsi="Cambria"/>
          <w:sz w:val="20"/>
          <w:szCs w:val="20"/>
          <w:lang w:val="en"/>
        </w:rPr>
        <w:t xml:space="preserve"> from A.G.S. asking to pick him </w:t>
      </w:r>
      <w:r w:rsidR="00C868F2" w:rsidRPr="005F1504">
        <w:rPr>
          <w:rFonts w:ascii="Cambria" w:hAnsi="Cambria"/>
          <w:sz w:val="20"/>
          <w:szCs w:val="20"/>
          <w:lang w:val="en"/>
        </w:rPr>
        <w:t>up,</w:t>
      </w:r>
      <w:r w:rsidR="00A51FA2" w:rsidRPr="005F1504">
        <w:rPr>
          <w:rFonts w:ascii="Cambria" w:hAnsi="Cambria"/>
          <w:sz w:val="20"/>
          <w:szCs w:val="20"/>
          <w:lang w:val="en"/>
        </w:rPr>
        <w:t xml:space="preserve"> </w:t>
      </w:r>
      <w:r w:rsidR="00E33FA6">
        <w:rPr>
          <w:rFonts w:ascii="Cambria" w:hAnsi="Cambria"/>
          <w:sz w:val="20"/>
          <w:szCs w:val="20"/>
          <w:lang w:val="en"/>
        </w:rPr>
        <w:t>as</w:t>
      </w:r>
      <w:r w:rsidR="00A51FA2" w:rsidRPr="005F1504">
        <w:rPr>
          <w:rFonts w:ascii="Cambria" w:hAnsi="Cambria"/>
          <w:sz w:val="20"/>
          <w:szCs w:val="20"/>
          <w:lang w:val="en"/>
        </w:rPr>
        <w:t xml:space="preserve"> he was lost in the street under the influence of drugs. </w:t>
      </w:r>
      <w:r w:rsidR="00683144">
        <w:rPr>
          <w:rFonts w:ascii="Cambria" w:hAnsi="Cambria"/>
          <w:sz w:val="20"/>
          <w:szCs w:val="20"/>
          <w:lang w:val="en"/>
        </w:rPr>
        <w:t>A</w:t>
      </w:r>
      <w:r w:rsidR="00A51FA2" w:rsidRPr="005F1504">
        <w:rPr>
          <w:rFonts w:ascii="Cambria" w:hAnsi="Cambria"/>
          <w:sz w:val="20"/>
          <w:szCs w:val="20"/>
          <w:lang w:val="en"/>
        </w:rPr>
        <w:t xml:space="preserve">fter picking up the </w:t>
      </w:r>
      <w:r w:rsidR="00C868F2">
        <w:rPr>
          <w:rFonts w:ascii="Cambria" w:hAnsi="Cambria"/>
          <w:sz w:val="20"/>
          <w:szCs w:val="20"/>
          <w:lang w:val="en"/>
        </w:rPr>
        <w:t>child</w:t>
      </w:r>
      <w:r w:rsidR="00A51FA2" w:rsidRPr="005F1504">
        <w:rPr>
          <w:rFonts w:ascii="Cambria" w:hAnsi="Cambria"/>
          <w:sz w:val="20"/>
          <w:szCs w:val="20"/>
          <w:lang w:val="en"/>
        </w:rPr>
        <w:t>, Mr. Montejano</w:t>
      </w:r>
      <w:r w:rsidR="008E4F24">
        <w:rPr>
          <w:rFonts w:ascii="Cambria" w:hAnsi="Cambria"/>
          <w:sz w:val="20"/>
          <w:szCs w:val="20"/>
          <w:lang w:val="en"/>
        </w:rPr>
        <w:t xml:space="preserve"> was </w:t>
      </w:r>
      <w:r w:rsidR="008E4F24" w:rsidRPr="005F1504">
        <w:rPr>
          <w:rFonts w:ascii="Cambria" w:hAnsi="Cambria"/>
          <w:sz w:val="20"/>
          <w:szCs w:val="20"/>
          <w:lang w:val="en"/>
        </w:rPr>
        <w:t>driving his car</w:t>
      </w:r>
      <w:r w:rsidR="008E4F24">
        <w:rPr>
          <w:rFonts w:ascii="Cambria" w:hAnsi="Cambria"/>
          <w:sz w:val="20"/>
          <w:szCs w:val="20"/>
          <w:lang w:val="en"/>
        </w:rPr>
        <w:t xml:space="preserve"> when</w:t>
      </w:r>
      <w:r w:rsidR="00A51FA2" w:rsidRPr="005F1504">
        <w:rPr>
          <w:rFonts w:ascii="Cambria" w:hAnsi="Cambria"/>
          <w:sz w:val="20"/>
          <w:szCs w:val="20"/>
          <w:lang w:val="en"/>
        </w:rPr>
        <w:t xml:space="preserve"> a traffic police officer of the Municipality of Naucalpan </w:t>
      </w:r>
      <w:r w:rsidR="008E4F24">
        <w:rPr>
          <w:rFonts w:ascii="Cambria" w:hAnsi="Cambria"/>
          <w:sz w:val="20"/>
          <w:szCs w:val="20"/>
          <w:lang w:val="en"/>
        </w:rPr>
        <w:t>arrested him</w:t>
      </w:r>
      <w:r w:rsidR="00A51FA2" w:rsidRPr="005F1504">
        <w:rPr>
          <w:rFonts w:ascii="Cambria" w:hAnsi="Cambria"/>
          <w:sz w:val="20"/>
          <w:szCs w:val="20"/>
          <w:lang w:val="en"/>
        </w:rPr>
        <w:t xml:space="preserve"> for </w:t>
      </w:r>
      <w:r w:rsidR="00E671EB">
        <w:rPr>
          <w:rFonts w:ascii="Cambria" w:hAnsi="Cambria"/>
          <w:sz w:val="20"/>
          <w:szCs w:val="20"/>
          <w:lang w:val="en"/>
        </w:rPr>
        <w:t>reportedly</w:t>
      </w:r>
      <w:r w:rsidR="00A51FA2" w:rsidRPr="005F1504">
        <w:rPr>
          <w:rFonts w:ascii="Cambria" w:hAnsi="Cambria"/>
          <w:sz w:val="20"/>
          <w:szCs w:val="20"/>
          <w:lang w:val="en"/>
        </w:rPr>
        <w:t xml:space="preserve"> infringing a traffic sign and refusing to pay a bribe </w:t>
      </w:r>
      <w:r w:rsidR="00E671EB">
        <w:rPr>
          <w:rFonts w:ascii="Cambria" w:hAnsi="Cambria"/>
          <w:sz w:val="20"/>
          <w:szCs w:val="20"/>
          <w:lang w:val="en"/>
        </w:rPr>
        <w:t xml:space="preserve">to </w:t>
      </w:r>
      <w:r w:rsidR="00696FAD">
        <w:rPr>
          <w:rFonts w:ascii="Cambria" w:hAnsi="Cambria"/>
          <w:sz w:val="20"/>
          <w:szCs w:val="20"/>
          <w:lang w:val="en"/>
        </w:rPr>
        <w:t>be freed</w:t>
      </w:r>
      <w:r w:rsidR="00A51FA2" w:rsidRPr="005F1504">
        <w:rPr>
          <w:rFonts w:ascii="Cambria" w:hAnsi="Cambria"/>
          <w:sz w:val="20"/>
          <w:szCs w:val="20"/>
          <w:lang w:val="en"/>
        </w:rPr>
        <w:t xml:space="preserve">. </w:t>
      </w:r>
      <w:r w:rsidR="00696FAD">
        <w:rPr>
          <w:rFonts w:ascii="Cambria" w:hAnsi="Cambria"/>
          <w:sz w:val="20"/>
          <w:szCs w:val="20"/>
          <w:lang w:val="en"/>
        </w:rPr>
        <w:t>On s</w:t>
      </w:r>
      <w:r w:rsidR="00A51FA2" w:rsidRPr="005F1504">
        <w:rPr>
          <w:rFonts w:ascii="Cambria" w:hAnsi="Cambria"/>
          <w:sz w:val="20"/>
          <w:szCs w:val="20"/>
          <w:lang w:val="en"/>
        </w:rPr>
        <w:t xml:space="preserve">eeing the </w:t>
      </w:r>
      <w:r w:rsidR="00C868F2">
        <w:rPr>
          <w:rFonts w:ascii="Cambria" w:hAnsi="Cambria"/>
          <w:sz w:val="20"/>
          <w:szCs w:val="20"/>
          <w:lang w:val="en"/>
        </w:rPr>
        <w:t>child</w:t>
      </w:r>
      <w:r w:rsidR="00A51FA2" w:rsidRPr="005F1504">
        <w:rPr>
          <w:rFonts w:ascii="Cambria" w:hAnsi="Cambria"/>
          <w:sz w:val="20"/>
          <w:szCs w:val="20"/>
          <w:lang w:val="en"/>
        </w:rPr>
        <w:t xml:space="preserve">, the officer, </w:t>
      </w:r>
      <w:r w:rsidR="00696FAD">
        <w:rPr>
          <w:rFonts w:ascii="Cambria" w:hAnsi="Cambria"/>
          <w:sz w:val="20"/>
          <w:szCs w:val="20"/>
          <w:lang w:val="en"/>
        </w:rPr>
        <w:t xml:space="preserve">holding </w:t>
      </w:r>
      <w:r w:rsidR="00A51FA2" w:rsidRPr="005F1504">
        <w:rPr>
          <w:rFonts w:ascii="Cambria" w:hAnsi="Cambria"/>
          <w:sz w:val="20"/>
          <w:szCs w:val="20"/>
          <w:lang w:val="en"/>
        </w:rPr>
        <w:t xml:space="preserve">his gun and </w:t>
      </w:r>
      <w:r w:rsidR="00696FAD">
        <w:rPr>
          <w:rFonts w:ascii="Cambria" w:hAnsi="Cambria"/>
          <w:sz w:val="20"/>
          <w:szCs w:val="20"/>
          <w:lang w:val="en"/>
        </w:rPr>
        <w:t xml:space="preserve">with </w:t>
      </w:r>
      <w:r w:rsidR="00A51FA2" w:rsidRPr="005F1504">
        <w:rPr>
          <w:rFonts w:ascii="Cambria" w:hAnsi="Cambria"/>
          <w:sz w:val="20"/>
          <w:szCs w:val="20"/>
          <w:lang w:val="en"/>
        </w:rPr>
        <w:t xml:space="preserve">unreasonably excessive use of force, </w:t>
      </w:r>
      <w:r w:rsidR="00696FAD" w:rsidRPr="005F1504">
        <w:rPr>
          <w:rFonts w:ascii="Cambria" w:hAnsi="Cambria"/>
          <w:sz w:val="20"/>
          <w:szCs w:val="20"/>
          <w:lang w:val="en"/>
        </w:rPr>
        <w:t xml:space="preserve">told Julio Montejano to get </w:t>
      </w:r>
      <w:r w:rsidR="00C868F2">
        <w:rPr>
          <w:rFonts w:ascii="Cambria" w:hAnsi="Cambria"/>
          <w:sz w:val="20"/>
          <w:szCs w:val="20"/>
          <w:lang w:val="en"/>
        </w:rPr>
        <w:t xml:space="preserve">out of </w:t>
      </w:r>
      <w:r w:rsidR="00696FAD" w:rsidRPr="005F1504">
        <w:rPr>
          <w:rFonts w:ascii="Cambria" w:hAnsi="Cambria"/>
          <w:sz w:val="20"/>
          <w:szCs w:val="20"/>
          <w:lang w:val="en"/>
        </w:rPr>
        <w:t>the car</w:t>
      </w:r>
      <w:r w:rsidR="00696FAD">
        <w:rPr>
          <w:rFonts w:ascii="Cambria" w:hAnsi="Cambria"/>
          <w:sz w:val="20"/>
          <w:szCs w:val="20"/>
          <w:lang w:val="en"/>
        </w:rPr>
        <w:t>,</w:t>
      </w:r>
      <w:r w:rsidR="00696FAD" w:rsidRPr="005F1504">
        <w:rPr>
          <w:rFonts w:ascii="Cambria" w:hAnsi="Cambria"/>
          <w:sz w:val="20"/>
          <w:szCs w:val="20"/>
          <w:lang w:val="en"/>
        </w:rPr>
        <w:t xml:space="preserve"> </w:t>
      </w:r>
      <w:r w:rsidR="00A51FA2" w:rsidRPr="005F1504">
        <w:rPr>
          <w:rFonts w:ascii="Cambria" w:hAnsi="Cambria"/>
          <w:sz w:val="20"/>
          <w:szCs w:val="20"/>
          <w:lang w:val="en"/>
        </w:rPr>
        <w:t xml:space="preserve">took him to the police vehicle and returned to the car where A.G.S. was. </w:t>
      </w:r>
      <w:r w:rsidR="003320A2">
        <w:rPr>
          <w:rFonts w:ascii="Cambria" w:hAnsi="Cambria"/>
          <w:sz w:val="20"/>
          <w:szCs w:val="20"/>
          <w:lang w:val="en"/>
        </w:rPr>
        <w:t xml:space="preserve">The </w:t>
      </w:r>
      <w:r w:rsidR="003320A2" w:rsidRPr="006B4645">
        <w:rPr>
          <w:rFonts w:ascii="Cambria" w:hAnsi="Cambria"/>
          <w:sz w:val="20"/>
          <w:szCs w:val="20"/>
          <w:lang w:val="en"/>
        </w:rPr>
        <w:t xml:space="preserve">petitioner </w:t>
      </w:r>
      <w:r w:rsidR="00A51FA2" w:rsidRPr="006B4645">
        <w:rPr>
          <w:rFonts w:ascii="Cambria" w:hAnsi="Cambria"/>
          <w:sz w:val="20"/>
          <w:szCs w:val="20"/>
          <w:lang w:val="en"/>
        </w:rPr>
        <w:t>allege</w:t>
      </w:r>
      <w:r w:rsidR="003320A2" w:rsidRPr="006B4645">
        <w:rPr>
          <w:rFonts w:ascii="Cambria" w:hAnsi="Cambria"/>
          <w:sz w:val="20"/>
          <w:szCs w:val="20"/>
          <w:lang w:val="en"/>
        </w:rPr>
        <w:t xml:space="preserve">s </w:t>
      </w:r>
      <w:r w:rsidR="00A51FA2" w:rsidRPr="006B4645">
        <w:rPr>
          <w:rFonts w:ascii="Cambria" w:hAnsi="Cambria"/>
          <w:sz w:val="20"/>
          <w:szCs w:val="20"/>
          <w:lang w:val="en"/>
        </w:rPr>
        <w:t xml:space="preserve">that inside the car, the police officer </w:t>
      </w:r>
      <w:r w:rsidR="00C868F2" w:rsidRPr="006B4645">
        <w:rPr>
          <w:rFonts w:ascii="Cambria" w:hAnsi="Cambria"/>
          <w:sz w:val="20"/>
          <w:szCs w:val="20"/>
          <w:lang w:val="en"/>
        </w:rPr>
        <w:t>struck</w:t>
      </w:r>
      <w:r w:rsidR="00A51FA2" w:rsidRPr="006B4645">
        <w:rPr>
          <w:rFonts w:ascii="Cambria" w:hAnsi="Cambria"/>
          <w:sz w:val="20"/>
          <w:szCs w:val="20"/>
          <w:lang w:val="en"/>
        </w:rPr>
        <w:t xml:space="preserve"> A.G.S on the neck, asked him if Julio Montejano “was a </w:t>
      </w:r>
      <w:r w:rsidR="00C868F2" w:rsidRPr="006B4645">
        <w:rPr>
          <w:rFonts w:ascii="Cambria" w:hAnsi="Cambria"/>
          <w:sz w:val="20"/>
          <w:szCs w:val="20"/>
          <w:lang w:val="en"/>
        </w:rPr>
        <w:t>maricon</w:t>
      </w:r>
      <w:r w:rsidR="00A51FA2" w:rsidRPr="006B4645">
        <w:rPr>
          <w:rFonts w:ascii="Cambria" w:hAnsi="Cambria"/>
          <w:sz w:val="20"/>
          <w:szCs w:val="20"/>
          <w:lang w:val="en"/>
        </w:rPr>
        <w:t>” and “what he did to him</w:t>
      </w:r>
      <w:r w:rsidR="00C97045" w:rsidRPr="006B4645">
        <w:rPr>
          <w:rFonts w:ascii="Cambria" w:hAnsi="Cambria"/>
          <w:sz w:val="20"/>
          <w:szCs w:val="20"/>
          <w:lang w:val="en"/>
        </w:rPr>
        <w:t>.</w:t>
      </w:r>
      <w:r w:rsidR="00A51FA2" w:rsidRPr="006B4645">
        <w:rPr>
          <w:rFonts w:ascii="Cambria" w:hAnsi="Cambria"/>
          <w:sz w:val="20"/>
          <w:szCs w:val="20"/>
          <w:lang w:val="en"/>
        </w:rPr>
        <w:t xml:space="preserve">” </w:t>
      </w:r>
      <w:r w:rsidR="00C868F2" w:rsidRPr="006B4645">
        <w:rPr>
          <w:rFonts w:ascii="Cambria" w:hAnsi="Cambria"/>
          <w:sz w:val="20"/>
          <w:szCs w:val="20"/>
          <w:lang w:val="en"/>
        </w:rPr>
        <w:t>The petitioner indicates that t</w:t>
      </w:r>
      <w:r w:rsidR="00A51FA2" w:rsidRPr="006B4645">
        <w:rPr>
          <w:rFonts w:ascii="Cambria" w:hAnsi="Cambria"/>
          <w:sz w:val="20"/>
          <w:szCs w:val="20"/>
          <w:lang w:val="en"/>
        </w:rPr>
        <w:t xml:space="preserve">he </w:t>
      </w:r>
      <w:r w:rsidR="00C868F2" w:rsidRPr="006B4645">
        <w:rPr>
          <w:rFonts w:ascii="Cambria" w:hAnsi="Cambria"/>
          <w:sz w:val="20"/>
          <w:szCs w:val="20"/>
          <w:lang w:val="en"/>
        </w:rPr>
        <w:t>child</w:t>
      </w:r>
      <w:r w:rsidR="00A51FA2" w:rsidRPr="006B4645">
        <w:rPr>
          <w:rFonts w:ascii="Cambria" w:hAnsi="Cambria"/>
          <w:sz w:val="20"/>
          <w:szCs w:val="20"/>
          <w:lang w:val="en"/>
        </w:rPr>
        <w:t xml:space="preserve">, feeling intimidated, </w:t>
      </w:r>
      <w:r w:rsidR="00C868F2" w:rsidRPr="006B4645">
        <w:rPr>
          <w:rFonts w:ascii="Cambria" w:hAnsi="Cambria"/>
          <w:sz w:val="20"/>
          <w:szCs w:val="20"/>
          <w:lang w:val="en"/>
        </w:rPr>
        <w:t>said</w:t>
      </w:r>
      <w:r w:rsidR="00A51FA2" w:rsidRPr="006B4645">
        <w:rPr>
          <w:rFonts w:ascii="Cambria" w:hAnsi="Cambria"/>
          <w:sz w:val="20"/>
          <w:szCs w:val="20"/>
          <w:lang w:val="en"/>
        </w:rPr>
        <w:t xml:space="preserve"> “</w:t>
      </w:r>
      <w:r w:rsidR="00F5287A" w:rsidRPr="006B4645">
        <w:rPr>
          <w:rFonts w:ascii="Cambria" w:hAnsi="Cambria"/>
          <w:sz w:val="20"/>
          <w:szCs w:val="20"/>
          <w:lang w:val="en"/>
        </w:rPr>
        <w:t>he had t</w:t>
      </w:r>
      <w:r w:rsidR="00A51FA2" w:rsidRPr="006B4645">
        <w:rPr>
          <w:rFonts w:ascii="Cambria" w:hAnsi="Cambria"/>
          <w:sz w:val="20"/>
          <w:szCs w:val="20"/>
          <w:lang w:val="en"/>
        </w:rPr>
        <w:t>ouched [Mr. Montejano’s] penis</w:t>
      </w:r>
      <w:r w:rsidR="00F5287A" w:rsidRPr="006B4645">
        <w:rPr>
          <w:rFonts w:ascii="Cambria" w:hAnsi="Cambria"/>
          <w:sz w:val="20"/>
          <w:szCs w:val="20"/>
          <w:lang w:val="en"/>
        </w:rPr>
        <w:t xml:space="preserve"> once</w:t>
      </w:r>
      <w:r w:rsidR="00A51FA2" w:rsidRPr="006B4645">
        <w:rPr>
          <w:rFonts w:ascii="Cambria" w:hAnsi="Cambria"/>
          <w:sz w:val="20"/>
          <w:szCs w:val="20"/>
          <w:lang w:val="en"/>
        </w:rPr>
        <w:t xml:space="preserve">.” Next, the officer returned with a bottle of </w:t>
      </w:r>
      <w:r w:rsidR="003320A2" w:rsidRPr="006B4645">
        <w:rPr>
          <w:rFonts w:ascii="Cambria" w:hAnsi="Cambria"/>
          <w:sz w:val="20"/>
          <w:szCs w:val="20"/>
          <w:lang w:val="en"/>
        </w:rPr>
        <w:t xml:space="preserve">chemical </w:t>
      </w:r>
      <w:r w:rsidR="00A51FA2" w:rsidRPr="006B4645">
        <w:rPr>
          <w:rFonts w:ascii="Cambria" w:hAnsi="Cambria"/>
          <w:sz w:val="20"/>
          <w:szCs w:val="20"/>
          <w:lang w:val="en"/>
        </w:rPr>
        <w:t>solvent, hi</w:t>
      </w:r>
      <w:r w:rsidR="003320A2" w:rsidRPr="006B4645">
        <w:rPr>
          <w:rFonts w:ascii="Cambria" w:hAnsi="Cambria"/>
          <w:sz w:val="20"/>
          <w:szCs w:val="20"/>
          <w:lang w:val="en"/>
        </w:rPr>
        <w:t>t Mr. Montejano with a lantern</w:t>
      </w:r>
      <w:r w:rsidR="003320A2">
        <w:rPr>
          <w:rFonts w:ascii="Cambria" w:hAnsi="Cambria"/>
          <w:sz w:val="20"/>
          <w:szCs w:val="20"/>
          <w:lang w:val="en"/>
        </w:rPr>
        <w:t xml:space="preserve"> and expressed </w:t>
      </w:r>
      <w:r w:rsidR="00A51FA2" w:rsidRPr="005F1504">
        <w:rPr>
          <w:rFonts w:ascii="Cambria" w:hAnsi="Cambria"/>
          <w:sz w:val="20"/>
          <w:szCs w:val="20"/>
          <w:lang w:val="en"/>
        </w:rPr>
        <w:t xml:space="preserve">insults and </w:t>
      </w:r>
      <w:r w:rsidR="003320A2">
        <w:rPr>
          <w:rFonts w:ascii="Cambria" w:hAnsi="Cambria"/>
          <w:sz w:val="20"/>
          <w:szCs w:val="20"/>
          <w:lang w:val="en"/>
        </w:rPr>
        <w:t xml:space="preserve">aggressive phrases related to </w:t>
      </w:r>
      <w:r w:rsidR="00A51FA2" w:rsidRPr="005F1504">
        <w:rPr>
          <w:rFonts w:ascii="Cambria" w:hAnsi="Cambria"/>
          <w:sz w:val="20"/>
          <w:szCs w:val="20"/>
          <w:lang w:val="en"/>
        </w:rPr>
        <w:t xml:space="preserve">stereotypes based on </w:t>
      </w:r>
      <w:r w:rsidR="003320A2">
        <w:rPr>
          <w:rFonts w:ascii="Cambria" w:hAnsi="Cambria"/>
          <w:sz w:val="20"/>
          <w:szCs w:val="20"/>
          <w:lang w:val="en"/>
        </w:rPr>
        <w:t xml:space="preserve">Mr. Montejano’s </w:t>
      </w:r>
      <w:r w:rsidR="00A51FA2" w:rsidRPr="005F1504">
        <w:rPr>
          <w:rFonts w:ascii="Cambria" w:hAnsi="Cambria"/>
          <w:sz w:val="20"/>
          <w:szCs w:val="20"/>
          <w:lang w:val="en"/>
        </w:rPr>
        <w:t>perceived sexual orientation.</w:t>
      </w:r>
      <w:r w:rsidR="00A51FA2" w:rsidRPr="005F1504">
        <w:rPr>
          <w:rStyle w:val="FootnoteReference"/>
          <w:rFonts w:ascii="Cambria" w:hAnsi="Cambria"/>
          <w:sz w:val="20"/>
          <w:szCs w:val="20"/>
          <w:lang w:val="en"/>
        </w:rPr>
        <w:footnoteReference w:id="7"/>
      </w:r>
      <w:r w:rsidR="00A51FA2" w:rsidRPr="005F1504">
        <w:rPr>
          <w:rFonts w:ascii="Cambria" w:hAnsi="Cambria"/>
          <w:sz w:val="20"/>
          <w:szCs w:val="20"/>
          <w:lang w:val="en"/>
        </w:rPr>
        <w:t xml:space="preserve"> </w:t>
      </w:r>
    </w:p>
    <w:p w14:paraId="49BF0E17" w14:textId="77777777" w:rsidR="00A51FA2" w:rsidRPr="005F1504" w:rsidRDefault="00A51FA2"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18C6B43" w14:textId="3B5B4A94" w:rsidR="00A51FA2" w:rsidRPr="005F1504"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F1504">
        <w:rPr>
          <w:rFonts w:ascii="Cambria" w:hAnsi="Cambria"/>
          <w:sz w:val="20"/>
          <w:szCs w:val="20"/>
          <w:lang w:val="en"/>
        </w:rPr>
        <w:t>The petitioner explains that Julio Montejano and A.G.S. were taken to the Office of the Public Prosecutor in Naucalpa</w:t>
      </w:r>
      <w:r w:rsidRPr="003320A2">
        <w:rPr>
          <w:rFonts w:ascii="Cambria" w:hAnsi="Cambria"/>
          <w:sz w:val="20"/>
          <w:szCs w:val="20"/>
          <w:lang w:val="en"/>
        </w:rPr>
        <w:t xml:space="preserve">n. </w:t>
      </w:r>
      <w:r w:rsidR="003320A2" w:rsidRPr="003320A2">
        <w:rPr>
          <w:rFonts w:ascii="Cambria" w:hAnsi="Cambria"/>
          <w:sz w:val="20"/>
          <w:szCs w:val="20"/>
        </w:rPr>
        <w:t>The petitioner explains that Julio Montejano drov</w:t>
      </w:r>
      <w:r w:rsidR="0066310A">
        <w:rPr>
          <w:rFonts w:ascii="Cambria" w:hAnsi="Cambria"/>
          <w:sz w:val="20"/>
          <w:szCs w:val="20"/>
        </w:rPr>
        <w:t>e his car to the O</w:t>
      </w:r>
      <w:r w:rsidR="003320A2">
        <w:rPr>
          <w:rFonts w:ascii="Cambria" w:hAnsi="Cambria"/>
          <w:sz w:val="20"/>
          <w:szCs w:val="20"/>
        </w:rPr>
        <w:t>ffice of the P</w:t>
      </w:r>
      <w:r w:rsidR="003320A2" w:rsidRPr="003320A2">
        <w:rPr>
          <w:rFonts w:ascii="Cambria" w:hAnsi="Cambria"/>
          <w:sz w:val="20"/>
          <w:szCs w:val="20"/>
        </w:rPr>
        <w:t xml:space="preserve">ublic </w:t>
      </w:r>
      <w:r w:rsidR="003320A2">
        <w:rPr>
          <w:rFonts w:ascii="Cambria" w:hAnsi="Cambria"/>
          <w:sz w:val="20"/>
          <w:szCs w:val="20"/>
        </w:rPr>
        <w:t>P</w:t>
      </w:r>
      <w:r w:rsidR="003320A2" w:rsidRPr="003320A2">
        <w:rPr>
          <w:rFonts w:ascii="Cambria" w:hAnsi="Cambria"/>
          <w:sz w:val="20"/>
          <w:szCs w:val="20"/>
        </w:rPr>
        <w:t xml:space="preserve">rosecutor with the same police officer on the </w:t>
      </w:r>
      <w:r w:rsidR="003320A2">
        <w:rPr>
          <w:rFonts w:ascii="Cambria" w:hAnsi="Cambria"/>
          <w:sz w:val="20"/>
          <w:szCs w:val="20"/>
        </w:rPr>
        <w:t>passenger</w:t>
      </w:r>
      <w:r w:rsidR="003320A2" w:rsidRPr="003320A2">
        <w:rPr>
          <w:rFonts w:ascii="Cambria" w:hAnsi="Cambria"/>
          <w:sz w:val="20"/>
          <w:szCs w:val="20"/>
        </w:rPr>
        <w:t xml:space="preserve">’s seat while other officers took A.G.S. in </w:t>
      </w:r>
      <w:r w:rsidR="00DC125C">
        <w:rPr>
          <w:rFonts w:ascii="Cambria" w:hAnsi="Cambria"/>
          <w:sz w:val="20"/>
          <w:szCs w:val="20"/>
        </w:rPr>
        <w:t>a</w:t>
      </w:r>
      <w:r w:rsidR="003320A2" w:rsidRPr="003320A2">
        <w:rPr>
          <w:rFonts w:ascii="Cambria" w:hAnsi="Cambria"/>
          <w:sz w:val="20"/>
          <w:szCs w:val="20"/>
        </w:rPr>
        <w:t xml:space="preserve"> police vehicle.</w:t>
      </w:r>
      <w:r w:rsidR="003320A2" w:rsidRPr="003320A2">
        <w:rPr>
          <w:sz w:val="20"/>
          <w:szCs w:val="20"/>
        </w:rPr>
        <w:t xml:space="preserve"> </w:t>
      </w:r>
      <w:r w:rsidR="00C21463" w:rsidRPr="003320A2">
        <w:rPr>
          <w:rFonts w:ascii="Cambria" w:hAnsi="Cambria"/>
          <w:sz w:val="20"/>
          <w:szCs w:val="20"/>
          <w:lang w:val="en"/>
        </w:rPr>
        <w:t>O</w:t>
      </w:r>
      <w:r w:rsidRPr="003320A2">
        <w:rPr>
          <w:rFonts w:ascii="Cambria" w:hAnsi="Cambria"/>
          <w:sz w:val="20"/>
          <w:szCs w:val="20"/>
          <w:lang w:val="en"/>
        </w:rPr>
        <w:t xml:space="preserve">n </w:t>
      </w:r>
      <w:r w:rsidRPr="005F1504">
        <w:rPr>
          <w:rFonts w:ascii="Cambria" w:hAnsi="Cambria"/>
          <w:sz w:val="20"/>
          <w:szCs w:val="20"/>
          <w:lang w:val="en"/>
        </w:rPr>
        <w:t xml:space="preserve">their journey, the officer asked Mr. Montejano again for money </w:t>
      </w:r>
      <w:r w:rsidR="006E3429">
        <w:rPr>
          <w:rFonts w:ascii="Cambria" w:hAnsi="Cambria"/>
          <w:sz w:val="20"/>
          <w:szCs w:val="20"/>
          <w:lang w:val="en"/>
        </w:rPr>
        <w:t>to free him</w:t>
      </w:r>
      <w:r w:rsidRPr="005F1504">
        <w:rPr>
          <w:rFonts w:ascii="Cambria" w:hAnsi="Cambria"/>
          <w:sz w:val="20"/>
          <w:szCs w:val="20"/>
          <w:lang w:val="en"/>
        </w:rPr>
        <w:t xml:space="preserve"> and then called several people from his mobile phone to invite journalists to the </w:t>
      </w:r>
      <w:r w:rsidR="00DC125C">
        <w:rPr>
          <w:rFonts w:ascii="Cambria" w:hAnsi="Cambria"/>
          <w:sz w:val="20"/>
          <w:szCs w:val="20"/>
          <w:lang w:val="en"/>
        </w:rPr>
        <w:t xml:space="preserve">same </w:t>
      </w:r>
      <w:r w:rsidRPr="005F1504">
        <w:rPr>
          <w:rFonts w:ascii="Cambria" w:hAnsi="Cambria"/>
          <w:sz w:val="20"/>
          <w:szCs w:val="20"/>
          <w:lang w:val="en"/>
        </w:rPr>
        <w:t xml:space="preserve">office, where they </w:t>
      </w:r>
      <w:r w:rsidR="00DC125C">
        <w:rPr>
          <w:rFonts w:ascii="Cambria" w:hAnsi="Cambria"/>
          <w:sz w:val="20"/>
          <w:szCs w:val="20"/>
          <w:lang w:val="en"/>
        </w:rPr>
        <w:t xml:space="preserve">photographed </w:t>
      </w:r>
      <w:r w:rsidRPr="005F1504">
        <w:rPr>
          <w:rFonts w:ascii="Cambria" w:hAnsi="Cambria"/>
          <w:sz w:val="20"/>
          <w:szCs w:val="20"/>
          <w:lang w:val="en"/>
        </w:rPr>
        <w:t xml:space="preserve">Mr. Montejano and gave </w:t>
      </w:r>
      <w:r w:rsidR="00DC125C">
        <w:rPr>
          <w:rFonts w:ascii="Cambria" w:hAnsi="Cambria"/>
          <w:sz w:val="20"/>
          <w:szCs w:val="20"/>
          <w:lang w:val="en"/>
        </w:rPr>
        <w:t>money</w:t>
      </w:r>
      <w:r w:rsidRPr="005F1504">
        <w:rPr>
          <w:rFonts w:ascii="Cambria" w:hAnsi="Cambria"/>
          <w:sz w:val="20"/>
          <w:szCs w:val="20"/>
          <w:lang w:val="en"/>
        </w:rPr>
        <w:t xml:space="preserve"> to the officer. According to the petition,</w:t>
      </w:r>
      <w:r w:rsidR="006E3429">
        <w:rPr>
          <w:rFonts w:ascii="Cambria" w:hAnsi="Cambria"/>
          <w:sz w:val="20"/>
          <w:szCs w:val="20"/>
          <w:lang w:val="en"/>
        </w:rPr>
        <w:t xml:space="preserve"> Julio</w:t>
      </w:r>
      <w:r w:rsidRPr="005F1504">
        <w:rPr>
          <w:rFonts w:ascii="Cambria" w:hAnsi="Cambria"/>
          <w:sz w:val="20"/>
          <w:szCs w:val="20"/>
          <w:lang w:val="en"/>
        </w:rPr>
        <w:t xml:space="preserve"> Montejano continued facing</w:t>
      </w:r>
      <w:r w:rsidR="00DC125C">
        <w:rPr>
          <w:rFonts w:ascii="Cambria" w:hAnsi="Cambria"/>
          <w:sz w:val="20"/>
          <w:szCs w:val="20"/>
          <w:lang w:val="en"/>
        </w:rPr>
        <w:t>,</w:t>
      </w:r>
      <w:r w:rsidR="00DC125C" w:rsidRPr="005F1504">
        <w:rPr>
          <w:rFonts w:ascii="Cambria" w:hAnsi="Cambria"/>
          <w:sz w:val="20"/>
          <w:szCs w:val="20"/>
          <w:lang w:val="en"/>
        </w:rPr>
        <w:t xml:space="preserve"> among other things, </w:t>
      </w:r>
      <w:r w:rsidRPr="005F1504">
        <w:rPr>
          <w:rFonts w:ascii="Cambria" w:hAnsi="Cambria"/>
          <w:sz w:val="20"/>
          <w:szCs w:val="20"/>
          <w:lang w:val="en"/>
        </w:rPr>
        <w:t xml:space="preserve">insults and threats from </w:t>
      </w:r>
      <w:r w:rsidR="0065220F">
        <w:rPr>
          <w:rFonts w:ascii="Cambria" w:hAnsi="Cambria"/>
          <w:sz w:val="20"/>
          <w:szCs w:val="20"/>
          <w:lang w:val="en"/>
        </w:rPr>
        <w:t>several</w:t>
      </w:r>
      <w:r w:rsidRPr="005F1504">
        <w:rPr>
          <w:rFonts w:ascii="Cambria" w:hAnsi="Cambria"/>
          <w:sz w:val="20"/>
          <w:szCs w:val="20"/>
          <w:lang w:val="en"/>
        </w:rPr>
        <w:t xml:space="preserve"> state officials</w:t>
      </w:r>
      <w:r w:rsidR="00DC125C">
        <w:rPr>
          <w:rFonts w:ascii="Cambria" w:hAnsi="Cambria"/>
          <w:sz w:val="20"/>
          <w:szCs w:val="20"/>
          <w:lang w:val="en"/>
        </w:rPr>
        <w:t xml:space="preserve"> </w:t>
      </w:r>
      <w:r w:rsidR="0065220F">
        <w:rPr>
          <w:rFonts w:ascii="Cambria" w:hAnsi="Cambria"/>
          <w:sz w:val="20"/>
          <w:szCs w:val="20"/>
          <w:lang w:val="en"/>
        </w:rPr>
        <w:t>given</w:t>
      </w:r>
      <w:r w:rsidRPr="005F1504">
        <w:rPr>
          <w:rFonts w:ascii="Cambria" w:hAnsi="Cambria"/>
          <w:sz w:val="20"/>
          <w:szCs w:val="20"/>
          <w:lang w:val="en"/>
        </w:rPr>
        <w:t xml:space="preserve"> his perceived sexual orientation.</w:t>
      </w:r>
      <w:r w:rsidRPr="005F1504">
        <w:rPr>
          <w:rStyle w:val="FootnoteReference"/>
          <w:rFonts w:ascii="Cambria" w:hAnsi="Cambria"/>
          <w:sz w:val="20"/>
          <w:szCs w:val="20"/>
          <w:lang w:val="en"/>
        </w:rPr>
        <w:footnoteReference w:id="8"/>
      </w:r>
      <w:r w:rsidRPr="005F1504">
        <w:rPr>
          <w:rFonts w:ascii="Cambria" w:hAnsi="Cambria"/>
          <w:sz w:val="20"/>
          <w:szCs w:val="20"/>
          <w:lang w:val="en"/>
        </w:rPr>
        <w:t xml:space="preserve"> </w:t>
      </w:r>
      <w:r w:rsidR="004C088E">
        <w:rPr>
          <w:rFonts w:ascii="Cambria" w:hAnsi="Cambria"/>
          <w:sz w:val="20"/>
          <w:szCs w:val="20"/>
          <w:lang w:val="en"/>
        </w:rPr>
        <w:t>Allegedly,</w:t>
      </w:r>
      <w:r w:rsidRPr="005F1504">
        <w:rPr>
          <w:rFonts w:ascii="Cambria" w:hAnsi="Cambria"/>
          <w:sz w:val="20"/>
          <w:szCs w:val="20"/>
          <w:lang w:val="en"/>
        </w:rPr>
        <w:t xml:space="preserve"> he was held </w:t>
      </w:r>
      <w:r w:rsidRPr="004C088E">
        <w:rPr>
          <w:rFonts w:ascii="Cambria" w:hAnsi="Cambria"/>
          <w:sz w:val="20"/>
          <w:szCs w:val="20"/>
          <w:lang w:val="en"/>
        </w:rPr>
        <w:t>incommunicado</w:t>
      </w:r>
      <w:r w:rsidRPr="005F1504">
        <w:rPr>
          <w:rStyle w:val="FootnoteReference"/>
          <w:rFonts w:ascii="Cambria" w:hAnsi="Cambria"/>
          <w:sz w:val="20"/>
          <w:szCs w:val="20"/>
          <w:lang w:val="en"/>
        </w:rPr>
        <w:footnoteReference w:id="9"/>
      </w:r>
      <w:r w:rsidRPr="005F1504">
        <w:rPr>
          <w:rFonts w:ascii="Cambria" w:hAnsi="Cambria"/>
          <w:sz w:val="20"/>
          <w:szCs w:val="20"/>
          <w:lang w:val="en"/>
        </w:rPr>
        <w:t xml:space="preserve"> and forced to sign a document attesting to the presence of someone </w:t>
      </w:r>
      <w:r w:rsidR="004C088E">
        <w:rPr>
          <w:rFonts w:ascii="Cambria" w:hAnsi="Cambria"/>
          <w:sz w:val="20"/>
          <w:szCs w:val="20"/>
          <w:lang w:val="en"/>
        </w:rPr>
        <w:t xml:space="preserve">he </w:t>
      </w:r>
      <w:r w:rsidRPr="005F1504">
        <w:rPr>
          <w:rFonts w:ascii="Cambria" w:hAnsi="Cambria"/>
          <w:sz w:val="20"/>
          <w:szCs w:val="20"/>
          <w:lang w:val="en"/>
        </w:rPr>
        <w:t>trust</w:t>
      </w:r>
      <w:r w:rsidR="004C088E">
        <w:rPr>
          <w:rFonts w:ascii="Cambria" w:hAnsi="Cambria"/>
          <w:sz w:val="20"/>
          <w:szCs w:val="20"/>
          <w:lang w:val="en"/>
        </w:rPr>
        <w:t>ed</w:t>
      </w:r>
      <w:r w:rsidRPr="005F1504">
        <w:rPr>
          <w:rFonts w:ascii="Cambria" w:hAnsi="Cambria"/>
          <w:sz w:val="20"/>
          <w:szCs w:val="20"/>
          <w:lang w:val="en"/>
        </w:rPr>
        <w:t xml:space="preserve"> and his reservation to testifying, without the aid of a legal counsel or knowing the alleged person of his trust</w:t>
      </w:r>
      <w:r w:rsidR="00D01140">
        <w:rPr>
          <w:rFonts w:ascii="Cambria" w:hAnsi="Cambria"/>
          <w:sz w:val="20"/>
          <w:szCs w:val="20"/>
          <w:lang w:val="en"/>
        </w:rPr>
        <w:t xml:space="preserve">. </w:t>
      </w:r>
      <w:r w:rsidR="003D22F8">
        <w:rPr>
          <w:rFonts w:ascii="Cambria" w:hAnsi="Cambria"/>
          <w:sz w:val="20"/>
          <w:szCs w:val="20"/>
          <w:lang w:val="en"/>
        </w:rPr>
        <w:t>At</w:t>
      </w:r>
      <w:r w:rsidRPr="005F1504">
        <w:rPr>
          <w:rFonts w:ascii="Cambria" w:hAnsi="Cambria"/>
          <w:sz w:val="20"/>
          <w:szCs w:val="20"/>
          <w:lang w:val="en"/>
        </w:rPr>
        <w:t xml:space="preserve"> the medical examination, the doctors </w:t>
      </w:r>
      <w:r w:rsidR="00EB4B9E">
        <w:rPr>
          <w:rFonts w:ascii="Cambria" w:hAnsi="Cambria"/>
          <w:sz w:val="20"/>
          <w:szCs w:val="20"/>
          <w:lang w:val="en"/>
        </w:rPr>
        <w:t>only</w:t>
      </w:r>
      <w:r w:rsidRPr="005F1504">
        <w:rPr>
          <w:rFonts w:ascii="Cambria" w:hAnsi="Cambria"/>
          <w:sz w:val="20"/>
          <w:szCs w:val="20"/>
          <w:lang w:val="en"/>
        </w:rPr>
        <w:t xml:space="preserve"> confirmed that he was not injured even though he</w:t>
      </w:r>
      <w:r w:rsidR="00EB4B9E">
        <w:rPr>
          <w:rFonts w:ascii="Cambria" w:hAnsi="Cambria"/>
          <w:sz w:val="20"/>
          <w:szCs w:val="20"/>
          <w:lang w:val="en"/>
        </w:rPr>
        <w:t xml:space="preserve"> had</w:t>
      </w:r>
      <w:r w:rsidRPr="005F1504">
        <w:rPr>
          <w:rFonts w:ascii="Cambria" w:hAnsi="Cambria"/>
          <w:sz w:val="20"/>
          <w:szCs w:val="20"/>
          <w:lang w:val="en"/>
        </w:rPr>
        <w:t xml:space="preserve"> </w:t>
      </w:r>
      <w:r w:rsidR="00EB4B9E">
        <w:rPr>
          <w:rFonts w:ascii="Cambria" w:hAnsi="Cambria"/>
          <w:sz w:val="20"/>
          <w:szCs w:val="20"/>
          <w:lang w:val="en"/>
        </w:rPr>
        <w:t>said</w:t>
      </w:r>
      <w:r w:rsidRPr="005F1504">
        <w:rPr>
          <w:rFonts w:ascii="Cambria" w:hAnsi="Cambria"/>
          <w:sz w:val="20"/>
          <w:szCs w:val="20"/>
          <w:lang w:val="en"/>
        </w:rPr>
        <w:t xml:space="preserve"> </w:t>
      </w:r>
      <w:r w:rsidR="00DC125C">
        <w:rPr>
          <w:rFonts w:ascii="Cambria" w:hAnsi="Cambria"/>
          <w:sz w:val="20"/>
          <w:szCs w:val="20"/>
          <w:lang w:val="en"/>
        </w:rPr>
        <w:t xml:space="preserve">that the officer had beaten him, while </w:t>
      </w:r>
      <w:r w:rsidR="00DC125C">
        <w:rPr>
          <w:rFonts w:ascii="Cambria" w:hAnsi="Cambria"/>
          <w:sz w:val="20"/>
          <w:szCs w:val="20"/>
        </w:rPr>
        <w:t>other</w:t>
      </w:r>
      <w:r w:rsidR="00DC125C" w:rsidRPr="00DC125C">
        <w:rPr>
          <w:rFonts w:ascii="Cambria" w:hAnsi="Cambria"/>
          <w:sz w:val="20"/>
          <w:szCs w:val="20"/>
        </w:rPr>
        <w:t xml:space="preserve"> officers told him that the injuries “[were] not serious and that [he]’d better remain silent.”</w:t>
      </w:r>
      <w:r w:rsidR="00DC125C" w:rsidRPr="00DC125C">
        <w:rPr>
          <w:rFonts w:ascii="Cambria" w:hAnsi="Cambria"/>
          <w:sz w:val="20"/>
          <w:szCs w:val="20"/>
          <w:lang w:val="en"/>
        </w:rPr>
        <w:t xml:space="preserve"> </w:t>
      </w:r>
      <w:r w:rsidRPr="00DC125C">
        <w:rPr>
          <w:rFonts w:ascii="Cambria" w:hAnsi="Cambria"/>
          <w:sz w:val="20"/>
          <w:szCs w:val="20"/>
          <w:lang w:val="en"/>
        </w:rPr>
        <w:t xml:space="preserve">Likewise, </w:t>
      </w:r>
      <w:r w:rsidR="00DC125C">
        <w:rPr>
          <w:rFonts w:ascii="Cambria" w:hAnsi="Cambria"/>
          <w:sz w:val="20"/>
          <w:szCs w:val="20"/>
          <w:lang w:val="en"/>
        </w:rPr>
        <w:t xml:space="preserve">the petitioner alleges </w:t>
      </w:r>
      <w:r w:rsidR="00293CA3" w:rsidRPr="00DC125C">
        <w:rPr>
          <w:rFonts w:ascii="Cambria" w:hAnsi="Cambria"/>
          <w:sz w:val="20"/>
          <w:szCs w:val="20"/>
          <w:lang w:val="en"/>
        </w:rPr>
        <w:t>that</w:t>
      </w:r>
      <w:r w:rsidRPr="00DC125C">
        <w:rPr>
          <w:rFonts w:ascii="Cambria" w:hAnsi="Cambria"/>
          <w:sz w:val="20"/>
          <w:szCs w:val="20"/>
          <w:lang w:val="en"/>
        </w:rPr>
        <w:t xml:space="preserve"> </w:t>
      </w:r>
      <w:r w:rsidRPr="005F1504">
        <w:rPr>
          <w:rFonts w:ascii="Cambria" w:hAnsi="Cambria"/>
          <w:sz w:val="20"/>
          <w:szCs w:val="20"/>
          <w:lang w:val="en"/>
        </w:rPr>
        <w:t xml:space="preserve">Mr. Montejano was threatened with </w:t>
      </w:r>
      <w:r w:rsidR="00E14B22">
        <w:rPr>
          <w:rFonts w:ascii="Cambria" w:hAnsi="Cambria"/>
          <w:sz w:val="20"/>
          <w:szCs w:val="20"/>
          <w:lang w:val="en"/>
        </w:rPr>
        <w:t xml:space="preserve">the </w:t>
      </w:r>
      <w:r w:rsidRPr="005F1504">
        <w:rPr>
          <w:rFonts w:ascii="Cambria" w:hAnsi="Cambria"/>
          <w:sz w:val="20"/>
          <w:szCs w:val="20"/>
          <w:lang w:val="en"/>
        </w:rPr>
        <w:t>appoint</w:t>
      </w:r>
      <w:r w:rsidR="00E14B22">
        <w:rPr>
          <w:rFonts w:ascii="Cambria" w:hAnsi="Cambria"/>
          <w:sz w:val="20"/>
          <w:szCs w:val="20"/>
          <w:lang w:val="en"/>
        </w:rPr>
        <w:t>ment of</w:t>
      </w:r>
      <w:r w:rsidRPr="005F1504">
        <w:rPr>
          <w:rFonts w:ascii="Cambria" w:hAnsi="Cambria"/>
          <w:sz w:val="20"/>
          <w:szCs w:val="20"/>
          <w:lang w:val="en"/>
        </w:rPr>
        <w:t xml:space="preserve"> a legal guardian for adolescent J</w:t>
      </w:r>
      <w:r w:rsidR="00E14B22">
        <w:rPr>
          <w:rFonts w:ascii="Cambria" w:hAnsi="Cambria"/>
          <w:sz w:val="20"/>
          <w:szCs w:val="20"/>
          <w:lang w:val="en"/>
        </w:rPr>
        <w:t>.</w:t>
      </w:r>
      <w:r w:rsidRPr="005F1504">
        <w:rPr>
          <w:rFonts w:ascii="Cambria" w:hAnsi="Cambria"/>
          <w:sz w:val="20"/>
          <w:szCs w:val="20"/>
          <w:lang w:val="en"/>
        </w:rPr>
        <w:t>V.</w:t>
      </w:r>
      <w:r w:rsidR="00A452B1">
        <w:rPr>
          <w:rStyle w:val="FootnoteReference"/>
          <w:rFonts w:ascii="Cambria" w:hAnsi="Cambria"/>
          <w:sz w:val="20"/>
          <w:szCs w:val="20"/>
          <w:lang w:val="en"/>
        </w:rPr>
        <w:footnoteReference w:id="10"/>
      </w:r>
      <w:r w:rsidRPr="005F1504">
        <w:rPr>
          <w:rFonts w:ascii="Cambria" w:hAnsi="Cambria"/>
          <w:sz w:val="20"/>
          <w:szCs w:val="20"/>
          <w:lang w:val="en"/>
        </w:rPr>
        <w:t xml:space="preserve"> and </w:t>
      </w:r>
      <w:r w:rsidR="00E14B22">
        <w:rPr>
          <w:rFonts w:ascii="Cambria" w:hAnsi="Cambria"/>
          <w:sz w:val="20"/>
          <w:szCs w:val="20"/>
          <w:lang w:val="en"/>
        </w:rPr>
        <w:t xml:space="preserve">the </w:t>
      </w:r>
      <w:r w:rsidRPr="005F1504">
        <w:rPr>
          <w:rFonts w:ascii="Cambria" w:hAnsi="Cambria"/>
          <w:sz w:val="20"/>
          <w:szCs w:val="20"/>
          <w:lang w:val="en"/>
        </w:rPr>
        <w:t>arrest</w:t>
      </w:r>
      <w:r w:rsidR="00E14B22">
        <w:rPr>
          <w:rFonts w:ascii="Cambria" w:hAnsi="Cambria"/>
          <w:sz w:val="20"/>
          <w:szCs w:val="20"/>
          <w:lang w:val="en"/>
        </w:rPr>
        <w:t xml:space="preserve"> of</w:t>
      </w:r>
      <w:r w:rsidRPr="005F1504">
        <w:rPr>
          <w:rFonts w:ascii="Cambria" w:hAnsi="Cambria"/>
          <w:sz w:val="20"/>
          <w:szCs w:val="20"/>
          <w:lang w:val="en"/>
        </w:rPr>
        <w:t xml:space="preserve"> his mother and other family members. </w:t>
      </w:r>
    </w:p>
    <w:p w14:paraId="42FBBA30" w14:textId="77777777" w:rsidR="00A51FA2" w:rsidRPr="005F1504" w:rsidRDefault="00A51FA2"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E229CE7" w14:textId="74A84325" w:rsidR="00A51FA2" w:rsidRPr="005F1504"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F1504">
        <w:rPr>
          <w:rFonts w:ascii="Cambria" w:hAnsi="Cambria"/>
          <w:sz w:val="20"/>
          <w:szCs w:val="20"/>
          <w:lang w:val="en"/>
        </w:rPr>
        <w:t>The petitioner says that on August 9, the alleged victim was transferred to and held in Barrientos prison</w:t>
      </w:r>
      <w:r w:rsidR="00A452B1">
        <w:rPr>
          <w:rFonts w:ascii="Cambria" w:hAnsi="Cambria"/>
          <w:sz w:val="20"/>
          <w:szCs w:val="20"/>
          <w:lang w:val="en"/>
        </w:rPr>
        <w:t xml:space="preserve">. Here, the petitioner argues </w:t>
      </w:r>
      <w:r w:rsidRPr="005F1504">
        <w:rPr>
          <w:rFonts w:ascii="Cambria" w:hAnsi="Cambria"/>
          <w:sz w:val="20"/>
          <w:szCs w:val="20"/>
          <w:lang w:val="en"/>
        </w:rPr>
        <w:t>lacked basic sanitary and safety conditions</w:t>
      </w:r>
      <w:r w:rsidR="0066616A">
        <w:rPr>
          <w:rFonts w:ascii="Cambria" w:hAnsi="Cambria"/>
          <w:sz w:val="20"/>
          <w:szCs w:val="20"/>
          <w:lang w:val="en"/>
        </w:rPr>
        <w:t>.</w:t>
      </w:r>
      <w:r w:rsidRPr="005F1504">
        <w:rPr>
          <w:rStyle w:val="FootnoteReference"/>
          <w:rFonts w:ascii="Cambria" w:hAnsi="Cambria"/>
          <w:sz w:val="20"/>
          <w:szCs w:val="20"/>
          <w:lang w:val="en"/>
        </w:rPr>
        <w:footnoteReference w:id="11"/>
      </w:r>
      <w:r w:rsidRPr="005F1504">
        <w:rPr>
          <w:rFonts w:ascii="Cambria" w:hAnsi="Cambria"/>
          <w:sz w:val="20"/>
          <w:szCs w:val="20"/>
          <w:lang w:val="en"/>
        </w:rPr>
        <w:t xml:space="preserve"> </w:t>
      </w:r>
      <w:r w:rsidR="00A2736F">
        <w:rPr>
          <w:rFonts w:ascii="Cambria" w:hAnsi="Cambria"/>
          <w:sz w:val="20"/>
          <w:szCs w:val="20"/>
          <w:lang w:val="en"/>
        </w:rPr>
        <w:t>Allegedly,</w:t>
      </w:r>
      <w:r w:rsidRPr="005F1504">
        <w:rPr>
          <w:rFonts w:ascii="Cambria" w:hAnsi="Cambria"/>
          <w:sz w:val="20"/>
          <w:szCs w:val="20"/>
          <w:lang w:val="en"/>
        </w:rPr>
        <w:t xml:space="preserve"> </w:t>
      </w:r>
      <w:r w:rsidR="00A2736F">
        <w:rPr>
          <w:rFonts w:ascii="Cambria" w:hAnsi="Cambria"/>
          <w:sz w:val="20"/>
          <w:szCs w:val="20"/>
          <w:lang w:val="en"/>
        </w:rPr>
        <w:t xml:space="preserve">when </w:t>
      </w:r>
      <w:r w:rsidRPr="005F1504">
        <w:rPr>
          <w:rFonts w:ascii="Cambria" w:hAnsi="Cambria"/>
          <w:sz w:val="20"/>
          <w:szCs w:val="20"/>
          <w:lang w:val="en"/>
        </w:rPr>
        <w:t xml:space="preserve">Mr. Montejano arrived, a guard asked him on the reason </w:t>
      </w:r>
      <w:r w:rsidR="00FB45ED">
        <w:rPr>
          <w:rFonts w:ascii="Cambria" w:hAnsi="Cambria"/>
          <w:sz w:val="20"/>
          <w:szCs w:val="20"/>
          <w:lang w:val="en"/>
        </w:rPr>
        <w:t>for</w:t>
      </w:r>
      <w:r w:rsidRPr="005F1504">
        <w:rPr>
          <w:rFonts w:ascii="Cambria" w:hAnsi="Cambria"/>
          <w:sz w:val="20"/>
          <w:szCs w:val="20"/>
          <w:lang w:val="en"/>
        </w:rPr>
        <w:t xml:space="preserve"> his detention and, </w:t>
      </w:r>
      <w:r w:rsidR="00B27494">
        <w:rPr>
          <w:rFonts w:ascii="Cambria" w:hAnsi="Cambria"/>
          <w:sz w:val="20"/>
          <w:szCs w:val="20"/>
          <w:lang w:val="en"/>
        </w:rPr>
        <w:t xml:space="preserve">on </w:t>
      </w:r>
      <w:r w:rsidRPr="005F1504">
        <w:rPr>
          <w:rFonts w:ascii="Cambria" w:hAnsi="Cambria"/>
          <w:sz w:val="20"/>
          <w:szCs w:val="20"/>
          <w:lang w:val="en"/>
        </w:rPr>
        <w:t xml:space="preserve">hearing </w:t>
      </w:r>
      <w:r w:rsidR="00B27494">
        <w:rPr>
          <w:rFonts w:ascii="Cambria" w:hAnsi="Cambria"/>
          <w:sz w:val="20"/>
          <w:szCs w:val="20"/>
          <w:lang w:val="en"/>
        </w:rPr>
        <w:t>his</w:t>
      </w:r>
      <w:r w:rsidRPr="005F1504">
        <w:rPr>
          <w:rFonts w:ascii="Cambria" w:hAnsi="Cambria"/>
          <w:sz w:val="20"/>
          <w:szCs w:val="20"/>
          <w:lang w:val="en"/>
        </w:rPr>
        <w:t xml:space="preserve"> answer, painted lines and dr</w:t>
      </w:r>
      <w:r w:rsidR="00B27494">
        <w:rPr>
          <w:rFonts w:ascii="Cambria" w:hAnsi="Cambria"/>
          <w:sz w:val="20"/>
          <w:szCs w:val="20"/>
          <w:lang w:val="en"/>
        </w:rPr>
        <w:t>ew</w:t>
      </w:r>
      <w:r w:rsidRPr="005F1504">
        <w:rPr>
          <w:rFonts w:ascii="Cambria" w:hAnsi="Cambria"/>
          <w:sz w:val="20"/>
          <w:szCs w:val="20"/>
          <w:lang w:val="en"/>
        </w:rPr>
        <w:t xml:space="preserve"> on the alleged victim’s back. </w:t>
      </w:r>
      <w:r w:rsidR="009B7BFE">
        <w:rPr>
          <w:rFonts w:ascii="Cambria" w:hAnsi="Cambria"/>
          <w:sz w:val="20"/>
          <w:szCs w:val="20"/>
          <w:lang w:val="en"/>
        </w:rPr>
        <w:t>The petitioner argues that while i</w:t>
      </w:r>
      <w:r w:rsidRPr="005F1504">
        <w:rPr>
          <w:rFonts w:ascii="Cambria" w:hAnsi="Cambria"/>
          <w:sz w:val="20"/>
          <w:szCs w:val="20"/>
          <w:lang w:val="en"/>
        </w:rPr>
        <w:t xml:space="preserve">n prison, Julio Montejano had to conceal the reason </w:t>
      </w:r>
      <w:r w:rsidR="001B0601">
        <w:rPr>
          <w:rFonts w:ascii="Cambria" w:hAnsi="Cambria"/>
          <w:sz w:val="20"/>
          <w:szCs w:val="20"/>
          <w:lang w:val="en"/>
        </w:rPr>
        <w:t>for</w:t>
      </w:r>
      <w:r w:rsidR="00B46281">
        <w:rPr>
          <w:rFonts w:ascii="Cambria" w:hAnsi="Cambria"/>
          <w:sz w:val="20"/>
          <w:szCs w:val="20"/>
          <w:lang w:val="en"/>
        </w:rPr>
        <w:t xml:space="preserve"> his </w:t>
      </w:r>
      <w:r w:rsidR="009B7BFE">
        <w:rPr>
          <w:rFonts w:ascii="Cambria" w:hAnsi="Cambria"/>
          <w:sz w:val="20"/>
          <w:szCs w:val="20"/>
          <w:lang w:val="en"/>
        </w:rPr>
        <w:t xml:space="preserve">arrest </w:t>
      </w:r>
      <w:r w:rsidRPr="005F1504">
        <w:rPr>
          <w:rFonts w:ascii="Cambria" w:hAnsi="Cambria"/>
          <w:sz w:val="20"/>
          <w:szCs w:val="20"/>
          <w:lang w:val="en"/>
        </w:rPr>
        <w:t xml:space="preserve">by </w:t>
      </w:r>
      <w:r w:rsidR="009B7BFE">
        <w:rPr>
          <w:rFonts w:ascii="Cambria" w:hAnsi="Cambria"/>
          <w:sz w:val="20"/>
          <w:szCs w:val="20"/>
          <w:lang w:val="en"/>
        </w:rPr>
        <w:t xml:space="preserve">paying “privileges” </w:t>
      </w:r>
      <w:r w:rsidRPr="005F1504">
        <w:rPr>
          <w:rFonts w:ascii="Cambria" w:hAnsi="Cambria"/>
          <w:sz w:val="20"/>
          <w:szCs w:val="20"/>
          <w:lang w:val="en"/>
        </w:rPr>
        <w:t xml:space="preserve">to </w:t>
      </w:r>
      <w:r w:rsidR="009B7BFE">
        <w:rPr>
          <w:rFonts w:ascii="Cambria" w:hAnsi="Cambria"/>
          <w:sz w:val="20"/>
          <w:szCs w:val="20"/>
          <w:lang w:val="en"/>
        </w:rPr>
        <w:t xml:space="preserve">the guards to </w:t>
      </w:r>
      <w:r w:rsidRPr="005F1504">
        <w:rPr>
          <w:rFonts w:ascii="Cambria" w:hAnsi="Cambria"/>
          <w:sz w:val="20"/>
          <w:szCs w:val="20"/>
          <w:lang w:val="en"/>
        </w:rPr>
        <w:t>avoid</w:t>
      </w:r>
      <w:r w:rsidR="00B46281">
        <w:rPr>
          <w:rFonts w:ascii="Cambria" w:hAnsi="Cambria"/>
          <w:sz w:val="20"/>
          <w:szCs w:val="20"/>
          <w:lang w:val="en"/>
        </w:rPr>
        <w:t xml:space="preserve"> </w:t>
      </w:r>
      <w:r w:rsidR="007D290B">
        <w:rPr>
          <w:rFonts w:ascii="Cambria" w:hAnsi="Cambria"/>
          <w:sz w:val="20"/>
          <w:szCs w:val="20"/>
          <w:lang w:val="en"/>
        </w:rPr>
        <w:t xml:space="preserve">being given </w:t>
      </w:r>
      <w:r w:rsidR="00A9427A">
        <w:rPr>
          <w:rFonts w:ascii="Cambria" w:hAnsi="Cambria"/>
          <w:sz w:val="20"/>
          <w:szCs w:val="20"/>
          <w:lang w:val="en"/>
        </w:rPr>
        <w:t xml:space="preserve">a </w:t>
      </w:r>
      <w:r w:rsidRPr="005F1504">
        <w:rPr>
          <w:rFonts w:ascii="Cambria" w:hAnsi="Cambria"/>
          <w:sz w:val="20"/>
          <w:szCs w:val="20"/>
          <w:lang w:val="en"/>
        </w:rPr>
        <w:t xml:space="preserve">“special welcome,” </w:t>
      </w:r>
      <w:r w:rsidR="00A9427A">
        <w:rPr>
          <w:rFonts w:ascii="Cambria" w:hAnsi="Cambria"/>
          <w:sz w:val="20"/>
          <w:szCs w:val="20"/>
          <w:lang w:val="en"/>
        </w:rPr>
        <w:t>that is,</w:t>
      </w:r>
      <w:r w:rsidRPr="005F1504">
        <w:rPr>
          <w:rFonts w:ascii="Cambria" w:hAnsi="Cambria"/>
          <w:sz w:val="20"/>
          <w:szCs w:val="20"/>
          <w:lang w:val="en"/>
        </w:rPr>
        <w:t xml:space="preserve"> being </w:t>
      </w:r>
      <w:r w:rsidR="00A2736F">
        <w:rPr>
          <w:rFonts w:ascii="Cambria" w:hAnsi="Cambria"/>
          <w:sz w:val="20"/>
          <w:szCs w:val="20"/>
          <w:lang w:val="en"/>
        </w:rPr>
        <w:t>beaten or otherwise abused</w:t>
      </w:r>
      <w:r w:rsidRPr="005F1504">
        <w:rPr>
          <w:rFonts w:ascii="Cambria" w:hAnsi="Cambria"/>
          <w:sz w:val="20"/>
          <w:szCs w:val="20"/>
          <w:lang w:val="en"/>
        </w:rPr>
        <w:t xml:space="preserve">. </w:t>
      </w:r>
      <w:r w:rsidR="00A2736F">
        <w:rPr>
          <w:rFonts w:ascii="Cambria" w:hAnsi="Cambria"/>
          <w:sz w:val="20"/>
          <w:szCs w:val="20"/>
          <w:lang w:val="en"/>
        </w:rPr>
        <w:t>It is claimed</w:t>
      </w:r>
      <w:r w:rsidRPr="005F1504">
        <w:rPr>
          <w:rFonts w:ascii="Cambria" w:hAnsi="Cambria"/>
          <w:sz w:val="20"/>
          <w:szCs w:val="20"/>
          <w:lang w:val="en"/>
        </w:rPr>
        <w:t xml:space="preserve"> that </w:t>
      </w:r>
      <w:r w:rsidR="00A2736F">
        <w:rPr>
          <w:rFonts w:ascii="Cambria" w:hAnsi="Cambria"/>
          <w:sz w:val="20"/>
          <w:szCs w:val="20"/>
          <w:lang w:val="en"/>
        </w:rPr>
        <w:t xml:space="preserve">state agents </w:t>
      </w:r>
      <w:r w:rsidRPr="005F1504">
        <w:rPr>
          <w:rFonts w:ascii="Cambria" w:hAnsi="Cambria"/>
          <w:sz w:val="20"/>
          <w:szCs w:val="20"/>
          <w:lang w:val="en"/>
        </w:rPr>
        <w:t xml:space="preserve">support and participate in </w:t>
      </w:r>
      <w:r w:rsidR="00AE72A3">
        <w:rPr>
          <w:rFonts w:ascii="Cambria" w:hAnsi="Cambria"/>
          <w:sz w:val="20"/>
          <w:szCs w:val="20"/>
          <w:lang w:val="en"/>
        </w:rPr>
        <w:t>this</w:t>
      </w:r>
      <w:r w:rsidRPr="005F1504">
        <w:rPr>
          <w:rFonts w:ascii="Cambria" w:hAnsi="Cambria"/>
          <w:sz w:val="20"/>
          <w:szCs w:val="20"/>
          <w:lang w:val="en"/>
        </w:rPr>
        <w:t xml:space="preserve"> system </w:t>
      </w:r>
      <w:r w:rsidRPr="005F1504">
        <w:rPr>
          <w:rFonts w:ascii="Cambria" w:hAnsi="Cambria"/>
          <w:sz w:val="20"/>
          <w:szCs w:val="20"/>
          <w:lang w:val="en"/>
        </w:rPr>
        <w:lastRenderedPageBreak/>
        <w:t xml:space="preserve">of bribe collection. </w:t>
      </w:r>
      <w:r w:rsidR="007D1C7E">
        <w:rPr>
          <w:rFonts w:ascii="Cambria" w:hAnsi="Cambria"/>
          <w:sz w:val="20"/>
          <w:szCs w:val="20"/>
          <w:lang w:val="en"/>
        </w:rPr>
        <w:t xml:space="preserve">The petitioner argues </w:t>
      </w:r>
      <w:r w:rsidRPr="005F1504">
        <w:rPr>
          <w:rFonts w:ascii="Cambria" w:hAnsi="Cambria"/>
          <w:sz w:val="20"/>
          <w:szCs w:val="20"/>
          <w:lang w:val="en"/>
        </w:rPr>
        <w:t>that considerin</w:t>
      </w:r>
      <w:r w:rsidR="009B7BFE">
        <w:rPr>
          <w:rFonts w:ascii="Cambria" w:hAnsi="Cambria"/>
          <w:sz w:val="20"/>
          <w:szCs w:val="20"/>
          <w:lang w:val="en"/>
        </w:rPr>
        <w:t>g the stereotypes that exist in Mexico regarding homosexual</w:t>
      </w:r>
      <w:r w:rsidRPr="005F1504">
        <w:rPr>
          <w:rFonts w:ascii="Cambria" w:hAnsi="Cambria"/>
          <w:sz w:val="20"/>
          <w:szCs w:val="20"/>
          <w:lang w:val="en"/>
        </w:rPr>
        <w:t xml:space="preserve"> men</w:t>
      </w:r>
      <w:r w:rsidR="00F2738B">
        <w:rPr>
          <w:rFonts w:ascii="Cambria" w:hAnsi="Cambria"/>
          <w:sz w:val="20"/>
          <w:szCs w:val="20"/>
          <w:lang w:val="en"/>
        </w:rPr>
        <w:t xml:space="preserve"> and</w:t>
      </w:r>
      <w:r w:rsidRPr="005F1504">
        <w:rPr>
          <w:rFonts w:ascii="Cambria" w:hAnsi="Cambria"/>
          <w:sz w:val="20"/>
          <w:szCs w:val="20"/>
          <w:lang w:val="en"/>
        </w:rPr>
        <w:t xml:space="preserve"> </w:t>
      </w:r>
      <w:r w:rsidR="007D1C7E">
        <w:rPr>
          <w:rFonts w:ascii="Cambria" w:hAnsi="Cambria"/>
          <w:sz w:val="20"/>
          <w:szCs w:val="20"/>
          <w:lang w:val="en"/>
        </w:rPr>
        <w:t xml:space="preserve">as a </w:t>
      </w:r>
      <w:r w:rsidRPr="005F1504">
        <w:rPr>
          <w:rFonts w:ascii="Cambria" w:hAnsi="Cambria"/>
          <w:sz w:val="20"/>
          <w:szCs w:val="20"/>
          <w:lang w:val="en"/>
        </w:rPr>
        <w:t xml:space="preserve">defense strategy, </w:t>
      </w:r>
      <w:r w:rsidR="009B7BFE">
        <w:rPr>
          <w:rFonts w:ascii="Cambria" w:hAnsi="Cambria"/>
          <w:sz w:val="20"/>
          <w:szCs w:val="20"/>
          <w:lang w:val="en"/>
        </w:rPr>
        <w:t xml:space="preserve">his </w:t>
      </w:r>
      <w:r w:rsidRPr="005F1504">
        <w:rPr>
          <w:rFonts w:ascii="Cambria" w:hAnsi="Cambria"/>
          <w:sz w:val="20"/>
          <w:szCs w:val="20"/>
          <w:lang w:val="en"/>
        </w:rPr>
        <w:t>counsels omit</w:t>
      </w:r>
      <w:r w:rsidR="007D1C7E">
        <w:rPr>
          <w:rFonts w:ascii="Cambria" w:hAnsi="Cambria"/>
          <w:sz w:val="20"/>
          <w:szCs w:val="20"/>
          <w:lang w:val="en"/>
        </w:rPr>
        <w:t>ted</w:t>
      </w:r>
      <w:r w:rsidRPr="005F1504">
        <w:rPr>
          <w:rFonts w:ascii="Cambria" w:hAnsi="Cambria"/>
          <w:sz w:val="20"/>
          <w:szCs w:val="20"/>
          <w:lang w:val="en"/>
        </w:rPr>
        <w:t xml:space="preserve"> all the details of Mr. Montejano’s personal background in court to avoid a sentence based on his perceived sexual orientation.</w:t>
      </w:r>
      <w:r w:rsidR="00F2738B">
        <w:rPr>
          <w:rFonts w:ascii="Cambria" w:hAnsi="Cambria"/>
          <w:sz w:val="20"/>
          <w:szCs w:val="20"/>
          <w:lang w:val="en"/>
        </w:rPr>
        <w:t xml:space="preserve"> </w:t>
      </w:r>
    </w:p>
    <w:p w14:paraId="20EA1F1D" w14:textId="77777777" w:rsidR="00A51FA2" w:rsidRPr="005F1504" w:rsidRDefault="00A51FA2" w:rsidP="00BD6318">
      <w:pPr>
        <w:pStyle w:val="ListParagraph"/>
        <w:rPr>
          <w:color w:val="auto"/>
          <w:sz w:val="20"/>
          <w:szCs w:val="20"/>
        </w:rPr>
      </w:pPr>
    </w:p>
    <w:p w14:paraId="50B8632A" w14:textId="1BE70B91" w:rsidR="00A51FA2" w:rsidRPr="000C1AB7"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0C1AB7">
        <w:rPr>
          <w:rFonts w:ascii="Cambria" w:hAnsi="Cambria"/>
          <w:sz w:val="20"/>
          <w:szCs w:val="20"/>
          <w:lang w:val="en"/>
        </w:rPr>
        <w:t xml:space="preserve">In the same </w:t>
      </w:r>
      <w:r w:rsidR="009B7BFE" w:rsidRPr="000C1AB7">
        <w:rPr>
          <w:rFonts w:ascii="Cambria" w:hAnsi="Cambria"/>
          <w:sz w:val="20"/>
          <w:szCs w:val="20"/>
          <w:lang w:val="en"/>
        </w:rPr>
        <w:t>respect</w:t>
      </w:r>
      <w:r w:rsidRPr="000C1AB7">
        <w:rPr>
          <w:rFonts w:ascii="Cambria" w:hAnsi="Cambria"/>
          <w:sz w:val="20"/>
          <w:szCs w:val="20"/>
          <w:lang w:val="en"/>
        </w:rPr>
        <w:t xml:space="preserve">, the petitioner submits that the criminal </w:t>
      </w:r>
      <w:r w:rsidR="0007124F" w:rsidRPr="000C1AB7">
        <w:rPr>
          <w:rFonts w:ascii="Cambria" w:hAnsi="Cambria"/>
          <w:sz w:val="20"/>
          <w:szCs w:val="20"/>
          <w:lang w:val="en"/>
        </w:rPr>
        <w:t>proceeding</w:t>
      </w:r>
      <w:r w:rsidRPr="000C1AB7">
        <w:rPr>
          <w:rFonts w:ascii="Cambria" w:hAnsi="Cambria"/>
          <w:sz w:val="20"/>
          <w:szCs w:val="20"/>
          <w:lang w:val="en"/>
        </w:rPr>
        <w:t xml:space="preserve"> against Mr. Montejano for</w:t>
      </w:r>
      <w:r w:rsidR="009B7BFE" w:rsidRPr="000C1AB7">
        <w:rPr>
          <w:rFonts w:ascii="Cambria" w:hAnsi="Cambria"/>
          <w:sz w:val="20"/>
          <w:szCs w:val="20"/>
          <w:lang w:val="en"/>
        </w:rPr>
        <w:t xml:space="preserve"> the crime of </w:t>
      </w:r>
      <w:r w:rsidRPr="000C1AB7">
        <w:rPr>
          <w:rFonts w:ascii="Cambria" w:hAnsi="Cambria"/>
          <w:sz w:val="20"/>
          <w:szCs w:val="20"/>
          <w:lang w:val="en"/>
        </w:rPr>
        <w:t>child sexual abuse</w:t>
      </w:r>
      <w:r w:rsidR="009B7BFE" w:rsidRPr="000C1AB7">
        <w:rPr>
          <w:rFonts w:ascii="Cambria" w:hAnsi="Cambria"/>
          <w:sz w:val="20"/>
          <w:szCs w:val="20"/>
          <w:lang w:val="en"/>
        </w:rPr>
        <w:t xml:space="preserve"> [“violación equiparada”]</w:t>
      </w:r>
      <w:r w:rsidRPr="000C1AB7">
        <w:rPr>
          <w:rFonts w:ascii="Cambria" w:hAnsi="Cambria"/>
          <w:sz w:val="20"/>
          <w:szCs w:val="20"/>
          <w:lang w:val="en"/>
        </w:rPr>
        <w:t xml:space="preserve"> was riddled with irregularities. By way of example, the petition states that </w:t>
      </w:r>
      <w:r w:rsidR="00717455" w:rsidRPr="000C1AB7">
        <w:rPr>
          <w:rFonts w:ascii="Cambria" w:hAnsi="Cambria"/>
          <w:sz w:val="20"/>
          <w:szCs w:val="20"/>
          <w:lang w:val="en"/>
        </w:rPr>
        <w:t>the</w:t>
      </w:r>
      <w:r w:rsidRPr="000C1AB7">
        <w:rPr>
          <w:rFonts w:ascii="Cambria" w:hAnsi="Cambria"/>
          <w:sz w:val="20"/>
          <w:szCs w:val="20"/>
          <w:lang w:val="en"/>
        </w:rPr>
        <w:t xml:space="preserve"> pretrial detention</w:t>
      </w:r>
      <w:r w:rsidR="00556676" w:rsidRPr="000C1AB7">
        <w:rPr>
          <w:rFonts w:ascii="Cambria" w:hAnsi="Cambria"/>
          <w:sz w:val="20"/>
          <w:szCs w:val="20"/>
          <w:lang w:val="en"/>
        </w:rPr>
        <w:t xml:space="preserve"> order</w:t>
      </w:r>
      <w:r w:rsidRPr="000C1AB7">
        <w:rPr>
          <w:rFonts w:ascii="Cambria" w:hAnsi="Cambria"/>
          <w:sz w:val="20"/>
          <w:szCs w:val="20"/>
          <w:lang w:val="en"/>
        </w:rPr>
        <w:t xml:space="preserve"> </w:t>
      </w:r>
      <w:r w:rsidR="00717455" w:rsidRPr="000C1AB7">
        <w:rPr>
          <w:rFonts w:ascii="Cambria" w:hAnsi="Cambria"/>
          <w:sz w:val="20"/>
          <w:szCs w:val="20"/>
          <w:lang w:val="en"/>
        </w:rPr>
        <w:t>issued on</w:t>
      </w:r>
      <w:r w:rsidRPr="000C1AB7">
        <w:rPr>
          <w:rFonts w:ascii="Cambria" w:hAnsi="Cambria"/>
          <w:sz w:val="20"/>
          <w:szCs w:val="20"/>
          <w:lang w:val="en"/>
        </w:rPr>
        <w:t xml:space="preserve"> August 15, 2009</w:t>
      </w:r>
      <w:r w:rsidR="00556676" w:rsidRPr="000C1AB7">
        <w:rPr>
          <w:rFonts w:ascii="Cambria" w:hAnsi="Cambria"/>
          <w:sz w:val="20"/>
          <w:szCs w:val="20"/>
          <w:lang w:val="en"/>
        </w:rPr>
        <w:t xml:space="preserve"> - a</w:t>
      </w:r>
      <w:r w:rsidR="00556676" w:rsidRPr="000C1AB7">
        <w:rPr>
          <w:rFonts w:ascii="Cambria" w:hAnsi="Cambria"/>
          <w:sz w:val="20"/>
          <w:szCs w:val="20"/>
        </w:rPr>
        <w:t xml:space="preserve"> week behind due to a request of deferral of the statutory deadline,</w:t>
      </w:r>
      <w:r w:rsidR="00556676" w:rsidRPr="000C1AB7">
        <w:rPr>
          <w:rFonts w:ascii="Cambria" w:hAnsi="Cambria"/>
          <w:sz w:val="16"/>
        </w:rPr>
        <w:t xml:space="preserve"> </w:t>
      </w:r>
      <w:r w:rsidRPr="000C1AB7">
        <w:rPr>
          <w:rFonts w:ascii="Cambria" w:hAnsi="Cambria"/>
          <w:sz w:val="20"/>
          <w:szCs w:val="20"/>
          <w:lang w:val="en"/>
        </w:rPr>
        <w:t>reveals several inconsistencies and subjective decisions—decisions not based on true facts</w:t>
      </w:r>
      <w:r w:rsidR="00556676" w:rsidRPr="000C1AB7">
        <w:rPr>
          <w:rFonts w:ascii="Cambria" w:hAnsi="Cambria"/>
          <w:sz w:val="20"/>
          <w:szCs w:val="20"/>
          <w:lang w:val="en"/>
        </w:rPr>
        <w:t xml:space="preserve"> as well as </w:t>
      </w:r>
      <w:r w:rsidRPr="000C1AB7">
        <w:rPr>
          <w:rFonts w:ascii="Cambria" w:hAnsi="Cambria"/>
          <w:sz w:val="20"/>
          <w:szCs w:val="20"/>
          <w:lang w:val="en"/>
        </w:rPr>
        <w:t>the performance of inadequate methods</w:t>
      </w:r>
      <w:r w:rsidR="00556676" w:rsidRPr="000C1AB7">
        <w:rPr>
          <w:rFonts w:ascii="Cambria" w:hAnsi="Cambria"/>
          <w:sz w:val="20"/>
          <w:szCs w:val="20"/>
          <w:lang w:val="en"/>
        </w:rPr>
        <w:t xml:space="preserve"> for collection of evidence</w:t>
      </w:r>
      <w:r w:rsidRPr="000C1AB7">
        <w:rPr>
          <w:rFonts w:ascii="Cambria" w:hAnsi="Cambria"/>
          <w:sz w:val="20"/>
          <w:szCs w:val="20"/>
          <w:lang w:val="en"/>
        </w:rPr>
        <w:t xml:space="preserve">. </w:t>
      </w:r>
      <w:r w:rsidR="00556676" w:rsidRPr="000C1AB7">
        <w:rPr>
          <w:rFonts w:ascii="Cambria" w:hAnsi="Cambria"/>
          <w:sz w:val="20"/>
          <w:szCs w:val="20"/>
        </w:rPr>
        <w:t>The petitioner argues that, in addition to other inconsistencies in the pretrial detention order, the judge failed to determine the articles classifying the purported crime correctly, changed the defendant’s name to Luis, included facts not mentioned in any statement or testimony. He argues that the judge sought to amend the prosecutor’s work by declaring that the medical test (a proctology examination) “[was] suitable as it did not contradict what the minor’s statement at prosecution”, despite the fact that the initial allegations included alleged acts of oral sex with the adolescent and that the prosecutor’s office failed to practice the suitable methods of collection of evidence for those existing signs. Therefore, the petitioner alleges that through the pretrial detention order, the judge helped the prosecutor’s office agent amend the inconsistencies and falsehoods in his statement.</w:t>
      </w:r>
      <w:r w:rsidR="000C1AB7" w:rsidRPr="000C1AB7">
        <w:rPr>
          <w:rFonts w:ascii="Cambria" w:hAnsi="Cambria"/>
          <w:sz w:val="20"/>
          <w:szCs w:val="20"/>
        </w:rPr>
        <w:t xml:space="preserve"> The petitioner adds that numerous </w:t>
      </w:r>
      <w:r w:rsidR="00556676" w:rsidRPr="000C1AB7">
        <w:rPr>
          <w:rFonts w:ascii="Cambria" w:hAnsi="Cambria"/>
          <w:sz w:val="20"/>
          <w:szCs w:val="20"/>
          <w:lang w:val="en"/>
        </w:rPr>
        <w:t xml:space="preserve">evidence was </w:t>
      </w:r>
      <w:r w:rsidRPr="000C1AB7">
        <w:rPr>
          <w:rFonts w:ascii="Cambria" w:hAnsi="Cambria"/>
          <w:sz w:val="20"/>
          <w:szCs w:val="20"/>
          <w:lang w:val="en"/>
        </w:rPr>
        <w:t xml:space="preserve">simulated, such as the report on his </w:t>
      </w:r>
      <w:r w:rsidRPr="000C1AB7">
        <w:rPr>
          <w:rFonts w:ascii="Cambria" w:hAnsi="Cambria"/>
          <w:i/>
          <w:iCs/>
          <w:sz w:val="20"/>
          <w:szCs w:val="20"/>
          <w:lang w:val="en"/>
        </w:rPr>
        <w:t>modi vivendi</w:t>
      </w:r>
      <w:r w:rsidRPr="000C1AB7">
        <w:rPr>
          <w:rFonts w:ascii="Cambria" w:hAnsi="Cambria"/>
          <w:sz w:val="20"/>
          <w:szCs w:val="20"/>
          <w:lang w:val="en"/>
        </w:rPr>
        <w:t xml:space="preserve"> and </w:t>
      </w:r>
      <w:r w:rsidRPr="000C1AB7">
        <w:rPr>
          <w:rFonts w:ascii="Cambria" w:hAnsi="Cambria"/>
          <w:i/>
          <w:iCs/>
          <w:sz w:val="20"/>
          <w:szCs w:val="20"/>
          <w:lang w:val="en"/>
        </w:rPr>
        <w:t>operandi</w:t>
      </w:r>
      <w:r w:rsidR="00BC67C8" w:rsidRPr="000C1AB7">
        <w:rPr>
          <w:rFonts w:ascii="Cambria" w:hAnsi="Cambria"/>
          <w:sz w:val="20"/>
          <w:szCs w:val="20"/>
          <w:lang w:val="en"/>
        </w:rPr>
        <w:t>—since</w:t>
      </w:r>
      <w:r w:rsidRPr="000C1AB7">
        <w:rPr>
          <w:rFonts w:ascii="Cambria" w:hAnsi="Cambria"/>
          <w:sz w:val="20"/>
          <w:szCs w:val="20"/>
          <w:lang w:val="en"/>
        </w:rPr>
        <w:t xml:space="preserve"> the address that investigators used was that of Mr. Montejano’s mother and not his</w:t>
      </w:r>
      <w:r w:rsidR="00BC67C8" w:rsidRPr="000C1AB7">
        <w:rPr>
          <w:rFonts w:ascii="Cambria" w:hAnsi="Cambria"/>
          <w:sz w:val="20"/>
          <w:szCs w:val="20"/>
          <w:lang w:val="en"/>
        </w:rPr>
        <w:t>—</w:t>
      </w:r>
      <w:r w:rsidR="000C1AB7" w:rsidRPr="000C1AB7">
        <w:rPr>
          <w:rFonts w:ascii="Cambria" w:hAnsi="Cambria"/>
          <w:sz w:val="20"/>
          <w:szCs w:val="20"/>
          <w:lang w:val="en"/>
        </w:rPr>
        <w:t xml:space="preserve">; </w:t>
      </w:r>
      <w:r w:rsidRPr="000C1AB7">
        <w:rPr>
          <w:rFonts w:ascii="Cambria" w:hAnsi="Cambria"/>
          <w:sz w:val="20"/>
          <w:szCs w:val="20"/>
          <w:lang w:val="en"/>
        </w:rPr>
        <w:t xml:space="preserve">the datasheet of the tow truck that allegedly removed </w:t>
      </w:r>
      <w:r w:rsidR="000C1AB7" w:rsidRPr="000C1AB7">
        <w:rPr>
          <w:rFonts w:ascii="Cambria" w:hAnsi="Cambria"/>
          <w:sz w:val="20"/>
          <w:szCs w:val="20"/>
          <w:lang w:val="en"/>
        </w:rPr>
        <w:t>his</w:t>
      </w:r>
      <w:r w:rsidRPr="000C1AB7">
        <w:rPr>
          <w:rFonts w:ascii="Cambria" w:hAnsi="Cambria"/>
          <w:sz w:val="20"/>
          <w:szCs w:val="20"/>
          <w:lang w:val="en"/>
        </w:rPr>
        <w:t xml:space="preserve"> car, and the </w:t>
      </w:r>
      <w:r w:rsidR="000C1AB7" w:rsidRPr="000C1AB7">
        <w:rPr>
          <w:rFonts w:ascii="Cambria" w:hAnsi="Cambria"/>
          <w:sz w:val="20"/>
          <w:szCs w:val="20"/>
          <w:lang w:val="en"/>
        </w:rPr>
        <w:t xml:space="preserve">child’s </w:t>
      </w:r>
      <w:r w:rsidRPr="000C1AB7">
        <w:rPr>
          <w:rFonts w:ascii="Cambria" w:hAnsi="Cambria"/>
          <w:sz w:val="20"/>
          <w:szCs w:val="20"/>
          <w:lang w:val="en"/>
        </w:rPr>
        <w:t xml:space="preserve">statement </w:t>
      </w:r>
      <w:r w:rsidR="000C1AB7" w:rsidRPr="000C1AB7">
        <w:rPr>
          <w:rFonts w:ascii="Cambria" w:hAnsi="Cambria"/>
          <w:sz w:val="20"/>
          <w:szCs w:val="20"/>
          <w:lang w:val="en"/>
        </w:rPr>
        <w:t xml:space="preserve">before the </w:t>
      </w:r>
      <w:r w:rsidRPr="000C1AB7">
        <w:rPr>
          <w:rFonts w:ascii="Cambria" w:hAnsi="Cambria"/>
          <w:sz w:val="20"/>
          <w:szCs w:val="20"/>
          <w:lang w:val="en"/>
        </w:rPr>
        <w:t xml:space="preserve">prosecution. </w:t>
      </w:r>
    </w:p>
    <w:p w14:paraId="4CC134F9" w14:textId="77777777" w:rsidR="00A51FA2" w:rsidRPr="005F1504" w:rsidRDefault="00A51FA2" w:rsidP="00BD6318">
      <w:pPr>
        <w:pStyle w:val="ListParagraph"/>
        <w:rPr>
          <w:sz w:val="20"/>
          <w:szCs w:val="20"/>
        </w:rPr>
      </w:pPr>
    </w:p>
    <w:p w14:paraId="645AA882" w14:textId="314A41C7" w:rsidR="000273AE" w:rsidRPr="00AA641C"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0C1AB7">
        <w:rPr>
          <w:rFonts w:ascii="Cambria" w:hAnsi="Cambria"/>
          <w:sz w:val="20"/>
          <w:szCs w:val="20"/>
          <w:lang w:val="en"/>
        </w:rPr>
        <w:t>The petition</w:t>
      </w:r>
      <w:r w:rsidR="007E72A5" w:rsidRPr="000C1AB7">
        <w:rPr>
          <w:rFonts w:ascii="Cambria" w:hAnsi="Cambria"/>
          <w:sz w:val="20"/>
          <w:szCs w:val="20"/>
          <w:lang w:val="en"/>
        </w:rPr>
        <w:t>er</w:t>
      </w:r>
      <w:r w:rsidRPr="000C1AB7">
        <w:rPr>
          <w:rFonts w:ascii="Cambria" w:hAnsi="Cambria"/>
          <w:sz w:val="20"/>
          <w:szCs w:val="20"/>
          <w:lang w:val="en"/>
        </w:rPr>
        <w:t xml:space="preserve"> maintains that at the evidentiary hearing on October 16, 2009, A.G.S. denied being sexually abused</w:t>
      </w:r>
      <w:r w:rsidR="006D6BA0" w:rsidRPr="000C1AB7">
        <w:rPr>
          <w:rFonts w:ascii="Cambria" w:hAnsi="Cambria"/>
          <w:sz w:val="20"/>
          <w:szCs w:val="20"/>
          <w:lang w:val="en"/>
        </w:rPr>
        <w:t xml:space="preserve"> and</w:t>
      </w:r>
      <w:r w:rsidRPr="000C1AB7">
        <w:rPr>
          <w:rFonts w:ascii="Cambria" w:hAnsi="Cambria"/>
          <w:sz w:val="20"/>
          <w:szCs w:val="20"/>
          <w:lang w:val="en"/>
        </w:rPr>
        <w:t xml:space="preserve"> denounced that the police officer had beaten him and forced him to declare against Mr. Montejano. The petitioner submits that on June 1, 2010, the Seventh Criminal Court of the Judicial District of Tlalnepantla issued a judgment of acquittal in favor of Julio Montejano Cristo </w:t>
      </w:r>
      <w:r w:rsidR="000C1AB7" w:rsidRPr="000C1AB7">
        <w:rPr>
          <w:rFonts w:ascii="Cambria" w:hAnsi="Cambria"/>
          <w:sz w:val="20"/>
          <w:szCs w:val="20"/>
          <w:lang w:val="en"/>
        </w:rPr>
        <w:t xml:space="preserve">as </w:t>
      </w:r>
      <w:r w:rsidRPr="000C1AB7">
        <w:rPr>
          <w:rFonts w:ascii="Cambria" w:hAnsi="Cambria"/>
          <w:sz w:val="20"/>
          <w:szCs w:val="20"/>
          <w:lang w:val="en"/>
        </w:rPr>
        <w:t xml:space="preserve">the facts were </w:t>
      </w:r>
      <w:r w:rsidR="007C5B29" w:rsidRPr="000C1AB7">
        <w:rPr>
          <w:rFonts w:ascii="Cambria" w:hAnsi="Cambria"/>
          <w:sz w:val="20"/>
          <w:szCs w:val="20"/>
          <w:lang w:val="en"/>
        </w:rPr>
        <w:t xml:space="preserve">not </w:t>
      </w:r>
      <w:r w:rsidRPr="000C1AB7">
        <w:rPr>
          <w:rFonts w:ascii="Cambria" w:hAnsi="Cambria"/>
          <w:sz w:val="20"/>
          <w:szCs w:val="20"/>
          <w:lang w:val="en"/>
        </w:rPr>
        <w:t xml:space="preserve">proven. </w:t>
      </w:r>
      <w:r w:rsidR="00EF3661" w:rsidRPr="000C1AB7">
        <w:rPr>
          <w:rFonts w:ascii="Cambria" w:hAnsi="Cambria"/>
          <w:sz w:val="20"/>
          <w:szCs w:val="20"/>
          <w:lang w:val="en"/>
        </w:rPr>
        <w:t>On being upheld</w:t>
      </w:r>
      <w:r w:rsidR="006D6BA0" w:rsidRPr="000C1AB7">
        <w:rPr>
          <w:rFonts w:ascii="Cambria" w:hAnsi="Cambria"/>
          <w:sz w:val="20"/>
          <w:szCs w:val="20"/>
          <w:lang w:val="en"/>
        </w:rPr>
        <w:t xml:space="preserve"> by a court of appeals, the</w:t>
      </w:r>
      <w:r w:rsidRPr="000C1AB7">
        <w:rPr>
          <w:rFonts w:ascii="Cambria" w:hAnsi="Cambria"/>
          <w:sz w:val="20"/>
          <w:szCs w:val="20"/>
          <w:lang w:val="en"/>
        </w:rPr>
        <w:t xml:space="preserve"> judgment became final on August 12, 2010. The petitioner contends that despite the acquittal, there was and there is n</w:t>
      </w:r>
      <w:r w:rsidR="00B23D55" w:rsidRPr="000C1AB7">
        <w:rPr>
          <w:rFonts w:ascii="Cambria" w:hAnsi="Cambria"/>
          <w:sz w:val="20"/>
          <w:szCs w:val="20"/>
          <w:lang w:val="en"/>
        </w:rPr>
        <w:t>o</w:t>
      </w:r>
      <w:r w:rsidRPr="000C1AB7">
        <w:rPr>
          <w:rFonts w:ascii="Cambria" w:hAnsi="Cambria"/>
          <w:sz w:val="20"/>
          <w:szCs w:val="20"/>
          <w:lang w:val="en"/>
        </w:rPr>
        <w:t xml:space="preserve"> suitable remedy available </w:t>
      </w:r>
      <w:r w:rsidR="006D6BA0" w:rsidRPr="000C1AB7">
        <w:rPr>
          <w:rFonts w:ascii="Cambria" w:hAnsi="Cambria"/>
          <w:sz w:val="20"/>
          <w:szCs w:val="20"/>
          <w:lang w:val="en"/>
        </w:rPr>
        <w:t>for</w:t>
      </w:r>
      <w:r w:rsidRPr="000C1AB7">
        <w:rPr>
          <w:rFonts w:ascii="Cambria" w:hAnsi="Cambria"/>
          <w:sz w:val="20"/>
          <w:szCs w:val="20"/>
          <w:lang w:val="en"/>
        </w:rPr>
        <w:t xml:space="preserve"> Mr. Julio Montejano to challenge the </w:t>
      </w:r>
      <w:r w:rsidR="00B23D55" w:rsidRPr="000C1AB7">
        <w:rPr>
          <w:rFonts w:ascii="Cambria" w:hAnsi="Cambria"/>
          <w:sz w:val="20"/>
          <w:szCs w:val="20"/>
          <w:lang w:val="en"/>
        </w:rPr>
        <w:t>proceedings</w:t>
      </w:r>
      <w:r w:rsidRPr="000C1AB7">
        <w:rPr>
          <w:rFonts w:ascii="Cambria" w:hAnsi="Cambria"/>
          <w:sz w:val="20"/>
          <w:szCs w:val="20"/>
          <w:lang w:val="en"/>
        </w:rPr>
        <w:t xml:space="preserve"> of the prosecutor’s office “</w:t>
      </w:r>
      <w:r w:rsidR="000C1AB7" w:rsidRPr="000C1AB7">
        <w:rPr>
          <w:rFonts w:ascii="Cambria" w:hAnsi="Cambria"/>
          <w:sz w:val="20"/>
          <w:szCs w:val="20"/>
          <w:lang w:val="en"/>
        </w:rPr>
        <w:t xml:space="preserve">as </w:t>
      </w:r>
      <w:r w:rsidR="00B23D55" w:rsidRPr="000C1AB7">
        <w:rPr>
          <w:rFonts w:ascii="Cambria" w:hAnsi="Cambria"/>
          <w:sz w:val="20"/>
          <w:szCs w:val="20"/>
          <w:lang w:val="en"/>
        </w:rPr>
        <w:t>it</w:t>
      </w:r>
      <w:r w:rsidRPr="000C1AB7">
        <w:rPr>
          <w:rFonts w:ascii="Cambria" w:hAnsi="Cambria"/>
          <w:sz w:val="20"/>
          <w:szCs w:val="20"/>
          <w:lang w:val="en"/>
        </w:rPr>
        <w:t xml:space="preserve"> ha</w:t>
      </w:r>
      <w:r w:rsidR="00B23D55" w:rsidRPr="000C1AB7">
        <w:rPr>
          <w:rFonts w:ascii="Cambria" w:hAnsi="Cambria"/>
          <w:sz w:val="20"/>
          <w:szCs w:val="20"/>
          <w:lang w:val="en"/>
        </w:rPr>
        <w:t>s</w:t>
      </w:r>
      <w:r w:rsidRPr="000C1AB7">
        <w:rPr>
          <w:rFonts w:ascii="Cambria" w:hAnsi="Cambria"/>
          <w:sz w:val="20"/>
          <w:szCs w:val="20"/>
          <w:lang w:val="en"/>
        </w:rPr>
        <w:t xml:space="preserve"> official attestation authority</w:t>
      </w:r>
      <w:r w:rsidR="000C1AB7" w:rsidRPr="000C1AB7">
        <w:rPr>
          <w:rFonts w:ascii="Cambria" w:hAnsi="Cambria"/>
          <w:sz w:val="20"/>
          <w:szCs w:val="20"/>
          <w:lang w:val="en"/>
        </w:rPr>
        <w:t>;</w:t>
      </w:r>
      <w:r w:rsidRPr="000C1AB7">
        <w:rPr>
          <w:rFonts w:ascii="Cambria" w:hAnsi="Cambria"/>
          <w:sz w:val="20"/>
          <w:szCs w:val="20"/>
          <w:lang w:val="en"/>
        </w:rPr>
        <w:t xml:space="preserve">” or </w:t>
      </w:r>
      <w:r w:rsidR="00B23D55" w:rsidRPr="000C1AB7">
        <w:rPr>
          <w:rFonts w:ascii="Cambria" w:hAnsi="Cambria"/>
          <w:sz w:val="20"/>
          <w:szCs w:val="20"/>
          <w:lang w:val="en"/>
        </w:rPr>
        <w:t>t</w:t>
      </w:r>
      <w:r w:rsidRPr="000C1AB7">
        <w:rPr>
          <w:rFonts w:ascii="Cambria" w:hAnsi="Cambria"/>
          <w:sz w:val="20"/>
          <w:szCs w:val="20"/>
          <w:lang w:val="en"/>
        </w:rPr>
        <w:t>he judge</w:t>
      </w:r>
      <w:r w:rsidR="00B23D55" w:rsidRPr="000C1AB7">
        <w:rPr>
          <w:rFonts w:ascii="Cambria" w:hAnsi="Cambria"/>
          <w:sz w:val="20"/>
          <w:szCs w:val="20"/>
          <w:lang w:val="en"/>
        </w:rPr>
        <w:t>’s</w:t>
      </w:r>
      <w:r w:rsidRPr="000C1AB7">
        <w:rPr>
          <w:rFonts w:ascii="Cambria" w:hAnsi="Cambria"/>
          <w:sz w:val="20"/>
          <w:szCs w:val="20"/>
          <w:lang w:val="en"/>
        </w:rPr>
        <w:t xml:space="preserve"> </w:t>
      </w:r>
      <w:r w:rsidR="00B23D55" w:rsidRPr="000C1AB7">
        <w:rPr>
          <w:rFonts w:ascii="Cambria" w:hAnsi="Cambria"/>
          <w:sz w:val="20"/>
          <w:szCs w:val="20"/>
          <w:lang w:val="en"/>
        </w:rPr>
        <w:t>decision</w:t>
      </w:r>
      <w:r w:rsidRPr="000C1AB7">
        <w:rPr>
          <w:rFonts w:ascii="Cambria" w:hAnsi="Cambria"/>
          <w:sz w:val="20"/>
          <w:szCs w:val="20"/>
          <w:lang w:val="en"/>
        </w:rPr>
        <w:t xml:space="preserve"> </w:t>
      </w:r>
      <w:r w:rsidR="00B23D55" w:rsidRPr="000C1AB7">
        <w:rPr>
          <w:rFonts w:ascii="Cambria" w:hAnsi="Cambria"/>
          <w:sz w:val="20"/>
          <w:szCs w:val="20"/>
          <w:lang w:val="en"/>
        </w:rPr>
        <w:t>to order pretrial detention</w:t>
      </w:r>
      <w:r w:rsidR="003D22F8" w:rsidRPr="000C1AB7">
        <w:rPr>
          <w:rFonts w:ascii="Cambria" w:hAnsi="Cambria"/>
          <w:sz w:val="20"/>
          <w:szCs w:val="20"/>
          <w:lang w:val="en"/>
        </w:rPr>
        <w:t>.</w:t>
      </w:r>
      <w:r w:rsidR="00B23D55" w:rsidRPr="000C1AB7">
        <w:rPr>
          <w:rFonts w:ascii="Cambria" w:hAnsi="Cambria"/>
          <w:sz w:val="20"/>
          <w:szCs w:val="20"/>
          <w:lang w:val="en"/>
        </w:rPr>
        <w:t xml:space="preserve"> </w:t>
      </w:r>
      <w:r w:rsidR="000C1AB7" w:rsidRPr="000C1AB7">
        <w:rPr>
          <w:rFonts w:ascii="Cambria" w:hAnsi="Cambria"/>
          <w:sz w:val="20"/>
          <w:szCs w:val="20"/>
          <w:lang w:val="en"/>
        </w:rPr>
        <w:t xml:space="preserve">He states that there </w:t>
      </w:r>
      <w:r w:rsidR="003D22F8" w:rsidRPr="000C1AB7">
        <w:rPr>
          <w:rFonts w:ascii="Cambria" w:hAnsi="Cambria"/>
          <w:sz w:val="20"/>
          <w:szCs w:val="20"/>
          <w:lang w:val="en"/>
        </w:rPr>
        <w:t xml:space="preserve">were </w:t>
      </w:r>
      <w:r w:rsidR="000C1AB7" w:rsidRPr="000C1AB7">
        <w:rPr>
          <w:rFonts w:ascii="Cambria" w:hAnsi="Cambria"/>
          <w:sz w:val="20"/>
          <w:szCs w:val="20"/>
          <w:lang w:val="en"/>
        </w:rPr>
        <w:t xml:space="preserve">no </w:t>
      </w:r>
      <w:r w:rsidR="003D22F8" w:rsidRPr="000C1AB7">
        <w:rPr>
          <w:rFonts w:ascii="Cambria" w:hAnsi="Cambria"/>
          <w:sz w:val="20"/>
          <w:szCs w:val="20"/>
          <w:lang w:val="en"/>
        </w:rPr>
        <w:t xml:space="preserve">remedies available for </w:t>
      </w:r>
      <w:r w:rsidR="00B23D55" w:rsidRPr="000C1AB7">
        <w:rPr>
          <w:rFonts w:ascii="Cambria" w:hAnsi="Cambria"/>
          <w:sz w:val="20"/>
          <w:szCs w:val="20"/>
          <w:lang w:val="en"/>
        </w:rPr>
        <w:t>“draw</w:t>
      </w:r>
      <w:r w:rsidR="003D22F8" w:rsidRPr="000C1AB7">
        <w:rPr>
          <w:rFonts w:ascii="Cambria" w:hAnsi="Cambria"/>
          <w:sz w:val="20"/>
          <w:szCs w:val="20"/>
          <w:lang w:val="en"/>
        </w:rPr>
        <w:t>ing</w:t>
      </w:r>
      <w:r w:rsidR="00B23D55" w:rsidRPr="000C1AB7">
        <w:rPr>
          <w:rFonts w:ascii="Cambria" w:hAnsi="Cambria"/>
          <w:sz w:val="20"/>
          <w:szCs w:val="20"/>
          <w:lang w:val="en"/>
        </w:rPr>
        <w:t xml:space="preserve"> the judge’s attention to the </w:t>
      </w:r>
      <w:r w:rsidRPr="000C1AB7">
        <w:rPr>
          <w:rFonts w:ascii="Cambria" w:hAnsi="Cambria"/>
          <w:sz w:val="20"/>
          <w:szCs w:val="20"/>
          <w:lang w:val="en"/>
        </w:rPr>
        <w:t>signs of other crimes on the record that should have been investigated ex officio,” or prov</w:t>
      </w:r>
      <w:r w:rsidR="003D22F8" w:rsidRPr="000C1AB7">
        <w:rPr>
          <w:rFonts w:ascii="Cambria" w:hAnsi="Cambria"/>
          <w:sz w:val="20"/>
          <w:szCs w:val="20"/>
          <w:lang w:val="en"/>
        </w:rPr>
        <w:t>ing</w:t>
      </w:r>
      <w:r w:rsidRPr="000C1AB7">
        <w:rPr>
          <w:rFonts w:ascii="Cambria" w:hAnsi="Cambria"/>
          <w:sz w:val="20"/>
          <w:szCs w:val="20"/>
          <w:lang w:val="en"/>
        </w:rPr>
        <w:t xml:space="preserve">—once </w:t>
      </w:r>
      <w:r w:rsidR="000C1AB7" w:rsidRPr="000C1AB7">
        <w:rPr>
          <w:rFonts w:ascii="Cambria" w:hAnsi="Cambria"/>
          <w:sz w:val="20"/>
          <w:szCs w:val="20"/>
          <w:lang w:val="en"/>
        </w:rPr>
        <w:t>released</w:t>
      </w:r>
      <w:r w:rsidRPr="000C1AB7">
        <w:rPr>
          <w:rFonts w:ascii="Cambria" w:hAnsi="Cambria"/>
          <w:sz w:val="20"/>
          <w:szCs w:val="20"/>
          <w:lang w:val="en"/>
        </w:rPr>
        <w:t>—that the preliminary inquiry included “falsehoods fabricated by the public prosecutor’s office.” The petitioner claims that any allegati</w:t>
      </w:r>
      <w:r w:rsidR="000C1AB7" w:rsidRPr="000C1AB7">
        <w:rPr>
          <w:rFonts w:ascii="Cambria" w:hAnsi="Cambria"/>
          <w:sz w:val="20"/>
          <w:szCs w:val="20"/>
          <w:lang w:val="en"/>
        </w:rPr>
        <w:t>on would have had to be filed before</w:t>
      </w:r>
      <w:r w:rsidRPr="000C1AB7">
        <w:rPr>
          <w:rFonts w:ascii="Cambria" w:hAnsi="Cambria"/>
          <w:sz w:val="20"/>
          <w:szCs w:val="20"/>
          <w:lang w:val="en"/>
        </w:rPr>
        <w:t xml:space="preserve"> the same authority that put him in such a </w:t>
      </w:r>
      <w:r w:rsidRPr="00AA641C">
        <w:rPr>
          <w:rFonts w:ascii="Cambria" w:hAnsi="Cambria"/>
          <w:sz w:val="20"/>
          <w:szCs w:val="20"/>
          <w:lang w:val="en"/>
        </w:rPr>
        <w:t xml:space="preserve">situation and that no Mexican authority can </w:t>
      </w:r>
      <w:r w:rsidR="00B1708E" w:rsidRPr="00AA641C">
        <w:rPr>
          <w:rFonts w:ascii="Cambria" w:hAnsi="Cambria"/>
          <w:sz w:val="20"/>
          <w:szCs w:val="20"/>
          <w:lang w:val="en"/>
        </w:rPr>
        <w:t>rule</w:t>
      </w:r>
      <w:r w:rsidR="001A0A9A" w:rsidRPr="00AA641C">
        <w:rPr>
          <w:rFonts w:ascii="Cambria" w:hAnsi="Cambria"/>
          <w:sz w:val="20"/>
          <w:szCs w:val="20"/>
          <w:lang w:val="en"/>
        </w:rPr>
        <w:t xml:space="preserve"> sexual orientation</w:t>
      </w:r>
      <w:r w:rsidRPr="00AA641C">
        <w:rPr>
          <w:rFonts w:ascii="Cambria" w:hAnsi="Cambria"/>
          <w:sz w:val="20"/>
          <w:szCs w:val="20"/>
          <w:lang w:val="en"/>
        </w:rPr>
        <w:t xml:space="preserve"> discrimination </w:t>
      </w:r>
      <w:r w:rsidR="001A0A9A" w:rsidRPr="00AA641C">
        <w:rPr>
          <w:rFonts w:ascii="Cambria" w:hAnsi="Cambria"/>
          <w:sz w:val="20"/>
          <w:szCs w:val="20"/>
          <w:lang w:val="en"/>
        </w:rPr>
        <w:t>given</w:t>
      </w:r>
      <w:r w:rsidRPr="00AA641C">
        <w:rPr>
          <w:rFonts w:ascii="Cambria" w:hAnsi="Cambria"/>
          <w:sz w:val="20"/>
          <w:szCs w:val="20"/>
          <w:lang w:val="en"/>
        </w:rPr>
        <w:t xml:space="preserve"> the lack </w:t>
      </w:r>
      <w:r w:rsidR="005B3F0B" w:rsidRPr="00AA641C">
        <w:rPr>
          <w:rFonts w:ascii="Cambria" w:hAnsi="Cambria"/>
          <w:sz w:val="20"/>
          <w:szCs w:val="20"/>
          <w:lang w:val="en"/>
        </w:rPr>
        <w:t xml:space="preserve">of relevant </w:t>
      </w:r>
      <w:r w:rsidRPr="00AA641C">
        <w:rPr>
          <w:rFonts w:ascii="Cambria" w:hAnsi="Cambria"/>
          <w:sz w:val="20"/>
          <w:szCs w:val="20"/>
          <w:lang w:val="en"/>
        </w:rPr>
        <w:t xml:space="preserve">legislation. </w:t>
      </w:r>
    </w:p>
    <w:p w14:paraId="65EE4A10" w14:textId="77777777" w:rsidR="000273AE" w:rsidRPr="00AA641C" w:rsidRDefault="000273AE"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B1A11D2" w14:textId="69CEEA86" w:rsidR="00A51FA2" w:rsidRPr="00AA641C"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AA641C">
        <w:rPr>
          <w:rFonts w:ascii="Cambria" w:hAnsi="Cambria"/>
          <w:sz w:val="20"/>
          <w:szCs w:val="20"/>
          <w:lang w:val="en"/>
        </w:rPr>
        <w:t xml:space="preserve">The petitioner also claims that </w:t>
      </w:r>
      <w:r w:rsidR="000C1AB7" w:rsidRPr="00AA641C">
        <w:rPr>
          <w:rFonts w:ascii="Cambria" w:hAnsi="Cambria"/>
          <w:sz w:val="20"/>
          <w:szCs w:val="20"/>
          <w:lang w:val="en"/>
        </w:rPr>
        <w:t xml:space="preserve">Mr. Montejano’s </w:t>
      </w:r>
      <w:r w:rsidRPr="00AA641C">
        <w:rPr>
          <w:rFonts w:ascii="Cambria" w:hAnsi="Cambria"/>
          <w:sz w:val="20"/>
          <w:szCs w:val="20"/>
          <w:lang w:val="en"/>
        </w:rPr>
        <w:t xml:space="preserve">mother, Patricia Cristo Álvarez, </w:t>
      </w:r>
      <w:r w:rsidR="000C1AB7" w:rsidRPr="00AA641C">
        <w:rPr>
          <w:rFonts w:ascii="Cambria" w:hAnsi="Cambria"/>
          <w:sz w:val="20"/>
          <w:szCs w:val="20"/>
          <w:lang w:val="en"/>
        </w:rPr>
        <w:t xml:space="preserve">his </w:t>
      </w:r>
      <w:r w:rsidRPr="00AA641C">
        <w:rPr>
          <w:rFonts w:ascii="Cambria" w:hAnsi="Cambria"/>
          <w:sz w:val="20"/>
          <w:szCs w:val="20"/>
          <w:lang w:val="en"/>
        </w:rPr>
        <w:t>brother, Diego Montejano Cristo</w:t>
      </w:r>
      <w:r w:rsidR="00FE3479" w:rsidRPr="00AA641C">
        <w:rPr>
          <w:rFonts w:ascii="Cambria" w:hAnsi="Cambria"/>
          <w:sz w:val="20"/>
          <w:szCs w:val="20"/>
          <w:lang w:val="en"/>
        </w:rPr>
        <w:t>, and Julio Montejano—once free</w:t>
      </w:r>
      <w:r w:rsidR="000C1AB7" w:rsidRPr="00AA641C">
        <w:rPr>
          <w:rFonts w:ascii="Cambria" w:hAnsi="Cambria"/>
          <w:sz w:val="20"/>
          <w:szCs w:val="20"/>
          <w:lang w:val="en"/>
        </w:rPr>
        <w:t>d</w:t>
      </w:r>
      <w:r w:rsidR="00FE3479" w:rsidRPr="00AA641C">
        <w:rPr>
          <w:rFonts w:ascii="Cambria" w:hAnsi="Cambria"/>
          <w:sz w:val="20"/>
          <w:szCs w:val="20"/>
          <w:lang w:val="en"/>
        </w:rPr>
        <w:t>—</w:t>
      </w:r>
      <w:r w:rsidRPr="00AA641C">
        <w:rPr>
          <w:rFonts w:ascii="Cambria" w:hAnsi="Cambria"/>
          <w:sz w:val="20"/>
          <w:szCs w:val="20"/>
          <w:lang w:val="en"/>
        </w:rPr>
        <w:t>feared for their life</w:t>
      </w:r>
      <w:r w:rsidR="000C1AB7" w:rsidRPr="00AA641C">
        <w:rPr>
          <w:rFonts w:ascii="Cambria" w:hAnsi="Cambria"/>
          <w:sz w:val="20"/>
          <w:szCs w:val="20"/>
          <w:lang w:val="en"/>
        </w:rPr>
        <w:t xml:space="preserve"> as</w:t>
      </w:r>
      <w:r w:rsidRPr="00AA641C">
        <w:rPr>
          <w:rFonts w:ascii="Cambria" w:hAnsi="Cambria"/>
          <w:sz w:val="20"/>
          <w:szCs w:val="20"/>
          <w:lang w:val="en"/>
        </w:rPr>
        <w:t xml:space="preserve"> </w:t>
      </w:r>
      <w:r w:rsidR="000C1AB7" w:rsidRPr="00AA641C">
        <w:rPr>
          <w:rFonts w:ascii="Cambria" w:hAnsi="Cambria"/>
          <w:sz w:val="20"/>
          <w:szCs w:val="20"/>
          <w:lang w:val="en"/>
        </w:rPr>
        <w:t xml:space="preserve">they received threats and were harassed by </w:t>
      </w:r>
      <w:r w:rsidRPr="00AA641C">
        <w:rPr>
          <w:rFonts w:ascii="Cambria" w:hAnsi="Cambria"/>
          <w:sz w:val="20"/>
          <w:szCs w:val="20"/>
          <w:lang w:val="en"/>
        </w:rPr>
        <w:t xml:space="preserve">neighbors, </w:t>
      </w:r>
      <w:r w:rsidR="000C1AB7" w:rsidRPr="00AA641C">
        <w:rPr>
          <w:rFonts w:ascii="Cambria" w:hAnsi="Cambria"/>
          <w:sz w:val="20"/>
          <w:szCs w:val="20"/>
          <w:lang w:val="en"/>
        </w:rPr>
        <w:t xml:space="preserve">members of the </w:t>
      </w:r>
      <w:r w:rsidRPr="00AA641C">
        <w:rPr>
          <w:rFonts w:ascii="Cambria" w:hAnsi="Cambria"/>
          <w:sz w:val="20"/>
          <w:szCs w:val="20"/>
          <w:lang w:val="en"/>
        </w:rPr>
        <w:t>police, and lawyers repres</w:t>
      </w:r>
      <w:r w:rsidR="00FE3479" w:rsidRPr="00AA641C">
        <w:rPr>
          <w:rFonts w:ascii="Cambria" w:hAnsi="Cambria"/>
          <w:sz w:val="20"/>
          <w:szCs w:val="20"/>
          <w:lang w:val="en"/>
        </w:rPr>
        <w:t>e</w:t>
      </w:r>
      <w:r w:rsidRPr="00AA641C">
        <w:rPr>
          <w:rFonts w:ascii="Cambria" w:hAnsi="Cambria"/>
          <w:sz w:val="20"/>
          <w:szCs w:val="20"/>
          <w:lang w:val="en"/>
        </w:rPr>
        <w:t>nting the newspaper</w:t>
      </w:r>
      <w:r w:rsidR="000C1AB7" w:rsidRPr="00AA641C">
        <w:rPr>
          <w:rFonts w:ascii="Cambria" w:hAnsi="Cambria"/>
          <w:sz w:val="20"/>
          <w:szCs w:val="20"/>
          <w:lang w:val="en"/>
        </w:rPr>
        <w:t>;</w:t>
      </w:r>
      <w:r w:rsidR="00FE3479" w:rsidRPr="00AA641C">
        <w:rPr>
          <w:rFonts w:ascii="Cambria" w:hAnsi="Cambria"/>
          <w:sz w:val="20"/>
          <w:szCs w:val="20"/>
          <w:lang w:val="en"/>
        </w:rPr>
        <w:t xml:space="preserve"> forcing them</w:t>
      </w:r>
      <w:r w:rsidRPr="00AA641C">
        <w:rPr>
          <w:rFonts w:ascii="Cambria" w:hAnsi="Cambria"/>
          <w:sz w:val="20"/>
          <w:szCs w:val="20"/>
          <w:lang w:val="en"/>
        </w:rPr>
        <w:t xml:space="preserve"> to move without revealing their current addresses. According to the petition, the</w:t>
      </w:r>
      <w:r w:rsidR="000C1AB7" w:rsidRPr="00AA641C">
        <w:rPr>
          <w:rFonts w:ascii="Cambria" w:hAnsi="Cambria"/>
          <w:sz w:val="20"/>
          <w:szCs w:val="20"/>
          <w:lang w:val="en"/>
        </w:rPr>
        <w:t xml:space="preserve">re is no documented complaint related to </w:t>
      </w:r>
      <w:r w:rsidRPr="00AA641C">
        <w:rPr>
          <w:rFonts w:ascii="Cambria" w:hAnsi="Cambria"/>
          <w:sz w:val="20"/>
          <w:szCs w:val="20"/>
          <w:lang w:val="en"/>
        </w:rPr>
        <w:t xml:space="preserve">these threats </w:t>
      </w:r>
      <w:r w:rsidR="000C1AB7" w:rsidRPr="00AA641C">
        <w:rPr>
          <w:rFonts w:ascii="Cambria" w:hAnsi="Cambria"/>
          <w:sz w:val="20"/>
          <w:szCs w:val="20"/>
          <w:lang w:val="en"/>
        </w:rPr>
        <w:t xml:space="preserve">as </w:t>
      </w:r>
      <w:r w:rsidRPr="00AA641C">
        <w:rPr>
          <w:rFonts w:ascii="Cambria" w:hAnsi="Cambria"/>
          <w:sz w:val="20"/>
          <w:szCs w:val="20"/>
          <w:lang w:val="en"/>
        </w:rPr>
        <w:t>the prosecutor’s office in Naucalpan</w:t>
      </w:r>
      <w:r w:rsidRPr="00AA641C">
        <w:rPr>
          <w:rStyle w:val="FootnoteReference"/>
          <w:rFonts w:ascii="Cambria" w:hAnsi="Cambria"/>
          <w:sz w:val="20"/>
          <w:szCs w:val="20"/>
          <w:lang w:val="en"/>
        </w:rPr>
        <w:footnoteReference w:id="12"/>
      </w:r>
      <w:r w:rsidRPr="00AA641C">
        <w:rPr>
          <w:rFonts w:ascii="Cambria" w:hAnsi="Cambria"/>
          <w:sz w:val="20"/>
          <w:szCs w:val="20"/>
          <w:lang w:val="en"/>
        </w:rPr>
        <w:t xml:space="preserve"> denied them service</w:t>
      </w:r>
      <w:r w:rsidR="005E127D" w:rsidRPr="00AA641C">
        <w:rPr>
          <w:rFonts w:ascii="Cambria" w:hAnsi="Cambria"/>
          <w:sz w:val="20"/>
          <w:szCs w:val="20"/>
          <w:lang w:val="en"/>
        </w:rPr>
        <w:t>,</w:t>
      </w:r>
      <w:r w:rsidRPr="00AA641C">
        <w:rPr>
          <w:rFonts w:ascii="Cambria" w:hAnsi="Cambria"/>
          <w:sz w:val="20"/>
          <w:szCs w:val="20"/>
          <w:lang w:val="en"/>
        </w:rPr>
        <w:t xml:space="preserve"> and</w:t>
      </w:r>
      <w:r w:rsidR="001258AD" w:rsidRPr="00AA641C">
        <w:rPr>
          <w:rFonts w:ascii="Cambria" w:hAnsi="Cambria"/>
          <w:sz w:val="20"/>
          <w:szCs w:val="20"/>
          <w:lang w:val="en"/>
        </w:rPr>
        <w:t>,</w:t>
      </w:r>
      <w:r w:rsidRPr="00AA641C">
        <w:rPr>
          <w:rFonts w:ascii="Cambria" w:hAnsi="Cambria"/>
          <w:sz w:val="20"/>
          <w:szCs w:val="20"/>
          <w:lang w:val="en"/>
        </w:rPr>
        <w:t xml:space="preserve"> for fear of retaliation, they stopped reporting the</w:t>
      </w:r>
      <w:r w:rsidR="00AA641C" w:rsidRPr="00AA641C">
        <w:rPr>
          <w:rFonts w:ascii="Cambria" w:hAnsi="Cambria"/>
          <w:sz w:val="20"/>
          <w:szCs w:val="20"/>
          <w:lang w:val="en"/>
        </w:rPr>
        <w:t>m</w:t>
      </w:r>
      <w:r w:rsidRPr="00AA641C">
        <w:rPr>
          <w:rFonts w:ascii="Cambria" w:hAnsi="Cambria"/>
          <w:sz w:val="20"/>
          <w:szCs w:val="20"/>
          <w:lang w:val="en"/>
        </w:rPr>
        <w:t>.</w:t>
      </w:r>
    </w:p>
    <w:p w14:paraId="222A6534" w14:textId="77777777" w:rsidR="00A51FA2" w:rsidRPr="000C59DB" w:rsidRDefault="00A51FA2" w:rsidP="00BD6318">
      <w:pPr>
        <w:pStyle w:val="ListParagraph"/>
        <w:rPr>
          <w:sz w:val="20"/>
          <w:szCs w:val="20"/>
          <w:highlight w:val="yellow"/>
        </w:rPr>
      </w:pPr>
    </w:p>
    <w:p w14:paraId="4F795368" w14:textId="1BF78478" w:rsidR="00A51FA2" w:rsidRPr="00AA641C"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AA641C">
        <w:rPr>
          <w:rFonts w:ascii="Cambria" w:hAnsi="Cambria"/>
          <w:sz w:val="20"/>
          <w:szCs w:val="20"/>
          <w:lang w:val="en"/>
        </w:rPr>
        <w:t>As for A.G.S., the petiti</w:t>
      </w:r>
      <w:r w:rsidR="00AA641C" w:rsidRPr="00AA641C">
        <w:rPr>
          <w:rFonts w:ascii="Cambria" w:hAnsi="Cambria"/>
          <w:sz w:val="20"/>
          <w:szCs w:val="20"/>
          <w:lang w:val="en"/>
        </w:rPr>
        <w:t>oning party argues that at the O</w:t>
      </w:r>
      <w:r w:rsidRPr="00AA641C">
        <w:rPr>
          <w:rFonts w:ascii="Cambria" w:hAnsi="Cambria"/>
          <w:sz w:val="20"/>
          <w:szCs w:val="20"/>
          <w:lang w:val="en"/>
        </w:rPr>
        <w:t xml:space="preserve">ffice of the </w:t>
      </w:r>
      <w:r w:rsidR="00AA641C" w:rsidRPr="00AA641C">
        <w:rPr>
          <w:rFonts w:ascii="Cambria" w:hAnsi="Cambria"/>
          <w:sz w:val="20"/>
          <w:szCs w:val="20"/>
          <w:lang w:val="en"/>
        </w:rPr>
        <w:t>P</w:t>
      </w:r>
      <w:r w:rsidRPr="00AA641C">
        <w:rPr>
          <w:rFonts w:ascii="Cambria" w:hAnsi="Cambria"/>
          <w:sz w:val="20"/>
          <w:szCs w:val="20"/>
          <w:lang w:val="en"/>
        </w:rPr>
        <w:t xml:space="preserve">rosecutor, A.G.S. was taken to a doctor’s office. </w:t>
      </w:r>
      <w:r w:rsidR="00AA641C" w:rsidRPr="00AA641C">
        <w:rPr>
          <w:rFonts w:ascii="Cambria" w:hAnsi="Cambria"/>
          <w:sz w:val="20"/>
          <w:szCs w:val="20"/>
          <w:lang w:val="en"/>
        </w:rPr>
        <w:t>After threats from p</w:t>
      </w:r>
      <w:r w:rsidRPr="00AA641C">
        <w:rPr>
          <w:rFonts w:ascii="Cambria" w:hAnsi="Cambria"/>
          <w:sz w:val="20"/>
          <w:szCs w:val="20"/>
          <w:lang w:val="en"/>
        </w:rPr>
        <w:t xml:space="preserve">olice officers and </w:t>
      </w:r>
      <w:r w:rsidR="00AA641C" w:rsidRPr="00AA641C">
        <w:rPr>
          <w:rFonts w:ascii="Cambria" w:hAnsi="Cambria"/>
          <w:sz w:val="20"/>
          <w:szCs w:val="20"/>
          <w:lang w:val="en"/>
        </w:rPr>
        <w:t>against his will, he was stripped</w:t>
      </w:r>
      <w:r w:rsidR="0019620E" w:rsidRPr="00AA641C">
        <w:rPr>
          <w:rFonts w:ascii="Cambria" w:hAnsi="Cambria"/>
          <w:sz w:val="20"/>
          <w:szCs w:val="20"/>
          <w:lang w:val="en"/>
        </w:rPr>
        <w:t xml:space="preserve"> naked</w:t>
      </w:r>
      <w:r w:rsidRPr="00AA641C">
        <w:rPr>
          <w:rFonts w:ascii="Cambria" w:hAnsi="Cambria"/>
          <w:sz w:val="20"/>
          <w:szCs w:val="20"/>
          <w:lang w:val="en"/>
        </w:rPr>
        <w:t xml:space="preserve">, then </w:t>
      </w:r>
      <w:r w:rsidR="0019620E" w:rsidRPr="00AA641C">
        <w:rPr>
          <w:rFonts w:ascii="Cambria" w:hAnsi="Cambria"/>
          <w:sz w:val="20"/>
          <w:szCs w:val="20"/>
          <w:lang w:val="en"/>
        </w:rPr>
        <w:t xml:space="preserve">probed his anus </w:t>
      </w:r>
      <w:r w:rsidRPr="00AA641C">
        <w:rPr>
          <w:rFonts w:ascii="Cambria" w:hAnsi="Cambria"/>
          <w:sz w:val="20"/>
          <w:szCs w:val="20"/>
          <w:lang w:val="en"/>
        </w:rPr>
        <w:t xml:space="preserve">and genitals for signs of sexual </w:t>
      </w:r>
      <w:r w:rsidR="0019620E" w:rsidRPr="00AA641C">
        <w:rPr>
          <w:rFonts w:ascii="Cambria" w:hAnsi="Cambria"/>
          <w:sz w:val="20"/>
          <w:szCs w:val="20"/>
          <w:lang w:val="en"/>
        </w:rPr>
        <w:t>assault</w:t>
      </w:r>
      <w:r w:rsidRPr="00AA641C">
        <w:rPr>
          <w:rFonts w:ascii="Cambria" w:hAnsi="Cambria"/>
          <w:sz w:val="20"/>
          <w:szCs w:val="20"/>
          <w:lang w:val="en"/>
        </w:rPr>
        <w:t>. Finally, they took him to testify.</w:t>
      </w:r>
      <w:r w:rsidR="00AA641C" w:rsidRPr="00AA641C">
        <w:rPr>
          <w:rFonts w:ascii="Cambria" w:hAnsi="Cambria"/>
          <w:sz w:val="20"/>
          <w:szCs w:val="20"/>
          <w:lang w:val="en"/>
        </w:rPr>
        <w:t xml:space="preserve"> The petition states that</w:t>
      </w:r>
      <w:r w:rsidRPr="00AA641C">
        <w:rPr>
          <w:rFonts w:ascii="Cambria" w:hAnsi="Cambria"/>
          <w:sz w:val="20"/>
          <w:szCs w:val="20"/>
          <w:lang w:val="en"/>
        </w:rPr>
        <w:t xml:space="preserve"> </w:t>
      </w:r>
      <w:r w:rsidR="003D22F8" w:rsidRPr="00AA641C">
        <w:rPr>
          <w:rFonts w:ascii="Cambria" w:hAnsi="Cambria"/>
          <w:sz w:val="20"/>
          <w:szCs w:val="20"/>
          <w:lang w:val="en"/>
        </w:rPr>
        <w:t xml:space="preserve">many times </w:t>
      </w:r>
      <w:r w:rsidR="00AA641C" w:rsidRPr="00AA641C">
        <w:rPr>
          <w:rFonts w:ascii="Cambria" w:hAnsi="Cambria"/>
          <w:sz w:val="20"/>
          <w:szCs w:val="20"/>
          <w:lang w:val="en"/>
        </w:rPr>
        <w:t xml:space="preserve">during the criminal trial, </w:t>
      </w:r>
      <w:r w:rsidRPr="00AA641C">
        <w:rPr>
          <w:rFonts w:ascii="Cambria" w:hAnsi="Cambria"/>
          <w:sz w:val="20"/>
          <w:szCs w:val="20"/>
          <w:lang w:val="en"/>
        </w:rPr>
        <w:t xml:space="preserve">the boy </w:t>
      </w:r>
      <w:r w:rsidR="009159A9" w:rsidRPr="00AA641C">
        <w:rPr>
          <w:rFonts w:ascii="Cambria" w:hAnsi="Cambria"/>
          <w:sz w:val="20"/>
          <w:szCs w:val="20"/>
          <w:lang w:val="en"/>
        </w:rPr>
        <w:t>claimed that</w:t>
      </w:r>
      <w:r w:rsidR="009C5C8C" w:rsidRPr="00AA641C">
        <w:rPr>
          <w:rFonts w:ascii="Cambria" w:hAnsi="Cambria"/>
          <w:sz w:val="20"/>
          <w:szCs w:val="20"/>
          <w:lang w:val="en"/>
        </w:rPr>
        <w:t xml:space="preserve"> the</w:t>
      </w:r>
      <w:r w:rsidR="009159A9" w:rsidRPr="00AA641C">
        <w:rPr>
          <w:rFonts w:ascii="Cambria" w:hAnsi="Cambria"/>
          <w:sz w:val="20"/>
          <w:szCs w:val="20"/>
          <w:lang w:val="en"/>
        </w:rPr>
        <w:t xml:space="preserve"> officer </w:t>
      </w:r>
      <w:r w:rsidR="00AA641C" w:rsidRPr="00AA641C">
        <w:rPr>
          <w:rFonts w:ascii="Cambria" w:hAnsi="Cambria"/>
          <w:sz w:val="20"/>
          <w:szCs w:val="20"/>
          <w:lang w:val="en"/>
        </w:rPr>
        <w:t xml:space="preserve">had </w:t>
      </w:r>
      <w:r w:rsidR="009159A9" w:rsidRPr="00AA641C">
        <w:rPr>
          <w:rFonts w:ascii="Cambria" w:hAnsi="Cambria"/>
          <w:sz w:val="20"/>
          <w:szCs w:val="20"/>
          <w:lang w:val="en"/>
        </w:rPr>
        <w:t xml:space="preserve">beat him and </w:t>
      </w:r>
      <w:r w:rsidR="009C5C8C" w:rsidRPr="00AA641C">
        <w:rPr>
          <w:rFonts w:ascii="Cambria" w:hAnsi="Cambria"/>
          <w:sz w:val="20"/>
          <w:szCs w:val="20"/>
          <w:lang w:val="en"/>
        </w:rPr>
        <w:t xml:space="preserve">that the police </w:t>
      </w:r>
      <w:r w:rsidR="009159A9" w:rsidRPr="00AA641C">
        <w:rPr>
          <w:rFonts w:ascii="Cambria" w:hAnsi="Cambria"/>
          <w:sz w:val="20"/>
          <w:szCs w:val="20"/>
          <w:lang w:val="en"/>
        </w:rPr>
        <w:t>coerced him into</w:t>
      </w:r>
      <w:r w:rsidRPr="00AA641C">
        <w:rPr>
          <w:rFonts w:ascii="Cambria" w:hAnsi="Cambria"/>
          <w:sz w:val="20"/>
          <w:szCs w:val="20"/>
          <w:lang w:val="en"/>
        </w:rPr>
        <w:t xml:space="preserve"> </w:t>
      </w:r>
      <w:r w:rsidR="009159A9" w:rsidRPr="00AA641C">
        <w:rPr>
          <w:rFonts w:ascii="Cambria" w:hAnsi="Cambria"/>
          <w:sz w:val="20"/>
          <w:szCs w:val="20"/>
          <w:lang w:val="en"/>
        </w:rPr>
        <w:t xml:space="preserve">making </w:t>
      </w:r>
      <w:r w:rsidRPr="00AA641C">
        <w:rPr>
          <w:rFonts w:ascii="Cambria" w:hAnsi="Cambria"/>
          <w:sz w:val="20"/>
          <w:szCs w:val="20"/>
          <w:lang w:val="en"/>
        </w:rPr>
        <w:t>his first statement</w:t>
      </w:r>
      <w:r w:rsidR="00AA641C" w:rsidRPr="00AA641C">
        <w:rPr>
          <w:rFonts w:ascii="Cambria" w:hAnsi="Cambria"/>
          <w:sz w:val="20"/>
          <w:szCs w:val="20"/>
          <w:lang w:val="en"/>
        </w:rPr>
        <w:t xml:space="preserve"> which was</w:t>
      </w:r>
      <w:r w:rsidR="00CB2A74" w:rsidRPr="00AA641C">
        <w:rPr>
          <w:rFonts w:ascii="Cambria" w:hAnsi="Cambria"/>
          <w:sz w:val="20"/>
          <w:szCs w:val="20"/>
          <w:lang w:val="en"/>
        </w:rPr>
        <w:t xml:space="preserve"> used to detain</w:t>
      </w:r>
      <w:r w:rsidRPr="00AA641C">
        <w:rPr>
          <w:rFonts w:ascii="Cambria" w:hAnsi="Cambria"/>
          <w:sz w:val="20"/>
          <w:szCs w:val="20"/>
          <w:lang w:val="en"/>
        </w:rPr>
        <w:t xml:space="preserve"> Julio Montejano. In particular, the petitioner </w:t>
      </w:r>
      <w:r w:rsidR="003A7C9A" w:rsidRPr="00AA641C">
        <w:rPr>
          <w:rFonts w:ascii="Cambria" w:hAnsi="Cambria"/>
          <w:sz w:val="20"/>
          <w:szCs w:val="20"/>
          <w:lang w:val="en"/>
        </w:rPr>
        <w:t>adds</w:t>
      </w:r>
      <w:r w:rsidRPr="00AA641C">
        <w:rPr>
          <w:rFonts w:ascii="Cambria" w:hAnsi="Cambria"/>
          <w:sz w:val="20"/>
          <w:szCs w:val="20"/>
          <w:lang w:val="en"/>
        </w:rPr>
        <w:t xml:space="preserve"> that the boy could not file a report because he was in the custody of the National System for Family Development (DIF)</w:t>
      </w:r>
      <w:r w:rsidR="004115CF" w:rsidRPr="00AA641C">
        <w:rPr>
          <w:rFonts w:ascii="Cambria" w:hAnsi="Cambria"/>
          <w:sz w:val="20"/>
          <w:szCs w:val="20"/>
          <w:lang w:val="en"/>
        </w:rPr>
        <w:t>,</w:t>
      </w:r>
      <w:r w:rsidRPr="00AA641C">
        <w:rPr>
          <w:rFonts w:ascii="Cambria" w:hAnsi="Cambria"/>
          <w:sz w:val="20"/>
          <w:szCs w:val="20"/>
          <w:lang w:val="en"/>
        </w:rPr>
        <w:t xml:space="preserve"> and these facts were not investigated. </w:t>
      </w:r>
    </w:p>
    <w:p w14:paraId="7C819C9C" w14:textId="77777777" w:rsidR="00A51FA2" w:rsidRPr="00AA641C" w:rsidRDefault="00A51FA2"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3621917" w14:textId="4599879E" w:rsidR="00A51FA2" w:rsidRPr="00AA641C" w:rsidRDefault="00A51FA2" w:rsidP="00BD631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AA641C">
        <w:rPr>
          <w:sz w:val="20"/>
          <w:szCs w:val="20"/>
          <w:lang w:val="en"/>
        </w:rPr>
        <w:t xml:space="preserve">To conclude, the petitioner alleges the violation of Julio Montejano’s rights in the framework of a civil action initiated on September 14, 2010, </w:t>
      </w:r>
      <w:r w:rsidR="00AA641C" w:rsidRPr="00AA641C">
        <w:rPr>
          <w:sz w:val="20"/>
          <w:szCs w:val="20"/>
          <w:lang w:val="en"/>
        </w:rPr>
        <w:t xml:space="preserve">in regards to </w:t>
      </w:r>
      <w:r w:rsidRPr="00AA641C">
        <w:rPr>
          <w:sz w:val="20"/>
          <w:szCs w:val="20"/>
          <w:lang w:val="en"/>
        </w:rPr>
        <w:t xml:space="preserve">a claim for moral damage filed against </w:t>
      </w:r>
      <w:r w:rsidRPr="00AA641C">
        <w:rPr>
          <w:i/>
          <w:iCs/>
          <w:sz w:val="20"/>
          <w:szCs w:val="20"/>
          <w:lang w:val="en"/>
        </w:rPr>
        <w:t>La Prensa</w:t>
      </w:r>
      <w:r w:rsidRPr="00AA641C">
        <w:rPr>
          <w:sz w:val="20"/>
          <w:szCs w:val="20"/>
          <w:lang w:val="en"/>
        </w:rPr>
        <w:t xml:space="preserve"> </w:t>
      </w:r>
      <w:r w:rsidRPr="00AA641C">
        <w:rPr>
          <w:sz w:val="20"/>
          <w:szCs w:val="20"/>
          <w:lang w:val="en"/>
        </w:rPr>
        <w:lastRenderedPageBreak/>
        <w:t xml:space="preserve">newspaper, owned by Organización Editorial Mexicana. According to the petition, </w:t>
      </w:r>
      <w:r w:rsidRPr="00AA641C">
        <w:rPr>
          <w:i/>
          <w:iCs/>
          <w:sz w:val="20"/>
          <w:szCs w:val="20"/>
          <w:lang w:val="en"/>
        </w:rPr>
        <w:t>La Prensa</w:t>
      </w:r>
      <w:r w:rsidRPr="00AA641C">
        <w:rPr>
          <w:sz w:val="20"/>
          <w:szCs w:val="20"/>
          <w:lang w:val="en"/>
        </w:rPr>
        <w:t xml:space="preserve"> journalists were those who photogra</w:t>
      </w:r>
      <w:r w:rsidR="004115CF" w:rsidRPr="00AA641C">
        <w:rPr>
          <w:sz w:val="20"/>
          <w:szCs w:val="20"/>
          <w:lang w:val="en"/>
        </w:rPr>
        <w:t>p</w:t>
      </w:r>
      <w:r w:rsidRPr="00AA641C">
        <w:rPr>
          <w:sz w:val="20"/>
          <w:szCs w:val="20"/>
          <w:lang w:val="en"/>
        </w:rPr>
        <w:t>hed</w:t>
      </w:r>
      <w:r w:rsidRPr="00AA641C">
        <w:rPr>
          <w:color w:val="auto"/>
          <w:sz w:val="20"/>
          <w:szCs w:val="20"/>
          <w:lang w:val="en"/>
        </w:rPr>
        <w:t xml:space="preserve"> Mr. Montejano at the public prosecutor’s office on August 8 and on the following day, August 9, 2009, the same newspaper published a “deceptive and d</w:t>
      </w:r>
      <w:r w:rsidR="00D806C0" w:rsidRPr="00AA641C">
        <w:rPr>
          <w:color w:val="auto"/>
          <w:sz w:val="20"/>
          <w:szCs w:val="20"/>
          <w:lang w:val="en"/>
        </w:rPr>
        <w:t>e</w:t>
      </w:r>
      <w:r w:rsidRPr="00AA641C">
        <w:rPr>
          <w:color w:val="auto"/>
          <w:sz w:val="20"/>
          <w:szCs w:val="20"/>
          <w:lang w:val="en"/>
        </w:rPr>
        <w:t xml:space="preserve">famatory” article on the alleged victim’s detention, which seriously harmed him and his family. The petitioner claims that the article was not truthful, but was fraught with degrading comments </w:t>
      </w:r>
      <w:r w:rsidR="00106E02" w:rsidRPr="00AA641C">
        <w:rPr>
          <w:color w:val="auto"/>
          <w:sz w:val="20"/>
          <w:szCs w:val="20"/>
          <w:lang w:val="en"/>
        </w:rPr>
        <w:t>about</w:t>
      </w:r>
      <w:r w:rsidRPr="00AA641C">
        <w:rPr>
          <w:color w:val="auto"/>
          <w:sz w:val="20"/>
          <w:szCs w:val="20"/>
          <w:lang w:val="en"/>
        </w:rPr>
        <w:t xml:space="preserve"> Mr. Montejano.</w:t>
      </w:r>
      <w:r w:rsidRPr="00AA641C">
        <w:rPr>
          <w:rStyle w:val="FootnoteReference"/>
          <w:sz w:val="20"/>
          <w:szCs w:val="20"/>
          <w:lang w:val="en"/>
        </w:rPr>
        <w:footnoteReference w:id="13"/>
      </w:r>
      <w:r w:rsidRPr="00AA641C">
        <w:rPr>
          <w:color w:val="auto"/>
          <w:sz w:val="20"/>
          <w:szCs w:val="20"/>
          <w:lang w:val="en"/>
        </w:rPr>
        <w:t xml:space="preserve"> Based on the information from the record, the Fifth Civil Judge of the Federal District rejected the civil claim by a judgment of May 31, 2012, on considering that the claimant had not submitted proof of the moral damage despite </w:t>
      </w:r>
      <w:r w:rsidR="00AA641C" w:rsidRPr="00AA641C">
        <w:rPr>
          <w:color w:val="auto"/>
          <w:sz w:val="20"/>
          <w:szCs w:val="20"/>
          <w:lang w:val="en"/>
        </w:rPr>
        <w:t xml:space="preserve">it being </w:t>
      </w:r>
      <w:r w:rsidRPr="00AA641C">
        <w:rPr>
          <w:color w:val="auto"/>
          <w:sz w:val="20"/>
          <w:szCs w:val="20"/>
          <w:lang w:val="en"/>
        </w:rPr>
        <w:t xml:space="preserve">“their obligation to submit enough evidence </w:t>
      </w:r>
      <w:r w:rsidR="00EE514F" w:rsidRPr="00AA641C">
        <w:rPr>
          <w:color w:val="auto"/>
          <w:sz w:val="20"/>
          <w:szCs w:val="20"/>
          <w:lang w:val="en"/>
        </w:rPr>
        <w:t xml:space="preserve">necessary </w:t>
      </w:r>
      <w:r w:rsidRPr="00AA641C">
        <w:rPr>
          <w:color w:val="auto"/>
          <w:sz w:val="20"/>
          <w:szCs w:val="20"/>
          <w:lang w:val="en"/>
        </w:rPr>
        <w:t xml:space="preserve">to demonstrate that the alleged facts were true [and] (...) that there was a close connection between the events and the damage.” As a result, Julio Montejano lodged an appeal, but the Ninth Civil Court of the Superior Court of Justice of the Federal District rejected it on August 9, 2012. The petitioner argues that the courts </w:t>
      </w:r>
      <w:r w:rsidR="00EE514F" w:rsidRPr="00AA641C">
        <w:rPr>
          <w:color w:val="auto"/>
          <w:sz w:val="20"/>
          <w:szCs w:val="20"/>
          <w:lang w:val="en"/>
        </w:rPr>
        <w:t>ruled</w:t>
      </w:r>
      <w:r w:rsidRPr="00AA641C">
        <w:rPr>
          <w:color w:val="auto"/>
          <w:sz w:val="20"/>
          <w:szCs w:val="20"/>
          <w:lang w:val="en"/>
        </w:rPr>
        <w:t xml:space="preserve"> that</w:t>
      </w:r>
      <w:r w:rsidR="00EE514F" w:rsidRPr="00AA641C">
        <w:rPr>
          <w:color w:val="auto"/>
          <w:sz w:val="20"/>
          <w:szCs w:val="20"/>
          <w:lang w:val="en"/>
        </w:rPr>
        <w:t xml:space="preserve"> because a</w:t>
      </w:r>
      <w:r w:rsidRPr="00AA641C">
        <w:rPr>
          <w:color w:val="auto"/>
          <w:sz w:val="20"/>
          <w:szCs w:val="20"/>
          <w:lang w:val="en"/>
        </w:rPr>
        <w:t xml:space="preserve"> criminal record</w:t>
      </w:r>
      <w:r w:rsidR="00EE514F" w:rsidRPr="00AA641C">
        <w:rPr>
          <w:color w:val="auto"/>
          <w:sz w:val="20"/>
          <w:szCs w:val="20"/>
          <w:lang w:val="en"/>
        </w:rPr>
        <w:t xml:space="preserve"> existed</w:t>
      </w:r>
      <w:r w:rsidRPr="00AA641C">
        <w:rPr>
          <w:color w:val="auto"/>
          <w:sz w:val="20"/>
          <w:szCs w:val="20"/>
          <w:lang w:val="en"/>
        </w:rPr>
        <w:t xml:space="preserve">, the journalists acted within the scope of their freedom of expression, sentencing Mr. Montejano to pay court expenses and fees. </w:t>
      </w:r>
    </w:p>
    <w:p w14:paraId="35694A1E" w14:textId="77777777" w:rsidR="00A51FA2" w:rsidRPr="00AA641C" w:rsidRDefault="00A51FA2" w:rsidP="00BD6318">
      <w:pPr>
        <w:pStyle w:val="ListParagraph"/>
        <w:rPr>
          <w:sz w:val="20"/>
          <w:szCs w:val="20"/>
        </w:rPr>
      </w:pPr>
    </w:p>
    <w:p w14:paraId="234D34AC" w14:textId="1E90660C" w:rsidR="00A51FA2" w:rsidRPr="00AA641C" w:rsidRDefault="00A51FA2" w:rsidP="00BD631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AA641C">
        <w:rPr>
          <w:sz w:val="20"/>
          <w:szCs w:val="20"/>
          <w:lang w:val="en"/>
        </w:rPr>
        <w:t xml:space="preserve">The petitioner </w:t>
      </w:r>
      <w:r w:rsidR="00EE514F" w:rsidRPr="00AA641C">
        <w:rPr>
          <w:sz w:val="20"/>
          <w:szCs w:val="20"/>
          <w:lang w:val="en"/>
        </w:rPr>
        <w:t>submits</w:t>
      </w:r>
      <w:r w:rsidRPr="00AA641C">
        <w:rPr>
          <w:sz w:val="20"/>
          <w:szCs w:val="20"/>
          <w:lang w:val="en"/>
        </w:rPr>
        <w:t xml:space="preserve"> that on August 10, 2012, Mr. Montejano filed a direct amparo action, but the Twelfth Collegiate Civil Court for the First Circuit rejected it on January 10, 2013. In this proceeding, the alleged victim claimed the wrongful application of the Law on Civil Responsibility for the Protection of Privacy, Honor, and Reputation of the Federal District, </w:t>
      </w:r>
      <w:r w:rsidR="00EE514F" w:rsidRPr="00AA641C">
        <w:rPr>
          <w:sz w:val="20"/>
          <w:szCs w:val="20"/>
          <w:lang w:val="en"/>
        </w:rPr>
        <w:t>and considered</w:t>
      </w:r>
      <w:r w:rsidRPr="00AA641C">
        <w:rPr>
          <w:sz w:val="20"/>
          <w:szCs w:val="20"/>
          <w:lang w:val="en"/>
        </w:rPr>
        <w:t xml:space="preserve"> it inoperative and unconstitutional. He also referred to the violation of the guarantees of lawfulness, legal certainty, and reasonability regarding “the limits of the constitutional freedom to express ideas (...) and the right to </w:t>
      </w:r>
      <w:r w:rsidRPr="00AA641C">
        <w:rPr>
          <w:color w:val="auto"/>
          <w:sz w:val="20"/>
          <w:szCs w:val="20"/>
          <w:lang w:val="en"/>
        </w:rPr>
        <w:t xml:space="preserve">information.” He claimed that judicial authorities did not undertake a substantive analysis on the content of the </w:t>
      </w:r>
      <w:r w:rsidR="00EE514F" w:rsidRPr="00AA641C">
        <w:rPr>
          <w:color w:val="auto"/>
          <w:sz w:val="20"/>
          <w:szCs w:val="20"/>
          <w:lang w:val="en"/>
        </w:rPr>
        <w:t>article</w:t>
      </w:r>
      <w:r w:rsidRPr="00AA641C">
        <w:rPr>
          <w:color w:val="auto"/>
          <w:sz w:val="20"/>
          <w:szCs w:val="20"/>
          <w:lang w:val="en"/>
        </w:rPr>
        <w:t xml:space="preserve"> or the applicable legal framework, as a result of which he was left in a state of defenselessness in that he could not demonstrate its illegality.  However, the court established that the amparo action was inadmissible </w:t>
      </w:r>
      <w:r w:rsidR="00AA641C" w:rsidRPr="00AA641C">
        <w:rPr>
          <w:color w:val="auto"/>
          <w:sz w:val="20"/>
          <w:szCs w:val="20"/>
          <w:lang w:val="en"/>
        </w:rPr>
        <w:t xml:space="preserve">as </w:t>
      </w:r>
      <w:r w:rsidRPr="00AA641C">
        <w:rPr>
          <w:color w:val="auto"/>
          <w:sz w:val="20"/>
          <w:szCs w:val="20"/>
          <w:lang w:val="en"/>
        </w:rPr>
        <w:t xml:space="preserve">there was no proof that the </w:t>
      </w:r>
      <w:r w:rsidR="00AA641C" w:rsidRPr="00AA641C">
        <w:rPr>
          <w:color w:val="auto"/>
          <w:sz w:val="20"/>
          <w:szCs w:val="20"/>
          <w:lang w:val="en"/>
        </w:rPr>
        <w:t xml:space="preserve">challenged </w:t>
      </w:r>
      <w:r w:rsidRPr="00AA641C">
        <w:rPr>
          <w:color w:val="auto"/>
          <w:sz w:val="20"/>
          <w:szCs w:val="20"/>
          <w:lang w:val="en"/>
        </w:rPr>
        <w:t xml:space="preserve">judgment by the court of appeals </w:t>
      </w:r>
      <w:r w:rsidR="00EE514F" w:rsidRPr="00AA641C">
        <w:rPr>
          <w:color w:val="auto"/>
          <w:sz w:val="20"/>
          <w:szCs w:val="20"/>
          <w:lang w:val="en"/>
        </w:rPr>
        <w:t>violated</w:t>
      </w:r>
      <w:r w:rsidRPr="00AA641C">
        <w:rPr>
          <w:color w:val="auto"/>
          <w:sz w:val="20"/>
          <w:szCs w:val="20"/>
          <w:lang w:val="en"/>
        </w:rPr>
        <w:t xml:space="preserve"> a fundamental right. In particular, the court found that, since at the time of issue, there were signs of probable criminal liability, it was possible to conclude that the facts in the </w:t>
      </w:r>
      <w:r w:rsidR="00002595" w:rsidRPr="00AA641C">
        <w:rPr>
          <w:color w:val="auto"/>
          <w:sz w:val="20"/>
          <w:szCs w:val="20"/>
          <w:lang w:val="en"/>
        </w:rPr>
        <w:t>article</w:t>
      </w:r>
      <w:r w:rsidRPr="00AA641C">
        <w:rPr>
          <w:color w:val="auto"/>
          <w:sz w:val="20"/>
          <w:szCs w:val="20"/>
          <w:lang w:val="en"/>
        </w:rPr>
        <w:t xml:space="preserve"> were proven. It also considered that the words used did not exceed the limits of tolerance and that the unproven incidental facts did not cause any moral damage to the claimant. </w:t>
      </w:r>
      <w:r w:rsidRPr="00AA641C">
        <w:rPr>
          <w:sz w:val="20"/>
          <w:szCs w:val="20"/>
          <w:lang w:val="en"/>
        </w:rPr>
        <w:t xml:space="preserve">The petitioner indicates that </w:t>
      </w:r>
      <w:r w:rsidR="00AA641C" w:rsidRPr="00AA641C">
        <w:rPr>
          <w:sz w:val="20"/>
          <w:szCs w:val="20"/>
          <w:lang w:val="en"/>
        </w:rPr>
        <w:t>as a last resort</w:t>
      </w:r>
      <w:r w:rsidRPr="00AA641C">
        <w:rPr>
          <w:sz w:val="20"/>
          <w:szCs w:val="20"/>
          <w:lang w:val="en"/>
        </w:rPr>
        <w:t>, Julio Monteja</w:t>
      </w:r>
      <w:r w:rsidR="00AA641C" w:rsidRPr="00AA641C">
        <w:rPr>
          <w:sz w:val="20"/>
          <w:szCs w:val="20"/>
          <w:lang w:val="en"/>
        </w:rPr>
        <w:t>no filed an appeal for review before</w:t>
      </w:r>
      <w:r w:rsidRPr="00AA641C">
        <w:rPr>
          <w:sz w:val="20"/>
          <w:szCs w:val="20"/>
          <w:lang w:val="en"/>
        </w:rPr>
        <w:t xml:space="preserve"> the National Supreme Court of Justice, against the res</w:t>
      </w:r>
      <w:r w:rsidR="00AA641C" w:rsidRPr="00AA641C">
        <w:rPr>
          <w:sz w:val="20"/>
          <w:szCs w:val="20"/>
          <w:lang w:val="en"/>
        </w:rPr>
        <w:t>olution of January 10, 2013, notwithstanding</w:t>
      </w:r>
      <w:r w:rsidRPr="00AA641C">
        <w:rPr>
          <w:sz w:val="20"/>
          <w:szCs w:val="20"/>
          <w:lang w:val="en"/>
        </w:rPr>
        <w:t xml:space="preserve"> on February 25, 2013, the Supreme Court rejected it</w:t>
      </w:r>
      <w:r w:rsidR="001034EA" w:rsidRPr="00AA641C">
        <w:rPr>
          <w:sz w:val="20"/>
          <w:szCs w:val="20"/>
          <w:lang w:val="en"/>
        </w:rPr>
        <w:t>,</w:t>
      </w:r>
      <w:r w:rsidRPr="00AA641C">
        <w:rPr>
          <w:sz w:val="20"/>
          <w:szCs w:val="20"/>
          <w:lang w:val="en"/>
        </w:rPr>
        <w:t xml:space="preserve"> </w:t>
      </w:r>
      <w:r w:rsidR="00303993" w:rsidRPr="00AA641C">
        <w:rPr>
          <w:sz w:val="20"/>
          <w:szCs w:val="20"/>
          <w:lang w:val="en"/>
        </w:rPr>
        <w:t>c</w:t>
      </w:r>
      <w:r w:rsidR="00742110" w:rsidRPr="00AA641C">
        <w:rPr>
          <w:sz w:val="20"/>
          <w:szCs w:val="20"/>
          <w:lang w:val="en"/>
        </w:rPr>
        <w:t>laiming that its s</w:t>
      </w:r>
      <w:r w:rsidR="00303993" w:rsidRPr="00AA641C">
        <w:rPr>
          <w:sz w:val="20"/>
          <w:szCs w:val="20"/>
          <w:lang w:val="en"/>
        </w:rPr>
        <w:t>ubmission</w:t>
      </w:r>
      <w:r w:rsidR="00742110" w:rsidRPr="00AA641C">
        <w:rPr>
          <w:sz w:val="20"/>
          <w:szCs w:val="20"/>
          <w:lang w:val="en"/>
        </w:rPr>
        <w:t xml:space="preserve"> was time-barred</w:t>
      </w:r>
      <w:r w:rsidRPr="00AA641C">
        <w:rPr>
          <w:sz w:val="20"/>
          <w:szCs w:val="20"/>
          <w:lang w:val="en"/>
        </w:rPr>
        <w:t xml:space="preserve">. </w:t>
      </w:r>
    </w:p>
    <w:p w14:paraId="63EA60CE" w14:textId="77777777" w:rsidR="00A51FA2" w:rsidRPr="000A219A" w:rsidRDefault="00A51FA2"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190B320" w14:textId="0153E5E1" w:rsidR="00A51FA2" w:rsidRPr="000A219A"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0A219A">
        <w:rPr>
          <w:rFonts w:ascii="Cambria" w:hAnsi="Cambria"/>
          <w:sz w:val="20"/>
          <w:szCs w:val="20"/>
          <w:lang w:val="en"/>
        </w:rPr>
        <w:t xml:space="preserve">For its part, the State claims that the petition </w:t>
      </w:r>
      <w:r w:rsidR="000A219A" w:rsidRPr="000A219A">
        <w:rPr>
          <w:rFonts w:ascii="Cambria" w:hAnsi="Cambria"/>
          <w:sz w:val="20"/>
          <w:szCs w:val="20"/>
          <w:lang w:val="en"/>
        </w:rPr>
        <w:t>began</w:t>
      </w:r>
      <w:r w:rsidRPr="000A219A">
        <w:rPr>
          <w:rFonts w:ascii="Cambria" w:hAnsi="Cambria"/>
          <w:sz w:val="20"/>
          <w:szCs w:val="20"/>
          <w:lang w:val="en"/>
        </w:rPr>
        <w:t xml:space="preserve"> without </w:t>
      </w:r>
      <w:r w:rsidR="000A219A" w:rsidRPr="000A219A">
        <w:rPr>
          <w:rFonts w:ascii="Cambria" w:hAnsi="Cambria"/>
          <w:sz w:val="20"/>
          <w:szCs w:val="20"/>
          <w:lang w:val="en"/>
        </w:rPr>
        <w:t xml:space="preserve">the exhaustion of domestic remedies, calling into question the steps </w:t>
      </w:r>
      <w:r w:rsidRPr="000A219A">
        <w:rPr>
          <w:rFonts w:ascii="Cambria" w:hAnsi="Cambria"/>
          <w:sz w:val="20"/>
          <w:szCs w:val="20"/>
          <w:lang w:val="en"/>
        </w:rPr>
        <w:t xml:space="preserve">that the petitioner could have pursued to have the matter remedied </w:t>
      </w:r>
      <w:r w:rsidR="00B52CC0" w:rsidRPr="000A219A">
        <w:rPr>
          <w:rFonts w:ascii="Cambria" w:hAnsi="Cambria"/>
          <w:sz w:val="20"/>
          <w:szCs w:val="20"/>
          <w:lang w:val="en"/>
        </w:rPr>
        <w:t>at the national level</w:t>
      </w:r>
      <w:r w:rsidRPr="000A219A">
        <w:rPr>
          <w:rFonts w:ascii="Cambria" w:hAnsi="Cambria"/>
          <w:sz w:val="20"/>
          <w:szCs w:val="20"/>
          <w:lang w:val="en"/>
        </w:rPr>
        <w:t xml:space="preserve">. It argues that thanks to the diligence of the judicial authorities, Mr. Montejanos was granted a judgment of acquittal and is to date </w:t>
      </w:r>
      <w:r w:rsidR="000A219A" w:rsidRPr="000A219A">
        <w:rPr>
          <w:rFonts w:ascii="Cambria" w:hAnsi="Cambria"/>
          <w:sz w:val="20"/>
          <w:szCs w:val="20"/>
          <w:lang w:val="en"/>
        </w:rPr>
        <w:t xml:space="preserve">free </w:t>
      </w:r>
      <w:r w:rsidRPr="000A219A">
        <w:rPr>
          <w:rFonts w:ascii="Cambria" w:hAnsi="Cambria"/>
          <w:sz w:val="20"/>
          <w:szCs w:val="20"/>
          <w:lang w:val="en"/>
        </w:rPr>
        <w:t xml:space="preserve">despite allegations of subjectivity in the court’s judgment. In this regard, it contends that </w:t>
      </w:r>
      <w:r w:rsidR="000A219A" w:rsidRPr="000A219A">
        <w:rPr>
          <w:rFonts w:ascii="Cambria" w:hAnsi="Cambria"/>
          <w:sz w:val="20"/>
          <w:szCs w:val="20"/>
          <w:lang w:val="en"/>
        </w:rPr>
        <w:t xml:space="preserve">in the view </w:t>
      </w:r>
      <w:r w:rsidRPr="000A219A">
        <w:rPr>
          <w:rFonts w:ascii="Cambria" w:hAnsi="Cambria"/>
          <w:sz w:val="20"/>
          <w:szCs w:val="20"/>
          <w:lang w:val="en"/>
        </w:rPr>
        <w:t xml:space="preserve">of the </w:t>
      </w:r>
      <w:r w:rsidR="000A219A" w:rsidRPr="000A219A">
        <w:rPr>
          <w:rFonts w:ascii="Cambria" w:hAnsi="Cambria"/>
          <w:sz w:val="20"/>
          <w:szCs w:val="20"/>
          <w:lang w:val="en"/>
        </w:rPr>
        <w:t>best interests of the child</w:t>
      </w:r>
      <w:r w:rsidRPr="000A219A">
        <w:rPr>
          <w:rFonts w:ascii="Cambria" w:hAnsi="Cambria"/>
          <w:sz w:val="20"/>
          <w:szCs w:val="20"/>
          <w:lang w:val="en"/>
        </w:rPr>
        <w:t xml:space="preserve">, the authorities found that, based on all the inquiries and the alleged criminal </w:t>
      </w:r>
      <w:r w:rsidR="003F033C" w:rsidRPr="000A219A">
        <w:rPr>
          <w:rFonts w:ascii="Cambria" w:hAnsi="Cambria"/>
          <w:sz w:val="20"/>
          <w:szCs w:val="20"/>
          <w:lang w:val="en"/>
        </w:rPr>
        <w:t>offenses</w:t>
      </w:r>
      <w:r w:rsidRPr="000A219A">
        <w:rPr>
          <w:rFonts w:ascii="Cambria" w:hAnsi="Cambria"/>
          <w:sz w:val="20"/>
          <w:szCs w:val="20"/>
          <w:lang w:val="en"/>
        </w:rPr>
        <w:t xml:space="preserve">, the crime </w:t>
      </w:r>
      <w:r w:rsidR="000A219A" w:rsidRPr="000A219A">
        <w:rPr>
          <w:rFonts w:ascii="Cambria" w:hAnsi="Cambria"/>
          <w:sz w:val="20"/>
          <w:szCs w:val="20"/>
          <w:lang w:val="en"/>
        </w:rPr>
        <w:t>had beenproven</w:t>
      </w:r>
      <w:r w:rsidRPr="000A219A">
        <w:rPr>
          <w:rFonts w:ascii="Cambria" w:hAnsi="Cambria"/>
          <w:sz w:val="20"/>
          <w:szCs w:val="20"/>
          <w:lang w:val="en"/>
        </w:rPr>
        <w:t xml:space="preserve">; </w:t>
      </w:r>
      <w:r w:rsidR="000A219A" w:rsidRPr="000A219A">
        <w:rPr>
          <w:rFonts w:ascii="Cambria" w:hAnsi="Cambria"/>
          <w:sz w:val="20"/>
          <w:szCs w:val="20"/>
          <w:lang w:val="en"/>
        </w:rPr>
        <w:t xml:space="preserve">which led to the exercise of the </w:t>
      </w:r>
      <w:r w:rsidRPr="000A219A">
        <w:rPr>
          <w:rFonts w:ascii="Cambria" w:hAnsi="Cambria"/>
          <w:sz w:val="20"/>
          <w:szCs w:val="20"/>
          <w:lang w:val="en"/>
        </w:rPr>
        <w:t xml:space="preserve">criminal action against the alleged victim. Therefore, the State argues that </w:t>
      </w:r>
      <w:r w:rsidR="00E823AC" w:rsidRPr="000A219A">
        <w:rPr>
          <w:rFonts w:ascii="Cambria" w:hAnsi="Cambria"/>
          <w:sz w:val="20"/>
          <w:szCs w:val="20"/>
          <w:lang w:val="en"/>
        </w:rPr>
        <w:t xml:space="preserve">although </w:t>
      </w:r>
      <w:r w:rsidRPr="000A219A">
        <w:rPr>
          <w:rFonts w:ascii="Cambria" w:hAnsi="Cambria"/>
          <w:sz w:val="20"/>
          <w:szCs w:val="20"/>
          <w:lang w:val="en"/>
        </w:rPr>
        <w:t>there might have been substantial errors</w:t>
      </w:r>
      <w:r w:rsidR="00E823AC" w:rsidRPr="000A219A">
        <w:rPr>
          <w:rFonts w:ascii="Cambria" w:hAnsi="Cambria"/>
          <w:sz w:val="20"/>
          <w:szCs w:val="20"/>
          <w:lang w:val="en"/>
        </w:rPr>
        <w:t xml:space="preserve"> in the criminal proceeding</w:t>
      </w:r>
      <w:r w:rsidRPr="000A219A">
        <w:rPr>
          <w:rFonts w:ascii="Cambria" w:hAnsi="Cambria"/>
          <w:sz w:val="20"/>
          <w:szCs w:val="20"/>
          <w:lang w:val="en"/>
        </w:rPr>
        <w:t>, these were amended</w:t>
      </w:r>
      <w:r w:rsidR="002D25B0" w:rsidRPr="000A219A">
        <w:rPr>
          <w:rFonts w:ascii="Cambria" w:hAnsi="Cambria"/>
          <w:sz w:val="20"/>
          <w:szCs w:val="20"/>
          <w:lang w:val="en"/>
        </w:rPr>
        <w:t xml:space="preserve"> at the national level</w:t>
      </w:r>
      <w:r w:rsidRPr="000A219A">
        <w:rPr>
          <w:rFonts w:ascii="Cambria" w:hAnsi="Cambria"/>
          <w:sz w:val="20"/>
          <w:szCs w:val="20"/>
          <w:lang w:val="en"/>
        </w:rPr>
        <w:t xml:space="preserve"> by the State itself, otherwise, the petitioner </w:t>
      </w:r>
      <w:r w:rsidR="00D40BBD" w:rsidRPr="000A219A">
        <w:rPr>
          <w:rFonts w:ascii="Cambria" w:hAnsi="Cambria"/>
          <w:sz w:val="20"/>
          <w:szCs w:val="20"/>
          <w:lang w:val="en"/>
        </w:rPr>
        <w:t>should have</w:t>
      </w:r>
      <w:r w:rsidRPr="000A219A">
        <w:rPr>
          <w:rFonts w:ascii="Cambria" w:hAnsi="Cambria"/>
          <w:sz w:val="20"/>
          <w:szCs w:val="20"/>
          <w:lang w:val="en"/>
        </w:rPr>
        <w:t xml:space="preserve"> </w:t>
      </w:r>
      <w:r w:rsidR="00D40BBD" w:rsidRPr="000A219A">
        <w:rPr>
          <w:rFonts w:ascii="Cambria" w:hAnsi="Cambria"/>
          <w:sz w:val="20"/>
          <w:szCs w:val="20"/>
          <w:lang w:val="en"/>
        </w:rPr>
        <w:t>claimed</w:t>
      </w:r>
      <w:r w:rsidRPr="000A219A">
        <w:rPr>
          <w:rFonts w:ascii="Cambria" w:hAnsi="Cambria"/>
          <w:sz w:val="20"/>
          <w:szCs w:val="20"/>
          <w:lang w:val="en"/>
        </w:rPr>
        <w:t xml:space="preserve"> reparation for such errors by filing the remedies </w:t>
      </w:r>
      <w:r w:rsidR="00C0141A" w:rsidRPr="000A219A">
        <w:rPr>
          <w:rFonts w:ascii="Cambria" w:hAnsi="Cambria"/>
          <w:sz w:val="20"/>
          <w:szCs w:val="20"/>
          <w:lang w:val="en"/>
        </w:rPr>
        <w:t>provided for</w:t>
      </w:r>
      <w:r w:rsidRPr="000A219A">
        <w:rPr>
          <w:rFonts w:ascii="Cambria" w:hAnsi="Cambria"/>
          <w:sz w:val="20"/>
          <w:szCs w:val="20"/>
          <w:lang w:val="en"/>
        </w:rPr>
        <w:t xml:space="preserve"> by the law. </w:t>
      </w:r>
    </w:p>
    <w:p w14:paraId="1734A8DF" w14:textId="77777777" w:rsidR="00A51FA2" w:rsidRPr="000C59DB" w:rsidRDefault="00A51FA2"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highlight w:val="yellow"/>
        </w:rPr>
      </w:pPr>
    </w:p>
    <w:p w14:paraId="5A3F291C" w14:textId="55A35AEC" w:rsidR="00A51FA2" w:rsidRPr="000A219A" w:rsidRDefault="00A51FA2" w:rsidP="00BD631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0A219A">
        <w:rPr>
          <w:sz w:val="20"/>
          <w:szCs w:val="20"/>
          <w:lang w:val="en"/>
        </w:rPr>
        <w:t xml:space="preserve">In this regard, it argues that Julio Montejano </w:t>
      </w:r>
      <w:r w:rsidR="000A219A" w:rsidRPr="000A219A">
        <w:rPr>
          <w:sz w:val="20"/>
          <w:szCs w:val="20"/>
          <w:lang w:val="en"/>
        </w:rPr>
        <w:t xml:space="preserve">had the opportunity </w:t>
      </w:r>
      <w:r w:rsidRPr="000A219A">
        <w:rPr>
          <w:sz w:val="20"/>
          <w:szCs w:val="20"/>
          <w:lang w:val="en"/>
        </w:rPr>
        <w:t>to appeal and</w:t>
      </w:r>
      <w:r w:rsidR="002D25B0" w:rsidRPr="000A219A">
        <w:rPr>
          <w:sz w:val="20"/>
          <w:szCs w:val="20"/>
          <w:lang w:val="en"/>
        </w:rPr>
        <w:t>,</w:t>
      </w:r>
      <w:r w:rsidRPr="000A219A">
        <w:rPr>
          <w:sz w:val="20"/>
          <w:szCs w:val="20"/>
          <w:lang w:val="en"/>
        </w:rPr>
        <w:t xml:space="preserve"> </w:t>
      </w:r>
      <w:r w:rsidR="002D25B0" w:rsidRPr="000A219A">
        <w:rPr>
          <w:sz w:val="20"/>
          <w:szCs w:val="20"/>
          <w:lang w:val="en"/>
        </w:rPr>
        <w:t>had this</w:t>
      </w:r>
      <w:r w:rsidRPr="000A219A">
        <w:rPr>
          <w:sz w:val="20"/>
          <w:szCs w:val="20"/>
          <w:lang w:val="en"/>
        </w:rPr>
        <w:t xml:space="preserve"> remedy </w:t>
      </w:r>
      <w:r w:rsidR="002D25B0" w:rsidRPr="000A219A">
        <w:rPr>
          <w:sz w:val="20"/>
          <w:szCs w:val="20"/>
          <w:lang w:val="en"/>
        </w:rPr>
        <w:t>been</w:t>
      </w:r>
      <w:r w:rsidRPr="000A219A">
        <w:rPr>
          <w:sz w:val="20"/>
          <w:szCs w:val="20"/>
          <w:lang w:val="en"/>
        </w:rPr>
        <w:t xml:space="preserve"> ruled upon against his interests, he </w:t>
      </w:r>
      <w:r w:rsidR="000A219A" w:rsidRPr="000A219A">
        <w:rPr>
          <w:sz w:val="20"/>
          <w:szCs w:val="20"/>
          <w:lang w:val="en"/>
        </w:rPr>
        <w:t>c</w:t>
      </w:r>
      <w:r w:rsidR="002D25B0" w:rsidRPr="000A219A">
        <w:rPr>
          <w:sz w:val="20"/>
          <w:szCs w:val="20"/>
          <w:lang w:val="en"/>
        </w:rPr>
        <w:t>ould</w:t>
      </w:r>
      <w:r w:rsidRPr="000A219A">
        <w:rPr>
          <w:sz w:val="20"/>
          <w:szCs w:val="20"/>
          <w:lang w:val="en"/>
        </w:rPr>
        <w:t xml:space="preserve"> have filed an indirect amparo action. The State also contends that the action for moral damage is an effective remedy available for seeking reparation for violations of due process.  Nevertheless, it underscores that Julio Montejano said and recognized that he did not exhaust the domestic remedies connected with the preliminary inquiry because he was certain that the trial would end with a judgment of acquittal. As to the civil case, the State argues that Julio Montejano was able to </w:t>
      </w:r>
      <w:r w:rsidR="002D25B0" w:rsidRPr="000A219A">
        <w:rPr>
          <w:sz w:val="20"/>
          <w:szCs w:val="20"/>
          <w:lang w:val="en"/>
        </w:rPr>
        <w:t>lodge</w:t>
      </w:r>
      <w:r w:rsidRPr="000A219A">
        <w:rPr>
          <w:sz w:val="20"/>
          <w:szCs w:val="20"/>
          <w:lang w:val="en"/>
        </w:rPr>
        <w:t xml:space="preserve"> an appeal for review and that it was rejected for being time-barred </w:t>
      </w:r>
      <w:r w:rsidR="000A219A" w:rsidRPr="000A219A">
        <w:rPr>
          <w:sz w:val="20"/>
          <w:szCs w:val="20"/>
          <w:lang w:val="en"/>
        </w:rPr>
        <w:t xml:space="preserve">according to </w:t>
      </w:r>
      <w:r w:rsidRPr="000A219A">
        <w:rPr>
          <w:sz w:val="20"/>
          <w:szCs w:val="20"/>
          <w:lang w:val="en"/>
        </w:rPr>
        <w:t xml:space="preserve">state legislation. It moreover alleges that if the alleged victim deemed the civil legislation unconstitutional, misleading, and unequal, he </w:t>
      </w:r>
      <w:r w:rsidR="002D25B0" w:rsidRPr="000A219A">
        <w:rPr>
          <w:sz w:val="20"/>
          <w:szCs w:val="20"/>
          <w:lang w:val="en"/>
        </w:rPr>
        <w:t>should</w:t>
      </w:r>
      <w:r w:rsidRPr="000A219A">
        <w:rPr>
          <w:sz w:val="20"/>
          <w:szCs w:val="20"/>
          <w:lang w:val="en"/>
        </w:rPr>
        <w:t xml:space="preserve"> have presented an indirect amparo action to challenge a rul</w:t>
      </w:r>
      <w:r w:rsidR="002D25B0" w:rsidRPr="000A219A">
        <w:rPr>
          <w:sz w:val="20"/>
          <w:szCs w:val="20"/>
          <w:lang w:val="en"/>
        </w:rPr>
        <w:t>ing</w:t>
      </w:r>
      <w:r w:rsidRPr="000A219A">
        <w:rPr>
          <w:sz w:val="20"/>
          <w:szCs w:val="20"/>
          <w:lang w:val="en"/>
        </w:rPr>
        <w:t xml:space="preserve"> that he deem</w:t>
      </w:r>
      <w:r w:rsidR="002D25B0" w:rsidRPr="000A219A">
        <w:rPr>
          <w:sz w:val="20"/>
          <w:szCs w:val="20"/>
          <w:lang w:val="en"/>
        </w:rPr>
        <w:t>ed wa</w:t>
      </w:r>
      <w:r w:rsidRPr="000A219A">
        <w:rPr>
          <w:sz w:val="20"/>
          <w:szCs w:val="20"/>
          <w:lang w:val="en"/>
        </w:rPr>
        <w:t>s contrary to his human rights.</w:t>
      </w:r>
      <w:r w:rsidR="002D25B0" w:rsidRPr="000A219A">
        <w:rPr>
          <w:sz w:val="20"/>
          <w:szCs w:val="20"/>
          <w:lang w:val="en"/>
        </w:rPr>
        <w:t xml:space="preserve"> </w:t>
      </w:r>
    </w:p>
    <w:p w14:paraId="4418F68E" w14:textId="77777777" w:rsidR="00A51FA2" w:rsidRPr="000A219A" w:rsidRDefault="00A51FA2" w:rsidP="00BD6318">
      <w:pPr>
        <w:pStyle w:val="ListParagraph"/>
        <w:rPr>
          <w:sz w:val="20"/>
          <w:szCs w:val="20"/>
        </w:rPr>
      </w:pPr>
    </w:p>
    <w:p w14:paraId="6E120AFA" w14:textId="0779732A" w:rsidR="000273AE" w:rsidRPr="00BD6318"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BD6318">
        <w:rPr>
          <w:rFonts w:ascii="Cambria" w:hAnsi="Cambria"/>
          <w:sz w:val="20"/>
          <w:szCs w:val="20"/>
          <w:lang w:val="en"/>
        </w:rPr>
        <w:lastRenderedPageBreak/>
        <w:t>Regarding the criminal proceeding and the civil action, the State submits that the petition does not disclose facts that constitute human rights violations since all the steps were taken in accordance with due process.</w:t>
      </w:r>
      <w:r w:rsidR="000273AE" w:rsidRPr="00BD6318">
        <w:rPr>
          <w:rFonts w:ascii="Cambria" w:hAnsi="Cambria"/>
          <w:sz w:val="20"/>
          <w:szCs w:val="20"/>
          <w:lang w:val="en"/>
        </w:rPr>
        <w:t xml:space="preserve"> </w:t>
      </w:r>
      <w:r w:rsidR="000273AE" w:rsidRPr="00BD6318">
        <w:rPr>
          <w:rFonts w:ascii="Cambria" w:hAnsi="Cambria"/>
          <w:sz w:val="20"/>
          <w:szCs w:val="20"/>
        </w:rPr>
        <w:t>The State submits that on June 1, 2010, the court acquitted claimant Julio Montejano Cristo for lack of incriminating evidence. On August 12, 2010, the court of appeals decided to uphold the judgment of acquittal challenged; thus, the judgment became final. Subsequently, the warden of the prison of Tlalnepantla was told to release the petitioner immediately. On August 20, 2010, the judgment of acquittal became final, and the matter turned res judicata.</w:t>
      </w:r>
    </w:p>
    <w:p w14:paraId="1A94A566" w14:textId="77777777" w:rsidR="000273AE" w:rsidRPr="00BD6318" w:rsidRDefault="000273AE" w:rsidP="00BD6318">
      <w:pPr>
        <w:pStyle w:val="ListParagraph"/>
        <w:rPr>
          <w:sz w:val="20"/>
          <w:szCs w:val="20"/>
          <w:lang w:val="en"/>
        </w:rPr>
      </w:pPr>
    </w:p>
    <w:p w14:paraId="0CB78832" w14:textId="151AA08D" w:rsidR="00A51FA2" w:rsidRPr="00BD6318"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BD6318">
        <w:rPr>
          <w:rFonts w:ascii="Cambria" w:hAnsi="Cambria"/>
          <w:sz w:val="20"/>
          <w:szCs w:val="20"/>
          <w:lang w:val="en"/>
        </w:rPr>
        <w:t xml:space="preserve"> It insists that Mr. Montejano seeks that the IACHR works as a fourth instance of jurisdiction to review </w:t>
      </w:r>
      <w:r w:rsidR="002D25B0" w:rsidRPr="00BD6318">
        <w:rPr>
          <w:rFonts w:ascii="Cambria" w:hAnsi="Cambria"/>
          <w:sz w:val="20"/>
          <w:szCs w:val="20"/>
          <w:lang w:val="en"/>
        </w:rPr>
        <w:t xml:space="preserve">not only </w:t>
      </w:r>
      <w:r w:rsidR="00F5238D" w:rsidRPr="00BD6318">
        <w:rPr>
          <w:rFonts w:ascii="Cambria" w:hAnsi="Cambria"/>
          <w:sz w:val="20"/>
          <w:szCs w:val="20"/>
          <w:lang w:val="en"/>
        </w:rPr>
        <w:t>court</w:t>
      </w:r>
      <w:r w:rsidRPr="00BD6318">
        <w:rPr>
          <w:rFonts w:ascii="Cambria" w:hAnsi="Cambria"/>
          <w:sz w:val="20"/>
          <w:szCs w:val="20"/>
          <w:lang w:val="en"/>
        </w:rPr>
        <w:t xml:space="preserve"> decisions but also state </w:t>
      </w:r>
      <w:r w:rsidR="00655551" w:rsidRPr="00BD6318">
        <w:rPr>
          <w:rFonts w:ascii="Cambria" w:hAnsi="Cambria"/>
          <w:sz w:val="20"/>
          <w:szCs w:val="20"/>
          <w:lang w:val="en"/>
        </w:rPr>
        <w:t>legislation</w:t>
      </w:r>
      <w:r w:rsidRPr="00BD6318">
        <w:rPr>
          <w:rFonts w:ascii="Cambria" w:hAnsi="Cambria"/>
          <w:sz w:val="20"/>
          <w:szCs w:val="20"/>
          <w:lang w:val="en"/>
        </w:rPr>
        <w:t xml:space="preserve">. With respect to the civil case, it insists that the fact that the outcome has not </w:t>
      </w:r>
      <w:r w:rsidR="00EC3CE8" w:rsidRPr="00BD6318">
        <w:rPr>
          <w:rFonts w:ascii="Cambria" w:hAnsi="Cambria"/>
          <w:sz w:val="20"/>
          <w:szCs w:val="20"/>
          <w:lang w:val="en"/>
        </w:rPr>
        <w:t xml:space="preserve">been </w:t>
      </w:r>
      <w:r w:rsidRPr="00BD6318">
        <w:rPr>
          <w:rFonts w:ascii="Cambria" w:hAnsi="Cambria"/>
          <w:sz w:val="20"/>
          <w:szCs w:val="20"/>
          <w:lang w:val="en"/>
        </w:rPr>
        <w:t>favorable to the alleged victim does not mean that the resolution violates his human rights. It contends that the alleged victim could have filed all the domestic remedies established by the law to challenge the purported violations of his human rights and that, however, after analyzin</w:t>
      </w:r>
      <w:r w:rsidR="00EC3CE8" w:rsidRPr="00BD6318">
        <w:rPr>
          <w:rFonts w:ascii="Cambria" w:hAnsi="Cambria"/>
          <w:sz w:val="20"/>
          <w:szCs w:val="20"/>
          <w:lang w:val="en"/>
        </w:rPr>
        <w:t>g</w:t>
      </w:r>
      <w:r w:rsidRPr="00BD6318">
        <w:rPr>
          <w:rFonts w:ascii="Cambria" w:hAnsi="Cambria"/>
          <w:sz w:val="20"/>
          <w:szCs w:val="20"/>
          <w:lang w:val="en"/>
        </w:rPr>
        <w:t xml:space="preserve"> the evidence submitted by the parties and the alleged facts, the judicial authorities </w:t>
      </w:r>
      <w:r w:rsidR="00BD6318" w:rsidRPr="00BD6318">
        <w:rPr>
          <w:rFonts w:ascii="Cambria" w:hAnsi="Cambria"/>
          <w:sz w:val="20"/>
          <w:szCs w:val="20"/>
          <w:lang w:val="en"/>
        </w:rPr>
        <w:t>decided to rule against the arguments of the</w:t>
      </w:r>
      <w:r w:rsidRPr="00BD6318">
        <w:rPr>
          <w:rFonts w:ascii="Cambria" w:hAnsi="Cambria"/>
          <w:sz w:val="20"/>
          <w:szCs w:val="20"/>
          <w:lang w:val="en"/>
        </w:rPr>
        <w:t xml:space="preserve"> alleged victim. Further, </w:t>
      </w:r>
      <w:r w:rsidR="00E823AC" w:rsidRPr="00BD6318">
        <w:rPr>
          <w:rFonts w:ascii="Cambria" w:hAnsi="Cambria"/>
          <w:sz w:val="20"/>
          <w:szCs w:val="20"/>
          <w:lang w:val="en"/>
        </w:rPr>
        <w:t>concerning</w:t>
      </w:r>
      <w:r w:rsidRPr="00BD6318">
        <w:rPr>
          <w:rFonts w:ascii="Cambria" w:hAnsi="Cambria"/>
          <w:sz w:val="20"/>
          <w:szCs w:val="20"/>
          <w:lang w:val="en"/>
        </w:rPr>
        <w:t xml:space="preserve"> the criminal action, it argues that both the prosecutor and the judge examined the evidence </w:t>
      </w:r>
      <w:r w:rsidR="00E823AC" w:rsidRPr="00BD6318">
        <w:rPr>
          <w:rFonts w:ascii="Cambria" w:hAnsi="Cambria"/>
          <w:sz w:val="20"/>
          <w:szCs w:val="20"/>
          <w:lang w:val="en"/>
        </w:rPr>
        <w:t xml:space="preserve">then </w:t>
      </w:r>
      <w:r w:rsidRPr="00BD6318">
        <w:rPr>
          <w:rFonts w:ascii="Cambria" w:hAnsi="Cambria"/>
          <w:sz w:val="20"/>
          <w:szCs w:val="20"/>
          <w:lang w:val="en"/>
        </w:rPr>
        <w:t xml:space="preserve">available </w:t>
      </w:r>
      <w:r w:rsidR="00EC3CE8" w:rsidRPr="00BD6318">
        <w:rPr>
          <w:rFonts w:ascii="Cambria" w:hAnsi="Cambria"/>
          <w:sz w:val="20"/>
          <w:szCs w:val="20"/>
          <w:lang w:val="en"/>
        </w:rPr>
        <w:t>in order to draw</w:t>
      </w:r>
      <w:r w:rsidRPr="00BD6318">
        <w:rPr>
          <w:rFonts w:ascii="Cambria" w:hAnsi="Cambria"/>
          <w:sz w:val="20"/>
          <w:szCs w:val="20"/>
          <w:lang w:val="en"/>
        </w:rPr>
        <w:t xml:space="preserve"> their conclusions on the alleged victim’s </w:t>
      </w:r>
      <w:r w:rsidR="00BD6318" w:rsidRPr="00BD6318">
        <w:rPr>
          <w:rFonts w:ascii="Cambria" w:hAnsi="Cambria"/>
          <w:sz w:val="20"/>
          <w:szCs w:val="20"/>
          <w:lang w:val="en"/>
        </w:rPr>
        <w:t>culpability</w:t>
      </w:r>
      <w:r w:rsidRPr="00BD6318">
        <w:rPr>
          <w:rFonts w:ascii="Cambria" w:hAnsi="Cambria"/>
          <w:sz w:val="20"/>
          <w:szCs w:val="20"/>
          <w:lang w:val="en"/>
        </w:rPr>
        <w:t>.</w:t>
      </w:r>
      <w:r w:rsidR="00301F3C" w:rsidRPr="00BD6318">
        <w:rPr>
          <w:rFonts w:ascii="Cambria" w:hAnsi="Cambria"/>
          <w:sz w:val="20"/>
          <w:szCs w:val="20"/>
          <w:lang w:val="en"/>
        </w:rPr>
        <w:t xml:space="preserve"> </w:t>
      </w:r>
    </w:p>
    <w:p w14:paraId="77F09B23" w14:textId="77777777" w:rsidR="00A51FA2" w:rsidRPr="00BD6318" w:rsidRDefault="00A51FA2" w:rsidP="00BD63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47C77A9" w14:textId="27E84101" w:rsidR="00A51FA2" w:rsidRPr="00BD6318" w:rsidRDefault="00A51FA2" w:rsidP="00BD631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BD6318">
        <w:rPr>
          <w:rFonts w:ascii="Cambria" w:hAnsi="Cambria"/>
          <w:sz w:val="20"/>
          <w:szCs w:val="20"/>
          <w:lang w:val="en"/>
        </w:rPr>
        <w:t xml:space="preserve">In the same </w:t>
      </w:r>
      <w:r w:rsidR="00BD6318" w:rsidRPr="00BD6318">
        <w:rPr>
          <w:rFonts w:ascii="Cambria" w:hAnsi="Cambria"/>
          <w:sz w:val="20"/>
          <w:szCs w:val="20"/>
          <w:lang w:val="en"/>
        </w:rPr>
        <w:t>line</w:t>
      </w:r>
      <w:r w:rsidRPr="00BD6318">
        <w:rPr>
          <w:rFonts w:ascii="Cambria" w:hAnsi="Cambria"/>
          <w:sz w:val="20"/>
          <w:szCs w:val="20"/>
          <w:lang w:val="en"/>
        </w:rPr>
        <w:t>, the State stresses that during his criminal prosecution, Julio Montejano’s living conditions in prison were decent</w:t>
      </w:r>
      <w:r w:rsidR="00301F3C" w:rsidRPr="00BD6318">
        <w:rPr>
          <w:rFonts w:ascii="Cambria" w:hAnsi="Cambria"/>
          <w:sz w:val="20"/>
          <w:szCs w:val="20"/>
          <w:lang w:val="en"/>
        </w:rPr>
        <w:t xml:space="preserve"> as</w:t>
      </w:r>
      <w:r w:rsidRPr="00BD6318">
        <w:rPr>
          <w:rFonts w:ascii="Cambria" w:hAnsi="Cambria"/>
          <w:sz w:val="20"/>
          <w:szCs w:val="20"/>
          <w:lang w:val="en"/>
        </w:rPr>
        <w:t xml:space="preserve"> he lived in an individual cell with all the necessary facilities. As for A.G.S., it emphasizes that in order to protect his personal integrity and out of consideration for the child’s best interest, </w:t>
      </w:r>
      <w:r w:rsidR="00063404" w:rsidRPr="00BD6318">
        <w:rPr>
          <w:rFonts w:ascii="Cambria" w:hAnsi="Cambria"/>
          <w:sz w:val="20"/>
          <w:szCs w:val="20"/>
          <w:lang w:val="en"/>
        </w:rPr>
        <w:t xml:space="preserve">the </w:t>
      </w:r>
      <w:r w:rsidR="00301F3C" w:rsidRPr="00BD6318">
        <w:rPr>
          <w:rFonts w:ascii="Cambria" w:hAnsi="Cambria"/>
          <w:sz w:val="20"/>
          <w:szCs w:val="20"/>
          <w:lang w:val="en"/>
        </w:rPr>
        <w:t>police</w:t>
      </w:r>
      <w:r w:rsidRPr="00BD6318">
        <w:rPr>
          <w:rFonts w:ascii="Cambria" w:hAnsi="Cambria"/>
          <w:sz w:val="20"/>
          <w:szCs w:val="20"/>
          <w:lang w:val="en"/>
        </w:rPr>
        <w:t xml:space="preserve"> immediately transferred him to the provisional housing facility Namiqui Pilli, where he stayed from August 9, 2009, until October 6, 2010, and received decent and primary care, protection, </w:t>
      </w:r>
      <w:r w:rsidR="00BD6318" w:rsidRPr="00BD6318">
        <w:rPr>
          <w:rFonts w:ascii="Cambria" w:hAnsi="Cambria"/>
          <w:sz w:val="20"/>
          <w:szCs w:val="20"/>
          <w:lang w:val="en"/>
        </w:rPr>
        <w:t xml:space="preserve">and </w:t>
      </w:r>
      <w:r w:rsidRPr="00BD6318">
        <w:rPr>
          <w:rFonts w:ascii="Cambria" w:hAnsi="Cambria"/>
          <w:sz w:val="20"/>
          <w:szCs w:val="20"/>
          <w:lang w:val="en"/>
        </w:rPr>
        <w:t xml:space="preserve">necessary assistance (including psychological assistance). Finally, he was taken to the facility </w:t>
      </w:r>
      <w:r w:rsidRPr="00BD6318">
        <w:rPr>
          <w:rFonts w:ascii="Cambria" w:hAnsi="Cambria"/>
          <w:i/>
          <w:iCs/>
          <w:sz w:val="20"/>
          <w:szCs w:val="20"/>
          <w:lang w:val="en"/>
        </w:rPr>
        <w:t>Fundación renacimiento de Apoyo a la infancia que Labora, Estudia y Supera</w:t>
      </w:r>
      <w:r w:rsidRPr="00BD6318">
        <w:rPr>
          <w:rFonts w:ascii="Cambria" w:hAnsi="Cambria"/>
          <w:sz w:val="20"/>
          <w:szCs w:val="20"/>
          <w:lang w:val="en"/>
        </w:rPr>
        <w:t xml:space="preserve"> </w:t>
      </w:r>
      <w:r w:rsidRPr="00BD6318">
        <w:rPr>
          <w:rFonts w:ascii="Cambria" w:hAnsi="Cambria"/>
          <w:i/>
          <w:iCs/>
          <w:sz w:val="20"/>
          <w:szCs w:val="20"/>
          <w:lang w:val="en"/>
        </w:rPr>
        <w:t>I.A.P</w:t>
      </w:r>
      <w:r w:rsidRPr="00BD6318">
        <w:rPr>
          <w:rFonts w:ascii="Cambria" w:hAnsi="Cambria"/>
          <w:sz w:val="20"/>
          <w:szCs w:val="20"/>
          <w:lang w:val="en"/>
        </w:rPr>
        <w:t>.</w:t>
      </w:r>
      <w:r w:rsidR="00BD6318" w:rsidRPr="00BD6318">
        <w:rPr>
          <w:rFonts w:ascii="Cambria" w:hAnsi="Cambria"/>
          <w:sz w:val="20"/>
          <w:szCs w:val="20"/>
          <w:lang w:val="en"/>
        </w:rPr>
        <w:t xml:space="preserve"> so that he would have continuing</w:t>
      </w:r>
      <w:r w:rsidRPr="00BD6318">
        <w:rPr>
          <w:rFonts w:ascii="Cambria" w:hAnsi="Cambria"/>
          <w:sz w:val="20"/>
          <w:szCs w:val="20"/>
          <w:lang w:val="en"/>
        </w:rPr>
        <w:t xml:space="preserve"> assistance.</w:t>
      </w:r>
    </w:p>
    <w:p w14:paraId="1607889B" w14:textId="77777777" w:rsidR="00A51FA2" w:rsidRPr="00BD6318" w:rsidRDefault="00A51FA2" w:rsidP="00A51FA2">
      <w:pPr>
        <w:pStyle w:val="ListParagraph"/>
        <w:jc w:val="both"/>
        <w:rPr>
          <w:b/>
          <w:bCs/>
          <w:sz w:val="20"/>
          <w:szCs w:val="20"/>
        </w:rPr>
      </w:pPr>
    </w:p>
    <w:p w14:paraId="3A105F9A" w14:textId="77777777" w:rsidR="00A51FA2" w:rsidRPr="00A13D7B" w:rsidRDefault="00A51FA2" w:rsidP="00A51FA2">
      <w:pPr>
        <w:pStyle w:val="ListParagraph"/>
        <w:ind w:left="0" w:firstLine="720"/>
        <w:jc w:val="both"/>
        <w:rPr>
          <w:rFonts w:asciiTheme="majorHAnsi" w:hAnsiTheme="majorHAnsi"/>
          <w:b/>
          <w:bCs/>
          <w:sz w:val="20"/>
          <w:szCs w:val="20"/>
        </w:rPr>
      </w:pPr>
      <w:r w:rsidRPr="00BD6318">
        <w:rPr>
          <w:rFonts w:asciiTheme="majorHAnsi" w:hAnsiTheme="majorHAnsi"/>
          <w:b/>
          <w:bCs/>
          <w:sz w:val="20"/>
          <w:szCs w:val="20"/>
          <w:lang w:val="en"/>
        </w:rPr>
        <w:t xml:space="preserve">VI. </w:t>
      </w:r>
      <w:r w:rsidRPr="00BD6318">
        <w:rPr>
          <w:rFonts w:asciiTheme="majorHAnsi" w:hAnsiTheme="majorHAnsi"/>
          <w:b/>
          <w:bCs/>
          <w:sz w:val="20"/>
          <w:szCs w:val="20"/>
          <w:lang w:val="en"/>
        </w:rPr>
        <w:tab/>
        <w:t>EXHAUSTION OF DOMESTIC REMEDIES AND TIMELINESS OF THE PETITION</w:t>
      </w:r>
    </w:p>
    <w:p w14:paraId="213060C0" w14:textId="77777777" w:rsidR="00A51FA2" w:rsidRPr="00A13D7B" w:rsidRDefault="00A51FA2" w:rsidP="00A51FA2">
      <w:pPr>
        <w:rPr>
          <w:rFonts w:ascii="Cambria" w:hAnsi="Cambria"/>
          <w:sz w:val="20"/>
          <w:szCs w:val="20"/>
        </w:rPr>
      </w:pPr>
    </w:p>
    <w:p w14:paraId="741C6C22" w14:textId="169A4D5F" w:rsidR="00A51FA2" w:rsidRPr="006B4645" w:rsidRDefault="00A51FA2" w:rsidP="0079049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color w:val="auto"/>
          <w:sz w:val="20"/>
          <w:szCs w:val="20"/>
        </w:rPr>
      </w:pPr>
      <w:r w:rsidRPr="006B4645">
        <w:rPr>
          <w:sz w:val="20"/>
          <w:szCs w:val="20"/>
          <w:lang w:val="en"/>
        </w:rPr>
        <w:t xml:space="preserve">Firstly, the Commission takes note of the State’s </w:t>
      </w:r>
      <w:r w:rsidR="00063404" w:rsidRPr="006B4645">
        <w:rPr>
          <w:sz w:val="20"/>
          <w:szCs w:val="20"/>
          <w:lang w:val="en"/>
        </w:rPr>
        <w:t>claim</w:t>
      </w:r>
      <w:r w:rsidRPr="006B4645">
        <w:rPr>
          <w:sz w:val="20"/>
          <w:szCs w:val="20"/>
          <w:lang w:val="en"/>
        </w:rPr>
        <w:t xml:space="preserve"> on the anticipated filing of the petition to the inter-American system</w:t>
      </w:r>
      <w:r w:rsidR="00254A23" w:rsidRPr="006B4645">
        <w:rPr>
          <w:sz w:val="20"/>
          <w:szCs w:val="20"/>
          <w:lang w:val="en"/>
        </w:rPr>
        <w:t xml:space="preserve"> and </w:t>
      </w:r>
      <w:r w:rsidRPr="006B4645">
        <w:rPr>
          <w:sz w:val="20"/>
          <w:szCs w:val="20"/>
          <w:lang w:val="en"/>
        </w:rPr>
        <w:t>reiterates</w:t>
      </w:r>
      <w:r w:rsidR="00254A23" w:rsidRPr="006B4645">
        <w:rPr>
          <w:sz w:val="20"/>
          <w:szCs w:val="20"/>
          <w:lang w:val="en"/>
        </w:rPr>
        <w:t xml:space="preserve"> </w:t>
      </w:r>
      <w:r w:rsidRPr="006B4645">
        <w:rPr>
          <w:sz w:val="20"/>
          <w:szCs w:val="20"/>
          <w:lang w:val="en"/>
        </w:rPr>
        <w:t>that the situation to be considered to determine the exhaustion of domestic remedies, is that existing when a decision is made on the admissibility of the petition.</w:t>
      </w:r>
      <w:r w:rsidR="006B4645">
        <w:rPr>
          <w:sz w:val="20"/>
          <w:szCs w:val="20"/>
          <w:lang w:val="en"/>
        </w:rPr>
        <w:t xml:space="preserve"> </w:t>
      </w:r>
      <w:r w:rsidRPr="006B4645">
        <w:rPr>
          <w:color w:val="auto"/>
          <w:sz w:val="20"/>
          <w:szCs w:val="20"/>
          <w:lang w:val="en"/>
        </w:rPr>
        <w:t xml:space="preserve">In the instant matter, the Commission observes that both Mr. Montejano and A.G.S. </w:t>
      </w:r>
      <w:r w:rsidR="00A13D7B" w:rsidRPr="006B4645">
        <w:rPr>
          <w:color w:val="auto"/>
          <w:sz w:val="20"/>
          <w:szCs w:val="20"/>
          <w:lang w:val="en"/>
        </w:rPr>
        <w:t xml:space="preserve">exposed to the judicial authority in charge of the process against Mr. Montejano, the </w:t>
      </w:r>
      <w:r w:rsidRPr="006B4645">
        <w:rPr>
          <w:color w:val="auto"/>
          <w:sz w:val="20"/>
          <w:szCs w:val="20"/>
          <w:lang w:val="en"/>
        </w:rPr>
        <w:t xml:space="preserve">physical abuse </w:t>
      </w:r>
      <w:r w:rsidR="00A13D7B" w:rsidRPr="006B4645">
        <w:rPr>
          <w:color w:val="auto"/>
          <w:sz w:val="20"/>
          <w:szCs w:val="20"/>
          <w:lang w:val="en"/>
        </w:rPr>
        <w:t xml:space="preserve">suffered at the time of the arrest, </w:t>
      </w:r>
      <w:r w:rsidRPr="006B4645">
        <w:rPr>
          <w:color w:val="auto"/>
          <w:sz w:val="20"/>
          <w:szCs w:val="20"/>
          <w:lang w:val="en"/>
        </w:rPr>
        <w:t>given their p</w:t>
      </w:r>
      <w:r w:rsidR="00A13D7B" w:rsidRPr="006B4645">
        <w:rPr>
          <w:color w:val="auto"/>
          <w:sz w:val="20"/>
          <w:szCs w:val="20"/>
          <w:lang w:val="en"/>
        </w:rPr>
        <w:t xml:space="preserve">erceived sexual orientation and had alleged the, by virtue of it, </w:t>
      </w:r>
      <w:r w:rsidRPr="006B4645">
        <w:rPr>
          <w:color w:val="auto"/>
          <w:sz w:val="20"/>
          <w:szCs w:val="20"/>
          <w:lang w:val="en"/>
        </w:rPr>
        <w:t xml:space="preserve">A.G.S. </w:t>
      </w:r>
      <w:r w:rsidR="00EA17DE" w:rsidRPr="006B4645">
        <w:rPr>
          <w:color w:val="auto"/>
          <w:sz w:val="20"/>
          <w:szCs w:val="20"/>
          <w:lang w:val="en"/>
        </w:rPr>
        <w:t>indicated</w:t>
      </w:r>
      <w:r w:rsidRPr="006B4645">
        <w:rPr>
          <w:color w:val="auto"/>
          <w:sz w:val="20"/>
          <w:szCs w:val="20"/>
          <w:lang w:val="en"/>
        </w:rPr>
        <w:t xml:space="preserve"> </w:t>
      </w:r>
      <w:r w:rsidR="00EA17DE" w:rsidRPr="006B4645">
        <w:rPr>
          <w:color w:val="auto"/>
          <w:sz w:val="20"/>
          <w:szCs w:val="20"/>
          <w:lang w:val="en"/>
        </w:rPr>
        <w:t xml:space="preserve">having </w:t>
      </w:r>
      <w:r w:rsidRPr="006B4645">
        <w:rPr>
          <w:color w:val="auto"/>
          <w:sz w:val="20"/>
          <w:szCs w:val="20"/>
          <w:lang w:val="en"/>
        </w:rPr>
        <w:t xml:space="preserve">been sexually abused. </w:t>
      </w:r>
      <w:r w:rsidR="00A13D7B" w:rsidRPr="006B4645">
        <w:rPr>
          <w:color w:val="auto"/>
          <w:sz w:val="20"/>
          <w:szCs w:val="20"/>
          <w:lang w:val="en"/>
        </w:rPr>
        <w:t>T</w:t>
      </w:r>
      <w:r w:rsidRPr="006B4645">
        <w:rPr>
          <w:color w:val="auto"/>
          <w:sz w:val="20"/>
          <w:szCs w:val="20"/>
          <w:lang w:val="en"/>
        </w:rPr>
        <w:t xml:space="preserve">he Commission observes that the judicial authorities were acquainted with these alleged acts of </w:t>
      </w:r>
      <w:r w:rsidR="00A13D7B" w:rsidRPr="006B4645">
        <w:rPr>
          <w:color w:val="auto"/>
          <w:sz w:val="20"/>
          <w:szCs w:val="20"/>
          <w:lang w:val="en"/>
        </w:rPr>
        <w:t>violence, even from</w:t>
      </w:r>
      <w:r w:rsidRPr="006B4645">
        <w:rPr>
          <w:color w:val="auto"/>
          <w:sz w:val="20"/>
          <w:szCs w:val="20"/>
          <w:lang w:val="en"/>
        </w:rPr>
        <w:t xml:space="preserve"> Julio Montejano’s state</w:t>
      </w:r>
      <w:r w:rsidR="00A13D7B" w:rsidRPr="006B4645">
        <w:rPr>
          <w:color w:val="auto"/>
          <w:sz w:val="20"/>
          <w:szCs w:val="20"/>
          <w:lang w:val="en"/>
        </w:rPr>
        <w:t>ment at the preliminary inquiry; as well as on</w:t>
      </w:r>
      <w:r w:rsidRPr="006B4645">
        <w:rPr>
          <w:color w:val="auto"/>
          <w:sz w:val="20"/>
          <w:szCs w:val="20"/>
          <w:lang w:val="en"/>
        </w:rPr>
        <w:t xml:space="preserve"> the pretrial detention order of August 15, 2009, and </w:t>
      </w:r>
      <w:r w:rsidR="00A13D7B" w:rsidRPr="006B4645">
        <w:rPr>
          <w:color w:val="auto"/>
          <w:sz w:val="20"/>
          <w:szCs w:val="20"/>
          <w:lang w:val="en"/>
        </w:rPr>
        <w:t xml:space="preserve">at </w:t>
      </w:r>
      <w:r w:rsidRPr="006B4645">
        <w:rPr>
          <w:color w:val="auto"/>
          <w:sz w:val="20"/>
          <w:szCs w:val="20"/>
          <w:lang w:val="en"/>
        </w:rPr>
        <w:t>the evidentiary hearing of October 16 that same year. However, based on the available information, to date</w:t>
      </w:r>
      <w:r w:rsidR="00E21E11" w:rsidRPr="006B4645">
        <w:rPr>
          <w:color w:val="auto"/>
          <w:sz w:val="20"/>
          <w:szCs w:val="20"/>
          <w:lang w:val="en"/>
        </w:rPr>
        <w:t>,</w:t>
      </w:r>
      <w:r w:rsidRPr="006B4645">
        <w:rPr>
          <w:color w:val="auto"/>
          <w:sz w:val="20"/>
          <w:szCs w:val="20"/>
          <w:lang w:val="en"/>
        </w:rPr>
        <w:t xml:space="preserve"> no </w:t>
      </w:r>
      <w:r w:rsidR="006E4ECE" w:rsidRPr="006B4645">
        <w:rPr>
          <w:color w:val="auto"/>
          <w:sz w:val="20"/>
          <w:szCs w:val="20"/>
          <w:lang w:val="en"/>
        </w:rPr>
        <w:t>investigations</w:t>
      </w:r>
      <w:r w:rsidRPr="006B4645">
        <w:rPr>
          <w:color w:val="auto"/>
          <w:sz w:val="20"/>
          <w:szCs w:val="20"/>
          <w:lang w:val="en"/>
        </w:rPr>
        <w:t xml:space="preserve"> have been conducted to clarify the alleged facts. In this regard, the Commission reiterates that whenever a petition concerns an alleged offense liable to prosecution ex officio, the domestic remedy to be exhausted is a criminal investigation, which the State must initiate and advance.</w:t>
      </w:r>
      <w:r w:rsidRPr="00A13D7B">
        <w:rPr>
          <w:rStyle w:val="FootnoteReference"/>
          <w:color w:val="auto"/>
          <w:sz w:val="20"/>
          <w:szCs w:val="20"/>
          <w:lang w:val="en"/>
        </w:rPr>
        <w:footnoteReference w:id="14"/>
      </w:r>
      <w:r w:rsidRPr="006B4645">
        <w:rPr>
          <w:color w:val="auto"/>
          <w:sz w:val="20"/>
          <w:szCs w:val="20"/>
          <w:lang w:val="en"/>
        </w:rPr>
        <w:t xml:space="preserve"> Accordingly, the Commission deems that the exception outlined in Article 46.2.c of the Convention is applicable in connection with the purported physical abuse of the alleged victims, Julio Montejano and A.G.S.  </w:t>
      </w:r>
    </w:p>
    <w:p w14:paraId="016D38D6" w14:textId="77777777" w:rsidR="00A51FA2" w:rsidRPr="000273AE" w:rsidRDefault="00A51FA2" w:rsidP="00A51FA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Calibri"/>
          <w:sz w:val="20"/>
          <w:szCs w:val="20"/>
        </w:rPr>
      </w:pPr>
    </w:p>
    <w:p w14:paraId="7C412AAA" w14:textId="17A34BAF" w:rsidR="000273AE" w:rsidRPr="000273AE" w:rsidRDefault="00A51FA2" w:rsidP="000273A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autoSpaceDE w:val="0"/>
        <w:autoSpaceDN w:val="0"/>
        <w:adjustRightInd w:val="0"/>
        <w:jc w:val="both"/>
      </w:pPr>
      <w:r w:rsidRPr="000273AE">
        <w:rPr>
          <w:color w:val="auto"/>
          <w:sz w:val="20"/>
          <w:szCs w:val="20"/>
          <w:lang w:val="en"/>
        </w:rPr>
        <w:t>As for Mr. Montejano’s detention and criminal prosecution, the IACHR observes that although the alleged victim did not appeal his pretrial detention—</w:t>
      </w:r>
      <w:r w:rsidR="00A13D7B" w:rsidRPr="000273AE">
        <w:rPr>
          <w:color w:val="auto"/>
          <w:sz w:val="20"/>
          <w:szCs w:val="20"/>
          <w:lang w:val="en"/>
        </w:rPr>
        <w:t xml:space="preserve">as noted by </w:t>
      </w:r>
      <w:r w:rsidRPr="000273AE">
        <w:rPr>
          <w:color w:val="auto"/>
          <w:sz w:val="20"/>
          <w:szCs w:val="20"/>
          <w:lang w:val="en"/>
        </w:rPr>
        <w:t xml:space="preserve">the State—, the information submitted by the parties indicates that Mr. Montejano filed an interlocutory appeal for liberty </w:t>
      </w:r>
      <w:r w:rsidR="00E21E11" w:rsidRPr="000273AE">
        <w:rPr>
          <w:color w:val="auto"/>
          <w:sz w:val="20"/>
          <w:szCs w:val="20"/>
          <w:lang w:val="en"/>
        </w:rPr>
        <w:t xml:space="preserve">claiming </w:t>
      </w:r>
      <w:r w:rsidRPr="000273AE">
        <w:rPr>
          <w:color w:val="auto"/>
          <w:sz w:val="20"/>
          <w:szCs w:val="20"/>
          <w:lang w:val="en"/>
        </w:rPr>
        <w:t xml:space="preserve">disappearance of evidence. </w:t>
      </w:r>
      <w:r w:rsidR="000273AE" w:rsidRPr="000273AE">
        <w:rPr>
          <w:color w:val="auto"/>
          <w:sz w:val="20"/>
          <w:szCs w:val="20"/>
          <w:lang w:val="en"/>
        </w:rPr>
        <w:t>Said a</w:t>
      </w:r>
      <w:r w:rsidRPr="000273AE">
        <w:rPr>
          <w:color w:val="auto"/>
          <w:sz w:val="20"/>
          <w:szCs w:val="20"/>
          <w:lang w:val="en"/>
        </w:rPr>
        <w:t xml:space="preserve">ppeal was resolved on March 25, 2010. </w:t>
      </w:r>
      <w:r w:rsidR="000273AE" w:rsidRPr="000273AE">
        <w:rPr>
          <w:color w:val="auto"/>
          <w:sz w:val="20"/>
          <w:szCs w:val="20"/>
          <w:lang w:val="en"/>
        </w:rPr>
        <w:t xml:space="preserve">On </w:t>
      </w:r>
      <w:r w:rsidRPr="000273AE">
        <w:rPr>
          <w:color w:val="auto"/>
          <w:sz w:val="20"/>
          <w:szCs w:val="20"/>
          <w:lang w:val="en"/>
        </w:rPr>
        <w:t xml:space="preserve">the interlocutory appeal and given the testimony of A.G.S. at the evidentiary hearing and other hearings, the alleged victim </w:t>
      </w:r>
      <w:r w:rsidR="0083549B" w:rsidRPr="000273AE">
        <w:rPr>
          <w:color w:val="auto"/>
          <w:sz w:val="20"/>
          <w:szCs w:val="20"/>
          <w:lang w:val="en"/>
        </w:rPr>
        <w:t xml:space="preserve">challenged his pretrial detention by claiming </w:t>
      </w:r>
      <w:r w:rsidRPr="000273AE">
        <w:rPr>
          <w:color w:val="auto"/>
          <w:sz w:val="20"/>
          <w:szCs w:val="20"/>
          <w:lang w:val="en"/>
        </w:rPr>
        <w:t xml:space="preserve">the disappearance of evidence </w:t>
      </w:r>
      <w:r w:rsidR="0083549B" w:rsidRPr="000273AE">
        <w:rPr>
          <w:color w:val="auto"/>
          <w:sz w:val="20"/>
          <w:szCs w:val="20"/>
          <w:lang w:val="en"/>
        </w:rPr>
        <w:t>which, in the pretrial detention order,</w:t>
      </w:r>
      <w:r w:rsidR="00543DD4" w:rsidRPr="000273AE">
        <w:rPr>
          <w:color w:val="auto"/>
          <w:sz w:val="20"/>
          <w:szCs w:val="20"/>
          <w:lang w:val="en"/>
        </w:rPr>
        <w:t xml:space="preserve"> </w:t>
      </w:r>
      <w:r w:rsidR="0083549B" w:rsidRPr="000273AE">
        <w:rPr>
          <w:color w:val="auto"/>
          <w:sz w:val="20"/>
          <w:szCs w:val="20"/>
          <w:lang w:val="en"/>
        </w:rPr>
        <w:t>was deemed</w:t>
      </w:r>
      <w:r w:rsidRPr="000273AE">
        <w:rPr>
          <w:color w:val="auto"/>
          <w:sz w:val="20"/>
          <w:szCs w:val="20"/>
          <w:lang w:val="en"/>
        </w:rPr>
        <w:t xml:space="preserve"> </w:t>
      </w:r>
      <w:r w:rsidR="002A6195" w:rsidRPr="000273AE">
        <w:rPr>
          <w:color w:val="auto"/>
          <w:sz w:val="20"/>
          <w:szCs w:val="20"/>
          <w:lang w:val="en"/>
        </w:rPr>
        <w:t>enough</w:t>
      </w:r>
      <w:r w:rsidRPr="000273AE">
        <w:rPr>
          <w:color w:val="auto"/>
          <w:sz w:val="20"/>
          <w:szCs w:val="20"/>
          <w:lang w:val="en"/>
        </w:rPr>
        <w:t xml:space="preserve"> to imprison him as the alleged responsible</w:t>
      </w:r>
      <w:r w:rsidR="0083549B" w:rsidRPr="000273AE">
        <w:rPr>
          <w:color w:val="auto"/>
          <w:sz w:val="20"/>
          <w:szCs w:val="20"/>
          <w:lang w:val="en"/>
        </w:rPr>
        <w:t xml:space="preserve">. </w:t>
      </w:r>
      <w:r w:rsidR="000273AE" w:rsidRPr="000273AE">
        <w:rPr>
          <w:sz w:val="20"/>
          <w:szCs w:val="20"/>
          <w:lang w:val="en"/>
        </w:rPr>
        <w:t xml:space="preserve">However, the IACHR maintains that the absence of investigations aimed at establishing the facts alleged at the time of the arrest and the alleged comments of the police officers destined to discourage the complaint and intimidate the alleged victim, together constitute </w:t>
      </w:r>
      <w:r w:rsidR="000273AE" w:rsidRPr="000273AE">
        <w:rPr>
          <w:sz w:val="20"/>
          <w:szCs w:val="20"/>
          <w:lang w:val="en"/>
        </w:rPr>
        <w:lastRenderedPageBreak/>
        <w:t>sufficient elements to consider the application, in the present petition, of the exception provided in article 46.2.b of the Convention.</w:t>
      </w:r>
      <w:r w:rsidR="000273AE" w:rsidRPr="000273AE">
        <w:rPr>
          <w:rStyle w:val="FootnoteReference"/>
          <w:rFonts w:cs="Calibri"/>
          <w:color w:val="auto"/>
          <w:sz w:val="20"/>
          <w:szCs w:val="20"/>
          <w:lang w:val="en"/>
        </w:rPr>
        <w:t xml:space="preserve"> </w:t>
      </w:r>
      <w:r w:rsidR="000273AE" w:rsidRPr="000273AE">
        <w:rPr>
          <w:rStyle w:val="FootnoteReference"/>
          <w:rFonts w:cs="Calibri"/>
          <w:color w:val="auto"/>
          <w:sz w:val="20"/>
          <w:szCs w:val="20"/>
          <w:lang w:val="en"/>
        </w:rPr>
        <w:footnoteReference w:id="15"/>
      </w:r>
      <w:r w:rsidR="000273AE" w:rsidRPr="000273AE">
        <w:rPr>
          <w:sz w:val="20"/>
          <w:szCs w:val="20"/>
          <w:lang w:val="en"/>
        </w:rPr>
        <w:t xml:space="preserve"> In this sense, the substantive analysis of the factors that would have allegedly prevented the exhaustion of internal resources corresponds to the merits stage. In view of the context and the characteristics of the allegations as to the initial phase of his detention, the Commission considers that the petition was presented within a reasonable time.</w:t>
      </w:r>
    </w:p>
    <w:p w14:paraId="26489AB2" w14:textId="130BC377" w:rsidR="00A51FA2" w:rsidRPr="000273AE" w:rsidRDefault="00A51FA2" w:rsidP="00027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rPr>
      </w:pPr>
    </w:p>
    <w:p w14:paraId="4A635CB4" w14:textId="3F46CFAF" w:rsidR="00A51FA2" w:rsidRPr="000273AE" w:rsidRDefault="00A51FA2" w:rsidP="00A51FA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rPr>
      </w:pPr>
      <w:r w:rsidRPr="000273AE">
        <w:rPr>
          <w:sz w:val="20"/>
          <w:szCs w:val="20"/>
          <w:lang w:val="en"/>
        </w:rPr>
        <w:t xml:space="preserve">The Commission considers the observation submitted by State on the existence of legal action for moral damage as an effective remedy available for seeking reparation for violations of due process. However, the Commission underscores that when a petition involves </w:t>
      </w:r>
      <w:r w:rsidR="00E21E11" w:rsidRPr="000273AE">
        <w:rPr>
          <w:sz w:val="20"/>
          <w:szCs w:val="20"/>
          <w:lang w:val="en"/>
        </w:rPr>
        <w:t>allegations of</w:t>
      </w:r>
      <w:r w:rsidRPr="000273AE">
        <w:rPr>
          <w:sz w:val="20"/>
          <w:szCs w:val="20"/>
          <w:lang w:val="en"/>
        </w:rPr>
        <w:t xml:space="preserve"> arbitrary detention, whether or not the alleged victims have sought pecuniary compensation from civil courts</w:t>
      </w:r>
      <w:r w:rsidR="009C32A3" w:rsidRPr="000273AE">
        <w:rPr>
          <w:sz w:val="20"/>
          <w:szCs w:val="20"/>
          <w:lang w:val="en"/>
        </w:rPr>
        <w:t>,</w:t>
      </w:r>
      <w:r w:rsidRPr="000273AE">
        <w:rPr>
          <w:sz w:val="20"/>
          <w:szCs w:val="20"/>
          <w:lang w:val="en"/>
        </w:rPr>
        <w:t xml:space="preserve"> has no bearing on the analysis of exhaustion of domestic remedies</w:t>
      </w:r>
      <w:r w:rsidR="009C32A3" w:rsidRPr="000273AE">
        <w:rPr>
          <w:sz w:val="20"/>
          <w:szCs w:val="20"/>
          <w:lang w:val="en"/>
        </w:rPr>
        <w:t xml:space="preserve"> in this case</w:t>
      </w:r>
      <w:r w:rsidRPr="000273AE">
        <w:rPr>
          <w:sz w:val="20"/>
          <w:szCs w:val="20"/>
          <w:lang w:val="en"/>
        </w:rPr>
        <w:t>.</w:t>
      </w:r>
      <w:r w:rsidR="009C32A3" w:rsidRPr="000273AE">
        <w:rPr>
          <w:rStyle w:val="FootnoteReference"/>
          <w:sz w:val="20"/>
          <w:szCs w:val="20"/>
          <w:lang w:val="en"/>
        </w:rPr>
        <w:footnoteReference w:id="16"/>
      </w:r>
      <w:r w:rsidR="009C32A3" w:rsidRPr="000273AE">
        <w:rPr>
          <w:sz w:val="20"/>
          <w:szCs w:val="20"/>
          <w:lang w:val="en"/>
        </w:rPr>
        <w:t xml:space="preserve"> </w:t>
      </w:r>
    </w:p>
    <w:p w14:paraId="60E84E83" w14:textId="77777777" w:rsidR="00A51FA2" w:rsidRPr="0066310A" w:rsidRDefault="00A51FA2" w:rsidP="00A51FA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Calibri"/>
          <w:color w:val="FF0000"/>
          <w:sz w:val="20"/>
          <w:szCs w:val="20"/>
        </w:rPr>
      </w:pPr>
    </w:p>
    <w:p w14:paraId="4B18F1B9" w14:textId="0526AEF5" w:rsidR="00A51FA2" w:rsidRPr="0066310A" w:rsidRDefault="00A51FA2" w:rsidP="00A51FA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color w:val="FF0000"/>
          <w:sz w:val="20"/>
          <w:szCs w:val="20"/>
        </w:rPr>
      </w:pPr>
      <w:r w:rsidRPr="0066310A">
        <w:rPr>
          <w:sz w:val="20"/>
          <w:szCs w:val="20"/>
          <w:lang w:val="en"/>
        </w:rPr>
        <w:t xml:space="preserve">As to the civil case, the Commission stresses the State’s claim that Julio Montejano </w:t>
      </w:r>
      <w:r w:rsidR="00B813D1" w:rsidRPr="0066310A">
        <w:rPr>
          <w:sz w:val="20"/>
          <w:szCs w:val="20"/>
          <w:lang w:val="en"/>
        </w:rPr>
        <w:t>could have</w:t>
      </w:r>
      <w:r w:rsidRPr="0066310A">
        <w:rPr>
          <w:sz w:val="20"/>
          <w:szCs w:val="20"/>
          <w:lang w:val="en"/>
        </w:rPr>
        <w:t xml:space="preserve"> file</w:t>
      </w:r>
      <w:r w:rsidR="00B813D1" w:rsidRPr="0066310A">
        <w:rPr>
          <w:sz w:val="20"/>
          <w:szCs w:val="20"/>
          <w:lang w:val="en"/>
        </w:rPr>
        <w:t>d</w:t>
      </w:r>
      <w:r w:rsidRPr="0066310A">
        <w:rPr>
          <w:sz w:val="20"/>
          <w:szCs w:val="20"/>
          <w:lang w:val="en"/>
        </w:rPr>
        <w:t xml:space="preserve"> other remedies available under the national legislation</w:t>
      </w:r>
      <w:r w:rsidR="0066310A" w:rsidRPr="0066310A">
        <w:rPr>
          <w:sz w:val="20"/>
          <w:szCs w:val="20"/>
          <w:lang w:val="en"/>
        </w:rPr>
        <w:t>.</w:t>
      </w:r>
      <w:r w:rsidRPr="0066310A">
        <w:rPr>
          <w:sz w:val="20"/>
          <w:szCs w:val="20"/>
          <w:lang w:val="en"/>
        </w:rPr>
        <w:t xml:space="preserve"> </w:t>
      </w:r>
      <w:r w:rsidR="0066310A" w:rsidRPr="0066310A">
        <w:rPr>
          <w:sz w:val="20"/>
          <w:szCs w:val="20"/>
          <w:lang w:val="en"/>
        </w:rPr>
        <w:t>T</w:t>
      </w:r>
      <w:r w:rsidRPr="0066310A">
        <w:rPr>
          <w:sz w:val="20"/>
          <w:szCs w:val="20"/>
          <w:lang w:val="en"/>
        </w:rPr>
        <w:t xml:space="preserve">he Commission reiterates that the requirement of exhaustion of domestic remedies </w:t>
      </w:r>
      <w:r w:rsidR="00DA74E8" w:rsidRPr="0066310A">
        <w:rPr>
          <w:sz w:val="20"/>
          <w:szCs w:val="20"/>
          <w:lang w:val="en"/>
        </w:rPr>
        <w:t>set forth in</w:t>
      </w:r>
      <w:r w:rsidRPr="0066310A">
        <w:rPr>
          <w:sz w:val="20"/>
          <w:szCs w:val="20"/>
          <w:lang w:val="en"/>
        </w:rPr>
        <w:t xml:space="preserve"> Article 46.1.a of the American Convention establishes that the adequate remedies available under domestic law must be pursued first. The Commission has </w:t>
      </w:r>
      <w:r w:rsidR="00DA74E8" w:rsidRPr="0066310A">
        <w:rPr>
          <w:sz w:val="20"/>
          <w:szCs w:val="20"/>
          <w:lang w:val="en"/>
        </w:rPr>
        <w:t>also</w:t>
      </w:r>
      <w:r w:rsidRPr="0066310A">
        <w:rPr>
          <w:sz w:val="20"/>
          <w:szCs w:val="20"/>
          <w:lang w:val="en"/>
        </w:rPr>
        <w:t xml:space="preserve"> established that the requirement to exhaust domestic remedies does not mean that the alleged victims are obliged to exhaust every </w:t>
      </w:r>
      <w:r w:rsidR="00DA74E8" w:rsidRPr="0066310A">
        <w:rPr>
          <w:sz w:val="20"/>
          <w:szCs w:val="20"/>
          <w:lang w:val="en"/>
        </w:rPr>
        <w:t xml:space="preserve">available </w:t>
      </w:r>
      <w:r w:rsidRPr="0066310A">
        <w:rPr>
          <w:sz w:val="20"/>
          <w:szCs w:val="20"/>
          <w:lang w:val="en"/>
        </w:rPr>
        <w:t xml:space="preserve">remedy. If an alleged victim pursued the matter through one of the valid and appropriate options in accordance with the domestic legal system, and the State had the opportunity to remedy the matter in its jurisdiction, the objective of international law has been met. In the instant case, the Commission observes that Mr. Julio Montejano filed a claim for moral damage against </w:t>
      </w:r>
      <w:r w:rsidRPr="0066310A">
        <w:rPr>
          <w:i/>
          <w:iCs/>
          <w:sz w:val="20"/>
          <w:szCs w:val="20"/>
          <w:lang w:val="en"/>
        </w:rPr>
        <w:t>La Prensa</w:t>
      </w:r>
      <w:r w:rsidRPr="0066310A">
        <w:rPr>
          <w:sz w:val="20"/>
          <w:szCs w:val="20"/>
          <w:lang w:val="en"/>
        </w:rPr>
        <w:t xml:space="preserve"> newspaper in order to obtain compensation, and as it was rejected, he appeal</w:t>
      </w:r>
      <w:r w:rsidR="00DA74E8" w:rsidRPr="0066310A">
        <w:rPr>
          <w:sz w:val="20"/>
          <w:szCs w:val="20"/>
          <w:lang w:val="en"/>
        </w:rPr>
        <w:t>ed</w:t>
      </w:r>
      <w:r w:rsidRPr="0066310A">
        <w:rPr>
          <w:sz w:val="20"/>
          <w:szCs w:val="20"/>
          <w:lang w:val="en"/>
        </w:rPr>
        <w:t xml:space="preserve">. The Commission notes that the State does not claim the inadequacy of this remedy. The Commission considers that, </w:t>
      </w:r>
      <w:r w:rsidR="00A044CB" w:rsidRPr="0066310A">
        <w:rPr>
          <w:sz w:val="20"/>
          <w:szCs w:val="20"/>
          <w:lang w:val="en"/>
        </w:rPr>
        <w:t>in general</w:t>
      </w:r>
      <w:r w:rsidRPr="0066310A">
        <w:rPr>
          <w:sz w:val="20"/>
          <w:szCs w:val="20"/>
          <w:lang w:val="en"/>
        </w:rPr>
        <w:t xml:space="preserve">, the remedies that the alleged victim filed, are adequate and </w:t>
      </w:r>
      <w:r w:rsidR="00394376" w:rsidRPr="0066310A">
        <w:rPr>
          <w:sz w:val="20"/>
          <w:szCs w:val="20"/>
          <w:lang w:val="en"/>
        </w:rPr>
        <w:t>effective</w:t>
      </w:r>
      <w:r w:rsidRPr="0066310A">
        <w:rPr>
          <w:sz w:val="20"/>
          <w:szCs w:val="20"/>
          <w:lang w:val="en"/>
        </w:rPr>
        <w:t xml:space="preserve"> to remedy this type of matters </w:t>
      </w:r>
      <w:r w:rsidR="00DB1AAA" w:rsidRPr="0066310A">
        <w:rPr>
          <w:sz w:val="20"/>
          <w:szCs w:val="20"/>
          <w:lang w:val="en"/>
        </w:rPr>
        <w:t>domestically</w:t>
      </w:r>
      <w:r w:rsidRPr="0066310A">
        <w:rPr>
          <w:sz w:val="20"/>
          <w:szCs w:val="20"/>
          <w:lang w:val="en"/>
        </w:rPr>
        <w:t xml:space="preserve">. </w:t>
      </w:r>
      <w:r w:rsidR="008C5FD3" w:rsidRPr="0066310A">
        <w:rPr>
          <w:sz w:val="20"/>
          <w:szCs w:val="20"/>
          <w:lang w:val="en"/>
        </w:rPr>
        <w:t>Thus</w:t>
      </w:r>
      <w:r w:rsidRPr="0066310A">
        <w:rPr>
          <w:sz w:val="20"/>
          <w:szCs w:val="20"/>
          <w:lang w:val="en"/>
        </w:rPr>
        <w:t>, the Commission finds that this petition meets the requirements of Article 46.1.a of the American Convention.</w:t>
      </w:r>
      <w:r w:rsidR="0024554A" w:rsidRPr="0066310A">
        <w:rPr>
          <w:sz w:val="20"/>
          <w:szCs w:val="20"/>
          <w:lang w:val="en"/>
        </w:rPr>
        <w:t xml:space="preserve"> </w:t>
      </w:r>
    </w:p>
    <w:p w14:paraId="046C4A25" w14:textId="01144F26" w:rsidR="00A51FA2" w:rsidRPr="000273AE" w:rsidRDefault="00A51FA2" w:rsidP="000273A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Calibri"/>
          <w:color w:val="FF0000"/>
          <w:sz w:val="20"/>
          <w:szCs w:val="20"/>
        </w:rPr>
      </w:pPr>
    </w:p>
    <w:p w14:paraId="4965238A" w14:textId="77777777" w:rsidR="00A51FA2" w:rsidRPr="005F1504" w:rsidRDefault="00A51FA2" w:rsidP="00A51FA2">
      <w:pPr>
        <w:pStyle w:val="ListParagraph"/>
        <w:jc w:val="both"/>
        <w:rPr>
          <w:rFonts w:asciiTheme="majorHAnsi" w:hAnsiTheme="majorHAnsi"/>
          <w:b/>
          <w:bCs/>
          <w:sz w:val="20"/>
          <w:szCs w:val="20"/>
        </w:rPr>
      </w:pPr>
      <w:r w:rsidRPr="005F1504">
        <w:rPr>
          <w:rFonts w:asciiTheme="majorHAnsi" w:hAnsiTheme="majorHAnsi"/>
          <w:b/>
          <w:bCs/>
          <w:sz w:val="20"/>
          <w:szCs w:val="20"/>
          <w:lang w:val="en"/>
        </w:rPr>
        <w:t xml:space="preserve">VII. </w:t>
      </w:r>
      <w:r w:rsidRPr="005F1504">
        <w:rPr>
          <w:rFonts w:asciiTheme="majorHAnsi" w:hAnsiTheme="majorHAnsi"/>
          <w:b/>
          <w:bCs/>
          <w:sz w:val="20"/>
          <w:szCs w:val="20"/>
          <w:lang w:val="en"/>
        </w:rPr>
        <w:tab/>
        <w:t>COLORABLE CLAIM</w:t>
      </w:r>
    </w:p>
    <w:p w14:paraId="48114484" w14:textId="77777777" w:rsidR="00A51FA2" w:rsidRPr="005F1504" w:rsidRDefault="00A51FA2" w:rsidP="00A51FA2">
      <w:pPr>
        <w:pStyle w:val="ListParagraph"/>
        <w:jc w:val="both"/>
        <w:rPr>
          <w:b/>
          <w:bCs/>
          <w:sz w:val="20"/>
          <w:szCs w:val="20"/>
        </w:rPr>
      </w:pPr>
    </w:p>
    <w:p w14:paraId="597E5E8F" w14:textId="625FDAA8" w:rsidR="00A51FA2" w:rsidRPr="006B4645" w:rsidRDefault="000C59DB" w:rsidP="006B464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B4645">
        <w:rPr>
          <w:sz w:val="20"/>
          <w:szCs w:val="20"/>
        </w:rPr>
        <w:t xml:space="preserve">The Commission notes that this petition includes allegations regarding </w:t>
      </w:r>
      <w:r w:rsidRPr="006B4645">
        <w:rPr>
          <w:sz w:val="20"/>
          <w:szCs w:val="20"/>
          <w:lang w:val="en"/>
        </w:rPr>
        <w:t>the detention, criminal prosecution, and pretrial detention of Mr. Montejano based on negative stereotypes of his sexual orientation, as well as allegations regarding the physical abuse at the hands of police officers, the alleged lack of effective judicial protection related to the civil lawsuit, and t</w:t>
      </w:r>
      <w:r w:rsidRPr="006B4645">
        <w:rPr>
          <w:sz w:val="20"/>
          <w:lang w:val="en"/>
        </w:rPr>
        <w:t>he threats by police officers against Mr. Montejano and his family and their lack of investigation.</w:t>
      </w:r>
      <w:r w:rsidR="006B4645">
        <w:rPr>
          <w:sz w:val="20"/>
          <w:lang w:val="en"/>
        </w:rPr>
        <w:t xml:space="preserve"> </w:t>
      </w:r>
      <w:r w:rsidRPr="006B4645">
        <w:rPr>
          <w:sz w:val="20"/>
          <w:szCs w:val="20"/>
        </w:rPr>
        <w:t xml:space="preserve">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articles </w:t>
      </w:r>
      <w:r w:rsidR="00A51FA2" w:rsidRPr="006B4645">
        <w:rPr>
          <w:sz w:val="20"/>
          <w:szCs w:val="20"/>
          <w:lang w:val="en"/>
        </w:rPr>
        <w:t>5 (</w:t>
      </w:r>
      <w:r w:rsidRPr="006B4645">
        <w:rPr>
          <w:sz w:val="20"/>
          <w:szCs w:val="20"/>
          <w:lang w:val="en"/>
        </w:rPr>
        <w:t xml:space="preserve">right to </w:t>
      </w:r>
      <w:r w:rsidR="00A51FA2" w:rsidRPr="006B4645">
        <w:rPr>
          <w:sz w:val="20"/>
          <w:szCs w:val="20"/>
          <w:lang w:val="en"/>
        </w:rPr>
        <w:t>humane treatment), 7 (</w:t>
      </w:r>
      <w:r w:rsidRPr="006B4645">
        <w:rPr>
          <w:sz w:val="20"/>
          <w:szCs w:val="20"/>
          <w:lang w:val="en"/>
        </w:rPr>
        <w:t xml:space="preserve">right to </w:t>
      </w:r>
      <w:r w:rsidR="00A51FA2" w:rsidRPr="006B4645">
        <w:rPr>
          <w:sz w:val="20"/>
          <w:szCs w:val="20"/>
          <w:lang w:val="en"/>
        </w:rPr>
        <w:t>personal liberty), 8 (</w:t>
      </w:r>
      <w:r w:rsidRPr="006B4645">
        <w:rPr>
          <w:sz w:val="20"/>
          <w:szCs w:val="20"/>
          <w:lang w:val="en"/>
        </w:rPr>
        <w:t xml:space="preserve">right to a </w:t>
      </w:r>
      <w:r w:rsidR="00A51FA2" w:rsidRPr="006B4645">
        <w:rPr>
          <w:sz w:val="20"/>
          <w:szCs w:val="20"/>
          <w:lang w:val="en"/>
        </w:rPr>
        <w:t>fair trial), 11 (</w:t>
      </w:r>
      <w:r w:rsidRPr="006B4645">
        <w:rPr>
          <w:sz w:val="20"/>
          <w:szCs w:val="20"/>
          <w:lang w:val="en"/>
        </w:rPr>
        <w:t xml:space="preserve">right to </w:t>
      </w:r>
      <w:r w:rsidR="00A51FA2" w:rsidRPr="006B4645">
        <w:rPr>
          <w:sz w:val="20"/>
          <w:szCs w:val="20"/>
          <w:lang w:val="en"/>
        </w:rPr>
        <w:t>privacy), 19 (rights of the child), 24 (</w:t>
      </w:r>
      <w:r w:rsidRPr="006B4645">
        <w:rPr>
          <w:sz w:val="20"/>
          <w:szCs w:val="20"/>
          <w:lang w:val="en"/>
        </w:rPr>
        <w:t xml:space="preserve">right to </w:t>
      </w:r>
      <w:r w:rsidR="00A51FA2" w:rsidRPr="006B4645">
        <w:rPr>
          <w:sz w:val="20"/>
          <w:szCs w:val="20"/>
          <w:lang w:val="en"/>
        </w:rPr>
        <w:t xml:space="preserve">equal protection), and 25 (judicial protection) of the American Convention, in relation to </w:t>
      </w:r>
      <w:r w:rsidRPr="006B4645">
        <w:rPr>
          <w:sz w:val="20"/>
          <w:szCs w:val="20"/>
          <w:lang w:val="en"/>
        </w:rPr>
        <w:t xml:space="preserve">its </w:t>
      </w:r>
      <w:r w:rsidR="00A51FA2" w:rsidRPr="006B4645">
        <w:rPr>
          <w:sz w:val="20"/>
          <w:szCs w:val="20"/>
          <w:lang w:val="en"/>
        </w:rPr>
        <w:t>Articles 1.1 (obligation to respect rights) and 2 (domestic legal effects), to the detriment of Mr. Montejano</w:t>
      </w:r>
      <w:r w:rsidRPr="006B4645">
        <w:rPr>
          <w:sz w:val="20"/>
          <w:szCs w:val="20"/>
          <w:lang w:val="en"/>
        </w:rPr>
        <w:t>, his family</w:t>
      </w:r>
      <w:r w:rsidR="006B4645">
        <w:rPr>
          <w:sz w:val="20"/>
          <w:szCs w:val="20"/>
          <w:lang w:val="en"/>
        </w:rPr>
        <w:t xml:space="preserve"> and A.G.S,. </w:t>
      </w:r>
      <w:r w:rsidR="006B4645" w:rsidRPr="006B4645">
        <w:rPr>
          <w:sz w:val="20"/>
          <w:szCs w:val="20"/>
          <w:lang w:val="en"/>
        </w:rPr>
        <w:t>Likewise, the IACHR will evaluate at the merits stage the State's a</w:t>
      </w:r>
      <w:r w:rsidR="006B4645">
        <w:rPr>
          <w:sz w:val="20"/>
          <w:szCs w:val="20"/>
          <w:lang w:val="en"/>
        </w:rPr>
        <w:t>rguments</w:t>
      </w:r>
      <w:r w:rsidR="006B4645" w:rsidRPr="006B4645">
        <w:rPr>
          <w:sz w:val="20"/>
          <w:szCs w:val="20"/>
          <w:lang w:val="en"/>
        </w:rPr>
        <w:t xml:space="preserve"> regarding the best interests of the child in relation to the actions of the state authorities.</w:t>
      </w:r>
    </w:p>
    <w:p w14:paraId="5FFE6F49" w14:textId="77777777" w:rsidR="00A51FA2" w:rsidRPr="005F1504" w:rsidRDefault="00A51FA2" w:rsidP="00A51FA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3F002D78" w14:textId="27B3CB95" w:rsidR="00A51FA2" w:rsidRPr="005F1504" w:rsidRDefault="00A51FA2" w:rsidP="00A51FA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5F1504">
        <w:rPr>
          <w:sz w:val="20"/>
          <w:szCs w:val="20"/>
          <w:lang w:val="en"/>
        </w:rPr>
        <w:t xml:space="preserve">As to the </w:t>
      </w:r>
      <w:r w:rsidR="00266B66">
        <w:rPr>
          <w:sz w:val="20"/>
          <w:szCs w:val="20"/>
          <w:lang w:val="en"/>
        </w:rPr>
        <w:t xml:space="preserve">alleged </w:t>
      </w:r>
      <w:r w:rsidRPr="005F1504">
        <w:rPr>
          <w:sz w:val="20"/>
          <w:szCs w:val="20"/>
          <w:lang w:val="en"/>
        </w:rPr>
        <w:t xml:space="preserve">violation of Article 14 (reply) of the American Convention, the Commission observes that the petitioner has not provided enough allegations or evidence to </w:t>
      </w:r>
      <w:r w:rsidRPr="005F1504">
        <w:rPr>
          <w:i/>
          <w:iCs/>
          <w:sz w:val="20"/>
          <w:szCs w:val="20"/>
          <w:lang w:val="en"/>
        </w:rPr>
        <w:t>prima facie</w:t>
      </w:r>
      <w:r w:rsidRPr="005F1504">
        <w:rPr>
          <w:sz w:val="20"/>
          <w:szCs w:val="20"/>
          <w:lang w:val="en"/>
        </w:rPr>
        <w:t xml:space="preserve"> establish a possible violation. </w:t>
      </w:r>
    </w:p>
    <w:p w14:paraId="04DD284B" w14:textId="77777777" w:rsidR="00A51FA2" w:rsidRPr="005F1504" w:rsidRDefault="00A51FA2" w:rsidP="00A51FA2">
      <w:pPr>
        <w:rPr>
          <w:rFonts w:ascii="Cambria" w:hAnsi="Cambria" w:cs="Calibri"/>
          <w:sz w:val="20"/>
          <w:szCs w:val="20"/>
        </w:rPr>
      </w:pPr>
    </w:p>
    <w:p w14:paraId="335F749A" w14:textId="05EADC90" w:rsidR="00A51FA2" w:rsidRPr="005F1504" w:rsidRDefault="00A51FA2" w:rsidP="00A51FA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5F1504">
        <w:rPr>
          <w:rFonts w:cs="Calibri"/>
          <w:sz w:val="20"/>
          <w:szCs w:val="20"/>
          <w:lang w:val="en"/>
        </w:rPr>
        <w:t>Lastly, as for the State’s claim about a fourth instance of jurisdiction, the Commission observes that in declaring this petition admissible, it does not seek to replace the competence of national judicial authorities</w:t>
      </w:r>
      <w:r w:rsidR="001707ED">
        <w:rPr>
          <w:rFonts w:cs="Calibri"/>
          <w:sz w:val="20"/>
          <w:szCs w:val="20"/>
          <w:lang w:val="en"/>
        </w:rPr>
        <w:t>; that,</w:t>
      </w:r>
      <w:r w:rsidRPr="005F1504">
        <w:rPr>
          <w:rFonts w:cs="Calibri"/>
          <w:sz w:val="20"/>
          <w:szCs w:val="20"/>
          <w:lang w:val="en"/>
        </w:rPr>
        <w:t xml:space="preserve"> </w:t>
      </w:r>
      <w:r w:rsidR="001707ED">
        <w:rPr>
          <w:rFonts w:cs="Calibri"/>
          <w:sz w:val="20"/>
          <w:szCs w:val="20"/>
          <w:lang w:val="en"/>
        </w:rPr>
        <w:t>i</w:t>
      </w:r>
      <w:r w:rsidRPr="005F1504">
        <w:rPr>
          <w:rFonts w:cs="Calibri"/>
          <w:sz w:val="20"/>
          <w:szCs w:val="20"/>
          <w:lang w:val="en"/>
        </w:rPr>
        <w:t xml:space="preserve">nstead, this means that in the merits stage, the Commission will analyze whether domestic </w:t>
      </w:r>
      <w:r w:rsidRPr="005F1504">
        <w:rPr>
          <w:rFonts w:cs="Calibri"/>
          <w:sz w:val="20"/>
          <w:szCs w:val="20"/>
          <w:lang w:val="en"/>
        </w:rPr>
        <w:lastRenderedPageBreak/>
        <w:t>proceedings were held pursuant to due process and judicial protection, and ensured access to justice for the alleged victims under the American Convention.</w:t>
      </w:r>
    </w:p>
    <w:p w14:paraId="700909FD" w14:textId="77777777" w:rsidR="00A51FA2" w:rsidRPr="005F1504" w:rsidRDefault="00A51FA2" w:rsidP="00A51FA2">
      <w:pPr>
        <w:jc w:val="both"/>
        <w:rPr>
          <w:rFonts w:ascii="Cambria" w:hAnsi="Cambria" w:cs="Calibri"/>
          <w:sz w:val="20"/>
          <w:szCs w:val="20"/>
        </w:rPr>
      </w:pPr>
    </w:p>
    <w:p w14:paraId="25D12B25" w14:textId="77777777" w:rsidR="00A51FA2" w:rsidRPr="005F1504" w:rsidRDefault="00A51FA2" w:rsidP="00A51FA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5F1504">
        <w:rPr>
          <w:rFonts w:asciiTheme="majorHAnsi" w:hAnsiTheme="majorHAnsi"/>
          <w:b/>
          <w:bCs/>
          <w:sz w:val="20"/>
          <w:szCs w:val="20"/>
          <w:lang w:val="en"/>
        </w:rPr>
        <w:t xml:space="preserve">VIII. </w:t>
      </w:r>
      <w:r w:rsidRPr="005F1504">
        <w:rPr>
          <w:rFonts w:asciiTheme="majorHAnsi" w:hAnsiTheme="majorHAnsi"/>
          <w:b/>
          <w:bCs/>
          <w:sz w:val="20"/>
          <w:szCs w:val="20"/>
          <w:lang w:val="en"/>
        </w:rPr>
        <w:tab/>
        <w:t>DECISION</w:t>
      </w:r>
    </w:p>
    <w:p w14:paraId="6470E436" w14:textId="77777777" w:rsidR="00A51FA2" w:rsidRPr="005F1504" w:rsidRDefault="00A51FA2" w:rsidP="00A51FA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rPr>
      </w:pPr>
    </w:p>
    <w:p w14:paraId="59EFC72E" w14:textId="0411D054" w:rsidR="00A51FA2" w:rsidRPr="005F1504" w:rsidRDefault="00A51FA2" w:rsidP="00A51FA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F1504">
        <w:rPr>
          <w:rFonts w:ascii="Cambria" w:hAnsi="Cambria"/>
          <w:sz w:val="20"/>
          <w:szCs w:val="20"/>
          <w:lang w:val="en"/>
        </w:rPr>
        <w:t>To declare this petition admissible with regard to Articles 5, 7, 8, 11, 19, 24, and 25 of the American Convention in accordance with Articles 1.1 and 2 thereof;</w:t>
      </w:r>
      <w:r>
        <w:rPr>
          <w:rFonts w:ascii="Cambria" w:hAnsi="Cambria"/>
          <w:sz w:val="20"/>
          <w:szCs w:val="20"/>
          <w:lang w:val="en"/>
        </w:rPr>
        <w:t xml:space="preserve"> </w:t>
      </w:r>
    </w:p>
    <w:p w14:paraId="5EB90833" w14:textId="77777777" w:rsidR="00A51FA2" w:rsidRPr="005F1504" w:rsidRDefault="00A51FA2" w:rsidP="00A51FA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B7C7A38" w14:textId="1A492B60" w:rsidR="00A51FA2" w:rsidRPr="005F1504" w:rsidRDefault="00A51FA2" w:rsidP="00A51FA2">
      <w:pPr>
        <w:pStyle w:val="ListParagraph"/>
        <w:numPr>
          <w:ilvl w:val="0"/>
          <w:numId w:val="105"/>
        </w:numPr>
        <w:jc w:val="both"/>
        <w:rPr>
          <w:rFonts w:eastAsia="Arial Unicode MS" w:cs="Times New Roman"/>
          <w:color w:val="auto"/>
          <w:sz w:val="20"/>
          <w:szCs w:val="20"/>
        </w:rPr>
      </w:pPr>
      <w:r w:rsidRPr="005F1504">
        <w:rPr>
          <w:color w:val="auto"/>
          <w:sz w:val="20"/>
          <w:szCs w:val="20"/>
          <w:lang w:val="en"/>
        </w:rPr>
        <w:t>To declare the instant petition inadmissible in relation to Article 14 of the American Convention; and</w:t>
      </w:r>
      <w:r>
        <w:rPr>
          <w:color w:val="auto"/>
          <w:sz w:val="20"/>
          <w:szCs w:val="20"/>
          <w:lang w:val="en"/>
        </w:rPr>
        <w:t xml:space="preserve"> </w:t>
      </w:r>
    </w:p>
    <w:p w14:paraId="7169B38C" w14:textId="77777777" w:rsidR="00A51FA2" w:rsidRPr="005F1504" w:rsidRDefault="00A51FA2" w:rsidP="00A51FA2">
      <w:pPr>
        <w:jc w:val="both"/>
        <w:rPr>
          <w:rFonts w:ascii="Cambria" w:hAnsi="Cambria"/>
          <w:sz w:val="20"/>
          <w:szCs w:val="20"/>
        </w:rPr>
      </w:pPr>
    </w:p>
    <w:p w14:paraId="7F19EFC7" w14:textId="275C4822" w:rsidR="00A51FA2" w:rsidRPr="00164CB6" w:rsidRDefault="00A51FA2" w:rsidP="00A51FA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F1504">
        <w:rPr>
          <w:rFonts w:ascii="Cambria" w:hAnsi="Cambria"/>
          <w:sz w:val="20"/>
          <w:szCs w:val="20"/>
          <w:lang w:val="en"/>
        </w:rPr>
        <w:t>To notify the parties of this decision; to continue with the analysis on the merits; and to publish this decision and include it in its Annual Report to the General Assembly of the Organization of American States.</w:t>
      </w:r>
      <w:r>
        <w:rPr>
          <w:rFonts w:ascii="Cambria" w:hAnsi="Cambria"/>
          <w:sz w:val="20"/>
          <w:szCs w:val="20"/>
          <w:lang w:val="en"/>
        </w:rPr>
        <w:t xml:space="preserve"> </w:t>
      </w:r>
    </w:p>
    <w:p w14:paraId="1A48122D" w14:textId="11FA0142" w:rsidR="00164CB6" w:rsidRPr="005F1504" w:rsidRDefault="00164CB6" w:rsidP="00164C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9E1C801" w14:textId="6EA9DCAC" w:rsidR="00164CB6" w:rsidRPr="00365F2F" w:rsidRDefault="00164CB6" w:rsidP="00164CB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26</w:t>
      </w:r>
      <w:r w:rsidRPr="00164CB6">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w:t>
      </w:r>
      <w:r w:rsidR="00473B76">
        <w:rPr>
          <w:rFonts w:asciiTheme="majorHAnsi" w:hAnsiTheme="majorHAnsi" w:cs="Arial"/>
          <w:noProof/>
          <w:spacing w:val="-2"/>
          <w:sz w:val="20"/>
          <w:szCs w:val="20"/>
        </w:rPr>
        <w:t xml:space="preserve">Edgar </w:t>
      </w:r>
      <w:r w:rsidRPr="007F3C48">
        <w:rPr>
          <w:rFonts w:asciiTheme="majorHAnsi" w:hAnsiTheme="majorHAnsi" w:cs="Arial"/>
          <w:noProof/>
          <w:spacing w:val="-2"/>
          <w:sz w:val="20"/>
          <w:szCs w:val="20"/>
        </w:rPr>
        <w:t>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5AAA3" w14:textId="77777777" w:rsidR="00C23FF8" w:rsidRDefault="00C23FF8" w:rsidP="00036A8A">
      <w:r>
        <w:separator/>
      </w:r>
    </w:p>
  </w:endnote>
  <w:endnote w:type="continuationSeparator" w:id="0">
    <w:p w14:paraId="62307859" w14:textId="77777777" w:rsidR="00C23FF8" w:rsidRDefault="00C23FF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C201" w14:textId="77777777" w:rsidR="005B34DB" w:rsidRDefault="005B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10ABF4D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B34DB">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77CE" w14:textId="77777777" w:rsidR="00C23FF8" w:rsidRPr="00036A8A" w:rsidRDefault="00C23FF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D96D0A4" w14:textId="77777777" w:rsidR="00C23FF8" w:rsidRPr="00036A8A" w:rsidRDefault="00C23FF8" w:rsidP="00036A8A">
      <w:pPr>
        <w:rPr>
          <w:rFonts w:asciiTheme="majorHAnsi" w:hAnsiTheme="majorHAnsi"/>
          <w:sz w:val="16"/>
          <w:szCs w:val="16"/>
        </w:rPr>
      </w:pPr>
      <w:r w:rsidRPr="00036A8A">
        <w:rPr>
          <w:rFonts w:asciiTheme="majorHAnsi" w:hAnsiTheme="majorHAnsi"/>
          <w:sz w:val="16"/>
          <w:szCs w:val="16"/>
        </w:rPr>
        <w:separator/>
      </w:r>
    </w:p>
    <w:p w14:paraId="7DCF061B" w14:textId="77777777" w:rsidR="00C23FF8" w:rsidRPr="00036A8A" w:rsidRDefault="00C23FF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02E805B" w14:textId="77777777" w:rsidR="00C23FF8" w:rsidRPr="0093441A" w:rsidRDefault="00C23FF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90BABDC" w14:textId="483BBADF" w:rsidR="002966EF" w:rsidRPr="00A8531D" w:rsidRDefault="002966EF" w:rsidP="00E524BB">
      <w:pPr>
        <w:pStyle w:val="FootnoteText"/>
        <w:ind w:firstLine="709"/>
        <w:jc w:val="both"/>
        <w:rPr>
          <w:rFonts w:asciiTheme="majorHAnsi" w:hAnsiTheme="majorHAnsi"/>
          <w:sz w:val="16"/>
          <w:szCs w:val="16"/>
        </w:rPr>
      </w:pPr>
      <w:r w:rsidRPr="00A8531D">
        <w:rPr>
          <w:rStyle w:val="FootnoteReference"/>
          <w:rFonts w:asciiTheme="majorHAnsi" w:hAnsiTheme="majorHAnsi"/>
          <w:sz w:val="16"/>
          <w:szCs w:val="16"/>
        </w:rPr>
        <w:footnoteRef/>
      </w:r>
      <w:r w:rsidRPr="00A8531D">
        <w:rPr>
          <w:rFonts w:asciiTheme="majorHAnsi" w:hAnsiTheme="majorHAnsi"/>
          <w:sz w:val="16"/>
          <w:szCs w:val="16"/>
        </w:rPr>
        <w:t xml:space="preserve"> </w:t>
      </w:r>
      <w:r w:rsidR="007161B8" w:rsidRPr="00A8531D">
        <w:rPr>
          <w:rFonts w:asciiTheme="majorHAnsi" w:hAnsiTheme="majorHAnsi"/>
          <w:sz w:val="16"/>
          <w:szCs w:val="16"/>
        </w:rPr>
        <w:t>At the request of the petitioning party, the Commission keeps their identity confidential under Article 28</w:t>
      </w:r>
      <w:proofErr w:type="gramStart"/>
      <w:r w:rsidR="007161B8" w:rsidRPr="00A8531D">
        <w:rPr>
          <w:rFonts w:asciiTheme="majorHAnsi" w:hAnsiTheme="majorHAnsi"/>
          <w:sz w:val="16"/>
          <w:szCs w:val="16"/>
        </w:rPr>
        <w:t>,2</w:t>
      </w:r>
      <w:proofErr w:type="gramEnd"/>
      <w:r w:rsidR="007161B8" w:rsidRPr="00A8531D">
        <w:rPr>
          <w:rFonts w:asciiTheme="majorHAnsi" w:hAnsiTheme="majorHAnsi"/>
          <w:sz w:val="16"/>
          <w:szCs w:val="16"/>
        </w:rPr>
        <w:t xml:space="preserve"> of the IACHR Rules of Procedure.</w:t>
      </w:r>
    </w:p>
  </w:footnote>
  <w:footnote w:id="3">
    <w:p w14:paraId="3C207505" w14:textId="1BF7C356" w:rsidR="0029504B" w:rsidRPr="00A8531D" w:rsidRDefault="0029504B" w:rsidP="00E524BB">
      <w:pPr>
        <w:pStyle w:val="FootnoteText"/>
        <w:ind w:firstLine="709"/>
        <w:jc w:val="both"/>
        <w:rPr>
          <w:rFonts w:asciiTheme="majorHAnsi" w:hAnsiTheme="majorHAnsi"/>
          <w:sz w:val="16"/>
          <w:szCs w:val="16"/>
        </w:rPr>
      </w:pPr>
      <w:r w:rsidRPr="00A8531D">
        <w:rPr>
          <w:rStyle w:val="FootnoteReference"/>
          <w:rFonts w:asciiTheme="majorHAnsi" w:hAnsiTheme="majorHAnsi"/>
          <w:sz w:val="16"/>
          <w:szCs w:val="16"/>
        </w:rPr>
        <w:footnoteRef/>
      </w:r>
      <w:r w:rsidRPr="00A8531D">
        <w:rPr>
          <w:rFonts w:asciiTheme="majorHAnsi" w:hAnsiTheme="majorHAnsi"/>
          <w:sz w:val="16"/>
          <w:szCs w:val="16"/>
        </w:rPr>
        <w:t xml:space="preserve"> The petition refers</w:t>
      </w:r>
      <w:r w:rsidR="00473677">
        <w:rPr>
          <w:rFonts w:asciiTheme="majorHAnsi" w:hAnsiTheme="majorHAnsi"/>
          <w:sz w:val="16"/>
          <w:szCs w:val="16"/>
        </w:rPr>
        <w:t xml:space="preserve"> to Julio </w:t>
      </w:r>
      <w:proofErr w:type="spellStart"/>
      <w:r w:rsidR="00473677">
        <w:rPr>
          <w:rFonts w:asciiTheme="majorHAnsi" w:hAnsiTheme="majorHAnsi"/>
          <w:sz w:val="16"/>
          <w:szCs w:val="16"/>
        </w:rPr>
        <w:t>Montejano</w:t>
      </w:r>
      <w:proofErr w:type="spellEnd"/>
      <w:r w:rsidR="00473677">
        <w:rPr>
          <w:rFonts w:asciiTheme="majorHAnsi" w:hAnsiTheme="majorHAnsi"/>
          <w:sz w:val="16"/>
          <w:szCs w:val="16"/>
        </w:rPr>
        <w:t xml:space="preserve"> Cristo, the child </w:t>
      </w:r>
      <w:r w:rsidRPr="00A8531D">
        <w:rPr>
          <w:rFonts w:asciiTheme="majorHAnsi" w:hAnsiTheme="majorHAnsi"/>
          <w:sz w:val="16"/>
          <w:szCs w:val="16"/>
        </w:rPr>
        <w:t xml:space="preserve">A.G.S., Patricia Cristo </w:t>
      </w:r>
      <w:proofErr w:type="spellStart"/>
      <w:r w:rsidRPr="00A8531D">
        <w:rPr>
          <w:rFonts w:asciiTheme="majorHAnsi" w:hAnsiTheme="majorHAnsi"/>
          <w:sz w:val="16"/>
          <w:szCs w:val="16"/>
        </w:rPr>
        <w:t>Álvarez</w:t>
      </w:r>
      <w:proofErr w:type="spellEnd"/>
      <w:r w:rsidRPr="00A8531D">
        <w:rPr>
          <w:rFonts w:asciiTheme="majorHAnsi" w:hAnsiTheme="majorHAnsi"/>
          <w:sz w:val="16"/>
          <w:szCs w:val="16"/>
        </w:rPr>
        <w:t xml:space="preserve">, and Diego </w:t>
      </w:r>
      <w:proofErr w:type="spellStart"/>
      <w:r w:rsidRPr="00A8531D">
        <w:rPr>
          <w:rFonts w:asciiTheme="majorHAnsi" w:hAnsiTheme="majorHAnsi"/>
          <w:sz w:val="16"/>
          <w:szCs w:val="16"/>
        </w:rPr>
        <w:t>Montejano</w:t>
      </w:r>
      <w:proofErr w:type="spellEnd"/>
      <w:r w:rsidRPr="00A8531D">
        <w:rPr>
          <w:rFonts w:asciiTheme="majorHAnsi" w:hAnsiTheme="majorHAnsi"/>
          <w:sz w:val="16"/>
          <w:szCs w:val="16"/>
        </w:rPr>
        <w:t xml:space="preserve"> Cristo, as the alleged victims. The two latter are Julio </w:t>
      </w:r>
      <w:proofErr w:type="spellStart"/>
      <w:r w:rsidRPr="00A8531D">
        <w:rPr>
          <w:rFonts w:asciiTheme="majorHAnsi" w:hAnsiTheme="majorHAnsi"/>
          <w:sz w:val="16"/>
          <w:szCs w:val="16"/>
        </w:rPr>
        <w:t>Montejano</w:t>
      </w:r>
      <w:proofErr w:type="spellEnd"/>
      <w:r w:rsidRPr="00A8531D">
        <w:rPr>
          <w:rFonts w:asciiTheme="majorHAnsi" w:hAnsiTheme="majorHAnsi"/>
          <w:sz w:val="16"/>
          <w:szCs w:val="16"/>
        </w:rPr>
        <w:t xml:space="preserve"> Cristo’s mother and brother, respectively.</w:t>
      </w:r>
    </w:p>
  </w:footnote>
  <w:footnote w:id="4">
    <w:p w14:paraId="35108288" w14:textId="77777777" w:rsidR="0029504B" w:rsidRPr="00A8531D" w:rsidRDefault="0029504B" w:rsidP="00E524BB">
      <w:pPr>
        <w:pStyle w:val="FootnoteText"/>
        <w:ind w:firstLine="709"/>
        <w:jc w:val="both"/>
        <w:rPr>
          <w:rFonts w:asciiTheme="majorHAnsi" w:hAnsiTheme="majorHAnsi"/>
          <w:sz w:val="16"/>
          <w:szCs w:val="16"/>
        </w:rPr>
      </w:pPr>
      <w:r w:rsidRPr="00A8531D">
        <w:rPr>
          <w:rStyle w:val="FootnoteReference"/>
          <w:rFonts w:asciiTheme="majorHAnsi" w:hAnsiTheme="majorHAnsi"/>
          <w:sz w:val="16"/>
          <w:szCs w:val="16"/>
        </w:rPr>
        <w:footnoteRef/>
      </w:r>
      <w:r w:rsidRPr="00A8531D">
        <w:rPr>
          <w:rFonts w:asciiTheme="majorHAnsi" w:hAnsiTheme="majorHAnsi"/>
          <w:sz w:val="16"/>
          <w:szCs w:val="16"/>
        </w:rPr>
        <w:t xml:space="preserve">  Under the provision of Article 17.2.</w:t>
      </w:r>
      <w:proofErr w:type="spellStart"/>
      <w:r w:rsidRPr="00A8531D">
        <w:rPr>
          <w:rFonts w:asciiTheme="majorHAnsi" w:hAnsiTheme="majorHAnsi"/>
          <w:sz w:val="16"/>
          <w:szCs w:val="16"/>
        </w:rPr>
        <w:t>a</w:t>
      </w:r>
      <w:proofErr w:type="spellEnd"/>
      <w:r w:rsidRPr="00A8531D">
        <w:rPr>
          <w:rFonts w:asciiTheme="majorHAnsi" w:hAnsiTheme="majorHAnsi"/>
          <w:sz w:val="16"/>
          <w:szCs w:val="16"/>
        </w:rPr>
        <w:t xml:space="preserve"> of the IACHR Rules of Procedure, Commissioner Joel Hernández, a Mexican national, did not partake in the discussion or the voting on the instant matter.</w:t>
      </w:r>
    </w:p>
  </w:footnote>
  <w:footnote w:id="5">
    <w:p w14:paraId="3890B4F6" w14:textId="5CEB07A0" w:rsidR="0029504B" w:rsidRPr="00A8531D" w:rsidRDefault="0029504B" w:rsidP="00E524BB">
      <w:pPr>
        <w:pStyle w:val="FootnoteText"/>
        <w:ind w:firstLine="709"/>
      </w:pPr>
      <w:r w:rsidRPr="00A8531D">
        <w:rPr>
          <w:rStyle w:val="FootnoteReference"/>
          <w:rFonts w:asciiTheme="majorHAnsi" w:hAnsiTheme="majorHAnsi"/>
          <w:sz w:val="16"/>
          <w:szCs w:val="16"/>
        </w:rPr>
        <w:footnoteRef/>
      </w:r>
      <w:r w:rsidRPr="00A8531D">
        <w:rPr>
          <w:rFonts w:asciiTheme="majorHAnsi" w:hAnsiTheme="majorHAnsi"/>
          <w:sz w:val="16"/>
          <w:szCs w:val="16"/>
        </w:rPr>
        <w:t xml:space="preserve"> Hereinafter “American Convention” or “Convention</w:t>
      </w:r>
      <w:r w:rsidR="000B0A00" w:rsidRPr="00A8531D">
        <w:rPr>
          <w:rFonts w:asciiTheme="majorHAnsi" w:hAnsiTheme="majorHAnsi"/>
          <w:sz w:val="16"/>
          <w:szCs w:val="16"/>
        </w:rPr>
        <w:t>.</w:t>
      </w:r>
      <w:r w:rsidRPr="00A8531D">
        <w:rPr>
          <w:rFonts w:asciiTheme="majorHAnsi" w:hAnsiTheme="majorHAnsi"/>
          <w:sz w:val="16"/>
          <w:szCs w:val="16"/>
        </w:rPr>
        <w:t>”</w:t>
      </w:r>
    </w:p>
  </w:footnote>
  <w:footnote w:id="6">
    <w:p w14:paraId="55774E34" w14:textId="77777777" w:rsidR="00653EA6" w:rsidRPr="00A8531D" w:rsidRDefault="00653EA6" w:rsidP="00E524BB">
      <w:pPr>
        <w:pStyle w:val="FootnoteText"/>
        <w:ind w:firstLine="709"/>
        <w:jc w:val="both"/>
        <w:rPr>
          <w:rFonts w:asciiTheme="majorHAnsi" w:hAnsiTheme="majorHAnsi"/>
          <w:sz w:val="16"/>
          <w:szCs w:val="16"/>
        </w:rPr>
      </w:pPr>
      <w:r w:rsidRPr="00A8531D">
        <w:rPr>
          <w:rStyle w:val="FootnoteReference"/>
          <w:rFonts w:asciiTheme="majorHAnsi" w:hAnsiTheme="majorHAnsi"/>
          <w:sz w:val="16"/>
          <w:szCs w:val="16"/>
        </w:rPr>
        <w:footnoteRef/>
      </w:r>
      <w:r w:rsidRPr="00A8531D">
        <w:rPr>
          <w:rFonts w:asciiTheme="majorHAnsi" w:hAnsiTheme="majorHAnsi"/>
          <w:sz w:val="16"/>
          <w:szCs w:val="16"/>
        </w:rPr>
        <w:t xml:space="preserve"> The observations </w:t>
      </w:r>
      <w:r w:rsidR="00321AFD" w:rsidRPr="00A8531D">
        <w:rPr>
          <w:rFonts w:asciiTheme="majorHAnsi" w:hAnsiTheme="majorHAnsi"/>
          <w:sz w:val="16"/>
          <w:szCs w:val="16"/>
        </w:rPr>
        <w:t>submitted</w:t>
      </w:r>
      <w:r w:rsidRPr="00A8531D">
        <w:rPr>
          <w:rFonts w:asciiTheme="majorHAnsi" w:hAnsiTheme="majorHAnsi"/>
          <w:sz w:val="16"/>
          <w:szCs w:val="16"/>
        </w:rPr>
        <w:t xml:space="preserve"> by each party were duly transmitted to the opposing party.</w:t>
      </w:r>
    </w:p>
  </w:footnote>
  <w:footnote w:id="7">
    <w:p w14:paraId="60089E33" w14:textId="00F5A0B3" w:rsidR="00A51FA2" w:rsidRPr="00A8531D" w:rsidRDefault="00A51FA2" w:rsidP="00C868F2">
      <w:pPr>
        <w:pStyle w:val="FootnoteText"/>
        <w:ind w:firstLine="720"/>
        <w:jc w:val="both"/>
        <w:rPr>
          <w:rFonts w:ascii="Cambria" w:hAnsi="Cambria"/>
          <w:i/>
          <w:sz w:val="16"/>
          <w:szCs w:val="16"/>
        </w:rPr>
      </w:pPr>
      <w:r w:rsidRPr="00C868F2">
        <w:rPr>
          <w:rStyle w:val="FootnoteReference"/>
          <w:rFonts w:ascii="Cambria" w:hAnsi="Cambria"/>
          <w:sz w:val="16"/>
          <w:szCs w:val="16"/>
        </w:rPr>
        <w:footnoteRef/>
      </w:r>
      <w:r w:rsidRPr="00C868F2">
        <w:rPr>
          <w:rFonts w:ascii="Cambria" w:hAnsi="Cambria"/>
          <w:sz w:val="16"/>
          <w:szCs w:val="16"/>
        </w:rPr>
        <w:t xml:space="preserve"> According</w:t>
      </w:r>
      <w:r w:rsidRPr="00A8531D">
        <w:rPr>
          <w:rFonts w:ascii="Cambria" w:hAnsi="Cambria"/>
          <w:sz w:val="16"/>
        </w:rPr>
        <w:t xml:space="preserve"> to the petition, some of the expressions the officer said to the alleged victim were, </w:t>
      </w:r>
      <w:r w:rsidRPr="00A8531D">
        <w:rPr>
          <w:rFonts w:ascii="Cambria" w:hAnsi="Cambria"/>
          <w:i/>
          <w:iCs/>
          <w:sz w:val="16"/>
        </w:rPr>
        <w:t xml:space="preserve">“Now, son of a bitch, I’ll make sure you die in jail for what you do to children”; “If you like taking it in, I can put it in”; “I have children, and I should </w:t>
      </w:r>
      <w:r w:rsidRPr="00A8531D">
        <w:rPr>
          <w:rFonts w:ascii="Cambria" w:hAnsi="Cambria"/>
          <w:i/>
          <w:iCs/>
          <w:sz w:val="16"/>
          <w:szCs w:val="16"/>
        </w:rPr>
        <w:t>kill you right here.</w:t>
      </w:r>
      <w:r w:rsidR="00276C75" w:rsidRPr="00A8531D">
        <w:rPr>
          <w:rFonts w:ascii="Cambria" w:hAnsi="Cambria"/>
          <w:i/>
          <w:iCs/>
          <w:sz w:val="16"/>
          <w:szCs w:val="16"/>
        </w:rPr>
        <w:t xml:space="preserve"> </w:t>
      </w:r>
      <w:r w:rsidRPr="00A8531D">
        <w:rPr>
          <w:rFonts w:ascii="Cambria" w:hAnsi="Cambria"/>
          <w:i/>
          <w:iCs/>
          <w:sz w:val="16"/>
          <w:szCs w:val="16"/>
        </w:rPr>
        <w:t>You’ll die in jail. Or what? You were raped as a child, you faggot?”</w:t>
      </w:r>
    </w:p>
  </w:footnote>
  <w:footnote w:id="8">
    <w:p w14:paraId="21490038" w14:textId="56393425" w:rsidR="00A51FA2" w:rsidRPr="00A8531D" w:rsidRDefault="00A51FA2" w:rsidP="00A51FA2">
      <w:pPr>
        <w:pStyle w:val="FootnoteText"/>
        <w:ind w:firstLine="720"/>
        <w:jc w:val="both"/>
        <w:rPr>
          <w:rFonts w:ascii="Cambria" w:hAnsi="Cambria"/>
          <w:sz w:val="16"/>
          <w:szCs w:val="16"/>
        </w:rPr>
      </w:pPr>
      <w:r w:rsidRPr="00A8531D">
        <w:rPr>
          <w:rStyle w:val="FootnoteReference"/>
          <w:rFonts w:ascii="Cambria" w:hAnsi="Cambria"/>
          <w:sz w:val="16"/>
          <w:szCs w:val="16"/>
        </w:rPr>
        <w:footnoteRef/>
      </w:r>
      <w:r w:rsidR="00505DE8" w:rsidRPr="00A8531D">
        <w:rPr>
          <w:rFonts w:ascii="Cambria" w:hAnsi="Cambria"/>
          <w:sz w:val="16"/>
          <w:szCs w:val="16"/>
        </w:rPr>
        <w:t xml:space="preserve"> </w:t>
      </w:r>
      <w:r w:rsidRPr="00A8531D">
        <w:rPr>
          <w:rFonts w:ascii="Cambria" w:hAnsi="Cambria"/>
          <w:sz w:val="16"/>
          <w:szCs w:val="16"/>
        </w:rPr>
        <w:t>Some of the expressions cite</w:t>
      </w:r>
      <w:r w:rsidR="004C088E" w:rsidRPr="00A8531D">
        <w:rPr>
          <w:rFonts w:ascii="Cambria" w:hAnsi="Cambria"/>
          <w:sz w:val="16"/>
          <w:szCs w:val="16"/>
        </w:rPr>
        <w:t>d</w:t>
      </w:r>
      <w:r w:rsidRPr="00A8531D">
        <w:rPr>
          <w:rFonts w:ascii="Cambria" w:hAnsi="Cambria"/>
          <w:sz w:val="16"/>
          <w:szCs w:val="16"/>
        </w:rPr>
        <w:t xml:space="preserve"> are, </w:t>
      </w:r>
      <w:r w:rsidRPr="00A8531D">
        <w:rPr>
          <w:rFonts w:ascii="Cambria" w:hAnsi="Cambria"/>
          <w:i/>
          <w:iCs/>
          <w:sz w:val="16"/>
          <w:szCs w:val="16"/>
        </w:rPr>
        <w:t xml:space="preserve">“[...] </w:t>
      </w:r>
      <w:proofErr w:type="gramStart"/>
      <w:r w:rsidRPr="00A8531D">
        <w:rPr>
          <w:rFonts w:ascii="Cambria" w:hAnsi="Cambria"/>
          <w:i/>
          <w:iCs/>
          <w:sz w:val="16"/>
          <w:szCs w:val="16"/>
        </w:rPr>
        <w:t>Let’s</w:t>
      </w:r>
      <w:proofErr w:type="gramEnd"/>
      <w:r w:rsidRPr="00A8531D">
        <w:rPr>
          <w:rFonts w:ascii="Cambria" w:hAnsi="Cambria"/>
          <w:i/>
          <w:iCs/>
          <w:sz w:val="16"/>
          <w:szCs w:val="16"/>
        </w:rPr>
        <w:t xml:space="preserve"> see, you faggot, who was top and who was bottom? I have 20 years in this job and know what people of your type are like”; Did [nuns] abused you or what, you fairy?; “I want to understand why you are like this, did your parents fucked you?”; “Later I’ll come back and smash your face</w:t>
      </w:r>
      <w:r w:rsidR="004C088E" w:rsidRPr="00A8531D">
        <w:rPr>
          <w:rFonts w:ascii="Cambria" w:hAnsi="Cambria"/>
          <w:i/>
          <w:iCs/>
          <w:sz w:val="16"/>
          <w:szCs w:val="16"/>
        </w:rPr>
        <w:t>,</w:t>
      </w:r>
      <w:r w:rsidRPr="00A8531D">
        <w:rPr>
          <w:rFonts w:ascii="Cambria" w:hAnsi="Cambria"/>
          <w:i/>
          <w:iCs/>
          <w:sz w:val="16"/>
          <w:szCs w:val="16"/>
        </w:rPr>
        <w:t xml:space="preserve"> so you’d better think what you’re going to say to me, I’m going to turn off the cameras before I beat you up”; “Let’s see, you little fairy, put your hand straight</w:t>
      </w:r>
      <w:r w:rsidR="00A34171" w:rsidRPr="00A8531D">
        <w:rPr>
          <w:rFonts w:ascii="Cambria" w:hAnsi="Cambria"/>
          <w:i/>
          <w:iCs/>
          <w:sz w:val="16"/>
          <w:szCs w:val="16"/>
        </w:rPr>
        <w:t>,</w:t>
      </w:r>
      <w:r w:rsidRPr="00A8531D">
        <w:rPr>
          <w:rFonts w:ascii="Cambria" w:hAnsi="Cambria"/>
          <w:i/>
          <w:iCs/>
          <w:sz w:val="16"/>
          <w:szCs w:val="16"/>
        </w:rPr>
        <w:t xml:space="preserve"> or I’ll break your fingers. What does it feel like abusing a boy, eh? ... You like it... People like you make me sick.” </w:t>
      </w:r>
    </w:p>
  </w:footnote>
  <w:footnote w:id="9">
    <w:p w14:paraId="089A3066" w14:textId="7D6922C1" w:rsidR="00A51FA2" w:rsidRPr="00A452B1" w:rsidRDefault="00A51FA2" w:rsidP="00A452B1">
      <w:pPr>
        <w:pStyle w:val="FootnoteText"/>
        <w:ind w:firstLine="720"/>
        <w:jc w:val="both"/>
        <w:rPr>
          <w:rFonts w:ascii="Cambria" w:hAnsi="Cambria"/>
          <w:sz w:val="16"/>
          <w:szCs w:val="16"/>
        </w:rPr>
      </w:pPr>
      <w:r w:rsidRPr="00A8531D">
        <w:rPr>
          <w:rStyle w:val="FootnoteReference"/>
          <w:rFonts w:ascii="Cambria" w:hAnsi="Cambria"/>
          <w:sz w:val="16"/>
          <w:szCs w:val="16"/>
        </w:rPr>
        <w:footnoteRef/>
      </w:r>
      <w:r w:rsidRPr="00A8531D">
        <w:rPr>
          <w:sz w:val="22"/>
        </w:rPr>
        <w:t xml:space="preserve"> </w:t>
      </w:r>
      <w:r w:rsidRPr="00A8531D">
        <w:rPr>
          <w:rFonts w:ascii="Cambria" w:hAnsi="Cambria"/>
          <w:sz w:val="16"/>
        </w:rPr>
        <w:t xml:space="preserve">According to the petition, Mr. </w:t>
      </w:r>
      <w:proofErr w:type="spellStart"/>
      <w:r w:rsidRPr="00A8531D">
        <w:rPr>
          <w:rFonts w:ascii="Cambria" w:hAnsi="Cambria"/>
          <w:sz w:val="16"/>
        </w:rPr>
        <w:t>Montejano</w:t>
      </w:r>
      <w:proofErr w:type="spellEnd"/>
      <w:r w:rsidRPr="00A8531D">
        <w:rPr>
          <w:rFonts w:ascii="Cambria" w:hAnsi="Cambria"/>
          <w:sz w:val="16"/>
        </w:rPr>
        <w:t xml:space="preserve"> was kept </w:t>
      </w:r>
      <w:r w:rsidR="0066310A">
        <w:rPr>
          <w:rFonts w:ascii="Cambria" w:hAnsi="Cambria"/>
          <w:sz w:val="16"/>
        </w:rPr>
        <w:t>incommunicado</w:t>
      </w:r>
      <w:r w:rsidRPr="00A8531D">
        <w:rPr>
          <w:rFonts w:ascii="Cambria" w:hAnsi="Cambria"/>
          <w:sz w:val="16"/>
        </w:rPr>
        <w:t xml:space="preserve"> since his arrest and not allowed to make telephone calls; </w:t>
      </w:r>
      <w:r w:rsidR="00A452B1">
        <w:rPr>
          <w:rFonts w:ascii="Cambria" w:hAnsi="Cambria"/>
          <w:sz w:val="16"/>
        </w:rPr>
        <w:t>until</w:t>
      </w:r>
      <w:r w:rsidRPr="00A8531D">
        <w:rPr>
          <w:rFonts w:ascii="Cambria" w:hAnsi="Cambria"/>
          <w:sz w:val="16"/>
        </w:rPr>
        <w:t xml:space="preserve">, on </w:t>
      </w:r>
      <w:r w:rsidRPr="00A452B1">
        <w:rPr>
          <w:rFonts w:ascii="Cambria" w:hAnsi="Cambria"/>
          <w:sz w:val="16"/>
          <w:szCs w:val="16"/>
        </w:rPr>
        <w:t>his way to Barrientos prison, he spoke to another detainee’s lawyer and asked him to call his family</w:t>
      </w:r>
      <w:r w:rsidR="00A452B1" w:rsidRPr="00A452B1">
        <w:rPr>
          <w:rFonts w:ascii="Cambria" w:hAnsi="Cambria"/>
          <w:sz w:val="16"/>
          <w:szCs w:val="16"/>
        </w:rPr>
        <w:t xml:space="preserve"> who found </w:t>
      </w:r>
      <w:r w:rsidRPr="00A452B1">
        <w:rPr>
          <w:rFonts w:ascii="Cambria" w:hAnsi="Cambria"/>
          <w:sz w:val="16"/>
          <w:szCs w:val="16"/>
        </w:rPr>
        <w:t xml:space="preserve">a lawyer before he submitted his statement at the preliminary inquiry. </w:t>
      </w:r>
    </w:p>
  </w:footnote>
  <w:footnote w:id="10">
    <w:p w14:paraId="7D0DF394" w14:textId="7D4A7384" w:rsidR="00A452B1" w:rsidRDefault="00A452B1" w:rsidP="00A452B1">
      <w:pPr>
        <w:pStyle w:val="FootnoteText"/>
        <w:ind w:firstLine="720"/>
        <w:jc w:val="both"/>
      </w:pPr>
      <w:r w:rsidRPr="00A452B1">
        <w:rPr>
          <w:rStyle w:val="FootnoteReference"/>
          <w:rFonts w:ascii="Cambria" w:hAnsi="Cambria"/>
          <w:sz w:val="16"/>
          <w:szCs w:val="16"/>
        </w:rPr>
        <w:footnoteRef/>
      </w:r>
      <w:r w:rsidRPr="00A452B1">
        <w:rPr>
          <w:rFonts w:ascii="Cambria" w:hAnsi="Cambria"/>
          <w:sz w:val="16"/>
          <w:szCs w:val="16"/>
        </w:rPr>
        <w:t xml:space="preserve"> Moreover, the petitioner recounts that </w:t>
      </w:r>
      <w:r>
        <w:rPr>
          <w:rFonts w:ascii="Cambria" w:hAnsi="Cambria"/>
          <w:sz w:val="16"/>
          <w:szCs w:val="16"/>
        </w:rPr>
        <w:t xml:space="preserve">J. V. is </w:t>
      </w:r>
      <w:r w:rsidRPr="00A452B1">
        <w:rPr>
          <w:rFonts w:ascii="Cambria" w:hAnsi="Cambria"/>
          <w:sz w:val="16"/>
          <w:szCs w:val="16"/>
        </w:rPr>
        <w:t xml:space="preserve">another </w:t>
      </w:r>
      <w:r>
        <w:rPr>
          <w:rFonts w:ascii="Cambria" w:hAnsi="Cambria"/>
          <w:sz w:val="16"/>
          <w:szCs w:val="16"/>
        </w:rPr>
        <w:t xml:space="preserve">child in street situation then </w:t>
      </w:r>
      <w:r w:rsidRPr="00A452B1">
        <w:rPr>
          <w:rFonts w:ascii="Cambria" w:hAnsi="Cambria"/>
          <w:sz w:val="16"/>
          <w:szCs w:val="16"/>
        </w:rPr>
        <w:t>aged 13</w:t>
      </w:r>
      <w:r>
        <w:rPr>
          <w:rFonts w:ascii="Cambria" w:hAnsi="Cambria"/>
          <w:sz w:val="16"/>
          <w:szCs w:val="16"/>
        </w:rPr>
        <w:t xml:space="preserve"> with whom Mr. </w:t>
      </w:r>
      <w:proofErr w:type="spellStart"/>
      <w:r>
        <w:rPr>
          <w:rFonts w:ascii="Cambria" w:hAnsi="Cambria"/>
          <w:sz w:val="16"/>
          <w:szCs w:val="16"/>
        </w:rPr>
        <w:t>Montejano</w:t>
      </w:r>
      <w:proofErr w:type="spellEnd"/>
      <w:r>
        <w:rPr>
          <w:rFonts w:ascii="Cambria" w:hAnsi="Cambria"/>
          <w:sz w:val="16"/>
          <w:szCs w:val="16"/>
        </w:rPr>
        <w:t xml:space="preserve"> became friends since 2007. Following this, the child moved in to </w:t>
      </w:r>
      <w:r w:rsidRPr="00A452B1">
        <w:rPr>
          <w:rFonts w:ascii="Cambria" w:hAnsi="Cambria"/>
          <w:sz w:val="16"/>
          <w:szCs w:val="16"/>
        </w:rPr>
        <w:t>room at the alleged victim’s apartment</w:t>
      </w:r>
      <w:r>
        <w:rPr>
          <w:rFonts w:ascii="Cambria" w:hAnsi="Cambria"/>
          <w:sz w:val="16"/>
          <w:szCs w:val="16"/>
        </w:rPr>
        <w:t xml:space="preserve"> and, consequently, </w:t>
      </w:r>
      <w:r w:rsidRPr="00A452B1">
        <w:rPr>
          <w:rFonts w:ascii="Cambria" w:hAnsi="Cambria"/>
          <w:sz w:val="16"/>
          <w:szCs w:val="16"/>
        </w:rPr>
        <w:t>was able</w:t>
      </w:r>
      <w:r>
        <w:rPr>
          <w:rFonts w:ascii="Cambria" w:hAnsi="Cambria"/>
          <w:sz w:val="16"/>
          <w:szCs w:val="16"/>
        </w:rPr>
        <w:t xml:space="preserve"> to study </w:t>
      </w:r>
      <w:r w:rsidRPr="00A452B1">
        <w:rPr>
          <w:rFonts w:ascii="Cambria" w:hAnsi="Cambria"/>
          <w:sz w:val="16"/>
          <w:szCs w:val="16"/>
        </w:rPr>
        <w:t xml:space="preserve">and stop doing drugs. Based on the information available, J. V. and A.G.S. knew each other from before the incident. </w:t>
      </w:r>
    </w:p>
  </w:footnote>
  <w:footnote w:id="11">
    <w:p w14:paraId="044CF6E6" w14:textId="556626DF" w:rsidR="00A51FA2" w:rsidRPr="00A8531D" w:rsidRDefault="00A51FA2" w:rsidP="00A51FA2">
      <w:pPr>
        <w:pStyle w:val="FootnoteText"/>
        <w:ind w:firstLine="720"/>
        <w:jc w:val="both"/>
        <w:rPr>
          <w:rFonts w:ascii="Cambria" w:hAnsi="Cambria"/>
          <w:sz w:val="16"/>
          <w:szCs w:val="16"/>
        </w:rPr>
      </w:pPr>
      <w:r w:rsidRPr="00A8531D">
        <w:rPr>
          <w:rStyle w:val="FootnoteReference"/>
          <w:rFonts w:ascii="Cambria" w:hAnsi="Cambria"/>
          <w:sz w:val="16"/>
          <w:szCs w:val="16"/>
        </w:rPr>
        <w:footnoteRef/>
      </w:r>
      <w:r w:rsidRPr="00A8531D">
        <w:rPr>
          <w:rFonts w:ascii="Cambria" w:hAnsi="Cambria"/>
          <w:sz w:val="16"/>
          <w:szCs w:val="16"/>
        </w:rPr>
        <w:t xml:space="preserve"> Based on the record, the petitioner denounces</w:t>
      </w:r>
      <w:r w:rsidR="00A34171" w:rsidRPr="00A8531D">
        <w:rPr>
          <w:rFonts w:ascii="Cambria" w:hAnsi="Cambria"/>
          <w:sz w:val="16"/>
          <w:szCs w:val="16"/>
        </w:rPr>
        <w:t xml:space="preserve"> a</w:t>
      </w:r>
      <w:r w:rsidRPr="00A8531D">
        <w:rPr>
          <w:rFonts w:ascii="Cambria" w:hAnsi="Cambria"/>
          <w:sz w:val="16"/>
          <w:szCs w:val="16"/>
        </w:rPr>
        <w:t xml:space="preserve"> lack of inmate classification and situations of </w:t>
      </w:r>
      <w:proofErr w:type="spellStart"/>
      <w:r w:rsidRPr="00A8531D">
        <w:rPr>
          <w:rFonts w:ascii="Cambria" w:hAnsi="Cambria"/>
          <w:sz w:val="16"/>
          <w:szCs w:val="16"/>
        </w:rPr>
        <w:t>extorsion</w:t>
      </w:r>
      <w:proofErr w:type="spellEnd"/>
      <w:r w:rsidRPr="00A8531D">
        <w:rPr>
          <w:rFonts w:ascii="Cambria" w:hAnsi="Cambria"/>
          <w:sz w:val="16"/>
          <w:szCs w:val="16"/>
        </w:rPr>
        <w:t xml:space="preserve">, among others. </w:t>
      </w:r>
      <w:r w:rsidR="00D265A3" w:rsidRPr="00A8531D">
        <w:rPr>
          <w:rFonts w:ascii="Cambria" w:hAnsi="Cambria"/>
          <w:sz w:val="16"/>
          <w:szCs w:val="16"/>
        </w:rPr>
        <w:t>Specifically</w:t>
      </w:r>
      <w:r w:rsidRPr="00A8531D">
        <w:rPr>
          <w:rFonts w:ascii="Cambria" w:hAnsi="Cambria"/>
          <w:sz w:val="16"/>
          <w:szCs w:val="16"/>
        </w:rPr>
        <w:t xml:space="preserve">, </w:t>
      </w:r>
      <w:r w:rsidR="00D265A3" w:rsidRPr="00A8531D">
        <w:rPr>
          <w:rFonts w:ascii="Cambria" w:hAnsi="Cambria"/>
          <w:sz w:val="16"/>
          <w:szCs w:val="16"/>
        </w:rPr>
        <w:t xml:space="preserve">it is claimed </w:t>
      </w:r>
      <w:r w:rsidRPr="00A8531D">
        <w:rPr>
          <w:rFonts w:ascii="Cambria" w:hAnsi="Cambria"/>
          <w:sz w:val="16"/>
          <w:szCs w:val="16"/>
        </w:rPr>
        <w:t xml:space="preserve">that the prison lacked water, freshwater, uniforms, toothpaste, and soap and that </w:t>
      </w:r>
      <w:r w:rsidR="00B46281" w:rsidRPr="00A8531D">
        <w:rPr>
          <w:rFonts w:ascii="Cambria" w:hAnsi="Cambria"/>
          <w:sz w:val="16"/>
          <w:szCs w:val="16"/>
        </w:rPr>
        <w:t>the prison staff</w:t>
      </w:r>
      <w:r w:rsidRPr="00A8531D">
        <w:rPr>
          <w:rFonts w:ascii="Cambria" w:hAnsi="Cambria"/>
          <w:sz w:val="16"/>
          <w:szCs w:val="16"/>
        </w:rPr>
        <w:t xml:space="preserve"> took illegal payments in exchange for a place to sleep, walk, or get medicines. The petitioning party argues that Mr. </w:t>
      </w:r>
      <w:proofErr w:type="spellStart"/>
      <w:r w:rsidRPr="00A8531D">
        <w:rPr>
          <w:rFonts w:ascii="Cambria" w:hAnsi="Cambria"/>
          <w:sz w:val="16"/>
          <w:szCs w:val="16"/>
        </w:rPr>
        <w:t>Montejano</w:t>
      </w:r>
      <w:proofErr w:type="spellEnd"/>
      <w:r w:rsidRPr="00A8531D">
        <w:rPr>
          <w:rFonts w:ascii="Cambria" w:hAnsi="Cambria"/>
          <w:sz w:val="16"/>
          <w:szCs w:val="16"/>
        </w:rPr>
        <w:t xml:space="preserve"> was held in a cell “so aired that in winter, [he] froze” and had several episodes of acute bronchitis, but “in summer, it was so overcrowded that he suffer[</w:t>
      </w:r>
      <w:proofErr w:type="spellStart"/>
      <w:proofErr w:type="gramStart"/>
      <w:r w:rsidRPr="00A8531D">
        <w:rPr>
          <w:rFonts w:ascii="Cambria" w:hAnsi="Cambria"/>
          <w:sz w:val="16"/>
          <w:szCs w:val="16"/>
        </w:rPr>
        <w:t>ed</w:t>
      </w:r>
      <w:proofErr w:type="spellEnd"/>
      <w:proofErr w:type="gramEnd"/>
      <w:r w:rsidRPr="00A8531D">
        <w:rPr>
          <w:rFonts w:ascii="Cambria" w:hAnsi="Cambria"/>
          <w:sz w:val="16"/>
          <w:szCs w:val="16"/>
        </w:rPr>
        <w:t>] from skin conditions on his arms and legs.”</w:t>
      </w:r>
    </w:p>
  </w:footnote>
  <w:footnote w:id="12">
    <w:p w14:paraId="4343F3BB" w14:textId="6BC59852" w:rsidR="00A51FA2" w:rsidRPr="00A8531D" w:rsidRDefault="00A51FA2" w:rsidP="00A51FA2">
      <w:pPr>
        <w:pStyle w:val="FootnoteText"/>
        <w:ind w:firstLine="720"/>
        <w:jc w:val="both"/>
        <w:rPr>
          <w:rFonts w:ascii="Cambria" w:hAnsi="Cambria"/>
        </w:rPr>
      </w:pPr>
      <w:r w:rsidRPr="00A8531D">
        <w:rPr>
          <w:rStyle w:val="FootnoteReference"/>
          <w:rFonts w:ascii="Cambria" w:hAnsi="Cambria"/>
          <w:sz w:val="16"/>
          <w:szCs w:val="16"/>
        </w:rPr>
        <w:footnoteRef/>
      </w:r>
      <w:r w:rsidRPr="00A8531D">
        <w:rPr>
          <w:rFonts w:ascii="Cambria" w:hAnsi="Cambria"/>
          <w:sz w:val="16"/>
          <w:szCs w:val="16"/>
        </w:rPr>
        <w:t xml:space="preserve"> The petitioning party maintains that the alleged victims tried to file a report at a mobile </w:t>
      </w:r>
      <w:r w:rsidR="00145A99" w:rsidRPr="00A8531D">
        <w:rPr>
          <w:rFonts w:ascii="Cambria" w:hAnsi="Cambria"/>
          <w:sz w:val="16"/>
          <w:szCs w:val="16"/>
        </w:rPr>
        <w:t>office</w:t>
      </w:r>
      <w:r w:rsidRPr="00A8531D">
        <w:rPr>
          <w:rFonts w:ascii="Cambria" w:hAnsi="Cambria"/>
          <w:sz w:val="16"/>
          <w:szCs w:val="16"/>
        </w:rPr>
        <w:t xml:space="preserve"> of the prosecutor’s office; however, the lady in charge </w:t>
      </w:r>
      <w:r w:rsidR="00145A99" w:rsidRPr="00A8531D">
        <w:rPr>
          <w:rFonts w:ascii="Cambria" w:hAnsi="Cambria"/>
          <w:sz w:val="16"/>
          <w:szCs w:val="16"/>
        </w:rPr>
        <w:t xml:space="preserve">of the office </w:t>
      </w:r>
      <w:r w:rsidRPr="00A8531D">
        <w:rPr>
          <w:rFonts w:ascii="Cambria" w:hAnsi="Cambria"/>
          <w:sz w:val="16"/>
          <w:szCs w:val="16"/>
        </w:rPr>
        <w:t>at the</w:t>
      </w:r>
      <w:r w:rsidRPr="00A8531D">
        <w:rPr>
          <w:rFonts w:ascii="Cambria" w:hAnsi="Cambria"/>
          <w:i/>
          <w:iCs/>
          <w:sz w:val="16"/>
          <w:szCs w:val="16"/>
        </w:rPr>
        <w:t xml:space="preserve"> </w:t>
      </w:r>
      <w:proofErr w:type="spellStart"/>
      <w:r w:rsidRPr="00A8531D">
        <w:rPr>
          <w:rFonts w:ascii="Cambria" w:hAnsi="Cambria"/>
          <w:i/>
          <w:iCs/>
          <w:sz w:val="16"/>
          <w:szCs w:val="16"/>
        </w:rPr>
        <w:t>Mundo</w:t>
      </w:r>
      <w:proofErr w:type="spellEnd"/>
      <w:r w:rsidRPr="00A8531D">
        <w:rPr>
          <w:rFonts w:ascii="Cambria" w:hAnsi="Cambria"/>
          <w:i/>
          <w:iCs/>
          <w:sz w:val="16"/>
          <w:szCs w:val="16"/>
        </w:rPr>
        <w:t xml:space="preserve"> E</w:t>
      </w:r>
      <w:r w:rsidRPr="00A8531D">
        <w:rPr>
          <w:rFonts w:ascii="Cambria" w:hAnsi="Cambria"/>
          <w:sz w:val="16"/>
          <w:szCs w:val="16"/>
        </w:rPr>
        <w:t xml:space="preserve"> mall decided to telephone her “boss</w:t>
      </w:r>
      <w:r w:rsidR="00145A99" w:rsidRPr="00A8531D">
        <w:rPr>
          <w:rFonts w:ascii="Cambria" w:hAnsi="Cambria"/>
          <w:sz w:val="16"/>
          <w:szCs w:val="16"/>
        </w:rPr>
        <w:t>,</w:t>
      </w:r>
      <w:r w:rsidRPr="00A8531D">
        <w:rPr>
          <w:rFonts w:ascii="Cambria" w:hAnsi="Cambria"/>
          <w:sz w:val="16"/>
          <w:szCs w:val="16"/>
        </w:rPr>
        <w:t>” and asked them to return later; believing that their li</w:t>
      </w:r>
      <w:r w:rsidR="00145A99" w:rsidRPr="00A8531D">
        <w:rPr>
          <w:rFonts w:ascii="Cambria" w:hAnsi="Cambria"/>
          <w:sz w:val="16"/>
          <w:szCs w:val="16"/>
        </w:rPr>
        <w:t>fe was at risk</w:t>
      </w:r>
      <w:r w:rsidRPr="00A8531D">
        <w:rPr>
          <w:rFonts w:ascii="Cambria" w:hAnsi="Cambria"/>
          <w:sz w:val="16"/>
          <w:szCs w:val="16"/>
        </w:rPr>
        <w:t xml:space="preserve">, they decided not to return. </w:t>
      </w:r>
    </w:p>
  </w:footnote>
  <w:footnote w:id="13">
    <w:p w14:paraId="20EA2E6B" w14:textId="31FD8EFD" w:rsidR="00A51FA2" w:rsidRPr="00A8531D" w:rsidRDefault="00A51FA2" w:rsidP="00A51FA2">
      <w:pPr>
        <w:pStyle w:val="FootnoteText"/>
        <w:ind w:firstLine="720"/>
        <w:jc w:val="both"/>
        <w:rPr>
          <w:rFonts w:ascii="Cambria" w:hAnsi="Cambria"/>
        </w:rPr>
      </w:pPr>
      <w:r w:rsidRPr="00A8531D">
        <w:rPr>
          <w:rStyle w:val="FootnoteReference"/>
          <w:rFonts w:ascii="Cambria" w:hAnsi="Cambria"/>
          <w:sz w:val="16"/>
        </w:rPr>
        <w:footnoteRef/>
      </w:r>
      <w:r w:rsidRPr="00A8531D">
        <w:rPr>
          <w:rFonts w:ascii="Cambria" w:hAnsi="Cambria"/>
          <w:sz w:val="16"/>
        </w:rPr>
        <w:t xml:space="preserve"> </w:t>
      </w:r>
      <w:r w:rsidR="008F536C" w:rsidRPr="00A8531D">
        <w:rPr>
          <w:rFonts w:ascii="Cambria" w:hAnsi="Cambria"/>
          <w:sz w:val="16"/>
        </w:rPr>
        <w:t>Allegedly</w:t>
      </w:r>
      <w:r w:rsidRPr="00A8531D">
        <w:rPr>
          <w:rFonts w:ascii="Cambria" w:hAnsi="Cambria"/>
          <w:sz w:val="16"/>
        </w:rPr>
        <w:t xml:space="preserve">, the article </w:t>
      </w:r>
      <w:r w:rsidR="008F536C" w:rsidRPr="00A8531D">
        <w:rPr>
          <w:rFonts w:ascii="Cambria" w:hAnsi="Cambria"/>
          <w:sz w:val="16"/>
        </w:rPr>
        <w:t>read</w:t>
      </w:r>
      <w:r w:rsidRPr="00A8531D">
        <w:rPr>
          <w:rFonts w:ascii="Cambria" w:hAnsi="Cambria"/>
          <w:sz w:val="16"/>
        </w:rPr>
        <w:t xml:space="preserve"> that Mr. </w:t>
      </w:r>
      <w:proofErr w:type="spellStart"/>
      <w:r w:rsidRPr="00A8531D">
        <w:rPr>
          <w:rFonts w:ascii="Cambria" w:hAnsi="Cambria"/>
          <w:sz w:val="16"/>
        </w:rPr>
        <w:t>Montejano</w:t>
      </w:r>
      <w:proofErr w:type="spellEnd"/>
      <w:r w:rsidRPr="00A8531D">
        <w:rPr>
          <w:rFonts w:ascii="Cambria" w:hAnsi="Cambria"/>
          <w:sz w:val="16"/>
        </w:rPr>
        <w:t xml:space="preserve"> was an “abuser of several minors” and had been “rescued from being lynched by [his] neighbors as [he] had [been] caught sexually abusing a boy.”  </w:t>
      </w:r>
      <w:r w:rsidR="001A280E" w:rsidRPr="00A8531D">
        <w:rPr>
          <w:rFonts w:ascii="Cambria" w:hAnsi="Cambria"/>
          <w:sz w:val="16"/>
        </w:rPr>
        <w:t>It</w:t>
      </w:r>
      <w:r w:rsidRPr="00A8531D">
        <w:rPr>
          <w:rFonts w:ascii="Cambria" w:hAnsi="Cambria"/>
          <w:sz w:val="16"/>
        </w:rPr>
        <w:t xml:space="preserve"> further read that “he had threatened several minors to death</w:t>
      </w:r>
      <w:r w:rsidR="007E78DE" w:rsidRPr="00A8531D">
        <w:rPr>
          <w:rFonts w:ascii="Cambria" w:hAnsi="Cambria"/>
          <w:sz w:val="16"/>
        </w:rPr>
        <w:t>,</w:t>
      </w:r>
      <w:r w:rsidRPr="00A8531D">
        <w:rPr>
          <w:rFonts w:ascii="Cambria" w:hAnsi="Cambria"/>
          <w:sz w:val="16"/>
        </w:rPr>
        <w:t xml:space="preserve">” and </w:t>
      </w:r>
      <w:r w:rsidR="000A402A" w:rsidRPr="00A8531D">
        <w:rPr>
          <w:rFonts w:ascii="Cambria" w:hAnsi="Cambria"/>
          <w:sz w:val="16"/>
        </w:rPr>
        <w:t xml:space="preserve">it </w:t>
      </w:r>
      <w:r w:rsidRPr="00A8531D">
        <w:rPr>
          <w:rFonts w:ascii="Cambria" w:hAnsi="Cambria"/>
          <w:sz w:val="16"/>
        </w:rPr>
        <w:t xml:space="preserve">did not consider him a suspect but “branded” him a pervert. The petitioner argues that such information </w:t>
      </w:r>
      <w:r w:rsidR="000A402A" w:rsidRPr="00A8531D">
        <w:rPr>
          <w:rFonts w:ascii="Cambria" w:hAnsi="Cambria"/>
          <w:sz w:val="16"/>
        </w:rPr>
        <w:t xml:space="preserve">from the newspaper </w:t>
      </w:r>
      <w:r w:rsidR="00F952EC" w:rsidRPr="00A8531D">
        <w:rPr>
          <w:rFonts w:ascii="Cambria" w:hAnsi="Cambria"/>
          <w:sz w:val="16"/>
        </w:rPr>
        <w:t>wa</w:t>
      </w:r>
      <w:r w:rsidRPr="00A8531D">
        <w:rPr>
          <w:rFonts w:ascii="Cambria" w:hAnsi="Cambria"/>
          <w:sz w:val="16"/>
        </w:rPr>
        <w:t xml:space="preserve">s untrue and fabricated </w:t>
      </w:r>
      <w:r w:rsidR="00F952EC" w:rsidRPr="00A8531D">
        <w:rPr>
          <w:rFonts w:ascii="Cambria" w:hAnsi="Cambria"/>
          <w:sz w:val="16"/>
        </w:rPr>
        <w:t>since</w:t>
      </w:r>
      <w:r w:rsidRPr="00A8531D">
        <w:rPr>
          <w:rFonts w:ascii="Cambria" w:hAnsi="Cambria"/>
          <w:sz w:val="16"/>
        </w:rPr>
        <w:t xml:space="preserve"> it differs from the criminal record.</w:t>
      </w:r>
    </w:p>
  </w:footnote>
  <w:footnote w:id="14">
    <w:p w14:paraId="48155D2F" w14:textId="77777777" w:rsidR="00A51FA2" w:rsidRPr="00A8531D" w:rsidRDefault="00A51FA2" w:rsidP="00543DD4">
      <w:pPr>
        <w:pStyle w:val="FootnoteText"/>
        <w:ind w:firstLine="720"/>
        <w:jc w:val="both"/>
        <w:rPr>
          <w:rFonts w:ascii="Cambria" w:hAnsi="Cambria"/>
          <w:sz w:val="16"/>
          <w:szCs w:val="16"/>
        </w:rPr>
      </w:pPr>
      <w:r w:rsidRPr="00A8531D">
        <w:rPr>
          <w:rStyle w:val="FootnoteReference"/>
          <w:rFonts w:ascii="Cambria" w:hAnsi="Cambria"/>
          <w:sz w:val="16"/>
          <w:szCs w:val="16"/>
        </w:rPr>
        <w:footnoteRef/>
      </w:r>
      <w:r w:rsidRPr="00A8531D">
        <w:rPr>
          <w:rFonts w:ascii="Cambria" w:hAnsi="Cambria"/>
          <w:sz w:val="16"/>
          <w:szCs w:val="16"/>
        </w:rPr>
        <w:t xml:space="preserve"> IACHR, Report No. 21/19. Petition 578-07. Admissibility. </w:t>
      </w:r>
      <w:r w:rsidRPr="00473677">
        <w:rPr>
          <w:rFonts w:ascii="Cambria" w:hAnsi="Cambria"/>
          <w:sz w:val="16"/>
          <w:szCs w:val="16"/>
          <w:lang w:val="es-419"/>
        </w:rPr>
        <w:t xml:space="preserve">Víctor Emmanuel Torres Leyva and </w:t>
      </w:r>
      <w:proofErr w:type="spellStart"/>
      <w:r w:rsidRPr="00473677">
        <w:rPr>
          <w:rFonts w:ascii="Cambria" w:hAnsi="Cambria"/>
          <w:sz w:val="16"/>
          <w:szCs w:val="16"/>
          <w:lang w:val="es-419"/>
        </w:rPr>
        <w:t>family</w:t>
      </w:r>
      <w:proofErr w:type="spellEnd"/>
      <w:r w:rsidRPr="00473677">
        <w:rPr>
          <w:rFonts w:ascii="Cambria" w:hAnsi="Cambria"/>
          <w:sz w:val="16"/>
          <w:szCs w:val="16"/>
          <w:lang w:val="es-419"/>
        </w:rPr>
        <w:t xml:space="preserve">. </w:t>
      </w:r>
      <w:proofErr w:type="spellStart"/>
      <w:r w:rsidRPr="00473677">
        <w:rPr>
          <w:rFonts w:ascii="Cambria" w:hAnsi="Cambria"/>
          <w:sz w:val="16"/>
          <w:szCs w:val="16"/>
          <w:lang w:val="es-419"/>
        </w:rPr>
        <w:t>Mexico</w:t>
      </w:r>
      <w:proofErr w:type="spellEnd"/>
      <w:r w:rsidRPr="00473677">
        <w:rPr>
          <w:rFonts w:ascii="Cambria" w:hAnsi="Cambria"/>
          <w:sz w:val="16"/>
          <w:szCs w:val="16"/>
          <w:lang w:val="es-419"/>
        </w:rPr>
        <w:t xml:space="preserve">. </w:t>
      </w:r>
      <w:r w:rsidRPr="00A8531D">
        <w:rPr>
          <w:rFonts w:ascii="Cambria" w:hAnsi="Cambria"/>
          <w:sz w:val="16"/>
          <w:szCs w:val="16"/>
        </w:rPr>
        <w:t>March 11, 2019, par. 10.</w:t>
      </w:r>
    </w:p>
  </w:footnote>
  <w:footnote w:id="15">
    <w:p w14:paraId="53770262" w14:textId="77777777" w:rsidR="000273AE" w:rsidRPr="00A8531D" w:rsidRDefault="000273AE" w:rsidP="000273AE">
      <w:pPr>
        <w:pStyle w:val="FootnoteText"/>
        <w:jc w:val="both"/>
        <w:rPr>
          <w:rFonts w:ascii="Cambria" w:hAnsi="Cambria"/>
          <w:sz w:val="16"/>
          <w:szCs w:val="16"/>
        </w:rPr>
      </w:pPr>
      <w:r w:rsidRPr="00A8531D">
        <w:tab/>
      </w:r>
      <w:r w:rsidRPr="00A8531D">
        <w:rPr>
          <w:rStyle w:val="FootnoteReference"/>
          <w:rFonts w:ascii="Cambria" w:hAnsi="Cambria"/>
          <w:sz w:val="16"/>
          <w:szCs w:val="16"/>
        </w:rPr>
        <w:footnoteRef/>
      </w:r>
      <w:r w:rsidRPr="00A8531D">
        <w:rPr>
          <w:rFonts w:ascii="Cambria" w:hAnsi="Cambria"/>
          <w:sz w:val="16"/>
          <w:szCs w:val="16"/>
        </w:rPr>
        <w:t xml:space="preserve"> IACHR, Report No. 73/16, Petition 2191-12. Admissibility. </w:t>
      </w:r>
      <w:r w:rsidRPr="00164CB6">
        <w:rPr>
          <w:rFonts w:ascii="Cambria" w:hAnsi="Cambria"/>
          <w:sz w:val="16"/>
          <w:szCs w:val="16"/>
        </w:rPr>
        <w:t xml:space="preserve">Alexa Rodríguez. El Salvador. December 6, 2016, par. 7. </w:t>
      </w:r>
      <w:r w:rsidRPr="00A8531D">
        <w:rPr>
          <w:rFonts w:ascii="Cambria" w:hAnsi="Cambria"/>
          <w:sz w:val="16"/>
          <w:szCs w:val="16"/>
        </w:rPr>
        <w:t>In this regard, see also IACHR, Police Violence against Afro-descendants in the United States. OEA/</w:t>
      </w:r>
      <w:proofErr w:type="spellStart"/>
      <w:r w:rsidRPr="00A8531D">
        <w:rPr>
          <w:rFonts w:ascii="Cambria" w:hAnsi="Cambria"/>
          <w:sz w:val="16"/>
          <w:szCs w:val="16"/>
        </w:rPr>
        <w:t>Ser.L</w:t>
      </w:r>
      <w:proofErr w:type="spellEnd"/>
      <w:r w:rsidRPr="00A8531D">
        <w:rPr>
          <w:rFonts w:ascii="Cambria" w:hAnsi="Cambria"/>
          <w:sz w:val="16"/>
          <w:szCs w:val="16"/>
        </w:rPr>
        <w:t>/V/II.Doc. 156 November 26, 2018, paras. 46, 279, and 313: IACHR, Violence against Lesbian, Gay, Bisexual, Trans, and Intersex Persons in the Americas. OEA/</w:t>
      </w:r>
      <w:proofErr w:type="spellStart"/>
      <w:r w:rsidRPr="00A8531D">
        <w:rPr>
          <w:rFonts w:ascii="Cambria" w:hAnsi="Cambria"/>
          <w:sz w:val="16"/>
          <w:szCs w:val="16"/>
        </w:rPr>
        <w:t>Ser.L</w:t>
      </w:r>
      <w:proofErr w:type="spellEnd"/>
      <w:r w:rsidRPr="00A8531D">
        <w:rPr>
          <w:rFonts w:ascii="Cambria" w:hAnsi="Cambria"/>
          <w:sz w:val="16"/>
          <w:szCs w:val="16"/>
        </w:rPr>
        <w:t xml:space="preserve">/V/II.Doc.36.Rev.2 November 12, 2015, paras. 21, 130, 131, and 146; I/A Court H.R. Advisory Opinion OC-11/90. Exceptions to the Exhaustion of Domestic Remedies (Art. 46.1, 46.2.a and 46.2.b. American Convention on Human Rights). August 10, 1990. Series </w:t>
      </w:r>
      <w:proofErr w:type="gramStart"/>
      <w:r w:rsidRPr="00A8531D">
        <w:rPr>
          <w:rFonts w:ascii="Cambria" w:hAnsi="Cambria"/>
          <w:sz w:val="16"/>
          <w:szCs w:val="16"/>
        </w:rPr>
        <w:t>A</w:t>
      </w:r>
      <w:proofErr w:type="gramEnd"/>
      <w:r w:rsidRPr="00A8531D">
        <w:rPr>
          <w:rFonts w:ascii="Cambria" w:hAnsi="Cambria"/>
          <w:sz w:val="16"/>
          <w:szCs w:val="16"/>
        </w:rPr>
        <w:t xml:space="preserve"> No. 11, paras. 32, 33, and 34.</w:t>
      </w:r>
    </w:p>
  </w:footnote>
  <w:footnote w:id="16">
    <w:p w14:paraId="349D80A1" w14:textId="61F35132" w:rsidR="009C32A3" w:rsidRPr="00A8531D" w:rsidRDefault="009C32A3" w:rsidP="00BD7155">
      <w:pPr>
        <w:pStyle w:val="FootnoteText"/>
        <w:ind w:firstLine="709"/>
        <w:jc w:val="both"/>
        <w:rPr>
          <w:rFonts w:asciiTheme="majorHAnsi" w:hAnsiTheme="majorHAnsi"/>
          <w:sz w:val="16"/>
          <w:szCs w:val="16"/>
        </w:rPr>
      </w:pPr>
      <w:r w:rsidRPr="00A8531D">
        <w:rPr>
          <w:rStyle w:val="FootnoteReference"/>
          <w:rFonts w:asciiTheme="majorHAnsi" w:hAnsiTheme="majorHAnsi"/>
          <w:sz w:val="16"/>
          <w:szCs w:val="16"/>
        </w:rPr>
        <w:footnoteRef/>
      </w:r>
      <w:r w:rsidRPr="00A8531D">
        <w:rPr>
          <w:rFonts w:asciiTheme="majorHAnsi" w:hAnsiTheme="majorHAnsi"/>
          <w:sz w:val="16"/>
          <w:szCs w:val="16"/>
        </w:rPr>
        <w:t xml:space="preserve"> IACHR, Report No. 105/17, Petition 798-07. </w:t>
      </w:r>
      <w:r w:rsidRPr="00164CB6">
        <w:rPr>
          <w:rFonts w:asciiTheme="majorHAnsi" w:hAnsiTheme="majorHAnsi"/>
          <w:sz w:val="16"/>
          <w:szCs w:val="16"/>
          <w:lang w:val="pt-BR"/>
        </w:rPr>
        <w:t xml:space="preserve">Admissibility. David Valderrama Opazo et al. </w:t>
      </w:r>
      <w:r w:rsidRPr="00A8531D">
        <w:rPr>
          <w:rFonts w:asciiTheme="majorHAnsi" w:hAnsiTheme="majorHAnsi"/>
          <w:sz w:val="16"/>
          <w:szCs w:val="16"/>
        </w:rPr>
        <w:t>Chile. September 7, 2017, par.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720F9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C23FF8"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0239" w14:textId="77777777" w:rsidR="005B34DB" w:rsidRDefault="005B3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5C9183D"/>
    <w:multiLevelType w:val="hybridMultilevel"/>
    <w:tmpl w:val="5DDE74EA"/>
    <w:lvl w:ilvl="0" w:tplc="B5727FBE">
      <w:start w:val="1"/>
      <w:numFmt w:val="decimal"/>
      <w:lvlText w:val="%1."/>
      <w:lvlJc w:val="left"/>
      <w:pPr>
        <w:tabs>
          <w:tab w:val="num" w:pos="720"/>
        </w:tabs>
        <w:ind w:left="0" w:firstLine="720"/>
      </w:pPr>
      <w:rPr>
        <w:rFonts w:hint="default"/>
        <w:color w:val="auto"/>
        <w:sz w:val="20"/>
      </w:rPr>
    </w:lvl>
    <w:lvl w:ilvl="1" w:tplc="6B2E5654" w:tentative="1">
      <w:start w:val="1"/>
      <w:numFmt w:val="lowerLetter"/>
      <w:lvlText w:val="%2."/>
      <w:lvlJc w:val="left"/>
      <w:pPr>
        <w:tabs>
          <w:tab w:val="num" w:pos="1440"/>
        </w:tabs>
        <w:ind w:left="1440" w:hanging="360"/>
      </w:pPr>
    </w:lvl>
    <w:lvl w:ilvl="2" w:tplc="662287FE" w:tentative="1">
      <w:start w:val="1"/>
      <w:numFmt w:val="lowerRoman"/>
      <w:lvlText w:val="%3."/>
      <w:lvlJc w:val="right"/>
      <w:pPr>
        <w:tabs>
          <w:tab w:val="num" w:pos="2160"/>
        </w:tabs>
        <w:ind w:left="2160" w:hanging="180"/>
      </w:pPr>
    </w:lvl>
    <w:lvl w:ilvl="3" w:tplc="AD5E9DCE" w:tentative="1">
      <w:start w:val="1"/>
      <w:numFmt w:val="decimal"/>
      <w:lvlText w:val="%4."/>
      <w:lvlJc w:val="left"/>
      <w:pPr>
        <w:tabs>
          <w:tab w:val="num" w:pos="2880"/>
        </w:tabs>
        <w:ind w:left="2880" w:hanging="360"/>
      </w:pPr>
    </w:lvl>
    <w:lvl w:ilvl="4" w:tplc="655CF748" w:tentative="1">
      <w:start w:val="1"/>
      <w:numFmt w:val="lowerLetter"/>
      <w:lvlText w:val="%5."/>
      <w:lvlJc w:val="left"/>
      <w:pPr>
        <w:tabs>
          <w:tab w:val="num" w:pos="3600"/>
        </w:tabs>
        <w:ind w:left="3600" w:hanging="360"/>
      </w:pPr>
    </w:lvl>
    <w:lvl w:ilvl="5" w:tplc="22962D06" w:tentative="1">
      <w:start w:val="1"/>
      <w:numFmt w:val="lowerRoman"/>
      <w:lvlText w:val="%6."/>
      <w:lvlJc w:val="right"/>
      <w:pPr>
        <w:tabs>
          <w:tab w:val="num" w:pos="4320"/>
        </w:tabs>
        <w:ind w:left="4320" w:hanging="180"/>
      </w:pPr>
    </w:lvl>
    <w:lvl w:ilvl="6" w:tplc="BE241534" w:tentative="1">
      <w:start w:val="1"/>
      <w:numFmt w:val="decimal"/>
      <w:lvlText w:val="%7."/>
      <w:lvlJc w:val="left"/>
      <w:pPr>
        <w:tabs>
          <w:tab w:val="num" w:pos="5040"/>
        </w:tabs>
        <w:ind w:left="5040" w:hanging="360"/>
      </w:pPr>
    </w:lvl>
    <w:lvl w:ilvl="7" w:tplc="EE5AB9AE" w:tentative="1">
      <w:start w:val="1"/>
      <w:numFmt w:val="lowerLetter"/>
      <w:lvlText w:val="%8."/>
      <w:lvlJc w:val="left"/>
      <w:pPr>
        <w:tabs>
          <w:tab w:val="num" w:pos="5760"/>
        </w:tabs>
        <w:ind w:left="5760" w:hanging="360"/>
      </w:pPr>
    </w:lvl>
    <w:lvl w:ilvl="8" w:tplc="BF8CE576" w:tentative="1">
      <w:start w:val="1"/>
      <w:numFmt w:val="lowerRoman"/>
      <w:lvlText w:val="%9."/>
      <w:lvlJc w:val="right"/>
      <w:pPr>
        <w:tabs>
          <w:tab w:val="num" w:pos="6480"/>
        </w:tabs>
        <w:ind w:left="6480" w:hanging="180"/>
      </w:p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32"/>
  </w:num>
  <w:num w:numId="107">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2595"/>
    <w:rsid w:val="000070D7"/>
    <w:rsid w:val="00010534"/>
    <w:rsid w:val="000111A8"/>
    <w:rsid w:val="0001788C"/>
    <w:rsid w:val="00022CF5"/>
    <w:rsid w:val="000273AE"/>
    <w:rsid w:val="00036A8A"/>
    <w:rsid w:val="00040C3A"/>
    <w:rsid w:val="000460CA"/>
    <w:rsid w:val="00050D8C"/>
    <w:rsid w:val="00063404"/>
    <w:rsid w:val="000639C0"/>
    <w:rsid w:val="00070F3A"/>
    <w:rsid w:val="0007124F"/>
    <w:rsid w:val="000716C5"/>
    <w:rsid w:val="00075E23"/>
    <w:rsid w:val="00076D37"/>
    <w:rsid w:val="00092F32"/>
    <w:rsid w:val="0009344A"/>
    <w:rsid w:val="00093C9F"/>
    <w:rsid w:val="000A219A"/>
    <w:rsid w:val="000A402A"/>
    <w:rsid w:val="000A575F"/>
    <w:rsid w:val="000B0A00"/>
    <w:rsid w:val="000C1AB7"/>
    <w:rsid w:val="000C4365"/>
    <w:rsid w:val="000C59DB"/>
    <w:rsid w:val="000D10DB"/>
    <w:rsid w:val="000E2D44"/>
    <w:rsid w:val="000E4CB5"/>
    <w:rsid w:val="001034EA"/>
    <w:rsid w:val="0010588B"/>
    <w:rsid w:val="00106E02"/>
    <w:rsid w:val="00113A4F"/>
    <w:rsid w:val="00115F41"/>
    <w:rsid w:val="00124116"/>
    <w:rsid w:val="001258AD"/>
    <w:rsid w:val="00126E08"/>
    <w:rsid w:val="0013104F"/>
    <w:rsid w:val="00131D19"/>
    <w:rsid w:val="00133A21"/>
    <w:rsid w:val="00137EBA"/>
    <w:rsid w:val="00137F20"/>
    <w:rsid w:val="00145A99"/>
    <w:rsid w:val="00145EDC"/>
    <w:rsid w:val="00153084"/>
    <w:rsid w:val="00164CB6"/>
    <w:rsid w:val="00167A34"/>
    <w:rsid w:val="001707ED"/>
    <w:rsid w:val="001714B4"/>
    <w:rsid w:val="0018037F"/>
    <w:rsid w:val="001859EF"/>
    <w:rsid w:val="001900E7"/>
    <w:rsid w:val="0019620E"/>
    <w:rsid w:val="001A0A9A"/>
    <w:rsid w:val="001A280E"/>
    <w:rsid w:val="001A5F27"/>
    <w:rsid w:val="001A65E4"/>
    <w:rsid w:val="001A7870"/>
    <w:rsid w:val="001B0601"/>
    <w:rsid w:val="001C073B"/>
    <w:rsid w:val="001C1B41"/>
    <w:rsid w:val="001E366B"/>
    <w:rsid w:val="001F1902"/>
    <w:rsid w:val="00210E0E"/>
    <w:rsid w:val="00210F4B"/>
    <w:rsid w:val="00230163"/>
    <w:rsid w:val="0023351C"/>
    <w:rsid w:val="00244F63"/>
    <w:rsid w:val="0024554A"/>
    <w:rsid w:val="00247403"/>
    <w:rsid w:val="00247542"/>
    <w:rsid w:val="00254A23"/>
    <w:rsid w:val="00257893"/>
    <w:rsid w:val="00261E08"/>
    <w:rsid w:val="00262ADD"/>
    <w:rsid w:val="00263BF5"/>
    <w:rsid w:val="00266092"/>
    <w:rsid w:val="00266B61"/>
    <w:rsid w:val="00266B66"/>
    <w:rsid w:val="0026712A"/>
    <w:rsid w:val="002704DB"/>
    <w:rsid w:val="002760CE"/>
    <w:rsid w:val="00276C75"/>
    <w:rsid w:val="002826D3"/>
    <w:rsid w:val="00293CA3"/>
    <w:rsid w:val="0029504B"/>
    <w:rsid w:val="002966EF"/>
    <w:rsid w:val="002A6195"/>
    <w:rsid w:val="002A665B"/>
    <w:rsid w:val="002A6B0C"/>
    <w:rsid w:val="002B6990"/>
    <w:rsid w:val="002B7A85"/>
    <w:rsid w:val="002C1641"/>
    <w:rsid w:val="002C545D"/>
    <w:rsid w:val="002D25B0"/>
    <w:rsid w:val="002D7EA2"/>
    <w:rsid w:val="002E09B3"/>
    <w:rsid w:val="002E15DF"/>
    <w:rsid w:val="002E187C"/>
    <w:rsid w:val="002E5165"/>
    <w:rsid w:val="002E6E57"/>
    <w:rsid w:val="002F3EC6"/>
    <w:rsid w:val="00301075"/>
    <w:rsid w:val="00301F3C"/>
    <w:rsid w:val="00302733"/>
    <w:rsid w:val="00303993"/>
    <w:rsid w:val="003053BF"/>
    <w:rsid w:val="003071CE"/>
    <w:rsid w:val="00311A4F"/>
    <w:rsid w:val="00314078"/>
    <w:rsid w:val="00315387"/>
    <w:rsid w:val="00321AFD"/>
    <w:rsid w:val="00322450"/>
    <w:rsid w:val="00324513"/>
    <w:rsid w:val="003246B5"/>
    <w:rsid w:val="0033169F"/>
    <w:rsid w:val="003320A2"/>
    <w:rsid w:val="003414AC"/>
    <w:rsid w:val="00356185"/>
    <w:rsid w:val="00360380"/>
    <w:rsid w:val="003771A3"/>
    <w:rsid w:val="00384A1A"/>
    <w:rsid w:val="00386CF0"/>
    <w:rsid w:val="00394376"/>
    <w:rsid w:val="003A4348"/>
    <w:rsid w:val="003A5566"/>
    <w:rsid w:val="003A7C9A"/>
    <w:rsid w:val="003C32BC"/>
    <w:rsid w:val="003D1E33"/>
    <w:rsid w:val="003D22F8"/>
    <w:rsid w:val="003D6EE0"/>
    <w:rsid w:val="003D7C14"/>
    <w:rsid w:val="003E1CF5"/>
    <w:rsid w:val="003E3E03"/>
    <w:rsid w:val="003F033C"/>
    <w:rsid w:val="003F1BBF"/>
    <w:rsid w:val="00410E95"/>
    <w:rsid w:val="004115CF"/>
    <w:rsid w:val="004162B1"/>
    <w:rsid w:val="004165C2"/>
    <w:rsid w:val="00433117"/>
    <w:rsid w:val="0043489C"/>
    <w:rsid w:val="004434A5"/>
    <w:rsid w:val="00447819"/>
    <w:rsid w:val="00450A4A"/>
    <w:rsid w:val="004666FB"/>
    <w:rsid w:val="00466D0B"/>
    <w:rsid w:val="00467B7E"/>
    <w:rsid w:val="00473677"/>
    <w:rsid w:val="00473B76"/>
    <w:rsid w:val="00476881"/>
    <w:rsid w:val="0049419D"/>
    <w:rsid w:val="004A0D32"/>
    <w:rsid w:val="004B2762"/>
    <w:rsid w:val="004B7EB6"/>
    <w:rsid w:val="004C088E"/>
    <w:rsid w:val="004C41DE"/>
    <w:rsid w:val="004C4B62"/>
    <w:rsid w:val="004D27EC"/>
    <w:rsid w:val="004D6025"/>
    <w:rsid w:val="004D72BC"/>
    <w:rsid w:val="004F3756"/>
    <w:rsid w:val="004F4BA1"/>
    <w:rsid w:val="004F6B67"/>
    <w:rsid w:val="00501399"/>
    <w:rsid w:val="00503A0B"/>
    <w:rsid w:val="00505DE8"/>
    <w:rsid w:val="00507BC4"/>
    <w:rsid w:val="005128E4"/>
    <w:rsid w:val="005243C2"/>
    <w:rsid w:val="00525560"/>
    <w:rsid w:val="005357A6"/>
    <w:rsid w:val="00543DD4"/>
    <w:rsid w:val="00544C49"/>
    <w:rsid w:val="00556676"/>
    <w:rsid w:val="0057402A"/>
    <w:rsid w:val="005771D0"/>
    <w:rsid w:val="005816E5"/>
    <w:rsid w:val="0059191A"/>
    <w:rsid w:val="005921FF"/>
    <w:rsid w:val="00592718"/>
    <w:rsid w:val="005A6D0E"/>
    <w:rsid w:val="005B222D"/>
    <w:rsid w:val="005B34DB"/>
    <w:rsid w:val="005B3F0B"/>
    <w:rsid w:val="005B52B0"/>
    <w:rsid w:val="005B6806"/>
    <w:rsid w:val="005C00F9"/>
    <w:rsid w:val="005C4225"/>
    <w:rsid w:val="005D2EF7"/>
    <w:rsid w:val="005E127D"/>
    <w:rsid w:val="005F0F33"/>
    <w:rsid w:val="005F3E64"/>
    <w:rsid w:val="00600DEB"/>
    <w:rsid w:val="00613027"/>
    <w:rsid w:val="00627C9F"/>
    <w:rsid w:val="006311DA"/>
    <w:rsid w:val="006311E9"/>
    <w:rsid w:val="006318B2"/>
    <w:rsid w:val="00632354"/>
    <w:rsid w:val="00642810"/>
    <w:rsid w:val="0065220F"/>
    <w:rsid w:val="00652333"/>
    <w:rsid w:val="00653EA6"/>
    <w:rsid w:val="00655551"/>
    <w:rsid w:val="0066310A"/>
    <w:rsid w:val="0066616A"/>
    <w:rsid w:val="0068009E"/>
    <w:rsid w:val="00683144"/>
    <w:rsid w:val="00685CE4"/>
    <w:rsid w:val="00690CA5"/>
    <w:rsid w:val="00691FD9"/>
    <w:rsid w:val="00696FAD"/>
    <w:rsid w:val="006A17D2"/>
    <w:rsid w:val="006A73E6"/>
    <w:rsid w:val="006B2D5C"/>
    <w:rsid w:val="006B4645"/>
    <w:rsid w:val="006B65F8"/>
    <w:rsid w:val="006C4EB1"/>
    <w:rsid w:val="006D4707"/>
    <w:rsid w:val="006D6BA0"/>
    <w:rsid w:val="006E0166"/>
    <w:rsid w:val="006E270D"/>
    <w:rsid w:val="006E3429"/>
    <w:rsid w:val="006E4ECE"/>
    <w:rsid w:val="006E7B34"/>
    <w:rsid w:val="00701B24"/>
    <w:rsid w:val="00706858"/>
    <w:rsid w:val="00713AED"/>
    <w:rsid w:val="0071495F"/>
    <w:rsid w:val="007161B8"/>
    <w:rsid w:val="00717455"/>
    <w:rsid w:val="00720F99"/>
    <w:rsid w:val="007246B1"/>
    <w:rsid w:val="00734BEC"/>
    <w:rsid w:val="0073798E"/>
    <w:rsid w:val="00740872"/>
    <w:rsid w:val="00742110"/>
    <w:rsid w:val="00745899"/>
    <w:rsid w:val="00752D34"/>
    <w:rsid w:val="007607C4"/>
    <w:rsid w:val="0076643F"/>
    <w:rsid w:val="00773006"/>
    <w:rsid w:val="00781653"/>
    <w:rsid w:val="007915B8"/>
    <w:rsid w:val="007A2082"/>
    <w:rsid w:val="007A2F70"/>
    <w:rsid w:val="007B2832"/>
    <w:rsid w:val="007C3334"/>
    <w:rsid w:val="007C52BB"/>
    <w:rsid w:val="007C5B29"/>
    <w:rsid w:val="007D1C7E"/>
    <w:rsid w:val="007D290B"/>
    <w:rsid w:val="007D2B98"/>
    <w:rsid w:val="007E72A5"/>
    <w:rsid w:val="007E78DE"/>
    <w:rsid w:val="007F6DE9"/>
    <w:rsid w:val="007F7980"/>
    <w:rsid w:val="008014BE"/>
    <w:rsid w:val="00803C62"/>
    <w:rsid w:val="00803F1C"/>
    <w:rsid w:val="0080600E"/>
    <w:rsid w:val="00817612"/>
    <w:rsid w:val="008258D7"/>
    <w:rsid w:val="0083549B"/>
    <w:rsid w:val="00837C45"/>
    <w:rsid w:val="00852E5C"/>
    <w:rsid w:val="00853419"/>
    <w:rsid w:val="008546E5"/>
    <w:rsid w:val="008801F8"/>
    <w:rsid w:val="00897E12"/>
    <w:rsid w:val="008B1BEF"/>
    <w:rsid w:val="008B711F"/>
    <w:rsid w:val="008C5FD3"/>
    <w:rsid w:val="008D43BA"/>
    <w:rsid w:val="008E3759"/>
    <w:rsid w:val="008E40F5"/>
    <w:rsid w:val="008E4EEF"/>
    <w:rsid w:val="008E4F24"/>
    <w:rsid w:val="008F536C"/>
    <w:rsid w:val="009041DC"/>
    <w:rsid w:val="009104B4"/>
    <w:rsid w:val="009159A9"/>
    <w:rsid w:val="009228DA"/>
    <w:rsid w:val="00925FCD"/>
    <w:rsid w:val="0093441A"/>
    <w:rsid w:val="00936805"/>
    <w:rsid w:val="00950AD8"/>
    <w:rsid w:val="00954BF7"/>
    <w:rsid w:val="0096706E"/>
    <w:rsid w:val="00981FBA"/>
    <w:rsid w:val="0098783D"/>
    <w:rsid w:val="009B306D"/>
    <w:rsid w:val="009B381B"/>
    <w:rsid w:val="009B7BFE"/>
    <w:rsid w:val="009C29FF"/>
    <w:rsid w:val="009C32A3"/>
    <w:rsid w:val="009C5C8C"/>
    <w:rsid w:val="009D59D2"/>
    <w:rsid w:val="009D7611"/>
    <w:rsid w:val="009E53DE"/>
    <w:rsid w:val="009E566A"/>
    <w:rsid w:val="00A044CB"/>
    <w:rsid w:val="00A0523B"/>
    <w:rsid w:val="00A12DBC"/>
    <w:rsid w:val="00A13D7B"/>
    <w:rsid w:val="00A2467F"/>
    <w:rsid w:val="00A2736F"/>
    <w:rsid w:val="00A34171"/>
    <w:rsid w:val="00A425EA"/>
    <w:rsid w:val="00A43458"/>
    <w:rsid w:val="00A452B1"/>
    <w:rsid w:val="00A51FA2"/>
    <w:rsid w:val="00A528D1"/>
    <w:rsid w:val="00A66BE5"/>
    <w:rsid w:val="00A8531D"/>
    <w:rsid w:val="00A9427A"/>
    <w:rsid w:val="00A96FDA"/>
    <w:rsid w:val="00AA5F8B"/>
    <w:rsid w:val="00AA641C"/>
    <w:rsid w:val="00AB4FA4"/>
    <w:rsid w:val="00AC1CD9"/>
    <w:rsid w:val="00AC2407"/>
    <w:rsid w:val="00AC34F8"/>
    <w:rsid w:val="00AC7D23"/>
    <w:rsid w:val="00AD19F0"/>
    <w:rsid w:val="00AD37C1"/>
    <w:rsid w:val="00AD5464"/>
    <w:rsid w:val="00AE2C03"/>
    <w:rsid w:val="00AE66EC"/>
    <w:rsid w:val="00AE6F91"/>
    <w:rsid w:val="00AE72A3"/>
    <w:rsid w:val="00AF12B5"/>
    <w:rsid w:val="00AF5571"/>
    <w:rsid w:val="00B06BB7"/>
    <w:rsid w:val="00B06F3D"/>
    <w:rsid w:val="00B167E9"/>
    <w:rsid w:val="00B1708E"/>
    <w:rsid w:val="00B17190"/>
    <w:rsid w:val="00B179ED"/>
    <w:rsid w:val="00B23D55"/>
    <w:rsid w:val="00B27494"/>
    <w:rsid w:val="00B314DB"/>
    <w:rsid w:val="00B31EBE"/>
    <w:rsid w:val="00B3718B"/>
    <w:rsid w:val="00B44B23"/>
    <w:rsid w:val="00B46281"/>
    <w:rsid w:val="00B4632A"/>
    <w:rsid w:val="00B465DC"/>
    <w:rsid w:val="00B47526"/>
    <w:rsid w:val="00B52CC0"/>
    <w:rsid w:val="00B540CA"/>
    <w:rsid w:val="00B620F2"/>
    <w:rsid w:val="00B813D1"/>
    <w:rsid w:val="00B92E49"/>
    <w:rsid w:val="00BA276C"/>
    <w:rsid w:val="00BB306F"/>
    <w:rsid w:val="00BC67C8"/>
    <w:rsid w:val="00BD232B"/>
    <w:rsid w:val="00BD2E42"/>
    <w:rsid w:val="00BD4B89"/>
    <w:rsid w:val="00BD6318"/>
    <w:rsid w:val="00BD7155"/>
    <w:rsid w:val="00BE6657"/>
    <w:rsid w:val="00C0141A"/>
    <w:rsid w:val="00C02721"/>
    <w:rsid w:val="00C21463"/>
    <w:rsid w:val="00C21762"/>
    <w:rsid w:val="00C23FF8"/>
    <w:rsid w:val="00C24543"/>
    <w:rsid w:val="00C256A2"/>
    <w:rsid w:val="00C3492D"/>
    <w:rsid w:val="00C355B4"/>
    <w:rsid w:val="00C37A98"/>
    <w:rsid w:val="00C40C5F"/>
    <w:rsid w:val="00C55560"/>
    <w:rsid w:val="00C66B72"/>
    <w:rsid w:val="00C77713"/>
    <w:rsid w:val="00C868F2"/>
    <w:rsid w:val="00C87C57"/>
    <w:rsid w:val="00C9567A"/>
    <w:rsid w:val="00C962B2"/>
    <w:rsid w:val="00C97045"/>
    <w:rsid w:val="00C9704C"/>
    <w:rsid w:val="00CA6577"/>
    <w:rsid w:val="00CB2660"/>
    <w:rsid w:val="00CB2A74"/>
    <w:rsid w:val="00CC5E90"/>
    <w:rsid w:val="00CD046C"/>
    <w:rsid w:val="00CD324C"/>
    <w:rsid w:val="00CD6286"/>
    <w:rsid w:val="00CE5199"/>
    <w:rsid w:val="00CE66D5"/>
    <w:rsid w:val="00CF2459"/>
    <w:rsid w:val="00D01140"/>
    <w:rsid w:val="00D0355A"/>
    <w:rsid w:val="00D10A44"/>
    <w:rsid w:val="00D219EA"/>
    <w:rsid w:val="00D265A3"/>
    <w:rsid w:val="00D34786"/>
    <w:rsid w:val="00D40A1E"/>
    <w:rsid w:val="00D40BBD"/>
    <w:rsid w:val="00D533C0"/>
    <w:rsid w:val="00D64B65"/>
    <w:rsid w:val="00D66D3C"/>
    <w:rsid w:val="00D707F4"/>
    <w:rsid w:val="00D712D3"/>
    <w:rsid w:val="00D71422"/>
    <w:rsid w:val="00D7145E"/>
    <w:rsid w:val="00D75084"/>
    <w:rsid w:val="00D7558D"/>
    <w:rsid w:val="00D806C0"/>
    <w:rsid w:val="00D81D92"/>
    <w:rsid w:val="00D93446"/>
    <w:rsid w:val="00DA74E8"/>
    <w:rsid w:val="00DA7B5F"/>
    <w:rsid w:val="00DB1AAA"/>
    <w:rsid w:val="00DB3382"/>
    <w:rsid w:val="00DC125C"/>
    <w:rsid w:val="00DC1DC5"/>
    <w:rsid w:val="00DC7B91"/>
    <w:rsid w:val="00DF078B"/>
    <w:rsid w:val="00DF350D"/>
    <w:rsid w:val="00E14B22"/>
    <w:rsid w:val="00E21E11"/>
    <w:rsid w:val="00E227C1"/>
    <w:rsid w:val="00E33FA6"/>
    <w:rsid w:val="00E43157"/>
    <w:rsid w:val="00E47F3D"/>
    <w:rsid w:val="00E524BB"/>
    <w:rsid w:val="00E533FF"/>
    <w:rsid w:val="00E671EB"/>
    <w:rsid w:val="00E709B3"/>
    <w:rsid w:val="00E7588C"/>
    <w:rsid w:val="00E76E74"/>
    <w:rsid w:val="00E7797F"/>
    <w:rsid w:val="00E823AC"/>
    <w:rsid w:val="00E82A0D"/>
    <w:rsid w:val="00E850B6"/>
    <w:rsid w:val="00E8789F"/>
    <w:rsid w:val="00E97B71"/>
    <w:rsid w:val="00EA17DE"/>
    <w:rsid w:val="00EB454D"/>
    <w:rsid w:val="00EB4B9E"/>
    <w:rsid w:val="00EC3CE8"/>
    <w:rsid w:val="00EC66B1"/>
    <w:rsid w:val="00ED0D1B"/>
    <w:rsid w:val="00ED2D97"/>
    <w:rsid w:val="00ED5FB1"/>
    <w:rsid w:val="00EE3522"/>
    <w:rsid w:val="00EE514F"/>
    <w:rsid w:val="00EF3661"/>
    <w:rsid w:val="00EF619B"/>
    <w:rsid w:val="00EF70FE"/>
    <w:rsid w:val="00F00B55"/>
    <w:rsid w:val="00F1380F"/>
    <w:rsid w:val="00F14F0E"/>
    <w:rsid w:val="00F15A3B"/>
    <w:rsid w:val="00F2118F"/>
    <w:rsid w:val="00F24C29"/>
    <w:rsid w:val="00F253CC"/>
    <w:rsid w:val="00F2738B"/>
    <w:rsid w:val="00F42B71"/>
    <w:rsid w:val="00F455FB"/>
    <w:rsid w:val="00F5238D"/>
    <w:rsid w:val="00F5287A"/>
    <w:rsid w:val="00F537F5"/>
    <w:rsid w:val="00F56BA5"/>
    <w:rsid w:val="00F621C3"/>
    <w:rsid w:val="00F644E6"/>
    <w:rsid w:val="00F952EC"/>
    <w:rsid w:val="00F9653B"/>
    <w:rsid w:val="00FA18A1"/>
    <w:rsid w:val="00FB2DCE"/>
    <w:rsid w:val="00FB45ED"/>
    <w:rsid w:val="00FB62CF"/>
    <w:rsid w:val="00FC3EB4"/>
    <w:rsid w:val="00FC642D"/>
    <w:rsid w:val="00FC6C58"/>
    <w:rsid w:val="00FD17DA"/>
    <w:rsid w:val="00FE3479"/>
    <w:rsid w:val="00FE6B45"/>
    <w:rsid w:val="00FF5851"/>
    <w:rsid w:val="00FF640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HTMLPreformatted">
    <w:name w:val="HTML Preformatted"/>
    <w:basedOn w:val="Normal"/>
    <w:link w:val="HTMLPreformattedChar"/>
    <w:uiPriority w:val="99"/>
    <w:semiHidden/>
    <w:unhideWhenUsed/>
    <w:rsid w:val="000C59D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59DB"/>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932012739">
      <w:bodyDiv w:val="1"/>
      <w:marLeft w:val="0"/>
      <w:marRight w:val="0"/>
      <w:marTop w:val="0"/>
      <w:marBottom w:val="0"/>
      <w:divBdr>
        <w:top w:val="none" w:sz="0" w:space="0" w:color="auto"/>
        <w:left w:val="none" w:sz="0" w:space="0" w:color="auto"/>
        <w:bottom w:val="none" w:sz="0" w:space="0" w:color="auto"/>
        <w:right w:val="none" w:sz="0" w:space="0" w:color="auto"/>
      </w:divBdr>
      <w:divsChild>
        <w:div w:id="101923812">
          <w:marLeft w:val="0"/>
          <w:marRight w:val="0"/>
          <w:marTop w:val="0"/>
          <w:marBottom w:val="0"/>
          <w:divBdr>
            <w:top w:val="none" w:sz="0" w:space="0" w:color="auto"/>
            <w:left w:val="none" w:sz="0" w:space="0" w:color="auto"/>
            <w:bottom w:val="none" w:sz="0" w:space="0" w:color="auto"/>
            <w:right w:val="none" w:sz="0" w:space="0" w:color="auto"/>
          </w:divBdr>
          <w:divsChild>
            <w:div w:id="907036093">
              <w:marLeft w:val="0"/>
              <w:marRight w:val="0"/>
              <w:marTop w:val="0"/>
              <w:marBottom w:val="0"/>
              <w:divBdr>
                <w:top w:val="none" w:sz="0" w:space="0" w:color="auto"/>
                <w:left w:val="none" w:sz="0" w:space="0" w:color="auto"/>
                <w:bottom w:val="none" w:sz="0" w:space="0" w:color="auto"/>
                <w:right w:val="none" w:sz="0" w:space="0" w:color="auto"/>
              </w:divBdr>
              <w:divsChild>
                <w:div w:id="2090956002">
                  <w:marLeft w:val="-240"/>
                  <w:marRight w:val="-240"/>
                  <w:marTop w:val="0"/>
                  <w:marBottom w:val="0"/>
                  <w:divBdr>
                    <w:top w:val="none" w:sz="0" w:space="0" w:color="auto"/>
                    <w:left w:val="none" w:sz="0" w:space="0" w:color="auto"/>
                    <w:bottom w:val="none" w:sz="0" w:space="0" w:color="auto"/>
                    <w:right w:val="none" w:sz="0" w:space="0" w:color="auto"/>
                  </w:divBdr>
                  <w:divsChild>
                    <w:div w:id="1414006718">
                      <w:marLeft w:val="0"/>
                      <w:marRight w:val="0"/>
                      <w:marTop w:val="0"/>
                      <w:marBottom w:val="0"/>
                      <w:divBdr>
                        <w:top w:val="none" w:sz="0" w:space="0" w:color="auto"/>
                        <w:left w:val="none" w:sz="0" w:space="0" w:color="auto"/>
                        <w:bottom w:val="none" w:sz="0" w:space="0" w:color="auto"/>
                        <w:right w:val="none" w:sz="0" w:space="0" w:color="auto"/>
                      </w:divBdr>
                      <w:divsChild>
                        <w:div w:id="987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8365">
      <w:bodyDiv w:val="1"/>
      <w:marLeft w:val="0"/>
      <w:marRight w:val="0"/>
      <w:marTop w:val="0"/>
      <w:marBottom w:val="0"/>
      <w:divBdr>
        <w:top w:val="none" w:sz="0" w:space="0" w:color="auto"/>
        <w:left w:val="none" w:sz="0" w:space="0" w:color="auto"/>
        <w:bottom w:val="none" w:sz="0" w:space="0" w:color="auto"/>
        <w:right w:val="none" w:sz="0" w:space="0" w:color="auto"/>
      </w:divBdr>
    </w:div>
    <w:div w:id="17098406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9051-3BE6-4300-B205-A85DE90B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4219</Words>
  <Characters>22071</Characters>
  <Application>Microsoft Office Word</Application>
  <DocSecurity>0</DocSecurity>
  <Lines>424</Lines>
  <Paragraphs>122</Paragraphs>
  <ScaleCrop>false</ScaleCrop>
  <Company/>
  <LinksUpToDate>false</LinksUpToDate>
  <CharactersWithSpaces>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34/20</dc:title>
  <dc:subject/>
  <dc:creator/>
  <cp:keywords/>
  <dc:description/>
  <cp:lastModifiedBy/>
  <cp:revision>1</cp:revision>
  <dcterms:created xsi:type="dcterms:W3CDTF">2020-06-17T17:44:00Z</dcterms:created>
  <dcterms:modified xsi:type="dcterms:W3CDTF">2020-06-17T17:45:00Z</dcterms:modified>
</cp:coreProperties>
</file>