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A4E6FF1" w:rsidR="00040C3A" w:rsidRPr="00006B74" w:rsidRDefault="00225BC7" w:rsidP="00627C9F">
      <w:pPr>
        <w:jc w:val="both"/>
        <w:rPr>
          <w:rFonts w:asciiTheme="majorHAnsi" w:hAnsiTheme="majorHAnsi" w:cs="Univers"/>
          <w:b/>
          <w:bCs/>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0C8397F" wp14:editId="3A3AA182">
                <wp:simplePos x="0" y="0"/>
                <wp:positionH relativeFrom="column">
                  <wp:posOffset>-130447</wp:posOffset>
                </wp:positionH>
                <wp:positionV relativeFrom="paragraph">
                  <wp:posOffset>-437515</wp:posOffset>
                </wp:positionV>
                <wp:extent cx="1409700" cy="8977630"/>
                <wp:effectExtent l="0" t="0" r="12700" b="0"/>
                <wp:wrapNone/>
                <wp:docPr id="6" name="Rectangle 6"/>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E8B8E48" id="Rectangle 6" o:spid="_x0000_s1026" style="position:absolute;margin-left:-10.25pt;margin-top:-34.45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" fillcolor="#67ae3c"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05E8C33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3711FAA" w:rsidR="00A656F9" w:rsidRDefault="00A656F9" w:rsidP="00AE5488">
                            <w:r>
                              <w:rPr>
                                <w:noProof/>
                              </w:rPr>
                              <w:drawing>
                                <wp:inline distT="0" distB="0" distL="0" distR="0" wp14:anchorId="65D8A402" wp14:editId="4318C61B">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43711FAA" w:rsidR="00A656F9" w:rsidRDefault="00A656F9" w:rsidP="00AE5488">
                      <w:r>
                        <w:rPr>
                          <w:noProof/>
                        </w:rPr>
                        <w:drawing>
                          <wp:inline distT="0" distB="0" distL="0" distR="0" wp14:anchorId="65D8A402" wp14:editId="4318C61B">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02A14C4B"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D67CF62"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69B01F29"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4326E994"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33FB817A"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1DD31961"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6D98439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E5BE5DF" w:rsidR="00A656F9" w:rsidRPr="005522FC" w:rsidRDefault="00A656F9" w:rsidP="00997BC5">
                            <w:pPr>
                              <w:spacing w:line="276" w:lineRule="auto"/>
                              <w:rPr>
                                <w:rFonts w:asciiTheme="majorHAnsi" w:hAnsiTheme="majorHAnsi" w:cs="Arial"/>
                                <w:b/>
                                <w:bCs/>
                                <w:color w:val="0D0D0D" w:themeColor="text1" w:themeTint="F2"/>
                                <w:sz w:val="36"/>
                                <w:szCs w:val="22"/>
                              </w:rPr>
                            </w:pPr>
                            <w:r w:rsidRPr="005522FC">
                              <w:rPr>
                                <w:rFonts w:asciiTheme="majorHAnsi" w:hAnsiTheme="majorHAnsi" w:cs="Arial"/>
                                <w:b/>
                                <w:bCs/>
                                <w:color w:val="0D0D0D" w:themeColor="text1" w:themeTint="F2"/>
                                <w:sz w:val="36"/>
                                <w:szCs w:val="22"/>
                              </w:rPr>
                              <w:t xml:space="preserve">REPORT </w:t>
                            </w:r>
                            <w:r w:rsidRPr="005522FC">
                              <w:rPr>
                                <w:rFonts w:asciiTheme="majorHAnsi" w:hAnsiTheme="majorHAnsi" w:cs="Arial"/>
                                <w:b/>
                                <w:bCs/>
                                <w:color w:val="0D0D0D" w:themeColor="text1" w:themeTint="F2"/>
                                <w:sz w:val="36"/>
                                <w:szCs w:val="40"/>
                              </w:rPr>
                              <w:t>No.</w:t>
                            </w:r>
                            <w:r w:rsidR="00DB2EF8">
                              <w:rPr>
                                <w:rFonts w:asciiTheme="majorHAnsi" w:hAnsiTheme="majorHAnsi" w:cs="Arial"/>
                                <w:b/>
                                <w:bCs/>
                                <w:color w:val="0D0D0D" w:themeColor="text1" w:themeTint="F2"/>
                                <w:sz w:val="36"/>
                                <w:szCs w:val="22"/>
                              </w:rPr>
                              <w:t xml:space="preserve"> 125</w:t>
                            </w:r>
                            <w:r w:rsidR="00204F12">
                              <w:rPr>
                                <w:rFonts w:asciiTheme="majorHAnsi" w:hAnsiTheme="majorHAnsi" w:cs="Arial"/>
                                <w:b/>
                                <w:bCs/>
                                <w:color w:val="0D0D0D" w:themeColor="text1" w:themeTint="F2"/>
                                <w:sz w:val="36"/>
                                <w:szCs w:val="22"/>
                              </w:rPr>
                              <w:t>/20</w:t>
                            </w:r>
                          </w:p>
                          <w:p w14:paraId="09C54AB3" w14:textId="5CE36C6B" w:rsidR="00A656F9" w:rsidRPr="00225BC7" w:rsidRDefault="00A656F9" w:rsidP="00997BC5">
                            <w:pPr>
                              <w:spacing w:line="276" w:lineRule="auto"/>
                              <w:rPr>
                                <w:rFonts w:asciiTheme="majorHAnsi" w:hAnsiTheme="majorHAnsi" w:cs="Arial"/>
                                <w:b/>
                                <w:color w:val="0D0D0D" w:themeColor="text1" w:themeTint="F2"/>
                                <w:sz w:val="36"/>
                                <w:szCs w:val="22"/>
                              </w:rPr>
                            </w:pPr>
                            <w:r w:rsidRPr="00225BC7">
                              <w:rPr>
                                <w:rFonts w:asciiTheme="majorHAnsi" w:hAnsiTheme="majorHAnsi" w:cs="Arial"/>
                                <w:b/>
                                <w:color w:val="0D0D0D" w:themeColor="text1" w:themeTint="F2"/>
                                <w:sz w:val="36"/>
                                <w:szCs w:val="22"/>
                              </w:rPr>
                              <w:t xml:space="preserve">PETITION 1528-09 </w:t>
                            </w:r>
                          </w:p>
                          <w:p w14:paraId="70CF6833" w14:textId="3C7C08E4" w:rsidR="00A656F9" w:rsidRPr="00225BC7" w:rsidRDefault="00A656F9" w:rsidP="00997BC5">
                            <w:pPr>
                              <w:spacing w:line="276" w:lineRule="auto"/>
                              <w:rPr>
                                <w:rFonts w:asciiTheme="majorHAnsi" w:hAnsiTheme="majorHAnsi" w:cs="Arial"/>
                                <w:color w:val="0D0D0D" w:themeColor="text1" w:themeTint="F2"/>
                                <w:szCs w:val="22"/>
                              </w:rPr>
                            </w:pPr>
                            <w:r w:rsidRPr="00225BC7">
                              <w:rPr>
                                <w:rFonts w:asciiTheme="majorHAnsi" w:hAnsiTheme="majorHAnsi" w:cs="Arial"/>
                                <w:color w:val="0D0D0D" w:themeColor="text1" w:themeTint="F2"/>
                                <w:szCs w:val="22"/>
                              </w:rPr>
                              <w:t>ADMISSIBILITY REPORT</w:t>
                            </w:r>
                          </w:p>
                          <w:p w14:paraId="5FDD6F0D" w14:textId="77777777" w:rsidR="00A656F9" w:rsidRPr="00225BC7" w:rsidRDefault="00A656F9" w:rsidP="00997BC5">
                            <w:pPr>
                              <w:spacing w:line="276" w:lineRule="auto"/>
                              <w:rPr>
                                <w:rFonts w:asciiTheme="majorHAnsi" w:hAnsiTheme="majorHAnsi" w:cs="Arial"/>
                                <w:color w:val="0D0D0D" w:themeColor="text1" w:themeTint="F2"/>
                                <w:szCs w:val="22"/>
                              </w:rPr>
                            </w:pPr>
                            <w:bookmarkStart w:id="1" w:name="_ftnref1"/>
                          </w:p>
                          <w:p w14:paraId="79F85200" w14:textId="4A6DA5C1" w:rsidR="00A656F9" w:rsidRPr="00DB2EF8" w:rsidRDefault="00A656F9" w:rsidP="00997BC5">
                            <w:pPr>
                              <w:spacing w:line="276" w:lineRule="auto"/>
                              <w:rPr>
                                <w:rFonts w:asciiTheme="majorHAnsi" w:hAnsiTheme="majorHAnsi" w:cs="Arial"/>
                                <w:color w:val="0D0D0D" w:themeColor="text1" w:themeTint="F2"/>
                                <w:szCs w:val="22"/>
                              </w:rPr>
                            </w:pPr>
                            <w:r w:rsidRPr="00DB2EF8">
                              <w:rPr>
                                <w:rFonts w:asciiTheme="majorHAnsi" w:hAnsiTheme="majorHAnsi" w:cs="Arial"/>
                                <w:color w:val="0D0D0D" w:themeColor="text1" w:themeTint="F2"/>
                                <w:szCs w:val="22"/>
                              </w:rPr>
                              <w:t>KUNAS DE GARDI COMMUNITIES, KUNA YALA DISTRICT, NURDARGANA REGION</w:t>
                            </w:r>
                          </w:p>
                          <w:p w14:paraId="35068D0D" w14:textId="24C2C02D" w:rsidR="00A656F9" w:rsidRPr="0010736F" w:rsidRDefault="00A656F9" w:rsidP="00BE2102">
                            <w:pPr>
                              <w:spacing w:line="276" w:lineRule="auto"/>
                              <w:rPr>
                                <w:rFonts w:asciiTheme="majorHAnsi" w:hAnsiTheme="majorHAnsi" w:cs="Arial"/>
                                <w:color w:val="0D0D0D" w:themeColor="text1" w:themeTint="F2"/>
                                <w:szCs w:val="22"/>
                                <w:lang w:val="es-ES"/>
                              </w:rPr>
                            </w:pPr>
                            <w:r w:rsidRPr="005522FC">
                              <w:rPr>
                                <w:rFonts w:asciiTheme="majorHAnsi" w:hAnsiTheme="majorHAnsi" w:cs="Arial"/>
                                <w:color w:val="0D0D0D" w:themeColor="text1" w:themeTint="F2"/>
                                <w:szCs w:val="22"/>
                                <w:lang w:val="es-ES"/>
                              </w:rPr>
                              <w:t>PANAMA</w:t>
                            </w:r>
                            <w:bookmarkEnd w:id="1"/>
                          </w:p>
                          <w:p w14:paraId="575DFD52" w14:textId="77777777" w:rsidR="00A656F9" w:rsidRPr="00AE5488" w:rsidRDefault="00A656F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E5BE5DF" w:rsidR="00A656F9" w:rsidRPr="005522FC" w:rsidRDefault="00A656F9" w:rsidP="00997BC5">
                      <w:pPr>
                        <w:spacing w:line="276" w:lineRule="auto"/>
                        <w:rPr>
                          <w:rFonts w:asciiTheme="majorHAnsi" w:hAnsiTheme="majorHAnsi" w:cs="Arial"/>
                          <w:b/>
                          <w:bCs/>
                          <w:color w:val="0D0D0D" w:themeColor="text1" w:themeTint="F2"/>
                          <w:sz w:val="36"/>
                          <w:szCs w:val="22"/>
                        </w:rPr>
                      </w:pPr>
                      <w:r w:rsidRPr="005522FC">
                        <w:rPr>
                          <w:rFonts w:asciiTheme="majorHAnsi" w:hAnsiTheme="majorHAnsi" w:cs="Arial"/>
                          <w:b/>
                          <w:bCs/>
                          <w:color w:val="0D0D0D" w:themeColor="text1" w:themeTint="F2"/>
                          <w:sz w:val="36"/>
                          <w:szCs w:val="22"/>
                        </w:rPr>
                        <w:t xml:space="preserve">REPORT </w:t>
                      </w:r>
                      <w:r w:rsidRPr="005522FC">
                        <w:rPr>
                          <w:rFonts w:asciiTheme="majorHAnsi" w:hAnsiTheme="majorHAnsi" w:cs="Arial"/>
                          <w:b/>
                          <w:bCs/>
                          <w:color w:val="0D0D0D" w:themeColor="text1" w:themeTint="F2"/>
                          <w:sz w:val="36"/>
                          <w:szCs w:val="40"/>
                        </w:rPr>
                        <w:t>No.</w:t>
                      </w:r>
                      <w:r w:rsidR="00DB2EF8">
                        <w:rPr>
                          <w:rFonts w:asciiTheme="majorHAnsi" w:hAnsiTheme="majorHAnsi" w:cs="Arial"/>
                          <w:b/>
                          <w:bCs/>
                          <w:color w:val="0D0D0D" w:themeColor="text1" w:themeTint="F2"/>
                          <w:sz w:val="36"/>
                          <w:szCs w:val="22"/>
                        </w:rPr>
                        <w:t xml:space="preserve"> 125</w:t>
                      </w:r>
                      <w:r w:rsidR="00204F12">
                        <w:rPr>
                          <w:rFonts w:asciiTheme="majorHAnsi" w:hAnsiTheme="majorHAnsi" w:cs="Arial"/>
                          <w:b/>
                          <w:bCs/>
                          <w:color w:val="0D0D0D" w:themeColor="text1" w:themeTint="F2"/>
                          <w:sz w:val="36"/>
                          <w:szCs w:val="22"/>
                        </w:rPr>
                        <w:t>/20</w:t>
                      </w:r>
                    </w:p>
                    <w:p w14:paraId="09C54AB3" w14:textId="5CE36C6B" w:rsidR="00A656F9" w:rsidRPr="00225BC7" w:rsidRDefault="00A656F9" w:rsidP="00997BC5">
                      <w:pPr>
                        <w:spacing w:line="276" w:lineRule="auto"/>
                        <w:rPr>
                          <w:rFonts w:asciiTheme="majorHAnsi" w:hAnsiTheme="majorHAnsi" w:cs="Arial"/>
                          <w:b/>
                          <w:color w:val="0D0D0D" w:themeColor="text1" w:themeTint="F2"/>
                          <w:sz w:val="36"/>
                          <w:szCs w:val="22"/>
                        </w:rPr>
                      </w:pPr>
                      <w:r w:rsidRPr="00225BC7">
                        <w:rPr>
                          <w:rFonts w:asciiTheme="majorHAnsi" w:hAnsiTheme="majorHAnsi" w:cs="Arial"/>
                          <w:b/>
                          <w:color w:val="0D0D0D" w:themeColor="text1" w:themeTint="F2"/>
                          <w:sz w:val="36"/>
                          <w:szCs w:val="22"/>
                        </w:rPr>
                        <w:t xml:space="preserve">PETITION 1528-09 </w:t>
                      </w:r>
                    </w:p>
                    <w:p w14:paraId="70CF6833" w14:textId="3C7C08E4" w:rsidR="00A656F9" w:rsidRPr="00225BC7" w:rsidRDefault="00A656F9" w:rsidP="00997BC5">
                      <w:pPr>
                        <w:spacing w:line="276" w:lineRule="auto"/>
                        <w:rPr>
                          <w:rFonts w:asciiTheme="majorHAnsi" w:hAnsiTheme="majorHAnsi" w:cs="Arial"/>
                          <w:color w:val="0D0D0D" w:themeColor="text1" w:themeTint="F2"/>
                          <w:szCs w:val="22"/>
                        </w:rPr>
                      </w:pPr>
                      <w:r w:rsidRPr="00225BC7">
                        <w:rPr>
                          <w:rFonts w:asciiTheme="majorHAnsi" w:hAnsiTheme="majorHAnsi" w:cs="Arial"/>
                          <w:color w:val="0D0D0D" w:themeColor="text1" w:themeTint="F2"/>
                          <w:szCs w:val="22"/>
                        </w:rPr>
                        <w:t>ADMISSIBILITY REPORT</w:t>
                      </w:r>
                    </w:p>
                    <w:p w14:paraId="5FDD6F0D" w14:textId="77777777" w:rsidR="00A656F9" w:rsidRPr="00225BC7" w:rsidRDefault="00A656F9" w:rsidP="00997BC5">
                      <w:pPr>
                        <w:spacing w:line="276" w:lineRule="auto"/>
                        <w:rPr>
                          <w:rFonts w:asciiTheme="majorHAnsi" w:hAnsiTheme="majorHAnsi" w:cs="Arial"/>
                          <w:color w:val="0D0D0D" w:themeColor="text1" w:themeTint="F2"/>
                          <w:szCs w:val="22"/>
                        </w:rPr>
                      </w:pPr>
                      <w:bookmarkStart w:id="1" w:name="_ftnref1"/>
                    </w:p>
                    <w:p w14:paraId="79F85200" w14:textId="4A6DA5C1" w:rsidR="00A656F9" w:rsidRPr="00DB2EF8" w:rsidRDefault="00A656F9" w:rsidP="00997BC5">
                      <w:pPr>
                        <w:spacing w:line="276" w:lineRule="auto"/>
                        <w:rPr>
                          <w:rFonts w:asciiTheme="majorHAnsi" w:hAnsiTheme="majorHAnsi" w:cs="Arial"/>
                          <w:color w:val="0D0D0D" w:themeColor="text1" w:themeTint="F2"/>
                          <w:szCs w:val="22"/>
                        </w:rPr>
                      </w:pPr>
                      <w:r w:rsidRPr="00DB2EF8">
                        <w:rPr>
                          <w:rFonts w:asciiTheme="majorHAnsi" w:hAnsiTheme="majorHAnsi" w:cs="Arial"/>
                          <w:color w:val="0D0D0D" w:themeColor="text1" w:themeTint="F2"/>
                          <w:szCs w:val="22"/>
                        </w:rPr>
                        <w:t>KUNAS DE GARDI COMMUNITIES, KUNA YALA DISTRICT, NURDARGANA REGION</w:t>
                      </w:r>
                    </w:p>
                    <w:p w14:paraId="35068D0D" w14:textId="24C2C02D" w:rsidR="00A656F9" w:rsidRPr="0010736F" w:rsidRDefault="00A656F9" w:rsidP="00BE2102">
                      <w:pPr>
                        <w:spacing w:line="276" w:lineRule="auto"/>
                        <w:rPr>
                          <w:rFonts w:asciiTheme="majorHAnsi" w:hAnsiTheme="majorHAnsi" w:cs="Arial"/>
                          <w:color w:val="0D0D0D" w:themeColor="text1" w:themeTint="F2"/>
                          <w:szCs w:val="22"/>
                          <w:lang w:val="es-ES"/>
                        </w:rPr>
                      </w:pPr>
                      <w:r w:rsidRPr="005522FC">
                        <w:rPr>
                          <w:rFonts w:asciiTheme="majorHAnsi" w:hAnsiTheme="majorHAnsi" w:cs="Arial"/>
                          <w:color w:val="0D0D0D" w:themeColor="text1" w:themeTint="F2"/>
                          <w:szCs w:val="22"/>
                          <w:lang w:val="es-ES"/>
                        </w:rPr>
                        <w:t>PANAMA</w:t>
                      </w:r>
                      <w:bookmarkEnd w:id="1"/>
                    </w:p>
                    <w:p w14:paraId="575DFD52" w14:textId="77777777" w:rsidR="00A656F9" w:rsidRPr="00AE5488" w:rsidRDefault="00A656F9" w:rsidP="007A5817">
                      <w:pPr>
                        <w:rPr>
                          <w:color w:val="0D0D0D" w:themeColor="text1" w:themeTint="F2"/>
                          <w:lang w:val="es-ES_tradnl"/>
                        </w:rPr>
                      </w:pPr>
                    </w:p>
                  </w:txbxContent>
                </v:textbox>
              </v:shape>
            </w:pict>
          </mc:Fallback>
        </mc:AlternateContent>
      </w:r>
    </w:p>
    <w:p w14:paraId="155B0536" w14:textId="2E296F8E" w:rsidR="00040C3A" w:rsidRPr="00006B74" w:rsidRDefault="00225BC7" w:rsidP="00040C3A">
      <w:pPr>
        <w:tabs>
          <w:tab w:val="center" w:pos="5400"/>
        </w:tabs>
        <w:suppressAutoHyphens/>
        <w:jc w:val="center"/>
        <w:rPr>
          <w:rFonts w:asciiTheme="majorHAnsi" w:hAnsiTheme="majorHAnsi"/>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8EF4695" wp14:editId="2E0568A9">
                <wp:simplePos x="0" y="0"/>
                <wp:positionH relativeFrom="column">
                  <wp:posOffset>-54610</wp:posOffset>
                </wp:positionH>
                <wp:positionV relativeFrom="paragraph">
                  <wp:posOffset>45357</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C1759" w14:textId="2E782185" w:rsidR="00A656F9" w:rsidRPr="00466D0B" w:rsidRDefault="00A656F9" w:rsidP="00225BC7">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9589331" w14:textId="0C0A9DA5" w:rsidR="00A656F9" w:rsidRPr="00466D0B" w:rsidRDefault="00A656F9" w:rsidP="00225BC7">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DB2EF8">
                              <w:rPr>
                                <w:rFonts w:asciiTheme="minorHAnsi" w:hAnsiTheme="minorHAnsi"/>
                                <w:color w:val="FFFFFF" w:themeColor="background1"/>
                                <w:sz w:val="22"/>
                                <w:lang w:val="pt-BR"/>
                              </w:rPr>
                              <w:t xml:space="preserve"> 135</w:t>
                            </w:r>
                          </w:p>
                          <w:p w14:paraId="46137AF8" w14:textId="258F5DF9" w:rsidR="00A656F9" w:rsidRPr="004B7EB6" w:rsidRDefault="00DB2EF8" w:rsidP="00225BC7">
                            <w:pPr>
                              <w:jc w:val="right"/>
                              <w:rPr>
                                <w:rFonts w:asciiTheme="minorHAnsi" w:hAnsiTheme="minorHAnsi"/>
                                <w:color w:val="FFFFFF" w:themeColor="background1"/>
                                <w:sz w:val="22"/>
                              </w:rPr>
                            </w:pPr>
                            <w:r>
                              <w:rPr>
                                <w:rFonts w:asciiTheme="minorHAnsi" w:hAnsiTheme="minorHAnsi"/>
                                <w:color w:val="FFFFFF" w:themeColor="background1"/>
                                <w:sz w:val="22"/>
                              </w:rPr>
                              <w:t>25 April</w:t>
                            </w:r>
                            <w:r w:rsidR="00A656F9">
                              <w:rPr>
                                <w:rFonts w:asciiTheme="minorHAnsi" w:hAnsiTheme="minorHAnsi"/>
                                <w:color w:val="FFFFFF" w:themeColor="background1"/>
                                <w:sz w:val="22"/>
                              </w:rPr>
                              <w:t xml:space="preserve"> 20</w:t>
                            </w:r>
                            <w:r w:rsidR="00204F12">
                              <w:rPr>
                                <w:rFonts w:asciiTheme="minorHAnsi" w:hAnsiTheme="minorHAnsi"/>
                                <w:color w:val="FFFFFF" w:themeColor="background1"/>
                                <w:sz w:val="22"/>
                              </w:rPr>
                              <w:t>20</w:t>
                            </w:r>
                          </w:p>
                          <w:p w14:paraId="74615076" w14:textId="6F4ED6B8" w:rsidR="00A656F9" w:rsidRPr="004B7EB6" w:rsidRDefault="00A656F9" w:rsidP="00225BC7">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DB2EF8">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EF4695" id="Text Box 8" o:spid="_x0000_s1028" type="#_x0000_t202" style="position:absolute;left:0;text-align:left;margin-left:-4.3pt;margin-top:3.55pt;width:105.0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" filled="f" stroked="f" strokeweight=".5pt">
                <v:textbox>
                  <w:txbxContent>
                    <w:p w14:paraId="713C1759" w14:textId="2E782185" w:rsidR="00A656F9" w:rsidRPr="00466D0B" w:rsidRDefault="00A656F9" w:rsidP="00225BC7">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9589331" w14:textId="0C0A9DA5" w:rsidR="00A656F9" w:rsidRPr="00466D0B" w:rsidRDefault="00A656F9" w:rsidP="00225BC7">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DB2EF8">
                        <w:rPr>
                          <w:rFonts w:asciiTheme="minorHAnsi" w:hAnsiTheme="minorHAnsi"/>
                          <w:color w:val="FFFFFF" w:themeColor="background1"/>
                          <w:sz w:val="22"/>
                          <w:lang w:val="pt-BR"/>
                        </w:rPr>
                        <w:t xml:space="preserve"> 135</w:t>
                      </w:r>
                    </w:p>
                    <w:p w14:paraId="46137AF8" w14:textId="258F5DF9" w:rsidR="00A656F9" w:rsidRPr="004B7EB6" w:rsidRDefault="00DB2EF8" w:rsidP="00225BC7">
                      <w:pPr>
                        <w:jc w:val="right"/>
                        <w:rPr>
                          <w:rFonts w:asciiTheme="minorHAnsi" w:hAnsiTheme="minorHAnsi"/>
                          <w:color w:val="FFFFFF" w:themeColor="background1"/>
                          <w:sz w:val="22"/>
                        </w:rPr>
                      </w:pPr>
                      <w:r>
                        <w:rPr>
                          <w:rFonts w:asciiTheme="minorHAnsi" w:hAnsiTheme="minorHAnsi"/>
                          <w:color w:val="FFFFFF" w:themeColor="background1"/>
                          <w:sz w:val="22"/>
                        </w:rPr>
                        <w:t>25 April</w:t>
                      </w:r>
                      <w:r w:rsidR="00A656F9">
                        <w:rPr>
                          <w:rFonts w:asciiTheme="minorHAnsi" w:hAnsiTheme="minorHAnsi"/>
                          <w:color w:val="FFFFFF" w:themeColor="background1"/>
                          <w:sz w:val="22"/>
                        </w:rPr>
                        <w:t xml:space="preserve"> 20</w:t>
                      </w:r>
                      <w:r w:rsidR="00204F12">
                        <w:rPr>
                          <w:rFonts w:asciiTheme="minorHAnsi" w:hAnsiTheme="minorHAnsi"/>
                          <w:color w:val="FFFFFF" w:themeColor="background1"/>
                          <w:sz w:val="22"/>
                        </w:rPr>
                        <w:t>20</w:t>
                      </w:r>
                    </w:p>
                    <w:p w14:paraId="74615076" w14:textId="6F4ED6B8" w:rsidR="00A656F9" w:rsidRPr="004B7EB6" w:rsidRDefault="00A656F9" w:rsidP="00225BC7">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DB2EF8">
                        <w:rPr>
                          <w:rFonts w:asciiTheme="minorHAnsi" w:hAnsiTheme="minorHAnsi"/>
                          <w:color w:val="FFFFFF" w:themeColor="background1"/>
                          <w:sz w:val="22"/>
                        </w:rPr>
                        <w:t xml:space="preserve"> Spanish</w:t>
                      </w:r>
                    </w:p>
                  </w:txbxContent>
                </v:textbox>
              </v:shape>
            </w:pict>
          </mc:Fallback>
        </mc:AlternateContent>
      </w: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4049B94F"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1AF304E4"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2351674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5A58E8B1"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3A69976A"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5379E239"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46EEE8A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172A449F" w:rsidR="00A656F9" w:rsidRPr="00BE2102" w:rsidRDefault="00A656F9" w:rsidP="00247403">
                            <w:pPr>
                              <w:tabs>
                                <w:tab w:val="center" w:pos="5400"/>
                              </w:tabs>
                              <w:suppressAutoHyphens/>
                              <w:spacing w:before="60"/>
                              <w:rPr>
                                <w:rFonts w:asciiTheme="minorHAnsi" w:hAnsiTheme="minorHAnsi" w:cs="Univers"/>
                                <w:color w:val="0D0D0D" w:themeColor="text1" w:themeTint="F2"/>
                                <w:sz w:val="20"/>
                                <w:szCs w:val="20"/>
                              </w:rPr>
                            </w:pPr>
                            <w:r w:rsidRPr="00BE2102">
                              <w:rPr>
                                <w:rFonts w:asciiTheme="majorHAnsi" w:hAnsiTheme="majorHAnsi"/>
                                <w:color w:val="0D0D0D" w:themeColor="text1" w:themeTint="F2"/>
                                <w:sz w:val="18"/>
                                <w:szCs w:val="20"/>
                              </w:rPr>
                              <w:t>Ap</w:t>
                            </w:r>
                            <w:r w:rsidR="00204F12">
                              <w:rPr>
                                <w:rFonts w:asciiTheme="majorHAnsi" w:hAnsiTheme="majorHAnsi"/>
                                <w:color w:val="0D0D0D" w:themeColor="text1" w:themeTint="F2"/>
                                <w:sz w:val="18"/>
                                <w:szCs w:val="20"/>
                              </w:rPr>
                              <w:t>p</w:t>
                            </w:r>
                            <w:r w:rsidRPr="00BE2102">
                              <w:rPr>
                                <w:rFonts w:asciiTheme="majorHAnsi" w:hAnsiTheme="majorHAnsi"/>
                                <w:color w:val="0D0D0D" w:themeColor="text1" w:themeTint="F2"/>
                                <w:sz w:val="18"/>
                                <w:szCs w:val="20"/>
                              </w:rPr>
                              <w:t xml:space="preserve">roved </w:t>
                            </w:r>
                            <w:r w:rsidR="00DB2EF8">
                              <w:rPr>
                                <w:rFonts w:asciiTheme="majorHAnsi" w:hAnsiTheme="majorHAnsi"/>
                                <w:color w:val="0D0D0D" w:themeColor="text1" w:themeTint="F2"/>
                                <w:sz w:val="18"/>
                                <w:szCs w:val="22"/>
                              </w:rPr>
                              <w:t>e</w:t>
                            </w:r>
                            <w:r w:rsidRPr="00BE2102">
                              <w:rPr>
                                <w:rFonts w:asciiTheme="majorHAnsi" w:hAnsiTheme="majorHAnsi"/>
                                <w:color w:val="0D0D0D" w:themeColor="text1" w:themeTint="F2"/>
                                <w:sz w:val="18"/>
                                <w:szCs w:val="22"/>
                              </w:rPr>
                              <w:t xml:space="preserve">lectronically by the Commission on </w:t>
                            </w:r>
                            <w:r w:rsidR="00DB2EF8">
                              <w:rPr>
                                <w:rFonts w:asciiTheme="majorHAnsi" w:hAnsiTheme="majorHAnsi"/>
                                <w:color w:val="0D0D0D" w:themeColor="text1" w:themeTint="F2"/>
                                <w:sz w:val="18"/>
                                <w:szCs w:val="22"/>
                              </w:rPr>
                              <w:t>April 25, 2020</w:t>
                            </w:r>
                          </w:p>
                          <w:p w14:paraId="4D148488" w14:textId="77777777" w:rsidR="00A656F9" w:rsidRPr="00BE2102" w:rsidRDefault="00A656F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DF3581" w14:textId="172A449F" w:rsidR="00A656F9" w:rsidRPr="00BE2102" w:rsidRDefault="00A656F9" w:rsidP="00247403">
                      <w:pPr>
                        <w:tabs>
                          <w:tab w:val="center" w:pos="5400"/>
                        </w:tabs>
                        <w:suppressAutoHyphens/>
                        <w:spacing w:before="60"/>
                        <w:rPr>
                          <w:rFonts w:asciiTheme="minorHAnsi" w:hAnsiTheme="minorHAnsi" w:cs="Univers"/>
                          <w:color w:val="0D0D0D" w:themeColor="text1" w:themeTint="F2"/>
                          <w:sz w:val="20"/>
                          <w:szCs w:val="20"/>
                        </w:rPr>
                      </w:pPr>
                      <w:r w:rsidRPr="00BE2102">
                        <w:rPr>
                          <w:rFonts w:asciiTheme="majorHAnsi" w:hAnsiTheme="majorHAnsi"/>
                          <w:color w:val="0D0D0D" w:themeColor="text1" w:themeTint="F2"/>
                          <w:sz w:val="18"/>
                          <w:szCs w:val="20"/>
                        </w:rPr>
                        <w:t>Ap</w:t>
                      </w:r>
                      <w:r w:rsidR="00204F12">
                        <w:rPr>
                          <w:rFonts w:asciiTheme="majorHAnsi" w:hAnsiTheme="majorHAnsi"/>
                          <w:color w:val="0D0D0D" w:themeColor="text1" w:themeTint="F2"/>
                          <w:sz w:val="18"/>
                          <w:szCs w:val="20"/>
                        </w:rPr>
                        <w:t>p</w:t>
                      </w:r>
                      <w:r w:rsidRPr="00BE2102">
                        <w:rPr>
                          <w:rFonts w:asciiTheme="majorHAnsi" w:hAnsiTheme="majorHAnsi"/>
                          <w:color w:val="0D0D0D" w:themeColor="text1" w:themeTint="F2"/>
                          <w:sz w:val="18"/>
                          <w:szCs w:val="20"/>
                        </w:rPr>
                        <w:t xml:space="preserve">roved </w:t>
                      </w:r>
                      <w:r w:rsidR="00DB2EF8">
                        <w:rPr>
                          <w:rFonts w:asciiTheme="majorHAnsi" w:hAnsiTheme="majorHAnsi"/>
                          <w:color w:val="0D0D0D" w:themeColor="text1" w:themeTint="F2"/>
                          <w:sz w:val="18"/>
                          <w:szCs w:val="22"/>
                        </w:rPr>
                        <w:t>e</w:t>
                      </w:r>
                      <w:r w:rsidRPr="00BE2102">
                        <w:rPr>
                          <w:rFonts w:asciiTheme="majorHAnsi" w:hAnsiTheme="majorHAnsi"/>
                          <w:color w:val="0D0D0D" w:themeColor="text1" w:themeTint="F2"/>
                          <w:sz w:val="18"/>
                          <w:szCs w:val="22"/>
                        </w:rPr>
                        <w:t xml:space="preserve">lectronically by the Commission on </w:t>
                      </w:r>
                      <w:r w:rsidR="00DB2EF8">
                        <w:rPr>
                          <w:rFonts w:asciiTheme="majorHAnsi" w:hAnsiTheme="majorHAnsi"/>
                          <w:color w:val="0D0D0D" w:themeColor="text1" w:themeTint="F2"/>
                          <w:sz w:val="18"/>
                          <w:szCs w:val="22"/>
                        </w:rPr>
                        <w:t>April 25, 2020</w:t>
                      </w:r>
                    </w:p>
                    <w:p w14:paraId="4D148488" w14:textId="77777777" w:rsidR="00A656F9" w:rsidRPr="00BE2102" w:rsidRDefault="00A656F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184750F8"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4CB1AC21"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45DB366A"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893564C"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2A0C869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F91E3B2" w:rsidR="00A656F9" w:rsidRPr="005522FC" w:rsidRDefault="00A656F9" w:rsidP="00113F73">
                            <w:pPr>
                              <w:spacing w:line="276" w:lineRule="auto"/>
                              <w:rPr>
                                <w:rFonts w:asciiTheme="majorHAnsi" w:hAnsiTheme="majorHAnsi"/>
                                <w:color w:val="595959" w:themeColor="text1" w:themeTint="A6"/>
                                <w:sz w:val="18"/>
                                <w:szCs w:val="18"/>
                              </w:rPr>
                            </w:pPr>
                            <w:r w:rsidRPr="00DB2EF8">
                              <w:rPr>
                                <w:rFonts w:asciiTheme="majorHAnsi" w:hAnsiTheme="majorHAnsi"/>
                                <w:b/>
                                <w:color w:val="595959" w:themeColor="text1" w:themeTint="A6"/>
                                <w:sz w:val="18"/>
                                <w:szCs w:val="18"/>
                              </w:rPr>
                              <w:t>Cite as:</w:t>
                            </w:r>
                            <w:r w:rsidRPr="00DB2EF8">
                              <w:rPr>
                                <w:rFonts w:asciiTheme="majorHAnsi" w:hAnsiTheme="majorHAnsi"/>
                                <w:color w:val="595959" w:themeColor="text1" w:themeTint="A6"/>
                                <w:sz w:val="18"/>
                                <w:szCs w:val="18"/>
                              </w:rPr>
                              <w:t xml:space="preserve"> IACHR, Report No. </w:t>
                            </w:r>
                            <w:r w:rsidR="00DB2EF8">
                              <w:rPr>
                                <w:rFonts w:asciiTheme="majorHAnsi" w:hAnsiTheme="majorHAnsi"/>
                                <w:color w:val="595959" w:themeColor="text1" w:themeTint="A6"/>
                                <w:sz w:val="18"/>
                                <w:szCs w:val="18"/>
                              </w:rPr>
                              <w:t>125</w:t>
                            </w:r>
                            <w:r w:rsidR="00204F12">
                              <w:rPr>
                                <w:rFonts w:asciiTheme="majorHAnsi" w:hAnsiTheme="majorHAnsi"/>
                                <w:color w:val="595959" w:themeColor="text1" w:themeTint="A6"/>
                                <w:sz w:val="18"/>
                                <w:szCs w:val="18"/>
                              </w:rPr>
                              <w:t>/20</w:t>
                            </w:r>
                            <w:r w:rsidR="00DB2EF8">
                              <w:rPr>
                                <w:rFonts w:asciiTheme="majorHAnsi" w:hAnsiTheme="majorHAnsi"/>
                                <w:color w:val="595959" w:themeColor="text1" w:themeTint="A6"/>
                                <w:sz w:val="18"/>
                                <w:szCs w:val="18"/>
                              </w:rPr>
                              <w:t xml:space="preserve">. Admissibility. </w:t>
                            </w:r>
                            <w:proofErr w:type="spellStart"/>
                            <w:r w:rsidR="00DB2EF8">
                              <w:rPr>
                                <w:rFonts w:asciiTheme="majorHAnsi" w:hAnsiTheme="majorHAnsi"/>
                                <w:color w:val="595959" w:themeColor="text1" w:themeTint="A6"/>
                                <w:sz w:val="18"/>
                                <w:szCs w:val="18"/>
                              </w:rPr>
                              <w:t>Kunas</w:t>
                            </w:r>
                            <w:proofErr w:type="spellEnd"/>
                            <w:r w:rsidR="00DB2EF8">
                              <w:rPr>
                                <w:rFonts w:asciiTheme="majorHAnsi" w:hAnsiTheme="majorHAnsi"/>
                                <w:color w:val="595959" w:themeColor="text1" w:themeTint="A6"/>
                                <w:sz w:val="18"/>
                                <w:szCs w:val="18"/>
                              </w:rPr>
                              <w:t xml:space="preserve"> de </w:t>
                            </w:r>
                            <w:proofErr w:type="spellStart"/>
                            <w:r w:rsidR="00DB2EF8">
                              <w:rPr>
                                <w:rFonts w:asciiTheme="majorHAnsi" w:hAnsiTheme="majorHAnsi"/>
                                <w:color w:val="595959" w:themeColor="text1" w:themeTint="A6"/>
                                <w:sz w:val="18"/>
                                <w:szCs w:val="18"/>
                              </w:rPr>
                              <w:t>Gardi</w:t>
                            </w:r>
                            <w:proofErr w:type="spellEnd"/>
                            <w:r w:rsidRPr="005522FC">
                              <w:rPr>
                                <w:rFonts w:asciiTheme="majorHAnsi" w:hAnsiTheme="majorHAnsi"/>
                                <w:color w:val="595959" w:themeColor="text1" w:themeTint="A6"/>
                                <w:sz w:val="18"/>
                                <w:szCs w:val="18"/>
                              </w:rPr>
                              <w:t xml:space="preserve"> Communities, Kuna </w:t>
                            </w:r>
                            <w:proofErr w:type="spellStart"/>
                            <w:r w:rsidRPr="005522FC">
                              <w:rPr>
                                <w:rFonts w:asciiTheme="majorHAnsi" w:hAnsiTheme="majorHAnsi"/>
                                <w:color w:val="595959" w:themeColor="text1" w:themeTint="A6"/>
                                <w:sz w:val="18"/>
                                <w:szCs w:val="18"/>
                              </w:rPr>
                              <w:t>Yala</w:t>
                            </w:r>
                            <w:proofErr w:type="spellEnd"/>
                            <w:r w:rsidRPr="005522FC">
                              <w:rPr>
                                <w:rFonts w:asciiTheme="majorHAnsi" w:hAnsiTheme="majorHAnsi"/>
                                <w:color w:val="595959" w:themeColor="text1" w:themeTint="A6"/>
                                <w:sz w:val="18"/>
                                <w:szCs w:val="18"/>
                              </w:rPr>
                              <w:t xml:space="preserve"> District, </w:t>
                            </w:r>
                            <w:proofErr w:type="spellStart"/>
                            <w:r w:rsidRPr="005522FC">
                              <w:rPr>
                                <w:rFonts w:asciiTheme="majorHAnsi" w:hAnsiTheme="majorHAnsi"/>
                                <w:color w:val="595959" w:themeColor="text1" w:themeTint="A6"/>
                                <w:sz w:val="18"/>
                                <w:szCs w:val="18"/>
                              </w:rPr>
                              <w:t>Nurdargana</w:t>
                            </w:r>
                            <w:proofErr w:type="spellEnd"/>
                            <w:r w:rsidRPr="005522FC">
                              <w:rPr>
                                <w:rFonts w:asciiTheme="majorHAnsi" w:hAnsiTheme="majorHAnsi"/>
                                <w:color w:val="595959" w:themeColor="text1" w:themeTint="A6"/>
                                <w:sz w:val="18"/>
                                <w:szCs w:val="18"/>
                              </w:rPr>
                              <w:t xml:space="preserve"> Region. Panama. </w:t>
                            </w:r>
                            <w:r w:rsidR="00DB2EF8">
                              <w:rPr>
                                <w:rFonts w:asciiTheme="majorHAnsi" w:hAnsiTheme="majorHAnsi"/>
                                <w:color w:val="595959" w:themeColor="text1" w:themeTint="A6"/>
                                <w:sz w:val="18"/>
                                <w:szCs w:val="18"/>
                              </w:rPr>
                              <w:t>April 25, 2020</w:t>
                            </w:r>
                            <w:r w:rsidRPr="005522FC">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F91E3B2" w:rsidR="00A656F9" w:rsidRPr="005522FC" w:rsidRDefault="00A656F9" w:rsidP="00113F73">
                      <w:pPr>
                        <w:spacing w:line="276" w:lineRule="auto"/>
                        <w:rPr>
                          <w:rFonts w:asciiTheme="majorHAnsi" w:hAnsiTheme="majorHAnsi"/>
                          <w:color w:val="595959" w:themeColor="text1" w:themeTint="A6"/>
                          <w:sz w:val="18"/>
                          <w:szCs w:val="18"/>
                        </w:rPr>
                      </w:pPr>
                      <w:r w:rsidRPr="00DB2EF8">
                        <w:rPr>
                          <w:rFonts w:asciiTheme="majorHAnsi" w:hAnsiTheme="majorHAnsi"/>
                          <w:b/>
                          <w:color w:val="595959" w:themeColor="text1" w:themeTint="A6"/>
                          <w:sz w:val="18"/>
                          <w:szCs w:val="18"/>
                        </w:rPr>
                        <w:t>Cite as:</w:t>
                      </w:r>
                      <w:r w:rsidRPr="00DB2EF8">
                        <w:rPr>
                          <w:rFonts w:asciiTheme="majorHAnsi" w:hAnsiTheme="majorHAnsi"/>
                          <w:color w:val="595959" w:themeColor="text1" w:themeTint="A6"/>
                          <w:sz w:val="18"/>
                          <w:szCs w:val="18"/>
                        </w:rPr>
                        <w:t xml:space="preserve"> IACHR, Report No. </w:t>
                      </w:r>
                      <w:r w:rsidR="00DB2EF8">
                        <w:rPr>
                          <w:rFonts w:asciiTheme="majorHAnsi" w:hAnsiTheme="majorHAnsi"/>
                          <w:color w:val="595959" w:themeColor="text1" w:themeTint="A6"/>
                          <w:sz w:val="18"/>
                          <w:szCs w:val="18"/>
                        </w:rPr>
                        <w:t>125</w:t>
                      </w:r>
                      <w:r w:rsidR="00204F12">
                        <w:rPr>
                          <w:rFonts w:asciiTheme="majorHAnsi" w:hAnsiTheme="majorHAnsi"/>
                          <w:color w:val="595959" w:themeColor="text1" w:themeTint="A6"/>
                          <w:sz w:val="18"/>
                          <w:szCs w:val="18"/>
                        </w:rPr>
                        <w:t>/20</w:t>
                      </w:r>
                      <w:r w:rsidR="00DB2EF8">
                        <w:rPr>
                          <w:rFonts w:asciiTheme="majorHAnsi" w:hAnsiTheme="majorHAnsi"/>
                          <w:color w:val="595959" w:themeColor="text1" w:themeTint="A6"/>
                          <w:sz w:val="18"/>
                          <w:szCs w:val="18"/>
                        </w:rPr>
                        <w:t>. Admissibility. Kunas de Gardi</w:t>
                      </w:r>
                      <w:r w:rsidRPr="005522FC">
                        <w:rPr>
                          <w:rFonts w:asciiTheme="majorHAnsi" w:hAnsiTheme="majorHAnsi"/>
                          <w:color w:val="595959" w:themeColor="text1" w:themeTint="A6"/>
                          <w:sz w:val="18"/>
                          <w:szCs w:val="18"/>
                        </w:rPr>
                        <w:t xml:space="preserve"> Communities, Kuna Yala District, Nurdargana Region. Panama. </w:t>
                      </w:r>
                      <w:r w:rsidR="00DB2EF8">
                        <w:rPr>
                          <w:rFonts w:asciiTheme="majorHAnsi" w:hAnsiTheme="majorHAnsi"/>
                          <w:color w:val="595959" w:themeColor="text1" w:themeTint="A6"/>
                          <w:sz w:val="18"/>
                          <w:szCs w:val="18"/>
                        </w:rPr>
                        <w:t>April 25, 2020</w:t>
                      </w:r>
                      <w:r w:rsidRPr="005522FC">
                        <w:rPr>
                          <w:rFonts w:asciiTheme="majorHAnsi" w:hAnsiTheme="majorHAnsi"/>
                          <w:color w:val="595959" w:themeColor="text1" w:themeTint="A6"/>
                          <w:sz w:val="18"/>
                          <w:szCs w:val="18"/>
                        </w:rPr>
                        <w:t>.</w:t>
                      </w:r>
                    </w:p>
                  </w:txbxContent>
                </v:textbox>
              </v:shape>
            </w:pict>
          </mc:Fallback>
        </mc:AlternateContent>
      </w:r>
    </w:p>
    <w:p w14:paraId="196A49DE" w14:textId="3FB4391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6B1F6486"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E85B2D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F26E606" w:rsidR="00A656F9" w:rsidRPr="00D72DC6" w:rsidRDefault="00A13BAB" w:rsidP="00F02AD1">
                            <w:pPr>
                              <w:rPr>
                                <w:color w:val="FFFFFF" w:themeColor="background1"/>
                                <w14:textFill>
                                  <w14:noFill/>
                                </w14:textFill>
                              </w:rPr>
                            </w:pPr>
                            <w:r>
                              <w:rPr>
                                <w:noProof/>
                              </w:rPr>
                              <w:drawing>
                                <wp:inline distT="0" distB="0" distL="0" distR="0" wp14:anchorId="32533E82" wp14:editId="3E91E242">
                                  <wp:extent cx="1519555" cy="38798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F26E606" w:rsidR="00A656F9" w:rsidRPr="00D72DC6" w:rsidRDefault="00A13BAB" w:rsidP="00F02AD1">
                      <w:pPr>
                        <w:rPr>
                          <w:color w:val="FFFFFF" w:themeColor="background1"/>
                          <w14:textFill>
                            <w14:noFill/>
                          </w14:textFill>
                        </w:rPr>
                      </w:pPr>
                      <w:r>
                        <w:rPr>
                          <w:noProof/>
                        </w:rPr>
                        <w:drawing>
                          <wp:inline distT="0" distB="0" distL="0" distR="0" wp14:anchorId="32533E82" wp14:editId="3E91E242">
                            <wp:extent cx="1519555" cy="38798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656F9" w:rsidRPr="004B7EB6" w:rsidRDefault="00A65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656F9" w:rsidRPr="004B7EB6" w:rsidRDefault="00A65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756D979" w:rsidR="0070697F" w:rsidRPr="00006B74" w:rsidRDefault="00DB2EF8"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6A1D8332" wp14:editId="736844A5">
                <wp:simplePos x="0" y="0"/>
                <wp:positionH relativeFrom="column">
                  <wp:posOffset>-65314</wp:posOffset>
                </wp:positionH>
                <wp:positionV relativeFrom="paragraph">
                  <wp:posOffset>609509</wp:posOffset>
                </wp:positionV>
                <wp:extent cx="1181100" cy="33274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1B757D50" w14:textId="04FAF094" w:rsidR="00DB2EF8" w:rsidRPr="004B7EB6" w:rsidRDefault="00DB2EF8" w:rsidP="00DB2EF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1D8332" id="Text Box 1" o:spid="_x0000_s1033" type="#_x0000_t202" style="position:absolute;left:0;text-align:left;margin-left:-5.15pt;margin-top:48pt;width:93pt;height:2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" filled="f" stroked="f" strokeweight=".5pt">
                <v:textbox>
                  <w:txbxContent>
                    <w:p w14:paraId="1B757D50" w14:textId="04FAF094" w:rsidR="00DB2EF8" w:rsidRPr="004B7EB6" w:rsidRDefault="00DB2EF8" w:rsidP="00DB2EF8">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4A6A54" w:rsidRPr="00006B74">
        <w:rPr>
          <w:rFonts w:asciiTheme="majorHAnsi" w:hAnsiTheme="majorHAnsi"/>
          <w:b/>
          <w:sz w:val="20"/>
          <w:lang w:val="es-ES"/>
        </w:rPr>
        <w:tab/>
      </w:r>
    </w:p>
    <w:p w14:paraId="22995755" w14:textId="372ABA52" w:rsidR="00BE2102" w:rsidRDefault="00BE2102" w:rsidP="00881711">
      <w:pPr>
        <w:pStyle w:val="ListParagraph"/>
        <w:numPr>
          <w:ilvl w:val="0"/>
          <w:numId w:val="57"/>
        </w:numPr>
        <w:ind w:left="0" w:firstLine="720"/>
        <w:jc w:val="both"/>
        <w:rPr>
          <w:rFonts w:asciiTheme="majorHAnsi" w:hAnsiTheme="majorHAnsi"/>
          <w:b/>
          <w:bCs/>
          <w:sz w:val="20"/>
          <w:szCs w:val="20"/>
          <w:lang w:val="es-ES"/>
        </w:rPr>
      </w:pPr>
      <w:r>
        <w:rPr>
          <w:rFonts w:asciiTheme="majorHAnsi" w:hAnsiTheme="majorHAnsi"/>
          <w:b/>
          <w:bCs/>
          <w:sz w:val="20"/>
          <w:szCs w:val="20"/>
          <w:lang w:val="es-ES"/>
        </w:rPr>
        <w:lastRenderedPageBreak/>
        <w:t>INFORMATION ABOUT THE PETITION</w:t>
      </w:r>
    </w:p>
    <w:p w14:paraId="47248142" w14:textId="7D3AB4BA" w:rsidR="008863DE" w:rsidRDefault="008863DE" w:rsidP="008863DE">
      <w:pPr>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BE2102" w:rsidRPr="00BE2102" w14:paraId="7ABF703B" w14:textId="77777777" w:rsidTr="00A656F9">
        <w:tc>
          <w:tcPr>
            <w:tcW w:w="2790" w:type="dxa"/>
            <w:tcBorders>
              <w:top w:val="single" w:sz="4" w:space="0" w:color="auto"/>
              <w:bottom w:val="single" w:sz="6" w:space="0" w:color="auto"/>
            </w:tcBorders>
            <w:shd w:val="clear" w:color="auto" w:fill="67AE3C"/>
            <w:vAlign w:val="center"/>
          </w:tcPr>
          <w:p w14:paraId="5758EB46" w14:textId="77777777" w:rsidR="00BE2102" w:rsidRPr="00C355B4" w:rsidRDefault="00BE2102"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946C34F" w14:textId="384371FE" w:rsidR="00BE2102" w:rsidRPr="00BE2102" w:rsidRDefault="00BE2102" w:rsidP="003A66FA">
            <w:pPr>
              <w:jc w:val="both"/>
              <w:rPr>
                <w:rFonts w:ascii="Cambria" w:hAnsi="Cambria"/>
                <w:bCs/>
                <w:sz w:val="19"/>
                <w:szCs w:val="19"/>
              </w:rPr>
            </w:pPr>
            <w:r w:rsidRPr="00BE2102">
              <w:rPr>
                <w:rFonts w:ascii="Cambria" w:hAnsi="Cambria"/>
                <w:bCs/>
                <w:sz w:val="19"/>
                <w:szCs w:val="19"/>
              </w:rPr>
              <w:t xml:space="preserve">Atencio López Martínez, Héctor Huertas González, the Corporation of Indigenous Lawyers of Panama and the Kuna General Congress of Kuna Yala </w:t>
            </w:r>
          </w:p>
        </w:tc>
      </w:tr>
      <w:tr w:rsidR="00BE2102" w:rsidRPr="00A13BAB" w14:paraId="0ADA221C" w14:textId="77777777" w:rsidTr="00A656F9">
        <w:tc>
          <w:tcPr>
            <w:tcW w:w="2790" w:type="dxa"/>
            <w:tcBorders>
              <w:top w:val="single" w:sz="6" w:space="0" w:color="auto"/>
              <w:bottom w:val="single" w:sz="6" w:space="0" w:color="auto"/>
            </w:tcBorders>
            <w:shd w:val="clear" w:color="auto" w:fill="67AE3C"/>
            <w:vAlign w:val="center"/>
          </w:tcPr>
          <w:p w14:paraId="1D419307" w14:textId="77777777" w:rsidR="00BE2102" w:rsidRPr="00C355B4" w:rsidRDefault="00BE2102"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77B2364D" w14:textId="3F5140A0" w:rsidR="00BE2102" w:rsidRPr="00BE2102" w:rsidRDefault="00BE2102" w:rsidP="00A656F9">
            <w:pPr>
              <w:jc w:val="both"/>
              <w:rPr>
                <w:rFonts w:ascii="Cambria" w:hAnsi="Cambria"/>
                <w:bCs/>
                <w:sz w:val="19"/>
                <w:szCs w:val="19"/>
                <w:lang w:val="es-ES"/>
              </w:rPr>
            </w:pPr>
            <w:r w:rsidRPr="00BE2102">
              <w:rPr>
                <w:rFonts w:ascii="Cambria" w:hAnsi="Cambria"/>
                <w:bCs/>
                <w:sz w:val="19"/>
                <w:szCs w:val="19"/>
                <w:lang w:val="es-ES"/>
              </w:rPr>
              <w:t xml:space="preserve">Kunas de Gardi Communities, Kuna Yala District, Nurdargana Region – </w:t>
            </w:r>
            <w:r w:rsidRPr="00BE2102">
              <w:rPr>
                <w:rFonts w:ascii="Cambria" w:hAnsi="Cambria"/>
                <w:bCs/>
                <w:i/>
                <w:iCs/>
                <w:sz w:val="19"/>
                <w:szCs w:val="19"/>
                <w:lang w:val="es-ES"/>
              </w:rPr>
              <w:t>Playa Colorada</w:t>
            </w:r>
            <w:r w:rsidRPr="00BE2102">
              <w:rPr>
                <w:rFonts w:ascii="Cambria" w:hAnsi="Cambria"/>
                <w:bCs/>
                <w:sz w:val="19"/>
                <w:szCs w:val="19"/>
                <w:lang w:val="es-ES"/>
              </w:rPr>
              <w:t>.</w:t>
            </w:r>
          </w:p>
        </w:tc>
      </w:tr>
      <w:tr w:rsidR="00BE2102" w:rsidRPr="000B6B7A" w14:paraId="06519FFD" w14:textId="77777777" w:rsidTr="00A656F9">
        <w:tc>
          <w:tcPr>
            <w:tcW w:w="2790" w:type="dxa"/>
            <w:tcBorders>
              <w:top w:val="single" w:sz="6" w:space="0" w:color="auto"/>
              <w:bottom w:val="single" w:sz="6" w:space="0" w:color="auto"/>
            </w:tcBorders>
            <w:shd w:val="clear" w:color="auto" w:fill="67AE3C"/>
            <w:vAlign w:val="center"/>
          </w:tcPr>
          <w:p w14:paraId="6D5B42A4" w14:textId="77777777" w:rsidR="00BE2102" w:rsidRPr="00C355B4" w:rsidRDefault="00BE2102"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Pr>
                <w:rFonts w:ascii="Cambria" w:hAnsi="Cambria"/>
                <w:bCs/>
                <w:color w:val="FFFFFF" w:themeColor="background1"/>
                <w:sz w:val="19"/>
                <w:szCs w:val="19"/>
              </w:rPr>
              <w:t>State</w:t>
            </w:r>
          </w:p>
        </w:tc>
        <w:tc>
          <w:tcPr>
            <w:tcW w:w="6570" w:type="dxa"/>
            <w:vAlign w:val="center"/>
          </w:tcPr>
          <w:p w14:paraId="61188FCD" w14:textId="69C29B02" w:rsidR="00BE2102" w:rsidRPr="00C355B4" w:rsidRDefault="00BE2102" w:rsidP="00A656F9">
            <w:pPr>
              <w:jc w:val="both"/>
              <w:rPr>
                <w:rFonts w:ascii="Cambria" w:hAnsi="Cambria"/>
                <w:bCs/>
                <w:sz w:val="19"/>
                <w:szCs w:val="19"/>
              </w:rPr>
            </w:pPr>
            <w:r>
              <w:rPr>
                <w:rFonts w:ascii="Cambria" w:hAnsi="Cambria"/>
                <w:bCs/>
                <w:sz w:val="19"/>
                <w:szCs w:val="19"/>
              </w:rPr>
              <w:t>Panama</w:t>
            </w:r>
            <w:r w:rsidRPr="00EB3F32">
              <w:rPr>
                <w:rStyle w:val="FootnoteReference"/>
                <w:rFonts w:ascii="Cambria" w:hAnsi="Cambria"/>
                <w:bCs/>
                <w:sz w:val="18"/>
                <w:szCs w:val="18"/>
                <w:lang w:val="es-ES"/>
              </w:rPr>
              <w:footnoteReference w:id="2"/>
            </w:r>
          </w:p>
        </w:tc>
      </w:tr>
      <w:tr w:rsidR="00BE2102" w:rsidRPr="000B6B7A" w14:paraId="5CFADE59" w14:textId="77777777" w:rsidTr="00A656F9">
        <w:tc>
          <w:tcPr>
            <w:tcW w:w="2790" w:type="dxa"/>
            <w:tcBorders>
              <w:top w:val="single" w:sz="6" w:space="0" w:color="auto"/>
              <w:bottom w:val="single" w:sz="6" w:space="0" w:color="auto"/>
            </w:tcBorders>
            <w:shd w:val="clear" w:color="auto" w:fill="67AE3C"/>
            <w:vAlign w:val="center"/>
          </w:tcPr>
          <w:p w14:paraId="047371B3" w14:textId="77777777" w:rsidR="00BE2102" w:rsidRPr="00C355B4" w:rsidRDefault="00BE2102"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Pr>
                <w:rFonts w:ascii="Cambria" w:hAnsi="Cambria"/>
                <w:bCs/>
                <w:color w:val="FFFFFF" w:themeColor="background1"/>
                <w:sz w:val="19"/>
                <w:szCs w:val="19"/>
              </w:rPr>
              <w:t>invoked</w:t>
            </w:r>
          </w:p>
        </w:tc>
        <w:tc>
          <w:tcPr>
            <w:tcW w:w="6570" w:type="dxa"/>
            <w:vAlign w:val="center"/>
          </w:tcPr>
          <w:p w14:paraId="5BDD89C3" w14:textId="3271C0A7" w:rsidR="00BE2102" w:rsidRPr="00DB2EF8" w:rsidRDefault="00BE2102" w:rsidP="00A656F9">
            <w:pPr>
              <w:jc w:val="both"/>
              <w:rPr>
                <w:rFonts w:ascii="Cambria" w:hAnsi="Cambria"/>
                <w:bCs/>
                <w:sz w:val="18"/>
                <w:szCs w:val="18"/>
              </w:rPr>
            </w:pPr>
            <w:r w:rsidRPr="00DB2EF8">
              <w:rPr>
                <w:rFonts w:ascii="Cambria" w:hAnsi="Cambria"/>
                <w:bCs/>
                <w:sz w:val="18"/>
                <w:szCs w:val="18"/>
              </w:rPr>
              <w:t>Articles 4 (</w:t>
            </w:r>
            <w:r w:rsidR="000178D0" w:rsidRPr="00DB2EF8">
              <w:rPr>
                <w:rFonts w:ascii="Cambria" w:hAnsi="Cambria"/>
                <w:bCs/>
                <w:sz w:val="18"/>
                <w:szCs w:val="18"/>
              </w:rPr>
              <w:t xml:space="preserve">right to </w:t>
            </w:r>
            <w:r w:rsidRPr="00DB2EF8">
              <w:rPr>
                <w:rFonts w:ascii="Cambria" w:hAnsi="Cambria"/>
                <w:bCs/>
                <w:sz w:val="18"/>
                <w:szCs w:val="18"/>
              </w:rPr>
              <w:t>life), 7 (</w:t>
            </w:r>
            <w:r w:rsidR="000178D0" w:rsidRPr="00DB2EF8">
              <w:rPr>
                <w:rFonts w:ascii="Cambria" w:hAnsi="Cambria"/>
                <w:bCs/>
                <w:sz w:val="18"/>
                <w:szCs w:val="18"/>
              </w:rPr>
              <w:t xml:space="preserve">right to </w:t>
            </w:r>
            <w:r w:rsidRPr="00DB2EF8">
              <w:rPr>
                <w:rFonts w:ascii="Cambria" w:hAnsi="Cambria"/>
                <w:bCs/>
                <w:sz w:val="18"/>
                <w:szCs w:val="18"/>
              </w:rPr>
              <w:t>personal liberty), 10 (</w:t>
            </w:r>
            <w:r w:rsidR="000178D0" w:rsidRPr="00DB2EF8">
              <w:rPr>
                <w:rFonts w:ascii="Cambria" w:hAnsi="Cambria"/>
                <w:bCs/>
                <w:sz w:val="18"/>
                <w:szCs w:val="18"/>
              </w:rPr>
              <w:t xml:space="preserve">right to </w:t>
            </w:r>
            <w:r w:rsidRPr="00DB2EF8">
              <w:rPr>
                <w:rFonts w:ascii="Cambria" w:hAnsi="Cambria"/>
                <w:bCs/>
                <w:sz w:val="18"/>
                <w:szCs w:val="18"/>
              </w:rPr>
              <w:t>compensation), 12 (</w:t>
            </w:r>
            <w:r w:rsidR="000178D0" w:rsidRPr="00DB2EF8">
              <w:rPr>
                <w:rFonts w:ascii="Cambria" w:hAnsi="Cambria"/>
                <w:bCs/>
                <w:sz w:val="18"/>
                <w:szCs w:val="18"/>
              </w:rPr>
              <w:t xml:space="preserve">freedom of </w:t>
            </w:r>
            <w:r w:rsidRPr="00DB2EF8">
              <w:rPr>
                <w:rFonts w:ascii="Cambria" w:hAnsi="Cambria"/>
                <w:bCs/>
                <w:sz w:val="18"/>
                <w:szCs w:val="18"/>
              </w:rPr>
              <w:t>conscience and religion), 17 (rights of the family), 19 (rights of the child), and 21 (</w:t>
            </w:r>
            <w:r w:rsidR="000178D0" w:rsidRPr="00DB2EF8">
              <w:rPr>
                <w:rFonts w:ascii="Cambria" w:hAnsi="Cambria"/>
                <w:bCs/>
                <w:sz w:val="18"/>
                <w:szCs w:val="18"/>
              </w:rPr>
              <w:t xml:space="preserve">right to </w:t>
            </w:r>
            <w:r w:rsidRPr="00DB2EF8">
              <w:rPr>
                <w:rFonts w:ascii="Cambria" w:hAnsi="Cambria"/>
                <w:bCs/>
                <w:sz w:val="18"/>
                <w:szCs w:val="18"/>
              </w:rPr>
              <w:t>property) of the American Convention on Human Rights</w:t>
            </w:r>
            <w:r w:rsidRPr="00DB2EF8">
              <w:rPr>
                <w:rStyle w:val="FootnoteReference"/>
                <w:rFonts w:ascii="Cambria" w:hAnsi="Cambria"/>
                <w:bCs/>
                <w:sz w:val="18"/>
                <w:szCs w:val="18"/>
                <w:lang w:val="es-ES"/>
              </w:rPr>
              <w:footnoteReference w:id="3"/>
            </w:r>
            <w:r w:rsidRPr="00DB2EF8">
              <w:rPr>
                <w:rFonts w:ascii="Cambria" w:hAnsi="Cambria"/>
                <w:bCs/>
                <w:sz w:val="18"/>
                <w:szCs w:val="18"/>
              </w:rPr>
              <w:t xml:space="preserve"> in relation to </w:t>
            </w:r>
            <w:r w:rsidR="00A13BAB">
              <w:rPr>
                <w:rFonts w:ascii="Cambria" w:hAnsi="Cambria"/>
                <w:bCs/>
                <w:sz w:val="18"/>
                <w:szCs w:val="18"/>
              </w:rPr>
              <w:t>Article</w:t>
            </w:r>
            <w:r w:rsidRPr="00DB2EF8">
              <w:rPr>
                <w:rFonts w:ascii="Cambria" w:hAnsi="Cambria"/>
                <w:bCs/>
                <w:sz w:val="18"/>
                <w:szCs w:val="18"/>
              </w:rPr>
              <w:t xml:space="preserve">s 1.1 (obligation to respect rights) and 2 (domestic legal effects); </w:t>
            </w:r>
            <w:r w:rsidR="00A13BAB">
              <w:rPr>
                <w:rFonts w:ascii="Cambria" w:hAnsi="Cambria"/>
                <w:bCs/>
                <w:sz w:val="18"/>
                <w:szCs w:val="18"/>
              </w:rPr>
              <w:t>Article</w:t>
            </w:r>
            <w:r w:rsidRPr="00DB2EF8">
              <w:rPr>
                <w:rFonts w:ascii="Cambria" w:hAnsi="Cambria"/>
                <w:bCs/>
                <w:sz w:val="18"/>
                <w:szCs w:val="18"/>
              </w:rPr>
              <w:t xml:space="preserve">s I (life, liberty and personal security), </w:t>
            </w:r>
            <w:r w:rsidR="00E14B41" w:rsidRPr="00DB2EF8">
              <w:rPr>
                <w:rFonts w:ascii="Cambria" w:hAnsi="Cambria"/>
                <w:bCs/>
                <w:sz w:val="18"/>
                <w:szCs w:val="18"/>
              </w:rPr>
              <w:t>III (religious freedom and worship), V (protection of honor, personal reputation and private and family life), VI (right to a family and to the protection thereof), VII (protection for mothers and children), XI (preservation of health and well-being), XIII (benefits of culture) and XXIII (property) of the American Declaration on the Rights and Duties of Men.</w:t>
            </w:r>
            <w:r w:rsidR="00E14B41" w:rsidRPr="00DB2EF8">
              <w:rPr>
                <w:rStyle w:val="FootnoteReference"/>
                <w:rFonts w:ascii="Cambria" w:hAnsi="Cambria"/>
                <w:bCs/>
                <w:sz w:val="18"/>
                <w:szCs w:val="18"/>
              </w:rPr>
              <w:t xml:space="preserve"> </w:t>
            </w:r>
            <w:r w:rsidR="00E14B41" w:rsidRPr="00DB2EF8">
              <w:rPr>
                <w:rStyle w:val="FootnoteReference"/>
                <w:rFonts w:ascii="Cambria" w:hAnsi="Cambria"/>
                <w:bCs/>
                <w:sz w:val="18"/>
                <w:szCs w:val="18"/>
                <w:lang w:val="es-ES"/>
              </w:rPr>
              <w:footnoteReference w:id="4"/>
            </w:r>
          </w:p>
        </w:tc>
      </w:tr>
    </w:tbl>
    <w:p w14:paraId="55D0B918" w14:textId="77777777" w:rsidR="008863DE" w:rsidRPr="005522FC" w:rsidRDefault="008863DE" w:rsidP="00EB3F32">
      <w:pPr>
        <w:jc w:val="both"/>
        <w:rPr>
          <w:b/>
          <w:bCs/>
          <w:sz w:val="20"/>
          <w:szCs w:val="20"/>
        </w:rPr>
      </w:pPr>
    </w:p>
    <w:p w14:paraId="20263696" w14:textId="3F877533" w:rsidR="003239B8" w:rsidRDefault="00E14B41" w:rsidP="00881711">
      <w:pPr>
        <w:pStyle w:val="ListParagraph"/>
        <w:numPr>
          <w:ilvl w:val="0"/>
          <w:numId w:val="57"/>
        </w:numPr>
        <w:ind w:left="0" w:firstLine="720"/>
        <w:jc w:val="both"/>
        <w:rPr>
          <w:rFonts w:asciiTheme="majorHAnsi" w:hAnsiTheme="majorHAnsi"/>
          <w:b/>
          <w:bCs/>
          <w:sz w:val="20"/>
          <w:szCs w:val="20"/>
          <w:lang w:val="es-ES"/>
        </w:rPr>
      </w:pPr>
      <w:r>
        <w:rPr>
          <w:rFonts w:asciiTheme="majorHAnsi" w:hAnsiTheme="majorHAnsi"/>
          <w:b/>
          <w:bCs/>
          <w:sz w:val="20"/>
          <w:szCs w:val="20"/>
          <w:lang w:val="es-ES"/>
        </w:rPr>
        <w:t>PROCEEDINGS BEFORE THE IACHR</w:t>
      </w:r>
      <w:r w:rsidR="008E3BFE" w:rsidRPr="00006B74">
        <w:rPr>
          <w:rStyle w:val="FootnoteReference"/>
          <w:b/>
          <w:sz w:val="20"/>
          <w:szCs w:val="20"/>
          <w:lang w:val="es-ES"/>
        </w:rPr>
        <w:footnoteReference w:id="5"/>
      </w:r>
    </w:p>
    <w:p w14:paraId="4359B6D8" w14:textId="4AA80AFB" w:rsidR="008863DE" w:rsidRDefault="008863DE" w:rsidP="00EB3F32">
      <w:pPr>
        <w:tabs>
          <w:tab w:val="left" w:pos="2830"/>
        </w:tabs>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14B41" w:rsidRPr="000B6B7A" w14:paraId="0865CF74" w14:textId="77777777" w:rsidTr="00A656F9">
        <w:tc>
          <w:tcPr>
            <w:tcW w:w="2790" w:type="dxa"/>
            <w:tcBorders>
              <w:top w:val="single" w:sz="6" w:space="0" w:color="auto"/>
              <w:bottom w:val="single" w:sz="6" w:space="0" w:color="auto"/>
            </w:tcBorders>
            <w:shd w:val="clear" w:color="auto" w:fill="67AE3C"/>
            <w:vAlign w:val="center"/>
          </w:tcPr>
          <w:p w14:paraId="7AE756D2"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7FAB7B1" w14:textId="3A58E209" w:rsidR="00E14B41" w:rsidRPr="00C355B4" w:rsidRDefault="00E14B41" w:rsidP="00A656F9">
            <w:pPr>
              <w:jc w:val="both"/>
              <w:rPr>
                <w:rFonts w:ascii="Cambria" w:hAnsi="Cambria"/>
                <w:bCs/>
                <w:sz w:val="19"/>
                <w:szCs w:val="19"/>
              </w:rPr>
            </w:pPr>
            <w:r>
              <w:rPr>
                <w:rFonts w:ascii="Cambria" w:hAnsi="Cambria"/>
                <w:bCs/>
                <w:sz w:val="19"/>
                <w:szCs w:val="19"/>
              </w:rPr>
              <w:t xml:space="preserve">November 30, 2009 </w:t>
            </w:r>
          </w:p>
        </w:tc>
      </w:tr>
      <w:tr w:rsidR="00204F12" w:rsidRPr="000B6B7A" w14:paraId="3EFF0B4F" w14:textId="77777777" w:rsidTr="00A656F9">
        <w:tc>
          <w:tcPr>
            <w:tcW w:w="2790" w:type="dxa"/>
            <w:tcBorders>
              <w:top w:val="single" w:sz="6" w:space="0" w:color="auto"/>
              <w:bottom w:val="single" w:sz="6" w:space="0" w:color="auto"/>
            </w:tcBorders>
            <w:shd w:val="clear" w:color="auto" w:fill="67AE3C"/>
            <w:vAlign w:val="center"/>
          </w:tcPr>
          <w:p w14:paraId="1A4DA3EE" w14:textId="141CC76D" w:rsidR="00204F12" w:rsidRPr="00204F12" w:rsidRDefault="00204F12" w:rsidP="00A656F9">
            <w:pPr>
              <w:jc w:val="center"/>
              <w:rPr>
                <w:rFonts w:ascii="Cambria" w:hAnsi="Cambria"/>
                <w:bCs/>
                <w:color w:val="FFFFFF" w:themeColor="background1"/>
                <w:sz w:val="19"/>
                <w:szCs w:val="19"/>
              </w:rPr>
            </w:pPr>
            <w:r w:rsidRPr="00204F12">
              <w:rPr>
                <w:rFonts w:ascii="Cambria" w:hAnsi="Cambria"/>
                <w:color w:val="FFFFFF" w:themeColor="background1"/>
                <w:sz w:val="19"/>
                <w:szCs w:val="19"/>
              </w:rPr>
              <w:t>Additional information received at the stage of initial review:</w:t>
            </w:r>
          </w:p>
        </w:tc>
        <w:tc>
          <w:tcPr>
            <w:tcW w:w="6570" w:type="dxa"/>
            <w:vAlign w:val="center"/>
          </w:tcPr>
          <w:p w14:paraId="2F9695D6" w14:textId="1A89726F" w:rsidR="00204F12" w:rsidRDefault="00B3440D" w:rsidP="00A656F9">
            <w:pPr>
              <w:jc w:val="both"/>
              <w:rPr>
                <w:rFonts w:ascii="Cambria" w:hAnsi="Cambria"/>
                <w:bCs/>
                <w:sz w:val="19"/>
                <w:szCs w:val="19"/>
              </w:rPr>
            </w:pPr>
            <w:r>
              <w:rPr>
                <w:rFonts w:ascii="Cambria" w:hAnsi="Cambria"/>
                <w:bCs/>
                <w:sz w:val="19"/>
                <w:szCs w:val="19"/>
              </w:rPr>
              <w:t>December 23 and 24, 2015</w:t>
            </w:r>
          </w:p>
        </w:tc>
      </w:tr>
      <w:tr w:rsidR="00E14B41" w:rsidRPr="000B6B7A" w14:paraId="48E196AA" w14:textId="77777777" w:rsidTr="00A656F9">
        <w:tc>
          <w:tcPr>
            <w:tcW w:w="2790" w:type="dxa"/>
            <w:tcBorders>
              <w:top w:val="single" w:sz="6" w:space="0" w:color="auto"/>
              <w:bottom w:val="single" w:sz="6" w:space="0" w:color="auto"/>
            </w:tcBorders>
            <w:shd w:val="clear" w:color="auto" w:fill="67AE3C"/>
            <w:vAlign w:val="center"/>
          </w:tcPr>
          <w:p w14:paraId="43247586"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68BD7FED" w14:textId="3BA5C73F" w:rsidR="00E14B41" w:rsidRPr="00C355B4" w:rsidRDefault="00E14B41" w:rsidP="00A656F9">
            <w:pPr>
              <w:jc w:val="both"/>
              <w:rPr>
                <w:rFonts w:ascii="Cambria" w:hAnsi="Cambria"/>
                <w:bCs/>
                <w:sz w:val="19"/>
                <w:szCs w:val="19"/>
              </w:rPr>
            </w:pPr>
            <w:r>
              <w:rPr>
                <w:rFonts w:ascii="Cambria" w:hAnsi="Cambria"/>
                <w:bCs/>
                <w:sz w:val="19"/>
                <w:szCs w:val="19"/>
              </w:rPr>
              <w:t>June 16, 2016</w:t>
            </w:r>
          </w:p>
        </w:tc>
      </w:tr>
      <w:tr w:rsidR="00E14B41" w:rsidRPr="000B6B7A" w14:paraId="31931B17" w14:textId="77777777" w:rsidTr="00A656F9">
        <w:trPr>
          <w:trHeight w:val="264"/>
        </w:trPr>
        <w:tc>
          <w:tcPr>
            <w:tcW w:w="2790" w:type="dxa"/>
            <w:tcBorders>
              <w:top w:val="single" w:sz="6" w:space="0" w:color="auto"/>
              <w:bottom w:val="single" w:sz="6" w:space="0" w:color="auto"/>
            </w:tcBorders>
            <w:shd w:val="clear" w:color="auto" w:fill="67AE3C"/>
            <w:vAlign w:val="center"/>
          </w:tcPr>
          <w:p w14:paraId="115DE35C"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59E7ED9A" w14:textId="27981743" w:rsidR="00E14B41" w:rsidRPr="00C355B4" w:rsidRDefault="00E14B41" w:rsidP="00A656F9">
            <w:pPr>
              <w:jc w:val="both"/>
              <w:rPr>
                <w:rFonts w:ascii="Cambria" w:hAnsi="Cambria"/>
                <w:bCs/>
                <w:sz w:val="19"/>
                <w:szCs w:val="19"/>
              </w:rPr>
            </w:pPr>
            <w:r>
              <w:rPr>
                <w:rFonts w:ascii="Cambria" w:hAnsi="Cambria"/>
                <w:bCs/>
                <w:sz w:val="19"/>
                <w:szCs w:val="19"/>
              </w:rPr>
              <w:t>October 18, 2016</w:t>
            </w:r>
          </w:p>
        </w:tc>
      </w:tr>
      <w:tr w:rsidR="00E14B41" w:rsidRPr="000B6B7A" w14:paraId="2CCD4C7A" w14:textId="77777777" w:rsidTr="00A656F9">
        <w:tc>
          <w:tcPr>
            <w:tcW w:w="2790" w:type="dxa"/>
            <w:tcBorders>
              <w:top w:val="single" w:sz="6" w:space="0" w:color="auto"/>
              <w:bottom w:val="single" w:sz="6" w:space="0" w:color="auto"/>
            </w:tcBorders>
            <w:shd w:val="clear" w:color="auto" w:fill="67AE3C"/>
            <w:vAlign w:val="center"/>
          </w:tcPr>
          <w:p w14:paraId="73831BA4"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07C85E10" w14:textId="0446372A" w:rsidR="00E14B41" w:rsidRPr="00C355B4" w:rsidRDefault="00B3440D" w:rsidP="00B3440D">
            <w:pPr>
              <w:jc w:val="both"/>
              <w:rPr>
                <w:rFonts w:ascii="Cambria" w:hAnsi="Cambria"/>
                <w:bCs/>
                <w:sz w:val="19"/>
                <w:szCs w:val="19"/>
              </w:rPr>
            </w:pPr>
            <w:r>
              <w:rPr>
                <w:rFonts w:ascii="Cambria" w:hAnsi="Cambria"/>
                <w:bCs/>
                <w:sz w:val="19"/>
                <w:szCs w:val="19"/>
              </w:rPr>
              <w:t xml:space="preserve">May, 30 and </w:t>
            </w:r>
            <w:r w:rsidR="00E14B41">
              <w:rPr>
                <w:rFonts w:ascii="Cambria" w:hAnsi="Cambria"/>
                <w:bCs/>
                <w:sz w:val="19"/>
                <w:szCs w:val="19"/>
              </w:rPr>
              <w:t>October 24, 2017</w:t>
            </w:r>
            <w:r>
              <w:rPr>
                <w:rFonts w:ascii="Cambria" w:hAnsi="Cambria"/>
                <w:bCs/>
                <w:sz w:val="19"/>
                <w:szCs w:val="19"/>
              </w:rPr>
              <w:t>;</w:t>
            </w:r>
            <w:r w:rsidR="00E14B41">
              <w:rPr>
                <w:rFonts w:ascii="Cambria" w:hAnsi="Cambria"/>
                <w:bCs/>
                <w:sz w:val="19"/>
                <w:szCs w:val="19"/>
              </w:rPr>
              <w:t xml:space="preserve"> </w:t>
            </w:r>
            <w:r>
              <w:rPr>
                <w:rFonts w:ascii="Cambria" w:hAnsi="Cambria"/>
                <w:bCs/>
                <w:sz w:val="19"/>
                <w:szCs w:val="19"/>
              </w:rPr>
              <w:t xml:space="preserve">and </w:t>
            </w:r>
            <w:r w:rsidR="00E14B41">
              <w:rPr>
                <w:rFonts w:ascii="Cambria" w:hAnsi="Cambria"/>
                <w:bCs/>
                <w:sz w:val="19"/>
                <w:szCs w:val="19"/>
              </w:rPr>
              <w:t xml:space="preserve">June 26, July </w:t>
            </w:r>
            <w:r>
              <w:rPr>
                <w:rFonts w:ascii="Cambria" w:hAnsi="Cambria"/>
                <w:bCs/>
                <w:sz w:val="19"/>
                <w:szCs w:val="19"/>
              </w:rPr>
              <w:t>5</w:t>
            </w:r>
            <w:r w:rsidR="00E14B41">
              <w:rPr>
                <w:rFonts w:ascii="Cambria" w:hAnsi="Cambria"/>
                <w:bCs/>
                <w:sz w:val="19"/>
                <w:szCs w:val="19"/>
              </w:rPr>
              <w:t xml:space="preserve"> and 12, 2018</w:t>
            </w:r>
          </w:p>
        </w:tc>
      </w:tr>
      <w:tr w:rsidR="00E14B41" w:rsidRPr="000B6B7A" w14:paraId="76166BBB" w14:textId="77777777" w:rsidTr="00A656F9">
        <w:tc>
          <w:tcPr>
            <w:tcW w:w="2790" w:type="dxa"/>
            <w:tcBorders>
              <w:top w:val="single" w:sz="6" w:space="0" w:color="auto"/>
              <w:bottom w:val="single" w:sz="6" w:space="0" w:color="auto"/>
            </w:tcBorders>
            <w:shd w:val="clear" w:color="auto" w:fill="67AE3C"/>
            <w:vAlign w:val="center"/>
          </w:tcPr>
          <w:p w14:paraId="5AFBB4CB"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State</w:t>
            </w:r>
          </w:p>
        </w:tc>
        <w:tc>
          <w:tcPr>
            <w:tcW w:w="6570" w:type="dxa"/>
            <w:vAlign w:val="center"/>
          </w:tcPr>
          <w:p w14:paraId="0553ACBC" w14:textId="32299101" w:rsidR="00E14B41" w:rsidRPr="00C355B4" w:rsidRDefault="00B3440D" w:rsidP="00A656F9">
            <w:pPr>
              <w:jc w:val="both"/>
              <w:rPr>
                <w:rFonts w:ascii="Cambria" w:hAnsi="Cambria"/>
                <w:bCs/>
                <w:sz w:val="19"/>
                <w:szCs w:val="19"/>
              </w:rPr>
            </w:pPr>
            <w:r>
              <w:rPr>
                <w:rFonts w:ascii="Cambria" w:hAnsi="Cambria"/>
                <w:bCs/>
                <w:sz w:val="19"/>
                <w:szCs w:val="19"/>
              </w:rPr>
              <w:t>September 7, 2017</w:t>
            </w:r>
            <w:r w:rsidR="00E14B41">
              <w:rPr>
                <w:rFonts w:ascii="Cambria" w:hAnsi="Cambria"/>
                <w:bCs/>
                <w:sz w:val="19"/>
                <w:szCs w:val="19"/>
              </w:rPr>
              <w:t xml:space="preserve"> and July 16, 2018.</w:t>
            </w:r>
          </w:p>
        </w:tc>
      </w:tr>
    </w:tbl>
    <w:p w14:paraId="7D1847D8" w14:textId="77777777" w:rsidR="008863DE" w:rsidRPr="00E14B41" w:rsidRDefault="008863DE" w:rsidP="00E14B41">
      <w:pPr>
        <w:jc w:val="both"/>
        <w:rPr>
          <w:rFonts w:asciiTheme="majorHAnsi" w:hAnsiTheme="majorHAnsi"/>
          <w:bCs/>
          <w:sz w:val="20"/>
          <w:szCs w:val="20"/>
          <w:lang w:val="es-ES"/>
        </w:rPr>
      </w:pPr>
    </w:p>
    <w:p w14:paraId="21DAA666" w14:textId="4183305A" w:rsidR="003239B8" w:rsidRDefault="003239B8" w:rsidP="00881711">
      <w:pPr>
        <w:pStyle w:val="ListParagraph"/>
        <w:numPr>
          <w:ilvl w:val="0"/>
          <w:numId w:val="57"/>
        </w:numPr>
        <w:ind w:left="0" w:firstLine="720"/>
        <w:jc w:val="both"/>
        <w:rPr>
          <w:rFonts w:asciiTheme="majorHAnsi" w:hAnsiTheme="majorHAnsi"/>
          <w:b/>
          <w:bCs/>
          <w:sz w:val="20"/>
          <w:szCs w:val="20"/>
          <w:lang w:val="es-ES"/>
        </w:rPr>
      </w:pPr>
      <w:r w:rsidRPr="008863DE">
        <w:rPr>
          <w:rFonts w:asciiTheme="majorHAnsi" w:hAnsiTheme="majorHAnsi"/>
          <w:b/>
          <w:bCs/>
          <w:sz w:val="20"/>
          <w:szCs w:val="20"/>
          <w:lang w:val="es-ES"/>
        </w:rPr>
        <w:t>COMPETENC</w:t>
      </w:r>
      <w:r w:rsidR="00E14B41">
        <w:rPr>
          <w:rFonts w:asciiTheme="majorHAnsi" w:hAnsiTheme="majorHAnsi"/>
          <w:b/>
          <w:bCs/>
          <w:sz w:val="20"/>
          <w:szCs w:val="20"/>
          <w:lang w:val="es-ES"/>
        </w:rPr>
        <w:t>E</w:t>
      </w:r>
      <w:r w:rsidR="00EE00E9" w:rsidRPr="008863DE">
        <w:rPr>
          <w:rFonts w:asciiTheme="majorHAnsi" w:hAnsiTheme="majorHAnsi"/>
          <w:b/>
          <w:bCs/>
          <w:sz w:val="20"/>
          <w:szCs w:val="20"/>
          <w:lang w:val="es-ES"/>
        </w:rPr>
        <w:t xml:space="preserve"> </w:t>
      </w:r>
    </w:p>
    <w:p w14:paraId="27891CEF" w14:textId="1F393268" w:rsidR="008863DE" w:rsidRDefault="008863DE" w:rsidP="008863DE">
      <w:pPr>
        <w:jc w:val="both"/>
        <w:rPr>
          <w:rFonts w:asciiTheme="majorHAnsi" w:hAnsiTheme="majorHAnsi"/>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E14B41" w:rsidRPr="000B6B7A" w14:paraId="765B7374" w14:textId="77777777" w:rsidTr="00A656F9">
        <w:trPr>
          <w:cantSplit/>
        </w:trPr>
        <w:tc>
          <w:tcPr>
            <w:tcW w:w="2790" w:type="dxa"/>
            <w:tcBorders>
              <w:top w:val="single" w:sz="4" w:space="0" w:color="auto"/>
              <w:bottom w:val="single" w:sz="6" w:space="0" w:color="auto"/>
            </w:tcBorders>
            <w:shd w:val="clear" w:color="auto" w:fill="67AE3C"/>
            <w:vAlign w:val="center"/>
          </w:tcPr>
          <w:p w14:paraId="63BCD5F4" w14:textId="77777777" w:rsidR="00E14B41" w:rsidRPr="00C355B4" w:rsidRDefault="00E14B41" w:rsidP="00A656F9">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5E68D25F" w14:textId="77777777" w:rsidR="00E14B41" w:rsidRPr="00C355B4" w:rsidRDefault="00E14B41" w:rsidP="00A656F9">
            <w:pPr>
              <w:rPr>
                <w:rFonts w:asciiTheme="majorHAnsi" w:hAnsiTheme="majorHAnsi"/>
                <w:bCs/>
                <w:sz w:val="19"/>
                <w:szCs w:val="19"/>
              </w:rPr>
            </w:pPr>
            <w:r>
              <w:rPr>
                <w:rFonts w:asciiTheme="majorHAnsi" w:hAnsiTheme="majorHAnsi"/>
                <w:bCs/>
                <w:sz w:val="19"/>
                <w:szCs w:val="19"/>
              </w:rPr>
              <w:t>Yes</w:t>
            </w:r>
          </w:p>
        </w:tc>
      </w:tr>
      <w:tr w:rsidR="00E14B41" w:rsidRPr="000B6B7A" w14:paraId="747130EE" w14:textId="77777777" w:rsidTr="00A656F9">
        <w:trPr>
          <w:cantSplit/>
        </w:trPr>
        <w:tc>
          <w:tcPr>
            <w:tcW w:w="2790" w:type="dxa"/>
            <w:tcBorders>
              <w:top w:val="single" w:sz="6" w:space="0" w:color="auto"/>
              <w:bottom w:val="single" w:sz="6" w:space="0" w:color="auto"/>
            </w:tcBorders>
            <w:shd w:val="clear" w:color="auto" w:fill="67AE3C"/>
            <w:vAlign w:val="center"/>
          </w:tcPr>
          <w:p w14:paraId="2D692D64"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36FF1FBC" w14:textId="77777777" w:rsidR="00E14B41" w:rsidRPr="00C355B4" w:rsidRDefault="00E14B41" w:rsidP="00A656F9">
            <w:pPr>
              <w:rPr>
                <w:rFonts w:asciiTheme="majorHAnsi" w:hAnsiTheme="majorHAnsi"/>
                <w:bCs/>
                <w:sz w:val="19"/>
                <w:szCs w:val="19"/>
              </w:rPr>
            </w:pPr>
            <w:r>
              <w:rPr>
                <w:rFonts w:asciiTheme="majorHAnsi" w:hAnsiTheme="majorHAnsi"/>
                <w:bCs/>
                <w:sz w:val="19"/>
                <w:szCs w:val="19"/>
              </w:rPr>
              <w:t xml:space="preserve">Yes </w:t>
            </w:r>
          </w:p>
        </w:tc>
      </w:tr>
      <w:tr w:rsidR="00E14B41" w:rsidRPr="000B6B7A" w14:paraId="6019AFA9" w14:textId="77777777" w:rsidTr="00A656F9">
        <w:trPr>
          <w:cantSplit/>
        </w:trPr>
        <w:tc>
          <w:tcPr>
            <w:tcW w:w="2790" w:type="dxa"/>
            <w:tcBorders>
              <w:top w:val="single" w:sz="6" w:space="0" w:color="auto"/>
              <w:bottom w:val="single" w:sz="6" w:space="0" w:color="auto"/>
            </w:tcBorders>
            <w:shd w:val="clear" w:color="auto" w:fill="67AE3C"/>
            <w:vAlign w:val="center"/>
          </w:tcPr>
          <w:p w14:paraId="356F1F29"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030B35C0" w14:textId="77777777" w:rsidR="00E14B41" w:rsidRPr="00C355B4" w:rsidRDefault="00E14B41" w:rsidP="00A656F9">
            <w:pPr>
              <w:rPr>
                <w:rFonts w:asciiTheme="majorHAnsi" w:hAnsiTheme="majorHAnsi"/>
                <w:bCs/>
                <w:sz w:val="19"/>
                <w:szCs w:val="19"/>
              </w:rPr>
            </w:pPr>
            <w:r>
              <w:rPr>
                <w:rFonts w:asciiTheme="majorHAnsi" w:hAnsiTheme="majorHAnsi"/>
                <w:bCs/>
                <w:sz w:val="19"/>
                <w:szCs w:val="19"/>
              </w:rPr>
              <w:t>Yes</w:t>
            </w:r>
          </w:p>
        </w:tc>
      </w:tr>
      <w:tr w:rsidR="00E14B41" w:rsidRPr="000B6B7A" w14:paraId="38637A71" w14:textId="77777777" w:rsidTr="00A656F9">
        <w:trPr>
          <w:cantSplit/>
        </w:trPr>
        <w:tc>
          <w:tcPr>
            <w:tcW w:w="2790" w:type="dxa"/>
            <w:tcBorders>
              <w:top w:val="single" w:sz="6" w:space="0" w:color="auto"/>
              <w:bottom w:val="single" w:sz="6" w:space="0" w:color="auto"/>
            </w:tcBorders>
            <w:shd w:val="clear" w:color="auto" w:fill="67AE3C"/>
            <w:vAlign w:val="center"/>
          </w:tcPr>
          <w:p w14:paraId="5474C6FB"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1F025AD6" w14:textId="4EEC7EEB" w:rsidR="00E14B41" w:rsidRPr="00C355B4" w:rsidRDefault="00E14B41" w:rsidP="00A656F9">
            <w:pPr>
              <w:jc w:val="both"/>
              <w:rPr>
                <w:rFonts w:asciiTheme="majorHAnsi" w:hAnsiTheme="majorHAnsi"/>
                <w:bCs/>
                <w:sz w:val="19"/>
                <w:szCs w:val="19"/>
              </w:rPr>
            </w:pPr>
            <w:r w:rsidRPr="001567D2">
              <w:rPr>
                <w:rFonts w:asciiTheme="majorHAnsi" w:hAnsiTheme="majorHAnsi"/>
                <w:bCs/>
                <w:sz w:val="19"/>
                <w:szCs w:val="19"/>
              </w:rPr>
              <w:t>Yes, American Convention</w:t>
            </w:r>
            <w:r>
              <w:rPr>
                <w:rFonts w:asciiTheme="majorHAnsi" w:hAnsiTheme="majorHAnsi"/>
                <w:bCs/>
                <w:sz w:val="19"/>
                <w:szCs w:val="19"/>
              </w:rPr>
              <w:t xml:space="preserve"> on Human Rights</w:t>
            </w:r>
            <w:r w:rsidRPr="001567D2">
              <w:rPr>
                <w:rFonts w:asciiTheme="majorHAnsi" w:hAnsiTheme="majorHAnsi"/>
                <w:bCs/>
                <w:sz w:val="19"/>
                <w:szCs w:val="19"/>
              </w:rPr>
              <w:t xml:space="preserve"> (instrument</w:t>
            </w:r>
            <w:r w:rsidR="00B3440D">
              <w:rPr>
                <w:rFonts w:asciiTheme="majorHAnsi" w:hAnsiTheme="majorHAnsi"/>
                <w:bCs/>
                <w:sz w:val="19"/>
                <w:szCs w:val="19"/>
              </w:rPr>
              <w:t xml:space="preserve"> of ratification</w:t>
            </w:r>
            <w:r w:rsidRPr="001567D2">
              <w:rPr>
                <w:rFonts w:asciiTheme="majorHAnsi" w:hAnsiTheme="majorHAnsi"/>
                <w:bCs/>
                <w:sz w:val="19"/>
                <w:szCs w:val="19"/>
              </w:rPr>
              <w:t xml:space="preserve"> deposited on </w:t>
            </w:r>
            <w:r>
              <w:rPr>
                <w:rFonts w:asciiTheme="majorHAnsi" w:hAnsiTheme="majorHAnsi"/>
                <w:bCs/>
                <w:sz w:val="19"/>
                <w:szCs w:val="19"/>
              </w:rPr>
              <w:t>June 22, 1978</w:t>
            </w:r>
            <w:r w:rsidRPr="001567D2">
              <w:rPr>
                <w:rFonts w:asciiTheme="majorHAnsi" w:hAnsiTheme="majorHAnsi"/>
                <w:bCs/>
                <w:sz w:val="19"/>
                <w:szCs w:val="19"/>
              </w:rPr>
              <w:t>)</w:t>
            </w:r>
          </w:p>
        </w:tc>
      </w:tr>
    </w:tbl>
    <w:p w14:paraId="7591B02A" w14:textId="77777777" w:rsidR="008863DE" w:rsidRPr="005522FC" w:rsidRDefault="008863DE" w:rsidP="00E14B41">
      <w:pPr>
        <w:jc w:val="both"/>
        <w:rPr>
          <w:rFonts w:asciiTheme="majorHAnsi" w:hAnsiTheme="majorHAnsi"/>
          <w:b/>
          <w:bCs/>
          <w:sz w:val="20"/>
          <w:szCs w:val="20"/>
        </w:rPr>
      </w:pPr>
    </w:p>
    <w:p w14:paraId="4E92C444" w14:textId="0FFA61F1" w:rsidR="003239B8" w:rsidRPr="00E14B41" w:rsidRDefault="00EE00E9" w:rsidP="00881711">
      <w:pPr>
        <w:pStyle w:val="ListParagraph"/>
        <w:numPr>
          <w:ilvl w:val="0"/>
          <w:numId w:val="57"/>
        </w:numPr>
        <w:ind w:left="0" w:firstLine="720"/>
        <w:jc w:val="both"/>
        <w:rPr>
          <w:rFonts w:asciiTheme="majorHAnsi" w:hAnsiTheme="majorHAnsi"/>
          <w:b/>
          <w:bCs/>
          <w:sz w:val="20"/>
          <w:szCs w:val="20"/>
        </w:rPr>
      </w:pPr>
      <w:r w:rsidRPr="00E14B41">
        <w:rPr>
          <w:rFonts w:asciiTheme="majorHAnsi" w:hAnsiTheme="majorHAnsi"/>
          <w:b/>
          <w:bCs/>
          <w:sz w:val="20"/>
          <w:szCs w:val="20"/>
        </w:rPr>
        <w:t>D</w:t>
      </w:r>
      <w:r w:rsidR="00E14B41" w:rsidRPr="00E14B41">
        <w:rPr>
          <w:rFonts w:asciiTheme="majorHAnsi" w:hAnsiTheme="majorHAnsi"/>
          <w:b/>
          <w:bCs/>
          <w:sz w:val="20"/>
          <w:szCs w:val="20"/>
        </w:rPr>
        <w:t>UPLICATION OF PROCEDURES AND I</w:t>
      </w:r>
      <w:r w:rsidR="00E14B41">
        <w:rPr>
          <w:rFonts w:asciiTheme="majorHAnsi" w:hAnsiTheme="majorHAnsi"/>
          <w:b/>
          <w:bCs/>
          <w:sz w:val="20"/>
          <w:szCs w:val="20"/>
        </w:rPr>
        <w:t xml:space="preserve">NTERNATIONAL </w:t>
      </w:r>
      <w:r w:rsidR="00E14B41">
        <w:rPr>
          <w:rFonts w:asciiTheme="majorHAnsi" w:hAnsiTheme="majorHAnsi"/>
          <w:b/>
          <w:bCs/>
          <w:i/>
          <w:iCs/>
          <w:sz w:val="20"/>
          <w:szCs w:val="20"/>
        </w:rPr>
        <w:t>RES JUDICATA</w:t>
      </w:r>
      <w:r w:rsidR="00E14B41">
        <w:rPr>
          <w:rFonts w:asciiTheme="majorHAnsi" w:hAnsiTheme="majorHAnsi"/>
          <w:b/>
          <w:bCs/>
          <w:sz w:val="20"/>
          <w:szCs w:val="20"/>
        </w:rPr>
        <w:t>, COLORABLE CLAIM, EXHAUSTION OF DOMESTIC REMEDIES AND TIMELINESS OF THE PETITION</w:t>
      </w:r>
    </w:p>
    <w:p w14:paraId="54E8541A" w14:textId="3DA8CE28" w:rsidR="00E14B41" w:rsidRDefault="00E14B41" w:rsidP="008863DE">
      <w:pPr>
        <w:jc w:val="both"/>
        <w:rPr>
          <w:rFonts w:asciiTheme="majorHAnsi" w:hAnsiTheme="majorHAnsi"/>
          <w:b/>
          <w:bCs/>
          <w:sz w:val="18"/>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14B41" w:rsidRPr="000B6B7A" w14:paraId="3185AE7E" w14:textId="77777777" w:rsidTr="00A656F9">
        <w:trPr>
          <w:cantSplit/>
        </w:trPr>
        <w:tc>
          <w:tcPr>
            <w:tcW w:w="2790" w:type="dxa"/>
            <w:tcBorders>
              <w:top w:val="single" w:sz="4" w:space="0" w:color="auto"/>
              <w:bottom w:val="single" w:sz="6" w:space="0" w:color="auto"/>
            </w:tcBorders>
            <w:shd w:val="clear" w:color="auto" w:fill="67AE3C"/>
            <w:vAlign w:val="center"/>
          </w:tcPr>
          <w:p w14:paraId="2DFB10F3"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13C617A4" w14:textId="77777777" w:rsidR="00E14B41" w:rsidRPr="00C355B4" w:rsidRDefault="00E14B41" w:rsidP="00A656F9">
            <w:pPr>
              <w:jc w:val="both"/>
              <w:rPr>
                <w:rFonts w:ascii="Cambria" w:hAnsi="Cambria"/>
                <w:bCs/>
                <w:sz w:val="19"/>
                <w:szCs w:val="19"/>
              </w:rPr>
            </w:pPr>
            <w:r>
              <w:rPr>
                <w:rFonts w:ascii="Cambria" w:hAnsi="Cambria"/>
                <w:bCs/>
                <w:sz w:val="19"/>
                <w:szCs w:val="19"/>
              </w:rPr>
              <w:t>No</w:t>
            </w:r>
          </w:p>
        </w:tc>
      </w:tr>
      <w:tr w:rsidR="00E14B41" w:rsidRPr="00E14B41" w14:paraId="116A579C" w14:textId="77777777" w:rsidTr="00A656F9">
        <w:trPr>
          <w:cantSplit/>
        </w:trPr>
        <w:tc>
          <w:tcPr>
            <w:tcW w:w="2790" w:type="dxa"/>
            <w:tcBorders>
              <w:top w:val="single" w:sz="6" w:space="0" w:color="auto"/>
              <w:bottom w:val="single" w:sz="6" w:space="0" w:color="auto"/>
            </w:tcBorders>
            <w:shd w:val="clear" w:color="auto" w:fill="67AE3C"/>
            <w:vAlign w:val="center"/>
          </w:tcPr>
          <w:p w14:paraId="7083EF49" w14:textId="77777777" w:rsidR="00E14B41" w:rsidRPr="00C355B4" w:rsidRDefault="00E14B41" w:rsidP="00A656F9">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107FC9B8" w14:textId="4264D1C5" w:rsidR="00E14B41" w:rsidRPr="00E14B41" w:rsidRDefault="00E14B41" w:rsidP="000178D0">
            <w:pPr>
              <w:jc w:val="both"/>
              <w:rPr>
                <w:rFonts w:ascii="Cambria" w:hAnsi="Cambria"/>
                <w:bCs/>
                <w:sz w:val="18"/>
                <w:szCs w:val="19"/>
              </w:rPr>
            </w:pPr>
            <w:r w:rsidRPr="00E14B41">
              <w:rPr>
                <w:rFonts w:ascii="Cambria" w:hAnsi="Cambria"/>
                <w:bCs/>
                <w:sz w:val="18"/>
                <w:szCs w:val="19"/>
              </w:rPr>
              <w:t>Articles 4 (</w:t>
            </w:r>
            <w:r w:rsidR="000178D0">
              <w:rPr>
                <w:rFonts w:ascii="Cambria" w:hAnsi="Cambria"/>
                <w:bCs/>
                <w:sz w:val="18"/>
                <w:szCs w:val="19"/>
              </w:rPr>
              <w:t xml:space="preserve">right to </w:t>
            </w:r>
            <w:r w:rsidRPr="00E14B41">
              <w:rPr>
                <w:rFonts w:ascii="Cambria" w:hAnsi="Cambria"/>
                <w:bCs/>
                <w:sz w:val="18"/>
                <w:szCs w:val="19"/>
              </w:rPr>
              <w:t>life), 5 (</w:t>
            </w:r>
            <w:r w:rsidR="000178D0">
              <w:rPr>
                <w:rFonts w:ascii="Cambria" w:hAnsi="Cambria"/>
                <w:bCs/>
                <w:sz w:val="18"/>
                <w:szCs w:val="19"/>
              </w:rPr>
              <w:t xml:space="preserve">right to </w:t>
            </w:r>
            <w:r w:rsidRPr="00E14B41">
              <w:rPr>
                <w:rFonts w:ascii="Cambria" w:hAnsi="Cambria"/>
                <w:bCs/>
                <w:sz w:val="18"/>
                <w:szCs w:val="19"/>
              </w:rPr>
              <w:t>humane treatment), 8 (</w:t>
            </w:r>
            <w:r w:rsidR="000178D0">
              <w:rPr>
                <w:rFonts w:ascii="Cambria" w:hAnsi="Cambria"/>
                <w:bCs/>
                <w:sz w:val="18"/>
                <w:szCs w:val="19"/>
              </w:rPr>
              <w:t xml:space="preserve">right to a </w:t>
            </w:r>
            <w:r w:rsidRPr="00E14B41">
              <w:rPr>
                <w:rFonts w:ascii="Cambria" w:hAnsi="Cambria"/>
                <w:bCs/>
                <w:sz w:val="18"/>
                <w:szCs w:val="19"/>
              </w:rPr>
              <w:t xml:space="preserve">fair trial), </w:t>
            </w:r>
            <w:r>
              <w:rPr>
                <w:rFonts w:ascii="Cambria" w:hAnsi="Cambria"/>
                <w:bCs/>
                <w:sz w:val="18"/>
                <w:szCs w:val="19"/>
              </w:rPr>
              <w:t>12 (freedom of conscience and religion), 17 (rights of the family), 21 (</w:t>
            </w:r>
            <w:r w:rsidR="000178D0">
              <w:rPr>
                <w:rFonts w:ascii="Cambria" w:hAnsi="Cambria"/>
                <w:bCs/>
                <w:sz w:val="18"/>
                <w:szCs w:val="19"/>
              </w:rPr>
              <w:t xml:space="preserve">right to </w:t>
            </w:r>
            <w:r>
              <w:rPr>
                <w:rFonts w:ascii="Cambria" w:hAnsi="Cambria"/>
                <w:bCs/>
                <w:sz w:val="18"/>
                <w:szCs w:val="19"/>
              </w:rPr>
              <w:t>property),</w:t>
            </w:r>
            <w:r w:rsidR="00481360">
              <w:rPr>
                <w:rFonts w:ascii="Cambria" w:hAnsi="Cambria"/>
                <w:bCs/>
                <w:sz w:val="18"/>
                <w:szCs w:val="19"/>
              </w:rPr>
              <w:t xml:space="preserve"> 22 (freedom of movement and residence),</w:t>
            </w:r>
            <w:r>
              <w:rPr>
                <w:rFonts w:ascii="Cambria" w:hAnsi="Cambria"/>
                <w:bCs/>
                <w:sz w:val="18"/>
                <w:szCs w:val="19"/>
              </w:rPr>
              <w:t xml:space="preserve"> 24 (</w:t>
            </w:r>
            <w:r w:rsidR="000178D0">
              <w:rPr>
                <w:rFonts w:ascii="Cambria" w:hAnsi="Cambria"/>
                <w:bCs/>
                <w:sz w:val="18"/>
                <w:szCs w:val="19"/>
              </w:rPr>
              <w:t xml:space="preserve">right to </w:t>
            </w:r>
            <w:r>
              <w:rPr>
                <w:rFonts w:ascii="Cambria" w:hAnsi="Cambria"/>
                <w:bCs/>
                <w:sz w:val="18"/>
                <w:szCs w:val="19"/>
              </w:rPr>
              <w:t>equal protection) and 25 (</w:t>
            </w:r>
            <w:r w:rsidR="000178D0">
              <w:rPr>
                <w:rFonts w:ascii="Cambria" w:hAnsi="Cambria"/>
                <w:bCs/>
                <w:sz w:val="18"/>
                <w:szCs w:val="19"/>
              </w:rPr>
              <w:t xml:space="preserve">right to </w:t>
            </w:r>
            <w:r>
              <w:rPr>
                <w:rFonts w:ascii="Cambria" w:hAnsi="Cambria"/>
                <w:bCs/>
                <w:sz w:val="18"/>
                <w:szCs w:val="19"/>
              </w:rPr>
              <w:t xml:space="preserve">judicial protection) in relation to </w:t>
            </w:r>
            <w:r w:rsidR="00A13BAB">
              <w:rPr>
                <w:rFonts w:ascii="Cambria" w:hAnsi="Cambria"/>
                <w:bCs/>
                <w:sz w:val="18"/>
                <w:szCs w:val="19"/>
              </w:rPr>
              <w:t>Article</w:t>
            </w:r>
            <w:r>
              <w:rPr>
                <w:rFonts w:ascii="Cambria" w:hAnsi="Cambria"/>
                <w:bCs/>
                <w:sz w:val="18"/>
                <w:szCs w:val="19"/>
              </w:rPr>
              <w:t xml:space="preserve">s 1.1 and 2 of the American Convention; and </w:t>
            </w:r>
            <w:r w:rsidR="00A13BAB">
              <w:rPr>
                <w:rFonts w:ascii="Cambria" w:hAnsi="Cambria"/>
                <w:bCs/>
                <w:sz w:val="18"/>
                <w:szCs w:val="19"/>
              </w:rPr>
              <w:t>Article</w:t>
            </w:r>
            <w:r>
              <w:rPr>
                <w:rFonts w:ascii="Cambria" w:hAnsi="Cambria"/>
                <w:bCs/>
                <w:sz w:val="18"/>
                <w:szCs w:val="19"/>
              </w:rPr>
              <w:t xml:space="preserve"> XIII of the American Declaration.</w:t>
            </w:r>
          </w:p>
        </w:tc>
      </w:tr>
      <w:tr w:rsidR="00E14B41" w:rsidRPr="000B6B7A" w14:paraId="1EB3C329" w14:textId="77777777" w:rsidTr="00A656F9">
        <w:trPr>
          <w:cantSplit/>
        </w:trPr>
        <w:tc>
          <w:tcPr>
            <w:tcW w:w="2790" w:type="dxa"/>
            <w:tcBorders>
              <w:top w:val="single" w:sz="6" w:space="0" w:color="auto"/>
              <w:bottom w:val="single" w:sz="6" w:space="0" w:color="auto"/>
            </w:tcBorders>
            <w:shd w:val="clear" w:color="auto" w:fill="67AE3C"/>
            <w:vAlign w:val="center"/>
          </w:tcPr>
          <w:p w14:paraId="37AFC541" w14:textId="77777777" w:rsidR="00E14B41" w:rsidRPr="00C355B4" w:rsidRDefault="00E14B41" w:rsidP="00A656F9">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41922575" w14:textId="04EB5A71" w:rsidR="00E14B41" w:rsidRPr="00C355B4" w:rsidRDefault="00E14B41" w:rsidP="00A656F9">
            <w:pPr>
              <w:rPr>
                <w:rFonts w:ascii="Cambria" w:hAnsi="Cambria"/>
                <w:bCs/>
                <w:sz w:val="19"/>
                <w:szCs w:val="19"/>
              </w:rPr>
            </w:pPr>
            <w:r>
              <w:rPr>
                <w:rFonts w:ascii="Cambria" w:hAnsi="Cambria"/>
                <w:bCs/>
                <w:sz w:val="19"/>
                <w:szCs w:val="19"/>
              </w:rPr>
              <w:t>Yes</w:t>
            </w:r>
            <w:r w:rsidR="00B3440D">
              <w:rPr>
                <w:rFonts w:ascii="Cambria" w:hAnsi="Cambria"/>
                <w:bCs/>
                <w:sz w:val="19"/>
                <w:szCs w:val="19"/>
              </w:rPr>
              <w:t>, in the terms of Section VI</w:t>
            </w:r>
          </w:p>
        </w:tc>
      </w:tr>
      <w:tr w:rsidR="00E14B41" w:rsidRPr="000B6B7A" w14:paraId="75F17098" w14:textId="77777777" w:rsidTr="00A656F9">
        <w:trPr>
          <w:cantSplit/>
        </w:trPr>
        <w:tc>
          <w:tcPr>
            <w:tcW w:w="2790" w:type="dxa"/>
            <w:tcBorders>
              <w:top w:val="single" w:sz="6" w:space="0" w:color="auto"/>
              <w:bottom w:val="single" w:sz="6" w:space="0" w:color="auto"/>
            </w:tcBorders>
            <w:shd w:val="clear" w:color="auto" w:fill="67AE3C"/>
            <w:vAlign w:val="center"/>
          </w:tcPr>
          <w:p w14:paraId="7152C493" w14:textId="77777777" w:rsidR="00E14B41" w:rsidRPr="00C355B4" w:rsidRDefault="00E14B41" w:rsidP="00A656F9">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0F4C1C96" w14:textId="1579131A" w:rsidR="00E14B41" w:rsidRPr="00C355B4" w:rsidRDefault="00E14B41" w:rsidP="00A656F9">
            <w:pPr>
              <w:rPr>
                <w:rFonts w:asciiTheme="majorHAnsi" w:hAnsiTheme="majorHAnsi"/>
                <w:bCs/>
                <w:sz w:val="19"/>
                <w:szCs w:val="19"/>
              </w:rPr>
            </w:pPr>
            <w:r>
              <w:rPr>
                <w:rFonts w:asciiTheme="majorHAnsi" w:hAnsiTheme="majorHAnsi"/>
                <w:bCs/>
                <w:sz w:val="19"/>
                <w:szCs w:val="19"/>
              </w:rPr>
              <w:t>Yes</w:t>
            </w:r>
            <w:r w:rsidR="00B3440D">
              <w:rPr>
                <w:rFonts w:asciiTheme="majorHAnsi" w:hAnsiTheme="majorHAnsi"/>
                <w:bCs/>
                <w:sz w:val="19"/>
                <w:szCs w:val="19"/>
              </w:rPr>
              <w:t>, in the terms of Section VI</w:t>
            </w:r>
          </w:p>
        </w:tc>
      </w:tr>
    </w:tbl>
    <w:p w14:paraId="18E6423B" w14:textId="7345CD92" w:rsidR="003239B8" w:rsidRDefault="00E14B41" w:rsidP="00881711">
      <w:pPr>
        <w:pStyle w:val="ListParagraph"/>
        <w:numPr>
          <w:ilvl w:val="0"/>
          <w:numId w:val="57"/>
        </w:numPr>
        <w:jc w:val="both"/>
        <w:rPr>
          <w:rFonts w:asciiTheme="majorHAnsi" w:hAnsiTheme="majorHAnsi"/>
          <w:b/>
          <w:sz w:val="20"/>
          <w:szCs w:val="20"/>
          <w:lang w:val="es-ES"/>
        </w:rPr>
      </w:pPr>
      <w:r>
        <w:rPr>
          <w:rFonts w:asciiTheme="majorHAnsi" w:hAnsiTheme="majorHAnsi"/>
          <w:b/>
          <w:sz w:val="20"/>
          <w:szCs w:val="20"/>
          <w:lang w:val="es-ES"/>
        </w:rPr>
        <w:lastRenderedPageBreak/>
        <w:t>SUMMARY OF ALLEGED FACTS</w:t>
      </w:r>
    </w:p>
    <w:p w14:paraId="4954230B" w14:textId="77777777" w:rsidR="008863DE" w:rsidRPr="008863DE" w:rsidRDefault="008863DE" w:rsidP="008863DE">
      <w:pPr>
        <w:jc w:val="both"/>
        <w:rPr>
          <w:rFonts w:asciiTheme="majorHAnsi" w:hAnsiTheme="majorHAnsi"/>
          <w:b/>
          <w:sz w:val="20"/>
          <w:szCs w:val="20"/>
          <w:lang w:val="es-ES"/>
        </w:rPr>
      </w:pPr>
    </w:p>
    <w:p w14:paraId="212F2F9F" w14:textId="6236FDEF" w:rsidR="00E14B41" w:rsidRPr="003B4A2D" w:rsidRDefault="00DE120D" w:rsidP="00DE12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B4A2D">
        <w:rPr>
          <w:rFonts w:ascii="Cambria" w:hAnsi="Cambria"/>
          <w:sz w:val="20"/>
          <w:szCs w:val="20"/>
        </w:rPr>
        <w:t>The petition under analysis is presented on behalf of the members of the Kunas de Gardi indigenous communities in view of the alleged massive titling and privatization of their territories by the Panamanian State, in particular the territories of Nurdargana. According to the information presented, the petitioners argue that, although they have exhausted internal dialogue and legal remedies under Panamanian law, there is an imminent danger to the survival of the indigenous communities due to the loss of their ancestral collective lands</w:t>
      </w:r>
      <w:r w:rsidR="00043387" w:rsidRPr="003B4A2D">
        <w:rPr>
          <w:rFonts w:ascii="Cambria" w:hAnsi="Cambria"/>
          <w:sz w:val="20"/>
          <w:szCs w:val="20"/>
        </w:rPr>
        <w:t>.</w:t>
      </w:r>
    </w:p>
    <w:p w14:paraId="647E323C" w14:textId="77777777" w:rsidR="00043387" w:rsidRPr="003B4A2D" w:rsidRDefault="00043387" w:rsidP="0004338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316887D9" w14:textId="0EAED094" w:rsidR="00043387" w:rsidRPr="003B4A2D" w:rsidRDefault="00DE120D" w:rsidP="00DE12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B4A2D">
        <w:rPr>
          <w:rFonts w:ascii="Cambria" w:hAnsi="Cambria"/>
          <w:sz w:val="20"/>
          <w:szCs w:val="20"/>
        </w:rPr>
        <w:t>In this regard, the petitioners describe the Kuna People of Kuna Yala (also referred to as the "Guna People") as an indigenous people with origins prior to the Spanish conquest, whose first settlement took place in the Dagargunyala region, now part of Colombia, and, during the 16th and 17th centuries, in their current territories in the Darien region which is part of Panama and Colombia. They detail that the Kuna People have maintained in these territories, places of planting, hunting and gathering, including medicinal plants, their sacred sites and have sustained a system of community life in which the use of the islands and coastal marine resources is part of the customs of the communities.</w:t>
      </w:r>
    </w:p>
    <w:p w14:paraId="5C3FFC0A" w14:textId="77777777" w:rsidR="00043387" w:rsidRPr="003B4A2D" w:rsidRDefault="00043387" w:rsidP="00043387">
      <w:pPr>
        <w:pStyle w:val="ListParagraph"/>
        <w:rPr>
          <w:sz w:val="20"/>
          <w:szCs w:val="20"/>
        </w:rPr>
      </w:pPr>
    </w:p>
    <w:p w14:paraId="6F63A1B8" w14:textId="7D5C4D03" w:rsidR="00043387" w:rsidRPr="00D2141F" w:rsidRDefault="00340597" w:rsidP="00340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B4A2D">
        <w:rPr>
          <w:rFonts w:ascii="Cambria" w:hAnsi="Cambria"/>
          <w:sz w:val="20"/>
          <w:szCs w:val="20"/>
        </w:rPr>
        <w:t>The petitioners describe that historically there had been a gradual process of state recognition of collective ownership of Kuna indigenous lands from Cabo de Tiburón to Piedra Negra, which included Nurdargana (Playa Colorada).</w:t>
      </w:r>
      <w:r w:rsidR="00043387" w:rsidRPr="003B4A2D">
        <w:rPr>
          <w:rFonts w:ascii="Cambria" w:hAnsi="Cambria"/>
          <w:sz w:val="20"/>
          <w:szCs w:val="20"/>
        </w:rPr>
        <w:t xml:space="preserve"> However, the petitioners explain that with the independence of Panama and thereafter the Panamanian authorities have established administrative boundaries that divide the Kuna indigenous territory without the participation of Kuna indigenous leaders. In that regard, the</w:t>
      </w:r>
      <w:r w:rsidRPr="003B4A2D">
        <w:rPr>
          <w:rFonts w:ascii="Cambria" w:hAnsi="Cambria"/>
          <w:sz w:val="20"/>
          <w:szCs w:val="20"/>
        </w:rPr>
        <w:t>y</w:t>
      </w:r>
      <w:r w:rsidR="00043387" w:rsidRPr="003B4A2D">
        <w:rPr>
          <w:rFonts w:ascii="Cambria" w:hAnsi="Cambria"/>
          <w:sz w:val="20"/>
          <w:szCs w:val="20"/>
        </w:rPr>
        <w:t xml:space="preserve"> explain that, </w:t>
      </w:r>
      <w:r w:rsidRPr="003B4A2D">
        <w:rPr>
          <w:rFonts w:ascii="Cambria" w:hAnsi="Cambria"/>
          <w:sz w:val="20"/>
          <w:szCs w:val="20"/>
        </w:rPr>
        <w:t xml:space="preserve">as part of these </w:t>
      </w:r>
      <w:r w:rsidR="00043387" w:rsidRPr="003B4A2D">
        <w:rPr>
          <w:rFonts w:ascii="Cambria" w:hAnsi="Cambria"/>
          <w:sz w:val="20"/>
          <w:szCs w:val="20"/>
        </w:rPr>
        <w:t xml:space="preserve">demarcations, a part of the Kuna territory was </w:t>
      </w:r>
      <w:r w:rsidRPr="003B4A2D">
        <w:rPr>
          <w:rFonts w:ascii="Cambria" w:hAnsi="Cambria"/>
          <w:sz w:val="20"/>
          <w:szCs w:val="20"/>
        </w:rPr>
        <w:t>subsumed under</w:t>
      </w:r>
      <w:r w:rsidR="00043387" w:rsidRPr="003B4A2D">
        <w:rPr>
          <w:rFonts w:ascii="Cambria" w:hAnsi="Cambria"/>
          <w:sz w:val="20"/>
          <w:szCs w:val="20"/>
        </w:rPr>
        <w:t xml:space="preserve"> the province of Colón and </w:t>
      </w:r>
      <w:r w:rsidRPr="003B4A2D">
        <w:rPr>
          <w:rFonts w:ascii="Cambria" w:hAnsi="Cambria"/>
          <w:sz w:val="20"/>
          <w:szCs w:val="20"/>
        </w:rPr>
        <w:t xml:space="preserve">then became part of the San Blas </w:t>
      </w:r>
      <w:r w:rsidR="00043387" w:rsidRPr="003B4A2D">
        <w:rPr>
          <w:rFonts w:ascii="Cambria" w:hAnsi="Cambria"/>
          <w:sz w:val="20"/>
          <w:szCs w:val="20"/>
        </w:rPr>
        <w:t xml:space="preserve">district and, in particular, the Nurdargana territory was </w:t>
      </w:r>
      <w:r w:rsidRPr="003B4A2D">
        <w:rPr>
          <w:rFonts w:ascii="Cambria" w:hAnsi="Cambria"/>
          <w:sz w:val="20"/>
          <w:szCs w:val="20"/>
        </w:rPr>
        <w:t xml:space="preserve">included under </w:t>
      </w:r>
      <w:r w:rsidR="00043387" w:rsidRPr="003B4A2D">
        <w:rPr>
          <w:rFonts w:ascii="Cambria" w:hAnsi="Cambria"/>
          <w:sz w:val="20"/>
          <w:szCs w:val="20"/>
        </w:rPr>
        <w:t xml:space="preserve">the Santa Isabel district, </w:t>
      </w:r>
      <w:r w:rsidR="003B4A2D" w:rsidRPr="003B4A2D">
        <w:rPr>
          <w:rFonts w:ascii="Cambria" w:hAnsi="Cambria"/>
          <w:sz w:val="20"/>
          <w:szCs w:val="20"/>
        </w:rPr>
        <w:t>in the p</w:t>
      </w:r>
      <w:r w:rsidR="00043387" w:rsidRPr="003B4A2D">
        <w:rPr>
          <w:rFonts w:ascii="Cambria" w:hAnsi="Cambria"/>
          <w:sz w:val="20"/>
          <w:szCs w:val="20"/>
        </w:rPr>
        <w:t xml:space="preserve">rovince of Colón. They </w:t>
      </w:r>
      <w:r w:rsidR="003B4A2D" w:rsidRPr="003B4A2D">
        <w:rPr>
          <w:rFonts w:ascii="Cambria" w:hAnsi="Cambria"/>
          <w:sz w:val="20"/>
          <w:szCs w:val="20"/>
        </w:rPr>
        <w:t xml:space="preserve">claim </w:t>
      </w:r>
      <w:r w:rsidR="00043387" w:rsidRPr="003B4A2D">
        <w:rPr>
          <w:rFonts w:ascii="Cambria" w:hAnsi="Cambria"/>
          <w:sz w:val="20"/>
          <w:szCs w:val="20"/>
        </w:rPr>
        <w:t>that,</w:t>
      </w:r>
      <w:r w:rsidR="003D0D5B" w:rsidRPr="003B4A2D">
        <w:rPr>
          <w:rFonts w:ascii="Cambria" w:hAnsi="Cambria"/>
          <w:sz w:val="20"/>
          <w:szCs w:val="20"/>
        </w:rPr>
        <w:t xml:space="preserve"> while the Kunda indigenous territory in the San Blas district was recogn</w:t>
      </w:r>
      <w:r w:rsidR="003B4A2D" w:rsidRPr="003B4A2D">
        <w:rPr>
          <w:rFonts w:ascii="Cambria" w:hAnsi="Cambria"/>
          <w:sz w:val="20"/>
          <w:szCs w:val="20"/>
        </w:rPr>
        <w:t>ized as an indigenous reserve</w:t>
      </w:r>
      <w:r w:rsidR="003D0D5B" w:rsidRPr="003B4A2D">
        <w:rPr>
          <w:rFonts w:ascii="Cambria" w:hAnsi="Cambria"/>
          <w:sz w:val="20"/>
          <w:szCs w:val="20"/>
        </w:rPr>
        <w:t xml:space="preserve"> </w:t>
      </w:r>
      <w:r w:rsidR="003B4A2D" w:rsidRPr="003B4A2D">
        <w:rPr>
          <w:rFonts w:ascii="Cambria" w:hAnsi="Cambria"/>
          <w:sz w:val="20"/>
          <w:szCs w:val="20"/>
        </w:rPr>
        <w:t xml:space="preserve">following </w:t>
      </w:r>
      <w:r w:rsidR="003D0D5B" w:rsidRPr="003B4A2D">
        <w:rPr>
          <w:rFonts w:ascii="Cambria" w:hAnsi="Cambria"/>
          <w:sz w:val="20"/>
          <w:szCs w:val="20"/>
        </w:rPr>
        <w:t>Law 59 of December, 1930,</w:t>
      </w:r>
      <w:r w:rsidR="003B4A2D" w:rsidRPr="003B4A2D">
        <w:rPr>
          <w:rStyle w:val="FootnoteReference"/>
          <w:rFonts w:ascii="Cambria" w:hAnsi="Cambria"/>
          <w:sz w:val="20"/>
          <w:szCs w:val="20"/>
        </w:rPr>
        <w:footnoteReference w:id="6"/>
      </w:r>
      <w:r w:rsidR="003D0D5B" w:rsidRPr="003B4A2D">
        <w:rPr>
          <w:rFonts w:ascii="Cambria" w:hAnsi="Cambria"/>
          <w:sz w:val="20"/>
          <w:szCs w:val="20"/>
        </w:rPr>
        <w:t xml:space="preserve"> the Kuna people ha</w:t>
      </w:r>
      <w:r w:rsidR="003B4A2D" w:rsidRPr="003B4A2D">
        <w:rPr>
          <w:rFonts w:ascii="Cambria" w:hAnsi="Cambria"/>
          <w:sz w:val="20"/>
          <w:szCs w:val="20"/>
        </w:rPr>
        <w:t xml:space="preserve">ve repeatedly </w:t>
      </w:r>
      <w:r w:rsidR="003D0D5B" w:rsidRPr="003B4A2D">
        <w:rPr>
          <w:rFonts w:ascii="Cambria" w:hAnsi="Cambria"/>
          <w:sz w:val="20"/>
          <w:szCs w:val="20"/>
        </w:rPr>
        <w:t xml:space="preserve">insisted that the </w:t>
      </w:r>
      <w:r w:rsidR="003B4A2D" w:rsidRPr="003B4A2D">
        <w:rPr>
          <w:rFonts w:ascii="Cambria" w:hAnsi="Cambria"/>
          <w:sz w:val="20"/>
          <w:szCs w:val="20"/>
        </w:rPr>
        <w:t xml:space="preserve">Kuna </w:t>
      </w:r>
      <w:r w:rsidR="003D0D5B" w:rsidRPr="003B4A2D">
        <w:rPr>
          <w:rFonts w:ascii="Cambria" w:hAnsi="Cambria"/>
          <w:sz w:val="20"/>
          <w:szCs w:val="20"/>
        </w:rPr>
        <w:t xml:space="preserve">indigenous lands in the Nurdargana sector are an important </w:t>
      </w:r>
      <w:r w:rsidR="003B4A2D" w:rsidRPr="003B4A2D">
        <w:rPr>
          <w:rFonts w:ascii="Cambria" w:hAnsi="Cambria"/>
          <w:sz w:val="20"/>
          <w:szCs w:val="20"/>
        </w:rPr>
        <w:t xml:space="preserve">part of the ancestral territory, representing </w:t>
      </w:r>
      <w:r w:rsidR="003D0D5B" w:rsidRPr="003B4A2D">
        <w:rPr>
          <w:rFonts w:ascii="Cambria" w:hAnsi="Cambria"/>
          <w:sz w:val="20"/>
          <w:szCs w:val="20"/>
        </w:rPr>
        <w:t xml:space="preserve">more than 5,000 hectares of land and </w:t>
      </w:r>
      <w:r w:rsidR="003B4A2D" w:rsidRPr="003B4A2D">
        <w:rPr>
          <w:rFonts w:ascii="Cambria" w:hAnsi="Cambria"/>
          <w:sz w:val="20"/>
          <w:szCs w:val="20"/>
        </w:rPr>
        <w:t xml:space="preserve">watersheds </w:t>
      </w:r>
      <w:r w:rsidR="003D0D5B" w:rsidRPr="003B4A2D">
        <w:rPr>
          <w:rFonts w:ascii="Cambria" w:hAnsi="Cambria"/>
          <w:sz w:val="20"/>
          <w:szCs w:val="20"/>
        </w:rPr>
        <w:t xml:space="preserve">on which more than 200 indigenous </w:t>
      </w:r>
      <w:r w:rsidR="003D0D5B" w:rsidRPr="00D2141F">
        <w:rPr>
          <w:rFonts w:ascii="Cambria" w:hAnsi="Cambria"/>
          <w:sz w:val="20"/>
          <w:szCs w:val="20"/>
        </w:rPr>
        <w:t>families depend and are part of their traditional community life.</w:t>
      </w:r>
    </w:p>
    <w:p w14:paraId="2D1D7F35" w14:textId="77777777" w:rsidR="003D0D5B" w:rsidRPr="00D2141F" w:rsidRDefault="003D0D5B" w:rsidP="003D0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0D2D1A3B" w14:textId="1E055124" w:rsidR="003D0D5B" w:rsidRPr="00D2141F" w:rsidRDefault="003D0D5B" w:rsidP="003640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D2141F">
        <w:rPr>
          <w:rFonts w:ascii="Cambria" w:hAnsi="Cambria"/>
          <w:sz w:val="20"/>
          <w:szCs w:val="20"/>
        </w:rPr>
        <w:t xml:space="preserve">In this </w:t>
      </w:r>
      <w:r w:rsidR="00D2141F" w:rsidRPr="00D2141F">
        <w:rPr>
          <w:rFonts w:ascii="Cambria" w:hAnsi="Cambria"/>
          <w:sz w:val="20"/>
          <w:szCs w:val="20"/>
        </w:rPr>
        <w:t>regard, the petitioners argue</w:t>
      </w:r>
      <w:r w:rsidRPr="00D2141F">
        <w:rPr>
          <w:rFonts w:ascii="Cambria" w:hAnsi="Cambria"/>
          <w:sz w:val="20"/>
          <w:szCs w:val="20"/>
        </w:rPr>
        <w:t xml:space="preserve"> that the Kuna General Congress has requested legal recognition </w:t>
      </w:r>
      <w:r w:rsidR="00D2141F" w:rsidRPr="00D2141F">
        <w:rPr>
          <w:rFonts w:ascii="Cambria" w:hAnsi="Cambria"/>
          <w:sz w:val="20"/>
          <w:szCs w:val="20"/>
        </w:rPr>
        <w:t xml:space="preserve">of </w:t>
      </w:r>
      <w:r w:rsidRPr="00D2141F">
        <w:rPr>
          <w:rFonts w:ascii="Cambria" w:hAnsi="Cambria"/>
          <w:sz w:val="20"/>
          <w:szCs w:val="20"/>
        </w:rPr>
        <w:t xml:space="preserve">the lands </w:t>
      </w:r>
      <w:r w:rsidR="00D2141F" w:rsidRPr="00D2141F">
        <w:rPr>
          <w:rFonts w:ascii="Cambria" w:hAnsi="Cambria"/>
          <w:sz w:val="20"/>
          <w:szCs w:val="20"/>
        </w:rPr>
        <w:t>of Nurdargana, from 1918 to the present</w:t>
      </w:r>
      <w:r w:rsidRPr="00D2141F">
        <w:rPr>
          <w:rFonts w:ascii="Cambria" w:hAnsi="Cambria"/>
          <w:sz w:val="20"/>
          <w:szCs w:val="20"/>
        </w:rPr>
        <w:t xml:space="preserve"> date, through several letters sent to</w:t>
      </w:r>
      <w:r w:rsidR="00D2141F" w:rsidRPr="00D2141F">
        <w:rPr>
          <w:rFonts w:ascii="Cambria" w:hAnsi="Cambria"/>
          <w:sz w:val="20"/>
          <w:szCs w:val="20"/>
        </w:rPr>
        <w:t xml:space="preserve"> State representatives and has even </w:t>
      </w:r>
      <w:r w:rsidRPr="00D2141F">
        <w:rPr>
          <w:rFonts w:ascii="Cambria" w:hAnsi="Cambria"/>
          <w:sz w:val="20"/>
          <w:szCs w:val="20"/>
        </w:rPr>
        <w:t>participated in meet</w:t>
      </w:r>
      <w:r w:rsidR="00D2141F" w:rsidRPr="00D2141F">
        <w:rPr>
          <w:rFonts w:ascii="Cambria" w:hAnsi="Cambria"/>
          <w:sz w:val="20"/>
          <w:szCs w:val="20"/>
        </w:rPr>
        <w:t>ings with State representatives</w:t>
      </w:r>
      <w:r w:rsidRPr="00D2141F">
        <w:rPr>
          <w:rFonts w:ascii="Cambria" w:hAnsi="Cambria"/>
          <w:sz w:val="20"/>
          <w:szCs w:val="20"/>
        </w:rPr>
        <w:t xml:space="preserve"> from 2000 to 2014, among other actions.</w:t>
      </w:r>
      <w:r w:rsidRPr="00D2141F">
        <w:rPr>
          <w:rStyle w:val="FootnoteReference"/>
          <w:rFonts w:ascii="Cambria" w:hAnsi="Cambria"/>
          <w:sz w:val="20"/>
          <w:szCs w:val="20"/>
          <w:lang w:val="es-ES"/>
        </w:rPr>
        <w:footnoteReference w:id="7"/>
      </w:r>
      <w:r w:rsidR="00D2141F" w:rsidRPr="00D2141F">
        <w:rPr>
          <w:rFonts w:ascii="Cambria" w:hAnsi="Cambria"/>
          <w:sz w:val="20"/>
          <w:szCs w:val="20"/>
        </w:rPr>
        <w:t xml:space="preserve"> They argue that the Gardi Kuna </w:t>
      </w:r>
      <w:r w:rsidRPr="00D2141F">
        <w:rPr>
          <w:rFonts w:ascii="Cambria" w:hAnsi="Cambria"/>
          <w:sz w:val="20"/>
          <w:szCs w:val="20"/>
        </w:rPr>
        <w:t>communities</w:t>
      </w:r>
      <w:r w:rsidR="00D2141F" w:rsidRPr="00D2141F">
        <w:rPr>
          <w:rFonts w:ascii="Cambria" w:hAnsi="Cambria"/>
          <w:sz w:val="20"/>
          <w:szCs w:val="20"/>
        </w:rPr>
        <w:t xml:space="preserve"> </w:t>
      </w:r>
      <w:r w:rsidRPr="00D2141F">
        <w:rPr>
          <w:rFonts w:ascii="Cambria" w:hAnsi="Cambria"/>
          <w:sz w:val="20"/>
          <w:szCs w:val="20"/>
        </w:rPr>
        <w:t>exercise</w:t>
      </w:r>
      <w:r w:rsidR="00EE2194" w:rsidRPr="00D2141F">
        <w:rPr>
          <w:rFonts w:ascii="Cambria" w:hAnsi="Cambria"/>
          <w:sz w:val="20"/>
          <w:szCs w:val="20"/>
        </w:rPr>
        <w:t>d</w:t>
      </w:r>
      <w:r w:rsidRPr="00D2141F">
        <w:rPr>
          <w:rFonts w:ascii="Cambria" w:hAnsi="Cambria"/>
          <w:sz w:val="20"/>
          <w:szCs w:val="20"/>
        </w:rPr>
        <w:t xml:space="preserve"> the territorial rights of use, occupation and collective tenure over the Nurdargana lands until 2004, despite the fact that the legal dispossession over the lands, including access to natural reso</w:t>
      </w:r>
      <w:r w:rsidR="00D2141F" w:rsidRPr="00D2141F">
        <w:rPr>
          <w:rFonts w:ascii="Cambria" w:hAnsi="Cambria"/>
          <w:sz w:val="20"/>
          <w:szCs w:val="20"/>
        </w:rPr>
        <w:t xml:space="preserve">urces in their territories, had occurred </w:t>
      </w:r>
      <w:r w:rsidRPr="00D2141F">
        <w:rPr>
          <w:rFonts w:ascii="Cambria" w:hAnsi="Cambria"/>
          <w:sz w:val="20"/>
          <w:szCs w:val="20"/>
        </w:rPr>
        <w:t>since 2005, when the first individual land titles were granted.</w:t>
      </w:r>
    </w:p>
    <w:p w14:paraId="1064C938" w14:textId="77777777" w:rsidR="003D0D5B" w:rsidRPr="00D2141F" w:rsidRDefault="003D0D5B" w:rsidP="003D0D5B">
      <w:pPr>
        <w:pStyle w:val="ListParagraph"/>
        <w:rPr>
          <w:sz w:val="20"/>
          <w:szCs w:val="20"/>
        </w:rPr>
      </w:pPr>
    </w:p>
    <w:p w14:paraId="5BB6D70C" w14:textId="20F6DD06" w:rsidR="003D0D5B" w:rsidRPr="00D2141F" w:rsidRDefault="003D0D5B" w:rsidP="003640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D2141F">
        <w:rPr>
          <w:rFonts w:ascii="Cambria" w:hAnsi="Cambria"/>
          <w:sz w:val="20"/>
          <w:szCs w:val="20"/>
        </w:rPr>
        <w:t xml:space="preserve">Specifically, the petitioners allege that, </w:t>
      </w:r>
      <w:r w:rsidR="00D2141F" w:rsidRPr="00D2141F">
        <w:rPr>
          <w:rFonts w:ascii="Cambria" w:hAnsi="Cambria"/>
          <w:sz w:val="20"/>
          <w:szCs w:val="20"/>
        </w:rPr>
        <w:t xml:space="preserve">as a result of an initiative by </w:t>
      </w:r>
      <w:r w:rsidRPr="00D2141F">
        <w:rPr>
          <w:rFonts w:ascii="Cambria" w:hAnsi="Cambria"/>
          <w:sz w:val="20"/>
          <w:szCs w:val="20"/>
        </w:rPr>
        <w:t>the World Bank and the Panamanian gover</w:t>
      </w:r>
      <w:r w:rsidR="00D2141F" w:rsidRPr="00D2141F">
        <w:rPr>
          <w:rFonts w:ascii="Cambria" w:hAnsi="Cambria"/>
          <w:sz w:val="20"/>
          <w:szCs w:val="20"/>
        </w:rPr>
        <w:t>nment, a program for the mass land</w:t>
      </w:r>
      <w:r w:rsidRPr="00D2141F">
        <w:rPr>
          <w:rFonts w:ascii="Cambria" w:hAnsi="Cambria"/>
          <w:sz w:val="20"/>
          <w:szCs w:val="20"/>
        </w:rPr>
        <w:t xml:space="preserve"> titling at the national level </w:t>
      </w:r>
      <w:r w:rsidR="00D2141F" w:rsidRPr="00D2141F">
        <w:rPr>
          <w:rFonts w:ascii="Cambria" w:hAnsi="Cambria"/>
          <w:sz w:val="20"/>
          <w:szCs w:val="20"/>
        </w:rPr>
        <w:t xml:space="preserve">called the National Land Program (“PRONAT”) </w:t>
      </w:r>
      <w:r w:rsidRPr="00D2141F">
        <w:rPr>
          <w:rFonts w:ascii="Cambria" w:hAnsi="Cambria"/>
          <w:sz w:val="20"/>
          <w:szCs w:val="20"/>
        </w:rPr>
        <w:t xml:space="preserve">was established in 2000. </w:t>
      </w:r>
      <w:r w:rsidR="00D2141F" w:rsidRPr="00D2141F">
        <w:rPr>
          <w:rFonts w:ascii="Cambria" w:hAnsi="Cambria"/>
          <w:sz w:val="20"/>
          <w:szCs w:val="20"/>
        </w:rPr>
        <w:t xml:space="preserve">In response to </w:t>
      </w:r>
      <w:r w:rsidRPr="00D2141F">
        <w:rPr>
          <w:rFonts w:ascii="Cambria" w:hAnsi="Cambria"/>
          <w:sz w:val="20"/>
          <w:szCs w:val="20"/>
        </w:rPr>
        <w:t>this project, they describe that the Kuna General Congress raised concerns regarding the claim over the Nurdargana lands and, consequently, a tenure study of the lands called “Socioeconomic and tenure study in a proposed area</w:t>
      </w:r>
      <w:r w:rsidR="00C74BB1" w:rsidRPr="00D2141F">
        <w:rPr>
          <w:rFonts w:ascii="Cambria" w:hAnsi="Cambria"/>
          <w:sz w:val="20"/>
          <w:szCs w:val="20"/>
        </w:rPr>
        <w:t xml:space="preserve"> between the boundaries of the Guna Yala Region and the District of Santa Isabel”</w:t>
      </w:r>
      <w:r w:rsidRPr="00D2141F">
        <w:rPr>
          <w:rFonts w:ascii="Cambria" w:hAnsi="Cambria"/>
          <w:sz w:val="20"/>
          <w:szCs w:val="20"/>
        </w:rPr>
        <w:t xml:space="preserve"> was carried out within the framework of PRONAT. The petitioners describe that said study confirmed the possession of the Nurdargana lands by the Kuna</w:t>
      </w:r>
      <w:r w:rsidR="00C74BB1" w:rsidRPr="00D2141F">
        <w:rPr>
          <w:rFonts w:ascii="Cambria" w:hAnsi="Cambria"/>
          <w:sz w:val="20"/>
          <w:szCs w:val="20"/>
        </w:rPr>
        <w:t>s de Gardi</w:t>
      </w:r>
      <w:r w:rsidRPr="00D2141F">
        <w:rPr>
          <w:rFonts w:ascii="Cambria" w:hAnsi="Cambria"/>
          <w:sz w:val="20"/>
          <w:szCs w:val="20"/>
        </w:rPr>
        <w:t xml:space="preserve"> communities</w:t>
      </w:r>
      <w:r w:rsidR="00C74BB1" w:rsidRPr="00D2141F">
        <w:rPr>
          <w:rFonts w:ascii="Cambria" w:hAnsi="Cambria"/>
          <w:sz w:val="20"/>
          <w:szCs w:val="20"/>
        </w:rPr>
        <w:t xml:space="preserve">, </w:t>
      </w:r>
      <w:r w:rsidRPr="00D2141F">
        <w:rPr>
          <w:rFonts w:ascii="Cambria" w:hAnsi="Cambria"/>
          <w:sz w:val="20"/>
          <w:szCs w:val="20"/>
        </w:rPr>
        <w:t xml:space="preserve">even if they were not within the Kuna Yala </w:t>
      </w:r>
      <w:r w:rsidR="00C74BB1" w:rsidRPr="00D2141F">
        <w:rPr>
          <w:rFonts w:ascii="Cambria" w:hAnsi="Cambria"/>
          <w:sz w:val="20"/>
          <w:szCs w:val="20"/>
        </w:rPr>
        <w:t>District</w:t>
      </w:r>
      <w:r w:rsidRPr="00D2141F">
        <w:rPr>
          <w:rFonts w:ascii="Cambria" w:hAnsi="Cambria"/>
          <w:sz w:val="20"/>
          <w:szCs w:val="20"/>
        </w:rPr>
        <w:t>.</w:t>
      </w:r>
    </w:p>
    <w:p w14:paraId="1915C7B6" w14:textId="77777777" w:rsidR="00A76D83" w:rsidRPr="001C2397" w:rsidRDefault="00A76D83" w:rsidP="00A76D83">
      <w:pPr>
        <w:pStyle w:val="ListParagraph"/>
        <w:rPr>
          <w:sz w:val="20"/>
          <w:szCs w:val="20"/>
        </w:rPr>
      </w:pPr>
    </w:p>
    <w:p w14:paraId="7E5667D0" w14:textId="386D5B4E" w:rsidR="00C74BB1" w:rsidRPr="001C2397" w:rsidRDefault="00C74BB1" w:rsidP="000D0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FootnoteReference"/>
          <w:rFonts w:ascii="Cambria" w:hAnsi="Cambria"/>
          <w:sz w:val="20"/>
          <w:szCs w:val="20"/>
          <w:vertAlign w:val="baseline"/>
        </w:rPr>
      </w:pPr>
      <w:r w:rsidRPr="001C2397">
        <w:rPr>
          <w:rFonts w:ascii="Cambria" w:hAnsi="Cambria"/>
          <w:sz w:val="20"/>
          <w:szCs w:val="20"/>
        </w:rPr>
        <w:t xml:space="preserve">They emphasize, however, that as a consequence of this initiative and as a result of the tenure study, </w:t>
      </w:r>
      <w:r w:rsidR="00D2141F" w:rsidRPr="001C2397">
        <w:rPr>
          <w:rFonts w:ascii="Cambria" w:hAnsi="Cambria"/>
          <w:sz w:val="20"/>
          <w:szCs w:val="20"/>
        </w:rPr>
        <w:t>various</w:t>
      </w:r>
      <w:r w:rsidRPr="001C2397">
        <w:rPr>
          <w:rFonts w:ascii="Cambria" w:hAnsi="Cambria"/>
          <w:sz w:val="20"/>
          <w:szCs w:val="20"/>
        </w:rPr>
        <w:t xml:space="preserve"> titling processes were initiated on the indigenous lands located in Nurdargana by non-indigenous persons. In particular, they argue that at least 12 property titles over indigenous lands had been granted to </w:t>
      </w:r>
      <w:r w:rsidR="00D2141F" w:rsidRPr="001C2397">
        <w:rPr>
          <w:rFonts w:ascii="Cambria" w:hAnsi="Cambria"/>
          <w:sz w:val="20"/>
          <w:szCs w:val="20"/>
        </w:rPr>
        <w:t>individuals</w:t>
      </w:r>
      <w:r w:rsidRPr="001C2397">
        <w:rPr>
          <w:rFonts w:ascii="Cambria" w:hAnsi="Cambria"/>
          <w:sz w:val="20"/>
          <w:szCs w:val="20"/>
        </w:rPr>
        <w:t xml:space="preserve"> under irregular titling processes, who then immediately transferred them to companies they owned to prevent the titles from being annulled. They indicate that the indigenous congress was aware of these land titling and, consequently, since May 2009, filed administrative claims for the protection of human rights before the Supreme Court of Justice, requesting the </w:t>
      </w:r>
      <w:r w:rsidR="00D2141F" w:rsidRPr="001C2397">
        <w:rPr>
          <w:rFonts w:ascii="Cambria" w:hAnsi="Cambria"/>
          <w:sz w:val="20"/>
          <w:szCs w:val="20"/>
        </w:rPr>
        <w:t xml:space="preserve">nullification </w:t>
      </w:r>
      <w:r w:rsidRPr="001C2397">
        <w:rPr>
          <w:rFonts w:ascii="Cambria" w:hAnsi="Cambria"/>
          <w:sz w:val="20"/>
          <w:szCs w:val="20"/>
        </w:rPr>
        <w:t>of the resolutions issued by the National Directorate of Agrarian Reform</w:t>
      </w:r>
      <w:r w:rsidR="00D2141F" w:rsidRPr="001C2397">
        <w:rPr>
          <w:rFonts w:ascii="Cambria" w:hAnsi="Cambria"/>
          <w:sz w:val="20"/>
          <w:szCs w:val="20"/>
        </w:rPr>
        <w:t>. In such claims, they alleged</w:t>
      </w:r>
      <w:r w:rsidRPr="001C2397">
        <w:rPr>
          <w:rFonts w:ascii="Cambria" w:hAnsi="Cambria"/>
          <w:sz w:val="20"/>
          <w:szCs w:val="20"/>
        </w:rPr>
        <w:t xml:space="preserve"> the violation of the right to collective property in the absence of demarcation of the </w:t>
      </w:r>
      <w:r w:rsidR="001C2397" w:rsidRPr="001C2397">
        <w:rPr>
          <w:rFonts w:ascii="Cambria" w:hAnsi="Cambria"/>
          <w:sz w:val="20"/>
          <w:szCs w:val="20"/>
        </w:rPr>
        <w:t xml:space="preserve">Comarca </w:t>
      </w:r>
      <w:r w:rsidRPr="001C2397">
        <w:rPr>
          <w:rFonts w:ascii="Cambria" w:hAnsi="Cambria"/>
          <w:sz w:val="20"/>
          <w:szCs w:val="20"/>
        </w:rPr>
        <w:t>by the National Boundary Commission of the Ministry of Government and Justice, and the lack of notification to the Kuna Congress.</w:t>
      </w:r>
      <w:r w:rsidRPr="001C2397">
        <w:rPr>
          <w:rStyle w:val="FootnoteReference"/>
          <w:rFonts w:ascii="Cambria" w:hAnsi="Cambria"/>
          <w:sz w:val="20"/>
          <w:szCs w:val="20"/>
        </w:rPr>
        <w:t xml:space="preserve"> </w:t>
      </w:r>
      <w:r w:rsidRPr="001C2397">
        <w:rPr>
          <w:rStyle w:val="FootnoteReference"/>
          <w:rFonts w:ascii="Cambria" w:hAnsi="Cambria"/>
          <w:sz w:val="20"/>
          <w:szCs w:val="20"/>
          <w:lang w:val="es-ES"/>
        </w:rPr>
        <w:footnoteReference w:id="8"/>
      </w:r>
    </w:p>
    <w:p w14:paraId="7FAC3BC1" w14:textId="77777777" w:rsidR="00C74BB1" w:rsidRPr="00DE120D" w:rsidRDefault="00C74BB1" w:rsidP="00C74BB1">
      <w:pPr>
        <w:pStyle w:val="ListParagraph"/>
        <w:rPr>
          <w:sz w:val="20"/>
          <w:szCs w:val="20"/>
          <w:highlight w:val="yellow"/>
        </w:rPr>
      </w:pPr>
    </w:p>
    <w:p w14:paraId="13856624" w14:textId="60671F38" w:rsidR="00C74BB1" w:rsidRPr="001C2397" w:rsidRDefault="00C74BB1" w:rsidP="001C23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1C2397">
        <w:rPr>
          <w:rFonts w:ascii="Cambria" w:hAnsi="Cambria"/>
          <w:sz w:val="20"/>
          <w:szCs w:val="20"/>
        </w:rPr>
        <w:t>In this regard, they describe that two cases were withdrawn because the Kuna Congress found in inspections carried out that</w:t>
      </w:r>
      <w:r w:rsidR="00EE2194" w:rsidRPr="001C2397">
        <w:rPr>
          <w:rFonts w:ascii="Cambria" w:hAnsi="Cambria"/>
          <w:sz w:val="20"/>
          <w:szCs w:val="20"/>
        </w:rPr>
        <w:t xml:space="preserve"> these</w:t>
      </w:r>
      <w:r w:rsidRPr="001C2397">
        <w:rPr>
          <w:rFonts w:ascii="Cambria" w:hAnsi="Cambria"/>
          <w:sz w:val="20"/>
          <w:szCs w:val="20"/>
        </w:rPr>
        <w:t xml:space="preserve"> were not traditional lands</w:t>
      </w:r>
      <w:r w:rsidR="001C2397" w:rsidRPr="001C2397">
        <w:rPr>
          <w:rFonts w:ascii="Cambria" w:hAnsi="Cambria"/>
          <w:sz w:val="20"/>
          <w:szCs w:val="20"/>
        </w:rPr>
        <w:t>.</w:t>
      </w:r>
      <w:r w:rsidRPr="001C2397">
        <w:rPr>
          <w:rFonts w:ascii="Cambria" w:hAnsi="Cambria"/>
          <w:sz w:val="20"/>
          <w:szCs w:val="20"/>
        </w:rPr>
        <w:t xml:space="preserve"> </w:t>
      </w:r>
      <w:r w:rsidR="001C2397" w:rsidRPr="001C2397">
        <w:rPr>
          <w:rFonts w:ascii="Cambria" w:hAnsi="Cambria"/>
          <w:sz w:val="20"/>
          <w:szCs w:val="20"/>
        </w:rPr>
        <w:t>I</w:t>
      </w:r>
      <w:r w:rsidRPr="001C2397">
        <w:rPr>
          <w:rFonts w:ascii="Cambria" w:hAnsi="Cambria"/>
          <w:sz w:val="20"/>
          <w:szCs w:val="20"/>
        </w:rPr>
        <w:t xml:space="preserve">n relation to the </w:t>
      </w:r>
      <w:r w:rsidR="001C2397" w:rsidRPr="001C2397">
        <w:rPr>
          <w:rFonts w:ascii="Cambria" w:hAnsi="Cambria"/>
          <w:sz w:val="20"/>
          <w:szCs w:val="20"/>
        </w:rPr>
        <w:t>others</w:t>
      </w:r>
      <w:r w:rsidRPr="001C2397">
        <w:rPr>
          <w:rFonts w:ascii="Cambria" w:hAnsi="Cambria"/>
          <w:sz w:val="20"/>
          <w:szCs w:val="20"/>
        </w:rPr>
        <w:t xml:space="preserve">, </w:t>
      </w:r>
      <w:r w:rsidR="001C2397" w:rsidRPr="001C2397">
        <w:rPr>
          <w:rFonts w:ascii="Cambria" w:hAnsi="Cambria"/>
          <w:sz w:val="20"/>
          <w:szCs w:val="20"/>
        </w:rPr>
        <w:t xml:space="preserve">they </w:t>
      </w:r>
      <w:r w:rsidRPr="001C2397">
        <w:rPr>
          <w:rFonts w:ascii="Cambria" w:hAnsi="Cambria"/>
          <w:sz w:val="20"/>
          <w:szCs w:val="20"/>
        </w:rPr>
        <w:t xml:space="preserve">detail that the Third Chamber of the Supreme Court of Justice issued respective decisions in which it </w:t>
      </w:r>
      <w:r w:rsidR="001C2397" w:rsidRPr="001C2397">
        <w:rPr>
          <w:rFonts w:ascii="Cambria" w:hAnsi="Cambria"/>
          <w:sz w:val="20"/>
          <w:szCs w:val="20"/>
        </w:rPr>
        <w:t xml:space="preserve">held </w:t>
      </w:r>
      <w:r w:rsidRPr="001C2397">
        <w:rPr>
          <w:rFonts w:ascii="Cambria" w:hAnsi="Cambria"/>
          <w:sz w:val="20"/>
          <w:szCs w:val="20"/>
        </w:rPr>
        <w:t>that the resolutions are legal as the lands are outside the Kuna Yala Discrict, denying the claims contained in the lawsuits.</w:t>
      </w:r>
      <w:r w:rsidRPr="001C2397">
        <w:rPr>
          <w:rStyle w:val="FootnoteReference"/>
          <w:rFonts w:ascii="Cambria" w:hAnsi="Cambria"/>
          <w:sz w:val="20"/>
          <w:szCs w:val="20"/>
          <w:lang w:val="es-ES"/>
        </w:rPr>
        <w:footnoteReference w:id="9"/>
      </w:r>
    </w:p>
    <w:p w14:paraId="51F2FC9B" w14:textId="77777777" w:rsidR="009004AA" w:rsidRPr="00DE120D" w:rsidRDefault="009004AA" w:rsidP="00C74BB1">
      <w:pPr>
        <w:rPr>
          <w:sz w:val="20"/>
          <w:szCs w:val="20"/>
          <w:highlight w:val="yellow"/>
        </w:rPr>
      </w:pPr>
    </w:p>
    <w:p w14:paraId="36D985E9" w14:textId="29FD256B" w:rsidR="009004AA" w:rsidRPr="009704A5" w:rsidRDefault="001C2397" w:rsidP="009004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9704A5">
        <w:rPr>
          <w:rFonts w:ascii="Cambria" w:hAnsi="Cambria"/>
          <w:sz w:val="20"/>
          <w:szCs w:val="20"/>
        </w:rPr>
        <w:t>T</w:t>
      </w:r>
      <w:r w:rsidR="00C74BB1" w:rsidRPr="009704A5">
        <w:rPr>
          <w:rFonts w:ascii="Cambria" w:hAnsi="Cambria"/>
          <w:sz w:val="20"/>
          <w:szCs w:val="20"/>
        </w:rPr>
        <w:t xml:space="preserve">he petitioners </w:t>
      </w:r>
      <w:r w:rsidRPr="009704A5">
        <w:rPr>
          <w:rFonts w:ascii="Cambria" w:hAnsi="Cambria"/>
          <w:sz w:val="20"/>
          <w:szCs w:val="20"/>
        </w:rPr>
        <w:t xml:space="preserve">also indicate </w:t>
      </w:r>
      <w:r w:rsidR="00C74BB1" w:rsidRPr="009704A5">
        <w:rPr>
          <w:rFonts w:ascii="Cambria" w:hAnsi="Cambria"/>
          <w:sz w:val="20"/>
          <w:szCs w:val="20"/>
        </w:rPr>
        <w:t xml:space="preserve">that, </w:t>
      </w:r>
      <w:r w:rsidR="009704A5" w:rsidRPr="009704A5">
        <w:rPr>
          <w:rFonts w:ascii="Cambria" w:hAnsi="Cambria"/>
          <w:sz w:val="20"/>
          <w:szCs w:val="20"/>
        </w:rPr>
        <w:t xml:space="preserve">as of </w:t>
      </w:r>
      <w:r w:rsidR="00C74BB1" w:rsidRPr="009704A5">
        <w:rPr>
          <w:rFonts w:ascii="Cambria" w:hAnsi="Cambria"/>
          <w:sz w:val="20"/>
          <w:szCs w:val="20"/>
        </w:rPr>
        <w:t xml:space="preserve">November 2003, the Kuna Congress </w:t>
      </w:r>
      <w:r w:rsidR="009704A5" w:rsidRPr="009704A5">
        <w:rPr>
          <w:rFonts w:ascii="Cambria" w:hAnsi="Cambria"/>
          <w:sz w:val="20"/>
          <w:szCs w:val="20"/>
        </w:rPr>
        <w:t xml:space="preserve">had </w:t>
      </w:r>
      <w:r w:rsidR="00C74BB1" w:rsidRPr="009704A5">
        <w:rPr>
          <w:rFonts w:ascii="Cambria" w:hAnsi="Cambria"/>
          <w:sz w:val="20"/>
          <w:szCs w:val="20"/>
        </w:rPr>
        <w:t>file</w:t>
      </w:r>
      <w:r w:rsidR="009704A5" w:rsidRPr="009704A5">
        <w:rPr>
          <w:rFonts w:ascii="Cambria" w:hAnsi="Cambria"/>
          <w:sz w:val="20"/>
          <w:szCs w:val="20"/>
        </w:rPr>
        <w:t>d</w:t>
      </w:r>
      <w:r w:rsidR="00C74BB1" w:rsidRPr="009704A5">
        <w:rPr>
          <w:rFonts w:ascii="Cambria" w:hAnsi="Cambria"/>
          <w:sz w:val="20"/>
          <w:szCs w:val="20"/>
        </w:rPr>
        <w:t xml:space="preserve"> 20 opposition </w:t>
      </w:r>
      <w:r w:rsidR="009704A5" w:rsidRPr="009704A5">
        <w:rPr>
          <w:rFonts w:ascii="Cambria" w:hAnsi="Cambria"/>
          <w:sz w:val="20"/>
          <w:szCs w:val="20"/>
        </w:rPr>
        <w:t xml:space="preserve">claims </w:t>
      </w:r>
      <w:r w:rsidR="00C74BB1" w:rsidRPr="009704A5">
        <w:rPr>
          <w:rFonts w:ascii="Cambria" w:hAnsi="Cambria"/>
          <w:sz w:val="20"/>
          <w:szCs w:val="20"/>
        </w:rPr>
        <w:t xml:space="preserve">before the National Directorate of Agrarian Reform against </w:t>
      </w:r>
      <w:r w:rsidR="009704A5" w:rsidRPr="009704A5">
        <w:rPr>
          <w:rFonts w:ascii="Cambria" w:hAnsi="Cambria"/>
          <w:sz w:val="20"/>
          <w:szCs w:val="20"/>
        </w:rPr>
        <w:t xml:space="preserve">applications </w:t>
      </w:r>
      <w:r w:rsidR="00C74BB1" w:rsidRPr="009704A5">
        <w:rPr>
          <w:rFonts w:ascii="Cambria" w:hAnsi="Cambria"/>
          <w:sz w:val="20"/>
          <w:szCs w:val="20"/>
        </w:rPr>
        <w:t xml:space="preserve">for </w:t>
      </w:r>
      <w:r w:rsidR="009704A5" w:rsidRPr="009704A5">
        <w:rPr>
          <w:rFonts w:ascii="Cambria" w:hAnsi="Cambria"/>
          <w:sz w:val="20"/>
          <w:szCs w:val="20"/>
        </w:rPr>
        <w:t xml:space="preserve">the allocation </w:t>
      </w:r>
      <w:r w:rsidR="00C74BB1" w:rsidRPr="009704A5">
        <w:rPr>
          <w:rFonts w:ascii="Cambria" w:hAnsi="Cambria"/>
          <w:sz w:val="20"/>
          <w:szCs w:val="20"/>
        </w:rPr>
        <w:t>of untitled land, in accordance with Law 37 of September 21 of 1962.</w:t>
      </w:r>
      <w:r w:rsidR="0006601B" w:rsidRPr="009704A5">
        <w:rPr>
          <w:rStyle w:val="FootnoteReference"/>
          <w:rFonts w:ascii="Cambria" w:hAnsi="Cambria"/>
          <w:sz w:val="20"/>
          <w:szCs w:val="20"/>
          <w:lang w:val="es-ES"/>
        </w:rPr>
        <w:footnoteReference w:id="10"/>
      </w:r>
      <w:r w:rsidR="00C74BB1" w:rsidRPr="009704A5">
        <w:rPr>
          <w:rFonts w:ascii="Cambria" w:hAnsi="Cambria"/>
          <w:sz w:val="20"/>
          <w:szCs w:val="20"/>
        </w:rPr>
        <w:t xml:space="preserve"> In this regard, they indicate that several of these processes before the National Directorate of Agrarian Reform have not yet been resolved and despite the fact that the Director of Agrarian Reform had suspended them, these were reactivated </w:t>
      </w:r>
      <w:r w:rsidR="00E02513" w:rsidRPr="009704A5">
        <w:rPr>
          <w:rFonts w:ascii="Cambria" w:hAnsi="Cambria"/>
          <w:sz w:val="20"/>
          <w:szCs w:val="20"/>
        </w:rPr>
        <w:t xml:space="preserve">based on the decisions of the Third Chamber of the Supreme Court of Justice </w:t>
      </w:r>
      <w:r w:rsidR="00C74BB1" w:rsidRPr="009704A5">
        <w:rPr>
          <w:rFonts w:ascii="Cambria" w:hAnsi="Cambria"/>
          <w:sz w:val="20"/>
          <w:szCs w:val="20"/>
        </w:rPr>
        <w:t>and some have been resolved by rejecting the oppositions of the Kuna General Congress.</w:t>
      </w:r>
    </w:p>
    <w:p w14:paraId="10C4818A" w14:textId="77777777" w:rsidR="009004AA" w:rsidRPr="009704A5" w:rsidRDefault="009004AA" w:rsidP="009004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3C3136D0" w14:textId="22E13ADA" w:rsidR="0006601B" w:rsidRPr="00FA3051" w:rsidRDefault="0006601B" w:rsidP="00A76D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9704A5">
        <w:rPr>
          <w:rFonts w:ascii="Cambria" w:hAnsi="Cambria"/>
          <w:sz w:val="20"/>
          <w:szCs w:val="20"/>
        </w:rPr>
        <w:t>The petitioners add that on June 3, 2009, the Kuna General Congress filed a request for collective awarding of lands before the National Dire</w:t>
      </w:r>
      <w:r w:rsidR="009704A5" w:rsidRPr="009704A5">
        <w:rPr>
          <w:rFonts w:ascii="Cambria" w:hAnsi="Cambria"/>
          <w:sz w:val="20"/>
          <w:szCs w:val="20"/>
        </w:rPr>
        <w:t xml:space="preserve">ctorate of Agrarian Reform, in accordance </w:t>
      </w:r>
      <w:r w:rsidRPr="009704A5">
        <w:rPr>
          <w:rFonts w:ascii="Cambria" w:hAnsi="Cambria"/>
          <w:sz w:val="20"/>
          <w:szCs w:val="20"/>
        </w:rPr>
        <w:t>with Law 72 on the regime of collective titling of lands of indigenous people not within the districts published in 2008</w:t>
      </w:r>
      <w:r w:rsidR="009704A5" w:rsidRPr="009704A5">
        <w:rPr>
          <w:rFonts w:ascii="Cambria" w:hAnsi="Cambria"/>
          <w:sz w:val="20"/>
          <w:szCs w:val="20"/>
        </w:rPr>
        <w:t xml:space="preserve">. This </w:t>
      </w:r>
      <w:r w:rsidRPr="009704A5">
        <w:rPr>
          <w:rFonts w:ascii="Cambria" w:hAnsi="Cambria"/>
          <w:sz w:val="20"/>
          <w:szCs w:val="20"/>
        </w:rPr>
        <w:t xml:space="preserve">with the intent of correcting the boundaries of the Kuna Yala </w:t>
      </w:r>
      <w:r w:rsidR="009704A5" w:rsidRPr="009704A5">
        <w:rPr>
          <w:rFonts w:ascii="Cambria" w:hAnsi="Cambria"/>
          <w:sz w:val="20"/>
          <w:szCs w:val="20"/>
        </w:rPr>
        <w:t xml:space="preserve">District and through which it urged </w:t>
      </w:r>
      <w:r w:rsidRPr="009704A5">
        <w:rPr>
          <w:rFonts w:ascii="Cambria" w:hAnsi="Cambria"/>
          <w:sz w:val="20"/>
          <w:szCs w:val="20"/>
        </w:rPr>
        <w:t xml:space="preserve">the suspension of all requests for the award of individual titles. </w:t>
      </w:r>
      <w:r w:rsidR="009704A5" w:rsidRPr="009704A5">
        <w:rPr>
          <w:rFonts w:ascii="Cambria" w:hAnsi="Cambria"/>
          <w:sz w:val="20"/>
          <w:szCs w:val="20"/>
        </w:rPr>
        <w:t>T</w:t>
      </w:r>
      <w:r w:rsidRPr="009704A5">
        <w:rPr>
          <w:rFonts w:ascii="Cambria" w:hAnsi="Cambria"/>
          <w:sz w:val="20"/>
          <w:szCs w:val="20"/>
        </w:rPr>
        <w:t>hey argue that the administrative authority did not undertake any action until 2017 when</w:t>
      </w:r>
      <w:r w:rsidR="00EE2194" w:rsidRPr="009704A5">
        <w:rPr>
          <w:rFonts w:ascii="Cambria" w:hAnsi="Cambria"/>
          <w:sz w:val="20"/>
          <w:szCs w:val="20"/>
        </w:rPr>
        <w:t xml:space="preserve"> </w:t>
      </w:r>
      <w:r w:rsidRPr="009704A5">
        <w:rPr>
          <w:rFonts w:ascii="Cambria" w:hAnsi="Cambria"/>
          <w:sz w:val="20"/>
          <w:szCs w:val="20"/>
        </w:rPr>
        <w:t>in the course of the corresponding proc</w:t>
      </w:r>
      <w:r w:rsidR="009704A5" w:rsidRPr="009704A5">
        <w:rPr>
          <w:rFonts w:ascii="Cambria" w:hAnsi="Cambria"/>
          <w:sz w:val="20"/>
          <w:szCs w:val="20"/>
        </w:rPr>
        <w:t>eedings</w:t>
      </w:r>
      <w:r w:rsidRPr="009704A5">
        <w:rPr>
          <w:rFonts w:ascii="Cambria" w:hAnsi="Cambria"/>
          <w:sz w:val="20"/>
          <w:szCs w:val="20"/>
        </w:rPr>
        <w:t xml:space="preserve">, the National Land Administration Authority suspended the request </w:t>
      </w:r>
      <w:r w:rsidR="0065396B">
        <w:rPr>
          <w:rFonts w:ascii="Cambria" w:hAnsi="Cambria"/>
          <w:sz w:val="20"/>
          <w:szCs w:val="20"/>
        </w:rPr>
        <w:t>r</w:t>
      </w:r>
      <w:r w:rsidR="0065396B" w:rsidRPr="0065396B">
        <w:rPr>
          <w:rFonts w:ascii="Cambria" w:hAnsi="Cambria"/>
          <w:sz w:val="20"/>
          <w:szCs w:val="20"/>
        </w:rPr>
        <w:t>equiring the petitioners to withdraw from it the lands that were the subject of the approved property titles and certified possession rights recognized between June 3, 2009 and 2017, years between which the process was not regulated</w:t>
      </w:r>
      <w:r w:rsidRPr="009704A5">
        <w:rPr>
          <w:rFonts w:ascii="Cambria" w:hAnsi="Cambria"/>
          <w:sz w:val="20"/>
          <w:szCs w:val="20"/>
        </w:rPr>
        <w:t xml:space="preserve">. The petitioners indicate that this occurs in a context in </w:t>
      </w:r>
      <w:r w:rsidRPr="009704A5">
        <w:rPr>
          <w:rFonts w:ascii="Cambria" w:hAnsi="Cambria"/>
          <w:sz w:val="20"/>
          <w:szCs w:val="20"/>
        </w:rPr>
        <w:lastRenderedPageBreak/>
        <w:t xml:space="preserve">which the local authorities of the District of Santa Isabel openly oppose placing edicts of communication to third parties of the collective title of the Nurdargana lands. They insist that </w:t>
      </w:r>
      <w:r w:rsidR="009704A5" w:rsidRPr="009704A5">
        <w:rPr>
          <w:rFonts w:ascii="Cambria" w:hAnsi="Cambria"/>
          <w:sz w:val="20"/>
          <w:szCs w:val="20"/>
        </w:rPr>
        <w:t xml:space="preserve">to date </w:t>
      </w:r>
      <w:r w:rsidRPr="009704A5">
        <w:rPr>
          <w:rFonts w:ascii="Cambria" w:hAnsi="Cambria"/>
          <w:sz w:val="20"/>
          <w:szCs w:val="20"/>
        </w:rPr>
        <w:t xml:space="preserve">the titling process remains suspended and that the State </w:t>
      </w:r>
      <w:r w:rsidRPr="00FA3051">
        <w:rPr>
          <w:rFonts w:ascii="Cambria" w:hAnsi="Cambria"/>
          <w:sz w:val="20"/>
          <w:szCs w:val="20"/>
        </w:rPr>
        <w:t>does not propose any alternative.</w:t>
      </w:r>
    </w:p>
    <w:p w14:paraId="1920E87F" w14:textId="77777777" w:rsidR="00884D9D" w:rsidRPr="00FA3051" w:rsidRDefault="00884D9D" w:rsidP="0006601B">
      <w:pPr>
        <w:rPr>
          <w:sz w:val="20"/>
          <w:szCs w:val="20"/>
        </w:rPr>
      </w:pPr>
    </w:p>
    <w:p w14:paraId="634A42EB" w14:textId="4368F3EF" w:rsidR="0006601B" w:rsidRPr="00FA3051" w:rsidRDefault="0006601B" w:rsidP="00884D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A3051">
        <w:rPr>
          <w:rFonts w:ascii="Cambria" w:hAnsi="Cambria"/>
          <w:sz w:val="20"/>
          <w:szCs w:val="20"/>
        </w:rPr>
        <w:t>Finally, the petitioners argue that on May 26, 2009, representatives of the Kuna Congress filed a</w:t>
      </w:r>
      <w:r w:rsidR="009704A5" w:rsidRPr="00FA3051">
        <w:rPr>
          <w:rFonts w:ascii="Cambria" w:hAnsi="Cambria"/>
          <w:sz w:val="20"/>
          <w:szCs w:val="20"/>
        </w:rPr>
        <w:t xml:space="preserve"> constitutional challenge </w:t>
      </w:r>
      <w:r w:rsidRPr="00FA3051">
        <w:rPr>
          <w:rFonts w:ascii="Cambria" w:hAnsi="Cambria"/>
          <w:sz w:val="20"/>
          <w:szCs w:val="20"/>
        </w:rPr>
        <w:t xml:space="preserve">against </w:t>
      </w:r>
      <w:r w:rsidR="00A13BAB">
        <w:rPr>
          <w:rFonts w:ascii="Cambria" w:hAnsi="Cambria"/>
          <w:sz w:val="20"/>
          <w:szCs w:val="20"/>
        </w:rPr>
        <w:t>Article</w:t>
      </w:r>
      <w:r w:rsidRPr="00FA3051">
        <w:rPr>
          <w:rFonts w:ascii="Cambria" w:hAnsi="Cambria"/>
          <w:sz w:val="20"/>
          <w:szCs w:val="20"/>
        </w:rPr>
        <w:t xml:space="preserve"> 10 of Law 72 from 2008,</w:t>
      </w:r>
      <w:r w:rsidRPr="00FA3051">
        <w:rPr>
          <w:rStyle w:val="FootnoteReference"/>
          <w:rFonts w:ascii="Cambria" w:hAnsi="Cambria"/>
          <w:sz w:val="20"/>
          <w:szCs w:val="20"/>
          <w:lang w:val="es-ES"/>
        </w:rPr>
        <w:footnoteReference w:id="11"/>
      </w:r>
      <w:r w:rsidRPr="00FA3051">
        <w:rPr>
          <w:rFonts w:ascii="Cambria" w:hAnsi="Cambria"/>
          <w:sz w:val="20"/>
          <w:szCs w:val="20"/>
        </w:rPr>
        <w:t xml:space="preserve"> which was rejected by the Supreme Court in a ruling </w:t>
      </w:r>
      <w:r w:rsidR="009704A5" w:rsidRPr="00FA3051">
        <w:rPr>
          <w:rFonts w:ascii="Cambria" w:hAnsi="Cambria"/>
          <w:sz w:val="20"/>
          <w:szCs w:val="20"/>
        </w:rPr>
        <w:t xml:space="preserve">issued </w:t>
      </w:r>
      <w:r w:rsidRPr="00FA3051">
        <w:rPr>
          <w:rFonts w:ascii="Cambria" w:hAnsi="Cambria"/>
          <w:sz w:val="20"/>
          <w:szCs w:val="20"/>
        </w:rPr>
        <w:t xml:space="preserve">on December, 2017, and notified on June 13, 2017. In said action, the indigenous congress argued that said norm confers a higher degree of judicial protection to individual titling, thus placing indigenous property in a discriminatory situation by establishing that indigenous collective titling cannot </w:t>
      </w:r>
      <w:r w:rsidR="009704A5" w:rsidRPr="00FA3051">
        <w:rPr>
          <w:rFonts w:ascii="Cambria" w:hAnsi="Cambria"/>
          <w:sz w:val="20"/>
          <w:szCs w:val="20"/>
        </w:rPr>
        <w:t xml:space="preserve">affect </w:t>
      </w:r>
      <w:r w:rsidR="003B1B64" w:rsidRPr="00FA3051">
        <w:rPr>
          <w:rFonts w:ascii="Cambria" w:hAnsi="Cambria"/>
          <w:sz w:val="20"/>
          <w:szCs w:val="20"/>
        </w:rPr>
        <w:t xml:space="preserve">existing property titles nor certified possessory rights </w:t>
      </w:r>
      <w:r w:rsidR="009704A5" w:rsidRPr="00FA3051">
        <w:rPr>
          <w:rFonts w:ascii="Cambria" w:hAnsi="Cambria"/>
          <w:sz w:val="20"/>
          <w:szCs w:val="20"/>
        </w:rPr>
        <w:t>granted</w:t>
      </w:r>
      <w:r w:rsidR="003B1B64" w:rsidRPr="00FA3051">
        <w:rPr>
          <w:rFonts w:ascii="Cambria" w:hAnsi="Cambria"/>
          <w:sz w:val="20"/>
          <w:szCs w:val="20"/>
        </w:rPr>
        <w:t xml:space="preserve"> by the agrarian reform. In that regard, the petitioners added that said norm igno</w:t>
      </w:r>
      <w:r w:rsidR="009704A5" w:rsidRPr="00FA3051">
        <w:rPr>
          <w:rFonts w:ascii="Cambria" w:hAnsi="Cambria"/>
          <w:sz w:val="20"/>
          <w:szCs w:val="20"/>
        </w:rPr>
        <w:t>res</w:t>
      </w:r>
      <w:r w:rsidR="003B1B64" w:rsidRPr="00FA3051">
        <w:rPr>
          <w:rFonts w:ascii="Cambria" w:hAnsi="Cambria"/>
          <w:sz w:val="20"/>
          <w:szCs w:val="20"/>
        </w:rPr>
        <w:t xml:space="preserve"> </w:t>
      </w:r>
      <w:r w:rsidR="009704A5" w:rsidRPr="00FA3051">
        <w:rPr>
          <w:rFonts w:ascii="Cambria" w:hAnsi="Cambria"/>
          <w:sz w:val="20"/>
          <w:szCs w:val="20"/>
        </w:rPr>
        <w:t xml:space="preserve">the fact that </w:t>
      </w:r>
      <w:r w:rsidR="003B1B64" w:rsidRPr="00FA3051">
        <w:rPr>
          <w:rFonts w:ascii="Cambria" w:hAnsi="Cambria"/>
          <w:sz w:val="20"/>
          <w:szCs w:val="20"/>
        </w:rPr>
        <w:t xml:space="preserve">most indigenous lands have been titled without notification or </w:t>
      </w:r>
      <w:r w:rsidR="00FA3051" w:rsidRPr="00FA3051">
        <w:rPr>
          <w:rFonts w:ascii="Cambria" w:hAnsi="Cambria"/>
          <w:sz w:val="20"/>
          <w:szCs w:val="20"/>
        </w:rPr>
        <w:t>in direct administrative fraud</w:t>
      </w:r>
      <w:r w:rsidR="003B1B64" w:rsidRPr="00FA3051">
        <w:rPr>
          <w:rFonts w:ascii="Cambria" w:hAnsi="Cambria"/>
          <w:sz w:val="20"/>
          <w:szCs w:val="20"/>
        </w:rPr>
        <w:t xml:space="preserve"> to the detriment of the indigenous, which has allowed persons that have no relationship with their lands to obtain titles and possessory rights. However, the petitioners indicate that the Supreme Court upheld the primacy of property titles and possessory rights before ancestral or traditional possession.</w:t>
      </w:r>
    </w:p>
    <w:p w14:paraId="2C477E6F" w14:textId="77777777" w:rsidR="003B1B64" w:rsidRPr="00FA3051" w:rsidRDefault="003B1B64" w:rsidP="003B1B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978C4C1" w14:textId="5E4D5242" w:rsidR="00884D9D" w:rsidRPr="00B93C6F" w:rsidRDefault="000C7210" w:rsidP="00884D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A3051">
        <w:rPr>
          <w:rFonts w:ascii="Cambria" w:hAnsi="Cambria"/>
          <w:sz w:val="20"/>
          <w:szCs w:val="20"/>
        </w:rPr>
        <w:t xml:space="preserve"> </w:t>
      </w:r>
      <w:r w:rsidR="00BA48C2" w:rsidRPr="00FA3051">
        <w:rPr>
          <w:rFonts w:ascii="Cambria" w:hAnsi="Cambria"/>
          <w:sz w:val="20"/>
          <w:szCs w:val="20"/>
        </w:rPr>
        <w:t xml:space="preserve">The petitioners contend that there is an absence of judicial, administrative or other effective procedure to allow the petitioners to demand that the Government fulfill its obligations to title the land of Nurdargana, taking into account its overwhelming disadvantages such as acute poverty, geographical isolation, language differences and limited education. They argue that the appropriation of the lands by individual persons </w:t>
      </w:r>
      <w:r w:rsidR="00FA3051" w:rsidRPr="00FA3051">
        <w:rPr>
          <w:rFonts w:ascii="Cambria" w:hAnsi="Cambria"/>
          <w:sz w:val="20"/>
          <w:szCs w:val="20"/>
        </w:rPr>
        <w:t xml:space="preserve">who then transfer them to tourism </w:t>
      </w:r>
      <w:r w:rsidR="00BA48C2" w:rsidRPr="00FA3051">
        <w:rPr>
          <w:rFonts w:ascii="Cambria" w:hAnsi="Cambria"/>
          <w:sz w:val="20"/>
          <w:szCs w:val="20"/>
        </w:rPr>
        <w:t>and real estate companies with the tolerance of the State affects the right to identity as an indigenous people because of the cultural and spiritual relationship they have with the lands and violates the rights of indigenous children "by not allowing the development to which they are entitled". They also denounce that the gradual destruction of the lands due to pollution, the construction of roads, hotels and fencing of their lands as well as the destruction of their crops</w:t>
      </w:r>
      <w:r w:rsidR="00FA3051" w:rsidRPr="00FA3051">
        <w:rPr>
          <w:rFonts w:ascii="Cambria" w:hAnsi="Cambria"/>
          <w:sz w:val="20"/>
          <w:szCs w:val="20"/>
        </w:rPr>
        <w:t>. They argue that</w:t>
      </w:r>
      <w:r w:rsidR="00BA48C2" w:rsidRPr="00FA3051">
        <w:rPr>
          <w:rFonts w:ascii="Cambria" w:hAnsi="Cambria"/>
          <w:sz w:val="20"/>
          <w:szCs w:val="20"/>
        </w:rPr>
        <w:t xml:space="preserve"> the individual titling that would later be transferred to corporations, undermine </w:t>
      </w:r>
      <w:r w:rsidR="00FA3051" w:rsidRPr="00FA3051">
        <w:rPr>
          <w:rFonts w:ascii="Cambria" w:hAnsi="Cambria"/>
          <w:sz w:val="20"/>
          <w:szCs w:val="20"/>
        </w:rPr>
        <w:t xml:space="preserve">and threaten </w:t>
      </w:r>
      <w:r w:rsidR="00BA48C2" w:rsidRPr="00FA3051">
        <w:rPr>
          <w:rFonts w:ascii="Cambria" w:hAnsi="Cambria"/>
          <w:sz w:val="20"/>
          <w:szCs w:val="20"/>
        </w:rPr>
        <w:t>food security, the development of their community life and their lives while also point</w:t>
      </w:r>
      <w:r w:rsidR="00FA3051" w:rsidRPr="00FA3051">
        <w:rPr>
          <w:rFonts w:ascii="Cambria" w:hAnsi="Cambria"/>
          <w:sz w:val="20"/>
          <w:szCs w:val="20"/>
        </w:rPr>
        <w:t xml:space="preserve">ing out </w:t>
      </w:r>
      <w:r w:rsidR="00BA48C2" w:rsidRPr="00FA3051">
        <w:rPr>
          <w:rFonts w:ascii="Cambria" w:hAnsi="Cambria"/>
          <w:sz w:val="20"/>
          <w:szCs w:val="20"/>
        </w:rPr>
        <w:t>that authorities of the region have allegedly urged non</w:t>
      </w:r>
      <w:r w:rsidR="00BA48C2" w:rsidRPr="00B93C6F">
        <w:rPr>
          <w:rFonts w:ascii="Cambria" w:hAnsi="Cambria"/>
          <w:sz w:val="20"/>
          <w:szCs w:val="20"/>
        </w:rPr>
        <w:t xml:space="preserve">-indigenous occupants to equip themselves with weapons as a means of defense in case of disturbances with the indigenous communities </w:t>
      </w:r>
      <w:r w:rsidR="00FA3051" w:rsidRPr="00B93C6F">
        <w:rPr>
          <w:rFonts w:ascii="Cambria" w:hAnsi="Cambria"/>
          <w:sz w:val="20"/>
          <w:szCs w:val="20"/>
        </w:rPr>
        <w:t>living in the area</w:t>
      </w:r>
      <w:r w:rsidR="00BA48C2" w:rsidRPr="00B93C6F">
        <w:rPr>
          <w:rFonts w:ascii="Cambria" w:hAnsi="Cambria"/>
          <w:sz w:val="20"/>
          <w:szCs w:val="20"/>
        </w:rPr>
        <w:t>.</w:t>
      </w:r>
    </w:p>
    <w:p w14:paraId="41907B08" w14:textId="77777777" w:rsidR="00BA48C2" w:rsidRPr="00B93C6F" w:rsidRDefault="00BA48C2" w:rsidP="00BA48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31B6A12B" w14:textId="77777777" w:rsidR="00B93C6F" w:rsidRPr="00B93C6F" w:rsidRDefault="00BA48C2" w:rsidP="00340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B93C6F">
        <w:rPr>
          <w:rFonts w:ascii="Cambria" w:hAnsi="Cambria"/>
          <w:sz w:val="20"/>
          <w:szCs w:val="20"/>
        </w:rPr>
        <w:t xml:space="preserve">The State argues that the appellants had access to file their claims. It points out that the request for the </w:t>
      </w:r>
      <w:r w:rsidR="00FA3051" w:rsidRPr="00B93C6F">
        <w:rPr>
          <w:rFonts w:ascii="Cambria" w:hAnsi="Cambria"/>
          <w:sz w:val="20"/>
          <w:szCs w:val="20"/>
        </w:rPr>
        <w:t xml:space="preserve">allocation </w:t>
      </w:r>
      <w:r w:rsidRPr="00B93C6F">
        <w:rPr>
          <w:rFonts w:ascii="Cambria" w:hAnsi="Cambria"/>
          <w:sz w:val="20"/>
          <w:szCs w:val="20"/>
        </w:rPr>
        <w:t xml:space="preserve">of collective lands presented on June 3, 2009 by the Kuna community in the Santa Isabel District area </w:t>
      </w:r>
      <w:r w:rsidR="00FA3051" w:rsidRPr="00B93C6F">
        <w:rPr>
          <w:rFonts w:ascii="Cambria" w:hAnsi="Cambria"/>
          <w:sz w:val="20"/>
          <w:szCs w:val="20"/>
        </w:rPr>
        <w:t xml:space="preserve">to </w:t>
      </w:r>
      <w:r w:rsidRPr="00B93C6F">
        <w:rPr>
          <w:rFonts w:ascii="Cambria" w:hAnsi="Cambria"/>
          <w:sz w:val="20"/>
          <w:szCs w:val="20"/>
        </w:rPr>
        <w:t>the Regional Directorate of Colon, could not continue due to the lack of regulation of the law.</w:t>
      </w:r>
      <w:r w:rsidRPr="00B93C6F">
        <w:rPr>
          <w:rStyle w:val="FootnoteReference"/>
          <w:rFonts w:ascii="Cambria" w:hAnsi="Cambria"/>
          <w:sz w:val="20"/>
          <w:szCs w:val="20"/>
          <w:lang w:val="es-ES"/>
        </w:rPr>
        <w:footnoteReference w:id="12"/>
      </w:r>
      <w:r w:rsidRPr="00B93C6F">
        <w:rPr>
          <w:rFonts w:ascii="Cambria" w:hAnsi="Cambria"/>
          <w:sz w:val="20"/>
          <w:szCs w:val="20"/>
        </w:rPr>
        <w:t xml:space="preserve"> Thus, it adds that once Law 72 was regulated on December 23, 2008 through Executive Decree No. 223 of 2010, the applicants did not submit continuity to the procedure until October 11, 2016, when they filed a </w:t>
      </w:r>
      <w:r w:rsidR="00FA3051" w:rsidRPr="00B93C6F">
        <w:rPr>
          <w:rFonts w:ascii="Cambria" w:hAnsi="Cambria"/>
          <w:sz w:val="20"/>
          <w:szCs w:val="20"/>
        </w:rPr>
        <w:t xml:space="preserve">document to replace </w:t>
      </w:r>
      <w:r w:rsidRPr="00B93C6F">
        <w:rPr>
          <w:rFonts w:ascii="Cambria" w:hAnsi="Cambria"/>
          <w:sz w:val="20"/>
          <w:szCs w:val="20"/>
        </w:rPr>
        <w:t xml:space="preserve">and </w:t>
      </w:r>
      <w:r w:rsidR="00FA3051" w:rsidRPr="00B93C6F">
        <w:rPr>
          <w:rFonts w:ascii="Cambria" w:hAnsi="Cambria"/>
          <w:sz w:val="20"/>
          <w:szCs w:val="20"/>
        </w:rPr>
        <w:t xml:space="preserve">promote the process of the file </w:t>
      </w:r>
      <w:r w:rsidRPr="00B93C6F">
        <w:rPr>
          <w:rFonts w:ascii="Cambria" w:hAnsi="Cambria"/>
          <w:sz w:val="20"/>
          <w:szCs w:val="20"/>
        </w:rPr>
        <w:t xml:space="preserve">containing the original application before the National Directorate of Indigenous Lands and Municipal </w:t>
      </w:r>
      <w:r w:rsidR="00FA3051" w:rsidRPr="00B93C6F">
        <w:rPr>
          <w:rFonts w:ascii="Cambria" w:hAnsi="Cambria"/>
          <w:sz w:val="20"/>
          <w:szCs w:val="20"/>
        </w:rPr>
        <w:t>Property</w:t>
      </w:r>
      <w:r w:rsidRPr="00B93C6F">
        <w:rPr>
          <w:rFonts w:ascii="Cambria" w:hAnsi="Cambria"/>
          <w:sz w:val="20"/>
          <w:szCs w:val="20"/>
        </w:rPr>
        <w:t xml:space="preserve">. It maintains that this process is still pending and in that regard, it indicates different acts carried out by the administrative authority within the framework of the process, including Providence No. 002-2016 of May 24, 2017 issued by the National Directorate of Indigenous Lands and Municipal Assets in which it accepts the application for collective title and orders </w:t>
      </w:r>
      <w:r w:rsidR="00FA3051" w:rsidRPr="00B93C6F">
        <w:rPr>
          <w:rFonts w:ascii="Cambria" w:hAnsi="Cambria"/>
          <w:sz w:val="20"/>
          <w:szCs w:val="20"/>
        </w:rPr>
        <w:t>that the corresponding procedures be continued. It also points out</w:t>
      </w:r>
      <w:r w:rsidRPr="00B93C6F">
        <w:rPr>
          <w:rFonts w:ascii="Cambria" w:hAnsi="Cambria"/>
          <w:sz w:val="20"/>
          <w:szCs w:val="20"/>
        </w:rPr>
        <w:t xml:space="preserve"> the concern expressed by the City Hall of the District of Santa Isabel against Resolution No. 17-2017, considering that Kuna settlements or the extension of the Kuna Region are prohibited within the District of Santa Isabel.</w:t>
      </w:r>
    </w:p>
    <w:p w14:paraId="59979A1A" w14:textId="77777777" w:rsidR="00B93C6F" w:rsidRPr="00B93C6F" w:rsidRDefault="00B93C6F" w:rsidP="00B93C6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94E4418" w14:textId="10603BA3" w:rsidR="00B85724" w:rsidRPr="00B93C6F" w:rsidRDefault="00B93C6F" w:rsidP="00340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B93C6F">
        <w:rPr>
          <w:rFonts w:ascii="Cambria" w:hAnsi="Cambria"/>
          <w:sz w:val="20"/>
          <w:szCs w:val="20"/>
        </w:rPr>
        <w:t>The State maintains that the identified adjudication resolutions that were processed within the framework of Law 37 of 1962 and that relate to lands located in the District and Corregimiento of Santa Isabel (2 of 1995 and 4 of 2004) are related to lands that were clearly outside of the Kuna Yala Comarca, in adjudication areas. In this regard, because the awards are from 1994 to 2004, the State argues that they could hardly have been affected by the application for collective land awards filed in 2009 on an area adjacent to the Comarca.</w:t>
      </w:r>
    </w:p>
    <w:p w14:paraId="56DCA3B2" w14:textId="2F43A650" w:rsidR="00DB2EF8" w:rsidRDefault="00DB2EF8">
      <w:pPr>
        <w:rPr>
          <w:rFonts w:ascii="Cambria" w:hAnsi="Cambria"/>
          <w:sz w:val="20"/>
          <w:szCs w:val="20"/>
          <w:highlight w:val="yellow"/>
        </w:rPr>
      </w:pPr>
      <w:r>
        <w:rPr>
          <w:rFonts w:ascii="Cambria" w:hAnsi="Cambria"/>
          <w:sz w:val="20"/>
          <w:szCs w:val="20"/>
          <w:highlight w:val="yellow"/>
        </w:rPr>
        <w:br w:type="page"/>
      </w:r>
    </w:p>
    <w:p w14:paraId="3FE6F5AE" w14:textId="0800D892" w:rsidR="004C616A" w:rsidRPr="002320C8" w:rsidRDefault="002320C8" w:rsidP="00340597">
      <w:pPr>
        <w:pStyle w:val="ListParagraph"/>
        <w:numPr>
          <w:ilvl w:val="0"/>
          <w:numId w:val="57"/>
        </w:numPr>
        <w:ind w:left="0" w:firstLine="720"/>
        <w:jc w:val="both"/>
        <w:rPr>
          <w:rFonts w:asciiTheme="majorHAnsi" w:hAnsiTheme="majorHAnsi"/>
          <w:b/>
          <w:bCs/>
          <w:sz w:val="20"/>
          <w:szCs w:val="20"/>
        </w:rPr>
      </w:pPr>
      <w:r w:rsidRPr="002320C8">
        <w:rPr>
          <w:rFonts w:asciiTheme="majorHAnsi" w:hAnsiTheme="majorHAnsi"/>
          <w:b/>
          <w:bCs/>
          <w:sz w:val="20"/>
          <w:szCs w:val="20"/>
        </w:rPr>
        <w:lastRenderedPageBreak/>
        <w:t>EXHAUSTION OF DOMESTIC REMEDIES AND TIMELINESS OF THE PE</w:t>
      </w:r>
      <w:r>
        <w:rPr>
          <w:rFonts w:asciiTheme="majorHAnsi" w:hAnsiTheme="majorHAnsi"/>
          <w:b/>
          <w:bCs/>
          <w:sz w:val="20"/>
          <w:szCs w:val="20"/>
        </w:rPr>
        <w:t>TITION</w:t>
      </w:r>
    </w:p>
    <w:p w14:paraId="31009C04" w14:textId="77777777" w:rsidR="00FE707A" w:rsidRPr="002320C8" w:rsidRDefault="00FE707A" w:rsidP="00AF750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95F6EE7" w14:textId="74534716" w:rsidR="002320C8" w:rsidRPr="002320C8" w:rsidRDefault="002320C8" w:rsidP="00354B6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contextualSpacing/>
        <w:jc w:val="both"/>
        <w:rPr>
          <w:rFonts w:cs="Calibri"/>
          <w:sz w:val="20"/>
          <w:szCs w:val="20"/>
        </w:rPr>
      </w:pPr>
      <w:r w:rsidRPr="002320C8">
        <w:rPr>
          <w:rFonts w:cs="Calibri"/>
          <w:sz w:val="20"/>
          <w:szCs w:val="20"/>
        </w:rPr>
        <w:t xml:space="preserve">According to the information submitted by the petitioners and uncontroverted </w:t>
      </w:r>
      <w:r>
        <w:rPr>
          <w:rFonts w:cs="Calibri"/>
          <w:sz w:val="20"/>
          <w:szCs w:val="20"/>
        </w:rPr>
        <w:t xml:space="preserve">by the State, the Commission notes that, in the instant case, representatives from the Kunas indigenous communities have requested </w:t>
      </w:r>
      <w:r w:rsidR="004723AB">
        <w:rPr>
          <w:rFonts w:cs="Calibri"/>
          <w:sz w:val="20"/>
          <w:szCs w:val="20"/>
        </w:rPr>
        <w:t xml:space="preserve">to various </w:t>
      </w:r>
      <w:r>
        <w:rPr>
          <w:rFonts w:cs="Calibri"/>
          <w:sz w:val="20"/>
          <w:szCs w:val="20"/>
        </w:rPr>
        <w:t xml:space="preserve">official authorities the collective </w:t>
      </w:r>
      <w:r w:rsidR="004723AB">
        <w:rPr>
          <w:rFonts w:cs="Calibri"/>
          <w:sz w:val="20"/>
          <w:szCs w:val="20"/>
        </w:rPr>
        <w:t xml:space="preserve">title to </w:t>
      </w:r>
      <w:r>
        <w:rPr>
          <w:rFonts w:cs="Calibri"/>
          <w:sz w:val="20"/>
          <w:szCs w:val="20"/>
        </w:rPr>
        <w:t>the lands of Nurdargana and their inclusion as indigenous territory of the Kuna Yala District, even before 1</w:t>
      </w:r>
      <w:r w:rsidR="004723AB">
        <w:rPr>
          <w:rFonts w:cs="Calibri"/>
          <w:sz w:val="20"/>
          <w:szCs w:val="20"/>
        </w:rPr>
        <w:t xml:space="preserve">995. The Commission notes that they subsequently </w:t>
      </w:r>
      <w:r>
        <w:rPr>
          <w:rFonts w:cs="Calibri"/>
          <w:sz w:val="20"/>
          <w:szCs w:val="20"/>
        </w:rPr>
        <w:t xml:space="preserve">filed opposition </w:t>
      </w:r>
      <w:r w:rsidR="004723AB">
        <w:rPr>
          <w:rFonts w:cs="Calibri"/>
          <w:sz w:val="20"/>
          <w:szCs w:val="20"/>
        </w:rPr>
        <w:t>claims to the applications for individual titles</w:t>
      </w:r>
      <w:r>
        <w:rPr>
          <w:rFonts w:cs="Calibri"/>
          <w:sz w:val="20"/>
          <w:szCs w:val="20"/>
        </w:rPr>
        <w:t xml:space="preserve">; </w:t>
      </w:r>
      <w:r w:rsidR="004723AB">
        <w:rPr>
          <w:rFonts w:cs="Calibri"/>
          <w:sz w:val="20"/>
          <w:szCs w:val="20"/>
        </w:rPr>
        <w:t xml:space="preserve">filed human rights protection claims the individual titles granted; </w:t>
      </w:r>
      <w:r>
        <w:rPr>
          <w:rFonts w:cs="Calibri"/>
          <w:sz w:val="20"/>
          <w:szCs w:val="20"/>
        </w:rPr>
        <w:t>and request</w:t>
      </w:r>
      <w:r w:rsidR="004723AB">
        <w:rPr>
          <w:rFonts w:cs="Calibri"/>
          <w:sz w:val="20"/>
          <w:szCs w:val="20"/>
        </w:rPr>
        <w:t>ed</w:t>
      </w:r>
      <w:r>
        <w:rPr>
          <w:rFonts w:cs="Calibri"/>
          <w:sz w:val="20"/>
          <w:szCs w:val="20"/>
        </w:rPr>
        <w:t xml:space="preserve"> the collective awarding of lands before the National Directorate of Agrarian Reform </w:t>
      </w:r>
      <w:r w:rsidR="004723AB">
        <w:rPr>
          <w:rFonts w:cs="Calibri"/>
          <w:sz w:val="20"/>
          <w:szCs w:val="20"/>
        </w:rPr>
        <w:t xml:space="preserve">in accordance with </w:t>
      </w:r>
      <w:r>
        <w:rPr>
          <w:rFonts w:cs="Calibri"/>
          <w:sz w:val="20"/>
          <w:szCs w:val="20"/>
        </w:rPr>
        <w:t xml:space="preserve">Law 72 of 2008. Lastly, the petitioners filed an </w:t>
      </w:r>
      <w:r w:rsidR="004723AB">
        <w:rPr>
          <w:rFonts w:cs="Calibri"/>
          <w:sz w:val="20"/>
          <w:szCs w:val="20"/>
        </w:rPr>
        <w:t xml:space="preserve">appeal of </w:t>
      </w:r>
      <w:r>
        <w:rPr>
          <w:rFonts w:cs="Calibri"/>
          <w:sz w:val="20"/>
          <w:szCs w:val="20"/>
        </w:rPr>
        <w:t>unconstitutionality before the Supreme Court of Justice.</w:t>
      </w:r>
    </w:p>
    <w:p w14:paraId="4638CA48" w14:textId="77777777" w:rsidR="00354B69" w:rsidRPr="005522FC" w:rsidRDefault="00354B69" w:rsidP="002320C8">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Calibri"/>
          <w:sz w:val="20"/>
          <w:szCs w:val="20"/>
        </w:rPr>
      </w:pPr>
    </w:p>
    <w:p w14:paraId="5D65057A" w14:textId="07DB1F04" w:rsidR="002320C8" w:rsidRPr="002320C8" w:rsidRDefault="002320C8" w:rsidP="002B6A2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contextualSpacing/>
        <w:jc w:val="both"/>
        <w:rPr>
          <w:rFonts w:cs="Calibri"/>
          <w:sz w:val="20"/>
          <w:szCs w:val="20"/>
        </w:rPr>
      </w:pPr>
      <w:r w:rsidRPr="002320C8">
        <w:rPr>
          <w:rFonts w:cs="Calibri"/>
          <w:sz w:val="20"/>
          <w:szCs w:val="20"/>
        </w:rPr>
        <w:t>For the purposes of admissibility, the IACHR</w:t>
      </w:r>
      <w:r>
        <w:rPr>
          <w:rFonts w:cs="Calibri"/>
          <w:sz w:val="20"/>
          <w:szCs w:val="20"/>
        </w:rPr>
        <w:t xml:space="preserve"> understands that the main claim of the alleged victims relates to the lack of legal recognition of all of their ancestral territories and, as a result, the infringement of their rights. In this sense, the Commission considers relevant to r</w:t>
      </w:r>
      <w:r w:rsidR="004723AB">
        <w:rPr>
          <w:rFonts w:cs="Calibri"/>
          <w:sz w:val="20"/>
          <w:szCs w:val="20"/>
        </w:rPr>
        <w:t xml:space="preserve">ecall </w:t>
      </w:r>
      <w:r>
        <w:rPr>
          <w:rFonts w:cs="Calibri"/>
          <w:sz w:val="20"/>
          <w:szCs w:val="20"/>
        </w:rPr>
        <w:t xml:space="preserve">that the procedures for the titling of indigenous or tribal </w:t>
      </w:r>
      <w:r w:rsidR="004723AB">
        <w:rPr>
          <w:rFonts w:cs="Calibri"/>
          <w:sz w:val="20"/>
          <w:szCs w:val="20"/>
        </w:rPr>
        <w:t xml:space="preserve">communal </w:t>
      </w:r>
      <w:r>
        <w:rPr>
          <w:rFonts w:cs="Calibri"/>
          <w:sz w:val="20"/>
          <w:szCs w:val="20"/>
        </w:rPr>
        <w:t>lands must be effective and must allow that they be filed by the affected communities and not exclusively by individuals. In this sense, the mere possibility of the recognition of rights through certain judicial procedures does not substitute the actual recognition of such rights.</w:t>
      </w:r>
      <w:r w:rsidR="004723AB">
        <w:rPr>
          <w:rFonts w:cs="Calibri"/>
          <w:sz w:val="20"/>
          <w:szCs w:val="20"/>
        </w:rPr>
        <w:t xml:space="preserve"> </w:t>
      </w:r>
    </w:p>
    <w:p w14:paraId="2AACB418" w14:textId="77777777" w:rsidR="00DB267A" w:rsidRPr="005522FC" w:rsidRDefault="00DB267A" w:rsidP="002320C8">
      <w:pPr>
        <w:rPr>
          <w:rFonts w:cs="Calibri"/>
          <w:sz w:val="20"/>
          <w:szCs w:val="20"/>
        </w:rPr>
      </w:pPr>
    </w:p>
    <w:p w14:paraId="1AB670AE" w14:textId="0336BC68" w:rsidR="0065396B" w:rsidRDefault="00684EE9" w:rsidP="00D878DC">
      <w:pPr>
        <w:pStyle w:val="ListParagraph"/>
        <w:numPr>
          <w:ilvl w:val="0"/>
          <w:numId w:val="55"/>
        </w:numPr>
        <w:contextualSpacing/>
        <w:jc w:val="both"/>
        <w:rPr>
          <w:rFonts w:cs="Calibri"/>
          <w:sz w:val="20"/>
          <w:szCs w:val="20"/>
        </w:rPr>
      </w:pPr>
      <w:r w:rsidRPr="00684EE9">
        <w:rPr>
          <w:rFonts w:cs="Calibri"/>
          <w:sz w:val="20"/>
          <w:szCs w:val="20"/>
        </w:rPr>
        <w:t xml:space="preserve">The Commission observes that the resources that were attempted </w:t>
      </w:r>
      <w:r>
        <w:rPr>
          <w:rFonts w:cs="Calibri"/>
          <w:sz w:val="20"/>
          <w:szCs w:val="20"/>
        </w:rPr>
        <w:t xml:space="preserve">domestically </w:t>
      </w:r>
      <w:r w:rsidRPr="00684EE9">
        <w:rPr>
          <w:rFonts w:cs="Calibri"/>
          <w:sz w:val="20"/>
          <w:szCs w:val="20"/>
        </w:rPr>
        <w:t>by the alleged victim</w:t>
      </w:r>
      <w:r>
        <w:rPr>
          <w:rFonts w:cs="Calibri"/>
          <w:sz w:val="20"/>
          <w:szCs w:val="20"/>
        </w:rPr>
        <w:t xml:space="preserve">s were adequate for the purposes of the allegations </w:t>
      </w:r>
      <w:r w:rsidR="004723AB">
        <w:rPr>
          <w:rFonts w:cs="Calibri"/>
          <w:sz w:val="20"/>
          <w:szCs w:val="20"/>
        </w:rPr>
        <w:t>made</w:t>
      </w:r>
      <w:r>
        <w:rPr>
          <w:rFonts w:cs="Calibri"/>
          <w:sz w:val="20"/>
          <w:szCs w:val="20"/>
        </w:rPr>
        <w:t xml:space="preserve">. </w:t>
      </w:r>
      <w:r w:rsidR="0065396B">
        <w:rPr>
          <w:rFonts w:cs="Calibri"/>
          <w:sz w:val="20"/>
          <w:szCs w:val="20"/>
        </w:rPr>
        <w:t>I</w:t>
      </w:r>
      <w:r>
        <w:rPr>
          <w:rFonts w:cs="Calibri"/>
          <w:sz w:val="20"/>
          <w:szCs w:val="20"/>
        </w:rPr>
        <w:t xml:space="preserve">n light of available information, </w:t>
      </w:r>
      <w:r w:rsidR="0065396B" w:rsidRPr="0065396B">
        <w:rPr>
          <w:rFonts w:cs="Calibri"/>
          <w:sz w:val="20"/>
          <w:szCs w:val="20"/>
        </w:rPr>
        <w:t>the application for the allocation of collective lands was submitted by the alleged victims and accepted by the National Directorate of Indigenous Lands and Municipal Assets by means of Ruling No. 002-2016 of 24 May 2017. The Commission notes that according to information submitted by the petitioner and not disputed by the State, the local authorities of the District of Santa Isabel are opposed to publishing the edicts of notification of the communications which, according to Executive Decree No. 233 of June 29, 2010, which regulates Law 72 of 2008, is obligatory in the different stages to proceed with the corresponding procedures.</w:t>
      </w:r>
      <w:r w:rsidR="0065396B">
        <w:rPr>
          <w:rFonts w:cs="Calibri"/>
          <w:sz w:val="20"/>
          <w:szCs w:val="20"/>
        </w:rPr>
        <w:t xml:space="preserve"> In this respect, the process for the allocation of the collective land </w:t>
      </w:r>
      <w:r>
        <w:rPr>
          <w:rFonts w:cs="Calibri"/>
          <w:sz w:val="20"/>
          <w:szCs w:val="20"/>
        </w:rPr>
        <w:t xml:space="preserve">is still pending before the administrative authority without any result to date. </w:t>
      </w:r>
    </w:p>
    <w:p w14:paraId="640D8D2A" w14:textId="77777777" w:rsidR="0065396B" w:rsidRPr="0065396B" w:rsidRDefault="0065396B" w:rsidP="0065396B">
      <w:pPr>
        <w:pStyle w:val="ListParagraph"/>
        <w:rPr>
          <w:rFonts w:cs="Calibri"/>
          <w:sz w:val="20"/>
          <w:szCs w:val="20"/>
        </w:rPr>
      </w:pPr>
    </w:p>
    <w:p w14:paraId="2989A9B7" w14:textId="1C3A029A" w:rsidR="002320C8" w:rsidRPr="00684EE9" w:rsidRDefault="00684EE9" w:rsidP="00D878DC">
      <w:pPr>
        <w:pStyle w:val="ListParagraph"/>
        <w:numPr>
          <w:ilvl w:val="0"/>
          <w:numId w:val="55"/>
        </w:numPr>
        <w:contextualSpacing/>
        <w:jc w:val="both"/>
        <w:rPr>
          <w:rFonts w:cs="Calibri"/>
          <w:sz w:val="20"/>
          <w:szCs w:val="20"/>
        </w:rPr>
      </w:pPr>
      <w:r>
        <w:rPr>
          <w:rFonts w:cs="Calibri"/>
          <w:sz w:val="20"/>
          <w:szCs w:val="20"/>
        </w:rPr>
        <w:t>In particular, the IACHR observes in this regard that the Inter-American Court of Human Rights has maintained that the rule of the previous exhaustion must never “lead to stopping or delaying international action in support of the victim until it becomes useless”</w:t>
      </w:r>
      <w:r w:rsidRPr="00A97CD5">
        <w:rPr>
          <w:rStyle w:val="FootnoteReference"/>
          <w:rFonts w:cs="Calibri"/>
          <w:sz w:val="20"/>
          <w:szCs w:val="20"/>
        </w:rPr>
        <w:footnoteReference w:id="13"/>
      </w:r>
      <w:r>
        <w:rPr>
          <w:rFonts w:cs="Calibri"/>
          <w:sz w:val="20"/>
          <w:szCs w:val="20"/>
        </w:rPr>
        <w:t xml:space="preserve">. Consequently, the IACHR concludes that the exception to the exhaustion of domestic remedies established under </w:t>
      </w:r>
      <w:r w:rsidR="00A13BAB">
        <w:rPr>
          <w:rFonts w:cs="Calibri"/>
          <w:sz w:val="20"/>
          <w:szCs w:val="20"/>
        </w:rPr>
        <w:t>Article</w:t>
      </w:r>
      <w:r>
        <w:rPr>
          <w:rFonts w:cs="Calibri"/>
          <w:sz w:val="20"/>
          <w:szCs w:val="20"/>
        </w:rPr>
        <w:t xml:space="preserve"> 46.2.c of the American Convention is applicable to the instant case. With regards to the timeliness of the petition, the Commission notes that, </w:t>
      </w:r>
      <w:r w:rsidR="004723AB">
        <w:rPr>
          <w:rFonts w:cs="Calibri"/>
          <w:sz w:val="20"/>
          <w:szCs w:val="20"/>
        </w:rPr>
        <w:t>in addition to the foregoing</w:t>
      </w:r>
      <w:r>
        <w:rPr>
          <w:rFonts w:cs="Calibri"/>
          <w:sz w:val="20"/>
          <w:szCs w:val="20"/>
        </w:rPr>
        <w:t xml:space="preserve">, the facts denounced </w:t>
      </w:r>
      <w:r w:rsidR="004723AB">
        <w:rPr>
          <w:rFonts w:cs="Calibri"/>
          <w:sz w:val="20"/>
          <w:szCs w:val="20"/>
        </w:rPr>
        <w:t xml:space="preserve">were alleged to have occurred as of </w:t>
      </w:r>
      <w:r>
        <w:rPr>
          <w:rFonts w:cs="Calibri"/>
          <w:sz w:val="20"/>
          <w:szCs w:val="20"/>
        </w:rPr>
        <w:t xml:space="preserve">1995 and that the petitioners </w:t>
      </w:r>
      <w:r w:rsidR="004723AB">
        <w:rPr>
          <w:rFonts w:cs="Calibri"/>
          <w:sz w:val="20"/>
          <w:szCs w:val="20"/>
        </w:rPr>
        <w:t xml:space="preserve">took legal </w:t>
      </w:r>
      <w:r>
        <w:rPr>
          <w:rFonts w:cs="Calibri"/>
          <w:sz w:val="20"/>
          <w:szCs w:val="20"/>
        </w:rPr>
        <w:t xml:space="preserve">actions </w:t>
      </w:r>
      <w:r w:rsidR="004723AB">
        <w:rPr>
          <w:rFonts w:cs="Calibri"/>
          <w:sz w:val="20"/>
          <w:szCs w:val="20"/>
        </w:rPr>
        <w:t xml:space="preserve">in the early </w:t>
      </w:r>
      <w:r>
        <w:rPr>
          <w:rFonts w:cs="Calibri"/>
          <w:sz w:val="20"/>
          <w:szCs w:val="20"/>
        </w:rPr>
        <w:t>2000s</w:t>
      </w:r>
      <w:r w:rsidR="004723AB">
        <w:rPr>
          <w:rFonts w:cs="Calibri"/>
          <w:sz w:val="20"/>
          <w:szCs w:val="20"/>
        </w:rPr>
        <w:t>. T</w:t>
      </w:r>
      <w:r>
        <w:rPr>
          <w:rFonts w:cs="Calibri"/>
          <w:sz w:val="20"/>
          <w:szCs w:val="20"/>
        </w:rPr>
        <w:t>herefore, considering that the petition was filed on November 30, 2009, it was filed dur</w:t>
      </w:r>
      <w:r w:rsidR="004723AB">
        <w:rPr>
          <w:rFonts w:cs="Calibri"/>
          <w:sz w:val="20"/>
          <w:szCs w:val="20"/>
        </w:rPr>
        <w:t xml:space="preserve">ing a reasonable period of time, in the terms of </w:t>
      </w:r>
      <w:r w:rsidR="00A13BAB">
        <w:rPr>
          <w:rFonts w:cs="Calibri"/>
          <w:sz w:val="20"/>
          <w:szCs w:val="20"/>
        </w:rPr>
        <w:t>Article</w:t>
      </w:r>
      <w:r w:rsidR="004723AB">
        <w:rPr>
          <w:rFonts w:cs="Calibri"/>
          <w:sz w:val="20"/>
          <w:szCs w:val="20"/>
        </w:rPr>
        <w:t xml:space="preserve"> 32.2 of the IACHR’s </w:t>
      </w:r>
      <w:r>
        <w:rPr>
          <w:rFonts w:cs="Calibri"/>
          <w:sz w:val="20"/>
          <w:szCs w:val="20"/>
        </w:rPr>
        <w:t xml:space="preserve">Rules of Procedure and </w:t>
      </w:r>
      <w:r w:rsidR="00A13BAB">
        <w:rPr>
          <w:rFonts w:cs="Calibri"/>
          <w:sz w:val="20"/>
          <w:szCs w:val="20"/>
        </w:rPr>
        <w:t>Article</w:t>
      </w:r>
      <w:r>
        <w:rPr>
          <w:rFonts w:cs="Calibri"/>
          <w:sz w:val="20"/>
          <w:szCs w:val="20"/>
        </w:rPr>
        <w:t xml:space="preserve"> 46.2 of the American Convention.</w:t>
      </w:r>
    </w:p>
    <w:p w14:paraId="3363C24C" w14:textId="77777777" w:rsidR="00944199" w:rsidRPr="005522FC" w:rsidRDefault="00944199" w:rsidP="00944199">
      <w:pPr>
        <w:pStyle w:val="ListParagraph"/>
        <w:rPr>
          <w:sz w:val="20"/>
          <w:szCs w:val="20"/>
        </w:rPr>
      </w:pPr>
    </w:p>
    <w:p w14:paraId="7090A929" w14:textId="4F7AF003" w:rsidR="00F04591" w:rsidRPr="003E4F23" w:rsidRDefault="00684EE9" w:rsidP="00881711">
      <w:pPr>
        <w:pStyle w:val="ListParagraph"/>
        <w:numPr>
          <w:ilvl w:val="0"/>
          <w:numId w:val="57"/>
        </w:numPr>
        <w:ind w:left="0" w:firstLine="720"/>
        <w:jc w:val="both"/>
        <w:rPr>
          <w:b/>
          <w:bCs/>
          <w:sz w:val="20"/>
          <w:szCs w:val="20"/>
          <w:lang w:val="es-ES"/>
        </w:rPr>
      </w:pPr>
      <w:r>
        <w:rPr>
          <w:b/>
          <w:bCs/>
          <w:sz w:val="20"/>
          <w:szCs w:val="20"/>
          <w:lang w:val="es-ES"/>
        </w:rPr>
        <w:t>COLORABLE CLAIM</w:t>
      </w:r>
    </w:p>
    <w:p w14:paraId="3D249465" w14:textId="77777777" w:rsidR="008863DE" w:rsidRPr="003E4F23" w:rsidRDefault="008863DE" w:rsidP="008863D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CED1007" w14:textId="150844D0" w:rsidR="004723AB" w:rsidRPr="004723AB" w:rsidRDefault="004723AB" w:rsidP="00472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4723AB">
        <w:rPr>
          <w:rFonts w:ascii="Cambria" w:hAnsi="Cambria"/>
          <w:sz w:val="20"/>
          <w:szCs w:val="20"/>
        </w:rPr>
        <w:t xml:space="preserve">The Commission notes that the present petition includes allegations regarding the lack of recognition and titling of Nurdargana collectively owned lands, the massive titling and privatization of the same lands and its effects on the development of community life, the situation of discrimination of indigenous collective titling as opposed to individual titling established under Law 72 of 2008, as well as the absence of effective judicial or administrative procedures for land titling. In view of these considerations, and after examining the factual and legal elements presented by the parties, the Commission considers that the petitioner's allegations are not manifestly unfounded and require a substantive study of the alleged facts, If they are corroborated as certain, they could characterize violations of </w:t>
      </w:r>
      <w:r w:rsidR="00A13BAB">
        <w:rPr>
          <w:rFonts w:ascii="Cambria" w:hAnsi="Cambria"/>
          <w:sz w:val="20"/>
          <w:szCs w:val="20"/>
        </w:rPr>
        <w:t>Article</w:t>
      </w:r>
      <w:r w:rsidRPr="004723AB">
        <w:rPr>
          <w:rFonts w:ascii="Cambria" w:hAnsi="Cambria"/>
          <w:sz w:val="20"/>
          <w:szCs w:val="20"/>
        </w:rPr>
        <w:t>s 4 (right to life), 5 (</w:t>
      </w:r>
      <w:r>
        <w:rPr>
          <w:rFonts w:ascii="Cambria" w:hAnsi="Cambria"/>
          <w:sz w:val="20"/>
          <w:szCs w:val="20"/>
        </w:rPr>
        <w:t>right to a humane treatment)</w:t>
      </w:r>
      <w:r w:rsidRPr="004723AB">
        <w:rPr>
          <w:rFonts w:ascii="Cambria" w:hAnsi="Cambria"/>
          <w:sz w:val="20"/>
          <w:szCs w:val="20"/>
        </w:rPr>
        <w:t>, 8 (</w:t>
      </w:r>
      <w:r>
        <w:rPr>
          <w:rFonts w:ascii="Cambria" w:hAnsi="Cambria"/>
          <w:sz w:val="20"/>
          <w:szCs w:val="20"/>
        </w:rPr>
        <w:t xml:space="preserve">right to a fair </w:t>
      </w:r>
      <w:r w:rsidR="003A66FA">
        <w:rPr>
          <w:rFonts w:ascii="Cambria" w:hAnsi="Cambria"/>
          <w:sz w:val="20"/>
          <w:szCs w:val="20"/>
        </w:rPr>
        <w:t>trial</w:t>
      </w:r>
      <w:r w:rsidRPr="004723AB">
        <w:rPr>
          <w:rFonts w:ascii="Cambria" w:hAnsi="Cambria"/>
          <w:sz w:val="20"/>
          <w:szCs w:val="20"/>
        </w:rPr>
        <w:t xml:space="preserve">), 12 (freedom of conscience and religion), 17 (protection of the family), 21 (right to property), </w:t>
      </w:r>
      <w:r w:rsidR="0065396B">
        <w:rPr>
          <w:rFonts w:ascii="Cambria" w:hAnsi="Cambria"/>
          <w:sz w:val="20"/>
          <w:szCs w:val="20"/>
        </w:rPr>
        <w:t xml:space="preserve">22 (freedom of movement and residence), </w:t>
      </w:r>
      <w:r w:rsidRPr="004723AB">
        <w:rPr>
          <w:rFonts w:ascii="Cambria" w:hAnsi="Cambria"/>
          <w:sz w:val="20"/>
          <w:szCs w:val="20"/>
        </w:rPr>
        <w:t>24 (</w:t>
      </w:r>
      <w:r>
        <w:rPr>
          <w:rFonts w:ascii="Cambria" w:hAnsi="Cambria"/>
          <w:sz w:val="20"/>
          <w:szCs w:val="20"/>
        </w:rPr>
        <w:t>right to equal protection</w:t>
      </w:r>
      <w:r w:rsidRPr="004723AB">
        <w:rPr>
          <w:rFonts w:ascii="Cambria" w:hAnsi="Cambria"/>
          <w:sz w:val="20"/>
          <w:szCs w:val="20"/>
        </w:rPr>
        <w:t>) and 25 (</w:t>
      </w:r>
      <w:r>
        <w:rPr>
          <w:rFonts w:ascii="Cambria" w:hAnsi="Cambria"/>
          <w:sz w:val="20"/>
          <w:szCs w:val="20"/>
        </w:rPr>
        <w:t xml:space="preserve">right to </w:t>
      </w:r>
      <w:r w:rsidRPr="004723AB">
        <w:rPr>
          <w:rFonts w:ascii="Cambria" w:hAnsi="Cambria"/>
          <w:sz w:val="20"/>
          <w:szCs w:val="20"/>
        </w:rPr>
        <w:t xml:space="preserve">judicial protection), in relation to </w:t>
      </w:r>
      <w:r w:rsidR="00A13BAB">
        <w:rPr>
          <w:rFonts w:ascii="Cambria" w:hAnsi="Cambria"/>
          <w:sz w:val="20"/>
          <w:szCs w:val="20"/>
        </w:rPr>
        <w:t>Article</w:t>
      </w:r>
      <w:r w:rsidRPr="004723AB">
        <w:rPr>
          <w:rFonts w:ascii="Cambria" w:hAnsi="Cambria"/>
          <w:sz w:val="20"/>
          <w:szCs w:val="20"/>
        </w:rPr>
        <w:t>s 1.1 and 2 of the American Convention on Human Rights.</w:t>
      </w:r>
      <w:r w:rsidR="0065396B">
        <w:rPr>
          <w:rFonts w:ascii="Cambria" w:hAnsi="Cambria"/>
          <w:sz w:val="20"/>
          <w:szCs w:val="20"/>
        </w:rPr>
        <w:t xml:space="preserve"> </w:t>
      </w:r>
      <w:r w:rsidR="0065396B" w:rsidRPr="0065396B">
        <w:rPr>
          <w:rFonts w:ascii="Cambria" w:hAnsi="Cambria"/>
          <w:sz w:val="20"/>
          <w:szCs w:val="20"/>
        </w:rPr>
        <w:t xml:space="preserve">The </w:t>
      </w:r>
      <w:r w:rsidR="0065396B" w:rsidRPr="0065396B">
        <w:rPr>
          <w:rFonts w:ascii="Cambria" w:hAnsi="Cambria"/>
          <w:sz w:val="20"/>
          <w:szCs w:val="20"/>
        </w:rPr>
        <w:lastRenderedPageBreak/>
        <w:t>Commission considers that the allegations made regarding the compatibility of the administrative process for applying for the allocation of collective lands and the actions of the authorities with the standards of the American Convention in terms of due process, access to justice, and the approach to the protection of indigenous peoples will be analyzed, as appropriate, in the report that the Commission adopts on the merits of the dispute, in order to determine whether or not they constitute violations of the Convention.</w:t>
      </w:r>
    </w:p>
    <w:p w14:paraId="2D8CD840" w14:textId="62164E16" w:rsidR="004723AB" w:rsidRDefault="004723AB" w:rsidP="004723A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0F50E4E5" w14:textId="143D43F8" w:rsidR="004723AB" w:rsidRPr="004723AB" w:rsidRDefault="004723AB" w:rsidP="00472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4723AB">
        <w:rPr>
          <w:rFonts w:ascii="Cambria" w:hAnsi="Cambria"/>
          <w:sz w:val="20"/>
          <w:szCs w:val="20"/>
        </w:rPr>
        <w:t xml:space="preserve">With regard to the allegation of violation of Articles 7 (right to personal liberty), 10 (right to compensation), and 19 (rights of the child) of the American Convention, the Commission notes that the petitioners do not present sufficient allegations or elements to identify or determine, prima facie, the violation of those provisions of the American Convention. </w:t>
      </w:r>
    </w:p>
    <w:p w14:paraId="2D69F045" w14:textId="77777777" w:rsidR="004723AB" w:rsidRPr="004723AB" w:rsidRDefault="004723AB" w:rsidP="004723A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5C6CF871" w14:textId="5ADA497D" w:rsidR="00E64105" w:rsidRDefault="004723AB" w:rsidP="00472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4723AB">
        <w:rPr>
          <w:rFonts w:ascii="Cambria" w:hAnsi="Cambria"/>
          <w:sz w:val="20"/>
          <w:szCs w:val="20"/>
        </w:rPr>
        <w:t>With respect to the alleged violation of the American Declaration, both the Court and the Commission have determined that it is a source of international obligations for the OAS member states, and therefore the Commission has, in principle, competence ratione materiae to examine violations of rights enshrined in the Declaration. However, the IACHR has established that once the American Convention enters into force in relation to a State, it is that instrument and not the Declaration that becomes the specific source of the law to be applied by the Inter-American Commission, provided that the petition alleges violations of substantially identical rights enshrined in the two instruments and that there is no situation of continuity</w:t>
      </w:r>
      <w:r>
        <w:rPr>
          <w:rStyle w:val="FootnoteReference"/>
          <w:rFonts w:ascii="Cambria" w:hAnsi="Cambria"/>
          <w:sz w:val="20"/>
          <w:szCs w:val="20"/>
          <w:lang w:val="es-ES"/>
        </w:rPr>
        <w:footnoteReference w:id="14"/>
      </w:r>
      <w:r w:rsidRPr="004723AB">
        <w:rPr>
          <w:rFonts w:ascii="Cambria" w:hAnsi="Cambria"/>
          <w:sz w:val="20"/>
          <w:szCs w:val="20"/>
        </w:rPr>
        <w:t xml:space="preserve">. In the instant case, the IACHR notes that the petitioners invoked the right to the benefits of culture (Article XIII), which is contemplated in the Declaration and not expressly in the American Convention. Therefore, the Commission will examine what the petitioners have alleged in relation to that </w:t>
      </w:r>
      <w:r w:rsidR="00A13BAB">
        <w:rPr>
          <w:rFonts w:ascii="Cambria" w:hAnsi="Cambria"/>
          <w:sz w:val="20"/>
          <w:szCs w:val="20"/>
        </w:rPr>
        <w:t>Article</w:t>
      </w:r>
      <w:r w:rsidRPr="004723AB">
        <w:rPr>
          <w:rFonts w:ascii="Cambria" w:hAnsi="Cambria"/>
          <w:sz w:val="20"/>
          <w:szCs w:val="20"/>
        </w:rPr>
        <w:t xml:space="preserve"> of the Declaration.</w:t>
      </w:r>
    </w:p>
    <w:p w14:paraId="3F5DAAF4" w14:textId="798A4516" w:rsidR="008863DE" w:rsidRPr="005522FC" w:rsidRDefault="008863DE" w:rsidP="000178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9BB41F5" w14:textId="64B99C39" w:rsidR="003239B8" w:rsidRPr="001D7287" w:rsidRDefault="003239B8" w:rsidP="0088171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
          <w:bCs/>
          <w:sz w:val="20"/>
          <w:szCs w:val="20"/>
          <w:lang w:val="es-ES"/>
        </w:rPr>
      </w:pPr>
      <w:r w:rsidRPr="001D7287">
        <w:rPr>
          <w:b/>
          <w:bCs/>
          <w:sz w:val="20"/>
          <w:szCs w:val="20"/>
          <w:lang w:val="es-ES"/>
        </w:rPr>
        <w:t>DECISI</w:t>
      </w:r>
      <w:r w:rsidR="00943514">
        <w:rPr>
          <w:b/>
          <w:bCs/>
          <w:sz w:val="20"/>
          <w:szCs w:val="20"/>
          <w:lang w:val="es-ES"/>
        </w:rPr>
        <w:t>O</w:t>
      </w:r>
      <w:r w:rsidRPr="001D7287">
        <w:rPr>
          <w:b/>
          <w:bCs/>
          <w:sz w:val="20"/>
          <w:szCs w:val="20"/>
          <w:lang w:val="es-ES"/>
        </w:rPr>
        <w:t>N</w:t>
      </w:r>
    </w:p>
    <w:p w14:paraId="0BD5FF26" w14:textId="77777777" w:rsidR="008863DE" w:rsidRPr="008863DE" w:rsidRDefault="008863DE" w:rsidP="008863D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3CB7852" w14:textId="778EB5B1" w:rsidR="00943514" w:rsidRPr="00943514" w:rsidRDefault="00943514" w:rsidP="008817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943514">
        <w:rPr>
          <w:rFonts w:ascii="Cambria" w:hAnsi="Cambria"/>
          <w:sz w:val="20"/>
          <w:szCs w:val="20"/>
        </w:rPr>
        <w:t xml:space="preserve">To declare the instant petition admissible in relation to </w:t>
      </w:r>
      <w:r w:rsidR="00A13BAB">
        <w:rPr>
          <w:rFonts w:ascii="Cambria" w:hAnsi="Cambria"/>
          <w:sz w:val="20"/>
          <w:szCs w:val="20"/>
        </w:rPr>
        <w:t>Article</w:t>
      </w:r>
      <w:r w:rsidRPr="00943514">
        <w:rPr>
          <w:rFonts w:ascii="Cambria" w:hAnsi="Cambria"/>
          <w:sz w:val="20"/>
          <w:szCs w:val="20"/>
        </w:rPr>
        <w:t xml:space="preserve">s 4, 5, 8, 12, </w:t>
      </w:r>
      <w:r>
        <w:rPr>
          <w:rFonts w:ascii="Cambria" w:hAnsi="Cambria"/>
          <w:sz w:val="20"/>
          <w:szCs w:val="20"/>
        </w:rPr>
        <w:t xml:space="preserve">17, 21, 22, 24 and 25 of the American Convention, in relation to </w:t>
      </w:r>
      <w:r w:rsidR="00A13BAB">
        <w:rPr>
          <w:rFonts w:ascii="Cambria" w:hAnsi="Cambria"/>
          <w:sz w:val="20"/>
          <w:szCs w:val="20"/>
        </w:rPr>
        <w:t>Article</w:t>
      </w:r>
      <w:r>
        <w:rPr>
          <w:rFonts w:ascii="Cambria" w:hAnsi="Cambria"/>
          <w:sz w:val="20"/>
          <w:szCs w:val="20"/>
        </w:rPr>
        <w:t xml:space="preserve">s 1.1 and 2; and in relation to </w:t>
      </w:r>
      <w:r w:rsidR="00A13BAB">
        <w:rPr>
          <w:rFonts w:ascii="Cambria" w:hAnsi="Cambria"/>
          <w:sz w:val="20"/>
          <w:szCs w:val="20"/>
        </w:rPr>
        <w:t>Article</w:t>
      </w:r>
      <w:r>
        <w:rPr>
          <w:rFonts w:ascii="Cambria" w:hAnsi="Cambria"/>
          <w:sz w:val="20"/>
          <w:szCs w:val="20"/>
        </w:rPr>
        <w:t xml:space="preserve"> XIII of the American Declaration;</w:t>
      </w:r>
    </w:p>
    <w:p w14:paraId="62B5BA03" w14:textId="77777777" w:rsidR="00EB0924" w:rsidRPr="005522FC" w:rsidRDefault="00EB0924" w:rsidP="00EB092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0ADE4EC" w14:textId="19D3CB38" w:rsidR="00EB0924" w:rsidRPr="005522FC" w:rsidRDefault="00943514" w:rsidP="0093114F">
      <w:pPr>
        <w:pStyle w:val="ListParagraph"/>
        <w:numPr>
          <w:ilvl w:val="0"/>
          <w:numId w:val="56"/>
        </w:numPr>
        <w:jc w:val="both"/>
        <w:rPr>
          <w:sz w:val="20"/>
          <w:szCs w:val="20"/>
        </w:rPr>
      </w:pPr>
      <w:r w:rsidRPr="005522FC">
        <w:rPr>
          <w:rFonts w:eastAsia="Arial Unicode MS" w:cs="Times New Roman"/>
          <w:color w:val="auto"/>
          <w:sz w:val="20"/>
          <w:szCs w:val="20"/>
          <w:lang w:eastAsia="en-US"/>
        </w:rPr>
        <w:t>To declare inadmi</w:t>
      </w:r>
      <w:r w:rsidR="00EE2194">
        <w:rPr>
          <w:rFonts w:eastAsia="Arial Unicode MS" w:cs="Times New Roman"/>
          <w:color w:val="auto"/>
          <w:sz w:val="20"/>
          <w:szCs w:val="20"/>
          <w:lang w:eastAsia="en-US"/>
        </w:rPr>
        <w:t>s</w:t>
      </w:r>
      <w:r w:rsidRPr="005522FC">
        <w:rPr>
          <w:rFonts w:eastAsia="Arial Unicode MS" w:cs="Times New Roman"/>
          <w:color w:val="auto"/>
          <w:sz w:val="20"/>
          <w:szCs w:val="20"/>
          <w:lang w:eastAsia="en-US"/>
        </w:rPr>
        <w:t xml:space="preserve">sible the instant petition in relation to </w:t>
      </w:r>
      <w:r w:rsidR="00A13BAB">
        <w:rPr>
          <w:rFonts w:eastAsia="Arial Unicode MS" w:cs="Times New Roman"/>
          <w:color w:val="auto"/>
          <w:sz w:val="20"/>
          <w:szCs w:val="20"/>
          <w:lang w:eastAsia="en-US"/>
        </w:rPr>
        <w:t>Article</w:t>
      </w:r>
      <w:r w:rsidRPr="005522FC">
        <w:rPr>
          <w:rFonts w:eastAsia="Arial Unicode MS" w:cs="Times New Roman"/>
          <w:color w:val="auto"/>
          <w:sz w:val="20"/>
          <w:szCs w:val="20"/>
          <w:lang w:eastAsia="en-US"/>
        </w:rPr>
        <w:t>s 7, 10 and 19 of the American Convention; and</w:t>
      </w:r>
    </w:p>
    <w:p w14:paraId="73439DAC" w14:textId="77777777" w:rsidR="00943514" w:rsidRPr="005522FC" w:rsidRDefault="00943514" w:rsidP="00943514">
      <w:pPr>
        <w:jc w:val="both"/>
        <w:rPr>
          <w:sz w:val="20"/>
          <w:szCs w:val="20"/>
        </w:rPr>
      </w:pPr>
    </w:p>
    <w:p w14:paraId="7CD4DFBD" w14:textId="3DF6F743" w:rsidR="003239B8" w:rsidRDefault="00943514" w:rsidP="009435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3514">
        <w:rPr>
          <w:rFonts w:asciiTheme="majorHAnsi" w:hAnsiTheme="majorHAnsi"/>
          <w:sz w:val="20"/>
          <w:szCs w:val="20"/>
        </w:rPr>
        <w:t xml:space="preserve">To notify the parties of this </w:t>
      </w:r>
      <w:r>
        <w:rPr>
          <w:rFonts w:asciiTheme="majorHAnsi" w:hAnsiTheme="majorHAnsi"/>
          <w:sz w:val="20"/>
          <w:szCs w:val="20"/>
        </w:rPr>
        <w:t xml:space="preserve">decision; to </w:t>
      </w:r>
      <w:r w:rsidR="0065396B">
        <w:rPr>
          <w:rFonts w:asciiTheme="majorHAnsi" w:hAnsiTheme="majorHAnsi"/>
          <w:sz w:val="20"/>
          <w:szCs w:val="20"/>
        </w:rPr>
        <w:t xml:space="preserve">proceed </w:t>
      </w:r>
      <w:r>
        <w:rPr>
          <w:rFonts w:asciiTheme="majorHAnsi" w:hAnsiTheme="majorHAnsi"/>
          <w:sz w:val="20"/>
          <w:szCs w:val="20"/>
        </w:rPr>
        <w:t>with the analysis on the merits; and to publish this decision and include in its Annual Report to the General Assembly of the Organization of American States.</w:t>
      </w:r>
    </w:p>
    <w:p w14:paraId="632F09DB" w14:textId="77777777" w:rsidR="00DB2EF8" w:rsidRDefault="00DB2EF8" w:rsidP="00DB2EF8">
      <w:pPr>
        <w:pStyle w:val="ListParagraph"/>
        <w:rPr>
          <w:rFonts w:asciiTheme="majorHAnsi" w:hAnsiTheme="majorHAnsi"/>
          <w:sz w:val="20"/>
          <w:szCs w:val="20"/>
        </w:rPr>
      </w:pPr>
    </w:p>
    <w:p w14:paraId="46788867" w14:textId="7DA1E06E" w:rsidR="00DB2EF8" w:rsidRPr="00A13BAB" w:rsidRDefault="00DB2EF8" w:rsidP="00A13BAB">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25</w:t>
      </w:r>
      <w:r w:rsidRPr="00DB2EF8">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DB2EF8" w:rsidRPr="00A13BA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91BA2" w14:textId="77777777" w:rsidR="00793A32" w:rsidRDefault="00793A32">
      <w:r>
        <w:separator/>
      </w:r>
    </w:p>
  </w:endnote>
  <w:endnote w:type="continuationSeparator" w:id="0">
    <w:p w14:paraId="581427ED" w14:textId="77777777" w:rsidR="00793A32" w:rsidRDefault="0079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42A45" w14:textId="77777777" w:rsidR="00DB7BC7" w:rsidRDefault="00DB7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45E986E" w:rsidR="00A656F9" w:rsidRPr="00934A2C" w:rsidRDefault="00A656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B7BC7">
          <w:rPr>
            <w:noProof/>
            <w:sz w:val="16"/>
            <w:szCs w:val="22"/>
          </w:rPr>
          <w:t>3</w:t>
        </w:r>
        <w:r w:rsidRPr="00934A2C">
          <w:rPr>
            <w:noProof/>
            <w:sz w:val="16"/>
            <w:szCs w:val="22"/>
          </w:rPr>
          <w:fldChar w:fldCharType="end"/>
        </w:r>
      </w:p>
    </w:sdtContent>
  </w:sdt>
  <w:p w14:paraId="68530E6A" w14:textId="77777777" w:rsidR="00A656F9" w:rsidRDefault="00A65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656F9" w:rsidRPr="00934A2C" w:rsidRDefault="00A656F9">
    <w:pPr>
      <w:pStyle w:val="Footer"/>
      <w:jc w:val="center"/>
      <w:rPr>
        <w:sz w:val="16"/>
        <w:szCs w:val="22"/>
      </w:rPr>
    </w:pPr>
  </w:p>
  <w:p w14:paraId="49059CE3" w14:textId="77777777" w:rsidR="00A656F9" w:rsidRDefault="00A65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091D5" w14:textId="77777777" w:rsidR="00793A32" w:rsidRPr="000F35ED" w:rsidRDefault="00793A3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2FF0D3" w14:textId="77777777" w:rsidR="00793A32" w:rsidRPr="000F35ED" w:rsidRDefault="00793A32" w:rsidP="000F35ED">
      <w:pPr>
        <w:rPr>
          <w:rFonts w:asciiTheme="majorHAnsi" w:hAnsiTheme="majorHAnsi"/>
          <w:sz w:val="16"/>
          <w:szCs w:val="16"/>
        </w:rPr>
      </w:pPr>
      <w:r w:rsidRPr="000F35ED">
        <w:rPr>
          <w:rFonts w:asciiTheme="majorHAnsi" w:hAnsiTheme="majorHAnsi"/>
          <w:sz w:val="16"/>
          <w:szCs w:val="16"/>
        </w:rPr>
        <w:separator/>
      </w:r>
    </w:p>
    <w:p w14:paraId="3536CD0F" w14:textId="77777777" w:rsidR="00793A32" w:rsidRPr="000F35ED" w:rsidRDefault="00793A3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A5FB872" w14:textId="77777777" w:rsidR="00793A32" w:rsidRPr="000F35ED" w:rsidRDefault="00793A3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9C18F6A" w14:textId="2EEFCADD" w:rsidR="00A656F9" w:rsidRPr="00943514" w:rsidRDefault="00A656F9" w:rsidP="00943514">
      <w:pPr>
        <w:pStyle w:val="FootnoteText"/>
        <w:ind w:firstLine="720"/>
        <w:jc w:val="both"/>
        <w:rPr>
          <w:rFonts w:ascii="Cambria" w:hAnsi="Cambria"/>
          <w:color w:val="auto"/>
          <w:sz w:val="16"/>
          <w:szCs w:val="16"/>
        </w:rPr>
      </w:pPr>
      <w:r w:rsidRPr="00A00D0B">
        <w:rPr>
          <w:rStyle w:val="FootnoteReference"/>
          <w:rFonts w:ascii="Cambria" w:hAnsi="Cambria"/>
          <w:color w:val="auto"/>
          <w:sz w:val="16"/>
          <w:szCs w:val="16"/>
        </w:rPr>
        <w:footnoteRef/>
      </w:r>
      <w:r w:rsidRPr="00943514">
        <w:rPr>
          <w:rFonts w:ascii="Cambria" w:hAnsi="Cambria"/>
          <w:color w:val="auto"/>
          <w:sz w:val="16"/>
          <w:szCs w:val="16"/>
        </w:rPr>
        <w:t xml:space="preserve"> </w:t>
      </w:r>
      <w:r w:rsidR="00943514" w:rsidRPr="00943514">
        <w:rPr>
          <w:rFonts w:ascii="Cambria" w:hAnsi="Cambria"/>
          <w:color w:val="auto"/>
          <w:sz w:val="16"/>
          <w:szCs w:val="16"/>
        </w:rPr>
        <w:t xml:space="preserve">As established under </w:t>
      </w:r>
      <w:r w:rsidR="00A13BAB">
        <w:rPr>
          <w:rFonts w:ascii="Cambria" w:hAnsi="Cambria"/>
          <w:color w:val="auto"/>
          <w:sz w:val="16"/>
          <w:szCs w:val="16"/>
        </w:rPr>
        <w:t>Article</w:t>
      </w:r>
      <w:r w:rsidR="00943514" w:rsidRPr="00943514">
        <w:rPr>
          <w:rFonts w:ascii="Cambria" w:hAnsi="Cambria"/>
          <w:color w:val="auto"/>
          <w:sz w:val="16"/>
          <w:szCs w:val="16"/>
        </w:rPr>
        <w:t xml:space="preserve"> 17.2.</w:t>
      </w:r>
      <w:proofErr w:type="spellStart"/>
      <w:r w:rsidR="00943514" w:rsidRPr="00943514">
        <w:rPr>
          <w:rFonts w:ascii="Cambria" w:hAnsi="Cambria"/>
          <w:color w:val="auto"/>
          <w:sz w:val="16"/>
          <w:szCs w:val="16"/>
        </w:rPr>
        <w:t>a</w:t>
      </w:r>
      <w:proofErr w:type="spellEnd"/>
      <w:r w:rsidR="00943514">
        <w:rPr>
          <w:rFonts w:ascii="Cambria" w:hAnsi="Cambria"/>
          <w:color w:val="auto"/>
          <w:sz w:val="16"/>
          <w:szCs w:val="16"/>
        </w:rPr>
        <w:t xml:space="preserve"> of the Rules of Procedure of the Commission, Commissioner Esmeralda </w:t>
      </w:r>
      <w:proofErr w:type="spellStart"/>
      <w:r w:rsidR="00943514">
        <w:rPr>
          <w:rFonts w:ascii="Cambria" w:hAnsi="Cambria"/>
          <w:color w:val="auto"/>
          <w:sz w:val="16"/>
          <w:szCs w:val="16"/>
        </w:rPr>
        <w:t>Arosem</w:t>
      </w:r>
      <w:r w:rsidR="00EE2194">
        <w:rPr>
          <w:rFonts w:ascii="Cambria" w:hAnsi="Cambria"/>
          <w:color w:val="auto"/>
          <w:sz w:val="16"/>
          <w:szCs w:val="16"/>
        </w:rPr>
        <w:t>e</w:t>
      </w:r>
      <w:r w:rsidR="00943514">
        <w:rPr>
          <w:rFonts w:ascii="Cambria" w:hAnsi="Cambria"/>
          <w:color w:val="auto"/>
          <w:sz w:val="16"/>
          <w:szCs w:val="16"/>
        </w:rPr>
        <w:t>na</w:t>
      </w:r>
      <w:proofErr w:type="spellEnd"/>
      <w:r w:rsidR="00943514">
        <w:rPr>
          <w:rFonts w:ascii="Cambria" w:hAnsi="Cambria"/>
          <w:color w:val="auto"/>
          <w:sz w:val="16"/>
          <w:szCs w:val="16"/>
        </w:rPr>
        <w:t xml:space="preserve"> de </w:t>
      </w:r>
      <w:proofErr w:type="spellStart"/>
      <w:r w:rsidR="00943514">
        <w:rPr>
          <w:rFonts w:ascii="Cambria" w:hAnsi="Cambria"/>
          <w:color w:val="auto"/>
          <w:sz w:val="16"/>
          <w:szCs w:val="16"/>
        </w:rPr>
        <w:t>Troitiño</w:t>
      </w:r>
      <w:proofErr w:type="spellEnd"/>
      <w:r w:rsidR="00943514">
        <w:rPr>
          <w:rFonts w:ascii="Cambria" w:hAnsi="Cambria"/>
          <w:color w:val="auto"/>
          <w:sz w:val="16"/>
          <w:szCs w:val="16"/>
        </w:rPr>
        <w:t>, a Panamanian national, did not participate in the debate or decision of the instant matter.</w:t>
      </w:r>
    </w:p>
  </w:footnote>
  <w:footnote w:id="3">
    <w:p w14:paraId="5D9C3B5B" w14:textId="7F7DC0F7" w:rsidR="00A656F9" w:rsidRPr="00943514" w:rsidRDefault="00A656F9" w:rsidP="00BE2102">
      <w:pPr>
        <w:pStyle w:val="FootnoteText"/>
        <w:ind w:firstLine="720"/>
        <w:jc w:val="both"/>
        <w:rPr>
          <w:rFonts w:ascii="Cambria" w:hAnsi="Cambria"/>
          <w:color w:val="auto"/>
          <w:sz w:val="16"/>
          <w:szCs w:val="16"/>
        </w:rPr>
      </w:pPr>
      <w:r w:rsidRPr="00A00D0B">
        <w:rPr>
          <w:rStyle w:val="FootnoteReference"/>
          <w:rFonts w:ascii="Cambria" w:hAnsi="Cambria"/>
          <w:color w:val="auto"/>
          <w:sz w:val="16"/>
          <w:szCs w:val="16"/>
        </w:rPr>
        <w:footnoteRef/>
      </w:r>
      <w:r w:rsidRPr="00943514">
        <w:rPr>
          <w:rFonts w:ascii="Cambria" w:hAnsi="Cambria"/>
          <w:color w:val="auto"/>
          <w:sz w:val="16"/>
          <w:szCs w:val="16"/>
        </w:rPr>
        <w:t xml:space="preserve"> </w:t>
      </w:r>
      <w:r w:rsidR="00943514" w:rsidRPr="00943514">
        <w:rPr>
          <w:rFonts w:ascii="Cambria" w:hAnsi="Cambria"/>
          <w:color w:val="auto"/>
          <w:sz w:val="16"/>
          <w:szCs w:val="16"/>
        </w:rPr>
        <w:t>Hereinafter, “the American Convention” or “the Convention”.</w:t>
      </w:r>
    </w:p>
  </w:footnote>
  <w:footnote w:id="4">
    <w:p w14:paraId="3F5E8CAD" w14:textId="536C125A" w:rsidR="00A656F9" w:rsidRPr="00943514" w:rsidRDefault="00A656F9" w:rsidP="00E14B41">
      <w:pPr>
        <w:pStyle w:val="FootnoteText"/>
        <w:ind w:firstLine="720"/>
        <w:jc w:val="both"/>
        <w:rPr>
          <w:rFonts w:ascii="Cambria" w:hAnsi="Cambria"/>
          <w:sz w:val="16"/>
          <w:szCs w:val="16"/>
        </w:rPr>
      </w:pPr>
      <w:r w:rsidRPr="00A00D0B">
        <w:rPr>
          <w:rStyle w:val="FootnoteReference"/>
          <w:rFonts w:ascii="Cambria" w:hAnsi="Cambria"/>
          <w:sz w:val="16"/>
          <w:szCs w:val="16"/>
        </w:rPr>
        <w:footnoteRef/>
      </w:r>
      <w:r w:rsidRPr="00943514">
        <w:rPr>
          <w:rFonts w:ascii="Cambria" w:hAnsi="Cambria"/>
          <w:sz w:val="16"/>
          <w:szCs w:val="16"/>
        </w:rPr>
        <w:t xml:space="preserve"> </w:t>
      </w:r>
      <w:r w:rsidR="00943514" w:rsidRPr="00943514">
        <w:rPr>
          <w:rFonts w:ascii="Cambria" w:hAnsi="Cambria"/>
          <w:sz w:val="16"/>
          <w:szCs w:val="16"/>
        </w:rPr>
        <w:t>Hereinafter, “the American Declaration” or “the Declaration”</w:t>
      </w:r>
      <w:r w:rsidRPr="00943514">
        <w:rPr>
          <w:rFonts w:ascii="Cambria" w:hAnsi="Cambria"/>
          <w:sz w:val="16"/>
          <w:szCs w:val="16"/>
        </w:rPr>
        <w:t>.</w:t>
      </w:r>
    </w:p>
  </w:footnote>
  <w:footnote w:id="5">
    <w:p w14:paraId="79F07139" w14:textId="6A2580BD" w:rsidR="00A656F9" w:rsidRPr="00943514" w:rsidRDefault="00A656F9" w:rsidP="00A00D0B">
      <w:pPr>
        <w:pStyle w:val="FootnoteText"/>
        <w:ind w:firstLine="720"/>
        <w:jc w:val="both"/>
        <w:rPr>
          <w:rFonts w:ascii="Cambria" w:hAnsi="Cambria"/>
          <w:sz w:val="16"/>
          <w:szCs w:val="16"/>
        </w:rPr>
      </w:pPr>
      <w:r w:rsidRPr="00A00D0B">
        <w:rPr>
          <w:rStyle w:val="FootnoteReference"/>
          <w:rFonts w:ascii="Cambria" w:hAnsi="Cambria"/>
          <w:color w:val="auto"/>
          <w:sz w:val="16"/>
          <w:szCs w:val="16"/>
        </w:rPr>
        <w:footnoteRef/>
      </w:r>
      <w:r w:rsidRPr="00943514">
        <w:rPr>
          <w:rFonts w:ascii="Cambria" w:hAnsi="Cambria"/>
          <w:color w:val="auto"/>
          <w:sz w:val="16"/>
          <w:szCs w:val="16"/>
        </w:rPr>
        <w:t xml:space="preserve"> </w:t>
      </w:r>
      <w:r w:rsidR="00943514" w:rsidRPr="00943514">
        <w:rPr>
          <w:rFonts w:ascii="Cambria" w:hAnsi="Cambria"/>
          <w:color w:val="auto"/>
          <w:sz w:val="16"/>
          <w:szCs w:val="16"/>
        </w:rPr>
        <w:t xml:space="preserve">The observations from each party were duly transmitted to the </w:t>
      </w:r>
      <w:r w:rsidR="00943514">
        <w:rPr>
          <w:rFonts w:ascii="Cambria" w:hAnsi="Cambria"/>
          <w:color w:val="auto"/>
          <w:sz w:val="16"/>
          <w:szCs w:val="16"/>
        </w:rPr>
        <w:t xml:space="preserve">other party. </w:t>
      </w:r>
    </w:p>
  </w:footnote>
  <w:footnote w:id="6">
    <w:p w14:paraId="37CD0492" w14:textId="780CF7A4" w:rsidR="003B4A2D" w:rsidRPr="003B4A2D" w:rsidRDefault="003B4A2D" w:rsidP="003B4A2D">
      <w:pPr>
        <w:pStyle w:val="FootnoteText"/>
        <w:ind w:firstLine="720"/>
        <w:jc w:val="both"/>
        <w:rPr>
          <w:rFonts w:ascii="Cambria" w:hAnsi="Cambria"/>
          <w:sz w:val="16"/>
          <w:szCs w:val="16"/>
        </w:rPr>
      </w:pPr>
      <w:r w:rsidRPr="003B4A2D">
        <w:rPr>
          <w:rStyle w:val="FootnoteReference"/>
          <w:rFonts w:ascii="Cambria" w:hAnsi="Cambria"/>
          <w:sz w:val="16"/>
          <w:szCs w:val="16"/>
        </w:rPr>
        <w:footnoteRef/>
      </w:r>
      <w:r w:rsidRPr="003B4A2D">
        <w:rPr>
          <w:rFonts w:ascii="Cambria" w:hAnsi="Cambria"/>
          <w:sz w:val="16"/>
          <w:szCs w:val="16"/>
        </w:rPr>
        <w:t xml:space="preserve"> The petitioners explain that as a result of Law 2 of September 16, 1938, the San Blas indigenous reserve became an indigenous Comarca, and in subsequent years, under Law 16 of February 1953, the Comarca of San Blas (now Kuna </w:t>
      </w:r>
      <w:proofErr w:type="spellStart"/>
      <w:r w:rsidRPr="003B4A2D">
        <w:rPr>
          <w:rFonts w:ascii="Cambria" w:hAnsi="Cambria"/>
          <w:sz w:val="16"/>
          <w:szCs w:val="16"/>
        </w:rPr>
        <w:t>Yala</w:t>
      </w:r>
      <w:proofErr w:type="spellEnd"/>
      <w:r w:rsidRPr="003B4A2D">
        <w:rPr>
          <w:rFonts w:ascii="Cambria" w:hAnsi="Cambria"/>
          <w:sz w:val="16"/>
          <w:szCs w:val="16"/>
        </w:rPr>
        <w:t xml:space="preserve">) was organized and recognition was granted to the General Kuna Congress as the traditional government of the Kuna indigenous people and the lands of the communities, although they insist that these lands have not been demarcated. They also insist that following Law 20 of 31 January 1957, the lands of the indigenous Comarca of San Blas were declared </w:t>
      </w:r>
      <w:proofErr w:type="spellStart"/>
      <w:r w:rsidRPr="00D2141F">
        <w:rPr>
          <w:rFonts w:ascii="Cambria" w:hAnsi="Cambria"/>
          <w:color w:val="auto"/>
          <w:sz w:val="16"/>
          <w:szCs w:val="16"/>
        </w:rPr>
        <w:t>inadjudicable</w:t>
      </w:r>
      <w:proofErr w:type="spellEnd"/>
      <w:r w:rsidRPr="00D2141F">
        <w:rPr>
          <w:rFonts w:ascii="Cambria" w:hAnsi="Cambria"/>
          <w:color w:val="auto"/>
          <w:sz w:val="16"/>
          <w:szCs w:val="16"/>
        </w:rPr>
        <w:t>.</w:t>
      </w:r>
    </w:p>
  </w:footnote>
  <w:footnote w:id="7">
    <w:p w14:paraId="4291EEF4" w14:textId="58832776" w:rsidR="00A656F9" w:rsidRPr="00803825" w:rsidRDefault="00A656F9" w:rsidP="003B4A2D">
      <w:pPr>
        <w:pStyle w:val="FootnoteText"/>
        <w:ind w:firstLine="720"/>
        <w:jc w:val="both"/>
        <w:rPr>
          <w:rFonts w:ascii="Cambria" w:hAnsi="Cambria"/>
          <w:sz w:val="16"/>
          <w:szCs w:val="16"/>
        </w:rPr>
      </w:pPr>
      <w:r w:rsidRPr="003B4A2D">
        <w:rPr>
          <w:rStyle w:val="FootnoteReference"/>
          <w:rFonts w:ascii="Cambria" w:hAnsi="Cambria"/>
          <w:sz w:val="16"/>
          <w:szCs w:val="16"/>
        </w:rPr>
        <w:footnoteRef/>
      </w:r>
      <w:r w:rsidR="00943514" w:rsidRPr="003B4A2D">
        <w:rPr>
          <w:rFonts w:ascii="Cambria" w:hAnsi="Cambria"/>
          <w:sz w:val="16"/>
          <w:szCs w:val="16"/>
        </w:rPr>
        <w:t xml:space="preserve"> </w:t>
      </w:r>
      <w:r w:rsidR="003B4A2D" w:rsidRPr="003B4A2D">
        <w:rPr>
          <w:rFonts w:ascii="Cambria" w:hAnsi="Cambria"/>
          <w:sz w:val="16"/>
          <w:szCs w:val="16"/>
        </w:rPr>
        <w:t xml:space="preserve">In particular, the petitioners describe the 1981 </w:t>
      </w:r>
      <w:proofErr w:type="spellStart"/>
      <w:r w:rsidR="003B4A2D" w:rsidRPr="003B4A2D">
        <w:rPr>
          <w:rFonts w:ascii="Cambria" w:hAnsi="Cambria"/>
          <w:sz w:val="16"/>
          <w:szCs w:val="16"/>
        </w:rPr>
        <w:t>Guna</w:t>
      </w:r>
      <w:proofErr w:type="spellEnd"/>
      <w:r w:rsidR="003B4A2D" w:rsidRPr="003B4A2D">
        <w:rPr>
          <w:rFonts w:ascii="Cambria" w:hAnsi="Cambria"/>
          <w:sz w:val="16"/>
          <w:szCs w:val="16"/>
        </w:rPr>
        <w:t xml:space="preserve"> </w:t>
      </w:r>
      <w:proofErr w:type="spellStart"/>
      <w:r w:rsidR="003B4A2D" w:rsidRPr="003B4A2D">
        <w:rPr>
          <w:rFonts w:ascii="Cambria" w:hAnsi="Cambria"/>
          <w:sz w:val="16"/>
          <w:szCs w:val="16"/>
        </w:rPr>
        <w:t>Yala</w:t>
      </w:r>
      <w:proofErr w:type="spellEnd"/>
      <w:r w:rsidR="003B4A2D" w:rsidRPr="003B4A2D">
        <w:rPr>
          <w:rFonts w:ascii="Cambria" w:hAnsi="Cambria"/>
          <w:sz w:val="16"/>
          <w:szCs w:val="16"/>
        </w:rPr>
        <w:t xml:space="preserve"> Special Wildlife Area Management Program (PEMASKY), carried out with the participation of the Institute of Renewable Resources, now the National Environmental Authority (ANAM) and the Smithsonian Research Institute (STRIT), identified that the indigenous lands of </w:t>
      </w:r>
      <w:proofErr w:type="spellStart"/>
      <w:r w:rsidR="003B4A2D" w:rsidRPr="003B4A2D">
        <w:rPr>
          <w:rFonts w:ascii="Cambria" w:hAnsi="Cambria"/>
          <w:sz w:val="16"/>
          <w:szCs w:val="16"/>
        </w:rPr>
        <w:t>Nurdargana</w:t>
      </w:r>
      <w:proofErr w:type="spellEnd"/>
      <w:r w:rsidR="003B4A2D" w:rsidRPr="003B4A2D">
        <w:rPr>
          <w:rFonts w:ascii="Cambria" w:hAnsi="Cambria"/>
          <w:sz w:val="16"/>
          <w:szCs w:val="16"/>
        </w:rPr>
        <w:t xml:space="preserve"> belong to the </w:t>
      </w:r>
      <w:proofErr w:type="spellStart"/>
      <w:r w:rsidR="003B4A2D" w:rsidRPr="003B4A2D">
        <w:rPr>
          <w:rFonts w:ascii="Cambria" w:hAnsi="Cambria"/>
          <w:sz w:val="16"/>
          <w:szCs w:val="16"/>
        </w:rPr>
        <w:t>Gardi</w:t>
      </w:r>
      <w:proofErr w:type="spellEnd"/>
      <w:r w:rsidR="003B4A2D" w:rsidRPr="003B4A2D">
        <w:rPr>
          <w:rFonts w:ascii="Cambria" w:hAnsi="Cambria"/>
          <w:sz w:val="16"/>
          <w:szCs w:val="16"/>
        </w:rPr>
        <w:t xml:space="preserve"> communities but were outside the </w:t>
      </w:r>
      <w:proofErr w:type="spellStart"/>
      <w:r w:rsidR="003B4A2D" w:rsidRPr="003B4A2D">
        <w:rPr>
          <w:rFonts w:ascii="Cambria" w:hAnsi="Cambria"/>
          <w:sz w:val="16"/>
          <w:szCs w:val="16"/>
        </w:rPr>
        <w:t>comarca</w:t>
      </w:r>
      <w:proofErr w:type="spellEnd"/>
      <w:r w:rsidR="003B4A2D" w:rsidRPr="003B4A2D">
        <w:rPr>
          <w:rFonts w:ascii="Cambria" w:hAnsi="Cambria"/>
          <w:sz w:val="16"/>
          <w:szCs w:val="16"/>
        </w:rPr>
        <w:t xml:space="preserve"> boundaries, which is why the Kuna General Congress presented a draft law to the Panamanian Legislative Assembly with the aim of expanding the </w:t>
      </w:r>
      <w:proofErr w:type="spellStart"/>
      <w:r w:rsidR="003B4A2D" w:rsidRPr="003B4A2D">
        <w:rPr>
          <w:rFonts w:ascii="Cambria" w:hAnsi="Cambria"/>
          <w:sz w:val="16"/>
          <w:szCs w:val="16"/>
        </w:rPr>
        <w:t>comarca</w:t>
      </w:r>
      <w:proofErr w:type="spellEnd"/>
      <w:r w:rsidR="003B4A2D" w:rsidRPr="003B4A2D">
        <w:rPr>
          <w:rFonts w:ascii="Cambria" w:hAnsi="Cambria"/>
          <w:sz w:val="16"/>
          <w:szCs w:val="16"/>
        </w:rPr>
        <w:t xml:space="preserve"> boundaries.</w:t>
      </w:r>
    </w:p>
  </w:footnote>
  <w:footnote w:id="8">
    <w:p w14:paraId="4628E883" w14:textId="6AC9CC84" w:rsidR="00A656F9" w:rsidRPr="00621ABA" w:rsidRDefault="00A656F9" w:rsidP="00621ABA">
      <w:pPr>
        <w:pStyle w:val="FootnoteText"/>
        <w:ind w:firstLine="720"/>
        <w:jc w:val="both"/>
        <w:rPr>
          <w:rFonts w:ascii="Cambria" w:hAnsi="Cambria"/>
          <w:sz w:val="16"/>
          <w:szCs w:val="16"/>
        </w:rPr>
      </w:pPr>
      <w:r w:rsidRPr="005215F0">
        <w:rPr>
          <w:rStyle w:val="FootnoteReference"/>
          <w:rFonts w:ascii="Cambria" w:hAnsi="Cambria"/>
          <w:sz w:val="16"/>
          <w:szCs w:val="16"/>
        </w:rPr>
        <w:footnoteRef/>
      </w:r>
      <w:r w:rsidRPr="00803825">
        <w:rPr>
          <w:rFonts w:ascii="Cambria" w:hAnsi="Cambria"/>
          <w:sz w:val="16"/>
          <w:szCs w:val="16"/>
        </w:rPr>
        <w:t xml:space="preserve"> </w:t>
      </w:r>
      <w:r w:rsidR="00803825" w:rsidRPr="00803825">
        <w:rPr>
          <w:rFonts w:ascii="Cambria" w:hAnsi="Cambria"/>
          <w:sz w:val="16"/>
          <w:szCs w:val="16"/>
        </w:rPr>
        <w:t xml:space="preserve">In this regard, the petitioners detail the </w:t>
      </w:r>
      <w:r w:rsidR="00803825">
        <w:rPr>
          <w:rFonts w:ascii="Cambria" w:hAnsi="Cambria"/>
          <w:sz w:val="16"/>
          <w:szCs w:val="16"/>
        </w:rPr>
        <w:t>actions of administrative litigation</w:t>
      </w:r>
      <w:r w:rsidR="00803825" w:rsidRPr="00803825">
        <w:rPr>
          <w:rFonts w:ascii="Cambria" w:hAnsi="Cambria"/>
          <w:sz w:val="16"/>
          <w:szCs w:val="16"/>
        </w:rPr>
        <w:t xml:space="preserve"> for the protection of human rights filed between May and July 2009 against resolutions issued by the National Directorate of Agrarian Reform which award property titles, for example: No. DN 3-1540 of August 23, 1995 regarding the title deed granted in favor of </w:t>
      </w:r>
      <w:r w:rsidR="00803825" w:rsidRPr="00803825">
        <w:rPr>
          <w:rFonts w:ascii="Cambria" w:hAnsi="Cambria"/>
          <w:i/>
          <w:iCs/>
          <w:sz w:val="16"/>
          <w:szCs w:val="16"/>
        </w:rPr>
        <w:t>Luis Benavides Caballero</w:t>
      </w:r>
      <w:r w:rsidR="00803825" w:rsidRPr="00803825">
        <w:rPr>
          <w:rFonts w:ascii="Cambria" w:hAnsi="Cambria"/>
          <w:sz w:val="16"/>
          <w:szCs w:val="16"/>
        </w:rPr>
        <w:t xml:space="preserve">; No. D. N. 3-1081 of May 24, 1995 regarding the title deed granted in favor of </w:t>
      </w:r>
      <w:r w:rsidR="00803825" w:rsidRPr="00803825">
        <w:rPr>
          <w:rFonts w:ascii="Cambria" w:hAnsi="Cambria"/>
          <w:i/>
          <w:iCs/>
          <w:sz w:val="16"/>
          <w:szCs w:val="16"/>
        </w:rPr>
        <w:t>Nelly E. Ballesteros</w:t>
      </w:r>
      <w:r w:rsidR="00803825" w:rsidRPr="00803825">
        <w:rPr>
          <w:rFonts w:ascii="Cambria" w:hAnsi="Cambria"/>
          <w:sz w:val="16"/>
          <w:szCs w:val="16"/>
        </w:rPr>
        <w:t xml:space="preserve">; No. D. N 3-1517 of July 28, 2000 concerning the title deed granted in favor of </w:t>
      </w:r>
      <w:r w:rsidR="00803825" w:rsidRPr="00803825">
        <w:rPr>
          <w:rFonts w:ascii="Cambria" w:hAnsi="Cambria"/>
          <w:i/>
          <w:iCs/>
          <w:sz w:val="16"/>
          <w:szCs w:val="16"/>
        </w:rPr>
        <w:t xml:space="preserve">Robert </w:t>
      </w:r>
      <w:proofErr w:type="spellStart"/>
      <w:r w:rsidR="00803825" w:rsidRPr="00803825">
        <w:rPr>
          <w:rFonts w:ascii="Cambria" w:hAnsi="Cambria"/>
          <w:i/>
          <w:iCs/>
          <w:sz w:val="16"/>
          <w:szCs w:val="16"/>
        </w:rPr>
        <w:t>Zauner</w:t>
      </w:r>
      <w:proofErr w:type="spellEnd"/>
      <w:r w:rsidR="00803825" w:rsidRPr="00803825">
        <w:rPr>
          <w:rFonts w:ascii="Cambria" w:hAnsi="Cambria"/>
          <w:sz w:val="16"/>
          <w:szCs w:val="16"/>
        </w:rPr>
        <w:t xml:space="preserve">; No. D. N. 3-1643 of August 10, 2001 regarding the title deed granted in favor of </w:t>
      </w:r>
      <w:r w:rsidR="00803825" w:rsidRPr="00803825">
        <w:rPr>
          <w:rFonts w:ascii="Cambria" w:hAnsi="Cambria"/>
          <w:i/>
          <w:iCs/>
          <w:sz w:val="16"/>
          <w:szCs w:val="16"/>
        </w:rPr>
        <w:t xml:space="preserve">Jorge Alexis </w:t>
      </w:r>
      <w:proofErr w:type="spellStart"/>
      <w:r w:rsidR="00803825" w:rsidRPr="00803825">
        <w:rPr>
          <w:rFonts w:ascii="Cambria" w:hAnsi="Cambria"/>
          <w:i/>
          <w:iCs/>
          <w:sz w:val="16"/>
          <w:szCs w:val="16"/>
        </w:rPr>
        <w:t>Garrido</w:t>
      </w:r>
      <w:proofErr w:type="spellEnd"/>
      <w:r w:rsidR="00803825" w:rsidRPr="00803825">
        <w:rPr>
          <w:rFonts w:ascii="Cambria" w:hAnsi="Cambria"/>
          <w:sz w:val="16"/>
          <w:szCs w:val="16"/>
        </w:rPr>
        <w:t xml:space="preserve">; No. D. N. 3-2206 of December 26, 2002 regarding the title deed granted in favor of </w:t>
      </w:r>
      <w:r w:rsidR="00803825" w:rsidRPr="00621ABA">
        <w:rPr>
          <w:rFonts w:ascii="Cambria" w:hAnsi="Cambria"/>
          <w:i/>
          <w:iCs/>
          <w:sz w:val="16"/>
          <w:szCs w:val="16"/>
        </w:rPr>
        <w:t>Luis Carlos Vidal Castillo</w:t>
      </w:r>
      <w:r w:rsidR="00803825" w:rsidRPr="00803825">
        <w:rPr>
          <w:rFonts w:ascii="Cambria" w:hAnsi="Cambria"/>
          <w:sz w:val="16"/>
          <w:szCs w:val="16"/>
        </w:rPr>
        <w:t xml:space="preserve">; No. D. N. 3-2207 of December 26, 2002 regarding the title deed granted in favor of </w:t>
      </w:r>
      <w:r w:rsidR="00803825" w:rsidRPr="00621ABA">
        <w:rPr>
          <w:rFonts w:ascii="Cambria" w:hAnsi="Cambria"/>
          <w:i/>
          <w:iCs/>
          <w:sz w:val="16"/>
          <w:szCs w:val="16"/>
        </w:rPr>
        <w:t xml:space="preserve">Carlos A. </w:t>
      </w:r>
      <w:proofErr w:type="spellStart"/>
      <w:r w:rsidR="00803825" w:rsidRPr="00621ABA">
        <w:rPr>
          <w:rFonts w:ascii="Cambria" w:hAnsi="Cambria"/>
          <w:i/>
          <w:iCs/>
          <w:sz w:val="16"/>
          <w:szCs w:val="16"/>
        </w:rPr>
        <w:t>Valderrama</w:t>
      </w:r>
      <w:proofErr w:type="spellEnd"/>
      <w:r w:rsidR="00803825" w:rsidRPr="00803825">
        <w:rPr>
          <w:rFonts w:ascii="Cambria" w:hAnsi="Cambria"/>
          <w:sz w:val="16"/>
          <w:szCs w:val="16"/>
        </w:rPr>
        <w:t xml:space="preserve">; No. 3-2206 of December 26, 2002 regarding the title deed granted in favor of </w:t>
      </w:r>
      <w:r w:rsidR="00803825" w:rsidRPr="00621ABA">
        <w:rPr>
          <w:rFonts w:ascii="Cambria" w:hAnsi="Cambria"/>
          <w:i/>
          <w:iCs/>
          <w:sz w:val="16"/>
          <w:szCs w:val="16"/>
        </w:rPr>
        <w:t>Luis Carlos Vidal Castillo</w:t>
      </w:r>
      <w:r w:rsidR="00803825" w:rsidRPr="00803825">
        <w:rPr>
          <w:rFonts w:ascii="Cambria" w:hAnsi="Cambria"/>
          <w:sz w:val="16"/>
          <w:szCs w:val="16"/>
        </w:rPr>
        <w:t>; No. D</w:t>
      </w:r>
      <w:r w:rsidR="00803825" w:rsidRPr="001C2397">
        <w:rPr>
          <w:rFonts w:ascii="Cambria" w:hAnsi="Cambria"/>
          <w:sz w:val="16"/>
          <w:szCs w:val="16"/>
        </w:rPr>
        <w:t xml:space="preserve">. N. 3-1098 of June 29, 2004 regarding the title deed granted in favor of </w:t>
      </w:r>
      <w:r w:rsidR="00803825" w:rsidRPr="001C2397">
        <w:rPr>
          <w:rFonts w:ascii="Cambria" w:hAnsi="Cambria"/>
          <w:i/>
          <w:iCs/>
          <w:sz w:val="16"/>
          <w:szCs w:val="16"/>
        </w:rPr>
        <w:t xml:space="preserve">Armando </w:t>
      </w:r>
      <w:proofErr w:type="spellStart"/>
      <w:r w:rsidR="00803825" w:rsidRPr="001C2397">
        <w:rPr>
          <w:rFonts w:ascii="Cambria" w:hAnsi="Cambria"/>
          <w:i/>
          <w:iCs/>
          <w:sz w:val="16"/>
          <w:szCs w:val="16"/>
        </w:rPr>
        <w:t>Martínez</w:t>
      </w:r>
      <w:proofErr w:type="spellEnd"/>
      <w:r w:rsidR="00803825" w:rsidRPr="001C2397">
        <w:rPr>
          <w:rFonts w:ascii="Cambria" w:hAnsi="Cambria"/>
          <w:i/>
          <w:iCs/>
          <w:sz w:val="16"/>
          <w:szCs w:val="16"/>
        </w:rPr>
        <w:t xml:space="preserve"> </w:t>
      </w:r>
      <w:proofErr w:type="spellStart"/>
      <w:r w:rsidR="00803825" w:rsidRPr="001C2397">
        <w:rPr>
          <w:rFonts w:ascii="Cambria" w:hAnsi="Cambria"/>
          <w:i/>
          <w:iCs/>
          <w:sz w:val="16"/>
          <w:szCs w:val="16"/>
        </w:rPr>
        <w:t>Mendizábal</w:t>
      </w:r>
      <w:proofErr w:type="spellEnd"/>
      <w:r w:rsidR="00803825" w:rsidRPr="001C2397">
        <w:rPr>
          <w:rFonts w:ascii="Cambria" w:hAnsi="Cambria"/>
          <w:sz w:val="16"/>
          <w:szCs w:val="16"/>
        </w:rPr>
        <w:t xml:space="preserve">; No. D. N. 3-1133 of July 5, 2004 </w:t>
      </w:r>
      <w:r w:rsidR="001C2397" w:rsidRPr="001C2397">
        <w:rPr>
          <w:rFonts w:ascii="Cambria" w:hAnsi="Cambria"/>
          <w:sz w:val="16"/>
          <w:szCs w:val="16"/>
        </w:rPr>
        <w:t xml:space="preserve">regarding the title deed granted </w:t>
      </w:r>
      <w:r w:rsidR="00803825" w:rsidRPr="001C2397">
        <w:rPr>
          <w:rFonts w:ascii="Cambria" w:hAnsi="Cambria"/>
          <w:sz w:val="16"/>
          <w:szCs w:val="16"/>
        </w:rPr>
        <w:t xml:space="preserve">in favor of </w:t>
      </w:r>
      <w:proofErr w:type="spellStart"/>
      <w:r w:rsidR="00803825" w:rsidRPr="001C2397">
        <w:rPr>
          <w:rFonts w:ascii="Cambria" w:hAnsi="Cambria"/>
          <w:i/>
          <w:iCs/>
          <w:sz w:val="16"/>
          <w:szCs w:val="16"/>
        </w:rPr>
        <w:t>Elías</w:t>
      </w:r>
      <w:proofErr w:type="spellEnd"/>
      <w:r w:rsidR="00803825" w:rsidRPr="001C2397">
        <w:rPr>
          <w:rFonts w:ascii="Cambria" w:hAnsi="Cambria"/>
          <w:i/>
          <w:iCs/>
          <w:sz w:val="16"/>
          <w:szCs w:val="16"/>
        </w:rPr>
        <w:t xml:space="preserve"> E. Contreras </w:t>
      </w:r>
      <w:proofErr w:type="spellStart"/>
      <w:r w:rsidR="00803825" w:rsidRPr="001C2397">
        <w:rPr>
          <w:rFonts w:ascii="Cambria" w:hAnsi="Cambria"/>
          <w:i/>
          <w:iCs/>
          <w:sz w:val="16"/>
          <w:szCs w:val="16"/>
        </w:rPr>
        <w:t>Billard</w:t>
      </w:r>
      <w:proofErr w:type="spellEnd"/>
      <w:r w:rsidR="00803825" w:rsidRPr="001C2397">
        <w:rPr>
          <w:rFonts w:ascii="Cambria" w:hAnsi="Cambria"/>
          <w:sz w:val="16"/>
          <w:szCs w:val="16"/>
        </w:rPr>
        <w:t xml:space="preserve">; No. D. N. 3-1134 of July 5, 2004 regarding the title deed granted in favor of </w:t>
      </w:r>
      <w:proofErr w:type="spellStart"/>
      <w:r w:rsidR="00803825" w:rsidRPr="001C2397">
        <w:rPr>
          <w:rFonts w:ascii="Cambria" w:hAnsi="Cambria"/>
          <w:i/>
          <w:iCs/>
          <w:sz w:val="16"/>
          <w:szCs w:val="16"/>
        </w:rPr>
        <w:t>Ceferino</w:t>
      </w:r>
      <w:proofErr w:type="spellEnd"/>
      <w:r w:rsidR="00803825" w:rsidRPr="001C2397">
        <w:rPr>
          <w:rFonts w:ascii="Cambria" w:hAnsi="Cambria"/>
          <w:i/>
          <w:iCs/>
          <w:sz w:val="16"/>
          <w:szCs w:val="16"/>
        </w:rPr>
        <w:t xml:space="preserve"> </w:t>
      </w:r>
      <w:proofErr w:type="spellStart"/>
      <w:r w:rsidR="00803825" w:rsidRPr="001C2397">
        <w:rPr>
          <w:rFonts w:ascii="Cambria" w:hAnsi="Cambria"/>
          <w:i/>
          <w:iCs/>
          <w:sz w:val="16"/>
          <w:szCs w:val="16"/>
        </w:rPr>
        <w:t>Domínguez</w:t>
      </w:r>
      <w:proofErr w:type="spellEnd"/>
      <w:r w:rsidR="00803825" w:rsidRPr="001C2397">
        <w:rPr>
          <w:rFonts w:ascii="Cambria" w:hAnsi="Cambria"/>
          <w:sz w:val="16"/>
          <w:szCs w:val="16"/>
        </w:rPr>
        <w:t xml:space="preserve">; and No. D. N. 3-1270 of July 23, 2004 regarding the title deed granted in favor of </w:t>
      </w:r>
      <w:r w:rsidR="00803825" w:rsidRPr="001C2397">
        <w:rPr>
          <w:rFonts w:ascii="Cambria" w:hAnsi="Cambria"/>
          <w:i/>
          <w:iCs/>
          <w:sz w:val="16"/>
          <w:szCs w:val="16"/>
        </w:rPr>
        <w:t>Juan M. Benavides Ballesteros</w:t>
      </w:r>
      <w:r w:rsidR="00803825" w:rsidRPr="001C2397">
        <w:rPr>
          <w:rFonts w:ascii="Cambria" w:hAnsi="Cambria"/>
          <w:sz w:val="16"/>
          <w:szCs w:val="16"/>
        </w:rPr>
        <w:t>.</w:t>
      </w:r>
    </w:p>
  </w:footnote>
  <w:footnote w:id="9">
    <w:p w14:paraId="0E4927B5" w14:textId="53CF7C46" w:rsidR="00A656F9" w:rsidRPr="00621ABA" w:rsidRDefault="00A656F9" w:rsidP="00621ABA">
      <w:pPr>
        <w:pStyle w:val="FootnoteText"/>
        <w:ind w:firstLine="720"/>
        <w:jc w:val="both"/>
        <w:rPr>
          <w:rFonts w:ascii="Cambria" w:hAnsi="Cambria"/>
          <w:sz w:val="16"/>
          <w:szCs w:val="16"/>
        </w:rPr>
      </w:pPr>
      <w:r w:rsidRPr="00A00D0B">
        <w:rPr>
          <w:rStyle w:val="FootnoteReference"/>
          <w:rFonts w:ascii="Cambria" w:hAnsi="Cambria"/>
          <w:sz w:val="16"/>
          <w:szCs w:val="16"/>
        </w:rPr>
        <w:footnoteRef/>
      </w:r>
      <w:r w:rsidRPr="00621ABA">
        <w:rPr>
          <w:rFonts w:ascii="Cambria" w:hAnsi="Cambria"/>
          <w:sz w:val="16"/>
          <w:szCs w:val="16"/>
        </w:rPr>
        <w:t xml:space="preserve"> </w:t>
      </w:r>
      <w:r w:rsidR="00621ABA" w:rsidRPr="00621ABA">
        <w:rPr>
          <w:rFonts w:ascii="Cambria" w:hAnsi="Cambria"/>
          <w:sz w:val="16"/>
          <w:szCs w:val="16"/>
        </w:rPr>
        <w:t>Judgment of the Third Chamber of Administrative Litigation of the Supreme Court of Justice issued on June 23, 2014 regarding Resolution No. D. N. 3-1134 of June 5, 2004; and judgment of the Third Chamber of Administrative Litigation of the Supreme Court of Justice issued on June 27, 2014 regarding Resolution No. D. N. 3-1270 of July 23, 2004.</w:t>
      </w:r>
    </w:p>
  </w:footnote>
  <w:footnote w:id="10">
    <w:p w14:paraId="7F62D194" w14:textId="3B56374F" w:rsidR="00A656F9" w:rsidRPr="00621ABA" w:rsidRDefault="00A656F9" w:rsidP="00621ABA">
      <w:pPr>
        <w:pStyle w:val="FootnoteText"/>
        <w:ind w:firstLine="720"/>
        <w:jc w:val="both"/>
        <w:rPr>
          <w:rFonts w:ascii="Cambria" w:hAnsi="Cambria"/>
          <w:sz w:val="16"/>
          <w:szCs w:val="16"/>
        </w:rPr>
      </w:pPr>
      <w:r w:rsidRPr="00A00D0B">
        <w:rPr>
          <w:rStyle w:val="FootnoteReference"/>
          <w:rFonts w:ascii="Cambria" w:hAnsi="Cambria"/>
          <w:sz w:val="16"/>
          <w:szCs w:val="16"/>
        </w:rPr>
        <w:footnoteRef/>
      </w:r>
      <w:r w:rsidRPr="00621ABA">
        <w:rPr>
          <w:rFonts w:ascii="Cambria" w:hAnsi="Cambria"/>
          <w:sz w:val="16"/>
          <w:szCs w:val="16"/>
        </w:rPr>
        <w:t xml:space="preserve"> </w:t>
      </w:r>
      <w:r w:rsidR="00621ABA" w:rsidRPr="00621ABA">
        <w:rPr>
          <w:rFonts w:ascii="Cambria" w:hAnsi="Cambria"/>
          <w:sz w:val="16"/>
          <w:szCs w:val="16"/>
        </w:rPr>
        <w:t xml:space="preserve">For example, the petitioners point out the opposition </w:t>
      </w:r>
      <w:r w:rsidR="009704A5">
        <w:rPr>
          <w:rFonts w:ascii="Cambria" w:hAnsi="Cambria"/>
          <w:sz w:val="16"/>
          <w:szCs w:val="16"/>
        </w:rPr>
        <w:t xml:space="preserve">claim </w:t>
      </w:r>
      <w:r w:rsidR="00621ABA" w:rsidRPr="00621ABA">
        <w:rPr>
          <w:rFonts w:ascii="Cambria" w:hAnsi="Cambria"/>
          <w:sz w:val="16"/>
          <w:szCs w:val="16"/>
        </w:rPr>
        <w:t xml:space="preserve">to the request for individual </w:t>
      </w:r>
      <w:r w:rsidR="00621ABA">
        <w:rPr>
          <w:rFonts w:ascii="Cambria" w:hAnsi="Cambria"/>
          <w:sz w:val="16"/>
          <w:szCs w:val="16"/>
        </w:rPr>
        <w:t xml:space="preserve">award </w:t>
      </w:r>
      <w:r w:rsidR="00621ABA" w:rsidRPr="00621ABA">
        <w:rPr>
          <w:rFonts w:ascii="Cambria" w:hAnsi="Cambria"/>
          <w:sz w:val="16"/>
          <w:szCs w:val="16"/>
        </w:rPr>
        <w:t xml:space="preserve">No. 3-16-02 made by </w:t>
      </w:r>
      <w:proofErr w:type="spellStart"/>
      <w:r w:rsidR="00621ABA" w:rsidRPr="00621ABA">
        <w:rPr>
          <w:rFonts w:ascii="Cambria" w:hAnsi="Cambria"/>
          <w:i/>
          <w:iCs/>
          <w:sz w:val="16"/>
          <w:szCs w:val="16"/>
        </w:rPr>
        <w:t>Bredio</w:t>
      </w:r>
      <w:proofErr w:type="spellEnd"/>
      <w:r w:rsidR="00621ABA" w:rsidRPr="00621ABA">
        <w:rPr>
          <w:rFonts w:ascii="Cambria" w:hAnsi="Cambria"/>
          <w:i/>
          <w:iCs/>
          <w:sz w:val="16"/>
          <w:szCs w:val="16"/>
        </w:rPr>
        <w:t xml:space="preserve"> Luis Benavides Caballero</w:t>
      </w:r>
      <w:r w:rsidR="00621ABA" w:rsidRPr="00621ABA">
        <w:rPr>
          <w:rFonts w:ascii="Cambria" w:hAnsi="Cambria"/>
          <w:sz w:val="16"/>
          <w:szCs w:val="16"/>
        </w:rPr>
        <w:t xml:space="preserve">, </w:t>
      </w:r>
      <w:r w:rsidR="009704A5">
        <w:rPr>
          <w:rFonts w:ascii="Cambria" w:hAnsi="Cambria"/>
          <w:sz w:val="16"/>
          <w:szCs w:val="16"/>
        </w:rPr>
        <w:t>which</w:t>
      </w:r>
      <w:r w:rsidR="00621ABA" w:rsidRPr="00621ABA">
        <w:rPr>
          <w:rFonts w:ascii="Cambria" w:hAnsi="Cambria"/>
          <w:sz w:val="16"/>
          <w:szCs w:val="16"/>
        </w:rPr>
        <w:t xml:space="preserve"> was denied by Resolution No. D.N. 006-05 of January 6, 2005 and in the face of which, the petitioners describe that an appeal for reconsideration was filed on August 11, 2006</w:t>
      </w:r>
      <w:r w:rsidR="009704A5">
        <w:rPr>
          <w:rFonts w:ascii="Cambria" w:hAnsi="Cambria"/>
          <w:sz w:val="16"/>
          <w:szCs w:val="16"/>
        </w:rPr>
        <w:t xml:space="preserve">. They also point out the following: </w:t>
      </w:r>
      <w:r w:rsidR="00621ABA" w:rsidRPr="00621ABA">
        <w:rPr>
          <w:rFonts w:ascii="Cambria" w:hAnsi="Cambria"/>
          <w:sz w:val="16"/>
          <w:szCs w:val="16"/>
        </w:rPr>
        <w:t xml:space="preserve">the opposition </w:t>
      </w:r>
      <w:r w:rsidR="009704A5">
        <w:rPr>
          <w:rFonts w:ascii="Cambria" w:hAnsi="Cambria"/>
          <w:sz w:val="16"/>
          <w:szCs w:val="16"/>
        </w:rPr>
        <w:t xml:space="preserve">claim </w:t>
      </w:r>
      <w:r w:rsidR="00621ABA" w:rsidRPr="00621ABA">
        <w:rPr>
          <w:rFonts w:ascii="Cambria" w:hAnsi="Cambria"/>
          <w:sz w:val="16"/>
          <w:szCs w:val="16"/>
        </w:rPr>
        <w:t xml:space="preserve">filed on November 6, 2003 against the request for individual </w:t>
      </w:r>
      <w:r w:rsidR="00621ABA">
        <w:rPr>
          <w:rFonts w:ascii="Cambria" w:hAnsi="Cambria"/>
          <w:sz w:val="16"/>
          <w:szCs w:val="16"/>
        </w:rPr>
        <w:t>award</w:t>
      </w:r>
      <w:r w:rsidR="00621ABA" w:rsidRPr="00621ABA">
        <w:rPr>
          <w:rFonts w:ascii="Cambria" w:hAnsi="Cambria"/>
          <w:sz w:val="16"/>
          <w:szCs w:val="16"/>
        </w:rPr>
        <w:t xml:space="preserve"> No. 3-620-01 made by </w:t>
      </w:r>
      <w:proofErr w:type="spellStart"/>
      <w:r w:rsidR="00621ABA" w:rsidRPr="00621ABA">
        <w:rPr>
          <w:rFonts w:ascii="Cambria" w:hAnsi="Cambria"/>
          <w:i/>
          <w:iCs/>
          <w:sz w:val="16"/>
          <w:szCs w:val="16"/>
        </w:rPr>
        <w:t>Isela</w:t>
      </w:r>
      <w:proofErr w:type="spellEnd"/>
      <w:r w:rsidR="00621ABA" w:rsidRPr="00621ABA">
        <w:rPr>
          <w:rFonts w:ascii="Cambria" w:hAnsi="Cambria"/>
          <w:i/>
          <w:iCs/>
          <w:sz w:val="16"/>
          <w:szCs w:val="16"/>
        </w:rPr>
        <w:t xml:space="preserve"> Carmen </w:t>
      </w:r>
      <w:proofErr w:type="spellStart"/>
      <w:r w:rsidR="00621ABA" w:rsidRPr="00621ABA">
        <w:rPr>
          <w:rFonts w:ascii="Cambria" w:hAnsi="Cambria"/>
          <w:i/>
          <w:iCs/>
          <w:sz w:val="16"/>
          <w:szCs w:val="16"/>
        </w:rPr>
        <w:t>Santamaría</w:t>
      </w:r>
      <w:proofErr w:type="spellEnd"/>
      <w:r w:rsidR="00621ABA" w:rsidRPr="00621ABA">
        <w:rPr>
          <w:rFonts w:ascii="Cambria" w:hAnsi="Cambria"/>
          <w:i/>
          <w:iCs/>
          <w:sz w:val="16"/>
          <w:szCs w:val="16"/>
        </w:rPr>
        <w:t xml:space="preserve"> </w:t>
      </w:r>
      <w:proofErr w:type="spellStart"/>
      <w:r w:rsidR="00621ABA" w:rsidRPr="00621ABA">
        <w:rPr>
          <w:rFonts w:ascii="Cambria" w:hAnsi="Cambria"/>
          <w:i/>
          <w:iCs/>
          <w:sz w:val="16"/>
          <w:szCs w:val="16"/>
        </w:rPr>
        <w:t>Jordán</w:t>
      </w:r>
      <w:proofErr w:type="spellEnd"/>
      <w:r w:rsidR="00621ABA" w:rsidRPr="00621ABA">
        <w:rPr>
          <w:rFonts w:ascii="Cambria" w:hAnsi="Cambria"/>
          <w:sz w:val="16"/>
          <w:szCs w:val="16"/>
        </w:rPr>
        <w:t>; opposition</w:t>
      </w:r>
      <w:r w:rsidR="009704A5">
        <w:rPr>
          <w:rFonts w:ascii="Cambria" w:hAnsi="Cambria"/>
          <w:sz w:val="16"/>
          <w:szCs w:val="16"/>
        </w:rPr>
        <w:t xml:space="preserve"> claim</w:t>
      </w:r>
      <w:r w:rsidR="00621ABA" w:rsidRPr="00621ABA">
        <w:rPr>
          <w:rFonts w:ascii="Cambria" w:hAnsi="Cambria"/>
          <w:sz w:val="16"/>
          <w:szCs w:val="16"/>
        </w:rPr>
        <w:t xml:space="preserve"> filed January 4, 2005 against individual adjudication request No. 3-14-02 of August 28, 2002 made by </w:t>
      </w:r>
      <w:r w:rsidR="00621ABA" w:rsidRPr="00621ABA">
        <w:rPr>
          <w:rFonts w:ascii="Cambria" w:hAnsi="Cambria"/>
          <w:i/>
          <w:iCs/>
          <w:sz w:val="16"/>
          <w:szCs w:val="16"/>
        </w:rPr>
        <w:t>Ana Teresa Bernal de Benavides</w:t>
      </w:r>
      <w:r w:rsidR="009704A5">
        <w:rPr>
          <w:rFonts w:ascii="Cambria" w:hAnsi="Cambria"/>
          <w:sz w:val="16"/>
          <w:szCs w:val="16"/>
        </w:rPr>
        <w:t>; opposition claim</w:t>
      </w:r>
      <w:r w:rsidR="00621ABA" w:rsidRPr="00621ABA">
        <w:rPr>
          <w:rFonts w:ascii="Cambria" w:hAnsi="Cambria"/>
          <w:sz w:val="16"/>
          <w:szCs w:val="16"/>
        </w:rPr>
        <w:t xml:space="preserve"> filed on November 6, 2003 against individual award application No. 3-169-02 made by </w:t>
      </w:r>
      <w:proofErr w:type="spellStart"/>
      <w:r w:rsidR="00621ABA" w:rsidRPr="00621ABA">
        <w:rPr>
          <w:rFonts w:ascii="Cambria" w:hAnsi="Cambria"/>
          <w:i/>
          <w:iCs/>
          <w:sz w:val="16"/>
          <w:szCs w:val="16"/>
        </w:rPr>
        <w:t>Gentil</w:t>
      </w:r>
      <w:proofErr w:type="spellEnd"/>
      <w:r w:rsidR="00621ABA" w:rsidRPr="00621ABA">
        <w:rPr>
          <w:rFonts w:ascii="Cambria" w:hAnsi="Cambria"/>
          <w:i/>
          <w:iCs/>
          <w:sz w:val="16"/>
          <w:szCs w:val="16"/>
        </w:rPr>
        <w:t xml:space="preserve"> E. </w:t>
      </w:r>
      <w:proofErr w:type="spellStart"/>
      <w:r w:rsidR="00621ABA" w:rsidRPr="00621ABA">
        <w:rPr>
          <w:rFonts w:ascii="Cambria" w:hAnsi="Cambria"/>
          <w:i/>
          <w:iCs/>
          <w:sz w:val="16"/>
          <w:szCs w:val="16"/>
        </w:rPr>
        <w:t>Villafante</w:t>
      </w:r>
      <w:proofErr w:type="spellEnd"/>
      <w:r w:rsidR="00621ABA" w:rsidRPr="00621ABA">
        <w:rPr>
          <w:rFonts w:ascii="Cambria" w:hAnsi="Cambria"/>
          <w:sz w:val="16"/>
          <w:szCs w:val="16"/>
        </w:rPr>
        <w:t xml:space="preserve">; opposition request to the individual award application No. 3-446-01 made by Armando </w:t>
      </w:r>
      <w:proofErr w:type="spellStart"/>
      <w:r w:rsidR="00621ABA" w:rsidRPr="00621ABA">
        <w:rPr>
          <w:rFonts w:ascii="Cambria" w:hAnsi="Cambria"/>
          <w:i/>
          <w:iCs/>
          <w:sz w:val="16"/>
          <w:szCs w:val="16"/>
        </w:rPr>
        <w:t>Mendizaba</w:t>
      </w:r>
      <w:r w:rsidR="00621ABA" w:rsidRPr="00621ABA">
        <w:rPr>
          <w:rFonts w:ascii="Cambria" w:hAnsi="Cambria"/>
          <w:sz w:val="16"/>
          <w:szCs w:val="16"/>
        </w:rPr>
        <w:t>l</w:t>
      </w:r>
      <w:proofErr w:type="spellEnd"/>
      <w:r w:rsidR="00621ABA" w:rsidRPr="00621ABA">
        <w:rPr>
          <w:rFonts w:ascii="Cambria" w:hAnsi="Cambria"/>
          <w:sz w:val="16"/>
          <w:szCs w:val="16"/>
        </w:rPr>
        <w:t xml:space="preserve">; opposition request to adjudication request No. 3-168-02 made by </w:t>
      </w:r>
      <w:r w:rsidR="00621ABA" w:rsidRPr="00621ABA">
        <w:rPr>
          <w:rFonts w:ascii="Cambria" w:hAnsi="Cambria"/>
          <w:i/>
          <w:iCs/>
          <w:sz w:val="16"/>
          <w:szCs w:val="16"/>
        </w:rPr>
        <w:t xml:space="preserve">Jenny Benavides de </w:t>
      </w:r>
      <w:proofErr w:type="spellStart"/>
      <w:r w:rsidR="00621ABA" w:rsidRPr="00621ABA">
        <w:rPr>
          <w:rFonts w:ascii="Cambria" w:hAnsi="Cambria"/>
          <w:i/>
          <w:iCs/>
          <w:sz w:val="16"/>
          <w:szCs w:val="16"/>
        </w:rPr>
        <w:t>Cespedes</w:t>
      </w:r>
      <w:proofErr w:type="spellEnd"/>
      <w:r w:rsidR="00621ABA" w:rsidRPr="00621ABA">
        <w:rPr>
          <w:rFonts w:ascii="Cambria" w:hAnsi="Cambria"/>
          <w:sz w:val="16"/>
          <w:szCs w:val="16"/>
        </w:rPr>
        <w:t xml:space="preserve">; and application for opposition to application No. 3-67-02 made by </w:t>
      </w:r>
      <w:r w:rsidR="00621ABA" w:rsidRPr="00621ABA">
        <w:rPr>
          <w:rFonts w:ascii="Cambria" w:hAnsi="Cambria"/>
          <w:i/>
          <w:iCs/>
          <w:sz w:val="16"/>
          <w:szCs w:val="16"/>
        </w:rPr>
        <w:t xml:space="preserve">Julia Edith </w:t>
      </w:r>
      <w:proofErr w:type="spellStart"/>
      <w:r w:rsidR="00621ABA" w:rsidRPr="00621ABA">
        <w:rPr>
          <w:rFonts w:ascii="Cambria" w:hAnsi="Cambria"/>
          <w:i/>
          <w:iCs/>
          <w:sz w:val="16"/>
          <w:szCs w:val="16"/>
        </w:rPr>
        <w:t>Botello</w:t>
      </w:r>
      <w:proofErr w:type="spellEnd"/>
      <w:r w:rsidR="00621ABA" w:rsidRPr="00621ABA">
        <w:rPr>
          <w:rFonts w:ascii="Cambria" w:hAnsi="Cambria"/>
          <w:i/>
          <w:iCs/>
          <w:sz w:val="16"/>
          <w:szCs w:val="16"/>
        </w:rPr>
        <w:t xml:space="preserve"> de Contreras</w:t>
      </w:r>
      <w:r w:rsidR="00621ABA" w:rsidRPr="00621ABA">
        <w:rPr>
          <w:rFonts w:ascii="Cambria" w:hAnsi="Cambria"/>
          <w:sz w:val="16"/>
          <w:szCs w:val="16"/>
        </w:rPr>
        <w:t xml:space="preserve">. Likewise, the petitioners present a petition for reconsideration filed before the National Directorate of Agrarian Reform on November 6, 2003 against the Resolution that resolves to deny the opposition to the request for adjudication No. 3-101-96 made by </w:t>
      </w:r>
      <w:r w:rsidR="00621ABA" w:rsidRPr="00621ABA">
        <w:rPr>
          <w:rFonts w:ascii="Cambria" w:hAnsi="Cambria"/>
          <w:i/>
          <w:iCs/>
          <w:sz w:val="16"/>
          <w:szCs w:val="16"/>
        </w:rPr>
        <w:t xml:space="preserve">Juan de Dios </w:t>
      </w:r>
      <w:proofErr w:type="spellStart"/>
      <w:r w:rsidR="00621ABA" w:rsidRPr="00621ABA">
        <w:rPr>
          <w:rFonts w:ascii="Cambria" w:hAnsi="Cambria"/>
          <w:i/>
          <w:iCs/>
          <w:sz w:val="16"/>
          <w:szCs w:val="16"/>
        </w:rPr>
        <w:t>Castaño</w:t>
      </w:r>
      <w:proofErr w:type="spellEnd"/>
      <w:r w:rsidR="00621ABA" w:rsidRPr="00621ABA">
        <w:rPr>
          <w:rFonts w:ascii="Cambria" w:hAnsi="Cambria"/>
          <w:i/>
          <w:iCs/>
          <w:sz w:val="16"/>
          <w:szCs w:val="16"/>
        </w:rPr>
        <w:t xml:space="preserve"> Hernández</w:t>
      </w:r>
      <w:r w:rsidRPr="0063488E">
        <w:rPr>
          <w:rFonts w:ascii="Cambria" w:hAnsi="Cambria"/>
          <w:sz w:val="16"/>
          <w:szCs w:val="16"/>
        </w:rPr>
        <w:t xml:space="preserve">. </w:t>
      </w:r>
    </w:p>
  </w:footnote>
  <w:footnote w:id="11">
    <w:p w14:paraId="772FE668" w14:textId="6E16CA85" w:rsidR="00A656F9" w:rsidRPr="0063488E" w:rsidRDefault="00A656F9" w:rsidP="0063488E">
      <w:pPr>
        <w:pStyle w:val="FootnoteText"/>
        <w:ind w:firstLine="720"/>
        <w:jc w:val="both"/>
        <w:rPr>
          <w:rFonts w:ascii="Cambria" w:hAnsi="Cambria"/>
          <w:sz w:val="16"/>
        </w:rPr>
      </w:pPr>
      <w:r w:rsidRPr="00896BFB">
        <w:rPr>
          <w:rStyle w:val="FootnoteReference"/>
          <w:rFonts w:ascii="Cambria" w:hAnsi="Cambria"/>
          <w:sz w:val="16"/>
        </w:rPr>
        <w:footnoteRef/>
      </w:r>
      <w:r w:rsidRPr="0063488E">
        <w:rPr>
          <w:rFonts w:ascii="Cambria" w:hAnsi="Cambria"/>
          <w:sz w:val="16"/>
        </w:rPr>
        <w:t xml:space="preserve"> </w:t>
      </w:r>
      <w:r w:rsidR="0063488E" w:rsidRPr="0063488E">
        <w:rPr>
          <w:rFonts w:ascii="Cambria" w:hAnsi="Cambria"/>
          <w:sz w:val="16"/>
        </w:rPr>
        <w:t xml:space="preserve">Article 10 of Law 72 </w:t>
      </w:r>
      <w:proofErr w:type="spellStart"/>
      <w:r w:rsidR="0063488E" w:rsidRPr="0063488E">
        <w:rPr>
          <w:rFonts w:ascii="Cambria" w:hAnsi="Cambria"/>
          <w:sz w:val="16"/>
        </w:rPr>
        <w:t>estipulates</w:t>
      </w:r>
      <w:proofErr w:type="spellEnd"/>
      <w:r w:rsidR="0063488E" w:rsidRPr="0063488E">
        <w:rPr>
          <w:rFonts w:ascii="Cambria" w:hAnsi="Cambria"/>
          <w:sz w:val="16"/>
        </w:rPr>
        <w:t xml:space="preserve"> “Awards made in accordance with this Law shall not prej</w:t>
      </w:r>
      <w:r w:rsidR="0063488E">
        <w:rPr>
          <w:rFonts w:ascii="Cambria" w:hAnsi="Cambria"/>
          <w:sz w:val="16"/>
        </w:rPr>
        <w:t>udice the existing property titles and possessory rights certified by the National Directorate for Agrarian Reform”</w:t>
      </w:r>
      <w:r w:rsidRPr="0063488E">
        <w:rPr>
          <w:rFonts w:ascii="Cambria" w:hAnsi="Cambria"/>
          <w:i/>
          <w:sz w:val="16"/>
          <w:szCs w:val="16"/>
        </w:rPr>
        <w:t>.</w:t>
      </w:r>
    </w:p>
  </w:footnote>
  <w:footnote w:id="12">
    <w:p w14:paraId="6AD3FD93" w14:textId="56F127E7" w:rsidR="00A656F9" w:rsidRPr="00740C44" w:rsidRDefault="00A656F9" w:rsidP="00BA48C2">
      <w:pPr>
        <w:pStyle w:val="FootnoteText"/>
        <w:ind w:firstLine="720"/>
        <w:jc w:val="both"/>
        <w:rPr>
          <w:rFonts w:ascii="Cambria" w:hAnsi="Cambria"/>
          <w:sz w:val="16"/>
          <w:szCs w:val="16"/>
        </w:rPr>
      </w:pPr>
      <w:r w:rsidRPr="00896BFB">
        <w:rPr>
          <w:rStyle w:val="FootnoteReference"/>
          <w:rFonts w:ascii="Cambria" w:hAnsi="Cambria"/>
          <w:sz w:val="16"/>
          <w:szCs w:val="16"/>
        </w:rPr>
        <w:footnoteRef/>
      </w:r>
      <w:r w:rsidRPr="00740C44">
        <w:rPr>
          <w:rFonts w:ascii="Cambria" w:hAnsi="Cambria"/>
          <w:sz w:val="16"/>
          <w:szCs w:val="16"/>
        </w:rPr>
        <w:t xml:space="preserve"> Not</w:t>
      </w:r>
      <w:r w:rsidR="0063488E" w:rsidRPr="00740C44">
        <w:rPr>
          <w:rFonts w:ascii="Cambria" w:hAnsi="Cambria"/>
          <w:sz w:val="16"/>
          <w:szCs w:val="16"/>
        </w:rPr>
        <w:t>e</w:t>
      </w:r>
      <w:r w:rsidRPr="00740C44">
        <w:rPr>
          <w:rFonts w:ascii="Cambria" w:hAnsi="Cambria"/>
          <w:sz w:val="16"/>
          <w:szCs w:val="16"/>
        </w:rPr>
        <w:t xml:space="preserve"> NDJ-582-09</w:t>
      </w:r>
      <w:r w:rsidR="0063488E" w:rsidRPr="00740C44">
        <w:rPr>
          <w:rFonts w:ascii="Cambria" w:hAnsi="Cambria"/>
          <w:sz w:val="16"/>
          <w:szCs w:val="16"/>
        </w:rPr>
        <w:t>, from June 9, 2009</w:t>
      </w:r>
      <w:r w:rsidRPr="00740C44">
        <w:rPr>
          <w:rFonts w:ascii="Cambria" w:hAnsi="Cambria"/>
          <w:sz w:val="16"/>
          <w:szCs w:val="16"/>
        </w:rPr>
        <w:t>.</w:t>
      </w:r>
    </w:p>
  </w:footnote>
  <w:footnote w:id="13">
    <w:p w14:paraId="134189A6" w14:textId="3A8DC8E9" w:rsidR="00A656F9" w:rsidRPr="005522FC" w:rsidRDefault="00A656F9" w:rsidP="00684EE9">
      <w:pPr>
        <w:ind w:firstLine="720"/>
        <w:contextualSpacing/>
        <w:jc w:val="both"/>
        <w:rPr>
          <w:rFonts w:ascii="Cambria" w:hAnsi="Cambria" w:cs="Calibri"/>
          <w:sz w:val="16"/>
          <w:szCs w:val="16"/>
        </w:rPr>
      </w:pPr>
      <w:r w:rsidRPr="004723AB">
        <w:rPr>
          <w:rStyle w:val="FootnoteReference"/>
          <w:rFonts w:ascii="Cambria" w:hAnsi="Cambria" w:cs="Calibri"/>
          <w:sz w:val="16"/>
          <w:szCs w:val="16"/>
        </w:rPr>
        <w:footnoteRef/>
      </w:r>
      <w:r w:rsidRPr="004723AB">
        <w:rPr>
          <w:rFonts w:ascii="Cambria" w:hAnsi="Cambria" w:cs="Calibri"/>
          <w:sz w:val="16"/>
          <w:szCs w:val="16"/>
        </w:rPr>
        <w:t xml:space="preserve"> </w:t>
      </w:r>
      <w:r w:rsidR="004723AB" w:rsidRPr="004723AB">
        <w:rPr>
          <w:rFonts w:ascii="Cambria" w:hAnsi="Cambria" w:cs="Calibri"/>
          <w:sz w:val="16"/>
          <w:szCs w:val="16"/>
        </w:rPr>
        <w:t xml:space="preserve">I/A </w:t>
      </w:r>
      <w:proofErr w:type="gramStart"/>
      <w:r w:rsidR="00204F12" w:rsidRPr="004723AB">
        <w:rPr>
          <w:rFonts w:ascii="Cambria" w:hAnsi="Cambria" w:cs="Calibri"/>
          <w:sz w:val="16"/>
          <w:szCs w:val="16"/>
        </w:rPr>
        <w:t>C</w:t>
      </w:r>
      <w:r w:rsidR="004723AB" w:rsidRPr="004723AB">
        <w:rPr>
          <w:rFonts w:ascii="Cambria" w:hAnsi="Cambria" w:cs="Calibri"/>
          <w:sz w:val="16"/>
          <w:szCs w:val="16"/>
        </w:rPr>
        <w:t>ourt</w:t>
      </w:r>
      <w:r w:rsidR="00204F12" w:rsidRPr="004723AB">
        <w:rPr>
          <w:rFonts w:ascii="Cambria" w:hAnsi="Cambria" w:cs="Calibri"/>
          <w:sz w:val="16"/>
          <w:szCs w:val="16"/>
        </w:rPr>
        <w:t>.,</w:t>
      </w:r>
      <w:proofErr w:type="gramEnd"/>
      <w:r w:rsidR="00204F12" w:rsidRPr="004723AB">
        <w:rPr>
          <w:rFonts w:ascii="Cambria" w:hAnsi="Cambria" w:cs="Calibri"/>
          <w:sz w:val="16"/>
          <w:szCs w:val="16"/>
        </w:rPr>
        <w:t xml:space="preserve"> </w:t>
      </w:r>
      <w:r w:rsidR="004723AB" w:rsidRPr="004723AB">
        <w:rPr>
          <w:rFonts w:ascii="Cambria" w:hAnsi="Cambria" w:cs="Calibri"/>
          <w:sz w:val="16"/>
          <w:szCs w:val="16"/>
        </w:rPr>
        <w:t xml:space="preserve">Case of </w:t>
      </w:r>
      <w:proofErr w:type="spellStart"/>
      <w:r w:rsidR="00204F12" w:rsidRPr="004723AB">
        <w:rPr>
          <w:rFonts w:ascii="Cambria" w:hAnsi="Cambria" w:cs="Calibri"/>
          <w:iCs/>
          <w:sz w:val="16"/>
          <w:szCs w:val="16"/>
        </w:rPr>
        <w:t>Velásquez</w:t>
      </w:r>
      <w:proofErr w:type="spellEnd"/>
      <w:r w:rsidR="00204F12" w:rsidRPr="004723AB">
        <w:rPr>
          <w:rFonts w:ascii="Cambria" w:hAnsi="Cambria" w:cs="Calibri"/>
          <w:iCs/>
          <w:sz w:val="16"/>
          <w:szCs w:val="16"/>
        </w:rPr>
        <w:t xml:space="preserve"> Rodríguez</w:t>
      </w:r>
      <w:r w:rsidR="004723AB" w:rsidRPr="004723AB">
        <w:rPr>
          <w:rFonts w:ascii="Cambria" w:hAnsi="Cambria" w:cs="Calibri"/>
          <w:iCs/>
          <w:sz w:val="16"/>
          <w:szCs w:val="16"/>
        </w:rPr>
        <w:t xml:space="preserve"> Case v. Honduras</w:t>
      </w:r>
      <w:r w:rsidR="00204F12" w:rsidRPr="004723AB">
        <w:rPr>
          <w:rFonts w:ascii="Cambria" w:hAnsi="Cambria" w:cs="Calibri"/>
          <w:iCs/>
          <w:sz w:val="16"/>
          <w:szCs w:val="16"/>
        </w:rPr>
        <w:t xml:space="preserve">. </w:t>
      </w:r>
      <w:r w:rsidR="004723AB" w:rsidRPr="00481360">
        <w:rPr>
          <w:rFonts w:ascii="Cambria" w:hAnsi="Cambria" w:cs="Calibri"/>
          <w:iCs/>
          <w:sz w:val="16"/>
          <w:szCs w:val="16"/>
        </w:rPr>
        <w:t xml:space="preserve">Preliminary Objections. </w:t>
      </w:r>
      <w:r w:rsidR="004723AB" w:rsidRPr="004723AB">
        <w:rPr>
          <w:rFonts w:ascii="Cambria" w:hAnsi="Cambria" w:cs="Calibri"/>
          <w:iCs/>
          <w:sz w:val="16"/>
          <w:szCs w:val="16"/>
        </w:rPr>
        <w:t xml:space="preserve">Judgment of </w:t>
      </w:r>
      <w:r w:rsidR="004723AB" w:rsidRPr="004723AB">
        <w:rPr>
          <w:rFonts w:ascii="Cambria" w:hAnsi="Cambria" w:cs="Calibri"/>
          <w:sz w:val="16"/>
          <w:szCs w:val="16"/>
        </w:rPr>
        <w:t>June 26</w:t>
      </w:r>
      <w:proofErr w:type="gramStart"/>
      <w:r w:rsidR="004723AB" w:rsidRPr="004723AB">
        <w:rPr>
          <w:rFonts w:ascii="Cambria" w:hAnsi="Cambria" w:cs="Calibri"/>
          <w:sz w:val="16"/>
          <w:szCs w:val="16"/>
        </w:rPr>
        <w:t>,1987</w:t>
      </w:r>
      <w:proofErr w:type="gramEnd"/>
      <w:r w:rsidR="004723AB" w:rsidRPr="004723AB">
        <w:rPr>
          <w:rFonts w:ascii="Cambria" w:hAnsi="Cambria" w:cs="Calibri"/>
          <w:sz w:val="16"/>
          <w:szCs w:val="16"/>
        </w:rPr>
        <w:t xml:space="preserve">. </w:t>
      </w:r>
      <w:r w:rsidR="00204F12" w:rsidRPr="004723AB">
        <w:rPr>
          <w:rFonts w:ascii="Cambria" w:hAnsi="Cambria" w:cs="Calibri"/>
          <w:sz w:val="16"/>
          <w:szCs w:val="16"/>
        </w:rPr>
        <w:t>Serie</w:t>
      </w:r>
      <w:r w:rsidR="004723AB" w:rsidRPr="004723AB">
        <w:rPr>
          <w:rFonts w:ascii="Cambria" w:hAnsi="Cambria" w:cs="Calibri"/>
          <w:sz w:val="16"/>
          <w:szCs w:val="16"/>
        </w:rPr>
        <w:t>s C No. 1, para. 93;</w:t>
      </w:r>
      <w:r w:rsidR="00204F12" w:rsidRPr="004723AB">
        <w:rPr>
          <w:rFonts w:ascii="Cambria" w:hAnsi="Cambria" w:cs="Calibri"/>
          <w:sz w:val="16"/>
          <w:szCs w:val="16"/>
        </w:rPr>
        <w:t xml:space="preserve"> </w:t>
      </w:r>
      <w:r w:rsidR="00740C44" w:rsidRPr="004723AB">
        <w:rPr>
          <w:rFonts w:ascii="Cambria" w:hAnsi="Cambria" w:cs="Calibri"/>
          <w:sz w:val="16"/>
          <w:szCs w:val="16"/>
        </w:rPr>
        <w:t>IACHR</w:t>
      </w:r>
      <w:r w:rsidRPr="004723AB">
        <w:rPr>
          <w:rFonts w:ascii="Cambria" w:hAnsi="Cambria" w:cs="Calibri"/>
          <w:sz w:val="16"/>
          <w:szCs w:val="16"/>
        </w:rPr>
        <w:t xml:space="preserve">, </w:t>
      </w:r>
      <w:r w:rsidR="00740C44" w:rsidRPr="004723AB">
        <w:rPr>
          <w:rFonts w:ascii="Cambria" w:hAnsi="Cambria" w:cs="Calibri"/>
          <w:sz w:val="16"/>
          <w:szCs w:val="16"/>
        </w:rPr>
        <w:t>Report</w:t>
      </w:r>
      <w:r w:rsidRPr="004723AB">
        <w:rPr>
          <w:rFonts w:ascii="Cambria" w:hAnsi="Cambria" w:cs="Calibri"/>
          <w:sz w:val="16"/>
          <w:szCs w:val="16"/>
        </w:rPr>
        <w:t xml:space="preserve"> No. 71/12, Peti</w:t>
      </w:r>
      <w:r w:rsidR="00740C44" w:rsidRPr="004723AB">
        <w:rPr>
          <w:rFonts w:ascii="Cambria" w:hAnsi="Cambria" w:cs="Calibri"/>
          <w:sz w:val="16"/>
          <w:szCs w:val="16"/>
        </w:rPr>
        <w:t>tion</w:t>
      </w:r>
      <w:r w:rsidRPr="004723AB">
        <w:rPr>
          <w:rFonts w:ascii="Cambria" w:hAnsi="Cambria" w:cs="Calibri"/>
          <w:sz w:val="16"/>
          <w:szCs w:val="16"/>
        </w:rPr>
        <w:t xml:space="preserve"> 1073-05. </w:t>
      </w:r>
      <w:proofErr w:type="spellStart"/>
      <w:r w:rsidRPr="004723AB">
        <w:rPr>
          <w:rFonts w:ascii="Cambria" w:hAnsi="Cambria" w:cs="Calibri"/>
          <w:sz w:val="16"/>
          <w:szCs w:val="16"/>
        </w:rPr>
        <w:t>Admisibilidad</w:t>
      </w:r>
      <w:proofErr w:type="spellEnd"/>
      <w:r w:rsidRPr="004723AB">
        <w:rPr>
          <w:rFonts w:ascii="Cambria" w:hAnsi="Cambria" w:cs="Calibri"/>
          <w:sz w:val="16"/>
          <w:szCs w:val="16"/>
        </w:rPr>
        <w:t xml:space="preserve">. </w:t>
      </w:r>
      <w:r w:rsidR="00740C44" w:rsidRPr="004723AB">
        <w:rPr>
          <w:rFonts w:ascii="Cambria" w:hAnsi="Cambria" w:cs="Calibri"/>
          <w:sz w:val="16"/>
          <w:szCs w:val="16"/>
        </w:rPr>
        <w:t xml:space="preserve">Inhabitants of the </w:t>
      </w:r>
      <w:r w:rsidRPr="004723AB">
        <w:rPr>
          <w:rFonts w:ascii="Cambria" w:hAnsi="Cambria" w:cs="Calibri"/>
          <w:sz w:val="16"/>
          <w:szCs w:val="16"/>
        </w:rPr>
        <w:t>“</w:t>
      </w:r>
      <w:proofErr w:type="spellStart"/>
      <w:r w:rsidRPr="004723AB">
        <w:rPr>
          <w:rFonts w:ascii="Cambria" w:hAnsi="Cambria" w:cs="Calibri"/>
          <w:sz w:val="16"/>
          <w:szCs w:val="16"/>
        </w:rPr>
        <w:t>Barão</w:t>
      </w:r>
      <w:proofErr w:type="spellEnd"/>
      <w:r w:rsidRPr="004723AB">
        <w:rPr>
          <w:rFonts w:ascii="Cambria" w:hAnsi="Cambria" w:cs="Calibri"/>
          <w:sz w:val="16"/>
          <w:szCs w:val="16"/>
        </w:rPr>
        <w:t xml:space="preserve"> de </w:t>
      </w:r>
      <w:proofErr w:type="spellStart"/>
      <w:r w:rsidRPr="004723AB">
        <w:rPr>
          <w:rFonts w:ascii="Cambria" w:hAnsi="Cambria" w:cs="Calibri"/>
          <w:sz w:val="16"/>
          <w:szCs w:val="16"/>
        </w:rPr>
        <w:t>Mauá</w:t>
      </w:r>
      <w:proofErr w:type="spellEnd"/>
      <w:r w:rsidRPr="004723AB">
        <w:rPr>
          <w:rFonts w:ascii="Cambria" w:hAnsi="Cambria" w:cs="Calibri"/>
          <w:sz w:val="16"/>
          <w:szCs w:val="16"/>
        </w:rPr>
        <w:t>”</w:t>
      </w:r>
      <w:r w:rsidR="00740C44" w:rsidRPr="004723AB">
        <w:rPr>
          <w:rFonts w:ascii="Cambria" w:hAnsi="Cambria" w:cs="Calibri"/>
          <w:sz w:val="16"/>
          <w:szCs w:val="16"/>
        </w:rPr>
        <w:t xml:space="preserve"> Residential Complex</w:t>
      </w:r>
      <w:r w:rsidRPr="004723AB">
        <w:rPr>
          <w:rFonts w:ascii="Cambria" w:hAnsi="Cambria" w:cs="Calibri"/>
          <w:sz w:val="16"/>
          <w:szCs w:val="16"/>
        </w:rPr>
        <w:t xml:space="preserve">. </w:t>
      </w:r>
      <w:proofErr w:type="spellStart"/>
      <w:r w:rsidRPr="004723AB">
        <w:rPr>
          <w:rFonts w:ascii="Cambria" w:hAnsi="Cambria" w:cs="Calibri"/>
          <w:sz w:val="16"/>
          <w:szCs w:val="16"/>
        </w:rPr>
        <w:t>Brasil</w:t>
      </w:r>
      <w:proofErr w:type="spellEnd"/>
      <w:r w:rsidRPr="004723AB">
        <w:rPr>
          <w:rFonts w:ascii="Cambria" w:hAnsi="Cambria" w:cs="Calibri"/>
          <w:sz w:val="16"/>
          <w:szCs w:val="16"/>
        </w:rPr>
        <w:t xml:space="preserve">, </w:t>
      </w:r>
      <w:r w:rsidR="00740C44" w:rsidRPr="004723AB">
        <w:rPr>
          <w:rFonts w:ascii="Cambria" w:hAnsi="Cambria" w:cs="Calibri"/>
          <w:sz w:val="16"/>
          <w:szCs w:val="16"/>
        </w:rPr>
        <w:t>July 17,</w:t>
      </w:r>
      <w:r w:rsidR="004723AB" w:rsidRPr="004723AB">
        <w:rPr>
          <w:rFonts w:ascii="Cambria" w:hAnsi="Cambria" w:cs="Calibri"/>
          <w:sz w:val="16"/>
          <w:szCs w:val="16"/>
        </w:rPr>
        <w:t xml:space="preserve"> 2012, para</w:t>
      </w:r>
      <w:r w:rsidRPr="004723AB">
        <w:rPr>
          <w:rFonts w:ascii="Cambria" w:hAnsi="Cambria" w:cs="Calibri"/>
          <w:sz w:val="16"/>
          <w:szCs w:val="16"/>
        </w:rPr>
        <w:t>. 22.</w:t>
      </w:r>
    </w:p>
  </w:footnote>
  <w:footnote w:id="14">
    <w:p w14:paraId="0FD63BDD" w14:textId="77777777" w:rsidR="004723AB" w:rsidRPr="000178D0" w:rsidRDefault="004723AB" w:rsidP="004723AB">
      <w:pPr>
        <w:pStyle w:val="FootnoteText"/>
        <w:ind w:firstLine="720"/>
        <w:jc w:val="both"/>
        <w:rPr>
          <w:rFonts w:ascii="Cambria" w:hAnsi="Cambria"/>
          <w:sz w:val="16"/>
          <w:szCs w:val="16"/>
        </w:rPr>
      </w:pPr>
      <w:r w:rsidRPr="00A00D0B">
        <w:rPr>
          <w:rStyle w:val="FootnoteReference"/>
          <w:rFonts w:ascii="Cambria" w:hAnsi="Cambria"/>
          <w:sz w:val="16"/>
          <w:szCs w:val="16"/>
        </w:rPr>
        <w:footnoteRef/>
      </w:r>
      <w:r w:rsidRPr="00740C44">
        <w:rPr>
          <w:rFonts w:ascii="Cambria" w:hAnsi="Cambria"/>
          <w:sz w:val="16"/>
          <w:szCs w:val="16"/>
        </w:rPr>
        <w:t xml:space="preserve"> IACHR, Report No. 33/15, Case 11754. Admissibility. </w:t>
      </w:r>
      <w:proofErr w:type="spellStart"/>
      <w:r>
        <w:rPr>
          <w:rFonts w:ascii="Cambria" w:hAnsi="Cambria"/>
          <w:sz w:val="16"/>
          <w:szCs w:val="16"/>
        </w:rPr>
        <w:t>U’Wa</w:t>
      </w:r>
      <w:proofErr w:type="spellEnd"/>
      <w:r>
        <w:rPr>
          <w:rFonts w:ascii="Cambria" w:hAnsi="Cambria"/>
          <w:sz w:val="16"/>
          <w:szCs w:val="16"/>
        </w:rPr>
        <w:t xml:space="preserve"> People. Colombia. July 22, 2015, para. 30; IACHR. Report No. 03/01. Admissibility. Case 11.670. </w:t>
      </w:r>
      <w:proofErr w:type="spellStart"/>
      <w:r>
        <w:rPr>
          <w:rFonts w:ascii="Cambria" w:hAnsi="Cambria"/>
          <w:sz w:val="16"/>
          <w:szCs w:val="16"/>
        </w:rPr>
        <w:t>Amilcar</w:t>
      </w:r>
      <w:proofErr w:type="spellEnd"/>
      <w:r>
        <w:rPr>
          <w:rFonts w:ascii="Cambria" w:hAnsi="Cambria"/>
          <w:sz w:val="16"/>
          <w:szCs w:val="16"/>
        </w:rPr>
        <w:t xml:space="preserve"> Menéndez and others (Argentina). January 19, 2001, para. 31; and IACHR. Report No. 16/05. Admissibility. Petition 281/02. Claudia Ivette González (Mexico). February 24, 2005, para.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656F9" w:rsidRDefault="00A656F9"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656F9" w:rsidRDefault="00A65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FC7A8F3" w:rsidR="00A656F9" w:rsidRDefault="00A656F9" w:rsidP="00A50FCF">
    <w:pPr>
      <w:pStyle w:val="Header"/>
      <w:tabs>
        <w:tab w:val="clear" w:pos="4320"/>
        <w:tab w:val="clear" w:pos="8640"/>
      </w:tabs>
      <w:jc w:val="center"/>
      <w:rPr>
        <w:sz w:val="22"/>
        <w:szCs w:val="22"/>
      </w:rPr>
    </w:pPr>
    <w:r>
      <w:rPr>
        <w:noProof/>
        <w:sz w:val="22"/>
        <w:szCs w:val="22"/>
      </w:rPr>
      <w:drawing>
        <wp:inline distT="0" distB="0" distL="0" distR="0" wp14:anchorId="59A95901" wp14:editId="50C8566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A656F9" w:rsidRPr="00EC7D62" w:rsidRDefault="00793A32" w:rsidP="00A50FCF">
    <w:pPr>
      <w:pStyle w:val="Header"/>
      <w:tabs>
        <w:tab w:val="clear" w:pos="4320"/>
        <w:tab w:val="clear" w:pos="8640"/>
      </w:tabs>
      <w:jc w:val="center"/>
      <w:rPr>
        <w:sz w:val="22"/>
        <w:szCs w:val="22"/>
      </w:rPr>
    </w:pPr>
    <w:r>
      <w:rPr>
        <w:noProof/>
        <w:sz w:val="22"/>
        <w:szCs w:val="22"/>
        <w:bdr w:val="nil"/>
      </w:rPr>
      <w:pict w14:anchorId="50A4CB3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052F" w14:textId="77777777" w:rsidR="00DB7BC7" w:rsidRDefault="00DB7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2578"/>
    <w:multiLevelType w:val="hybridMultilevel"/>
    <w:tmpl w:val="0AA80EF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E950C1"/>
    <w:multiLevelType w:val="hybridMultilevel"/>
    <w:tmpl w:val="CCEC35D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8749E86"/>
    <w:lvl w:ilvl="0" w:tplc="065E86BA">
      <w:start w:val="1"/>
      <w:numFmt w:val="decimal"/>
      <w:lvlText w:val="%1."/>
      <w:lvlJc w:val="left"/>
      <w:pPr>
        <w:tabs>
          <w:tab w:val="num" w:pos="720"/>
        </w:tabs>
        <w:ind w:left="0" w:firstLine="720"/>
      </w:pPr>
      <w:rPr>
        <w:rFonts w:ascii="Cambria" w:hAnsi="Cambri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1B0BFF"/>
    <w:multiLevelType w:val="hybridMultilevel"/>
    <w:tmpl w:val="D2FC91D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A730F8"/>
    <w:multiLevelType w:val="hybridMultilevel"/>
    <w:tmpl w:val="F574176C"/>
    <w:lvl w:ilvl="0" w:tplc="AE6E4A28">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4C780B"/>
    <w:multiLevelType w:val="hybridMultilevel"/>
    <w:tmpl w:val="80BC21F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8"/>
  </w:num>
  <w:num w:numId="3">
    <w:abstractNumId w:val="54"/>
  </w:num>
  <w:num w:numId="4">
    <w:abstractNumId w:val="23"/>
  </w:num>
  <w:num w:numId="5">
    <w:abstractNumId w:val="48"/>
  </w:num>
  <w:num w:numId="6">
    <w:abstractNumId w:val="28"/>
  </w:num>
  <w:num w:numId="7">
    <w:abstractNumId w:val="9"/>
  </w:num>
  <w:num w:numId="8">
    <w:abstractNumId w:val="19"/>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9"/>
  </w:num>
  <w:num w:numId="50">
    <w:abstractNumId w:val="60"/>
  </w:num>
  <w:num w:numId="51">
    <w:abstractNumId w:val="22"/>
  </w:num>
  <w:num w:numId="52">
    <w:abstractNumId w:val="42"/>
  </w:num>
  <w:num w:numId="53">
    <w:abstractNumId w:val="51"/>
  </w:num>
  <w:num w:numId="54">
    <w:abstractNumId w:val="46"/>
  </w:num>
  <w:num w:numId="55">
    <w:abstractNumId w:val="6"/>
  </w:num>
  <w:num w:numId="56">
    <w:abstractNumId w:val="44"/>
  </w:num>
  <w:num w:numId="57">
    <w:abstractNumId w:val="30"/>
  </w:num>
  <w:num w:numId="58">
    <w:abstractNumId w:val="3"/>
  </w:num>
  <w:num w:numId="59">
    <w:abstractNumId w:val="58"/>
  </w:num>
  <w:num w:numId="60">
    <w:abstractNumId w:val="0"/>
  </w:num>
  <w:num w:numId="61">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571F"/>
    <w:rsid w:val="000065D0"/>
    <w:rsid w:val="00006B74"/>
    <w:rsid w:val="00006E1F"/>
    <w:rsid w:val="000070D7"/>
    <w:rsid w:val="000104F5"/>
    <w:rsid w:val="000125D3"/>
    <w:rsid w:val="00015701"/>
    <w:rsid w:val="0001788C"/>
    <w:rsid w:val="000178D0"/>
    <w:rsid w:val="00020183"/>
    <w:rsid w:val="00020A6E"/>
    <w:rsid w:val="00020DF4"/>
    <w:rsid w:val="0002186F"/>
    <w:rsid w:val="0002207D"/>
    <w:rsid w:val="00022C5D"/>
    <w:rsid w:val="0002362C"/>
    <w:rsid w:val="00023B09"/>
    <w:rsid w:val="0003196C"/>
    <w:rsid w:val="000337EF"/>
    <w:rsid w:val="00040C3A"/>
    <w:rsid w:val="000419AD"/>
    <w:rsid w:val="00043387"/>
    <w:rsid w:val="0006151A"/>
    <w:rsid w:val="0006152C"/>
    <w:rsid w:val="00061A44"/>
    <w:rsid w:val="0006601B"/>
    <w:rsid w:val="00067FCB"/>
    <w:rsid w:val="000716C5"/>
    <w:rsid w:val="00075E23"/>
    <w:rsid w:val="0008396E"/>
    <w:rsid w:val="0009006E"/>
    <w:rsid w:val="000904D9"/>
    <w:rsid w:val="0009344A"/>
    <w:rsid w:val="00094E62"/>
    <w:rsid w:val="000A09D4"/>
    <w:rsid w:val="000A19A7"/>
    <w:rsid w:val="000A3254"/>
    <w:rsid w:val="000A392E"/>
    <w:rsid w:val="000A3A84"/>
    <w:rsid w:val="000A575F"/>
    <w:rsid w:val="000B0579"/>
    <w:rsid w:val="000C1C69"/>
    <w:rsid w:val="000C34E9"/>
    <w:rsid w:val="000C694C"/>
    <w:rsid w:val="000C7210"/>
    <w:rsid w:val="000D0F73"/>
    <w:rsid w:val="000D10DB"/>
    <w:rsid w:val="000D21EC"/>
    <w:rsid w:val="000D65DB"/>
    <w:rsid w:val="000E2789"/>
    <w:rsid w:val="000E4770"/>
    <w:rsid w:val="000E5EB5"/>
    <w:rsid w:val="000F1388"/>
    <w:rsid w:val="000F35ED"/>
    <w:rsid w:val="000F514A"/>
    <w:rsid w:val="00103A7E"/>
    <w:rsid w:val="00107131"/>
    <w:rsid w:val="0010736F"/>
    <w:rsid w:val="00111A8A"/>
    <w:rsid w:val="00113F73"/>
    <w:rsid w:val="001172CC"/>
    <w:rsid w:val="00121CC2"/>
    <w:rsid w:val="00131D8B"/>
    <w:rsid w:val="00133EE5"/>
    <w:rsid w:val="00136E3D"/>
    <w:rsid w:val="001438D7"/>
    <w:rsid w:val="00143EFE"/>
    <w:rsid w:val="001478E9"/>
    <w:rsid w:val="001479C0"/>
    <w:rsid w:val="001520B9"/>
    <w:rsid w:val="0015330B"/>
    <w:rsid w:val="001545D6"/>
    <w:rsid w:val="001665DB"/>
    <w:rsid w:val="00167A34"/>
    <w:rsid w:val="00175756"/>
    <w:rsid w:val="00177EEF"/>
    <w:rsid w:val="00177F7A"/>
    <w:rsid w:val="00177F94"/>
    <w:rsid w:val="001820D0"/>
    <w:rsid w:val="00182BDA"/>
    <w:rsid w:val="001860C2"/>
    <w:rsid w:val="00193B4F"/>
    <w:rsid w:val="00194D74"/>
    <w:rsid w:val="001954CF"/>
    <w:rsid w:val="001A7870"/>
    <w:rsid w:val="001B3A00"/>
    <w:rsid w:val="001C041F"/>
    <w:rsid w:val="001C1B41"/>
    <w:rsid w:val="001C2397"/>
    <w:rsid w:val="001C5687"/>
    <w:rsid w:val="001D2D2B"/>
    <w:rsid w:val="001D4589"/>
    <w:rsid w:val="001D65EF"/>
    <w:rsid w:val="001D7287"/>
    <w:rsid w:val="001E49E7"/>
    <w:rsid w:val="001E7373"/>
    <w:rsid w:val="001F271B"/>
    <w:rsid w:val="001F7201"/>
    <w:rsid w:val="00204931"/>
    <w:rsid w:val="00204F12"/>
    <w:rsid w:val="00214DE0"/>
    <w:rsid w:val="002224E1"/>
    <w:rsid w:val="00223A29"/>
    <w:rsid w:val="002250A3"/>
    <w:rsid w:val="00225BC7"/>
    <w:rsid w:val="00230441"/>
    <w:rsid w:val="00231294"/>
    <w:rsid w:val="002320C8"/>
    <w:rsid w:val="00235217"/>
    <w:rsid w:val="0024547E"/>
    <w:rsid w:val="00246D1F"/>
    <w:rsid w:val="00247403"/>
    <w:rsid w:val="00247542"/>
    <w:rsid w:val="00266B61"/>
    <w:rsid w:val="0026712A"/>
    <w:rsid w:val="002704DB"/>
    <w:rsid w:val="00276B11"/>
    <w:rsid w:val="00277BDA"/>
    <w:rsid w:val="0029207F"/>
    <w:rsid w:val="0029575A"/>
    <w:rsid w:val="002A0AAE"/>
    <w:rsid w:val="002A20F6"/>
    <w:rsid w:val="002A5820"/>
    <w:rsid w:val="002B3529"/>
    <w:rsid w:val="002B4ACE"/>
    <w:rsid w:val="002B4C03"/>
    <w:rsid w:val="002B6A26"/>
    <w:rsid w:val="002C3350"/>
    <w:rsid w:val="002C63AF"/>
    <w:rsid w:val="002D2B26"/>
    <w:rsid w:val="002D7EA2"/>
    <w:rsid w:val="002E187C"/>
    <w:rsid w:val="002E22A0"/>
    <w:rsid w:val="002E6A86"/>
    <w:rsid w:val="002E7512"/>
    <w:rsid w:val="002F2778"/>
    <w:rsid w:val="002F3227"/>
    <w:rsid w:val="00302733"/>
    <w:rsid w:val="00304C90"/>
    <w:rsid w:val="00304E78"/>
    <w:rsid w:val="00310EB9"/>
    <w:rsid w:val="003121D5"/>
    <w:rsid w:val="003138FC"/>
    <w:rsid w:val="00314078"/>
    <w:rsid w:val="0031535D"/>
    <w:rsid w:val="003239B8"/>
    <w:rsid w:val="003277B3"/>
    <w:rsid w:val="0033169F"/>
    <w:rsid w:val="003343F5"/>
    <w:rsid w:val="00340597"/>
    <w:rsid w:val="0034224A"/>
    <w:rsid w:val="00343438"/>
    <w:rsid w:val="00344977"/>
    <w:rsid w:val="00346C95"/>
    <w:rsid w:val="00351155"/>
    <w:rsid w:val="00354B69"/>
    <w:rsid w:val="00356185"/>
    <w:rsid w:val="00360380"/>
    <w:rsid w:val="003640F6"/>
    <w:rsid w:val="00364541"/>
    <w:rsid w:val="00366408"/>
    <w:rsid w:val="00370445"/>
    <w:rsid w:val="00374FBF"/>
    <w:rsid w:val="0037519E"/>
    <w:rsid w:val="00380ECA"/>
    <w:rsid w:val="00386C6C"/>
    <w:rsid w:val="00386CF0"/>
    <w:rsid w:val="00386EE6"/>
    <w:rsid w:val="003A6337"/>
    <w:rsid w:val="003A66FA"/>
    <w:rsid w:val="003B0FDD"/>
    <w:rsid w:val="003B1B64"/>
    <w:rsid w:val="003B4A2D"/>
    <w:rsid w:val="003B4FF6"/>
    <w:rsid w:val="003B70FB"/>
    <w:rsid w:val="003C25BC"/>
    <w:rsid w:val="003C676B"/>
    <w:rsid w:val="003C6DE9"/>
    <w:rsid w:val="003D0A55"/>
    <w:rsid w:val="003D0D5B"/>
    <w:rsid w:val="003D2A3D"/>
    <w:rsid w:val="003D3BC2"/>
    <w:rsid w:val="003D66F1"/>
    <w:rsid w:val="003D7BED"/>
    <w:rsid w:val="003E4F23"/>
    <w:rsid w:val="003E6CA1"/>
    <w:rsid w:val="004007D8"/>
    <w:rsid w:val="00401275"/>
    <w:rsid w:val="004065A8"/>
    <w:rsid w:val="004165C2"/>
    <w:rsid w:val="004200D8"/>
    <w:rsid w:val="00422DBE"/>
    <w:rsid w:val="00426854"/>
    <w:rsid w:val="004304AD"/>
    <w:rsid w:val="00435323"/>
    <w:rsid w:val="00441ECB"/>
    <w:rsid w:val="00442724"/>
    <w:rsid w:val="004433F2"/>
    <w:rsid w:val="00445193"/>
    <w:rsid w:val="00447CCF"/>
    <w:rsid w:val="00455D80"/>
    <w:rsid w:val="004565BA"/>
    <w:rsid w:val="004566EC"/>
    <w:rsid w:val="0045799D"/>
    <w:rsid w:val="00462C1B"/>
    <w:rsid w:val="00467B7E"/>
    <w:rsid w:val="004723AB"/>
    <w:rsid w:val="00473BB4"/>
    <w:rsid w:val="00476211"/>
    <w:rsid w:val="00477592"/>
    <w:rsid w:val="004804C4"/>
    <w:rsid w:val="00481360"/>
    <w:rsid w:val="00483550"/>
    <w:rsid w:val="0048641A"/>
    <w:rsid w:val="00486F1C"/>
    <w:rsid w:val="004939D5"/>
    <w:rsid w:val="0049419D"/>
    <w:rsid w:val="0049487B"/>
    <w:rsid w:val="004A59CC"/>
    <w:rsid w:val="004A6A54"/>
    <w:rsid w:val="004C20D2"/>
    <w:rsid w:val="004C2312"/>
    <w:rsid w:val="004C4943"/>
    <w:rsid w:val="004C4B62"/>
    <w:rsid w:val="004C54C9"/>
    <w:rsid w:val="004C616A"/>
    <w:rsid w:val="004D4ABA"/>
    <w:rsid w:val="004D6025"/>
    <w:rsid w:val="004E19B1"/>
    <w:rsid w:val="004E1F9E"/>
    <w:rsid w:val="004E2649"/>
    <w:rsid w:val="004E7511"/>
    <w:rsid w:val="004F5365"/>
    <w:rsid w:val="00501399"/>
    <w:rsid w:val="00501652"/>
    <w:rsid w:val="0050633D"/>
    <w:rsid w:val="00507BC4"/>
    <w:rsid w:val="005128E4"/>
    <w:rsid w:val="005133DB"/>
    <w:rsid w:val="005137C2"/>
    <w:rsid w:val="00513F1E"/>
    <w:rsid w:val="0051794B"/>
    <w:rsid w:val="005215F0"/>
    <w:rsid w:val="00525560"/>
    <w:rsid w:val="005415E6"/>
    <w:rsid w:val="00543F42"/>
    <w:rsid w:val="00544216"/>
    <w:rsid w:val="00544C49"/>
    <w:rsid w:val="005459FC"/>
    <w:rsid w:val="005516A1"/>
    <w:rsid w:val="00551EC6"/>
    <w:rsid w:val="0055211F"/>
    <w:rsid w:val="005522FC"/>
    <w:rsid w:val="00561215"/>
    <w:rsid w:val="005632FC"/>
    <w:rsid w:val="00563557"/>
    <w:rsid w:val="005651FB"/>
    <w:rsid w:val="0057402A"/>
    <w:rsid w:val="00574CB7"/>
    <w:rsid w:val="005771D0"/>
    <w:rsid w:val="00581A1E"/>
    <w:rsid w:val="00587064"/>
    <w:rsid w:val="0059191A"/>
    <w:rsid w:val="005921FF"/>
    <w:rsid w:val="00594248"/>
    <w:rsid w:val="00596423"/>
    <w:rsid w:val="005A0D6B"/>
    <w:rsid w:val="005A23A7"/>
    <w:rsid w:val="005A24ED"/>
    <w:rsid w:val="005A4531"/>
    <w:rsid w:val="005A6D0E"/>
    <w:rsid w:val="005A7D53"/>
    <w:rsid w:val="005B37CC"/>
    <w:rsid w:val="005B52B0"/>
    <w:rsid w:val="005B6226"/>
    <w:rsid w:val="005B6806"/>
    <w:rsid w:val="005B6D22"/>
    <w:rsid w:val="005C0C8C"/>
    <w:rsid w:val="005C261A"/>
    <w:rsid w:val="005C4225"/>
    <w:rsid w:val="005C7989"/>
    <w:rsid w:val="005D2128"/>
    <w:rsid w:val="005E0B65"/>
    <w:rsid w:val="005E11B2"/>
    <w:rsid w:val="005E538D"/>
    <w:rsid w:val="005F0DAD"/>
    <w:rsid w:val="005F0F33"/>
    <w:rsid w:val="00600DEB"/>
    <w:rsid w:val="00605ED5"/>
    <w:rsid w:val="00612A7B"/>
    <w:rsid w:val="00621ABA"/>
    <w:rsid w:val="006277DE"/>
    <w:rsid w:val="00627C3D"/>
    <w:rsid w:val="00627C9F"/>
    <w:rsid w:val="00630A83"/>
    <w:rsid w:val="006311E9"/>
    <w:rsid w:val="00631DAF"/>
    <w:rsid w:val="00632354"/>
    <w:rsid w:val="0063488E"/>
    <w:rsid w:val="00637164"/>
    <w:rsid w:val="00642810"/>
    <w:rsid w:val="0064372A"/>
    <w:rsid w:val="00646F0B"/>
    <w:rsid w:val="00647756"/>
    <w:rsid w:val="00647BC3"/>
    <w:rsid w:val="006509DA"/>
    <w:rsid w:val="00652333"/>
    <w:rsid w:val="0065396B"/>
    <w:rsid w:val="00654721"/>
    <w:rsid w:val="006571C1"/>
    <w:rsid w:val="0067344E"/>
    <w:rsid w:val="0068009E"/>
    <w:rsid w:val="006819E9"/>
    <w:rsid w:val="00684EE9"/>
    <w:rsid w:val="00686471"/>
    <w:rsid w:val="00691BBE"/>
    <w:rsid w:val="00692219"/>
    <w:rsid w:val="006A17D2"/>
    <w:rsid w:val="006A1FAE"/>
    <w:rsid w:val="006A35EB"/>
    <w:rsid w:val="006A73E6"/>
    <w:rsid w:val="006B2D5C"/>
    <w:rsid w:val="006C4EB1"/>
    <w:rsid w:val="006D005C"/>
    <w:rsid w:val="006D4124"/>
    <w:rsid w:val="006E0166"/>
    <w:rsid w:val="006E3BDE"/>
    <w:rsid w:val="006E665F"/>
    <w:rsid w:val="006E7A73"/>
    <w:rsid w:val="006E7B34"/>
    <w:rsid w:val="006F61CD"/>
    <w:rsid w:val="006F748D"/>
    <w:rsid w:val="00701165"/>
    <w:rsid w:val="0070697F"/>
    <w:rsid w:val="00714783"/>
    <w:rsid w:val="0071648B"/>
    <w:rsid w:val="0071753A"/>
    <w:rsid w:val="0072199C"/>
    <w:rsid w:val="00722C9F"/>
    <w:rsid w:val="007253B8"/>
    <w:rsid w:val="007269F8"/>
    <w:rsid w:val="007346E9"/>
    <w:rsid w:val="0073598C"/>
    <w:rsid w:val="0073741F"/>
    <w:rsid w:val="00740C44"/>
    <w:rsid w:val="00754428"/>
    <w:rsid w:val="00757986"/>
    <w:rsid w:val="00764A31"/>
    <w:rsid w:val="0076643F"/>
    <w:rsid w:val="007724AC"/>
    <w:rsid w:val="00773B28"/>
    <w:rsid w:val="007747CE"/>
    <w:rsid w:val="00775340"/>
    <w:rsid w:val="00777F63"/>
    <w:rsid w:val="00784414"/>
    <w:rsid w:val="007852B5"/>
    <w:rsid w:val="0078756E"/>
    <w:rsid w:val="0079194D"/>
    <w:rsid w:val="00793A32"/>
    <w:rsid w:val="0079486E"/>
    <w:rsid w:val="00795DD6"/>
    <w:rsid w:val="00797457"/>
    <w:rsid w:val="007A452A"/>
    <w:rsid w:val="007A5817"/>
    <w:rsid w:val="007B05C4"/>
    <w:rsid w:val="007B22C6"/>
    <w:rsid w:val="007B5A6A"/>
    <w:rsid w:val="007B60E9"/>
    <w:rsid w:val="007B6CC3"/>
    <w:rsid w:val="007C3334"/>
    <w:rsid w:val="007C402A"/>
    <w:rsid w:val="007D2B98"/>
    <w:rsid w:val="007D31BD"/>
    <w:rsid w:val="007D7C02"/>
    <w:rsid w:val="007E21BC"/>
    <w:rsid w:val="007E58FE"/>
    <w:rsid w:val="007E7C82"/>
    <w:rsid w:val="007F1EA2"/>
    <w:rsid w:val="007F588D"/>
    <w:rsid w:val="00802748"/>
    <w:rsid w:val="00803825"/>
    <w:rsid w:val="00803F1C"/>
    <w:rsid w:val="0080600E"/>
    <w:rsid w:val="00807B8B"/>
    <w:rsid w:val="008159FC"/>
    <w:rsid w:val="00817612"/>
    <w:rsid w:val="00820383"/>
    <w:rsid w:val="00821004"/>
    <w:rsid w:val="0082398D"/>
    <w:rsid w:val="00826406"/>
    <w:rsid w:val="00831667"/>
    <w:rsid w:val="008327C4"/>
    <w:rsid w:val="008338A4"/>
    <w:rsid w:val="00834D49"/>
    <w:rsid w:val="00837C45"/>
    <w:rsid w:val="008411F0"/>
    <w:rsid w:val="00844730"/>
    <w:rsid w:val="008457C2"/>
    <w:rsid w:val="008516ED"/>
    <w:rsid w:val="008536F9"/>
    <w:rsid w:val="00856324"/>
    <w:rsid w:val="00857A82"/>
    <w:rsid w:val="00860F71"/>
    <w:rsid w:val="00871526"/>
    <w:rsid w:val="00873836"/>
    <w:rsid w:val="00881711"/>
    <w:rsid w:val="00884D9D"/>
    <w:rsid w:val="008853D5"/>
    <w:rsid w:val="0088554A"/>
    <w:rsid w:val="00885737"/>
    <w:rsid w:val="008863DE"/>
    <w:rsid w:val="00890650"/>
    <w:rsid w:val="008941BB"/>
    <w:rsid w:val="00896BFB"/>
    <w:rsid w:val="00897E12"/>
    <w:rsid w:val="008A0F81"/>
    <w:rsid w:val="008A4308"/>
    <w:rsid w:val="008A567D"/>
    <w:rsid w:val="008A7E0F"/>
    <w:rsid w:val="008B12F5"/>
    <w:rsid w:val="008B52AC"/>
    <w:rsid w:val="008B5932"/>
    <w:rsid w:val="008C2A6B"/>
    <w:rsid w:val="008C5751"/>
    <w:rsid w:val="008C70E6"/>
    <w:rsid w:val="008D0910"/>
    <w:rsid w:val="008D768D"/>
    <w:rsid w:val="008E0561"/>
    <w:rsid w:val="008E328A"/>
    <w:rsid w:val="008E3759"/>
    <w:rsid w:val="008E3BFE"/>
    <w:rsid w:val="008E4679"/>
    <w:rsid w:val="008E7900"/>
    <w:rsid w:val="008F1912"/>
    <w:rsid w:val="008F2F30"/>
    <w:rsid w:val="008F6DF3"/>
    <w:rsid w:val="009004AA"/>
    <w:rsid w:val="0090270B"/>
    <w:rsid w:val="00902E34"/>
    <w:rsid w:val="00903E89"/>
    <w:rsid w:val="009041DC"/>
    <w:rsid w:val="00907931"/>
    <w:rsid w:val="00917B5A"/>
    <w:rsid w:val="00920A58"/>
    <w:rsid w:val="00920A8C"/>
    <w:rsid w:val="00934A2C"/>
    <w:rsid w:val="00935F06"/>
    <w:rsid w:val="00937B3A"/>
    <w:rsid w:val="00943514"/>
    <w:rsid w:val="00944199"/>
    <w:rsid w:val="00945022"/>
    <w:rsid w:val="00947928"/>
    <w:rsid w:val="00950AEA"/>
    <w:rsid w:val="00954B82"/>
    <w:rsid w:val="009605CA"/>
    <w:rsid w:val="00960DFB"/>
    <w:rsid w:val="00962436"/>
    <w:rsid w:val="0096706E"/>
    <w:rsid w:val="009704A5"/>
    <w:rsid w:val="00974491"/>
    <w:rsid w:val="00975A4D"/>
    <w:rsid w:val="00975C4E"/>
    <w:rsid w:val="00981FBA"/>
    <w:rsid w:val="00990720"/>
    <w:rsid w:val="00994007"/>
    <w:rsid w:val="0099578F"/>
    <w:rsid w:val="00997BC5"/>
    <w:rsid w:val="009A131D"/>
    <w:rsid w:val="009A4F41"/>
    <w:rsid w:val="009B381B"/>
    <w:rsid w:val="009C0E0E"/>
    <w:rsid w:val="009C2FC5"/>
    <w:rsid w:val="009D1753"/>
    <w:rsid w:val="009D6502"/>
    <w:rsid w:val="009D7611"/>
    <w:rsid w:val="009D78A5"/>
    <w:rsid w:val="009E0B61"/>
    <w:rsid w:val="009E53DE"/>
    <w:rsid w:val="009E7C00"/>
    <w:rsid w:val="009F0F60"/>
    <w:rsid w:val="00A00D0B"/>
    <w:rsid w:val="00A030DC"/>
    <w:rsid w:val="00A05F7C"/>
    <w:rsid w:val="00A0691C"/>
    <w:rsid w:val="00A100EB"/>
    <w:rsid w:val="00A11E44"/>
    <w:rsid w:val="00A13BAB"/>
    <w:rsid w:val="00A14B39"/>
    <w:rsid w:val="00A17AC8"/>
    <w:rsid w:val="00A22397"/>
    <w:rsid w:val="00A229C7"/>
    <w:rsid w:val="00A328B3"/>
    <w:rsid w:val="00A3572B"/>
    <w:rsid w:val="00A50FCF"/>
    <w:rsid w:val="00A519C9"/>
    <w:rsid w:val="00A528D1"/>
    <w:rsid w:val="00A56C36"/>
    <w:rsid w:val="00A610CD"/>
    <w:rsid w:val="00A625E0"/>
    <w:rsid w:val="00A63F33"/>
    <w:rsid w:val="00A64589"/>
    <w:rsid w:val="00A656F9"/>
    <w:rsid w:val="00A6748C"/>
    <w:rsid w:val="00A74947"/>
    <w:rsid w:val="00A758AA"/>
    <w:rsid w:val="00A7592E"/>
    <w:rsid w:val="00A76D83"/>
    <w:rsid w:val="00A83FA3"/>
    <w:rsid w:val="00A97CD5"/>
    <w:rsid w:val="00AA09A2"/>
    <w:rsid w:val="00AA68B7"/>
    <w:rsid w:val="00AA77A7"/>
    <w:rsid w:val="00AA7996"/>
    <w:rsid w:val="00AC19CB"/>
    <w:rsid w:val="00AD1886"/>
    <w:rsid w:val="00AD6247"/>
    <w:rsid w:val="00AE16AA"/>
    <w:rsid w:val="00AE5488"/>
    <w:rsid w:val="00AE6F91"/>
    <w:rsid w:val="00AE7554"/>
    <w:rsid w:val="00AF2D24"/>
    <w:rsid w:val="00AF3A70"/>
    <w:rsid w:val="00AF5395"/>
    <w:rsid w:val="00AF5571"/>
    <w:rsid w:val="00AF7505"/>
    <w:rsid w:val="00B02F83"/>
    <w:rsid w:val="00B03459"/>
    <w:rsid w:val="00B0439D"/>
    <w:rsid w:val="00B06B4E"/>
    <w:rsid w:val="00B07341"/>
    <w:rsid w:val="00B202B5"/>
    <w:rsid w:val="00B2378C"/>
    <w:rsid w:val="00B30539"/>
    <w:rsid w:val="00B314DB"/>
    <w:rsid w:val="00B31A8C"/>
    <w:rsid w:val="00B343A8"/>
    <w:rsid w:val="00B3440D"/>
    <w:rsid w:val="00B361F2"/>
    <w:rsid w:val="00B3718B"/>
    <w:rsid w:val="00B41A45"/>
    <w:rsid w:val="00B4632A"/>
    <w:rsid w:val="00B50350"/>
    <w:rsid w:val="00B5067D"/>
    <w:rsid w:val="00B530F1"/>
    <w:rsid w:val="00B55053"/>
    <w:rsid w:val="00B66FFD"/>
    <w:rsid w:val="00B726BE"/>
    <w:rsid w:val="00B736AF"/>
    <w:rsid w:val="00B81592"/>
    <w:rsid w:val="00B82C10"/>
    <w:rsid w:val="00B85724"/>
    <w:rsid w:val="00B93C6F"/>
    <w:rsid w:val="00B9402F"/>
    <w:rsid w:val="00B97946"/>
    <w:rsid w:val="00BA0692"/>
    <w:rsid w:val="00BA276C"/>
    <w:rsid w:val="00BA48C2"/>
    <w:rsid w:val="00BA5544"/>
    <w:rsid w:val="00BB0C6B"/>
    <w:rsid w:val="00BB306F"/>
    <w:rsid w:val="00BB3FBD"/>
    <w:rsid w:val="00BB5914"/>
    <w:rsid w:val="00BC3769"/>
    <w:rsid w:val="00BC3F31"/>
    <w:rsid w:val="00BC6CD0"/>
    <w:rsid w:val="00BC7355"/>
    <w:rsid w:val="00BD4B89"/>
    <w:rsid w:val="00BD5922"/>
    <w:rsid w:val="00BD76D9"/>
    <w:rsid w:val="00BE2102"/>
    <w:rsid w:val="00BF02CB"/>
    <w:rsid w:val="00BF0E56"/>
    <w:rsid w:val="00BF1912"/>
    <w:rsid w:val="00BF191C"/>
    <w:rsid w:val="00BF514A"/>
    <w:rsid w:val="00BF6FD8"/>
    <w:rsid w:val="00BF714B"/>
    <w:rsid w:val="00BF775D"/>
    <w:rsid w:val="00C02F5C"/>
    <w:rsid w:val="00C03680"/>
    <w:rsid w:val="00C054DF"/>
    <w:rsid w:val="00C10AFC"/>
    <w:rsid w:val="00C21562"/>
    <w:rsid w:val="00C21762"/>
    <w:rsid w:val="00C21FEF"/>
    <w:rsid w:val="00C24543"/>
    <w:rsid w:val="00C256A2"/>
    <w:rsid w:val="00C35A26"/>
    <w:rsid w:val="00C4021C"/>
    <w:rsid w:val="00C50854"/>
    <w:rsid w:val="00C51515"/>
    <w:rsid w:val="00C52C07"/>
    <w:rsid w:val="00C53910"/>
    <w:rsid w:val="00C53D3B"/>
    <w:rsid w:val="00C54D3A"/>
    <w:rsid w:val="00C550C2"/>
    <w:rsid w:val="00C56144"/>
    <w:rsid w:val="00C5660B"/>
    <w:rsid w:val="00C56854"/>
    <w:rsid w:val="00C5788A"/>
    <w:rsid w:val="00C66B72"/>
    <w:rsid w:val="00C7081B"/>
    <w:rsid w:val="00C74BB1"/>
    <w:rsid w:val="00C83DC3"/>
    <w:rsid w:val="00C87AC4"/>
    <w:rsid w:val="00C92610"/>
    <w:rsid w:val="00C9449C"/>
    <w:rsid w:val="00C9567A"/>
    <w:rsid w:val="00C974BB"/>
    <w:rsid w:val="00CA48A3"/>
    <w:rsid w:val="00CB1916"/>
    <w:rsid w:val="00CB212D"/>
    <w:rsid w:val="00CB2660"/>
    <w:rsid w:val="00CB5E19"/>
    <w:rsid w:val="00CC5E90"/>
    <w:rsid w:val="00CC7460"/>
    <w:rsid w:val="00CD046C"/>
    <w:rsid w:val="00CD1357"/>
    <w:rsid w:val="00CD756D"/>
    <w:rsid w:val="00CE076C"/>
    <w:rsid w:val="00CE3A86"/>
    <w:rsid w:val="00CE4F39"/>
    <w:rsid w:val="00CE5199"/>
    <w:rsid w:val="00CE66D5"/>
    <w:rsid w:val="00CF637A"/>
    <w:rsid w:val="00CF6BD1"/>
    <w:rsid w:val="00D059DE"/>
    <w:rsid w:val="00D05ABD"/>
    <w:rsid w:val="00D119A8"/>
    <w:rsid w:val="00D1264E"/>
    <w:rsid w:val="00D13FCE"/>
    <w:rsid w:val="00D155D6"/>
    <w:rsid w:val="00D17B99"/>
    <w:rsid w:val="00D2141F"/>
    <w:rsid w:val="00D21F70"/>
    <w:rsid w:val="00D306D1"/>
    <w:rsid w:val="00D30800"/>
    <w:rsid w:val="00D3101B"/>
    <w:rsid w:val="00D34786"/>
    <w:rsid w:val="00D37BFC"/>
    <w:rsid w:val="00D42822"/>
    <w:rsid w:val="00D4492C"/>
    <w:rsid w:val="00D46F46"/>
    <w:rsid w:val="00D47A8E"/>
    <w:rsid w:val="00D52D14"/>
    <w:rsid w:val="00D54574"/>
    <w:rsid w:val="00D55256"/>
    <w:rsid w:val="00D64604"/>
    <w:rsid w:val="00D655F5"/>
    <w:rsid w:val="00D712D3"/>
    <w:rsid w:val="00D71422"/>
    <w:rsid w:val="00D716AD"/>
    <w:rsid w:val="00D72DC6"/>
    <w:rsid w:val="00D73F5E"/>
    <w:rsid w:val="00D7558D"/>
    <w:rsid w:val="00D77503"/>
    <w:rsid w:val="00D81D92"/>
    <w:rsid w:val="00D876F9"/>
    <w:rsid w:val="00D877B6"/>
    <w:rsid w:val="00D878DC"/>
    <w:rsid w:val="00D91024"/>
    <w:rsid w:val="00D96521"/>
    <w:rsid w:val="00DA2881"/>
    <w:rsid w:val="00DA7B5F"/>
    <w:rsid w:val="00DB267A"/>
    <w:rsid w:val="00DB2EF8"/>
    <w:rsid w:val="00DB61DF"/>
    <w:rsid w:val="00DB7BC7"/>
    <w:rsid w:val="00DC11E7"/>
    <w:rsid w:val="00DC42DE"/>
    <w:rsid w:val="00DC50D3"/>
    <w:rsid w:val="00DC7023"/>
    <w:rsid w:val="00DC769A"/>
    <w:rsid w:val="00DD061E"/>
    <w:rsid w:val="00DD3D86"/>
    <w:rsid w:val="00DE120D"/>
    <w:rsid w:val="00DE12F0"/>
    <w:rsid w:val="00DF1C6E"/>
    <w:rsid w:val="00DF1EC4"/>
    <w:rsid w:val="00E01322"/>
    <w:rsid w:val="00E01943"/>
    <w:rsid w:val="00E02513"/>
    <w:rsid w:val="00E0340B"/>
    <w:rsid w:val="00E04A90"/>
    <w:rsid w:val="00E0551F"/>
    <w:rsid w:val="00E066CE"/>
    <w:rsid w:val="00E1204A"/>
    <w:rsid w:val="00E14B41"/>
    <w:rsid w:val="00E15D63"/>
    <w:rsid w:val="00E219C7"/>
    <w:rsid w:val="00E26CCA"/>
    <w:rsid w:val="00E36854"/>
    <w:rsid w:val="00E4118C"/>
    <w:rsid w:val="00E43157"/>
    <w:rsid w:val="00E45F1A"/>
    <w:rsid w:val="00E461CE"/>
    <w:rsid w:val="00E55BF8"/>
    <w:rsid w:val="00E63333"/>
    <w:rsid w:val="00E64105"/>
    <w:rsid w:val="00E66062"/>
    <w:rsid w:val="00E7021D"/>
    <w:rsid w:val="00E720CA"/>
    <w:rsid w:val="00E7793B"/>
    <w:rsid w:val="00E84EB5"/>
    <w:rsid w:val="00E85662"/>
    <w:rsid w:val="00E8789F"/>
    <w:rsid w:val="00E91C9A"/>
    <w:rsid w:val="00E97B71"/>
    <w:rsid w:val="00EA041B"/>
    <w:rsid w:val="00EA3CF2"/>
    <w:rsid w:val="00EA3D34"/>
    <w:rsid w:val="00EB0924"/>
    <w:rsid w:val="00EB1E64"/>
    <w:rsid w:val="00EB3F32"/>
    <w:rsid w:val="00EB454D"/>
    <w:rsid w:val="00EC315F"/>
    <w:rsid w:val="00EC4A9F"/>
    <w:rsid w:val="00EC552C"/>
    <w:rsid w:val="00EC72AB"/>
    <w:rsid w:val="00ED0885"/>
    <w:rsid w:val="00ED2F03"/>
    <w:rsid w:val="00ED549D"/>
    <w:rsid w:val="00ED76BE"/>
    <w:rsid w:val="00ED7F05"/>
    <w:rsid w:val="00EE00E9"/>
    <w:rsid w:val="00EE014D"/>
    <w:rsid w:val="00EE2194"/>
    <w:rsid w:val="00EE7895"/>
    <w:rsid w:val="00EF35AB"/>
    <w:rsid w:val="00EF4C44"/>
    <w:rsid w:val="00EF4E24"/>
    <w:rsid w:val="00EF619B"/>
    <w:rsid w:val="00F00B55"/>
    <w:rsid w:val="00F01995"/>
    <w:rsid w:val="00F02AD1"/>
    <w:rsid w:val="00F03FE3"/>
    <w:rsid w:val="00F04591"/>
    <w:rsid w:val="00F06354"/>
    <w:rsid w:val="00F174BE"/>
    <w:rsid w:val="00F253CC"/>
    <w:rsid w:val="00F332EF"/>
    <w:rsid w:val="00F37106"/>
    <w:rsid w:val="00F42039"/>
    <w:rsid w:val="00F519CF"/>
    <w:rsid w:val="00F52758"/>
    <w:rsid w:val="00F56BA5"/>
    <w:rsid w:val="00F57763"/>
    <w:rsid w:val="00F60E22"/>
    <w:rsid w:val="00F634C4"/>
    <w:rsid w:val="00F63B39"/>
    <w:rsid w:val="00F66F3A"/>
    <w:rsid w:val="00F738DF"/>
    <w:rsid w:val="00F808CE"/>
    <w:rsid w:val="00F81395"/>
    <w:rsid w:val="00F81887"/>
    <w:rsid w:val="00F81BB8"/>
    <w:rsid w:val="00F917D1"/>
    <w:rsid w:val="00F9342C"/>
    <w:rsid w:val="00F9653B"/>
    <w:rsid w:val="00FA3051"/>
    <w:rsid w:val="00FA51C9"/>
    <w:rsid w:val="00FA56EA"/>
    <w:rsid w:val="00FB62CF"/>
    <w:rsid w:val="00FC0F4A"/>
    <w:rsid w:val="00FC3330"/>
    <w:rsid w:val="00FD17FF"/>
    <w:rsid w:val="00FD3C3B"/>
    <w:rsid w:val="00FE07DD"/>
    <w:rsid w:val="00FE6B45"/>
    <w:rsid w:val="00FE707A"/>
    <w:rsid w:val="00FF55F3"/>
    <w:rsid w:val="00FF5851"/>
    <w:rsid w:val="00FF6B1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2E6A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2530-B019-40C6-8398-53DF4647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3442</Words>
  <Characters>18244</Characters>
  <Application>Microsoft Office Word</Application>
  <DocSecurity>0</DocSecurity>
  <Lines>325</Lines>
  <Paragraphs>80</Paragraphs>
  <ScaleCrop>false</ScaleCrop>
  <Company/>
  <LinksUpToDate>false</LinksUpToDate>
  <CharactersWithSpaces>21606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125/20</dc:title>
  <dc:creator/>
  <cp:lastModifiedBy/>
  <cp:revision>1</cp:revision>
  <dcterms:created xsi:type="dcterms:W3CDTF">2020-07-13T18:57:00Z</dcterms:created>
  <dcterms:modified xsi:type="dcterms:W3CDTF">2020-07-13T18:57:00Z</dcterms:modified>
</cp:coreProperties>
</file>