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999E156" w14:textId="77777777" w:rsidR="00040C3A" w:rsidRPr="00F22637" w:rsidRDefault="006311DA" w:rsidP="00627C9F">
      <w:pPr>
        <w:jc w:val="both"/>
        <w:rPr>
          <w:rFonts w:asciiTheme="majorHAnsi" w:hAnsiTheme="majorHAnsi" w:cs="Univers"/>
          <w:b/>
          <w:bCs/>
          <w:sz w:val="22"/>
          <w:szCs w:val="22"/>
          <w:lang w:val="es-ES_tradnl"/>
        </w:rPr>
      </w:pPr>
      <w:r w:rsidRPr="00F22637">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42FF7DA7"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F22637">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F22637"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F22637"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F22637"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F22637"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F22637"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F22637"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F22637"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F22637"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F22637"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F22637"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F22637"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F22637"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F22637"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F22637" w:rsidRDefault="00E533FF" w:rsidP="00040C3A">
      <w:pPr>
        <w:tabs>
          <w:tab w:val="center" w:pos="5400"/>
        </w:tabs>
        <w:suppressAutoHyphens/>
        <w:jc w:val="center"/>
        <w:rPr>
          <w:rFonts w:asciiTheme="majorHAnsi" w:hAnsiTheme="majorHAnsi"/>
          <w:sz w:val="22"/>
          <w:szCs w:val="22"/>
          <w:lang w:val="es-ES_tradnl"/>
        </w:rPr>
      </w:pPr>
      <w:r w:rsidRPr="00F22637">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5123EF79"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E44858">
                              <w:rPr>
                                <w:rFonts w:asciiTheme="majorHAnsi" w:hAnsiTheme="majorHAnsi" w:cs="Arial"/>
                                <w:b/>
                                <w:bCs/>
                                <w:color w:val="0D0D0D" w:themeColor="text1" w:themeTint="F2"/>
                                <w:sz w:val="36"/>
                                <w:szCs w:val="40"/>
                              </w:rPr>
                              <w:t>224</w:t>
                            </w:r>
                            <w:r w:rsidR="00322450" w:rsidRPr="004B7EB6">
                              <w:rPr>
                                <w:rFonts w:asciiTheme="majorHAnsi" w:hAnsiTheme="majorHAnsi" w:cs="Arial"/>
                                <w:b/>
                                <w:bCs/>
                                <w:color w:val="0D0D0D" w:themeColor="text1" w:themeTint="F2"/>
                                <w:sz w:val="36"/>
                                <w:szCs w:val="40"/>
                              </w:rPr>
                              <w:t>/</w:t>
                            </w:r>
                            <w:r w:rsidR="0045570B">
                              <w:rPr>
                                <w:rFonts w:asciiTheme="majorHAnsi" w:hAnsiTheme="majorHAnsi" w:cs="Arial"/>
                                <w:b/>
                                <w:bCs/>
                                <w:color w:val="0D0D0D" w:themeColor="text1" w:themeTint="F2"/>
                                <w:sz w:val="36"/>
                                <w:szCs w:val="40"/>
                              </w:rPr>
                              <w:t>20</w:t>
                            </w:r>
                          </w:p>
                          <w:p w14:paraId="081F51F3" w14:textId="457D5197"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923F3C">
                              <w:rPr>
                                <w:rFonts w:asciiTheme="majorHAnsi" w:hAnsiTheme="majorHAnsi" w:cs="Arial"/>
                                <w:b/>
                                <w:bCs/>
                                <w:color w:val="0D0D0D" w:themeColor="text1" w:themeTint="F2"/>
                                <w:sz w:val="36"/>
                                <w:szCs w:val="40"/>
                              </w:rPr>
                              <w:t>1481</w:t>
                            </w:r>
                            <w:r w:rsidR="00F621C3">
                              <w:rPr>
                                <w:rFonts w:asciiTheme="majorHAnsi" w:hAnsiTheme="majorHAnsi" w:cs="Arial"/>
                                <w:b/>
                                <w:bCs/>
                                <w:color w:val="0D0D0D" w:themeColor="text1" w:themeTint="F2"/>
                                <w:sz w:val="36"/>
                                <w:szCs w:val="40"/>
                              </w:rPr>
                              <w:t>-</w:t>
                            </w:r>
                            <w:r w:rsidR="009D05AD">
                              <w:rPr>
                                <w:rFonts w:asciiTheme="majorHAnsi" w:hAnsiTheme="majorHAnsi" w:cs="Arial"/>
                                <w:b/>
                                <w:bCs/>
                                <w:color w:val="0D0D0D" w:themeColor="text1" w:themeTint="F2"/>
                                <w:sz w:val="36"/>
                                <w:szCs w:val="40"/>
                              </w:rPr>
                              <w:t>0</w:t>
                            </w:r>
                            <w:r w:rsidR="00923F3C">
                              <w:rPr>
                                <w:rFonts w:asciiTheme="majorHAnsi" w:hAnsiTheme="majorHAnsi" w:cs="Arial"/>
                                <w:b/>
                                <w:bCs/>
                                <w:color w:val="0D0D0D" w:themeColor="text1" w:themeTint="F2"/>
                                <w:sz w:val="36"/>
                                <w:szCs w:val="40"/>
                              </w:rPr>
                              <w:t>7</w:t>
                            </w:r>
                          </w:p>
                          <w:p w14:paraId="34978E5A" w14:textId="541CDEC0"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Pr="00E348D8">
                              <w:rPr>
                                <w:rFonts w:asciiTheme="majorHAnsi" w:hAnsiTheme="majorHAnsi" w:cs="Arial"/>
                                <w:szCs w:val="22"/>
                              </w:rPr>
                              <w:t>ADMISSIBILITY</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A73D628" w14:textId="749583C8" w:rsidR="00F42B71" w:rsidRPr="004B625D" w:rsidRDefault="00BF7D9C"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SITI AISAH AND OTHERS</w:t>
                            </w:r>
                          </w:p>
                          <w:p w14:paraId="48EBC31A" w14:textId="60D3A818" w:rsidR="00F42B71" w:rsidRPr="004B625D" w:rsidRDefault="00923F3C"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UNITED STATES OF AMERICA</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AB7EE52"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5123EF79"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E44858">
                        <w:rPr>
                          <w:rFonts w:asciiTheme="majorHAnsi" w:hAnsiTheme="majorHAnsi" w:cs="Arial"/>
                          <w:b/>
                          <w:bCs/>
                          <w:color w:val="0D0D0D" w:themeColor="text1" w:themeTint="F2"/>
                          <w:sz w:val="36"/>
                          <w:szCs w:val="40"/>
                        </w:rPr>
                        <w:t>224</w:t>
                      </w:r>
                      <w:r w:rsidR="00322450" w:rsidRPr="004B7EB6">
                        <w:rPr>
                          <w:rFonts w:asciiTheme="majorHAnsi" w:hAnsiTheme="majorHAnsi" w:cs="Arial"/>
                          <w:b/>
                          <w:bCs/>
                          <w:color w:val="0D0D0D" w:themeColor="text1" w:themeTint="F2"/>
                          <w:sz w:val="36"/>
                          <w:szCs w:val="40"/>
                        </w:rPr>
                        <w:t>/</w:t>
                      </w:r>
                      <w:r w:rsidR="0045570B">
                        <w:rPr>
                          <w:rFonts w:asciiTheme="majorHAnsi" w:hAnsiTheme="majorHAnsi" w:cs="Arial"/>
                          <w:b/>
                          <w:bCs/>
                          <w:color w:val="0D0D0D" w:themeColor="text1" w:themeTint="F2"/>
                          <w:sz w:val="36"/>
                          <w:szCs w:val="40"/>
                        </w:rPr>
                        <w:t>20</w:t>
                      </w:r>
                    </w:p>
                    <w:p w14:paraId="081F51F3" w14:textId="457D5197"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923F3C">
                        <w:rPr>
                          <w:rFonts w:asciiTheme="majorHAnsi" w:hAnsiTheme="majorHAnsi" w:cs="Arial"/>
                          <w:b/>
                          <w:bCs/>
                          <w:color w:val="0D0D0D" w:themeColor="text1" w:themeTint="F2"/>
                          <w:sz w:val="36"/>
                          <w:szCs w:val="40"/>
                        </w:rPr>
                        <w:t>1481</w:t>
                      </w:r>
                      <w:r w:rsidR="00F621C3">
                        <w:rPr>
                          <w:rFonts w:asciiTheme="majorHAnsi" w:hAnsiTheme="majorHAnsi" w:cs="Arial"/>
                          <w:b/>
                          <w:bCs/>
                          <w:color w:val="0D0D0D" w:themeColor="text1" w:themeTint="F2"/>
                          <w:sz w:val="36"/>
                          <w:szCs w:val="40"/>
                        </w:rPr>
                        <w:t>-</w:t>
                      </w:r>
                      <w:r w:rsidR="009D05AD">
                        <w:rPr>
                          <w:rFonts w:asciiTheme="majorHAnsi" w:hAnsiTheme="majorHAnsi" w:cs="Arial"/>
                          <w:b/>
                          <w:bCs/>
                          <w:color w:val="0D0D0D" w:themeColor="text1" w:themeTint="F2"/>
                          <w:sz w:val="36"/>
                          <w:szCs w:val="40"/>
                        </w:rPr>
                        <w:t>0</w:t>
                      </w:r>
                      <w:r w:rsidR="00923F3C">
                        <w:rPr>
                          <w:rFonts w:asciiTheme="majorHAnsi" w:hAnsiTheme="majorHAnsi" w:cs="Arial"/>
                          <w:b/>
                          <w:bCs/>
                          <w:color w:val="0D0D0D" w:themeColor="text1" w:themeTint="F2"/>
                          <w:sz w:val="36"/>
                          <w:szCs w:val="40"/>
                        </w:rPr>
                        <w:t>7</w:t>
                      </w:r>
                    </w:p>
                    <w:p w14:paraId="34978E5A" w14:textId="541CDEC0"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Pr="00E348D8">
                        <w:rPr>
                          <w:rFonts w:asciiTheme="majorHAnsi" w:hAnsiTheme="majorHAnsi" w:cs="Arial"/>
                          <w:szCs w:val="22"/>
                        </w:rPr>
                        <w:t>ADMISSIBILITY</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A73D628" w14:textId="749583C8" w:rsidR="00F42B71" w:rsidRPr="004B625D" w:rsidRDefault="00BF7D9C"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SITI AISAH AND OTHERS</w:t>
                      </w:r>
                    </w:p>
                    <w:p w14:paraId="48EBC31A" w14:textId="60D3A818" w:rsidR="00F42B71" w:rsidRPr="004B625D" w:rsidRDefault="00923F3C"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UNITED STATES OF AMERICA</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F22637">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0FAB1090" w:rsidR="00627C9F" w:rsidRPr="00466D0B" w:rsidRDefault="00E44858" w:rsidP="009E566A">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4AA08A8C" w14:textId="2AF6295D" w:rsidR="00627C9F" w:rsidRPr="00466D0B" w:rsidRDefault="00CA6577"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 xml:space="preserve">Doc. </w:t>
                            </w:r>
                            <w:r w:rsidR="00E44858">
                              <w:rPr>
                                <w:rFonts w:asciiTheme="minorHAnsi" w:hAnsiTheme="minorHAnsi"/>
                                <w:color w:val="FFFFFF" w:themeColor="background1"/>
                                <w:sz w:val="22"/>
                                <w:lang w:val="pt-BR"/>
                              </w:rPr>
                              <w:t>238</w:t>
                            </w:r>
                          </w:p>
                          <w:p w14:paraId="0BEFF61A" w14:textId="3F12AB2A" w:rsidR="00627C9F" w:rsidRPr="004B7EB6" w:rsidRDefault="00022CF5" w:rsidP="009E566A">
                            <w:pPr>
                              <w:jc w:val="right"/>
                              <w:rPr>
                                <w:rFonts w:asciiTheme="minorHAnsi" w:hAnsiTheme="minorHAnsi"/>
                                <w:color w:val="FFFFFF" w:themeColor="background1"/>
                                <w:sz w:val="22"/>
                              </w:rPr>
                            </w:pPr>
                            <w:r w:rsidRPr="00466D0B">
                              <w:rPr>
                                <w:rFonts w:asciiTheme="minorHAnsi" w:hAnsiTheme="minorHAnsi"/>
                                <w:color w:val="FFFFFF" w:themeColor="background1"/>
                                <w:sz w:val="22"/>
                                <w:lang w:val="pt-BR"/>
                              </w:rPr>
                              <w:t xml:space="preserve"> </w:t>
                            </w:r>
                            <w:r w:rsidR="00E44858" w:rsidRPr="00E44858">
                              <w:rPr>
                                <w:rFonts w:asciiTheme="minorHAnsi" w:hAnsiTheme="minorHAnsi"/>
                                <w:color w:val="FFFFFF" w:themeColor="background1"/>
                                <w:sz w:val="22"/>
                              </w:rPr>
                              <w:t>27 August 2020</w:t>
                            </w:r>
                          </w:p>
                          <w:p w14:paraId="0FC103BD" w14:textId="14F6D761"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270224">
                              <w:rPr>
                                <w:rFonts w:asciiTheme="minorHAnsi" w:hAnsiTheme="minorHAnsi"/>
                                <w:color w:val="FFFFFF" w:themeColor="background1"/>
                                <w:sz w:val="22"/>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0FAB1090" w:rsidR="00627C9F" w:rsidRPr="00466D0B" w:rsidRDefault="00E44858" w:rsidP="009E566A">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4AA08A8C" w14:textId="2AF6295D" w:rsidR="00627C9F" w:rsidRPr="00466D0B" w:rsidRDefault="00CA6577"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 xml:space="preserve">Doc. </w:t>
                      </w:r>
                      <w:r w:rsidR="00E44858">
                        <w:rPr>
                          <w:rFonts w:asciiTheme="minorHAnsi" w:hAnsiTheme="minorHAnsi"/>
                          <w:color w:val="FFFFFF" w:themeColor="background1"/>
                          <w:sz w:val="22"/>
                          <w:lang w:val="pt-BR"/>
                        </w:rPr>
                        <w:t>238</w:t>
                      </w:r>
                    </w:p>
                    <w:p w14:paraId="0BEFF61A" w14:textId="3F12AB2A" w:rsidR="00627C9F" w:rsidRPr="004B7EB6" w:rsidRDefault="00022CF5" w:rsidP="009E566A">
                      <w:pPr>
                        <w:jc w:val="right"/>
                        <w:rPr>
                          <w:rFonts w:asciiTheme="minorHAnsi" w:hAnsiTheme="minorHAnsi"/>
                          <w:color w:val="FFFFFF" w:themeColor="background1"/>
                          <w:sz w:val="22"/>
                        </w:rPr>
                      </w:pPr>
                      <w:r w:rsidRPr="00466D0B">
                        <w:rPr>
                          <w:rFonts w:asciiTheme="minorHAnsi" w:hAnsiTheme="minorHAnsi"/>
                          <w:color w:val="FFFFFF" w:themeColor="background1"/>
                          <w:sz w:val="22"/>
                          <w:lang w:val="pt-BR"/>
                        </w:rPr>
                        <w:t xml:space="preserve"> </w:t>
                      </w:r>
                      <w:r w:rsidR="00E44858" w:rsidRPr="00E44858">
                        <w:rPr>
                          <w:rFonts w:asciiTheme="minorHAnsi" w:hAnsiTheme="minorHAnsi"/>
                          <w:color w:val="FFFFFF" w:themeColor="background1"/>
                          <w:sz w:val="22"/>
                        </w:rPr>
                        <w:t>27 August 2020</w:t>
                      </w:r>
                    </w:p>
                    <w:p w14:paraId="0FC103BD" w14:textId="14F6D761"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270224">
                        <w:rPr>
                          <w:rFonts w:asciiTheme="minorHAnsi" w:hAnsiTheme="minorHAnsi"/>
                          <w:color w:val="FFFFFF" w:themeColor="background1"/>
                          <w:sz w:val="22"/>
                        </w:rPr>
                        <w:t>English</w:t>
                      </w:r>
                    </w:p>
                  </w:txbxContent>
                </v:textbox>
              </v:shape>
            </w:pict>
          </mc:Fallback>
        </mc:AlternateContent>
      </w:r>
    </w:p>
    <w:p w14:paraId="3765F9FA" w14:textId="77777777" w:rsidR="00040C3A" w:rsidRPr="00F22637"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F22637"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F22637"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F22637"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F22637"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F22637"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F22637"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F22637"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F22637"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F22637"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F22637"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F22637"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F22637"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F22637"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F22637"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F22637"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F22637"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F22637"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F22637"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F22637"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F22637"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F22637"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F22637"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F22637"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F22637"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F22637" w:rsidRDefault="003C32BC" w:rsidP="00040C3A">
      <w:pPr>
        <w:tabs>
          <w:tab w:val="center" w:pos="5400"/>
        </w:tabs>
        <w:suppressAutoHyphens/>
        <w:jc w:val="center"/>
        <w:rPr>
          <w:rFonts w:asciiTheme="majorHAnsi" w:hAnsiTheme="majorHAnsi"/>
          <w:sz w:val="18"/>
          <w:szCs w:val="22"/>
          <w:lang w:val="es-ES_tradnl"/>
        </w:rPr>
      </w:pPr>
      <w:r w:rsidRPr="00F22637">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792E6C2D"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E44858">
                              <w:rPr>
                                <w:rFonts w:asciiTheme="majorHAnsi" w:hAnsiTheme="majorHAnsi"/>
                                <w:color w:val="0D0D0D" w:themeColor="text1" w:themeTint="F2"/>
                                <w:sz w:val="18"/>
                                <w:szCs w:val="20"/>
                              </w:rPr>
                              <w:t xml:space="preserve"> electronically</w:t>
                            </w:r>
                            <w:r w:rsidRPr="003C32BC">
                              <w:rPr>
                                <w:rFonts w:asciiTheme="majorHAnsi" w:hAnsiTheme="majorHAnsi"/>
                                <w:color w:val="0D0D0D" w:themeColor="text1" w:themeTint="F2"/>
                                <w:sz w:val="18"/>
                                <w:szCs w:val="20"/>
                              </w:rPr>
                              <w:t xml:space="preserve"> by the Commission </w:t>
                            </w:r>
                            <w:r w:rsidR="00E44858">
                              <w:rPr>
                                <w:rFonts w:asciiTheme="majorHAnsi" w:hAnsiTheme="majorHAnsi"/>
                                <w:color w:val="0D0D0D" w:themeColor="text1" w:themeTint="F2"/>
                                <w:sz w:val="18"/>
                                <w:szCs w:val="20"/>
                              </w:rPr>
                              <w:t>on August 27, 2020</w:t>
                            </w:r>
                            <w:r w:rsidR="001A1EA7">
                              <w:rPr>
                                <w:rFonts w:asciiTheme="majorHAnsi" w:hAnsiTheme="majorHAnsi"/>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45188" id="_x0000_t202" coordsize="21600,21600" o:spt="202" path="m,l,21600r21600,l21600,xe">
                <v:stroke joinstyle="miter"/>
                <v:path gradientshapeok="t" o:connecttype="rect"/>
              </v:shapetype>
              <v:shape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792E6C2D"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E44858">
                        <w:rPr>
                          <w:rFonts w:asciiTheme="majorHAnsi" w:hAnsiTheme="majorHAnsi"/>
                          <w:color w:val="0D0D0D" w:themeColor="text1" w:themeTint="F2"/>
                          <w:sz w:val="18"/>
                          <w:szCs w:val="20"/>
                        </w:rPr>
                        <w:t xml:space="preserve"> electronically</w:t>
                      </w:r>
                      <w:r w:rsidRPr="003C32BC">
                        <w:rPr>
                          <w:rFonts w:asciiTheme="majorHAnsi" w:hAnsiTheme="majorHAnsi"/>
                          <w:color w:val="0D0D0D" w:themeColor="text1" w:themeTint="F2"/>
                          <w:sz w:val="18"/>
                          <w:szCs w:val="20"/>
                        </w:rPr>
                        <w:t xml:space="preserve"> by the Commission </w:t>
                      </w:r>
                      <w:r w:rsidR="00E44858">
                        <w:rPr>
                          <w:rFonts w:asciiTheme="majorHAnsi" w:hAnsiTheme="majorHAnsi"/>
                          <w:color w:val="0D0D0D" w:themeColor="text1" w:themeTint="F2"/>
                          <w:sz w:val="18"/>
                          <w:szCs w:val="20"/>
                        </w:rPr>
                        <w:t>on August 27, 2020</w:t>
                      </w:r>
                      <w:r w:rsidR="001A1EA7">
                        <w:rPr>
                          <w:rFonts w:asciiTheme="majorHAnsi" w:hAnsiTheme="majorHAnsi"/>
                          <w:color w:val="0D0D0D" w:themeColor="text1" w:themeTint="F2"/>
                          <w:sz w:val="18"/>
                          <w:szCs w:val="20"/>
                        </w:rPr>
                        <w:t>.</w:t>
                      </w:r>
                    </w:p>
                  </w:txbxContent>
                </v:textbox>
              </v:shape>
            </w:pict>
          </mc:Fallback>
        </mc:AlternateContent>
      </w:r>
    </w:p>
    <w:p w14:paraId="76124E47" w14:textId="77777777" w:rsidR="002C1641" w:rsidRPr="00F22637"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F22637"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F22637"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F22637"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F22637" w:rsidRDefault="003C32BC" w:rsidP="00040C3A">
      <w:pPr>
        <w:tabs>
          <w:tab w:val="center" w:pos="5400"/>
        </w:tabs>
        <w:suppressAutoHyphens/>
        <w:jc w:val="center"/>
        <w:rPr>
          <w:rFonts w:asciiTheme="majorHAnsi" w:hAnsiTheme="majorHAnsi"/>
          <w:sz w:val="18"/>
          <w:szCs w:val="22"/>
          <w:lang w:val="es-ES_tradnl"/>
        </w:rPr>
      </w:pPr>
      <w:r w:rsidRPr="00F22637">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1BAAF3BC"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E44858">
                              <w:rPr>
                                <w:rFonts w:asciiTheme="majorHAnsi" w:hAnsiTheme="majorHAnsi"/>
                                <w:color w:val="595959" w:themeColor="text1" w:themeTint="A6"/>
                                <w:sz w:val="18"/>
                              </w:rPr>
                              <w:t>224</w:t>
                            </w:r>
                            <w:r w:rsidR="00022CF5" w:rsidRPr="00923F3C">
                              <w:rPr>
                                <w:rFonts w:asciiTheme="majorHAnsi" w:hAnsiTheme="majorHAnsi"/>
                                <w:color w:val="595959" w:themeColor="text1" w:themeTint="A6"/>
                                <w:sz w:val="18"/>
                              </w:rPr>
                              <w:t>/</w:t>
                            </w:r>
                            <w:r w:rsidR="00E44858">
                              <w:rPr>
                                <w:rFonts w:asciiTheme="majorHAnsi" w:hAnsiTheme="majorHAnsi"/>
                                <w:color w:val="595959" w:themeColor="text1" w:themeTint="A6"/>
                                <w:sz w:val="18"/>
                              </w:rPr>
                              <w:t>20</w:t>
                            </w:r>
                            <w:r w:rsidRPr="00923F3C">
                              <w:rPr>
                                <w:rFonts w:asciiTheme="majorHAnsi" w:hAnsiTheme="majorHAnsi"/>
                                <w:color w:val="595959" w:themeColor="text1" w:themeTint="A6"/>
                                <w:sz w:val="18"/>
                              </w:rPr>
                              <w:t xml:space="preserve">, </w:t>
                            </w:r>
                            <w:r w:rsidR="00F42B71" w:rsidRPr="00923F3C">
                              <w:rPr>
                                <w:rFonts w:asciiTheme="majorHAnsi" w:hAnsiTheme="majorHAnsi"/>
                                <w:color w:val="595959" w:themeColor="text1" w:themeTint="A6"/>
                                <w:sz w:val="18"/>
                              </w:rPr>
                              <w:t xml:space="preserve">Petition </w:t>
                            </w:r>
                            <w:r w:rsidR="00923F3C">
                              <w:rPr>
                                <w:rFonts w:asciiTheme="majorHAnsi" w:hAnsiTheme="majorHAnsi"/>
                                <w:color w:val="595959" w:themeColor="text1" w:themeTint="A6"/>
                                <w:sz w:val="18"/>
                              </w:rPr>
                              <w:t>1481</w:t>
                            </w:r>
                            <w:r w:rsidR="00F621C3" w:rsidRPr="00923F3C">
                              <w:rPr>
                                <w:rFonts w:asciiTheme="majorHAnsi" w:hAnsiTheme="majorHAnsi"/>
                                <w:color w:val="595959" w:themeColor="text1" w:themeTint="A6"/>
                                <w:sz w:val="18"/>
                              </w:rPr>
                              <w:t>-</w:t>
                            </w:r>
                            <w:r w:rsidR="00923F3C">
                              <w:rPr>
                                <w:rFonts w:asciiTheme="majorHAnsi" w:hAnsiTheme="majorHAnsi"/>
                                <w:color w:val="595959" w:themeColor="text1" w:themeTint="A6"/>
                                <w:sz w:val="18"/>
                              </w:rPr>
                              <w:t>07</w:t>
                            </w:r>
                            <w:r w:rsidRPr="00923F3C">
                              <w:rPr>
                                <w:rFonts w:asciiTheme="majorHAnsi" w:hAnsiTheme="majorHAnsi"/>
                                <w:color w:val="595959" w:themeColor="text1" w:themeTint="A6"/>
                                <w:sz w:val="18"/>
                              </w:rPr>
                              <w:t>.</w:t>
                            </w:r>
                            <w:r w:rsidR="009E566A" w:rsidRPr="00923F3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proofErr w:type="spellStart"/>
                            <w:r w:rsidR="00BF7D9C" w:rsidRPr="00BF7D9C">
                              <w:rPr>
                                <w:rFonts w:asciiTheme="majorHAnsi" w:hAnsiTheme="majorHAnsi"/>
                                <w:color w:val="595959" w:themeColor="text1" w:themeTint="A6"/>
                                <w:sz w:val="18"/>
                              </w:rPr>
                              <w:t>Siti</w:t>
                            </w:r>
                            <w:proofErr w:type="spellEnd"/>
                            <w:r w:rsidR="00BF7D9C" w:rsidRPr="00BF7D9C">
                              <w:rPr>
                                <w:rFonts w:asciiTheme="majorHAnsi" w:hAnsiTheme="majorHAnsi"/>
                                <w:color w:val="595959" w:themeColor="text1" w:themeTint="A6"/>
                                <w:sz w:val="18"/>
                              </w:rPr>
                              <w:t xml:space="preserve"> </w:t>
                            </w:r>
                            <w:proofErr w:type="spellStart"/>
                            <w:r w:rsidR="00BF7D9C" w:rsidRPr="00BF7D9C">
                              <w:rPr>
                                <w:rFonts w:asciiTheme="majorHAnsi" w:hAnsiTheme="majorHAnsi"/>
                                <w:color w:val="595959" w:themeColor="text1" w:themeTint="A6"/>
                                <w:sz w:val="18"/>
                              </w:rPr>
                              <w:t>Aisah</w:t>
                            </w:r>
                            <w:proofErr w:type="spellEnd"/>
                            <w:r w:rsidR="00BF7D9C" w:rsidRPr="00BF7D9C">
                              <w:rPr>
                                <w:rFonts w:asciiTheme="majorHAnsi" w:hAnsiTheme="majorHAnsi"/>
                                <w:color w:val="595959" w:themeColor="text1" w:themeTint="A6"/>
                                <w:sz w:val="18"/>
                              </w:rPr>
                              <w:t xml:space="preserve"> and others</w:t>
                            </w:r>
                            <w:r w:rsidRPr="003C32BC">
                              <w:rPr>
                                <w:rFonts w:asciiTheme="majorHAnsi" w:hAnsiTheme="majorHAnsi"/>
                                <w:color w:val="595959" w:themeColor="text1" w:themeTint="A6"/>
                                <w:sz w:val="18"/>
                              </w:rPr>
                              <w:t xml:space="preserve">. </w:t>
                            </w:r>
                            <w:r w:rsidR="00923F3C">
                              <w:rPr>
                                <w:rFonts w:asciiTheme="majorHAnsi" w:hAnsiTheme="majorHAnsi"/>
                                <w:color w:val="595959" w:themeColor="text1" w:themeTint="A6"/>
                                <w:sz w:val="18"/>
                              </w:rPr>
                              <w:t>United States of America</w:t>
                            </w:r>
                            <w:r w:rsidR="00022CF5">
                              <w:rPr>
                                <w:rFonts w:asciiTheme="majorHAnsi" w:hAnsiTheme="majorHAnsi"/>
                                <w:color w:val="595959" w:themeColor="text1" w:themeTint="A6"/>
                                <w:sz w:val="18"/>
                              </w:rPr>
                              <w:t xml:space="preserve">. </w:t>
                            </w:r>
                            <w:r w:rsidR="00E44858">
                              <w:rPr>
                                <w:rFonts w:asciiTheme="majorHAnsi" w:hAnsiTheme="majorHAnsi"/>
                                <w:color w:val="595959" w:themeColor="text1" w:themeTint="A6"/>
                                <w:sz w:val="18"/>
                              </w:rPr>
                              <w:t>August 27, 2020</w:t>
                            </w:r>
                            <w:r w:rsidR="00F621C3">
                              <w:rPr>
                                <w:rFonts w:asciiTheme="majorHAnsi" w:hAnsiTheme="majorHAnsi"/>
                                <w:color w:val="595959" w:themeColor="text1" w:themeTint="A6"/>
                                <w:sz w:val="18"/>
                              </w:rPr>
                              <w:t>.</w:t>
                            </w:r>
                            <w:r w:rsidR="00E44858">
                              <w:rPr>
                                <w:rFonts w:asciiTheme="majorHAnsi" w:hAnsiTheme="majorHAnsi"/>
                                <w:color w:val="595959" w:themeColor="text1" w:themeTint="A6"/>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1BAAF3BC"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E44858">
                        <w:rPr>
                          <w:rFonts w:asciiTheme="majorHAnsi" w:hAnsiTheme="majorHAnsi"/>
                          <w:color w:val="595959" w:themeColor="text1" w:themeTint="A6"/>
                          <w:sz w:val="18"/>
                        </w:rPr>
                        <w:t>224</w:t>
                      </w:r>
                      <w:r w:rsidR="00022CF5" w:rsidRPr="00923F3C">
                        <w:rPr>
                          <w:rFonts w:asciiTheme="majorHAnsi" w:hAnsiTheme="majorHAnsi"/>
                          <w:color w:val="595959" w:themeColor="text1" w:themeTint="A6"/>
                          <w:sz w:val="18"/>
                        </w:rPr>
                        <w:t>/</w:t>
                      </w:r>
                      <w:r w:rsidR="00E44858">
                        <w:rPr>
                          <w:rFonts w:asciiTheme="majorHAnsi" w:hAnsiTheme="majorHAnsi"/>
                          <w:color w:val="595959" w:themeColor="text1" w:themeTint="A6"/>
                          <w:sz w:val="18"/>
                        </w:rPr>
                        <w:t>20</w:t>
                      </w:r>
                      <w:r w:rsidRPr="00923F3C">
                        <w:rPr>
                          <w:rFonts w:asciiTheme="majorHAnsi" w:hAnsiTheme="majorHAnsi"/>
                          <w:color w:val="595959" w:themeColor="text1" w:themeTint="A6"/>
                          <w:sz w:val="18"/>
                        </w:rPr>
                        <w:t xml:space="preserve">, </w:t>
                      </w:r>
                      <w:r w:rsidR="00F42B71" w:rsidRPr="00923F3C">
                        <w:rPr>
                          <w:rFonts w:asciiTheme="majorHAnsi" w:hAnsiTheme="majorHAnsi"/>
                          <w:color w:val="595959" w:themeColor="text1" w:themeTint="A6"/>
                          <w:sz w:val="18"/>
                        </w:rPr>
                        <w:t xml:space="preserve">Petition </w:t>
                      </w:r>
                      <w:r w:rsidR="00923F3C">
                        <w:rPr>
                          <w:rFonts w:asciiTheme="majorHAnsi" w:hAnsiTheme="majorHAnsi"/>
                          <w:color w:val="595959" w:themeColor="text1" w:themeTint="A6"/>
                          <w:sz w:val="18"/>
                        </w:rPr>
                        <w:t>1481</w:t>
                      </w:r>
                      <w:r w:rsidR="00F621C3" w:rsidRPr="00923F3C">
                        <w:rPr>
                          <w:rFonts w:asciiTheme="majorHAnsi" w:hAnsiTheme="majorHAnsi"/>
                          <w:color w:val="595959" w:themeColor="text1" w:themeTint="A6"/>
                          <w:sz w:val="18"/>
                        </w:rPr>
                        <w:t>-</w:t>
                      </w:r>
                      <w:r w:rsidR="00923F3C">
                        <w:rPr>
                          <w:rFonts w:asciiTheme="majorHAnsi" w:hAnsiTheme="majorHAnsi"/>
                          <w:color w:val="595959" w:themeColor="text1" w:themeTint="A6"/>
                          <w:sz w:val="18"/>
                        </w:rPr>
                        <w:t>07</w:t>
                      </w:r>
                      <w:r w:rsidRPr="00923F3C">
                        <w:rPr>
                          <w:rFonts w:asciiTheme="majorHAnsi" w:hAnsiTheme="majorHAnsi"/>
                          <w:color w:val="595959" w:themeColor="text1" w:themeTint="A6"/>
                          <w:sz w:val="18"/>
                        </w:rPr>
                        <w:t>.</w:t>
                      </w:r>
                      <w:r w:rsidR="009E566A" w:rsidRPr="00923F3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BF7D9C" w:rsidRPr="00BF7D9C">
                        <w:rPr>
                          <w:rFonts w:asciiTheme="majorHAnsi" w:hAnsiTheme="majorHAnsi"/>
                          <w:color w:val="595959" w:themeColor="text1" w:themeTint="A6"/>
                          <w:sz w:val="18"/>
                        </w:rPr>
                        <w:t>Siti Aisah and others</w:t>
                      </w:r>
                      <w:r w:rsidRPr="003C32BC">
                        <w:rPr>
                          <w:rFonts w:asciiTheme="majorHAnsi" w:hAnsiTheme="majorHAnsi"/>
                          <w:color w:val="595959" w:themeColor="text1" w:themeTint="A6"/>
                          <w:sz w:val="18"/>
                        </w:rPr>
                        <w:t xml:space="preserve">. </w:t>
                      </w:r>
                      <w:r w:rsidR="00923F3C">
                        <w:rPr>
                          <w:rFonts w:asciiTheme="majorHAnsi" w:hAnsiTheme="majorHAnsi"/>
                          <w:color w:val="595959" w:themeColor="text1" w:themeTint="A6"/>
                          <w:sz w:val="18"/>
                        </w:rPr>
                        <w:t>United States of America</w:t>
                      </w:r>
                      <w:r w:rsidR="00022CF5">
                        <w:rPr>
                          <w:rFonts w:asciiTheme="majorHAnsi" w:hAnsiTheme="majorHAnsi"/>
                          <w:color w:val="595959" w:themeColor="text1" w:themeTint="A6"/>
                          <w:sz w:val="18"/>
                        </w:rPr>
                        <w:t xml:space="preserve">. </w:t>
                      </w:r>
                      <w:r w:rsidR="00E44858">
                        <w:rPr>
                          <w:rFonts w:asciiTheme="majorHAnsi" w:hAnsiTheme="majorHAnsi"/>
                          <w:color w:val="595959" w:themeColor="text1" w:themeTint="A6"/>
                          <w:sz w:val="18"/>
                        </w:rPr>
                        <w:t>August 27, 2020</w:t>
                      </w:r>
                      <w:r w:rsidR="00F621C3">
                        <w:rPr>
                          <w:rFonts w:asciiTheme="majorHAnsi" w:hAnsiTheme="majorHAnsi"/>
                          <w:color w:val="595959" w:themeColor="text1" w:themeTint="A6"/>
                          <w:sz w:val="18"/>
                        </w:rPr>
                        <w:t>.</w:t>
                      </w:r>
                      <w:r w:rsidR="00E44858">
                        <w:rPr>
                          <w:rFonts w:asciiTheme="majorHAnsi" w:hAnsiTheme="majorHAnsi"/>
                          <w:color w:val="595959" w:themeColor="text1" w:themeTint="A6"/>
                          <w:sz w:val="18"/>
                        </w:rPr>
                        <w:t xml:space="preserve"> </w:t>
                      </w:r>
                    </w:p>
                  </w:txbxContent>
                </v:textbox>
              </v:shape>
            </w:pict>
          </mc:Fallback>
        </mc:AlternateContent>
      </w:r>
    </w:p>
    <w:p w14:paraId="1C0DAFDE" w14:textId="77777777" w:rsidR="002C1641" w:rsidRPr="00F22637"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F22637"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F22637" w:rsidRDefault="003C32BC" w:rsidP="003C32BC">
      <w:pPr>
        <w:tabs>
          <w:tab w:val="center" w:pos="5400"/>
        </w:tabs>
        <w:suppressAutoHyphens/>
        <w:jc w:val="center"/>
        <w:rPr>
          <w:rFonts w:asciiTheme="majorHAnsi" w:hAnsiTheme="majorHAnsi"/>
          <w:sz w:val="18"/>
          <w:szCs w:val="22"/>
        </w:rPr>
      </w:pPr>
    </w:p>
    <w:p w14:paraId="154A4854" w14:textId="77777777" w:rsidR="003C32BC" w:rsidRPr="00F22637" w:rsidRDefault="006311DA" w:rsidP="003C32BC">
      <w:pPr>
        <w:tabs>
          <w:tab w:val="center" w:pos="5400"/>
        </w:tabs>
        <w:suppressAutoHyphens/>
        <w:jc w:val="center"/>
        <w:rPr>
          <w:rFonts w:asciiTheme="majorHAnsi" w:hAnsiTheme="majorHAnsi"/>
          <w:sz w:val="18"/>
          <w:szCs w:val="22"/>
        </w:rPr>
      </w:pPr>
      <w:r w:rsidRPr="00F22637">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14151AB9">
                <wp:simplePos x="0" y="0"/>
                <wp:positionH relativeFrom="column">
                  <wp:posOffset>-308973</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424A369B"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E44858">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96BCF47" id="Text Box 3" o:spid="_x0000_s1031" type="#_x0000_t202" style="position:absolute;left:0;text-align:left;margin-left:-24.3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" filled="f" stroked="f" strokeweight=".5pt">
                <v:textbox>
                  <w:txbxContent>
                    <w:p w14:paraId="0DC33FB6" w14:textId="424A369B"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E44858">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F22637">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F473373">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2754163D" w:rsidR="003C32BC" w:rsidRDefault="001A1EA7">
                            <w:r>
                              <w:rPr>
                                <w:noProof/>
                              </w:rPr>
                              <w:drawing>
                                <wp:inline distT="0" distB="0" distL="0" distR="0" wp14:anchorId="5FE5DC14" wp14:editId="5830AA9A">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2754163D" w:rsidR="003C32BC" w:rsidRDefault="001A1EA7">
                      <w:r>
                        <w:rPr>
                          <w:noProof/>
                        </w:rPr>
                        <w:drawing>
                          <wp:inline distT="0" distB="0" distL="0" distR="0" wp14:anchorId="5FE5DC14" wp14:editId="5830AA9A">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Pr="00F22637" w:rsidRDefault="007607C4" w:rsidP="003C32BC">
      <w:pPr>
        <w:tabs>
          <w:tab w:val="center" w:pos="5400"/>
        </w:tabs>
        <w:suppressAutoHyphens/>
        <w:jc w:val="center"/>
        <w:rPr>
          <w:rFonts w:asciiTheme="majorHAnsi" w:hAnsiTheme="majorHAnsi"/>
          <w:sz w:val="18"/>
          <w:szCs w:val="22"/>
        </w:rPr>
        <w:sectPr w:rsidR="007607C4" w:rsidRPr="00F22637" w:rsidSect="00853419">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p>
    <w:p w14:paraId="0F6C9F39" w14:textId="237FA7B4" w:rsidR="00F621C3" w:rsidRPr="00F22637" w:rsidRDefault="00F621C3" w:rsidP="00C355B4">
      <w:pPr>
        <w:spacing w:after="120"/>
        <w:ind w:firstLine="720"/>
        <w:jc w:val="both"/>
        <w:rPr>
          <w:rFonts w:asciiTheme="majorHAnsi" w:hAnsiTheme="majorHAnsi"/>
          <w:b/>
          <w:bCs/>
          <w:sz w:val="20"/>
          <w:szCs w:val="20"/>
        </w:rPr>
      </w:pPr>
      <w:r w:rsidRPr="00F22637">
        <w:rPr>
          <w:rFonts w:asciiTheme="majorHAnsi" w:hAnsiTheme="majorHAnsi"/>
          <w:b/>
          <w:bCs/>
          <w:sz w:val="20"/>
          <w:szCs w:val="20"/>
        </w:rPr>
        <w:lastRenderedPageBreak/>
        <w:t>I.</w:t>
      </w:r>
      <w:r w:rsidRPr="00F22637">
        <w:rPr>
          <w:rFonts w:asciiTheme="majorHAnsi" w:hAnsiTheme="majorHAnsi"/>
          <w:b/>
          <w:bCs/>
          <w:sz w:val="20"/>
          <w:szCs w:val="20"/>
        </w:rPr>
        <w:tab/>
      </w:r>
      <w:r w:rsidR="00592718" w:rsidRPr="00F22637">
        <w:rPr>
          <w:rFonts w:asciiTheme="majorHAnsi" w:hAnsiTheme="majorHAnsi"/>
          <w:b/>
          <w:bCs/>
          <w:sz w:val="20"/>
          <w:szCs w:val="20"/>
        </w:rPr>
        <w:t>INFORMATION ABOUT THE PETITION</w:t>
      </w:r>
      <w:r w:rsidRPr="00F22637">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F621C3" w:rsidRPr="00F22637" w14:paraId="491E8196" w14:textId="77777777" w:rsidTr="00C355B4">
        <w:tc>
          <w:tcPr>
            <w:tcW w:w="2790" w:type="dxa"/>
            <w:tcBorders>
              <w:top w:val="single" w:sz="4" w:space="0" w:color="auto"/>
              <w:bottom w:val="single" w:sz="6" w:space="0" w:color="auto"/>
            </w:tcBorders>
            <w:shd w:val="clear" w:color="auto" w:fill="67AE3C"/>
            <w:vAlign w:val="center"/>
          </w:tcPr>
          <w:p w14:paraId="5524F917" w14:textId="24898A81" w:rsidR="00F621C3" w:rsidRPr="00F22637" w:rsidRDefault="003771A3" w:rsidP="009163FC">
            <w:pPr>
              <w:jc w:val="center"/>
              <w:rPr>
                <w:rFonts w:ascii="Cambria" w:hAnsi="Cambria"/>
                <w:bCs/>
                <w:color w:val="FFFFFF" w:themeColor="background1"/>
                <w:sz w:val="19"/>
                <w:szCs w:val="19"/>
              </w:rPr>
            </w:pPr>
            <w:r w:rsidRPr="00F22637">
              <w:rPr>
                <w:rFonts w:ascii="Cambria" w:hAnsi="Cambria"/>
                <w:bCs/>
                <w:color w:val="FFFFFF" w:themeColor="background1"/>
                <w:sz w:val="19"/>
                <w:szCs w:val="19"/>
              </w:rPr>
              <w:t>Petitioner</w:t>
            </w:r>
          </w:p>
        </w:tc>
        <w:tc>
          <w:tcPr>
            <w:tcW w:w="6570" w:type="dxa"/>
            <w:vAlign w:val="center"/>
          </w:tcPr>
          <w:p w14:paraId="0674C7B8" w14:textId="15BAABDC" w:rsidR="00F621C3" w:rsidRPr="00F22637" w:rsidRDefault="00923F3C" w:rsidP="009163FC">
            <w:pPr>
              <w:jc w:val="both"/>
              <w:rPr>
                <w:rFonts w:ascii="Cambria" w:hAnsi="Cambria"/>
                <w:bCs/>
                <w:sz w:val="19"/>
                <w:szCs w:val="19"/>
              </w:rPr>
            </w:pPr>
            <w:r w:rsidRPr="00F22637">
              <w:rPr>
                <w:rFonts w:ascii="Cambria" w:hAnsi="Cambria"/>
                <w:bCs/>
                <w:sz w:val="19"/>
                <w:szCs w:val="19"/>
              </w:rPr>
              <w:t>American Ci</w:t>
            </w:r>
            <w:r w:rsidR="007F3D41" w:rsidRPr="00F22637">
              <w:rPr>
                <w:rFonts w:ascii="Cambria" w:hAnsi="Cambria"/>
                <w:bCs/>
                <w:sz w:val="19"/>
                <w:szCs w:val="19"/>
              </w:rPr>
              <w:t xml:space="preserve">vil Liberties Union Foundation </w:t>
            </w:r>
            <w:r w:rsidRPr="00F22637">
              <w:rPr>
                <w:rFonts w:ascii="Cambria" w:hAnsi="Cambria"/>
                <w:bCs/>
                <w:sz w:val="19"/>
                <w:szCs w:val="19"/>
              </w:rPr>
              <w:t>and others</w:t>
            </w:r>
            <w:r w:rsidRPr="00F22637">
              <w:rPr>
                <w:rStyle w:val="FootnoteReference"/>
                <w:rFonts w:ascii="Cambria" w:hAnsi="Cambria"/>
                <w:bCs/>
                <w:sz w:val="19"/>
                <w:szCs w:val="19"/>
              </w:rPr>
              <w:footnoteReference w:id="2"/>
            </w:r>
          </w:p>
        </w:tc>
      </w:tr>
      <w:tr w:rsidR="00F621C3" w:rsidRPr="00F22637" w14:paraId="0F4A57A0" w14:textId="77777777" w:rsidTr="00C355B4">
        <w:tc>
          <w:tcPr>
            <w:tcW w:w="2790" w:type="dxa"/>
            <w:tcBorders>
              <w:top w:val="single" w:sz="6" w:space="0" w:color="auto"/>
              <w:bottom w:val="single" w:sz="6" w:space="0" w:color="auto"/>
            </w:tcBorders>
            <w:shd w:val="clear" w:color="auto" w:fill="67AE3C"/>
            <w:vAlign w:val="center"/>
          </w:tcPr>
          <w:p w14:paraId="325E239F" w14:textId="315FD772" w:rsidR="00F621C3" w:rsidRPr="00F22637" w:rsidRDefault="00C355B4" w:rsidP="009163FC">
            <w:pPr>
              <w:jc w:val="center"/>
              <w:rPr>
                <w:rFonts w:ascii="Cambria" w:hAnsi="Cambria"/>
                <w:bCs/>
                <w:color w:val="FFFFFF" w:themeColor="background1"/>
                <w:sz w:val="19"/>
                <w:szCs w:val="19"/>
              </w:rPr>
            </w:pPr>
            <w:r w:rsidRPr="00F22637">
              <w:rPr>
                <w:rFonts w:ascii="Cambria" w:hAnsi="Cambria"/>
                <w:bCs/>
                <w:color w:val="FFFFFF" w:themeColor="background1"/>
                <w:sz w:val="19"/>
                <w:szCs w:val="19"/>
              </w:rPr>
              <w:t>Alleged victim</w:t>
            </w:r>
          </w:p>
        </w:tc>
        <w:tc>
          <w:tcPr>
            <w:tcW w:w="6570" w:type="dxa"/>
            <w:vAlign w:val="center"/>
          </w:tcPr>
          <w:p w14:paraId="60895337" w14:textId="2BCBCAFF" w:rsidR="00F621C3" w:rsidRPr="00F22637" w:rsidRDefault="00035310" w:rsidP="009163FC">
            <w:pPr>
              <w:jc w:val="both"/>
              <w:rPr>
                <w:rFonts w:ascii="Cambria" w:hAnsi="Cambria"/>
                <w:bCs/>
                <w:sz w:val="19"/>
                <w:szCs w:val="19"/>
              </w:rPr>
            </w:pPr>
            <w:r w:rsidRPr="00F22637">
              <w:rPr>
                <w:rFonts w:ascii="Cambria" w:hAnsi="Cambria"/>
                <w:bCs/>
                <w:sz w:val="19"/>
                <w:szCs w:val="19"/>
              </w:rPr>
              <w:t>Siti Aisah and others</w:t>
            </w:r>
            <w:r w:rsidRPr="00F22637">
              <w:rPr>
                <w:rStyle w:val="FootnoteReference"/>
                <w:rFonts w:ascii="Cambria" w:hAnsi="Cambria"/>
                <w:bCs/>
                <w:sz w:val="19"/>
                <w:szCs w:val="19"/>
              </w:rPr>
              <w:footnoteReference w:id="3"/>
            </w:r>
          </w:p>
        </w:tc>
      </w:tr>
      <w:tr w:rsidR="00F621C3" w:rsidRPr="00F22637" w14:paraId="067638D2" w14:textId="77777777" w:rsidTr="00C355B4">
        <w:tc>
          <w:tcPr>
            <w:tcW w:w="2790" w:type="dxa"/>
            <w:tcBorders>
              <w:top w:val="single" w:sz="6" w:space="0" w:color="auto"/>
              <w:bottom w:val="single" w:sz="6" w:space="0" w:color="auto"/>
            </w:tcBorders>
            <w:shd w:val="clear" w:color="auto" w:fill="67AE3C"/>
            <w:vAlign w:val="center"/>
          </w:tcPr>
          <w:p w14:paraId="32104528" w14:textId="69A38811" w:rsidR="00F621C3" w:rsidRPr="00F22637" w:rsidRDefault="005816E5" w:rsidP="005816E5">
            <w:pPr>
              <w:jc w:val="center"/>
              <w:rPr>
                <w:rFonts w:ascii="Cambria" w:hAnsi="Cambria"/>
                <w:bCs/>
                <w:color w:val="FFFFFF" w:themeColor="background1"/>
                <w:sz w:val="19"/>
                <w:szCs w:val="19"/>
              </w:rPr>
            </w:pPr>
            <w:r w:rsidRPr="00F22637">
              <w:rPr>
                <w:rFonts w:ascii="Cambria" w:hAnsi="Cambria"/>
                <w:bCs/>
                <w:color w:val="FFFFFF" w:themeColor="background1"/>
                <w:sz w:val="19"/>
                <w:szCs w:val="19"/>
              </w:rPr>
              <w:t xml:space="preserve">Respondent </w:t>
            </w:r>
            <w:r w:rsidR="00C355B4" w:rsidRPr="00F22637">
              <w:rPr>
                <w:rFonts w:ascii="Cambria" w:hAnsi="Cambria"/>
                <w:bCs/>
                <w:color w:val="FFFFFF" w:themeColor="background1"/>
                <w:sz w:val="19"/>
                <w:szCs w:val="19"/>
              </w:rPr>
              <w:t>State</w:t>
            </w:r>
          </w:p>
        </w:tc>
        <w:tc>
          <w:tcPr>
            <w:tcW w:w="6570" w:type="dxa"/>
            <w:vAlign w:val="center"/>
          </w:tcPr>
          <w:p w14:paraId="3539D391" w14:textId="1B7E6F53" w:rsidR="00F621C3" w:rsidRPr="00F22637" w:rsidRDefault="003F3CD1" w:rsidP="003F3CD1">
            <w:pPr>
              <w:jc w:val="both"/>
              <w:rPr>
                <w:rFonts w:ascii="Cambria" w:hAnsi="Cambria"/>
                <w:bCs/>
                <w:sz w:val="19"/>
                <w:szCs w:val="19"/>
              </w:rPr>
            </w:pPr>
            <w:r w:rsidRPr="00F22637">
              <w:rPr>
                <w:rFonts w:ascii="Cambria" w:hAnsi="Cambria"/>
                <w:bCs/>
                <w:sz w:val="19"/>
                <w:szCs w:val="19"/>
              </w:rPr>
              <w:t>United States of America</w:t>
            </w:r>
            <w:r w:rsidR="003D6EE0" w:rsidRPr="00F22637">
              <w:rPr>
                <w:rFonts w:ascii="Cambria" w:hAnsi="Cambria"/>
                <w:bCs/>
                <w:sz w:val="19"/>
                <w:szCs w:val="19"/>
              </w:rPr>
              <w:t xml:space="preserve"> </w:t>
            </w:r>
          </w:p>
        </w:tc>
      </w:tr>
      <w:tr w:rsidR="00E47F3D" w:rsidRPr="00F22637" w14:paraId="57F2C481" w14:textId="77777777" w:rsidTr="00C355B4">
        <w:tc>
          <w:tcPr>
            <w:tcW w:w="2790" w:type="dxa"/>
            <w:tcBorders>
              <w:top w:val="single" w:sz="6" w:space="0" w:color="auto"/>
              <w:bottom w:val="single" w:sz="6" w:space="0" w:color="auto"/>
            </w:tcBorders>
            <w:shd w:val="clear" w:color="auto" w:fill="67AE3C"/>
            <w:vAlign w:val="center"/>
          </w:tcPr>
          <w:p w14:paraId="62BEEF4B" w14:textId="5FB9688D" w:rsidR="00E47F3D" w:rsidRPr="00F22637" w:rsidRDefault="00E47F3D" w:rsidP="00E7588C">
            <w:pPr>
              <w:jc w:val="center"/>
              <w:rPr>
                <w:rFonts w:ascii="Cambria" w:hAnsi="Cambria"/>
                <w:bCs/>
                <w:color w:val="FFFFFF" w:themeColor="background1"/>
                <w:sz w:val="19"/>
                <w:szCs w:val="19"/>
              </w:rPr>
            </w:pPr>
            <w:r w:rsidRPr="00F22637">
              <w:rPr>
                <w:rFonts w:ascii="Cambria" w:hAnsi="Cambria"/>
                <w:bCs/>
                <w:color w:val="FFFFFF" w:themeColor="background1"/>
                <w:sz w:val="19"/>
                <w:szCs w:val="19"/>
              </w:rPr>
              <w:t xml:space="preserve">Rights </w:t>
            </w:r>
            <w:r w:rsidR="00C355B4" w:rsidRPr="00F22637">
              <w:rPr>
                <w:rFonts w:ascii="Cambria" w:hAnsi="Cambria"/>
                <w:bCs/>
                <w:color w:val="FFFFFF" w:themeColor="background1"/>
                <w:sz w:val="19"/>
                <w:szCs w:val="19"/>
              </w:rPr>
              <w:t>invoked</w:t>
            </w:r>
          </w:p>
        </w:tc>
        <w:tc>
          <w:tcPr>
            <w:tcW w:w="6570" w:type="dxa"/>
            <w:vAlign w:val="center"/>
          </w:tcPr>
          <w:p w14:paraId="51EEF9D2" w14:textId="05FE56D7" w:rsidR="00E47F3D" w:rsidRPr="00F22637" w:rsidRDefault="003D6EE0" w:rsidP="00C53425">
            <w:pPr>
              <w:jc w:val="both"/>
              <w:rPr>
                <w:rFonts w:ascii="Cambria" w:hAnsi="Cambria"/>
                <w:bCs/>
                <w:sz w:val="19"/>
                <w:szCs w:val="19"/>
              </w:rPr>
            </w:pPr>
            <w:r w:rsidRPr="00F22637">
              <w:rPr>
                <w:rFonts w:ascii="Cambria" w:hAnsi="Cambria"/>
                <w:bCs/>
                <w:sz w:val="19"/>
                <w:szCs w:val="19"/>
              </w:rPr>
              <w:t xml:space="preserve">Articles </w:t>
            </w:r>
            <w:r w:rsidR="00181F70" w:rsidRPr="00F22637">
              <w:rPr>
                <w:rFonts w:ascii="Cambria" w:hAnsi="Cambria"/>
                <w:bCs/>
                <w:sz w:val="19"/>
                <w:szCs w:val="19"/>
              </w:rPr>
              <w:t>I (l</w:t>
            </w:r>
            <w:r w:rsidR="003F3CD1" w:rsidRPr="00F22637">
              <w:rPr>
                <w:rFonts w:ascii="Cambria" w:hAnsi="Cambria"/>
                <w:bCs/>
                <w:sz w:val="19"/>
                <w:szCs w:val="19"/>
              </w:rPr>
              <w:t>ife, liberty and personal security),</w:t>
            </w:r>
            <w:r w:rsidR="00C53425" w:rsidRPr="00F22637">
              <w:rPr>
                <w:rFonts w:ascii="Cambria" w:hAnsi="Cambria"/>
                <w:bCs/>
                <w:sz w:val="19"/>
                <w:szCs w:val="19"/>
              </w:rPr>
              <w:t xml:space="preserve"> II (</w:t>
            </w:r>
            <w:r w:rsidR="002B222A" w:rsidRPr="00F22637">
              <w:rPr>
                <w:rFonts w:ascii="Cambria" w:hAnsi="Cambria"/>
                <w:bCs/>
                <w:sz w:val="19"/>
                <w:szCs w:val="19"/>
              </w:rPr>
              <w:t>e</w:t>
            </w:r>
            <w:r w:rsidR="00C53425" w:rsidRPr="00F22637">
              <w:rPr>
                <w:rFonts w:ascii="Cambria" w:hAnsi="Cambria"/>
                <w:bCs/>
                <w:sz w:val="19"/>
                <w:szCs w:val="19"/>
              </w:rPr>
              <w:t>quality before law), VII (protection for mothers and children)</w:t>
            </w:r>
            <w:r w:rsidR="003F3CD1" w:rsidRPr="00F22637">
              <w:rPr>
                <w:rFonts w:ascii="Cambria" w:hAnsi="Cambria"/>
                <w:bCs/>
                <w:sz w:val="19"/>
                <w:szCs w:val="19"/>
              </w:rPr>
              <w:t>, IX (inviolability of the home), X (inviolability and transmission of correspondence),</w:t>
            </w:r>
            <w:r w:rsidR="00C53425" w:rsidRPr="00F22637">
              <w:rPr>
                <w:rFonts w:ascii="Cambria" w:hAnsi="Cambria"/>
                <w:bCs/>
                <w:sz w:val="19"/>
                <w:szCs w:val="19"/>
              </w:rPr>
              <w:t xml:space="preserve"> XI (preservation of health and well-being), XII (education), XIV (work and fair remuneration),</w:t>
            </w:r>
            <w:r w:rsidR="003F3CD1" w:rsidRPr="00F22637">
              <w:rPr>
                <w:rFonts w:ascii="Cambria" w:hAnsi="Cambria"/>
                <w:bCs/>
                <w:sz w:val="19"/>
                <w:szCs w:val="19"/>
              </w:rPr>
              <w:t xml:space="preserve"> XV (leisure time and the use thereof)</w:t>
            </w:r>
            <w:r w:rsidR="00C53425" w:rsidRPr="00F22637">
              <w:rPr>
                <w:rFonts w:ascii="Cambria" w:hAnsi="Cambria"/>
                <w:bCs/>
                <w:sz w:val="19"/>
                <w:szCs w:val="19"/>
              </w:rPr>
              <w:t xml:space="preserve"> and XVIII (fair trial)</w:t>
            </w:r>
            <w:r w:rsidRPr="00F22637">
              <w:rPr>
                <w:rFonts w:ascii="Cambria" w:hAnsi="Cambria"/>
                <w:bCs/>
                <w:sz w:val="19"/>
                <w:szCs w:val="19"/>
              </w:rPr>
              <w:t xml:space="preserve"> of the American Declaration on the Rights and Duties of Man</w:t>
            </w:r>
            <w:r w:rsidRPr="00F22637">
              <w:rPr>
                <w:rStyle w:val="FootnoteReference"/>
                <w:rFonts w:ascii="Cambria" w:hAnsi="Cambria"/>
                <w:bCs/>
                <w:sz w:val="19"/>
                <w:szCs w:val="19"/>
              </w:rPr>
              <w:footnoteReference w:id="4"/>
            </w:r>
          </w:p>
        </w:tc>
      </w:tr>
    </w:tbl>
    <w:p w14:paraId="006E8D49" w14:textId="1C646C41" w:rsidR="00F621C3" w:rsidRPr="00F22637" w:rsidRDefault="00F621C3" w:rsidP="00C355B4">
      <w:pPr>
        <w:spacing w:before="120" w:after="120"/>
        <w:ind w:firstLine="720"/>
        <w:jc w:val="both"/>
        <w:rPr>
          <w:rFonts w:asciiTheme="majorHAnsi" w:hAnsiTheme="majorHAnsi"/>
          <w:b/>
          <w:bCs/>
          <w:sz w:val="20"/>
          <w:szCs w:val="20"/>
        </w:rPr>
      </w:pPr>
      <w:r w:rsidRPr="00F22637">
        <w:rPr>
          <w:rFonts w:asciiTheme="majorHAnsi" w:hAnsiTheme="majorHAnsi"/>
          <w:b/>
          <w:bCs/>
          <w:sz w:val="20"/>
          <w:szCs w:val="20"/>
        </w:rPr>
        <w:t>II.</w:t>
      </w:r>
      <w:r w:rsidRPr="00F22637">
        <w:rPr>
          <w:rFonts w:asciiTheme="majorHAnsi" w:hAnsiTheme="majorHAnsi"/>
          <w:b/>
          <w:bCs/>
          <w:sz w:val="20"/>
          <w:szCs w:val="20"/>
        </w:rPr>
        <w:tab/>
        <w:t>PROCE</w:t>
      </w:r>
      <w:r w:rsidR="00321AFD" w:rsidRPr="00F22637">
        <w:rPr>
          <w:rFonts w:asciiTheme="majorHAnsi" w:hAnsiTheme="majorHAnsi"/>
          <w:b/>
          <w:bCs/>
          <w:sz w:val="20"/>
          <w:szCs w:val="20"/>
        </w:rPr>
        <w:t>EDINGS</w:t>
      </w:r>
      <w:r w:rsidRPr="00F22637">
        <w:rPr>
          <w:rFonts w:asciiTheme="majorHAnsi" w:hAnsiTheme="majorHAnsi"/>
          <w:b/>
          <w:bCs/>
          <w:sz w:val="20"/>
          <w:szCs w:val="20"/>
        </w:rPr>
        <w:t xml:space="preserve"> BEFORE THE IACHR</w:t>
      </w:r>
      <w:r w:rsidR="00653EA6" w:rsidRPr="00F22637">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F621C3" w:rsidRPr="00F22637" w14:paraId="1CAEC3AF" w14:textId="77777777" w:rsidTr="00C355B4">
        <w:tc>
          <w:tcPr>
            <w:tcW w:w="2790" w:type="dxa"/>
            <w:tcBorders>
              <w:top w:val="single" w:sz="6" w:space="0" w:color="auto"/>
              <w:bottom w:val="single" w:sz="6" w:space="0" w:color="auto"/>
            </w:tcBorders>
            <w:shd w:val="clear" w:color="auto" w:fill="67AE3C"/>
            <w:vAlign w:val="center"/>
          </w:tcPr>
          <w:p w14:paraId="2C2ED774" w14:textId="03B558C0" w:rsidR="00F621C3" w:rsidRPr="00F22637" w:rsidRDefault="00B06BB7" w:rsidP="00B06BB7">
            <w:pPr>
              <w:jc w:val="center"/>
              <w:rPr>
                <w:rFonts w:ascii="Cambria" w:hAnsi="Cambria"/>
                <w:bCs/>
                <w:color w:val="FFFFFF" w:themeColor="background1"/>
                <w:sz w:val="19"/>
                <w:szCs w:val="19"/>
              </w:rPr>
            </w:pPr>
            <w:r w:rsidRPr="00F22637">
              <w:rPr>
                <w:rFonts w:ascii="Cambria" w:hAnsi="Cambria"/>
                <w:bCs/>
                <w:color w:val="FFFFFF" w:themeColor="background1"/>
                <w:sz w:val="19"/>
                <w:szCs w:val="19"/>
              </w:rPr>
              <w:t>Filing of the petition</w:t>
            </w:r>
          </w:p>
        </w:tc>
        <w:tc>
          <w:tcPr>
            <w:tcW w:w="6570" w:type="dxa"/>
            <w:vAlign w:val="center"/>
          </w:tcPr>
          <w:p w14:paraId="1C0C3DE2" w14:textId="051EA7AB" w:rsidR="00F621C3" w:rsidRPr="00F22637" w:rsidRDefault="000B3FAD" w:rsidP="009163FC">
            <w:pPr>
              <w:jc w:val="both"/>
              <w:rPr>
                <w:rFonts w:ascii="Cambria" w:hAnsi="Cambria"/>
                <w:bCs/>
                <w:sz w:val="19"/>
                <w:szCs w:val="19"/>
              </w:rPr>
            </w:pPr>
            <w:r w:rsidRPr="00F22637">
              <w:rPr>
                <w:rFonts w:ascii="Cambria" w:hAnsi="Cambria"/>
                <w:bCs/>
                <w:sz w:val="19"/>
                <w:szCs w:val="19"/>
              </w:rPr>
              <w:t>November 15, 2007</w:t>
            </w:r>
          </w:p>
        </w:tc>
      </w:tr>
      <w:tr w:rsidR="00CC2031" w:rsidRPr="00F22637" w14:paraId="22A5FF65" w14:textId="77777777" w:rsidTr="00C355B4">
        <w:tc>
          <w:tcPr>
            <w:tcW w:w="2790" w:type="dxa"/>
            <w:tcBorders>
              <w:top w:val="single" w:sz="6" w:space="0" w:color="auto"/>
              <w:bottom w:val="single" w:sz="6" w:space="0" w:color="auto"/>
            </w:tcBorders>
            <w:shd w:val="clear" w:color="auto" w:fill="67AE3C"/>
            <w:vAlign w:val="center"/>
          </w:tcPr>
          <w:p w14:paraId="498DA553" w14:textId="247466BC" w:rsidR="00CC2031" w:rsidRPr="00F22637" w:rsidRDefault="00CC2031" w:rsidP="00B06BB7">
            <w:pPr>
              <w:jc w:val="center"/>
              <w:rPr>
                <w:rFonts w:ascii="Cambria" w:hAnsi="Cambria"/>
                <w:bCs/>
                <w:color w:val="FFFFFF" w:themeColor="background1"/>
                <w:sz w:val="19"/>
                <w:szCs w:val="19"/>
              </w:rPr>
            </w:pPr>
            <w:r w:rsidRPr="00F22637">
              <w:rPr>
                <w:rFonts w:ascii="Cambria" w:hAnsi="Cambria"/>
                <w:bCs/>
                <w:color w:val="FFFFFF" w:themeColor="background1"/>
                <w:sz w:val="19"/>
                <w:szCs w:val="19"/>
              </w:rPr>
              <w:t>Additional information received during initial review</w:t>
            </w:r>
          </w:p>
        </w:tc>
        <w:tc>
          <w:tcPr>
            <w:tcW w:w="6570" w:type="dxa"/>
            <w:vAlign w:val="center"/>
          </w:tcPr>
          <w:p w14:paraId="5A0C3DA6" w14:textId="0A6841F3" w:rsidR="00CC2031" w:rsidRPr="00F22637" w:rsidRDefault="00CC2031" w:rsidP="009163FC">
            <w:pPr>
              <w:jc w:val="both"/>
              <w:rPr>
                <w:rFonts w:ascii="Cambria" w:hAnsi="Cambria"/>
                <w:bCs/>
                <w:sz w:val="19"/>
                <w:szCs w:val="19"/>
              </w:rPr>
            </w:pPr>
            <w:r w:rsidRPr="00F22637">
              <w:rPr>
                <w:rFonts w:ascii="Cambria" w:hAnsi="Cambria"/>
                <w:bCs/>
                <w:sz w:val="19"/>
                <w:szCs w:val="19"/>
              </w:rPr>
              <w:t>May 28, 2008</w:t>
            </w:r>
          </w:p>
        </w:tc>
      </w:tr>
      <w:tr w:rsidR="00F621C3" w:rsidRPr="00F22637" w14:paraId="7EAB2BD7" w14:textId="77777777" w:rsidTr="00C355B4">
        <w:tc>
          <w:tcPr>
            <w:tcW w:w="2790" w:type="dxa"/>
            <w:tcBorders>
              <w:top w:val="single" w:sz="6" w:space="0" w:color="auto"/>
              <w:bottom w:val="single" w:sz="6" w:space="0" w:color="auto"/>
            </w:tcBorders>
            <w:shd w:val="clear" w:color="auto" w:fill="67AE3C"/>
            <w:vAlign w:val="center"/>
          </w:tcPr>
          <w:p w14:paraId="79E6B4A9" w14:textId="4819E596" w:rsidR="00F621C3" w:rsidRPr="00F22637" w:rsidRDefault="00B06BB7" w:rsidP="00C355B4">
            <w:pPr>
              <w:jc w:val="center"/>
              <w:rPr>
                <w:rFonts w:ascii="Cambria" w:hAnsi="Cambria"/>
                <w:bCs/>
                <w:color w:val="FFFFFF" w:themeColor="background1"/>
                <w:sz w:val="19"/>
                <w:szCs w:val="19"/>
              </w:rPr>
            </w:pPr>
            <w:r w:rsidRPr="00F22637">
              <w:rPr>
                <w:rFonts w:ascii="Cambria" w:hAnsi="Cambria"/>
                <w:color w:val="FFFFFF" w:themeColor="background1"/>
                <w:sz w:val="19"/>
                <w:szCs w:val="19"/>
              </w:rPr>
              <w:t>Notification of the petition</w:t>
            </w:r>
          </w:p>
        </w:tc>
        <w:tc>
          <w:tcPr>
            <w:tcW w:w="6570" w:type="dxa"/>
            <w:vAlign w:val="center"/>
          </w:tcPr>
          <w:p w14:paraId="22ADBFFE" w14:textId="4D85F9EA" w:rsidR="00F621C3" w:rsidRPr="00F22637" w:rsidRDefault="00B925AE" w:rsidP="009163FC">
            <w:pPr>
              <w:jc w:val="both"/>
              <w:rPr>
                <w:rFonts w:ascii="Cambria" w:hAnsi="Cambria"/>
                <w:bCs/>
                <w:sz w:val="19"/>
                <w:szCs w:val="19"/>
              </w:rPr>
            </w:pPr>
            <w:r w:rsidRPr="00F22637">
              <w:rPr>
                <w:rFonts w:ascii="Cambria" w:hAnsi="Cambria"/>
                <w:bCs/>
                <w:sz w:val="19"/>
                <w:szCs w:val="19"/>
              </w:rPr>
              <w:t>March 8, 2011</w:t>
            </w:r>
          </w:p>
        </w:tc>
      </w:tr>
      <w:tr w:rsidR="00F621C3" w:rsidRPr="00F22637" w14:paraId="56560AE1" w14:textId="77777777" w:rsidTr="00C355B4">
        <w:trPr>
          <w:trHeight w:val="264"/>
        </w:trPr>
        <w:tc>
          <w:tcPr>
            <w:tcW w:w="2790" w:type="dxa"/>
            <w:tcBorders>
              <w:top w:val="single" w:sz="6" w:space="0" w:color="auto"/>
              <w:bottom w:val="single" w:sz="6" w:space="0" w:color="auto"/>
            </w:tcBorders>
            <w:shd w:val="clear" w:color="auto" w:fill="67AE3C"/>
            <w:vAlign w:val="center"/>
          </w:tcPr>
          <w:p w14:paraId="07BDDCA2" w14:textId="5C33D8F7" w:rsidR="00F621C3" w:rsidRPr="00F22637" w:rsidRDefault="00C355B4" w:rsidP="009163FC">
            <w:pPr>
              <w:jc w:val="center"/>
              <w:rPr>
                <w:rFonts w:ascii="Cambria" w:hAnsi="Cambria"/>
                <w:bCs/>
                <w:color w:val="FFFFFF" w:themeColor="background1"/>
                <w:sz w:val="19"/>
                <w:szCs w:val="19"/>
              </w:rPr>
            </w:pPr>
            <w:r w:rsidRPr="00F22637">
              <w:rPr>
                <w:rFonts w:ascii="Cambria" w:hAnsi="Cambria"/>
                <w:color w:val="FFFFFF" w:themeColor="background1"/>
                <w:sz w:val="19"/>
                <w:szCs w:val="19"/>
              </w:rPr>
              <w:t>State’s first response</w:t>
            </w:r>
          </w:p>
        </w:tc>
        <w:tc>
          <w:tcPr>
            <w:tcW w:w="6570" w:type="dxa"/>
            <w:vAlign w:val="center"/>
          </w:tcPr>
          <w:p w14:paraId="19C5DA57" w14:textId="11DFBC38" w:rsidR="00F621C3" w:rsidRPr="00F22637" w:rsidRDefault="00B925AE" w:rsidP="009163FC">
            <w:pPr>
              <w:jc w:val="both"/>
              <w:rPr>
                <w:rFonts w:ascii="Cambria" w:hAnsi="Cambria"/>
                <w:bCs/>
                <w:sz w:val="19"/>
                <w:szCs w:val="19"/>
              </w:rPr>
            </w:pPr>
            <w:r w:rsidRPr="00F22637">
              <w:rPr>
                <w:rFonts w:ascii="Cambria" w:hAnsi="Cambria"/>
                <w:bCs/>
                <w:sz w:val="19"/>
                <w:szCs w:val="19"/>
              </w:rPr>
              <w:t>May 5, 2016</w:t>
            </w:r>
          </w:p>
        </w:tc>
      </w:tr>
      <w:tr w:rsidR="003771A3" w:rsidRPr="00F22637" w14:paraId="7A8A8A3C" w14:textId="77777777" w:rsidTr="00C355B4">
        <w:tc>
          <w:tcPr>
            <w:tcW w:w="2790" w:type="dxa"/>
            <w:tcBorders>
              <w:top w:val="single" w:sz="6" w:space="0" w:color="auto"/>
              <w:bottom w:val="single" w:sz="6" w:space="0" w:color="auto"/>
            </w:tcBorders>
            <w:shd w:val="clear" w:color="auto" w:fill="67AE3C"/>
            <w:vAlign w:val="center"/>
          </w:tcPr>
          <w:p w14:paraId="3DEC3A52" w14:textId="28E91BE4" w:rsidR="003771A3" w:rsidRPr="00F22637" w:rsidRDefault="003771A3" w:rsidP="00B925AE">
            <w:pPr>
              <w:jc w:val="center"/>
              <w:rPr>
                <w:rFonts w:ascii="Cambria" w:hAnsi="Cambria"/>
                <w:bCs/>
                <w:color w:val="FFFFFF" w:themeColor="background1"/>
                <w:sz w:val="19"/>
                <w:szCs w:val="19"/>
              </w:rPr>
            </w:pPr>
            <w:r w:rsidRPr="00F22637">
              <w:rPr>
                <w:rFonts w:ascii="Cambria" w:hAnsi="Cambria"/>
                <w:bCs/>
                <w:color w:val="FFFFFF" w:themeColor="background1"/>
                <w:sz w:val="19"/>
                <w:szCs w:val="19"/>
              </w:rPr>
              <w:t>Additional</w:t>
            </w:r>
            <w:r w:rsidR="00B925AE" w:rsidRPr="00F22637">
              <w:rPr>
                <w:rFonts w:ascii="Cambria" w:hAnsi="Cambria"/>
                <w:bCs/>
                <w:color w:val="FFFFFF" w:themeColor="background1"/>
                <w:sz w:val="19"/>
                <w:szCs w:val="19"/>
              </w:rPr>
              <w:t xml:space="preserve"> </w:t>
            </w:r>
            <w:r w:rsidRPr="00F22637">
              <w:rPr>
                <w:rFonts w:ascii="Cambria" w:hAnsi="Cambria"/>
                <w:bCs/>
                <w:color w:val="FFFFFF" w:themeColor="background1"/>
                <w:sz w:val="19"/>
                <w:szCs w:val="19"/>
              </w:rPr>
              <w:t>observations from the petition</w:t>
            </w:r>
            <w:r w:rsidR="0023351C" w:rsidRPr="00F22637">
              <w:rPr>
                <w:rFonts w:ascii="Cambria" w:hAnsi="Cambria"/>
                <w:bCs/>
                <w:color w:val="FFFFFF" w:themeColor="background1"/>
                <w:sz w:val="19"/>
                <w:szCs w:val="19"/>
              </w:rPr>
              <w:t>er</w:t>
            </w:r>
          </w:p>
        </w:tc>
        <w:tc>
          <w:tcPr>
            <w:tcW w:w="6570" w:type="dxa"/>
            <w:vAlign w:val="center"/>
          </w:tcPr>
          <w:p w14:paraId="2A863ACD" w14:textId="589510DF" w:rsidR="003771A3" w:rsidRPr="00F22637" w:rsidRDefault="00EE5DAE" w:rsidP="00CC2031">
            <w:pPr>
              <w:jc w:val="both"/>
              <w:rPr>
                <w:rFonts w:ascii="Cambria" w:hAnsi="Cambria"/>
                <w:bCs/>
                <w:sz w:val="19"/>
                <w:szCs w:val="19"/>
              </w:rPr>
            </w:pPr>
            <w:r w:rsidRPr="00F22637">
              <w:rPr>
                <w:rFonts w:ascii="Cambria" w:hAnsi="Cambria"/>
                <w:bCs/>
                <w:sz w:val="19"/>
                <w:szCs w:val="19"/>
              </w:rPr>
              <w:t>August 11, 2011</w:t>
            </w:r>
            <w:r w:rsidR="00CC2031" w:rsidRPr="00F22637">
              <w:rPr>
                <w:rFonts w:ascii="Cambria" w:hAnsi="Cambria"/>
                <w:bCs/>
                <w:sz w:val="19"/>
                <w:szCs w:val="19"/>
              </w:rPr>
              <w:t xml:space="preserve"> and</w:t>
            </w:r>
            <w:r w:rsidR="00B925AE" w:rsidRPr="00F22637">
              <w:rPr>
                <w:rFonts w:ascii="Cambria" w:hAnsi="Cambria"/>
                <w:bCs/>
                <w:sz w:val="19"/>
                <w:szCs w:val="19"/>
              </w:rPr>
              <w:t xml:space="preserve"> June 10, 2019</w:t>
            </w:r>
          </w:p>
        </w:tc>
      </w:tr>
    </w:tbl>
    <w:p w14:paraId="7F88B361" w14:textId="77777777" w:rsidR="00F621C3" w:rsidRPr="00F22637" w:rsidRDefault="00F621C3" w:rsidP="00C355B4">
      <w:pPr>
        <w:spacing w:before="120" w:after="120"/>
        <w:ind w:firstLine="720"/>
        <w:jc w:val="both"/>
        <w:rPr>
          <w:rFonts w:asciiTheme="majorHAnsi" w:hAnsiTheme="majorHAnsi"/>
          <w:b/>
          <w:bCs/>
          <w:sz w:val="20"/>
          <w:szCs w:val="20"/>
        </w:rPr>
      </w:pPr>
      <w:r w:rsidRPr="00F22637">
        <w:rPr>
          <w:rFonts w:asciiTheme="majorHAnsi" w:hAnsiTheme="majorHAnsi"/>
          <w:b/>
          <w:bCs/>
          <w:sz w:val="20"/>
          <w:szCs w:val="20"/>
        </w:rPr>
        <w:t xml:space="preserve">III. </w:t>
      </w:r>
      <w:r w:rsidRPr="00F22637">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0"/>
        <w:gridCol w:w="6482"/>
      </w:tblGrid>
      <w:tr w:rsidR="00F621C3" w:rsidRPr="00F22637" w14:paraId="2F81CC8B" w14:textId="77777777" w:rsidTr="00C355B4">
        <w:trPr>
          <w:cantSplit/>
        </w:trPr>
        <w:tc>
          <w:tcPr>
            <w:tcW w:w="2790" w:type="dxa"/>
            <w:tcBorders>
              <w:top w:val="single" w:sz="4" w:space="0" w:color="auto"/>
              <w:bottom w:val="single" w:sz="6" w:space="0" w:color="auto"/>
            </w:tcBorders>
            <w:shd w:val="clear" w:color="auto" w:fill="67AE3C"/>
            <w:vAlign w:val="center"/>
          </w:tcPr>
          <w:p w14:paraId="3A568008" w14:textId="4F1CFB62" w:rsidR="00F621C3" w:rsidRPr="00F22637" w:rsidRDefault="00F621C3" w:rsidP="009163FC">
            <w:pPr>
              <w:jc w:val="center"/>
              <w:rPr>
                <w:rFonts w:ascii="Cambria" w:hAnsi="Cambria"/>
                <w:bCs/>
                <w:i/>
                <w:color w:val="FFFFFF" w:themeColor="background1"/>
                <w:sz w:val="19"/>
                <w:szCs w:val="19"/>
              </w:rPr>
            </w:pPr>
            <w:r w:rsidRPr="00F22637">
              <w:rPr>
                <w:rFonts w:ascii="Cambria" w:hAnsi="Cambria"/>
                <w:bCs/>
                <w:i/>
                <w:color w:val="FFFFFF" w:themeColor="background1"/>
                <w:sz w:val="19"/>
                <w:szCs w:val="19"/>
              </w:rPr>
              <w:t>Ratione personae:</w:t>
            </w:r>
          </w:p>
        </w:tc>
        <w:tc>
          <w:tcPr>
            <w:tcW w:w="6570" w:type="dxa"/>
            <w:vAlign w:val="center"/>
          </w:tcPr>
          <w:p w14:paraId="237A8D0C" w14:textId="1B5276B1" w:rsidR="00F621C3" w:rsidRPr="00F22637" w:rsidRDefault="00AD679C" w:rsidP="009163FC">
            <w:pPr>
              <w:rPr>
                <w:rFonts w:asciiTheme="majorHAnsi" w:hAnsiTheme="majorHAnsi"/>
                <w:bCs/>
                <w:sz w:val="19"/>
                <w:szCs w:val="19"/>
              </w:rPr>
            </w:pPr>
            <w:r w:rsidRPr="00F22637">
              <w:rPr>
                <w:rFonts w:asciiTheme="majorHAnsi" w:hAnsiTheme="majorHAnsi"/>
                <w:bCs/>
                <w:sz w:val="19"/>
                <w:szCs w:val="19"/>
              </w:rPr>
              <w:t>Yes</w:t>
            </w:r>
          </w:p>
        </w:tc>
      </w:tr>
      <w:tr w:rsidR="00F621C3" w:rsidRPr="00F22637" w14:paraId="5FE56D1B" w14:textId="77777777" w:rsidTr="00C355B4">
        <w:trPr>
          <w:cantSplit/>
        </w:trPr>
        <w:tc>
          <w:tcPr>
            <w:tcW w:w="2790" w:type="dxa"/>
            <w:tcBorders>
              <w:top w:val="single" w:sz="6" w:space="0" w:color="auto"/>
              <w:bottom w:val="single" w:sz="6" w:space="0" w:color="auto"/>
            </w:tcBorders>
            <w:shd w:val="clear" w:color="auto" w:fill="67AE3C"/>
            <w:vAlign w:val="center"/>
          </w:tcPr>
          <w:p w14:paraId="2190B967" w14:textId="0E15553A" w:rsidR="00F621C3" w:rsidRPr="00F22637" w:rsidRDefault="00F621C3" w:rsidP="00C355B4">
            <w:pPr>
              <w:jc w:val="center"/>
              <w:rPr>
                <w:rFonts w:ascii="Cambria" w:hAnsi="Cambria"/>
                <w:bCs/>
                <w:color w:val="FFFFFF" w:themeColor="background1"/>
                <w:sz w:val="19"/>
                <w:szCs w:val="19"/>
              </w:rPr>
            </w:pPr>
            <w:r w:rsidRPr="00F22637">
              <w:rPr>
                <w:rFonts w:ascii="Cambria" w:hAnsi="Cambria"/>
                <w:bCs/>
                <w:i/>
                <w:color w:val="FFFFFF" w:themeColor="background1"/>
                <w:sz w:val="19"/>
                <w:szCs w:val="19"/>
              </w:rPr>
              <w:t>Ratione loci</w:t>
            </w:r>
            <w:r w:rsidRPr="00F22637">
              <w:rPr>
                <w:rFonts w:ascii="Cambria" w:hAnsi="Cambria"/>
                <w:bCs/>
                <w:color w:val="FFFFFF" w:themeColor="background1"/>
                <w:sz w:val="19"/>
                <w:szCs w:val="19"/>
              </w:rPr>
              <w:t>:</w:t>
            </w:r>
          </w:p>
        </w:tc>
        <w:tc>
          <w:tcPr>
            <w:tcW w:w="6570" w:type="dxa"/>
            <w:vAlign w:val="center"/>
          </w:tcPr>
          <w:p w14:paraId="48257424" w14:textId="45A02929" w:rsidR="00F621C3" w:rsidRPr="00F22637" w:rsidRDefault="00AD679C" w:rsidP="009163FC">
            <w:pPr>
              <w:rPr>
                <w:rFonts w:asciiTheme="majorHAnsi" w:hAnsiTheme="majorHAnsi"/>
                <w:bCs/>
                <w:sz w:val="19"/>
                <w:szCs w:val="19"/>
              </w:rPr>
            </w:pPr>
            <w:r w:rsidRPr="00F22637">
              <w:rPr>
                <w:rFonts w:asciiTheme="majorHAnsi" w:hAnsiTheme="majorHAnsi"/>
                <w:bCs/>
                <w:sz w:val="19"/>
                <w:szCs w:val="19"/>
              </w:rPr>
              <w:t>Yes</w:t>
            </w:r>
          </w:p>
        </w:tc>
      </w:tr>
      <w:tr w:rsidR="00F621C3" w:rsidRPr="00F22637" w14:paraId="372B5DD8" w14:textId="77777777" w:rsidTr="00C355B4">
        <w:trPr>
          <w:cantSplit/>
        </w:trPr>
        <w:tc>
          <w:tcPr>
            <w:tcW w:w="2790" w:type="dxa"/>
            <w:tcBorders>
              <w:top w:val="single" w:sz="6" w:space="0" w:color="auto"/>
              <w:bottom w:val="single" w:sz="6" w:space="0" w:color="auto"/>
            </w:tcBorders>
            <w:shd w:val="clear" w:color="auto" w:fill="67AE3C"/>
            <w:vAlign w:val="center"/>
          </w:tcPr>
          <w:p w14:paraId="7F979173" w14:textId="63734385" w:rsidR="00F621C3" w:rsidRPr="00F22637" w:rsidRDefault="00F621C3" w:rsidP="009163FC">
            <w:pPr>
              <w:jc w:val="center"/>
              <w:rPr>
                <w:rFonts w:ascii="Cambria" w:hAnsi="Cambria"/>
                <w:bCs/>
                <w:color w:val="FFFFFF" w:themeColor="background1"/>
                <w:sz w:val="19"/>
                <w:szCs w:val="19"/>
              </w:rPr>
            </w:pPr>
            <w:r w:rsidRPr="00F22637">
              <w:rPr>
                <w:rFonts w:ascii="Cambria" w:hAnsi="Cambria"/>
                <w:bCs/>
                <w:i/>
                <w:color w:val="FFFFFF" w:themeColor="background1"/>
                <w:sz w:val="19"/>
                <w:szCs w:val="19"/>
              </w:rPr>
              <w:t>Ratione temporis</w:t>
            </w:r>
            <w:r w:rsidRPr="00F22637">
              <w:rPr>
                <w:rFonts w:ascii="Cambria" w:hAnsi="Cambria"/>
                <w:bCs/>
                <w:color w:val="FFFFFF" w:themeColor="background1"/>
                <w:sz w:val="19"/>
                <w:szCs w:val="19"/>
              </w:rPr>
              <w:t>:</w:t>
            </w:r>
          </w:p>
        </w:tc>
        <w:tc>
          <w:tcPr>
            <w:tcW w:w="6570" w:type="dxa"/>
            <w:vAlign w:val="center"/>
          </w:tcPr>
          <w:p w14:paraId="74B3F783" w14:textId="2C57E0F6" w:rsidR="00F621C3" w:rsidRPr="00F22637" w:rsidRDefault="00AD679C" w:rsidP="009163FC">
            <w:pPr>
              <w:rPr>
                <w:rFonts w:asciiTheme="majorHAnsi" w:hAnsiTheme="majorHAnsi"/>
                <w:bCs/>
                <w:sz w:val="19"/>
                <w:szCs w:val="19"/>
              </w:rPr>
            </w:pPr>
            <w:r w:rsidRPr="00F22637">
              <w:rPr>
                <w:rFonts w:asciiTheme="majorHAnsi" w:hAnsiTheme="majorHAnsi"/>
                <w:bCs/>
                <w:sz w:val="19"/>
                <w:szCs w:val="19"/>
              </w:rPr>
              <w:t>Yes</w:t>
            </w:r>
          </w:p>
        </w:tc>
      </w:tr>
      <w:tr w:rsidR="00F621C3" w:rsidRPr="00F22637" w14:paraId="6648704B" w14:textId="77777777" w:rsidTr="00C355B4">
        <w:trPr>
          <w:cantSplit/>
        </w:trPr>
        <w:tc>
          <w:tcPr>
            <w:tcW w:w="2790" w:type="dxa"/>
            <w:tcBorders>
              <w:top w:val="single" w:sz="6" w:space="0" w:color="auto"/>
              <w:bottom w:val="single" w:sz="6" w:space="0" w:color="auto"/>
            </w:tcBorders>
            <w:shd w:val="clear" w:color="auto" w:fill="67AE3C"/>
            <w:vAlign w:val="center"/>
          </w:tcPr>
          <w:p w14:paraId="15BBE7AF" w14:textId="57F24106" w:rsidR="00F621C3" w:rsidRPr="00F22637" w:rsidRDefault="00F621C3" w:rsidP="009163FC">
            <w:pPr>
              <w:jc w:val="center"/>
              <w:rPr>
                <w:rFonts w:ascii="Cambria" w:hAnsi="Cambria"/>
                <w:bCs/>
                <w:color w:val="FFFFFF" w:themeColor="background1"/>
                <w:sz w:val="19"/>
                <w:szCs w:val="19"/>
              </w:rPr>
            </w:pPr>
            <w:r w:rsidRPr="00F22637">
              <w:rPr>
                <w:rFonts w:ascii="Cambria" w:hAnsi="Cambria"/>
                <w:bCs/>
                <w:i/>
                <w:color w:val="FFFFFF" w:themeColor="background1"/>
                <w:sz w:val="19"/>
                <w:szCs w:val="19"/>
              </w:rPr>
              <w:t>Ratione materiae</w:t>
            </w:r>
            <w:r w:rsidRPr="00F22637">
              <w:rPr>
                <w:rFonts w:ascii="Cambria" w:hAnsi="Cambria"/>
                <w:bCs/>
                <w:color w:val="FFFFFF" w:themeColor="background1"/>
                <w:sz w:val="19"/>
                <w:szCs w:val="19"/>
              </w:rPr>
              <w:t>:</w:t>
            </w:r>
          </w:p>
        </w:tc>
        <w:tc>
          <w:tcPr>
            <w:tcW w:w="6570" w:type="dxa"/>
            <w:vAlign w:val="center"/>
          </w:tcPr>
          <w:p w14:paraId="64B3F199" w14:textId="21546327" w:rsidR="00F621C3" w:rsidRPr="00F22637" w:rsidRDefault="00AD679C" w:rsidP="00AD679C">
            <w:pPr>
              <w:jc w:val="both"/>
              <w:rPr>
                <w:rFonts w:asciiTheme="majorHAnsi" w:hAnsiTheme="majorHAnsi"/>
                <w:bCs/>
                <w:sz w:val="19"/>
                <w:szCs w:val="19"/>
              </w:rPr>
            </w:pPr>
            <w:r w:rsidRPr="00F22637">
              <w:rPr>
                <w:rFonts w:asciiTheme="majorHAnsi" w:hAnsiTheme="majorHAnsi"/>
                <w:bCs/>
                <w:sz w:val="19"/>
                <w:szCs w:val="19"/>
              </w:rPr>
              <w:t>American Declaration (ratification of the OAS Charter on June 19, 1951)</w:t>
            </w:r>
          </w:p>
        </w:tc>
      </w:tr>
    </w:tbl>
    <w:p w14:paraId="0408D4CD" w14:textId="54A61356" w:rsidR="00F621C3" w:rsidRPr="00F22637" w:rsidRDefault="00F621C3" w:rsidP="00C355B4">
      <w:pPr>
        <w:spacing w:before="120" w:after="120"/>
        <w:ind w:firstLine="720"/>
        <w:jc w:val="both"/>
        <w:rPr>
          <w:rFonts w:asciiTheme="majorHAnsi" w:hAnsiTheme="majorHAnsi"/>
          <w:b/>
          <w:bCs/>
          <w:sz w:val="20"/>
          <w:szCs w:val="20"/>
        </w:rPr>
      </w:pPr>
      <w:r w:rsidRPr="00F22637">
        <w:rPr>
          <w:rFonts w:asciiTheme="majorHAnsi" w:hAnsiTheme="majorHAnsi"/>
          <w:b/>
          <w:bCs/>
          <w:sz w:val="20"/>
          <w:szCs w:val="20"/>
        </w:rPr>
        <w:t xml:space="preserve">IV. </w:t>
      </w:r>
      <w:r w:rsidRPr="00F22637">
        <w:rPr>
          <w:rFonts w:asciiTheme="majorHAnsi" w:hAnsiTheme="majorHAnsi"/>
          <w:b/>
          <w:bCs/>
          <w:sz w:val="20"/>
          <w:szCs w:val="20"/>
        </w:rPr>
        <w:tab/>
        <w:t xml:space="preserve">DUPLICATION OF PROCEDURES AND INTERNATIONAL </w:t>
      </w:r>
      <w:r w:rsidRPr="00F22637">
        <w:rPr>
          <w:rFonts w:asciiTheme="majorHAnsi" w:hAnsiTheme="majorHAnsi"/>
          <w:b/>
          <w:bCs/>
          <w:i/>
          <w:sz w:val="20"/>
          <w:szCs w:val="20"/>
        </w:rPr>
        <w:t>RES JUDICATA</w:t>
      </w:r>
      <w:r w:rsidRPr="00F22637">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2"/>
        <w:gridCol w:w="6480"/>
      </w:tblGrid>
      <w:tr w:rsidR="00F621C3" w:rsidRPr="00F22637" w14:paraId="4091A423" w14:textId="77777777" w:rsidTr="00C355B4">
        <w:trPr>
          <w:cantSplit/>
        </w:trPr>
        <w:tc>
          <w:tcPr>
            <w:tcW w:w="2790" w:type="dxa"/>
            <w:tcBorders>
              <w:top w:val="single" w:sz="4" w:space="0" w:color="auto"/>
              <w:bottom w:val="single" w:sz="6" w:space="0" w:color="auto"/>
            </w:tcBorders>
            <w:shd w:val="clear" w:color="auto" w:fill="67AE3C"/>
            <w:vAlign w:val="center"/>
          </w:tcPr>
          <w:p w14:paraId="61D870FF" w14:textId="493C94FE" w:rsidR="00F621C3" w:rsidRPr="00F22637" w:rsidRDefault="00F621C3" w:rsidP="008546E5">
            <w:pPr>
              <w:jc w:val="center"/>
              <w:rPr>
                <w:rFonts w:ascii="Cambria" w:hAnsi="Cambria"/>
                <w:bCs/>
                <w:color w:val="FFFFFF" w:themeColor="background1"/>
                <w:sz w:val="19"/>
                <w:szCs w:val="19"/>
              </w:rPr>
            </w:pPr>
            <w:r w:rsidRPr="00F22637">
              <w:rPr>
                <w:rFonts w:ascii="Cambria" w:hAnsi="Cambria"/>
                <w:bCs/>
                <w:color w:val="FFFFFF" w:themeColor="background1"/>
                <w:sz w:val="19"/>
                <w:szCs w:val="19"/>
              </w:rPr>
              <w:t xml:space="preserve">Duplication of procedures and </w:t>
            </w:r>
            <w:r w:rsidR="008546E5" w:rsidRPr="00F22637">
              <w:rPr>
                <w:rFonts w:ascii="Cambria" w:hAnsi="Cambria"/>
                <w:bCs/>
                <w:color w:val="FFFFFF" w:themeColor="background1"/>
                <w:sz w:val="19"/>
                <w:szCs w:val="19"/>
              </w:rPr>
              <w:t>i</w:t>
            </w:r>
            <w:r w:rsidRPr="00F22637">
              <w:rPr>
                <w:rFonts w:ascii="Cambria" w:hAnsi="Cambria"/>
                <w:bCs/>
                <w:color w:val="FFFFFF" w:themeColor="background1"/>
                <w:sz w:val="19"/>
                <w:szCs w:val="19"/>
              </w:rPr>
              <w:t xml:space="preserve">nternational </w:t>
            </w:r>
            <w:r w:rsidRPr="00F22637">
              <w:rPr>
                <w:rFonts w:ascii="Cambria" w:hAnsi="Cambria"/>
                <w:bCs/>
                <w:i/>
                <w:color w:val="FFFFFF" w:themeColor="background1"/>
                <w:sz w:val="19"/>
                <w:szCs w:val="19"/>
              </w:rPr>
              <w:t>res judicata</w:t>
            </w:r>
          </w:p>
        </w:tc>
        <w:tc>
          <w:tcPr>
            <w:tcW w:w="6570" w:type="dxa"/>
            <w:vAlign w:val="center"/>
          </w:tcPr>
          <w:p w14:paraId="4773CD23" w14:textId="4ECAC132" w:rsidR="00F621C3" w:rsidRPr="00F22637" w:rsidRDefault="00260B47" w:rsidP="009163FC">
            <w:pPr>
              <w:jc w:val="both"/>
              <w:rPr>
                <w:rFonts w:ascii="Cambria" w:hAnsi="Cambria"/>
                <w:bCs/>
                <w:sz w:val="19"/>
                <w:szCs w:val="19"/>
              </w:rPr>
            </w:pPr>
            <w:r w:rsidRPr="00F22637">
              <w:rPr>
                <w:rFonts w:ascii="Cambria" w:hAnsi="Cambria"/>
                <w:bCs/>
                <w:sz w:val="19"/>
                <w:szCs w:val="19"/>
              </w:rPr>
              <w:t>No</w:t>
            </w:r>
          </w:p>
        </w:tc>
      </w:tr>
      <w:tr w:rsidR="00F621C3" w:rsidRPr="00F22637" w14:paraId="24B3B5A9" w14:textId="77777777" w:rsidTr="00C355B4">
        <w:trPr>
          <w:cantSplit/>
        </w:trPr>
        <w:tc>
          <w:tcPr>
            <w:tcW w:w="2790" w:type="dxa"/>
            <w:tcBorders>
              <w:top w:val="single" w:sz="6" w:space="0" w:color="auto"/>
              <w:bottom w:val="single" w:sz="6" w:space="0" w:color="auto"/>
            </w:tcBorders>
            <w:shd w:val="clear" w:color="auto" w:fill="67AE3C"/>
            <w:vAlign w:val="center"/>
          </w:tcPr>
          <w:p w14:paraId="2E52A630" w14:textId="77777777" w:rsidR="00F621C3" w:rsidRPr="00F22637" w:rsidRDefault="00F621C3" w:rsidP="009163FC">
            <w:pPr>
              <w:jc w:val="center"/>
              <w:rPr>
                <w:rFonts w:ascii="Cambria" w:hAnsi="Cambria"/>
                <w:bCs/>
                <w:i/>
                <w:color w:val="FFFFFF" w:themeColor="background1"/>
                <w:sz w:val="19"/>
                <w:szCs w:val="19"/>
              </w:rPr>
            </w:pPr>
            <w:r w:rsidRPr="00F22637">
              <w:rPr>
                <w:rFonts w:ascii="Cambria" w:hAnsi="Cambria"/>
                <w:bCs/>
                <w:color w:val="FFFFFF" w:themeColor="background1"/>
                <w:sz w:val="19"/>
                <w:szCs w:val="19"/>
              </w:rPr>
              <w:t>Rights declared admissible</w:t>
            </w:r>
          </w:p>
        </w:tc>
        <w:tc>
          <w:tcPr>
            <w:tcW w:w="6570" w:type="dxa"/>
            <w:vAlign w:val="center"/>
          </w:tcPr>
          <w:p w14:paraId="33BE4040" w14:textId="4133D910" w:rsidR="00F621C3" w:rsidRPr="00F22637" w:rsidRDefault="0082354A" w:rsidP="0082354A">
            <w:pPr>
              <w:jc w:val="both"/>
              <w:rPr>
                <w:rFonts w:ascii="Cambria" w:hAnsi="Cambria"/>
                <w:bCs/>
                <w:sz w:val="19"/>
                <w:szCs w:val="19"/>
              </w:rPr>
            </w:pPr>
            <w:r w:rsidRPr="00F22637">
              <w:rPr>
                <w:rFonts w:ascii="Cambria" w:hAnsi="Cambria"/>
                <w:bCs/>
                <w:sz w:val="19"/>
                <w:szCs w:val="19"/>
              </w:rPr>
              <w:t>Articles I (life, liberty and personal security), II (equality before law), VII (protection for mothers and children), IX (inviolability of the home), X (inviolability and transmission of correspondence), XI (preservation of health and well-being), XII (education), XIV (work and fair remuneration), XV (leisure time and the use thereof) and XVIII (fair trial) of the American Declaration</w:t>
            </w:r>
          </w:p>
        </w:tc>
      </w:tr>
      <w:tr w:rsidR="00F621C3" w:rsidRPr="00F22637" w14:paraId="4DFB74FC" w14:textId="77777777" w:rsidTr="00C355B4">
        <w:trPr>
          <w:cantSplit/>
        </w:trPr>
        <w:tc>
          <w:tcPr>
            <w:tcW w:w="2790" w:type="dxa"/>
            <w:tcBorders>
              <w:top w:val="single" w:sz="6" w:space="0" w:color="auto"/>
              <w:bottom w:val="single" w:sz="6" w:space="0" w:color="auto"/>
            </w:tcBorders>
            <w:shd w:val="clear" w:color="auto" w:fill="67AE3C"/>
            <w:vAlign w:val="center"/>
          </w:tcPr>
          <w:p w14:paraId="1D4CE924" w14:textId="18B37E2E" w:rsidR="00F621C3" w:rsidRPr="00F22637" w:rsidRDefault="00F621C3" w:rsidP="008546E5">
            <w:pPr>
              <w:jc w:val="center"/>
              <w:rPr>
                <w:rFonts w:ascii="Cambria" w:hAnsi="Cambria"/>
                <w:bCs/>
                <w:color w:val="FFFFFF" w:themeColor="background1"/>
                <w:sz w:val="19"/>
                <w:szCs w:val="19"/>
              </w:rPr>
            </w:pPr>
            <w:r w:rsidRPr="00F22637">
              <w:rPr>
                <w:rFonts w:ascii="Cambria" w:hAnsi="Cambria"/>
                <w:bCs/>
                <w:color w:val="FFFFFF" w:themeColor="background1"/>
                <w:sz w:val="19"/>
                <w:szCs w:val="19"/>
              </w:rPr>
              <w:t xml:space="preserve">Exhaustion </w:t>
            </w:r>
            <w:r w:rsidR="008546E5" w:rsidRPr="00F22637">
              <w:rPr>
                <w:rFonts w:ascii="Cambria" w:hAnsi="Cambria"/>
                <w:bCs/>
                <w:color w:val="FFFFFF" w:themeColor="background1"/>
                <w:sz w:val="19"/>
                <w:szCs w:val="19"/>
              </w:rPr>
              <w:t>or exception to the exhaustion of remedies</w:t>
            </w:r>
            <w:r w:rsidRPr="00F22637">
              <w:rPr>
                <w:rFonts w:ascii="Cambria" w:hAnsi="Cambria"/>
                <w:bCs/>
                <w:color w:val="FFFFFF" w:themeColor="background1"/>
                <w:sz w:val="19"/>
                <w:szCs w:val="19"/>
              </w:rPr>
              <w:t xml:space="preserve"> </w:t>
            </w:r>
          </w:p>
        </w:tc>
        <w:tc>
          <w:tcPr>
            <w:tcW w:w="6570" w:type="dxa"/>
            <w:vAlign w:val="center"/>
          </w:tcPr>
          <w:p w14:paraId="432DC56B" w14:textId="09BA2E54" w:rsidR="00F621C3" w:rsidRPr="00F22637" w:rsidRDefault="00375500" w:rsidP="0056691A">
            <w:pPr>
              <w:rPr>
                <w:rFonts w:ascii="Cambria" w:hAnsi="Cambria"/>
                <w:bCs/>
                <w:sz w:val="19"/>
                <w:szCs w:val="19"/>
              </w:rPr>
            </w:pPr>
            <w:r w:rsidRPr="00F22637">
              <w:rPr>
                <w:rFonts w:ascii="Cambria" w:hAnsi="Cambria"/>
                <w:bCs/>
                <w:sz w:val="19"/>
                <w:szCs w:val="19"/>
              </w:rPr>
              <w:t>Exception</w:t>
            </w:r>
            <w:r w:rsidR="0056691A" w:rsidRPr="00F22637">
              <w:rPr>
                <w:rFonts w:ascii="Cambria" w:hAnsi="Cambria"/>
                <w:bCs/>
                <w:sz w:val="19"/>
                <w:szCs w:val="19"/>
              </w:rPr>
              <w:t>s</w:t>
            </w:r>
            <w:r w:rsidRPr="00F22637">
              <w:rPr>
                <w:rFonts w:ascii="Cambria" w:hAnsi="Cambria"/>
                <w:bCs/>
                <w:sz w:val="19"/>
                <w:szCs w:val="19"/>
              </w:rPr>
              <w:t xml:space="preserve"> set forth in article</w:t>
            </w:r>
            <w:r w:rsidR="0056691A" w:rsidRPr="00F22637">
              <w:rPr>
                <w:rFonts w:ascii="Cambria" w:hAnsi="Cambria"/>
                <w:bCs/>
                <w:sz w:val="19"/>
                <w:szCs w:val="19"/>
              </w:rPr>
              <w:t xml:space="preserve"> 31.2.a and b apply</w:t>
            </w:r>
          </w:p>
        </w:tc>
      </w:tr>
      <w:tr w:rsidR="00F621C3" w:rsidRPr="00F22637" w14:paraId="6D900199" w14:textId="77777777" w:rsidTr="00C355B4">
        <w:trPr>
          <w:cantSplit/>
        </w:trPr>
        <w:tc>
          <w:tcPr>
            <w:tcW w:w="2790" w:type="dxa"/>
            <w:tcBorders>
              <w:top w:val="single" w:sz="6" w:space="0" w:color="auto"/>
              <w:bottom w:val="single" w:sz="6" w:space="0" w:color="auto"/>
            </w:tcBorders>
            <w:shd w:val="clear" w:color="auto" w:fill="67AE3C"/>
            <w:vAlign w:val="center"/>
          </w:tcPr>
          <w:p w14:paraId="42C3BC97" w14:textId="2F62D441" w:rsidR="00F621C3" w:rsidRPr="00F22637" w:rsidRDefault="008546E5" w:rsidP="009163FC">
            <w:pPr>
              <w:jc w:val="center"/>
              <w:rPr>
                <w:rFonts w:ascii="Cambria" w:hAnsi="Cambria"/>
                <w:bCs/>
                <w:color w:val="FFFFFF" w:themeColor="background1"/>
                <w:sz w:val="19"/>
                <w:szCs w:val="19"/>
              </w:rPr>
            </w:pPr>
            <w:r w:rsidRPr="00F22637">
              <w:rPr>
                <w:rFonts w:ascii="Cambria" w:hAnsi="Cambria"/>
                <w:bCs/>
                <w:color w:val="FFFFFF" w:themeColor="background1"/>
                <w:sz w:val="19"/>
                <w:szCs w:val="19"/>
              </w:rPr>
              <w:t>Timeliness of the petition</w:t>
            </w:r>
          </w:p>
        </w:tc>
        <w:tc>
          <w:tcPr>
            <w:tcW w:w="6570" w:type="dxa"/>
            <w:vAlign w:val="center"/>
          </w:tcPr>
          <w:p w14:paraId="6A26CCE9" w14:textId="3305A56A" w:rsidR="00F621C3" w:rsidRPr="00F22637" w:rsidRDefault="00375500" w:rsidP="009163FC">
            <w:pPr>
              <w:rPr>
                <w:rFonts w:asciiTheme="majorHAnsi" w:hAnsiTheme="majorHAnsi"/>
                <w:bCs/>
                <w:sz w:val="19"/>
                <w:szCs w:val="19"/>
              </w:rPr>
            </w:pPr>
            <w:r w:rsidRPr="00F22637">
              <w:rPr>
                <w:rFonts w:asciiTheme="majorHAnsi" w:hAnsiTheme="majorHAnsi"/>
                <w:bCs/>
                <w:sz w:val="19"/>
                <w:szCs w:val="19"/>
              </w:rPr>
              <w:t>Yes, under the terms of section VI</w:t>
            </w:r>
          </w:p>
        </w:tc>
      </w:tr>
    </w:tbl>
    <w:p w14:paraId="629E2DE8" w14:textId="7D56CF7F" w:rsidR="00F621C3" w:rsidRPr="00F22637" w:rsidRDefault="00F621C3" w:rsidP="00C355B4">
      <w:pPr>
        <w:spacing w:before="120" w:after="120"/>
        <w:ind w:firstLine="720"/>
        <w:jc w:val="both"/>
        <w:rPr>
          <w:rFonts w:asciiTheme="majorHAnsi" w:hAnsiTheme="majorHAnsi"/>
          <w:b/>
          <w:sz w:val="20"/>
          <w:szCs w:val="20"/>
        </w:rPr>
      </w:pPr>
      <w:r w:rsidRPr="00F22637">
        <w:rPr>
          <w:rFonts w:asciiTheme="majorHAnsi" w:hAnsiTheme="majorHAnsi"/>
          <w:b/>
          <w:sz w:val="20"/>
          <w:szCs w:val="20"/>
        </w:rPr>
        <w:t xml:space="preserve">V. </w:t>
      </w:r>
      <w:r w:rsidRPr="00F22637">
        <w:rPr>
          <w:rFonts w:asciiTheme="majorHAnsi" w:hAnsiTheme="majorHAnsi"/>
          <w:b/>
          <w:sz w:val="20"/>
          <w:szCs w:val="20"/>
        </w:rPr>
        <w:tab/>
      </w:r>
      <w:r w:rsidR="003D6EE0" w:rsidRPr="00F22637">
        <w:rPr>
          <w:rFonts w:asciiTheme="majorHAnsi" w:hAnsiTheme="majorHAnsi"/>
          <w:b/>
          <w:sz w:val="20"/>
          <w:szCs w:val="20"/>
        </w:rPr>
        <w:t xml:space="preserve">SUMMARY OF </w:t>
      </w:r>
      <w:r w:rsidR="00706858" w:rsidRPr="00F22637">
        <w:rPr>
          <w:rFonts w:asciiTheme="majorHAnsi" w:hAnsiTheme="majorHAnsi"/>
          <w:b/>
          <w:sz w:val="20"/>
          <w:szCs w:val="20"/>
        </w:rPr>
        <w:t xml:space="preserve">ALLEGED </w:t>
      </w:r>
      <w:r w:rsidRPr="00F22637">
        <w:rPr>
          <w:rFonts w:asciiTheme="majorHAnsi" w:hAnsiTheme="majorHAnsi"/>
          <w:b/>
          <w:sz w:val="20"/>
          <w:szCs w:val="20"/>
        </w:rPr>
        <w:t xml:space="preserve">FACTS </w:t>
      </w:r>
    </w:p>
    <w:p w14:paraId="55AEAFD3" w14:textId="73AA54ED" w:rsidR="00247B7F" w:rsidRPr="00F22637" w:rsidRDefault="00247B7F" w:rsidP="00C355B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F22637">
        <w:rPr>
          <w:rFonts w:ascii="Cambria" w:hAnsi="Cambria"/>
          <w:sz w:val="20"/>
          <w:szCs w:val="20"/>
        </w:rPr>
        <w:t>The petitioners seek redress against the United States for the violation of</w:t>
      </w:r>
      <w:r w:rsidR="00FA43CE" w:rsidRPr="00F22637">
        <w:rPr>
          <w:rFonts w:ascii="Cambria" w:hAnsi="Cambria"/>
          <w:sz w:val="20"/>
          <w:szCs w:val="20"/>
        </w:rPr>
        <w:t xml:space="preserve"> </w:t>
      </w:r>
      <w:r w:rsidRPr="00F22637">
        <w:rPr>
          <w:rFonts w:ascii="Cambria" w:hAnsi="Cambria"/>
          <w:sz w:val="20"/>
          <w:szCs w:val="20"/>
        </w:rPr>
        <w:t xml:space="preserve">rights guaranteed </w:t>
      </w:r>
      <w:r w:rsidR="00674648" w:rsidRPr="00F22637">
        <w:rPr>
          <w:rFonts w:ascii="Cambria" w:hAnsi="Cambria"/>
          <w:sz w:val="20"/>
          <w:szCs w:val="20"/>
        </w:rPr>
        <w:t>under</w:t>
      </w:r>
      <w:r w:rsidRPr="00F22637">
        <w:rPr>
          <w:rFonts w:ascii="Cambria" w:hAnsi="Cambria"/>
          <w:sz w:val="20"/>
          <w:szCs w:val="20"/>
        </w:rPr>
        <w:t xml:space="preserve"> the American Declaration</w:t>
      </w:r>
      <w:r w:rsidR="00674648" w:rsidRPr="00F22637">
        <w:rPr>
          <w:rFonts w:ascii="Cambria" w:hAnsi="Cambria"/>
          <w:sz w:val="20"/>
          <w:szCs w:val="20"/>
        </w:rPr>
        <w:t xml:space="preserve"> </w:t>
      </w:r>
      <w:r w:rsidR="00FA43CE" w:rsidRPr="00F22637">
        <w:rPr>
          <w:rFonts w:ascii="Cambria" w:hAnsi="Cambria"/>
          <w:sz w:val="20"/>
          <w:szCs w:val="20"/>
        </w:rPr>
        <w:t xml:space="preserve">to the detriment of </w:t>
      </w:r>
      <w:r w:rsidR="00CC36D7" w:rsidRPr="00F22637">
        <w:rPr>
          <w:rFonts w:ascii="Cambria" w:hAnsi="Cambria"/>
          <w:sz w:val="20"/>
          <w:szCs w:val="20"/>
        </w:rPr>
        <w:t>6</w:t>
      </w:r>
      <w:r w:rsidR="00FA43CE" w:rsidRPr="00F22637">
        <w:rPr>
          <w:rFonts w:ascii="Cambria" w:hAnsi="Cambria"/>
          <w:sz w:val="20"/>
          <w:szCs w:val="20"/>
        </w:rPr>
        <w:t xml:space="preserve"> migrant domestic workers (hereinafter, “the</w:t>
      </w:r>
      <w:r w:rsidR="00674648" w:rsidRPr="00F22637">
        <w:rPr>
          <w:rFonts w:ascii="Cambria" w:hAnsi="Cambria"/>
          <w:sz w:val="20"/>
          <w:szCs w:val="20"/>
        </w:rPr>
        <w:t xml:space="preserve"> alleged victims</w:t>
      </w:r>
      <w:r w:rsidR="00FA43CE" w:rsidRPr="00F22637">
        <w:rPr>
          <w:rFonts w:ascii="Cambria" w:hAnsi="Cambria"/>
          <w:sz w:val="20"/>
          <w:szCs w:val="20"/>
        </w:rPr>
        <w:t>”)</w:t>
      </w:r>
      <w:r w:rsidR="009F0655" w:rsidRPr="00F22637">
        <w:rPr>
          <w:rFonts w:ascii="Cambria" w:hAnsi="Cambria"/>
          <w:sz w:val="20"/>
          <w:szCs w:val="20"/>
        </w:rPr>
        <w:t>. S</w:t>
      </w:r>
      <w:r w:rsidRPr="00F22637">
        <w:rPr>
          <w:rFonts w:ascii="Cambria" w:hAnsi="Cambria"/>
          <w:sz w:val="20"/>
          <w:szCs w:val="20"/>
        </w:rPr>
        <w:t>pecifically</w:t>
      </w:r>
      <w:r w:rsidR="00E10B82" w:rsidRPr="00F22637">
        <w:rPr>
          <w:rFonts w:ascii="Cambria" w:hAnsi="Cambria"/>
          <w:sz w:val="20"/>
          <w:szCs w:val="20"/>
        </w:rPr>
        <w:t xml:space="preserve">, </w:t>
      </w:r>
      <w:r w:rsidR="009F0655" w:rsidRPr="00F22637">
        <w:rPr>
          <w:rFonts w:ascii="Cambria" w:hAnsi="Cambria"/>
          <w:sz w:val="20"/>
          <w:szCs w:val="20"/>
        </w:rPr>
        <w:t xml:space="preserve">they denounce </w:t>
      </w:r>
      <w:r w:rsidR="00E10B82" w:rsidRPr="00F22637">
        <w:rPr>
          <w:rFonts w:ascii="Cambria" w:hAnsi="Cambria"/>
          <w:sz w:val="20"/>
          <w:szCs w:val="20"/>
        </w:rPr>
        <w:t>the United States’ failure to exercise due diligence to effectively prevent, punish and provide remedies for the harms caused by the unlawful acts of their foreign diplomat employers</w:t>
      </w:r>
      <w:r w:rsidR="003C7CA4" w:rsidRPr="00F22637">
        <w:rPr>
          <w:rStyle w:val="FootnoteReference"/>
          <w:rFonts w:ascii="Cambria" w:hAnsi="Cambria"/>
          <w:sz w:val="20"/>
          <w:szCs w:val="20"/>
        </w:rPr>
        <w:footnoteReference w:id="6"/>
      </w:r>
      <w:r w:rsidR="00E10B82" w:rsidRPr="00F22637">
        <w:rPr>
          <w:rFonts w:ascii="Cambria" w:hAnsi="Cambria"/>
          <w:sz w:val="20"/>
          <w:szCs w:val="20"/>
        </w:rPr>
        <w:t xml:space="preserve">, and the United </w:t>
      </w:r>
      <w:r w:rsidR="00DA5FB6" w:rsidRPr="00F22637">
        <w:rPr>
          <w:rFonts w:ascii="Cambria" w:hAnsi="Cambria"/>
          <w:sz w:val="20"/>
          <w:szCs w:val="20"/>
        </w:rPr>
        <w:t>States’ discriminatory treatment and failure to afford</w:t>
      </w:r>
      <w:r w:rsidR="009F0655" w:rsidRPr="00F22637">
        <w:rPr>
          <w:rFonts w:ascii="Cambria" w:hAnsi="Cambria"/>
          <w:sz w:val="20"/>
          <w:szCs w:val="20"/>
        </w:rPr>
        <w:t xml:space="preserve"> the</w:t>
      </w:r>
      <w:r w:rsidR="00DA5FB6" w:rsidRPr="00F22637">
        <w:rPr>
          <w:rFonts w:ascii="Cambria" w:hAnsi="Cambria"/>
          <w:sz w:val="20"/>
          <w:szCs w:val="20"/>
        </w:rPr>
        <w:t xml:space="preserve"> alleged victims special measures of protection</w:t>
      </w:r>
      <w:r w:rsidR="007E4D3C" w:rsidRPr="00F22637">
        <w:rPr>
          <w:rFonts w:ascii="Cambria" w:hAnsi="Cambria"/>
          <w:sz w:val="20"/>
          <w:szCs w:val="20"/>
        </w:rPr>
        <w:t xml:space="preserve"> and redress</w:t>
      </w:r>
      <w:r w:rsidR="00DA5FB6" w:rsidRPr="00F22637">
        <w:rPr>
          <w:rFonts w:ascii="Cambria" w:hAnsi="Cambria"/>
          <w:sz w:val="20"/>
          <w:szCs w:val="20"/>
        </w:rPr>
        <w:t>.</w:t>
      </w:r>
      <w:r w:rsidR="0047246D" w:rsidRPr="00F22637">
        <w:rPr>
          <w:rFonts w:ascii="Cambria" w:hAnsi="Cambria"/>
          <w:sz w:val="20"/>
          <w:szCs w:val="20"/>
        </w:rPr>
        <w:t xml:space="preserve"> </w:t>
      </w:r>
    </w:p>
    <w:p w14:paraId="0556E7B9" w14:textId="6AC6B12D" w:rsidR="00E849CD" w:rsidRPr="00F22637" w:rsidRDefault="00590B0F" w:rsidP="005D5F7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F22637">
        <w:rPr>
          <w:rFonts w:ascii="Cambria" w:hAnsi="Cambria"/>
          <w:sz w:val="20"/>
          <w:szCs w:val="20"/>
        </w:rPr>
        <w:lastRenderedPageBreak/>
        <w:t xml:space="preserve">The petitioners allege </w:t>
      </w:r>
      <w:r w:rsidR="00E75F11" w:rsidRPr="00F22637">
        <w:rPr>
          <w:rFonts w:ascii="Cambria" w:hAnsi="Cambria"/>
          <w:sz w:val="20"/>
          <w:szCs w:val="20"/>
        </w:rPr>
        <w:t xml:space="preserve">as contextual information </w:t>
      </w:r>
      <w:r w:rsidRPr="00F22637">
        <w:rPr>
          <w:rFonts w:ascii="Cambria" w:hAnsi="Cambria"/>
          <w:sz w:val="20"/>
          <w:szCs w:val="20"/>
        </w:rPr>
        <w:t>that migrant domestic workers, almost exclusively women, are lured into the United States on promises of fair wages and working conditions. However, many of these workers find themselves trapped in situations of exploitation once in the US and are required to perform difficult labor for long hours at ille</w:t>
      </w:r>
      <w:r w:rsidR="00295055" w:rsidRPr="00F22637">
        <w:rPr>
          <w:rFonts w:ascii="Cambria" w:hAnsi="Cambria"/>
          <w:sz w:val="20"/>
          <w:szCs w:val="20"/>
        </w:rPr>
        <w:t xml:space="preserve">gal and substandard wages, with some of them </w:t>
      </w:r>
      <w:r w:rsidRPr="00F22637">
        <w:rPr>
          <w:rFonts w:ascii="Cambria" w:hAnsi="Cambria"/>
          <w:sz w:val="20"/>
          <w:szCs w:val="20"/>
        </w:rPr>
        <w:t>being physically and sexually assaulted, and subjected to forced labor and human trafficking.</w:t>
      </w:r>
      <w:r w:rsidR="00E849CD" w:rsidRPr="00F22637">
        <w:rPr>
          <w:rFonts w:ascii="Cambria" w:hAnsi="Cambria"/>
          <w:sz w:val="20"/>
          <w:szCs w:val="20"/>
        </w:rPr>
        <w:t xml:space="preserve"> The petitioners </w:t>
      </w:r>
      <w:r w:rsidR="005D5F74" w:rsidRPr="00F22637">
        <w:rPr>
          <w:rFonts w:ascii="Cambria" w:hAnsi="Cambria"/>
          <w:sz w:val="20"/>
          <w:szCs w:val="20"/>
        </w:rPr>
        <w:t>contend</w:t>
      </w:r>
      <w:r w:rsidR="00E849CD" w:rsidRPr="00F22637">
        <w:rPr>
          <w:rFonts w:ascii="Cambria" w:hAnsi="Cambria"/>
          <w:sz w:val="20"/>
          <w:szCs w:val="20"/>
        </w:rPr>
        <w:t xml:space="preserve"> that the alleged victims </w:t>
      </w:r>
      <w:r w:rsidR="006710EF" w:rsidRPr="00F22637">
        <w:rPr>
          <w:rFonts w:ascii="Cambria" w:hAnsi="Cambria"/>
          <w:sz w:val="20"/>
          <w:szCs w:val="20"/>
        </w:rPr>
        <w:t>were</w:t>
      </w:r>
      <w:r w:rsidR="00E849CD" w:rsidRPr="00F22637">
        <w:rPr>
          <w:rFonts w:ascii="Cambria" w:hAnsi="Cambria"/>
          <w:sz w:val="20"/>
          <w:szCs w:val="20"/>
        </w:rPr>
        <w:t xml:space="preserve"> enslaved in the diplomats’ homes, where the</w:t>
      </w:r>
      <w:r w:rsidR="006710EF" w:rsidRPr="00F22637">
        <w:rPr>
          <w:rFonts w:ascii="Cambria" w:hAnsi="Cambria"/>
          <w:sz w:val="20"/>
          <w:szCs w:val="20"/>
        </w:rPr>
        <w:t xml:space="preserve"> work and life</w:t>
      </w:r>
      <w:r w:rsidR="00E849CD" w:rsidRPr="00F22637">
        <w:rPr>
          <w:rFonts w:ascii="Cambria" w:hAnsi="Cambria"/>
          <w:sz w:val="20"/>
          <w:szCs w:val="20"/>
        </w:rPr>
        <w:t xml:space="preserve"> conditions were deplorable, and only permitted to leave on few occasions</w:t>
      </w:r>
      <w:r w:rsidR="002D4E23" w:rsidRPr="00F22637">
        <w:rPr>
          <w:rFonts w:ascii="Cambria" w:hAnsi="Cambria"/>
          <w:sz w:val="20"/>
          <w:szCs w:val="20"/>
        </w:rPr>
        <w:t xml:space="preserve"> –</w:t>
      </w:r>
      <w:r w:rsidR="00E849CD" w:rsidRPr="00F22637">
        <w:rPr>
          <w:rFonts w:ascii="Cambria" w:hAnsi="Cambria"/>
          <w:sz w:val="20"/>
          <w:szCs w:val="20"/>
        </w:rPr>
        <w:t xml:space="preserve"> on which, in most cases, they had to be accompanied</w:t>
      </w:r>
      <w:r w:rsidR="002D4E23" w:rsidRPr="00F22637">
        <w:rPr>
          <w:rFonts w:ascii="Cambria" w:hAnsi="Cambria"/>
          <w:sz w:val="20"/>
          <w:szCs w:val="20"/>
        </w:rPr>
        <w:t xml:space="preserve"> – or not even once during the period of their employment</w:t>
      </w:r>
      <w:r w:rsidR="005D5F74" w:rsidRPr="00F22637">
        <w:rPr>
          <w:rFonts w:ascii="Cambria" w:hAnsi="Cambria"/>
          <w:sz w:val="20"/>
          <w:szCs w:val="20"/>
        </w:rPr>
        <w:t xml:space="preserve">; </w:t>
      </w:r>
      <w:r w:rsidR="00AA0700" w:rsidRPr="00F22637">
        <w:rPr>
          <w:rFonts w:ascii="Cambria" w:hAnsi="Cambria"/>
          <w:sz w:val="20"/>
          <w:szCs w:val="20"/>
        </w:rPr>
        <w:t xml:space="preserve">some </w:t>
      </w:r>
      <w:r w:rsidR="005D5F74" w:rsidRPr="00F22637">
        <w:rPr>
          <w:rFonts w:ascii="Cambria" w:hAnsi="Cambria"/>
          <w:sz w:val="20"/>
          <w:szCs w:val="20"/>
        </w:rPr>
        <w:t xml:space="preserve">had </w:t>
      </w:r>
      <w:r w:rsidR="006C0931" w:rsidRPr="00F22637">
        <w:rPr>
          <w:rFonts w:ascii="Cambria" w:hAnsi="Cambria"/>
          <w:sz w:val="20"/>
          <w:szCs w:val="20"/>
        </w:rPr>
        <w:t>their passport confiscated</w:t>
      </w:r>
      <w:r w:rsidR="005D5F74" w:rsidRPr="00F22637">
        <w:rPr>
          <w:rFonts w:ascii="Cambria" w:hAnsi="Cambria"/>
          <w:sz w:val="20"/>
          <w:szCs w:val="20"/>
        </w:rPr>
        <w:t>;</w:t>
      </w:r>
      <w:r w:rsidR="008A5ABD" w:rsidRPr="00F22637">
        <w:rPr>
          <w:rFonts w:ascii="Cambria" w:hAnsi="Cambria"/>
          <w:sz w:val="20"/>
          <w:szCs w:val="20"/>
        </w:rPr>
        <w:t xml:space="preserve"> some of them </w:t>
      </w:r>
      <w:r w:rsidR="00AA0700" w:rsidRPr="00F22637">
        <w:rPr>
          <w:rFonts w:ascii="Cambria" w:hAnsi="Cambria"/>
          <w:sz w:val="20"/>
          <w:szCs w:val="20"/>
        </w:rPr>
        <w:t xml:space="preserve">were </w:t>
      </w:r>
      <w:r w:rsidR="008A5ABD" w:rsidRPr="00F22637">
        <w:rPr>
          <w:rFonts w:ascii="Cambria" w:hAnsi="Cambria"/>
          <w:sz w:val="20"/>
          <w:szCs w:val="20"/>
        </w:rPr>
        <w:t>forbidden to use telephones</w:t>
      </w:r>
      <w:r w:rsidR="00BD1C4A" w:rsidRPr="00F22637">
        <w:rPr>
          <w:rFonts w:ascii="Cambria" w:hAnsi="Cambria"/>
          <w:sz w:val="20"/>
          <w:szCs w:val="20"/>
        </w:rPr>
        <w:t>, or highly restricted</w:t>
      </w:r>
      <w:r w:rsidR="00E849CD" w:rsidRPr="00F22637">
        <w:rPr>
          <w:rFonts w:ascii="Cambria" w:hAnsi="Cambria"/>
          <w:sz w:val="20"/>
          <w:szCs w:val="20"/>
        </w:rPr>
        <w:t>; they were allegedly severely underpaid and in some cases paid nothing directly, with wages ranging from $150 to $500 a month, despite the fact that their employment contract</w:t>
      </w:r>
      <w:r w:rsidR="00C23EE9" w:rsidRPr="00F22637">
        <w:rPr>
          <w:rFonts w:ascii="Cambria" w:hAnsi="Cambria"/>
          <w:sz w:val="20"/>
          <w:szCs w:val="20"/>
        </w:rPr>
        <w:t>s</w:t>
      </w:r>
      <w:r w:rsidR="00E849CD" w:rsidRPr="00F22637">
        <w:rPr>
          <w:rFonts w:ascii="Cambria" w:hAnsi="Cambria"/>
          <w:sz w:val="20"/>
          <w:szCs w:val="20"/>
        </w:rPr>
        <w:t xml:space="preserve"> stipulated a much larger amount; they worked every day</w:t>
      </w:r>
      <w:r w:rsidR="00CD6E40" w:rsidRPr="00F22637">
        <w:rPr>
          <w:rFonts w:ascii="Cambria" w:hAnsi="Cambria"/>
          <w:sz w:val="20"/>
          <w:szCs w:val="20"/>
        </w:rPr>
        <w:t xml:space="preserve"> of the week, or close to, </w:t>
      </w:r>
      <w:r w:rsidR="00E849CD" w:rsidRPr="00F22637">
        <w:rPr>
          <w:rFonts w:ascii="Cambria" w:hAnsi="Cambria"/>
          <w:sz w:val="20"/>
          <w:szCs w:val="20"/>
        </w:rPr>
        <w:t>from early in the morning until late at night, in contravention of their employment contracts; they were denied medical care by their employers</w:t>
      </w:r>
      <w:r w:rsidR="000E4F79" w:rsidRPr="00F22637">
        <w:rPr>
          <w:rFonts w:ascii="Cambria" w:hAnsi="Cambria"/>
          <w:sz w:val="20"/>
          <w:szCs w:val="20"/>
        </w:rPr>
        <w:t>; some were denied their own room</w:t>
      </w:r>
      <w:r w:rsidR="00E849CD" w:rsidRPr="00F22637">
        <w:rPr>
          <w:rFonts w:ascii="Cambria" w:hAnsi="Cambria"/>
          <w:sz w:val="20"/>
          <w:szCs w:val="20"/>
        </w:rPr>
        <w:t>.</w:t>
      </w:r>
      <w:r w:rsidR="00C76764" w:rsidRPr="00F22637">
        <w:rPr>
          <w:rFonts w:ascii="Cambria" w:hAnsi="Cambria"/>
          <w:sz w:val="20"/>
          <w:szCs w:val="20"/>
        </w:rPr>
        <w:t xml:space="preserve"> </w:t>
      </w:r>
      <w:r w:rsidR="00594C4C" w:rsidRPr="00F22637">
        <w:rPr>
          <w:rFonts w:ascii="Cambria" w:hAnsi="Cambria"/>
          <w:sz w:val="20"/>
          <w:szCs w:val="20"/>
        </w:rPr>
        <w:t xml:space="preserve">. </w:t>
      </w:r>
      <w:r w:rsidR="003807E7" w:rsidRPr="00F22637">
        <w:rPr>
          <w:rFonts w:ascii="Cambria" w:hAnsi="Cambria"/>
          <w:sz w:val="20"/>
          <w:szCs w:val="20"/>
        </w:rPr>
        <w:t xml:space="preserve">The petitioners </w:t>
      </w:r>
      <w:r w:rsidR="005D5F74" w:rsidRPr="00F22637">
        <w:rPr>
          <w:rFonts w:ascii="Cambria" w:hAnsi="Cambria"/>
          <w:sz w:val="20"/>
          <w:szCs w:val="20"/>
        </w:rPr>
        <w:t>claim</w:t>
      </w:r>
      <w:r w:rsidR="003807E7" w:rsidRPr="00F22637">
        <w:rPr>
          <w:rFonts w:ascii="Cambria" w:hAnsi="Cambria"/>
          <w:sz w:val="20"/>
          <w:szCs w:val="20"/>
        </w:rPr>
        <w:t xml:space="preserve"> that the alleged victims were often </w:t>
      </w:r>
      <w:r w:rsidR="006C0931" w:rsidRPr="00F22637">
        <w:rPr>
          <w:rFonts w:ascii="Cambria" w:hAnsi="Cambria"/>
          <w:sz w:val="20"/>
          <w:szCs w:val="20"/>
        </w:rPr>
        <w:t>intimated</w:t>
      </w:r>
      <w:r w:rsidR="00930343" w:rsidRPr="00F22637">
        <w:rPr>
          <w:rFonts w:ascii="Cambria" w:hAnsi="Cambria"/>
          <w:sz w:val="20"/>
          <w:szCs w:val="20"/>
        </w:rPr>
        <w:t>,</w:t>
      </w:r>
      <w:r w:rsidR="00AA0700" w:rsidRPr="00F22637">
        <w:rPr>
          <w:rFonts w:ascii="Cambria" w:hAnsi="Cambria"/>
          <w:sz w:val="20"/>
          <w:szCs w:val="20"/>
        </w:rPr>
        <w:t xml:space="preserve"> </w:t>
      </w:r>
      <w:r w:rsidR="00930343" w:rsidRPr="00F22637">
        <w:rPr>
          <w:rFonts w:ascii="Cambria" w:hAnsi="Cambria"/>
          <w:sz w:val="20"/>
          <w:szCs w:val="20"/>
        </w:rPr>
        <w:t xml:space="preserve">insulted and threatened </w:t>
      </w:r>
      <w:r w:rsidR="006C0931" w:rsidRPr="00F22637">
        <w:rPr>
          <w:rFonts w:ascii="Cambria" w:hAnsi="Cambria"/>
          <w:sz w:val="20"/>
          <w:szCs w:val="20"/>
        </w:rPr>
        <w:t>by their employers</w:t>
      </w:r>
      <w:r w:rsidR="00C76764" w:rsidRPr="00F22637">
        <w:rPr>
          <w:rFonts w:ascii="Cambria" w:hAnsi="Cambria"/>
          <w:sz w:val="20"/>
          <w:szCs w:val="20"/>
        </w:rPr>
        <w:t>.</w:t>
      </w:r>
    </w:p>
    <w:p w14:paraId="42D23CB2" w14:textId="04CFDC04" w:rsidR="0047246D" w:rsidRPr="00F22637" w:rsidRDefault="00590B0F" w:rsidP="00192C0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F22637">
        <w:rPr>
          <w:rFonts w:asciiTheme="majorHAnsi" w:hAnsiTheme="majorHAnsi"/>
          <w:sz w:val="20"/>
          <w:szCs w:val="20"/>
        </w:rPr>
        <w:t xml:space="preserve">  </w:t>
      </w:r>
      <w:r w:rsidR="0047246D" w:rsidRPr="00F22637">
        <w:rPr>
          <w:rFonts w:asciiTheme="majorHAnsi" w:hAnsiTheme="majorHAnsi"/>
          <w:sz w:val="20"/>
          <w:szCs w:val="20"/>
        </w:rPr>
        <w:t xml:space="preserve">Although diplomats are required under international law to abide by US federal and local laws, they are immune to the criminal and civil jurisdiction of the US courts, providing diplomats with a </w:t>
      </w:r>
      <w:r w:rsidR="00E10C50" w:rsidRPr="00F22637">
        <w:rPr>
          <w:rFonts w:asciiTheme="majorHAnsi" w:hAnsiTheme="majorHAnsi"/>
          <w:sz w:val="20"/>
          <w:szCs w:val="20"/>
        </w:rPr>
        <w:t>safe</w:t>
      </w:r>
      <w:r w:rsidR="0047246D" w:rsidRPr="00F22637">
        <w:rPr>
          <w:rFonts w:asciiTheme="majorHAnsi" w:hAnsiTheme="majorHAnsi"/>
          <w:sz w:val="20"/>
          <w:szCs w:val="20"/>
        </w:rPr>
        <w:t xml:space="preserve"> heaven.</w:t>
      </w:r>
      <w:r w:rsidR="007924D1" w:rsidRPr="00F22637">
        <w:rPr>
          <w:rFonts w:asciiTheme="majorHAnsi" w:hAnsiTheme="majorHAnsi"/>
          <w:sz w:val="20"/>
          <w:szCs w:val="20"/>
        </w:rPr>
        <w:t xml:space="preserve"> The petitioners submit the United States’ application of diplomatic immunity to domestic workers claims violates its due diligence obligations because it eviscerate their right to protection, without serving any legitimate government interest. </w:t>
      </w:r>
      <w:r w:rsidR="00295055" w:rsidRPr="00F22637">
        <w:rPr>
          <w:rFonts w:ascii="Cambria" w:hAnsi="Cambria"/>
          <w:sz w:val="20"/>
          <w:szCs w:val="20"/>
        </w:rPr>
        <w:t xml:space="preserve">Further, </w:t>
      </w:r>
      <w:r w:rsidR="00795A1D" w:rsidRPr="00F22637">
        <w:rPr>
          <w:rFonts w:ascii="Cambria" w:hAnsi="Cambria"/>
          <w:sz w:val="20"/>
          <w:szCs w:val="20"/>
        </w:rPr>
        <w:t xml:space="preserve">they indicate that </w:t>
      </w:r>
      <w:r w:rsidR="0047246D" w:rsidRPr="00F22637">
        <w:rPr>
          <w:rFonts w:ascii="Cambria" w:hAnsi="Cambria"/>
          <w:sz w:val="20"/>
          <w:szCs w:val="20"/>
        </w:rPr>
        <w:t>US law – including the National Labor Relations Act, the Fair Labor Standards Act, the Occupational Safety and Health Act, Title VII of the US Civil Rights Act of 1964 – typically excludes domestic workers from their scope of application.</w:t>
      </w:r>
      <w:r w:rsidR="00CE33E0" w:rsidRPr="00F22637">
        <w:rPr>
          <w:rFonts w:ascii="Cambria" w:hAnsi="Cambria"/>
          <w:sz w:val="20"/>
          <w:szCs w:val="20"/>
        </w:rPr>
        <w:t xml:space="preserve"> </w:t>
      </w:r>
      <w:r w:rsidR="00EB6056" w:rsidRPr="00F22637">
        <w:rPr>
          <w:rFonts w:ascii="Cambria" w:hAnsi="Cambria"/>
          <w:sz w:val="20"/>
          <w:szCs w:val="20"/>
        </w:rPr>
        <w:t xml:space="preserve">The petitioners contend that the State violates the principle of non-discrimination by excluding domestic workers employed by diplomats from the rights and remedies it affords to other workers. </w:t>
      </w:r>
      <w:r w:rsidR="00CE33E0" w:rsidRPr="00F22637">
        <w:rPr>
          <w:rFonts w:ascii="Cambria" w:hAnsi="Cambria"/>
          <w:sz w:val="20"/>
          <w:szCs w:val="20"/>
        </w:rPr>
        <w:t>The petitioners argue that the State’s consistent failure to ensure that domestic workers receive basic labor and employment protections under federal law has set a baseline for tolerance of abuse, exploitation and discrimination of these workers.</w:t>
      </w:r>
      <w:r w:rsidR="008E3C53" w:rsidRPr="00F22637">
        <w:rPr>
          <w:rFonts w:ascii="Cambria" w:hAnsi="Cambria"/>
          <w:sz w:val="20"/>
          <w:szCs w:val="20"/>
        </w:rPr>
        <w:t xml:space="preserve"> </w:t>
      </w:r>
      <w:r w:rsidR="00A83539" w:rsidRPr="00F22637">
        <w:rPr>
          <w:rFonts w:ascii="Cambria" w:hAnsi="Cambria"/>
          <w:sz w:val="20"/>
          <w:szCs w:val="20"/>
        </w:rPr>
        <w:t xml:space="preserve">Additionally, they contends that the US government policies, procedures and guidelines regarding special migrant domestic worker visas </w:t>
      </w:r>
      <w:r w:rsidR="00887B5D" w:rsidRPr="00F22637">
        <w:rPr>
          <w:rFonts w:ascii="Cambria" w:hAnsi="Cambria"/>
          <w:sz w:val="20"/>
          <w:szCs w:val="20"/>
        </w:rPr>
        <w:t>does not afford</w:t>
      </w:r>
      <w:r w:rsidR="00A83539" w:rsidRPr="00F22637">
        <w:rPr>
          <w:rFonts w:ascii="Cambria" w:hAnsi="Cambria"/>
          <w:sz w:val="20"/>
          <w:szCs w:val="20"/>
        </w:rPr>
        <w:t xml:space="preserve"> enough protection the domestic workers – they also submit that the State is not in position to actually enforce such policies, </w:t>
      </w:r>
      <w:r w:rsidR="00FC33D4" w:rsidRPr="00F22637">
        <w:rPr>
          <w:rFonts w:ascii="Cambria" w:hAnsi="Cambria"/>
          <w:sz w:val="20"/>
          <w:szCs w:val="20"/>
        </w:rPr>
        <w:t xml:space="preserve">leading to a lack of oversight and </w:t>
      </w:r>
      <w:r w:rsidR="00A83539" w:rsidRPr="00F22637">
        <w:rPr>
          <w:rFonts w:ascii="Cambria" w:hAnsi="Cambria"/>
          <w:sz w:val="20"/>
          <w:szCs w:val="20"/>
        </w:rPr>
        <w:t xml:space="preserve">accountability. </w:t>
      </w:r>
      <w:r w:rsidR="008E3C53" w:rsidRPr="00F22637">
        <w:rPr>
          <w:rFonts w:ascii="Cambria" w:hAnsi="Cambria"/>
          <w:sz w:val="20"/>
          <w:szCs w:val="20"/>
        </w:rPr>
        <w:t xml:space="preserve">The petitioners contend that the United States’ failure </w:t>
      </w:r>
      <w:r w:rsidR="00CF7E0B" w:rsidRPr="00F22637">
        <w:rPr>
          <w:rFonts w:ascii="Cambria" w:hAnsi="Cambria"/>
          <w:sz w:val="20"/>
          <w:szCs w:val="20"/>
        </w:rPr>
        <w:t>to activate</w:t>
      </w:r>
      <w:r w:rsidR="00192C07" w:rsidRPr="00F22637">
        <w:rPr>
          <w:rFonts w:ascii="Cambria" w:hAnsi="Cambria"/>
          <w:sz w:val="20"/>
          <w:szCs w:val="20"/>
        </w:rPr>
        <w:t xml:space="preserve"> some of the measures </w:t>
      </w:r>
      <w:r w:rsidR="00487785" w:rsidRPr="00F22637">
        <w:rPr>
          <w:rFonts w:ascii="Cambria" w:hAnsi="Cambria"/>
          <w:sz w:val="20"/>
          <w:szCs w:val="20"/>
        </w:rPr>
        <w:t>introduced</w:t>
      </w:r>
      <w:r w:rsidR="00192C07" w:rsidRPr="00F22637">
        <w:rPr>
          <w:rFonts w:ascii="Cambria" w:hAnsi="Cambria"/>
          <w:sz w:val="20"/>
          <w:szCs w:val="20"/>
        </w:rPr>
        <w:t>, including</w:t>
      </w:r>
      <w:r w:rsidR="000E4F79" w:rsidRPr="00F22637">
        <w:rPr>
          <w:rFonts w:ascii="Cambria" w:hAnsi="Cambria"/>
          <w:sz w:val="20"/>
          <w:szCs w:val="20"/>
        </w:rPr>
        <w:t xml:space="preserve"> intervene in cases involving diplomats where a complaint </w:t>
      </w:r>
      <w:r w:rsidR="009D07C0" w:rsidRPr="00F22637">
        <w:rPr>
          <w:rFonts w:ascii="Cambria" w:hAnsi="Cambria"/>
          <w:sz w:val="20"/>
          <w:szCs w:val="20"/>
        </w:rPr>
        <w:t>is</w:t>
      </w:r>
      <w:r w:rsidR="000E4F79" w:rsidRPr="00F22637">
        <w:rPr>
          <w:rFonts w:ascii="Cambria" w:hAnsi="Cambria"/>
          <w:sz w:val="20"/>
          <w:szCs w:val="20"/>
        </w:rPr>
        <w:t xml:space="preserve"> filed, suspending</w:t>
      </w:r>
      <w:r w:rsidR="00192C07" w:rsidRPr="00F22637">
        <w:rPr>
          <w:rFonts w:ascii="Cambria" w:hAnsi="Cambria"/>
          <w:sz w:val="20"/>
          <w:szCs w:val="20"/>
        </w:rPr>
        <w:t xml:space="preserve"> missions from the A-3/G-5 visas program, and declare diplomat </w:t>
      </w:r>
      <w:r w:rsidR="00192C07" w:rsidRPr="00F22637">
        <w:rPr>
          <w:rFonts w:ascii="Cambria" w:hAnsi="Cambria"/>
          <w:i/>
          <w:sz w:val="20"/>
          <w:szCs w:val="20"/>
        </w:rPr>
        <w:t>persona non grata</w:t>
      </w:r>
      <w:r w:rsidR="00192C07" w:rsidRPr="00F22637">
        <w:rPr>
          <w:rFonts w:ascii="Cambria" w:hAnsi="Cambria"/>
          <w:sz w:val="20"/>
          <w:szCs w:val="20"/>
        </w:rPr>
        <w:t xml:space="preserve"> after credible allegations by domestic workers, </w:t>
      </w:r>
      <w:r w:rsidR="008E3C53" w:rsidRPr="00F22637">
        <w:rPr>
          <w:rFonts w:ascii="Cambria" w:hAnsi="Cambria"/>
          <w:sz w:val="20"/>
          <w:szCs w:val="20"/>
        </w:rPr>
        <w:t xml:space="preserve">suggest that diplomats and other representatives of international organizations who abuse their domestic workers will not face consequences for either violating the rights of domestic workers or for flouting the terms on which the United States issued their visas. </w:t>
      </w:r>
      <w:r w:rsidR="00A0306D" w:rsidRPr="00F22637">
        <w:rPr>
          <w:rFonts w:ascii="Cambria" w:hAnsi="Cambria"/>
          <w:sz w:val="20"/>
          <w:szCs w:val="20"/>
        </w:rPr>
        <w:t xml:space="preserve">Additionally, the petitioners submit that issuance of T-visas to survivors of domestic workers who are trafficked by their employers does not provide adequate and </w:t>
      </w:r>
      <w:r w:rsidR="00533BD1" w:rsidRPr="00F22637">
        <w:rPr>
          <w:rFonts w:ascii="Cambria" w:hAnsi="Cambria"/>
          <w:sz w:val="20"/>
          <w:szCs w:val="20"/>
        </w:rPr>
        <w:t>a</w:t>
      </w:r>
      <w:r w:rsidR="00A0306D" w:rsidRPr="00F22637">
        <w:rPr>
          <w:rFonts w:ascii="Cambria" w:hAnsi="Cambria"/>
          <w:sz w:val="20"/>
          <w:szCs w:val="20"/>
        </w:rPr>
        <w:t>ffective redress, as they are granted on a discretionary basis and in very limited circumstances</w:t>
      </w:r>
      <w:r w:rsidR="008479F5" w:rsidRPr="00F22637">
        <w:rPr>
          <w:rFonts w:ascii="Cambria" w:hAnsi="Cambria"/>
          <w:sz w:val="20"/>
          <w:szCs w:val="20"/>
        </w:rPr>
        <w:t xml:space="preserve">, and </w:t>
      </w:r>
      <w:r w:rsidR="00A0306D" w:rsidRPr="00F22637">
        <w:rPr>
          <w:rFonts w:ascii="Cambria" w:hAnsi="Cambria"/>
          <w:sz w:val="20"/>
          <w:szCs w:val="20"/>
        </w:rPr>
        <w:t xml:space="preserve">do not </w:t>
      </w:r>
      <w:r w:rsidR="008479F5" w:rsidRPr="00F22637">
        <w:rPr>
          <w:rFonts w:ascii="Cambria" w:hAnsi="Cambria"/>
          <w:sz w:val="20"/>
          <w:szCs w:val="20"/>
        </w:rPr>
        <w:t>imply</w:t>
      </w:r>
      <w:r w:rsidR="00A0306D" w:rsidRPr="00F22637">
        <w:rPr>
          <w:rFonts w:ascii="Cambria" w:hAnsi="Cambria"/>
          <w:sz w:val="20"/>
          <w:szCs w:val="20"/>
        </w:rPr>
        <w:t xml:space="preserve"> that law enforcement will in fact seek civil or criminal prosecution.</w:t>
      </w:r>
    </w:p>
    <w:p w14:paraId="73992161" w14:textId="7189BC13" w:rsidR="00E75F11" w:rsidRPr="00F22637" w:rsidRDefault="00FB6760" w:rsidP="007D106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F22637">
        <w:rPr>
          <w:rFonts w:ascii="Cambria" w:hAnsi="Cambria"/>
          <w:sz w:val="20"/>
          <w:szCs w:val="20"/>
        </w:rPr>
        <w:t xml:space="preserve">The petitioners indicate that </w:t>
      </w:r>
      <w:r w:rsidR="002F2FB5" w:rsidRPr="00F22637">
        <w:rPr>
          <w:rFonts w:ascii="Cambria" w:hAnsi="Cambria"/>
          <w:sz w:val="20"/>
          <w:szCs w:val="20"/>
        </w:rPr>
        <w:t>Siti Aisah</w:t>
      </w:r>
      <w:r w:rsidR="00D541F1" w:rsidRPr="00F22637">
        <w:rPr>
          <w:rFonts w:ascii="Cambria" w:hAnsi="Cambria"/>
          <w:sz w:val="20"/>
          <w:szCs w:val="20"/>
        </w:rPr>
        <w:t xml:space="preserve"> worked from </w:t>
      </w:r>
      <w:r w:rsidR="006C556A" w:rsidRPr="00F22637">
        <w:rPr>
          <w:rFonts w:ascii="Cambria" w:hAnsi="Cambria"/>
          <w:sz w:val="20"/>
          <w:szCs w:val="20"/>
        </w:rPr>
        <w:t xml:space="preserve">October </w:t>
      </w:r>
      <w:r w:rsidR="00D541F1" w:rsidRPr="00F22637">
        <w:rPr>
          <w:rFonts w:ascii="Cambria" w:hAnsi="Cambria"/>
          <w:sz w:val="20"/>
          <w:szCs w:val="20"/>
        </w:rPr>
        <w:t xml:space="preserve">1998 until </w:t>
      </w:r>
      <w:r w:rsidR="006C556A" w:rsidRPr="00F22637">
        <w:rPr>
          <w:rFonts w:ascii="Cambria" w:hAnsi="Cambria"/>
          <w:sz w:val="20"/>
          <w:szCs w:val="20"/>
        </w:rPr>
        <w:t xml:space="preserve">March </w:t>
      </w:r>
      <w:r w:rsidR="00D541F1" w:rsidRPr="00F22637">
        <w:rPr>
          <w:rFonts w:ascii="Cambria" w:hAnsi="Cambria"/>
          <w:sz w:val="20"/>
          <w:szCs w:val="20"/>
        </w:rPr>
        <w:t>200</w:t>
      </w:r>
      <w:r w:rsidR="006C556A" w:rsidRPr="00F22637">
        <w:rPr>
          <w:rFonts w:ascii="Cambria" w:hAnsi="Cambria"/>
          <w:sz w:val="20"/>
          <w:szCs w:val="20"/>
        </w:rPr>
        <w:t>0</w:t>
      </w:r>
      <w:r w:rsidR="00D541F1" w:rsidRPr="00F22637">
        <w:rPr>
          <w:rFonts w:ascii="Cambria" w:hAnsi="Cambria"/>
          <w:sz w:val="20"/>
          <w:szCs w:val="20"/>
        </w:rPr>
        <w:t xml:space="preserve"> in the apartment of the Ambassador of Qatar to the Mission of the United Nations. She</w:t>
      </w:r>
      <w:r w:rsidR="00D374AB" w:rsidRPr="00F22637">
        <w:rPr>
          <w:rFonts w:ascii="Cambria" w:hAnsi="Cambria"/>
          <w:sz w:val="20"/>
          <w:szCs w:val="20"/>
        </w:rPr>
        <w:t xml:space="preserve"> was severely underpaid – around 150$ a month -,</w:t>
      </w:r>
      <w:r w:rsidR="006D7B14" w:rsidRPr="00F22637">
        <w:rPr>
          <w:rFonts w:ascii="Cambria" w:hAnsi="Cambria"/>
          <w:sz w:val="20"/>
          <w:szCs w:val="20"/>
        </w:rPr>
        <w:t xml:space="preserve"> despite working fifteen to sixteen hours a day,</w:t>
      </w:r>
      <w:r w:rsidR="00D374AB" w:rsidRPr="00F22637">
        <w:rPr>
          <w:rFonts w:ascii="Cambria" w:hAnsi="Cambria"/>
          <w:sz w:val="20"/>
          <w:szCs w:val="20"/>
        </w:rPr>
        <w:t xml:space="preserve"> denied her freedom of movement and cut off from communication with the outside world.</w:t>
      </w:r>
      <w:r w:rsidR="00151B51" w:rsidRPr="00F22637">
        <w:rPr>
          <w:rFonts w:ascii="Cambria" w:hAnsi="Cambria"/>
          <w:sz w:val="20"/>
          <w:szCs w:val="20"/>
        </w:rPr>
        <w:t xml:space="preserve"> </w:t>
      </w:r>
      <w:r w:rsidR="006D7B14" w:rsidRPr="00F22637">
        <w:rPr>
          <w:rFonts w:ascii="Cambria" w:hAnsi="Cambria"/>
          <w:sz w:val="20"/>
          <w:szCs w:val="20"/>
        </w:rPr>
        <w:t xml:space="preserve">As soon as she arrived to the US, her employer confiscated her passport. She could not use the telephone and could only communicate with her family by mailing letters, for which she was charged money. </w:t>
      </w:r>
      <w:r w:rsidR="00151B51" w:rsidRPr="00F22637">
        <w:rPr>
          <w:rFonts w:ascii="Cambria" w:hAnsi="Cambria"/>
          <w:sz w:val="20"/>
          <w:szCs w:val="20"/>
        </w:rPr>
        <w:t>She</w:t>
      </w:r>
      <w:r w:rsidR="002F2FB5" w:rsidRPr="00F22637">
        <w:rPr>
          <w:rFonts w:ascii="Cambria" w:hAnsi="Cambria"/>
          <w:sz w:val="20"/>
          <w:szCs w:val="20"/>
        </w:rPr>
        <w:t xml:space="preserve"> resolved to run away from </w:t>
      </w:r>
      <w:r w:rsidR="003A0691" w:rsidRPr="00F22637">
        <w:rPr>
          <w:rFonts w:ascii="Cambria" w:hAnsi="Cambria"/>
          <w:sz w:val="20"/>
          <w:szCs w:val="20"/>
        </w:rPr>
        <w:t xml:space="preserve">the apartment of a Qatari diplomat in which she was working </w:t>
      </w:r>
      <w:r w:rsidR="002F2FB5" w:rsidRPr="00F22637">
        <w:rPr>
          <w:rFonts w:ascii="Cambria" w:hAnsi="Cambria"/>
          <w:sz w:val="20"/>
          <w:szCs w:val="20"/>
        </w:rPr>
        <w:t>with the assistance of Andolan</w:t>
      </w:r>
      <w:r w:rsidR="008370D9" w:rsidRPr="00F22637">
        <w:rPr>
          <w:rFonts w:ascii="Cambria" w:hAnsi="Cambria"/>
          <w:sz w:val="20"/>
          <w:szCs w:val="20"/>
        </w:rPr>
        <w:t xml:space="preserve"> (one of the organizations presenting this petition)</w:t>
      </w:r>
      <w:r w:rsidR="002F2FB5" w:rsidRPr="00F22637">
        <w:rPr>
          <w:rFonts w:ascii="Cambria" w:hAnsi="Cambria"/>
          <w:sz w:val="20"/>
          <w:szCs w:val="20"/>
        </w:rPr>
        <w:t xml:space="preserve">. She considered taking legal actions, but she feared retaliations and was told that her employers were entitled to diplomatic immunity, so she would have no chance of recovering wages or other compensation. </w:t>
      </w:r>
    </w:p>
    <w:p w14:paraId="702CFFE1" w14:textId="5EBD9F62" w:rsidR="00E75F11" w:rsidRPr="00F22637" w:rsidRDefault="002F2FB5" w:rsidP="007D106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F22637">
        <w:rPr>
          <w:rFonts w:ascii="Cambria" w:hAnsi="Cambria"/>
          <w:sz w:val="20"/>
          <w:szCs w:val="20"/>
        </w:rPr>
        <w:t xml:space="preserve">Hildah Ajasi </w:t>
      </w:r>
      <w:r w:rsidR="00D24C74" w:rsidRPr="00F22637">
        <w:rPr>
          <w:rFonts w:ascii="Cambria" w:hAnsi="Cambria"/>
          <w:sz w:val="20"/>
          <w:szCs w:val="20"/>
        </w:rPr>
        <w:t>was subjected to sever</w:t>
      </w:r>
      <w:r w:rsidR="008370D9" w:rsidRPr="00F22637">
        <w:rPr>
          <w:rFonts w:ascii="Cambria" w:hAnsi="Cambria"/>
          <w:sz w:val="20"/>
          <w:szCs w:val="20"/>
        </w:rPr>
        <w:t>e</w:t>
      </w:r>
      <w:r w:rsidR="00D24C74" w:rsidRPr="00F22637">
        <w:rPr>
          <w:rFonts w:ascii="Cambria" w:hAnsi="Cambria"/>
          <w:sz w:val="20"/>
          <w:szCs w:val="20"/>
        </w:rPr>
        <w:t xml:space="preserve"> exploitation in the home of a diplomat from Botswana</w:t>
      </w:r>
      <w:r w:rsidR="00D541F1" w:rsidRPr="00F22637">
        <w:rPr>
          <w:rFonts w:ascii="Cambria" w:hAnsi="Cambria"/>
          <w:sz w:val="20"/>
          <w:szCs w:val="20"/>
        </w:rPr>
        <w:t>, where she worked for nearly a year starting in September of 2004</w:t>
      </w:r>
      <w:r w:rsidR="00D24C74" w:rsidRPr="00F22637">
        <w:rPr>
          <w:rFonts w:ascii="Cambria" w:hAnsi="Cambria"/>
          <w:sz w:val="20"/>
          <w:szCs w:val="20"/>
        </w:rPr>
        <w:t>. She worked seven days a week, from early morning until late at night,</w:t>
      </w:r>
      <w:r w:rsidR="006D7B14" w:rsidRPr="00F22637">
        <w:rPr>
          <w:rFonts w:ascii="Cambria" w:hAnsi="Cambria"/>
          <w:sz w:val="20"/>
          <w:szCs w:val="20"/>
        </w:rPr>
        <w:t xml:space="preserve"> and was also require</w:t>
      </w:r>
      <w:r w:rsidR="008370D9" w:rsidRPr="00F22637">
        <w:rPr>
          <w:rFonts w:ascii="Cambria" w:hAnsi="Cambria"/>
          <w:sz w:val="20"/>
          <w:szCs w:val="20"/>
        </w:rPr>
        <w:t>d</w:t>
      </w:r>
      <w:r w:rsidR="006D7B14" w:rsidRPr="00F22637">
        <w:rPr>
          <w:rFonts w:ascii="Cambria" w:hAnsi="Cambria"/>
          <w:sz w:val="20"/>
          <w:szCs w:val="20"/>
        </w:rPr>
        <w:t xml:space="preserve"> </w:t>
      </w:r>
      <w:r w:rsidR="008370D9" w:rsidRPr="00F22637">
        <w:rPr>
          <w:rFonts w:ascii="Cambria" w:hAnsi="Cambria"/>
          <w:sz w:val="20"/>
          <w:szCs w:val="20"/>
        </w:rPr>
        <w:t xml:space="preserve">to </w:t>
      </w:r>
      <w:r w:rsidR="006D7B14" w:rsidRPr="00F22637">
        <w:rPr>
          <w:rFonts w:ascii="Cambria" w:hAnsi="Cambria"/>
          <w:sz w:val="20"/>
          <w:szCs w:val="20"/>
        </w:rPr>
        <w:t>clean</w:t>
      </w:r>
      <w:r w:rsidR="0012289A" w:rsidRPr="00F22637">
        <w:rPr>
          <w:rFonts w:ascii="Cambria" w:hAnsi="Cambria"/>
          <w:sz w:val="20"/>
          <w:szCs w:val="20"/>
        </w:rPr>
        <w:t xml:space="preserve"> </w:t>
      </w:r>
      <w:r w:rsidR="006D7B14" w:rsidRPr="00F22637">
        <w:rPr>
          <w:rFonts w:ascii="Cambria" w:hAnsi="Cambria"/>
          <w:sz w:val="20"/>
          <w:szCs w:val="20"/>
        </w:rPr>
        <w:t xml:space="preserve">the house of her employer’s friend. She </w:t>
      </w:r>
      <w:r w:rsidR="00D24C74" w:rsidRPr="00F22637">
        <w:rPr>
          <w:rFonts w:ascii="Cambria" w:hAnsi="Cambria"/>
          <w:sz w:val="20"/>
          <w:szCs w:val="20"/>
        </w:rPr>
        <w:t>was denied medical care, any rest day</w:t>
      </w:r>
      <w:r w:rsidR="006D7B14" w:rsidRPr="00F22637">
        <w:rPr>
          <w:rFonts w:ascii="Cambria" w:hAnsi="Cambria"/>
          <w:sz w:val="20"/>
          <w:szCs w:val="20"/>
        </w:rPr>
        <w:t>, her freedom, as she could not leave the house alone,</w:t>
      </w:r>
      <w:r w:rsidR="00D24C74" w:rsidRPr="00F22637">
        <w:rPr>
          <w:rFonts w:ascii="Cambria" w:hAnsi="Cambria"/>
          <w:sz w:val="20"/>
          <w:szCs w:val="20"/>
        </w:rPr>
        <w:t xml:space="preserve"> and the ability to practice her religion. The petitioners indicate that in return, her husband received 250$ a month</w:t>
      </w:r>
      <w:r w:rsidR="006D7B14" w:rsidRPr="00F22637">
        <w:rPr>
          <w:rFonts w:ascii="Cambria" w:hAnsi="Cambria"/>
          <w:sz w:val="20"/>
          <w:szCs w:val="20"/>
        </w:rPr>
        <w:t xml:space="preserve">, instead of the 1088$ a month she would have received if the terms of her contract were respected. </w:t>
      </w:r>
      <w:r w:rsidR="00D24C74" w:rsidRPr="00F22637">
        <w:rPr>
          <w:rFonts w:ascii="Cambria" w:hAnsi="Cambria"/>
          <w:sz w:val="20"/>
          <w:szCs w:val="20"/>
        </w:rPr>
        <w:t xml:space="preserve">When she </w:t>
      </w:r>
      <w:r w:rsidRPr="00F22637">
        <w:rPr>
          <w:rFonts w:ascii="Cambria" w:hAnsi="Cambria"/>
          <w:sz w:val="20"/>
          <w:szCs w:val="20"/>
        </w:rPr>
        <w:t xml:space="preserve">complained to her employer about her work conditions, she was yelled at, and ultimately given a plane ticket to go back to </w:t>
      </w:r>
      <w:r w:rsidRPr="00F22637">
        <w:rPr>
          <w:rFonts w:ascii="Cambria" w:hAnsi="Cambria"/>
          <w:sz w:val="20"/>
          <w:szCs w:val="20"/>
        </w:rPr>
        <w:lastRenderedPageBreak/>
        <w:t>Zimbabwe. She hid in the airport and did not board the plane. She received legal assistance from Ayuda</w:t>
      </w:r>
      <w:r w:rsidR="00E75F11" w:rsidRPr="00F22637">
        <w:rPr>
          <w:rFonts w:ascii="Cambria" w:hAnsi="Cambria"/>
          <w:sz w:val="20"/>
          <w:szCs w:val="20"/>
        </w:rPr>
        <w:t>)</w:t>
      </w:r>
      <w:r w:rsidRPr="00F22637">
        <w:rPr>
          <w:rFonts w:ascii="Cambria" w:hAnsi="Cambria"/>
          <w:sz w:val="20"/>
          <w:szCs w:val="20"/>
        </w:rPr>
        <w:t xml:space="preserve"> and Break the Chain Campaign</w:t>
      </w:r>
      <w:r w:rsidR="00E75F11" w:rsidRPr="00F22637">
        <w:rPr>
          <w:rFonts w:ascii="Cambria" w:hAnsi="Cambria"/>
          <w:sz w:val="20"/>
          <w:szCs w:val="20"/>
        </w:rPr>
        <w:t xml:space="preserve"> (organizations presenting this petition)</w:t>
      </w:r>
      <w:r w:rsidRPr="00F22637">
        <w:rPr>
          <w:rFonts w:ascii="Cambria" w:hAnsi="Cambria"/>
          <w:sz w:val="20"/>
          <w:szCs w:val="20"/>
        </w:rPr>
        <w:t>, but was told that her employer was entitled to diplomatic immunity and accordingly any lawsuit would be dismissed – as a result, she did not bring such lawsuit.</w:t>
      </w:r>
      <w:r w:rsidR="00E00D8D" w:rsidRPr="00F22637">
        <w:rPr>
          <w:rFonts w:ascii="Cambria" w:hAnsi="Cambria"/>
          <w:sz w:val="20"/>
          <w:szCs w:val="20"/>
        </w:rPr>
        <w:t xml:space="preserve"> </w:t>
      </w:r>
    </w:p>
    <w:p w14:paraId="75F976A2" w14:textId="13AE4A03" w:rsidR="00E75F11" w:rsidRPr="00F22637" w:rsidRDefault="00D24C74" w:rsidP="007D106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F22637">
        <w:rPr>
          <w:rFonts w:ascii="Cambria" w:hAnsi="Cambria"/>
          <w:sz w:val="20"/>
          <w:szCs w:val="20"/>
        </w:rPr>
        <w:t>Raziah Begum worked in the apartment of a Bangladeshi diplomat in Manhattan. For two and a half years,</w:t>
      </w:r>
      <w:r w:rsidR="00D541F1" w:rsidRPr="00F22637">
        <w:rPr>
          <w:rFonts w:ascii="Cambria" w:hAnsi="Cambria"/>
          <w:sz w:val="20"/>
          <w:szCs w:val="20"/>
        </w:rPr>
        <w:t xml:space="preserve"> starting in June 1997,</w:t>
      </w:r>
      <w:r w:rsidRPr="00F22637">
        <w:rPr>
          <w:rFonts w:ascii="Cambria" w:hAnsi="Cambria"/>
          <w:sz w:val="20"/>
          <w:szCs w:val="20"/>
        </w:rPr>
        <w:t xml:space="preserve"> she was only permitted to leave the apartment on a few occasions, denied rest and paid nothing </w:t>
      </w:r>
      <w:r w:rsidR="006D7B14" w:rsidRPr="00F22637">
        <w:rPr>
          <w:rFonts w:ascii="Cambria" w:hAnsi="Cambria"/>
          <w:sz w:val="20"/>
          <w:szCs w:val="20"/>
        </w:rPr>
        <w:t>directly. Her employer confiscated her passport.</w:t>
      </w:r>
      <w:r w:rsidRPr="00F22637">
        <w:rPr>
          <w:rFonts w:ascii="Cambria" w:hAnsi="Cambria"/>
          <w:sz w:val="20"/>
          <w:szCs w:val="20"/>
        </w:rPr>
        <w:t xml:space="preserve"> </w:t>
      </w:r>
      <w:r w:rsidR="006D7B14" w:rsidRPr="00F22637">
        <w:rPr>
          <w:rFonts w:ascii="Cambria" w:hAnsi="Cambria"/>
          <w:sz w:val="20"/>
          <w:szCs w:val="20"/>
        </w:rPr>
        <w:t xml:space="preserve">She worked from 6 am to 9 or 10 pm, or later, and was forbidden to take any break. She was forced to sleep </w:t>
      </w:r>
      <w:r w:rsidR="007148C8" w:rsidRPr="00F22637">
        <w:rPr>
          <w:rFonts w:ascii="Cambria" w:hAnsi="Cambria"/>
          <w:sz w:val="20"/>
          <w:szCs w:val="20"/>
        </w:rPr>
        <w:t xml:space="preserve">on the hard floor of the daughter’s room, or under the dining room table. She was paid nothing directly, with her employer sending a mere 29$ per month to her son in Bangladesh. </w:t>
      </w:r>
      <w:r w:rsidRPr="00F22637">
        <w:rPr>
          <w:rFonts w:ascii="Cambria" w:hAnsi="Cambria"/>
          <w:sz w:val="20"/>
          <w:szCs w:val="20"/>
        </w:rPr>
        <w:t xml:space="preserve">She eventually </w:t>
      </w:r>
      <w:r w:rsidR="00E00D8D" w:rsidRPr="00F22637">
        <w:rPr>
          <w:rFonts w:ascii="Cambria" w:hAnsi="Cambria"/>
          <w:sz w:val="20"/>
          <w:szCs w:val="20"/>
        </w:rPr>
        <w:t xml:space="preserve"> </w:t>
      </w:r>
      <w:r w:rsidR="00951A96" w:rsidRPr="00F22637">
        <w:rPr>
          <w:rFonts w:ascii="Cambria" w:hAnsi="Cambria"/>
          <w:sz w:val="20"/>
          <w:szCs w:val="20"/>
        </w:rPr>
        <w:t>managed</w:t>
      </w:r>
      <w:r w:rsidR="00E00D8D" w:rsidRPr="00F22637">
        <w:rPr>
          <w:rFonts w:ascii="Cambria" w:hAnsi="Cambria"/>
          <w:sz w:val="20"/>
          <w:szCs w:val="20"/>
        </w:rPr>
        <w:t xml:space="preserve"> to escape. However, she was also told that her employer was entitled to diplomatic immunity and accordingly any lawsuit would be dismissed.</w:t>
      </w:r>
      <w:r w:rsidR="00951A96" w:rsidRPr="00F22637">
        <w:rPr>
          <w:rFonts w:ascii="Cambria" w:hAnsi="Cambria"/>
          <w:sz w:val="20"/>
          <w:szCs w:val="20"/>
        </w:rPr>
        <w:t xml:space="preserve"> </w:t>
      </w:r>
    </w:p>
    <w:p w14:paraId="0A63F913" w14:textId="734CFD2F" w:rsidR="00CC36D7" w:rsidRPr="00F22637" w:rsidRDefault="00D24C74" w:rsidP="007D106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F22637">
        <w:rPr>
          <w:rFonts w:ascii="Cambria" w:hAnsi="Cambria"/>
          <w:sz w:val="20"/>
          <w:szCs w:val="20"/>
        </w:rPr>
        <w:t>Lucia Mabel Gonzalez Paredes worked for an Argentine diplomat</w:t>
      </w:r>
      <w:r w:rsidR="00D541F1" w:rsidRPr="00F22637">
        <w:rPr>
          <w:rFonts w:ascii="Cambria" w:hAnsi="Cambria"/>
          <w:sz w:val="20"/>
          <w:szCs w:val="20"/>
        </w:rPr>
        <w:t xml:space="preserve"> during a year, starting in April 2004</w:t>
      </w:r>
      <w:r w:rsidRPr="00F22637">
        <w:rPr>
          <w:rFonts w:ascii="Cambria" w:hAnsi="Cambria"/>
          <w:sz w:val="20"/>
          <w:szCs w:val="20"/>
        </w:rPr>
        <w:t>. She was severely underpaid and denied medical care</w:t>
      </w:r>
      <w:r w:rsidR="00614661" w:rsidRPr="00F22637">
        <w:rPr>
          <w:rFonts w:ascii="Cambria" w:hAnsi="Cambria"/>
          <w:sz w:val="20"/>
          <w:szCs w:val="20"/>
        </w:rPr>
        <w:t xml:space="preserve">, in violation of her employment contract, which she never was given a copy of. She was </w:t>
      </w:r>
      <w:r w:rsidRPr="00F22637">
        <w:rPr>
          <w:rFonts w:ascii="Cambria" w:hAnsi="Cambria"/>
          <w:sz w:val="20"/>
          <w:szCs w:val="20"/>
        </w:rPr>
        <w:t xml:space="preserve">forced her to sign fraudulent documents indicating that she received a much higher wage than she actually received. </w:t>
      </w:r>
      <w:r w:rsidR="00614661" w:rsidRPr="00F22637">
        <w:rPr>
          <w:rFonts w:ascii="Cambria" w:hAnsi="Cambria"/>
          <w:sz w:val="20"/>
          <w:szCs w:val="20"/>
        </w:rPr>
        <w:t xml:space="preserve">She worked more than fifteen hours a day, and had to take care of the employer’s epileptic infant daughter on top of her other tasks. </w:t>
      </w:r>
      <w:r w:rsidR="00951A96" w:rsidRPr="00F22637">
        <w:rPr>
          <w:rFonts w:ascii="Cambria" w:hAnsi="Cambria"/>
          <w:sz w:val="20"/>
          <w:szCs w:val="20"/>
        </w:rPr>
        <w:t>W</w:t>
      </w:r>
      <w:r w:rsidR="003807E7" w:rsidRPr="00F22637">
        <w:rPr>
          <w:rFonts w:ascii="Cambria" w:hAnsi="Cambria"/>
          <w:sz w:val="20"/>
          <w:szCs w:val="20"/>
        </w:rPr>
        <w:t>hen her employer</w:t>
      </w:r>
      <w:r w:rsidRPr="00F22637">
        <w:rPr>
          <w:rFonts w:ascii="Cambria" w:hAnsi="Cambria"/>
          <w:sz w:val="20"/>
          <w:szCs w:val="20"/>
        </w:rPr>
        <w:t xml:space="preserve"> </w:t>
      </w:r>
      <w:r w:rsidR="00951A96" w:rsidRPr="00F22637">
        <w:rPr>
          <w:rFonts w:ascii="Cambria" w:hAnsi="Cambria"/>
          <w:sz w:val="20"/>
          <w:szCs w:val="20"/>
        </w:rPr>
        <w:t xml:space="preserve">refused that she </w:t>
      </w:r>
      <w:r w:rsidR="00EB6056" w:rsidRPr="00F22637">
        <w:rPr>
          <w:rFonts w:ascii="Cambria" w:hAnsi="Cambria"/>
          <w:sz w:val="20"/>
          <w:szCs w:val="20"/>
        </w:rPr>
        <w:t>seek</w:t>
      </w:r>
      <w:r w:rsidR="00951A96" w:rsidRPr="00F22637">
        <w:rPr>
          <w:rFonts w:ascii="Cambria" w:hAnsi="Cambria"/>
          <w:sz w:val="20"/>
          <w:szCs w:val="20"/>
        </w:rPr>
        <w:t xml:space="preserve"> outside employment, while also refusing to improve significantly her work</w:t>
      </w:r>
      <w:r w:rsidR="00590301" w:rsidRPr="00F22637">
        <w:rPr>
          <w:rFonts w:ascii="Cambria" w:hAnsi="Cambria"/>
          <w:sz w:val="20"/>
          <w:szCs w:val="20"/>
        </w:rPr>
        <w:t>ing</w:t>
      </w:r>
      <w:r w:rsidR="00951A96" w:rsidRPr="00F22637">
        <w:rPr>
          <w:rFonts w:ascii="Cambria" w:hAnsi="Cambria"/>
          <w:sz w:val="20"/>
          <w:szCs w:val="20"/>
        </w:rPr>
        <w:t xml:space="preserve"> conditions, </w:t>
      </w:r>
      <w:r w:rsidRPr="00F22637">
        <w:rPr>
          <w:rFonts w:ascii="Cambria" w:hAnsi="Cambria"/>
          <w:sz w:val="20"/>
          <w:szCs w:val="20"/>
        </w:rPr>
        <w:t>she</w:t>
      </w:r>
      <w:r w:rsidR="00951A96" w:rsidRPr="00F22637">
        <w:rPr>
          <w:rFonts w:ascii="Cambria" w:hAnsi="Cambria"/>
          <w:sz w:val="20"/>
          <w:szCs w:val="20"/>
        </w:rPr>
        <w:t xml:space="preserve"> left </w:t>
      </w:r>
      <w:r w:rsidR="00590301" w:rsidRPr="00F22637">
        <w:rPr>
          <w:rFonts w:ascii="Cambria" w:hAnsi="Cambria"/>
          <w:sz w:val="20"/>
          <w:szCs w:val="20"/>
        </w:rPr>
        <w:t>their</w:t>
      </w:r>
      <w:r w:rsidR="00951A96" w:rsidRPr="00F22637">
        <w:rPr>
          <w:rFonts w:ascii="Cambria" w:hAnsi="Cambria"/>
          <w:sz w:val="20"/>
          <w:szCs w:val="20"/>
        </w:rPr>
        <w:t xml:space="preserve"> home. She attempted to negotiate a settlement agreement with her former employer, but did not obtain favorable results. She then filed a complaint to the US District Court for the District of Columbia. Relying on the views of the Department of State</w:t>
      </w:r>
      <w:r w:rsidR="007D0C11" w:rsidRPr="00F22637">
        <w:rPr>
          <w:rFonts w:ascii="Cambria" w:hAnsi="Cambria"/>
          <w:sz w:val="20"/>
          <w:szCs w:val="20"/>
        </w:rPr>
        <w:t xml:space="preserve"> and based on the </w:t>
      </w:r>
      <w:r w:rsidR="007D0C11" w:rsidRPr="00F22637">
        <w:rPr>
          <w:rFonts w:ascii="Cambria" w:hAnsi="Cambria"/>
          <w:i/>
          <w:sz w:val="20"/>
          <w:szCs w:val="20"/>
        </w:rPr>
        <w:t xml:space="preserve">Tabion v. Mufti </w:t>
      </w:r>
      <w:r w:rsidR="007D0C11" w:rsidRPr="00F22637">
        <w:rPr>
          <w:rFonts w:ascii="Cambria" w:hAnsi="Cambria"/>
          <w:sz w:val="20"/>
          <w:szCs w:val="20"/>
        </w:rPr>
        <w:t>decision</w:t>
      </w:r>
      <w:r w:rsidR="00951A96" w:rsidRPr="00F22637">
        <w:rPr>
          <w:rFonts w:ascii="Cambria" w:hAnsi="Cambria"/>
          <w:sz w:val="20"/>
          <w:szCs w:val="20"/>
        </w:rPr>
        <w:t xml:space="preserve">, the Court </w:t>
      </w:r>
      <w:r w:rsidR="007D106E" w:rsidRPr="00F22637">
        <w:rPr>
          <w:rFonts w:ascii="Cambria" w:hAnsi="Cambria"/>
          <w:sz w:val="20"/>
          <w:szCs w:val="20"/>
        </w:rPr>
        <w:t>grantedthe defendants' motion to dismiss the complaint</w:t>
      </w:r>
      <w:r w:rsidR="00CF5D28" w:rsidRPr="00F22637">
        <w:rPr>
          <w:rFonts w:ascii="Cambria" w:hAnsi="Cambria"/>
          <w:sz w:val="20"/>
          <w:szCs w:val="20"/>
        </w:rPr>
        <w:t xml:space="preserve"> of the alleged victim</w:t>
      </w:r>
      <w:r w:rsidR="007D106E" w:rsidRPr="00F22637">
        <w:rPr>
          <w:rFonts w:ascii="Cambria" w:hAnsi="Cambria"/>
          <w:sz w:val="20"/>
          <w:szCs w:val="20"/>
        </w:rPr>
        <w:t xml:space="preserve"> on</w:t>
      </w:r>
      <w:r w:rsidR="002F7A7F" w:rsidRPr="00F22637">
        <w:rPr>
          <w:rFonts w:ascii="Cambria" w:hAnsi="Cambria"/>
          <w:sz w:val="20"/>
          <w:szCs w:val="20"/>
        </w:rPr>
        <w:t xml:space="preserve"> the grounds that both defendants </w:t>
      </w:r>
      <w:r w:rsidR="007D106E" w:rsidRPr="00F22637">
        <w:rPr>
          <w:rFonts w:ascii="Cambria" w:hAnsi="Cambria"/>
          <w:sz w:val="20"/>
          <w:szCs w:val="20"/>
        </w:rPr>
        <w:t>were</w:t>
      </w:r>
      <w:r w:rsidR="002F7A7F" w:rsidRPr="00F22637">
        <w:rPr>
          <w:rFonts w:ascii="Cambria" w:hAnsi="Cambria"/>
          <w:sz w:val="20"/>
          <w:szCs w:val="20"/>
        </w:rPr>
        <w:t xml:space="preserve"> diplomatically immune from suit</w:t>
      </w:r>
      <w:r w:rsidR="00EF5CD8" w:rsidRPr="00F22637">
        <w:rPr>
          <w:rStyle w:val="FootnoteReference"/>
          <w:rFonts w:ascii="Cambria" w:hAnsi="Cambria"/>
          <w:sz w:val="20"/>
          <w:szCs w:val="20"/>
        </w:rPr>
        <w:footnoteReference w:id="7"/>
      </w:r>
      <w:r w:rsidR="00951A96" w:rsidRPr="00F22637">
        <w:rPr>
          <w:rFonts w:ascii="Cambria" w:hAnsi="Cambria"/>
          <w:sz w:val="20"/>
          <w:szCs w:val="20"/>
        </w:rPr>
        <w:t>.</w:t>
      </w:r>
      <w:r w:rsidR="00AB7074" w:rsidRPr="00F22637">
        <w:rPr>
          <w:rFonts w:ascii="Cambria" w:hAnsi="Cambria"/>
          <w:sz w:val="20"/>
          <w:szCs w:val="20"/>
        </w:rPr>
        <w:t xml:space="preserve"> The Court recognized that in upholding defendants' claim of diplomatic immunity from suit, it left the plaintiff without recourse, “at least within the United States and at this time”</w:t>
      </w:r>
      <w:r w:rsidR="00EE77AA" w:rsidRPr="00F22637">
        <w:rPr>
          <w:rFonts w:ascii="Cambria" w:hAnsi="Cambria"/>
          <w:sz w:val="20"/>
          <w:szCs w:val="20"/>
        </w:rPr>
        <w:t>,</w:t>
      </w:r>
      <w:r w:rsidR="00A60F67" w:rsidRPr="00F22637">
        <w:rPr>
          <w:rFonts w:ascii="Cambria" w:hAnsi="Cambria"/>
          <w:sz w:val="20"/>
          <w:szCs w:val="20"/>
        </w:rPr>
        <w:t xml:space="preserve"> </w:t>
      </w:r>
      <w:r w:rsidR="00CF5D28" w:rsidRPr="00F22637">
        <w:rPr>
          <w:rFonts w:ascii="Cambria" w:hAnsi="Cambria"/>
          <w:sz w:val="20"/>
          <w:szCs w:val="20"/>
        </w:rPr>
        <w:t>also acknowledging</w:t>
      </w:r>
      <w:r w:rsidR="00A60F67" w:rsidRPr="00F22637">
        <w:rPr>
          <w:rFonts w:ascii="Cambria" w:hAnsi="Cambria"/>
          <w:sz w:val="20"/>
          <w:szCs w:val="20"/>
        </w:rPr>
        <w:t xml:space="preserve"> “</w:t>
      </w:r>
      <w:r w:rsidR="00AB7074" w:rsidRPr="00F22637">
        <w:rPr>
          <w:rFonts w:ascii="Cambria" w:hAnsi="Cambria"/>
          <w:sz w:val="20"/>
          <w:szCs w:val="20"/>
        </w:rPr>
        <w:t>that the outcome merely reflects policy choices already made</w:t>
      </w:r>
      <w:r w:rsidR="00A60F67" w:rsidRPr="00F22637">
        <w:rPr>
          <w:rFonts w:ascii="Cambria" w:hAnsi="Cambria"/>
          <w:sz w:val="20"/>
          <w:szCs w:val="20"/>
        </w:rPr>
        <w:t>”</w:t>
      </w:r>
      <w:r w:rsidR="00AB7074" w:rsidRPr="00F22637">
        <w:rPr>
          <w:rFonts w:ascii="Cambria" w:hAnsi="Cambria"/>
          <w:sz w:val="20"/>
          <w:szCs w:val="20"/>
        </w:rPr>
        <w:t>.</w:t>
      </w:r>
      <w:r w:rsidR="00A60F67" w:rsidRPr="00F22637">
        <w:rPr>
          <w:rFonts w:ascii="Cambria" w:hAnsi="Cambria"/>
          <w:sz w:val="20"/>
          <w:szCs w:val="20"/>
        </w:rPr>
        <w:t xml:space="preserve"> </w:t>
      </w:r>
    </w:p>
    <w:p w14:paraId="1186556D" w14:textId="77777777" w:rsidR="00CC36D7" w:rsidRPr="00F22637" w:rsidRDefault="00C76764" w:rsidP="007D106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F22637">
        <w:rPr>
          <w:rFonts w:ascii="Cambria" w:hAnsi="Cambria"/>
          <w:sz w:val="20"/>
          <w:szCs w:val="20"/>
        </w:rPr>
        <w:t>Otilia Huayta</w:t>
      </w:r>
      <w:r w:rsidR="00D24C74" w:rsidRPr="00F22637">
        <w:rPr>
          <w:rFonts w:ascii="Cambria" w:hAnsi="Cambria"/>
          <w:sz w:val="20"/>
          <w:szCs w:val="20"/>
        </w:rPr>
        <w:t xml:space="preserve"> and her young daughter worked in slave-liked conditions in the home of a Bolivian diplomat</w:t>
      </w:r>
      <w:r w:rsidR="009646B5" w:rsidRPr="00F22637">
        <w:rPr>
          <w:rFonts w:ascii="Cambria" w:hAnsi="Cambria"/>
          <w:sz w:val="20"/>
          <w:szCs w:val="20"/>
        </w:rPr>
        <w:t xml:space="preserve"> for a year</w:t>
      </w:r>
      <w:r w:rsidR="00D24C74" w:rsidRPr="00F22637">
        <w:rPr>
          <w:rFonts w:ascii="Cambria" w:hAnsi="Cambria"/>
          <w:sz w:val="20"/>
          <w:szCs w:val="20"/>
        </w:rPr>
        <w:t>, where they were psychologically abused and severely underpaid</w:t>
      </w:r>
      <w:r w:rsidR="00FB7EF3" w:rsidRPr="00F22637">
        <w:rPr>
          <w:rFonts w:ascii="Cambria" w:hAnsi="Cambria"/>
          <w:sz w:val="20"/>
          <w:szCs w:val="20"/>
        </w:rPr>
        <w:t>, until June 2006</w:t>
      </w:r>
      <w:r w:rsidR="00D24C74" w:rsidRPr="00F22637">
        <w:rPr>
          <w:rFonts w:ascii="Cambria" w:hAnsi="Cambria"/>
          <w:sz w:val="20"/>
          <w:szCs w:val="20"/>
        </w:rPr>
        <w:t>.</w:t>
      </w:r>
      <w:r w:rsidRPr="00F22637">
        <w:rPr>
          <w:rFonts w:ascii="Cambria" w:hAnsi="Cambria"/>
          <w:sz w:val="20"/>
          <w:szCs w:val="20"/>
        </w:rPr>
        <w:t xml:space="preserve"> </w:t>
      </w:r>
      <w:r w:rsidR="00614661" w:rsidRPr="00F22637">
        <w:rPr>
          <w:rFonts w:ascii="Cambria" w:hAnsi="Cambria"/>
          <w:sz w:val="20"/>
          <w:szCs w:val="20"/>
        </w:rPr>
        <w:t xml:space="preserve">She was expected to work more than fifteen hours a day, every day, and received only 200$ per month, a fraction of the amount that had been promised in the contract. She was forbidden to use the phone, including </w:t>
      </w:r>
      <w:r w:rsidR="00AB574F" w:rsidRPr="00F22637">
        <w:rPr>
          <w:rFonts w:ascii="Cambria" w:hAnsi="Cambria"/>
          <w:sz w:val="20"/>
          <w:szCs w:val="20"/>
        </w:rPr>
        <w:t>discussing</w:t>
      </w:r>
      <w:r w:rsidR="00614661" w:rsidRPr="00F22637">
        <w:rPr>
          <w:rFonts w:ascii="Cambria" w:hAnsi="Cambria"/>
          <w:sz w:val="20"/>
          <w:szCs w:val="20"/>
        </w:rPr>
        <w:t xml:space="preserve"> with the daughter’s teachers. Her employer also expected her daughter to help with the chores, interfering with her education</w:t>
      </w:r>
      <w:r w:rsidR="00EC22DB" w:rsidRPr="00F22637">
        <w:rPr>
          <w:rFonts w:ascii="Cambria" w:hAnsi="Cambria"/>
          <w:sz w:val="20"/>
          <w:szCs w:val="20"/>
        </w:rPr>
        <w:t>, and</w:t>
      </w:r>
      <w:r w:rsidR="00EC22DB" w:rsidRPr="00F22637">
        <w:t xml:space="preserve"> </w:t>
      </w:r>
      <w:r w:rsidR="00EC22DB" w:rsidRPr="00F22637">
        <w:rPr>
          <w:rFonts w:ascii="Cambria" w:hAnsi="Cambria"/>
          <w:sz w:val="20"/>
          <w:szCs w:val="20"/>
        </w:rPr>
        <w:t xml:space="preserve">for which she was paid </w:t>
      </w:r>
      <w:r w:rsidR="00124BA0" w:rsidRPr="00F22637">
        <w:rPr>
          <w:rFonts w:ascii="Cambria" w:hAnsi="Cambria"/>
          <w:sz w:val="20"/>
          <w:szCs w:val="20"/>
        </w:rPr>
        <w:t xml:space="preserve">only </w:t>
      </w:r>
      <w:r w:rsidR="00EC22DB" w:rsidRPr="00F22637">
        <w:rPr>
          <w:rFonts w:ascii="Cambria" w:hAnsi="Cambria"/>
          <w:sz w:val="20"/>
          <w:szCs w:val="20"/>
        </w:rPr>
        <w:t>20$ per month</w:t>
      </w:r>
      <w:r w:rsidR="00614661" w:rsidRPr="00F22637">
        <w:rPr>
          <w:rFonts w:ascii="Cambria" w:hAnsi="Cambria"/>
          <w:sz w:val="20"/>
          <w:szCs w:val="20"/>
        </w:rPr>
        <w:t xml:space="preserve">. </w:t>
      </w:r>
      <w:r w:rsidR="00D24C74" w:rsidRPr="00F22637">
        <w:rPr>
          <w:rFonts w:ascii="Cambria" w:hAnsi="Cambria"/>
          <w:sz w:val="20"/>
          <w:szCs w:val="20"/>
        </w:rPr>
        <w:t xml:space="preserve">School officials, concerned with her daughter’s malnourishment, alerted the police. She </w:t>
      </w:r>
      <w:r w:rsidRPr="00F22637">
        <w:rPr>
          <w:rFonts w:ascii="Cambria" w:hAnsi="Cambria"/>
          <w:sz w:val="20"/>
          <w:szCs w:val="20"/>
        </w:rPr>
        <w:t>filed a written report to the Department of State, Immigration and Customs Enforcement, and the Montgomery County Police Department but did not receive a response. She was advised by CASA that her employer had diplomatic immunity and, as a result, that she had little chance of success for bringing a claim against her employer. She requested the intervention of the Bolivian embassy and the Bolivian Minister of Justice</w:t>
      </w:r>
      <w:r w:rsidR="00787BFD" w:rsidRPr="00F22637">
        <w:rPr>
          <w:rFonts w:ascii="Cambria" w:hAnsi="Cambria"/>
          <w:sz w:val="20"/>
          <w:szCs w:val="20"/>
        </w:rPr>
        <w:t>, with help of which she eventually reached an informal settlement agreement, on the condition that she did not reveal her name in connection with the alleged abuses committed.</w:t>
      </w:r>
    </w:p>
    <w:p w14:paraId="035DDDC2" w14:textId="080E59C1" w:rsidR="002F2FB5" w:rsidRPr="00F22637" w:rsidRDefault="00DC46B6" w:rsidP="007D106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F22637">
        <w:rPr>
          <w:rFonts w:ascii="Cambria" w:hAnsi="Cambria"/>
          <w:sz w:val="20"/>
          <w:szCs w:val="20"/>
        </w:rPr>
        <w:t xml:space="preserve">Susana Ocares </w:t>
      </w:r>
      <w:r w:rsidR="00D24C74" w:rsidRPr="00F22637">
        <w:rPr>
          <w:rFonts w:ascii="Cambria" w:hAnsi="Cambria"/>
          <w:sz w:val="20"/>
          <w:szCs w:val="20"/>
        </w:rPr>
        <w:t>worked in the house of a Chilean diplomat</w:t>
      </w:r>
      <w:r w:rsidR="00AB574F" w:rsidRPr="00F22637">
        <w:rPr>
          <w:rFonts w:ascii="Cambria" w:hAnsi="Cambria"/>
          <w:sz w:val="20"/>
          <w:szCs w:val="20"/>
        </w:rPr>
        <w:t>, typically more than twelve hours a day</w:t>
      </w:r>
      <w:r w:rsidR="00FB7EF3" w:rsidRPr="00F22637">
        <w:rPr>
          <w:rFonts w:ascii="Cambria" w:hAnsi="Cambria"/>
          <w:sz w:val="20"/>
          <w:szCs w:val="20"/>
        </w:rPr>
        <w:t>, for approximately a year and a half, until August 2007</w:t>
      </w:r>
      <w:r w:rsidR="00D24C74" w:rsidRPr="00F22637">
        <w:rPr>
          <w:rFonts w:ascii="Cambria" w:hAnsi="Cambria"/>
          <w:sz w:val="20"/>
          <w:szCs w:val="20"/>
        </w:rPr>
        <w:t xml:space="preserve">. She was never paid any overtime wages, in violation of her employment contract. She suffered degrading treatment, including being “lent” out to others at her employer’s will. She </w:t>
      </w:r>
      <w:r w:rsidRPr="00F22637">
        <w:rPr>
          <w:rFonts w:ascii="Cambria" w:hAnsi="Cambria"/>
          <w:sz w:val="20"/>
          <w:szCs w:val="20"/>
        </w:rPr>
        <w:t>sought legal advice from CASA, and was told that her employer</w:t>
      </w:r>
      <w:r w:rsidR="003A0691" w:rsidRPr="00F22637">
        <w:rPr>
          <w:rFonts w:ascii="Cambria" w:hAnsi="Cambria"/>
          <w:sz w:val="20"/>
          <w:szCs w:val="20"/>
        </w:rPr>
        <w:t xml:space="preserve"> </w:t>
      </w:r>
      <w:r w:rsidRPr="00F22637">
        <w:rPr>
          <w:rFonts w:ascii="Cambria" w:hAnsi="Cambria"/>
          <w:sz w:val="20"/>
          <w:szCs w:val="20"/>
        </w:rPr>
        <w:t xml:space="preserve">could claim immunity. </w:t>
      </w:r>
    </w:p>
    <w:p w14:paraId="6953F7A4" w14:textId="05874790" w:rsidR="00F621C3" w:rsidRPr="00F22637" w:rsidRDefault="00B054FB" w:rsidP="00E03BF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F22637">
        <w:rPr>
          <w:rFonts w:ascii="Cambria" w:hAnsi="Cambria"/>
          <w:sz w:val="20"/>
          <w:szCs w:val="20"/>
        </w:rPr>
        <w:t xml:space="preserve">The petitioners submit that US laws, policies and practices, including official interpretation of the nature and scope of immunity granted diplomats under the Vienna Convention, do not currently provide adequate or effective remedies for any of the alleged victims’ claims against the State or their diplomat employers. </w:t>
      </w:r>
      <w:r w:rsidR="000A51FF" w:rsidRPr="00F22637">
        <w:rPr>
          <w:rFonts w:ascii="Cambria" w:hAnsi="Cambria"/>
          <w:sz w:val="20"/>
          <w:szCs w:val="20"/>
        </w:rPr>
        <w:t xml:space="preserve">They </w:t>
      </w:r>
      <w:r w:rsidR="00361BAE" w:rsidRPr="00F22637">
        <w:rPr>
          <w:rFonts w:ascii="Cambria" w:hAnsi="Cambria"/>
          <w:sz w:val="20"/>
          <w:szCs w:val="20"/>
        </w:rPr>
        <w:t>allege that the US courts have repeat</w:t>
      </w:r>
      <w:r w:rsidR="00A453B5" w:rsidRPr="00F22637">
        <w:rPr>
          <w:rFonts w:ascii="Cambria" w:hAnsi="Cambria"/>
          <w:sz w:val="20"/>
          <w:szCs w:val="20"/>
        </w:rPr>
        <w:t xml:space="preserve">edly </w:t>
      </w:r>
      <w:r w:rsidR="0000477B" w:rsidRPr="00F22637">
        <w:rPr>
          <w:rFonts w:ascii="Cambria" w:hAnsi="Cambria"/>
          <w:sz w:val="20"/>
          <w:szCs w:val="20"/>
        </w:rPr>
        <w:t>interpreted</w:t>
      </w:r>
      <w:r w:rsidR="00A453B5" w:rsidRPr="00F22637">
        <w:rPr>
          <w:rFonts w:ascii="Cambria" w:hAnsi="Cambria"/>
          <w:sz w:val="20"/>
          <w:szCs w:val="20"/>
        </w:rPr>
        <w:t xml:space="preserve"> the Vienna Convention to grant foreign </w:t>
      </w:r>
      <w:r w:rsidR="00190838" w:rsidRPr="00F22637">
        <w:rPr>
          <w:rFonts w:ascii="Cambria" w:hAnsi="Cambria"/>
          <w:sz w:val="20"/>
          <w:szCs w:val="20"/>
        </w:rPr>
        <w:t>diplomats</w:t>
      </w:r>
      <w:r w:rsidR="00A453B5" w:rsidRPr="00F22637">
        <w:rPr>
          <w:rFonts w:ascii="Cambria" w:hAnsi="Cambria"/>
          <w:sz w:val="20"/>
          <w:szCs w:val="20"/>
        </w:rPr>
        <w:t xml:space="preserve"> absolute immunity from any civil suit brought against them by domestic workers.</w:t>
      </w:r>
      <w:r w:rsidR="0000477B" w:rsidRPr="00F22637">
        <w:rPr>
          <w:rFonts w:ascii="Cambria" w:hAnsi="Cambria"/>
          <w:sz w:val="20"/>
          <w:szCs w:val="20"/>
        </w:rPr>
        <w:t xml:space="preserve"> Accordingly, claims brought by foreign workers against their foreign diplomat employers are summarily dismissed on immunity grounds. It was indeed the case of the alleged victim Mabel Gonzalez Paredes</w:t>
      </w:r>
      <w:r w:rsidR="00CA6FF5" w:rsidRPr="00F22637">
        <w:rPr>
          <w:rFonts w:ascii="Cambria" w:hAnsi="Cambria"/>
          <w:sz w:val="20"/>
          <w:szCs w:val="20"/>
        </w:rPr>
        <w:t>.</w:t>
      </w:r>
      <w:r w:rsidR="00190838" w:rsidRPr="00F22637">
        <w:rPr>
          <w:rFonts w:ascii="Cambria" w:hAnsi="Cambria"/>
          <w:sz w:val="20"/>
          <w:szCs w:val="20"/>
        </w:rPr>
        <w:t xml:space="preserve"> </w:t>
      </w:r>
      <w:r w:rsidR="00631DEE" w:rsidRPr="00F22637">
        <w:rPr>
          <w:rFonts w:ascii="Cambria" w:hAnsi="Cambria"/>
          <w:sz w:val="20"/>
          <w:szCs w:val="20"/>
        </w:rPr>
        <w:t xml:space="preserve">Additionally, the US </w:t>
      </w:r>
      <w:r w:rsidR="00631DEE" w:rsidRPr="00F22637">
        <w:rPr>
          <w:rFonts w:ascii="Cambria" w:hAnsi="Cambria"/>
          <w:sz w:val="20"/>
          <w:szCs w:val="20"/>
        </w:rPr>
        <w:lastRenderedPageBreak/>
        <w:t>Supreme Court has interpreted the constitution of the United States as not imposing obligations on the State or its agents where they fail to act with respect to violence committed by private actors</w:t>
      </w:r>
      <w:r w:rsidR="00631DEE" w:rsidRPr="00F22637">
        <w:rPr>
          <w:rStyle w:val="FootnoteReference"/>
          <w:rFonts w:ascii="Cambria" w:hAnsi="Cambria"/>
          <w:sz w:val="20"/>
          <w:szCs w:val="20"/>
        </w:rPr>
        <w:footnoteReference w:id="8"/>
      </w:r>
      <w:r w:rsidR="00477DEE" w:rsidRPr="00F22637">
        <w:rPr>
          <w:rFonts w:ascii="Cambria" w:hAnsi="Cambria"/>
          <w:sz w:val="20"/>
          <w:szCs w:val="20"/>
        </w:rPr>
        <w:t xml:space="preserve">. </w:t>
      </w:r>
      <w:r w:rsidR="00422412" w:rsidRPr="00F22637">
        <w:rPr>
          <w:rFonts w:ascii="Cambria" w:hAnsi="Cambria"/>
          <w:sz w:val="20"/>
          <w:szCs w:val="20"/>
        </w:rPr>
        <w:t>Hence, US law does not recognize a remedy where the State or its agents fails to exercise due diligence regarding the actions of a private actors</w:t>
      </w:r>
      <w:r w:rsidR="000A51FF" w:rsidRPr="00F22637">
        <w:rPr>
          <w:rStyle w:val="FootnoteReference"/>
          <w:rFonts w:ascii="Cambria" w:hAnsi="Cambria"/>
          <w:sz w:val="20"/>
          <w:szCs w:val="20"/>
        </w:rPr>
        <w:footnoteReference w:id="9"/>
      </w:r>
      <w:r w:rsidR="00422412" w:rsidRPr="00F22637">
        <w:rPr>
          <w:rFonts w:ascii="Cambria" w:hAnsi="Cambria"/>
          <w:sz w:val="20"/>
          <w:szCs w:val="20"/>
        </w:rPr>
        <w:t xml:space="preserve">. </w:t>
      </w:r>
      <w:r w:rsidR="00E03BF0" w:rsidRPr="00F22637">
        <w:rPr>
          <w:rFonts w:ascii="Cambria" w:hAnsi="Cambria"/>
          <w:sz w:val="20"/>
          <w:szCs w:val="20"/>
        </w:rPr>
        <w:t>T</w:t>
      </w:r>
      <w:r w:rsidR="00231DA7" w:rsidRPr="00F22637">
        <w:rPr>
          <w:rFonts w:ascii="Cambria" w:hAnsi="Cambria"/>
          <w:sz w:val="20"/>
          <w:szCs w:val="20"/>
        </w:rPr>
        <w:t xml:space="preserve">he petitioners </w:t>
      </w:r>
      <w:r w:rsidR="00E03BF0" w:rsidRPr="00F22637">
        <w:rPr>
          <w:rFonts w:ascii="Cambria" w:hAnsi="Cambria"/>
          <w:sz w:val="20"/>
          <w:szCs w:val="20"/>
        </w:rPr>
        <w:t xml:space="preserve">further </w:t>
      </w:r>
      <w:r w:rsidR="00231DA7" w:rsidRPr="00F22637">
        <w:rPr>
          <w:rFonts w:ascii="Cambria" w:hAnsi="Cambria"/>
          <w:sz w:val="20"/>
          <w:szCs w:val="20"/>
        </w:rPr>
        <w:t>submit</w:t>
      </w:r>
      <w:r w:rsidR="00E03BF0" w:rsidRPr="00F22637">
        <w:rPr>
          <w:rFonts w:ascii="Cambria" w:hAnsi="Cambria"/>
          <w:sz w:val="20"/>
          <w:szCs w:val="20"/>
        </w:rPr>
        <w:t xml:space="preserve"> that the filing of civil suits once immunities don’t apply anymore </w:t>
      </w:r>
      <w:r w:rsidR="00231DA7" w:rsidRPr="00F22637">
        <w:rPr>
          <w:rFonts w:ascii="Cambria" w:hAnsi="Cambria"/>
          <w:sz w:val="20"/>
          <w:szCs w:val="20"/>
        </w:rPr>
        <w:t>can’t be considered as an available, appropriate and effective remedy for solving</w:t>
      </w:r>
      <w:r w:rsidR="0093468B" w:rsidRPr="00F22637">
        <w:rPr>
          <w:rFonts w:ascii="Cambria" w:hAnsi="Cambria"/>
          <w:sz w:val="20"/>
          <w:szCs w:val="20"/>
        </w:rPr>
        <w:t xml:space="preserve"> the presumed violations of their rights, as some diplomats may still be subject to immunities, and </w:t>
      </w:r>
      <w:r w:rsidR="00EF3930" w:rsidRPr="00F22637">
        <w:rPr>
          <w:rFonts w:ascii="Cambria" w:hAnsi="Cambria"/>
          <w:sz w:val="20"/>
          <w:szCs w:val="20"/>
        </w:rPr>
        <w:t>that enforcement of judgement against defendants residing outside a US court’s jurisdiction is extremely difficult.</w:t>
      </w:r>
      <w:r w:rsidR="00422412" w:rsidRPr="00F22637">
        <w:rPr>
          <w:rFonts w:ascii="Cambria" w:hAnsi="Cambria"/>
          <w:sz w:val="20"/>
          <w:szCs w:val="20"/>
        </w:rPr>
        <w:t xml:space="preserve"> </w:t>
      </w:r>
      <w:r w:rsidR="000A51FF" w:rsidRPr="00F22637">
        <w:rPr>
          <w:rFonts w:ascii="Cambria" w:hAnsi="Cambria"/>
          <w:sz w:val="20"/>
          <w:szCs w:val="20"/>
        </w:rPr>
        <w:t>Additionally</w:t>
      </w:r>
      <w:r w:rsidR="00422412" w:rsidRPr="00F22637">
        <w:rPr>
          <w:rFonts w:ascii="Cambria" w:hAnsi="Cambria"/>
          <w:sz w:val="20"/>
          <w:szCs w:val="20"/>
        </w:rPr>
        <w:t xml:space="preserve">, the petitioners contend that private settlements </w:t>
      </w:r>
      <w:r w:rsidR="00C60386" w:rsidRPr="00F22637">
        <w:rPr>
          <w:rFonts w:ascii="Cambria" w:hAnsi="Cambria"/>
          <w:sz w:val="20"/>
          <w:szCs w:val="20"/>
        </w:rPr>
        <w:t>are inadequate and ineffective</w:t>
      </w:r>
      <w:r w:rsidR="00C60386" w:rsidRPr="00F22637">
        <w:rPr>
          <w:rStyle w:val="FootnoteReference"/>
          <w:rFonts w:ascii="Cambria" w:hAnsi="Cambria"/>
          <w:sz w:val="20"/>
          <w:szCs w:val="20"/>
        </w:rPr>
        <w:footnoteReference w:id="10"/>
      </w:r>
      <w:r w:rsidR="00CC321C" w:rsidRPr="00F22637">
        <w:rPr>
          <w:rFonts w:ascii="Cambria" w:hAnsi="Cambria"/>
          <w:sz w:val="20"/>
          <w:szCs w:val="20"/>
        </w:rPr>
        <w:t xml:space="preserve">, </w:t>
      </w:r>
      <w:r w:rsidR="006913C3" w:rsidRPr="00F22637">
        <w:rPr>
          <w:rFonts w:ascii="Cambria" w:hAnsi="Cambria"/>
          <w:sz w:val="20"/>
          <w:szCs w:val="20"/>
        </w:rPr>
        <w:t>and highlight</w:t>
      </w:r>
      <w:r w:rsidR="00846BD8" w:rsidRPr="00F22637">
        <w:rPr>
          <w:rFonts w:ascii="Cambria" w:hAnsi="Cambria"/>
          <w:sz w:val="20"/>
          <w:szCs w:val="20"/>
        </w:rPr>
        <w:t xml:space="preserve"> the</w:t>
      </w:r>
      <w:r w:rsidR="006913C3" w:rsidRPr="00F22637">
        <w:rPr>
          <w:rFonts w:ascii="Cambria" w:hAnsi="Cambria"/>
          <w:sz w:val="20"/>
          <w:szCs w:val="20"/>
        </w:rPr>
        <w:t xml:space="preserve"> </w:t>
      </w:r>
      <w:r w:rsidR="00CC321C" w:rsidRPr="00F22637">
        <w:rPr>
          <w:rFonts w:ascii="Cambria" w:hAnsi="Cambria"/>
          <w:sz w:val="20"/>
          <w:szCs w:val="20"/>
        </w:rPr>
        <w:t>vulnerable</w:t>
      </w:r>
      <w:r w:rsidR="006913C3" w:rsidRPr="00F22637">
        <w:rPr>
          <w:rFonts w:ascii="Cambria" w:hAnsi="Cambria"/>
          <w:sz w:val="20"/>
          <w:szCs w:val="20"/>
        </w:rPr>
        <w:t xml:space="preserve"> position in which employees are</w:t>
      </w:r>
      <w:r w:rsidR="00CC321C" w:rsidRPr="00F22637">
        <w:rPr>
          <w:rFonts w:ascii="Cambria" w:hAnsi="Cambria"/>
          <w:sz w:val="20"/>
          <w:szCs w:val="20"/>
        </w:rPr>
        <w:t xml:space="preserve"> in the lack of available alternatives</w:t>
      </w:r>
      <w:r w:rsidR="00C60386" w:rsidRPr="00F22637">
        <w:rPr>
          <w:rFonts w:ascii="Cambria" w:hAnsi="Cambria"/>
          <w:sz w:val="20"/>
          <w:szCs w:val="20"/>
        </w:rPr>
        <w:t xml:space="preserve">. </w:t>
      </w:r>
      <w:r w:rsidR="00FB2318" w:rsidRPr="00F22637">
        <w:rPr>
          <w:rFonts w:ascii="Cambria" w:hAnsi="Cambria"/>
          <w:sz w:val="20"/>
          <w:szCs w:val="20"/>
        </w:rPr>
        <w:t>Finally, the petitioners allege that challenges</w:t>
      </w:r>
      <w:r w:rsidR="00DC12AC" w:rsidRPr="00F22637">
        <w:rPr>
          <w:rFonts w:ascii="Cambria" w:hAnsi="Cambria"/>
          <w:sz w:val="20"/>
          <w:szCs w:val="20"/>
        </w:rPr>
        <w:t xml:space="preserve"> to the</w:t>
      </w:r>
      <w:r w:rsidR="00DF7D90" w:rsidRPr="00F22637">
        <w:rPr>
          <w:rFonts w:ascii="Cambria" w:hAnsi="Cambria"/>
          <w:sz w:val="20"/>
          <w:szCs w:val="20"/>
        </w:rPr>
        <w:t xml:space="preserve"> national</w:t>
      </w:r>
      <w:r w:rsidR="00DC12AC" w:rsidRPr="00F22637">
        <w:rPr>
          <w:rFonts w:ascii="Cambria" w:hAnsi="Cambria"/>
          <w:sz w:val="20"/>
          <w:szCs w:val="20"/>
        </w:rPr>
        <w:t xml:space="preserve"> legislation</w:t>
      </w:r>
      <w:r w:rsidR="00FB2318" w:rsidRPr="00F22637">
        <w:rPr>
          <w:rFonts w:ascii="Cambria" w:hAnsi="Cambria"/>
          <w:sz w:val="20"/>
          <w:szCs w:val="20"/>
        </w:rPr>
        <w:t xml:space="preserve"> based on claims of discriminatory treatment in the domestic courts would be futile, because the Equal Protection Clause of the Constitution requires a plaintiff to show a discriminatory intent from the defendant</w:t>
      </w:r>
      <w:r w:rsidR="001323DD" w:rsidRPr="00F22637">
        <w:rPr>
          <w:rStyle w:val="FootnoteReference"/>
          <w:rFonts w:ascii="Cambria" w:hAnsi="Cambria"/>
          <w:sz w:val="20"/>
          <w:szCs w:val="20"/>
        </w:rPr>
        <w:footnoteReference w:id="11"/>
      </w:r>
      <w:r w:rsidR="00FB2318" w:rsidRPr="00F22637">
        <w:rPr>
          <w:rFonts w:ascii="Cambria" w:hAnsi="Cambria"/>
          <w:sz w:val="20"/>
          <w:szCs w:val="20"/>
        </w:rPr>
        <w:t>. In contrast, Article II of the Declaration recognizes effects-based standard for assessing allegations of discriminatory treatment.</w:t>
      </w:r>
      <w:r w:rsidR="005D0A60" w:rsidRPr="00F22637">
        <w:rPr>
          <w:rFonts w:ascii="Cambria" w:hAnsi="Cambria"/>
          <w:sz w:val="20"/>
          <w:szCs w:val="20"/>
        </w:rPr>
        <w:t xml:space="preserve"> </w:t>
      </w:r>
      <w:r w:rsidR="00231DA7" w:rsidRPr="00F22637">
        <w:rPr>
          <w:rFonts w:ascii="Cambria" w:hAnsi="Cambria"/>
          <w:sz w:val="20"/>
          <w:szCs w:val="20"/>
        </w:rPr>
        <w:t xml:space="preserve">The law excluding domestic workers from the protections of U.S. law applies gender-neutral language that has a disparate impact on women. Even in the face of evidence of mixed neutral and gender- or race-based motives, plaintiffs bear the burden of proving that the discriminatory intent was the “substantial” factor. </w:t>
      </w:r>
      <w:r w:rsidR="00636553" w:rsidRPr="00F22637">
        <w:rPr>
          <w:rFonts w:ascii="Cambria" w:hAnsi="Cambria"/>
          <w:sz w:val="20"/>
          <w:szCs w:val="20"/>
        </w:rPr>
        <w:t xml:space="preserve">Because of the futility of advancing their claims of discriminatory treatment against the United States in domestic courts, the petitioners submit that </w:t>
      </w:r>
      <w:r w:rsidR="005D0A60" w:rsidRPr="00F22637">
        <w:rPr>
          <w:rFonts w:ascii="Cambria" w:hAnsi="Cambria"/>
          <w:sz w:val="20"/>
          <w:szCs w:val="20"/>
        </w:rPr>
        <w:t>the e</w:t>
      </w:r>
      <w:r w:rsidR="004144FD">
        <w:rPr>
          <w:rFonts w:ascii="Cambria" w:hAnsi="Cambria"/>
          <w:sz w:val="20"/>
          <w:szCs w:val="20"/>
        </w:rPr>
        <w:t>xception set forth in Article 31</w:t>
      </w:r>
      <w:r w:rsidR="005D0A60" w:rsidRPr="00F22637">
        <w:rPr>
          <w:rFonts w:ascii="Cambria" w:hAnsi="Cambria"/>
          <w:sz w:val="20"/>
          <w:szCs w:val="20"/>
        </w:rPr>
        <w:t xml:space="preserve">.2(b) of the Rules of procedure applies. </w:t>
      </w:r>
    </w:p>
    <w:p w14:paraId="1897FC5C" w14:textId="4E85CAF2" w:rsidR="00143DCE" w:rsidRPr="00F22637" w:rsidRDefault="00143DCE" w:rsidP="00CA6FF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F22637">
        <w:rPr>
          <w:rFonts w:ascii="Cambria" w:hAnsi="Cambria"/>
          <w:sz w:val="20"/>
          <w:szCs w:val="20"/>
        </w:rPr>
        <w:t>As for the timeliness of the petition, the petitioners recall the uniquely vulnerable position in which the foreign workers are</w:t>
      </w:r>
      <w:r w:rsidRPr="00F22637">
        <w:rPr>
          <w:rStyle w:val="FootnoteReference"/>
          <w:rFonts w:ascii="Cambria" w:hAnsi="Cambria"/>
          <w:sz w:val="20"/>
          <w:szCs w:val="20"/>
        </w:rPr>
        <w:footnoteReference w:id="12"/>
      </w:r>
      <w:r w:rsidR="00846BD8" w:rsidRPr="00F22637">
        <w:rPr>
          <w:rFonts w:ascii="Cambria" w:hAnsi="Cambria"/>
          <w:sz w:val="20"/>
          <w:szCs w:val="20"/>
        </w:rPr>
        <w:t>, making resorting to the official remedies more difficult</w:t>
      </w:r>
      <w:r w:rsidR="00251927" w:rsidRPr="00F22637">
        <w:rPr>
          <w:rFonts w:ascii="Cambria" w:hAnsi="Cambria"/>
          <w:sz w:val="20"/>
          <w:szCs w:val="20"/>
        </w:rPr>
        <w:t xml:space="preserve">. Additionally, the alleged violations </w:t>
      </w:r>
      <w:r w:rsidR="00504211" w:rsidRPr="00F22637">
        <w:rPr>
          <w:rFonts w:ascii="Cambria" w:hAnsi="Cambria"/>
          <w:sz w:val="20"/>
          <w:szCs w:val="20"/>
        </w:rPr>
        <w:t>are ongoing and the timeliness requirements are therefore inapplicable.</w:t>
      </w:r>
    </w:p>
    <w:p w14:paraId="43F0015E" w14:textId="57DF9A3C" w:rsidR="009D7AA2" w:rsidRPr="00F22637" w:rsidRDefault="00E77134" w:rsidP="00897CA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F22637">
        <w:rPr>
          <w:rFonts w:ascii="Cambria" w:hAnsi="Cambria"/>
          <w:sz w:val="20"/>
          <w:szCs w:val="20"/>
        </w:rPr>
        <w:t>For its part, the State</w:t>
      </w:r>
      <w:r w:rsidR="007C12DA" w:rsidRPr="00F22637">
        <w:rPr>
          <w:rFonts w:ascii="Cambria" w:hAnsi="Cambria"/>
          <w:sz w:val="20"/>
          <w:szCs w:val="20"/>
        </w:rPr>
        <w:t xml:space="preserve"> submits that the petitioners have not exhausted the domestic remedies. Only one of the six alleged victims sough</w:t>
      </w:r>
      <w:r w:rsidR="0003613B" w:rsidRPr="00F22637">
        <w:rPr>
          <w:rFonts w:ascii="Cambria" w:hAnsi="Cambria"/>
          <w:sz w:val="20"/>
          <w:szCs w:val="20"/>
        </w:rPr>
        <w:t>t</w:t>
      </w:r>
      <w:r w:rsidR="007C12DA" w:rsidRPr="00F22637">
        <w:rPr>
          <w:rFonts w:ascii="Cambria" w:hAnsi="Cambria"/>
          <w:sz w:val="20"/>
          <w:szCs w:val="20"/>
        </w:rPr>
        <w:t xml:space="preserve"> a remedy in US domestic court, without however </w:t>
      </w:r>
      <w:r w:rsidR="009D7AA2" w:rsidRPr="00F22637">
        <w:rPr>
          <w:rFonts w:ascii="Cambria" w:hAnsi="Cambria"/>
          <w:sz w:val="20"/>
          <w:szCs w:val="20"/>
        </w:rPr>
        <w:t xml:space="preserve">fully </w:t>
      </w:r>
      <w:r w:rsidR="007C12DA" w:rsidRPr="00F22637">
        <w:rPr>
          <w:rFonts w:ascii="Cambria" w:hAnsi="Cambria"/>
          <w:sz w:val="20"/>
          <w:szCs w:val="20"/>
        </w:rPr>
        <w:t>exhausting it</w:t>
      </w:r>
      <w:r w:rsidR="009D7AA2" w:rsidRPr="00F22637">
        <w:rPr>
          <w:rFonts w:ascii="Cambria" w:hAnsi="Cambria"/>
          <w:sz w:val="20"/>
          <w:szCs w:val="20"/>
        </w:rPr>
        <w:t xml:space="preserve"> with an appeal</w:t>
      </w:r>
      <w:r w:rsidR="007C12DA" w:rsidRPr="00F22637">
        <w:rPr>
          <w:rFonts w:ascii="Cambria" w:hAnsi="Cambria"/>
          <w:sz w:val="20"/>
          <w:szCs w:val="20"/>
        </w:rPr>
        <w:t xml:space="preserve">. </w:t>
      </w:r>
      <w:r w:rsidR="00B508E7" w:rsidRPr="00F22637">
        <w:rPr>
          <w:rFonts w:ascii="Cambria" w:hAnsi="Cambria"/>
          <w:sz w:val="20"/>
          <w:szCs w:val="20"/>
        </w:rPr>
        <w:t>The other alleged victims have not filed any claim before the domestic courts</w:t>
      </w:r>
      <w:r w:rsidR="0003613B" w:rsidRPr="00F22637">
        <w:rPr>
          <w:rFonts w:ascii="Cambria" w:hAnsi="Cambria"/>
          <w:sz w:val="20"/>
          <w:szCs w:val="20"/>
        </w:rPr>
        <w:t>.</w:t>
      </w:r>
      <w:r w:rsidR="000A51FF" w:rsidRPr="00F22637">
        <w:rPr>
          <w:rFonts w:ascii="Cambria" w:hAnsi="Cambria"/>
          <w:sz w:val="20"/>
          <w:szCs w:val="20"/>
        </w:rPr>
        <w:t xml:space="preserve"> </w:t>
      </w:r>
      <w:r w:rsidR="00B508E7" w:rsidRPr="00F22637">
        <w:rPr>
          <w:rFonts w:ascii="Cambria" w:hAnsi="Cambria"/>
          <w:sz w:val="20"/>
          <w:szCs w:val="20"/>
        </w:rPr>
        <w:t>The State contends that while the Vienna Convention, and the resulting US legal obligations, limit the remedies for the alleged victims, it does so only temporarily, the diplomatic immunity ceasing to apply after the end of the diplomatic assignment of the employers. Accordingly, the remedies are not ba</w:t>
      </w:r>
      <w:r w:rsidR="00533BD1" w:rsidRPr="00F22637">
        <w:rPr>
          <w:rFonts w:ascii="Cambria" w:hAnsi="Cambria"/>
          <w:sz w:val="20"/>
          <w:szCs w:val="20"/>
        </w:rPr>
        <w:t>r</w:t>
      </w:r>
      <w:r w:rsidR="00B508E7" w:rsidRPr="00F22637">
        <w:rPr>
          <w:rFonts w:ascii="Cambria" w:hAnsi="Cambria"/>
          <w:sz w:val="20"/>
          <w:szCs w:val="20"/>
        </w:rPr>
        <w:t>red altogether.</w:t>
      </w:r>
      <w:r w:rsidR="0011088C" w:rsidRPr="00F22637">
        <w:rPr>
          <w:rFonts w:ascii="Cambria" w:hAnsi="Cambria"/>
          <w:sz w:val="20"/>
          <w:szCs w:val="20"/>
        </w:rPr>
        <w:t xml:space="preserve"> The State submits that none of the employers referred to in the petition are still serving in a diplomatic capacity within the United States, as of the date of the submission of the petition to the Commission – domestic remedies are accordingly available to the alleged victims.</w:t>
      </w:r>
      <w:r w:rsidR="005C2ABB" w:rsidRPr="00F22637">
        <w:rPr>
          <w:rFonts w:ascii="Cambria" w:hAnsi="Cambria"/>
          <w:sz w:val="20"/>
          <w:szCs w:val="20"/>
        </w:rPr>
        <w:t xml:space="preserve"> The State also refers to past claims that have led to settlements. Additionally, the State indicates that not all foreign government personnel enjoy immunity from civil and/or criminal jurisdictions, including for acts performed outside of their official duties.</w:t>
      </w:r>
      <w:r w:rsidR="0098730B" w:rsidRPr="00F22637">
        <w:rPr>
          <w:rFonts w:ascii="Cambria" w:hAnsi="Cambria"/>
          <w:sz w:val="20"/>
          <w:szCs w:val="20"/>
        </w:rPr>
        <w:t xml:space="preserve"> </w:t>
      </w:r>
      <w:r w:rsidR="009D7AA2" w:rsidRPr="00F22637">
        <w:rPr>
          <w:rFonts w:ascii="Cambria" w:hAnsi="Cambria"/>
          <w:sz w:val="20"/>
          <w:szCs w:val="20"/>
        </w:rPr>
        <w:t>The State also contends that the petition is inadmissible since none of the alleged victims has brought claims challenging the US labor laws themselves as discriminatory.</w:t>
      </w:r>
      <w:r w:rsidR="00C130F2" w:rsidRPr="00F22637">
        <w:rPr>
          <w:rFonts w:ascii="Cambria" w:hAnsi="Cambria"/>
          <w:sz w:val="20"/>
          <w:szCs w:val="20"/>
        </w:rPr>
        <w:t xml:space="preserve"> The petitioners’ fear that they would be unable to prove intent to discriminate is not a sufficient basis to claim that no remedy exists in US domestic courts – mere doubt as to the prospect of success in going to court is not sufficient to exempt a petitioner from exhausting domestic remedies.</w:t>
      </w:r>
      <w:r w:rsidR="0093729B" w:rsidRPr="00F22637">
        <w:rPr>
          <w:rFonts w:ascii="Cambria" w:hAnsi="Cambria"/>
          <w:sz w:val="20"/>
          <w:szCs w:val="20"/>
        </w:rPr>
        <w:t xml:space="preserve"> By completely failing to present the bulk of the petitions’ claim to a US court, the alleged victims have deprived the United States of the opportunity to afford them a remedy for any violations of their human rights.</w:t>
      </w:r>
    </w:p>
    <w:p w14:paraId="1A1FF311" w14:textId="5825B3DA" w:rsidR="0098730B" w:rsidRPr="00F22637" w:rsidRDefault="0098730B" w:rsidP="00897CA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F22637">
        <w:rPr>
          <w:rFonts w:ascii="Cambria" w:hAnsi="Cambria"/>
          <w:sz w:val="20"/>
          <w:szCs w:val="20"/>
        </w:rPr>
        <w:t>The State further contends that the petition was not filed in a timely manner with the Commission regarding the alleged victims Aisah and Begum</w:t>
      </w:r>
      <w:r w:rsidR="00AC4C2F" w:rsidRPr="00F22637">
        <w:rPr>
          <w:rFonts w:ascii="Cambria" w:hAnsi="Cambria"/>
          <w:sz w:val="20"/>
          <w:szCs w:val="20"/>
        </w:rPr>
        <w:t xml:space="preserve">, whose rights would have been respectively violated from 1998 to </w:t>
      </w:r>
      <w:r w:rsidR="00AA41F1" w:rsidRPr="00F22637">
        <w:rPr>
          <w:rFonts w:ascii="Cambria" w:hAnsi="Cambria"/>
          <w:sz w:val="20"/>
          <w:szCs w:val="20"/>
        </w:rPr>
        <w:t>2000,</w:t>
      </w:r>
      <w:r w:rsidR="00AC4C2F" w:rsidRPr="00F22637">
        <w:rPr>
          <w:rFonts w:ascii="Cambria" w:hAnsi="Cambria"/>
          <w:sz w:val="20"/>
          <w:szCs w:val="20"/>
        </w:rPr>
        <w:t xml:space="preserve"> and from 1998 to 1999</w:t>
      </w:r>
      <w:r w:rsidRPr="00F22637">
        <w:rPr>
          <w:rFonts w:ascii="Cambria" w:hAnsi="Cambria"/>
          <w:sz w:val="20"/>
          <w:szCs w:val="20"/>
        </w:rPr>
        <w:t>.</w:t>
      </w:r>
      <w:r w:rsidR="00AC4C2F" w:rsidRPr="00F22637">
        <w:rPr>
          <w:rFonts w:ascii="Cambria" w:hAnsi="Cambria"/>
          <w:sz w:val="20"/>
          <w:szCs w:val="20"/>
        </w:rPr>
        <w:t xml:space="preserve"> The petition was </w:t>
      </w:r>
      <w:r w:rsidR="001F6AC0" w:rsidRPr="00F22637">
        <w:rPr>
          <w:rFonts w:ascii="Cambria" w:hAnsi="Cambria"/>
          <w:sz w:val="20"/>
          <w:szCs w:val="20"/>
        </w:rPr>
        <w:t xml:space="preserve">only </w:t>
      </w:r>
      <w:r w:rsidR="00AC4C2F" w:rsidRPr="00F22637">
        <w:rPr>
          <w:rFonts w:ascii="Cambria" w:hAnsi="Cambria"/>
          <w:sz w:val="20"/>
          <w:szCs w:val="20"/>
        </w:rPr>
        <w:t>filed with the Commission in 2007</w:t>
      </w:r>
      <w:r w:rsidR="0081574C" w:rsidRPr="00F22637">
        <w:rPr>
          <w:rFonts w:ascii="Cambria" w:hAnsi="Cambria"/>
          <w:sz w:val="20"/>
          <w:szCs w:val="20"/>
        </w:rPr>
        <w:t xml:space="preserve">, </w:t>
      </w:r>
      <w:r w:rsidR="0081574C" w:rsidRPr="00F22637">
        <w:rPr>
          <w:rFonts w:ascii="Cambria" w:hAnsi="Cambria"/>
          <w:sz w:val="20"/>
          <w:szCs w:val="20"/>
        </w:rPr>
        <w:lastRenderedPageBreak/>
        <w:t>despite both having been in touch with the petitioner Andolan for numerous years before</w:t>
      </w:r>
      <w:r w:rsidR="00AC4C2F" w:rsidRPr="00F22637">
        <w:rPr>
          <w:rFonts w:ascii="Cambria" w:hAnsi="Cambria"/>
          <w:sz w:val="20"/>
          <w:szCs w:val="20"/>
        </w:rPr>
        <w:t>.</w:t>
      </w:r>
      <w:r w:rsidRPr="00F22637">
        <w:rPr>
          <w:rFonts w:ascii="Cambria" w:hAnsi="Cambria"/>
          <w:sz w:val="20"/>
          <w:szCs w:val="20"/>
        </w:rPr>
        <w:t xml:space="preserve"> </w:t>
      </w:r>
      <w:r w:rsidR="00BD26CE" w:rsidRPr="00F22637">
        <w:rPr>
          <w:rFonts w:ascii="Cambria" w:hAnsi="Cambria"/>
          <w:sz w:val="20"/>
          <w:szCs w:val="20"/>
        </w:rPr>
        <w:t>Delays of seven or eight years have been found unreasonable by the Commission</w:t>
      </w:r>
      <w:r w:rsidR="00BD26CE" w:rsidRPr="00F22637">
        <w:rPr>
          <w:rStyle w:val="FootnoteReference"/>
          <w:rFonts w:ascii="Cambria" w:hAnsi="Cambria"/>
          <w:sz w:val="20"/>
          <w:szCs w:val="20"/>
        </w:rPr>
        <w:footnoteReference w:id="13"/>
      </w:r>
      <w:r w:rsidR="00BD26CE" w:rsidRPr="00F22637">
        <w:rPr>
          <w:rFonts w:ascii="Cambria" w:hAnsi="Cambria"/>
          <w:sz w:val="20"/>
          <w:szCs w:val="20"/>
        </w:rPr>
        <w:t>.</w:t>
      </w:r>
    </w:p>
    <w:p w14:paraId="69207926" w14:textId="2C360805" w:rsidR="0094398F" w:rsidRPr="00F22637" w:rsidRDefault="0094398F" w:rsidP="00897CA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F22637">
        <w:rPr>
          <w:rFonts w:ascii="Cambria" w:hAnsi="Cambria"/>
          <w:sz w:val="20"/>
          <w:szCs w:val="20"/>
        </w:rPr>
        <w:t>The State</w:t>
      </w:r>
      <w:r w:rsidR="002515FC" w:rsidRPr="00F22637">
        <w:rPr>
          <w:rFonts w:ascii="Cambria" w:hAnsi="Cambria"/>
          <w:sz w:val="20"/>
          <w:szCs w:val="20"/>
        </w:rPr>
        <w:t xml:space="preserve"> </w:t>
      </w:r>
      <w:r w:rsidRPr="00F22637">
        <w:rPr>
          <w:rFonts w:ascii="Cambria" w:hAnsi="Cambria"/>
          <w:sz w:val="20"/>
          <w:szCs w:val="20"/>
        </w:rPr>
        <w:t xml:space="preserve">submits that the petition is </w:t>
      </w:r>
      <w:r w:rsidR="00162AAF" w:rsidRPr="00F22637">
        <w:rPr>
          <w:rFonts w:ascii="Cambria" w:hAnsi="Cambria"/>
          <w:sz w:val="20"/>
          <w:szCs w:val="20"/>
        </w:rPr>
        <w:t xml:space="preserve">further </w:t>
      </w:r>
      <w:r w:rsidRPr="00F22637">
        <w:rPr>
          <w:rFonts w:ascii="Cambria" w:hAnsi="Cambria"/>
          <w:sz w:val="20"/>
          <w:szCs w:val="20"/>
        </w:rPr>
        <w:t>inadmissible for failure to state a violation</w:t>
      </w:r>
      <w:r w:rsidR="00AA5A21" w:rsidRPr="00F22637">
        <w:rPr>
          <w:rFonts w:ascii="Cambria" w:hAnsi="Cambria"/>
          <w:sz w:val="20"/>
          <w:szCs w:val="20"/>
        </w:rPr>
        <w:t xml:space="preserve"> </w:t>
      </w:r>
      <w:r w:rsidR="005C36D4" w:rsidRPr="00F22637">
        <w:rPr>
          <w:rFonts w:ascii="Cambria" w:hAnsi="Cambria"/>
          <w:sz w:val="20"/>
          <w:szCs w:val="20"/>
        </w:rPr>
        <w:t>under</w:t>
      </w:r>
      <w:r w:rsidR="00AA5A21" w:rsidRPr="00F22637">
        <w:rPr>
          <w:rFonts w:ascii="Cambria" w:hAnsi="Cambria"/>
          <w:sz w:val="20"/>
          <w:szCs w:val="20"/>
        </w:rPr>
        <w:t xml:space="preserve"> the American declaration</w:t>
      </w:r>
      <w:r w:rsidRPr="00F22637">
        <w:rPr>
          <w:rFonts w:ascii="Cambria" w:hAnsi="Cambria"/>
          <w:sz w:val="20"/>
          <w:szCs w:val="20"/>
        </w:rPr>
        <w:t>. Rather, the petitioners’ claims are based on their dissatisfaction with the US application of internati</w:t>
      </w:r>
      <w:r w:rsidR="00FB3E54" w:rsidRPr="00F22637">
        <w:rPr>
          <w:rFonts w:ascii="Cambria" w:hAnsi="Cambria"/>
          <w:sz w:val="20"/>
          <w:szCs w:val="20"/>
        </w:rPr>
        <w:t xml:space="preserve">onal law on diplomatic immunity. </w:t>
      </w:r>
      <w:r w:rsidR="00BA29CD" w:rsidRPr="00F22637">
        <w:rPr>
          <w:rFonts w:ascii="Cambria" w:hAnsi="Cambria"/>
          <w:sz w:val="20"/>
          <w:szCs w:val="20"/>
        </w:rPr>
        <w:t xml:space="preserve">However, </w:t>
      </w:r>
      <w:r w:rsidRPr="00F22637">
        <w:rPr>
          <w:rFonts w:ascii="Cambria" w:hAnsi="Cambria"/>
          <w:sz w:val="20"/>
          <w:szCs w:val="20"/>
        </w:rPr>
        <w:t xml:space="preserve">the Commission lacks the competence under its Statute or Rules to interpret and apply this body of law. </w:t>
      </w:r>
      <w:r w:rsidR="00BA29CD" w:rsidRPr="00F22637">
        <w:rPr>
          <w:rFonts w:ascii="Cambria" w:hAnsi="Cambria"/>
          <w:sz w:val="20"/>
          <w:szCs w:val="20"/>
        </w:rPr>
        <w:t xml:space="preserve">The State further contends that </w:t>
      </w:r>
      <w:r w:rsidR="00DF6ABE" w:rsidRPr="00F22637">
        <w:rPr>
          <w:rFonts w:ascii="Cambria" w:hAnsi="Cambria"/>
          <w:sz w:val="20"/>
          <w:szCs w:val="20"/>
        </w:rPr>
        <w:t>the origins and purposes of diplomatic immunity confirm that employment of a domestic worker, and others contractual relationships for goods and services incidental to the daily life of the diplomat and his family, is not a commercial activity within the meaning of the Vienna Convention – this is this view that has been endorsed by all US courts that have addressed the issue.</w:t>
      </w:r>
      <w:r w:rsidR="005B2E41" w:rsidRPr="00F22637">
        <w:rPr>
          <w:rFonts w:ascii="Cambria" w:hAnsi="Cambria"/>
          <w:sz w:val="20"/>
          <w:szCs w:val="20"/>
        </w:rPr>
        <w:t xml:space="preserve"> </w:t>
      </w:r>
      <w:r w:rsidR="00FB3E54" w:rsidRPr="00F22637">
        <w:rPr>
          <w:rFonts w:ascii="Cambria" w:hAnsi="Cambria"/>
          <w:sz w:val="20"/>
          <w:szCs w:val="20"/>
        </w:rPr>
        <w:t>T</w:t>
      </w:r>
      <w:r w:rsidR="005B2E41" w:rsidRPr="00F22637">
        <w:rPr>
          <w:rFonts w:ascii="Cambria" w:hAnsi="Cambria"/>
          <w:sz w:val="20"/>
          <w:szCs w:val="20"/>
        </w:rPr>
        <w:t>he State cannot be found to have impermissibly restricted the petitioners’ access to its courts</w:t>
      </w:r>
      <w:r w:rsidR="00EC6476" w:rsidRPr="00F22637">
        <w:rPr>
          <w:rFonts w:ascii="Cambria" w:hAnsi="Cambria"/>
          <w:sz w:val="20"/>
          <w:szCs w:val="20"/>
        </w:rPr>
        <w:t xml:space="preserve"> – </w:t>
      </w:r>
      <w:r w:rsidR="005B2E41" w:rsidRPr="00F22637">
        <w:rPr>
          <w:rFonts w:ascii="Cambria" w:hAnsi="Cambria"/>
          <w:sz w:val="20"/>
          <w:szCs w:val="20"/>
        </w:rPr>
        <w:t>under international law</w:t>
      </w:r>
      <w:r w:rsidR="00EC6476" w:rsidRPr="00F22637">
        <w:rPr>
          <w:rFonts w:ascii="Cambria" w:hAnsi="Cambria"/>
          <w:sz w:val="20"/>
          <w:szCs w:val="20"/>
        </w:rPr>
        <w:t>,</w:t>
      </w:r>
      <w:r w:rsidR="005B2E41" w:rsidRPr="00F22637">
        <w:rPr>
          <w:rFonts w:ascii="Cambria" w:hAnsi="Cambria"/>
          <w:sz w:val="20"/>
          <w:szCs w:val="20"/>
        </w:rPr>
        <w:t xml:space="preserve"> its courts never possessed jurisdiction over diplomats for these types of suits</w:t>
      </w:r>
      <w:r w:rsidR="00EC6476" w:rsidRPr="00F22637">
        <w:rPr>
          <w:rFonts w:ascii="Cambria" w:hAnsi="Cambria"/>
          <w:sz w:val="20"/>
          <w:szCs w:val="20"/>
        </w:rPr>
        <w:t>. T</w:t>
      </w:r>
      <w:r w:rsidR="005B2E41" w:rsidRPr="00F22637">
        <w:rPr>
          <w:rFonts w:ascii="Cambria" w:hAnsi="Cambria"/>
          <w:sz w:val="20"/>
          <w:szCs w:val="20"/>
        </w:rPr>
        <w:t>he right of access to courts cannot create jurisdiction.</w:t>
      </w:r>
      <w:r w:rsidR="004C28DC" w:rsidRPr="00F22637">
        <w:rPr>
          <w:rFonts w:ascii="Cambria" w:hAnsi="Cambria"/>
          <w:sz w:val="20"/>
          <w:szCs w:val="20"/>
        </w:rPr>
        <w:t xml:space="preserve"> </w:t>
      </w:r>
      <w:r w:rsidR="002C5095" w:rsidRPr="00F22637">
        <w:rPr>
          <w:rFonts w:ascii="Cambria" w:hAnsi="Cambria"/>
          <w:sz w:val="20"/>
          <w:szCs w:val="20"/>
        </w:rPr>
        <w:t>T</w:t>
      </w:r>
      <w:r w:rsidR="004C28DC" w:rsidRPr="00F22637">
        <w:rPr>
          <w:rFonts w:ascii="Cambria" w:hAnsi="Cambria"/>
          <w:sz w:val="20"/>
          <w:szCs w:val="20"/>
        </w:rPr>
        <w:t>here is</w:t>
      </w:r>
      <w:r w:rsidR="002C5095" w:rsidRPr="00F22637">
        <w:rPr>
          <w:rFonts w:ascii="Cambria" w:hAnsi="Cambria"/>
          <w:sz w:val="20"/>
          <w:szCs w:val="20"/>
        </w:rPr>
        <w:t xml:space="preserve"> also</w:t>
      </w:r>
      <w:r w:rsidR="004C28DC" w:rsidRPr="00F22637">
        <w:rPr>
          <w:rFonts w:ascii="Cambria" w:hAnsi="Cambria"/>
          <w:sz w:val="20"/>
          <w:szCs w:val="20"/>
        </w:rPr>
        <w:t xml:space="preserve"> no </w:t>
      </w:r>
      <w:r w:rsidR="004C28DC" w:rsidRPr="00F22637">
        <w:rPr>
          <w:rFonts w:ascii="Cambria" w:hAnsi="Cambria"/>
          <w:i/>
          <w:sz w:val="20"/>
          <w:szCs w:val="20"/>
        </w:rPr>
        <w:t>jus cogens</w:t>
      </w:r>
      <w:r w:rsidR="004C28DC" w:rsidRPr="00F22637">
        <w:rPr>
          <w:rFonts w:ascii="Cambria" w:hAnsi="Cambria"/>
          <w:sz w:val="20"/>
          <w:szCs w:val="20"/>
        </w:rPr>
        <w:t xml:space="preserve"> exception to diplomatic immunity, and nothing in the Vienna Convention authorizes any practice that violates any such norm.</w:t>
      </w:r>
      <w:r w:rsidR="00162AAF" w:rsidRPr="00F22637">
        <w:rPr>
          <w:rFonts w:ascii="Cambria" w:hAnsi="Cambria"/>
          <w:sz w:val="20"/>
          <w:szCs w:val="20"/>
        </w:rPr>
        <w:t xml:space="preserve"> Furthermore, t</w:t>
      </w:r>
      <w:r w:rsidR="00A94F6D" w:rsidRPr="00F22637">
        <w:rPr>
          <w:rFonts w:ascii="Cambria" w:hAnsi="Cambria"/>
          <w:sz w:val="20"/>
          <w:szCs w:val="20"/>
        </w:rPr>
        <w:t xml:space="preserve">he State contends that it has taken significant steps to prevent and respond to allegations of abuse of domestic workers by foreign mission personnel, </w:t>
      </w:r>
      <w:r w:rsidR="00BA29CD" w:rsidRPr="00F22637">
        <w:rPr>
          <w:rFonts w:ascii="Cambria" w:hAnsi="Cambria"/>
          <w:sz w:val="20"/>
          <w:szCs w:val="20"/>
        </w:rPr>
        <w:t>rejecting</w:t>
      </w:r>
      <w:r w:rsidR="00A94F6D" w:rsidRPr="00F22637">
        <w:rPr>
          <w:rFonts w:ascii="Cambria" w:hAnsi="Cambria"/>
          <w:sz w:val="20"/>
          <w:szCs w:val="20"/>
        </w:rPr>
        <w:t xml:space="preserve"> the petitioners’ contention that it had failed to do so. The State revised</w:t>
      </w:r>
      <w:r w:rsidR="006A6D19" w:rsidRPr="00F22637">
        <w:rPr>
          <w:rFonts w:ascii="Cambria" w:hAnsi="Cambria"/>
          <w:sz w:val="20"/>
          <w:szCs w:val="20"/>
        </w:rPr>
        <w:t xml:space="preserve">, expanded and </w:t>
      </w:r>
      <w:r w:rsidR="001771F2" w:rsidRPr="00F22637">
        <w:rPr>
          <w:rFonts w:ascii="Cambria" w:hAnsi="Cambria"/>
          <w:sz w:val="20"/>
          <w:szCs w:val="20"/>
        </w:rPr>
        <w:t>strengthened</w:t>
      </w:r>
      <w:r w:rsidR="00A94F6D" w:rsidRPr="00F22637">
        <w:rPr>
          <w:rFonts w:ascii="Cambria" w:hAnsi="Cambria"/>
          <w:sz w:val="20"/>
          <w:szCs w:val="20"/>
        </w:rPr>
        <w:t xml:space="preserve"> its policies to prevent domestic abuse</w:t>
      </w:r>
      <w:r w:rsidR="006A6D19" w:rsidRPr="00F22637">
        <w:rPr>
          <w:rFonts w:ascii="Cambria" w:hAnsi="Cambria"/>
          <w:sz w:val="20"/>
          <w:szCs w:val="20"/>
        </w:rPr>
        <w:t xml:space="preserve">, </w:t>
      </w:r>
      <w:r w:rsidR="00A94F6D" w:rsidRPr="00F22637">
        <w:rPr>
          <w:rFonts w:ascii="Cambria" w:hAnsi="Cambria"/>
          <w:sz w:val="20"/>
          <w:szCs w:val="20"/>
        </w:rPr>
        <w:t>including the visa issuance process</w:t>
      </w:r>
      <w:r w:rsidR="001771F2" w:rsidRPr="00F22637">
        <w:rPr>
          <w:rFonts w:ascii="Cambria" w:hAnsi="Cambria"/>
          <w:sz w:val="20"/>
          <w:szCs w:val="20"/>
        </w:rPr>
        <w:t xml:space="preserve">, </w:t>
      </w:r>
      <w:r w:rsidR="006A6D19" w:rsidRPr="00F22637">
        <w:rPr>
          <w:rFonts w:ascii="Cambria" w:hAnsi="Cambria"/>
          <w:sz w:val="20"/>
          <w:szCs w:val="20"/>
        </w:rPr>
        <w:t>requirements in the employment contracts (relating to the language of the contract, the wage pay</w:t>
      </w:r>
      <w:r w:rsidR="001771F2" w:rsidRPr="00F22637">
        <w:rPr>
          <w:rFonts w:ascii="Cambria" w:hAnsi="Cambria"/>
          <w:sz w:val="20"/>
          <w:szCs w:val="20"/>
        </w:rPr>
        <w:t>ments, description of the work</w:t>
      </w:r>
      <w:r w:rsidR="002F11DF" w:rsidRPr="00F22637">
        <w:rPr>
          <w:rFonts w:ascii="Cambria" w:hAnsi="Cambria"/>
          <w:sz w:val="20"/>
          <w:szCs w:val="20"/>
        </w:rPr>
        <w:t>, etc.</w:t>
      </w:r>
      <w:r w:rsidR="001771F2" w:rsidRPr="00F22637">
        <w:rPr>
          <w:rFonts w:ascii="Cambria" w:hAnsi="Cambria"/>
          <w:sz w:val="20"/>
          <w:szCs w:val="20"/>
        </w:rPr>
        <w:t xml:space="preserve">), information </w:t>
      </w:r>
      <w:r w:rsidR="00EF48E1" w:rsidRPr="00F22637">
        <w:rPr>
          <w:rFonts w:ascii="Cambria" w:hAnsi="Cambria"/>
          <w:sz w:val="20"/>
          <w:szCs w:val="20"/>
        </w:rPr>
        <w:t xml:space="preserve">regarding the rights of the workers </w:t>
      </w:r>
      <w:r w:rsidR="001771F2" w:rsidRPr="00F22637">
        <w:rPr>
          <w:rFonts w:ascii="Cambria" w:hAnsi="Cambria"/>
          <w:sz w:val="20"/>
          <w:szCs w:val="20"/>
        </w:rPr>
        <w:t>to be given</w:t>
      </w:r>
      <w:r w:rsidR="00D3082F" w:rsidRPr="00F22637">
        <w:rPr>
          <w:rFonts w:ascii="Cambria" w:hAnsi="Cambria"/>
          <w:sz w:val="20"/>
          <w:szCs w:val="20"/>
        </w:rPr>
        <w:t xml:space="preserve"> to the</w:t>
      </w:r>
      <w:r w:rsidR="00EF48E1" w:rsidRPr="00F22637">
        <w:rPr>
          <w:rFonts w:ascii="Cambria" w:hAnsi="Cambria"/>
          <w:sz w:val="20"/>
          <w:szCs w:val="20"/>
        </w:rPr>
        <w:t>m</w:t>
      </w:r>
      <w:r w:rsidR="00760ECC" w:rsidRPr="00F22637">
        <w:rPr>
          <w:rFonts w:ascii="Cambria" w:hAnsi="Cambria"/>
          <w:sz w:val="20"/>
          <w:szCs w:val="20"/>
        </w:rPr>
        <w:t xml:space="preserve"> by the employer</w:t>
      </w:r>
      <w:r w:rsidR="007F321C" w:rsidRPr="00F22637">
        <w:rPr>
          <w:rFonts w:ascii="Cambria" w:hAnsi="Cambria"/>
          <w:sz w:val="20"/>
          <w:szCs w:val="20"/>
        </w:rPr>
        <w:t>,</w:t>
      </w:r>
      <w:r w:rsidR="00760ECC" w:rsidRPr="00F22637">
        <w:rPr>
          <w:rFonts w:ascii="Cambria" w:hAnsi="Cambria"/>
          <w:sz w:val="20"/>
          <w:szCs w:val="20"/>
        </w:rPr>
        <w:t xml:space="preserve"> and also provided by the State</w:t>
      </w:r>
      <w:r w:rsidR="00D3082F" w:rsidRPr="00F22637">
        <w:rPr>
          <w:rFonts w:ascii="Cambria" w:hAnsi="Cambria"/>
          <w:sz w:val="20"/>
          <w:szCs w:val="20"/>
        </w:rPr>
        <w:t>. Additionally, the Department of Sates now keeps copies of contract on file.</w:t>
      </w:r>
      <w:r w:rsidR="00052F27" w:rsidRPr="00F22637">
        <w:rPr>
          <w:rFonts w:ascii="Cambria" w:hAnsi="Cambria"/>
          <w:sz w:val="20"/>
          <w:szCs w:val="20"/>
        </w:rPr>
        <w:t xml:space="preserve"> The State indicates that it explicitly advised that it would ultimately look to the Chiefs of Missions to ensure that the treatment accorded to domestic workers by their employees comports whit contractual and other legal requirements.</w:t>
      </w:r>
      <w:r w:rsidR="0042484F" w:rsidRPr="00F22637">
        <w:rPr>
          <w:rFonts w:ascii="Cambria" w:hAnsi="Cambria"/>
          <w:sz w:val="20"/>
          <w:szCs w:val="20"/>
        </w:rPr>
        <w:t xml:space="preserve"> </w:t>
      </w:r>
      <w:r w:rsidR="00F14109" w:rsidRPr="00F22637">
        <w:rPr>
          <w:rFonts w:ascii="Cambria" w:hAnsi="Cambria"/>
          <w:sz w:val="20"/>
          <w:szCs w:val="20"/>
        </w:rPr>
        <w:t>Both the State department and the US Congress</w:t>
      </w:r>
      <w:r w:rsidR="0042484F" w:rsidRPr="00F22637">
        <w:rPr>
          <w:rFonts w:ascii="Cambria" w:hAnsi="Cambria"/>
          <w:sz w:val="20"/>
          <w:szCs w:val="20"/>
        </w:rPr>
        <w:t xml:space="preserve"> </w:t>
      </w:r>
      <w:r w:rsidR="00F14109" w:rsidRPr="00F22637">
        <w:rPr>
          <w:rFonts w:ascii="Cambria" w:hAnsi="Cambria"/>
          <w:sz w:val="20"/>
          <w:szCs w:val="20"/>
        </w:rPr>
        <w:t>have</w:t>
      </w:r>
      <w:r w:rsidR="0042484F" w:rsidRPr="00F22637">
        <w:rPr>
          <w:rFonts w:ascii="Cambria" w:hAnsi="Cambria"/>
          <w:sz w:val="20"/>
          <w:szCs w:val="20"/>
        </w:rPr>
        <w:t xml:space="preserve"> </w:t>
      </w:r>
      <w:r w:rsidR="00F14109" w:rsidRPr="00F22637">
        <w:rPr>
          <w:rFonts w:ascii="Cambria" w:hAnsi="Cambria"/>
          <w:sz w:val="20"/>
          <w:szCs w:val="20"/>
        </w:rPr>
        <w:t>worked towards expanding the</w:t>
      </w:r>
      <w:r w:rsidR="0042484F" w:rsidRPr="00F22637">
        <w:rPr>
          <w:rFonts w:ascii="Cambria" w:hAnsi="Cambria"/>
          <w:sz w:val="20"/>
          <w:szCs w:val="20"/>
        </w:rPr>
        <w:t xml:space="preserve"> resources dev</w:t>
      </w:r>
      <w:r w:rsidR="00FC5CBB" w:rsidRPr="00F22637">
        <w:rPr>
          <w:rFonts w:ascii="Cambria" w:hAnsi="Cambria"/>
          <w:sz w:val="20"/>
          <w:szCs w:val="20"/>
        </w:rPr>
        <w:t>oted to domestic workers issues</w:t>
      </w:r>
      <w:r w:rsidR="00F14109" w:rsidRPr="00F22637">
        <w:rPr>
          <w:rFonts w:ascii="Cambria" w:hAnsi="Cambria"/>
          <w:sz w:val="20"/>
          <w:szCs w:val="20"/>
        </w:rPr>
        <w:t>.</w:t>
      </w:r>
      <w:r w:rsidR="00F75D56" w:rsidRPr="00F22637">
        <w:rPr>
          <w:rFonts w:ascii="Cambria" w:hAnsi="Cambria"/>
          <w:sz w:val="20"/>
          <w:szCs w:val="20"/>
        </w:rPr>
        <w:t xml:space="preserve"> The State also contends that it has implemented procedures to respond and remedy domestic worker abuse by foreign diplomats to the extent its international law obligations permit.</w:t>
      </w:r>
      <w:r w:rsidR="00CB392D" w:rsidRPr="00F22637">
        <w:rPr>
          <w:rFonts w:ascii="Cambria" w:hAnsi="Cambria"/>
          <w:sz w:val="20"/>
          <w:szCs w:val="20"/>
        </w:rPr>
        <w:t xml:space="preserve"> Finally, as of 2000, foreigners in the United States who are identified by the government as trafficking victims are eligible for T nonimmigrant status, which allow them to remain in the United States to assist law enforcement in the investigation or prosecution of acts of trafficking and to work. It also allows them to apply for permanent residence after three years.</w:t>
      </w:r>
    </w:p>
    <w:p w14:paraId="55505107" w14:textId="0663319A" w:rsidR="00F621C3" w:rsidRPr="00F22637" w:rsidRDefault="00F621C3" w:rsidP="00C355B4">
      <w:pPr>
        <w:spacing w:before="120" w:after="120"/>
        <w:ind w:firstLine="720"/>
        <w:jc w:val="both"/>
        <w:rPr>
          <w:rFonts w:ascii="Cambria" w:hAnsi="Cambria"/>
          <w:sz w:val="20"/>
          <w:szCs w:val="20"/>
        </w:rPr>
      </w:pPr>
      <w:r w:rsidRPr="00F22637">
        <w:rPr>
          <w:rFonts w:asciiTheme="majorHAnsi" w:eastAsia="Cambria" w:hAnsiTheme="majorHAnsi" w:cs="Cambria"/>
          <w:b/>
          <w:bCs/>
          <w:color w:val="000000"/>
          <w:sz w:val="20"/>
          <w:szCs w:val="20"/>
          <w:u w:color="000000"/>
          <w:lang w:eastAsia="es-ES"/>
        </w:rPr>
        <w:t>VI.</w:t>
      </w:r>
      <w:r w:rsidRPr="00F22637">
        <w:rPr>
          <w:rFonts w:asciiTheme="majorHAnsi" w:eastAsia="Cambria" w:hAnsiTheme="majorHAnsi" w:cs="Cambria"/>
          <w:b/>
          <w:bCs/>
          <w:color w:val="000000"/>
          <w:sz w:val="20"/>
          <w:szCs w:val="20"/>
          <w:u w:color="000000"/>
          <w:lang w:eastAsia="es-ES"/>
        </w:rPr>
        <w:tab/>
      </w:r>
      <w:r w:rsidRPr="00F22637">
        <w:rPr>
          <w:rFonts w:asciiTheme="majorHAnsi" w:hAnsiTheme="majorHAnsi"/>
          <w:b/>
          <w:sz w:val="20"/>
          <w:szCs w:val="20"/>
        </w:rPr>
        <w:t>EXHAUSTION OF DOMESTIC REMEDIES AND TIMELINESS OF THE PETITION</w:t>
      </w:r>
      <w:r w:rsidRPr="00F22637">
        <w:rPr>
          <w:rFonts w:asciiTheme="majorHAnsi" w:eastAsia="Cambria" w:hAnsiTheme="majorHAnsi" w:cs="Cambria"/>
          <w:b/>
          <w:bCs/>
          <w:color w:val="000000"/>
          <w:sz w:val="20"/>
          <w:szCs w:val="20"/>
          <w:u w:color="000000"/>
          <w:lang w:eastAsia="es-ES"/>
        </w:rPr>
        <w:t xml:space="preserve"> </w:t>
      </w:r>
    </w:p>
    <w:p w14:paraId="075616FF" w14:textId="774D9611" w:rsidR="00CA317C" w:rsidRPr="00F22637" w:rsidRDefault="008048E3" w:rsidP="00C9257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F22637">
        <w:rPr>
          <w:rFonts w:ascii="Cambria" w:hAnsi="Cambria"/>
          <w:sz w:val="20"/>
          <w:szCs w:val="20"/>
        </w:rPr>
        <w:t xml:space="preserve">The petitioners allege that the US courts have repeatedly interpreted the Vienna Convention to grant foreign diplomats absolute immunity from any civil suit brought against them by domestic workers and that </w:t>
      </w:r>
      <w:r w:rsidR="00A6155B" w:rsidRPr="00F22637">
        <w:rPr>
          <w:rFonts w:ascii="Cambria" w:hAnsi="Cambria"/>
          <w:sz w:val="20"/>
          <w:szCs w:val="20"/>
        </w:rPr>
        <w:t>a</w:t>
      </w:r>
      <w:r w:rsidRPr="00F22637">
        <w:rPr>
          <w:rFonts w:ascii="Cambria" w:hAnsi="Cambria"/>
          <w:sz w:val="20"/>
          <w:szCs w:val="20"/>
        </w:rPr>
        <w:t xml:space="preserve">ccordingly, </w:t>
      </w:r>
      <w:r w:rsidR="00A37AA4" w:rsidRPr="00F22637">
        <w:rPr>
          <w:rFonts w:ascii="Cambria" w:hAnsi="Cambria"/>
          <w:sz w:val="20"/>
          <w:szCs w:val="20"/>
        </w:rPr>
        <w:t xml:space="preserve">such </w:t>
      </w:r>
      <w:r w:rsidRPr="00F22637">
        <w:rPr>
          <w:rFonts w:ascii="Cambria" w:hAnsi="Cambria"/>
          <w:sz w:val="20"/>
          <w:szCs w:val="20"/>
        </w:rPr>
        <w:t>claims are summarily dismissed on immunity grounds</w:t>
      </w:r>
      <w:r w:rsidR="008D1FC2" w:rsidRPr="00F22637">
        <w:rPr>
          <w:rFonts w:ascii="Cambria" w:hAnsi="Cambria"/>
          <w:sz w:val="20"/>
          <w:szCs w:val="20"/>
        </w:rPr>
        <w:t>.</w:t>
      </w:r>
      <w:r w:rsidR="00072A90" w:rsidRPr="00F22637">
        <w:rPr>
          <w:rFonts w:ascii="Cambria" w:hAnsi="Cambria"/>
          <w:sz w:val="20"/>
          <w:szCs w:val="20"/>
        </w:rPr>
        <w:t xml:space="preserve"> The State </w:t>
      </w:r>
      <w:r w:rsidR="009D08EB" w:rsidRPr="00F22637">
        <w:rPr>
          <w:rFonts w:ascii="Cambria" w:hAnsi="Cambria"/>
          <w:sz w:val="20"/>
          <w:szCs w:val="20"/>
        </w:rPr>
        <w:t xml:space="preserve">does not deny such claim, </w:t>
      </w:r>
      <w:r w:rsidR="00072A90" w:rsidRPr="00F22637">
        <w:rPr>
          <w:rFonts w:ascii="Cambria" w:hAnsi="Cambria"/>
          <w:sz w:val="20"/>
          <w:szCs w:val="20"/>
        </w:rPr>
        <w:t>submit</w:t>
      </w:r>
      <w:r w:rsidR="009D08EB" w:rsidRPr="00F22637">
        <w:rPr>
          <w:rFonts w:ascii="Cambria" w:hAnsi="Cambria"/>
          <w:sz w:val="20"/>
          <w:szCs w:val="20"/>
        </w:rPr>
        <w:t>ting that</w:t>
      </w:r>
      <w:r w:rsidR="00072A90" w:rsidRPr="00F22637">
        <w:rPr>
          <w:rFonts w:ascii="Cambria" w:hAnsi="Cambria"/>
          <w:sz w:val="20"/>
          <w:szCs w:val="20"/>
        </w:rPr>
        <w:t xml:space="preserve"> th</w:t>
      </w:r>
      <w:r w:rsidR="00A37AA4" w:rsidRPr="00F22637">
        <w:rPr>
          <w:rFonts w:ascii="Cambria" w:hAnsi="Cambria"/>
          <w:sz w:val="20"/>
          <w:szCs w:val="20"/>
        </w:rPr>
        <w:t xml:space="preserve">e </w:t>
      </w:r>
      <w:r w:rsidR="00072A90" w:rsidRPr="00F22637">
        <w:rPr>
          <w:rFonts w:ascii="Cambria" w:hAnsi="Cambria"/>
          <w:sz w:val="20"/>
          <w:szCs w:val="20"/>
        </w:rPr>
        <w:t>interpretation</w:t>
      </w:r>
      <w:r w:rsidR="00A37AA4" w:rsidRPr="00F22637">
        <w:rPr>
          <w:rFonts w:ascii="Cambria" w:hAnsi="Cambria"/>
          <w:sz w:val="20"/>
          <w:szCs w:val="20"/>
        </w:rPr>
        <w:t xml:space="preserve"> made by the tribunals is consistent with </w:t>
      </w:r>
      <w:r w:rsidR="00072A90" w:rsidRPr="00F22637">
        <w:rPr>
          <w:rFonts w:ascii="Cambria" w:hAnsi="Cambria"/>
          <w:sz w:val="20"/>
          <w:szCs w:val="20"/>
        </w:rPr>
        <w:t>international law</w:t>
      </w:r>
      <w:r w:rsidR="00A37AA4" w:rsidRPr="00F22637">
        <w:rPr>
          <w:rFonts w:ascii="Cambria" w:hAnsi="Cambria"/>
          <w:sz w:val="20"/>
          <w:szCs w:val="20"/>
        </w:rPr>
        <w:t>. It adds that it however</w:t>
      </w:r>
      <w:r w:rsidR="00514EED" w:rsidRPr="00F22637">
        <w:rPr>
          <w:rFonts w:ascii="Cambria" w:hAnsi="Cambria"/>
          <w:sz w:val="20"/>
          <w:szCs w:val="20"/>
        </w:rPr>
        <w:t xml:space="preserve"> does not preclude</w:t>
      </w:r>
      <w:r w:rsidR="00CE3884" w:rsidRPr="00F22637">
        <w:rPr>
          <w:rFonts w:ascii="Cambria" w:hAnsi="Cambria"/>
          <w:sz w:val="20"/>
          <w:szCs w:val="20"/>
        </w:rPr>
        <w:t xml:space="preserve"> the alleged victims from suing</w:t>
      </w:r>
      <w:r w:rsidR="00514EED" w:rsidRPr="00F22637">
        <w:rPr>
          <w:rFonts w:ascii="Cambria" w:hAnsi="Cambria"/>
          <w:sz w:val="20"/>
          <w:szCs w:val="20"/>
        </w:rPr>
        <w:t xml:space="preserve"> their former employers once the immunities cease to apply – none of the victims did so</w:t>
      </w:r>
      <w:r w:rsidR="00072A90" w:rsidRPr="00F22637">
        <w:rPr>
          <w:rFonts w:ascii="Cambria" w:hAnsi="Cambria"/>
          <w:sz w:val="20"/>
          <w:szCs w:val="20"/>
        </w:rPr>
        <w:t>.</w:t>
      </w:r>
      <w:r w:rsidR="002F7A7F" w:rsidRPr="00F22637">
        <w:rPr>
          <w:rFonts w:ascii="Cambria" w:hAnsi="Cambria"/>
          <w:sz w:val="20"/>
          <w:szCs w:val="20"/>
        </w:rPr>
        <w:t xml:space="preserve"> The Commission notes that</w:t>
      </w:r>
      <w:r w:rsidR="00CC36D7" w:rsidRPr="00F22637">
        <w:rPr>
          <w:rFonts w:ascii="Cambria" w:hAnsi="Cambria"/>
          <w:sz w:val="20"/>
          <w:szCs w:val="20"/>
        </w:rPr>
        <w:t xml:space="preserve"> </w:t>
      </w:r>
      <w:r w:rsidR="002F7A7F" w:rsidRPr="00F22637">
        <w:rPr>
          <w:rFonts w:ascii="Cambria" w:hAnsi="Cambria"/>
          <w:sz w:val="20"/>
          <w:szCs w:val="20"/>
        </w:rPr>
        <w:t>one of the alleged victim</w:t>
      </w:r>
      <w:r w:rsidR="00CC36D7" w:rsidRPr="00F22637">
        <w:rPr>
          <w:rFonts w:ascii="Cambria" w:hAnsi="Cambria"/>
          <w:sz w:val="20"/>
          <w:szCs w:val="20"/>
        </w:rPr>
        <w:t>s</w:t>
      </w:r>
      <w:r w:rsidR="002F7A7F" w:rsidRPr="00F22637">
        <w:rPr>
          <w:rFonts w:ascii="Cambria" w:hAnsi="Cambria"/>
          <w:sz w:val="20"/>
          <w:szCs w:val="20"/>
        </w:rPr>
        <w:t>, Lucia Mabel Gonzalez Paredes, filed a complaint to the US District Court for the District of Columbia and that</w:t>
      </w:r>
      <w:r w:rsidR="00A60F67" w:rsidRPr="00F22637">
        <w:rPr>
          <w:rFonts w:ascii="Cambria" w:hAnsi="Cambria"/>
          <w:sz w:val="20"/>
          <w:szCs w:val="20"/>
        </w:rPr>
        <w:t xml:space="preserve"> on March 29, 2007,</w:t>
      </w:r>
      <w:r w:rsidR="002F7A7F" w:rsidRPr="00F22637">
        <w:rPr>
          <w:rFonts w:ascii="Cambria" w:hAnsi="Cambria"/>
          <w:sz w:val="20"/>
          <w:szCs w:val="20"/>
        </w:rPr>
        <w:t xml:space="preserve"> the Court dismissed her case</w:t>
      </w:r>
      <w:r w:rsidR="00A60F67" w:rsidRPr="00F22637">
        <w:rPr>
          <w:rFonts w:ascii="Cambria" w:hAnsi="Cambria"/>
          <w:sz w:val="20"/>
          <w:szCs w:val="20"/>
        </w:rPr>
        <w:t xml:space="preserve"> on the grounds that the defendants were immune from suit due to their diplomatic status</w:t>
      </w:r>
      <w:r w:rsidR="002F7A7F" w:rsidRPr="00F22637">
        <w:rPr>
          <w:rFonts w:ascii="Cambria" w:hAnsi="Cambria"/>
          <w:sz w:val="20"/>
          <w:szCs w:val="20"/>
        </w:rPr>
        <w:t>,</w:t>
      </w:r>
      <w:r w:rsidR="00A60F67" w:rsidRPr="00F22637">
        <w:rPr>
          <w:rFonts w:ascii="Cambria" w:hAnsi="Cambria"/>
          <w:sz w:val="20"/>
          <w:szCs w:val="20"/>
        </w:rPr>
        <w:t xml:space="preserve"> in line with </w:t>
      </w:r>
      <w:r w:rsidR="009D08EB" w:rsidRPr="00F22637">
        <w:rPr>
          <w:rFonts w:ascii="Cambria" w:hAnsi="Cambria"/>
          <w:sz w:val="20"/>
          <w:szCs w:val="20"/>
        </w:rPr>
        <w:t>the</w:t>
      </w:r>
      <w:r w:rsidR="00A60F67" w:rsidRPr="00F22637">
        <w:rPr>
          <w:rFonts w:ascii="Cambria" w:hAnsi="Cambria"/>
          <w:sz w:val="20"/>
          <w:szCs w:val="20"/>
        </w:rPr>
        <w:t xml:space="preserve"> jurisprudence and the </w:t>
      </w:r>
      <w:r w:rsidR="002F7A7F" w:rsidRPr="00F22637">
        <w:rPr>
          <w:rFonts w:ascii="Cambria" w:hAnsi="Cambria"/>
          <w:sz w:val="20"/>
          <w:szCs w:val="20"/>
        </w:rPr>
        <w:t>views of the Department of State.</w:t>
      </w:r>
      <w:r w:rsidR="00A60F67" w:rsidRPr="00F22637">
        <w:rPr>
          <w:rFonts w:ascii="Cambria" w:hAnsi="Cambria"/>
          <w:sz w:val="20"/>
          <w:szCs w:val="20"/>
        </w:rPr>
        <w:t xml:space="preserve"> </w:t>
      </w:r>
      <w:r w:rsidR="00C92575" w:rsidRPr="00F22637">
        <w:rPr>
          <w:rFonts w:ascii="Cambria" w:hAnsi="Cambria"/>
          <w:sz w:val="20"/>
          <w:szCs w:val="20"/>
        </w:rPr>
        <w:t>In light of the consistent case law of the United States courts on the issue</w:t>
      </w:r>
      <w:r w:rsidR="00A60F67" w:rsidRPr="00F22637">
        <w:rPr>
          <w:rFonts w:ascii="Cambria" w:hAnsi="Cambria"/>
          <w:sz w:val="20"/>
          <w:szCs w:val="20"/>
        </w:rPr>
        <w:t>, and taking into account that the State did not demonstrate that other remed</w:t>
      </w:r>
      <w:r w:rsidR="00CC36D7" w:rsidRPr="00F22637">
        <w:rPr>
          <w:rFonts w:ascii="Cambria" w:hAnsi="Cambria"/>
          <w:sz w:val="20"/>
          <w:szCs w:val="20"/>
        </w:rPr>
        <w:t>ies</w:t>
      </w:r>
      <w:r w:rsidR="00A60F67" w:rsidRPr="00F22637">
        <w:rPr>
          <w:rFonts w:ascii="Cambria" w:hAnsi="Cambria"/>
          <w:sz w:val="20"/>
          <w:szCs w:val="20"/>
        </w:rPr>
        <w:t xml:space="preserve"> exist</w:t>
      </w:r>
      <w:r w:rsidR="009D08EB" w:rsidRPr="00F22637">
        <w:rPr>
          <w:rFonts w:ascii="Cambria" w:hAnsi="Cambria"/>
          <w:sz w:val="20"/>
          <w:szCs w:val="20"/>
        </w:rPr>
        <w:t>ed</w:t>
      </w:r>
      <w:r w:rsidR="00A60F67" w:rsidRPr="00F22637">
        <w:rPr>
          <w:rFonts w:ascii="Cambria" w:hAnsi="Cambria"/>
          <w:sz w:val="20"/>
          <w:szCs w:val="20"/>
        </w:rPr>
        <w:t xml:space="preserve"> and would have been effective</w:t>
      </w:r>
      <w:r w:rsidR="009D08EB" w:rsidRPr="00F22637">
        <w:rPr>
          <w:rFonts w:ascii="Cambria" w:hAnsi="Cambria"/>
          <w:sz w:val="20"/>
          <w:szCs w:val="20"/>
        </w:rPr>
        <w:t xml:space="preserve"> in providing relief for the alleged victims</w:t>
      </w:r>
      <w:r w:rsidR="008D1FC2" w:rsidRPr="00F22637">
        <w:rPr>
          <w:rFonts w:ascii="Cambria" w:hAnsi="Cambria"/>
          <w:sz w:val="20"/>
          <w:szCs w:val="20"/>
        </w:rPr>
        <w:t>, t</w:t>
      </w:r>
      <w:r w:rsidR="0031516E" w:rsidRPr="00F22637">
        <w:rPr>
          <w:rFonts w:ascii="Cambria" w:hAnsi="Cambria"/>
          <w:sz w:val="20"/>
          <w:szCs w:val="20"/>
        </w:rPr>
        <w:t xml:space="preserve">he Commission </w:t>
      </w:r>
      <w:r w:rsidR="008D1FC2" w:rsidRPr="00F22637">
        <w:rPr>
          <w:rFonts w:ascii="Cambria" w:hAnsi="Cambria"/>
          <w:sz w:val="20"/>
          <w:szCs w:val="20"/>
        </w:rPr>
        <w:t>concludes that in the domestic venue</w:t>
      </w:r>
      <w:r w:rsidR="00072A90" w:rsidRPr="00F22637">
        <w:rPr>
          <w:rFonts w:ascii="Cambria" w:hAnsi="Cambria"/>
          <w:sz w:val="20"/>
          <w:szCs w:val="20"/>
        </w:rPr>
        <w:t>,</w:t>
      </w:r>
      <w:r w:rsidR="008D1FC2" w:rsidRPr="00F22637">
        <w:rPr>
          <w:rFonts w:ascii="Cambria" w:hAnsi="Cambria"/>
          <w:sz w:val="20"/>
          <w:szCs w:val="20"/>
        </w:rPr>
        <w:t xml:space="preserve"> no remedies are available to</w:t>
      </w:r>
      <w:r w:rsidR="002B60CE" w:rsidRPr="00F22637">
        <w:rPr>
          <w:rFonts w:ascii="Cambria" w:hAnsi="Cambria"/>
          <w:sz w:val="20"/>
          <w:szCs w:val="20"/>
        </w:rPr>
        <w:t xml:space="preserve"> </w:t>
      </w:r>
      <w:r w:rsidR="00072A90" w:rsidRPr="00F22637">
        <w:rPr>
          <w:rFonts w:ascii="Cambria" w:hAnsi="Cambria"/>
          <w:sz w:val="20"/>
          <w:szCs w:val="20"/>
        </w:rPr>
        <w:t>assert the claims of the alleged victims</w:t>
      </w:r>
      <w:r w:rsidR="00F2791D" w:rsidRPr="00F22637">
        <w:rPr>
          <w:rFonts w:ascii="Cambria" w:hAnsi="Cambria"/>
          <w:sz w:val="20"/>
          <w:szCs w:val="20"/>
        </w:rPr>
        <w:t xml:space="preserve"> due to the diplomatic immunity</w:t>
      </w:r>
      <w:r w:rsidR="00072A90" w:rsidRPr="00F22637">
        <w:rPr>
          <w:rFonts w:ascii="Cambria" w:hAnsi="Cambria"/>
          <w:sz w:val="20"/>
          <w:szCs w:val="20"/>
        </w:rPr>
        <w:t>.</w:t>
      </w:r>
      <w:r w:rsidR="002B60CE" w:rsidRPr="00F22637">
        <w:rPr>
          <w:rFonts w:ascii="Cambria" w:hAnsi="Cambria"/>
          <w:sz w:val="20"/>
          <w:szCs w:val="20"/>
        </w:rPr>
        <w:t xml:space="preserve"> Additionally, the </w:t>
      </w:r>
      <w:r w:rsidR="0031516E" w:rsidRPr="00F22637">
        <w:rPr>
          <w:rFonts w:ascii="Cambria" w:hAnsi="Cambria"/>
          <w:sz w:val="20"/>
          <w:szCs w:val="20"/>
        </w:rPr>
        <w:t xml:space="preserve">Commission </w:t>
      </w:r>
      <w:r w:rsidR="00072A90" w:rsidRPr="00F22637">
        <w:rPr>
          <w:rFonts w:ascii="Cambria" w:hAnsi="Cambria"/>
          <w:sz w:val="20"/>
          <w:szCs w:val="20"/>
        </w:rPr>
        <w:t>considers that</w:t>
      </w:r>
      <w:r w:rsidR="0031516E" w:rsidRPr="00F22637">
        <w:rPr>
          <w:rFonts w:ascii="Cambria" w:hAnsi="Cambria"/>
          <w:sz w:val="20"/>
          <w:szCs w:val="20"/>
        </w:rPr>
        <w:t xml:space="preserve"> </w:t>
      </w:r>
      <w:r w:rsidR="005422C3" w:rsidRPr="00F22637">
        <w:rPr>
          <w:rFonts w:ascii="Cambria" w:hAnsi="Cambria"/>
          <w:sz w:val="20"/>
          <w:szCs w:val="20"/>
        </w:rPr>
        <w:t xml:space="preserve">the situation of vulnerability </w:t>
      </w:r>
      <w:r w:rsidR="002F2FB5" w:rsidRPr="00F22637">
        <w:rPr>
          <w:rFonts w:ascii="Cambria" w:hAnsi="Cambria"/>
          <w:sz w:val="20"/>
          <w:szCs w:val="20"/>
        </w:rPr>
        <w:t xml:space="preserve">and isolation </w:t>
      </w:r>
      <w:r w:rsidR="005422C3" w:rsidRPr="00F22637">
        <w:rPr>
          <w:rFonts w:ascii="Cambria" w:hAnsi="Cambria"/>
          <w:sz w:val="20"/>
          <w:szCs w:val="20"/>
        </w:rPr>
        <w:t xml:space="preserve">in which </w:t>
      </w:r>
      <w:r w:rsidR="002B60CE" w:rsidRPr="00F22637">
        <w:rPr>
          <w:rFonts w:ascii="Cambria" w:hAnsi="Cambria"/>
          <w:sz w:val="20"/>
          <w:szCs w:val="20"/>
        </w:rPr>
        <w:t xml:space="preserve">the alleged victims </w:t>
      </w:r>
      <w:r w:rsidR="00BC217E" w:rsidRPr="00F22637">
        <w:rPr>
          <w:rFonts w:ascii="Cambria" w:hAnsi="Cambria"/>
          <w:sz w:val="20"/>
          <w:szCs w:val="20"/>
        </w:rPr>
        <w:t>f</w:t>
      </w:r>
      <w:r w:rsidR="00CC36D7" w:rsidRPr="00F22637">
        <w:rPr>
          <w:rFonts w:ascii="Cambria" w:hAnsi="Cambria"/>
          <w:sz w:val="20"/>
          <w:szCs w:val="20"/>
        </w:rPr>
        <w:t>oun</w:t>
      </w:r>
      <w:r w:rsidR="00BC217E" w:rsidRPr="00F22637">
        <w:rPr>
          <w:rFonts w:ascii="Cambria" w:hAnsi="Cambria"/>
          <w:sz w:val="20"/>
          <w:szCs w:val="20"/>
        </w:rPr>
        <w:t>d themselves</w:t>
      </w:r>
      <w:r w:rsidR="003A000D" w:rsidRPr="00F22637">
        <w:rPr>
          <w:rFonts w:ascii="Cambria" w:hAnsi="Cambria"/>
          <w:sz w:val="20"/>
          <w:szCs w:val="20"/>
        </w:rPr>
        <w:t>,</w:t>
      </w:r>
      <w:r w:rsidR="002F2FB5" w:rsidRPr="00F22637">
        <w:rPr>
          <w:rFonts w:ascii="Cambria" w:hAnsi="Cambria"/>
          <w:sz w:val="20"/>
          <w:szCs w:val="20"/>
        </w:rPr>
        <w:t xml:space="preserve"> as well as the fear of retaliation they  fac</w:t>
      </w:r>
      <w:r w:rsidR="00CC36D7" w:rsidRPr="00F22637">
        <w:rPr>
          <w:rFonts w:ascii="Cambria" w:hAnsi="Cambria"/>
          <w:sz w:val="20"/>
          <w:szCs w:val="20"/>
        </w:rPr>
        <w:t>ed</w:t>
      </w:r>
      <w:r w:rsidR="002F2FB5" w:rsidRPr="00F22637">
        <w:rPr>
          <w:rFonts w:ascii="Cambria" w:hAnsi="Cambria"/>
          <w:sz w:val="20"/>
          <w:szCs w:val="20"/>
        </w:rPr>
        <w:t xml:space="preserve">, including in relation </w:t>
      </w:r>
      <w:r w:rsidR="00CC36D7" w:rsidRPr="00F22637">
        <w:rPr>
          <w:rFonts w:ascii="Cambria" w:hAnsi="Cambria"/>
          <w:sz w:val="20"/>
          <w:szCs w:val="20"/>
        </w:rPr>
        <w:t>to</w:t>
      </w:r>
      <w:r w:rsidR="002F2FB5" w:rsidRPr="00F22637">
        <w:rPr>
          <w:rFonts w:ascii="Cambria" w:hAnsi="Cambria"/>
          <w:sz w:val="20"/>
          <w:szCs w:val="20"/>
        </w:rPr>
        <w:t xml:space="preserve"> their legal status in the</w:t>
      </w:r>
      <w:r w:rsidR="00072A90" w:rsidRPr="00F22637">
        <w:rPr>
          <w:rFonts w:ascii="Cambria" w:hAnsi="Cambria"/>
          <w:sz w:val="20"/>
          <w:szCs w:val="20"/>
        </w:rPr>
        <w:t xml:space="preserve"> United</w:t>
      </w:r>
      <w:r w:rsidR="002F2FB5" w:rsidRPr="00F22637">
        <w:rPr>
          <w:rFonts w:ascii="Cambria" w:hAnsi="Cambria"/>
          <w:sz w:val="20"/>
          <w:szCs w:val="20"/>
        </w:rPr>
        <w:t xml:space="preserve"> State</w:t>
      </w:r>
      <w:r w:rsidR="00072A90" w:rsidRPr="00F22637">
        <w:rPr>
          <w:rFonts w:ascii="Cambria" w:hAnsi="Cambria"/>
          <w:sz w:val="20"/>
          <w:szCs w:val="20"/>
        </w:rPr>
        <w:t>s</w:t>
      </w:r>
      <w:r w:rsidR="002F2FB5" w:rsidRPr="00F22637">
        <w:rPr>
          <w:rFonts w:ascii="Cambria" w:hAnsi="Cambria"/>
          <w:sz w:val="20"/>
          <w:szCs w:val="20"/>
        </w:rPr>
        <w:t>,</w:t>
      </w:r>
      <w:r w:rsidR="003A000D" w:rsidRPr="00F22637">
        <w:rPr>
          <w:rFonts w:ascii="Cambria" w:hAnsi="Cambria"/>
          <w:sz w:val="20"/>
          <w:szCs w:val="20"/>
        </w:rPr>
        <w:t xml:space="preserve"> prevented them to file and exhaust </w:t>
      </w:r>
      <w:r w:rsidR="00CC36D7" w:rsidRPr="00F22637">
        <w:rPr>
          <w:rFonts w:ascii="Cambria" w:hAnsi="Cambria"/>
          <w:sz w:val="20"/>
          <w:szCs w:val="20"/>
        </w:rPr>
        <w:t xml:space="preserve">the existing </w:t>
      </w:r>
      <w:r w:rsidR="003A000D" w:rsidRPr="00F22637">
        <w:rPr>
          <w:rFonts w:ascii="Cambria" w:hAnsi="Cambria"/>
          <w:sz w:val="20"/>
          <w:szCs w:val="20"/>
        </w:rPr>
        <w:t>domestic remed</w:t>
      </w:r>
      <w:r w:rsidR="00CC36D7" w:rsidRPr="00F22637">
        <w:rPr>
          <w:rFonts w:ascii="Cambria" w:hAnsi="Cambria"/>
          <w:sz w:val="20"/>
          <w:szCs w:val="20"/>
        </w:rPr>
        <w:t>y.</w:t>
      </w:r>
      <w:r w:rsidR="003A000D" w:rsidRPr="00F22637">
        <w:rPr>
          <w:rFonts w:ascii="Cambria" w:hAnsi="Cambria"/>
          <w:sz w:val="20"/>
          <w:szCs w:val="20"/>
        </w:rPr>
        <w:t>.</w:t>
      </w:r>
      <w:r w:rsidR="00C92575" w:rsidRPr="00F22637">
        <w:rPr>
          <w:rFonts w:ascii="Cambria" w:hAnsi="Cambria"/>
          <w:sz w:val="20"/>
          <w:szCs w:val="20"/>
        </w:rPr>
        <w:t xml:space="preserve"> </w:t>
      </w:r>
      <w:r w:rsidR="003A000D" w:rsidRPr="00F22637">
        <w:rPr>
          <w:rFonts w:ascii="Cambria" w:hAnsi="Cambria"/>
          <w:sz w:val="20"/>
          <w:szCs w:val="20"/>
        </w:rPr>
        <w:t>Therefore, the exception</w:t>
      </w:r>
      <w:r w:rsidR="00072A90" w:rsidRPr="00F22637">
        <w:rPr>
          <w:rFonts w:ascii="Cambria" w:hAnsi="Cambria"/>
          <w:sz w:val="20"/>
          <w:szCs w:val="20"/>
        </w:rPr>
        <w:t>s</w:t>
      </w:r>
      <w:r w:rsidR="003A000D" w:rsidRPr="00F22637">
        <w:rPr>
          <w:rFonts w:ascii="Cambria" w:hAnsi="Cambria"/>
          <w:sz w:val="20"/>
          <w:szCs w:val="20"/>
        </w:rPr>
        <w:t xml:space="preserve"> set forth in Article 31.2.</w:t>
      </w:r>
      <w:r w:rsidR="00072A90" w:rsidRPr="00F22637">
        <w:rPr>
          <w:rFonts w:ascii="Cambria" w:hAnsi="Cambria"/>
          <w:sz w:val="20"/>
          <w:szCs w:val="20"/>
        </w:rPr>
        <w:t>a and 31.2.</w:t>
      </w:r>
      <w:r w:rsidR="003A000D" w:rsidRPr="00F22637">
        <w:rPr>
          <w:rFonts w:ascii="Cambria" w:hAnsi="Cambria"/>
          <w:sz w:val="20"/>
          <w:szCs w:val="20"/>
        </w:rPr>
        <w:t xml:space="preserve">b </w:t>
      </w:r>
      <w:r w:rsidR="00F2791D" w:rsidRPr="00F22637">
        <w:rPr>
          <w:rFonts w:ascii="Cambria" w:hAnsi="Cambria"/>
          <w:sz w:val="20"/>
          <w:szCs w:val="20"/>
        </w:rPr>
        <w:t xml:space="preserve">of the </w:t>
      </w:r>
      <w:r w:rsidR="00FE7A57" w:rsidRPr="00F22637">
        <w:rPr>
          <w:rFonts w:ascii="Cambria" w:hAnsi="Cambria"/>
          <w:sz w:val="20"/>
          <w:szCs w:val="20"/>
        </w:rPr>
        <w:t xml:space="preserve">IACHR's </w:t>
      </w:r>
      <w:r w:rsidR="00F2791D" w:rsidRPr="00F22637">
        <w:rPr>
          <w:rFonts w:ascii="Cambria" w:hAnsi="Cambria"/>
          <w:sz w:val="20"/>
          <w:szCs w:val="20"/>
        </w:rPr>
        <w:t xml:space="preserve">Rules of procedure </w:t>
      </w:r>
      <w:r w:rsidR="003A000D" w:rsidRPr="00F22637">
        <w:rPr>
          <w:rFonts w:ascii="Cambria" w:hAnsi="Cambria"/>
          <w:sz w:val="20"/>
          <w:szCs w:val="20"/>
        </w:rPr>
        <w:t>apply</w:t>
      </w:r>
      <w:r w:rsidR="002B60CE" w:rsidRPr="00F22637">
        <w:rPr>
          <w:rFonts w:ascii="Cambria" w:hAnsi="Cambria"/>
          <w:sz w:val="20"/>
          <w:szCs w:val="20"/>
        </w:rPr>
        <w:t>.</w:t>
      </w:r>
      <w:r w:rsidR="00CA317C" w:rsidRPr="00F22637">
        <w:rPr>
          <w:rFonts w:ascii="Cambria" w:hAnsi="Cambria"/>
          <w:sz w:val="20"/>
          <w:szCs w:val="20"/>
        </w:rPr>
        <w:t xml:space="preserve"> Finally, the Commission considers that the filing of civil actions once the immunity cease to apply does not constitute an adequate remedy, since not being available at the moment of the alleged violations.</w:t>
      </w:r>
    </w:p>
    <w:p w14:paraId="501E0E9C" w14:textId="2E3691A8" w:rsidR="00DD5198" w:rsidRPr="00F22637" w:rsidRDefault="002B60CE" w:rsidP="00C9257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F22637">
        <w:rPr>
          <w:rFonts w:ascii="Cambria" w:hAnsi="Cambria"/>
          <w:sz w:val="20"/>
          <w:szCs w:val="20"/>
        </w:rPr>
        <w:t>The p</w:t>
      </w:r>
      <w:r w:rsidR="00E5301A" w:rsidRPr="00F22637">
        <w:rPr>
          <w:rFonts w:ascii="Cambria" w:hAnsi="Cambria"/>
          <w:sz w:val="20"/>
          <w:szCs w:val="20"/>
        </w:rPr>
        <w:t>etitioners additionally contend</w:t>
      </w:r>
      <w:r w:rsidRPr="00F22637">
        <w:rPr>
          <w:rFonts w:ascii="Cambria" w:hAnsi="Cambria"/>
          <w:sz w:val="20"/>
          <w:szCs w:val="20"/>
        </w:rPr>
        <w:t xml:space="preserve"> that challenges to the labor legislation in the domestic courts, based on claims of discriminatory treatment, would be futile, because the </w:t>
      </w:r>
      <w:r w:rsidR="00FA4B5B" w:rsidRPr="00F22637">
        <w:rPr>
          <w:rFonts w:ascii="Cambria" w:hAnsi="Cambria"/>
          <w:sz w:val="20"/>
          <w:szCs w:val="20"/>
        </w:rPr>
        <w:t xml:space="preserve">Equal Protection Clause of the </w:t>
      </w:r>
      <w:r w:rsidR="00A30074" w:rsidRPr="00F22637">
        <w:rPr>
          <w:rFonts w:ascii="Cambria" w:hAnsi="Cambria"/>
          <w:sz w:val="20"/>
          <w:szCs w:val="20"/>
        </w:rPr>
        <w:lastRenderedPageBreak/>
        <w:t xml:space="preserve">US </w:t>
      </w:r>
      <w:r w:rsidR="005101F5">
        <w:rPr>
          <w:rFonts w:ascii="Cambria" w:hAnsi="Cambria"/>
          <w:sz w:val="20"/>
          <w:szCs w:val="20"/>
        </w:rPr>
        <w:t>C</w:t>
      </w:r>
      <w:r w:rsidRPr="00F22637">
        <w:rPr>
          <w:rFonts w:ascii="Cambria" w:hAnsi="Cambria"/>
          <w:sz w:val="20"/>
          <w:szCs w:val="20"/>
        </w:rPr>
        <w:t xml:space="preserve">onstitution requires a plaintiff to show a discriminatory intent from the defendant, </w:t>
      </w:r>
      <w:r w:rsidR="00A30074" w:rsidRPr="00F22637">
        <w:rPr>
          <w:rFonts w:ascii="Cambria" w:hAnsi="Cambria"/>
          <w:sz w:val="20"/>
          <w:szCs w:val="20"/>
        </w:rPr>
        <w:t xml:space="preserve">and does not </w:t>
      </w:r>
      <w:r w:rsidR="00803FEC" w:rsidRPr="00F22637">
        <w:rPr>
          <w:rFonts w:ascii="Cambria" w:hAnsi="Cambria"/>
          <w:sz w:val="20"/>
          <w:szCs w:val="20"/>
        </w:rPr>
        <w:t>allow for a complaint based solely on the</w:t>
      </w:r>
      <w:r w:rsidR="00A30074" w:rsidRPr="00F22637">
        <w:rPr>
          <w:rFonts w:ascii="Cambria" w:hAnsi="Cambria"/>
          <w:sz w:val="20"/>
          <w:szCs w:val="20"/>
        </w:rPr>
        <w:t xml:space="preserve"> </w:t>
      </w:r>
      <w:r w:rsidR="00FA4B5B" w:rsidRPr="00F22637">
        <w:rPr>
          <w:rFonts w:ascii="Cambria" w:hAnsi="Cambria"/>
          <w:sz w:val="20"/>
          <w:szCs w:val="20"/>
        </w:rPr>
        <w:t>d</w:t>
      </w:r>
      <w:r w:rsidRPr="00F22637">
        <w:rPr>
          <w:rFonts w:ascii="Cambria" w:hAnsi="Cambria"/>
          <w:sz w:val="20"/>
          <w:szCs w:val="20"/>
        </w:rPr>
        <w:t>iscriminatory effect of a</w:t>
      </w:r>
      <w:r w:rsidR="00CA317C" w:rsidRPr="00F22637">
        <w:rPr>
          <w:rFonts w:ascii="Cambria" w:hAnsi="Cambria"/>
          <w:sz w:val="20"/>
          <w:szCs w:val="20"/>
        </w:rPr>
        <w:t>n otherwise</w:t>
      </w:r>
      <w:r w:rsidRPr="00F22637">
        <w:rPr>
          <w:rFonts w:ascii="Cambria" w:hAnsi="Cambria"/>
          <w:sz w:val="20"/>
          <w:szCs w:val="20"/>
        </w:rPr>
        <w:t xml:space="preserve"> neutral law. For the foregoing, </w:t>
      </w:r>
      <w:r w:rsidR="00CA317C" w:rsidRPr="00F22637">
        <w:rPr>
          <w:rFonts w:ascii="Cambria" w:hAnsi="Cambria"/>
          <w:sz w:val="20"/>
          <w:szCs w:val="20"/>
        </w:rPr>
        <w:t xml:space="preserve">and in light of the consistent case law of the United States courts, </w:t>
      </w:r>
      <w:r w:rsidRPr="00F22637">
        <w:rPr>
          <w:rFonts w:ascii="Cambria" w:hAnsi="Cambria"/>
          <w:sz w:val="20"/>
          <w:szCs w:val="20"/>
        </w:rPr>
        <w:t xml:space="preserve">the Commission </w:t>
      </w:r>
      <w:r w:rsidR="00DD5198" w:rsidRPr="00F22637">
        <w:rPr>
          <w:rFonts w:ascii="Cambria" w:hAnsi="Cambria"/>
          <w:sz w:val="20"/>
          <w:szCs w:val="20"/>
        </w:rPr>
        <w:t>concludes</w:t>
      </w:r>
      <w:r w:rsidR="003228B7" w:rsidRPr="00F22637">
        <w:rPr>
          <w:rFonts w:ascii="Cambria" w:hAnsi="Cambria"/>
          <w:sz w:val="20"/>
          <w:szCs w:val="20"/>
        </w:rPr>
        <w:t xml:space="preserve"> </w:t>
      </w:r>
      <w:r w:rsidR="00DD5198" w:rsidRPr="00F22637">
        <w:rPr>
          <w:rFonts w:ascii="Cambria" w:hAnsi="Cambria"/>
          <w:sz w:val="20"/>
          <w:szCs w:val="20"/>
        </w:rPr>
        <w:t>that the domestic remedies cannot be considered to have had a reasonable prospect of success. The exception to the exhaustion of domestic remedies set out in Article 31.2</w:t>
      </w:r>
      <w:r w:rsidR="00CA317C" w:rsidRPr="00F22637">
        <w:rPr>
          <w:rFonts w:ascii="Cambria" w:hAnsi="Cambria"/>
          <w:sz w:val="20"/>
          <w:szCs w:val="20"/>
        </w:rPr>
        <w:t>.</w:t>
      </w:r>
      <w:r w:rsidR="00DD5198" w:rsidRPr="00F22637">
        <w:rPr>
          <w:rFonts w:ascii="Cambria" w:hAnsi="Cambria"/>
          <w:sz w:val="20"/>
          <w:szCs w:val="20"/>
        </w:rPr>
        <w:t xml:space="preserve">b of the Rules of Procedure is applicable. </w:t>
      </w:r>
    </w:p>
    <w:p w14:paraId="29F2C21A" w14:textId="711643B0" w:rsidR="00067B77" w:rsidRPr="00F22637" w:rsidRDefault="006C4C85" w:rsidP="00067B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F22637">
        <w:rPr>
          <w:rFonts w:ascii="Cambria" w:hAnsi="Cambria"/>
          <w:sz w:val="20"/>
          <w:szCs w:val="20"/>
        </w:rPr>
        <w:t xml:space="preserve">The Commission notes that the alleged facts took place </w:t>
      </w:r>
      <w:r w:rsidR="009646B5" w:rsidRPr="00F22637">
        <w:rPr>
          <w:rFonts w:ascii="Cambria" w:hAnsi="Cambria"/>
          <w:sz w:val="20"/>
          <w:szCs w:val="20"/>
        </w:rPr>
        <w:t xml:space="preserve">between 1997 </w:t>
      </w:r>
      <w:r w:rsidR="00461B11" w:rsidRPr="00F22637">
        <w:rPr>
          <w:rFonts w:ascii="Cambria" w:hAnsi="Cambria"/>
          <w:sz w:val="20"/>
          <w:szCs w:val="20"/>
        </w:rPr>
        <w:t>and</w:t>
      </w:r>
      <w:r w:rsidR="009646B5" w:rsidRPr="00F22637">
        <w:rPr>
          <w:rFonts w:ascii="Cambria" w:hAnsi="Cambria"/>
          <w:sz w:val="20"/>
          <w:szCs w:val="20"/>
        </w:rPr>
        <w:t xml:space="preserve"> 2007, with employment periods</w:t>
      </w:r>
      <w:r w:rsidR="009D08EB" w:rsidRPr="00F22637">
        <w:rPr>
          <w:rFonts w:ascii="Cambria" w:hAnsi="Cambria"/>
          <w:sz w:val="20"/>
          <w:szCs w:val="20"/>
        </w:rPr>
        <w:t xml:space="preserve"> of</w:t>
      </w:r>
      <w:r w:rsidR="009646B5" w:rsidRPr="00F22637">
        <w:rPr>
          <w:rFonts w:ascii="Cambria" w:hAnsi="Cambria"/>
          <w:sz w:val="20"/>
          <w:szCs w:val="20"/>
        </w:rPr>
        <w:t xml:space="preserve"> 1998-2000, 2004-2005, </w:t>
      </w:r>
      <w:r w:rsidR="005101F5">
        <w:rPr>
          <w:rFonts w:ascii="Cambria" w:hAnsi="Cambria"/>
          <w:sz w:val="20"/>
          <w:szCs w:val="20"/>
        </w:rPr>
        <w:t>1997-2000, 2004-2005, 2005-2006 and</w:t>
      </w:r>
      <w:r w:rsidR="009646B5" w:rsidRPr="00F22637">
        <w:rPr>
          <w:rFonts w:ascii="Cambria" w:hAnsi="Cambria"/>
          <w:sz w:val="20"/>
          <w:szCs w:val="20"/>
        </w:rPr>
        <w:t xml:space="preserve"> 2006-2007</w:t>
      </w:r>
      <w:r w:rsidR="009D08EB" w:rsidRPr="00F22637">
        <w:rPr>
          <w:rFonts w:ascii="Cambria" w:hAnsi="Cambria"/>
          <w:sz w:val="20"/>
          <w:szCs w:val="20"/>
        </w:rPr>
        <w:t xml:space="preserve"> for the individualized alleged victims</w:t>
      </w:r>
      <w:r w:rsidR="009646B5" w:rsidRPr="00F22637">
        <w:rPr>
          <w:rFonts w:ascii="Cambria" w:hAnsi="Cambria"/>
          <w:sz w:val="20"/>
          <w:szCs w:val="20"/>
        </w:rPr>
        <w:t xml:space="preserve">; and that on March 29, 2007, the US District Court for the District of Columbia dismissed the case of the alleged victim Lucia Mabel Gonzalez Paredes, filed against her former employers. In view of the above, </w:t>
      </w:r>
      <w:r w:rsidR="00067B77" w:rsidRPr="00F22637">
        <w:rPr>
          <w:rFonts w:ascii="Cambria" w:hAnsi="Cambria"/>
          <w:sz w:val="20"/>
          <w:szCs w:val="20"/>
        </w:rPr>
        <w:t>and taking the situation of vulnerability, notably because of the language and literacy barrier, and isolation in which the alleged victims find themselves as well as the fear of retaliation they are facing, including in relation with their legal status</w:t>
      </w:r>
      <w:r w:rsidR="004B19F6" w:rsidRPr="00F22637">
        <w:rPr>
          <w:rStyle w:val="FootnoteReference"/>
          <w:rFonts w:ascii="Cambria" w:hAnsi="Cambria"/>
          <w:sz w:val="20"/>
          <w:szCs w:val="20"/>
        </w:rPr>
        <w:footnoteReference w:id="14"/>
      </w:r>
      <w:r w:rsidR="00067B77" w:rsidRPr="00F22637">
        <w:rPr>
          <w:rFonts w:ascii="Cambria" w:hAnsi="Cambria"/>
          <w:sz w:val="20"/>
          <w:szCs w:val="20"/>
        </w:rPr>
        <w:t>, the Commiss</w:t>
      </w:r>
      <w:r w:rsidR="009D08EB" w:rsidRPr="00F22637">
        <w:rPr>
          <w:rFonts w:ascii="Cambria" w:hAnsi="Cambria"/>
          <w:sz w:val="20"/>
          <w:szCs w:val="20"/>
        </w:rPr>
        <w:t xml:space="preserve">ion concludes that the petition, presented before the Commission on November 15, 2007, </w:t>
      </w:r>
      <w:r w:rsidR="00067B77" w:rsidRPr="00F22637">
        <w:rPr>
          <w:rFonts w:ascii="Cambria" w:hAnsi="Cambria"/>
          <w:sz w:val="20"/>
          <w:szCs w:val="20"/>
        </w:rPr>
        <w:t>was presented within a reasonable period of time, in accordance with Article 32.2 of the Rules of Procedure of the IACHR.</w:t>
      </w:r>
    </w:p>
    <w:p w14:paraId="13FE84F1" w14:textId="041C5228" w:rsidR="00BB74BF" w:rsidRPr="00F22637" w:rsidRDefault="00BB74BF" w:rsidP="006F1FBC">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sz w:val="20"/>
          <w:szCs w:val="20"/>
        </w:rPr>
      </w:pPr>
      <w:r w:rsidRPr="00F22637">
        <w:rPr>
          <w:rFonts w:eastAsia="Arial Unicode MS" w:cs="Times New Roman"/>
          <w:color w:val="auto"/>
          <w:sz w:val="20"/>
          <w:szCs w:val="20"/>
          <w:lang w:eastAsia="en-US"/>
        </w:rPr>
        <w:t>The IACHR</w:t>
      </w:r>
      <w:r w:rsidR="006F1FBC" w:rsidRPr="00F22637">
        <w:rPr>
          <w:rFonts w:eastAsia="Arial Unicode MS" w:cs="Times New Roman"/>
          <w:color w:val="auto"/>
          <w:sz w:val="20"/>
          <w:szCs w:val="20"/>
          <w:lang w:eastAsia="en-US"/>
        </w:rPr>
        <w:t xml:space="preserve"> finally </w:t>
      </w:r>
      <w:r w:rsidRPr="00F22637">
        <w:rPr>
          <w:rFonts w:eastAsia="Arial Unicode MS" w:cs="Times New Roman"/>
          <w:color w:val="auto"/>
          <w:sz w:val="20"/>
          <w:szCs w:val="20"/>
          <w:lang w:eastAsia="en-US"/>
        </w:rPr>
        <w:t xml:space="preserve">notes </w:t>
      </w:r>
      <w:r w:rsidR="00A30074" w:rsidRPr="00F22637">
        <w:rPr>
          <w:rFonts w:eastAsia="Arial Unicode MS" w:cs="Times New Roman"/>
          <w:color w:val="auto"/>
          <w:sz w:val="20"/>
          <w:szCs w:val="20"/>
          <w:lang w:eastAsia="en-US"/>
        </w:rPr>
        <w:t xml:space="preserve">that </w:t>
      </w:r>
      <w:r w:rsidRPr="00F22637">
        <w:rPr>
          <w:rFonts w:eastAsia="Arial Unicode MS" w:cs="Times New Roman"/>
          <w:color w:val="auto"/>
          <w:sz w:val="20"/>
          <w:szCs w:val="20"/>
          <w:lang w:eastAsia="en-US"/>
        </w:rPr>
        <w:t xml:space="preserve">the question of the existence of a </w:t>
      </w:r>
      <w:r w:rsidR="006F1FBC" w:rsidRPr="00F22637">
        <w:rPr>
          <w:rFonts w:eastAsia="Arial Unicode MS" w:cs="Times New Roman"/>
          <w:color w:val="auto"/>
          <w:sz w:val="20"/>
          <w:szCs w:val="20"/>
          <w:lang w:eastAsia="en-US"/>
        </w:rPr>
        <w:t>duty of due diligence to prevent the exploitation and abuse of domestic workers by private parties</w:t>
      </w:r>
      <w:r w:rsidRPr="00F22637">
        <w:rPr>
          <w:rFonts w:eastAsia="Arial Unicode MS" w:cs="Times New Roman"/>
          <w:color w:val="auto"/>
          <w:sz w:val="20"/>
          <w:szCs w:val="20"/>
          <w:lang w:eastAsia="en-US"/>
        </w:rPr>
        <w:t>, as well as whether the facts alleged by the petitioners regarding the ineffectiveness of the remedies</w:t>
      </w:r>
      <w:r w:rsidR="006F1FBC" w:rsidRPr="00F22637">
        <w:rPr>
          <w:rFonts w:eastAsia="Arial Unicode MS" w:cs="Times New Roman"/>
          <w:color w:val="auto"/>
          <w:sz w:val="20"/>
          <w:szCs w:val="20"/>
          <w:lang w:eastAsia="en-US"/>
        </w:rPr>
        <w:t xml:space="preserve"> put in place</w:t>
      </w:r>
      <w:r w:rsidR="0046697F" w:rsidRPr="00F22637">
        <w:rPr>
          <w:rFonts w:eastAsia="Arial Unicode MS" w:cs="Times New Roman"/>
          <w:color w:val="auto"/>
          <w:sz w:val="20"/>
          <w:szCs w:val="20"/>
          <w:lang w:eastAsia="en-US"/>
        </w:rPr>
        <w:t>,</w:t>
      </w:r>
      <w:r w:rsidRPr="00F22637">
        <w:rPr>
          <w:rFonts w:eastAsia="Arial Unicode MS" w:cs="Times New Roman"/>
          <w:color w:val="auto"/>
          <w:sz w:val="20"/>
          <w:szCs w:val="20"/>
          <w:lang w:eastAsia="en-US"/>
        </w:rPr>
        <w:t xml:space="preserve"> indeed constitute a violation under the Declaration, will be analyzed, as appropriate, in the report that the Commission adopts on the merits of the case.</w:t>
      </w:r>
    </w:p>
    <w:p w14:paraId="378478A0" w14:textId="26729B2B" w:rsidR="00F621C3" w:rsidRPr="00F22637" w:rsidRDefault="00F621C3" w:rsidP="00C355B4">
      <w:pPr>
        <w:pStyle w:val="ListParagraph"/>
        <w:spacing w:before="120" w:after="120"/>
        <w:jc w:val="both"/>
        <w:rPr>
          <w:rFonts w:asciiTheme="majorHAnsi" w:hAnsiTheme="majorHAnsi"/>
          <w:b/>
          <w:sz w:val="20"/>
          <w:szCs w:val="20"/>
        </w:rPr>
      </w:pPr>
      <w:r w:rsidRPr="00F22637">
        <w:rPr>
          <w:rFonts w:asciiTheme="majorHAnsi" w:hAnsiTheme="majorHAnsi"/>
          <w:b/>
          <w:bCs/>
          <w:sz w:val="20"/>
          <w:szCs w:val="20"/>
        </w:rPr>
        <w:t>VII.</w:t>
      </w:r>
      <w:r w:rsidRPr="00F22637">
        <w:rPr>
          <w:rFonts w:asciiTheme="majorHAnsi" w:hAnsiTheme="majorHAnsi"/>
          <w:b/>
          <w:bCs/>
          <w:sz w:val="20"/>
          <w:szCs w:val="20"/>
        </w:rPr>
        <w:tab/>
        <w:t>COLORABLE CLAIM</w:t>
      </w:r>
    </w:p>
    <w:p w14:paraId="5D581811" w14:textId="0960A03F" w:rsidR="00900493" w:rsidRPr="00F22637" w:rsidRDefault="00D374AB" w:rsidP="00D374A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F22637">
        <w:rPr>
          <w:rFonts w:ascii="Cambria" w:hAnsi="Cambria"/>
          <w:sz w:val="20"/>
          <w:szCs w:val="20"/>
        </w:rPr>
        <w:t>The Commission notes that this petition includes allegations regarding</w:t>
      </w:r>
      <w:r w:rsidR="00181F70" w:rsidRPr="00F22637">
        <w:rPr>
          <w:rFonts w:ascii="Cambria" w:hAnsi="Cambria"/>
          <w:sz w:val="20"/>
          <w:szCs w:val="20"/>
        </w:rPr>
        <w:t xml:space="preserve"> </w:t>
      </w:r>
      <w:r w:rsidR="00900493" w:rsidRPr="00F22637">
        <w:rPr>
          <w:rFonts w:ascii="Cambria" w:hAnsi="Cambria"/>
          <w:sz w:val="20"/>
          <w:szCs w:val="20"/>
        </w:rPr>
        <w:t>the alleged impossibility</w:t>
      </w:r>
      <w:r w:rsidR="00D34B98" w:rsidRPr="00F22637">
        <w:rPr>
          <w:rFonts w:ascii="Cambria" w:hAnsi="Cambria"/>
          <w:sz w:val="20"/>
          <w:szCs w:val="20"/>
        </w:rPr>
        <w:t>,</w:t>
      </w:r>
      <w:r w:rsidR="00900493" w:rsidRPr="00F22637">
        <w:rPr>
          <w:rFonts w:ascii="Cambria" w:hAnsi="Cambria"/>
          <w:sz w:val="20"/>
          <w:szCs w:val="20"/>
        </w:rPr>
        <w:t xml:space="preserve"> </w:t>
      </w:r>
      <w:r w:rsidR="00D34B98" w:rsidRPr="00F22637">
        <w:rPr>
          <w:rFonts w:ascii="Cambria" w:hAnsi="Cambria"/>
          <w:sz w:val="20"/>
          <w:szCs w:val="20"/>
        </w:rPr>
        <w:t>due to the diplomatic immunity of the foreign employers</w:t>
      </w:r>
      <w:r w:rsidR="00803FEC" w:rsidRPr="00F22637">
        <w:rPr>
          <w:rFonts w:ascii="Cambria" w:hAnsi="Cambria"/>
          <w:sz w:val="20"/>
          <w:szCs w:val="20"/>
        </w:rPr>
        <w:t xml:space="preserve"> and the ineffectiveness of the protection and remedies put in place by the State</w:t>
      </w:r>
      <w:r w:rsidR="00D34B98" w:rsidRPr="00F22637">
        <w:rPr>
          <w:rFonts w:ascii="Cambria" w:hAnsi="Cambria"/>
          <w:sz w:val="20"/>
          <w:szCs w:val="20"/>
        </w:rPr>
        <w:t xml:space="preserve">, </w:t>
      </w:r>
      <w:r w:rsidR="00900493" w:rsidRPr="00F22637">
        <w:rPr>
          <w:rFonts w:ascii="Cambria" w:hAnsi="Cambria"/>
          <w:sz w:val="20"/>
          <w:szCs w:val="20"/>
        </w:rPr>
        <w:t>of sanctioning and repairing the damages that would have been caused by t</w:t>
      </w:r>
      <w:r w:rsidR="00BB74BF" w:rsidRPr="00F22637">
        <w:rPr>
          <w:rFonts w:ascii="Cambria" w:hAnsi="Cambria"/>
          <w:sz w:val="20"/>
          <w:szCs w:val="20"/>
        </w:rPr>
        <w:t>he</w:t>
      </w:r>
      <w:r w:rsidR="00D34B98" w:rsidRPr="00F22637">
        <w:rPr>
          <w:rFonts w:ascii="Cambria" w:hAnsi="Cambria"/>
          <w:sz w:val="20"/>
          <w:szCs w:val="20"/>
        </w:rPr>
        <w:t xml:space="preserve"> working and living conditions to which were subjected the alleged victims,</w:t>
      </w:r>
      <w:r w:rsidR="00A30074" w:rsidRPr="00F22637">
        <w:rPr>
          <w:rFonts w:ascii="Cambria" w:hAnsi="Cambria"/>
          <w:sz w:val="20"/>
          <w:szCs w:val="20"/>
        </w:rPr>
        <w:t xml:space="preserve"> often in violation of their employment contracts, including the</w:t>
      </w:r>
      <w:r w:rsidR="00803FEC" w:rsidRPr="00F22637">
        <w:rPr>
          <w:rFonts w:ascii="Cambria" w:hAnsi="Cambria"/>
          <w:sz w:val="20"/>
          <w:szCs w:val="20"/>
        </w:rPr>
        <w:t xml:space="preserve"> allegations regarding the</w:t>
      </w:r>
      <w:r w:rsidR="00A30074" w:rsidRPr="00F22637">
        <w:rPr>
          <w:rFonts w:ascii="Cambria" w:hAnsi="Cambria"/>
          <w:sz w:val="20"/>
          <w:szCs w:val="20"/>
        </w:rPr>
        <w:t xml:space="preserve"> long </w:t>
      </w:r>
      <w:r w:rsidR="0046697F" w:rsidRPr="00F22637">
        <w:rPr>
          <w:rFonts w:ascii="Cambria" w:hAnsi="Cambria"/>
          <w:sz w:val="20"/>
          <w:szCs w:val="20"/>
        </w:rPr>
        <w:t>h</w:t>
      </w:r>
      <w:r w:rsidR="00A30074" w:rsidRPr="00F22637">
        <w:rPr>
          <w:rFonts w:ascii="Cambria" w:hAnsi="Cambria"/>
          <w:sz w:val="20"/>
          <w:szCs w:val="20"/>
        </w:rPr>
        <w:t>ours, the substandard wages, the lack of days off, the limits on their ability to leave their workplace</w:t>
      </w:r>
      <w:r w:rsidR="0046697F" w:rsidRPr="00F22637">
        <w:rPr>
          <w:rFonts w:ascii="Cambria" w:hAnsi="Cambria"/>
          <w:sz w:val="20"/>
          <w:szCs w:val="20"/>
        </w:rPr>
        <w:t xml:space="preserve"> and enjoy leisure time</w:t>
      </w:r>
      <w:r w:rsidR="00A30074" w:rsidRPr="00F22637">
        <w:rPr>
          <w:rFonts w:ascii="Cambria" w:hAnsi="Cambria"/>
          <w:sz w:val="20"/>
          <w:szCs w:val="20"/>
        </w:rPr>
        <w:t xml:space="preserve">, </w:t>
      </w:r>
      <w:r w:rsidR="0046697F" w:rsidRPr="00F22637">
        <w:rPr>
          <w:rFonts w:ascii="Cambria" w:hAnsi="Cambria"/>
          <w:sz w:val="20"/>
          <w:szCs w:val="20"/>
        </w:rPr>
        <w:t xml:space="preserve">and </w:t>
      </w:r>
      <w:r w:rsidR="00A30074" w:rsidRPr="00F22637">
        <w:rPr>
          <w:rFonts w:ascii="Cambria" w:hAnsi="Cambria"/>
          <w:sz w:val="20"/>
          <w:szCs w:val="20"/>
        </w:rPr>
        <w:t>t</w:t>
      </w:r>
      <w:r w:rsidRPr="00F22637">
        <w:rPr>
          <w:rFonts w:ascii="Cambria" w:hAnsi="Cambria"/>
          <w:sz w:val="20"/>
          <w:szCs w:val="20"/>
        </w:rPr>
        <w:t>he physical and sexual assaults.</w:t>
      </w:r>
      <w:r w:rsidR="00A30074" w:rsidRPr="00F22637">
        <w:rPr>
          <w:rFonts w:ascii="Cambria" w:hAnsi="Cambria"/>
          <w:sz w:val="20"/>
          <w:szCs w:val="20"/>
        </w:rPr>
        <w:t xml:space="preserve"> </w:t>
      </w:r>
      <w:r w:rsidRPr="00F22637">
        <w:rPr>
          <w:rFonts w:ascii="Cambria" w:hAnsi="Cambria"/>
          <w:sz w:val="20"/>
          <w:szCs w:val="20"/>
        </w:rPr>
        <w:t xml:space="preserve">In view of these considerations and after examining the factual and legal elements presented by the parties, the Commission considers that the claims of the petitioner are not manifestly unfounded and require a substantive study since the alleged facts, if corroborated as true, could characterize violations of </w:t>
      </w:r>
      <w:r w:rsidR="00C53425" w:rsidRPr="00F22637">
        <w:rPr>
          <w:rFonts w:ascii="Cambria" w:hAnsi="Cambria"/>
          <w:sz w:val="20"/>
          <w:szCs w:val="20"/>
        </w:rPr>
        <w:t>articles I (</w:t>
      </w:r>
      <w:r w:rsidR="00181F70" w:rsidRPr="00F22637">
        <w:rPr>
          <w:rFonts w:ascii="Cambria" w:hAnsi="Cambria"/>
          <w:sz w:val="20"/>
          <w:szCs w:val="20"/>
        </w:rPr>
        <w:t>l</w:t>
      </w:r>
      <w:r w:rsidR="00C53425" w:rsidRPr="00F22637">
        <w:rPr>
          <w:rFonts w:ascii="Cambria" w:hAnsi="Cambria"/>
          <w:sz w:val="20"/>
          <w:szCs w:val="20"/>
        </w:rPr>
        <w:t>ife, liberty and personal security), VII (protection for mothers and children), IX (inviolability of the home), X (inviolability and transmission of correspondence), XI (preservation of health and well-being), XII (education), XIV (work and fair remuneration), XV (leisure time and the use thereof) and XVIII (fair trial) of the American Declaration.</w:t>
      </w:r>
      <w:r w:rsidR="00900493" w:rsidRPr="00F22637">
        <w:rPr>
          <w:rFonts w:ascii="Cambria" w:hAnsi="Cambria"/>
          <w:sz w:val="20"/>
          <w:szCs w:val="20"/>
        </w:rPr>
        <w:t xml:space="preserve"> Additionally, at the merits stage, the IACHR will analyze whether</w:t>
      </w:r>
      <w:r w:rsidR="00B16428" w:rsidRPr="00F22637">
        <w:rPr>
          <w:rFonts w:ascii="Cambria" w:hAnsi="Cambria"/>
          <w:sz w:val="20"/>
          <w:szCs w:val="20"/>
        </w:rPr>
        <w:t xml:space="preserve"> </w:t>
      </w:r>
      <w:r w:rsidR="00900493" w:rsidRPr="00F22637">
        <w:rPr>
          <w:rFonts w:ascii="Cambria" w:hAnsi="Cambria"/>
          <w:sz w:val="20"/>
          <w:szCs w:val="20"/>
        </w:rPr>
        <w:t>the</w:t>
      </w:r>
      <w:r w:rsidR="00181F70" w:rsidRPr="00F22637">
        <w:rPr>
          <w:rFonts w:ascii="Cambria" w:hAnsi="Cambria"/>
          <w:sz w:val="20"/>
          <w:szCs w:val="20"/>
        </w:rPr>
        <w:t xml:space="preserve"> discriminatory effect of the</w:t>
      </w:r>
      <w:r w:rsidR="009D69DE" w:rsidRPr="00F22637">
        <w:rPr>
          <w:rFonts w:ascii="Cambria" w:hAnsi="Cambria"/>
          <w:sz w:val="20"/>
          <w:szCs w:val="20"/>
        </w:rPr>
        <w:t xml:space="preserve"> </w:t>
      </w:r>
      <w:r w:rsidR="00B16428" w:rsidRPr="00F22637">
        <w:rPr>
          <w:rFonts w:ascii="Cambria" w:hAnsi="Cambria"/>
          <w:sz w:val="20"/>
          <w:szCs w:val="20"/>
        </w:rPr>
        <w:t xml:space="preserve">exclusion </w:t>
      </w:r>
      <w:r w:rsidR="00181F70" w:rsidRPr="00F22637">
        <w:rPr>
          <w:rFonts w:ascii="Cambria" w:hAnsi="Cambria"/>
          <w:sz w:val="20"/>
          <w:szCs w:val="20"/>
        </w:rPr>
        <w:t xml:space="preserve">of certain domestic workers </w:t>
      </w:r>
      <w:r w:rsidR="00B16428" w:rsidRPr="00F22637">
        <w:rPr>
          <w:rFonts w:ascii="Cambria" w:hAnsi="Cambria"/>
          <w:sz w:val="20"/>
          <w:szCs w:val="20"/>
        </w:rPr>
        <w:t>from the scope of application</w:t>
      </w:r>
      <w:r w:rsidR="009D69DE" w:rsidRPr="00F22637">
        <w:rPr>
          <w:rFonts w:ascii="Cambria" w:hAnsi="Cambria"/>
          <w:sz w:val="20"/>
          <w:szCs w:val="20"/>
        </w:rPr>
        <w:t xml:space="preserve"> of regulations </w:t>
      </w:r>
      <w:r w:rsidR="00B16428" w:rsidRPr="00F22637">
        <w:rPr>
          <w:rFonts w:ascii="Cambria" w:hAnsi="Cambria"/>
          <w:sz w:val="20"/>
          <w:szCs w:val="20"/>
        </w:rPr>
        <w:t>relating to labor and employment standards</w:t>
      </w:r>
      <w:r w:rsidR="009D69DE" w:rsidRPr="00F22637">
        <w:rPr>
          <w:rFonts w:ascii="Cambria" w:hAnsi="Cambria"/>
          <w:sz w:val="20"/>
          <w:szCs w:val="20"/>
        </w:rPr>
        <w:t xml:space="preserve">, </w:t>
      </w:r>
      <w:r w:rsidR="00B16428" w:rsidRPr="00F22637">
        <w:rPr>
          <w:rFonts w:ascii="Cambria" w:hAnsi="Cambria"/>
          <w:sz w:val="20"/>
          <w:szCs w:val="20"/>
        </w:rPr>
        <w:t xml:space="preserve">if proven, could constitute a violation of articles </w:t>
      </w:r>
      <w:r w:rsidR="00D34B98" w:rsidRPr="00F22637">
        <w:rPr>
          <w:rFonts w:ascii="Cambria" w:hAnsi="Cambria"/>
          <w:sz w:val="20"/>
          <w:szCs w:val="20"/>
        </w:rPr>
        <w:t>II (equality before law</w:t>
      </w:r>
      <w:r w:rsidR="00B16428" w:rsidRPr="00F22637">
        <w:rPr>
          <w:rFonts w:ascii="Cambria" w:hAnsi="Cambria"/>
          <w:sz w:val="20"/>
          <w:szCs w:val="20"/>
        </w:rPr>
        <w:t xml:space="preserve">) of the </w:t>
      </w:r>
      <w:r w:rsidR="0046697F" w:rsidRPr="00F22637">
        <w:rPr>
          <w:rFonts w:ascii="Cambria" w:hAnsi="Cambria"/>
          <w:sz w:val="20"/>
          <w:szCs w:val="20"/>
        </w:rPr>
        <w:t>Declaration</w:t>
      </w:r>
      <w:r w:rsidR="00181F70" w:rsidRPr="00F22637">
        <w:rPr>
          <w:rFonts w:ascii="Cambria" w:hAnsi="Cambria"/>
          <w:sz w:val="20"/>
          <w:szCs w:val="20"/>
        </w:rPr>
        <w:t>.</w:t>
      </w:r>
      <w:r w:rsidR="00900493" w:rsidRPr="00F22637">
        <w:rPr>
          <w:rFonts w:ascii="Cambria" w:hAnsi="Cambria"/>
          <w:sz w:val="20"/>
          <w:szCs w:val="20"/>
        </w:rPr>
        <w:t xml:space="preserve"> </w:t>
      </w:r>
    </w:p>
    <w:p w14:paraId="5A70550C" w14:textId="77777777" w:rsidR="00F621C3" w:rsidRPr="00F22637" w:rsidRDefault="00F621C3" w:rsidP="00C355B4">
      <w:pPr>
        <w:pStyle w:val="ListParagraph"/>
        <w:spacing w:before="120" w:after="120"/>
        <w:jc w:val="both"/>
        <w:rPr>
          <w:rFonts w:asciiTheme="majorHAnsi" w:hAnsiTheme="majorHAnsi"/>
          <w:b/>
          <w:bCs/>
          <w:sz w:val="20"/>
          <w:szCs w:val="20"/>
        </w:rPr>
      </w:pPr>
      <w:r w:rsidRPr="00F22637">
        <w:rPr>
          <w:rFonts w:asciiTheme="majorHAnsi" w:hAnsiTheme="majorHAnsi"/>
          <w:b/>
          <w:bCs/>
          <w:sz w:val="20"/>
          <w:szCs w:val="20"/>
        </w:rPr>
        <w:t xml:space="preserve">VIII. </w:t>
      </w:r>
      <w:r w:rsidRPr="00F22637">
        <w:rPr>
          <w:rFonts w:asciiTheme="majorHAnsi" w:hAnsiTheme="majorHAnsi"/>
          <w:b/>
          <w:bCs/>
          <w:sz w:val="20"/>
          <w:szCs w:val="20"/>
        </w:rPr>
        <w:tab/>
        <w:t>DECISION</w:t>
      </w:r>
    </w:p>
    <w:p w14:paraId="227B9B6E" w14:textId="78C933E9" w:rsidR="00F621C3" w:rsidRPr="00F22637" w:rsidRDefault="00F621C3" w:rsidP="00C5342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F22637">
        <w:rPr>
          <w:rFonts w:asciiTheme="majorHAnsi" w:hAnsiTheme="majorHAnsi"/>
          <w:sz w:val="20"/>
          <w:szCs w:val="20"/>
        </w:rPr>
        <w:t xml:space="preserve">To find the instant petition admissible in relation to Articles </w:t>
      </w:r>
      <w:r w:rsidR="00C53425" w:rsidRPr="00F22637">
        <w:rPr>
          <w:rFonts w:asciiTheme="majorHAnsi" w:hAnsiTheme="majorHAnsi"/>
          <w:sz w:val="20"/>
          <w:szCs w:val="20"/>
        </w:rPr>
        <w:t>I, II, VII, IX, X, XI, XII, XIV, XV and XVIII of the American Declaration</w:t>
      </w:r>
      <w:r w:rsidRPr="00F22637">
        <w:rPr>
          <w:rFonts w:asciiTheme="majorHAnsi" w:hAnsiTheme="majorHAnsi"/>
          <w:sz w:val="20"/>
          <w:szCs w:val="20"/>
        </w:rPr>
        <w:t>;</w:t>
      </w:r>
    </w:p>
    <w:p w14:paraId="22CC8DDA" w14:textId="51ED6D8B" w:rsidR="00F621C3" w:rsidRPr="00F22637" w:rsidRDefault="00F621C3" w:rsidP="00C355B4">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F22637">
        <w:rPr>
          <w:rFonts w:asciiTheme="majorHAnsi" w:hAnsiTheme="majorHAnsi"/>
          <w:sz w:val="20"/>
          <w:szCs w:val="20"/>
        </w:rPr>
        <w:t>To notify the parties of this decision;</w:t>
      </w:r>
      <w:r w:rsidR="001F1902" w:rsidRPr="00F22637">
        <w:rPr>
          <w:rFonts w:asciiTheme="majorHAnsi" w:hAnsiTheme="majorHAnsi"/>
          <w:sz w:val="20"/>
          <w:szCs w:val="20"/>
        </w:rPr>
        <w:t xml:space="preserve"> t</w:t>
      </w:r>
      <w:r w:rsidRPr="00F22637">
        <w:rPr>
          <w:rFonts w:asciiTheme="majorHAnsi" w:hAnsiTheme="majorHAnsi"/>
          <w:sz w:val="20"/>
          <w:szCs w:val="20"/>
        </w:rPr>
        <w:t xml:space="preserve">o continue with the analysis on the merits; and </w:t>
      </w:r>
      <w:r w:rsidR="001F1902" w:rsidRPr="00F22637">
        <w:rPr>
          <w:rFonts w:asciiTheme="majorHAnsi" w:hAnsiTheme="majorHAnsi"/>
          <w:sz w:val="20"/>
          <w:szCs w:val="20"/>
        </w:rPr>
        <w:t>t</w:t>
      </w:r>
      <w:r w:rsidRPr="00F22637">
        <w:rPr>
          <w:rFonts w:asciiTheme="majorHAnsi" w:hAnsiTheme="majorHAnsi"/>
          <w:sz w:val="20"/>
          <w:szCs w:val="20"/>
        </w:rPr>
        <w:t>o publish this decision and include it in its Annual Report to the General Assembly of the Organization of American States.</w:t>
      </w:r>
    </w:p>
    <w:p w14:paraId="270627BC" w14:textId="550C12B1" w:rsidR="00491597" w:rsidRDefault="00491597" w:rsidP="00491597">
      <w:pPr>
        <w:suppressAutoHyphens/>
        <w:ind w:firstLine="720"/>
        <w:jc w:val="both"/>
        <w:rPr>
          <w:rFonts w:ascii="Cambria" w:hAnsi="Cambria"/>
          <w:spacing w:val="-2"/>
          <w:sz w:val="20"/>
        </w:rPr>
      </w:pPr>
      <w:r w:rsidRPr="006D25D7">
        <w:rPr>
          <w:rFonts w:ascii="Cambria" w:hAnsi="Cambria"/>
          <w:spacing w:val="-2"/>
          <w:sz w:val="20"/>
        </w:rPr>
        <w:t xml:space="preserve">Approved by the Inter-American Commission on Human Rights on the </w:t>
      </w:r>
      <w:r>
        <w:rPr>
          <w:rFonts w:ascii="Cambria" w:hAnsi="Cambria"/>
          <w:spacing w:val="-2"/>
          <w:sz w:val="20"/>
        </w:rPr>
        <w:t>27</w:t>
      </w:r>
      <w:r w:rsidRPr="00491597">
        <w:rPr>
          <w:rFonts w:ascii="Cambria" w:hAnsi="Cambria"/>
          <w:spacing w:val="-2"/>
          <w:sz w:val="20"/>
          <w:vertAlign w:val="superscript"/>
        </w:rPr>
        <w:t>th</w:t>
      </w:r>
      <w:r>
        <w:rPr>
          <w:rFonts w:ascii="Cambria" w:hAnsi="Cambria"/>
          <w:spacing w:val="-2"/>
          <w:sz w:val="20"/>
        </w:rPr>
        <w:t xml:space="preserve"> </w:t>
      </w:r>
      <w:r w:rsidRPr="006D25D7">
        <w:rPr>
          <w:rFonts w:ascii="Cambria" w:hAnsi="Cambria"/>
          <w:spacing w:val="-2"/>
          <w:sz w:val="20"/>
        </w:rPr>
        <w:t>d</w:t>
      </w:r>
      <w:r>
        <w:rPr>
          <w:rFonts w:ascii="Cambria" w:hAnsi="Cambria"/>
          <w:spacing w:val="-2"/>
          <w:sz w:val="20"/>
        </w:rPr>
        <w:t xml:space="preserve">ay of the month of </w:t>
      </w:r>
      <w:r w:rsidR="00E44858">
        <w:rPr>
          <w:rFonts w:ascii="Cambria" w:hAnsi="Cambria"/>
          <w:spacing w:val="-2"/>
          <w:sz w:val="20"/>
        </w:rPr>
        <w:t>August,</w:t>
      </w:r>
      <w:r>
        <w:rPr>
          <w:rFonts w:ascii="Cambria" w:hAnsi="Cambria"/>
          <w:spacing w:val="-2"/>
          <w:sz w:val="20"/>
        </w:rPr>
        <w:t xml:space="preserve"> 2020</w:t>
      </w:r>
      <w:r w:rsidRPr="006D25D7">
        <w:rPr>
          <w:rFonts w:ascii="Cambria" w:hAnsi="Cambria"/>
          <w:spacing w:val="-2"/>
          <w:sz w:val="20"/>
        </w:rPr>
        <w:t xml:space="preserve">. </w:t>
      </w:r>
      <w:r w:rsidRPr="008E4C59">
        <w:rPr>
          <w:rFonts w:asciiTheme="majorHAnsi" w:hAnsiTheme="majorHAnsi" w:cs="Arial"/>
          <w:noProof/>
          <w:spacing w:val="-2"/>
          <w:sz w:val="20"/>
          <w:szCs w:val="20"/>
        </w:rPr>
        <w:t>Joel Hernández</w:t>
      </w:r>
      <w:r w:rsidRPr="006D25D7">
        <w:rPr>
          <w:rFonts w:ascii="Cambria" w:hAnsi="Cambria"/>
          <w:sz w:val="20"/>
        </w:rPr>
        <w:t xml:space="preserve">, President; </w:t>
      </w:r>
      <w:r w:rsidRPr="008E4C59">
        <w:rPr>
          <w:rFonts w:asciiTheme="majorHAnsi" w:hAnsiTheme="majorHAnsi" w:cs="Arial"/>
          <w:noProof/>
          <w:spacing w:val="-2"/>
          <w:sz w:val="20"/>
          <w:szCs w:val="20"/>
        </w:rPr>
        <w:t>Antonia Urrejola</w:t>
      </w:r>
      <w:r w:rsidRPr="006D25D7">
        <w:rPr>
          <w:rFonts w:ascii="Cambria" w:hAnsi="Cambria"/>
          <w:sz w:val="20"/>
        </w:rPr>
        <w:t xml:space="preserve">, First </w:t>
      </w:r>
      <w:r w:rsidR="00F35B53">
        <w:rPr>
          <w:rFonts w:ascii="Cambria" w:hAnsi="Cambria"/>
          <w:sz w:val="20"/>
        </w:rPr>
        <w:t>Vice-</w:t>
      </w:r>
      <w:r w:rsidRPr="006D25D7">
        <w:rPr>
          <w:rFonts w:ascii="Cambria" w:hAnsi="Cambria"/>
          <w:sz w:val="20"/>
        </w:rPr>
        <w:t xml:space="preserve">President; </w:t>
      </w:r>
      <w:proofErr w:type="spellStart"/>
      <w:r>
        <w:rPr>
          <w:rFonts w:ascii="Cambria" w:hAnsi="Cambria"/>
          <w:sz w:val="20"/>
          <w:szCs w:val="20"/>
        </w:rPr>
        <w:t>Flávia</w:t>
      </w:r>
      <w:proofErr w:type="spellEnd"/>
      <w:r>
        <w:rPr>
          <w:rFonts w:ascii="Cambria" w:hAnsi="Cambria"/>
          <w:sz w:val="20"/>
          <w:szCs w:val="20"/>
        </w:rPr>
        <w:t xml:space="preserve"> </w:t>
      </w:r>
      <w:proofErr w:type="spellStart"/>
      <w:r>
        <w:rPr>
          <w:rFonts w:ascii="Cambria" w:hAnsi="Cambria"/>
          <w:sz w:val="20"/>
          <w:szCs w:val="20"/>
        </w:rPr>
        <w:t>Piovesan</w:t>
      </w:r>
      <w:proofErr w:type="spellEnd"/>
      <w:r w:rsidR="00F35B53">
        <w:rPr>
          <w:rFonts w:ascii="Cambria" w:hAnsi="Cambria"/>
          <w:sz w:val="20"/>
        </w:rPr>
        <w:t>, Second Vice-</w:t>
      </w:r>
      <w:r w:rsidRPr="006D25D7">
        <w:rPr>
          <w:rFonts w:ascii="Cambria" w:hAnsi="Cambria"/>
          <w:sz w:val="20"/>
        </w:rPr>
        <w:t>President;</w:t>
      </w:r>
      <w:r w:rsidRPr="00F9365E">
        <w:rPr>
          <w:rFonts w:ascii="Cambria" w:hAnsi="Cambria"/>
          <w:sz w:val="20"/>
        </w:rPr>
        <w:t xml:space="preserve"> Margarette May Macaulay,</w:t>
      </w:r>
      <w:r>
        <w:rPr>
          <w:rFonts w:ascii="Cambria" w:hAnsi="Cambria"/>
          <w:sz w:val="20"/>
        </w:rPr>
        <w:t xml:space="preserve"> and</w:t>
      </w:r>
      <w:r w:rsidRPr="006D25D7">
        <w:rPr>
          <w:rFonts w:ascii="Cambria" w:hAnsi="Cambria"/>
          <w:sz w:val="20"/>
        </w:rPr>
        <w:t xml:space="preserve"> </w:t>
      </w:r>
      <w:r w:rsidRPr="008E4C59">
        <w:rPr>
          <w:rFonts w:asciiTheme="majorHAnsi" w:hAnsiTheme="majorHAnsi" w:cs="Arial"/>
          <w:noProof/>
          <w:spacing w:val="-2"/>
          <w:sz w:val="20"/>
          <w:szCs w:val="20"/>
        </w:rPr>
        <w:t xml:space="preserve">Julissa Mantilla Falcón, </w:t>
      </w:r>
      <w:r w:rsidRPr="006D25D7">
        <w:rPr>
          <w:rFonts w:ascii="Cambria" w:hAnsi="Cambria"/>
          <w:spacing w:val="-2"/>
          <w:sz w:val="20"/>
        </w:rPr>
        <w:t>Commissioners.</w:t>
      </w:r>
    </w:p>
    <w:p w14:paraId="322F25BF" w14:textId="77777777" w:rsidR="00491597" w:rsidRPr="006D25D7" w:rsidRDefault="00491597" w:rsidP="00491597">
      <w:pPr>
        <w:suppressAutoHyphens/>
        <w:ind w:firstLine="720"/>
        <w:jc w:val="both"/>
        <w:rPr>
          <w:rFonts w:ascii="Cambria" w:hAnsi="Cambria"/>
          <w:spacing w:val="-2"/>
          <w:sz w:val="20"/>
        </w:rPr>
      </w:pPr>
    </w:p>
    <w:p w14:paraId="2122B46A" w14:textId="77777777" w:rsidR="00C55560" w:rsidRPr="00145EDC" w:rsidRDefault="00C55560" w:rsidP="00491597">
      <w:pPr>
        <w:ind w:firstLine="720"/>
        <w:jc w:val="both"/>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EBB461" w16cid:durableId="2225F7A9"/>
  <w16cid:commentId w16cid:paraId="366F1C25" w16cid:durableId="2225F7AF"/>
  <w16cid:commentId w16cid:paraId="6B3EAFEE" w16cid:durableId="2225F83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3168E3" w14:textId="77777777" w:rsidR="00325B95" w:rsidRDefault="00325B95" w:rsidP="00036A8A">
      <w:r>
        <w:separator/>
      </w:r>
    </w:p>
  </w:endnote>
  <w:endnote w:type="continuationSeparator" w:id="0">
    <w:p w14:paraId="20A906E7" w14:textId="77777777" w:rsidR="00325B95" w:rsidRDefault="00325B95"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2298B" w14:textId="77777777" w:rsidR="002461E4" w:rsidRDefault="002461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7393F381"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2461E4">
          <w:rPr>
            <w:noProof/>
            <w:sz w:val="16"/>
          </w:rPr>
          <w:t>3</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CD4B1D" w14:textId="77777777" w:rsidR="00325B95" w:rsidRPr="00036A8A" w:rsidRDefault="00325B95"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62B7AB30" w14:textId="77777777" w:rsidR="00325B95" w:rsidRPr="00036A8A" w:rsidRDefault="00325B95" w:rsidP="00036A8A">
      <w:pPr>
        <w:rPr>
          <w:rFonts w:asciiTheme="majorHAnsi" w:hAnsiTheme="majorHAnsi"/>
          <w:sz w:val="16"/>
          <w:szCs w:val="16"/>
        </w:rPr>
      </w:pPr>
      <w:r w:rsidRPr="00036A8A">
        <w:rPr>
          <w:rFonts w:asciiTheme="majorHAnsi" w:hAnsiTheme="majorHAnsi"/>
          <w:sz w:val="16"/>
          <w:szCs w:val="16"/>
        </w:rPr>
        <w:separator/>
      </w:r>
    </w:p>
    <w:p w14:paraId="3B2F4075" w14:textId="77777777" w:rsidR="00325B95" w:rsidRPr="00036A8A" w:rsidRDefault="00325B95"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0F769942" w14:textId="77777777" w:rsidR="00325B95" w:rsidRPr="0093441A" w:rsidRDefault="00325B95"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2C45BBA3" w14:textId="603EB3B1" w:rsidR="00923F3C" w:rsidRPr="004B19F6" w:rsidRDefault="00491597" w:rsidP="004B19F6">
      <w:pPr>
        <w:pStyle w:val="FootnoteText"/>
        <w:jc w:val="both"/>
        <w:rPr>
          <w:rFonts w:asciiTheme="majorHAnsi" w:hAnsiTheme="majorHAnsi"/>
          <w:sz w:val="16"/>
          <w:szCs w:val="16"/>
        </w:rPr>
      </w:pPr>
      <w:r>
        <w:rPr>
          <w:rFonts w:asciiTheme="majorHAnsi" w:hAnsiTheme="majorHAnsi"/>
          <w:sz w:val="16"/>
          <w:szCs w:val="16"/>
        </w:rPr>
        <w:tab/>
      </w:r>
      <w:r w:rsidR="00923F3C" w:rsidRPr="004B19F6">
        <w:rPr>
          <w:rStyle w:val="FootnoteReference"/>
          <w:rFonts w:asciiTheme="majorHAnsi" w:hAnsiTheme="majorHAnsi"/>
          <w:sz w:val="16"/>
          <w:szCs w:val="16"/>
        </w:rPr>
        <w:footnoteRef/>
      </w:r>
      <w:r w:rsidR="00923F3C" w:rsidRPr="004B19F6">
        <w:rPr>
          <w:rFonts w:asciiTheme="majorHAnsi" w:hAnsiTheme="majorHAnsi"/>
          <w:sz w:val="16"/>
          <w:szCs w:val="16"/>
        </w:rPr>
        <w:t xml:space="preserve"> </w:t>
      </w:r>
      <w:r w:rsidR="00FE76FD" w:rsidRPr="004B19F6">
        <w:rPr>
          <w:rFonts w:asciiTheme="majorHAnsi" w:hAnsiTheme="majorHAnsi"/>
          <w:sz w:val="16"/>
          <w:szCs w:val="16"/>
        </w:rPr>
        <w:t xml:space="preserve">Global Rights, Immigration/Human Rights Clinic of the University of North Carolina School </w:t>
      </w:r>
      <w:r w:rsidR="00071280" w:rsidRPr="004B19F6">
        <w:rPr>
          <w:rFonts w:asciiTheme="majorHAnsi" w:hAnsiTheme="majorHAnsi"/>
          <w:sz w:val="16"/>
          <w:szCs w:val="16"/>
        </w:rPr>
        <w:t xml:space="preserve">of Law, </w:t>
      </w:r>
      <w:proofErr w:type="spellStart"/>
      <w:r w:rsidR="00035310" w:rsidRPr="004B19F6">
        <w:rPr>
          <w:rFonts w:asciiTheme="majorHAnsi" w:hAnsiTheme="majorHAnsi"/>
          <w:sz w:val="16"/>
          <w:szCs w:val="16"/>
        </w:rPr>
        <w:t>Andolan</w:t>
      </w:r>
      <w:proofErr w:type="spellEnd"/>
      <w:r w:rsidR="00035310" w:rsidRPr="004B19F6">
        <w:rPr>
          <w:rFonts w:asciiTheme="majorHAnsi" w:hAnsiTheme="majorHAnsi"/>
          <w:sz w:val="16"/>
          <w:szCs w:val="16"/>
        </w:rPr>
        <w:t xml:space="preserve"> – Organizing South Asian Workers, Break the Chain Campaign, CASA of Maryland, Inc.</w:t>
      </w:r>
    </w:p>
  </w:footnote>
  <w:footnote w:id="3">
    <w:p w14:paraId="44375242" w14:textId="717D3977" w:rsidR="00035310" w:rsidRPr="004B19F6" w:rsidRDefault="00491597" w:rsidP="004B19F6">
      <w:pPr>
        <w:pStyle w:val="FootnoteText"/>
        <w:jc w:val="both"/>
        <w:rPr>
          <w:rFonts w:asciiTheme="majorHAnsi" w:hAnsiTheme="majorHAnsi"/>
          <w:sz w:val="16"/>
          <w:szCs w:val="16"/>
          <w:lang w:val="es-MX"/>
        </w:rPr>
      </w:pPr>
      <w:r>
        <w:rPr>
          <w:rFonts w:asciiTheme="majorHAnsi" w:hAnsiTheme="majorHAnsi"/>
          <w:sz w:val="16"/>
          <w:szCs w:val="16"/>
        </w:rPr>
        <w:tab/>
      </w:r>
      <w:r w:rsidR="00035310" w:rsidRPr="004B19F6">
        <w:rPr>
          <w:rStyle w:val="FootnoteReference"/>
          <w:rFonts w:asciiTheme="majorHAnsi" w:hAnsiTheme="majorHAnsi"/>
          <w:sz w:val="16"/>
          <w:szCs w:val="16"/>
        </w:rPr>
        <w:footnoteRef/>
      </w:r>
      <w:r w:rsidR="00035310" w:rsidRPr="004B19F6">
        <w:rPr>
          <w:rFonts w:asciiTheme="majorHAnsi" w:hAnsiTheme="majorHAnsi"/>
          <w:sz w:val="16"/>
          <w:szCs w:val="16"/>
          <w:lang w:val="es-MX"/>
        </w:rPr>
        <w:t xml:space="preserve"> </w:t>
      </w:r>
      <w:proofErr w:type="spellStart"/>
      <w:r w:rsidR="00035310" w:rsidRPr="004B19F6">
        <w:rPr>
          <w:rFonts w:asciiTheme="majorHAnsi" w:hAnsiTheme="majorHAnsi"/>
          <w:sz w:val="16"/>
          <w:szCs w:val="16"/>
          <w:lang w:val="es-MX"/>
        </w:rPr>
        <w:t>Hildah</w:t>
      </w:r>
      <w:proofErr w:type="spellEnd"/>
      <w:r w:rsidR="00035310" w:rsidRPr="004B19F6">
        <w:rPr>
          <w:rFonts w:asciiTheme="majorHAnsi" w:hAnsiTheme="majorHAnsi"/>
          <w:sz w:val="16"/>
          <w:szCs w:val="16"/>
          <w:lang w:val="es-MX"/>
        </w:rPr>
        <w:t xml:space="preserve"> </w:t>
      </w:r>
      <w:proofErr w:type="spellStart"/>
      <w:r w:rsidR="00035310" w:rsidRPr="004B19F6">
        <w:rPr>
          <w:rFonts w:asciiTheme="majorHAnsi" w:hAnsiTheme="majorHAnsi"/>
          <w:sz w:val="16"/>
          <w:szCs w:val="16"/>
          <w:lang w:val="es-MX"/>
        </w:rPr>
        <w:t>Ajasi</w:t>
      </w:r>
      <w:proofErr w:type="spellEnd"/>
      <w:r w:rsidR="00035310" w:rsidRPr="004B19F6">
        <w:rPr>
          <w:rFonts w:asciiTheme="majorHAnsi" w:hAnsiTheme="majorHAnsi"/>
          <w:sz w:val="16"/>
          <w:szCs w:val="16"/>
          <w:lang w:val="es-MX"/>
        </w:rPr>
        <w:t xml:space="preserve">, </w:t>
      </w:r>
      <w:proofErr w:type="spellStart"/>
      <w:r w:rsidR="00035310" w:rsidRPr="004B19F6">
        <w:rPr>
          <w:rFonts w:asciiTheme="majorHAnsi" w:hAnsiTheme="majorHAnsi"/>
          <w:sz w:val="16"/>
          <w:szCs w:val="16"/>
          <w:lang w:val="es-MX"/>
        </w:rPr>
        <w:t>Raziah</w:t>
      </w:r>
      <w:proofErr w:type="spellEnd"/>
      <w:r w:rsidR="00035310" w:rsidRPr="004B19F6">
        <w:rPr>
          <w:rFonts w:asciiTheme="majorHAnsi" w:hAnsiTheme="majorHAnsi"/>
          <w:sz w:val="16"/>
          <w:szCs w:val="16"/>
          <w:lang w:val="es-MX"/>
        </w:rPr>
        <w:t xml:space="preserve"> Begum, Lucia Mabel Gonzalez Paredes, Otilia Luz </w:t>
      </w:r>
      <w:proofErr w:type="spellStart"/>
      <w:r w:rsidR="00035310" w:rsidRPr="004B19F6">
        <w:rPr>
          <w:rFonts w:asciiTheme="majorHAnsi" w:hAnsiTheme="majorHAnsi"/>
          <w:sz w:val="16"/>
          <w:szCs w:val="16"/>
          <w:lang w:val="es-MX"/>
        </w:rPr>
        <w:t>Huayta</w:t>
      </w:r>
      <w:proofErr w:type="spellEnd"/>
      <w:r w:rsidR="006343FF" w:rsidRPr="004B19F6">
        <w:rPr>
          <w:rFonts w:asciiTheme="majorHAnsi" w:hAnsiTheme="majorHAnsi"/>
          <w:sz w:val="16"/>
          <w:szCs w:val="16"/>
          <w:lang w:val="es-MX"/>
        </w:rPr>
        <w:t xml:space="preserve"> and </w:t>
      </w:r>
      <w:proofErr w:type="spellStart"/>
      <w:r w:rsidR="006343FF" w:rsidRPr="004B19F6">
        <w:rPr>
          <w:rFonts w:asciiTheme="majorHAnsi" w:hAnsiTheme="majorHAnsi"/>
          <w:sz w:val="16"/>
          <w:szCs w:val="16"/>
          <w:lang w:val="es-MX"/>
        </w:rPr>
        <w:t>daughter</w:t>
      </w:r>
      <w:proofErr w:type="spellEnd"/>
      <w:r w:rsidR="00DC46B6" w:rsidRPr="004B19F6">
        <w:rPr>
          <w:rFonts w:asciiTheme="majorHAnsi" w:hAnsiTheme="majorHAnsi"/>
          <w:sz w:val="16"/>
          <w:szCs w:val="16"/>
          <w:lang w:val="es-MX"/>
        </w:rPr>
        <w:t xml:space="preserve">, Susana </w:t>
      </w:r>
      <w:proofErr w:type="spellStart"/>
      <w:r w:rsidR="00DC46B6" w:rsidRPr="004B19F6">
        <w:rPr>
          <w:rFonts w:asciiTheme="majorHAnsi" w:hAnsiTheme="majorHAnsi"/>
          <w:sz w:val="16"/>
          <w:szCs w:val="16"/>
          <w:lang w:val="es-MX"/>
        </w:rPr>
        <w:t>Ocares</w:t>
      </w:r>
      <w:proofErr w:type="spellEnd"/>
      <w:r w:rsidR="00DC46B6" w:rsidRPr="004B19F6">
        <w:rPr>
          <w:rFonts w:asciiTheme="majorHAnsi" w:hAnsiTheme="majorHAnsi"/>
          <w:sz w:val="16"/>
          <w:szCs w:val="16"/>
          <w:lang w:val="es-MX"/>
        </w:rPr>
        <w:t>.</w:t>
      </w:r>
      <w:r w:rsidR="00035310" w:rsidRPr="004B19F6">
        <w:rPr>
          <w:rFonts w:asciiTheme="majorHAnsi" w:hAnsiTheme="majorHAnsi"/>
          <w:sz w:val="16"/>
          <w:szCs w:val="16"/>
          <w:lang w:val="es-MX"/>
        </w:rPr>
        <w:t xml:space="preserve"> </w:t>
      </w:r>
    </w:p>
  </w:footnote>
  <w:footnote w:id="4">
    <w:p w14:paraId="2836B3F6" w14:textId="7B6C80DA" w:rsidR="003D6EE0" w:rsidRPr="004B19F6" w:rsidRDefault="00491597" w:rsidP="004B19F6">
      <w:pPr>
        <w:pStyle w:val="FootnoteText"/>
        <w:jc w:val="both"/>
        <w:rPr>
          <w:rFonts w:asciiTheme="majorHAnsi" w:hAnsiTheme="majorHAnsi"/>
          <w:sz w:val="16"/>
          <w:szCs w:val="16"/>
        </w:rPr>
      </w:pPr>
      <w:r w:rsidRPr="001A1EA7">
        <w:rPr>
          <w:rFonts w:asciiTheme="majorHAnsi" w:hAnsiTheme="majorHAnsi"/>
          <w:sz w:val="16"/>
          <w:szCs w:val="16"/>
          <w:lang w:val="es-US"/>
        </w:rPr>
        <w:tab/>
      </w:r>
      <w:r w:rsidR="003D6EE0" w:rsidRPr="004B19F6">
        <w:rPr>
          <w:rStyle w:val="FootnoteReference"/>
          <w:rFonts w:asciiTheme="majorHAnsi" w:hAnsiTheme="majorHAnsi"/>
          <w:sz w:val="16"/>
          <w:szCs w:val="16"/>
        </w:rPr>
        <w:footnoteRef/>
      </w:r>
      <w:r w:rsidR="003D6EE0" w:rsidRPr="004B19F6">
        <w:rPr>
          <w:rFonts w:asciiTheme="majorHAnsi" w:hAnsiTheme="majorHAnsi"/>
          <w:sz w:val="16"/>
          <w:szCs w:val="16"/>
        </w:rPr>
        <w:t xml:space="preserve"> Hereinafter “the American Declaration” or “the Declaration”.</w:t>
      </w:r>
    </w:p>
  </w:footnote>
  <w:footnote w:id="5">
    <w:p w14:paraId="6F51BDAF" w14:textId="75EF3845" w:rsidR="00653EA6" w:rsidRPr="004B19F6" w:rsidRDefault="00491597" w:rsidP="004B19F6">
      <w:pPr>
        <w:pStyle w:val="FootnoteText"/>
        <w:jc w:val="both"/>
        <w:rPr>
          <w:rFonts w:asciiTheme="majorHAnsi" w:hAnsiTheme="majorHAnsi"/>
          <w:sz w:val="16"/>
          <w:szCs w:val="16"/>
        </w:rPr>
      </w:pPr>
      <w:r>
        <w:rPr>
          <w:rFonts w:asciiTheme="majorHAnsi" w:hAnsiTheme="majorHAnsi"/>
          <w:sz w:val="16"/>
          <w:szCs w:val="16"/>
        </w:rPr>
        <w:tab/>
      </w:r>
      <w:r w:rsidR="00653EA6" w:rsidRPr="004B19F6">
        <w:rPr>
          <w:rStyle w:val="FootnoteReference"/>
          <w:rFonts w:asciiTheme="majorHAnsi" w:hAnsiTheme="majorHAnsi"/>
          <w:sz w:val="16"/>
          <w:szCs w:val="16"/>
        </w:rPr>
        <w:footnoteRef/>
      </w:r>
      <w:r w:rsidR="00653EA6" w:rsidRPr="004B19F6">
        <w:rPr>
          <w:rFonts w:asciiTheme="majorHAnsi" w:hAnsiTheme="majorHAnsi"/>
          <w:sz w:val="16"/>
          <w:szCs w:val="16"/>
        </w:rPr>
        <w:t xml:space="preserve"> The observations </w:t>
      </w:r>
      <w:r w:rsidR="00321AFD" w:rsidRPr="004B19F6">
        <w:rPr>
          <w:rFonts w:asciiTheme="majorHAnsi" w:hAnsiTheme="majorHAnsi"/>
          <w:sz w:val="16"/>
          <w:szCs w:val="16"/>
        </w:rPr>
        <w:t>submitted</w:t>
      </w:r>
      <w:r w:rsidR="00653EA6" w:rsidRPr="004B19F6">
        <w:rPr>
          <w:rFonts w:asciiTheme="majorHAnsi" w:hAnsiTheme="majorHAnsi"/>
          <w:sz w:val="16"/>
          <w:szCs w:val="16"/>
        </w:rPr>
        <w:t xml:space="preserve"> by each party were duly transmitted to the opposing party.</w:t>
      </w:r>
    </w:p>
  </w:footnote>
  <w:footnote w:id="6">
    <w:p w14:paraId="61FA988F" w14:textId="6F2BA5CC" w:rsidR="003C7CA4" w:rsidRPr="004B19F6" w:rsidRDefault="00491597" w:rsidP="004B19F6">
      <w:pPr>
        <w:pStyle w:val="FootnoteText"/>
        <w:jc w:val="both"/>
        <w:rPr>
          <w:rFonts w:asciiTheme="majorHAnsi" w:hAnsiTheme="majorHAnsi"/>
          <w:sz w:val="16"/>
          <w:szCs w:val="16"/>
        </w:rPr>
      </w:pPr>
      <w:r>
        <w:rPr>
          <w:rFonts w:asciiTheme="majorHAnsi" w:hAnsiTheme="majorHAnsi"/>
          <w:sz w:val="16"/>
          <w:szCs w:val="16"/>
        </w:rPr>
        <w:tab/>
      </w:r>
      <w:r w:rsidR="003C7CA4" w:rsidRPr="004B19F6">
        <w:rPr>
          <w:rStyle w:val="FootnoteReference"/>
          <w:rFonts w:asciiTheme="majorHAnsi" w:hAnsiTheme="majorHAnsi"/>
          <w:sz w:val="16"/>
          <w:szCs w:val="16"/>
        </w:rPr>
        <w:footnoteRef/>
      </w:r>
      <w:r w:rsidR="003C7CA4" w:rsidRPr="004B19F6">
        <w:rPr>
          <w:rFonts w:asciiTheme="majorHAnsi" w:hAnsiTheme="majorHAnsi"/>
          <w:sz w:val="16"/>
          <w:szCs w:val="16"/>
        </w:rPr>
        <w:t xml:space="preserve"> The petition refers to foreign officials representing their governments in the United States in Embassies, Consulates, </w:t>
      </w:r>
      <w:r w:rsidR="00BE6B5C" w:rsidRPr="004B19F6">
        <w:rPr>
          <w:rFonts w:asciiTheme="majorHAnsi" w:hAnsiTheme="majorHAnsi"/>
          <w:sz w:val="16"/>
          <w:szCs w:val="16"/>
        </w:rPr>
        <w:t>and foreign</w:t>
      </w:r>
      <w:r w:rsidR="003C7CA4" w:rsidRPr="004B19F6">
        <w:rPr>
          <w:rFonts w:asciiTheme="majorHAnsi" w:hAnsiTheme="majorHAnsi"/>
          <w:sz w:val="16"/>
          <w:szCs w:val="16"/>
        </w:rPr>
        <w:t xml:space="preserve"> missions to International organizations and within international organizations.</w:t>
      </w:r>
    </w:p>
  </w:footnote>
  <w:footnote w:id="7">
    <w:p w14:paraId="67BECA0A" w14:textId="0B2B91C7" w:rsidR="00EF5CD8" w:rsidRPr="004B19F6" w:rsidRDefault="00491597" w:rsidP="004B19F6">
      <w:pPr>
        <w:pStyle w:val="FootnoteText"/>
        <w:jc w:val="both"/>
        <w:rPr>
          <w:rFonts w:asciiTheme="majorHAnsi" w:hAnsiTheme="majorHAnsi"/>
          <w:sz w:val="16"/>
          <w:szCs w:val="16"/>
        </w:rPr>
      </w:pPr>
      <w:r w:rsidRPr="001A1EA7">
        <w:rPr>
          <w:rFonts w:asciiTheme="majorHAnsi" w:hAnsiTheme="majorHAnsi"/>
          <w:sz w:val="16"/>
          <w:szCs w:val="16"/>
        </w:rPr>
        <w:tab/>
      </w:r>
      <w:r w:rsidR="00EF5CD8" w:rsidRPr="004B19F6">
        <w:rPr>
          <w:rStyle w:val="FootnoteReference"/>
          <w:rFonts w:asciiTheme="majorHAnsi" w:hAnsiTheme="majorHAnsi"/>
          <w:sz w:val="16"/>
          <w:szCs w:val="16"/>
        </w:rPr>
        <w:footnoteRef/>
      </w:r>
      <w:r w:rsidR="00EF5CD8" w:rsidRPr="004B19F6">
        <w:rPr>
          <w:rFonts w:asciiTheme="majorHAnsi" w:hAnsiTheme="majorHAnsi"/>
          <w:sz w:val="16"/>
          <w:szCs w:val="16"/>
          <w:lang w:val="es-MX"/>
        </w:rPr>
        <w:t xml:space="preserve"> 479 F.Supp.2d 187 (2007) </w:t>
      </w:r>
      <w:r w:rsidR="00EF5CD8" w:rsidRPr="004B19F6">
        <w:rPr>
          <w:rFonts w:asciiTheme="majorHAnsi" w:hAnsiTheme="majorHAnsi"/>
          <w:i/>
          <w:iCs/>
          <w:sz w:val="16"/>
          <w:szCs w:val="16"/>
          <w:lang w:val="es-MX"/>
        </w:rPr>
        <w:t xml:space="preserve">Lucia Mabel Gonzalez Paredes, </w:t>
      </w:r>
      <w:proofErr w:type="spellStart"/>
      <w:r w:rsidR="00EF5CD8" w:rsidRPr="004B19F6">
        <w:rPr>
          <w:rFonts w:asciiTheme="majorHAnsi" w:hAnsiTheme="majorHAnsi"/>
          <w:i/>
          <w:iCs/>
          <w:sz w:val="16"/>
          <w:szCs w:val="16"/>
          <w:lang w:val="es-MX"/>
        </w:rPr>
        <w:t>Plaintiff</w:t>
      </w:r>
      <w:proofErr w:type="spellEnd"/>
      <w:r w:rsidR="00EF5CD8" w:rsidRPr="004B19F6">
        <w:rPr>
          <w:rFonts w:asciiTheme="majorHAnsi" w:hAnsiTheme="majorHAnsi"/>
          <w:i/>
          <w:iCs/>
          <w:sz w:val="16"/>
          <w:szCs w:val="16"/>
          <w:lang w:val="es-MX"/>
        </w:rPr>
        <w:t xml:space="preserve">, v. Jose Luis VILA and Monica </w:t>
      </w:r>
      <w:proofErr w:type="spellStart"/>
      <w:r w:rsidR="00EF5CD8" w:rsidRPr="004B19F6">
        <w:rPr>
          <w:rFonts w:asciiTheme="majorHAnsi" w:hAnsiTheme="majorHAnsi"/>
          <w:i/>
          <w:iCs/>
          <w:sz w:val="16"/>
          <w:szCs w:val="16"/>
          <w:lang w:val="es-MX"/>
        </w:rPr>
        <w:t>Nielsen</w:t>
      </w:r>
      <w:proofErr w:type="spellEnd"/>
      <w:r w:rsidR="00EF5CD8" w:rsidRPr="004B19F6">
        <w:rPr>
          <w:rFonts w:asciiTheme="majorHAnsi" w:hAnsiTheme="majorHAnsi"/>
          <w:i/>
          <w:iCs/>
          <w:sz w:val="16"/>
          <w:szCs w:val="16"/>
          <w:lang w:val="es-MX"/>
        </w:rPr>
        <w:t xml:space="preserve">, </w:t>
      </w:r>
      <w:proofErr w:type="spellStart"/>
      <w:r w:rsidR="00EF5CD8" w:rsidRPr="004B19F6">
        <w:rPr>
          <w:rFonts w:asciiTheme="majorHAnsi" w:hAnsiTheme="majorHAnsi"/>
          <w:i/>
          <w:iCs/>
          <w:sz w:val="16"/>
          <w:szCs w:val="16"/>
          <w:lang w:val="es-MX"/>
        </w:rPr>
        <w:t>Defendants</w:t>
      </w:r>
      <w:proofErr w:type="spellEnd"/>
      <w:r w:rsidR="00EF5CD8" w:rsidRPr="004B19F6">
        <w:rPr>
          <w:rFonts w:asciiTheme="majorHAnsi" w:hAnsiTheme="majorHAnsi"/>
          <w:i/>
          <w:iCs/>
          <w:sz w:val="16"/>
          <w:szCs w:val="16"/>
          <w:lang w:val="es-MX"/>
        </w:rPr>
        <w:t>.</w:t>
      </w:r>
      <w:r w:rsidR="00EF5CD8" w:rsidRPr="004B19F6">
        <w:rPr>
          <w:rFonts w:asciiTheme="majorHAnsi" w:hAnsiTheme="majorHAnsi"/>
          <w:sz w:val="16"/>
          <w:szCs w:val="16"/>
          <w:lang w:val="es-MX"/>
        </w:rPr>
        <w:t xml:space="preserve"> </w:t>
      </w:r>
      <w:r w:rsidR="00EF5CD8" w:rsidRPr="004B19F6">
        <w:rPr>
          <w:rFonts w:asciiTheme="majorHAnsi" w:hAnsiTheme="majorHAnsi"/>
          <w:sz w:val="16"/>
          <w:szCs w:val="16"/>
        </w:rPr>
        <w:t xml:space="preserve">United States District Court, District of Columbia. March 29, 2007. In </w:t>
      </w:r>
      <w:proofErr w:type="spellStart"/>
      <w:r w:rsidR="00EF5CD8" w:rsidRPr="004B19F6">
        <w:rPr>
          <w:rFonts w:asciiTheme="majorHAnsi" w:hAnsiTheme="majorHAnsi"/>
          <w:i/>
          <w:sz w:val="16"/>
          <w:szCs w:val="16"/>
        </w:rPr>
        <w:t>Tabion</w:t>
      </w:r>
      <w:proofErr w:type="spellEnd"/>
      <w:r w:rsidR="00EF5CD8" w:rsidRPr="004B19F6">
        <w:rPr>
          <w:rFonts w:asciiTheme="majorHAnsi" w:hAnsiTheme="majorHAnsi"/>
          <w:i/>
          <w:sz w:val="16"/>
          <w:szCs w:val="16"/>
        </w:rPr>
        <w:t xml:space="preserve"> v Mufti</w:t>
      </w:r>
      <w:r w:rsidR="00EF5CD8" w:rsidRPr="004B19F6">
        <w:rPr>
          <w:rFonts w:asciiTheme="majorHAnsi" w:hAnsiTheme="majorHAnsi"/>
          <w:sz w:val="16"/>
          <w:szCs w:val="16"/>
        </w:rPr>
        <w:t>, the Fourth Circuit Court of Appeals held that diplomatic immunity extended to any claims arising out of the employment of domestic workers by foreign diplomats. Deferring to the US State Department’s interpretation of the scope of “commercial activity” exception to diplomatic immunity in the Vienna Convention, the court held that domestic worker contracts and all claims pertinent thereto fell within the grant immunity afforded by the Vienna Convention.</w:t>
      </w:r>
    </w:p>
  </w:footnote>
  <w:footnote w:id="8">
    <w:p w14:paraId="34572926" w14:textId="5B3D022F" w:rsidR="00631DEE" w:rsidRPr="004B19F6" w:rsidRDefault="00491597" w:rsidP="004B19F6">
      <w:pPr>
        <w:pStyle w:val="FootnoteText"/>
        <w:jc w:val="both"/>
        <w:rPr>
          <w:rFonts w:asciiTheme="majorHAnsi" w:hAnsiTheme="majorHAnsi"/>
          <w:sz w:val="16"/>
          <w:szCs w:val="16"/>
        </w:rPr>
      </w:pPr>
      <w:r>
        <w:rPr>
          <w:rFonts w:asciiTheme="majorHAnsi" w:hAnsiTheme="majorHAnsi"/>
          <w:sz w:val="16"/>
          <w:szCs w:val="16"/>
        </w:rPr>
        <w:tab/>
      </w:r>
      <w:r w:rsidR="00631DEE" w:rsidRPr="004B19F6">
        <w:rPr>
          <w:rStyle w:val="FootnoteReference"/>
          <w:rFonts w:asciiTheme="majorHAnsi" w:hAnsiTheme="majorHAnsi"/>
          <w:sz w:val="16"/>
          <w:szCs w:val="16"/>
        </w:rPr>
        <w:footnoteRef/>
      </w:r>
      <w:r w:rsidR="00631DEE" w:rsidRPr="004B19F6">
        <w:rPr>
          <w:rFonts w:asciiTheme="majorHAnsi" w:hAnsiTheme="majorHAnsi"/>
          <w:sz w:val="16"/>
          <w:szCs w:val="16"/>
        </w:rPr>
        <w:t xml:space="preserve"> </w:t>
      </w:r>
      <w:proofErr w:type="spellStart"/>
      <w:r w:rsidR="00631DEE" w:rsidRPr="004B19F6">
        <w:rPr>
          <w:rFonts w:asciiTheme="majorHAnsi" w:hAnsiTheme="majorHAnsi"/>
          <w:i/>
          <w:sz w:val="16"/>
          <w:szCs w:val="16"/>
        </w:rPr>
        <w:t>DeShaney</w:t>
      </w:r>
      <w:proofErr w:type="spellEnd"/>
      <w:r w:rsidR="00631DEE" w:rsidRPr="004B19F6">
        <w:rPr>
          <w:rFonts w:asciiTheme="majorHAnsi" w:hAnsiTheme="majorHAnsi"/>
          <w:i/>
          <w:sz w:val="16"/>
          <w:szCs w:val="16"/>
        </w:rPr>
        <w:t xml:space="preserve"> v. Winnebago County Department of Social Services</w:t>
      </w:r>
      <w:r w:rsidR="001E4AB1" w:rsidRPr="004B19F6">
        <w:rPr>
          <w:rFonts w:asciiTheme="majorHAnsi" w:hAnsiTheme="majorHAnsi"/>
          <w:sz w:val="16"/>
          <w:szCs w:val="16"/>
        </w:rPr>
        <w:t>, 489 U.S. 189 (1989).</w:t>
      </w:r>
    </w:p>
  </w:footnote>
  <w:footnote w:id="9">
    <w:p w14:paraId="68E9B052" w14:textId="50EBEFAD" w:rsidR="000A51FF" w:rsidRPr="004B19F6" w:rsidRDefault="00491597" w:rsidP="004B19F6">
      <w:pPr>
        <w:pStyle w:val="FootnoteText"/>
        <w:jc w:val="both"/>
        <w:rPr>
          <w:rFonts w:asciiTheme="majorHAnsi" w:hAnsiTheme="majorHAnsi"/>
          <w:sz w:val="16"/>
          <w:szCs w:val="16"/>
        </w:rPr>
      </w:pPr>
      <w:r>
        <w:rPr>
          <w:rFonts w:asciiTheme="majorHAnsi" w:hAnsiTheme="majorHAnsi"/>
          <w:sz w:val="16"/>
          <w:szCs w:val="16"/>
        </w:rPr>
        <w:tab/>
      </w:r>
      <w:r w:rsidR="000A51FF" w:rsidRPr="004B19F6">
        <w:rPr>
          <w:rStyle w:val="FootnoteReference"/>
          <w:rFonts w:asciiTheme="majorHAnsi" w:hAnsiTheme="majorHAnsi"/>
          <w:sz w:val="16"/>
          <w:szCs w:val="16"/>
        </w:rPr>
        <w:footnoteRef/>
      </w:r>
      <w:r w:rsidR="000A51FF" w:rsidRPr="004B19F6">
        <w:rPr>
          <w:rFonts w:asciiTheme="majorHAnsi" w:hAnsiTheme="majorHAnsi"/>
          <w:sz w:val="16"/>
          <w:szCs w:val="16"/>
        </w:rPr>
        <w:t xml:space="preserve"> The petitioners refer to the case </w:t>
      </w:r>
      <w:r w:rsidR="000A51FF" w:rsidRPr="004B19F6">
        <w:rPr>
          <w:rFonts w:asciiTheme="majorHAnsi" w:hAnsiTheme="majorHAnsi"/>
          <w:i/>
          <w:sz w:val="16"/>
          <w:szCs w:val="16"/>
        </w:rPr>
        <w:t>Salas  and Others v United States,</w:t>
      </w:r>
      <w:r w:rsidR="000A51FF" w:rsidRPr="004B19F6">
        <w:rPr>
          <w:rFonts w:asciiTheme="majorHAnsi" w:hAnsiTheme="majorHAnsi"/>
          <w:sz w:val="16"/>
          <w:szCs w:val="16"/>
        </w:rPr>
        <w:t xml:space="preserve"> where the Inter-American Court found that the plaintiffs had no appropriate possibility of redress because any attempts to secure access to courts was unlikely to prevail due to sovereign immunity .</w:t>
      </w:r>
    </w:p>
  </w:footnote>
  <w:footnote w:id="10">
    <w:p w14:paraId="28C9CD34" w14:textId="40425911" w:rsidR="00C41598" w:rsidRPr="004B19F6" w:rsidRDefault="00491597" w:rsidP="004B19F6">
      <w:pPr>
        <w:pStyle w:val="FootnoteText"/>
        <w:jc w:val="both"/>
        <w:rPr>
          <w:rFonts w:asciiTheme="majorHAnsi" w:hAnsiTheme="majorHAnsi"/>
          <w:sz w:val="16"/>
          <w:szCs w:val="16"/>
        </w:rPr>
      </w:pPr>
      <w:r>
        <w:rPr>
          <w:rFonts w:asciiTheme="majorHAnsi" w:hAnsiTheme="majorHAnsi"/>
          <w:sz w:val="16"/>
          <w:szCs w:val="16"/>
        </w:rPr>
        <w:tab/>
      </w:r>
      <w:r w:rsidR="00C60386" w:rsidRPr="004B19F6">
        <w:rPr>
          <w:rStyle w:val="FootnoteReference"/>
          <w:rFonts w:asciiTheme="majorHAnsi" w:hAnsiTheme="majorHAnsi"/>
          <w:sz w:val="16"/>
          <w:szCs w:val="16"/>
        </w:rPr>
        <w:footnoteRef/>
      </w:r>
      <w:r w:rsidR="00C60386" w:rsidRPr="004B19F6">
        <w:rPr>
          <w:rFonts w:asciiTheme="majorHAnsi" w:hAnsiTheme="majorHAnsi"/>
          <w:sz w:val="16"/>
          <w:szCs w:val="16"/>
        </w:rPr>
        <w:t xml:space="preserve"> The petitioners refer to </w:t>
      </w:r>
      <w:r w:rsidR="008D424B" w:rsidRPr="004B19F6">
        <w:rPr>
          <w:rFonts w:asciiTheme="majorHAnsi" w:hAnsiTheme="majorHAnsi"/>
          <w:sz w:val="16"/>
          <w:szCs w:val="16"/>
        </w:rPr>
        <w:t xml:space="preserve">IACHR, </w:t>
      </w:r>
      <w:r w:rsidR="00C41598" w:rsidRPr="004B19F6">
        <w:rPr>
          <w:rFonts w:asciiTheme="majorHAnsi" w:hAnsiTheme="majorHAnsi"/>
          <w:sz w:val="16"/>
          <w:szCs w:val="16"/>
        </w:rPr>
        <w:t xml:space="preserve">Report No. 134/11, Petition 1190-06, Admissibility, </w:t>
      </w:r>
      <w:r w:rsidR="00C41598" w:rsidRPr="004B19F6">
        <w:rPr>
          <w:rFonts w:asciiTheme="majorHAnsi" w:hAnsiTheme="majorHAnsi"/>
          <w:i/>
          <w:sz w:val="16"/>
          <w:szCs w:val="16"/>
        </w:rPr>
        <w:t>Undocumented Workers</w:t>
      </w:r>
      <w:r w:rsidR="00C41598" w:rsidRPr="004B19F6">
        <w:rPr>
          <w:rFonts w:asciiTheme="majorHAnsi" w:hAnsiTheme="majorHAnsi"/>
          <w:sz w:val="16"/>
          <w:szCs w:val="16"/>
        </w:rPr>
        <w:t xml:space="preserve">, </w:t>
      </w:r>
    </w:p>
    <w:p w14:paraId="19F05AFA" w14:textId="60D20C32" w:rsidR="00C60386" w:rsidRPr="004B19F6" w:rsidRDefault="00C41598" w:rsidP="004B19F6">
      <w:pPr>
        <w:pStyle w:val="FootnoteText"/>
        <w:jc w:val="both"/>
        <w:rPr>
          <w:rFonts w:asciiTheme="majorHAnsi" w:hAnsiTheme="majorHAnsi"/>
          <w:sz w:val="16"/>
          <w:szCs w:val="16"/>
        </w:rPr>
      </w:pPr>
      <w:r w:rsidRPr="004B19F6">
        <w:rPr>
          <w:rFonts w:asciiTheme="majorHAnsi" w:hAnsiTheme="majorHAnsi"/>
          <w:sz w:val="16"/>
          <w:szCs w:val="16"/>
        </w:rPr>
        <w:t>United States, Oct. 20, 2011</w:t>
      </w:r>
      <w:r w:rsidR="008D424B" w:rsidRPr="004B19F6">
        <w:rPr>
          <w:rFonts w:asciiTheme="majorHAnsi" w:hAnsiTheme="majorHAnsi"/>
          <w:sz w:val="16"/>
          <w:szCs w:val="16"/>
        </w:rPr>
        <w:t>, at paras. 14, 28; IACHR, Merits Report No. 50/16, Case 12.834, Undocumented Workers, United States, Nov. 30, 2016, paras. 21, 105, 112</w:t>
      </w:r>
    </w:p>
  </w:footnote>
  <w:footnote w:id="11">
    <w:p w14:paraId="01FC482F" w14:textId="1CE36E71" w:rsidR="001323DD" w:rsidRPr="004B19F6" w:rsidRDefault="00491597" w:rsidP="004B19F6">
      <w:pPr>
        <w:pStyle w:val="FootnoteText"/>
        <w:jc w:val="both"/>
        <w:rPr>
          <w:rFonts w:asciiTheme="majorHAnsi" w:hAnsiTheme="majorHAnsi"/>
          <w:sz w:val="16"/>
          <w:szCs w:val="16"/>
        </w:rPr>
      </w:pPr>
      <w:r>
        <w:rPr>
          <w:rFonts w:asciiTheme="majorHAnsi" w:hAnsiTheme="majorHAnsi"/>
          <w:sz w:val="16"/>
          <w:szCs w:val="16"/>
        </w:rPr>
        <w:tab/>
      </w:r>
      <w:r w:rsidR="001323DD" w:rsidRPr="004B19F6">
        <w:rPr>
          <w:rStyle w:val="FootnoteReference"/>
          <w:rFonts w:asciiTheme="majorHAnsi" w:hAnsiTheme="majorHAnsi"/>
          <w:sz w:val="16"/>
          <w:szCs w:val="16"/>
        </w:rPr>
        <w:footnoteRef/>
      </w:r>
      <w:r w:rsidR="001323DD" w:rsidRPr="004B19F6">
        <w:rPr>
          <w:rFonts w:asciiTheme="majorHAnsi" w:hAnsiTheme="majorHAnsi"/>
          <w:sz w:val="16"/>
          <w:szCs w:val="16"/>
        </w:rPr>
        <w:t xml:space="preserve"> As interpreted by SCOTUS in </w:t>
      </w:r>
      <w:r w:rsidR="001323DD" w:rsidRPr="004B19F6">
        <w:rPr>
          <w:rFonts w:asciiTheme="majorHAnsi" w:hAnsiTheme="majorHAnsi"/>
          <w:i/>
          <w:sz w:val="16"/>
          <w:szCs w:val="16"/>
        </w:rPr>
        <w:t>Village of Arlington Heights v. Metropolitan</w:t>
      </w:r>
      <w:r w:rsidR="001323DD" w:rsidRPr="004B19F6">
        <w:rPr>
          <w:rFonts w:asciiTheme="majorHAnsi" w:hAnsiTheme="majorHAnsi"/>
          <w:sz w:val="16"/>
          <w:szCs w:val="16"/>
        </w:rPr>
        <w:t xml:space="preserve"> </w:t>
      </w:r>
      <w:r w:rsidR="001323DD" w:rsidRPr="004B19F6">
        <w:rPr>
          <w:rFonts w:asciiTheme="majorHAnsi" w:hAnsiTheme="majorHAnsi"/>
          <w:i/>
          <w:sz w:val="16"/>
          <w:szCs w:val="16"/>
        </w:rPr>
        <w:t>Housing Corp</w:t>
      </w:r>
      <w:r w:rsidR="001323DD" w:rsidRPr="004B19F6">
        <w:rPr>
          <w:rFonts w:asciiTheme="majorHAnsi" w:hAnsiTheme="majorHAnsi"/>
          <w:sz w:val="16"/>
          <w:szCs w:val="16"/>
        </w:rPr>
        <w:t>, 429 U.S. 252 (1977)</w:t>
      </w:r>
    </w:p>
  </w:footnote>
  <w:footnote w:id="12">
    <w:p w14:paraId="029CA4F0" w14:textId="656377EF" w:rsidR="00143DCE" w:rsidRPr="004B19F6" w:rsidRDefault="00491597" w:rsidP="004B19F6">
      <w:pPr>
        <w:pStyle w:val="FootnoteText"/>
        <w:jc w:val="both"/>
        <w:rPr>
          <w:rFonts w:asciiTheme="majorHAnsi" w:hAnsiTheme="majorHAnsi"/>
          <w:sz w:val="16"/>
          <w:szCs w:val="16"/>
        </w:rPr>
      </w:pPr>
      <w:r>
        <w:rPr>
          <w:rFonts w:asciiTheme="majorHAnsi" w:hAnsiTheme="majorHAnsi"/>
          <w:sz w:val="16"/>
          <w:szCs w:val="16"/>
        </w:rPr>
        <w:tab/>
      </w:r>
      <w:r w:rsidR="00143DCE" w:rsidRPr="004B19F6">
        <w:rPr>
          <w:rStyle w:val="FootnoteReference"/>
          <w:rFonts w:asciiTheme="majorHAnsi" w:hAnsiTheme="majorHAnsi"/>
          <w:sz w:val="16"/>
          <w:szCs w:val="16"/>
        </w:rPr>
        <w:footnoteRef/>
      </w:r>
      <w:r w:rsidR="00143DCE" w:rsidRPr="004B19F6">
        <w:rPr>
          <w:rFonts w:asciiTheme="majorHAnsi" w:hAnsiTheme="majorHAnsi"/>
          <w:sz w:val="16"/>
          <w:szCs w:val="16"/>
        </w:rPr>
        <w:t xml:space="preserve"> On this issue, the petitioners indicate that virtually no other immigrant worker’s entry into and ability to stay in the United States is conditioned on employment with a person or entity wholly immune from legal process</w:t>
      </w:r>
      <w:r w:rsidR="00D3053B" w:rsidRPr="004B19F6">
        <w:rPr>
          <w:rFonts w:asciiTheme="majorHAnsi" w:hAnsiTheme="majorHAnsi"/>
          <w:sz w:val="16"/>
          <w:szCs w:val="16"/>
        </w:rPr>
        <w:t xml:space="preserve">, and </w:t>
      </w:r>
      <w:r w:rsidR="00A46AA1" w:rsidRPr="004B19F6">
        <w:rPr>
          <w:rFonts w:asciiTheme="majorHAnsi" w:hAnsiTheme="majorHAnsi"/>
          <w:sz w:val="16"/>
          <w:szCs w:val="16"/>
        </w:rPr>
        <w:t>recalls</w:t>
      </w:r>
      <w:r w:rsidR="00D3053B" w:rsidRPr="004B19F6">
        <w:rPr>
          <w:rFonts w:asciiTheme="majorHAnsi" w:hAnsiTheme="majorHAnsi"/>
          <w:sz w:val="16"/>
          <w:szCs w:val="16"/>
        </w:rPr>
        <w:t xml:space="preserve"> that he visa status of the domestic worker </w:t>
      </w:r>
      <w:r w:rsidR="00A46AA1" w:rsidRPr="004B19F6">
        <w:rPr>
          <w:rFonts w:asciiTheme="majorHAnsi" w:hAnsiTheme="majorHAnsi"/>
          <w:sz w:val="16"/>
          <w:szCs w:val="16"/>
        </w:rPr>
        <w:t xml:space="preserve">is </w:t>
      </w:r>
      <w:r w:rsidR="00D3053B" w:rsidRPr="004B19F6">
        <w:rPr>
          <w:rFonts w:asciiTheme="majorHAnsi" w:hAnsiTheme="majorHAnsi"/>
          <w:sz w:val="16"/>
          <w:szCs w:val="16"/>
        </w:rPr>
        <w:t xml:space="preserve">contingent on their continued employment with the specific person who sponsors them, </w:t>
      </w:r>
      <w:r w:rsidR="00467F0F" w:rsidRPr="004B19F6">
        <w:rPr>
          <w:rFonts w:asciiTheme="majorHAnsi" w:hAnsiTheme="majorHAnsi"/>
          <w:sz w:val="16"/>
          <w:szCs w:val="16"/>
        </w:rPr>
        <w:t>the same person who may be</w:t>
      </w:r>
      <w:r w:rsidR="00D3053B" w:rsidRPr="004B19F6">
        <w:rPr>
          <w:rFonts w:asciiTheme="majorHAnsi" w:hAnsiTheme="majorHAnsi"/>
          <w:sz w:val="16"/>
          <w:szCs w:val="16"/>
        </w:rPr>
        <w:t xml:space="preserve"> the perpetrator of abuse or harassment</w:t>
      </w:r>
      <w:r w:rsidR="00143DCE" w:rsidRPr="004B19F6">
        <w:rPr>
          <w:rFonts w:asciiTheme="majorHAnsi" w:hAnsiTheme="majorHAnsi"/>
          <w:sz w:val="16"/>
          <w:szCs w:val="16"/>
        </w:rPr>
        <w:t>.</w:t>
      </w:r>
    </w:p>
  </w:footnote>
  <w:footnote w:id="13">
    <w:p w14:paraId="7176D213" w14:textId="7EF7E143" w:rsidR="00BD26CE" w:rsidRPr="004B19F6" w:rsidRDefault="00491597" w:rsidP="004B19F6">
      <w:pPr>
        <w:pStyle w:val="FootnoteText"/>
        <w:jc w:val="both"/>
        <w:rPr>
          <w:rFonts w:asciiTheme="majorHAnsi" w:hAnsiTheme="majorHAnsi"/>
          <w:sz w:val="16"/>
          <w:szCs w:val="16"/>
        </w:rPr>
      </w:pPr>
      <w:r>
        <w:rPr>
          <w:rFonts w:asciiTheme="majorHAnsi" w:hAnsiTheme="majorHAnsi"/>
          <w:sz w:val="16"/>
          <w:szCs w:val="16"/>
        </w:rPr>
        <w:tab/>
      </w:r>
      <w:r w:rsidR="00BD26CE" w:rsidRPr="004B19F6">
        <w:rPr>
          <w:rStyle w:val="FootnoteReference"/>
          <w:rFonts w:asciiTheme="majorHAnsi" w:hAnsiTheme="majorHAnsi"/>
          <w:sz w:val="16"/>
          <w:szCs w:val="16"/>
        </w:rPr>
        <w:footnoteRef/>
      </w:r>
      <w:r w:rsidR="00E82A26" w:rsidRPr="004B19F6">
        <w:rPr>
          <w:rFonts w:asciiTheme="majorHAnsi" w:hAnsiTheme="majorHAnsi"/>
          <w:sz w:val="16"/>
          <w:szCs w:val="16"/>
        </w:rPr>
        <w:t xml:space="preserve"> The State r</w:t>
      </w:r>
      <w:r w:rsidR="00BD26CE" w:rsidRPr="004B19F6">
        <w:rPr>
          <w:rFonts w:asciiTheme="majorHAnsi" w:hAnsiTheme="majorHAnsi"/>
          <w:sz w:val="16"/>
          <w:szCs w:val="16"/>
        </w:rPr>
        <w:t>efers to</w:t>
      </w:r>
      <w:r w:rsidR="00E82A26" w:rsidRPr="004B19F6">
        <w:rPr>
          <w:rFonts w:asciiTheme="majorHAnsi" w:hAnsiTheme="majorHAnsi"/>
          <w:sz w:val="16"/>
          <w:szCs w:val="16"/>
        </w:rPr>
        <w:t xml:space="preserve"> IACHR, Inadmissibility Report No. 100/06, Petition 943-04, </w:t>
      </w:r>
      <w:proofErr w:type="spellStart"/>
      <w:r w:rsidR="00E82A26" w:rsidRPr="004B19F6">
        <w:rPr>
          <w:rFonts w:asciiTheme="majorHAnsi" w:hAnsiTheme="majorHAnsi"/>
          <w:sz w:val="16"/>
          <w:szCs w:val="16"/>
        </w:rPr>
        <w:t>Gaybor</w:t>
      </w:r>
      <w:proofErr w:type="spellEnd"/>
      <w:r w:rsidR="00E82A26" w:rsidRPr="004B19F6">
        <w:rPr>
          <w:rFonts w:asciiTheme="majorHAnsi" w:hAnsiTheme="majorHAnsi"/>
          <w:sz w:val="16"/>
          <w:szCs w:val="16"/>
        </w:rPr>
        <w:t xml:space="preserve"> Tapia and Colón Eloy Muñoz, Ecuador; IACHR, Inadmissibility Report No. 36/05, Petition 12.170, Fernando </w:t>
      </w:r>
      <w:proofErr w:type="spellStart"/>
      <w:r w:rsidR="00E82A26" w:rsidRPr="004B19F6">
        <w:rPr>
          <w:rFonts w:asciiTheme="majorHAnsi" w:hAnsiTheme="majorHAnsi"/>
          <w:sz w:val="16"/>
          <w:szCs w:val="16"/>
        </w:rPr>
        <w:t>Colmenares</w:t>
      </w:r>
      <w:proofErr w:type="spellEnd"/>
      <w:r w:rsidR="00E82A26" w:rsidRPr="004B19F6">
        <w:rPr>
          <w:rFonts w:asciiTheme="majorHAnsi" w:hAnsiTheme="majorHAnsi"/>
          <w:sz w:val="16"/>
          <w:szCs w:val="16"/>
        </w:rPr>
        <w:t xml:space="preserve"> Castillo, Mexico; IACHR, Inadmissibility Report </w:t>
      </w:r>
      <w:proofErr w:type="spellStart"/>
      <w:r w:rsidR="00E82A26" w:rsidRPr="004B19F6">
        <w:rPr>
          <w:rFonts w:asciiTheme="majorHAnsi" w:hAnsiTheme="majorHAnsi"/>
          <w:sz w:val="16"/>
          <w:szCs w:val="16"/>
        </w:rPr>
        <w:t>Report</w:t>
      </w:r>
      <w:proofErr w:type="spellEnd"/>
      <w:r w:rsidR="00E82A26" w:rsidRPr="004B19F6">
        <w:rPr>
          <w:rFonts w:asciiTheme="majorHAnsi" w:hAnsiTheme="majorHAnsi"/>
          <w:sz w:val="16"/>
          <w:szCs w:val="16"/>
        </w:rPr>
        <w:t xml:space="preserve"> No. 85/05, Petition 430-00, </w:t>
      </w:r>
      <w:proofErr w:type="spellStart"/>
      <w:r w:rsidR="00E82A26" w:rsidRPr="004B19F6">
        <w:rPr>
          <w:rFonts w:asciiTheme="majorHAnsi" w:hAnsiTheme="majorHAnsi"/>
          <w:sz w:val="16"/>
          <w:szCs w:val="16"/>
        </w:rPr>
        <w:t>Romeel</w:t>
      </w:r>
      <w:proofErr w:type="spellEnd"/>
      <w:r w:rsidR="00E82A26" w:rsidRPr="004B19F6">
        <w:rPr>
          <w:rFonts w:asciiTheme="majorHAnsi" w:hAnsiTheme="majorHAnsi"/>
          <w:sz w:val="16"/>
          <w:szCs w:val="16"/>
        </w:rPr>
        <w:t xml:space="preserve"> Eduardo </w:t>
      </w:r>
      <w:proofErr w:type="spellStart"/>
      <w:r w:rsidR="00E82A26" w:rsidRPr="004B19F6">
        <w:rPr>
          <w:rFonts w:asciiTheme="majorHAnsi" w:hAnsiTheme="majorHAnsi"/>
          <w:sz w:val="16"/>
          <w:szCs w:val="16"/>
        </w:rPr>
        <w:t>Díaz</w:t>
      </w:r>
      <w:proofErr w:type="spellEnd"/>
      <w:r w:rsidR="00E82A26" w:rsidRPr="004B19F6">
        <w:rPr>
          <w:rFonts w:asciiTheme="majorHAnsi" w:hAnsiTheme="majorHAnsi"/>
          <w:sz w:val="16"/>
          <w:szCs w:val="16"/>
        </w:rPr>
        <w:t xml:space="preserve"> Luna, Peru.</w:t>
      </w:r>
    </w:p>
  </w:footnote>
  <w:footnote w:id="14">
    <w:p w14:paraId="4807494F" w14:textId="05C9E330" w:rsidR="004B19F6" w:rsidRPr="004B19F6" w:rsidRDefault="00491597" w:rsidP="004B19F6">
      <w:pPr>
        <w:pStyle w:val="FootnoteText"/>
        <w:jc w:val="both"/>
        <w:rPr>
          <w:rFonts w:asciiTheme="majorHAnsi" w:hAnsiTheme="majorHAnsi"/>
          <w:sz w:val="16"/>
          <w:szCs w:val="16"/>
        </w:rPr>
      </w:pPr>
      <w:r>
        <w:rPr>
          <w:rFonts w:asciiTheme="majorHAnsi" w:hAnsiTheme="majorHAnsi"/>
          <w:sz w:val="16"/>
          <w:szCs w:val="16"/>
        </w:rPr>
        <w:tab/>
      </w:r>
      <w:r w:rsidR="004B19F6" w:rsidRPr="004B19F6">
        <w:rPr>
          <w:rStyle w:val="FootnoteReference"/>
          <w:rFonts w:asciiTheme="majorHAnsi" w:hAnsiTheme="majorHAnsi"/>
          <w:sz w:val="16"/>
          <w:szCs w:val="16"/>
        </w:rPr>
        <w:footnoteRef/>
      </w:r>
      <w:r w:rsidR="004B19F6" w:rsidRPr="004B19F6">
        <w:rPr>
          <w:rFonts w:asciiTheme="majorHAnsi" w:hAnsiTheme="majorHAnsi"/>
          <w:sz w:val="16"/>
          <w:szCs w:val="16"/>
        </w:rPr>
        <w:t xml:space="preserve"> See Inter American Court of Human Rights, advisory opinion OC-11/90, August 10, 1990, </w:t>
      </w:r>
      <w:proofErr w:type="spellStart"/>
      <w:r w:rsidR="004B19F6" w:rsidRPr="004B19F6">
        <w:rPr>
          <w:rFonts w:asciiTheme="majorHAnsi" w:hAnsiTheme="majorHAnsi"/>
          <w:i/>
          <w:sz w:val="16"/>
          <w:szCs w:val="16"/>
        </w:rPr>
        <w:t>Excepciones</w:t>
      </w:r>
      <w:proofErr w:type="spellEnd"/>
      <w:r w:rsidR="004B19F6" w:rsidRPr="004B19F6">
        <w:rPr>
          <w:rFonts w:asciiTheme="majorHAnsi" w:hAnsiTheme="majorHAnsi"/>
          <w:i/>
          <w:sz w:val="16"/>
          <w:szCs w:val="16"/>
        </w:rPr>
        <w:t xml:space="preserve"> al </w:t>
      </w:r>
      <w:proofErr w:type="spellStart"/>
      <w:r w:rsidR="004B19F6" w:rsidRPr="004B19F6">
        <w:rPr>
          <w:rFonts w:asciiTheme="majorHAnsi" w:hAnsiTheme="majorHAnsi"/>
          <w:i/>
          <w:sz w:val="16"/>
          <w:szCs w:val="16"/>
        </w:rPr>
        <w:t>agotamiento</w:t>
      </w:r>
      <w:proofErr w:type="spellEnd"/>
      <w:r w:rsidR="004B19F6" w:rsidRPr="004B19F6">
        <w:rPr>
          <w:rFonts w:asciiTheme="majorHAnsi" w:hAnsiTheme="majorHAnsi"/>
          <w:i/>
          <w:sz w:val="16"/>
          <w:szCs w:val="16"/>
        </w:rPr>
        <w:t xml:space="preserve"> de </w:t>
      </w:r>
      <w:proofErr w:type="spellStart"/>
      <w:r w:rsidR="004B19F6" w:rsidRPr="004B19F6">
        <w:rPr>
          <w:rFonts w:asciiTheme="majorHAnsi" w:hAnsiTheme="majorHAnsi"/>
          <w:i/>
          <w:sz w:val="16"/>
          <w:szCs w:val="16"/>
        </w:rPr>
        <w:t>los</w:t>
      </w:r>
      <w:proofErr w:type="spellEnd"/>
      <w:r w:rsidR="004B19F6" w:rsidRPr="004B19F6">
        <w:rPr>
          <w:rFonts w:asciiTheme="majorHAnsi" w:hAnsiTheme="majorHAnsi"/>
          <w:i/>
          <w:sz w:val="16"/>
          <w:szCs w:val="16"/>
        </w:rPr>
        <w:t xml:space="preserve"> </w:t>
      </w:r>
      <w:proofErr w:type="spellStart"/>
      <w:r w:rsidR="004B19F6" w:rsidRPr="004B19F6">
        <w:rPr>
          <w:rFonts w:asciiTheme="majorHAnsi" w:hAnsiTheme="majorHAnsi"/>
          <w:i/>
          <w:sz w:val="16"/>
          <w:szCs w:val="16"/>
        </w:rPr>
        <w:t>recursos</w:t>
      </w:r>
      <w:proofErr w:type="spellEnd"/>
      <w:r w:rsidR="004B19F6" w:rsidRPr="004B19F6">
        <w:rPr>
          <w:rFonts w:asciiTheme="majorHAnsi" w:hAnsiTheme="majorHAnsi"/>
          <w:i/>
          <w:sz w:val="16"/>
          <w:szCs w:val="16"/>
        </w:rPr>
        <w:t xml:space="preserve"> </w:t>
      </w:r>
      <w:proofErr w:type="spellStart"/>
      <w:r w:rsidR="004B19F6" w:rsidRPr="004B19F6">
        <w:rPr>
          <w:rFonts w:asciiTheme="majorHAnsi" w:hAnsiTheme="majorHAnsi"/>
          <w:i/>
          <w:sz w:val="16"/>
          <w:szCs w:val="16"/>
        </w:rPr>
        <w:t>internos</w:t>
      </w:r>
      <w:proofErr w:type="spellEnd"/>
      <w:r w:rsidR="004B19F6" w:rsidRPr="004B19F6">
        <w:rPr>
          <w:rFonts w:asciiTheme="majorHAnsi" w:hAnsiTheme="majorHAnsi"/>
          <w:i/>
          <w:sz w:val="16"/>
          <w:szCs w:val="16"/>
        </w:rPr>
        <w:t xml:space="preserve"> (Art. 46.1, 46.2.a y 46.2.b </w:t>
      </w:r>
      <w:proofErr w:type="spellStart"/>
      <w:r w:rsidR="004B19F6" w:rsidRPr="004B19F6">
        <w:rPr>
          <w:rFonts w:asciiTheme="majorHAnsi" w:hAnsiTheme="majorHAnsi"/>
          <w:i/>
          <w:sz w:val="16"/>
          <w:szCs w:val="16"/>
        </w:rPr>
        <w:t>Convenciôn</w:t>
      </w:r>
      <w:proofErr w:type="spellEnd"/>
      <w:r w:rsidR="004B19F6" w:rsidRPr="004B19F6">
        <w:rPr>
          <w:rFonts w:asciiTheme="majorHAnsi" w:hAnsiTheme="majorHAnsi"/>
          <w:i/>
          <w:sz w:val="16"/>
          <w:szCs w:val="16"/>
        </w:rPr>
        <w:t xml:space="preserve"> Americana </w:t>
      </w:r>
      <w:proofErr w:type="spellStart"/>
      <w:r w:rsidR="004B19F6" w:rsidRPr="004B19F6">
        <w:rPr>
          <w:rFonts w:asciiTheme="majorHAnsi" w:hAnsiTheme="majorHAnsi"/>
          <w:i/>
          <w:sz w:val="16"/>
          <w:szCs w:val="16"/>
        </w:rPr>
        <w:t>Sobre</w:t>
      </w:r>
      <w:proofErr w:type="spellEnd"/>
      <w:r w:rsidR="004B19F6" w:rsidRPr="004B19F6">
        <w:rPr>
          <w:rFonts w:asciiTheme="majorHAnsi" w:hAnsiTheme="majorHAnsi"/>
          <w:i/>
          <w:sz w:val="16"/>
          <w:szCs w:val="16"/>
        </w:rPr>
        <w:t xml:space="preserve"> Derechos </w:t>
      </w:r>
      <w:proofErr w:type="spellStart"/>
      <w:r w:rsidR="004B19F6" w:rsidRPr="004B19F6">
        <w:rPr>
          <w:rFonts w:asciiTheme="majorHAnsi" w:hAnsiTheme="majorHAnsi"/>
          <w:i/>
          <w:sz w:val="16"/>
          <w:szCs w:val="16"/>
        </w:rPr>
        <w:t>Humanos</w:t>
      </w:r>
      <w:proofErr w:type="spellEnd"/>
      <w:r w:rsidR="004B19F6" w:rsidRPr="004B19F6">
        <w:rPr>
          <w:rFonts w:asciiTheme="majorHAnsi" w:hAnsiTheme="majorHAnsi"/>
          <w:sz w:val="16"/>
          <w:szCs w:val="16"/>
        </w:rPr>
        <w:t xml:space="preserve">, notably at par. 22 and 31; See also Inter American Court of Human Rights, advisory opinion OC-18/03, September 17, 2003, </w:t>
      </w:r>
      <w:proofErr w:type="spellStart"/>
      <w:r w:rsidR="004B19F6" w:rsidRPr="004B19F6">
        <w:rPr>
          <w:rFonts w:asciiTheme="majorHAnsi" w:hAnsiTheme="majorHAnsi"/>
          <w:i/>
          <w:sz w:val="16"/>
          <w:szCs w:val="16"/>
        </w:rPr>
        <w:t>Condición</w:t>
      </w:r>
      <w:proofErr w:type="spellEnd"/>
      <w:r w:rsidR="004B19F6" w:rsidRPr="004B19F6">
        <w:rPr>
          <w:rFonts w:asciiTheme="majorHAnsi" w:hAnsiTheme="majorHAnsi"/>
          <w:i/>
          <w:sz w:val="16"/>
          <w:szCs w:val="16"/>
        </w:rPr>
        <w:t xml:space="preserve"> </w:t>
      </w:r>
      <w:proofErr w:type="spellStart"/>
      <w:r w:rsidR="004B19F6" w:rsidRPr="004B19F6">
        <w:rPr>
          <w:rFonts w:asciiTheme="majorHAnsi" w:hAnsiTheme="majorHAnsi"/>
          <w:i/>
          <w:sz w:val="16"/>
          <w:szCs w:val="16"/>
        </w:rPr>
        <w:t>jurídica</w:t>
      </w:r>
      <w:proofErr w:type="spellEnd"/>
      <w:r w:rsidR="004B19F6" w:rsidRPr="004B19F6">
        <w:rPr>
          <w:rFonts w:asciiTheme="majorHAnsi" w:hAnsiTheme="majorHAnsi"/>
          <w:i/>
          <w:sz w:val="16"/>
          <w:szCs w:val="16"/>
        </w:rPr>
        <w:t xml:space="preserve"> y derechos de </w:t>
      </w:r>
      <w:proofErr w:type="spellStart"/>
      <w:r w:rsidR="004B19F6" w:rsidRPr="004B19F6">
        <w:rPr>
          <w:rFonts w:asciiTheme="majorHAnsi" w:hAnsiTheme="majorHAnsi"/>
          <w:i/>
          <w:sz w:val="16"/>
          <w:szCs w:val="16"/>
        </w:rPr>
        <w:t>los</w:t>
      </w:r>
      <w:proofErr w:type="spellEnd"/>
      <w:r w:rsidR="004B19F6" w:rsidRPr="004B19F6">
        <w:rPr>
          <w:rFonts w:asciiTheme="majorHAnsi" w:hAnsiTheme="majorHAnsi"/>
          <w:i/>
          <w:sz w:val="16"/>
          <w:szCs w:val="16"/>
        </w:rPr>
        <w:t xml:space="preserve"> </w:t>
      </w:r>
      <w:proofErr w:type="spellStart"/>
      <w:r w:rsidR="004B19F6" w:rsidRPr="004B19F6">
        <w:rPr>
          <w:rFonts w:asciiTheme="majorHAnsi" w:hAnsiTheme="majorHAnsi"/>
          <w:i/>
          <w:sz w:val="16"/>
          <w:szCs w:val="16"/>
        </w:rPr>
        <w:t>migrantes</w:t>
      </w:r>
      <w:proofErr w:type="spellEnd"/>
      <w:r w:rsidR="004B19F6" w:rsidRPr="004B19F6">
        <w:rPr>
          <w:rFonts w:asciiTheme="majorHAnsi" w:hAnsiTheme="majorHAnsi"/>
          <w:i/>
          <w:sz w:val="16"/>
          <w:szCs w:val="16"/>
        </w:rPr>
        <w:t xml:space="preserve"> </w:t>
      </w:r>
      <w:proofErr w:type="spellStart"/>
      <w:r w:rsidR="004B19F6" w:rsidRPr="004B19F6">
        <w:rPr>
          <w:rFonts w:asciiTheme="majorHAnsi" w:hAnsiTheme="majorHAnsi"/>
          <w:i/>
          <w:sz w:val="16"/>
          <w:szCs w:val="16"/>
        </w:rPr>
        <w:t>indocumentados</w:t>
      </w:r>
      <w:proofErr w:type="spellEnd"/>
      <w:r w:rsidR="004B19F6" w:rsidRPr="004B19F6">
        <w:rPr>
          <w:rFonts w:asciiTheme="majorHAnsi" w:hAnsiTheme="majorHAnsi"/>
          <w:i/>
          <w:sz w:val="16"/>
          <w:szCs w:val="16"/>
        </w:rPr>
        <w:t xml:space="preserve">, </w:t>
      </w:r>
      <w:r w:rsidR="004B19F6" w:rsidRPr="004B19F6">
        <w:rPr>
          <w:rFonts w:asciiTheme="majorHAnsi" w:hAnsiTheme="majorHAnsi"/>
          <w:sz w:val="16"/>
          <w:szCs w:val="16"/>
        </w:rPr>
        <w:t>par. 148-149, 159.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325B95" w:rsidP="002C1641">
    <w:pPr>
      <w:pStyle w:val="Header"/>
      <w:tabs>
        <w:tab w:val="clear" w:pos="4320"/>
        <w:tab w:val="clear" w:pos="8640"/>
      </w:tabs>
      <w:jc w:val="center"/>
      <w:rPr>
        <w:sz w:val="22"/>
        <w:szCs w:val="22"/>
      </w:rPr>
    </w:pPr>
    <w:r>
      <w:rPr>
        <w:noProof/>
        <w:sz w:val="22"/>
        <w:szCs w:val="22"/>
        <w:bdr w:val="nil"/>
      </w:rPr>
      <w:pict w14:anchorId="490F4606">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96EE9" w14:textId="77777777" w:rsidR="002461E4" w:rsidRDefault="002461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064F65"/>
    <w:multiLevelType w:val="hybridMultilevel"/>
    <w:tmpl w:val="75303D66"/>
    <w:lvl w:ilvl="0" w:tplc="C5C2284C">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3"/>
  </w:num>
  <w:num w:numId="9">
    <w:abstractNumId w:val="50"/>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6"/>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6"/>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4"/>
  </w:num>
  <w:num w:numId="71">
    <w:abstractNumId w:val="25"/>
  </w:num>
  <w:num w:numId="72">
    <w:abstractNumId w:val="26"/>
  </w:num>
  <w:num w:numId="73">
    <w:abstractNumId w:val="28"/>
  </w:num>
  <w:num w:numId="74">
    <w:abstractNumId w:val="30"/>
  </w:num>
  <w:num w:numId="75">
    <w:abstractNumId w:val="31"/>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8"/>
  </w:num>
  <w:num w:numId="85">
    <w:abstractNumId w:val="51"/>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1"/>
  </w:num>
  <w:num w:numId="95">
    <w:abstractNumId w:val="43"/>
  </w:num>
  <w:num w:numId="96">
    <w:abstractNumId w:val="54"/>
  </w:num>
  <w:num w:numId="97">
    <w:abstractNumId w:val="52"/>
  </w:num>
  <w:num w:numId="98">
    <w:abstractNumId w:val="47"/>
  </w:num>
  <w:num w:numId="99">
    <w:abstractNumId w:val="38"/>
  </w:num>
  <w:num w:numId="100">
    <w:abstractNumId w:val="3"/>
  </w:num>
  <w:num w:numId="101">
    <w:abstractNumId w:val="27"/>
  </w:num>
  <w:num w:numId="102">
    <w:abstractNumId w:val="49"/>
  </w:num>
  <w:num w:numId="103">
    <w:abstractNumId w:val="5"/>
  </w:num>
  <w:num w:numId="104">
    <w:abstractNumId w:val="11"/>
  </w:num>
  <w:num w:numId="105">
    <w:abstractNumId w:val="45"/>
  </w:num>
  <w:num w:numId="106">
    <w:abstractNumId w:val="2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477B"/>
    <w:rsid w:val="000070D7"/>
    <w:rsid w:val="000111A8"/>
    <w:rsid w:val="00016B1C"/>
    <w:rsid w:val="0001788C"/>
    <w:rsid w:val="00022CF5"/>
    <w:rsid w:val="00035310"/>
    <w:rsid w:val="0003613B"/>
    <w:rsid w:val="00036A8A"/>
    <w:rsid w:val="00040C3A"/>
    <w:rsid w:val="00052F27"/>
    <w:rsid w:val="000639C0"/>
    <w:rsid w:val="00067B77"/>
    <w:rsid w:val="00070F3A"/>
    <w:rsid w:val="00071280"/>
    <w:rsid w:val="000716C5"/>
    <w:rsid w:val="00072A90"/>
    <w:rsid w:val="00075E23"/>
    <w:rsid w:val="00084412"/>
    <w:rsid w:val="00084549"/>
    <w:rsid w:val="00092F32"/>
    <w:rsid w:val="0009344A"/>
    <w:rsid w:val="00093467"/>
    <w:rsid w:val="000A51FF"/>
    <w:rsid w:val="000A575F"/>
    <w:rsid w:val="000B3FAD"/>
    <w:rsid w:val="000C4365"/>
    <w:rsid w:val="000D10DB"/>
    <w:rsid w:val="000E0B9D"/>
    <w:rsid w:val="000E4F79"/>
    <w:rsid w:val="000E5F12"/>
    <w:rsid w:val="000E6BB7"/>
    <w:rsid w:val="001056B4"/>
    <w:rsid w:val="0011088C"/>
    <w:rsid w:val="00114A40"/>
    <w:rsid w:val="00116D4B"/>
    <w:rsid w:val="00121B1F"/>
    <w:rsid w:val="0012289A"/>
    <w:rsid w:val="00124116"/>
    <w:rsid w:val="001247EB"/>
    <w:rsid w:val="00124BA0"/>
    <w:rsid w:val="00124C2A"/>
    <w:rsid w:val="0013104F"/>
    <w:rsid w:val="001323DD"/>
    <w:rsid w:val="00137EBA"/>
    <w:rsid w:val="00143DCE"/>
    <w:rsid w:val="00145EDC"/>
    <w:rsid w:val="00151B51"/>
    <w:rsid w:val="00153084"/>
    <w:rsid w:val="00153E90"/>
    <w:rsid w:val="00162AAF"/>
    <w:rsid w:val="00167A34"/>
    <w:rsid w:val="001714B4"/>
    <w:rsid w:val="001771F2"/>
    <w:rsid w:val="0018037F"/>
    <w:rsid w:val="00181F70"/>
    <w:rsid w:val="00190838"/>
    <w:rsid w:val="00192C07"/>
    <w:rsid w:val="001A1EA7"/>
    <w:rsid w:val="001A2487"/>
    <w:rsid w:val="001A517A"/>
    <w:rsid w:val="001A5F27"/>
    <w:rsid w:val="001A65E4"/>
    <w:rsid w:val="001A7870"/>
    <w:rsid w:val="001C1B41"/>
    <w:rsid w:val="001E366B"/>
    <w:rsid w:val="001E4AB1"/>
    <w:rsid w:val="001F1902"/>
    <w:rsid w:val="001F6AC0"/>
    <w:rsid w:val="00204A8A"/>
    <w:rsid w:val="00210E0E"/>
    <w:rsid w:val="00210F4B"/>
    <w:rsid w:val="00223B57"/>
    <w:rsid w:val="00230163"/>
    <w:rsid w:val="00231DA7"/>
    <w:rsid w:val="0023351C"/>
    <w:rsid w:val="00233A97"/>
    <w:rsid w:val="002461E4"/>
    <w:rsid w:val="00247403"/>
    <w:rsid w:val="00247542"/>
    <w:rsid w:val="00247B7F"/>
    <w:rsid w:val="002515FC"/>
    <w:rsid w:val="00251927"/>
    <w:rsid w:val="0025283A"/>
    <w:rsid w:val="00256EED"/>
    <w:rsid w:val="00257893"/>
    <w:rsid w:val="00257D55"/>
    <w:rsid w:val="00260B47"/>
    <w:rsid w:val="00262FBB"/>
    <w:rsid w:val="00263BF5"/>
    <w:rsid w:val="00266092"/>
    <w:rsid w:val="00266B61"/>
    <w:rsid w:val="0026712A"/>
    <w:rsid w:val="00270224"/>
    <w:rsid w:val="002704DB"/>
    <w:rsid w:val="002760CE"/>
    <w:rsid w:val="00287573"/>
    <w:rsid w:val="00294C3C"/>
    <w:rsid w:val="00295055"/>
    <w:rsid w:val="00295C42"/>
    <w:rsid w:val="002A777F"/>
    <w:rsid w:val="002B1243"/>
    <w:rsid w:val="002B222A"/>
    <w:rsid w:val="002B60CE"/>
    <w:rsid w:val="002B7A85"/>
    <w:rsid w:val="002C1641"/>
    <w:rsid w:val="002C5095"/>
    <w:rsid w:val="002D4E23"/>
    <w:rsid w:val="002D7EA2"/>
    <w:rsid w:val="002E15DF"/>
    <w:rsid w:val="002E187C"/>
    <w:rsid w:val="002E6E57"/>
    <w:rsid w:val="002F11DF"/>
    <w:rsid w:val="002F2FB5"/>
    <w:rsid w:val="002F7A7F"/>
    <w:rsid w:val="00301075"/>
    <w:rsid w:val="00301B28"/>
    <w:rsid w:val="00302733"/>
    <w:rsid w:val="00311A4F"/>
    <w:rsid w:val="00314078"/>
    <w:rsid w:val="0031516E"/>
    <w:rsid w:val="00321AFD"/>
    <w:rsid w:val="00322450"/>
    <w:rsid w:val="003228B7"/>
    <w:rsid w:val="003246B5"/>
    <w:rsid w:val="00325B95"/>
    <w:rsid w:val="0033169F"/>
    <w:rsid w:val="003341D3"/>
    <w:rsid w:val="00334561"/>
    <w:rsid w:val="003414AC"/>
    <w:rsid w:val="00356185"/>
    <w:rsid w:val="00360380"/>
    <w:rsid w:val="00361BAE"/>
    <w:rsid w:val="00364571"/>
    <w:rsid w:val="00364EFD"/>
    <w:rsid w:val="00374462"/>
    <w:rsid w:val="00375500"/>
    <w:rsid w:val="003771A3"/>
    <w:rsid w:val="003807E7"/>
    <w:rsid w:val="00386CF0"/>
    <w:rsid w:val="003A000D"/>
    <w:rsid w:val="003A0691"/>
    <w:rsid w:val="003A4348"/>
    <w:rsid w:val="003B695E"/>
    <w:rsid w:val="003C070A"/>
    <w:rsid w:val="003C1A36"/>
    <w:rsid w:val="003C32BC"/>
    <w:rsid w:val="003C7CA4"/>
    <w:rsid w:val="003D4403"/>
    <w:rsid w:val="003D6EE0"/>
    <w:rsid w:val="003E3E03"/>
    <w:rsid w:val="003E488E"/>
    <w:rsid w:val="003E5579"/>
    <w:rsid w:val="003F1BBF"/>
    <w:rsid w:val="003F3CD1"/>
    <w:rsid w:val="004144FD"/>
    <w:rsid w:val="004162B1"/>
    <w:rsid w:val="004165C2"/>
    <w:rsid w:val="00422412"/>
    <w:rsid w:val="0042484F"/>
    <w:rsid w:val="00424B97"/>
    <w:rsid w:val="00450A4A"/>
    <w:rsid w:val="0045570B"/>
    <w:rsid w:val="00461B11"/>
    <w:rsid w:val="004666FB"/>
    <w:rsid w:val="0046697F"/>
    <w:rsid w:val="00466D0B"/>
    <w:rsid w:val="00467B7E"/>
    <w:rsid w:val="00467F0F"/>
    <w:rsid w:val="004707B0"/>
    <w:rsid w:val="0047246D"/>
    <w:rsid w:val="00477DEE"/>
    <w:rsid w:val="00481BCF"/>
    <w:rsid w:val="00487785"/>
    <w:rsid w:val="004912D3"/>
    <w:rsid w:val="00491597"/>
    <w:rsid w:val="00492901"/>
    <w:rsid w:val="0049419D"/>
    <w:rsid w:val="004A2EDA"/>
    <w:rsid w:val="004B19F6"/>
    <w:rsid w:val="004B2762"/>
    <w:rsid w:val="004B2911"/>
    <w:rsid w:val="004B786D"/>
    <w:rsid w:val="004B7EB6"/>
    <w:rsid w:val="004C28DC"/>
    <w:rsid w:val="004C41DE"/>
    <w:rsid w:val="004C4B62"/>
    <w:rsid w:val="004D6025"/>
    <w:rsid w:val="004D72BC"/>
    <w:rsid w:val="004F6B67"/>
    <w:rsid w:val="00501399"/>
    <w:rsid w:val="00504211"/>
    <w:rsid w:val="00507BC4"/>
    <w:rsid w:val="005101F5"/>
    <w:rsid w:val="005128E4"/>
    <w:rsid w:val="00514EED"/>
    <w:rsid w:val="00525560"/>
    <w:rsid w:val="00533BD1"/>
    <w:rsid w:val="005357A6"/>
    <w:rsid w:val="005422C3"/>
    <w:rsid w:val="00544C49"/>
    <w:rsid w:val="0056691A"/>
    <w:rsid w:val="0057402A"/>
    <w:rsid w:val="00577102"/>
    <w:rsid w:val="005771D0"/>
    <w:rsid w:val="00577F5E"/>
    <w:rsid w:val="005816E5"/>
    <w:rsid w:val="0058302C"/>
    <w:rsid w:val="0058759C"/>
    <w:rsid w:val="00590301"/>
    <w:rsid w:val="00590B0F"/>
    <w:rsid w:val="0059191A"/>
    <w:rsid w:val="005921FF"/>
    <w:rsid w:val="00592718"/>
    <w:rsid w:val="00594C4C"/>
    <w:rsid w:val="005A6D0E"/>
    <w:rsid w:val="005B222D"/>
    <w:rsid w:val="005B2E41"/>
    <w:rsid w:val="005B52B0"/>
    <w:rsid w:val="005B6806"/>
    <w:rsid w:val="005C00F9"/>
    <w:rsid w:val="005C2ABB"/>
    <w:rsid w:val="005C36D4"/>
    <w:rsid w:val="005C4225"/>
    <w:rsid w:val="005C771E"/>
    <w:rsid w:val="005D0A60"/>
    <w:rsid w:val="005D5F74"/>
    <w:rsid w:val="005F0F33"/>
    <w:rsid w:val="00600DEB"/>
    <w:rsid w:val="0060238B"/>
    <w:rsid w:val="0060421D"/>
    <w:rsid w:val="00613027"/>
    <w:rsid w:val="00614661"/>
    <w:rsid w:val="006154E7"/>
    <w:rsid w:val="00627C9F"/>
    <w:rsid w:val="006311DA"/>
    <w:rsid w:val="006311E9"/>
    <w:rsid w:val="006318B2"/>
    <w:rsid w:val="00631DEE"/>
    <w:rsid w:val="00632354"/>
    <w:rsid w:val="006343FF"/>
    <w:rsid w:val="00636553"/>
    <w:rsid w:val="0064135B"/>
    <w:rsid w:val="00642810"/>
    <w:rsid w:val="00652333"/>
    <w:rsid w:val="00653EA6"/>
    <w:rsid w:val="00666F0A"/>
    <w:rsid w:val="006710EF"/>
    <w:rsid w:val="00674648"/>
    <w:rsid w:val="0068009E"/>
    <w:rsid w:val="006913C3"/>
    <w:rsid w:val="006A17D2"/>
    <w:rsid w:val="006A6D19"/>
    <w:rsid w:val="006A73E6"/>
    <w:rsid w:val="006B2D5C"/>
    <w:rsid w:val="006C0931"/>
    <w:rsid w:val="006C4C85"/>
    <w:rsid w:val="006C4EB1"/>
    <w:rsid w:val="006C556A"/>
    <w:rsid w:val="006D237B"/>
    <w:rsid w:val="006D4707"/>
    <w:rsid w:val="006D7B14"/>
    <w:rsid w:val="006E0166"/>
    <w:rsid w:val="006E410A"/>
    <w:rsid w:val="006E7B34"/>
    <w:rsid w:val="006F152F"/>
    <w:rsid w:val="006F1FBC"/>
    <w:rsid w:val="00701B24"/>
    <w:rsid w:val="00706858"/>
    <w:rsid w:val="007148C8"/>
    <w:rsid w:val="0071495F"/>
    <w:rsid w:val="0073798E"/>
    <w:rsid w:val="00744497"/>
    <w:rsid w:val="00745899"/>
    <w:rsid w:val="00747566"/>
    <w:rsid w:val="007607C4"/>
    <w:rsid w:val="00760ECC"/>
    <w:rsid w:val="0076643F"/>
    <w:rsid w:val="00781653"/>
    <w:rsid w:val="00787BFD"/>
    <w:rsid w:val="007924D1"/>
    <w:rsid w:val="00793814"/>
    <w:rsid w:val="00795A1D"/>
    <w:rsid w:val="007A2F70"/>
    <w:rsid w:val="007C12DA"/>
    <w:rsid w:val="007C3334"/>
    <w:rsid w:val="007C36EB"/>
    <w:rsid w:val="007C52BB"/>
    <w:rsid w:val="007D0C11"/>
    <w:rsid w:val="007D106E"/>
    <w:rsid w:val="007D2B98"/>
    <w:rsid w:val="007E4D3C"/>
    <w:rsid w:val="007F1661"/>
    <w:rsid w:val="007F321C"/>
    <w:rsid w:val="007F3D41"/>
    <w:rsid w:val="007F69D8"/>
    <w:rsid w:val="007F7980"/>
    <w:rsid w:val="00803F1C"/>
    <w:rsid w:val="00803FEC"/>
    <w:rsid w:val="008048E3"/>
    <w:rsid w:val="0080600E"/>
    <w:rsid w:val="0081574C"/>
    <w:rsid w:val="0081722E"/>
    <w:rsid w:val="00817612"/>
    <w:rsid w:val="0082354A"/>
    <w:rsid w:val="00834784"/>
    <w:rsid w:val="008370D9"/>
    <w:rsid w:val="00837C45"/>
    <w:rsid w:val="00846BD8"/>
    <w:rsid w:val="008479F5"/>
    <w:rsid w:val="00853419"/>
    <w:rsid w:val="008546E5"/>
    <w:rsid w:val="00856C33"/>
    <w:rsid w:val="008573F2"/>
    <w:rsid w:val="00864BF1"/>
    <w:rsid w:val="00887B5D"/>
    <w:rsid w:val="00897CA5"/>
    <w:rsid w:val="00897E12"/>
    <w:rsid w:val="008A5ABD"/>
    <w:rsid w:val="008D0042"/>
    <w:rsid w:val="008D1FC2"/>
    <w:rsid w:val="008D424B"/>
    <w:rsid w:val="008D43BA"/>
    <w:rsid w:val="008E3759"/>
    <w:rsid w:val="008E3C53"/>
    <w:rsid w:val="008E40F5"/>
    <w:rsid w:val="008E477B"/>
    <w:rsid w:val="00900493"/>
    <w:rsid w:val="009041DC"/>
    <w:rsid w:val="009104B4"/>
    <w:rsid w:val="009228DA"/>
    <w:rsid w:val="00923F3C"/>
    <w:rsid w:val="00925FCD"/>
    <w:rsid w:val="00930343"/>
    <w:rsid w:val="0093441A"/>
    <w:rsid w:val="0093468B"/>
    <w:rsid w:val="00935B10"/>
    <w:rsid w:val="0093729B"/>
    <w:rsid w:val="0094398F"/>
    <w:rsid w:val="00951A96"/>
    <w:rsid w:val="00954BF7"/>
    <w:rsid w:val="009646B5"/>
    <w:rsid w:val="0096706E"/>
    <w:rsid w:val="00981FBA"/>
    <w:rsid w:val="0098730B"/>
    <w:rsid w:val="0098767E"/>
    <w:rsid w:val="0098783D"/>
    <w:rsid w:val="009A2966"/>
    <w:rsid w:val="009B381B"/>
    <w:rsid w:val="009B573B"/>
    <w:rsid w:val="009C6698"/>
    <w:rsid w:val="009D05AD"/>
    <w:rsid w:val="009D07C0"/>
    <w:rsid w:val="009D08EB"/>
    <w:rsid w:val="009D69DE"/>
    <w:rsid w:val="009D7611"/>
    <w:rsid w:val="009D7AA2"/>
    <w:rsid w:val="009E53DE"/>
    <w:rsid w:val="009E566A"/>
    <w:rsid w:val="009F0655"/>
    <w:rsid w:val="009F1E80"/>
    <w:rsid w:val="00A0306D"/>
    <w:rsid w:val="00A12DBC"/>
    <w:rsid w:val="00A30074"/>
    <w:rsid w:val="00A31FF2"/>
    <w:rsid w:val="00A37AA4"/>
    <w:rsid w:val="00A43458"/>
    <w:rsid w:val="00A453B5"/>
    <w:rsid w:val="00A46AA1"/>
    <w:rsid w:val="00A528D1"/>
    <w:rsid w:val="00A60F67"/>
    <w:rsid w:val="00A6155B"/>
    <w:rsid w:val="00A66BE5"/>
    <w:rsid w:val="00A83539"/>
    <w:rsid w:val="00A94F6D"/>
    <w:rsid w:val="00AA0700"/>
    <w:rsid w:val="00AA41F1"/>
    <w:rsid w:val="00AA5A21"/>
    <w:rsid w:val="00AB1FEE"/>
    <w:rsid w:val="00AB2FB6"/>
    <w:rsid w:val="00AB574F"/>
    <w:rsid w:val="00AB7074"/>
    <w:rsid w:val="00AC1694"/>
    <w:rsid w:val="00AC4C2F"/>
    <w:rsid w:val="00AD37C1"/>
    <w:rsid w:val="00AD679C"/>
    <w:rsid w:val="00AE66EC"/>
    <w:rsid w:val="00AE6F91"/>
    <w:rsid w:val="00AF5571"/>
    <w:rsid w:val="00B01D9A"/>
    <w:rsid w:val="00B054FB"/>
    <w:rsid w:val="00B06BB7"/>
    <w:rsid w:val="00B16428"/>
    <w:rsid w:val="00B167E9"/>
    <w:rsid w:val="00B179ED"/>
    <w:rsid w:val="00B27967"/>
    <w:rsid w:val="00B314DB"/>
    <w:rsid w:val="00B31EBE"/>
    <w:rsid w:val="00B3718B"/>
    <w:rsid w:val="00B44B23"/>
    <w:rsid w:val="00B4632A"/>
    <w:rsid w:val="00B508E7"/>
    <w:rsid w:val="00B70524"/>
    <w:rsid w:val="00B925AE"/>
    <w:rsid w:val="00B92E49"/>
    <w:rsid w:val="00B94947"/>
    <w:rsid w:val="00B9661B"/>
    <w:rsid w:val="00BA276C"/>
    <w:rsid w:val="00BA29CD"/>
    <w:rsid w:val="00BB306F"/>
    <w:rsid w:val="00BB74BF"/>
    <w:rsid w:val="00BC217E"/>
    <w:rsid w:val="00BD1C4A"/>
    <w:rsid w:val="00BD232B"/>
    <w:rsid w:val="00BD26CE"/>
    <w:rsid w:val="00BD2E42"/>
    <w:rsid w:val="00BD4B89"/>
    <w:rsid w:val="00BD530D"/>
    <w:rsid w:val="00BE6B5C"/>
    <w:rsid w:val="00BF324D"/>
    <w:rsid w:val="00BF7D9C"/>
    <w:rsid w:val="00C130F2"/>
    <w:rsid w:val="00C21762"/>
    <w:rsid w:val="00C23EE9"/>
    <w:rsid w:val="00C24543"/>
    <w:rsid w:val="00C256A2"/>
    <w:rsid w:val="00C3492D"/>
    <w:rsid w:val="00C355B4"/>
    <w:rsid w:val="00C35A34"/>
    <w:rsid w:val="00C41598"/>
    <w:rsid w:val="00C4345B"/>
    <w:rsid w:val="00C53425"/>
    <w:rsid w:val="00C55560"/>
    <w:rsid w:val="00C60386"/>
    <w:rsid w:val="00C66B72"/>
    <w:rsid w:val="00C76078"/>
    <w:rsid w:val="00C76764"/>
    <w:rsid w:val="00C8628D"/>
    <w:rsid w:val="00C92575"/>
    <w:rsid w:val="00C9567A"/>
    <w:rsid w:val="00CA317C"/>
    <w:rsid w:val="00CA6577"/>
    <w:rsid w:val="00CA6FF5"/>
    <w:rsid w:val="00CB2660"/>
    <w:rsid w:val="00CB392D"/>
    <w:rsid w:val="00CC2031"/>
    <w:rsid w:val="00CC321C"/>
    <w:rsid w:val="00CC36D7"/>
    <w:rsid w:val="00CC5E90"/>
    <w:rsid w:val="00CD046C"/>
    <w:rsid w:val="00CD6E40"/>
    <w:rsid w:val="00CE33E0"/>
    <w:rsid w:val="00CE3884"/>
    <w:rsid w:val="00CE5199"/>
    <w:rsid w:val="00CE66D5"/>
    <w:rsid w:val="00CE6DB1"/>
    <w:rsid w:val="00CF1D25"/>
    <w:rsid w:val="00CF5D28"/>
    <w:rsid w:val="00CF7E0B"/>
    <w:rsid w:val="00D01F69"/>
    <w:rsid w:val="00D24C74"/>
    <w:rsid w:val="00D3053B"/>
    <w:rsid w:val="00D3082F"/>
    <w:rsid w:val="00D34786"/>
    <w:rsid w:val="00D34B98"/>
    <w:rsid w:val="00D374AB"/>
    <w:rsid w:val="00D40A1E"/>
    <w:rsid w:val="00D533C0"/>
    <w:rsid w:val="00D541F1"/>
    <w:rsid w:val="00D62992"/>
    <w:rsid w:val="00D63BCF"/>
    <w:rsid w:val="00D712D3"/>
    <w:rsid w:val="00D71422"/>
    <w:rsid w:val="00D7145E"/>
    <w:rsid w:val="00D75084"/>
    <w:rsid w:val="00D7558D"/>
    <w:rsid w:val="00D81D92"/>
    <w:rsid w:val="00D93446"/>
    <w:rsid w:val="00DA5A47"/>
    <w:rsid w:val="00DA5FB6"/>
    <w:rsid w:val="00DA7B5F"/>
    <w:rsid w:val="00DC12AC"/>
    <w:rsid w:val="00DC46B6"/>
    <w:rsid w:val="00DD5198"/>
    <w:rsid w:val="00DD7F71"/>
    <w:rsid w:val="00DE554E"/>
    <w:rsid w:val="00DF078B"/>
    <w:rsid w:val="00DF350D"/>
    <w:rsid w:val="00DF6ABE"/>
    <w:rsid w:val="00DF7D90"/>
    <w:rsid w:val="00E00D8D"/>
    <w:rsid w:val="00E03BF0"/>
    <w:rsid w:val="00E10B82"/>
    <w:rsid w:val="00E10C50"/>
    <w:rsid w:val="00E227C1"/>
    <w:rsid w:val="00E259C6"/>
    <w:rsid w:val="00E32689"/>
    <w:rsid w:val="00E348D8"/>
    <w:rsid w:val="00E43157"/>
    <w:rsid w:val="00E44858"/>
    <w:rsid w:val="00E47F3D"/>
    <w:rsid w:val="00E5301A"/>
    <w:rsid w:val="00E533FF"/>
    <w:rsid w:val="00E709B3"/>
    <w:rsid w:val="00E7465A"/>
    <w:rsid w:val="00E7588C"/>
    <w:rsid w:val="00E75F11"/>
    <w:rsid w:val="00E77134"/>
    <w:rsid w:val="00E7797F"/>
    <w:rsid w:val="00E82A26"/>
    <w:rsid w:val="00E849CD"/>
    <w:rsid w:val="00E850B6"/>
    <w:rsid w:val="00E8789F"/>
    <w:rsid w:val="00E97000"/>
    <w:rsid w:val="00E97B71"/>
    <w:rsid w:val="00EB454D"/>
    <w:rsid w:val="00EB6056"/>
    <w:rsid w:val="00EC0CD7"/>
    <w:rsid w:val="00EC22DB"/>
    <w:rsid w:val="00EC6476"/>
    <w:rsid w:val="00ED0D1B"/>
    <w:rsid w:val="00EE3522"/>
    <w:rsid w:val="00EE5DAE"/>
    <w:rsid w:val="00EE77AA"/>
    <w:rsid w:val="00EF3137"/>
    <w:rsid w:val="00EF3930"/>
    <w:rsid w:val="00EF48E1"/>
    <w:rsid w:val="00EF5CD8"/>
    <w:rsid w:val="00EF619B"/>
    <w:rsid w:val="00F00B55"/>
    <w:rsid w:val="00F1380F"/>
    <w:rsid w:val="00F14109"/>
    <w:rsid w:val="00F14F0E"/>
    <w:rsid w:val="00F15A3B"/>
    <w:rsid w:val="00F22637"/>
    <w:rsid w:val="00F24C29"/>
    <w:rsid w:val="00F253CC"/>
    <w:rsid w:val="00F2791D"/>
    <w:rsid w:val="00F35B53"/>
    <w:rsid w:val="00F42B71"/>
    <w:rsid w:val="00F454C5"/>
    <w:rsid w:val="00F46312"/>
    <w:rsid w:val="00F56BA5"/>
    <w:rsid w:val="00F621C3"/>
    <w:rsid w:val="00F644E6"/>
    <w:rsid w:val="00F671D4"/>
    <w:rsid w:val="00F70D81"/>
    <w:rsid w:val="00F75D56"/>
    <w:rsid w:val="00F9653B"/>
    <w:rsid w:val="00FA43CE"/>
    <w:rsid w:val="00FA4B5B"/>
    <w:rsid w:val="00FB2318"/>
    <w:rsid w:val="00FB3E54"/>
    <w:rsid w:val="00FB5D4B"/>
    <w:rsid w:val="00FB62CF"/>
    <w:rsid w:val="00FB6760"/>
    <w:rsid w:val="00FB7EF3"/>
    <w:rsid w:val="00FC33D4"/>
    <w:rsid w:val="00FC3EB4"/>
    <w:rsid w:val="00FC5CBB"/>
    <w:rsid w:val="00FC6C58"/>
    <w:rsid w:val="00FD1D7E"/>
    <w:rsid w:val="00FE6B45"/>
    <w:rsid w:val="00FE76FD"/>
    <w:rsid w:val="00FE7A57"/>
    <w:rsid w:val="00FF1A52"/>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190838"/>
    <w:rPr>
      <w:sz w:val="16"/>
      <w:szCs w:val="16"/>
    </w:rPr>
  </w:style>
  <w:style w:type="paragraph" w:styleId="CommentText">
    <w:name w:val="annotation text"/>
    <w:basedOn w:val="Normal"/>
    <w:link w:val="CommentTextChar"/>
    <w:uiPriority w:val="99"/>
    <w:unhideWhenUsed/>
    <w:rsid w:val="00190838"/>
    <w:rPr>
      <w:sz w:val="20"/>
      <w:szCs w:val="20"/>
    </w:rPr>
  </w:style>
  <w:style w:type="character" w:customStyle="1" w:styleId="CommentTextChar">
    <w:name w:val="Comment Text Char"/>
    <w:basedOn w:val="DefaultParagraphFont"/>
    <w:link w:val="CommentText"/>
    <w:uiPriority w:val="99"/>
    <w:rsid w:val="00190838"/>
    <w:rPr>
      <w:lang w:val="en-US" w:eastAsia="en-US"/>
    </w:rPr>
  </w:style>
  <w:style w:type="paragraph" w:styleId="CommentSubject">
    <w:name w:val="annotation subject"/>
    <w:basedOn w:val="CommentText"/>
    <w:next w:val="CommentText"/>
    <w:link w:val="CommentSubjectChar"/>
    <w:uiPriority w:val="99"/>
    <w:semiHidden/>
    <w:unhideWhenUsed/>
    <w:rsid w:val="00190838"/>
    <w:rPr>
      <w:b/>
      <w:bCs/>
    </w:rPr>
  </w:style>
  <w:style w:type="character" w:customStyle="1" w:styleId="CommentSubjectChar">
    <w:name w:val="Comment Subject Char"/>
    <w:basedOn w:val="CommentTextChar"/>
    <w:link w:val="CommentSubject"/>
    <w:uiPriority w:val="99"/>
    <w:semiHidden/>
    <w:rsid w:val="00190838"/>
    <w:rPr>
      <w:b/>
      <w:bCs/>
      <w:lang w:val="en-US" w:eastAsia="en-US"/>
    </w:rPr>
  </w:style>
  <w:style w:type="paragraph" w:styleId="NormalWeb">
    <w:name w:val="Normal (Web)"/>
    <w:basedOn w:val="Normal"/>
    <w:uiPriority w:val="99"/>
    <w:semiHidden/>
    <w:unhideWhenUsed/>
    <w:rsid w:val="00793814"/>
  </w:style>
  <w:style w:type="paragraph" w:styleId="HTMLPreformatted">
    <w:name w:val="HTML Preformatted"/>
    <w:basedOn w:val="Normal"/>
    <w:link w:val="HTMLPreformattedChar"/>
    <w:uiPriority w:val="99"/>
    <w:semiHidden/>
    <w:unhideWhenUsed/>
    <w:rsid w:val="00BB74BF"/>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semiHidden/>
    <w:rsid w:val="00BB74BF"/>
    <w:rPr>
      <w:rFonts w:ascii="Courier New" w:eastAsia="Times New Roman" w:hAnsi="Courier New" w:cs="Courier New"/>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01113">
      <w:bodyDiv w:val="1"/>
      <w:marLeft w:val="0"/>
      <w:marRight w:val="0"/>
      <w:marTop w:val="0"/>
      <w:marBottom w:val="0"/>
      <w:divBdr>
        <w:top w:val="none" w:sz="0" w:space="0" w:color="auto"/>
        <w:left w:val="none" w:sz="0" w:space="0" w:color="auto"/>
        <w:bottom w:val="none" w:sz="0" w:space="0" w:color="auto"/>
        <w:right w:val="none" w:sz="0" w:space="0" w:color="auto"/>
      </w:divBdr>
    </w:div>
    <w:div w:id="210575129">
      <w:bodyDiv w:val="1"/>
      <w:marLeft w:val="0"/>
      <w:marRight w:val="0"/>
      <w:marTop w:val="0"/>
      <w:marBottom w:val="0"/>
      <w:divBdr>
        <w:top w:val="none" w:sz="0" w:space="0" w:color="auto"/>
        <w:left w:val="none" w:sz="0" w:space="0" w:color="auto"/>
        <w:bottom w:val="none" w:sz="0" w:space="0" w:color="auto"/>
        <w:right w:val="none" w:sz="0" w:space="0" w:color="auto"/>
      </w:divBdr>
    </w:div>
    <w:div w:id="1151093159">
      <w:bodyDiv w:val="1"/>
      <w:marLeft w:val="0"/>
      <w:marRight w:val="0"/>
      <w:marTop w:val="0"/>
      <w:marBottom w:val="0"/>
      <w:divBdr>
        <w:top w:val="none" w:sz="0" w:space="0" w:color="auto"/>
        <w:left w:val="none" w:sz="0" w:space="0" w:color="auto"/>
        <w:bottom w:val="none" w:sz="0" w:space="0" w:color="auto"/>
        <w:right w:val="none" w:sz="0" w:space="0" w:color="auto"/>
      </w:divBdr>
      <w:divsChild>
        <w:div w:id="734665933">
          <w:marLeft w:val="0"/>
          <w:marRight w:val="0"/>
          <w:marTop w:val="0"/>
          <w:marBottom w:val="0"/>
          <w:divBdr>
            <w:top w:val="none" w:sz="0" w:space="0" w:color="auto"/>
            <w:left w:val="none" w:sz="0" w:space="0" w:color="auto"/>
            <w:bottom w:val="none" w:sz="0" w:space="0" w:color="auto"/>
            <w:right w:val="none" w:sz="0" w:space="0" w:color="auto"/>
          </w:divBdr>
        </w:div>
        <w:div w:id="1706367854">
          <w:marLeft w:val="0"/>
          <w:marRight w:val="0"/>
          <w:marTop w:val="0"/>
          <w:marBottom w:val="0"/>
          <w:divBdr>
            <w:top w:val="none" w:sz="0" w:space="0" w:color="auto"/>
            <w:left w:val="none" w:sz="0" w:space="0" w:color="auto"/>
            <w:bottom w:val="none" w:sz="0" w:space="0" w:color="auto"/>
            <w:right w:val="none" w:sz="0" w:space="0" w:color="auto"/>
          </w:divBdr>
        </w:div>
        <w:div w:id="1517229980">
          <w:marLeft w:val="0"/>
          <w:marRight w:val="0"/>
          <w:marTop w:val="0"/>
          <w:marBottom w:val="0"/>
          <w:divBdr>
            <w:top w:val="none" w:sz="0" w:space="0" w:color="auto"/>
            <w:left w:val="none" w:sz="0" w:space="0" w:color="auto"/>
            <w:bottom w:val="none" w:sz="0" w:space="0" w:color="auto"/>
            <w:right w:val="none" w:sz="0" w:space="0" w:color="auto"/>
          </w:divBdr>
        </w:div>
      </w:divsChild>
    </w:div>
    <w:div w:id="1592273237">
      <w:bodyDiv w:val="1"/>
      <w:marLeft w:val="0"/>
      <w:marRight w:val="0"/>
      <w:marTop w:val="0"/>
      <w:marBottom w:val="0"/>
      <w:divBdr>
        <w:top w:val="none" w:sz="0" w:space="0" w:color="auto"/>
        <w:left w:val="none" w:sz="0" w:space="0" w:color="auto"/>
        <w:bottom w:val="none" w:sz="0" w:space="0" w:color="auto"/>
        <w:right w:val="none" w:sz="0" w:space="0" w:color="auto"/>
      </w:divBdr>
    </w:div>
    <w:div w:id="1658993666">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57046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A54D7-C86E-494B-A470-FF314E512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4144</Words>
  <Characters>22508</Characters>
  <Application>Microsoft Office Word</Application>
  <DocSecurity>0</DocSecurity>
  <Lines>351</Lines>
  <Paragraphs>77</Paragraphs>
  <ScaleCrop>false</ScaleCrop>
  <Company/>
  <LinksUpToDate>false</LinksUpToDate>
  <CharactersWithSpaces>26575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224/20</dc:title>
  <dc:creator/>
  <cp:lastModifiedBy/>
  <cp:revision>1</cp:revision>
  <dcterms:created xsi:type="dcterms:W3CDTF">2021-01-11T18:14:00Z</dcterms:created>
  <dcterms:modified xsi:type="dcterms:W3CDTF">2021-01-11T18:14:00Z</dcterms:modified>
</cp:coreProperties>
</file>