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2F54"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E55AFD0" wp14:editId="08467929">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EE87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A2CF06" wp14:editId="0AECC45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F4F00" w14:textId="77777777" w:rsidR="00CB2660" w:rsidRDefault="002C1641">
                            <w:r>
                              <w:rPr>
                                <w:noProof/>
                              </w:rPr>
                              <w:drawing>
                                <wp:inline distT="0" distB="0" distL="0" distR="0" wp14:anchorId="67CF8F8A" wp14:editId="20C2946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2CF0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4B3F4F00" w14:textId="77777777" w:rsidR="00CB2660" w:rsidRDefault="002C1641">
                      <w:r>
                        <w:rPr>
                          <w:noProof/>
                        </w:rPr>
                        <w:drawing>
                          <wp:inline distT="0" distB="0" distL="0" distR="0" wp14:anchorId="67CF8F8A" wp14:editId="20C2946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7FDDA465"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4F8B2B2"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3EC482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A99EDB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E42747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67B601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7621F7D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02D063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A5508A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B390AB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65CDC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8337E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C04248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FA552B"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35090F" wp14:editId="20E32064">
                <wp:simplePos x="0" y="0"/>
                <wp:positionH relativeFrom="column">
                  <wp:posOffset>1211580</wp:posOffset>
                </wp:positionH>
                <wp:positionV relativeFrom="paragraph">
                  <wp:posOffset>76835</wp:posOffset>
                </wp:positionV>
                <wp:extent cx="4381500"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34639" w14:textId="017DB47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A09B6">
                              <w:rPr>
                                <w:rFonts w:asciiTheme="majorHAnsi" w:hAnsiTheme="majorHAnsi" w:cs="Arial"/>
                                <w:b/>
                                <w:bCs/>
                                <w:color w:val="0D0D0D" w:themeColor="text1" w:themeTint="F2"/>
                                <w:sz w:val="36"/>
                                <w:szCs w:val="40"/>
                              </w:rPr>
                              <w:t>184</w:t>
                            </w:r>
                            <w:r w:rsidR="00322450" w:rsidRPr="004B7EB6">
                              <w:rPr>
                                <w:rFonts w:asciiTheme="majorHAnsi" w:hAnsiTheme="majorHAnsi" w:cs="Arial"/>
                                <w:b/>
                                <w:bCs/>
                                <w:color w:val="0D0D0D" w:themeColor="text1" w:themeTint="F2"/>
                                <w:sz w:val="36"/>
                                <w:szCs w:val="40"/>
                              </w:rPr>
                              <w:t>/</w:t>
                            </w:r>
                            <w:r w:rsidR="002F5B60">
                              <w:rPr>
                                <w:rFonts w:asciiTheme="majorHAnsi" w:hAnsiTheme="majorHAnsi" w:cs="Arial"/>
                                <w:b/>
                                <w:bCs/>
                                <w:color w:val="0D0D0D" w:themeColor="text1" w:themeTint="F2"/>
                                <w:sz w:val="36"/>
                                <w:szCs w:val="40"/>
                              </w:rPr>
                              <w:t>21</w:t>
                            </w:r>
                          </w:p>
                          <w:p w14:paraId="7039CA00" w14:textId="68BE5C1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A09B6">
                              <w:rPr>
                                <w:rFonts w:asciiTheme="majorHAnsi" w:hAnsiTheme="majorHAnsi" w:cs="Arial"/>
                                <w:b/>
                                <w:bCs/>
                                <w:color w:val="0D0D0D" w:themeColor="text1" w:themeTint="F2"/>
                                <w:sz w:val="36"/>
                                <w:szCs w:val="40"/>
                              </w:rPr>
                              <w:t>81</w:t>
                            </w:r>
                            <w:r w:rsidR="00F621C3">
                              <w:rPr>
                                <w:rFonts w:asciiTheme="majorHAnsi" w:hAnsiTheme="majorHAnsi" w:cs="Arial"/>
                                <w:b/>
                                <w:bCs/>
                                <w:color w:val="0D0D0D" w:themeColor="text1" w:themeTint="F2"/>
                                <w:sz w:val="36"/>
                                <w:szCs w:val="40"/>
                              </w:rPr>
                              <w:t>-</w:t>
                            </w:r>
                            <w:r w:rsidR="00CA09B6">
                              <w:rPr>
                                <w:rFonts w:asciiTheme="majorHAnsi" w:hAnsiTheme="majorHAnsi" w:cs="Arial"/>
                                <w:b/>
                                <w:bCs/>
                                <w:color w:val="0D0D0D" w:themeColor="text1" w:themeTint="F2"/>
                                <w:sz w:val="36"/>
                                <w:szCs w:val="40"/>
                              </w:rPr>
                              <w:t>11</w:t>
                            </w:r>
                          </w:p>
                          <w:p w14:paraId="5AC51142" w14:textId="77777777" w:rsidR="002C1641" w:rsidRPr="00606828" w:rsidRDefault="00F42B71" w:rsidP="004B7EB6">
                            <w:pPr>
                              <w:spacing w:line="276" w:lineRule="auto"/>
                              <w:rPr>
                                <w:rFonts w:asciiTheme="majorHAnsi" w:hAnsiTheme="majorHAnsi" w:cs="Arial"/>
                                <w:color w:val="0D0D0D" w:themeColor="text1" w:themeTint="F2"/>
                                <w:szCs w:val="22"/>
                              </w:rPr>
                            </w:pPr>
                            <w:r w:rsidRPr="00606828">
                              <w:rPr>
                                <w:rFonts w:asciiTheme="majorHAnsi" w:hAnsiTheme="majorHAnsi" w:cs="Arial"/>
                                <w:color w:val="0D0D0D" w:themeColor="text1" w:themeTint="F2"/>
                                <w:szCs w:val="22"/>
                              </w:rPr>
                              <w:t>REPORT ON ADMISSIBILITY</w:t>
                            </w:r>
                            <w:r w:rsidR="00870B60" w:rsidRPr="00606828">
                              <w:rPr>
                                <w:rFonts w:asciiTheme="majorHAnsi" w:hAnsiTheme="majorHAnsi" w:cs="Arial"/>
                                <w:color w:val="0D0D0D" w:themeColor="text1" w:themeTint="F2"/>
                                <w:szCs w:val="22"/>
                              </w:rPr>
                              <w:t xml:space="preserve"> </w:t>
                            </w:r>
                          </w:p>
                          <w:p w14:paraId="5534014B" w14:textId="77777777" w:rsidR="00450A4A" w:rsidRPr="00606828" w:rsidRDefault="00450A4A" w:rsidP="004B7EB6">
                            <w:pPr>
                              <w:spacing w:line="276" w:lineRule="auto"/>
                              <w:rPr>
                                <w:rFonts w:asciiTheme="majorHAnsi" w:hAnsiTheme="majorHAnsi" w:cs="Arial"/>
                                <w:color w:val="0D0D0D" w:themeColor="text1" w:themeTint="F2"/>
                                <w:szCs w:val="22"/>
                              </w:rPr>
                            </w:pPr>
                          </w:p>
                          <w:p w14:paraId="47227ECD" w14:textId="156D8011" w:rsidR="00870B60" w:rsidRPr="00870B60" w:rsidRDefault="00870B6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870B60">
                              <w:rPr>
                                <w:rFonts w:ascii="Cambria" w:hAnsi="Cambria" w:cs="Arial"/>
                                <w:color w:val="0D0D0D"/>
                                <w:szCs w:val="22"/>
                                <w:lang w:val="es-CO"/>
                              </w:rPr>
                              <w:t>FRANCISCO JAVIER ESPINOSA ALMANZA</w:t>
                            </w:r>
                            <w:r w:rsidR="00606828">
                              <w:rPr>
                                <w:rFonts w:ascii="Cambria" w:hAnsi="Cambria" w:cs="Arial"/>
                                <w:color w:val="0D0D0D"/>
                                <w:szCs w:val="22"/>
                                <w:lang w:val="es-CO"/>
                              </w:rPr>
                              <w:t xml:space="preserve"> AND</w:t>
                            </w:r>
                            <w:r w:rsidRPr="00870B60">
                              <w:rPr>
                                <w:rFonts w:ascii="Cambria" w:hAnsi="Cambria" w:cs="Arial"/>
                                <w:color w:val="0D0D0D"/>
                                <w:szCs w:val="22"/>
                                <w:lang w:val="es-CO"/>
                              </w:rPr>
                              <w:t xml:space="preserve"> HUGO ALBERTO L</w:t>
                            </w:r>
                            <w:r w:rsidR="00606828">
                              <w:rPr>
                                <w:rFonts w:ascii="Cambria" w:hAnsi="Cambria" w:cs="Arial"/>
                                <w:color w:val="0D0D0D"/>
                                <w:szCs w:val="22"/>
                                <w:lang w:val="es-CO"/>
                              </w:rPr>
                              <w:t>Ó</w:t>
                            </w:r>
                            <w:r w:rsidRPr="00870B60">
                              <w:rPr>
                                <w:rFonts w:ascii="Cambria" w:hAnsi="Cambria" w:cs="Arial"/>
                                <w:color w:val="0D0D0D"/>
                                <w:szCs w:val="22"/>
                                <w:lang w:val="es-CO"/>
                              </w:rPr>
                              <w:t>PEZ VIDAL</w:t>
                            </w:r>
                          </w:p>
                          <w:p w14:paraId="43551683" w14:textId="71959E97" w:rsidR="00F42B71" w:rsidRPr="00870B60" w:rsidRDefault="00870B6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870B60">
                              <w:rPr>
                                <w:rFonts w:ascii="Cambria" w:hAnsi="Cambria" w:cs="Arial"/>
                                <w:color w:val="0D0D0D"/>
                                <w:szCs w:val="22"/>
                                <w:lang w:val="es-CO"/>
                              </w:rPr>
                              <w:t>M</w:t>
                            </w:r>
                            <w:r w:rsidR="00CB4A53">
                              <w:rPr>
                                <w:rFonts w:ascii="Cambria" w:hAnsi="Cambria" w:cs="Arial"/>
                                <w:color w:val="0D0D0D"/>
                                <w:szCs w:val="22"/>
                                <w:lang w:val="es-CO"/>
                              </w:rPr>
                              <w:t>E</w:t>
                            </w:r>
                            <w:r w:rsidRPr="00870B60">
                              <w:rPr>
                                <w:rFonts w:ascii="Cambria" w:hAnsi="Cambria" w:cs="Arial"/>
                                <w:color w:val="0D0D0D"/>
                                <w:szCs w:val="22"/>
                                <w:lang w:val="es-CO"/>
                              </w:rPr>
                              <w:t>XICO</w:t>
                            </w:r>
                          </w:p>
                          <w:p w14:paraId="324D7D07" w14:textId="77777777" w:rsidR="005B52B0" w:rsidRPr="00870B60" w:rsidRDefault="005B52B0" w:rsidP="00F42B71">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5090F" id="_x0000_t202" coordsize="21600,21600" o:spt="202" path="m,l,21600r21600,l21600,xe">
                <v:stroke joinstyle="miter"/>
                <v:path gradientshapeok="t" o:connecttype="rect"/>
              </v:shapetype>
              <v:shape id="Text Box 5" o:spid="_x0000_s1027" type="#_x0000_t202" style="position:absolute;left:0;text-align:left;margin-left:95.4pt;margin-top:6.05pt;width:34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ZYawIAAEUFAAAOAAAAZHJzL2Uyb0RvYy54bWysVEtv2zAMvg/YfxB0X5ykSdsFcYosRYYB&#10;RVusHXpWZCkxJouaxMTOfn0p2Xmg26XDLjYlfnx9JDW9aSrDdsqHEmzOB70+Z8pKKEq7zvmP5+Wn&#10;a84CClsIA1blfK8Cv5l9/DCt3UQNYQOmUJ6RExsmtcv5BtFNsizIjapE6IFTlpQafCWQjn6dFV7U&#10;5L0y2bDfv8xq8IXzIFUIdHvbKvks+ddaSXzQOihkJueUG6avT99V/GazqZisvXCbUnZpiH/IohKl&#10;paBHV7cCBdv68g9XVSk9BNDYk1BloHUpVaqBqhn031TztBFOpVqInOCONIX/51be757co2fYfIGG&#10;GhgJqV2YBLqM9TTaV/FPmTLSE4X7I22qQSbpcnRxPRj3SSVJN7wY96+uErHZydz5gF8VVCwKOffU&#10;l0SX2N0FpJAEPUBiNAvL0pjUG2NZnfNL8poMjhqyMDZiVepy5+aUepJwb1TEGPtdaVYWqYJ4keZL&#10;LYxnO0GTIaRUFlPxyS+hI0pTEu8x7PCnrN5j3NZxiAwWj8ZVacGn6t+kXfw8pKxbPBF5VncUsVk1&#10;VPhZZ1dQ7KnhHtpdCE4uS2rKnQj4KDwNPzWSFhof6KMNEPnQSZxtwP/+233E00ySlrOalinn4ddW&#10;eMWZ+WZpWj8PRqO4fekwGl8N6eDPNatzjd1WC6CuDOjpcDKJEY/mIGoP1Qvt/TxGJZWwkmLnHA/i&#10;AtsVp3dDqvk8gWjfnMA7++RkdB2bFEfuuXkR3nVziTTS93BYOzF5M54tNlpamG8RdJlmN/Lcstrx&#10;T7uaRrp7V+JjcH5OqNPrN3sFAAD//wMAUEsDBBQABgAIAAAAIQASD/QD4AAAAAoBAAAPAAAAZHJz&#10;L2Rvd25yZXYueG1sTI9BT8MwDIXvSPyHyEjcWLpOoNA1naZKExKCw8Yu3NLGa6s1TmmyrfDr8U5w&#10;87Ofnr+XrybXizOOofOkYT5LQCDV3nbUaNh/bB4UiBANWdN7Qg3fGGBV3N7kJrP+Qls872IjOIRC&#10;ZjS0MQ6ZlKFu0Zkw8wMS3w5+dCayHBtpR3PhcNfLNEmepDMd8YfWDFi2WB93J6fhtdy8m22VOvXT&#10;ly9vh/Xwtf981Pr+blovQUSc4p8ZrviMDgUzVf5ENoie9XPC6JGHdA6CDUpdF5WGhUoXIItc/q9Q&#10;/AIAAP//AwBQSwECLQAUAAYACAAAACEAtoM4kv4AAADhAQAAEwAAAAAAAAAAAAAAAAAAAAAAW0Nv&#10;bnRlbnRfVHlwZXNdLnhtbFBLAQItABQABgAIAAAAIQA4/SH/1gAAAJQBAAALAAAAAAAAAAAAAAAA&#10;AC8BAABfcmVscy8ucmVsc1BLAQItABQABgAIAAAAIQA5dCZYawIAAEUFAAAOAAAAAAAAAAAAAAAA&#10;AC4CAABkcnMvZTJvRG9jLnhtbFBLAQItABQABgAIAAAAIQASD/QD4AAAAAoBAAAPAAAAAAAAAAAA&#10;AAAAAMUEAABkcnMvZG93bnJldi54bWxQSwUGAAAAAAQABADzAAAA0gUAAAAA&#10;" filled="f" stroked="f" strokeweight=".5pt">
                <v:textbox>
                  <w:txbxContent>
                    <w:p w14:paraId="1CD34639" w14:textId="017DB47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A09B6">
                        <w:rPr>
                          <w:rFonts w:asciiTheme="majorHAnsi" w:hAnsiTheme="majorHAnsi" w:cs="Arial"/>
                          <w:b/>
                          <w:bCs/>
                          <w:color w:val="0D0D0D" w:themeColor="text1" w:themeTint="F2"/>
                          <w:sz w:val="36"/>
                          <w:szCs w:val="40"/>
                        </w:rPr>
                        <w:t>184</w:t>
                      </w:r>
                      <w:r w:rsidR="00322450" w:rsidRPr="004B7EB6">
                        <w:rPr>
                          <w:rFonts w:asciiTheme="majorHAnsi" w:hAnsiTheme="majorHAnsi" w:cs="Arial"/>
                          <w:b/>
                          <w:bCs/>
                          <w:color w:val="0D0D0D" w:themeColor="text1" w:themeTint="F2"/>
                          <w:sz w:val="36"/>
                          <w:szCs w:val="40"/>
                        </w:rPr>
                        <w:t>/</w:t>
                      </w:r>
                      <w:r w:rsidR="002F5B60">
                        <w:rPr>
                          <w:rFonts w:asciiTheme="majorHAnsi" w:hAnsiTheme="majorHAnsi" w:cs="Arial"/>
                          <w:b/>
                          <w:bCs/>
                          <w:color w:val="0D0D0D" w:themeColor="text1" w:themeTint="F2"/>
                          <w:sz w:val="36"/>
                          <w:szCs w:val="40"/>
                        </w:rPr>
                        <w:t>21</w:t>
                      </w:r>
                    </w:p>
                    <w:p w14:paraId="7039CA00" w14:textId="68BE5C1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A09B6">
                        <w:rPr>
                          <w:rFonts w:asciiTheme="majorHAnsi" w:hAnsiTheme="majorHAnsi" w:cs="Arial"/>
                          <w:b/>
                          <w:bCs/>
                          <w:color w:val="0D0D0D" w:themeColor="text1" w:themeTint="F2"/>
                          <w:sz w:val="36"/>
                          <w:szCs w:val="40"/>
                        </w:rPr>
                        <w:t>81</w:t>
                      </w:r>
                      <w:r w:rsidR="00F621C3">
                        <w:rPr>
                          <w:rFonts w:asciiTheme="majorHAnsi" w:hAnsiTheme="majorHAnsi" w:cs="Arial"/>
                          <w:b/>
                          <w:bCs/>
                          <w:color w:val="0D0D0D" w:themeColor="text1" w:themeTint="F2"/>
                          <w:sz w:val="36"/>
                          <w:szCs w:val="40"/>
                        </w:rPr>
                        <w:t>-</w:t>
                      </w:r>
                      <w:r w:rsidR="00CA09B6">
                        <w:rPr>
                          <w:rFonts w:asciiTheme="majorHAnsi" w:hAnsiTheme="majorHAnsi" w:cs="Arial"/>
                          <w:b/>
                          <w:bCs/>
                          <w:color w:val="0D0D0D" w:themeColor="text1" w:themeTint="F2"/>
                          <w:sz w:val="36"/>
                          <w:szCs w:val="40"/>
                        </w:rPr>
                        <w:t>11</w:t>
                      </w:r>
                    </w:p>
                    <w:p w14:paraId="5AC51142" w14:textId="77777777" w:rsidR="002C1641" w:rsidRPr="00606828" w:rsidRDefault="00F42B71" w:rsidP="004B7EB6">
                      <w:pPr>
                        <w:spacing w:line="276" w:lineRule="auto"/>
                        <w:rPr>
                          <w:rFonts w:asciiTheme="majorHAnsi" w:hAnsiTheme="majorHAnsi" w:cs="Arial"/>
                          <w:color w:val="0D0D0D" w:themeColor="text1" w:themeTint="F2"/>
                          <w:szCs w:val="22"/>
                        </w:rPr>
                      </w:pPr>
                      <w:r w:rsidRPr="00606828">
                        <w:rPr>
                          <w:rFonts w:asciiTheme="majorHAnsi" w:hAnsiTheme="majorHAnsi" w:cs="Arial"/>
                          <w:color w:val="0D0D0D" w:themeColor="text1" w:themeTint="F2"/>
                          <w:szCs w:val="22"/>
                        </w:rPr>
                        <w:t>REPORT ON ADMISSIBILITY</w:t>
                      </w:r>
                      <w:r w:rsidR="00870B60" w:rsidRPr="00606828">
                        <w:rPr>
                          <w:rFonts w:asciiTheme="majorHAnsi" w:hAnsiTheme="majorHAnsi" w:cs="Arial"/>
                          <w:color w:val="0D0D0D" w:themeColor="text1" w:themeTint="F2"/>
                          <w:szCs w:val="22"/>
                        </w:rPr>
                        <w:t xml:space="preserve"> </w:t>
                      </w:r>
                    </w:p>
                    <w:p w14:paraId="5534014B" w14:textId="77777777" w:rsidR="00450A4A" w:rsidRPr="00606828" w:rsidRDefault="00450A4A" w:rsidP="004B7EB6">
                      <w:pPr>
                        <w:spacing w:line="276" w:lineRule="auto"/>
                        <w:rPr>
                          <w:rFonts w:asciiTheme="majorHAnsi" w:hAnsiTheme="majorHAnsi" w:cs="Arial"/>
                          <w:color w:val="0D0D0D" w:themeColor="text1" w:themeTint="F2"/>
                          <w:szCs w:val="22"/>
                        </w:rPr>
                      </w:pPr>
                    </w:p>
                    <w:p w14:paraId="47227ECD" w14:textId="156D8011" w:rsidR="00870B60" w:rsidRPr="00870B60" w:rsidRDefault="00870B6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870B60">
                        <w:rPr>
                          <w:rFonts w:ascii="Cambria" w:hAnsi="Cambria" w:cs="Arial"/>
                          <w:color w:val="0D0D0D"/>
                          <w:szCs w:val="22"/>
                          <w:lang w:val="es-CO"/>
                        </w:rPr>
                        <w:t>FRANCISCO JAVIER ESPINOSA ALMANZA</w:t>
                      </w:r>
                      <w:r w:rsidR="00606828">
                        <w:rPr>
                          <w:rFonts w:ascii="Cambria" w:hAnsi="Cambria" w:cs="Arial"/>
                          <w:color w:val="0D0D0D"/>
                          <w:szCs w:val="22"/>
                          <w:lang w:val="es-CO"/>
                        </w:rPr>
                        <w:t xml:space="preserve"> AND</w:t>
                      </w:r>
                      <w:r w:rsidRPr="00870B60">
                        <w:rPr>
                          <w:rFonts w:ascii="Cambria" w:hAnsi="Cambria" w:cs="Arial"/>
                          <w:color w:val="0D0D0D"/>
                          <w:szCs w:val="22"/>
                          <w:lang w:val="es-CO"/>
                        </w:rPr>
                        <w:t xml:space="preserve"> HUGO ALBERTO L</w:t>
                      </w:r>
                      <w:r w:rsidR="00606828">
                        <w:rPr>
                          <w:rFonts w:ascii="Cambria" w:hAnsi="Cambria" w:cs="Arial"/>
                          <w:color w:val="0D0D0D"/>
                          <w:szCs w:val="22"/>
                          <w:lang w:val="es-CO"/>
                        </w:rPr>
                        <w:t>Ó</w:t>
                      </w:r>
                      <w:r w:rsidRPr="00870B60">
                        <w:rPr>
                          <w:rFonts w:ascii="Cambria" w:hAnsi="Cambria" w:cs="Arial"/>
                          <w:color w:val="0D0D0D"/>
                          <w:szCs w:val="22"/>
                          <w:lang w:val="es-CO"/>
                        </w:rPr>
                        <w:t>PEZ VIDAL</w:t>
                      </w:r>
                    </w:p>
                    <w:p w14:paraId="43551683" w14:textId="71959E97" w:rsidR="00F42B71" w:rsidRPr="00870B60" w:rsidRDefault="00870B6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870B60">
                        <w:rPr>
                          <w:rFonts w:ascii="Cambria" w:hAnsi="Cambria" w:cs="Arial"/>
                          <w:color w:val="0D0D0D"/>
                          <w:szCs w:val="22"/>
                          <w:lang w:val="es-CO"/>
                        </w:rPr>
                        <w:t>M</w:t>
                      </w:r>
                      <w:r w:rsidR="00CB4A53">
                        <w:rPr>
                          <w:rFonts w:ascii="Cambria" w:hAnsi="Cambria" w:cs="Arial"/>
                          <w:color w:val="0D0D0D"/>
                          <w:szCs w:val="22"/>
                          <w:lang w:val="es-CO"/>
                        </w:rPr>
                        <w:t>E</w:t>
                      </w:r>
                      <w:r w:rsidRPr="00870B60">
                        <w:rPr>
                          <w:rFonts w:ascii="Cambria" w:hAnsi="Cambria" w:cs="Arial"/>
                          <w:color w:val="0D0D0D"/>
                          <w:szCs w:val="22"/>
                          <w:lang w:val="es-CO"/>
                        </w:rPr>
                        <w:t>XICO</w:t>
                      </w:r>
                    </w:p>
                    <w:p w14:paraId="324D7D07" w14:textId="77777777" w:rsidR="005B52B0" w:rsidRPr="00870B60" w:rsidRDefault="005B52B0" w:rsidP="00F42B71">
                      <w:pPr>
                        <w:spacing w:line="276" w:lineRule="auto"/>
                        <w:rPr>
                          <w:rFonts w:asciiTheme="majorHAnsi" w:hAnsiTheme="majorHAnsi"/>
                          <w:color w:val="0D0D0D" w:themeColor="text1" w:themeTint="F2"/>
                          <w:lang w:val="es-CO"/>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D11B460" wp14:editId="1B4199E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4F4FD" w14:textId="3172C6B4"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3487947B" w14:textId="42437881" w:rsidR="00627C9F" w:rsidRPr="00CA09B6"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CA09B6">
                              <w:rPr>
                                <w:rFonts w:asciiTheme="minorHAnsi" w:hAnsiTheme="minorHAnsi"/>
                                <w:color w:val="FFFFFF" w:themeColor="background1"/>
                                <w:sz w:val="22"/>
                                <w:lang w:val="pt-BR"/>
                              </w:rPr>
                              <w:t xml:space="preserve">. </w:t>
                            </w:r>
                            <w:r w:rsidR="00CA09B6">
                              <w:rPr>
                                <w:rFonts w:asciiTheme="minorHAnsi" w:hAnsiTheme="minorHAnsi"/>
                                <w:color w:val="FFFFFF" w:themeColor="background1"/>
                                <w:sz w:val="22"/>
                                <w:lang w:val="pt-BR"/>
                              </w:rPr>
                              <w:t>193</w:t>
                            </w:r>
                          </w:p>
                          <w:p w14:paraId="50581537" w14:textId="00A07E6F" w:rsidR="00627C9F" w:rsidRPr="00CA09B6" w:rsidRDefault="00022CF5" w:rsidP="009E566A">
                            <w:pPr>
                              <w:jc w:val="right"/>
                              <w:rPr>
                                <w:rFonts w:asciiTheme="minorHAnsi" w:hAnsiTheme="minorHAnsi"/>
                                <w:color w:val="FFFFFF" w:themeColor="background1"/>
                                <w:sz w:val="22"/>
                              </w:rPr>
                            </w:pPr>
                            <w:r w:rsidRPr="00CA09B6">
                              <w:rPr>
                                <w:rFonts w:asciiTheme="minorHAnsi" w:hAnsiTheme="minorHAnsi"/>
                                <w:color w:val="FFFFFF" w:themeColor="background1"/>
                                <w:sz w:val="22"/>
                                <w:lang w:val="pt-BR"/>
                              </w:rPr>
                              <w:t xml:space="preserve"> </w:t>
                            </w:r>
                            <w:r w:rsidR="00CA09B6">
                              <w:rPr>
                                <w:rFonts w:asciiTheme="minorHAnsi" w:hAnsiTheme="minorHAnsi"/>
                                <w:color w:val="FFFFFF" w:themeColor="background1"/>
                                <w:sz w:val="22"/>
                              </w:rPr>
                              <w:t>30 August</w:t>
                            </w:r>
                            <w:r w:rsidR="000C4365" w:rsidRPr="00CA09B6">
                              <w:rPr>
                                <w:rFonts w:asciiTheme="minorHAnsi" w:hAnsiTheme="minorHAnsi"/>
                                <w:color w:val="FFFFFF" w:themeColor="background1"/>
                                <w:sz w:val="22"/>
                              </w:rPr>
                              <w:t xml:space="preserve"> </w:t>
                            </w:r>
                            <w:r w:rsidR="00F42B71" w:rsidRPr="00CA09B6">
                              <w:rPr>
                                <w:rFonts w:asciiTheme="minorHAnsi" w:hAnsiTheme="minorHAnsi"/>
                                <w:color w:val="FFFFFF" w:themeColor="background1"/>
                                <w:sz w:val="22"/>
                              </w:rPr>
                              <w:t>20</w:t>
                            </w:r>
                            <w:r w:rsidR="00CA09B6">
                              <w:rPr>
                                <w:rFonts w:asciiTheme="minorHAnsi" w:hAnsiTheme="minorHAnsi"/>
                                <w:color w:val="FFFFFF" w:themeColor="background1"/>
                                <w:sz w:val="22"/>
                              </w:rPr>
                              <w:t>21</w:t>
                            </w:r>
                          </w:p>
                          <w:p w14:paraId="5E32B359" w14:textId="2492E354" w:rsidR="00627C9F" w:rsidRPr="00CA09B6" w:rsidRDefault="00627C9F" w:rsidP="009E566A">
                            <w:pPr>
                              <w:jc w:val="right"/>
                              <w:rPr>
                                <w:rFonts w:asciiTheme="minorHAnsi" w:hAnsiTheme="minorHAnsi"/>
                                <w:color w:val="FFFFFF" w:themeColor="background1"/>
                                <w:sz w:val="22"/>
                              </w:rPr>
                            </w:pPr>
                            <w:r w:rsidRPr="00CA09B6">
                              <w:rPr>
                                <w:rFonts w:asciiTheme="minorHAnsi" w:hAnsiTheme="minorHAnsi"/>
                                <w:color w:val="FFFFFF" w:themeColor="background1"/>
                                <w:sz w:val="22"/>
                              </w:rPr>
                              <w:t>Original:</w:t>
                            </w:r>
                            <w:r w:rsidR="002C1641" w:rsidRPr="00CA09B6">
                              <w:rPr>
                                <w:rFonts w:asciiTheme="minorHAnsi" w:hAnsiTheme="minorHAnsi"/>
                                <w:color w:val="FFFFFF" w:themeColor="background1"/>
                                <w:sz w:val="22"/>
                              </w:rPr>
                              <w:t xml:space="preserve"> </w:t>
                            </w:r>
                            <w:r w:rsidR="00CA09B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B460"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394F4FD" w14:textId="3172C6B4"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3487947B" w14:textId="42437881" w:rsidR="00627C9F" w:rsidRPr="00CA09B6"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CA09B6">
                        <w:rPr>
                          <w:rFonts w:asciiTheme="minorHAnsi" w:hAnsiTheme="minorHAnsi"/>
                          <w:color w:val="FFFFFF" w:themeColor="background1"/>
                          <w:sz w:val="22"/>
                          <w:lang w:val="pt-BR"/>
                        </w:rPr>
                        <w:t xml:space="preserve">. </w:t>
                      </w:r>
                      <w:r w:rsidR="00CA09B6">
                        <w:rPr>
                          <w:rFonts w:asciiTheme="minorHAnsi" w:hAnsiTheme="minorHAnsi"/>
                          <w:color w:val="FFFFFF" w:themeColor="background1"/>
                          <w:sz w:val="22"/>
                          <w:lang w:val="pt-BR"/>
                        </w:rPr>
                        <w:t>193</w:t>
                      </w:r>
                    </w:p>
                    <w:p w14:paraId="50581537" w14:textId="00A07E6F" w:rsidR="00627C9F" w:rsidRPr="00CA09B6" w:rsidRDefault="00022CF5" w:rsidP="009E566A">
                      <w:pPr>
                        <w:jc w:val="right"/>
                        <w:rPr>
                          <w:rFonts w:asciiTheme="minorHAnsi" w:hAnsiTheme="minorHAnsi"/>
                          <w:color w:val="FFFFFF" w:themeColor="background1"/>
                          <w:sz w:val="22"/>
                        </w:rPr>
                      </w:pPr>
                      <w:r w:rsidRPr="00CA09B6">
                        <w:rPr>
                          <w:rFonts w:asciiTheme="minorHAnsi" w:hAnsiTheme="minorHAnsi"/>
                          <w:color w:val="FFFFFF" w:themeColor="background1"/>
                          <w:sz w:val="22"/>
                          <w:lang w:val="pt-BR"/>
                        </w:rPr>
                        <w:t xml:space="preserve"> </w:t>
                      </w:r>
                      <w:r w:rsidR="00CA09B6">
                        <w:rPr>
                          <w:rFonts w:asciiTheme="minorHAnsi" w:hAnsiTheme="minorHAnsi"/>
                          <w:color w:val="FFFFFF" w:themeColor="background1"/>
                          <w:sz w:val="22"/>
                        </w:rPr>
                        <w:t>30 August</w:t>
                      </w:r>
                      <w:r w:rsidR="000C4365" w:rsidRPr="00CA09B6">
                        <w:rPr>
                          <w:rFonts w:asciiTheme="minorHAnsi" w:hAnsiTheme="minorHAnsi"/>
                          <w:color w:val="FFFFFF" w:themeColor="background1"/>
                          <w:sz w:val="22"/>
                        </w:rPr>
                        <w:t xml:space="preserve"> </w:t>
                      </w:r>
                      <w:r w:rsidR="00F42B71" w:rsidRPr="00CA09B6">
                        <w:rPr>
                          <w:rFonts w:asciiTheme="minorHAnsi" w:hAnsiTheme="minorHAnsi"/>
                          <w:color w:val="FFFFFF" w:themeColor="background1"/>
                          <w:sz w:val="22"/>
                        </w:rPr>
                        <w:t>20</w:t>
                      </w:r>
                      <w:r w:rsidR="00CA09B6">
                        <w:rPr>
                          <w:rFonts w:asciiTheme="minorHAnsi" w:hAnsiTheme="minorHAnsi"/>
                          <w:color w:val="FFFFFF" w:themeColor="background1"/>
                          <w:sz w:val="22"/>
                        </w:rPr>
                        <w:t>21</w:t>
                      </w:r>
                    </w:p>
                    <w:p w14:paraId="5E32B359" w14:textId="2492E354" w:rsidR="00627C9F" w:rsidRPr="00CA09B6" w:rsidRDefault="00627C9F" w:rsidP="009E566A">
                      <w:pPr>
                        <w:jc w:val="right"/>
                        <w:rPr>
                          <w:rFonts w:asciiTheme="minorHAnsi" w:hAnsiTheme="minorHAnsi"/>
                          <w:color w:val="FFFFFF" w:themeColor="background1"/>
                          <w:sz w:val="22"/>
                        </w:rPr>
                      </w:pPr>
                      <w:r w:rsidRPr="00CA09B6">
                        <w:rPr>
                          <w:rFonts w:asciiTheme="minorHAnsi" w:hAnsiTheme="minorHAnsi"/>
                          <w:color w:val="FFFFFF" w:themeColor="background1"/>
                          <w:sz w:val="22"/>
                        </w:rPr>
                        <w:t>Original:</w:t>
                      </w:r>
                      <w:r w:rsidR="002C1641" w:rsidRPr="00CA09B6">
                        <w:rPr>
                          <w:rFonts w:asciiTheme="minorHAnsi" w:hAnsiTheme="minorHAnsi"/>
                          <w:color w:val="FFFFFF" w:themeColor="background1"/>
                          <w:sz w:val="22"/>
                        </w:rPr>
                        <w:t xml:space="preserve"> </w:t>
                      </w:r>
                      <w:r w:rsidR="00CA09B6">
                        <w:rPr>
                          <w:rFonts w:asciiTheme="minorHAnsi" w:hAnsiTheme="minorHAnsi"/>
                          <w:color w:val="FFFFFF" w:themeColor="background1"/>
                          <w:sz w:val="22"/>
                        </w:rPr>
                        <w:t>Spanish</w:t>
                      </w:r>
                    </w:p>
                  </w:txbxContent>
                </v:textbox>
              </v:shape>
            </w:pict>
          </mc:Fallback>
        </mc:AlternateContent>
      </w:r>
    </w:p>
    <w:p w14:paraId="6FA20B5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699F5B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B73BFD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293D04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BAA3BE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A419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6437B7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5E5AD2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73067F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71059E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969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9DCE3B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19E0A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CBCDA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E9CF32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62912A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BCA72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66000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1CCDF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171F8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22155D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3E7AE4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153C4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B60D8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23245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973A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EB9C9EC" wp14:editId="78843381">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481BD" w14:textId="781071F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A09B6">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00792CC2">
                              <w:rPr>
                                <w:rFonts w:asciiTheme="majorHAnsi" w:hAnsiTheme="majorHAnsi"/>
                                <w:color w:val="0D0D0D" w:themeColor="text1" w:themeTint="F2"/>
                                <w:sz w:val="18"/>
                                <w:szCs w:val="20"/>
                              </w:rPr>
                              <w:t xml:space="preserve"> on </w:t>
                            </w:r>
                            <w:r w:rsidR="00CA09B6">
                              <w:rPr>
                                <w:rFonts w:asciiTheme="majorHAnsi" w:hAnsiTheme="majorHAnsi"/>
                                <w:color w:val="0D0D0D" w:themeColor="text1" w:themeTint="F2"/>
                                <w:sz w:val="18"/>
                                <w:szCs w:val="20"/>
                              </w:rPr>
                              <w:t>August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9C9EC"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AB481BD" w14:textId="781071F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A09B6">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00792CC2">
                        <w:rPr>
                          <w:rFonts w:asciiTheme="majorHAnsi" w:hAnsiTheme="majorHAnsi"/>
                          <w:color w:val="0D0D0D" w:themeColor="text1" w:themeTint="F2"/>
                          <w:sz w:val="18"/>
                          <w:szCs w:val="20"/>
                        </w:rPr>
                        <w:t xml:space="preserve"> on </w:t>
                      </w:r>
                      <w:r w:rsidR="00CA09B6">
                        <w:rPr>
                          <w:rFonts w:asciiTheme="majorHAnsi" w:hAnsiTheme="majorHAnsi"/>
                          <w:color w:val="0D0D0D" w:themeColor="text1" w:themeTint="F2"/>
                          <w:sz w:val="18"/>
                          <w:szCs w:val="20"/>
                        </w:rPr>
                        <w:t>August 30, 2021.</w:t>
                      </w:r>
                    </w:p>
                  </w:txbxContent>
                </v:textbox>
              </v:shape>
            </w:pict>
          </mc:Fallback>
        </mc:AlternateContent>
      </w:r>
    </w:p>
    <w:p w14:paraId="7DB5F93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26C3E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35E7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1EDED2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AF24AB"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2B8D4BA" wp14:editId="307D350B">
                <wp:simplePos x="0" y="0"/>
                <wp:positionH relativeFrom="column">
                  <wp:posOffset>1208314</wp:posOffset>
                </wp:positionH>
                <wp:positionV relativeFrom="paragraph">
                  <wp:posOffset>92256</wp:posOffset>
                </wp:positionV>
                <wp:extent cx="5034643"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34643"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C4635" w14:textId="45A0766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A09B6">
                              <w:rPr>
                                <w:rFonts w:asciiTheme="majorHAnsi" w:hAnsiTheme="majorHAnsi"/>
                                <w:color w:val="595959" w:themeColor="text1" w:themeTint="A6"/>
                                <w:sz w:val="18"/>
                              </w:rPr>
                              <w:t>184</w:t>
                            </w:r>
                            <w:r w:rsidR="00022CF5">
                              <w:rPr>
                                <w:rFonts w:asciiTheme="majorHAnsi" w:hAnsiTheme="majorHAnsi"/>
                                <w:color w:val="595959" w:themeColor="text1" w:themeTint="A6"/>
                                <w:sz w:val="18"/>
                              </w:rPr>
                              <w:t>/</w:t>
                            </w:r>
                            <w:r w:rsidR="00CA09B6">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A09B6">
                              <w:rPr>
                                <w:rFonts w:asciiTheme="majorHAnsi" w:hAnsiTheme="majorHAnsi"/>
                                <w:color w:val="595959" w:themeColor="text1" w:themeTint="A6"/>
                                <w:sz w:val="18"/>
                              </w:rPr>
                              <w:t>81</w:t>
                            </w:r>
                            <w:r w:rsidR="00F621C3">
                              <w:rPr>
                                <w:rFonts w:asciiTheme="majorHAnsi" w:hAnsiTheme="majorHAnsi"/>
                                <w:color w:val="595959" w:themeColor="text1" w:themeTint="A6"/>
                                <w:sz w:val="18"/>
                              </w:rPr>
                              <w:t>-</w:t>
                            </w:r>
                            <w:r w:rsidR="00CA09B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CB4A53">
                              <w:rPr>
                                <w:rFonts w:asciiTheme="majorHAnsi" w:hAnsiTheme="majorHAnsi"/>
                                <w:color w:val="595959" w:themeColor="text1" w:themeTint="A6"/>
                                <w:sz w:val="18"/>
                                <w:lang w:val="es-US"/>
                              </w:rPr>
                              <w:t>Admissibility</w:t>
                            </w:r>
                            <w:proofErr w:type="spellEnd"/>
                            <w:r w:rsidRPr="00CB4A53">
                              <w:rPr>
                                <w:rFonts w:asciiTheme="majorHAnsi" w:hAnsiTheme="majorHAnsi"/>
                                <w:color w:val="595959" w:themeColor="text1" w:themeTint="A6"/>
                                <w:sz w:val="18"/>
                                <w:lang w:val="es-US"/>
                              </w:rPr>
                              <w:t xml:space="preserve">. </w:t>
                            </w:r>
                            <w:r w:rsidR="00CA09B6" w:rsidRPr="00CB4A53">
                              <w:rPr>
                                <w:rFonts w:asciiTheme="majorHAnsi" w:hAnsiTheme="majorHAnsi"/>
                                <w:color w:val="595959" w:themeColor="text1" w:themeTint="A6"/>
                                <w:sz w:val="18"/>
                                <w:lang w:val="es-US"/>
                              </w:rPr>
                              <w:t>Francisco Javier Espinoza Almanza and Hugo Alberto López Vidal</w:t>
                            </w:r>
                            <w:r w:rsidRPr="00CB4A53">
                              <w:rPr>
                                <w:rFonts w:asciiTheme="majorHAnsi" w:hAnsiTheme="majorHAnsi"/>
                                <w:color w:val="595959" w:themeColor="text1" w:themeTint="A6"/>
                                <w:sz w:val="18"/>
                                <w:lang w:val="es-US"/>
                              </w:rPr>
                              <w:t xml:space="preserve">. </w:t>
                            </w:r>
                            <w:proofErr w:type="spellStart"/>
                            <w:r w:rsidR="00CA09B6" w:rsidRPr="00CB4A53">
                              <w:rPr>
                                <w:rFonts w:asciiTheme="majorHAnsi" w:hAnsiTheme="majorHAnsi"/>
                                <w:color w:val="595959" w:themeColor="text1" w:themeTint="A6"/>
                                <w:sz w:val="18"/>
                                <w:lang w:val="es-US"/>
                              </w:rPr>
                              <w:t>Mexico</w:t>
                            </w:r>
                            <w:proofErr w:type="spellEnd"/>
                            <w:r w:rsidR="00022CF5" w:rsidRPr="00CB4A53">
                              <w:rPr>
                                <w:rFonts w:asciiTheme="majorHAnsi" w:hAnsiTheme="majorHAnsi"/>
                                <w:color w:val="595959" w:themeColor="text1" w:themeTint="A6"/>
                                <w:sz w:val="18"/>
                                <w:lang w:val="es-US"/>
                              </w:rPr>
                              <w:t xml:space="preserve">. </w:t>
                            </w:r>
                            <w:r w:rsidR="00CA09B6">
                              <w:rPr>
                                <w:rFonts w:asciiTheme="majorHAnsi" w:hAnsiTheme="majorHAnsi"/>
                                <w:color w:val="595959" w:themeColor="text1" w:themeTint="A6"/>
                                <w:sz w:val="18"/>
                              </w:rPr>
                              <w:t>August 30,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D4BA" id="Text Box 14" o:spid="_x0000_s1030" type="#_x0000_t202" style="position:absolute;left:0;text-align:left;margin-left:95.15pt;margin-top:7.25pt;width:396.4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pbQIAAEQFAAAOAAAAZHJzL2Uyb0RvYy54bWysVE1v2zAMvQ/YfxB0X+2kabYGdYqsRYcB&#10;RVssHXpWZCkxJouaxMTOfv0o2U6CbpcOu9iU+Pj1SOrquq0N2ykfKrAFH53lnCkroazsuuDfn+8+&#10;fOIsoLClMGBVwfcq8Ov5+3dXjZupMWzAlMozcmLDrHEF3yC6WZYFuVG1CGfglCWlBl8LpKNfZ6UX&#10;DXmvTTbO82nWgC+dB6lCoNvbTsnnyb/WSuKj1kEhMwWn3DB9ffqu4jebX4nZ2gu3qWSfhviHLGpR&#10;WQp6cHUrULCtr/5wVVfSQwCNZxLqDLSupEo1UDWj/FU1y41wKtVC5AR3oCn8P7fyYbd0T55h+xla&#10;amAkpHFhFugy1tNqX8c/ZcpITxTuD7SpFpmky4v8fDKdnHMmSTfNL6d54jU7Wjsf8IuCmkWh4J7a&#10;ktgSu/uAFJGgAyQGs3BXGZNaYyxryOn5RZ4MDhqyMDZiVWpy7+aYeZJwb1TEGPtNaVaVqYB4kcZL&#10;3RjPdoIGQ0ipLKbak19CR5SmJN5i2OOPWb3FuKtjiAwWD8Z1ZcGn6l+lXf4YUtYdnog8qTuK2K5a&#10;Krzgk6GxKyj31G8P3SoEJ+8qasq9CPgkPM0+tZj2GR/pow0Q+dBLnG3A//rbfcTTSJKWs4Z2qeDh&#10;51Z4xZn5amlYL0eTSVy+dJhcfBzTwZ9qVqcau61vgLoyopfDySRGPJpB1B7qF1r7RYxKKmElxS44&#10;DuINdhtOz4ZUi0UC0bo5gfd26WR0HZsUR+65fRHe9XOJNNEPMGydmL0azw4bLS0stgi6SrMbee5Y&#10;7fmnVU0j3T8r8S04PSfU8fGb/wYAAP//AwBQSwMEFAAGAAgAAAAhAMnZG7PhAAAACgEAAA8AAABk&#10;cnMvZG93bnJldi54bWxMj8FOwzAQRO9I/IO1SNyo3ZSgNMSpqkgVEiqHll64ObGbRNjrELtt4OvZ&#10;nuC2szuafVOsJmfZ2Yyh9yhhPhPADDZe99hKOLxvHjJgISrUyno0Er5NgFV5e1OoXPsL7sx5H1tG&#10;IRhyJaGLccg5D01nnAozPxik29GPTkWSY8v1qC4U7ixPhHjiTvVIHzo1mKozzef+5CS8Vps3tasT&#10;l/3Y6mV7XA9fh49Uyvu7af0MLJop/pnhik/oUBJT7U+oA7Okl2JBVhoeU2BkWGaLBFhNi7lIgZcF&#10;/1+h/AUAAP//AwBQSwECLQAUAAYACAAAACEAtoM4kv4AAADhAQAAEwAAAAAAAAAAAAAAAAAAAAAA&#10;W0NvbnRlbnRfVHlwZXNdLnhtbFBLAQItABQABgAIAAAAIQA4/SH/1gAAAJQBAAALAAAAAAAAAAAA&#10;AAAAAC8BAABfcmVscy8ucmVsc1BLAQItABQABgAIAAAAIQAoE8+pbQIAAEQFAAAOAAAAAAAAAAAA&#10;AAAAAC4CAABkcnMvZTJvRG9jLnhtbFBLAQItABQABgAIAAAAIQDJ2Ruz4QAAAAoBAAAPAAAAAAAA&#10;AAAAAAAAAMcEAABkcnMvZG93bnJldi54bWxQSwUGAAAAAAQABADzAAAA1QUAAAAA&#10;" filled="f" stroked="f" strokeweight=".5pt">
                <v:textbox>
                  <w:txbxContent>
                    <w:p w14:paraId="3F7C4635" w14:textId="45A0766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A09B6">
                        <w:rPr>
                          <w:rFonts w:asciiTheme="majorHAnsi" w:hAnsiTheme="majorHAnsi"/>
                          <w:color w:val="595959" w:themeColor="text1" w:themeTint="A6"/>
                          <w:sz w:val="18"/>
                        </w:rPr>
                        <w:t>184</w:t>
                      </w:r>
                      <w:r w:rsidR="00022CF5">
                        <w:rPr>
                          <w:rFonts w:asciiTheme="majorHAnsi" w:hAnsiTheme="majorHAnsi"/>
                          <w:color w:val="595959" w:themeColor="text1" w:themeTint="A6"/>
                          <w:sz w:val="18"/>
                        </w:rPr>
                        <w:t>/</w:t>
                      </w:r>
                      <w:r w:rsidR="00CA09B6">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A09B6">
                        <w:rPr>
                          <w:rFonts w:asciiTheme="majorHAnsi" w:hAnsiTheme="majorHAnsi"/>
                          <w:color w:val="595959" w:themeColor="text1" w:themeTint="A6"/>
                          <w:sz w:val="18"/>
                        </w:rPr>
                        <w:t>81</w:t>
                      </w:r>
                      <w:r w:rsidR="00F621C3">
                        <w:rPr>
                          <w:rFonts w:asciiTheme="majorHAnsi" w:hAnsiTheme="majorHAnsi"/>
                          <w:color w:val="595959" w:themeColor="text1" w:themeTint="A6"/>
                          <w:sz w:val="18"/>
                        </w:rPr>
                        <w:t>-</w:t>
                      </w:r>
                      <w:r w:rsidR="00CA09B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CB4A53">
                        <w:rPr>
                          <w:rFonts w:asciiTheme="majorHAnsi" w:hAnsiTheme="majorHAnsi"/>
                          <w:color w:val="595959" w:themeColor="text1" w:themeTint="A6"/>
                          <w:sz w:val="18"/>
                          <w:lang w:val="es-US"/>
                        </w:rPr>
                        <w:t>Admissibility</w:t>
                      </w:r>
                      <w:proofErr w:type="spellEnd"/>
                      <w:r w:rsidRPr="00CB4A53">
                        <w:rPr>
                          <w:rFonts w:asciiTheme="majorHAnsi" w:hAnsiTheme="majorHAnsi"/>
                          <w:color w:val="595959" w:themeColor="text1" w:themeTint="A6"/>
                          <w:sz w:val="18"/>
                          <w:lang w:val="es-US"/>
                        </w:rPr>
                        <w:t xml:space="preserve">. </w:t>
                      </w:r>
                      <w:r w:rsidR="00CA09B6" w:rsidRPr="00CB4A53">
                        <w:rPr>
                          <w:rFonts w:asciiTheme="majorHAnsi" w:hAnsiTheme="majorHAnsi"/>
                          <w:color w:val="595959" w:themeColor="text1" w:themeTint="A6"/>
                          <w:sz w:val="18"/>
                          <w:lang w:val="es-US"/>
                        </w:rPr>
                        <w:t>Francisco Javier Espinoza Almanza and Hugo Alberto López Vidal</w:t>
                      </w:r>
                      <w:r w:rsidRPr="00CB4A53">
                        <w:rPr>
                          <w:rFonts w:asciiTheme="majorHAnsi" w:hAnsiTheme="majorHAnsi"/>
                          <w:color w:val="595959" w:themeColor="text1" w:themeTint="A6"/>
                          <w:sz w:val="18"/>
                          <w:lang w:val="es-US"/>
                        </w:rPr>
                        <w:t xml:space="preserve">. </w:t>
                      </w:r>
                      <w:proofErr w:type="spellStart"/>
                      <w:r w:rsidR="00CA09B6" w:rsidRPr="00CB4A53">
                        <w:rPr>
                          <w:rFonts w:asciiTheme="majorHAnsi" w:hAnsiTheme="majorHAnsi"/>
                          <w:color w:val="595959" w:themeColor="text1" w:themeTint="A6"/>
                          <w:sz w:val="18"/>
                          <w:lang w:val="es-US"/>
                        </w:rPr>
                        <w:t>Mexico</w:t>
                      </w:r>
                      <w:proofErr w:type="spellEnd"/>
                      <w:r w:rsidR="00022CF5" w:rsidRPr="00CB4A53">
                        <w:rPr>
                          <w:rFonts w:asciiTheme="majorHAnsi" w:hAnsiTheme="majorHAnsi"/>
                          <w:color w:val="595959" w:themeColor="text1" w:themeTint="A6"/>
                          <w:sz w:val="18"/>
                          <w:lang w:val="es-US"/>
                        </w:rPr>
                        <w:t xml:space="preserve">. </w:t>
                      </w:r>
                      <w:r w:rsidR="00CA09B6">
                        <w:rPr>
                          <w:rFonts w:asciiTheme="majorHAnsi" w:hAnsiTheme="majorHAnsi"/>
                          <w:color w:val="595959" w:themeColor="text1" w:themeTint="A6"/>
                          <w:sz w:val="18"/>
                        </w:rPr>
                        <w:t>August 30, 2021</w:t>
                      </w:r>
                      <w:r w:rsidRPr="007607C4">
                        <w:rPr>
                          <w:rFonts w:asciiTheme="majorHAnsi" w:hAnsiTheme="majorHAnsi"/>
                          <w:color w:val="595959" w:themeColor="text1" w:themeTint="A6"/>
                          <w:sz w:val="18"/>
                        </w:rPr>
                        <w:t>.</w:t>
                      </w:r>
                    </w:p>
                  </w:txbxContent>
                </v:textbox>
              </v:shape>
            </w:pict>
          </mc:Fallback>
        </mc:AlternateContent>
      </w:r>
    </w:p>
    <w:p w14:paraId="1D1E7C8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9B3D2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6B8CC" w14:textId="77777777" w:rsidR="003C32BC" w:rsidRPr="003C32BC" w:rsidRDefault="003C32BC" w:rsidP="003C32BC">
      <w:pPr>
        <w:tabs>
          <w:tab w:val="center" w:pos="5400"/>
        </w:tabs>
        <w:suppressAutoHyphens/>
        <w:jc w:val="center"/>
        <w:rPr>
          <w:rFonts w:asciiTheme="majorHAnsi" w:hAnsiTheme="majorHAnsi"/>
          <w:sz w:val="18"/>
          <w:szCs w:val="22"/>
        </w:rPr>
      </w:pPr>
    </w:p>
    <w:p w14:paraId="0E6C2E99" w14:textId="033A5E79" w:rsidR="003C32BC" w:rsidRPr="003C32BC" w:rsidRDefault="00CA09B6"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996C9E7" wp14:editId="2B8F1D9B">
                <wp:simplePos x="0" y="0"/>
                <wp:positionH relativeFrom="column">
                  <wp:posOffset>1173752</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6A941" w14:textId="77777777" w:rsidR="003C32BC" w:rsidRDefault="00946ACE">
                            <w:r>
                              <w:rPr>
                                <w:noProof/>
                              </w:rPr>
                              <w:drawing>
                                <wp:inline distT="0" distB="0" distL="0" distR="0" wp14:anchorId="63C2E849" wp14:editId="4756285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C9E7" id="Text Box 2" o:spid="_x0000_s1031" type="#_x0000_t202" style="position:absolute;left:0;text-align:left;margin-left:92.4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MIrEP/gAAAACwEAAA8AAABkcnMvZG93bnJldi54bWxMj81OwzAQhO9I&#10;vIO1SFwQdYIpLSFOhRA/EjeaAuLmxksSEa+j2E3C27Oc4DazO5r9Nt/MrhMjDqH1pCFdJCCQKm9b&#10;qjXsyofzNYgQDVnTeUIN3xhgUxwf5SazfqIXHLexFlxCITMamhj7TMpQNehMWPgeiXeffnAmsh1q&#10;aQczcbnr5EWSXElnWuILjenxrsHqa3twGj7O6vfnMD++Tmqp+vunsVy92VLr05P59gZExDn+heEX&#10;n9GhYKa9P5ANomO/vmT0yCJVLDixTJUCsefJdaJAFrn8/0PxAwAA//8DAFBLAQItABQABgAIAAAA&#10;IQC2gziS/gAAAOEBAAATAAAAAAAAAAAAAAAAAAAAAABbQ29udGVudF9UeXBlc10ueG1sUEsBAi0A&#10;FAAGAAgAAAAhADj9If/WAAAAlAEAAAsAAAAAAAAAAAAAAAAALwEAAF9yZWxzLy5yZWxzUEsBAi0A&#10;FAAGAAgAAAAhAHFMOzmOAgAAkQUAAA4AAAAAAAAAAAAAAAAALgIAAGRycy9lMm9Eb2MueG1sUEsB&#10;Ai0AFAAGAAgAAAAhAMIrEP/gAAAACwEAAA8AAAAAAAAAAAAAAAAA6AQAAGRycy9kb3ducmV2Lnht&#10;bFBLBQYAAAAABAAEAPMAAAD1BQAAAAA=&#10;" fillcolor="white [3201]" stroked="f" strokeweight=".5pt">
                <v:textbox>
                  <w:txbxContent>
                    <w:p w14:paraId="3466A941" w14:textId="77777777" w:rsidR="003C32BC" w:rsidRDefault="00946ACE">
                      <w:r>
                        <w:rPr>
                          <w:noProof/>
                        </w:rPr>
                        <w:drawing>
                          <wp:inline distT="0" distB="0" distL="0" distR="0" wp14:anchorId="63C2E849" wp14:editId="4756285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22F39CF" wp14:editId="7146FC5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0E97A" w14:textId="6CFEAFD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A09B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39CF"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920E97A" w14:textId="6CFEAFD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A09B6">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674457CE"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43E96AD4"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1120D" w14:paraId="01CED4CA" w14:textId="77777777" w:rsidTr="00B06BB7">
        <w:tc>
          <w:tcPr>
            <w:tcW w:w="3690" w:type="dxa"/>
            <w:tcBorders>
              <w:top w:val="single" w:sz="4" w:space="0" w:color="auto"/>
              <w:bottom w:val="single" w:sz="6" w:space="0" w:color="auto"/>
            </w:tcBorders>
            <w:shd w:val="clear" w:color="auto" w:fill="67AE3C"/>
            <w:vAlign w:val="center"/>
          </w:tcPr>
          <w:p w14:paraId="6CB41D8E" w14:textId="5C8C482A"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3B6E55">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54DEC8EB" w14:textId="62687639" w:rsidR="00F621C3" w:rsidRPr="003B6E55" w:rsidRDefault="003B6E55" w:rsidP="009163FC">
            <w:pPr>
              <w:jc w:val="both"/>
              <w:rPr>
                <w:rFonts w:ascii="Cambria" w:hAnsi="Cambria"/>
                <w:bCs/>
                <w:sz w:val="20"/>
                <w:szCs w:val="20"/>
                <w:lang w:val="es-CO"/>
              </w:rPr>
            </w:pPr>
            <w:r w:rsidRPr="003B6E55">
              <w:rPr>
                <w:rFonts w:ascii="Cambria" w:hAnsi="Cambria"/>
                <w:bCs/>
                <w:sz w:val="20"/>
                <w:szCs w:val="20"/>
                <w:lang w:val="es-CO"/>
              </w:rPr>
              <w:t>Francisco Espinosa Granados, María Elena Vidal</w:t>
            </w:r>
          </w:p>
        </w:tc>
      </w:tr>
      <w:tr w:rsidR="00F621C3" w:rsidRPr="00E1120D" w14:paraId="4D1E6B46" w14:textId="77777777" w:rsidTr="00B06BB7">
        <w:tc>
          <w:tcPr>
            <w:tcW w:w="3690" w:type="dxa"/>
            <w:tcBorders>
              <w:top w:val="single" w:sz="6" w:space="0" w:color="auto"/>
              <w:bottom w:val="single" w:sz="6" w:space="0" w:color="auto"/>
            </w:tcBorders>
            <w:shd w:val="clear" w:color="auto" w:fill="67AE3C"/>
            <w:vAlign w:val="center"/>
          </w:tcPr>
          <w:p w14:paraId="76C5EEB2" w14:textId="77777777" w:rsidR="00F621C3" w:rsidRPr="000B6B7A" w:rsidRDefault="00924B0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A6062C">
              <w:rPr>
                <w:rFonts w:ascii="Cambria" w:hAnsi="Cambria"/>
                <w:b/>
                <w:bCs/>
                <w:color w:val="FFFFFF" w:themeColor="background1"/>
                <w:sz w:val="20"/>
                <w:szCs w:val="20"/>
              </w:rPr>
              <w:t>s</w:t>
            </w:r>
            <w:r w:rsidR="00F621C3" w:rsidRPr="000C4365">
              <w:rPr>
                <w:rFonts w:ascii="Cambria" w:hAnsi="Cambria"/>
                <w:b/>
                <w:bCs/>
                <w:color w:val="FFFFFF" w:themeColor="background1"/>
                <w:sz w:val="20"/>
                <w:szCs w:val="20"/>
              </w:rPr>
              <w:t>:</w:t>
            </w:r>
          </w:p>
        </w:tc>
        <w:tc>
          <w:tcPr>
            <w:tcW w:w="5670" w:type="dxa"/>
            <w:vAlign w:val="center"/>
          </w:tcPr>
          <w:p w14:paraId="22630E0A" w14:textId="1AEF8201" w:rsidR="00F621C3" w:rsidRPr="00A6062C" w:rsidRDefault="00A6062C" w:rsidP="009163FC">
            <w:pPr>
              <w:jc w:val="both"/>
              <w:rPr>
                <w:rFonts w:ascii="Cambria" w:hAnsi="Cambria"/>
                <w:bCs/>
                <w:sz w:val="20"/>
                <w:szCs w:val="20"/>
                <w:lang w:val="es-CO"/>
              </w:rPr>
            </w:pPr>
            <w:r w:rsidRPr="00A6062C">
              <w:rPr>
                <w:rFonts w:ascii="Cambria" w:hAnsi="Cambria"/>
                <w:bCs/>
                <w:sz w:val="20"/>
                <w:szCs w:val="20"/>
                <w:lang w:val="es-CO"/>
              </w:rPr>
              <w:t>Francisco Javier Espinoza Almanza</w:t>
            </w:r>
            <w:r w:rsidR="00606828">
              <w:rPr>
                <w:rFonts w:ascii="Cambria" w:hAnsi="Cambria"/>
                <w:bCs/>
                <w:sz w:val="20"/>
                <w:szCs w:val="20"/>
                <w:lang w:val="es-CO"/>
              </w:rPr>
              <w:t xml:space="preserve"> and</w:t>
            </w:r>
            <w:r w:rsidRPr="00A6062C">
              <w:rPr>
                <w:rFonts w:ascii="Cambria" w:hAnsi="Cambria"/>
                <w:bCs/>
                <w:sz w:val="20"/>
                <w:szCs w:val="20"/>
                <w:lang w:val="es-CO"/>
              </w:rPr>
              <w:t xml:space="preserve"> Hugo Alberto López Vidal</w:t>
            </w:r>
          </w:p>
        </w:tc>
      </w:tr>
      <w:tr w:rsidR="00F621C3" w:rsidRPr="000B6B7A" w14:paraId="72E5659B" w14:textId="77777777" w:rsidTr="00B06BB7">
        <w:tc>
          <w:tcPr>
            <w:tcW w:w="3690" w:type="dxa"/>
            <w:tcBorders>
              <w:top w:val="single" w:sz="6" w:space="0" w:color="auto"/>
              <w:bottom w:val="single" w:sz="6" w:space="0" w:color="auto"/>
            </w:tcBorders>
            <w:shd w:val="clear" w:color="auto" w:fill="67AE3C"/>
            <w:vAlign w:val="center"/>
          </w:tcPr>
          <w:p w14:paraId="23064DE0"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43E63E00" w14:textId="4ABCE773" w:rsidR="00F621C3" w:rsidRPr="000B6B7A" w:rsidRDefault="00A6062C" w:rsidP="009163FC">
            <w:pPr>
              <w:jc w:val="both"/>
              <w:rPr>
                <w:rFonts w:ascii="Cambria" w:hAnsi="Cambria"/>
                <w:bCs/>
                <w:sz w:val="20"/>
                <w:szCs w:val="20"/>
              </w:rPr>
            </w:pPr>
            <w:r w:rsidRPr="00A6062C">
              <w:rPr>
                <w:rFonts w:ascii="Cambria" w:hAnsi="Cambria"/>
                <w:bCs/>
                <w:sz w:val="20"/>
                <w:szCs w:val="20"/>
              </w:rPr>
              <w:t>México</w:t>
            </w:r>
            <w:r w:rsidR="0074768A">
              <w:rPr>
                <w:rStyle w:val="FootnoteReference"/>
                <w:rFonts w:ascii="Cambria" w:hAnsi="Cambria"/>
                <w:bCs/>
                <w:sz w:val="20"/>
                <w:szCs w:val="20"/>
              </w:rPr>
              <w:footnoteReference w:id="2"/>
            </w:r>
          </w:p>
        </w:tc>
      </w:tr>
      <w:tr w:rsidR="00E47F3D" w:rsidRPr="000B6B7A" w14:paraId="57B41248" w14:textId="77777777" w:rsidTr="00B06BB7">
        <w:tc>
          <w:tcPr>
            <w:tcW w:w="3690" w:type="dxa"/>
            <w:tcBorders>
              <w:top w:val="single" w:sz="6" w:space="0" w:color="auto"/>
              <w:bottom w:val="single" w:sz="6" w:space="0" w:color="auto"/>
            </w:tcBorders>
            <w:shd w:val="clear" w:color="auto" w:fill="67AE3C"/>
            <w:vAlign w:val="center"/>
          </w:tcPr>
          <w:p w14:paraId="6577E2D1"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43456157" w14:textId="77777777" w:rsidR="00E47F3D" w:rsidRPr="000B6B7A" w:rsidRDefault="00A6062C" w:rsidP="009163FC">
            <w:pPr>
              <w:jc w:val="both"/>
              <w:rPr>
                <w:rFonts w:ascii="Cambria" w:hAnsi="Cambria"/>
                <w:bCs/>
                <w:sz w:val="20"/>
                <w:szCs w:val="20"/>
              </w:rPr>
            </w:pPr>
            <w:r>
              <w:rPr>
                <w:rFonts w:ascii="Cambria" w:hAnsi="Cambria"/>
                <w:bCs/>
                <w:sz w:val="20"/>
                <w:szCs w:val="20"/>
              </w:rPr>
              <w:t>No specific provisions invoked</w:t>
            </w:r>
          </w:p>
        </w:tc>
      </w:tr>
    </w:tbl>
    <w:p w14:paraId="322E3F8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5F1A907" w14:textId="77777777" w:rsidTr="00B06BB7">
        <w:tc>
          <w:tcPr>
            <w:tcW w:w="3690" w:type="dxa"/>
            <w:tcBorders>
              <w:top w:val="single" w:sz="6" w:space="0" w:color="auto"/>
              <w:bottom w:val="single" w:sz="6" w:space="0" w:color="auto"/>
            </w:tcBorders>
            <w:shd w:val="clear" w:color="auto" w:fill="67AE3C"/>
            <w:vAlign w:val="center"/>
          </w:tcPr>
          <w:p w14:paraId="3348030C"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6CA9B780" w14:textId="77777777" w:rsidR="00F621C3" w:rsidRPr="000B6B7A" w:rsidRDefault="00A6062C" w:rsidP="009163FC">
            <w:pPr>
              <w:jc w:val="both"/>
              <w:rPr>
                <w:rFonts w:ascii="Cambria" w:hAnsi="Cambria"/>
                <w:bCs/>
                <w:sz w:val="20"/>
                <w:szCs w:val="20"/>
              </w:rPr>
            </w:pPr>
            <w:r w:rsidRPr="00A6062C">
              <w:rPr>
                <w:rFonts w:ascii="Cambria" w:hAnsi="Cambria"/>
                <w:bCs/>
                <w:sz w:val="20"/>
                <w:szCs w:val="20"/>
              </w:rPr>
              <w:t>January 27, 2011</w:t>
            </w:r>
          </w:p>
        </w:tc>
      </w:tr>
      <w:tr w:rsidR="00F621C3" w:rsidRPr="000B6B7A" w14:paraId="0EB42E13" w14:textId="77777777" w:rsidTr="00B06BB7">
        <w:tc>
          <w:tcPr>
            <w:tcW w:w="3690" w:type="dxa"/>
            <w:tcBorders>
              <w:top w:val="single" w:sz="6" w:space="0" w:color="auto"/>
              <w:bottom w:val="single" w:sz="6" w:space="0" w:color="auto"/>
            </w:tcBorders>
            <w:shd w:val="clear" w:color="auto" w:fill="67AE3C"/>
            <w:vAlign w:val="center"/>
          </w:tcPr>
          <w:p w14:paraId="62EE5160"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6BB4B5ED" w14:textId="542286E6" w:rsidR="00F621C3" w:rsidRPr="000B6B7A" w:rsidRDefault="00D81F56" w:rsidP="00D81F56">
            <w:pPr>
              <w:jc w:val="both"/>
              <w:rPr>
                <w:rFonts w:ascii="Cambria" w:hAnsi="Cambria"/>
                <w:bCs/>
                <w:sz w:val="20"/>
                <w:szCs w:val="20"/>
              </w:rPr>
            </w:pPr>
            <w:r w:rsidRPr="00D81F56">
              <w:rPr>
                <w:rFonts w:ascii="Cambria" w:hAnsi="Cambria"/>
                <w:bCs/>
                <w:sz w:val="20"/>
                <w:szCs w:val="20"/>
              </w:rPr>
              <w:t>Feb</w:t>
            </w:r>
            <w:r w:rsidR="00606828">
              <w:rPr>
                <w:rFonts w:ascii="Cambria" w:hAnsi="Cambria"/>
                <w:bCs/>
                <w:sz w:val="20"/>
                <w:szCs w:val="20"/>
              </w:rPr>
              <w:t>ruary</w:t>
            </w:r>
            <w:r w:rsidRPr="00D81F56">
              <w:rPr>
                <w:rFonts w:ascii="Cambria" w:hAnsi="Cambria"/>
                <w:bCs/>
                <w:sz w:val="20"/>
                <w:szCs w:val="20"/>
              </w:rPr>
              <w:t xml:space="preserve"> 24</w:t>
            </w:r>
            <w:r w:rsidR="00606828">
              <w:rPr>
                <w:rFonts w:ascii="Cambria" w:hAnsi="Cambria"/>
                <w:bCs/>
                <w:sz w:val="20"/>
                <w:szCs w:val="20"/>
              </w:rPr>
              <w:t xml:space="preserve"> and</w:t>
            </w:r>
            <w:r>
              <w:rPr>
                <w:rFonts w:ascii="Cambria" w:hAnsi="Cambria"/>
                <w:bCs/>
                <w:sz w:val="20"/>
                <w:szCs w:val="20"/>
              </w:rPr>
              <w:t xml:space="preserve"> </w:t>
            </w:r>
            <w:r w:rsidRPr="00D81F56">
              <w:rPr>
                <w:rFonts w:ascii="Cambria" w:hAnsi="Cambria"/>
                <w:bCs/>
                <w:sz w:val="20"/>
                <w:szCs w:val="20"/>
              </w:rPr>
              <w:t>D</w:t>
            </w:r>
            <w:r>
              <w:rPr>
                <w:rFonts w:ascii="Cambria" w:hAnsi="Cambria"/>
                <w:bCs/>
                <w:sz w:val="20"/>
                <w:szCs w:val="20"/>
              </w:rPr>
              <w:t>ecember</w:t>
            </w:r>
            <w:r w:rsidRPr="00D81F56">
              <w:rPr>
                <w:rFonts w:ascii="Cambria" w:hAnsi="Cambria"/>
                <w:bCs/>
                <w:sz w:val="20"/>
                <w:szCs w:val="20"/>
              </w:rPr>
              <w:t xml:space="preserve"> 18</w:t>
            </w:r>
            <w:r>
              <w:rPr>
                <w:rFonts w:ascii="Cambria" w:hAnsi="Cambria"/>
                <w:bCs/>
                <w:sz w:val="20"/>
                <w:szCs w:val="20"/>
              </w:rPr>
              <w:t>,</w:t>
            </w:r>
            <w:r w:rsidRPr="00D81F56">
              <w:rPr>
                <w:rFonts w:ascii="Cambria" w:hAnsi="Cambria"/>
                <w:bCs/>
                <w:sz w:val="20"/>
                <w:szCs w:val="20"/>
              </w:rPr>
              <w:t xml:space="preserve"> 2011</w:t>
            </w:r>
            <w:r w:rsidR="00606828">
              <w:rPr>
                <w:rFonts w:ascii="Cambria" w:hAnsi="Cambria"/>
                <w:bCs/>
                <w:sz w:val="20"/>
                <w:szCs w:val="20"/>
              </w:rPr>
              <w:t>;</w:t>
            </w:r>
            <w:r>
              <w:rPr>
                <w:rFonts w:ascii="Cambria" w:hAnsi="Cambria"/>
                <w:bCs/>
                <w:sz w:val="20"/>
                <w:szCs w:val="20"/>
              </w:rPr>
              <w:t xml:space="preserve"> </w:t>
            </w:r>
            <w:r w:rsidRPr="00D81F56">
              <w:rPr>
                <w:rFonts w:ascii="Cambria" w:hAnsi="Cambria"/>
                <w:bCs/>
                <w:sz w:val="20"/>
                <w:szCs w:val="20"/>
              </w:rPr>
              <w:t>May 15, 2012</w:t>
            </w:r>
            <w:r w:rsidR="00606828">
              <w:rPr>
                <w:rFonts w:ascii="Cambria" w:hAnsi="Cambria"/>
                <w:bCs/>
                <w:sz w:val="20"/>
                <w:szCs w:val="20"/>
              </w:rPr>
              <w:t>;</w:t>
            </w:r>
            <w:r w:rsidR="00394224">
              <w:t xml:space="preserve"> </w:t>
            </w:r>
            <w:r w:rsidR="00394224" w:rsidRPr="00394224">
              <w:rPr>
                <w:rFonts w:ascii="Cambria" w:hAnsi="Cambria"/>
                <w:bCs/>
                <w:sz w:val="20"/>
                <w:szCs w:val="20"/>
              </w:rPr>
              <w:t>June 1</w:t>
            </w:r>
            <w:r w:rsidR="00606828">
              <w:rPr>
                <w:rFonts w:ascii="Cambria" w:hAnsi="Cambria"/>
                <w:bCs/>
                <w:sz w:val="20"/>
                <w:szCs w:val="20"/>
              </w:rPr>
              <w:t>,</w:t>
            </w:r>
            <w:r w:rsidR="00394224" w:rsidRPr="00394224">
              <w:rPr>
                <w:rFonts w:ascii="Cambria" w:hAnsi="Cambria"/>
                <w:bCs/>
                <w:sz w:val="20"/>
                <w:szCs w:val="20"/>
              </w:rPr>
              <w:t xml:space="preserve"> 2012</w:t>
            </w:r>
            <w:r w:rsidR="00606828">
              <w:rPr>
                <w:rFonts w:ascii="Cambria" w:hAnsi="Cambria"/>
                <w:bCs/>
                <w:sz w:val="20"/>
                <w:szCs w:val="20"/>
              </w:rPr>
              <w:t>;</w:t>
            </w:r>
            <w:r>
              <w:rPr>
                <w:rFonts w:ascii="Cambria" w:hAnsi="Cambria"/>
                <w:bCs/>
                <w:sz w:val="20"/>
                <w:szCs w:val="20"/>
              </w:rPr>
              <w:t xml:space="preserve"> </w:t>
            </w:r>
            <w:r w:rsidRPr="00D81F56">
              <w:rPr>
                <w:rFonts w:ascii="Cambria" w:hAnsi="Cambria"/>
                <w:bCs/>
                <w:sz w:val="20"/>
                <w:szCs w:val="20"/>
              </w:rPr>
              <w:t>Feb</w:t>
            </w:r>
            <w:r w:rsidR="00606828">
              <w:rPr>
                <w:rFonts w:ascii="Cambria" w:hAnsi="Cambria"/>
                <w:bCs/>
                <w:sz w:val="20"/>
                <w:szCs w:val="20"/>
              </w:rPr>
              <w:t>ruary</w:t>
            </w:r>
            <w:r w:rsidRPr="00D81F56">
              <w:rPr>
                <w:rFonts w:ascii="Cambria" w:hAnsi="Cambria"/>
                <w:bCs/>
                <w:sz w:val="20"/>
                <w:szCs w:val="20"/>
              </w:rPr>
              <w:t xml:space="preserve"> 25, 2013</w:t>
            </w:r>
            <w:r w:rsidR="00606828">
              <w:rPr>
                <w:rFonts w:ascii="Cambria" w:hAnsi="Cambria"/>
                <w:bCs/>
                <w:sz w:val="20"/>
                <w:szCs w:val="20"/>
              </w:rPr>
              <w:t>;</w:t>
            </w:r>
            <w:r>
              <w:t xml:space="preserve"> </w:t>
            </w:r>
            <w:r w:rsidRPr="00D81F56">
              <w:rPr>
                <w:rFonts w:ascii="Cambria" w:hAnsi="Cambria"/>
                <w:bCs/>
                <w:sz w:val="20"/>
                <w:szCs w:val="20"/>
              </w:rPr>
              <w:t>July 20</w:t>
            </w:r>
            <w:r w:rsidR="00606828">
              <w:rPr>
                <w:rFonts w:ascii="Cambria" w:hAnsi="Cambria"/>
                <w:bCs/>
                <w:sz w:val="20"/>
                <w:szCs w:val="20"/>
              </w:rPr>
              <w:t xml:space="preserve"> and</w:t>
            </w:r>
            <w:r>
              <w:rPr>
                <w:rFonts w:ascii="Cambria" w:hAnsi="Cambria"/>
                <w:bCs/>
                <w:sz w:val="20"/>
                <w:szCs w:val="20"/>
              </w:rPr>
              <w:t xml:space="preserve"> </w:t>
            </w:r>
            <w:r w:rsidRPr="00D81F56">
              <w:rPr>
                <w:rFonts w:ascii="Cambria" w:hAnsi="Cambria"/>
                <w:bCs/>
                <w:sz w:val="20"/>
                <w:szCs w:val="20"/>
              </w:rPr>
              <w:t>June 24, 2015</w:t>
            </w:r>
          </w:p>
        </w:tc>
      </w:tr>
      <w:tr w:rsidR="00F621C3" w:rsidRPr="000B6B7A" w14:paraId="202B0924" w14:textId="77777777" w:rsidTr="00B06BB7">
        <w:tc>
          <w:tcPr>
            <w:tcW w:w="3690" w:type="dxa"/>
            <w:tcBorders>
              <w:top w:val="single" w:sz="6" w:space="0" w:color="auto"/>
              <w:bottom w:val="single" w:sz="6" w:space="0" w:color="auto"/>
            </w:tcBorders>
            <w:shd w:val="clear" w:color="auto" w:fill="67AE3C"/>
            <w:vAlign w:val="center"/>
          </w:tcPr>
          <w:p w14:paraId="315854D0"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4BA7519" w14:textId="77777777" w:rsidR="00F621C3" w:rsidRPr="000B6B7A" w:rsidRDefault="00D81F56" w:rsidP="009163FC">
            <w:pPr>
              <w:jc w:val="both"/>
              <w:rPr>
                <w:rFonts w:ascii="Cambria" w:hAnsi="Cambria"/>
                <w:bCs/>
                <w:sz w:val="20"/>
                <w:szCs w:val="20"/>
              </w:rPr>
            </w:pPr>
            <w:r w:rsidRPr="00D81F56">
              <w:rPr>
                <w:rFonts w:ascii="Cambria" w:hAnsi="Cambria"/>
                <w:bCs/>
                <w:sz w:val="20"/>
                <w:szCs w:val="20"/>
              </w:rPr>
              <w:t>May 16, 2016</w:t>
            </w:r>
          </w:p>
        </w:tc>
      </w:tr>
      <w:tr w:rsidR="00F621C3" w:rsidRPr="000B6B7A" w14:paraId="2E02EFCB" w14:textId="77777777" w:rsidTr="00B06BB7">
        <w:trPr>
          <w:trHeight w:val="264"/>
        </w:trPr>
        <w:tc>
          <w:tcPr>
            <w:tcW w:w="3690" w:type="dxa"/>
            <w:tcBorders>
              <w:top w:val="single" w:sz="6" w:space="0" w:color="auto"/>
              <w:bottom w:val="single" w:sz="6" w:space="0" w:color="auto"/>
            </w:tcBorders>
            <w:shd w:val="clear" w:color="auto" w:fill="67AE3C"/>
            <w:vAlign w:val="center"/>
          </w:tcPr>
          <w:p w14:paraId="2E0A6160"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5F467BA9" w14:textId="77777777" w:rsidR="00F621C3" w:rsidRPr="000B6B7A" w:rsidRDefault="00FA5080" w:rsidP="009163FC">
            <w:pPr>
              <w:jc w:val="both"/>
              <w:rPr>
                <w:rFonts w:ascii="Cambria" w:hAnsi="Cambria"/>
                <w:bCs/>
                <w:sz w:val="20"/>
                <w:szCs w:val="20"/>
              </w:rPr>
            </w:pPr>
            <w:r w:rsidRPr="00FA5080">
              <w:rPr>
                <w:rFonts w:ascii="Cambria" w:hAnsi="Cambria"/>
                <w:bCs/>
                <w:sz w:val="20"/>
                <w:szCs w:val="20"/>
              </w:rPr>
              <w:t>August 14, 2017</w:t>
            </w:r>
          </w:p>
        </w:tc>
      </w:tr>
      <w:tr w:rsidR="003771A3" w:rsidRPr="000B6B7A" w14:paraId="2A8C2DB2" w14:textId="77777777" w:rsidTr="00B06BB7">
        <w:tc>
          <w:tcPr>
            <w:tcW w:w="3690" w:type="dxa"/>
            <w:tcBorders>
              <w:top w:val="single" w:sz="6" w:space="0" w:color="auto"/>
              <w:bottom w:val="single" w:sz="6" w:space="0" w:color="auto"/>
            </w:tcBorders>
            <w:shd w:val="clear" w:color="auto" w:fill="67AE3C"/>
            <w:vAlign w:val="center"/>
          </w:tcPr>
          <w:p w14:paraId="41B5F9B7"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7D39B971" w14:textId="4B34D469" w:rsidR="003771A3" w:rsidRPr="000B6B7A" w:rsidRDefault="00FB6905" w:rsidP="00FB6905">
            <w:pPr>
              <w:jc w:val="both"/>
              <w:rPr>
                <w:rFonts w:ascii="Cambria" w:hAnsi="Cambria"/>
                <w:bCs/>
                <w:sz w:val="20"/>
                <w:szCs w:val="20"/>
              </w:rPr>
            </w:pPr>
            <w:r>
              <w:rPr>
                <w:rFonts w:ascii="Cambria" w:hAnsi="Cambria"/>
                <w:bCs/>
                <w:sz w:val="20"/>
                <w:szCs w:val="20"/>
              </w:rPr>
              <w:t>November 22, 2017</w:t>
            </w:r>
            <w:r w:rsidR="00606828">
              <w:rPr>
                <w:rFonts w:ascii="Cambria" w:hAnsi="Cambria"/>
                <w:bCs/>
                <w:sz w:val="20"/>
                <w:szCs w:val="20"/>
              </w:rPr>
              <w:t>;</w:t>
            </w:r>
            <w:r>
              <w:rPr>
                <w:rFonts w:ascii="Cambria" w:hAnsi="Cambria"/>
                <w:bCs/>
                <w:sz w:val="20"/>
                <w:szCs w:val="20"/>
              </w:rPr>
              <w:t xml:space="preserve"> </w:t>
            </w:r>
            <w:r w:rsidR="00606828" w:rsidRPr="00FB6905">
              <w:rPr>
                <w:rFonts w:ascii="Cambria" w:hAnsi="Cambria"/>
                <w:bCs/>
                <w:sz w:val="20"/>
                <w:szCs w:val="20"/>
              </w:rPr>
              <w:t>A</w:t>
            </w:r>
            <w:r w:rsidR="00606828">
              <w:rPr>
                <w:rFonts w:ascii="Cambria" w:hAnsi="Cambria"/>
                <w:bCs/>
                <w:sz w:val="20"/>
                <w:szCs w:val="20"/>
              </w:rPr>
              <w:t xml:space="preserve">ugust </w:t>
            </w:r>
            <w:r w:rsidR="00606828" w:rsidRPr="00FB6905">
              <w:rPr>
                <w:rFonts w:ascii="Cambria" w:hAnsi="Cambria"/>
                <w:bCs/>
                <w:sz w:val="20"/>
                <w:szCs w:val="20"/>
              </w:rPr>
              <w:t>9</w:t>
            </w:r>
            <w:r w:rsidRPr="00FB6905">
              <w:rPr>
                <w:rFonts w:ascii="Cambria" w:hAnsi="Cambria"/>
                <w:bCs/>
                <w:sz w:val="20"/>
                <w:szCs w:val="20"/>
              </w:rPr>
              <w:t>, 2018</w:t>
            </w:r>
            <w:r w:rsidR="00606828">
              <w:rPr>
                <w:rFonts w:ascii="Cambria" w:hAnsi="Cambria"/>
                <w:bCs/>
                <w:sz w:val="20"/>
                <w:szCs w:val="20"/>
              </w:rPr>
              <w:t>;</w:t>
            </w:r>
            <w:r w:rsidR="008F3F37">
              <w:rPr>
                <w:rFonts w:ascii="Cambria" w:hAnsi="Cambria"/>
                <w:bCs/>
                <w:sz w:val="20"/>
                <w:szCs w:val="20"/>
              </w:rPr>
              <w:t xml:space="preserve"> </w:t>
            </w:r>
            <w:r w:rsidR="00606828">
              <w:rPr>
                <w:rFonts w:ascii="Cambria" w:hAnsi="Cambria"/>
                <w:bCs/>
                <w:sz w:val="20"/>
                <w:szCs w:val="20"/>
              </w:rPr>
              <w:t xml:space="preserve">and </w:t>
            </w:r>
            <w:r w:rsidR="008F3F37">
              <w:rPr>
                <w:rFonts w:ascii="Cambria" w:hAnsi="Cambria"/>
                <w:bCs/>
                <w:sz w:val="20"/>
                <w:szCs w:val="20"/>
              </w:rPr>
              <w:t>July 22, 2019</w:t>
            </w:r>
          </w:p>
        </w:tc>
      </w:tr>
    </w:tbl>
    <w:p w14:paraId="5EC1D310"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0B6B7A" w14:paraId="466A5F76" w14:textId="77777777" w:rsidTr="001F1902">
        <w:trPr>
          <w:cantSplit/>
        </w:trPr>
        <w:tc>
          <w:tcPr>
            <w:tcW w:w="3690" w:type="dxa"/>
            <w:tcBorders>
              <w:top w:val="single" w:sz="4" w:space="0" w:color="auto"/>
              <w:bottom w:val="single" w:sz="6" w:space="0" w:color="auto"/>
            </w:tcBorders>
            <w:shd w:val="clear" w:color="auto" w:fill="67AE3C"/>
            <w:vAlign w:val="center"/>
          </w:tcPr>
          <w:p w14:paraId="4CCAFF01"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2A59C50" w14:textId="77777777" w:rsidR="00F621C3" w:rsidRPr="000B6B7A" w:rsidRDefault="00A6062C" w:rsidP="009163FC">
            <w:pPr>
              <w:rPr>
                <w:rFonts w:asciiTheme="majorHAnsi" w:hAnsiTheme="majorHAnsi"/>
                <w:bCs/>
                <w:sz w:val="20"/>
                <w:szCs w:val="20"/>
              </w:rPr>
            </w:pPr>
            <w:r>
              <w:rPr>
                <w:rFonts w:asciiTheme="majorHAnsi" w:hAnsiTheme="majorHAnsi"/>
                <w:bCs/>
                <w:sz w:val="20"/>
                <w:szCs w:val="20"/>
              </w:rPr>
              <w:t>Yes</w:t>
            </w:r>
          </w:p>
        </w:tc>
      </w:tr>
      <w:tr w:rsidR="00F621C3" w:rsidRPr="000B6B7A" w14:paraId="0CEB1235" w14:textId="77777777" w:rsidTr="001F1902">
        <w:trPr>
          <w:cantSplit/>
        </w:trPr>
        <w:tc>
          <w:tcPr>
            <w:tcW w:w="3690" w:type="dxa"/>
            <w:tcBorders>
              <w:top w:val="single" w:sz="6" w:space="0" w:color="auto"/>
              <w:bottom w:val="single" w:sz="6" w:space="0" w:color="auto"/>
            </w:tcBorders>
            <w:shd w:val="clear" w:color="auto" w:fill="67AE3C"/>
            <w:vAlign w:val="center"/>
          </w:tcPr>
          <w:p w14:paraId="79DD06C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2F5938F6" w14:textId="77777777" w:rsidR="00F621C3" w:rsidRPr="000B6B7A" w:rsidRDefault="00A6062C" w:rsidP="009163FC">
            <w:pPr>
              <w:rPr>
                <w:rFonts w:asciiTheme="majorHAnsi" w:hAnsiTheme="majorHAnsi"/>
                <w:bCs/>
                <w:sz w:val="20"/>
                <w:szCs w:val="20"/>
              </w:rPr>
            </w:pPr>
            <w:r>
              <w:rPr>
                <w:rFonts w:asciiTheme="majorHAnsi" w:hAnsiTheme="majorHAnsi"/>
                <w:bCs/>
                <w:sz w:val="20"/>
                <w:szCs w:val="20"/>
              </w:rPr>
              <w:t>Yes</w:t>
            </w:r>
          </w:p>
        </w:tc>
      </w:tr>
      <w:tr w:rsidR="00F621C3" w:rsidRPr="000B6B7A" w14:paraId="434177BF" w14:textId="77777777" w:rsidTr="001F1902">
        <w:trPr>
          <w:cantSplit/>
        </w:trPr>
        <w:tc>
          <w:tcPr>
            <w:tcW w:w="3690" w:type="dxa"/>
            <w:tcBorders>
              <w:top w:val="single" w:sz="6" w:space="0" w:color="auto"/>
              <w:bottom w:val="single" w:sz="6" w:space="0" w:color="auto"/>
            </w:tcBorders>
            <w:shd w:val="clear" w:color="auto" w:fill="67AE3C"/>
            <w:vAlign w:val="center"/>
          </w:tcPr>
          <w:p w14:paraId="312630C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21292A1E" w14:textId="77777777" w:rsidR="00F621C3" w:rsidRPr="000B6B7A" w:rsidRDefault="00A6062C" w:rsidP="009163FC">
            <w:pPr>
              <w:rPr>
                <w:rFonts w:asciiTheme="majorHAnsi" w:hAnsiTheme="majorHAnsi"/>
                <w:bCs/>
                <w:sz w:val="20"/>
                <w:szCs w:val="20"/>
              </w:rPr>
            </w:pPr>
            <w:r>
              <w:rPr>
                <w:rFonts w:asciiTheme="majorHAnsi" w:hAnsiTheme="majorHAnsi"/>
                <w:bCs/>
                <w:sz w:val="20"/>
                <w:szCs w:val="20"/>
              </w:rPr>
              <w:t>Yes</w:t>
            </w:r>
          </w:p>
        </w:tc>
      </w:tr>
      <w:tr w:rsidR="00F621C3" w:rsidRPr="000B6B7A" w14:paraId="48E99A99" w14:textId="77777777" w:rsidTr="001F1902">
        <w:trPr>
          <w:cantSplit/>
        </w:trPr>
        <w:tc>
          <w:tcPr>
            <w:tcW w:w="3690" w:type="dxa"/>
            <w:tcBorders>
              <w:top w:val="single" w:sz="6" w:space="0" w:color="auto"/>
              <w:bottom w:val="single" w:sz="6" w:space="0" w:color="auto"/>
            </w:tcBorders>
            <w:shd w:val="clear" w:color="auto" w:fill="67AE3C"/>
            <w:vAlign w:val="center"/>
          </w:tcPr>
          <w:p w14:paraId="419BB2BA"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0D246955" w14:textId="77777777" w:rsidR="00F621C3" w:rsidRPr="000B6B7A" w:rsidRDefault="000E6921" w:rsidP="000E6921">
            <w:pPr>
              <w:jc w:val="both"/>
              <w:rPr>
                <w:rFonts w:asciiTheme="majorHAnsi" w:hAnsiTheme="majorHAnsi"/>
                <w:bCs/>
                <w:sz w:val="20"/>
                <w:szCs w:val="20"/>
              </w:rPr>
            </w:pPr>
            <w:r w:rsidRPr="000E6921">
              <w:rPr>
                <w:rFonts w:asciiTheme="majorHAnsi" w:hAnsiTheme="majorHAnsi"/>
                <w:bCs/>
                <w:sz w:val="20"/>
                <w:szCs w:val="20"/>
              </w:rPr>
              <w:t xml:space="preserve">Yes, American Convention </w:t>
            </w:r>
            <w:r>
              <w:rPr>
                <w:rFonts w:asciiTheme="majorHAnsi" w:hAnsiTheme="majorHAnsi"/>
                <w:bCs/>
                <w:sz w:val="20"/>
                <w:szCs w:val="20"/>
              </w:rPr>
              <w:t>on Human Rights</w:t>
            </w:r>
            <w:r>
              <w:rPr>
                <w:rStyle w:val="FootnoteReference"/>
                <w:rFonts w:asciiTheme="majorHAnsi" w:hAnsiTheme="majorHAnsi"/>
                <w:bCs/>
                <w:sz w:val="20"/>
                <w:szCs w:val="20"/>
              </w:rPr>
              <w:footnoteReference w:id="4"/>
            </w:r>
            <w:r>
              <w:rPr>
                <w:rFonts w:asciiTheme="majorHAnsi" w:hAnsiTheme="majorHAnsi"/>
                <w:bCs/>
                <w:sz w:val="20"/>
                <w:szCs w:val="20"/>
              </w:rPr>
              <w:t xml:space="preserve"> </w:t>
            </w:r>
            <w:r w:rsidRPr="000E6921">
              <w:rPr>
                <w:rFonts w:asciiTheme="majorHAnsi" w:hAnsiTheme="majorHAnsi"/>
                <w:bCs/>
                <w:sz w:val="20"/>
                <w:szCs w:val="20"/>
              </w:rPr>
              <w:t xml:space="preserve">(deposit of instrument of ratification on August 21, 1990); and Inter-American Convention on Forced Disappearance of Persons (deposit of instrument of </w:t>
            </w:r>
            <w:r>
              <w:rPr>
                <w:rFonts w:asciiTheme="majorHAnsi" w:hAnsiTheme="majorHAnsi"/>
                <w:bCs/>
                <w:sz w:val="20"/>
                <w:szCs w:val="20"/>
              </w:rPr>
              <w:t>ratification on April 9, 2002)</w:t>
            </w:r>
          </w:p>
        </w:tc>
      </w:tr>
    </w:tbl>
    <w:p w14:paraId="44DCCCA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52F9BED2" w14:textId="77777777" w:rsidTr="001F1902">
        <w:trPr>
          <w:cantSplit/>
        </w:trPr>
        <w:tc>
          <w:tcPr>
            <w:tcW w:w="3690" w:type="dxa"/>
            <w:tcBorders>
              <w:top w:val="single" w:sz="4" w:space="0" w:color="auto"/>
              <w:bottom w:val="single" w:sz="6" w:space="0" w:color="auto"/>
            </w:tcBorders>
            <w:shd w:val="clear" w:color="auto" w:fill="67AE3C"/>
            <w:vAlign w:val="center"/>
          </w:tcPr>
          <w:p w14:paraId="65A4F4AB" w14:textId="289EE570"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r w:rsidR="00F04AAF" w:rsidRPr="000B6B7A">
              <w:rPr>
                <w:rFonts w:ascii="Cambria" w:hAnsi="Cambria"/>
                <w:b/>
                <w:bCs/>
                <w:color w:val="FFFFFF" w:themeColor="background1"/>
                <w:sz w:val="20"/>
                <w:szCs w:val="20"/>
              </w:rPr>
              <w:t>international</w:t>
            </w:r>
            <w:r w:rsidRPr="000B6B7A">
              <w:rPr>
                <w:rFonts w:ascii="Cambria" w:hAnsi="Cambria"/>
                <w:b/>
                <w:bCs/>
                <w:color w:val="FFFFFF" w:themeColor="background1"/>
                <w:sz w:val="20"/>
                <w:szCs w:val="20"/>
              </w:rPr>
              <w:t xml:space="preserve">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044B2C93" w14:textId="77777777" w:rsidR="00F621C3" w:rsidRPr="000B6B7A" w:rsidRDefault="00A6062C" w:rsidP="009163FC">
            <w:pPr>
              <w:jc w:val="both"/>
              <w:rPr>
                <w:rFonts w:ascii="Cambria" w:hAnsi="Cambria"/>
                <w:bCs/>
                <w:sz w:val="20"/>
                <w:szCs w:val="20"/>
              </w:rPr>
            </w:pPr>
            <w:r>
              <w:rPr>
                <w:rFonts w:ascii="Cambria" w:hAnsi="Cambria"/>
                <w:bCs/>
                <w:sz w:val="20"/>
                <w:szCs w:val="20"/>
              </w:rPr>
              <w:t>No</w:t>
            </w:r>
          </w:p>
        </w:tc>
      </w:tr>
      <w:tr w:rsidR="00F621C3" w:rsidRPr="000B6B7A" w14:paraId="30F9CB7D" w14:textId="77777777" w:rsidTr="001F1902">
        <w:trPr>
          <w:cantSplit/>
        </w:trPr>
        <w:tc>
          <w:tcPr>
            <w:tcW w:w="3690" w:type="dxa"/>
            <w:tcBorders>
              <w:top w:val="single" w:sz="6" w:space="0" w:color="auto"/>
              <w:bottom w:val="single" w:sz="6" w:space="0" w:color="auto"/>
            </w:tcBorders>
            <w:shd w:val="clear" w:color="auto" w:fill="67AE3C"/>
            <w:vAlign w:val="center"/>
          </w:tcPr>
          <w:p w14:paraId="521A59B3"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57F018F1" w14:textId="75F01C4F" w:rsidR="00F621C3" w:rsidRPr="000B6B7A" w:rsidRDefault="000E6921" w:rsidP="009163FC">
            <w:pPr>
              <w:jc w:val="both"/>
              <w:rPr>
                <w:rFonts w:ascii="Cambria" w:hAnsi="Cambria"/>
                <w:bCs/>
                <w:sz w:val="20"/>
                <w:szCs w:val="20"/>
              </w:rPr>
            </w:pPr>
            <w:r w:rsidRPr="000E6921">
              <w:rPr>
                <w:rFonts w:ascii="Cambria" w:hAnsi="Cambria"/>
                <w:bCs/>
                <w:sz w:val="20"/>
                <w:szCs w:val="20"/>
              </w:rPr>
              <w:t xml:space="preserve">Articles 3 (juridical personality), 4 (life), 5 (humane treatment), 7 (personal liberty), 8 (fair trial), </w:t>
            </w:r>
            <w:r w:rsidR="00073558" w:rsidRPr="003B6E55">
              <w:rPr>
                <w:rFonts w:ascii="Cambria" w:hAnsi="Cambria"/>
                <w:bCs/>
                <w:sz w:val="20"/>
                <w:szCs w:val="20"/>
              </w:rPr>
              <w:t>19 (rights</w:t>
            </w:r>
            <w:r w:rsidR="00366185" w:rsidRPr="003B6E55">
              <w:rPr>
                <w:rFonts w:ascii="Cambria" w:hAnsi="Cambria"/>
                <w:bCs/>
                <w:sz w:val="20"/>
                <w:szCs w:val="20"/>
              </w:rPr>
              <w:t xml:space="preserve"> of the child</w:t>
            </w:r>
            <w:r w:rsidR="00073558" w:rsidRPr="003B6E55">
              <w:rPr>
                <w:rFonts w:ascii="Cambria" w:hAnsi="Cambria"/>
                <w:bCs/>
                <w:sz w:val="20"/>
                <w:szCs w:val="20"/>
              </w:rPr>
              <w:t xml:space="preserve">) </w:t>
            </w:r>
            <w:r w:rsidRPr="000E6921">
              <w:rPr>
                <w:rFonts w:ascii="Cambria" w:hAnsi="Cambria"/>
                <w:bCs/>
                <w:sz w:val="20"/>
                <w:szCs w:val="20"/>
              </w:rPr>
              <w:t>and 25 (judicial protection) of the American Convention, in relation to Articles 1.1 (obligation to respect rights) and 2 (domestic legal effects) thereof</w:t>
            </w:r>
            <w:r>
              <w:rPr>
                <w:rFonts w:ascii="Cambria" w:hAnsi="Cambria"/>
                <w:bCs/>
                <w:sz w:val="20"/>
                <w:szCs w:val="20"/>
              </w:rPr>
              <w:t xml:space="preserve">; </w:t>
            </w:r>
            <w:r w:rsidRPr="000E6921">
              <w:rPr>
                <w:rFonts w:ascii="Cambria" w:hAnsi="Cambria"/>
                <w:bCs/>
                <w:sz w:val="20"/>
                <w:szCs w:val="20"/>
              </w:rPr>
              <w:t>Article I of the Inter-American Convention on Forced Disappearance of Persons</w:t>
            </w:r>
          </w:p>
        </w:tc>
      </w:tr>
      <w:tr w:rsidR="00F621C3" w:rsidRPr="000B6B7A" w14:paraId="45D936C9" w14:textId="77777777" w:rsidTr="001F1902">
        <w:trPr>
          <w:cantSplit/>
        </w:trPr>
        <w:tc>
          <w:tcPr>
            <w:tcW w:w="3690" w:type="dxa"/>
            <w:tcBorders>
              <w:top w:val="single" w:sz="6" w:space="0" w:color="auto"/>
              <w:bottom w:val="single" w:sz="6" w:space="0" w:color="auto"/>
            </w:tcBorders>
            <w:shd w:val="clear" w:color="auto" w:fill="67AE3C"/>
            <w:vAlign w:val="center"/>
          </w:tcPr>
          <w:p w14:paraId="7A005080"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791D3363" w14:textId="77777777" w:rsidR="00F621C3" w:rsidRPr="000B6B7A" w:rsidRDefault="00A6062C" w:rsidP="009163FC">
            <w:pPr>
              <w:rPr>
                <w:rFonts w:ascii="Cambria" w:hAnsi="Cambria"/>
                <w:bCs/>
                <w:sz w:val="20"/>
                <w:szCs w:val="20"/>
              </w:rPr>
            </w:pPr>
            <w:r w:rsidRPr="00A6062C">
              <w:rPr>
                <w:rFonts w:ascii="Cambria" w:hAnsi="Cambria"/>
                <w:bCs/>
                <w:sz w:val="20"/>
                <w:szCs w:val="20"/>
              </w:rPr>
              <w:t>Yes, under the terms of section VI</w:t>
            </w:r>
          </w:p>
          <w:p w14:paraId="70494497" w14:textId="77777777" w:rsidR="00F621C3" w:rsidRPr="000B6B7A" w:rsidRDefault="00F621C3" w:rsidP="009163FC">
            <w:pPr>
              <w:rPr>
                <w:rFonts w:ascii="Cambria" w:hAnsi="Cambria"/>
                <w:bCs/>
                <w:sz w:val="20"/>
                <w:szCs w:val="20"/>
              </w:rPr>
            </w:pPr>
          </w:p>
        </w:tc>
      </w:tr>
      <w:tr w:rsidR="00F621C3" w:rsidRPr="000B6B7A" w14:paraId="071474DF" w14:textId="77777777" w:rsidTr="001F1902">
        <w:trPr>
          <w:cantSplit/>
        </w:trPr>
        <w:tc>
          <w:tcPr>
            <w:tcW w:w="3690" w:type="dxa"/>
            <w:tcBorders>
              <w:top w:val="single" w:sz="6" w:space="0" w:color="auto"/>
              <w:bottom w:val="single" w:sz="6" w:space="0" w:color="auto"/>
            </w:tcBorders>
            <w:shd w:val="clear" w:color="auto" w:fill="67AE3C"/>
            <w:vAlign w:val="center"/>
          </w:tcPr>
          <w:p w14:paraId="3917A67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5B592CB1" w14:textId="77777777" w:rsidR="00F621C3" w:rsidRPr="000B6B7A" w:rsidRDefault="00A6062C" w:rsidP="009163FC">
            <w:pPr>
              <w:rPr>
                <w:rFonts w:asciiTheme="majorHAnsi" w:hAnsiTheme="majorHAnsi"/>
                <w:bCs/>
                <w:sz w:val="20"/>
                <w:szCs w:val="20"/>
              </w:rPr>
            </w:pPr>
            <w:r w:rsidRPr="00A6062C">
              <w:rPr>
                <w:rFonts w:asciiTheme="majorHAnsi" w:hAnsiTheme="majorHAnsi"/>
                <w:bCs/>
                <w:sz w:val="20"/>
                <w:szCs w:val="20"/>
              </w:rPr>
              <w:t>Yes, under the terms of section VI</w:t>
            </w:r>
          </w:p>
        </w:tc>
      </w:tr>
    </w:tbl>
    <w:p w14:paraId="3F9219D6" w14:textId="77777777" w:rsidR="00606828" w:rsidRDefault="00606828">
      <w:pPr>
        <w:rPr>
          <w:rFonts w:asciiTheme="majorHAnsi" w:hAnsiTheme="majorHAnsi"/>
          <w:b/>
          <w:sz w:val="20"/>
          <w:szCs w:val="20"/>
        </w:rPr>
      </w:pPr>
      <w:r>
        <w:rPr>
          <w:rFonts w:asciiTheme="majorHAnsi" w:hAnsiTheme="majorHAnsi"/>
          <w:b/>
          <w:sz w:val="20"/>
          <w:szCs w:val="20"/>
        </w:rPr>
        <w:br w:type="page"/>
      </w:r>
    </w:p>
    <w:p w14:paraId="36D43813" w14:textId="7A14DE80" w:rsidR="00F621C3" w:rsidRPr="000B6B7A" w:rsidRDefault="00F621C3" w:rsidP="00606828">
      <w:pPr>
        <w:ind w:firstLine="720"/>
        <w:jc w:val="both"/>
        <w:rPr>
          <w:rFonts w:asciiTheme="majorHAnsi" w:hAnsiTheme="majorHAnsi"/>
          <w:b/>
          <w:sz w:val="20"/>
          <w:szCs w:val="20"/>
        </w:rPr>
      </w:pPr>
      <w:r w:rsidRPr="000B6B7A">
        <w:rPr>
          <w:rFonts w:asciiTheme="majorHAnsi" w:hAnsiTheme="majorHAnsi"/>
          <w:b/>
          <w:sz w:val="20"/>
          <w:szCs w:val="20"/>
        </w:rPr>
        <w:lastRenderedPageBreak/>
        <w:t>V.</w:t>
      </w:r>
      <w:r w:rsidR="00606828">
        <w:rPr>
          <w:rFonts w:asciiTheme="majorHAnsi" w:hAnsiTheme="majorHAnsi"/>
          <w:b/>
          <w:sz w:val="20"/>
          <w:szCs w:val="20"/>
        </w:rPr>
        <w:t xml:space="preserve"> </w:t>
      </w:r>
      <w:r w:rsidR="00606828">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4868E86" w14:textId="77777777" w:rsidR="00606828" w:rsidRDefault="00606828"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677F910" w14:textId="440381E0" w:rsidR="00F621C3" w:rsidRDefault="00A6062C"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6062C">
        <w:rPr>
          <w:rFonts w:ascii="Cambria" w:hAnsi="Cambria"/>
          <w:sz w:val="20"/>
          <w:szCs w:val="20"/>
        </w:rPr>
        <w:t>Th</w:t>
      </w:r>
      <w:r w:rsidR="00606828">
        <w:rPr>
          <w:rFonts w:ascii="Cambria" w:hAnsi="Cambria"/>
          <w:sz w:val="20"/>
          <w:szCs w:val="20"/>
        </w:rPr>
        <w:t>e</w:t>
      </w:r>
      <w:r w:rsidRPr="00A6062C">
        <w:rPr>
          <w:rFonts w:ascii="Cambria" w:hAnsi="Cambria"/>
          <w:sz w:val="20"/>
          <w:szCs w:val="20"/>
        </w:rPr>
        <w:t xml:space="preserve"> petition</w:t>
      </w:r>
      <w:r w:rsidR="00606828">
        <w:rPr>
          <w:rFonts w:ascii="Cambria" w:hAnsi="Cambria"/>
          <w:sz w:val="20"/>
          <w:szCs w:val="20"/>
        </w:rPr>
        <w:t>ers</w:t>
      </w:r>
      <w:r w:rsidRPr="00A6062C">
        <w:rPr>
          <w:rFonts w:ascii="Cambria" w:hAnsi="Cambria"/>
          <w:sz w:val="20"/>
          <w:szCs w:val="20"/>
        </w:rPr>
        <w:t xml:space="preserve"> </w:t>
      </w:r>
      <w:r>
        <w:rPr>
          <w:rFonts w:ascii="Cambria" w:hAnsi="Cambria"/>
          <w:sz w:val="20"/>
          <w:szCs w:val="20"/>
        </w:rPr>
        <w:t xml:space="preserve">allege </w:t>
      </w:r>
      <w:r w:rsidR="00606828">
        <w:rPr>
          <w:rFonts w:ascii="Cambria" w:hAnsi="Cambria"/>
          <w:sz w:val="20"/>
          <w:szCs w:val="20"/>
        </w:rPr>
        <w:t>that</w:t>
      </w:r>
      <w:r w:rsidRPr="00A6062C">
        <w:rPr>
          <w:rFonts w:ascii="Cambria" w:hAnsi="Cambria"/>
          <w:sz w:val="20"/>
          <w:szCs w:val="20"/>
        </w:rPr>
        <w:t xml:space="preserve"> </w:t>
      </w:r>
      <w:r w:rsidR="00606828" w:rsidRPr="00A6062C">
        <w:rPr>
          <w:rFonts w:ascii="Cambria" w:hAnsi="Cambria"/>
          <w:sz w:val="20"/>
          <w:szCs w:val="20"/>
        </w:rPr>
        <w:t>on April</w:t>
      </w:r>
      <w:r w:rsidRPr="00A6062C">
        <w:rPr>
          <w:rFonts w:ascii="Cambria" w:hAnsi="Cambria"/>
          <w:sz w:val="20"/>
          <w:szCs w:val="20"/>
        </w:rPr>
        <w:t xml:space="preserve"> 24</w:t>
      </w:r>
      <w:r w:rsidR="0047066D" w:rsidRPr="00A6062C">
        <w:rPr>
          <w:rFonts w:ascii="Cambria" w:hAnsi="Cambria"/>
          <w:sz w:val="20"/>
          <w:szCs w:val="20"/>
        </w:rPr>
        <w:t>, 2007,</w:t>
      </w:r>
      <w:r w:rsidRPr="00A6062C">
        <w:rPr>
          <w:rFonts w:ascii="Cambria" w:hAnsi="Cambria"/>
          <w:sz w:val="20"/>
          <w:szCs w:val="20"/>
        </w:rPr>
        <w:t xml:space="preserve"> at 5:00 </w:t>
      </w:r>
      <w:r w:rsidR="0047066D" w:rsidRPr="00A6062C">
        <w:rPr>
          <w:rFonts w:ascii="Cambria" w:hAnsi="Cambria"/>
          <w:sz w:val="20"/>
          <w:szCs w:val="20"/>
        </w:rPr>
        <w:t>pm Francisco</w:t>
      </w:r>
      <w:r w:rsidRPr="00A6062C">
        <w:rPr>
          <w:rFonts w:ascii="Cambria" w:hAnsi="Cambria"/>
          <w:sz w:val="20"/>
          <w:szCs w:val="20"/>
        </w:rPr>
        <w:t xml:space="preserve"> Javier Espinosa Almanza, </w:t>
      </w:r>
      <w:r w:rsidR="00606828">
        <w:rPr>
          <w:rFonts w:ascii="Cambria" w:hAnsi="Cambria"/>
          <w:sz w:val="20"/>
          <w:szCs w:val="20"/>
        </w:rPr>
        <w:t xml:space="preserve">a </w:t>
      </w:r>
      <w:r w:rsidR="0047066D" w:rsidRPr="00A6062C">
        <w:rPr>
          <w:rFonts w:ascii="Cambria" w:hAnsi="Cambria"/>
          <w:sz w:val="20"/>
          <w:szCs w:val="20"/>
        </w:rPr>
        <w:t>17</w:t>
      </w:r>
      <w:r w:rsidR="0047066D">
        <w:rPr>
          <w:rFonts w:ascii="Cambria" w:hAnsi="Cambria"/>
          <w:sz w:val="20"/>
          <w:szCs w:val="20"/>
        </w:rPr>
        <w:t>-</w:t>
      </w:r>
      <w:r w:rsidR="0047066D" w:rsidRPr="00A6062C">
        <w:rPr>
          <w:rFonts w:ascii="Cambria" w:hAnsi="Cambria"/>
          <w:sz w:val="20"/>
          <w:szCs w:val="20"/>
        </w:rPr>
        <w:t>year-old</w:t>
      </w:r>
      <w:r w:rsidRPr="00A6062C">
        <w:rPr>
          <w:rFonts w:ascii="Cambria" w:hAnsi="Cambria"/>
          <w:sz w:val="20"/>
          <w:szCs w:val="20"/>
        </w:rPr>
        <w:t xml:space="preserve"> student and Hugo Alberto Lopez Vidal, 21 years old (“the alleged victims”) were forcibly</w:t>
      </w:r>
      <w:r>
        <w:rPr>
          <w:rFonts w:ascii="Cambria" w:hAnsi="Cambria"/>
          <w:sz w:val="20"/>
          <w:szCs w:val="20"/>
        </w:rPr>
        <w:t xml:space="preserve"> </w:t>
      </w:r>
      <w:r w:rsidR="0047066D">
        <w:rPr>
          <w:rFonts w:ascii="Cambria" w:hAnsi="Cambria"/>
          <w:sz w:val="20"/>
          <w:szCs w:val="20"/>
        </w:rPr>
        <w:t>taken</w:t>
      </w:r>
      <w:r w:rsidR="0047066D" w:rsidRPr="0047066D">
        <w:rPr>
          <w:rFonts w:ascii="Cambria" w:hAnsi="Cambria"/>
          <w:sz w:val="20"/>
          <w:szCs w:val="20"/>
        </w:rPr>
        <w:t xml:space="preserve"> </w:t>
      </w:r>
      <w:r w:rsidR="0047066D" w:rsidRPr="00A6062C">
        <w:rPr>
          <w:rFonts w:ascii="Cambria" w:hAnsi="Cambria"/>
          <w:sz w:val="20"/>
          <w:szCs w:val="20"/>
        </w:rPr>
        <w:t>in the city and state of Aguascalientes, M</w:t>
      </w:r>
      <w:r w:rsidR="0047066D">
        <w:rPr>
          <w:rFonts w:ascii="Cambria" w:hAnsi="Cambria"/>
          <w:sz w:val="20"/>
          <w:szCs w:val="20"/>
        </w:rPr>
        <w:t>e</w:t>
      </w:r>
      <w:r w:rsidR="0047066D" w:rsidRPr="00A6062C">
        <w:rPr>
          <w:rFonts w:ascii="Cambria" w:hAnsi="Cambria"/>
          <w:sz w:val="20"/>
          <w:szCs w:val="20"/>
        </w:rPr>
        <w:t>xico</w:t>
      </w:r>
      <w:r w:rsidR="0047066D">
        <w:rPr>
          <w:rFonts w:ascii="Cambria" w:hAnsi="Cambria"/>
          <w:sz w:val="20"/>
          <w:szCs w:val="20"/>
        </w:rPr>
        <w:t>, together</w:t>
      </w:r>
      <w:r>
        <w:rPr>
          <w:rFonts w:ascii="Cambria" w:hAnsi="Cambria"/>
          <w:sz w:val="20"/>
          <w:szCs w:val="20"/>
        </w:rPr>
        <w:t xml:space="preserve"> with other persons</w:t>
      </w:r>
      <w:r w:rsidR="0047066D">
        <w:rPr>
          <w:rFonts w:ascii="Cambria" w:hAnsi="Cambria"/>
          <w:sz w:val="20"/>
          <w:szCs w:val="20"/>
        </w:rPr>
        <w:t>,</w:t>
      </w:r>
      <w:r w:rsidRPr="00A6062C">
        <w:rPr>
          <w:rFonts w:ascii="Cambria" w:hAnsi="Cambria"/>
          <w:sz w:val="20"/>
          <w:szCs w:val="20"/>
        </w:rPr>
        <w:t xml:space="preserve"> by a group of armed persons dressed in black</w:t>
      </w:r>
      <w:r w:rsidR="0047066D">
        <w:rPr>
          <w:rFonts w:ascii="Cambria" w:hAnsi="Cambria"/>
          <w:sz w:val="20"/>
          <w:szCs w:val="20"/>
        </w:rPr>
        <w:t>.</w:t>
      </w:r>
      <w:r w:rsidRPr="00A6062C">
        <w:rPr>
          <w:rFonts w:ascii="Cambria" w:hAnsi="Cambria"/>
          <w:sz w:val="20"/>
          <w:szCs w:val="20"/>
        </w:rPr>
        <w:t xml:space="preserve"> </w:t>
      </w:r>
      <w:r w:rsidR="0047066D">
        <w:rPr>
          <w:rFonts w:ascii="Cambria" w:hAnsi="Cambria"/>
          <w:sz w:val="20"/>
          <w:szCs w:val="20"/>
        </w:rPr>
        <w:t>A</w:t>
      </w:r>
      <w:r w:rsidR="00606828" w:rsidRPr="00A6062C">
        <w:rPr>
          <w:rFonts w:ascii="Cambria" w:hAnsi="Cambria"/>
          <w:sz w:val="20"/>
          <w:szCs w:val="20"/>
        </w:rPr>
        <w:t xml:space="preserve">ccording to witnesses </w:t>
      </w:r>
      <w:r w:rsidR="00606828">
        <w:rPr>
          <w:rFonts w:ascii="Cambria" w:hAnsi="Cambria"/>
          <w:sz w:val="20"/>
          <w:szCs w:val="20"/>
        </w:rPr>
        <w:t>the</w:t>
      </w:r>
      <w:r w:rsidR="0047066D">
        <w:rPr>
          <w:rFonts w:ascii="Cambria" w:hAnsi="Cambria"/>
          <w:sz w:val="20"/>
          <w:szCs w:val="20"/>
        </w:rPr>
        <w:t xml:space="preserve"> abductors</w:t>
      </w:r>
      <w:r w:rsidR="00606828">
        <w:rPr>
          <w:rFonts w:ascii="Cambria" w:hAnsi="Cambria"/>
          <w:sz w:val="20"/>
          <w:szCs w:val="20"/>
        </w:rPr>
        <w:t xml:space="preserve"> were </w:t>
      </w:r>
      <w:r w:rsidRPr="00A6062C">
        <w:rPr>
          <w:rFonts w:ascii="Cambria" w:hAnsi="Cambria"/>
          <w:sz w:val="20"/>
          <w:szCs w:val="20"/>
        </w:rPr>
        <w:t xml:space="preserve">apparently under the command of a soldier.  </w:t>
      </w:r>
      <w:r w:rsidR="00606828" w:rsidRPr="00A6062C">
        <w:rPr>
          <w:rFonts w:ascii="Cambria" w:hAnsi="Cambria"/>
          <w:sz w:val="20"/>
          <w:szCs w:val="20"/>
        </w:rPr>
        <w:t xml:space="preserve">According to the petitioners, </w:t>
      </w:r>
      <w:r w:rsidR="00606828">
        <w:rPr>
          <w:rFonts w:ascii="Cambria" w:hAnsi="Cambria"/>
          <w:sz w:val="20"/>
          <w:szCs w:val="20"/>
        </w:rPr>
        <w:t>the</w:t>
      </w:r>
      <w:r w:rsidRPr="00A6062C">
        <w:rPr>
          <w:rFonts w:ascii="Cambria" w:hAnsi="Cambria"/>
          <w:sz w:val="20"/>
          <w:szCs w:val="20"/>
        </w:rPr>
        <w:t xml:space="preserve"> alleged victims have never been s</w:t>
      </w:r>
      <w:r>
        <w:rPr>
          <w:rFonts w:ascii="Cambria" w:hAnsi="Cambria"/>
          <w:sz w:val="20"/>
          <w:szCs w:val="20"/>
        </w:rPr>
        <w:t>een again.</w:t>
      </w:r>
    </w:p>
    <w:p w14:paraId="639E29C2" w14:textId="77777777" w:rsidR="00606828" w:rsidRPr="00814711" w:rsidRDefault="00606828"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39A8B37" w14:textId="27506A2F" w:rsidR="00C84D0A" w:rsidRDefault="002C750F"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The </w:t>
      </w:r>
      <w:r w:rsidRPr="00A6062C">
        <w:rPr>
          <w:rFonts w:ascii="Cambria" w:hAnsi="Cambria"/>
          <w:sz w:val="20"/>
          <w:szCs w:val="20"/>
        </w:rPr>
        <w:t>abduction</w:t>
      </w:r>
      <w:r>
        <w:rPr>
          <w:rFonts w:ascii="Cambria" w:hAnsi="Cambria"/>
          <w:sz w:val="20"/>
          <w:szCs w:val="20"/>
        </w:rPr>
        <w:t xml:space="preserve"> and </w:t>
      </w:r>
      <w:r w:rsidRPr="00A6062C">
        <w:rPr>
          <w:rFonts w:ascii="Cambria" w:hAnsi="Cambria"/>
          <w:sz w:val="20"/>
          <w:szCs w:val="20"/>
        </w:rPr>
        <w:t>disappearance of the alleged victim</w:t>
      </w:r>
      <w:r>
        <w:rPr>
          <w:rFonts w:ascii="Cambria" w:hAnsi="Cambria"/>
          <w:sz w:val="20"/>
          <w:szCs w:val="20"/>
        </w:rPr>
        <w:t>s were denounced</w:t>
      </w:r>
      <w:r w:rsidR="00A6062C" w:rsidRPr="00A6062C">
        <w:rPr>
          <w:rFonts w:ascii="Cambria" w:hAnsi="Cambria"/>
          <w:sz w:val="20"/>
          <w:szCs w:val="20"/>
        </w:rPr>
        <w:t xml:space="preserve"> to </w:t>
      </w:r>
      <w:r>
        <w:rPr>
          <w:rFonts w:ascii="Cambria" w:hAnsi="Cambria"/>
          <w:sz w:val="20"/>
          <w:szCs w:val="20"/>
        </w:rPr>
        <w:t>the Office of the Public Prosecutor of the State of Aguascalientes (</w:t>
      </w:r>
      <w:r w:rsidRPr="00A6062C">
        <w:rPr>
          <w:rFonts w:ascii="Cambria" w:hAnsi="Cambria"/>
          <w:i/>
          <w:sz w:val="20"/>
          <w:szCs w:val="20"/>
        </w:rPr>
        <w:t>Procuradur</w:t>
      </w:r>
      <w:r w:rsidRPr="002C750F">
        <w:rPr>
          <w:rFonts w:ascii="Cambria" w:hAnsi="Cambria"/>
          <w:i/>
          <w:sz w:val="20"/>
          <w:szCs w:val="20"/>
        </w:rPr>
        <w:t>ía</w:t>
      </w:r>
      <w:r w:rsidRPr="00A6062C">
        <w:rPr>
          <w:rFonts w:ascii="Cambria" w:hAnsi="Cambria"/>
          <w:i/>
          <w:sz w:val="20"/>
          <w:szCs w:val="20"/>
        </w:rPr>
        <w:t xml:space="preserve"> General de Justicia del Estado de Aguascalientes</w:t>
      </w:r>
      <w:r w:rsidRPr="00A6062C">
        <w:rPr>
          <w:rFonts w:ascii="Cambria" w:hAnsi="Cambria"/>
          <w:sz w:val="20"/>
          <w:szCs w:val="20"/>
        </w:rPr>
        <w:t xml:space="preserve"> or “PGJ”)</w:t>
      </w:r>
      <w:r>
        <w:rPr>
          <w:rFonts w:ascii="Cambria" w:hAnsi="Cambria"/>
          <w:sz w:val="20"/>
          <w:szCs w:val="20"/>
        </w:rPr>
        <w:t xml:space="preserve"> and to the Office of the Public Prosecutor of the Republic</w:t>
      </w:r>
      <w:r w:rsidR="00A6062C" w:rsidRPr="00A6062C">
        <w:rPr>
          <w:rFonts w:ascii="Cambria" w:hAnsi="Cambria"/>
          <w:i/>
          <w:sz w:val="20"/>
          <w:szCs w:val="20"/>
        </w:rPr>
        <w:t xml:space="preserve"> </w:t>
      </w:r>
      <w:r>
        <w:rPr>
          <w:rFonts w:ascii="Cambria" w:hAnsi="Cambria"/>
          <w:iCs/>
          <w:sz w:val="20"/>
          <w:szCs w:val="20"/>
        </w:rPr>
        <w:t>(</w:t>
      </w:r>
      <w:r w:rsidR="00073558" w:rsidRPr="00A6062C">
        <w:rPr>
          <w:rFonts w:ascii="Cambria" w:hAnsi="Cambria"/>
          <w:i/>
          <w:sz w:val="20"/>
          <w:szCs w:val="20"/>
        </w:rPr>
        <w:t>Procuraduría</w:t>
      </w:r>
      <w:r w:rsidR="00A6062C" w:rsidRPr="00A6062C">
        <w:rPr>
          <w:rFonts w:ascii="Cambria" w:hAnsi="Cambria"/>
          <w:i/>
          <w:sz w:val="20"/>
          <w:szCs w:val="20"/>
        </w:rPr>
        <w:t xml:space="preserve"> General de la </w:t>
      </w:r>
      <w:r w:rsidRPr="00A6062C">
        <w:rPr>
          <w:rFonts w:ascii="Cambria" w:hAnsi="Cambria"/>
          <w:i/>
          <w:sz w:val="20"/>
          <w:szCs w:val="20"/>
        </w:rPr>
        <w:t>República</w:t>
      </w:r>
      <w:r w:rsidR="00A6062C" w:rsidRPr="00A6062C">
        <w:rPr>
          <w:rFonts w:ascii="Cambria" w:hAnsi="Cambria"/>
          <w:i/>
          <w:sz w:val="20"/>
          <w:szCs w:val="20"/>
        </w:rPr>
        <w:t xml:space="preserve"> or </w:t>
      </w:r>
      <w:r w:rsidR="00A6062C" w:rsidRPr="002C750F">
        <w:rPr>
          <w:rFonts w:ascii="Cambria" w:hAnsi="Cambria"/>
          <w:iCs/>
          <w:sz w:val="20"/>
          <w:szCs w:val="20"/>
        </w:rPr>
        <w:t>“PGR”)</w:t>
      </w:r>
      <w:r w:rsidR="00A6062C" w:rsidRPr="00A6062C">
        <w:rPr>
          <w:rFonts w:ascii="Cambria" w:hAnsi="Cambria"/>
          <w:i/>
          <w:sz w:val="20"/>
          <w:szCs w:val="20"/>
        </w:rPr>
        <w:t>.</w:t>
      </w:r>
      <w:r w:rsidR="00A6062C" w:rsidRPr="00A6062C">
        <w:rPr>
          <w:rFonts w:ascii="Cambria" w:hAnsi="Cambria"/>
          <w:sz w:val="20"/>
          <w:szCs w:val="20"/>
        </w:rPr>
        <w:t xml:space="preserve"> Ultimately, the petitioner</w:t>
      </w:r>
      <w:r w:rsidR="00A6062C">
        <w:rPr>
          <w:rFonts w:ascii="Cambria" w:hAnsi="Cambria"/>
          <w:sz w:val="20"/>
          <w:szCs w:val="20"/>
        </w:rPr>
        <w:t>s</w:t>
      </w:r>
      <w:r w:rsidR="00A6062C" w:rsidRPr="00A6062C">
        <w:rPr>
          <w:rFonts w:ascii="Cambria" w:hAnsi="Cambria"/>
          <w:sz w:val="20"/>
          <w:szCs w:val="20"/>
        </w:rPr>
        <w:t xml:space="preserve"> allege that these authorities have failed to carry out any adequate investigation into the </w:t>
      </w:r>
      <w:r>
        <w:rPr>
          <w:rFonts w:ascii="Cambria" w:hAnsi="Cambria"/>
          <w:sz w:val="20"/>
          <w:szCs w:val="20"/>
        </w:rPr>
        <w:t>events denounced</w:t>
      </w:r>
      <w:r w:rsidR="00A6062C" w:rsidRPr="00A6062C">
        <w:rPr>
          <w:rFonts w:ascii="Cambria" w:hAnsi="Cambria"/>
          <w:sz w:val="20"/>
          <w:szCs w:val="20"/>
        </w:rPr>
        <w:t>; and that the</w:t>
      </w:r>
      <w:r>
        <w:rPr>
          <w:rFonts w:ascii="Cambria" w:hAnsi="Cambria"/>
          <w:sz w:val="20"/>
          <w:szCs w:val="20"/>
        </w:rPr>
        <w:t>y</w:t>
      </w:r>
      <w:r w:rsidR="00A6062C" w:rsidRPr="00A6062C">
        <w:rPr>
          <w:rFonts w:ascii="Cambria" w:hAnsi="Cambria"/>
          <w:sz w:val="20"/>
          <w:szCs w:val="20"/>
        </w:rPr>
        <w:t xml:space="preserve"> </w:t>
      </w:r>
      <w:r>
        <w:rPr>
          <w:rFonts w:ascii="Cambria" w:hAnsi="Cambria"/>
          <w:sz w:val="20"/>
          <w:szCs w:val="20"/>
        </w:rPr>
        <w:t>are</w:t>
      </w:r>
      <w:r w:rsidR="00A6062C" w:rsidRPr="00A6062C">
        <w:rPr>
          <w:rFonts w:ascii="Cambria" w:hAnsi="Cambria"/>
          <w:sz w:val="20"/>
          <w:szCs w:val="20"/>
        </w:rPr>
        <w:t xml:space="preserve"> </w:t>
      </w:r>
      <w:r>
        <w:rPr>
          <w:rFonts w:ascii="Cambria" w:hAnsi="Cambria"/>
          <w:sz w:val="20"/>
          <w:szCs w:val="20"/>
        </w:rPr>
        <w:t xml:space="preserve">responsible </w:t>
      </w:r>
      <w:r w:rsidR="00A6062C" w:rsidRPr="00A6062C">
        <w:rPr>
          <w:rFonts w:ascii="Cambria" w:hAnsi="Cambria"/>
          <w:sz w:val="20"/>
          <w:szCs w:val="20"/>
        </w:rPr>
        <w:t xml:space="preserve">of </w:t>
      </w:r>
      <w:r>
        <w:rPr>
          <w:rFonts w:ascii="Cambria" w:hAnsi="Cambria"/>
          <w:sz w:val="20"/>
          <w:szCs w:val="20"/>
        </w:rPr>
        <w:t xml:space="preserve">the </w:t>
      </w:r>
      <w:r w:rsidR="00A6062C" w:rsidRPr="00A6062C">
        <w:rPr>
          <w:rFonts w:ascii="Cambria" w:hAnsi="Cambria"/>
          <w:sz w:val="20"/>
          <w:szCs w:val="20"/>
        </w:rPr>
        <w:t xml:space="preserve">undue delay </w:t>
      </w:r>
      <w:r>
        <w:rPr>
          <w:rFonts w:ascii="Cambria" w:hAnsi="Cambria"/>
          <w:sz w:val="20"/>
          <w:szCs w:val="20"/>
        </w:rPr>
        <w:t>of such</w:t>
      </w:r>
      <w:r w:rsidR="00A6062C" w:rsidRPr="00A6062C">
        <w:rPr>
          <w:rFonts w:ascii="Cambria" w:hAnsi="Cambria"/>
          <w:sz w:val="20"/>
          <w:szCs w:val="20"/>
        </w:rPr>
        <w:t xml:space="preserve"> investigations </w:t>
      </w:r>
      <w:r>
        <w:rPr>
          <w:rFonts w:ascii="Cambria" w:hAnsi="Cambria"/>
          <w:sz w:val="20"/>
          <w:szCs w:val="20"/>
        </w:rPr>
        <w:t>and the lack of</w:t>
      </w:r>
      <w:r w:rsidR="00A6062C" w:rsidRPr="00A6062C">
        <w:rPr>
          <w:rFonts w:ascii="Cambria" w:hAnsi="Cambria"/>
          <w:sz w:val="20"/>
          <w:szCs w:val="20"/>
        </w:rPr>
        <w:t xml:space="preserve"> </w:t>
      </w:r>
      <w:r w:rsidRPr="00A6062C">
        <w:rPr>
          <w:rFonts w:ascii="Cambria" w:hAnsi="Cambria"/>
          <w:sz w:val="20"/>
          <w:szCs w:val="20"/>
        </w:rPr>
        <w:t xml:space="preserve">prosecution </w:t>
      </w:r>
      <w:r>
        <w:rPr>
          <w:rFonts w:ascii="Cambria" w:hAnsi="Cambria"/>
          <w:sz w:val="20"/>
          <w:szCs w:val="20"/>
        </w:rPr>
        <w:t>or</w:t>
      </w:r>
      <w:r w:rsidRPr="00A6062C">
        <w:rPr>
          <w:rFonts w:ascii="Cambria" w:hAnsi="Cambria"/>
          <w:sz w:val="20"/>
          <w:szCs w:val="20"/>
        </w:rPr>
        <w:t xml:space="preserve"> </w:t>
      </w:r>
      <w:r w:rsidR="00A6062C" w:rsidRPr="00A6062C">
        <w:rPr>
          <w:rFonts w:ascii="Cambria" w:hAnsi="Cambria"/>
          <w:sz w:val="20"/>
          <w:szCs w:val="20"/>
        </w:rPr>
        <w:t>apprehension</w:t>
      </w:r>
      <w:r>
        <w:rPr>
          <w:rFonts w:ascii="Cambria" w:hAnsi="Cambria"/>
          <w:sz w:val="20"/>
          <w:szCs w:val="20"/>
        </w:rPr>
        <w:t xml:space="preserve"> </w:t>
      </w:r>
      <w:r w:rsidR="00A6062C" w:rsidRPr="00A6062C">
        <w:rPr>
          <w:rFonts w:ascii="Cambria" w:hAnsi="Cambria"/>
          <w:sz w:val="20"/>
          <w:szCs w:val="20"/>
        </w:rPr>
        <w:t xml:space="preserve">of the perpetrators. </w:t>
      </w:r>
    </w:p>
    <w:p w14:paraId="4A524299" w14:textId="77777777" w:rsidR="00606828" w:rsidRDefault="00606828"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ADBA3DC" w14:textId="705961A7" w:rsidR="00A6062C" w:rsidRDefault="002C750F"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w:t>
      </w:r>
      <w:r w:rsidR="00A6062C" w:rsidRPr="00A6062C">
        <w:rPr>
          <w:rFonts w:ascii="Cambria" w:hAnsi="Cambria"/>
          <w:sz w:val="20"/>
          <w:szCs w:val="20"/>
        </w:rPr>
        <w:t xml:space="preserve">he petitioners </w:t>
      </w:r>
      <w:r>
        <w:rPr>
          <w:rFonts w:ascii="Cambria" w:hAnsi="Cambria"/>
          <w:sz w:val="20"/>
          <w:szCs w:val="20"/>
        </w:rPr>
        <w:t xml:space="preserve">point out </w:t>
      </w:r>
      <w:r w:rsidR="00A6062C" w:rsidRPr="00A6062C">
        <w:rPr>
          <w:rFonts w:ascii="Cambria" w:hAnsi="Cambria"/>
          <w:sz w:val="20"/>
          <w:szCs w:val="20"/>
        </w:rPr>
        <w:t xml:space="preserve">that </w:t>
      </w:r>
      <w:r>
        <w:rPr>
          <w:rFonts w:ascii="Cambria" w:hAnsi="Cambria"/>
          <w:sz w:val="20"/>
          <w:szCs w:val="20"/>
        </w:rPr>
        <w:t xml:space="preserve">the PGR </w:t>
      </w:r>
      <w:r w:rsidR="00A6062C" w:rsidRPr="00A6062C">
        <w:rPr>
          <w:rFonts w:ascii="Cambria" w:hAnsi="Cambria"/>
          <w:sz w:val="20"/>
          <w:szCs w:val="20"/>
        </w:rPr>
        <w:t xml:space="preserve">opted to classify </w:t>
      </w:r>
      <w:r>
        <w:rPr>
          <w:rFonts w:ascii="Cambria" w:hAnsi="Cambria"/>
          <w:sz w:val="20"/>
          <w:szCs w:val="20"/>
        </w:rPr>
        <w:t>its</w:t>
      </w:r>
      <w:r w:rsidR="00A6062C" w:rsidRPr="00A6062C">
        <w:rPr>
          <w:rFonts w:ascii="Cambria" w:hAnsi="Cambria"/>
          <w:sz w:val="20"/>
          <w:szCs w:val="20"/>
        </w:rPr>
        <w:t xml:space="preserve"> investigation as confidential</w:t>
      </w:r>
      <w:r>
        <w:rPr>
          <w:rFonts w:ascii="Cambria" w:hAnsi="Cambria"/>
          <w:sz w:val="20"/>
          <w:szCs w:val="20"/>
        </w:rPr>
        <w:t>, which</w:t>
      </w:r>
      <w:r w:rsidR="00A6062C" w:rsidRPr="00A6062C">
        <w:rPr>
          <w:rFonts w:ascii="Cambria" w:hAnsi="Cambria"/>
          <w:sz w:val="20"/>
          <w:szCs w:val="20"/>
        </w:rPr>
        <w:t xml:space="preserve"> resulted in </w:t>
      </w:r>
      <w:r>
        <w:rPr>
          <w:rFonts w:ascii="Cambria" w:hAnsi="Cambria"/>
          <w:sz w:val="20"/>
          <w:szCs w:val="20"/>
        </w:rPr>
        <w:t xml:space="preserve">the </w:t>
      </w:r>
      <w:r w:rsidR="00A6062C" w:rsidRPr="00A6062C">
        <w:rPr>
          <w:rFonts w:ascii="Cambria" w:hAnsi="Cambria"/>
          <w:sz w:val="20"/>
          <w:szCs w:val="20"/>
        </w:rPr>
        <w:t xml:space="preserve">failure to provide any updates when requested.  </w:t>
      </w:r>
      <w:r>
        <w:rPr>
          <w:rFonts w:ascii="Cambria" w:hAnsi="Cambria"/>
          <w:sz w:val="20"/>
          <w:szCs w:val="20"/>
        </w:rPr>
        <w:t xml:space="preserve">They also inform that </w:t>
      </w:r>
      <w:r w:rsidR="00A6062C" w:rsidRPr="00A6062C">
        <w:rPr>
          <w:rFonts w:ascii="Cambria" w:hAnsi="Cambria"/>
          <w:sz w:val="20"/>
          <w:szCs w:val="20"/>
        </w:rPr>
        <w:t xml:space="preserve">in 2009 they submitted a complaint to </w:t>
      </w:r>
      <w:r w:rsidRPr="00A6062C">
        <w:rPr>
          <w:rFonts w:ascii="Cambria" w:hAnsi="Cambria"/>
          <w:sz w:val="20"/>
          <w:szCs w:val="20"/>
        </w:rPr>
        <w:t xml:space="preserve">National Human Rights Commission of Mexico </w:t>
      </w:r>
      <w:r>
        <w:rPr>
          <w:rFonts w:ascii="Cambria" w:hAnsi="Cambria"/>
          <w:sz w:val="20"/>
          <w:szCs w:val="20"/>
        </w:rPr>
        <w:t>(</w:t>
      </w:r>
      <w:r w:rsidR="00A6062C" w:rsidRPr="00A6062C">
        <w:rPr>
          <w:rFonts w:ascii="Cambria" w:hAnsi="Cambria"/>
          <w:i/>
          <w:sz w:val="20"/>
          <w:szCs w:val="20"/>
        </w:rPr>
        <w:t>Comisión Nacional de Derechos Humanos de México</w:t>
      </w:r>
      <w:r w:rsidR="00A6062C" w:rsidRPr="00A6062C">
        <w:rPr>
          <w:rFonts w:ascii="Cambria" w:hAnsi="Cambria"/>
          <w:sz w:val="20"/>
          <w:szCs w:val="20"/>
        </w:rPr>
        <w:t xml:space="preserve"> </w:t>
      </w:r>
      <w:r>
        <w:rPr>
          <w:rFonts w:ascii="Cambria" w:hAnsi="Cambria"/>
          <w:sz w:val="20"/>
          <w:szCs w:val="20"/>
        </w:rPr>
        <w:t>or “CNDH</w:t>
      </w:r>
      <w:r w:rsidR="00A6062C" w:rsidRPr="002C750F">
        <w:rPr>
          <w:rFonts w:ascii="Cambria" w:hAnsi="Cambria"/>
          <w:sz w:val="20"/>
          <w:szCs w:val="20"/>
        </w:rPr>
        <w:t xml:space="preserve">” </w:t>
      </w:r>
      <w:r w:rsidRPr="002C750F">
        <w:rPr>
          <w:rFonts w:ascii="Cambria" w:hAnsi="Cambria"/>
          <w:sz w:val="20"/>
          <w:szCs w:val="20"/>
        </w:rPr>
        <w:t>regarding</w:t>
      </w:r>
      <w:r w:rsidR="00A6062C" w:rsidRPr="002C750F">
        <w:rPr>
          <w:rFonts w:ascii="Cambria" w:hAnsi="Cambria"/>
          <w:sz w:val="20"/>
          <w:szCs w:val="20"/>
        </w:rPr>
        <w:t xml:space="preserve"> the conduct of the criminal investigation undertaken by PGJ. </w:t>
      </w:r>
      <w:r w:rsidR="00B760B3">
        <w:rPr>
          <w:rFonts w:ascii="Cambria" w:hAnsi="Cambria"/>
          <w:sz w:val="20"/>
          <w:szCs w:val="20"/>
        </w:rPr>
        <w:t>The CNDH</w:t>
      </w:r>
      <w:r w:rsidR="00A6062C" w:rsidRPr="00A6062C">
        <w:rPr>
          <w:rFonts w:ascii="Cambria" w:hAnsi="Cambria"/>
          <w:sz w:val="20"/>
          <w:szCs w:val="20"/>
        </w:rPr>
        <w:t xml:space="preserve"> found in 2009 that the PGJ had failed to carry out the relevant and necessary steps to investigate the abduction</w:t>
      </w:r>
      <w:r w:rsidR="00B760B3">
        <w:rPr>
          <w:rFonts w:ascii="Cambria" w:hAnsi="Cambria"/>
          <w:sz w:val="20"/>
          <w:szCs w:val="20"/>
        </w:rPr>
        <w:t xml:space="preserve"> and </w:t>
      </w:r>
      <w:r w:rsidR="00A6062C" w:rsidRPr="00A6062C">
        <w:rPr>
          <w:rFonts w:ascii="Cambria" w:hAnsi="Cambria"/>
          <w:sz w:val="20"/>
          <w:szCs w:val="20"/>
        </w:rPr>
        <w:t>disappearance of the alleged victims</w:t>
      </w:r>
      <w:r w:rsidR="00B760B3">
        <w:rPr>
          <w:rFonts w:ascii="Cambria" w:hAnsi="Cambria"/>
          <w:sz w:val="20"/>
          <w:szCs w:val="20"/>
        </w:rPr>
        <w:t>, which led to a</w:t>
      </w:r>
      <w:r w:rsidR="00A6062C" w:rsidRPr="00A6062C">
        <w:rPr>
          <w:rFonts w:ascii="Cambria" w:hAnsi="Cambria"/>
          <w:sz w:val="20"/>
          <w:szCs w:val="20"/>
        </w:rPr>
        <w:t xml:space="preserve"> delay in clarifying or determining the facts.</w:t>
      </w:r>
    </w:p>
    <w:p w14:paraId="1B5D6DBE" w14:textId="77777777" w:rsidR="00606828" w:rsidRDefault="00606828" w:rsidP="00B760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F20FABC" w14:textId="21B81F83" w:rsidR="00A6062C" w:rsidRPr="00A80627" w:rsidRDefault="00A6062C" w:rsidP="000951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80627">
        <w:rPr>
          <w:rFonts w:ascii="Cambria" w:hAnsi="Cambria"/>
          <w:sz w:val="20"/>
          <w:szCs w:val="20"/>
        </w:rPr>
        <w:t xml:space="preserve">According to the petitioners, the state and federal prosecuting authorities have claimed that they are continuing their </w:t>
      </w:r>
      <w:r w:rsidR="00B760B3" w:rsidRPr="00A80627">
        <w:rPr>
          <w:rFonts w:ascii="Cambria" w:hAnsi="Cambria"/>
          <w:sz w:val="20"/>
          <w:szCs w:val="20"/>
        </w:rPr>
        <w:t>investigations but</w:t>
      </w:r>
      <w:r w:rsidRPr="00A80627">
        <w:rPr>
          <w:rFonts w:ascii="Cambria" w:hAnsi="Cambria"/>
          <w:sz w:val="20"/>
          <w:szCs w:val="20"/>
        </w:rPr>
        <w:t xml:space="preserve"> have provided no information to confirm that </w:t>
      </w:r>
      <w:r w:rsidR="00B760B3" w:rsidRPr="00A80627">
        <w:rPr>
          <w:rFonts w:ascii="Cambria" w:hAnsi="Cambria"/>
          <w:sz w:val="20"/>
          <w:szCs w:val="20"/>
        </w:rPr>
        <w:t>those</w:t>
      </w:r>
      <w:r w:rsidRPr="00A80627">
        <w:rPr>
          <w:rFonts w:ascii="Cambria" w:hAnsi="Cambria"/>
          <w:sz w:val="20"/>
          <w:szCs w:val="20"/>
        </w:rPr>
        <w:t xml:space="preserve"> are </w:t>
      </w:r>
      <w:r w:rsidR="00B760B3" w:rsidRPr="00A80627">
        <w:rPr>
          <w:rFonts w:ascii="Cambria" w:hAnsi="Cambria"/>
          <w:sz w:val="20"/>
          <w:szCs w:val="20"/>
        </w:rPr>
        <w:t>ongoing</w:t>
      </w:r>
      <w:r w:rsidRPr="00A80627">
        <w:rPr>
          <w:rFonts w:ascii="Cambria" w:hAnsi="Cambria"/>
          <w:sz w:val="20"/>
          <w:szCs w:val="20"/>
        </w:rPr>
        <w:t xml:space="preserve">.   They </w:t>
      </w:r>
      <w:r w:rsidR="00B760B3" w:rsidRPr="00A80627">
        <w:rPr>
          <w:rFonts w:ascii="Cambria" w:hAnsi="Cambria"/>
          <w:sz w:val="20"/>
          <w:szCs w:val="20"/>
        </w:rPr>
        <w:t xml:space="preserve">further submit that they </w:t>
      </w:r>
      <w:r w:rsidRPr="00A80627">
        <w:rPr>
          <w:rFonts w:ascii="Cambria" w:hAnsi="Cambria"/>
          <w:sz w:val="20"/>
          <w:szCs w:val="20"/>
        </w:rPr>
        <w:t xml:space="preserve">have written to other authorities, such as the </w:t>
      </w:r>
      <w:r w:rsidR="00B760B3" w:rsidRPr="00A80627">
        <w:rPr>
          <w:rFonts w:ascii="Cambria" w:hAnsi="Cambria"/>
          <w:sz w:val="20"/>
          <w:szCs w:val="20"/>
        </w:rPr>
        <w:t>G</w:t>
      </w:r>
      <w:r w:rsidRPr="00A80627">
        <w:rPr>
          <w:rFonts w:ascii="Cambria" w:hAnsi="Cambria"/>
          <w:sz w:val="20"/>
          <w:szCs w:val="20"/>
        </w:rPr>
        <w:t xml:space="preserve">overnor of Aguascalientes and the </w:t>
      </w:r>
      <w:r w:rsidR="00B760B3" w:rsidRPr="00A80627">
        <w:rPr>
          <w:rFonts w:ascii="Cambria" w:hAnsi="Cambria"/>
          <w:sz w:val="20"/>
          <w:szCs w:val="20"/>
        </w:rPr>
        <w:t>P</w:t>
      </w:r>
      <w:r w:rsidRPr="00A80627">
        <w:rPr>
          <w:rFonts w:ascii="Cambria" w:hAnsi="Cambria"/>
          <w:sz w:val="20"/>
          <w:szCs w:val="20"/>
        </w:rPr>
        <w:t>resident of Mexico, to no avail</w:t>
      </w:r>
      <w:r w:rsidR="00B760B3" w:rsidRPr="00A80627">
        <w:rPr>
          <w:rFonts w:ascii="Cambria" w:hAnsi="Cambria"/>
          <w:sz w:val="20"/>
          <w:szCs w:val="20"/>
        </w:rPr>
        <w:t xml:space="preserve"> so far</w:t>
      </w:r>
      <w:r w:rsidRPr="00A80627">
        <w:rPr>
          <w:rFonts w:ascii="Cambria" w:hAnsi="Cambria"/>
          <w:sz w:val="20"/>
          <w:szCs w:val="20"/>
        </w:rPr>
        <w:t>.</w:t>
      </w:r>
      <w:r w:rsidR="00A80627" w:rsidRPr="00A80627">
        <w:rPr>
          <w:rFonts w:ascii="Cambria" w:hAnsi="Cambria"/>
          <w:sz w:val="20"/>
          <w:szCs w:val="20"/>
        </w:rPr>
        <w:t xml:space="preserve"> They further </w:t>
      </w:r>
      <w:r w:rsidRPr="00A80627">
        <w:rPr>
          <w:rFonts w:ascii="Cambria" w:hAnsi="Cambria"/>
          <w:sz w:val="20"/>
          <w:szCs w:val="20"/>
        </w:rPr>
        <w:t xml:space="preserve">contend </w:t>
      </w:r>
      <w:r w:rsidR="00A80627">
        <w:rPr>
          <w:rFonts w:ascii="Cambria" w:hAnsi="Cambria"/>
          <w:sz w:val="20"/>
          <w:szCs w:val="20"/>
        </w:rPr>
        <w:t xml:space="preserve">that </w:t>
      </w:r>
      <w:r w:rsidRPr="00A80627">
        <w:rPr>
          <w:rFonts w:ascii="Cambria" w:hAnsi="Cambria"/>
          <w:sz w:val="20"/>
          <w:szCs w:val="20"/>
        </w:rPr>
        <w:t xml:space="preserve">their requests to the </w:t>
      </w:r>
      <w:r w:rsidR="00B760B3" w:rsidRPr="00A80627">
        <w:rPr>
          <w:rFonts w:ascii="Cambria" w:hAnsi="Cambria"/>
          <w:sz w:val="20"/>
          <w:szCs w:val="20"/>
        </w:rPr>
        <w:t>s</w:t>
      </w:r>
      <w:r w:rsidRPr="00A80627">
        <w:rPr>
          <w:rFonts w:ascii="Cambria" w:hAnsi="Cambria"/>
          <w:sz w:val="20"/>
          <w:szCs w:val="20"/>
        </w:rPr>
        <w:t xml:space="preserve">tate </w:t>
      </w:r>
      <w:r w:rsidR="00B760B3" w:rsidRPr="00A80627">
        <w:rPr>
          <w:rFonts w:ascii="Cambria" w:hAnsi="Cambria"/>
          <w:sz w:val="20"/>
          <w:szCs w:val="20"/>
        </w:rPr>
        <w:t xml:space="preserve">and federal authorities </w:t>
      </w:r>
      <w:r w:rsidRPr="00A80627">
        <w:rPr>
          <w:rFonts w:ascii="Cambria" w:hAnsi="Cambria"/>
          <w:sz w:val="20"/>
          <w:szCs w:val="20"/>
        </w:rPr>
        <w:t xml:space="preserve">for investigations into the </w:t>
      </w:r>
      <w:r w:rsidR="00B760B3" w:rsidRPr="00A80627">
        <w:rPr>
          <w:rFonts w:ascii="Cambria" w:hAnsi="Cambria"/>
          <w:sz w:val="20"/>
          <w:szCs w:val="20"/>
        </w:rPr>
        <w:t xml:space="preserve">facts </w:t>
      </w:r>
      <w:r w:rsidRPr="00A80627">
        <w:rPr>
          <w:rFonts w:ascii="Cambria" w:hAnsi="Cambria"/>
          <w:sz w:val="20"/>
          <w:szCs w:val="20"/>
        </w:rPr>
        <w:t>constitutes an exhaustion of available remedies. In the alternative, the</w:t>
      </w:r>
      <w:r w:rsidR="00B760B3" w:rsidRPr="00A80627">
        <w:rPr>
          <w:rFonts w:ascii="Cambria" w:hAnsi="Cambria"/>
          <w:sz w:val="20"/>
          <w:szCs w:val="20"/>
        </w:rPr>
        <w:t>y</w:t>
      </w:r>
      <w:r w:rsidRPr="00A80627">
        <w:rPr>
          <w:rFonts w:ascii="Cambria" w:hAnsi="Cambria"/>
          <w:sz w:val="20"/>
          <w:szCs w:val="20"/>
        </w:rPr>
        <w:t xml:space="preserve"> argue that the delay in completing </w:t>
      </w:r>
      <w:r w:rsidR="00A80627">
        <w:rPr>
          <w:rFonts w:ascii="Cambria" w:hAnsi="Cambria"/>
          <w:sz w:val="20"/>
          <w:szCs w:val="20"/>
        </w:rPr>
        <w:t>such</w:t>
      </w:r>
      <w:r w:rsidRPr="00A80627">
        <w:rPr>
          <w:rFonts w:ascii="Cambria" w:hAnsi="Cambria"/>
          <w:sz w:val="20"/>
          <w:szCs w:val="20"/>
        </w:rPr>
        <w:t xml:space="preserve"> investigations constitutes a basis for an exception to the requirement to exhaust domestic remedies.  </w:t>
      </w:r>
    </w:p>
    <w:p w14:paraId="76EE014B" w14:textId="77777777" w:rsidR="00606828" w:rsidRDefault="00606828" w:rsidP="00B760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F3FC10F" w14:textId="4F9F149A" w:rsidR="00A6062C" w:rsidRDefault="00B760B3"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For its part, </w:t>
      </w:r>
      <w:r w:rsidR="000269AB" w:rsidRPr="000269AB">
        <w:rPr>
          <w:rFonts w:ascii="Cambria" w:hAnsi="Cambria"/>
          <w:sz w:val="20"/>
          <w:szCs w:val="20"/>
        </w:rPr>
        <w:t>the State</w:t>
      </w:r>
      <w:r>
        <w:rPr>
          <w:rFonts w:ascii="Cambria" w:hAnsi="Cambria"/>
          <w:sz w:val="20"/>
          <w:szCs w:val="20"/>
        </w:rPr>
        <w:t xml:space="preserve"> holds</w:t>
      </w:r>
      <w:r w:rsidR="000269AB" w:rsidRPr="000269AB">
        <w:rPr>
          <w:rFonts w:ascii="Cambria" w:hAnsi="Cambria"/>
          <w:sz w:val="20"/>
          <w:szCs w:val="20"/>
        </w:rPr>
        <w:t xml:space="preserve"> </w:t>
      </w:r>
      <w:r>
        <w:rPr>
          <w:rFonts w:ascii="Cambria" w:hAnsi="Cambria"/>
          <w:sz w:val="20"/>
          <w:szCs w:val="20"/>
        </w:rPr>
        <w:t xml:space="preserve">that </w:t>
      </w:r>
      <w:r w:rsidR="000269AB" w:rsidRPr="000269AB">
        <w:rPr>
          <w:rFonts w:ascii="Cambria" w:hAnsi="Cambria"/>
          <w:sz w:val="20"/>
          <w:szCs w:val="20"/>
        </w:rPr>
        <w:t xml:space="preserve">the petition is inadmissible for failure to exhaust domestic remedies. </w:t>
      </w:r>
      <w:r>
        <w:rPr>
          <w:rFonts w:ascii="Cambria" w:hAnsi="Cambria"/>
          <w:sz w:val="20"/>
          <w:szCs w:val="20"/>
        </w:rPr>
        <w:t>It</w:t>
      </w:r>
      <w:r w:rsidR="000269AB" w:rsidRPr="000269AB">
        <w:rPr>
          <w:rFonts w:ascii="Cambria" w:hAnsi="Cambria"/>
          <w:sz w:val="20"/>
          <w:szCs w:val="20"/>
        </w:rPr>
        <w:t xml:space="preserve"> contends that the abduction </w:t>
      </w:r>
      <w:r>
        <w:rPr>
          <w:rFonts w:ascii="Cambria" w:hAnsi="Cambria"/>
          <w:sz w:val="20"/>
          <w:szCs w:val="20"/>
        </w:rPr>
        <w:t xml:space="preserve">and </w:t>
      </w:r>
      <w:r w:rsidRPr="000269AB">
        <w:rPr>
          <w:rFonts w:ascii="Cambria" w:hAnsi="Cambria"/>
          <w:sz w:val="20"/>
          <w:szCs w:val="20"/>
        </w:rPr>
        <w:t xml:space="preserve">disappearance </w:t>
      </w:r>
      <w:r w:rsidR="000269AB" w:rsidRPr="000269AB">
        <w:rPr>
          <w:rFonts w:ascii="Cambria" w:hAnsi="Cambria"/>
          <w:sz w:val="20"/>
          <w:szCs w:val="20"/>
        </w:rPr>
        <w:t xml:space="preserve">of the alleged victims has been under investigation by Mexican </w:t>
      </w:r>
      <w:r w:rsidRPr="000269AB">
        <w:rPr>
          <w:rFonts w:ascii="Cambria" w:hAnsi="Cambria"/>
          <w:sz w:val="20"/>
          <w:szCs w:val="20"/>
        </w:rPr>
        <w:t>authorities and</w:t>
      </w:r>
      <w:r w:rsidR="000269AB" w:rsidRPr="000269AB">
        <w:rPr>
          <w:rFonts w:ascii="Cambria" w:hAnsi="Cambria"/>
          <w:sz w:val="20"/>
          <w:szCs w:val="20"/>
        </w:rPr>
        <w:t xml:space="preserve"> continues to be.  </w:t>
      </w:r>
      <w:r w:rsidR="006925EA">
        <w:rPr>
          <w:rFonts w:ascii="Cambria" w:hAnsi="Cambria"/>
          <w:sz w:val="20"/>
          <w:szCs w:val="20"/>
        </w:rPr>
        <w:t>T</w:t>
      </w:r>
      <w:r w:rsidR="000269AB">
        <w:rPr>
          <w:rFonts w:ascii="Cambria" w:hAnsi="Cambria"/>
          <w:sz w:val="20"/>
          <w:szCs w:val="20"/>
        </w:rPr>
        <w:t xml:space="preserve">he </w:t>
      </w:r>
      <w:r w:rsidR="000269AB" w:rsidRPr="000269AB">
        <w:rPr>
          <w:rFonts w:ascii="Cambria" w:hAnsi="Cambria"/>
          <w:sz w:val="20"/>
          <w:szCs w:val="20"/>
        </w:rPr>
        <w:t>State acknowledges that the investigations have not resulted in identifying the whereabouts the alleged victims or in identifying</w:t>
      </w:r>
      <w:r>
        <w:rPr>
          <w:rFonts w:ascii="Cambria" w:hAnsi="Cambria"/>
          <w:sz w:val="20"/>
          <w:szCs w:val="20"/>
        </w:rPr>
        <w:t xml:space="preserve"> or </w:t>
      </w:r>
      <w:r w:rsidR="000269AB" w:rsidRPr="000269AB">
        <w:rPr>
          <w:rFonts w:ascii="Cambria" w:hAnsi="Cambria"/>
          <w:sz w:val="20"/>
          <w:szCs w:val="20"/>
        </w:rPr>
        <w:t>prosecuting those responsible</w:t>
      </w:r>
      <w:r w:rsidR="006925EA">
        <w:rPr>
          <w:rFonts w:ascii="Cambria" w:hAnsi="Cambria"/>
          <w:sz w:val="20"/>
          <w:szCs w:val="20"/>
        </w:rPr>
        <w:t>;</w:t>
      </w:r>
      <w:r w:rsidR="006925EA" w:rsidRPr="006925EA">
        <w:rPr>
          <w:rFonts w:ascii="Cambria" w:hAnsi="Cambria"/>
          <w:sz w:val="20"/>
          <w:szCs w:val="20"/>
        </w:rPr>
        <w:t xml:space="preserve"> </w:t>
      </w:r>
      <w:r w:rsidR="006925EA">
        <w:rPr>
          <w:rFonts w:ascii="Cambria" w:hAnsi="Cambria"/>
          <w:sz w:val="20"/>
          <w:szCs w:val="20"/>
        </w:rPr>
        <w:t>h</w:t>
      </w:r>
      <w:r w:rsidR="006925EA" w:rsidRPr="000269AB">
        <w:rPr>
          <w:rFonts w:ascii="Cambria" w:hAnsi="Cambria"/>
          <w:sz w:val="20"/>
          <w:szCs w:val="20"/>
        </w:rPr>
        <w:t>owever,</w:t>
      </w:r>
      <w:r w:rsidR="000269AB" w:rsidRPr="000269AB">
        <w:rPr>
          <w:rFonts w:ascii="Cambria" w:hAnsi="Cambria"/>
          <w:sz w:val="20"/>
          <w:szCs w:val="20"/>
        </w:rPr>
        <w:t xml:space="preserve"> </w:t>
      </w:r>
      <w:r w:rsidR="006925EA">
        <w:rPr>
          <w:rFonts w:ascii="Cambria" w:hAnsi="Cambria"/>
          <w:sz w:val="20"/>
          <w:szCs w:val="20"/>
        </w:rPr>
        <w:t>i</w:t>
      </w:r>
      <w:r>
        <w:rPr>
          <w:rFonts w:ascii="Cambria" w:hAnsi="Cambria"/>
          <w:sz w:val="20"/>
          <w:szCs w:val="20"/>
        </w:rPr>
        <w:t xml:space="preserve">t points out that </w:t>
      </w:r>
      <w:r w:rsidR="000269AB" w:rsidRPr="000269AB">
        <w:rPr>
          <w:rFonts w:ascii="Cambria" w:hAnsi="Cambria"/>
          <w:sz w:val="20"/>
          <w:szCs w:val="20"/>
        </w:rPr>
        <w:t>the duty to investigate is an obligation of means and not results.</w:t>
      </w:r>
      <w:r w:rsidR="000269AB">
        <w:rPr>
          <w:rFonts w:ascii="Cambria" w:hAnsi="Cambria"/>
          <w:sz w:val="20"/>
          <w:szCs w:val="20"/>
        </w:rPr>
        <w:t xml:space="preserve"> </w:t>
      </w:r>
      <w:r w:rsidR="000269AB" w:rsidRPr="000269AB">
        <w:rPr>
          <w:rFonts w:ascii="Cambria" w:hAnsi="Cambria"/>
          <w:sz w:val="20"/>
          <w:szCs w:val="20"/>
        </w:rPr>
        <w:t xml:space="preserve">The State refers to investigations undertaken primarily by the PGR and the </w:t>
      </w:r>
      <w:r w:rsidRPr="000269AB">
        <w:rPr>
          <w:rFonts w:ascii="Cambria" w:hAnsi="Cambria"/>
          <w:sz w:val="20"/>
          <w:szCs w:val="20"/>
        </w:rPr>
        <w:t>PGJ</w:t>
      </w:r>
      <w:r>
        <w:rPr>
          <w:rFonts w:ascii="Cambria" w:hAnsi="Cambria"/>
          <w:sz w:val="20"/>
          <w:szCs w:val="20"/>
        </w:rPr>
        <w:t xml:space="preserve"> and </w:t>
      </w:r>
      <w:r w:rsidR="000269AB" w:rsidRPr="000269AB">
        <w:rPr>
          <w:rFonts w:ascii="Cambria" w:hAnsi="Cambria"/>
          <w:sz w:val="20"/>
          <w:szCs w:val="20"/>
        </w:rPr>
        <w:t xml:space="preserve">mentions the intervention of the </w:t>
      </w:r>
      <w:r>
        <w:rPr>
          <w:rFonts w:ascii="Cambria" w:hAnsi="Cambria"/>
          <w:sz w:val="20"/>
          <w:szCs w:val="20"/>
        </w:rPr>
        <w:t>CNDH</w:t>
      </w:r>
      <w:r w:rsidR="000269AB" w:rsidRPr="000269AB">
        <w:rPr>
          <w:rFonts w:ascii="Cambria" w:hAnsi="Cambria"/>
          <w:sz w:val="20"/>
          <w:szCs w:val="20"/>
        </w:rPr>
        <w:t xml:space="preserve"> at the behest of the petitioners.</w:t>
      </w:r>
    </w:p>
    <w:p w14:paraId="5E7CCECD" w14:textId="77777777" w:rsidR="00606828" w:rsidRDefault="00606828" w:rsidP="00B760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5ECB107" w14:textId="4351F129" w:rsidR="000269AB" w:rsidRPr="00A80627" w:rsidRDefault="000269AB" w:rsidP="007F45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80627">
        <w:rPr>
          <w:rFonts w:ascii="Cambria" w:hAnsi="Cambria"/>
          <w:sz w:val="20"/>
          <w:szCs w:val="20"/>
        </w:rPr>
        <w:t xml:space="preserve">Regarding the PGR, the State identifies </w:t>
      </w:r>
      <w:r w:rsidR="00B760B3" w:rsidRPr="00A80627">
        <w:rPr>
          <w:rFonts w:ascii="Cambria" w:hAnsi="Cambria"/>
          <w:sz w:val="20"/>
          <w:szCs w:val="20"/>
        </w:rPr>
        <w:t>several</w:t>
      </w:r>
      <w:r w:rsidRPr="00A80627">
        <w:rPr>
          <w:rFonts w:ascii="Cambria" w:hAnsi="Cambria"/>
          <w:sz w:val="20"/>
          <w:szCs w:val="20"/>
        </w:rPr>
        <w:t xml:space="preserve"> investigative steps taken between 2013 and 2015</w:t>
      </w:r>
      <w:r w:rsidR="00B760B3" w:rsidRPr="00A80627">
        <w:rPr>
          <w:rFonts w:ascii="Cambria" w:hAnsi="Cambria"/>
          <w:sz w:val="20"/>
          <w:szCs w:val="20"/>
        </w:rPr>
        <w:t>, which</w:t>
      </w:r>
      <w:r w:rsidRPr="00A80627">
        <w:rPr>
          <w:rFonts w:ascii="Cambria" w:hAnsi="Cambria"/>
          <w:sz w:val="20"/>
          <w:szCs w:val="20"/>
        </w:rPr>
        <w:t xml:space="preserve"> included  interview</w:t>
      </w:r>
      <w:r w:rsidR="00A80627" w:rsidRPr="00A80627">
        <w:rPr>
          <w:rFonts w:ascii="Cambria" w:hAnsi="Cambria"/>
          <w:sz w:val="20"/>
          <w:szCs w:val="20"/>
        </w:rPr>
        <w:t>ing</w:t>
      </w:r>
      <w:r w:rsidR="00B760B3" w:rsidRPr="00A80627">
        <w:rPr>
          <w:rFonts w:ascii="Cambria" w:hAnsi="Cambria"/>
          <w:sz w:val="20"/>
          <w:szCs w:val="20"/>
        </w:rPr>
        <w:t xml:space="preserve"> </w:t>
      </w:r>
      <w:r w:rsidRPr="00A80627">
        <w:rPr>
          <w:rFonts w:ascii="Cambria" w:hAnsi="Cambria"/>
          <w:sz w:val="20"/>
          <w:szCs w:val="20"/>
        </w:rPr>
        <w:t xml:space="preserve">one of the petitioners on August 9, 2013; </w:t>
      </w:r>
      <w:r w:rsidR="00A80627" w:rsidRPr="00A80627">
        <w:rPr>
          <w:rFonts w:ascii="Cambria" w:hAnsi="Cambria"/>
          <w:sz w:val="20"/>
          <w:szCs w:val="20"/>
        </w:rPr>
        <w:t xml:space="preserve">retrieving </w:t>
      </w:r>
      <w:r w:rsidRPr="00A80627">
        <w:rPr>
          <w:rFonts w:ascii="Cambria" w:hAnsi="Cambria"/>
          <w:sz w:val="20"/>
          <w:szCs w:val="20"/>
        </w:rPr>
        <w:t>information from the PGJ on January 20, 2014 about the status of its investigation; obtaining DNA material from the families of the alleged victims on November 19</w:t>
      </w:r>
      <w:r w:rsidR="00A80627" w:rsidRPr="00A80627">
        <w:rPr>
          <w:rFonts w:ascii="Cambria" w:hAnsi="Cambria"/>
          <w:sz w:val="20"/>
          <w:szCs w:val="20"/>
        </w:rPr>
        <w:t xml:space="preserve"> and </w:t>
      </w:r>
      <w:r w:rsidRPr="00A80627">
        <w:rPr>
          <w:rFonts w:ascii="Cambria" w:hAnsi="Cambria"/>
          <w:sz w:val="20"/>
          <w:szCs w:val="20"/>
        </w:rPr>
        <w:t xml:space="preserve">20, 2014; determining  in December 2014 that the fingerprints of Hugo Alberto López Vidal were not in any government database; </w:t>
      </w:r>
      <w:r w:rsidR="00A80627" w:rsidRPr="00A80627">
        <w:rPr>
          <w:rFonts w:ascii="Cambria" w:hAnsi="Cambria"/>
          <w:sz w:val="20"/>
          <w:szCs w:val="20"/>
        </w:rPr>
        <w:t xml:space="preserve">and </w:t>
      </w:r>
      <w:r w:rsidRPr="00A80627">
        <w:rPr>
          <w:rFonts w:ascii="Cambria" w:hAnsi="Cambria"/>
          <w:sz w:val="20"/>
          <w:szCs w:val="20"/>
        </w:rPr>
        <w:t>confirming in May 2015 that the genetic profile of Hugo Alberto López Vidal’s family was not found in relevant DNA databases.</w:t>
      </w:r>
      <w:r w:rsidR="00A80627" w:rsidRPr="00A80627">
        <w:rPr>
          <w:rFonts w:ascii="Cambria" w:hAnsi="Cambria"/>
          <w:sz w:val="20"/>
          <w:szCs w:val="20"/>
        </w:rPr>
        <w:t xml:space="preserve"> The </w:t>
      </w:r>
      <w:r w:rsidR="008E77A5" w:rsidRPr="00A80627">
        <w:rPr>
          <w:rFonts w:ascii="Cambria" w:hAnsi="Cambria"/>
          <w:sz w:val="20"/>
          <w:szCs w:val="20"/>
        </w:rPr>
        <w:t>State</w:t>
      </w:r>
      <w:r w:rsidR="00A80627">
        <w:rPr>
          <w:rFonts w:ascii="Cambria" w:hAnsi="Cambria"/>
          <w:sz w:val="20"/>
          <w:szCs w:val="20"/>
        </w:rPr>
        <w:t xml:space="preserve"> also alludes to</w:t>
      </w:r>
      <w:r w:rsidR="008E77A5" w:rsidRPr="00A80627">
        <w:rPr>
          <w:rFonts w:ascii="Cambria" w:hAnsi="Cambria"/>
          <w:sz w:val="20"/>
          <w:szCs w:val="20"/>
        </w:rPr>
        <w:t xml:space="preserve"> other steps undertaken by the PGR</w:t>
      </w:r>
      <w:r w:rsidR="00A80627">
        <w:rPr>
          <w:rFonts w:ascii="Cambria" w:hAnsi="Cambria"/>
          <w:sz w:val="20"/>
          <w:szCs w:val="20"/>
        </w:rPr>
        <w:t>, such as a request made in May 2015 to</w:t>
      </w:r>
      <w:r w:rsidR="008E77A5" w:rsidRPr="00A80627">
        <w:rPr>
          <w:rFonts w:ascii="Cambria" w:hAnsi="Cambria"/>
          <w:sz w:val="20"/>
          <w:szCs w:val="20"/>
        </w:rPr>
        <w:t xml:space="preserve"> the Federal Police to locate </w:t>
      </w:r>
      <w:r w:rsidR="00AB6FAD" w:rsidRPr="00A80627">
        <w:rPr>
          <w:rFonts w:ascii="Cambria" w:hAnsi="Cambria"/>
          <w:sz w:val="20"/>
          <w:szCs w:val="20"/>
        </w:rPr>
        <w:t>several</w:t>
      </w:r>
      <w:r w:rsidR="008E77A5" w:rsidRPr="00A80627">
        <w:rPr>
          <w:rFonts w:ascii="Cambria" w:hAnsi="Cambria"/>
          <w:sz w:val="20"/>
          <w:szCs w:val="20"/>
        </w:rPr>
        <w:t xml:space="preserve"> persons thought to have information on what happened to the alleged </w:t>
      </w:r>
      <w:r w:rsidR="00A80627" w:rsidRPr="00A80627">
        <w:rPr>
          <w:rFonts w:ascii="Cambria" w:hAnsi="Cambria"/>
          <w:sz w:val="20"/>
          <w:szCs w:val="20"/>
        </w:rPr>
        <w:t>victims; and</w:t>
      </w:r>
      <w:r w:rsidR="00A80627">
        <w:rPr>
          <w:rFonts w:ascii="Cambria" w:hAnsi="Cambria"/>
          <w:sz w:val="20"/>
          <w:szCs w:val="20"/>
        </w:rPr>
        <w:t xml:space="preserve"> the </w:t>
      </w:r>
      <w:r w:rsidR="008E77A5" w:rsidRPr="00A80627">
        <w:rPr>
          <w:rFonts w:ascii="Cambria" w:hAnsi="Cambria"/>
          <w:sz w:val="20"/>
          <w:szCs w:val="20"/>
        </w:rPr>
        <w:t>confirm</w:t>
      </w:r>
      <w:r w:rsidR="00A80627">
        <w:rPr>
          <w:rFonts w:ascii="Cambria" w:hAnsi="Cambria"/>
          <w:sz w:val="20"/>
          <w:szCs w:val="20"/>
        </w:rPr>
        <w:t xml:space="preserve">ation </w:t>
      </w:r>
      <w:r w:rsidR="008E77A5" w:rsidRPr="00A80627">
        <w:rPr>
          <w:rFonts w:ascii="Cambria" w:hAnsi="Cambria"/>
          <w:sz w:val="20"/>
          <w:szCs w:val="20"/>
        </w:rPr>
        <w:t xml:space="preserve">in July </w:t>
      </w:r>
      <w:r w:rsidR="006925EA" w:rsidRPr="00A80627">
        <w:rPr>
          <w:rFonts w:ascii="Cambria" w:hAnsi="Cambria"/>
          <w:sz w:val="20"/>
          <w:szCs w:val="20"/>
        </w:rPr>
        <w:t>2015 that</w:t>
      </w:r>
      <w:r w:rsidR="008E77A5" w:rsidRPr="00A80627">
        <w:rPr>
          <w:rFonts w:ascii="Cambria" w:hAnsi="Cambria"/>
          <w:sz w:val="20"/>
          <w:szCs w:val="20"/>
        </w:rPr>
        <w:t xml:space="preserve"> the alleged victims were not incarcerated in any federal prison or detention facility.</w:t>
      </w:r>
    </w:p>
    <w:p w14:paraId="7AE5919D" w14:textId="77777777" w:rsidR="00606828" w:rsidRDefault="00606828" w:rsidP="006925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4504DD6" w14:textId="5E96EDBA" w:rsidR="008E77A5" w:rsidRDefault="00A80627"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As to </w:t>
      </w:r>
      <w:r w:rsidR="002C2AAD" w:rsidRPr="002C2AAD">
        <w:rPr>
          <w:rFonts w:ascii="Cambria" w:hAnsi="Cambria"/>
          <w:sz w:val="20"/>
          <w:szCs w:val="20"/>
        </w:rPr>
        <w:t>the PGJ, the State asserts that it initiated an investigation in 2007 at the request of the petitioners and others</w:t>
      </w:r>
      <w:r>
        <w:rPr>
          <w:rFonts w:ascii="Cambria" w:hAnsi="Cambria"/>
          <w:sz w:val="20"/>
          <w:szCs w:val="20"/>
        </w:rPr>
        <w:t xml:space="preserve">, which </w:t>
      </w:r>
      <w:r w:rsidR="002C2AAD" w:rsidRPr="002C2AAD">
        <w:rPr>
          <w:rFonts w:ascii="Cambria" w:hAnsi="Cambria"/>
          <w:sz w:val="20"/>
          <w:szCs w:val="20"/>
        </w:rPr>
        <w:t xml:space="preserve">is continuing. </w:t>
      </w:r>
      <w:r w:rsidR="006925EA">
        <w:rPr>
          <w:rFonts w:ascii="Cambria" w:hAnsi="Cambria"/>
          <w:sz w:val="20"/>
          <w:szCs w:val="20"/>
        </w:rPr>
        <w:t>It further mentions that</w:t>
      </w:r>
      <w:r w:rsidR="002C2AAD" w:rsidRPr="002C2AAD">
        <w:rPr>
          <w:rFonts w:ascii="Cambria" w:hAnsi="Cambria"/>
          <w:sz w:val="20"/>
          <w:szCs w:val="20"/>
        </w:rPr>
        <w:t xml:space="preserve"> the PGJ has taken </w:t>
      </w:r>
      <w:r w:rsidRPr="002C2AAD">
        <w:rPr>
          <w:rFonts w:ascii="Cambria" w:hAnsi="Cambria"/>
          <w:sz w:val="20"/>
          <w:szCs w:val="20"/>
        </w:rPr>
        <w:t>several</w:t>
      </w:r>
      <w:r w:rsidR="002C2AAD" w:rsidRPr="002C2AAD">
        <w:rPr>
          <w:rFonts w:ascii="Cambria" w:hAnsi="Cambria"/>
          <w:sz w:val="20"/>
          <w:szCs w:val="20"/>
        </w:rPr>
        <w:t xml:space="preserve"> investigative steps</w:t>
      </w:r>
      <w:r>
        <w:rPr>
          <w:rFonts w:ascii="Cambria" w:hAnsi="Cambria"/>
          <w:sz w:val="20"/>
          <w:szCs w:val="20"/>
        </w:rPr>
        <w:t>, which</w:t>
      </w:r>
      <w:r w:rsidR="002C2AAD" w:rsidRPr="002C2AAD">
        <w:rPr>
          <w:rFonts w:ascii="Cambria" w:hAnsi="Cambria"/>
          <w:sz w:val="20"/>
          <w:szCs w:val="20"/>
        </w:rPr>
        <w:t xml:space="preserve"> include obtaining the testimonies of various witnesses</w:t>
      </w:r>
      <w:r>
        <w:rPr>
          <w:rFonts w:ascii="Cambria" w:hAnsi="Cambria"/>
          <w:sz w:val="20"/>
          <w:szCs w:val="20"/>
        </w:rPr>
        <w:t>,</w:t>
      </w:r>
      <w:r w:rsidR="002C2AAD" w:rsidRPr="002C2AAD">
        <w:rPr>
          <w:rFonts w:ascii="Cambria" w:hAnsi="Cambria"/>
          <w:sz w:val="20"/>
          <w:szCs w:val="20"/>
        </w:rPr>
        <w:t xml:space="preserve"> both police and civilian; requesting the assistance</w:t>
      </w:r>
      <w:r>
        <w:rPr>
          <w:rFonts w:ascii="Cambria" w:hAnsi="Cambria"/>
          <w:sz w:val="20"/>
          <w:szCs w:val="20"/>
        </w:rPr>
        <w:t xml:space="preserve"> and </w:t>
      </w:r>
      <w:r w:rsidR="002C2AAD" w:rsidRPr="002C2AAD">
        <w:rPr>
          <w:rFonts w:ascii="Cambria" w:hAnsi="Cambria"/>
          <w:sz w:val="20"/>
          <w:szCs w:val="20"/>
        </w:rPr>
        <w:t>cooperation of the PGR</w:t>
      </w:r>
      <w:r w:rsidR="006925EA">
        <w:rPr>
          <w:rFonts w:ascii="Cambria" w:hAnsi="Cambria"/>
          <w:sz w:val="20"/>
          <w:szCs w:val="20"/>
        </w:rPr>
        <w:t>,</w:t>
      </w:r>
      <w:r w:rsidR="002C2AAD" w:rsidRPr="002C2AAD">
        <w:rPr>
          <w:rFonts w:ascii="Cambria" w:hAnsi="Cambria"/>
          <w:sz w:val="20"/>
          <w:szCs w:val="20"/>
        </w:rPr>
        <w:t xml:space="preserve"> as well as other prosecuting authorities in other Mexican states; </w:t>
      </w:r>
      <w:r>
        <w:rPr>
          <w:rFonts w:ascii="Cambria" w:hAnsi="Cambria"/>
          <w:sz w:val="20"/>
          <w:szCs w:val="20"/>
        </w:rPr>
        <w:t>and</w:t>
      </w:r>
      <w:r w:rsidR="002C2AAD" w:rsidRPr="002C2AAD">
        <w:rPr>
          <w:rFonts w:ascii="Cambria" w:hAnsi="Cambria"/>
          <w:sz w:val="20"/>
          <w:szCs w:val="20"/>
        </w:rPr>
        <w:t xml:space="preserve"> identifying experts to take DNA samples from the families of the alleged victims.</w:t>
      </w:r>
    </w:p>
    <w:p w14:paraId="23F10FAA" w14:textId="77777777" w:rsidR="006925EA" w:rsidRDefault="006925EA" w:rsidP="006925EA">
      <w:pPr>
        <w:pStyle w:val="ListParagraph"/>
        <w:rPr>
          <w:sz w:val="20"/>
          <w:szCs w:val="20"/>
        </w:rPr>
      </w:pPr>
    </w:p>
    <w:p w14:paraId="2E94F7BE" w14:textId="77777777" w:rsidR="006925EA" w:rsidRDefault="006925EA" w:rsidP="006925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7C6BA9F" w14:textId="2FA0EF45" w:rsidR="00DB5FB1" w:rsidRPr="00DB5FB1" w:rsidRDefault="006925EA"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DB5FB1">
        <w:rPr>
          <w:rFonts w:ascii="Cambria" w:hAnsi="Cambria"/>
          <w:sz w:val="20"/>
          <w:szCs w:val="20"/>
        </w:rPr>
        <w:lastRenderedPageBreak/>
        <w:t>Regarding</w:t>
      </w:r>
      <w:r w:rsidR="00DB5FB1" w:rsidRPr="00DB5FB1">
        <w:rPr>
          <w:rFonts w:ascii="Cambria" w:hAnsi="Cambria"/>
          <w:sz w:val="20"/>
          <w:szCs w:val="20"/>
        </w:rPr>
        <w:t xml:space="preserve"> the </w:t>
      </w:r>
      <w:r>
        <w:rPr>
          <w:rFonts w:ascii="Cambria" w:hAnsi="Cambria"/>
          <w:sz w:val="20"/>
          <w:szCs w:val="20"/>
        </w:rPr>
        <w:t>CNDH</w:t>
      </w:r>
      <w:r w:rsidR="00DB5FB1" w:rsidRPr="00DB5FB1">
        <w:rPr>
          <w:rFonts w:ascii="Cambria" w:hAnsi="Cambria"/>
          <w:sz w:val="20"/>
          <w:szCs w:val="20"/>
        </w:rPr>
        <w:t xml:space="preserve">, the State </w:t>
      </w:r>
      <w:r>
        <w:rPr>
          <w:rFonts w:ascii="Cambria" w:hAnsi="Cambria"/>
          <w:sz w:val="20"/>
          <w:szCs w:val="20"/>
        </w:rPr>
        <w:t xml:space="preserve">notes </w:t>
      </w:r>
      <w:r w:rsidR="00DB5FB1" w:rsidRPr="00DB5FB1">
        <w:rPr>
          <w:rFonts w:ascii="Cambria" w:hAnsi="Cambria"/>
          <w:sz w:val="20"/>
          <w:szCs w:val="20"/>
        </w:rPr>
        <w:t xml:space="preserve">that the petitioners filed a complaint on April 1, </w:t>
      </w:r>
      <w:r w:rsidRPr="00DB5FB1">
        <w:rPr>
          <w:rFonts w:ascii="Cambria" w:hAnsi="Cambria"/>
          <w:sz w:val="20"/>
          <w:szCs w:val="20"/>
        </w:rPr>
        <w:t>2009,</w:t>
      </w:r>
      <w:r w:rsidR="00DB5FB1" w:rsidRPr="00DB5FB1">
        <w:rPr>
          <w:rFonts w:ascii="Cambria" w:hAnsi="Cambria"/>
          <w:sz w:val="20"/>
          <w:szCs w:val="20"/>
        </w:rPr>
        <w:t xml:space="preserve"> regarding alleged omissions by the PGJ in its investigation of the </w:t>
      </w:r>
      <w:r>
        <w:rPr>
          <w:rFonts w:ascii="Cambria" w:hAnsi="Cambria"/>
          <w:sz w:val="20"/>
          <w:szCs w:val="20"/>
        </w:rPr>
        <w:t>facts</w:t>
      </w:r>
      <w:r w:rsidR="00DB5FB1" w:rsidRPr="00DB5FB1">
        <w:rPr>
          <w:rFonts w:ascii="Cambria" w:hAnsi="Cambria"/>
          <w:sz w:val="20"/>
          <w:szCs w:val="20"/>
        </w:rPr>
        <w:t xml:space="preserve">. In response to this complaint, on August 21, 2009, the </w:t>
      </w:r>
      <w:r>
        <w:rPr>
          <w:rFonts w:ascii="Cambria" w:hAnsi="Cambria"/>
          <w:sz w:val="20"/>
          <w:szCs w:val="20"/>
        </w:rPr>
        <w:t>CNDH</w:t>
      </w:r>
      <w:r w:rsidR="00DB5FB1" w:rsidRPr="00DB5FB1">
        <w:rPr>
          <w:rFonts w:ascii="Cambria" w:hAnsi="Cambria"/>
          <w:sz w:val="20"/>
          <w:szCs w:val="20"/>
        </w:rPr>
        <w:t xml:space="preserve"> sent </w:t>
      </w:r>
      <w:r>
        <w:rPr>
          <w:rFonts w:ascii="Cambria" w:hAnsi="Cambria"/>
          <w:sz w:val="20"/>
          <w:szCs w:val="20"/>
        </w:rPr>
        <w:t>its</w:t>
      </w:r>
      <w:r w:rsidR="00DB5FB1" w:rsidRPr="00DB5FB1">
        <w:rPr>
          <w:rFonts w:ascii="Cambria" w:hAnsi="Cambria"/>
          <w:sz w:val="20"/>
          <w:szCs w:val="20"/>
        </w:rPr>
        <w:t xml:space="preserve"> </w:t>
      </w:r>
      <w:r>
        <w:rPr>
          <w:rFonts w:ascii="Cambria" w:hAnsi="Cambria"/>
          <w:sz w:val="20"/>
          <w:szCs w:val="20"/>
        </w:rPr>
        <w:t xml:space="preserve">proposed </w:t>
      </w:r>
      <w:r w:rsidR="00DB5FB1" w:rsidRPr="00DB5FB1">
        <w:rPr>
          <w:rFonts w:ascii="Cambria" w:hAnsi="Cambria"/>
          <w:sz w:val="20"/>
          <w:szCs w:val="20"/>
        </w:rPr>
        <w:t xml:space="preserve">recommendations </w:t>
      </w:r>
      <w:r>
        <w:rPr>
          <w:rFonts w:ascii="Cambria" w:hAnsi="Cambria"/>
          <w:sz w:val="20"/>
          <w:szCs w:val="20"/>
        </w:rPr>
        <w:t>(</w:t>
      </w:r>
      <w:r w:rsidRPr="006925EA">
        <w:rPr>
          <w:rFonts w:ascii="Cambria" w:hAnsi="Cambria"/>
          <w:i/>
          <w:iCs/>
          <w:sz w:val="20"/>
          <w:szCs w:val="20"/>
        </w:rPr>
        <w:t>propuesta de conciliación</w:t>
      </w:r>
      <w:r>
        <w:rPr>
          <w:rFonts w:ascii="Cambria" w:hAnsi="Cambria"/>
          <w:sz w:val="20"/>
          <w:szCs w:val="20"/>
        </w:rPr>
        <w:t xml:space="preserve">) </w:t>
      </w:r>
      <w:r w:rsidR="00DB5FB1" w:rsidRPr="00DB5FB1">
        <w:rPr>
          <w:rFonts w:ascii="Cambria" w:hAnsi="Cambria"/>
          <w:sz w:val="20"/>
          <w:szCs w:val="20"/>
        </w:rPr>
        <w:t>to the PGJ, which w</w:t>
      </w:r>
      <w:r>
        <w:rPr>
          <w:rFonts w:ascii="Cambria" w:hAnsi="Cambria"/>
          <w:sz w:val="20"/>
          <w:szCs w:val="20"/>
        </w:rPr>
        <w:t>ere</w:t>
      </w:r>
      <w:r w:rsidR="00DB5FB1" w:rsidRPr="00DB5FB1">
        <w:rPr>
          <w:rFonts w:ascii="Cambria" w:hAnsi="Cambria"/>
          <w:sz w:val="20"/>
          <w:szCs w:val="20"/>
        </w:rPr>
        <w:t xml:space="preserve"> accepted. The State indicates that the PGJ initiated certain administrative procedures in compliance with the recommendations</w:t>
      </w:r>
      <w:r w:rsidR="00DB5FB1" w:rsidRPr="00DB5FB1">
        <w:rPr>
          <w:rFonts w:ascii="Cambria" w:hAnsi="Cambria"/>
          <w:sz w:val="20"/>
          <w:szCs w:val="20"/>
          <w:vertAlign w:val="superscript"/>
        </w:rPr>
        <w:footnoteReference w:id="5"/>
      </w:r>
      <w:r>
        <w:rPr>
          <w:rFonts w:ascii="Cambria" w:hAnsi="Cambria"/>
          <w:sz w:val="20"/>
          <w:szCs w:val="20"/>
        </w:rPr>
        <w:t>;</w:t>
      </w:r>
      <w:r w:rsidR="00DB5FB1" w:rsidRPr="00DB5FB1">
        <w:rPr>
          <w:rFonts w:ascii="Cambria" w:hAnsi="Cambria"/>
          <w:sz w:val="20"/>
          <w:szCs w:val="20"/>
        </w:rPr>
        <w:t xml:space="preserve"> </w:t>
      </w:r>
      <w:r>
        <w:rPr>
          <w:rFonts w:ascii="Cambria" w:hAnsi="Cambria"/>
          <w:sz w:val="20"/>
          <w:szCs w:val="20"/>
        </w:rPr>
        <w:t xml:space="preserve">and </w:t>
      </w:r>
      <w:r w:rsidR="00DB5FB1" w:rsidRPr="00DB5FB1">
        <w:rPr>
          <w:rFonts w:ascii="Cambria" w:hAnsi="Cambria"/>
          <w:sz w:val="20"/>
          <w:szCs w:val="20"/>
        </w:rPr>
        <w:t xml:space="preserve">that the petitioners subsequently filed another complaint in 2010 against certain agents of the PGJ.  The State submits that on October 26, 2010, the </w:t>
      </w:r>
      <w:r>
        <w:rPr>
          <w:rFonts w:ascii="Cambria" w:hAnsi="Cambria"/>
          <w:sz w:val="20"/>
          <w:szCs w:val="20"/>
        </w:rPr>
        <w:t>CNDH</w:t>
      </w:r>
      <w:r w:rsidR="00DB5FB1" w:rsidRPr="00DB5FB1">
        <w:rPr>
          <w:rFonts w:ascii="Cambria" w:hAnsi="Cambria"/>
          <w:sz w:val="20"/>
          <w:szCs w:val="20"/>
        </w:rPr>
        <w:t xml:space="preserve"> rejected the complaint</w:t>
      </w:r>
      <w:r w:rsidR="00DB5FB1">
        <w:rPr>
          <w:rFonts w:ascii="Cambria" w:hAnsi="Cambria"/>
          <w:sz w:val="20"/>
          <w:szCs w:val="20"/>
        </w:rPr>
        <w:t xml:space="preserve"> </w:t>
      </w:r>
      <w:r>
        <w:rPr>
          <w:rFonts w:ascii="Cambria" w:hAnsi="Cambria"/>
          <w:sz w:val="20"/>
          <w:szCs w:val="20"/>
        </w:rPr>
        <w:t>for</w:t>
      </w:r>
      <w:r w:rsidR="00DB5FB1" w:rsidRPr="00DB5FB1">
        <w:rPr>
          <w:rFonts w:ascii="Cambria" w:hAnsi="Cambria"/>
          <w:sz w:val="20"/>
          <w:szCs w:val="20"/>
        </w:rPr>
        <w:t xml:space="preserve"> failure to meet the requisites of </w:t>
      </w:r>
      <w:r w:rsidRPr="00DB5FB1">
        <w:rPr>
          <w:rFonts w:ascii="Cambria" w:hAnsi="Cambria"/>
          <w:sz w:val="20"/>
          <w:szCs w:val="20"/>
        </w:rPr>
        <w:t>Article 5</w:t>
      </w:r>
      <w:r>
        <w:rPr>
          <w:rFonts w:ascii="Cambria" w:hAnsi="Cambria"/>
          <w:sz w:val="20"/>
          <w:szCs w:val="20"/>
        </w:rPr>
        <w:t xml:space="preserve"> of the </w:t>
      </w:r>
      <w:r w:rsidR="00DB5FB1" w:rsidRPr="00DB5FB1">
        <w:rPr>
          <w:rFonts w:ascii="Cambria" w:hAnsi="Cambria"/>
          <w:sz w:val="20"/>
          <w:szCs w:val="20"/>
        </w:rPr>
        <w:t xml:space="preserve">law </w:t>
      </w:r>
      <w:r>
        <w:rPr>
          <w:rFonts w:ascii="Cambria" w:hAnsi="Cambria"/>
          <w:sz w:val="20"/>
          <w:szCs w:val="20"/>
        </w:rPr>
        <w:t xml:space="preserve">that governs the responsibility of state civil servants </w:t>
      </w:r>
      <w:r w:rsidR="00DB5FB1" w:rsidRPr="00DB5FB1">
        <w:rPr>
          <w:rFonts w:ascii="Cambria" w:hAnsi="Cambria"/>
          <w:sz w:val="20"/>
          <w:szCs w:val="20"/>
        </w:rPr>
        <w:t>(</w:t>
      </w:r>
      <w:r w:rsidR="00DB5FB1" w:rsidRPr="00DB5FB1">
        <w:rPr>
          <w:rFonts w:ascii="Cambria" w:hAnsi="Cambria"/>
          <w:i/>
          <w:sz w:val="20"/>
          <w:szCs w:val="20"/>
        </w:rPr>
        <w:t>Ley de Responsabilidades de los Servidores P</w:t>
      </w:r>
      <w:r>
        <w:rPr>
          <w:rFonts w:ascii="Cambria" w:hAnsi="Cambria"/>
          <w:i/>
          <w:sz w:val="20"/>
          <w:szCs w:val="20"/>
        </w:rPr>
        <w:t>ú</w:t>
      </w:r>
      <w:r w:rsidR="00DB5FB1" w:rsidRPr="00DB5FB1">
        <w:rPr>
          <w:rFonts w:ascii="Cambria" w:hAnsi="Cambria"/>
          <w:i/>
          <w:sz w:val="20"/>
          <w:szCs w:val="20"/>
        </w:rPr>
        <w:t xml:space="preserve">blicos de </w:t>
      </w:r>
      <w:r w:rsidRPr="00DB5FB1">
        <w:rPr>
          <w:rFonts w:ascii="Cambria" w:hAnsi="Cambria"/>
          <w:i/>
          <w:sz w:val="20"/>
          <w:szCs w:val="20"/>
        </w:rPr>
        <w:t>Aguascalientes</w:t>
      </w:r>
      <w:r w:rsidR="00DB5FB1" w:rsidRPr="00DB5FB1">
        <w:rPr>
          <w:rFonts w:ascii="Cambria" w:hAnsi="Cambria"/>
          <w:sz w:val="20"/>
          <w:szCs w:val="20"/>
        </w:rPr>
        <w:t>).</w:t>
      </w:r>
    </w:p>
    <w:p w14:paraId="0A4D0350" w14:textId="77777777" w:rsidR="00606828" w:rsidRDefault="00606828" w:rsidP="006925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DF24239" w14:textId="16FFDC12" w:rsidR="002C2AAD" w:rsidRDefault="00C674B9"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C674B9">
        <w:rPr>
          <w:rFonts w:ascii="Cambria" w:hAnsi="Cambria"/>
          <w:sz w:val="20"/>
          <w:szCs w:val="20"/>
        </w:rPr>
        <w:t xml:space="preserve">The State argues that </w:t>
      </w:r>
      <w:r w:rsidR="00AB6FAD">
        <w:rPr>
          <w:rFonts w:ascii="Cambria" w:hAnsi="Cambria"/>
          <w:sz w:val="20"/>
          <w:szCs w:val="20"/>
        </w:rPr>
        <w:t xml:space="preserve">it </w:t>
      </w:r>
      <w:r w:rsidRPr="00C674B9">
        <w:rPr>
          <w:rFonts w:ascii="Cambria" w:hAnsi="Cambria"/>
          <w:sz w:val="20"/>
          <w:szCs w:val="20"/>
        </w:rPr>
        <w:t>has taken steps to investigate</w:t>
      </w:r>
      <w:r w:rsidR="00AB6FAD">
        <w:rPr>
          <w:rFonts w:ascii="Cambria" w:hAnsi="Cambria"/>
          <w:sz w:val="20"/>
          <w:szCs w:val="20"/>
        </w:rPr>
        <w:t>,</w:t>
      </w:r>
      <w:r w:rsidRPr="00C674B9">
        <w:rPr>
          <w:rFonts w:ascii="Cambria" w:hAnsi="Cambria"/>
          <w:sz w:val="20"/>
          <w:szCs w:val="20"/>
        </w:rPr>
        <w:t xml:space="preserve"> and </w:t>
      </w:r>
      <w:r w:rsidR="00AB6FAD">
        <w:rPr>
          <w:rFonts w:ascii="Cambria" w:hAnsi="Cambria"/>
          <w:sz w:val="20"/>
          <w:szCs w:val="20"/>
        </w:rPr>
        <w:t xml:space="preserve">that it </w:t>
      </w:r>
      <w:r w:rsidRPr="00C674B9">
        <w:rPr>
          <w:rFonts w:ascii="Cambria" w:hAnsi="Cambria"/>
          <w:sz w:val="20"/>
          <w:szCs w:val="20"/>
        </w:rPr>
        <w:t xml:space="preserve">is continuing to </w:t>
      </w:r>
      <w:r w:rsidR="00AB6FAD">
        <w:rPr>
          <w:rFonts w:ascii="Cambria" w:hAnsi="Cambria"/>
          <w:sz w:val="20"/>
          <w:szCs w:val="20"/>
        </w:rPr>
        <w:t>do so</w:t>
      </w:r>
      <w:r w:rsidRPr="00C674B9">
        <w:rPr>
          <w:rFonts w:ascii="Cambria" w:hAnsi="Cambria"/>
          <w:sz w:val="20"/>
          <w:szCs w:val="20"/>
        </w:rPr>
        <w:t xml:space="preserve">, in keeping with its international obligations. Further, the State contends that the petitioners </w:t>
      </w:r>
      <w:r w:rsidR="00AB6FAD">
        <w:rPr>
          <w:rFonts w:ascii="Cambria" w:hAnsi="Cambria"/>
          <w:sz w:val="20"/>
          <w:szCs w:val="20"/>
        </w:rPr>
        <w:t>may</w:t>
      </w:r>
      <w:r w:rsidRPr="00C674B9">
        <w:rPr>
          <w:rFonts w:ascii="Cambria" w:hAnsi="Cambria"/>
          <w:sz w:val="20"/>
          <w:szCs w:val="20"/>
        </w:rPr>
        <w:t xml:space="preserve"> invoke </w:t>
      </w:r>
      <w:r w:rsidRPr="00AB6FAD">
        <w:rPr>
          <w:rFonts w:ascii="Cambria" w:hAnsi="Cambria"/>
          <w:i/>
          <w:iCs/>
          <w:sz w:val="20"/>
          <w:szCs w:val="20"/>
        </w:rPr>
        <w:t xml:space="preserve">amparo </w:t>
      </w:r>
      <w:r w:rsidRPr="00C674B9">
        <w:rPr>
          <w:rFonts w:ascii="Cambria" w:hAnsi="Cambria"/>
          <w:sz w:val="20"/>
          <w:szCs w:val="20"/>
        </w:rPr>
        <w:t xml:space="preserve">proceedings </w:t>
      </w:r>
      <w:r w:rsidR="00AB6FAD" w:rsidRPr="00C674B9">
        <w:rPr>
          <w:rFonts w:ascii="Cambria" w:hAnsi="Cambria"/>
          <w:sz w:val="20"/>
          <w:szCs w:val="20"/>
        </w:rPr>
        <w:t>if</w:t>
      </w:r>
      <w:r w:rsidRPr="00C674B9">
        <w:rPr>
          <w:rFonts w:ascii="Cambria" w:hAnsi="Cambria"/>
          <w:sz w:val="20"/>
          <w:szCs w:val="20"/>
        </w:rPr>
        <w:t xml:space="preserve"> the investigations do not result in criminal proceedings.</w:t>
      </w:r>
    </w:p>
    <w:p w14:paraId="4C91632D" w14:textId="77777777" w:rsidR="00606828" w:rsidRDefault="00606828"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1E36417" w14:textId="5EA35E6C" w:rsidR="006475D3" w:rsidRDefault="006475D3"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475D3">
        <w:rPr>
          <w:rFonts w:ascii="Cambria" w:hAnsi="Cambria"/>
          <w:sz w:val="20"/>
          <w:szCs w:val="20"/>
        </w:rPr>
        <w:t>The petitioners generally reject the State’s contentions</w:t>
      </w:r>
      <w:r w:rsidR="00AB6FAD">
        <w:rPr>
          <w:rFonts w:ascii="Cambria" w:hAnsi="Cambria"/>
          <w:sz w:val="20"/>
          <w:szCs w:val="20"/>
        </w:rPr>
        <w:t xml:space="preserve"> and</w:t>
      </w:r>
      <w:r w:rsidRPr="006475D3">
        <w:rPr>
          <w:rFonts w:ascii="Cambria" w:hAnsi="Cambria"/>
          <w:sz w:val="20"/>
          <w:szCs w:val="20"/>
        </w:rPr>
        <w:t xml:space="preserve"> emphasiz</w:t>
      </w:r>
      <w:r w:rsidR="00AB6FAD">
        <w:rPr>
          <w:rFonts w:ascii="Cambria" w:hAnsi="Cambria"/>
          <w:sz w:val="20"/>
          <w:szCs w:val="20"/>
        </w:rPr>
        <w:t>e</w:t>
      </w:r>
      <w:r w:rsidRPr="006475D3">
        <w:rPr>
          <w:rFonts w:ascii="Cambria" w:hAnsi="Cambria"/>
          <w:sz w:val="20"/>
          <w:szCs w:val="20"/>
        </w:rPr>
        <w:t xml:space="preserve"> that the investigations have not been conducted in a prompt or expeditious manner. In this regard, the</w:t>
      </w:r>
      <w:r w:rsidR="00AB6FAD">
        <w:rPr>
          <w:rFonts w:ascii="Cambria" w:hAnsi="Cambria"/>
          <w:sz w:val="20"/>
          <w:szCs w:val="20"/>
        </w:rPr>
        <w:t>y</w:t>
      </w:r>
      <w:r w:rsidRPr="006475D3">
        <w:rPr>
          <w:rFonts w:ascii="Cambria" w:hAnsi="Cambria"/>
          <w:sz w:val="20"/>
          <w:szCs w:val="20"/>
        </w:rPr>
        <w:t xml:space="preserve"> note the State’s acknowledgement that the PGR did not take any substantive steps to investigate until July 2013, seven years after the abduction</w:t>
      </w:r>
      <w:r w:rsidR="00AB6FAD">
        <w:rPr>
          <w:rFonts w:ascii="Cambria" w:hAnsi="Cambria"/>
          <w:sz w:val="20"/>
          <w:szCs w:val="20"/>
        </w:rPr>
        <w:t xml:space="preserve"> and </w:t>
      </w:r>
      <w:r w:rsidRPr="006475D3">
        <w:rPr>
          <w:rFonts w:ascii="Cambria" w:hAnsi="Cambria"/>
          <w:sz w:val="20"/>
          <w:szCs w:val="20"/>
        </w:rPr>
        <w:t xml:space="preserve">disappearance of the alleged victims.   The petitioners also reject the State’s argument that the petition is inadmissible for failure to exhaust domestic remedies, </w:t>
      </w:r>
      <w:r w:rsidR="00AB6FAD">
        <w:rPr>
          <w:rFonts w:ascii="Cambria" w:hAnsi="Cambria"/>
          <w:sz w:val="20"/>
          <w:szCs w:val="20"/>
        </w:rPr>
        <w:t xml:space="preserve">and they </w:t>
      </w:r>
      <w:r w:rsidRPr="006475D3">
        <w:rPr>
          <w:rFonts w:ascii="Cambria" w:hAnsi="Cambria"/>
          <w:sz w:val="20"/>
          <w:szCs w:val="20"/>
        </w:rPr>
        <w:t>point out that there has been a</w:t>
      </w:r>
      <w:r w:rsidR="00AB6FAD">
        <w:rPr>
          <w:rFonts w:ascii="Cambria" w:hAnsi="Cambria"/>
          <w:sz w:val="20"/>
          <w:szCs w:val="20"/>
        </w:rPr>
        <w:t xml:space="preserve">n undue </w:t>
      </w:r>
      <w:r w:rsidRPr="006475D3">
        <w:rPr>
          <w:rFonts w:ascii="Cambria" w:hAnsi="Cambria"/>
          <w:sz w:val="20"/>
          <w:szCs w:val="20"/>
        </w:rPr>
        <w:t>delay in conducting or completing the investigations. The</w:t>
      </w:r>
      <w:r w:rsidR="00AB6FAD">
        <w:rPr>
          <w:rFonts w:ascii="Cambria" w:hAnsi="Cambria"/>
          <w:sz w:val="20"/>
          <w:szCs w:val="20"/>
        </w:rPr>
        <w:t>y</w:t>
      </w:r>
      <w:r w:rsidRPr="006475D3">
        <w:rPr>
          <w:rFonts w:ascii="Cambria" w:hAnsi="Cambria"/>
          <w:sz w:val="20"/>
          <w:szCs w:val="20"/>
        </w:rPr>
        <w:t xml:space="preserve"> </w:t>
      </w:r>
      <w:r w:rsidR="00AB6FAD">
        <w:rPr>
          <w:rFonts w:ascii="Cambria" w:hAnsi="Cambria"/>
          <w:sz w:val="20"/>
          <w:szCs w:val="20"/>
        </w:rPr>
        <w:t xml:space="preserve">stress </w:t>
      </w:r>
      <w:r w:rsidRPr="006475D3">
        <w:rPr>
          <w:rFonts w:ascii="Cambria" w:hAnsi="Cambria"/>
          <w:sz w:val="20"/>
          <w:szCs w:val="20"/>
        </w:rPr>
        <w:t xml:space="preserve">the finding of the </w:t>
      </w:r>
      <w:r w:rsidR="00BF3FEA">
        <w:rPr>
          <w:rFonts w:ascii="Cambria" w:hAnsi="Cambria"/>
          <w:sz w:val="20"/>
          <w:szCs w:val="20"/>
        </w:rPr>
        <w:t xml:space="preserve">CNDH </w:t>
      </w:r>
      <w:r w:rsidRPr="006475D3">
        <w:rPr>
          <w:rFonts w:ascii="Cambria" w:hAnsi="Cambria"/>
          <w:sz w:val="20"/>
          <w:szCs w:val="20"/>
        </w:rPr>
        <w:t xml:space="preserve">that no remedial steps were taken by the State with respect to the </w:t>
      </w:r>
      <w:r w:rsidR="00BF3FEA" w:rsidRPr="006475D3">
        <w:rPr>
          <w:rFonts w:ascii="Cambria" w:hAnsi="Cambria"/>
          <w:sz w:val="20"/>
          <w:szCs w:val="20"/>
        </w:rPr>
        <w:t xml:space="preserve">PGJ </w:t>
      </w:r>
      <w:r w:rsidRPr="006475D3">
        <w:rPr>
          <w:rFonts w:ascii="Cambria" w:hAnsi="Cambria"/>
          <w:sz w:val="20"/>
          <w:szCs w:val="20"/>
        </w:rPr>
        <w:t>investigation.</w:t>
      </w:r>
    </w:p>
    <w:p w14:paraId="6B83A8F5" w14:textId="77777777" w:rsidR="00C84D0A" w:rsidRPr="00784FDB" w:rsidRDefault="00C84D0A"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4F5C0B5" w14:textId="6399FE87" w:rsidR="00F621C3" w:rsidRDefault="00F621C3" w:rsidP="00606828">
      <w:pPr>
        <w:ind w:left="1440" w:hanging="720"/>
        <w:jc w:val="both"/>
        <w:rPr>
          <w:rFonts w:asciiTheme="majorHAnsi" w:eastAsia="Cambria" w:hAnsiTheme="majorHAnsi" w:cs="Cambria"/>
          <w:b/>
          <w:bCs/>
          <w:color w:val="000000"/>
          <w:sz w:val="20"/>
          <w:szCs w:val="20"/>
          <w:u w:color="000000"/>
          <w:lang w:eastAsia="es-ES"/>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25C67EB3" w14:textId="77777777" w:rsidR="00606828" w:rsidRPr="00814711" w:rsidRDefault="00606828" w:rsidP="00606828">
      <w:pPr>
        <w:jc w:val="both"/>
        <w:rPr>
          <w:rFonts w:ascii="Cambria" w:hAnsi="Cambria"/>
          <w:sz w:val="20"/>
          <w:szCs w:val="20"/>
        </w:rPr>
      </w:pPr>
    </w:p>
    <w:p w14:paraId="52EEA36A" w14:textId="68EF447D" w:rsidR="00C84D0A" w:rsidRPr="00814711" w:rsidRDefault="00784FDB"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784FDB">
        <w:rPr>
          <w:rFonts w:ascii="Cambria" w:hAnsi="Cambria"/>
          <w:sz w:val="20"/>
          <w:szCs w:val="20"/>
        </w:rPr>
        <w:t xml:space="preserve">The IACHR </w:t>
      </w:r>
      <w:r w:rsidR="00C21F0E">
        <w:rPr>
          <w:rFonts w:ascii="Cambria" w:hAnsi="Cambria"/>
          <w:sz w:val="20"/>
          <w:szCs w:val="20"/>
        </w:rPr>
        <w:t>has previously established</w:t>
      </w:r>
      <w:r w:rsidRPr="00784FDB">
        <w:rPr>
          <w:rFonts w:ascii="Cambria" w:hAnsi="Cambria"/>
          <w:sz w:val="20"/>
          <w:szCs w:val="20"/>
        </w:rPr>
        <w:t xml:space="preserve"> that whenever an alleged crime prosecutable </w:t>
      </w:r>
      <w:r w:rsidRPr="00AB6FAD">
        <w:rPr>
          <w:rFonts w:ascii="Cambria" w:hAnsi="Cambria"/>
          <w:i/>
          <w:iCs/>
          <w:sz w:val="20"/>
          <w:szCs w:val="20"/>
        </w:rPr>
        <w:t>ex officio</w:t>
      </w:r>
      <w:r w:rsidRPr="00784FDB">
        <w:rPr>
          <w:rFonts w:ascii="Cambria" w:hAnsi="Cambria"/>
          <w:sz w:val="20"/>
          <w:szCs w:val="20"/>
        </w:rPr>
        <w:t xml:space="preserve"> is committed, the State is obligated to promote and further an expeditious criminal investigation</w:t>
      </w:r>
      <w:r w:rsidR="00AB6FAD">
        <w:rPr>
          <w:rFonts w:ascii="Cambria" w:hAnsi="Cambria"/>
          <w:sz w:val="20"/>
          <w:szCs w:val="20"/>
        </w:rPr>
        <w:t>;</w:t>
      </w:r>
      <w:r w:rsidRPr="00784FDB">
        <w:rPr>
          <w:rFonts w:ascii="Cambria" w:hAnsi="Cambria"/>
          <w:sz w:val="20"/>
          <w:szCs w:val="20"/>
        </w:rPr>
        <w:t xml:space="preserve"> and that in such cases, the criminal process is the only adequate means to clarify the facts, and to prosecute and punish those responsible</w:t>
      </w:r>
      <w:r w:rsidR="00AB6FAD" w:rsidRPr="00784FDB">
        <w:rPr>
          <w:rFonts w:ascii="Cambria" w:hAnsi="Cambria"/>
          <w:sz w:val="20"/>
          <w:szCs w:val="20"/>
          <w:vertAlign w:val="superscript"/>
        </w:rPr>
        <w:footnoteReference w:id="6"/>
      </w:r>
      <w:r w:rsidRPr="00784FDB">
        <w:rPr>
          <w:rFonts w:ascii="Cambria" w:hAnsi="Cambria"/>
          <w:sz w:val="20"/>
          <w:szCs w:val="20"/>
        </w:rPr>
        <w:t xml:space="preserve">. The </w:t>
      </w:r>
      <w:r w:rsidRPr="00AB6FAD">
        <w:rPr>
          <w:rFonts w:ascii="Cambria" w:hAnsi="Cambria"/>
          <w:sz w:val="20"/>
          <w:szCs w:val="20"/>
        </w:rPr>
        <w:t>State</w:t>
      </w:r>
      <w:r w:rsidRPr="00784FDB">
        <w:rPr>
          <w:rFonts w:ascii="Cambria" w:hAnsi="Cambria"/>
          <w:sz w:val="20"/>
          <w:szCs w:val="20"/>
        </w:rPr>
        <w:t xml:space="preserve"> indicate</w:t>
      </w:r>
      <w:r w:rsidR="00AB6FAD">
        <w:rPr>
          <w:rFonts w:ascii="Cambria" w:hAnsi="Cambria"/>
          <w:sz w:val="20"/>
          <w:szCs w:val="20"/>
        </w:rPr>
        <w:t>s</w:t>
      </w:r>
      <w:r w:rsidRPr="00784FDB">
        <w:rPr>
          <w:rFonts w:ascii="Cambria" w:hAnsi="Cambria"/>
          <w:sz w:val="20"/>
          <w:szCs w:val="20"/>
        </w:rPr>
        <w:t xml:space="preserve"> that criminal investigations </w:t>
      </w:r>
      <w:r w:rsidR="00AB6FAD">
        <w:rPr>
          <w:rFonts w:ascii="Cambria" w:hAnsi="Cambria"/>
          <w:sz w:val="20"/>
          <w:szCs w:val="20"/>
        </w:rPr>
        <w:t xml:space="preserve">regarding this matter </w:t>
      </w:r>
      <w:r w:rsidRPr="00784FDB">
        <w:rPr>
          <w:rFonts w:ascii="Cambria" w:hAnsi="Cambria"/>
          <w:sz w:val="20"/>
          <w:szCs w:val="20"/>
        </w:rPr>
        <w:t xml:space="preserve">are </w:t>
      </w:r>
      <w:r w:rsidR="00AB6FAD">
        <w:rPr>
          <w:rFonts w:ascii="Cambria" w:hAnsi="Cambria"/>
          <w:sz w:val="20"/>
          <w:szCs w:val="20"/>
        </w:rPr>
        <w:t xml:space="preserve">still </w:t>
      </w:r>
      <w:r w:rsidRPr="00784FDB">
        <w:rPr>
          <w:rFonts w:ascii="Cambria" w:hAnsi="Cambria"/>
          <w:sz w:val="20"/>
          <w:szCs w:val="20"/>
        </w:rPr>
        <w:t xml:space="preserve">pending and that </w:t>
      </w:r>
      <w:r w:rsidR="00AB6FAD">
        <w:rPr>
          <w:rFonts w:ascii="Cambria" w:hAnsi="Cambria"/>
          <w:sz w:val="20"/>
          <w:szCs w:val="20"/>
        </w:rPr>
        <w:t>therefore</w:t>
      </w:r>
      <w:r w:rsidRPr="00784FDB">
        <w:rPr>
          <w:rFonts w:ascii="Cambria" w:hAnsi="Cambria"/>
          <w:sz w:val="20"/>
          <w:szCs w:val="20"/>
        </w:rPr>
        <w:t xml:space="preserve"> the petition is inadmissible for failure to exhaust domestic remedies. </w:t>
      </w:r>
      <w:r w:rsidR="00AB6FAD">
        <w:rPr>
          <w:rFonts w:ascii="Cambria" w:hAnsi="Cambria"/>
          <w:sz w:val="20"/>
          <w:szCs w:val="20"/>
        </w:rPr>
        <w:t xml:space="preserve">It </w:t>
      </w:r>
      <w:r w:rsidRPr="00784FDB">
        <w:rPr>
          <w:rFonts w:ascii="Cambria" w:hAnsi="Cambria"/>
          <w:sz w:val="20"/>
          <w:szCs w:val="20"/>
        </w:rPr>
        <w:t xml:space="preserve">also contends that the petitioners </w:t>
      </w:r>
      <w:r w:rsidR="00AB6FAD">
        <w:rPr>
          <w:rFonts w:ascii="Cambria" w:hAnsi="Cambria"/>
          <w:sz w:val="20"/>
          <w:szCs w:val="20"/>
        </w:rPr>
        <w:t xml:space="preserve">have available to them </w:t>
      </w:r>
      <w:r w:rsidRPr="00AB6FAD">
        <w:rPr>
          <w:rFonts w:ascii="Cambria" w:hAnsi="Cambria"/>
          <w:i/>
          <w:iCs/>
          <w:sz w:val="20"/>
          <w:szCs w:val="20"/>
        </w:rPr>
        <w:t>amparo</w:t>
      </w:r>
      <w:r w:rsidRPr="00784FDB">
        <w:rPr>
          <w:rFonts w:ascii="Cambria" w:hAnsi="Cambria"/>
          <w:sz w:val="20"/>
          <w:szCs w:val="20"/>
        </w:rPr>
        <w:t xml:space="preserve"> proceedings </w:t>
      </w:r>
      <w:r w:rsidR="00AB6FAD" w:rsidRPr="00784FDB">
        <w:rPr>
          <w:rFonts w:ascii="Cambria" w:hAnsi="Cambria"/>
          <w:sz w:val="20"/>
          <w:szCs w:val="20"/>
        </w:rPr>
        <w:t>if</w:t>
      </w:r>
      <w:r w:rsidRPr="00784FDB">
        <w:rPr>
          <w:rFonts w:ascii="Cambria" w:hAnsi="Cambria"/>
          <w:sz w:val="20"/>
          <w:szCs w:val="20"/>
        </w:rPr>
        <w:t xml:space="preserve"> criminal investigations are unsuccessful in resolving the</w:t>
      </w:r>
      <w:r w:rsidR="00AB6FAD">
        <w:rPr>
          <w:rFonts w:ascii="Cambria" w:hAnsi="Cambria"/>
          <w:sz w:val="20"/>
          <w:szCs w:val="20"/>
        </w:rPr>
        <w:t>ir</w:t>
      </w:r>
      <w:r w:rsidRPr="00784FDB">
        <w:rPr>
          <w:rFonts w:ascii="Cambria" w:hAnsi="Cambria"/>
          <w:sz w:val="20"/>
          <w:szCs w:val="20"/>
        </w:rPr>
        <w:t xml:space="preserve"> complaints. However, the </w:t>
      </w:r>
      <w:r w:rsidR="00AB6FAD">
        <w:rPr>
          <w:rFonts w:ascii="Cambria" w:hAnsi="Cambria"/>
          <w:sz w:val="20"/>
          <w:szCs w:val="20"/>
        </w:rPr>
        <w:t xml:space="preserve">Inter-American </w:t>
      </w:r>
      <w:r w:rsidRPr="00784FDB">
        <w:rPr>
          <w:rFonts w:ascii="Cambria" w:hAnsi="Cambria"/>
          <w:sz w:val="20"/>
          <w:szCs w:val="20"/>
        </w:rPr>
        <w:t xml:space="preserve">Commission observes that it has been almost 14 years since the abduction and disappearance of the alleged victims; and that so </w:t>
      </w:r>
      <w:r w:rsidR="00C21F0E" w:rsidRPr="00784FDB">
        <w:rPr>
          <w:rFonts w:ascii="Cambria" w:hAnsi="Cambria"/>
          <w:sz w:val="20"/>
          <w:szCs w:val="20"/>
        </w:rPr>
        <w:t>far,</w:t>
      </w:r>
      <w:r w:rsidRPr="00784FDB">
        <w:rPr>
          <w:rFonts w:ascii="Cambria" w:hAnsi="Cambria"/>
          <w:sz w:val="20"/>
          <w:szCs w:val="20"/>
        </w:rPr>
        <w:t xml:space="preserve"> the </w:t>
      </w:r>
      <w:r w:rsidR="006925EA" w:rsidRPr="00784FDB">
        <w:rPr>
          <w:rFonts w:ascii="Cambria" w:hAnsi="Cambria"/>
          <w:sz w:val="20"/>
          <w:szCs w:val="20"/>
        </w:rPr>
        <w:t>investigations have</w:t>
      </w:r>
      <w:r w:rsidRPr="00784FDB">
        <w:rPr>
          <w:rFonts w:ascii="Cambria" w:hAnsi="Cambria"/>
          <w:sz w:val="20"/>
          <w:szCs w:val="20"/>
        </w:rPr>
        <w:t xml:space="preserve"> not served to clarify the facts or to prosecute or punish those responsible. </w:t>
      </w:r>
      <w:r>
        <w:rPr>
          <w:rFonts w:ascii="Cambria" w:hAnsi="Cambria"/>
          <w:sz w:val="20"/>
          <w:szCs w:val="20"/>
        </w:rPr>
        <w:t xml:space="preserve"> The </w:t>
      </w:r>
      <w:r w:rsidR="00C21F0E">
        <w:rPr>
          <w:rFonts w:ascii="Cambria" w:hAnsi="Cambria"/>
          <w:sz w:val="20"/>
          <w:szCs w:val="20"/>
        </w:rPr>
        <w:t>IACHR</w:t>
      </w:r>
      <w:r>
        <w:rPr>
          <w:rFonts w:ascii="Cambria" w:hAnsi="Cambria"/>
          <w:sz w:val="20"/>
          <w:szCs w:val="20"/>
        </w:rPr>
        <w:t xml:space="preserve"> </w:t>
      </w:r>
      <w:r w:rsidR="00C21F0E">
        <w:rPr>
          <w:rFonts w:ascii="Cambria" w:hAnsi="Cambria"/>
          <w:sz w:val="20"/>
          <w:szCs w:val="20"/>
        </w:rPr>
        <w:t xml:space="preserve">must </w:t>
      </w:r>
      <w:r>
        <w:rPr>
          <w:rFonts w:ascii="Cambria" w:hAnsi="Cambria"/>
          <w:sz w:val="20"/>
          <w:szCs w:val="20"/>
        </w:rPr>
        <w:t xml:space="preserve">emphasize that the State is under </w:t>
      </w:r>
      <w:r w:rsidR="00C21F0E">
        <w:rPr>
          <w:rFonts w:ascii="Cambria" w:hAnsi="Cambria"/>
          <w:sz w:val="20"/>
          <w:szCs w:val="20"/>
        </w:rPr>
        <w:t xml:space="preserve">the duty </w:t>
      </w:r>
      <w:r>
        <w:rPr>
          <w:rFonts w:ascii="Cambria" w:hAnsi="Cambria"/>
          <w:sz w:val="20"/>
          <w:szCs w:val="20"/>
        </w:rPr>
        <w:t xml:space="preserve">to conduct </w:t>
      </w:r>
      <w:r w:rsidR="00C21F0E">
        <w:rPr>
          <w:rFonts w:ascii="Cambria" w:hAnsi="Cambria"/>
          <w:sz w:val="20"/>
          <w:szCs w:val="20"/>
        </w:rPr>
        <w:t xml:space="preserve">an </w:t>
      </w:r>
      <w:r>
        <w:rPr>
          <w:rFonts w:ascii="Cambria" w:hAnsi="Cambria"/>
          <w:sz w:val="20"/>
          <w:szCs w:val="20"/>
        </w:rPr>
        <w:t xml:space="preserve">expeditious investigation, and that the petitioners are not </w:t>
      </w:r>
      <w:r w:rsidR="00C21F0E">
        <w:rPr>
          <w:rFonts w:ascii="Cambria" w:hAnsi="Cambria"/>
          <w:sz w:val="20"/>
          <w:szCs w:val="20"/>
        </w:rPr>
        <w:t xml:space="preserve">required </w:t>
      </w:r>
      <w:r>
        <w:rPr>
          <w:rFonts w:ascii="Cambria" w:hAnsi="Cambria"/>
          <w:sz w:val="20"/>
          <w:szCs w:val="20"/>
        </w:rPr>
        <w:t xml:space="preserve">to exhaust </w:t>
      </w:r>
      <w:r w:rsidR="00C21F0E">
        <w:rPr>
          <w:rFonts w:ascii="Cambria" w:hAnsi="Cambria"/>
          <w:sz w:val="20"/>
          <w:szCs w:val="20"/>
        </w:rPr>
        <w:t xml:space="preserve">additional </w:t>
      </w:r>
      <w:r>
        <w:rPr>
          <w:rFonts w:ascii="Cambria" w:hAnsi="Cambria"/>
          <w:sz w:val="20"/>
          <w:szCs w:val="20"/>
        </w:rPr>
        <w:t xml:space="preserve">domestic remedies like </w:t>
      </w:r>
      <w:r w:rsidRPr="00C21F0E">
        <w:rPr>
          <w:rFonts w:ascii="Cambria" w:hAnsi="Cambria"/>
          <w:i/>
          <w:iCs/>
          <w:sz w:val="20"/>
          <w:szCs w:val="20"/>
        </w:rPr>
        <w:t>amparo</w:t>
      </w:r>
      <w:r>
        <w:rPr>
          <w:rFonts w:ascii="Cambria" w:hAnsi="Cambria"/>
          <w:sz w:val="20"/>
          <w:szCs w:val="20"/>
        </w:rPr>
        <w:t xml:space="preserve">. </w:t>
      </w:r>
      <w:r w:rsidRPr="00784FDB">
        <w:rPr>
          <w:rFonts w:ascii="Cambria" w:hAnsi="Cambria"/>
          <w:sz w:val="20"/>
          <w:szCs w:val="20"/>
        </w:rPr>
        <w:t>Therefore, the Commission concludes that the exception to the exhaustion of domestic remedies outlined in Article 46.2</w:t>
      </w:r>
      <w:r w:rsidR="00C21F0E">
        <w:rPr>
          <w:rFonts w:ascii="Cambria" w:hAnsi="Cambria"/>
          <w:sz w:val="20"/>
          <w:szCs w:val="20"/>
        </w:rPr>
        <w:t>(</w:t>
      </w:r>
      <w:r w:rsidRPr="00784FDB">
        <w:rPr>
          <w:rFonts w:ascii="Cambria" w:hAnsi="Cambria"/>
          <w:sz w:val="20"/>
          <w:szCs w:val="20"/>
        </w:rPr>
        <w:t>c</w:t>
      </w:r>
      <w:r w:rsidR="00C21F0E">
        <w:rPr>
          <w:rFonts w:ascii="Cambria" w:hAnsi="Cambria"/>
          <w:sz w:val="20"/>
          <w:szCs w:val="20"/>
        </w:rPr>
        <w:t>)</w:t>
      </w:r>
      <w:r w:rsidRPr="00784FDB">
        <w:rPr>
          <w:rFonts w:ascii="Cambria" w:hAnsi="Cambria"/>
          <w:sz w:val="20"/>
          <w:szCs w:val="20"/>
        </w:rPr>
        <w:t xml:space="preserve"> of the Convention is applicable. Given the context and the characteristics of the petition referred to in this report, the </w:t>
      </w:r>
      <w:r w:rsidR="00C21F0E">
        <w:rPr>
          <w:rFonts w:ascii="Cambria" w:hAnsi="Cambria"/>
          <w:sz w:val="20"/>
          <w:szCs w:val="20"/>
        </w:rPr>
        <w:t>IACHR</w:t>
      </w:r>
      <w:r w:rsidRPr="00784FDB">
        <w:rPr>
          <w:rFonts w:ascii="Cambria" w:hAnsi="Cambria"/>
          <w:sz w:val="20"/>
          <w:szCs w:val="20"/>
        </w:rPr>
        <w:t xml:space="preserve"> deems that the petition was filed within a reasonable time and t</w:t>
      </w:r>
      <w:r w:rsidR="00C21F0E">
        <w:rPr>
          <w:rFonts w:ascii="Cambria" w:hAnsi="Cambria"/>
          <w:sz w:val="20"/>
          <w:szCs w:val="20"/>
        </w:rPr>
        <w:t xml:space="preserve">herefore </w:t>
      </w:r>
      <w:r w:rsidRPr="00784FDB">
        <w:rPr>
          <w:rFonts w:ascii="Cambria" w:hAnsi="Cambria"/>
          <w:sz w:val="20"/>
          <w:szCs w:val="20"/>
        </w:rPr>
        <w:t>the requirement on timeliness</w:t>
      </w:r>
      <w:r w:rsidR="00C21F0E">
        <w:rPr>
          <w:rFonts w:ascii="Cambria" w:hAnsi="Cambria"/>
          <w:sz w:val="20"/>
          <w:szCs w:val="20"/>
        </w:rPr>
        <w:t xml:space="preserve"> is met</w:t>
      </w:r>
      <w:r>
        <w:rPr>
          <w:rFonts w:ascii="Cambria" w:hAnsi="Cambria"/>
          <w:sz w:val="20"/>
          <w:szCs w:val="20"/>
        </w:rPr>
        <w:t>.</w:t>
      </w:r>
    </w:p>
    <w:p w14:paraId="27FFF42C" w14:textId="77777777" w:rsidR="00F621C3" w:rsidRPr="00814711" w:rsidRDefault="00F621C3"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1470D95" w14:textId="77777777" w:rsidR="00F621C3" w:rsidRPr="00814711" w:rsidRDefault="00F621C3" w:rsidP="00606828">
      <w:pPr>
        <w:pStyle w:val="ListParagraph"/>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0FC27A0F" w14:textId="77777777" w:rsidR="00606828" w:rsidRPr="00606828" w:rsidRDefault="00606828"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DE0DF8D" w14:textId="682873C6" w:rsidR="007D2048" w:rsidRPr="00814711" w:rsidRDefault="00502922" w:rsidP="006068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02922">
        <w:rPr>
          <w:rFonts w:ascii="Cambria" w:hAnsi="Cambria"/>
          <w:sz w:val="20"/>
          <w:szCs w:val="20"/>
          <w:lang w:val="en"/>
        </w:rPr>
        <w:t>The instant petition includes alleg</w:t>
      </w:r>
      <w:r w:rsidR="00C21F0E">
        <w:rPr>
          <w:rFonts w:ascii="Cambria" w:hAnsi="Cambria"/>
          <w:sz w:val="20"/>
          <w:szCs w:val="20"/>
          <w:lang w:val="en"/>
        </w:rPr>
        <w:t>es</w:t>
      </w:r>
      <w:r w:rsidRPr="00502922">
        <w:rPr>
          <w:rFonts w:ascii="Cambria" w:hAnsi="Cambria"/>
          <w:sz w:val="20"/>
          <w:szCs w:val="20"/>
          <w:lang w:val="en"/>
        </w:rPr>
        <w:t xml:space="preserve"> the abduction</w:t>
      </w:r>
      <w:r w:rsidR="00C21F0E">
        <w:rPr>
          <w:rFonts w:ascii="Cambria" w:hAnsi="Cambria"/>
          <w:sz w:val="20"/>
          <w:szCs w:val="20"/>
          <w:lang w:val="en"/>
        </w:rPr>
        <w:t xml:space="preserve"> and </w:t>
      </w:r>
      <w:r w:rsidRPr="00502922">
        <w:rPr>
          <w:rFonts w:ascii="Cambria" w:hAnsi="Cambria"/>
          <w:sz w:val="20"/>
          <w:szCs w:val="20"/>
          <w:lang w:val="en"/>
        </w:rPr>
        <w:t>forced disappearance of the alleged victims</w:t>
      </w:r>
      <w:r w:rsidR="00073558" w:rsidRPr="003B6E55">
        <w:rPr>
          <w:rFonts w:ascii="Cambria" w:hAnsi="Cambria"/>
          <w:sz w:val="20"/>
          <w:szCs w:val="20"/>
          <w:lang w:val="en"/>
        </w:rPr>
        <w:t>, one of whom was a child at the time</w:t>
      </w:r>
      <w:r w:rsidR="00C21F0E">
        <w:rPr>
          <w:rFonts w:ascii="Cambria" w:hAnsi="Cambria"/>
          <w:sz w:val="20"/>
          <w:szCs w:val="20"/>
          <w:lang w:val="en"/>
        </w:rPr>
        <w:t>;</w:t>
      </w:r>
      <w:r w:rsidRPr="00502922">
        <w:rPr>
          <w:rFonts w:ascii="Cambria" w:hAnsi="Cambria"/>
          <w:sz w:val="20"/>
          <w:szCs w:val="20"/>
          <w:lang w:val="en"/>
        </w:rPr>
        <w:t xml:space="preserve"> </w:t>
      </w:r>
      <w:r w:rsidR="00C21F0E">
        <w:rPr>
          <w:rFonts w:ascii="Cambria" w:hAnsi="Cambria"/>
          <w:sz w:val="20"/>
          <w:szCs w:val="20"/>
          <w:lang w:val="en"/>
        </w:rPr>
        <w:t xml:space="preserve">as well as the </w:t>
      </w:r>
      <w:r w:rsidRPr="00502922">
        <w:rPr>
          <w:rFonts w:ascii="Cambria" w:hAnsi="Cambria"/>
          <w:sz w:val="20"/>
          <w:szCs w:val="20"/>
          <w:lang w:val="en"/>
        </w:rPr>
        <w:t xml:space="preserve">ineffectiveness </w:t>
      </w:r>
      <w:r w:rsidR="00C21F0E">
        <w:rPr>
          <w:rFonts w:ascii="Cambria" w:hAnsi="Cambria"/>
          <w:sz w:val="20"/>
          <w:szCs w:val="20"/>
          <w:lang w:val="en"/>
        </w:rPr>
        <w:t xml:space="preserve">and undue delay </w:t>
      </w:r>
      <w:r w:rsidRPr="00502922">
        <w:rPr>
          <w:rFonts w:ascii="Cambria" w:hAnsi="Cambria"/>
          <w:sz w:val="20"/>
          <w:szCs w:val="20"/>
          <w:lang w:val="en"/>
        </w:rPr>
        <w:t xml:space="preserve">of </w:t>
      </w:r>
      <w:r w:rsidR="00C21F0E">
        <w:rPr>
          <w:rFonts w:ascii="Cambria" w:hAnsi="Cambria"/>
          <w:sz w:val="20"/>
          <w:szCs w:val="20"/>
          <w:lang w:val="en"/>
        </w:rPr>
        <w:t xml:space="preserve">the </w:t>
      </w:r>
      <w:r w:rsidRPr="00502922">
        <w:rPr>
          <w:rFonts w:ascii="Cambria" w:hAnsi="Cambria"/>
          <w:sz w:val="20"/>
          <w:szCs w:val="20"/>
          <w:lang w:val="en"/>
        </w:rPr>
        <w:t xml:space="preserve">criminal investigations to clarify the facts and to identify, prosecute, and punish those responsible.  </w:t>
      </w:r>
      <w:r w:rsidR="00C21F0E">
        <w:rPr>
          <w:rFonts w:ascii="Cambria" w:hAnsi="Cambria"/>
          <w:sz w:val="20"/>
          <w:szCs w:val="20"/>
          <w:lang w:val="en"/>
        </w:rPr>
        <w:t>A</w:t>
      </w:r>
      <w:r w:rsidRPr="00502922">
        <w:rPr>
          <w:rFonts w:ascii="Cambria" w:hAnsi="Cambria"/>
          <w:sz w:val="20"/>
          <w:szCs w:val="20"/>
          <w:lang w:val="en"/>
        </w:rPr>
        <w:t xml:space="preserve">fter </w:t>
      </w:r>
      <w:r w:rsidR="00C21F0E">
        <w:rPr>
          <w:rFonts w:ascii="Cambria" w:hAnsi="Cambria"/>
          <w:sz w:val="20"/>
          <w:szCs w:val="20"/>
          <w:lang w:val="en"/>
        </w:rPr>
        <w:t xml:space="preserve">the </w:t>
      </w:r>
      <w:r w:rsidRPr="00502922">
        <w:rPr>
          <w:rFonts w:ascii="Cambria" w:hAnsi="Cambria"/>
          <w:sz w:val="20"/>
          <w:szCs w:val="20"/>
          <w:lang w:val="en"/>
        </w:rPr>
        <w:t>examin</w:t>
      </w:r>
      <w:r w:rsidR="00C21F0E">
        <w:rPr>
          <w:rFonts w:ascii="Cambria" w:hAnsi="Cambria"/>
          <w:sz w:val="20"/>
          <w:szCs w:val="20"/>
          <w:lang w:val="en"/>
        </w:rPr>
        <w:t xml:space="preserve">ation of </w:t>
      </w:r>
      <w:r w:rsidRPr="00502922">
        <w:rPr>
          <w:rFonts w:ascii="Cambria" w:hAnsi="Cambria"/>
          <w:sz w:val="20"/>
          <w:szCs w:val="20"/>
          <w:lang w:val="en"/>
        </w:rPr>
        <w:t xml:space="preserve">the elements of fact and law </w:t>
      </w:r>
      <w:r>
        <w:rPr>
          <w:rFonts w:ascii="Cambria" w:hAnsi="Cambria"/>
          <w:sz w:val="20"/>
          <w:szCs w:val="20"/>
          <w:lang w:val="en"/>
        </w:rPr>
        <w:t xml:space="preserve"> presented by the </w:t>
      </w:r>
      <w:r w:rsidRPr="00502922">
        <w:rPr>
          <w:rFonts w:ascii="Cambria" w:hAnsi="Cambria"/>
          <w:sz w:val="20"/>
          <w:szCs w:val="20"/>
          <w:lang w:val="en"/>
        </w:rPr>
        <w:t xml:space="preserve">parties, the </w:t>
      </w:r>
      <w:r w:rsidR="00C21F0E">
        <w:rPr>
          <w:rFonts w:ascii="Cambria" w:hAnsi="Cambria"/>
          <w:sz w:val="20"/>
          <w:szCs w:val="20"/>
          <w:lang w:val="en"/>
        </w:rPr>
        <w:t>IACHR</w:t>
      </w:r>
      <w:r w:rsidRPr="00502922">
        <w:rPr>
          <w:rFonts w:ascii="Cambria" w:hAnsi="Cambria"/>
          <w:sz w:val="20"/>
          <w:szCs w:val="20"/>
          <w:lang w:val="en"/>
        </w:rPr>
        <w:t xml:space="preserve"> considers that the claims of the petitioners are not manifestly unfounded and require a substantive study on the merits since the alleged facts, if corroborated as true, could c</w:t>
      </w:r>
      <w:r w:rsidR="00C21F0E">
        <w:rPr>
          <w:rFonts w:ascii="Cambria" w:hAnsi="Cambria"/>
          <w:sz w:val="20"/>
          <w:szCs w:val="20"/>
          <w:lang w:val="en"/>
        </w:rPr>
        <w:t>onstitute</w:t>
      </w:r>
      <w:r w:rsidRPr="00502922">
        <w:rPr>
          <w:rFonts w:ascii="Cambria" w:hAnsi="Cambria"/>
          <w:sz w:val="20"/>
          <w:szCs w:val="20"/>
          <w:lang w:val="en"/>
        </w:rPr>
        <w:t xml:space="preserve"> violations of Articles 3 (juridical personality), 4 (life), 5 (humane treatment), 7 (personal liberty), 8 (fair trial)</w:t>
      </w:r>
      <w:r w:rsidR="00073558">
        <w:rPr>
          <w:rFonts w:ascii="Cambria" w:hAnsi="Cambria"/>
          <w:sz w:val="20"/>
          <w:szCs w:val="20"/>
          <w:lang w:val="en"/>
        </w:rPr>
        <w:t xml:space="preserve">, </w:t>
      </w:r>
      <w:r w:rsidR="00073558" w:rsidRPr="003B6E55">
        <w:rPr>
          <w:rFonts w:ascii="Cambria" w:hAnsi="Cambria"/>
          <w:sz w:val="20"/>
          <w:szCs w:val="20"/>
          <w:lang w:val="en"/>
        </w:rPr>
        <w:t>19 (rights</w:t>
      </w:r>
      <w:r w:rsidR="00366185" w:rsidRPr="003B6E55">
        <w:rPr>
          <w:rFonts w:ascii="Cambria" w:hAnsi="Cambria"/>
          <w:sz w:val="20"/>
          <w:szCs w:val="20"/>
          <w:lang w:val="en"/>
        </w:rPr>
        <w:t xml:space="preserve"> of the child</w:t>
      </w:r>
      <w:r w:rsidR="00073558" w:rsidRPr="003B6E55">
        <w:rPr>
          <w:rFonts w:ascii="Cambria" w:hAnsi="Cambria"/>
          <w:sz w:val="20"/>
          <w:szCs w:val="20"/>
          <w:lang w:val="en"/>
        </w:rPr>
        <w:t>)</w:t>
      </w:r>
      <w:r w:rsidRPr="003B6E55">
        <w:rPr>
          <w:rFonts w:ascii="Cambria" w:hAnsi="Cambria"/>
          <w:sz w:val="20"/>
          <w:szCs w:val="20"/>
          <w:lang w:val="en"/>
        </w:rPr>
        <w:t xml:space="preserve"> </w:t>
      </w:r>
      <w:r w:rsidRPr="00502922">
        <w:rPr>
          <w:rFonts w:ascii="Cambria" w:hAnsi="Cambria"/>
          <w:sz w:val="20"/>
          <w:szCs w:val="20"/>
          <w:lang w:val="en"/>
        </w:rPr>
        <w:t>and 25 (judicial protection) of the American Convention, in connection with articles 1.1 (obligation to respect rights) and 2 (domestic legal effects) thereof</w:t>
      </w:r>
      <w:r w:rsidR="00C21F0E">
        <w:rPr>
          <w:rFonts w:ascii="Cambria" w:hAnsi="Cambria"/>
          <w:sz w:val="20"/>
          <w:szCs w:val="20"/>
          <w:lang w:val="en"/>
        </w:rPr>
        <w:t>;</w:t>
      </w:r>
      <w:r w:rsidRPr="00502922">
        <w:rPr>
          <w:rFonts w:ascii="Cambria" w:hAnsi="Cambria"/>
          <w:sz w:val="20"/>
          <w:szCs w:val="20"/>
          <w:lang w:val="en"/>
        </w:rPr>
        <w:t xml:space="preserve"> and </w:t>
      </w:r>
      <w:r w:rsidR="00C21F0E">
        <w:rPr>
          <w:rFonts w:ascii="Cambria" w:hAnsi="Cambria"/>
          <w:sz w:val="20"/>
          <w:szCs w:val="20"/>
          <w:lang w:val="en"/>
        </w:rPr>
        <w:t xml:space="preserve">of </w:t>
      </w:r>
      <w:r w:rsidRPr="00502922">
        <w:rPr>
          <w:rFonts w:ascii="Cambria" w:hAnsi="Cambria"/>
          <w:sz w:val="20"/>
          <w:szCs w:val="20"/>
          <w:lang w:val="en"/>
        </w:rPr>
        <w:t>Article I of the Inter-American Convention on Forced Disappearance of Persons</w:t>
      </w:r>
      <w:r>
        <w:rPr>
          <w:rFonts w:ascii="Cambria" w:hAnsi="Cambria"/>
          <w:sz w:val="20"/>
          <w:szCs w:val="20"/>
          <w:lang w:val="en"/>
        </w:rPr>
        <w:t>.</w:t>
      </w:r>
      <w:r w:rsidR="00C84D0A" w:rsidRPr="00814711">
        <w:rPr>
          <w:rFonts w:ascii="Cambria" w:hAnsi="Cambria"/>
          <w:sz w:val="20"/>
          <w:szCs w:val="20"/>
        </w:rPr>
        <w:t xml:space="preserve"> </w:t>
      </w:r>
    </w:p>
    <w:p w14:paraId="76ECF691" w14:textId="1B613713" w:rsidR="00F621C3" w:rsidRPr="00814711" w:rsidRDefault="00F621C3"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62DB3AC" w14:textId="77777777" w:rsidR="00CA09B6" w:rsidRDefault="00CA09B6" w:rsidP="00606828">
      <w:pPr>
        <w:pStyle w:val="ListParagraph"/>
        <w:jc w:val="both"/>
        <w:rPr>
          <w:rFonts w:asciiTheme="majorHAnsi" w:hAnsiTheme="majorHAnsi"/>
          <w:b/>
          <w:bCs/>
          <w:sz w:val="20"/>
          <w:szCs w:val="20"/>
        </w:rPr>
      </w:pPr>
    </w:p>
    <w:p w14:paraId="7BBC0A6A" w14:textId="1B91DF3C" w:rsidR="00F621C3" w:rsidRPr="000B6B7A" w:rsidRDefault="00F621C3" w:rsidP="00606828">
      <w:pPr>
        <w:pStyle w:val="ListParagraph"/>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23679196" w14:textId="77777777" w:rsidR="00606828" w:rsidRPr="00606828" w:rsidRDefault="00606828" w:rsidP="0060682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7E87A84" w14:textId="1284A559" w:rsidR="00F621C3" w:rsidRPr="000E6921" w:rsidRDefault="000E6921" w:rsidP="0060682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E6921">
        <w:rPr>
          <w:rFonts w:asciiTheme="majorHAnsi" w:hAnsiTheme="majorHAnsi"/>
          <w:sz w:val="20"/>
          <w:szCs w:val="20"/>
        </w:rPr>
        <w:t xml:space="preserve">To declare the instant petition admissible in relation to Articles 3, 4, 5, 7, 8, </w:t>
      </w:r>
      <w:r w:rsidR="00073558" w:rsidRPr="00C457E1">
        <w:rPr>
          <w:rFonts w:asciiTheme="majorHAnsi" w:hAnsiTheme="majorHAnsi"/>
          <w:sz w:val="20"/>
          <w:szCs w:val="20"/>
        </w:rPr>
        <w:t>19</w:t>
      </w:r>
      <w:r w:rsidR="00073558">
        <w:rPr>
          <w:rFonts w:asciiTheme="majorHAnsi" w:hAnsiTheme="majorHAnsi"/>
          <w:sz w:val="20"/>
          <w:szCs w:val="20"/>
        </w:rPr>
        <w:t xml:space="preserve"> </w:t>
      </w:r>
      <w:r w:rsidRPr="000E6921">
        <w:rPr>
          <w:rFonts w:asciiTheme="majorHAnsi" w:hAnsiTheme="majorHAnsi"/>
          <w:sz w:val="20"/>
          <w:szCs w:val="20"/>
        </w:rPr>
        <w:t xml:space="preserve">and 25 of the American Convention in connection with Articles 1(1) and 2 </w:t>
      </w:r>
      <w:r w:rsidR="00606828">
        <w:rPr>
          <w:rFonts w:asciiTheme="majorHAnsi" w:hAnsiTheme="majorHAnsi"/>
          <w:sz w:val="20"/>
          <w:szCs w:val="20"/>
        </w:rPr>
        <w:t>there</w:t>
      </w:r>
      <w:r w:rsidRPr="000E6921">
        <w:rPr>
          <w:rFonts w:asciiTheme="majorHAnsi" w:hAnsiTheme="majorHAnsi"/>
          <w:sz w:val="20"/>
          <w:szCs w:val="20"/>
        </w:rPr>
        <w:t>of; and Article I of the Inter-American Convention on Forced Disappearance of Persons</w:t>
      </w:r>
      <w:r w:rsidR="00606828">
        <w:rPr>
          <w:rFonts w:asciiTheme="majorHAnsi" w:hAnsiTheme="majorHAnsi"/>
          <w:sz w:val="20"/>
          <w:szCs w:val="20"/>
        </w:rPr>
        <w:t>.</w:t>
      </w:r>
    </w:p>
    <w:p w14:paraId="2CB11D74" w14:textId="77777777" w:rsidR="00F621C3" w:rsidRPr="00606828" w:rsidRDefault="00F621C3" w:rsidP="00606828">
      <w:pPr>
        <w:rPr>
          <w:sz w:val="20"/>
          <w:szCs w:val="20"/>
        </w:rPr>
      </w:pPr>
    </w:p>
    <w:p w14:paraId="4364D53F" w14:textId="6252B422" w:rsidR="00C55560" w:rsidRPr="00CA09B6" w:rsidRDefault="00F621C3" w:rsidP="0060682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0E6921">
        <w:rPr>
          <w:rFonts w:asciiTheme="majorHAnsi" w:hAnsiTheme="majorHAnsi"/>
          <w:sz w:val="20"/>
          <w:szCs w:val="20"/>
        </w:rPr>
        <w:t>t</w:t>
      </w:r>
      <w:r w:rsidRPr="000E6921">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D37EF59" w14:textId="77777777" w:rsidR="00CA09B6" w:rsidRDefault="00CA09B6" w:rsidP="00CA09B6">
      <w:pPr>
        <w:pStyle w:val="ListParagraph"/>
        <w:rPr>
          <w:sz w:val="20"/>
          <w:szCs w:val="20"/>
        </w:rPr>
      </w:pPr>
    </w:p>
    <w:p w14:paraId="407A81D9" w14:textId="7169DA3D" w:rsidR="00CA09B6" w:rsidRDefault="00CA09B6" w:rsidP="00CA09B6">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30</w:t>
      </w:r>
      <w:r w:rsidRPr="00CA09B6">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August,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19D576B6" w14:textId="77777777" w:rsidR="00CA09B6" w:rsidRPr="00606828" w:rsidRDefault="00CA09B6" w:rsidP="00CA09B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sectPr w:rsidR="00CA09B6" w:rsidRPr="0060682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C5B3" w14:textId="77777777" w:rsidR="00924B0E" w:rsidRDefault="00924B0E" w:rsidP="00036A8A">
      <w:r>
        <w:separator/>
      </w:r>
    </w:p>
  </w:endnote>
  <w:endnote w:type="continuationSeparator" w:id="0">
    <w:p w14:paraId="0A202FC0" w14:textId="77777777" w:rsidR="00924B0E" w:rsidRDefault="00924B0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8A3D5F8"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141E8">
          <w:rPr>
            <w:noProof/>
            <w:sz w:val="16"/>
          </w:rPr>
          <w:t>1</w:t>
        </w:r>
        <w:r w:rsidRPr="006311DA">
          <w:rPr>
            <w:noProof/>
            <w:sz w:val="16"/>
          </w:rPr>
          <w:fldChar w:fldCharType="end"/>
        </w:r>
      </w:p>
    </w:sdtContent>
  </w:sdt>
  <w:p w14:paraId="405491A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3040" w14:textId="77777777" w:rsidR="007607C4" w:rsidRDefault="007607C4">
    <w:pPr>
      <w:pStyle w:val="Footer"/>
      <w:jc w:val="center"/>
    </w:pPr>
  </w:p>
  <w:p w14:paraId="1CA1F552"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EACC" w14:textId="77777777" w:rsidR="00924B0E" w:rsidRPr="00036A8A" w:rsidRDefault="00924B0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339598D" w14:textId="77777777" w:rsidR="00924B0E" w:rsidRPr="00036A8A" w:rsidRDefault="00924B0E" w:rsidP="00036A8A">
      <w:pPr>
        <w:rPr>
          <w:rFonts w:asciiTheme="majorHAnsi" w:hAnsiTheme="majorHAnsi"/>
          <w:sz w:val="16"/>
          <w:szCs w:val="16"/>
        </w:rPr>
      </w:pPr>
      <w:r w:rsidRPr="00036A8A">
        <w:rPr>
          <w:rFonts w:asciiTheme="majorHAnsi" w:hAnsiTheme="majorHAnsi"/>
          <w:sz w:val="16"/>
          <w:szCs w:val="16"/>
        </w:rPr>
        <w:separator/>
      </w:r>
    </w:p>
    <w:p w14:paraId="4A2D389C" w14:textId="77777777" w:rsidR="00924B0E" w:rsidRPr="00036A8A" w:rsidRDefault="00924B0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F5CD8AA" w14:textId="77777777" w:rsidR="00924B0E" w:rsidRPr="0093441A" w:rsidRDefault="00924B0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C080F74" w14:textId="77777777" w:rsidR="0074768A" w:rsidRPr="00346740" w:rsidRDefault="0074768A" w:rsidP="00CA09B6">
      <w:pPr>
        <w:pStyle w:val="FootnoteText"/>
        <w:ind w:firstLine="720"/>
        <w:jc w:val="both"/>
        <w:rPr>
          <w:rFonts w:asciiTheme="majorHAnsi" w:hAnsiTheme="majorHAnsi"/>
          <w:sz w:val="16"/>
          <w:szCs w:val="16"/>
        </w:rPr>
      </w:pPr>
      <w:r w:rsidRPr="00346740">
        <w:rPr>
          <w:rStyle w:val="FootnoteReference"/>
          <w:rFonts w:asciiTheme="majorHAnsi" w:hAnsiTheme="majorHAnsi"/>
          <w:sz w:val="16"/>
          <w:szCs w:val="16"/>
        </w:rPr>
        <w:footnoteRef/>
      </w:r>
      <w:r w:rsidRPr="00346740">
        <w:rPr>
          <w:rFonts w:asciiTheme="majorHAnsi" w:hAnsiTheme="majorHAnsi"/>
          <w:sz w:val="16"/>
          <w:szCs w:val="16"/>
        </w:rPr>
        <w:t xml:space="preserve"> Pursuant to Article 17.2.a of the IACHR Rules of Procedure, Commissioner Joel Hernández García, a Mexican national, did not participate in the discussion or voting on this matter.</w:t>
      </w:r>
    </w:p>
  </w:footnote>
  <w:footnote w:id="3">
    <w:p w14:paraId="7AFF685D" w14:textId="77777777" w:rsidR="00653EA6" w:rsidRPr="000B6B7A" w:rsidRDefault="00653EA6" w:rsidP="00CA09B6">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3353B345" w14:textId="77777777" w:rsidR="000E6921" w:rsidRPr="000E6921" w:rsidRDefault="000E6921" w:rsidP="00CA09B6">
      <w:pPr>
        <w:pStyle w:val="FootnoteText"/>
        <w:ind w:firstLine="720"/>
        <w:rPr>
          <w:rFonts w:asciiTheme="majorHAnsi" w:hAnsiTheme="majorHAnsi"/>
          <w:sz w:val="16"/>
          <w:szCs w:val="16"/>
        </w:rPr>
      </w:pPr>
      <w:r w:rsidRPr="000E6921">
        <w:rPr>
          <w:rStyle w:val="FootnoteReference"/>
          <w:rFonts w:asciiTheme="majorHAnsi" w:hAnsiTheme="majorHAnsi"/>
          <w:sz w:val="16"/>
          <w:szCs w:val="16"/>
        </w:rPr>
        <w:footnoteRef/>
      </w:r>
      <w:r w:rsidRPr="000E6921">
        <w:rPr>
          <w:rFonts w:asciiTheme="majorHAnsi" w:hAnsiTheme="majorHAnsi"/>
          <w:sz w:val="16"/>
          <w:szCs w:val="16"/>
        </w:rPr>
        <w:t xml:space="preserve"> Hereinafter “American Convention” or “Convention.”  </w:t>
      </w:r>
    </w:p>
  </w:footnote>
  <w:footnote w:id="5">
    <w:p w14:paraId="2D111EBB" w14:textId="77777777" w:rsidR="00DB5FB1" w:rsidRPr="00DB5FB1" w:rsidRDefault="00DB5FB1" w:rsidP="00CA09B6">
      <w:pPr>
        <w:pStyle w:val="FootnoteText"/>
        <w:ind w:firstLine="720"/>
        <w:rPr>
          <w:rFonts w:asciiTheme="majorHAnsi" w:hAnsiTheme="majorHAnsi"/>
          <w:sz w:val="16"/>
          <w:szCs w:val="16"/>
        </w:rPr>
      </w:pPr>
      <w:r w:rsidRPr="00DB5FB1">
        <w:rPr>
          <w:rStyle w:val="FootnoteReference"/>
          <w:rFonts w:asciiTheme="majorHAnsi" w:hAnsiTheme="majorHAnsi"/>
          <w:sz w:val="16"/>
          <w:szCs w:val="16"/>
        </w:rPr>
        <w:footnoteRef/>
      </w:r>
      <w:r w:rsidRPr="00DB5FB1">
        <w:rPr>
          <w:rFonts w:asciiTheme="majorHAnsi" w:hAnsiTheme="majorHAnsi"/>
          <w:sz w:val="16"/>
          <w:szCs w:val="16"/>
        </w:rPr>
        <w:t xml:space="preserve"> The State does not specify the nature of the administrative procedures undertaken.</w:t>
      </w:r>
    </w:p>
  </w:footnote>
  <w:footnote w:id="6">
    <w:p w14:paraId="5AF2DD34" w14:textId="77777777" w:rsidR="00AB6FAD" w:rsidRDefault="00AB6FAD" w:rsidP="00CA09B6">
      <w:pPr>
        <w:pStyle w:val="FootnoteText"/>
        <w:ind w:firstLine="720"/>
      </w:pPr>
      <w:r w:rsidRPr="00502922">
        <w:rPr>
          <w:rStyle w:val="FootnoteReference"/>
          <w:rFonts w:asciiTheme="majorHAnsi" w:hAnsiTheme="majorHAnsi"/>
          <w:sz w:val="16"/>
          <w:szCs w:val="16"/>
        </w:rPr>
        <w:footnoteRef/>
      </w:r>
      <w:r w:rsidRPr="00502922">
        <w:rPr>
          <w:rFonts w:asciiTheme="majorHAnsi" w:hAnsiTheme="majorHAnsi"/>
          <w:sz w:val="16"/>
          <w:szCs w:val="16"/>
        </w:rPr>
        <w:t xml:space="preserve"> See IACHR, Report No. 105/17. Petition 798-07. </w:t>
      </w:r>
      <w:r w:rsidRPr="00CA09B6">
        <w:rPr>
          <w:rFonts w:asciiTheme="majorHAnsi" w:hAnsiTheme="majorHAnsi"/>
          <w:sz w:val="16"/>
          <w:szCs w:val="16"/>
          <w:lang w:val="pt-BR"/>
        </w:rPr>
        <w:t xml:space="preserve">Admissibility. David Valderrama Opazo </w:t>
      </w:r>
      <w:r w:rsidRPr="00CA09B6">
        <w:rPr>
          <w:rFonts w:asciiTheme="majorHAnsi" w:hAnsiTheme="majorHAnsi"/>
          <w:i/>
          <w:iCs/>
          <w:sz w:val="16"/>
          <w:szCs w:val="16"/>
          <w:lang w:val="pt-BR"/>
        </w:rPr>
        <w:t>et al</w:t>
      </w:r>
      <w:r w:rsidRPr="00CA09B6">
        <w:rPr>
          <w:rFonts w:asciiTheme="majorHAnsi" w:hAnsiTheme="majorHAnsi"/>
          <w:sz w:val="16"/>
          <w:szCs w:val="16"/>
          <w:lang w:val="pt-BR"/>
        </w:rPr>
        <w:t xml:space="preserve">. </w:t>
      </w:r>
      <w:r w:rsidRPr="00502922">
        <w:rPr>
          <w:rFonts w:asciiTheme="majorHAnsi" w:hAnsiTheme="majorHAnsi"/>
          <w:sz w:val="16"/>
          <w:szCs w:val="16"/>
        </w:rPr>
        <w:t>Chile. September 7, 2017</w:t>
      </w:r>
      <w:r w:rsidRPr="003F19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4D7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CC8BF5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6B83"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1A22FCB" wp14:editId="7610791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43B37AA" w14:textId="77777777" w:rsidR="00040C3A" w:rsidRPr="00EC7D62" w:rsidRDefault="00924B0E" w:rsidP="002C1641">
    <w:pPr>
      <w:pStyle w:val="Header"/>
      <w:tabs>
        <w:tab w:val="clear" w:pos="4320"/>
        <w:tab w:val="clear" w:pos="8640"/>
      </w:tabs>
      <w:jc w:val="center"/>
      <w:rPr>
        <w:sz w:val="22"/>
        <w:szCs w:val="22"/>
      </w:rPr>
    </w:pPr>
    <w:r>
      <w:rPr>
        <w:sz w:val="22"/>
        <w:szCs w:val="22"/>
      </w:rPr>
      <w:pict w14:anchorId="7102CC1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269AB"/>
    <w:rsid w:val="00036A8A"/>
    <w:rsid w:val="00040C3A"/>
    <w:rsid w:val="000639C0"/>
    <w:rsid w:val="00070F3A"/>
    <w:rsid w:val="000716C5"/>
    <w:rsid w:val="00073558"/>
    <w:rsid w:val="00075E23"/>
    <w:rsid w:val="00092F32"/>
    <w:rsid w:val="0009344A"/>
    <w:rsid w:val="000A575F"/>
    <w:rsid w:val="000B2F51"/>
    <w:rsid w:val="000C4365"/>
    <w:rsid w:val="000D10DB"/>
    <w:rsid w:val="000E6921"/>
    <w:rsid w:val="00124116"/>
    <w:rsid w:val="0013104F"/>
    <w:rsid w:val="00137EBA"/>
    <w:rsid w:val="00145EDC"/>
    <w:rsid w:val="00153084"/>
    <w:rsid w:val="00167A34"/>
    <w:rsid w:val="001714B4"/>
    <w:rsid w:val="0018037F"/>
    <w:rsid w:val="0019055D"/>
    <w:rsid w:val="001A5F27"/>
    <w:rsid w:val="001A65E4"/>
    <w:rsid w:val="001A7870"/>
    <w:rsid w:val="001B27CC"/>
    <w:rsid w:val="001C1B41"/>
    <w:rsid w:val="001E366B"/>
    <w:rsid w:val="001F1902"/>
    <w:rsid w:val="00210E0E"/>
    <w:rsid w:val="00210F4B"/>
    <w:rsid w:val="0021443C"/>
    <w:rsid w:val="00230163"/>
    <w:rsid w:val="0023351C"/>
    <w:rsid w:val="00247403"/>
    <w:rsid w:val="00247542"/>
    <w:rsid w:val="00257893"/>
    <w:rsid w:val="00266092"/>
    <w:rsid w:val="00266B61"/>
    <w:rsid w:val="0026712A"/>
    <w:rsid w:val="002704DB"/>
    <w:rsid w:val="002760CE"/>
    <w:rsid w:val="00284411"/>
    <w:rsid w:val="002B7A85"/>
    <w:rsid w:val="002C1641"/>
    <w:rsid w:val="002C2AAD"/>
    <w:rsid w:val="002C750F"/>
    <w:rsid w:val="002D7EA2"/>
    <w:rsid w:val="002E15DF"/>
    <w:rsid w:val="002E187C"/>
    <w:rsid w:val="002E6E57"/>
    <w:rsid w:val="002F5B60"/>
    <w:rsid w:val="00301075"/>
    <w:rsid w:val="00302733"/>
    <w:rsid w:val="00311A4F"/>
    <w:rsid w:val="00314078"/>
    <w:rsid w:val="00321AFD"/>
    <w:rsid w:val="00322450"/>
    <w:rsid w:val="003246B5"/>
    <w:rsid w:val="0033169F"/>
    <w:rsid w:val="00335C88"/>
    <w:rsid w:val="003414AC"/>
    <w:rsid w:val="00352C33"/>
    <w:rsid w:val="00356185"/>
    <w:rsid w:val="00360380"/>
    <w:rsid w:val="00366185"/>
    <w:rsid w:val="003771A3"/>
    <w:rsid w:val="00386CF0"/>
    <w:rsid w:val="00394224"/>
    <w:rsid w:val="003A4348"/>
    <w:rsid w:val="003B6E55"/>
    <w:rsid w:val="003C32BC"/>
    <w:rsid w:val="003D102A"/>
    <w:rsid w:val="003E3E03"/>
    <w:rsid w:val="003E5F76"/>
    <w:rsid w:val="003F1BBF"/>
    <w:rsid w:val="004064C9"/>
    <w:rsid w:val="004162B1"/>
    <w:rsid w:val="004165C2"/>
    <w:rsid w:val="00450A4A"/>
    <w:rsid w:val="004666FB"/>
    <w:rsid w:val="00466D0B"/>
    <w:rsid w:val="00467B7E"/>
    <w:rsid w:val="0047066D"/>
    <w:rsid w:val="0049419D"/>
    <w:rsid w:val="00497778"/>
    <w:rsid w:val="004B2762"/>
    <w:rsid w:val="004B7EB6"/>
    <w:rsid w:val="004C41DE"/>
    <w:rsid w:val="004C4B62"/>
    <w:rsid w:val="004D0405"/>
    <w:rsid w:val="004D6025"/>
    <w:rsid w:val="004D72BC"/>
    <w:rsid w:val="004F6B67"/>
    <w:rsid w:val="00501399"/>
    <w:rsid w:val="00502922"/>
    <w:rsid w:val="00507BC4"/>
    <w:rsid w:val="005128E4"/>
    <w:rsid w:val="00520468"/>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6828"/>
    <w:rsid w:val="00613027"/>
    <w:rsid w:val="00627C9F"/>
    <w:rsid w:val="006311DA"/>
    <w:rsid w:val="006311E9"/>
    <w:rsid w:val="006318B2"/>
    <w:rsid w:val="00632354"/>
    <w:rsid w:val="00642810"/>
    <w:rsid w:val="00643DE7"/>
    <w:rsid w:val="006475D3"/>
    <w:rsid w:val="00652333"/>
    <w:rsid w:val="00653EA6"/>
    <w:rsid w:val="0068009E"/>
    <w:rsid w:val="00686383"/>
    <w:rsid w:val="006925EA"/>
    <w:rsid w:val="006A17D2"/>
    <w:rsid w:val="006A73E6"/>
    <w:rsid w:val="006B2D5C"/>
    <w:rsid w:val="006C4EB1"/>
    <w:rsid w:val="006D4707"/>
    <w:rsid w:val="006E0166"/>
    <w:rsid w:val="006E7B34"/>
    <w:rsid w:val="006F1022"/>
    <w:rsid w:val="006F4458"/>
    <w:rsid w:val="00701B24"/>
    <w:rsid w:val="00706858"/>
    <w:rsid w:val="0071495F"/>
    <w:rsid w:val="0073798E"/>
    <w:rsid w:val="00745899"/>
    <w:rsid w:val="0074768A"/>
    <w:rsid w:val="007607C4"/>
    <w:rsid w:val="0076643F"/>
    <w:rsid w:val="00781653"/>
    <w:rsid w:val="00784FDB"/>
    <w:rsid w:val="00792CC2"/>
    <w:rsid w:val="007A2F70"/>
    <w:rsid w:val="007A4E36"/>
    <w:rsid w:val="007C3334"/>
    <w:rsid w:val="007C52BB"/>
    <w:rsid w:val="007D2048"/>
    <w:rsid w:val="007D24A4"/>
    <w:rsid w:val="007D2B98"/>
    <w:rsid w:val="007F4853"/>
    <w:rsid w:val="00803F1C"/>
    <w:rsid w:val="0080600E"/>
    <w:rsid w:val="00814711"/>
    <w:rsid w:val="00817612"/>
    <w:rsid w:val="0083461C"/>
    <w:rsid w:val="00837C45"/>
    <w:rsid w:val="00853419"/>
    <w:rsid w:val="00870B60"/>
    <w:rsid w:val="00897E12"/>
    <w:rsid w:val="008D43BA"/>
    <w:rsid w:val="008E3759"/>
    <w:rsid w:val="008E40F5"/>
    <w:rsid w:val="008E77A5"/>
    <w:rsid w:val="008F3F37"/>
    <w:rsid w:val="009041DC"/>
    <w:rsid w:val="009104B4"/>
    <w:rsid w:val="009228DA"/>
    <w:rsid w:val="00924B0E"/>
    <w:rsid w:val="00925FCD"/>
    <w:rsid w:val="0093441A"/>
    <w:rsid w:val="00946ACE"/>
    <w:rsid w:val="00954BF7"/>
    <w:rsid w:val="0096706E"/>
    <w:rsid w:val="00981FBA"/>
    <w:rsid w:val="0098783D"/>
    <w:rsid w:val="009B381B"/>
    <w:rsid w:val="009B58F0"/>
    <w:rsid w:val="009D7611"/>
    <w:rsid w:val="009E53DE"/>
    <w:rsid w:val="009E566A"/>
    <w:rsid w:val="00A12DBC"/>
    <w:rsid w:val="00A30254"/>
    <w:rsid w:val="00A43020"/>
    <w:rsid w:val="00A43458"/>
    <w:rsid w:val="00A528D1"/>
    <w:rsid w:val="00A5614D"/>
    <w:rsid w:val="00A6062C"/>
    <w:rsid w:val="00A66BE5"/>
    <w:rsid w:val="00A80627"/>
    <w:rsid w:val="00AB4FBE"/>
    <w:rsid w:val="00AB6FAD"/>
    <w:rsid w:val="00AD37C1"/>
    <w:rsid w:val="00AE66EC"/>
    <w:rsid w:val="00AE6F91"/>
    <w:rsid w:val="00AF5571"/>
    <w:rsid w:val="00B06BB7"/>
    <w:rsid w:val="00B167E9"/>
    <w:rsid w:val="00B179ED"/>
    <w:rsid w:val="00B314DB"/>
    <w:rsid w:val="00B31EBE"/>
    <w:rsid w:val="00B3718B"/>
    <w:rsid w:val="00B44B23"/>
    <w:rsid w:val="00B4632A"/>
    <w:rsid w:val="00B760B3"/>
    <w:rsid w:val="00B92E49"/>
    <w:rsid w:val="00BA276C"/>
    <w:rsid w:val="00BA5AEC"/>
    <w:rsid w:val="00BB0C01"/>
    <w:rsid w:val="00BB306F"/>
    <w:rsid w:val="00BD232B"/>
    <w:rsid w:val="00BD2E42"/>
    <w:rsid w:val="00BD4B89"/>
    <w:rsid w:val="00BF3FEA"/>
    <w:rsid w:val="00C21762"/>
    <w:rsid w:val="00C21F0E"/>
    <w:rsid w:val="00C24543"/>
    <w:rsid w:val="00C256A2"/>
    <w:rsid w:val="00C3492D"/>
    <w:rsid w:val="00C457E1"/>
    <w:rsid w:val="00C55560"/>
    <w:rsid w:val="00C66B72"/>
    <w:rsid w:val="00C674B9"/>
    <w:rsid w:val="00C84D0A"/>
    <w:rsid w:val="00C9567A"/>
    <w:rsid w:val="00CA09B6"/>
    <w:rsid w:val="00CA6577"/>
    <w:rsid w:val="00CB2660"/>
    <w:rsid w:val="00CB4A53"/>
    <w:rsid w:val="00CC5E90"/>
    <w:rsid w:val="00CD046C"/>
    <w:rsid w:val="00CE149E"/>
    <w:rsid w:val="00CE5199"/>
    <w:rsid w:val="00CE66D5"/>
    <w:rsid w:val="00D141E8"/>
    <w:rsid w:val="00D34786"/>
    <w:rsid w:val="00D40A1E"/>
    <w:rsid w:val="00D43FA1"/>
    <w:rsid w:val="00D533C0"/>
    <w:rsid w:val="00D712D3"/>
    <w:rsid w:val="00D71422"/>
    <w:rsid w:val="00D7145E"/>
    <w:rsid w:val="00D75084"/>
    <w:rsid w:val="00D7558D"/>
    <w:rsid w:val="00D81D92"/>
    <w:rsid w:val="00D81F56"/>
    <w:rsid w:val="00D93446"/>
    <w:rsid w:val="00DA7B5F"/>
    <w:rsid w:val="00DB5FB1"/>
    <w:rsid w:val="00DC2A45"/>
    <w:rsid w:val="00DF078B"/>
    <w:rsid w:val="00DF350D"/>
    <w:rsid w:val="00E110D4"/>
    <w:rsid w:val="00E1120D"/>
    <w:rsid w:val="00E227C1"/>
    <w:rsid w:val="00E43157"/>
    <w:rsid w:val="00E47F3D"/>
    <w:rsid w:val="00E533FF"/>
    <w:rsid w:val="00E709B3"/>
    <w:rsid w:val="00E7588C"/>
    <w:rsid w:val="00E7797F"/>
    <w:rsid w:val="00E850B6"/>
    <w:rsid w:val="00E8789F"/>
    <w:rsid w:val="00E97B71"/>
    <w:rsid w:val="00EB454D"/>
    <w:rsid w:val="00EB786F"/>
    <w:rsid w:val="00ED0D1B"/>
    <w:rsid w:val="00EE3522"/>
    <w:rsid w:val="00EF619B"/>
    <w:rsid w:val="00F00B55"/>
    <w:rsid w:val="00F04AAF"/>
    <w:rsid w:val="00F1380F"/>
    <w:rsid w:val="00F14F0E"/>
    <w:rsid w:val="00F15A3B"/>
    <w:rsid w:val="00F24C29"/>
    <w:rsid w:val="00F253CC"/>
    <w:rsid w:val="00F42B71"/>
    <w:rsid w:val="00F44833"/>
    <w:rsid w:val="00F56BA5"/>
    <w:rsid w:val="00F621C3"/>
    <w:rsid w:val="00F644E6"/>
    <w:rsid w:val="00F727CE"/>
    <w:rsid w:val="00F9653B"/>
    <w:rsid w:val="00FA5080"/>
    <w:rsid w:val="00FB62CF"/>
    <w:rsid w:val="00FB6905"/>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490FCC"/>
    <w:rsid w:val="00517196"/>
    <w:rsid w:val="0069406E"/>
    <w:rsid w:val="006A3012"/>
    <w:rsid w:val="008510D4"/>
    <w:rsid w:val="00870F57"/>
    <w:rsid w:val="00AB44F1"/>
    <w:rsid w:val="00AE54E1"/>
    <w:rsid w:val="00C74229"/>
    <w:rsid w:val="00D071EA"/>
    <w:rsid w:val="00D7475D"/>
    <w:rsid w:val="00D841CB"/>
    <w:rsid w:val="00E715BD"/>
    <w:rsid w:val="00EA0868"/>
    <w:rsid w:val="00F7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6517-714F-42B6-BB2B-7F1F5FDA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9813</Characters>
  <Application>Microsoft Office Word</Application>
  <DocSecurity>0</DocSecurity>
  <Lines>138</Lines>
  <Paragraphs>26</Paragraphs>
  <ScaleCrop>false</ScaleCrop>
  <HeadingPairs>
    <vt:vector size="2" baseType="variant">
      <vt:variant>
        <vt:lpstr>Title</vt:lpstr>
      </vt:variant>
      <vt:variant>
        <vt:i4>1</vt:i4>
      </vt:variant>
    </vt:vector>
  </HeadingPairs>
  <TitlesOfParts>
    <vt:vector size="1" baseType="lpstr">
      <vt:lpstr>Informe No. 184/21</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184/21</dc:title>
  <dc:creator/>
  <cp:lastModifiedBy/>
  <cp:revision>1</cp:revision>
  <dcterms:created xsi:type="dcterms:W3CDTF">2022-02-18T18:17:00Z</dcterms:created>
  <dcterms:modified xsi:type="dcterms:W3CDTF">2022-02-18T18:49:00Z</dcterms:modified>
</cp:coreProperties>
</file>