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9C63B0" w:rsidRDefault="00D306D1" w:rsidP="00627C9F">
      <w:pPr>
        <w:jc w:val="both"/>
        <w:rPr>
          <w:rFonts w:ascii="Cambria" w:hAnsi="Cambria" w:cs="Univers"/>
          <w:b/>
          <w:bCs/>
          <w:sz w:val="22"/>
          <w:szCs w:val="22"/>
          <w:lang w:val="es-ES_tradnl"/>
        </w:rPr>
      </w:pPr>
      <w:r w:rsidRPr="009C63B0">
        <w:rPr>
          <w:rFonts w:ascii="Cambria" w:hAnsi="Cambria"/>
          <w:noProof/>
          <w:sz w:val="22"/>
          <w:szCs w:val="22"/>
        </w:rPr>
        <mc:AlternateContent>
          <mc:Choice Requires="wps">
            <w:drawing>
              <wp:anchor distT="0" distB="0" distL="114300" distR="114300" simplePos="0" relativeHeight="251661311" behindDoc="0" locked="0" layoutInCell="1" allowOverlap="1" wp14:anchorId="341CA7EB" wp14:editId="4A62A53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C63B0">
        <w:rPr>
          <w:rFonts w:ascii="Cambria" w:hAnsi="Cambria"/>
          <w:noProof/>
          <w:sz w:val="22"/>
          <w:szCs w:val="22"/>
        </w:rPr>
        <mc:AlternateContent>
          <mc:Choice Requires="wps">
            <w:drawing>
              <wp:anchor distT="0" distB="0" distL="114300" distR="114300" simplePos="0" relativeHeight="251673600" behindDoc="0" locked="0" layoutInCell="1" allowOverlap="1" wp14:anchorId="4568BCFE" wp14:editId="5E2734D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4A11E986" wp14:editId="2C3898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4A11E986" wp14:editId="2C38982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C63B0" w:rsidRDefault="00040C3A" w:rsidP="00040C3A">
      <w:pPr>
        <w:tabs>
          <w:tab w:val="center" w:pos="5400"/>
        </w:tabs>
        <w:suppressAutoHyphens/>
        <w:jc w:val="both"/>
        <w:rPr>
          <w:rFonts w:ascii="Cambria" w:hAnsi="Cambria"/>
          <w:sz w:val="22"/>
          <w:szCs w:val="22"/>
          <w:lang w:val="es-ES"/>
        </w:rPr>
      </w:pPr>
    </w:p>
    <w:p w:rsidR="00040C3A" w:rsidRPr="009C63B0" w:rsidRDefault="00040C3A" w:rsidP="00040C3A">
      <w:pPr>
        <w:tabs>
          <w:tab w:val="center" w:pos="5400"/>
        </w:tabs>
        <w:suppressAutoHyphens/>
        <w:jc w:val="both"/>
        <w:rPr>
          <w:rFonts w:ascii="Cambria" w:hAnsi="Cambria"/>
          <w:sz w:val="22"/>
          <w:szCs w:val="22"/>
          <w:lang w:val="es-ES"/>
        </w:rPr>
      </w:pPr>
    </w:p>
    <w:p w:rsidR="005128E4" w:rsidRPr="009C63B0" w:rsidRDefault="005128E4" w:rsidP="00040C3A">
      <w:pPr>
        <w:tabs>
          <w:tab w:val="center" w:pos="5400"/>
        </w:tabs>
        <w:suppressAutoHyphens/>
        <w:rPr>
          <w:rFonts w:ascii="Cambria" w:hAnsi="Cambria"/>
          <w:sz w:val="22"/>
          <w:szCs w:val="22"/>
          <w:lang w:val="es-ES_tradnl"/>
        </w:rPr>
      </w:pPr>
    </w:p>
    <w:p w:rsidR="005128E4" w:rsidRPr="009C63B0" w:rsidRDefault="005128E4" w:rsidP="00040C3A">
      <w:pPr>
        <w:tabs>
          <w:tab w:val="center" w:pos="5400"/>
        </w:tabs>
        <w:suppressAutoHyphens/>
        <w:rPr>
          <w:rFonts w:ascii="Cambria" w:hAnsi="Cambria"/>
          <w:sz w:val="22"/>
          <w:szCs w:val="22"/>
          <w:lang w:val="es-ES_tradnl"/>
        </w:rPr>
      </w:pPr>
    </w:p>
    <w:p w:rsidR="005128E4" w:rsidRPr="009C63B0" w:rsidRDefault="005128E4" w:rsidP="00040C3A">
      <w:pPr>
        <w:tabs>
          <w:tab w:val="center" w:pos="5400"/>
        </w:tabs>
        <w:suppressAutoHyphens/>
        <w:rPr>
          <w:rFonts w:ascii="Cambria" w:hAnsi="Cambria"/>
          <w:sz w:val="22"/>
          <w:szCs w:val="22"/>
          <w:lang w:val="es-ES_tradnl"/>
        </w:rPr>
      </w:pPr>
    </w:p>
    <w:p w:rsidR="00040C3A" w:rsidRPr="009C63B0" w:rsidRDefault="00040C3A" w:rsidP="005128E4">
      <w:pPr>
        <w:tabs>
          <w:tab w:val="center" w:pos="5400"/>
        </w:tabs>
        <w:suppressAutoHyphens/>
        <w:jc w:val="center"/>
        <w:rPr>
          <w:rFonts w:ascii="Cambria" w:hAnsi="Cambria"/>
          <w:sz w:val="22"/>
          <w:szCs w:val="22"/>
          <w:lang w:val="es-ES_tradnl"/>
        </w:rPr>
      </w:pPr>
    </w:p>
    <w:p w:rsidR="00040C3A" w:rsidRPr="009C63B0" w:rsidRDefault="00040C3A" w:rsidP="005128E4">
      <w:pPr>
        <w:tabs>
          <w:tab w:val="center" w:pos="5400"/>
        </w:tabs>
        <w:suppressAutoHyphens/>
        <w:jc w:val="center"/>
        <w:rPr>
          <w:rFonts w:ascii="Cambria" w:hAnsi="Cambria"/>
          <w:sz w:val="22"/>
          <w:szCs w:val="22"/>
          <w:lang w:val="es-ES_tradnl"/>
        </w:rPr>
      </w:pPr>
    </w:p>
    <w:p w:rsidR="005B52B0" w:rsidRPr="009C63B0" w:rsidRDefault="005B52B0" w:rsidP="005128E4">
      <w:pPr>
        <w:tabs>
          <w:tab w:val="center" w:pos="5400"/>
        </w:tabs>
        <w:suppressAutoHyphens/>
        <w:jc w:val="center"/>
        <w:rPr>
          <w:rFonts w:ascii="Cambria" w:hAnsi="Cambria"/>
          <w:sz w:val="22"/>
          <w:szCs w:val="22"/>
          <w:lang w:val="es-ES_tradnl"/>
        </w:rPr>
      </w:pPr>
    </w:p>
    <w:p w:rsidR="005B52B0" w:rsidRPr="009C63B0" w:rsidRDefault="005B52B0" w:rsidP="005128E4">
      <w:pPr>
        <w:tabs>
          <w:tab w:val="center" w:pos="5400"/>
        </w:tabs>
        <w:suppressAutoHyphens/>
        <w:jc w:val="center"/>
        <w:rPr>
          <w:rFonts w:ascii="Cambria" w:hAnsi="Cambria"/>
          <w:sz w:val="22"/>
          <w:szCs w:val="22"/>
          <w:lang w:val="es-ES_tradnl"/>
        </w:rPr>
      </w:pPr>
    </w:p>
    <w:p w:rsidR="005B52B0" w:rsidRPr="009C63B0" w:rsidRDefault="005B52B0" w:rsidP="005128E4">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3D3BC2" w:rsidP="00040C3A">
      <w:pPr>
        <w:tabs>
          <w:tab w:val="center" w:pos="5400"/>
        </w:tabs>
        <w:suppressAutoHyphens/>
        <w:jc w:val="center"/>
        <w:rPr>
          <w:rFonts w:ascii="Cambria" w:hAnsi="Cambria"/>
          <w:sz w:val="22"/>
          <w:szCs w:val="22"/>
          <w:lang w:val="es-ES_tradnl"/>
        </w:rPr>
      </w:pPr>
      <w:r w:rsidRPr="009C63B0">
        <w:rPr>
          <w:rFonts w:ascii="Cambria" w:hAnsi="Cambria"/>
          <w:noProof/>
          <w:sz w:val="22"/>
          <w:szCs w:val="22"/>
        </w:rPr>
        <mc:AlternateContent>
          <mc:Choice Requires="wps">
            <w:drawing>
              <wp:anchor distT="0" distB="0" distL="114300" distR="114300" simplePos="0" relativeHeight="251669504" behindDoc="0" locked="0" layoutInCell="1" allowOverlap="1" wp14:anchorId="2122EA68" wp14:editId="53876A8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95B40">
                              <w:rPr>
                                <w:rFonts w:asciiTheme="majorHAnsi" w:hAnsiTheme="majorHAnsi" w:cs="Arial"/>
                                <w:b/>
                                <w:bCs/>
                                <w:color w:val="0D0D0D" w:themeColor="text1" w:themeTint="F2"/>
                                <w:sz w:val="36"/>
                                <w:szCs w:val="22"/>
                                <w:lang w:val="es-ES_tradnl"/>
                              </w:rPr>
                              <w:t>24</w:t>
                            </w:r>
                            <w:r w:rsidRPr="004E2649">
                              <w:rPr>
                                <w:rFonts w:asciiTheme="majorHAnsi" w:hAnsiTheme="majorHAnsi" w:cs="Arial"/>
                                <w:b/>
                                <w:bCs/>
                                <w:color w:val="0D0D0D" w:themeColor="text1" w:themeTint="F2"/>
                                <w:sz w:val="36"/>
                                <w:szCs w:val="22"/>
                                <w:lang w:val="es-ES_tradnl"/>
                              </w:rPr>
                              <w:t>/1</w:t>
                            </w:r>
                            <w:r w:rsidR="009C63B0">
                              <w:rPr>
                                <w:rFonts w:asciiTheme="majorHAnsi" w:hAnsiTheme="majorHAnsi" w:cs="Arial"/>
                                <w:b/>
                                <w:bCs/>
                                <w:color w:val="0D0D0D" w:themeColor="text1" w:themeTint="F2"/>
                                <w:sz w:val="36"/>
                                <w:szCs w:val="22"/>
                                <w:lang w:val="es-ES_tradnl"/>
                              </w:rPr>
                              <w:t>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3B0">
                              <w:rPr>
                                <w:rFonts w:asciiTheme="majorHAnsi" w:hAnsiTheme="majorHAnsi" w:cs="Arial"/>
                                <w:b/>
                                <w:color w:val="0D0D0D" w:themeColor="text1" w:themeTint="F2"/>
                                <w:sz w:val="36"/>
                                <w:szCs w:val="22"/>
                                <w:lang w:val="es-ES_tradnl"/>
                              </w:rPr>
                              <w:t>66-07</w:t>
                            </w:r>
                            <w:r w:rsidR="00246D1F" w:rsidRPr="004E2649">
                              <w:rPr>
                                <w:rFonts w:asciiTheme="majorHAnsi" w:hAnsiTheme="majorHAnsi" w:cs="Arial"/>
                                <w:b/>
                                <w:color w:val="0D0D0D" w:themeColor="text1" w:themeTint="F2"/>
                                <w:sz w:val="36"/>
                                <w:szCs w:val="22"/>
                                <w:lang w:val="es-ES_tradnl"/>
                              </w:rPr>
                              <w:t xml:space="preserve"> </w:t>
                            </w:r>
                          </w:p>
                          <w:p w:rsidR="009C63B0" w:rsidRPr="0010736F" w:rsidRDefault="009C63B0" w:rsidP="009C63B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95B40" w:rsidRDefault="00B95B40"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9C63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LEGUIZAMÓN ZAVÁN Y FAMILIA </w:t>
                            </w:r>
                          </w:p>
                          <w:bookmarkEnd w:id="0"/>
                          <w:p w:rsidR="005B52B0" w:rsidRPr="0010736F" w:rsidRDefault="009C63B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95B40">
                        <w:rPr>
                          <w:rFonts w:asciiTheme="majorHAnsi" w:hAnsiTheme="majorHAnsi" w:cs="Arial"/>
                          <w:b/>
                          <w:bCs/>
                          <w:color w:val="0D0D0D" w:themeColor="text1" w:themeTint="F2"/>
                          <w:sz w:val="36"/>
                          <w:szCs w:val="22"/>
                          <w:lang w:val="es-ES_tradnl"/>
                        </w:rPr>
                        <w:t>24</w:t>
                      </w:r>
                      <w:r w:rsidRPr="004E2649">
                        <w:rPr>
                          <w:rFonts w:asciiTheme="majorHAnsi" w:hAnsiTheme="majorHAnsi" w:cs="Arial"/>
                          <w:b/>
                          <w:bCs/>
                          <w:color w:val="0D0D0D" w:themeColor="text1" w:themeTint="F2"/>
                          <w:sz w:val="36"/>
                          <w:szCs w:val="22"/>
                          <w:lang w:val="es-ES_tradnl"/>
                        </w:rPr>
                        <w:t>/1</w:t>
                      </w:r>
                      <w:r w:rsidR="009C63B0">
                        <w:rPr>
                          <w:rFonts w:asciiTheme="majorHAnsi" w:hAnsiTheme="majorHAnsi" w:cs="Arial"/>
                          <w:b/>
                          <w:bCs/>
                          <w:color w:val="0D0D0D" w:themeColor="text1" w:themeTint="F2"/>
                          <w:sz w:val="36"/>
                          <w:szCs w:val="22"/>
                          <w:lang w:val="es-ES_tradnl"/>
                        </w:rPr>
                        <w:t>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9C63B0">
                        <w:rPr>
                          <w:rFonts w:asciiTheme="majorHAnsi" w:hAnsiTheme="majorHAnsi" w:cs="Arial"/>
                          <w:b/>
                          <w:color w:val="0D0D0D" w:themeColor="text1" w:themeTint="F2"/>
                          <w:sz w:val="36"/>
                          <w:szCs w:val="22"/>
                          <w:lang w:val="es-ES_tradnl"/>
                        </w:rPr>
                        <w:t>66-07</w:t>
                      </w:r>
                      <w:r w:rsidR="00246D1F" w:rsidRPr="004E2649">
                        <w:rPr>
                          <w:rFonts w:asciiTheme="majorHAnsi" w:hAnsiTheme="majorHAnsi" w:cs="Arial"/>
                          <w:b/>
                          <w:color w:val="0D0D0D" w:themeColor="text1" w:themeTint="F2"/>
                          <w:sz w:val="36"/>
                          <w:szCs w:val="22"/>
                          <w:lang w:val="es-ES_tradnl"/>
                        </w:rPr>
                        <w:t xml:space="preserve"> </w:t>
                      </w:r>
                    </w:p>
                    <w:p w:rsidR="009C63B0" w:rsidRPr="0010736F" w:rsidRDefault="009C63B0" w:rsidP="009C63B0">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rsidR="00B95B40" w:rsidRDefault="00B95B40"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C63B0"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SANTIAGO LEGUIZAMÓN ZAVÁN Y FAMILIA </w:t>
                      </w:r>
                    </w:p>
                    <w:bookmarkEnd w:id="1"/>
                    <w:p w:rsidR="005B52B0" w:rsidRPr="0010736F" w:rsidRDefault="009C63B0"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PARAGUAY</w:t>
                      </w:r>
                    </w:p>
                    <w:p w:rsidR="005B52B0" w:rsidRPr="00AE5488" w:rsidRDefault="005B52B0" w:rsidP="007A5817">
                      <w:pPr>
                        <w:rPr>
                          <w:color w:val="0D0D0D" w:themeColor="text1" w:themeTint="F2"/>
                          <w:lang w:val="es-ES_tradnl"/>
                        </w:rPr>
                      </w:pPr>
                    </w:p>
                  </w:txbxContent>
                </v:textbox>
              </v:shape>
            </w:pict>
          </mc:Fallback>
        </mc:AlternateContent>
      </w:r>
      <w:r w:rsidR="004E2649" w:rsidRPr="009C63B0">
        <w:rPr>
          <w:rFonts w:ascii="Cambria" w:hAnsi="Cambria"/>
          <w:noProof/>
          <w:sz w:val="22"/>
          <w:szCs w:val="22"/>
        </w:rPr>
        <mc:AlternateContent>
          <mc:Choice Requires="wps">
            <w:drawing>
              <wp:anchor distT="0" distB="0" distL="114300" distR="114300" simplePos="0" relativeHeight="251671552" behindDoc="0" locked="0" layoutInCell="1" allowOverlap="1" wp14:anchorId="0D0D9EB9" wp14:editId="5E8EDA1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201187" w:rsidRDefault="00BC3D8B" w:rsidP="007A5817">
                            <w:pPr>
                              <w:spacing w:line="276" w:lineRule="auto"/>
                              <w:jc w:val="right"/>
                              <w:rPr>
                                <w:rFonts w:asciiTheme="minorHAnsi" w:hAnsiTheme="minorHAnsi"/>
                                <w:color w:val="FFFFFF" w:themeColor="background1"/>
                                <w:sz w:val="22"/>
                                <w:lang w:val="pt-BR"/>
                              </w:rPr>
                            </w:pPr>
                            <w:r w:rsidRPr="00201187">
                              <w:rPr>
                                <w:rFonts w:asciiTheme="minorHAnsi" w:hAnsiTheme="minorHAnsi"/>
                                <w:color w:val="FFFFFF" w:themeColor="background1"/>
                                <w:sz w:val="22"/>
                                <w:lang w:val="pt-BR"/>
                              </w:rPr>
                              <w:t>OEA/Ser.L/V/II.157</w:t>
                            </w:r>
                          </w:p>
                          <w:p w:rsidR="00627C9F" w:rsidRPr="00201187" w:rsidRDefault="00627C9F" w:rsidP="007A5817">
                            <w:pPr>
                              <w:spacing w:line="276" w:lineRule="auto"/>
                              <w:jc w:val="right"/>
                              <w:rPr>
                                <w:rFonts w:asciiTheme="minorHAnsi" w:hAnsiTheme="minorHAnsi"/>
                                <w:color w:val="FFFFFF" w:themeColor="background1"/>
                                <w:sz w:val="22"/>
                                <w:lang w:val="pt-BR"/>
                              </w:rPr>
                            </w:pPr>
                            <w:r w:rsidRPr="00201187">
                              <w:rPr>
                                <w:rFonts w:asciiTheme="minorHAnsi" w:hAnsiTheme="minorHAnsi"/>
                                <w:color w:val="FFFFFF" w:themeColor="background1"/>
                                <w:sz w:val="22"/>
                                <w:lang w:val="pt-BR"/>
                              </w:rPr>
                              <w:t xml:space="preserve">Doc. </w:t>
                            </w:r>
                            <w:r w:rsidR="00B95B40">
                              <w:rPr>
                                <w:rFonts w:asciiTheme="minorHAnsi" w:hAnsiTheme="minorHAnsi"/>
                                <w:color w:val="FFFFFF" w:themeColor="background1"/>
                                <w:sz w:val="22"/>
                                <w:lang w:val="pt-BR"/>
                              </w:rPr>
                              <w:t>28</w:t>
                            </w:r>
                          </w:p>
                          <w:p w:rsidR="00627C9F" w:rsidRPr="00BC3D8B" w:rsidRDefault="00BC3D8B" w:rsidP="007A5817">
                            <w:pPr>
                              <w:spacing w:line="276" w:lineRule="auto"/>
                              <w:jc w:val="right"/>
                              <w:rPr>
                                <w:rFonts w:asciiTheme="minorHAnsi" w:hAnsiTheme="minorHAnsi"/>
                                <w:color w:val="FFFFFF" w:themeColor="background1"/>
                                <w:sz w:val="22"/>
                                <w:lang w:val="es-UY"/>
                              </w:rPr>
                            </w:pPr>
                            <w:r w:rsidRPr="00BC3D8B">
                              <w:rPr>
                                <w:rFonts w:asciiTheme="minorHAnsi" w:hAnsiTheme="minorHAnsi"/>
                                <w:color w:val="FFFFFF" w:themeColor="background1"/>
                                <w:sz w:val="22"/>
                                <w:lang w:val="es-UY"/>
                              </w:rPr>
                              <w:t>15</w:t>
                            </w:r>
                            <w:r w:rsidR="00627C9F" w:rsidRPr="00BC3D8B">
                              <w:rPr>
                                <w:rFonts w:asciiTheme="minorHAnsi" w:hAnsiTheme="minorHAnsi"/>
                                <w:color w:val="FFFFFF" w:themeColor="background1"/>
                                <w:sz w:val="22"/>
                                <w:lang w:val="es-UY"/>
                              </w:rPr>
                              <w:t xml:space="preserve"> abril 201</w:t>
                            </w:r>
                            <w:r w:rsidR="009C63B0" w:rsidRPr="00BC3D8B">
                              <w:rPr>
                                <w:rFonts w:asciiTheme="minorHAnsi" w:hAnsiTheme="minorHAnsi"/>
                                <w:color w:val="FFFFFF" w:themeColor="background1"/>
                                <w:sz w:val="22"/>
                                <w:lang w:val="es-UY"/>
                              </w:rPr>
                              <w:t>6</w:t>
                            </w:r>
                          </w:p>
                          <w:p w:rsidR="00627C9F" w:rsidRPr="00BC3D8B" w:rsidRDefault="00E0340B" w:rsidP="007A5817">
                            <w:pPr>
                              <w:spacing w:line="276" w:lineRule="auto"/>
                              <w:jc w:val="right"/>
                              <w:rPr>
                                <w:rFonts w:asciiTheme="minorHAnsi" w:hAnsiTheme="minorHAnsi"/>
                                <w:color w:val="FFFFFF" w:themeColor="background1"/>
                                <w:sz w:val="22"/>
                                <w:lang w:val="es-UY"/>
                              </w:rPr>
                            </w:pPr>
                            <w:r w:rsidRPr="00BC3D8B">
                              <w:rPr>
                                <w:rFonts w:asciiTheme="minorHAnsi" w:hAnsiTheme="minorHAnsi"/>
                                <w:color w:val="FFFFFF" w:themeColor="background1"/>
                                <w:sz w:val="22"/>
                                <w:lang w:val="es-UY"/>
                              </w:rPr>
                              <w:t xml:space="preserve">Original: </w:t>
                            </w:r>
                            <w:r w:rsidR="008B12F5" w:rsidRPr="00BC3D8B">
                              <w:rPr>
                                <w:rFonts w:asciiTheme="minorHAnsi" w:hAnsiTheme="minorHAnsi"/>
                                <w:color w:val="FFFFFF" w:themeColor="background1"/>
                                <w:sz w:val="22"/>
                                <w:lang w:val="es-UY"/>
                              </w:rPr>
                              <w:t>e</w:t>
                            </w:r>
                            <w:r w:rsidR="00627C9F" w:rsidRPr="00BC3D8B">
                              <w:rPr>
                                <w:rFonts w:asciiTheme="minorHAnsi" w:hAnsiTheme="minorHAnsi"/>
                                <w:color w:val="FFFFFF" w:themeColor="background1"/>
                                <w:sz w:val="22"/>
                                <w:lang w:val="es-UY"/>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201187" w:rsidRDefault="00BC3D8B" w:rsidP="007A5817">
                      <w:pPr>
                        <w:spacing w:line="276" w:lineRule="auto"/>
                        <w:jc w:val="right"/>
                        <w:rPr>
                          <w:rFonts w:asciiTheme="minorHAnsi" w:hAnsiTheme="minorHAnsi"/>
                          <w:color w:val="FFFFFF" w:themeColor="background1"/>
                          <w:sz w:val="22"/>
                          <w:lang w:val="pt-BR"/>
                        </w:rPr>
                      </w:pPr>
                      <w:r w:rsidRPr="00201187">
                        <w:rPr>
                          <w:rFonts w:asciiTheme="minorHAnsi" w:hAnsiTheme="minorHAnsi"/>
                          <w:color w:val="FFFFFF" w:themeColor="background1"/>
                          <w:sz w:val="22"/>
                          <w:lang w:val="pt-BR"/>
                        </w:rPr>
                        <w:t>OEA/Ser.L/V/II.157</w:t>
                      </w:r>
                    </w:p>
                    <w:p w:rsidR="00627C9F" w:rsidRPr="00201187" w:rsidRDefault="00627C9F" w:rsidP="007A5817">
                      <w:pPr>
                        <w:spacing w:line="276" w:lineRule="auto"/>
                        <w:jc w:val="right"/>
                        <w:rPr>
                          <w:rFonts w:asciiTheme="minorHAnsi" w:hAnsiTheme="minorHAnsi"/>
                          <w:color w:val="FFFFFF" w:themeColor="background1"/>
                          <w:sz w:val="22"/>
                          <w:lang w:val="pt-BR"/>
                        </w:rPr>
                      </w:pPr>
                      <w:r w:rsidRPr="00201187">
                        <w:rPr>
                          <w:rFonts w:asciiTheme="minorHAnsi" w:hAnsiTheme="minorHAnsi"/>
                          <w:color w:val="FFFFFF" w:themeColor="background1"/>
                          <w:sz w:val="22"/>
                          <w:lang w:val="pt-BR"/>
                        </w:rPr>
                        <w:t xml:space="preserve">Doc. </w:t>
                      </w:r>
                      <w:r w:rsidR="00B95B40">
                        <w:rPr>
                          <w:rFonts w:asciiTheme="minorHAnsi" w:hAnsiTheme="minorHAnsi"/>
                          <w:color w:val="FFFFFF" w:themeColor="background1"/>
                          <w:sz w:val="22"/>
                          <w:lang w:val="pt-BR"/>
                        </w:rPr>
                        <w:t>28</w:t>
                      </w:r>
                    </w:p>
                    <w:p w:rsidR="00627C9F" w:rsidRPr="00BC3D8B" w:rsidRDefault="00BC3D8B" w:rsidP="007A5817">
                      <w:pPr>
                        <w:spacing w:line="276" w:lineRule="auto"/>
                        <w:jc w:val="right"/>
                        <w:rPr>
                          <w:rFonts w:asciiTheme="minorHAnsi" w:hAnsiTheme="minorHAnsi"/>
                          <w:color w:val="FFFFFF" w:themeColor="background1"/>
                          <w:sz w:val="22"/>
                          <w:lang w:val="es-UY"/>
                        </w:rPr>
                      </w:pPr>
                      <w:r w:rsidRPr="00BC3D8B">
                        <w:rPr>
                          <w:rFonts w:asciiTheme="minorHAnsi" w:hAnsiTheme="minorHAnsi"/>
                          <w:color w:val="FFFFFF" w:themeColor="background1"/>
                          <w:sz w:val="22"/>
                          <w:lang w:val="es-UY"/>
                        </w:rPr>
                        <w:t>15</w:t>
                      </w:r>
                      <w:r w:rsidR="00627C9F" w:rsidRPr="00BC3D8B">
                        <w:rPr>
                          <w:rFonts w:asciiTheme="minorHAnsi" w:hAnsiTheme="minorHAnsi"/>
                          <w:color w:val="FFFFFF" w:themeColor="background1"/>
                          <w:sz w:val="22"/>
                          <w:lang w:val="es-UY"/>
                        </w:rPr>
                        <w:t xml:space="preserve"> abril 201</w:t>
                      </w:r>
                      <w:r w:rsidR="009C63B0" w:rsidRPr="00BC3D8B">
                        <w:rPr>
                          <w:rFonts w:asciiTheme="minorHAnsi" w:hAnsiTheme="minorHAnsi"/>
                          <w:color w:val="FFFFFF" w:themeColor="background1"/>
                          <w:sz w:val="22"/>
                          <w:lang w:val="es-UY"/>
                        </w:rPr>
                        <w:t>6</w:t>
                      </w:r>
                    </w:p>
                    <w:p w:rsidR="00627C9F" w:rsidRPr="00BC3D8B" w:rsidRDefault="00E0340B" w:rsidP="007A5817">
                      <w:pPr>
                        <w:spacing w:line="276" w:lineRule="auto"/>
                        <w:jc w:val="right"/>
                        <w:rPr>
                          <w:rFonts w:asciiTheme="minorHAnsi" w:hAnsiTheme="minorHAnsi"/>
                          <w:color w:val="FFFFFF" w:themeColor="background1"/>
                          <w:sz w:val="22"/>
                          <w:lang w:val="es-UY"/>
                        </w:rPr>
                      </w:pPr>
                      <w:r w:rsidRPr="00BC3D8B">
                        <w:rPr>
                          <w:rFonts w:asciiTheme="minorHAnsi" w:hAnsiTheme="minorHAnsi"/>
                          <w:color w:val="FFFFFF" w:themeColor="background1"/>
                          <w:sz w:val="22"/>
                          <w:lang w:val="es-UY"/>
                        </w:rPr>
                        <w:t xml:space="preserve">Original: </w:t>
                      </w:r>
                      <w:r w:rsidR="008B12F5" w:rsidRPr="00BC3D8B">
                        <w:rPr>
                          <w:rFonts w:asciiTheme="minorHAnsi" w:hAnsiTheme="minorHAnsi"/>
                          <w:color w:val="FFFFFF" w:themeColor="background1"/>
                          <w:sz w:val="22"/>
                          <w:lang w:val="es-UY"/>
                        </w:rPr>
                        <w:t>e</w:t>
                      </w:r>
                      <w:r w:rsidR="00627C9F" w:rsidRPr="00BC3D8B">
                        <w:rPr>
                          <w:rFonts w:asciiTheme="minorHAnsi" w:hAnsiTheme="minorHAnsi"/>
                          <w:color w:val="FFFFFF" w:themeColor="background1"/>
                          <w:sz w:val="22"/>
                          <w:lang w:val="es-UY"/>
                        </w:rPr>
                        <w:t>spañol</w:t>
                      </w:r>
                    </w:p>
                  </w:txbxContent>
                </v:textbox>
              </v:shape>
            </w:pict>
          </mc:Fallback>
        </mc:AlternateContent>
      </w: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cs="Arial"/>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5128E4" w:rsidRPr="009C63B0" w:rsidRDefault="005128E4"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5128E4" w:rsidRPr="009C63B0" w:rsidRDefault="005128E4" w:rsidP="00040C3A">
      <w:pPr>
        <w:tabs>
          <w:tab w:val="center" w:pos="5400"/>
        </w:tabs>
        <w:suppressAutoHyphens/>
        <w:jc w:val="center"/>
        <w:rPr>
          <w:rFonts w:ascii="Cambria" w:hAnsi="Cambria"/>
          <w:sz w:val="22"/>
          <w:szCs w:val="22"/>
          <w:lang w:val="es-ES_tradnl"/>
        </w:rPr>
      </w:pPr>
    </w:p>
    <w:p w:rsidR="005128E4" w:rsidRPr="009C63B0" w:rsidRDefault="005128E4" w:rsidP="00040C3A">
      <w:pPr>
        <w:tabs>
          <w:tab w:val="center" w:pos="5400"/>
        </w:tabs>
        <w:suppressAutoHyphens/>
        <w:jc w:val="center"/>
        <w:rPr>
          <w:rFonts w:ascii="Cambria" w:hAnsi="Cambria"/>
          <w:sz w:val="22"/>
          <w:szCs w:val="22"/>
          <w:lang w:val="es-ES_tradnl"/>
        </w:rPr>
      </w:pPr>
    </w:p>
    <w:p w:rsidR="005128E4" w:rsidRPr="009C63B0" w:rsidRDefault="005128E4"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040C3A" w:rsidRPr="009C63B0" w:rsidRDefault="00040C3A" w:rsidP="00040C3A">
      <w:pPr>
        <w:tabs>
          <w:tab w:val="center" w:pos="5400"/>
        </w:tabs>
        <w:suppressAutoHyphens/>
        <w:jc w:val="center"/>
        <w:rPr>
          <w:rFonts w:ascii="Cambria" w:hAnsi="Cambria"/>
          <w:sz w:val="22"/>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90270B" w:rsidP="00040C3A">
      <w:pPr>
        <w:tabs>
          <w:tab w:val="center" w:pos="5400"/>
        </w:tabs>
        <w:suppressAutoHyphens/>
        <w:jc w:val="center"/>
        <w:rPr>
          <w:rFonts w:ascii="Cambria" w:hAnsi="Cambria"/>
          <w:sz w:val="18"/>
          <w:szCs w:val="22"/>
          <w:lang w:val="es-ES_tradnl"/>
        </w:rPr>
      </w:pPr>
      <w:r w:rsidRPr="009C63B0">
        <w:rPr>
          <w:rFonts w:ascii="Cambria" w:hAnsi="Cambria"/>
          <w:noProof/>
          <w:sz w:val="22"/>
          <w:szCs w:val="22"/>
        </w:rPr>
        <mc:AlternateContent>
          <mc:Choice Requires="wps">
            <w:drawing>
              <wp:anchor distT="0" distB="0" distL="114300" distR="114300" simplePos="0" relativeHeight="251670528" behindDoc="0" locked="0" layoutInCell="1" allowOverlap="1" wp14:anchorId="2951E872" wp14:editId="464F1E74">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F77874">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95B40">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00BC3D8B">
                              <w:rPr>
                                <w:rFonts w:asciiTheme="majorHAnsi" w:hAnsiTheme="majorHAnsi"/>
                                <w:color w:val="0D0D0D" w:themeColor="text1" w:themeTint="F2"/>
                                <w:sz w:val="18"/>
                                <w:szCs w:val="20"/>
                                <w:lang w:val="es-ES"/>
                              </w:rPr>
                              <w:t>elebrada el 15</w:t>
                            </w:r>
                            <w:r w:rsidRPr="00890650">
                              <w:rPr>
                                <w:rFonts w:asciiTheme="majorHAnsi" w:hAnsiTheme="majorHAnsi"/>
                                <w:color w:val="0D0D0D" w:themeColor="text1" w:themeTint="F2"/>
                                <w:sz w:val="18"/>
                                <w:szCs w:val="20"/>
                                <w:lang w:val="es-ES"/>
                              </w:rPr>
                              <w:t xml:space="preserve"> de abril de 201</w:t>
                            </w:r>
                            <w:r w:rsidR="009C63B0">
                              <w:rPr>
                                <w:rFonts w:asciiTheme="majorHAnsi" w:hAnsiTheme="majorHAnsi"/>
                                <w:color w:val="0D0D0D" w:themeColor="text1" w:themeTint="F2"/>
                                <w:sz w:val="18"/>
                                <w:szCs w:val="20"/>
                                <w:lang w:val="es-ES"/>
                              </w:rPr>
                              <w:t>6</w:t>
                            </w:r>
                            <w:r w:rsidR="00B95B40">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C63B0">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95B40">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F77874">
                      <w:pPr>
                        <w:tabs>
                          <w:tab w:val="center" w:pos="5400"/>
                        </w:tabs>
                        <w:suppressAutoHyphens/>
                        <w:spacing w:before="60"/>
                        <w:jc w:val="both"/>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95B40">
                        <w:rPr>
                          <w:rFonts w:asciiTheme="majorHAnsi" w:hAnsiTheme="majorHAnsi"/>
                          <w:color w:val="0D0D0D" w:themeColor="text1" w:themeTint="F2"/>
                          <w:sz w:val="18"/>
                          <w:szCs w:val="20"/>
                          <w:lang w:val="es-ES"/>
                        </w:rPr>
                        <w:t>2065</w:t>
                      </w:r>
                      <w:r w:rsidR="005F0DAD" w:rsidRPr="00890650">
                        <w:rPr>
                          <w:rFonts w:asciiTheme="majorHAnsi" w:hAnsiTheme="majorHAnsi"/>
                          <w:color w:val="0D0D0D" w:themeColor="text1" w:themeTint="F2"/>
                          <w:sz w:val="18"/>
                          <w:szCs w:val="20"/>
                          <w:lang w:val="es-ES"/>
                        </w:rPr>
                        <w:t xml:space="preserve"> c</w:t>
                      </w:r>
                      <w:r w:rsidR="00BC3D8B">
                        <w:rPr>
                          <w:rFonts w:asciiTheme="majorHAnsi" w:hAnsiTheme="majorHAnsi"/>
                          <w:color w:val="0D0D0D" w:themeColor="text1" w:themeTint="F2"/>
                          <w:sz w:val="18"/>
                          <w:szCs w:val="20"/>
                          <w:lang w:val="es-ES"/>
                        </w:rPr>
                        <w:t>elebrada el 15</w:t>
                      </w:r>
                      <w:r w:rsidRPr="00890650">
                        <w:rPr>
                          <w:rFonts w:asciiTheme="majorHAnsi" w:hAnsiTheme="majorHAnsi"/>
                          <w:color w:val="0D0D0D" w:themeColor="text1" w:themeTint="F2"/>
                          <w:sz w:val="18"/>
                          <w:szCs w:val="20"/>
                          <w:lang w:val="es-ES"/>
                        </w:rPr>
                        <w:t xml:space="preserve"> de abril de 201</w:t>
                      </w:r>
                      <w:r w:rsidR="009C63B0">
                        <w:rPr>
                          <w:rFonts w:asciiTheme="majorHAnsi" w:hAnsiTheme="majorHAnsi"/>
                          <w:color w:val="0D0D0D" w:themeColor="text1" w:themeTint="F2"/>
                          <w:sz w:val="18"/>
                          <w:szCs w:val="20"/>
                          <w:lang w:val="es-ES"/>
                        </w:rPr>
                        <w:t>6</w:t>
                      </w:r>
                      <w:r w:rsidR="00B95B40">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9C63B0">
                        <w:rPr>
                          <w:rFonts w:asciiTheme="majorHAnsi" w:hAnsiTheme="majorHAnsi" w:cs="Univers"/>
                          <w:color w:val="0D0D0D" w:themeColor="text1" w:themeTint="F2"/>
                          <w:sz w:val="18"/>
                          <w:szCs w:val="20"/>
                          <w:lang w:val="es-ES_tradnl"/>
                        </w:rPr>
                        <w:t>7</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B95B40">
                        <w:rPr>
                          <w:rFonts w:asciiTheme="majorHAnsi" w:hAnsiTheme="majorHAnsi" w:cs="Univers"/>
                          <w:color w:val="0D0D0D" w:themeColor="text1" w:themeTint="F2"/>
                          <w:sz w:val="18"/>
                          <w:szCs w:val="20"/>
                          <w:lang w:val="es-ES_tradnl"/>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A50FCF" w:rsidP="00040C3A">
      <w:pPr>
        <w:tabs>
          <w:tab w:val="center" w:pos="5400"/>
        </w:tabs>
        <w:suppressAutoHyphens/>
        <w:jc w:val="center"/>
        <w:rPr>
          <w:rFonts w:ascii="Cambria" w:hAnsi="Cambria"/>
          <w:sz w:val="18"/>
          <w:szCs w:val="22"/>
          <w:lang w:val="es-ES_tradnl"/>
        </w:rPr>
      </w:pPr>
    </w:p>
    <w:p w:rsidR="00A50FCF" w:rsidRPr="009C63B0" w:rsidRDefault="0090270B" w:rsidP="00040C3A">
      <w:pPr>
        <w:tabs>
          <w:tab w:val="center" w:pos="5400"/>
        </w:tabs>
        <w:suppressAutoHyphens/>
        <w:jc w:val="center"/>
        <w:rPr>
          <w:rFonts w:ascii="Cambria" w:hAnsi="Cambria"/>
          <w:sz w:val="18"/>
          <w:szCs w:val="22"/>
          <w:lang w:val="es-ES_tradnl"/>
        </w:rPr>
      </w:pPr>
      <w:r w:rsidRPr="009C63B0">
        <w:rPr>
          <w:rFonts w:ascii="Cambria" w:hAnsi="Cambria"/>
          <w:noProof/>
          <w:sz w:val="18"/>
          <w:szCs w:val="22"/>
        </w:rPr>
        <mc:AlternateContent>
          <mc:Choice Requires="wps">
            <w:drawing>
              <wp:anchor distT="0" distB="0" distL="114300" distR="114300" simplePos="0" relativeHeight="251678720" behindDoc="0" locked="0" layoutInCell="1" allowOverlap="1" wp14:anchorId="64501517" wp14:editId="6F46021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F77874" w:rsidRDefault="00113F73" w:rsidP="00683364">
                            <w:pPr>
                              <w:spacing w:line="276" w:lineRule="auto"/>
                              <w:jc w:val="both"/>
                              <w:rPr>
                                <w:rFonts w:asciiTheme="majorHAnsi" w:hAnsiTheme="majorHAnsi"/>
                                <w:color w:val="595959" w:themeColor="text1" w:themeTint="A6"/>
                                <w:sz w:val="18"/>
                                <w:szCs w:val="18"/>
                                <w:lang w:val="es-UY"/>
                              </w:rPr>
                            </w:pPr>
                            <w:r w:rsidRPr="00B95B40">
                              <w:rPr>
                                <w:rFonts w:asciiTheme="majorHAnsi" w:hAnsiTheme="majorHAnsi"/>
                                <w:b/>
                                <w:color w:val="595959" w:themeColor="text1" w:themeTint="A6"/>
                                <w:sz w:val="18"/>
                                <w:szCs w:val="18"/>
                                <w:lang w:val="es-ES"/>
                              </w:rPr>
                              <w:t>Citar como:</w:t>
                            </w:r>
                            <w:r w:rsidRPr="00B95B40">
                              <w:rPr>
                                <w:rFonts w:asciiTheme="majorHAnsi" w:hAnsiTheme="majorHAnsi"/>
                                <w:color w:val="595959" w:themeColor="text1" w:themeTint="A6"/>
                                <w:sz w:val="18"/>
                                <w:szCs w:val="18"/>
                                <w:lang w:val="es-ES"/>
                              </w:rPr>
                              <w:t xml:space="preserve"> CIDH, Informe No.</w:t>
                            </w:r>
                            <w:r w:rsidR="00F77874" w:rsidRPr="00B95B40">
                              <w:rPr>
                                <w:rFonts w:asciiTheme="majorHAnsi" w:hAnsiTheme="majorHAnsi"/>
                                <w:color w:val="595959" w:themeColor="text1" w:themeTint="A6"/>
                                <w:sz w:val="18"/>
                                <w:szCs w:val="18"/>
                                <w:lang w:val="es-ES"/>
                              </w:rPr>
                              <w:t xml:space="preserve"> </w:t>
                            </w:r>
                            <w:r w:rsidR="00B95B40">
                              <w:rPr>
                                <w:rFonts w:asciiTheme="majorHAnsi" w:hAnsiTheme="majorHAnsi"/>
                                <w:color w:val="595959" w:themeColor="text1" w:themeTint="A6"/>
                                <w:sz w:val="18"/>
                                <w:szCs w:val="18"/>
                                <w:lang w:val="es-UY"/>
                              </w:rPr>
                              <w:t>24</w:t>
                            </w:r>
                            <w:r w:rsidR="00F77874" w:rsidRPr="00F77874">
                              <w:rPr>
                                <w:rFonts w:asciiTheme="majorHAnsi" w:hAnsiTheme="majorHAnsi"/>
                                <w:color w:val="595959" w:themeColor="text1" w:themeTint="A6"/>
                                <w:sz w:val="18"/>
                                <w:szCs w:val="18"/>
                                <w:lang w:val="es-UY"/>
                              </w:rPr>
                              <w:t>/16, Petición 66-07.</w:t>
                            </w:r>
                            <w:r w:rsidR="00F77874">
                              <w:rPr>
                                <w:rFonts w:asciiTheme="majorHAnsi" w:hAnsiTheme="majorHAnsi"/>
                                <w:color w:val="595959" w:themeColor="text1" w:themeTint="A6"/>
                                <w:sz w:val="18"/>
                                <w:szCs w:val="18"/>
                                <w:lang w:val="es-UY"/>
                              </w:rPr>
                              <w:t xml:space="preserve"> </w:t>
                            </w:r>
                            <w:r w:rsidR="00F77874">
                              <w:rPr>
                                <w:rFonts w:asciiTheme="majorHAnsi" w:hAnsiTheme="majorHAnsi"/>
                                <w:color w:val="595959" w:themeColor="text1" w:themeTint="A6"/>
                                <w:sz w:val="18"/>
                                <w:szCs w:val="18"/>
                                <w:lang w:val="es-ES_tradnl"/>
                              </w:rPr>
                              <w:t>Admisibilidad. Santiago Leguizamón Zaván y familia. Paraguay</w:t>
                            </w:r>
                            <w:r w:rsidRPr="00890650">
                              <w:rPr>
                                <w:rFonts w:asciiTheme="majorHAnsi" w:hAnsiTheme="majorHAnsi"/>
                                <w:color w:val="595959" w:themeColor="text1" w:themeTint="A6"/>
                                <w:sz w:val="18"/>
                                <w:szCs w:val="18"/>
                                <w:lang w:val="es-ES_tradnl"/>
                              </w:rPr>
                              <w:t xml:space="preserve">. </w:t>
                            </w:r>
                            <w:r w:rsidR="00BC3D8B">
                              <w:rPr>
                                <w:rFonts w:asciiTheme="majorHAnsi" w:hAnsiTheme="majorHAnsi"/>
                                <w:color w:val="595959" w:themeColor="text1" w:themeTint="A6"/>
                                <w:sz w:val="18"/>
                                <w:szCs w:val="18"/>
                                <w:lang w:val="es-UY"/>
                              </w:rPr>
                              <w:t>15</w:t>
                            </w:r>
                            <w:r w:rsidR="00F77874">
                              <w:rPr>
                                <w:rFonts w:asciiTheme="majorHAnsi" w:hAnsiTheme="majorHAnsi"/>
                                <w:color w:val="595959" w:themeColor="text1" w:themeTint="A6"/>
                                <w:sz w:val="18"/>
                                <w:szCs w:val="18"/>
                                <w:lang w:val="es-UY"/>
                              </w:rPr>
                              <w:t xml:space="preserve"> de abril de 2016</w:t>
                            </w:r>
                            <w:r w:rsidRPr="00F77874">
                              <w:rPr>
                                <w:rFonts w:asciiTheme="majorHAnsi" w:hAnsiTheme="majorHAnsi"/>
                                <w:color w:val="595959" w:themeColor="text1" w:themeTint="A6"/>
                                <w:sz w:val="18"/>
                                <w:szCs w:val="18"/>
                                <w:lang w:val="es-UY"/>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F77874" w:rsidRDefault="00113F73" w:rsidP="00683364">
                      <w:pPr>
                        <w:spacing w:line="276" w:lineRule="auto"/>
                        <w:jc w:val="both"/>
                        <w:rPr>
                          <w:rFonts w:asciiTheme="majorHAnsi" w:hAnsiTheme="majorHAnsi"/>
                          <w:color w:val="595959" w:themeColor="text1" w:themeTint="A6"/>
                          <w:sz w:val="18"/>
                          <w:szCs w:val="18"/>
                          <w:lang w:val="es-UY"/>
                        </w:rPr>
                      </w:pPr>
                      <w:r w:rsidRPr="00B95B40">
                        <w:rPr>
                          <w:rFonts w:asciiTheme="majorHAnsi" w:hAnsiTheme="majorHAnsi"/>
                          <w:b/>
                          <w:color w:val="595959" w:themeColor="text1" w:themeTint="A6"/>
                          <w:sz w:val="18"/>
                          <w:szCs w:val="18"/>
                          <w:lang w:val="es-ES"/>
                        </w:rPr>
                        <w:t>Citar como:</w:t>
                      </w:r>
                      <w:r w:rsidRPr="00B95B40">
                        <w:rPr>
                          <w:rFonts w:asciiTheme="majorHAnsi" w:hAnsiTheme="majorHAnsi"/>
                          <w:color w:val="595959" w:themeColor="text1" w:themeTint="A6"/>
                          <w:sz w:val="18"/>
                          <w:szCs w:val="18"/>
                          <w:lang w:val="es-ES"/>
                        </w:rPr>
                        <w:t xml:space="preserve"> CIDH, Informe No.</w:t>
                      </w:r>
                      <w:r w:rsidR="00F77874" w:rsidRPr="00B95B40">
                        <w:rPr>
                          <w:rFonts w:asciiTheme="majorHAnsi" w:hAnsiTheme="majorHAnsi"/>
                          <w:color w:val="595959" w:themeColor="text1" w:themeTint="A6"/>
                          <w:sz w:val="18"/>
                          <w:szCs w:val="18"/>
                          <w:lang w:val="es-ES"/>
                        </w:rPr>
                        <w:t xml:space="preserve"> </w:t>
                      </w:r>
                      <w:r w:rsidR="00B95B40">
                        <w:rPr>
                          <w:rFonts w:asciiTheme="majorHAnsi" w:hAnsiTheme="majorHAnsi"/>
                          <w:color w:val="595959" w:themeColor="text1" w:themeTint="A6"/>
                          <w:sz w:val="18"/>
                          <w:szCs w:val="18"/>
                          <w:lang w:val="es-UY"/>
                        </w:rPr>
                        <w:t>24</w:t>
                      </w:r>
                      <w:r w:rsidR="00F77874" w:rsidRPr="00F77874">
                        <w:rPr>
                          <w:rFonts w:asciiTheme="majorHAnsi" w:hAnsiTheme="majorHAnsi"/>
                          <w:color w:val="595959" w:themeColor="text1" w:themeTint="A6"/>
                          <w:sz w:val="18"/>
                          <w:szCs w:val="18"/>
                          <w:lang w:val="es-UY"/>
                        </w:rPr>
                        <w:t>/16, Petición 66-07.</w:t>
                      </w:r>
                      <w:r w:rsidR="00F77874">
                        <w:rPr>
                          <w:rFonts w:asciiTheme="majorHAnsi" w:hAnsiTheme="majorHAnsi"/>
                          <w:color w:val="595959" w:themeColor="text1" w:themeTint="A6"/>
                          <w:sz w:val="18"/>
                          <w:szCs w:val="18"/>
                          <w:lang w:val="es-UY"/>
                        </w:rPr>
                        <w:t xml:space="preserve"> </w:t>
                      </w:r>
                      <w:r w:rsidR="00F77874">
                        <w:rPr>
                          <w:rFonts w:asciiTheme="majorHAnsi" w:hAnsiTheme="majorHAnsi"/>
                          <w:color w:val="595959" w:themeColor="text1" w:themeTint="A6"/>
                          <w:sz w:val="18"/>
                          <w:szCs w:val="18"/>
                          <w:lang w:val="es-ES_tradnl"/>
                        </w:rPr>
                        <w:t>Admisibilidad. Santiago Leguizamón Zaván y familia. Paraguay</w:t>
                      </w:r>
                      <w:r w:rsidRPr="00890650">
                        <w:rPr>
                          <w:rFonts w:asciiTheme="majorHAnsi" w:hAnsiTheme="majorHAnsi"/>
                          <w:color w:val="595959" w:themeColor="text1" w:themeTint="A6"/>
                          <w:sz w:val="18"/>
                          <w:szCs w:val="18"/>
                          <w:lang w:val="es-ES_tradnl"/>
                        </w:rPr>
                        <w:t xml:space="preserve">. </w:t>
                      </w:r>
                      <w:r w:rsidR="00BC3D8B">
                        <w:rPr>
                          <w:rFonts w:asciiTheme="majorHAnsi" w:hAnsiTheme="majorHAnsi"/>
                          <w:color w:val="595959" w:themeColor="text1" w:themeTint="A6"/>
                          <w:sz w:val="18"/>
                          <w:szCs w:val="18"/>
                          <w:lang w:val="es-UY"/>
                        </w:rPr>
                        <w:t>15</w:t>
                      </w:r>
                      <w:r w:rsidR="00F77874">
                        <w:rPr>
                          <w:rFonts w:asciiTheme="majorHAnsi" w:hAnsiTheme="majorHAnsi"/>
                          <w:color w:val="595959" w:themeColor="text1" w:themeTint="A6"/>
                          <w:sz w:val="18"/>
                          <w:szCs w:val="18"/>
                          <w:lang w:val="es-UY"/>
                        </w:rPr>
                        <w:t xml:space="preserve"> de abril de 2016</w:t>
                      </w:r>
                      <w:r w:rsidRPr="00F77874">
                        <w:rPr>
                          <w:rFonts w:asciiTheme="majorHAnsi" w:hAnsiTheme="majorHAnsi"/>
                          <w:color w:val="595959" w:themeColor="text1" w:themeTint="A6"/>
                          <w:sz w:val="18"/>
                          <w:szCs w:val="18"/>
                          <w:lang w:val="es-UY"/>
                        </w:rPr>
                        <w:t>.</w:t>
                      </w:r>
                    </w:p>
                  </w:txbxContent>
                </v:textbox>
              </v:shape>
            </w:pict>
          </mc:Fallback>
        </mc:AlternateContent>
      </w:r>
    </w:p>
    <w:p w:rsidR="00A50FCF" w:rsidRPr="009C63B0" w:rsidRDefault="00A50FCF" w:rsidP="00040C3A">
      <w:pPr>
        <w:tabs>
          <w:tab w:val="center" w:pos="5400"/>
        </w:tabs>
        <w:suppressAutoHyphens/>
        <w:jc w:val="center"/>
        <w:rPr>
          <w:rFonts w:ascii="Cambria" w:hAnsi="Cambria"/>
          <w:sz w:val="18"/>
          <w:szCs w:val="22"/>
          <w:lang w:val="es-ES_tradnl"/>
        </w:rPr>
      </w:pPr>
    </w:p>
    <w:p w:rsidR="0090270B" w:rsidRPr="009C63B0" w:rsidRDefault="00D306D1" w:rsidP="005516A1">
      <w:pPr>
        <w:tabs>
          <w:tab w:val="center" w:pos="5400"/>
        </w:tabs>
        <w:suppressAutoHyphens/>
        <w:jc w:val="center"/>
        <w:rPr>
          <w:rFonts w:ascii="Cambria" w:hAnsi="Cambria"/>
          <w:b/>
          <w:sz w:val="20"/>
          <w:lang w:val="es-ES_tradnl"/>
        </w:rPr>
      </w:pPr>
      <w:r w:rsidRPr="009C63B0">
        <w:rPr>
          <w:rFonts w:ascii="Cambria" w:hAnsi="Cambria"/>
          <w:noProof/>
          <w:sz w:val="18"/>
          <w:szCs w:val="22"/>
        </w:rPr>
        <mc:AlternateContent>
          <mc:Choice Requires="wps">
            <w:drawing>
              <wp:anchor distT="0" distB="0" distL="114300" distR="114300" simplePos="0" relativeHeight="251680768" behindDoc="0" locked="0" layoutInCell="1" allowOverlap="1" wp14:anchorId="6BCB64C0" wp14:editId="74E51AB3">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E69B7D5" wp14:editId="38BE6D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7E69B7D5" wp14:editId="38BE6DB3">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C63B0">
        <w:rPr>
          <w:rFonts w:ascii="Cambria" w:hAnsi="Cambria"/>
          <w:noProof/>
          <w:sz w:val="22"/>
          <w:szCs w:val="22"/>
        </w:rPr>
        <mc:AlternateContent>
          <mc:Choice Requires="wps">
            <w:drawing>
              <wp:anchor distT="0" distB="0" distL="114300" distR="114300" simplePos="0" relativeHeight="251682816" behindDoc="0" locked="0" layoutInCell="1" allowOverlap="1" wp14:anchorId="143E3619" wp14:editId="31AE144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C63B0" w:rsidRDefault="0070697F" w:rsidP="005516A1">
      <w:pPr>
        <w:tabs>
          <w:tab w:val="center" w:pos="5400"/>
        </w:tabs>
        <w:suppressAutoHyphens/>
        <w:jc w:val="center"/>
        <w:rPr>
          <w:rFonts w:ascii="Cambria" w:hAnsi="Cambria"/>
          <w:b/>
          <w:sz w:val="20"/>
          <w:lang w:val="es-ES_tradnl"/>
        </w:rPr>
        <w:sectPr w:rsidR="0070697F" w:rsidRPr="009C63B0"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722C9F" w:rsidRPr="009C63B0" w:rsidRDefault="00722C9F">
      <w:pPr>
        <w:rPr>
          <w:rFonts w:ascii="Cambria" w:hAnsi="Cambria" w:cs="Calibri"/>
          <w:sz w:val="20"/>
          <w:szCs w:val="20"/>
          <w:lang w:val="es-ES"/>
        </w:rPr>
      </w:pPr>
    </w:p>
    <w:p w:rsidR="009C63B0" w:rsidRPr="00B95B40" w:rsidRDefault="00722C9F" w:rsidP="009C63B0">
      <w:pPr>
        <w:tabs>
          <w:tab w:val="center" w:pos="5400"/>
        </w:tabs>
        <w:suppressAutoHyphens/>
        <w:spacing w:line="276" w:lineRule="auto"/>
        <w:jc w:val="center"/>
        <w:rPr>
          <w:rFonts w:ascii="Cambria" w:hAnsi="Cambria"/>
          <w:b/>
          <w:sz w:val="18"/>
          <w:szCs w:val="18"/>
          <w:lang w:val="es-ES_tradnl"/>
        </w:rPr>
      </w:pPr>
      <w:r w:rsidRPr="00B95B40">
        <w:rPr>
          <w:rFonts w:ascii="Cambria" w:hAnsi="Cambria"/>
          <w:b/>
          <w:sz w:val="18"/>
          <w:szCs w:val="18"/>
          <w:lang w:val="es-ES_tradnl"/>
        </w:rPr>
        <w:t xml:space="preserve">INFORME No. </w:t>
      </w:r>
      <w:r w:rsidR="00B95B40">
        <w:rPr>
          <w:rFonts w:ascii="Cambria" w:hAnsi="Cambria"/>
          <w:b/>
          <w:sz w:val="18"/>
          <w:szCs w:val="18"/>
          <w:lang w:val="es-ES_tradnl"/>
        </w:rPr>
        <w:t>24</w:t>
      </w:r>
      <w:r w:rsidRPr="00B95B40">
        <w:rPr>
          <w:rFonts w:ascii="Cambria" w:hAnsi="Cambria"/>
          <w:b/>
          <w:sz w:val="18"/>
          <w:szCs w:val="18"/>
          <w:lang w:val="es-ES_tradnl"/>
        </w:rPr>
        <w:t>/1</w:t>
      </w:r>
      <w:r w:rsidR="009C63B0" w:rsidRPr="00B95B40">
        <w:rPr>
          <w:rFonts w:ascii="Cambria" w:hAnsi="Cambria"/>
          <w:b/>
          <w:sz w:val="18"/>
          <w:szCs w:val="18"/>
          <w:lang w:val="es-ES_tradnl"/>
        </w:rPr>
        <w:t>6</w:t>
      </w:r>
      <w:r w:rsidR="009C63B0" w:rsidRPr="00B95B40">
        <w:rPr>
          <w:rFonts w:ascii="Cambria" w:hAnsi="Cambria"/>
          <w:sz w:val="18"/>
          <w:szCs w:val="18"/>
          <w:lang w:val="es-ES"/>
        </w:rPr>
        <w:t xml:space="preserve"> </w:t>
      </w:r>
    </w:p>
    <w:p w:rsidR="009C63B0" w:rsidRPr="00B95B40" w:rsidRDefault="009C63B0" w:rsidP="009C63B0">
      <w:pPr>
        <w:pStyle w:val="TextBody"/>
        <w:spacing w:before="0" w:after="0"/>
        <w:jc w:val="center"/>
        <w:rPr>
          <w:rFonts w:ascii="Cambria" w:hAnsi="Cambria"/>
          <w:sz w:val="18"/>
          <w:szCs w:val="18"/>
          <w:lang w:val="es-ES"/>
        </w:rPr>
      </w:pPr>
      <w:r w:rsidRPr="00B95B40">
        <w:rPr>
          <w:rFonts w:ascii="Cambria" w:hAnsi="Cambria"/>
          <w:sz w:val="18"/>
          <w:szCs w:val="18"/>
          <w:lang w:val="es-ES"/>
        </w:rPr>
        <w:t xml:space="preserve">PETICIÓN P-66-07 </w:t>
      </w:r>
    </w:p>
    <w:p w:rsidR="009C63B0" w:rsidRPr="00B95B40" w:rsidRDefault="009C63B0" w:rsidP="009C63B0">
      <w:pPr>
        <w:pStyle w:val="TextBody"/>
        <w:spacing w:before="0" w:after="0"/>
        <w:jc w:val="center"/>
        <w:rPr>
          <w:rFonts w:ascii="Cambria" w:hAnsi="Cambria"/>
          <w:sz w:val="18"/>
          <w:szCs w:val="18"/>
          <w:lang w:val="es-ES"/>
        </w:rPr>
      </w:pPr>
      <w:r w:rsidRPr="00B95B40">
        <w:rPr>
          <w:rFonts w:ascii="Cambria" w:hAnsi="Cambria"/>
          <w:sz w:val="18"/>
          <w:szCs w:val="18"/>
          <w:lang w:val="es-ES"/>
        </w:rPr>
        <w:t xml:space="preserve">ADMISIBILIDAD </w:t>
      </w:r>
    </w:p>
    <w:p w:rsidR="009C63B0" w:rsidRPr="00B95B40" w:rsidRDefault="00E132D1" w:rsidP="009C63B0">
      <w:pPr>
        <w:pStyle w:val="TextBody"/>
        <w:spacing w:before="0" w:after="0"/>
        <w:jc w:val="center"/>
        <w:rPr>
          <w:rFonts w:ascii="Cambria" w:hAnsi="Cambria"/>
          <w:sz w:val="18"/>
          <w:szCs w:val="18"/>
          <w:lang w:val="es-ES"/>
        </w:rPr>
      </w:pPr>
      <w:r w:rsidRPr="00B95B40">
        <w:rPr>
          <w:rFonts w:ascii="Cambria" w:hAnsi="Cambria"/>
          <w:sz w:val="18"/>
          <w:szCs w:val="18"/>
          <w:lang w:val="es-ES"/>
        </w:rPr>
        <w:t xml:space="preserve">SANTIAGO LEGUIZAMÓN ZAVÁN Y FAMILIA </w:t>
      </w:r>
    </w:p>
    <w:p w:rsidR="009C63B0" w:rsidRPr="00B95B40" w:rsidRDefault="00B95B40" w:rsidP="009C63B0">
      <w:pPr>
        <w:pStyle w:val="TextBody"/>
        <w:spacing w:before="0" w:after="0"/>
        <w:jc w:val="center"/>
        <w:rPr>
          <w:rFonts w:ascii="Cambria" w:hAnsi="Cambria"/>
          <w:sz w:val="18"/>
          <w:szCs w:val="18"/>
          <w:lang w:val="es-ES"/>
        </w:rPr>
      </w:pPr>
      <w:r w:rsidRPr="00B95B40">
        <w:rPr>
          <w:rFonts w:ascii="Cambria" w:hAnsi="Cambria"/>
          <w:sz w:val="18"/>
          <w:szCs w:val="18"/>
          <w:lang w:val="es-ES"/>
        </w:rPr>
        <w:t>PARAGUAY</w:t>
      </w:r>
    </w:p>
    <w:p w:rsidR="009C63B0" w:rsidRPr="00B95B40" w:rsidRDefault="00BC3D8B" w:rsidP="009C63B0">
      <w:pPr>
        <w:pStyle w:val="TextBody"/>
        <w:spacing w:before="0" w:after="0"/>
        <w:jc w:val="center"/>
        <w:rPr>
          <w:rFonts w:ascii="Cambria" w:hAnsi="Cambria"/>
          <w:sz w:val="18"/>
          <w:szCs w:val="18"/>
          <w:lang w:val="es-ES"/>
        </w:rPr>
      </w:pPr>
      <w:r w:rsidRPr="00B95B40">
        <w:rPr>
          <w:rFonts w:ascii="Cambria" w:hAnsi="Cambria"/>
          <w:sz w:val="18"/>
          <w:szCs w:val="18"/>
          <w:lang w:val="es-ES"/>
        </w:rPr>
        <w:t>15</w:t>
      </w:r>
      <w:r w:rsidR="00F77874" w:rsidRPr="00B95B40">
        <w:rPr>
          <w:rFonts w:ascii="Cambria" w:hAnsi="Cambria"/>
          <w:sz w:val="18"/>
          <w:szCs w:val="18"/>
          <w:lang w:val="es-ES"/>
        </w:rPr>
        <w:t xml:space="preserve"> DE ABRIL DE</w:t>
      </w:r>
      <w:r w:rsidR="009C63B0" w:rsidRPr="00B95B40">
        <w:rPr>
          <w:rFonts w:ascii="Cambria" w:hAnsi="Cambria"/>
          <w:sz w:val="18"/>
          <w:szCs w:val="18"/>
          <w:lang w:val="es-ES"/>
        </w:rPr>
        <w:t xml:space="preserve"> 2016</w:t>
      </w:r>
    </w:p>
    <w:p w:rsidR="00B95B40" w:rsidRPr="009C63B0" w:rsidRDefault="00B95B40" w:rsidP="009C63B0">
      <w:pPr>
        <w:pStyle w:val="TextBody"/>
        <w:spacing w:before="0" w:after="0"/>
        <w:jc w:val="center"/>
        <w:rPr>
          <w:rFonts w:ascii="Cambria" w:hAnsi="Cambria"/>
          <w:szCs w:val="20"/>
          <w:lang w:val="es-ES"/>
        </w:rPr>
      </w:pPr>
    </w:p>
    <w:p w:rsidR="007C7D4F" w:rsidRPr="00B95B40" w:rsidRDefault="00B95B40" w:rsidP="00B95B40">
      <w:pPr>
        <w:pStyle w:val="Heading1"/>
      </w:pPr>
      <w:r w:rsidRPr="00B95B40">
        <w:t>RESUMEN</w:t>
      </w:r>
    </w:p>
    <w:p w:rsidR="007C7D4F" w:rsidRPr="007C7D4F" w:rsidRDefault="007C7D4F" w:rsidP="007C7D4F">
      <w:pPr>
        <w:rPr>
          <w:lang w:val="es-ES"/>
        </w:rPr>
      </w:pPr>
    </w:p>
    <w:p w:rsidR="00CE2F4F"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9C63B0">
        <w:rPr>
          <w:rFonts w:ascii="Cambria" w:hAnsi="Cambria"/>
          <w:sz w:val="20"/>
          <w:szCs w:val="20"/>
          <w:lang w:val="es-ES"/>
        </w:rPr>
        <w:t xml:space="preserve">El 19 de enero de 2007, la Comisión Interamericana de Derechos Humanos (en adelante "la Comisión", "la Comisión Interamericana" o "la CIDH") recibió una denuncia presentada por la Sociedad </w:t>
      </w:r>
      <w:r w:rsidRPr="000B4D43">
        <w:rPr>
          <w:rFonts w:ascii="Cambria" w:hAnsi="Cambria"/>
          <w:sz w:val="20"/>
          <w:szCs w:val="20"/>
          <w:lang w:val="es-ES"/>
        </w:rPr>
        <w:t>Interamericana de Prensa</w:t>
      </w:r>
      <w:r w:rsidR="00674F28" w:rsidRPr="000B4D43">
        <w:rPr>
          <w:rFonts w:ascii="Cambria" w:hAnsi="Cambria"/>
          <w:sz w:val="20"/>
          <w:szCs w:val="20"/>
          <w:lang w:val="es-ES"/>
        </w:rPr>
        <w:t xml:space="preserve"> (en adelante “la </w:t>
      </w:r>
      <w:r w:rsidR="00674F28" w:rsidRPr="003D046B">
        <w:rPr>
          <w:rFonts w:ascii="Cambria" w:hAnsi="Cambria"/>
          <w:sz w:val="20"/>
          <w:szCs w:val="20"/>
          <w:lang w:val="es-ES"/>
        </w:rPr>
        <w:t>peticionaria”)</w:t>
      </w:r>
      <w:r w:rsidR="0068409B" w:rsidRPr="003D046B">
        <w:rPr>
          <w:rStyle w:val="FootnoteReference"/>
          <w:rFonts w:ascii="Cambria" w:hAnsi="Cambria"/>
          <w:sz w:val="20"/>
          <w:szCs w:val="20"/>
          <w:lang w:val="es-ES"/>
        </w:rPr>
        <w:footnoteReference w:id="2"/>
      </w:r>
      <w:r w:rsidRPr="003D046B">
        <w:rPr>
          <w:rFonts w:ascii="Cambria" w:hAnsi="Cambria"/>
          <w:sz w:val="20"/>
          <w:szCs w:val="20"/>
          <w:lang w:val="es-ES"/>
        </w:rPr>
        <w:t>, en la cual</w:t>
      </w:r>
      <w:r w:rsidRPr="000B4D43">
        <w:rPr>
          <w:rFonts w:ascii="Cambria" w:hAnsi="Cambria"/>
          <w:sz w:val="20"/>
          <w:szCs w:val="20"/>
          <w:lang w:val="es-ES"/>
        </w:rPr>
        <w:t xml:space="preserve"> aleg</w:t>
      </w:r>
      <w:r w:rsidR="007C7D4F" w:rsidRPr="000B4D43">
        <w:rPr>
          <w:rFonts w:ascii="Cambria" w:hAnsi="Cambria"/>
          <w:sz w:val="20"/>
          <w:szCs w:val="20"/>
          <w:lang w:val="es-ES"/>
        </w:rPr>
        <w:t>ó</w:t>
      </w:r>
      <w:r w:rsidRPr="000B4D43">
        <w:rPr>
          <w:rFonts w:ascii="Cambria" w:hAnsi="Cambria"/>
          <w:sz w:val="20"/>
          <w:szCs w:val="20"/>
          <w:lang w:val="es-ES"/>
        </w:rPr>
        <w:t xml:space="preserve"> la responsabilidad in</w:t>
      </w:r>
      <w:r w:rsidR="007C7D4F" w:rsidRPr="000B4D43">
        <w:rPr>
          <w:rFonts w:ascii="Cambria" w:hAnsi="Cambria"/>
          <w:sz w:val="20"/>
          <w:szCs w:val="20"/>
          <w:lang w:val="es-ES"/>
        </w:rPr>
        <w:t>ternacional del Estado de Paragu</w:t>
      </w:r>
      <w:r w:rsidRPr="000B4D43">
        <w:rPr>
          <w:rFonts w:ascii="Cambria" w:hAnsi="Cambria"/>
          <w:sz w:val="20"/>
          <w:szCs w:val="20"/>
          <w:lang w:val="es-ES"/>
        </w:rPr>
        <w:t>a</w:t>
      </w:r>
      <w:r w:rsidR="007C7D4F" w:rsidRPr="000B4D43">
        <w:rPr>
          <w:rFonts w:ascii="Cambria" w:hAnsi="Cambria"/>
          <w:sz w:val="20"/>
          <w:szCs w:val="20"/>
          <w:lang w:val="es-ES"/>
        </w:rPr>
        <w:t>y</w:t>
      </w:r>
      <w:r w:rsidRPr="000B4D43">
        <w:rPr>
          <w:rFonts w:ascii="Cambria" w:hAnsi="Cambria"/>
          <w:sz w:val="20"/>
          <w:szCs w:val="20"/>
          <w:lang w:val="es-ES"/>
        </w:rPr>
        <w:t xml:space="preserve"> (en adelante "el Estado" o "Paraguay" o "Estado paraguayo") por </w:t>
      </w:r>
      <w:r w:rsidR="0097234A" w:rsidRPr="000B4D43">
        <w:rPr>
          <w:rFonts w:ascii="Cambria" w:hAnsi="Cambria"/>
          <w:sz w:val="20"/>
          <w:szCs w:val="20"/>
          <w:lang w:val="es-ES"/>
        </w:rPr>
        <w:t xml:space="preserve">presuntas </w:t>
      </w:r>
      <w:r w:rsidRPr="000B4D43">
        <w:rPr>
          <w:rFonts w:ascii="Cambria" w:hAnsi="Cambria"/>
          <w:sz w:val="20"/>
          <w:szCs w:val="20"/>
          <w:lang w:val="es-ES"/>
        </w:rPr>
        <w:t>violaciones de derechos consagrados en la Convención Americana sobre Derechos Humanos (en adelante "Convención Americana" o "Convención"), derivadas del asesinato del perio</w:t>
      </w:r>
      <w:r w:rsidR="00CE2F4F" w:rsidRPr="000B4D43">
        <w:rPr>
          <w:rFonts w:ascii="Cambria" w:hAnsi="Cambria"/>
          <w:sz w:val="20"/>
          <w:szCs w:val="20"/>
          <w:lang w:val="es-ES"/>
        </w:rPr>
        <w:t>dista Santiago Leguizamón Zaván</w:t>
      </w:r>
      <w:r w:rsidR="0097234A" w:rsidRPr="000B4D43">
        <w:rPr>
          <w:rFonts w:ascii="Cambria" w:hAnsi="Cambria"/>
          <w:sz w:val="20"/>
          <w:szCs w:val="20"/>
          <w:lang w:val="es-ES"/>
        </w:rPr>
        <w:t xml:space="preserve"> (en adelante “presunta víctima”)</w:t>
      </w:r>
      <w:r w:rsidR="00CE2F4F" w:rsidRPr="000B4D43">
        <w:rPr>
          <w:rFonts w:ascii="Cambria" w:hAnsi="Cambria"/>
          <w:sz w:val="20"/>
          <w:szCs w:val="20"/>
          <w:lang w:val="es-ES"/>
        </w:rPr>
        <w:t>.</w:t>
      </w:r>
    </w:p>
    <w:p w:rsidR="00B273B3" w:rsidRPr="000B4D43" w:rsidRDefault="00B273B3" w:rsidP="00B273B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ES"/>
        </w:rPr>
        <w:t xml:space="preserve">La peticionaria alegó que el periodista Santiago Leguizamón, conductor del programa matutino “Puertas Abiertas” en </w:t>
      </w:r>
      <w:r w:rsidRPr="000B4D43">
        <w:rPr>
          <w:rFonts w:ascii="Cambria" w:hAnsi="Cambria"/>
          <w:i/>
          <w:sz w:val="20"/>
          <w:szCs w:val="20"/>
          <w:lang w:val="es-ES"/>
        </w:rPr>
        <w:t>Radio Mburucuyá</w:t>
      </w:r>
      <w:r w:rsidRPr="000B4D43">
        <w:rPr>
          <w:rFonts w:ascii="Cambria" w:hAnsi="Cambria"/>
          <w:sz w:val="20"/>
          <w:szCs w:val="20"/>
          <w:lang w:val="es-ES"/>
        </w:rPr>
        <w:t xml:space="preserve"> y corresponsal del diario </w:t>
      </w:r>
      <w:r w:rsidRPr="000B4D43">
        <w:rPr>
          <w:rFonts w:ascii="Cambria" w:hAnsi="Cambria"/>
          <w:i/>
          <w:sz w:val="20"/>
          <w:szCs w:val="20"/>
          <w:lang w:val="es-ES"/>
        </w:rPr>
        <w:t>Noticias</w:t>
      </w:r>
      <w:r w:rsidRPr="000B4D43">
        <w:rPr>
          <w:rFonts w:ascii="Cambria" w:hAnsi="Cambria"/>
          <w:sz w:val="20"/>
          <w:szCs w:val="20"/>
          <w:lang w:val="es-ES"/>
        </w:rPr>
        <w:t>, fue asesinado por razones vinculadas a su profesión el 26 de abril de 1991, en la ciudad fronteriza de Pedro Juan Caballero, Paraguay. Según denuncia la petición, Leguizamón fue asesinado por sicarios, tras recibir amenazas previas por sus  constantes críticas a la corrupción loca</w:t>
      </w:r>
      <w:r w:rsidR="003421B9" w:rsidRPr="000B4D43">
        <w:rPr>
          <w:rFonts w:ascii="Cambria" w:hAnsi="Cambria"/>
          <w:sz w:val="20"/>
          <w:szCs w:val="20"/>
          <w:lang w:val="es-ES"/>
        </w:rPr>
        <w:t>l</w:t>
      </w:r>
      <w:r w:rsidRPr="000B4D43">
        <w:rPr>
          <w:rFonts w:ascii="Cambria" w:hAnsi="Cambria"/>
          <w:sz w:val="20"/>
          <w:szCs w:val="20"/>
          <w:lang w:val="es-ES"/>
        </w:rPr>
        <w:t xml:space="preserve"> y por sus reportajes sobre contrabando, narcotráfico y lavado de dinero en la frontera paraguayo-brasileña. La peticionaria afirmó que sus investigaciones y reportajes “dejaban entrever  una presunta complicidad entre los capos de crimen y el gobierno del presidente Andrés Rodríguez” y que por ello existen indicios que apuntan a la responsabilidad intelectual por part</w:t>
      </w:r>
      <w:r w:rsidR="003421B9" w:rsidRPr="000B4D43">
        <w:rPr>
          <w:rFonts w:ascii="Cambria" w:hAnsi="Cambria"/>
          <w:sz w:val="20"/>
          <w:szCs w:val="20"/>
          <w:lang w:val="es-ES"/>
        </w:rPr>
        <w:t>e de empresarios locales y del p</w:t>
      </w:r>
      <w:r w:rsidRPr="000B4D43">
        <w:rPr>
          <w:rFonts w:ascii="Cambria" w:hAnsi="Cambria"/>
          <w:sz w:val="20"/>
          <w:szCs w:val="20"/>
          <w:lang w:val="es-ES"/>
        </w:rPr>
        <w:t xml:space="preserve">residente de la República de la época, Andrés Rodríguez (fallecido en 1997). La peticionaria sostuvo que la investigación de estos hechos no fue conducida con la debida diligencia, que los familiares de la presunta víctima se vieron impedidos de participar en el proceso penal por razones de seguridad y que a la fecha el crimen permanece en la total impunidad. </w:t>
      </w:r>
    </w:p>
    <w:p w:rsidR="009C63B0"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ES"/>
        </w:rPr>
        <w:t>Sin prejuzgar sobre el fondo del asunto, tras analizar las posiciones de las partes y el cumplimiento de los requisitos previstos en los artículos 46 y 47 de la Convención</w:t>
      </w:r>
      <w:r w:rsidR="00C032F2" w:rsidRPr="000B4D43">
        <w:rPr>
          <w:rFonts w:ascii="Cambria" w:hAnsi="Cambria"/>
          <w:sz w:val="20"/>
          <w:szCs w:val="20"/>
          <w:lang w:val="es-ES"/>
        </w:rPr>
        <w:t xml:space="preserve"> Americana</w:t>
      </w:r>
      <w:r w:rsidRPr="000B4D43">
        <w:rPr>
          <w:rFonts w:ascii="Cambria" w:hAnsi="Cambria"/>
          <w:sz w:val="20"/>
          <w:szCs w:val="20"/>
          <w:lang w:val="es-ES"/>
        </w:rPr>
        <w:t>, la Comisión decidió declarar admisible el reclamo a efectos del examen sobre la presunta violación de los artículos 4</w:t>
      </w:r>
      <w:r w:rsidR="00C032F2" w:rsidRPr="000B4D43">
        <w:rPr>
          <w:rFonts w:ascii="Cambria" w:hAnsi="Cambria"/>
          <w:sz w:val="20"/>
          <w:szCs w:val="20"/>
          <w:lang w:val="es-ES"/>
        </w:rPr>
        <w:t xml:space="preserve"> (derecho a la vida)</w:t>
      </w:r>
      <w:r w:rsidR="00153BF6" w:rsidRPr="000B4D43">
        <w:rPr>
          <w:rFonts w:ascii="Cambria" w:hAnsi="Cambria"/>
          <w:sz w:val="20"/>
          <w:szCs w:val="20"/>
          <w:lang w:val="es-ES"/>
        </w:rPr>
        <w:t xml:space="preserve"> y</w:t>
      </w:r>
      <w:r w:rsidRPr="000B4D43">
        <w:rPr>
          <w:rFonts w:ascii="Cambria" w:hAnsi="Cambria"/>
          <w:sz w:val="20"/>
          <w:szCs w:val="20"/>
          <w:lang w:val="es-ES"/>
        </w:rPr>
        <w:t xml:space="preserve"> </w:t>
      </w:r>
      <w:r w:rsidR="00153BF6" w:rsidRPr="000B4D43">
        <w:rPr>
          <w:rFonts w:ascii="Cambria" w:hAnsi="Cambria"/>
          <w:sz w:val="20"/>
          <w:szCs w:val="20"/>
          <w:lang w:val="es-ES"/>
        </w:rPr>
        <w:t xml:space="preserve">13 (derecho a la libertad de pensamiento y expresión), en perjuicio del periodista Santiago Leguizamón Zaván. Asimismo, decidió declarar admisible la petición a afectos del examen de la presunta violación de los artículos </w:t>
      </w:r>
      <w:r w:rsidR="00C032F2" w:rsidRPr="000B4D43">
        <w:rPr>
          <w:rFonts w:ascii="Cambria" w:hAnsi="Cambria"/>
          <w:sz w:val="20"/>
          <w:szCs w:val="20"/>
          <w:lang w:val="es-ES"/>
        </w:rPr>
        <w:t xml:space="preserve">5 (derecho a la integridad personal), </w:t>
      </w:r>
      <w:r w:rsidRPr="000B4D43">
        <w:rPr>
          <w:rFonts w:ascii="Cambria" w:hAnsi="Cambria"/>
          <w:sz w:val="20"/>
          <w:szCs w:val="20"/>
          <w:lang w:val="es-ES"/>
        </w:rPr>
        <w:t>8</w:t>
      </w:r>
      <w:r w:rsidR="00C032F2" w:rsidRPr="000B4D43">
        <w:rPr>
          <w:rFonts w:ascii="Cambria" w:hAnsi="Cambria"/>
          <w:sz w:val="20"/>
          <w:szCs w:val="20"/>
          <w:lang w:val="es-ES"/>
        </w:rPr>
        <w:t xml:space="preserve"> (garantías judiciales)</w:t>
      </w:r>
      <w:r w:rsidRPr="000B4D43">
        <w:rPr>
          <w:rFonts w:ascii="Cambria" w:hAnsi="Cambria"/>
          <w:sz w:val="20"/>
          <w:szCs w:val="20"/>
          <w:lang w:val="es-ES"/>
        </w:rPr>
        <w:t xml:space="preserve">, y 25 </w:t>
      </w:r>
      <w:r w:rsidR="00C032F2" w:rsidRPr="000B4D43">
        <w:rPr>
          <w:rFonts w:ascii="Cambria" w:hAnsi="Cambria"/>
          <w:sz w:val="20"/>
          <w:szCs w:val="20"/>
          <w:lang w:val="es-ES"/>
        </w:rPr>
        <w:t xml:space="preserve">(protección judicial) </w:t>
      </w:r>
      <w:r w:rsidRPr="000B4D43">
        <w:rPr>
          <w:rFonts w:ascii="Cambria" w:hAnsi="Cambria"/>
          <w:sz w:val="20"/>
          <w:szCs w:val="20"/>
          <w:lang w:val="es-ES"/>
        </w:rPr>
        <w:t xml:space="preserve">de la Convención, en perjuicio </w:t>
      </w:r>
      <w:r w:rsidR="00153BF6" w:rsidRPr="000B4D43">
        <w:rPr>
          <w:rFonts w:ascii="Cambria" w:hAnsi="Cambria"/>
          <w:sz w:val="20"/>
          <w:szCs w:val="20"/>
          <w:lang w:val="es-ES"/>
        </w:rPr>
        <w:t>de los</w:t>
      </w:r>
      <w:r w:rsidR="00C032F2" w:rsidRPr="000B4D43">
        <w:rPr>
          <w:rFonts w:ascii="Cambria" w:hAnsi="Cambria"/>
          <w:sz w:val="20"/>
          <w:szCs w:val="20"/>
          <w:lang w:val="es-ES"/>
        </w:rPr>
        <w:t xml:space="preserve"> familiares</w:t>
      </w:r>
      <w:r w:rsidR="000F54EE" w:rsidRPr="000B4D43">
        <w:rPr>
          <w:rFonts w:ascii="Cambria" w:hAnsi="Cambria"/>
          <w:sz w:val="20"/>
          <w:szCs w:val="20"/>
          <w:lang w:val="es-ES"/>
        </w:rPr>
        <w:t xml:space="preserve"> de Santiago Leguizamón Zaván</w:t>
      </w:r>
      <w:r w:rsidRPr="000B4D43">
        <w:rPr>
          <w:rFonts w:ascii="Cambria" w:hAnsi="Cambria"/>
          <w:sz w:val="20"/>
          <w:szCs w:val="20"/>
          <w:lang w:val="es-ES"/>
        </w:rPr>
        <w:t>.</w:t>
      </w:r>
      <w:r w:rsidR="00153BF6" w:rsidRPr="000B4D43">
        <w:rPr>
          <w:rFonts w:ascii="Cambria" w:hAnsi="Cambria"/>
          <w:sz w:val="20"/>
          <w:szCs w:val="20"/>
          <w:lang w:val="es-ES"/>
        </w:rPr>
        <w:t xml:space="preserve"> Todo lo anterior</w:t>
      </w:r>
      <w:r w:rsidR="00C032F2" w:rsidRPr="000B4D43">
        <w:rPr>
          <w:rFonts w:ascii="Cambria" w:hAnsi="Cambria"/>
          <w:sz w:val="20"/>
          <w:szCs w:val="20"/>
          <w:lang w:val="es-ES"/>
        </w:rPr>
        <w:t xml:space="preserve"> </w:t>
      </w:r>
      <w:r w:rsidR="00153BF6" w:rsidRPr="000B4D43">
        <w:rPr>
          <w:rFonts w:ascii="Cambria" w:hAnsi="Cambria"/>
          <w:sz w:val="20"/>
          <w:szCs w:val="20"/>
          <w:lang w:val="es-ES"/>
        </w:rPr>
        <w:t xml:space="preserve">en concordancia con el artículo 1.1 del mismo tratado. </w:t>
      </w:r>
      <w:r w:rsidRPr="000B4D43">
        <w:rPr>
          <w:rFonts w:ascii="Cambria" w:hAnsi="Cambria"/>
          <w:sz w:val="20"/>
          <w:szCs w:val="20"/>
          <w:lang w:val="es-ES"/>
        </w:rPr>
        <w:t>Finalmente, decidió notificar el informe a las partes y ordenar su publicación en su informe anual a la Asamblea General de la OEA.</w:t>
      </w:r>
    </w:p>
    <w:p w:rsidR="009C63B0" w:rsidRPr="000B4D43" w:rsidRDefault="00B95B40" w:rsidP="00B95B40">
      <w:pPr>
        <w:pStyle w:val="Heading1"/>
      </w:pPr>
      <w:r w:rsidRPr="000B4D43">
        <w:t>TRÁMITE ANTE LA COMISIÓN</w:t>
      </w:r>
    </w:p>
    <w:p w:rsidR="00051E55"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 xml:space="preserve">El 19 de enero de 2007 la Comisión recibió la petición y le asignó el número 66-07. </w:t>
      </w:r>
      <w:r w:rsidR="005B1209" w:rsidRPr="000B4D43">
        <w:rPr>
          <w:rFonts w:ascii="Cambria" w:hAnsi="Cambria"/>
          <w:sz w:val="20"/>
          <w:szCs w:val="20"/>
          <w:lang w:val="es-ES"/>
        </w:rPr>
        <w:t>L</w:t>
      </w:r>
      <w:r w:rsidR="00051E55" w:rsidRPr="000B4D43">
        <w:rPr>
          <w:rFonts w:ascii="Cambria" w:hAnsi="Cambria"/>
          <w:sz w:val="20"/>
          <w:szCs w:val="20"/>
          <w:lang w:val="es-ES"/>
        </w:rPr>
        <w:t>a peticionaria envió información adicional los día</w:t>
      </w:r>
      <w:r w:rsidR="001B66EE" w:rsidRPr="000B4D43">
        <w:rPr>
          <w:rFonts w:ascii="Cambria" w:hAnsi="Cambria"/>
          <w:sz w:val="20"/>
          <w:szCs w:val="20"/>
          <w:lang w:val="es-ES"/>
        </w:rPr>
        <w:t>s</w:t>
      </w:r>
      <w:r w:rsidR="00051E55" w:rsidRPr="000B4D43">
        <w:rPr>
          <w:rFonts w:ascii="Cambria" w:hAnsi="Cambria"/>
          <w:sz w:val="20"/>
          <w:szCs w:val="20"/>
          <w:lang w:val="es-ES"/>
        </w:rPr>
        <w:t xml:space="preserve"> 26</w:t>
      </w:r>
      <w:r w:rsidRPr="000B4D43">
        <w:rPr>
          <w:rFonts w:ascii="Cambria" w:hAnsi="Cambria"/>
          <w:sz w:val="20"/>
          <w:szCs w:val="20"/>
          <w:lang w:val="es-ES"/>
        </w:rPr>
        <w:t xml:space="preserve"> de noviembre de 2007 </w:t>
      </w:r>
      <w:r w:rsidR="00051E55" w:rsidRPr="000B4D43">
        <w:rPr>
          <w:rFonts w:ascii="Cambria" w:hAnsi="Cambria"/>
          <w:sz w:val="20"/>
          <w:szCs w:val="20"/>
          <w:lang w:val="es-ES"/>
        </w:rPr>
        <w:t xml:space="preserve">y 20, 29 y 30 de junio de 2008. El </w:t>
      </w:r>
      <w:r w:rsidR="005B1209" w:rsidRPr="000B4D43">
        <w:rPr>
          <w:rFonts w:ascii="Cambria" w:hAnsi="Cambria"/>
          <w:sz w:val="20"/>
          <w:szCs w:val="20"/>
          <w:lang w:val="es-ES"/>
        </w:rPr>
        <w:t>7 de septiembre</w:t>
      </w:r>
      <w:r w:rsidR="00051E55" w:rsidRPr="000B4D43">
        <w:rPr>
          <w:rFonts w:ascii="Cambria" w:hAnsi="Cambria"/>
          <w:sz w:val="20"/>
          <w:szCs w:val="20"/>
          <w:lang w:val="es-ES"/>
        </w:rPr>
        <w:t xml:space="preserve"> de 2010  la CIDH </w:t>
      </w:r>
      <w:r w:rsidR="00051E55" w:rsidRPr="000B4D43">
        <w:rPr>
          <w:rFonts w:asciiTheme="majorHAnsi" w:hAnsiTheme="majorHAnsi"/>
          <w:sz w:val="20"/>
          <w:szCs w:val="20"/>
          <w:lang w:val="es-ES"/>
        </w:rPr>
        <w:t xml:space="preserve">transmitió copia de las partes pertinentes al Estado, otorgándole un plazo de dos meses para someter sus observaciones, con base en el artículo 30.3 de su Reglamento entonces en vigor. </w:t>
      </w:r>
      <w:r w:rsidR="005B1209" w:rsidRPr="000B4D43">
        <w:rPr>
          <w:rFonts w:ascii="Cambria" w:hAnsi="Cambria"/>
          <w:sz w:val="20"/>
          <w:szCs w:val="20"/>
          <w:lang w:val="es-ES"/>
        </w:rPr>
        <w:t>El 4 de noviembre</w:t>
      </w:r>
      <w:r w:rsidRPr="000B4D43">
        <w:rPr>
          <w:rFonts w:ascii="Cambria" w:hAnsi="Cambria"/>
          <w:sz w:val="20"/>
          <w:szCs w:val="20"/>
          <w:lang w:val="es-ES"/>
        </w:rPr>
        <w:t xml:space="preserve"> de 2010 el Estado paraguayo solicitó una prórroga de un mes para contestar la denuncia, que fue concedid</w:t>
      </w:r>
      <w:r w:rsidR="005B1209" w:rsidRPr="000B4D43">
        <w:rPr>
          <w:rFonts w:ascii="Cambria" w:hAnsi="Cambria"/>
          <w:sz w:val="20"/>
          <w:szCs w:val="20"/>
          <w:lang w:val="es-ES"/>
        </w:rPr>
        <w:t>a por la CIDH el 1 de diciembre</w:t>
      </w:r>
      <w:r w:rsidRPr="000B4D43">
        <w:rPr>
          <w:rFonts w:ascii="Cambria" w:hAnsi="Cambria"/>
          <w:sz w:val="20"/>
          <w:szCs w:val="20"/>
          <w:lang w:val="es-ES"/>
        </w:rPr>
        <w:t xml:space="preserve"> de 2010. El 13 de diciembre de 2010 el Esta</w:t>
      </w:r>
      <w:r w:rsidR="00051E55" w:rsidRPr="000B4D43">
        <w:rPr>
          <w:rFonts w:ascii="Cambria" w:hAnsi="Cambria"/>
          <w:sz w:val="20"/>
          <w:szCs w:val="20"/>
          <w:lang w:val="es-ES"/>
        </w:rPr>
        <w:t>do paraguayo envió su respuesta, la cual fue tr</w:t>
      </w:r>
      <w:r w:rsidR="00855C1B" w:rsidRPr="000B4D43">
        <w:rPr>
          <w:rFonts w:ascii="Cambria" w:hAnsi="Cambria"/>
          <w:sz w:val="20"/>
          <w:szCs w:val="20"/>
          <w:lang w:val="es-ES"/>
        </w:rPr>
        <w:t xml:space="preserve">asladada a la peticionaria el </w:t>
      </w:r>
      <w:r w:rsidR="00EE6F57" w:rsidRPr="000B4D43">
        <w:rPr>
          <w:rFonts w:ascii="Cambria" w:hAnsi="Cambria"/>
          <w:sz w:val="20"/>
          <w:szCs w:val="20"/>
          <w:lang w:val="es-ES"/>
        </w:rPr>
        <w:t>1</w:t>
      </w:r>
      <w:r w:rsidR="00855C1B" w:rsidRPr="000B4D43">
        <w:rPr>
          <w:rFonts w:ascii="Cambria" w:hAnsi="Cambria"/>
          <w:sz w:val="20"/>
          <w:szCs w:val="20"/>
          <w:lang w:val="es-ES"/>
        </w:rPr>
        <w:t xml:space="preserve"> de marzo </w:t>
      </w:r>
      <w:r w:rsidR="00051E55" w:rsidRPr="000B4D43">
        <w:rPr>
          <w:rFonts w:ascii="Cambria" w:hAnsi="Cambria"/>
          <w:sz w:val="20"/>
          <w:szCs w:val="20"/>
          <w:lang w:val="es-ES"/>
        </w:rPr>
        <w:t xml:space="preserve">de 2011. </w:t>
      </w:r>
      <w:r w:rsidR="00EE7B7C" w:rsidRPr="000B4D43">
        <w:rPr>
          <w:rFonts w:ascii="Cambria" w:hAnsi="Cambria"/>
          <w:sz w:val="20"/>
          <w:szCs w:val="20"/>
          <w:lang w:val="es-ES"/>
        </w:rPr>
        <w:t>El Estado envió información adicional el 7 de febrero de 2011</w:t>
      </w:r>
      <w:r w:rsidR="00EE6F57" w:rsidRPr="000B4D43">
        <w:rPr>
          <w:rFonts w:ascii="Cambria" w:hAnsi="Cambria"/>
          <w:sz w:val="20"/>
          <w:szCs w:val="20"/>
          <w:lang w:val="es-ES"/>
        </w:rPr>
        <w:t>, la cual fue trasladada a la peticionaria el 28 de marzo de 2011</w:t>
      </w:r>
      <w:r w:rsidR="00EE7B7C" w:rsidRPr="000B4D43">
        <w:rPr>
          <w:rFonts w:ascii="Cambria" w:hAnsi="Cambria"/>
          <w:sz w:val="20"/>
          <w:szCs w:val="20"/>
          <w:lang w:val="es-ES"/>
        </w:rPr>
        <w:t>.</w:t>
      </w:r>
    </w:p>
    <w:p w:rsidR="009C63B0" w:rsidRPr="000B4D43" w:rsidRDefault="003012C6"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eastAsia="SimSun" w:hAnsiTheme="majorHAnsi"/>
          <w:sz w:val="20"/>
          <w:szCs w:val="20"/>
          <w:lang w:val="es-ES"/>
        </w:rPr>
        <w:lastRenderedPageBreak/>
        <w:t xml:space="preserve">El 10 de mayo de 2011 la peticionaria solicitó una prórroga, la cual le fue otorgada. </w:t>
      </w:r>
      <w:r w:rsidR="00051E55" w:rsidRPr="000B4D43">
        <w:rPr>
          <w:rFonts w:asciiTheme="majorHAnsi" w:eastAsia="SimSun" w:hAnsiTheme="majorHAnsi"/>
          <w:sz w:val="20"/>
          <w:szCs w:val="20"/>
          <w:lang w:val="es-ES"/>
        </w:rPr>
        <w:t>La peticionaria</w:t>
      </w:r>
      <w:r w:rsidR="00051E55" w:rsidRPr="000B4D43">
        <w:rPr>
          <w:rFonts w:asciiTheme="majorHAnsi" w:hAnsiTheme="majorHAnsi"/>
          <w:sz w:val="20"/>
          <w:szCs w:val="20"/>
          <w:lang w:val="es-ES"/>
        </w:rPr>
        <w:t xml:space="preserve"> presentó</w:t>
      </w:r>
      <w:r w:rsidR="00EE7B7C" w:rsidRPr="000B4D43">
        <w:rPr>
          <w:rFonts w:asciiTheme="majorHAnsi" w:hAnsiTheme="majorHAnsi"/>
          <w:sz w:val="20"/>
          <w:szCs w:val="20"/>
          <w:lang w:val="es-ES"/>
        </w:rPr>
        <w:t xml:space="preserve"> sus</w:t>
      </w:r>
      <w:r w:rsidR="00051E55" w:rsidRPr="000B4D43">
        <w:rPr>
          <w:rFonts w:asciiTheme="majorHAnsi" w:hAnsiTheme="majorHAnsi"/>
          <w:sz w:val="20"/>
          <w:szCs w:val="20"/>
          <w:lang w:val="es-ES"/>
        </w:rPr>
        <w:t xml:space="preserve"> observaciones adicionales el </w:t>
      </w:r>
      <w:r w:rsidR="00EE7B7C" w:rsidRPr="000B4D43">
        <w:rPr>
          <w:rFonts w:asciiTheme="majorHAnsi" w:hAnsiTheme="majorHAnsi"/>
          <w:sz w:val="20"/>
          <w:szCs w:val="20"/>
          <w:lang w:val="es-ES"/>
        </w:rPr>
        <w:t>30 de septiembre de 2011</w:t>
      </w:r>
      <w:r w:rsidR="0005404F" w:rsidRPr="000B4D43">
        <w:rPr>
          <w:rFonts w:asciiTheme="majorHAnsi" w:hAnsiTheme="majorHAnsi"/>
          <w:sz w:val="20"/>
          <w:szCs w:val="20"/>
          <w:lang w:val="es-ES"/>
        </w:rPr>
        <w:t>. En vista que dicha información se encontraba en inglés, se le solicitó enviársela en español, la cual fue recibida</w:t>
      </w:r>
      <w:r w:rsidR="0005404F" w:rsidRPr="000B4D43">
        <w:rPr>
          <w:rFonts w:ascii="Cambria" w:hAnsi="Cambria"/>
          <w:sz w:val="20"/>
          <w:szCs w:val="20"/>
          <w:lang w:val="es-ES"/>
        </w:rPr>
        <w:t xml:space="preserve"> </w:t>
      </w:r>
      <w:r w:rsidR="00EE7B7C" w:rsidRPr="000B4D43">
        <w:rPr>
          <w:rFonts w:ascii="Cambria" w:hAnsi="Cambria"/>
          <w:sz w:val="20"/>
          <w:szCs w:val="20"/>
          <w:lang w:val="es-ES"/>
        </w:rPr>
        <w:t>el 12 de enero de 2012</w:t>
      </w:r>
      <w:r w:rsidR="00051E55" w:rsidRPr="000B4D43">
        <w:rPr>
          <w:rFonts w:asciiTheme="majorHAnsi" w:hAnsiTheme="majorHAnsi"/>
          <w:bCs/>
          <w:sz w:val="20"/>
          <w:szCs w:val="20"/>
          <w:lang w:val="es-ES"/>
        </w:rPr>
        <w:t xml:space="preserve">. </w:t>
      </w:r>
      <w:r w:rsidR="00525E0B" w:rsidRPr="000B4D43">
        <w:rPr>
          <w:rFonts w:asciiTheme="majorHAnsi" w:hAnsiTheme="majorHAnsi"/>
          <w:bCs/>
          <w:sz w:val="20"/>
          <w:szCs w:val="20"/>
          <w:lang w:val="es-ES"/>
        </w:rPr>
        <w:t>El 27</w:t>
      </w:r>
      <w:r w:rsidR="00EE7B7C" w:rsidRPr="000B4D43">
        <w:rPr>
          <w:rFonts w:asciiTheme="majorHAnsi" w:hAnsiTheme="majorHAnsi"/>
          <w:bCs/>
          <w:sz w:val="20"/>
          <w:szCs w:val="20"/>
          <w:lang w:val="es-ES"/>
        </w:rPr>
        <w:t xml:space="preserve"> de marzo de 2012, la CIDH otorgó plazo al Estado para presentar observaciones, solicitud que fue reiterada </w:t>
      </w:r>
      <w:r w:rsidR="00525E0B" w:rsidRPr="000B4D43">
        <w:rPr>
          <w:rFonts w:asciiTheme="majorHAnsi" w:hAnsiTheme="majorHAnsi"/>
          <w:bCs/>
          <w:sz w:val="20"/>
          <w:szCs w:val="20"/>
          <w:lang w:val="es-ES"/>
        </w:rPr>
        <w:t>el 25</w:t>
      </w:r>
      <w:r w:rsidR="009D685B" w:rsidRPr="000B4D43">
        <w:rPr>
          <w:rFonts w:asciiTheme="majorHAnsi" w:hAnsiTheme="majorHAnsi"/>
          <w:bCs/>
          <w:sz w:val="20"/>
          <w:szCs w:val="20"/>
          <w:lang w:val="es-ES"/>
        </w:rPr>
        <w:t xml:space="preserve"> de abril de 2014. E</w:t>
      </w:r>
      <w:r w:rsidR="00051E55" w:rsidRPr="000B4D43">
        <w:rPr>
          <w:rFonts w:asciiTheme="majorHAnsi" w:hAnsiTheme="majorHAnsi"/>
          <w:bCs/>
          <w:sz w:val="20"/>
          <w:szCs w:val="20"/>
          <w:lang w:val="es-ES"/>
        </w:rPr>
        <w:t xml:space="preserve">l </w:t>
      </w:r>
      <w:r w:rsidR="00051E55" w:rsidRPr="00201187">
        <w:rPr>
          <w:rFonts w:asciiTheme="majorHAnsi" w:hAnsiTheme="majorHAnsi"/>
          <w:bCs/>
          <w:sz w:val="20"/>
          <w:szCs w:val="20"/>
          <w:lang w:val="es-ES"/>
        </w:rPr>
        <w:t xml:space="preserve">Estado </w:t>
      </w:r>
      <w:r w:rsidR="009D685B" w:rsidRPr="00201187">
        <w:rPr>
          <w:rFonts w:asciiTheme="majorHAnsi" w:hAnsiTheme="majorHAnsi"/>
          <w:bCs/>
          <w:sz w:val="20"/>
          <w:szCs w:val="20"/>
          <w:lang w:val="es-ES"/>
        </w:rPr>
        <w:t xml:space="preserve">no </w:t>
      </w:r>
      <w:r w:rsidR="00051E55" w:rsidRPr="00201187">
        <w:rPr>
          <w:rFonts w:asciiTheme="majorHAnsi" w:hAnsiTheme="majorHAnsi"/>
          <w:bCs/>
          <w:sz w:val="20"/>
          <w:szCs w:val="20"/>
          <w:lang w:val="es-ES"/>
        </w:rPr>
        <w:t>re</w:t>
      </w:r>
      <w:r w:rsidR="009D685B" w:rsidRPr="00201187">
        <w:rPr>
          <w:rFonts w:asciiTheme="majorHAnsi" w:hAnsiTheme="majorHAnsi"/>
          <w:bCs/>
          <w:sz w:val="20"/>
          <w:szCs w:val="20"/>
          <w:lang w:val="es-ES"/>
        </w:rPr>
        <w:t>mitió observaciones adicionales.</w:t>
      </w:r>
      <w:r w:rsidR="0005404F" w:rsidRPr="00201187">
        <w:rPr>
          <w:rFonts w:asciiTheme="majorHAnsi" w:hAnsiTheme="majorHAnsi"/>
          <w:bCs/>
          <w:sz w:val="20"/>
          <w:szCs w:val="20"/>
          <w:lang w:val="es-ES"/>
        </w:rPr>
        <w:t xml:space="preserve"> El 22 de octubre</w:t>
      </w:r>
      <w:r w:rsidR="00036E64" w:rsidRPr="00201187">
        <w:rPr>
          <w:rFonts w:asciiTheme="majorHAnsi" w:hAnsiTheme="majorHAnsi"/>
          <w:bCs/>
          <w:sz w:val="20"/>
          <w:szCs w:val="20"/>
          <w:lang w:val="es-ES"/>
        </w:rPr>
        <w:t xml:space="preserve"> de 2015</w:t>
      </w:r>
      <w:r w:rsidR="00935E49" w:rsidRPr="00201187">
        <w:rPr>
          <w:rFonts w:asciiTheme="majorHAnsi" w:hAnsiTheme="majorHAnsi"/>
          <w:bCs/>
          <w:sz w:val="20"/>
          <w:szCs w:val="20"/>
          <w:lang w:val="es-ES"/>
        </w:rPr>
        <w:t xml:space="preserve">, </w:t>
      </w:r>
      <w:r w:rsidR="00201187" w:rsidRPr="00201187">
        <w:rPr>
          <w:rFonts w:asciiTheme="majorHAnsi" w:hAnsiTheme="majorHAnsi"/>
          <w:sz w:val="20"/>
          <w:szCs w:val="20"/>
          <w:lang w:val="es-UY"/>
        </w:rPr>
        <w:t xml:space="preserve">la viuda de Santiago Legizamón, Ana María Morra, </w:t>
      </w:r>
      <w:r w:rsidR="00201187" w:rsidRPr="00201187">
        <w:rPr>
          <w:rFonts w:asciiTheme="majorHAnsi" w:hAnsiTheme="majorHAnsi"/>
          <w:bCs/>
          <w:sz w:val="20"/>
          <w:szCs w:val="20"/>
          <w:lang w:val="es-ES"/>
        </w:rPr>
        <w:t>solicitó a</w:t>
      </w:r>
      <w:r w:rsidR="00835266" w:rsidRPr="00201187">
        <w:rPr>
          <w:rFonts w:asciiTheme="majorHAnsi" w:hAnsiTheme="majorHAnsi"/>
          <w:bCs/>
          <w:sz w:val="20"/>
          <w:szCs w:val="20"/>
          <w:lang w:val="es-ES"/>
        </w:rPr>
        <w:t xml:space="preserve"> la CIDH </w:t>
      </w:r>
      <w:r w:rsidR="004C3AAB">
        <w:rPr>
          <w:rFonts w:asciiTheme="majorHAnsi" w:hAnsiTheme="majorHAnsi"/>
          <w:bCs/>
          <w:sz w:val="20"/>
          <w:szCs w:val="20"/>
          <w:lang w:val="es-ES"/>
        </w:rPr>
        <w:t xml:space="preserve">continuar con el examen de la petición, desestimando la posibilidad de insistir en un acuerdo amistoso </w:t>
      </w:r>
      <w:r w:rsidR="00201187" w:rsidRPr="00201187">
        <w:rPr>
          <w:rFonts w:asciiTheme="majorHAnsi" w:hAnsiTheme="majorHAnsi"/>
          <w:bCs/>
          <w:sz w:val="20"/>
          <w:szCs w:val="20"/>
          <w:lang w:val="es-ES"/>
        </w:rPr>
        <w:t>en el presente caso</w:t>
      </w:r>
      <w:r w:rsidR="00036E64" w:rsidRPr="00201187">
        <w:rPr>
          <w:rFonts w:asciiTheme="majorHAnsi" w:hAnsiTheme="majorHAnsi"/>
          <w:bCs/>
          <w:sz w:val="20"/>
          <w:szCs w:val="20"/>
          <w:lang w:val="es-ES"/>
        </w:rPr>
        <w:t>.</w:t>
      </w:r>
      <w:r w:rsidR="00036E64" w:rsidRPr="000B4D43">
        <w:rPr>
          <w:rFonts w:asciiTheme="majorHAnsi" w:hAnsiTheme="majorHAnsi"/>
          <w:bCs/>
          <w:sz w:val="20"/>
          <w:szCs w:val="20"/>
          <w:lang w:val="es-ES"/>
        </w:rPr>
        <w:t xml:space="preserve"> El 16 de diciembre de 2015 la Comisión informó a las partes que dio por concluida su intervención en el procedimiento de solución amistosa y decidió seguir con el trámite de la petición. </w:t>
      </w:r>
    </w:p>
    <w:p w:rsidR="009C63B0" w:rsidRPr="000B4D43" w:rsidRDefault="00B95B40" w:rsidP="00B95B40">
      <w:pPr>
        <w:pStyle w:val="Heading1"/>
      </w:pPr>
      <w:r w:rsidRPr="000B4D43">
        <w:t>POSICIÓN DE LAS PARTES</w:t>
      </w:r>
    </w:p>
    <w:p w:rsidR="009C63B0" w:rsidRPr="000B4D43" w:rsidRDefault="0010276D" w:rsidP="00B95B40">
      <w:pPr>
        <w:pStyle w:val="Heading2"/>
        <w:widowControl w:val="0"/>
        <w:numPr>
          <w:ilvl w:val="0"/>
          <w:numId w:val="57"/>
        </w:numPr>
        <w:tabs>
          <w:tab w:val="left" w:pos="0"/>
        </w:tabs>
        <w:suppressAutoHyphens/>
        <w:spacing w:after="240"/>
        <w:ind w:left="1440" w:hanging="720"/>
        <w:rPr>
          <w:rFonts w:ascii="Cambria" w:hAnsi="Cambria"/>
          <w:i w:val="0"/>
          <w:sz w:val="20"/>
          <w:szCs w:val="20"/>
          <w:lang w:val="es-UY"/>
        </w:rPr>
      </w:pPr>
      <w:r w:rsidRPr="000B4D43">
        <w:rPr>
          <w:rFonts w:ascii="Cambria" w:hAnsi="Cambria"/>
          <w:i w:val="0"/>
          <w:sz w:val="20"/>
          <w:szCs w:val="20"/>
          <w:lang w:val="es-UY"/>
        </w:rPr>
        <w:t xml:space="preserve">La peticionaria </w:t>
      </w:r>
    </w:p>
    <w:p w:rsidR="00FF5C51" w:rsidRPr="000B4D43" w:rsidRDefault="0010276D"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La peticionaria alegó que</w:t>
      </w:r>
      <w:r w:rsidR="00601EED" w:rsidRPr="000B4D43">
        <w:rPr>
          <w:rFonts w:ascii="Cambria" w:hAnsi="Cambria"/>
          <w:sz w:val="20"/>
          <w:szCs w:val="20"/>
          <w:lang w:val="es-ES"/>
        </w:rPr>
        <w:t xml:space="preserve"> </w:t>
      </w:r>
      <w:r w:rsidR="009C63B0" w:rsidRPr="000B4D43">
        <w:rPr>
          <w:rFonts w:ascii="Cambria" w:hAnsi="Cambria"/>
          <w:sz w:val="20"/>
          <w:szCs w:val="20"/>
          <w:lang w:val="es-ES"/>
        </w:rPr>
        <w:t xml:space="preserve">Santiago Leguizamón Zaván </w:t>
      </w:r>
      <w:r w:rsidR="003D1B10" w:rsidRPr="000B4D43">
        <w:rPr>
          <w:rFonts w:ascii="Cambria" w:hAnsi="Cambria"/>
          <w:sz w:val="20"/>
          <w:szCs w:val="20"/>
          <w:lang w:val="es-ES"/>
        </w:rPr>
        <w:t>fue</w:t>
      </w:r>
      <w:r w:rsidR="00601EED" w:rsidRPr="000B4D43">
        <w:rPr>
          <w:rFonts w:ascii="Cambria" w:hAnsi="Cambria"/>
          <w:sz w:val="20"/>
          <w:szCs w:val="20"/>
          <w:lang w:val="es-ES"/>
        </w:rPr>
        <w:t xml:space="preserve"> un periodista de amplia trayectoria radicado en </w:t>
      </w:r>
      <w:r w:rsidR="003D1B10" w:rsidRPr="000B4D43">
        <w:rPr>
          <w:rFonts w:ascii="Cambria" w:hAnsi="Cambria"/>
          <w:sz w:val="20"/>
          <w:szCs w:val="20"/>
          <w:lang w:val="es-ES"/>
        </w:rPr>
        <w:t>Pedro Juan Caballero, una ciudad fronteriza con Brasil, en el Departamento de Amambay, Paraguay. Al momento de los hechos, Leguizamón trabajaba como</w:t>
      </w:r>
      <w:r w:rsidR="00601EED" w:rsidRPr="000B4D43">
        <w:rPr>
          <w:rFonts w:ascii="Cambria" w:hAnsi="Cambria"/>
          <w:sz w:val="20"/>
          <w:szCs w:val="20"/>
          <w:lang w:val="es-ES"/>
        </w:rPr>
        <w:t xml:space="preserve"> corresponsal del diario </w:t>
      </w:r>
      <w:r w:rsidR="00CB608F" w:rsidRPr="000B4D43">
        <w:rPr>
          <w:rFonts w:ascii="Cambria" w:hAnsi="Cambria"/>
          <w:sz w:val="20"/>
          <w:szCs w:val="20"/>
          <w:lang w:val="es-ES"/>
        </w:rPr>
        <w:t xml:space="preserve">capitalino </w:t>
      </w:r>
      <w:r w:rsidR="00601EED" w:rsidRPr="000B4D43">
        <w:rPr>
          <w:rFonts w:ascii="Cambria" w:hAnsi="Cambria"/>
          <w:i/>
          <w:sz w:val="20"/>
          <w:szCs w:val="20"/>
          <w:lang w:val="es-ES"/>
        </w:rPr>
        <w:t>Noticias</w:t>
      </w:r>
      <w:r w:rsidR="00601EED" w:rsidRPr="000B4D43">
        <w:rPr>
          <w:rFonts w:ascii="Cambria" w:hAnsi="Cambria"/>
          <w:sz w:val="20"/>
          <w:szCs w:val="20"/>
          <w:lang w:val="es-ES"/>
        </w:rPr>
        <w:t xml:space="preserve"> y conducía</w:t>
      </w:r>
      <w:r w:rsidR="009C63B0" w:rsidRPr="000B4D43">
        <w:rPr>
          <w:rFonts w:ascii="Cambria" w:hAnsi="Cambria"/>
          <w:sz w:val="20"/>
          <w:szCs w:val="20"/>
          <w:lang w:val="es-ES"/>
        </w:rPr>
        <w:t xml:space="preserve"> </w:t>
      </w:r>
      <w:r w:rsidR="00601EED" w:rsidRPr="000B4D43">
        <w:rPr>
          <w:rFonts w:ascii="Cambria" w:hAnsi="Cambria"/>
          <w:sz w:val="20"/>
          <w:szCs w:val="20"/>
          <w:lang w:val="es-ES"/>
        </w:rPr>
        <w:t xml:space="preserve">el programa matutino “Puertas Abiertas” </w:t>
      </w:r>
      <w:r w:rsidR="00FF5C51" w:rsidRPr="000B4D43">
        <w:rPr>
          <w:rFonts w:ascii="Cambria" w:hAnsi="Cambria"/>
          <w:sz w:val="20"/>
          <w:szCs w:val="20"/>
          <w:lang w:val="es-ES"/>
        </w:rPr>
        <w:t xml:space="preserve">en la </w:t>
      </w:r>
      <w:r w:rsidR="009C63B0" w:rsidRPr="000B4D43">
        <w:rPr>
          <w:rFonts w:ascii="Cambria" w:hAnsi="Cambria"/>
          <w:i/>
          <w:sz w:val="20"/>
          <w:szCs w:val="20"/>
          <w:lang w:val="es-ES"/>
        </w:rPr>
        <w:t>Radio Mburucuyá</w:t>
      </w:r>
      <w:r w:rsidR="009C63B0" w:rsidRPr="000B4D43">
        <w:rPr>
          <w:rFonts w:ascii="Cambria" w:hAnsi="Cambria"/>
          <w:sz w:val="20"/>
          <w:szCs w:val="20"/>
          <w:lang w:val="es-ES"/>
        </w:rPr>
        <w:t xml:space="preserve">, </w:t>
      </w:r>
      <w:r w:rsidR="00FF5C51" w:rsidRPr="000B4D43">
        <w:rPr>
          <w:rFonts w:ascii="Cambria" w:hAnsi="Cambria"/>
          <w:sz w:val="20"/>
          <w:szCs w:val="20"/>
          <w:lang w:val="es-ES"/>
        </w:rPr>
        <w:t xml:space="preserve">un pequeño medio </w:t>
      </w:r>
      <w:r w:rsidR="00DD5C17" w:rsidRPr="000B4D43">
        <w:rPr>
          <w:rFonts w:ascii="Cambria" w:hAnsi="Cambria"/>
          <w:sz w:val="20"/>
          <w:szCs w:val="20"/>
          <w:lang w:val="es-ES"/>
        </w:rPr>
        <w:t xml:space="preserve"> de la localidad </w:t>
      </w:r>
      <w:r w:rsidR="00FF5C51" w:rsidRPr="000B4D43">
        <w:rPr>
          <w:rFonts w:ascii="Cambria" w:hAnsi="Cambria"/>
          <w:sz w:val="20"/>
          <w:szCs w:val="20"/>
          <w:lang w:val="es-ES"/>
        </w:rPr>
        <w:t>fundado</w:t>
      </w:r>
      <w:r w:rsidR="009C63B0" w:rsidRPr="000B4D43">
        <w:rPr>
          <w:rFonts w:ascii="Cambria" w:hAnsi="Cambria"/>
          <w:sz w:val="20"/>
          <w:szCs w:val="20"/>
          <w:lang w:val="es-ES"/>
        </w:rPr>
        <w:t xml:space="preserve"> por él</w:t>
      </w:r>
      <w:r w:rsidR="00FD7F3A" w:rsidRPr="000B4D43">
        <w:rPr>
          <w:rFonts w:ascii="Cambria" w:hAnsi="Cambria"/>
          <w:sz w:val="20"/>
          <w:szCs w:val="20"/>
          <w:lang w:val="es-ES"/>
        </w:rPr>
        <w:t xml:space="preserve"> en 1975</w:t>
      </w:r>
      <w:r w:rsidR="009C63B0" w:rsidRPr="000B4D43">
        <w:rPr>
          <w:rFonts w:ascii="Cambria" w:hAnsi="Cambria"/>
          <w:sz w:val="20"/>
          <w:szCs w:val="20"/>
          <w:lang w:val="es-ES"/>
        </w:rPr>
        <w:t xml:space="preserve">. </w:t>
      </w:r>
      <w:r w:rsidR="00CB608F" w:rsidRPr="000B4D43">
        <w:rPr>
          <w:rFonts w:ascii="Cambria" w:hAnsi="Cambria"/>
          <w:sz w:val="20"/>
          <w:szCs w:val="20"/>
          <w:lang w:val="es-ES"/>
        </w:rPr>
        <w:t>La peticionaria indic</w:t>
      </w:r>
      <w:r w:rsidR="00DD5C17" w:rsidRPr="000B4D43">
        <w:rPr>
          <w:rFonts w:ascii="Cambria" w:hAnsi="Cambria"/>
          <w:sz w:val="20"/>
          <w:szCs w:val="20"/>
          <w:lang w:val="es-ES"/>
        </w:rPr>
        <w:t xml:space="preserve">ó que </w:t>
      </w:r>
      <w:r w:rsidR="00CB608F" w:rsidRPr="000B4D43">
        <w:rPr>
          <w:rFonts w:ascii="Cambria" w:hAnsi="Cambria"/>
          <w:sz w:val="20"/>
          <w:szCs w:val="20"/>
          <w:lang w:val="es-ES"/>
        </w:rPr>
        <w:t xml:space="preserve">Pedro </w:t>
      </w:r>
      <w:r w:rsidR="003C3B6E" w:rsidRPr="000B4D43">
        <w:rPr>
          <w:rFonts w:ascii="Cambria" w:hAnsi="Cambria"/>
          <w:sz w:val="20"/>
          <w:szCs w:val="20"/>
          <w:lang w:val="es-ES"/>
        </w:rPr>
        <w:t xml:space="preserve">Juan </w:t>
      </w:r>
      <w:r w:rsidR="008F5201" w:rsidRPr="000B4D43">
        <w:rPr>
          <w:rFonts w:ascii="Cambria" w:hAnsi="Cambria"/>
          <w:sz w:val="20"/>
          <w:szCs w:val="20"/>
          <w:lang w:val="es-ES"/>
        </w:rPr>
        <w:t>Caballero</w:t>
      </w:r>
      <w:r w:rsidR="00CB608F" w:rsidRPr="000B4D43">
        <w:rPr>
          <w:rFonts w:ascii="Cambria" w:hAnsi="Cambria"/>
          <w:sz w:val="20"/>
          <w:szCs w:val="20"/>
          <w:lang w:val="es-ES"/>
        </w:rPr>
        <w:t xml:space="preserve"> constituía una “zona sin ley”, marcada por la corrupción</w:t>
      </w:r>
      <w:r w:rsidR="00292B23" w:rsidRPr="000B4D43">
        <w:rPr>
          <w:rFonts w:ascii="Cambria" w:hAnsi="Cambria"/>
          <w:sz w:val="20"/>
          <w:szCs w:val="20"/>
          <w:lang w:val="es-ES"/>
        </w:rPr>
        <w:t>, la violencia</w:t>
      </w:r>
      <w:r w:rsidR="00CB608F" w:rsidRPr="000B4D43">
        <w:rPr>
          <w:rFonts w:ascii="Cambria" w:hAnsi="Cambria"/>
          <w:sz w:val="20"/>
          <w:szCs w:val="20"/>
          <w:lang w:val="es-ES"/>
        </w:rPr>
        <w:t xml:space="preserve"> y la delincuencia. Explicó que el periodista “convirtió a la radio en la voz de los sin voz, con un cont</w:t>
      </w:r>
      <w:r w:rsidR="00292B23" w:rsidRPr="000B4D43">
        <w:rPr>
          <w:rFonts w:ascii="Cambria" w:hAnsi="Cambria"/>
          <w:sz w:val="20"/>
          <w:szCs w:val="20"/>
          <w:lang w:val="es-ES"/>
        </w:rPr>
        <w:t>enido periodístico sumamente crí</w:t>
      </w:r>
      <w:r w:rsidR="00CB608F" w:rsidRPr="000B4D43">
        <w:rPr>
          <w:rFonts w:ascii="Cambria" w:hAnsi="Cambria"/>
          <w:sz w:val="20"/>
          <w:szCs w:val="20"/>
          <w:lang w:val="es-ES"/>
        </w:rPr>
        <w:t>tico ante las acciones de la mafia fronteriza”</w:t>
      </w:r>
      <w:r w:rsidR="003C3B6E" w:rsidRPr="000B4D43">
        <w:rPr>
          <w:rFonts w:ascii="Cambria" w:hAnsi="Cambria"/>
          <w:sz w:val="20"/>
          <w:szCs w:val="20"/>
          <w:lang w:val="es-ES"/>
        </w:rPr>
        <w:t>.</w:t>
      </w:r>
    </w:p>
    <w:p w:rsidR="009C63B0" w:rsidRPr="000B4D43" w:rsidRDefault="00F14161"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La</w:t>
      </w:r>
      <w:r w:rsidR="00DD5C17" w:rsidRPr="000B4D43">
        <w:rPr>
          <w:rFonts w:ascii="Cambria" w:hAnsi="Cambria"/>
          <w:sz w:val="20"/>
          <w:szCs w:val="20"/>
          <w:lang w:val="es-ES"/>
        </w:rPr>
        <w:t xml:space="preserve"> peticionaria</w:t>
      </w:r>
      <w:r w:rsidR="009C63B0" w:rsidRPr="000B4D43">
        <w:rPr>
          <w:rFonts w:ascii="Cambria" w:hAnsi="Cambria"/>
          <w:sz w:val="20"/>
          <w:szCs w:val="20"/>
          <w:lang w:val="es-ES"/>
        </w:rPr>
        <w:t xml:space="preserve"> señaló que el 26 de abril de 1991, cuando iba a festejar el Día del Periodista a un restaurant</w:t>
      </w:r>
      <w:r w:rsidR="00DD5C17" w:rsidRPr="000B4D43">
        <w:rPr>
          <w:rFonts w:ascii="Cambria" w:hAnsi="Cambria"/>
          <w:sz w:val="20"/>
          <w:szCs w:val="20"/>
          <w:lang w:val="es-ES"/>
        </w:rPr>
        <w:t>e</w:t>
      </w:r>
      <w:r w:rsidR="009C63B0" w:rsidRPr="000B4D43">
        <w:rPr>
          <w:rFonts w:ascii="Cambria" w:hAnsi="Cambria"/>
          <w:sz w:val="20"/>
          <w:szCs w:val="20"/>
          <w:lang w:val="es-ES"/>
        </w:rPr>
        <w:t xml:space="preserve"> junto a su colaborador Baldomero Cabral, </w:t>
      </w:r>
      <w:r w:rsidRPr="000B4D43">
        <w:rPr>
          <w:rFonts w:ascii="Cambria" w:hAnsi="Cambria"/>
          <w:sz w:val="20"/>
          <w:szCs w:val="20"/>
          <w:lang w:val="es-ES"/>
        </w:rPr>
        <w:t xml:space="preserve">Santiago Leguizamón </w:t>
      </w:r>
      <w:r w:rsidR="009C63B0" w:rsidRPr="000B4D43">
        <w:rPr>
          <w:rFonts w:ascii="Cambria" w:hAnsi="Cambria"/>
          <w:sz w:val="20"/>
          <w:szCs w:val="20"/>
          <w:lang w:val="es-ES"/>
        </w:rPr>
        <w:t xml:space="preserve">fue interceptado por un vehículo </w:t>
      </w:r>
      <w:r w:rsidR="008F5201" w:rsidRPr="000B4D43">
        <w:rPr>
          <w:rFonts w:ascii="Cambria" w:hAnsi="Cambria"/>
          <w:sz w:val="20"/>
          <w:szCs w:val="20"/>
          <w:lang w:val="es-ES"/>
        </w:rPr>
        <w:t>Volkswagen</w:t>
      </w:r>
      <w:r w:rsidR="009C63B0" w:rsidRPr="000B4D43">
        <w:rPr>
          <w:rFonts w:ascii="Cambria" w:hAnsi="Cambria"/>
          <w:sz w:val="20"/>
          <w:szCs w:val="20"/>
          <w:lang w:val="es-ES"/>
        </w:rPr>
        <w:t xml:space="preserve"> Gol de color negro desde donde tres individuos </w:t>
      </w:r>
      <w:r w:rsidR="00DD5C17" w:rsidRPr="000B4D43">
        <w:rPr>
          <w:rFonts w:ascii="Cambria" w:hAnsi="Cambria"/>
          <w:sz w:val="20"/>
          <w:szCs w:val="20"/>
          <w:lang w:val="es-ES"/>
        </w:rPr>
        <w:t xml:space="preserve">le </w:t>
      </w:r>
      <w:r w:rsidR="009C63B0" w:rsidRPr="000B4D43">
        <w:rPr>
          <w:rFonts w:ascii="Cambria" w:hAnsi="Cambria"/>
          <w:sz w:val="20"/>
          <w:szCs w:val="20"/>
          <w:lang w:val="es-ES"/>
        </w:rPr>
        <w:t xml:space="preserve">dispararon </w:t>
      </w:r>
      <w:r w:rsidR="00DD5C17" w:rsidRPr="000B4D43">
        <w:rPr>
          <w:rFonts w:ascii="Cambria" w:hAnsi="Cambria"/>
          <w:sz w:val="20"/>
          <w:szCs w:val="20"/>
          <w:lang w:val="es-ES"/>
        </w:rPr>
        <w:t>con</w:t>
      </w:r>
      <w:r w:rsidR="009C63B0" w:rsidRPr="000B4D43">
        <w:rPr>
          <w:rFonts w:ascii="Cambria" w:hAnsi="Cambria"/>
          <w:sz w:val="20"/>
          <w:szCs w:val="20"/>
          <w:lang w:val="es-ES"/>
        </w:rPr>
        <w:t xml:space="preserve"> armas de distinto calibre que le causaron la muerte.</w:t>
      </w:r>
      <w:r w:rsidR="00172F12" w:rsidRPr="000B4D43">
        <w:rPr>
          <w:rFonts w:ascii="Cambria" w:hAnsi="Cambria"/>
          <w:sz w:val="20"/>
          <w:szCs w:val="20"/>
          <w:lang w:val="es-ES"/>
        </w:rPr>
        <w:t xml:space="preserve"> </w:t>
      </w:r>
      <w:r w:rsidR="005B7A8B" w:rsidRPr="000B4D43">
        <w:rPr>
          <w:rFonts w:ascii="Cambria" w:hAnsi="Cambria"/>
          <w:sz w:val="20"/>
          <w:szCs w:val="20"/>
          <w:lang w:val="es-ES"/>
        </w:rPr>
        <w:t>Según la petición, el periodista sufrió 21 heridas de bala</w:t>
      </w:r>
      <w:r w:rsidR="00DD6530" w:rsidRPr="000B4D43">
        <w:rPr>
          <w:rFonts w:ascii="Cambria" w:hAnsi="Cambria"/>
          <w:sz w:val="20"/>
          <w:szCs w:val="20"/>
          <w:lang w:val="es-ES"/>
        </w:rPr>
        <w:t>.</w:t>
      </w:r>
      <w:r w:rsidR="005B7A8B" w:rsidRPr="000B4D43">
        <w:rPr>
          <w:rFonts w:ascii="Cambria" w:hAnsi="Cambria"/>
          <w:sz w:val="20"/>
          <w:szCs w:val="20"/>
          <w:lang w:val="es-ES"/>
        </w:rPr>
        <w:t xml:space="preserve"> </w:t>
      </w:r>
      <w:r w:rsidR="00DD6530" w:rsidRPr="000B4D43">
        <w:rPr>
          <w:rFonts w:ascii="Cambria" w:hAnsi="Cambria"/>
          <w:sz w:val="20"/>
          <w:szCs w:val="20"/>
          <w:lang w:val="es-ES"/>
        </w:rPr>
        <w:t xml:space="preserve">Este sería – afirma la peticionaria – </w:t>
      </w:r>
      <w:r w:rsidR="005B7A8B" w:rsidRPr="000B4D43">
        <w:rPr>
          <w:rFonts w:ascii="Cambria" w:hAnsi="Cambria"/>
          <w:sz w:val="20"/>
          <w:szCs w:val="20"/>
          <w:lang w:val="es-ES"/>
        </w:rPr>
        <w:t>el</w:t>
      </w:r>
      <w:r w:rsidR="00DD6530" w:rsidRPr="000B4D43">
        <w:rPr>
          <w:rFonts w:ascii="Cambria" w:hAnsi="Cambria"/>
          <w:sz w:val="20"/>
          <w:szCs w:val="20"/>
          <w:lang w:val="es-ES"/>
        </w:rPr>
        <w:t xml:space="preserve"> </w:t>
      </w:r>
      <w:r w:rsidR="005B7A8B" w:rsidRPr="000B4D43">
        <w:rPr>
          <w:rFonts w:ascii="Cambria" w:hAnsi="Cambria"/>
          <w:sz w:val="20"/>
          <w:szCs w:val="20"/>
          <w:lang w:val="es-ES"/>
        </w:rPr>
        <w:t xml:space="preserve">primer asesinato de un periodista </w:t>
      </w:r>
      <w:r w:rsidR="00B37F7D" w:rsidRPr="000B4D43">
        <w:rPr>
          <w:rFonts w:ascii="Cambria" w:hAnsi="Cambria"/>
          <w:sz w:val="20"/>
          <w:szCs w:val="20"/>
          <w:lang w:val="es-ES"/>
        </w:rPr>
        <w:t>por razones vinculadas con la profesión</w:t>
      </w:r>
      <w:r w:rsidR="00172F12" w:rsidRPr="000B4D43">
        <w:rPr>
          <w:rFonts w:ascii="Cambria" w:hAnsi="Cambria"/>
          <w:sz w:val="20"/>
          <w:szCs w:val="20"/>
          <w:lang w:val="es-ES"/>
        </w:rPr>
        <w:t xml:space="preserve"> en Paraguay</w:t>
      </w:r>
      <w:r w:rsidR="00B37F7D" w:rsidRPr="000B4D43">
        <w:rPr>
          <w:rFonts w:ascii="Cambria" w:hAnsi="Cambria"/>
          <w:sz w:val="20"/>
          <w:szCs w:val="20"/>
          <w:lang w:val="es-ES"/>
        </w:rPr>
        <w:t xml:space="preserve"> post-dictadura</w:t>
      </w:r>
      <w:r w:rsidR="00172F12" w:rsidRPr="000B4D43">
        <w:rPr>
          <w:rFonts w:ascii="Cambria" w:hAnsi="Cambria"/>
          <w:sz w:val="20"/>
          <w:szCs w:val="20"/>
          <w:lang w:val="es-ES"/>
        </w:rPr>
        <w:t xml:space="preserve">. </w:t>
      </w:r>
    </w:p>
    <w:p w:rsidR="00B273B3" w:rsidRPr="000B4D43" w:rsidRDefault="00F14161"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Cambria" w:hAnsi="Cambria"/>
          <w:sz w:val="20"/>
          <w:szCs w:val="20"/>
          <w:lang w:val="es-ES"/>
        </w:rPr>
        <w:t xml:space="preserve">Un mes antes de su </w:t>
      </w:r>
      <w:r w:rsidR="000A0B78" w:rsidRPr="000B4D43">
        <w:rPr>
          <w:rFonts w:ascii="Cambria" w:hAnsi="Cambria"/>
          <w:sz w:val="20"/>
          <w:szCs w:val="20"/>
          <w:lang w:val="es-ES"/>
        </w:rPr>
        <w:t>asesinato</w:t>
      </w:r>
      <w:r w:rsidRPr="000B4D43">
        <w:rPr>
          <w:rFonts w:ascii="Cambria" w:hAnsi="Cambria"/>
          <w:sz w:val="20"/>
          <w:szCs w:val="20"/>
          <w:lang w:val="es-ES"/>
        </w:rPr>
        <w:t>,</w:t>
      </w:r>
      <w:r w:rsidR="000A0B78" w:rsidRPr="000B4D43">
        <w:rPr>
          <w:rFonts w:ascii="Cambria" w:hAnsi="Cambria"/>
          <w:sz w:val="20"/>
          <w:szCs w:val="20"/>
          <w:lang w:val="es-ES"/>
        </w:rPr>
        <w:t xml:space="preserve"> el diario </w:t>
      </w:r>
      <w:r w:rsidR="000A0B78" w:rsidRPr="000B4D43">
        <w:rPr>
          <w:rFonts w:ascii="Cambria" w:hAnsi="Cambria"/>
          <w:i/>
          <w:sz w:val="20"/>
          <w:szCs w:val="20"/>
          <w:lang w:val="es-ES"/>
        </w:rPr>
        <w:t>Noticias</w:t>
      </w:r>
      <w:r w:rsidR="000A0B78" w:rsidRPr="000B4D43">
        <w:rPr>
          <w:rFonts w:ascii="Cambria" w:hAnsi="Cambria"/>
          <w:sz w:val="20"/>
          <w:szCs w:val="20"/>
          <w:lang w:val="es-ES"/>
        </w:rPr>
        <w:t xml:space="preserve">, en el que Leguizamón trabajaba como corresponsal, publicó una serie titulada </w:t>
      </w:r>
      <w:r w:rsidR="00290DAF" w:rsidRPr="000B4D43">
        <w:rPr>
          <w:rFonts w:ascii="Cambria" w:hAnsi="Cambria"/>
          <w:sz w:val="20"/>
          <w:szCs w:val="20"/>
          <w:lang w:val="es-ES"/>
        </w:rPr>
        <w:t>“El H</w:t>
      </w:r>
      <w:r w:rsidR="000A0B78" w:rsidRPr="000B4D43">
        <w:rPr>
          <w:rFonts w:ascii="Cambria" w:hAnsi="Cambria"/>
          <w:sz w:val="20"/>
          <w:szCs w:val="20"/>
          <w:lang w:val="es-ES"/>
        </w:rPr>
        <w:t>ampa en Pedro Juan</w:t>
      </w:r>
      <w:r w:rsidR="00290DAF" w:rsidRPr="000B4D43">
        <w:rPr>
          <w:rFonts w:ascii="Cambria" w:hAnsi="Cambria"/>
          <w:sz w:val="20"/>
          <w:szCs w:val="20"/>
          <w:lang w:val="es-ES"/>
        </w:rPr>
        <w:t>”, en la cual</w:t>
      </w:r>
      <w:r w:rsidR="000A0B78" w:rsidRPr="000B4D43">
        <w:rPr>
          <w:rFonts w:ascii="Cambria" w:hAnsi="Cambria"/>
          <w:sz w:val="20"/>
          <w:szCs w:val="20"/>
          <w:lang w:val="es-ES"/>
        </w:rPr>
        <w:t xml:space="preserve"> se revelaba la responsabilidad en negocios vinculados al contrabando, narcotráfico y corrupción</w:t>
      </w:r>
      <w:r w:rsidRPr="000B4D43">
        <w:rPr>
          <w:rFonts w:ascii="Cambria" w:hAnsi="Cambria"/>
          <w:sz w:val="20"/>
          <w:szCs w:val="20"/>
          <w:lang w:val="es-ES"/>
        </w:rPr>
        <w:t xml:space="preserve"> </w:t>
      </w:r>
      <w:r w:rsidR="00290DAF" w:rsidRPr="000B4D43">
        <w:rPr>
          <w:rFonts w:ascii="Cambria" w:hAnsi="Cambria"/>
          <w:sz w:val="20"/>
          <w:szCs w:val="20"/>
          <w:lang w:val="es-ES"/>
        </w:rPr>
        <w:t xml:space="preserve">de un </w:t>
      </w:r>
      <w:r w:rsidR="00B273B3" w:rsidRPr="000B4D43">
        <w:rPr>
          <w:rFonts w:ascii="Cambria" w:hAnsi="Cambria"/>
          <w:sz w:val="20"/>
          <w:szCs w:val="20"/>
          <w:lang w:val="es-ES"/>
        </w:rPr>
        <w:t>empresario</w:t>
      </w:r>
      <w:r w:rsidR="00290DAF" w:rsidRPr="000B4D43">
        <w:rPr>
          <w:rFonts w:ascii="Cambria" w:hAnsi="Cambria"/>
          <w:sz w:val="20"/>
          <w:szCs w:val="20"/>
          <w:lang w:val="es-ES"/>
        </w:rPr>
        <w:t xml:space="preserve"> conocido bajo el alia</w:t>
      </w:r>
      <w:r w:rsidR="006F1B24" w:rsidRPr="000B4D43">
        <w:rPr>
          <w:rFonts w:ascii="Cambria" w:hAnsi="Cambria"/>
          <w:sz w:val="20"/>
          <w:szCs w:val="20"/>
          <w:lang w:val="es-ES"/>
        </w:rPr>
        <w:t>s</w:t>
      </w:r>
      <w:r w:rsidR="00290DAF" w:rsidRPr="000B4D43">
        <w:rPr>
          <w:rFonts w:ascii="Cambria" w:hAnsi="Cambria"/>
          <w:sz w:val="20"/>
          <w:szCs w:val="20"/>
          <w:lang w:val="es-ES"/>
        </w:rPr>
        <w:t xml:space="preserve"> “El T</w:t>
      </w:r>
      <w:r w:rsidR="000A0B78" w:rsidRPr="000B4D43">
        <w:rPr>
          <w:rFonts w:ascii="Cambria" w:hAnsi="Cambria"/>
          <w:sz w:val="20"/>
          <w:szCs w:val="20"/>
          <w:lang w:val="es-ES"/>
        </w:rPr>
        <w:t>urco</w:t>
      </w:r>
      <w:r w:rsidR="00290DAF" w:rsidRPr="000B4D43">
        <w:rPr>
          <w:rFonts w:ascii="Cambria" w:hAnsi="Cambria"/>
          <w:sz w:val="20"/>
          <w:szCs w:val="20"/>
          <w:lang w:val="es-ES"/>
        </w:rPr>
        <w:t>”</w:t>
      </w:r>
      <w:r w:rsidR="000A0B78" w:rsidRPr="000B4D43">
        <w:rPr>
          <w:rFonts w:ascii="Cambria" w:hAnsi="Cambria"/>
          <w:sz w:val="20"/>
          <w:szCs w:val="20"/>
          <w:lang w:val="es-ES"/>
        </w:rPr>
        <w:t>, de origen brasile</w:t>
      </w:r>
      <w:r w:rsidR="00290DAF" w:rsidRPr="000B4D43">
        <w:rPr>
          <w:rFonts w:ascii="Cambria" w:hAnsi="Cambria"/>
          <w:sz w:val="20"/>
          <w:szCs w:val="20"/>
          <w:lang w:val="es-ES"/>
        </w:rPr>
        <w:t>ño</w:t>
      </w:r>
      <w:r w:rsidR="00B337CF" w:rsidRPr="000B4D43">
        <w:rPr>
          <w:rFonts w:ascii="Cambria" w:hAnsi="Cambria"/>
          <w:sz w:val="20"/>
          <w:szCs w:val="20"/>
          <w:lang w:val="es-ES"/>
        </w:rPr>
        <w:t>. Según la peticionaria, sus reportajes “dejaban entrever  una presunta complicidad entre los capos de crimen y el gobierno del presidente Andrés Rodríguez”</w:t>
      </w:r>
      <w:r w:rsidR="00B273B3" w:rsidRPr="000B4D43">
        <w:rPr>
          <w:rFonts w:ascii="Cambria" w:hAnsi="Cambria"/>
          <w:sz w:val="20"/>
          <w:szCs w:val="20"/>
          <w:lang w:val="es-ES"/>
        </w:rPr>
        <w:t>, y que por ello existen indicios que apuntan a la responsabilidad intelectual por part</w:t>
      </w:r>
      <w:r w:rsidR="009E1CFD">
        <w:rPr>
          <w:rFonts w:ascii="Cambria" w:hAnsi="Cambria"/>
          <w:sz w:val="20"/>
          <w:szCs w:val="20"/>
          <w:lang w:val="es-ES"/>
        </w:rPr>
        <w:t>e de empresarios locales y del p</w:t>
      </w:r>
      <w:r w:rsidR="00B273B3" w:rsidRPr="000B4D43">
        <w:rPr>
          <w:rFonts w:ascii="Cambria" w:hAnsi="Cambria"/>
          <w:sz w:val="20"/>
          <w:szCs w:val="20"/>
          <w:lang w:val="es-ES"/>
        </w:rPr>
        <w:t>residente de la República de la época, Andr</w:t>
      </w:r>
      <w:r w:rsidR="00746E2F">
        <w:rPr>
          <w:rFonts w:ascii="Cambria" w:hAnsi="Cambria"/>
          <w:sz w:val="20"/>
          <w:szCs w:val="20"/>
          <w:lang w:val="es-ES"/>
        </w:rPr>
        <w:t>és Rodríguez</w:t>
      </w:r>
      <w:r w:rsidR="00B273B3" w:rsidRPr="000B4D43">
        <w:rPr>
          <w:rFonts w:ascii="Cambria" w:hAnsi="Cambria"/>
          <w:sz w:val="20"/>
          <w:szCs w:val="20"/>
          <w:lang w:val="es-ES"/>
        </w:rPr>
        <w:t xml:space="preserve">. </w:t>
      </w:r>
    </w:p>
    <w:p w:rsidR="009C63B0"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 xml:space="preserve">Según la denuncia, los </w:t>
      </w:r>
      <w:r w:rsidR="001F2EFF" w:rsidRPr="000B4D43">
        <w:rPr>
          <w:rFonts w:asciiTheme="majorHAnsi" w:eastAsia="SimSun" w:hAnsiTheme="majorHAnsi"/>
          <w:sz w:val="20"/>
          <w:szCs w:val="20"/>
          <w:lang w:val="es-ES"/>
        </w:rPr>
        <w:t>autores materiales</w:t>
      </w:r>
      <w:r w:rsidRPr="000B4D43">
        <w:rPr>
          <w:rFonts w:asciiTheme="majorHAnsi" w:eastAsia="SimSun" w:hAnsiTheme="majorHAnsi"/>
          <w:sz w:val="20"/>
          <w:szCs w:val="20"/>
          <w:lang w:val="es-ES"/>
        </w:rPr>
        <w:t xml:space="preserve"> de</w:t>
      </w:r>
      <w:r w:rsidR="00F14161" w:rsidRPr="000B4D43">
        <w:rPr>
          <w:rFonts w:asciiTheme="majorHAnsi" w:eastAsia="SimSun" w:hAnsiTheme="majorHAnsi"/>
          <w:sz w:val="20"/>
          <w:szCs w:val="20"/>
          <w:lang w:val="es-ES"/>
        </w:rPr>
        <w:t>l asesinato de Santiago</w:t>
      </w:r>
      <w:r w:rsidRPr="000B4D43">
        <w:rPr>
          <w:rFonts w:asciiTheme="majorHAnsi" w:eastAsia="SimSun" w:hAnsiTheme="majorHAnsi"/>
          <w:sz w:val="20"/>
          <w:szCs w:val="20"/>
          <w:lang w:val="es-ES"/>
        </w:rPr>
        <w:t xml:space="preserve"> Leguizamón </w:t>
      </w:r>
      <w:r w:rsidR="00F14161" w:rsidRPr="000B4D43">
        <w:rPr>
          <w:rFonts w:asciiTheme="majorHAnsi" w:eastAsia="SimSun" w:hAnsiTheme="majorHAnsi"/>
          <w:sz w:val="20"/>
          <w:szCs w:val="20"/>
          <w:lang w:val="es-ES"/>
        </w:rPr>
        <w:t>son</w:t>
      </w:r>
      <w:r w:rsidRPr="000B4D43">
        <w:rPr>
          <w:rFonts w:asciiTheme="majorHAnsi" w:eastAsia="SimSun" w:hAnsiTheme="majorHAnsi"/>
          <w:sz w:val="20"/>
          <w:szCs w:val="20"/>
          <w:lang w:val="es-ES"/>
        </w:rPr>
        <w:t xml:space="preserve"> </w:t>
      </w:r>
      <w:r w:rsidR="00F14161" w:rsidRPr="000B4D43">
        <w:rPr>
          <w:rFonts w:asciiTheme="majorHAnsi" w:eastAsia="SimSun" w:hAnsiTheme="majorHAnsi"/>
          <w:sz w:val="20"/>
          <w:szCs w:val="20"/>
          <w:lang w:val="es-ES"/>
        </w:rPr>
        <w:t xml:space="preserve">4 </w:t>
      </w:r>
      <w:r w:rsidR="00B273B3" w:rsidRPr="000B4D43">
        <w:rPr>
          <w:rFonts w:asciiTheme="majorHAnsi" w:eastAsia="SimSun" w:hAnsiTheme="majorHAnsi"/>
          <w:sz w:val="20"/>
          <w:szCs w:val="20"/>
          <w:lang w:val="es-ES"/>
        </w:rPr>
        <w:t xml:space="preserve">sicarios </w:t>
      </w:r>
      <w:r w:rsidR="00F14161" w:rsidRPr="000B4D43">
        <w:rPr>
          <w:rFonts w:asciiTheme="majorHAnsi" w:eastAsia="SimSun" w:hAnsiTheme="majorHAnsi"/>
          <w:sz w:val="20"/>
          <w:szCs w:val="20"/>
          <w:lang w:val="es-ES"/>
        </w:rPr>
        <w:t>brasileño</w:t>
      </w:r>
      <w:r w:rsidR="00DD5C17" w:rsidRPr="000B4D43">
        <w:rPr>
          <w:rFonts w:asciiTheme="majorHAnsi" w:eastAsia="SimSun" w:hAnsiTheme="majorHAnsi"/>
          <w:sz w:val="20"/>
          <w:szCs w:val="20"/>
          <w:lang w:val="es-ES"/>
        </w:rPr>
        <w:t>s</w:t>
      </w:r>
      <w:r w:rsidR="00F14161" w:rsidRPr="000B4D43">
        <w:rPr>
          <w:rFonts w:asciiTheme="majorHAnsi" w:eastAsia="SimSun" w:hAnsiTheme="majorHAnsi"/>
          <w:sz w:val="20"/>
          <w:szCs w:val="20"/>
          <w:lang w:val="es-ES"/>
        </w:rPr>
        <w:t>, quienes</w:t>
      </w:r>
      <w:r w:rsidR="006F1B24" w:rsidRPr="000B4D43">
        <w:rPr>
          <w:rFonts w:asciiTheme="majorHAnsi" w:eastAsia="SimSun" w:hAnsiTheme="majorHAnsi"/>
          <w:sz w:val="20"/>
          <w:szCs w:val="20"/>
          <w:lang w:val="es-ES"/>
        </w:rPr>
        <w:t xml:space="preserve"> </w:t>
      </w:r>
      <w:r w:rsidR="00030BBD" w:rsidRPr="000B4D43">
        <w:rPr>
          <w:rFonts w:asciiTheme="majorHAnsi" w:eastAsia="SimSun" w:hAnsiTheme="majorHAnsi"/>
          <w:sz w:val="20"/>
          <w:szCs w:val="20"/>
          <w:lang w:val="es-ES"/>
        </w:rPr>
        <w:t xml:space="preserve"> </w:t>
      </w:r>
      <w:r w:rsidR="0043067F" w:rsidRPr="000B4D43">
        <w:rPr>
          <w:rFonts w:asciiTheme="majorHAnsi" w:eastAsia="SimSun" w:hAnsiTheme="majorHAnsi"/>
          <w:sz w:val="20"/>
          <w:szCs w:val="20"/>
          <w:lang w:val="es-ES"/>
        </w:rPr>
        <w:t xml:space="preserve"> – </w:t>
      </w:r>
      <w:r w:rsidR="00030BBD" w:rsidRPr="000B4D43">
        <w:rPr>
          <w:rFonts w:asciiTheme="majorHAnsi" w:eastAsia="SimSun" w:hAnsiTheme="majorHAnsi"/>
          <w:sz w:val="20"/>
          <w:szCs w:val="20"/>
          <w:lang w:val="es-ES"/>
        </w:rPr>
        <w:t xml:space="preserve">según información proporcionada por la policía brasileña </w:t>
      </w:r>
      <w:r w:rsidR="00F142FB" w:rsidRPr="000B4D43">
        <w:rPr>
          <w:rFonts w:asciiTheme="majorHAnsi" w:eastAsia="SimSun" w:hAnsiTheme="majorHAnsi"/>
          <w:sz w:val="20"/>
          <w:szCs w:val="20"/>
          <w:lang w:val="es-ES"/>
        </w:rPr>
        <w:t>–</w:t>
      </w:r>
      <w:r w:rsidR="00030BBD" w:rsidRPr="000B4D43">
        <w:rPr>
          <w:rFonts w:asciiTheme="majorHAnsi" w:eastAsia="SimSun" w:hAnsiTheme="majorHAnsi"/>
          <w:sz w:val="20"/>
          <w:szCs w:val="20"/>
          <w:lang w:val="es-ES"/>
        </w:rPr>
        <w:t xml:space="preserve"> </w:t>
      </w:r>
      <w:r w:rsidR="006F1B24" w:rsidRPr="000B4D43">
        <w:rPr>
          <w:rFonts w:asciiTheme="majorHAnsi" w:eastAsia="SimSun" w:hAnsiTheme="majorHAnsi"/>
          <w:sz w:val="20"/>
          <w:szCs w:val="20"/>
          <w:lang w:val="es-ES"/>
        </w:rPr>
        <w:t>confesaron</w:t>
      </w:r>
      <w:r w:rsidR="00F142FB" w:rsidRPr="000B4D43">
        <w:rPr>
          <w:rFonts w:asciiTheme="majorHAnsi" w:eastAsia="SimSun" w:hAnsiTheme="majorHAnsi"/>
          <w:sz w:val="20"/>
          <w:szCs w:val="20"/>
          <w:lang w:val="es-ES"/>
        </w:rPr>
        <w:t xml:space="preserve"> </w:t>
      </w:r>
      <w:r w:rsidR="006F1B24" w:rsidRPr="000B4D43">
        <w:rPr>
          <w:rFonts w:asciiTheme="majorHAnsi" w:eastAsia="SimSun" w:hAnsiTheme="majorHAnsi"/>
          <w:sz w:val="20"/>
          <w:szCs w:val="20"/>
          <w:lang w:val="es-ES"/>
        </w:rPr>
        <w:t xml:space="preserve">la autoría en </w:t>
      </w:r>
      <w:r w:rsidRPr="000B4D43">
        <w:rPr>
          <w:rFonts w:asciiTheme="majorHAnsi" w:eastAsia="SimSun" w:hAnsiTheme="majorHAnsi"/>
          <w:sz w:val="20"/>
          <w:szCs w:val="20"/>
          <w:lang w:val="es-ES"/>
        </w:rPr>
        <w:t xml:space="preserve">el </w:t>
      </w:r>
      <w:r w:rsidR="00227DD6" w:rsidRPr="000B4D43">
        <w:rPr>
          <w:rFonts w:asciiTheme="majorHAnsi" w:eastAsia="SimSun" w:hAnsiTheme="majorHAnsi"/>
          <w:sz w:val="20"/>
          <w:szCs w:val="20"/>
          <w:lang w:val="es-ES"/>
        </w:rPr>
        <w:t>crimen</w:t>
      </w:r>
      <w:r w:rsidRPr="000B4D43">
        <w:rPr>
          <w:rFonts w:asciiTheme="majorHAnsi" w:eastAsia="SimSun" w:hAnsiTheme="majorHAnsi"/>
          <w:sz w:val="20"/>
          <w:szCs w:val="20"/>
          <w:lang w:val="es-ES"/>
        </w:rPr>
        <w:t xml:space="preserve"> y que habían sido contratados para perpetrarlo por </w:t>
      </w:r>
      <w:r w:rsidR="000469BD" w:rsidRPr="000B4D43">
        <w:rPr>
          <w:rFonts w:asciiTheme="majorHAnsi" w:eastAsia="SimSun" w:hAnsiTheme="majorHAnsi"/>
          <w:sz w:val="20"/>
          <w:szCs w:val="20"/>
          <w:lang w:val="es-ES"/>
        </w:rPr>
        <w:t>un hijo de “El Turco”</w:t>
      </w:r>
      <w:r w:rsidRPr="000B4D43">
        <w:rPr>
          <w:rFonts w:asciiTheme="majorHAnsi" w:eastAsia="SimSun" w:hAnsiTheme="majorHAnsi"/>
          <w:sz w:val="20"/>
          <w:szCs w:val="20"/>
          <w:lang w:val="es-ES"/>
        </w:rPr>
        <w:t>.</w:t>
      </w:r>
      <w:r w:rsidR="00B337CF" w:rsidRPr="000B4D43">
        <w:rPr>
          <w:rFonts w:asciiTheme="majorHAnsi" w:eastAsia="SimSun" w:hAnsiTheme="majorHAnsi"/>
          <w:sz w:val="20"/>
          <w:szCs w:val="20"/>
          <w:lang w:val="es-ES"/>
        </w:rPr>
        <w:t xml:space="preserve"> De acue</w:t>
      </w:r>
      <w:r w:rsidR="003421B9" w:rsidRPr="000B4D43">
        <w:rPr>
          <w:rFonts w:asciiTheme="majorHAnsi" w:eastAsia="SimSun" w:hAnsiTheme="majorHAnsi"/>
          <w:sz w:val="20"/>
          <w:szCs w:val="20"/>
          <w:lang w:val="es-ES"/>
        </w:rPr>
        <w:t>rdo con la petición, el hijo de</w:t>
      </w:r>
      <w:r w:rsidR="00B337CF" w:rsidRPr="000B4D43">
        <w:rPr>
          <w:rFonts w:asciiTheme="majorHAnsi" w:eastAsia="SimSun" w:hAnsiTheme="majorHAnsi"/>
          <w:sz w:val="20"/>
          <w:szCs w:val="20"/>
          <w:lang w:val="es-ES"/>
        </w:rPr>
        <w:t xml:space="preserve"> </w:t>
      </w:r>
      <w:r w:rsidR="009F180E" w:rsidRPr="000B4D43">
        <w:rPr>
          <w:rFonts w:asciiTheme="majorHAnsi" w:eastAsia="SimSun" w:hAnsiTheme="majorHAnsi"/>
          <w:sz w:val="20"/>
          <w:szCs w:val="20"/>
          <w:lang w:val="es-ES"/>
        </w:rPr>
        <w:t>“E</w:t>
      </w:r>
      <w:r w:rsidR="00B337CF" w:rsidRPr="000B4D43">
        <w:rPr>
          <w:rFonts w:asciiTheme="majorHAnsi" w:eastAsia="SimSun" w:hAnsiTheme="majorHAnsi"/>
          <w:sz w:val="20"/>
          <w:szCs w:val="20"/>
          <w:lang w:val="es-ES"/>
        </w:rPr>
        <w:t>l Turco</w:t>
      </w:r>
      <w:r w:rsidR="009F180E" w:rsidRPr="000B4D43">
        <w:rPr>
          <w:rFonts w:asciiTheme="majorHAnsi" w:eastAsia="SimSun" w:hAnsiTheme="majorHAnsi"/>
          <w:sz w:val="20"/>
          <w:szCs w:val="20"/>
          <w:lang w:val="es-ES"/>
        </w:rPr>
        <w:t>”</w:t>
      </w:r>
      <w:r w:rsidR="00B337CF" w:rsidRPr="000B4D43">
        <w:rPr>
          <w:rFonts w:asciiTheme="majorHAnsi" w:eastAsia="SimSun" w:hAnsiTheme="majorHAnsi"/>
          <w:sz w:val="20"/>
          <w:szCs w:val="20"/>
          <w:lang w:val="es-ES"/>
        </w:rPr>
        <w:t xml:space="preserve"> era </w:t>
      </w:r>
      <w:r w:rsidR="009F180E" w:rsidRPr="000B4D43">
        <w:rPr>
          <w:rFonts w:asciiTheme="majorHAnsi" w:eastAsia="SimSun" w:hAnsiTheme="majorHAnsi"/>
          <w:sz w:val="20"/>
          <w:szCs w:val="20"/>
          <w:lang w:val="es-ES"/>
        </w:rPr>
        <w:t>“</w:t>
      </w:r>
      <w:r w:rsidR="00B337CF" w:rsidRPr="000B4D43">
        <w:rPr>
          <w:rFonts w:asciiTheme="majorHAnsi" w:eastAsia="SimSun" w:hAnsiTheme="majorHAnsi"/>
          <w:sz w:val="20"/>
          <w:szCs w:val="20"/>
          <w:lang w:val="es-ES"/>
        </w:rPr>
        <w:t xml:space="preserve">ahijado del presidente Rodríguez, militar que tras el Golpe de la  Candelaria, </w:t>
      </w:r>
      <w:r w:rsidR="009F180E" w:rsidRPr="000B4D43">
        <w:rPr>
          <w:rFonts w:asciiTheme="majorHAnsi" w:eastAsia="SimSun" w:hAnsiTheme="majorHAnsi"/>
          <w:sz w:val="20"/>
          <w:szCs w:val="20"/>
          <w:lang w:val="es-ES"/>
        </w:rPr>
        <w:t>encabezado por Lino Oviedo en 1989, había sucedido a otro militar, Alfredo Stroessner”.</w:t>
      </w:r>
    </w:p>
    <w:p w:rsidR="00B0784B" w:rsidRPr="000B4D43" w:rsidRDefault="00B337CF"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La peticionaria también explicó que en la época de los hechos</w:t>
      </w:r>
      <w:r w:rsidR="00AC4A27" w:rsidRPr="000B4D43">
        <w:rPr>
          <w:rFonts w:asciiTheme="majorHAnsi" w:eastAsia="SimSun" w:hAnsiTheme="majorHAnsi"/>
          <w:sz w:val="20"/>
          <w:szCs w:val="20"/>
          <w:lang w:val="es-ES"/>
        </w:rPr>
        <w:t xml:space="preserve">, el periodista tenía en su posesión “una foto comprometedora”, en la que posaban “el jefe del Cartel de Medellin, Pablo Escovar Gaviria, con </w:t>
      </w:r>
      <w:r w:rsidR="001A59D0" w:rsidRPr="000B4D43">
        <w:rPr>
          <w:rFonts w:asciiTheme="majorHAnsi" w:eastAsia="SimSun" w:hAnsiTheme="majorHAnsi"/>
          <w:sz w:val="20"/>
          <w:szCs w:val="20"/>
          <w:lang w:val="es-ES"/>
        </w:rPr>
        <w:t>‘</w:t>
      </w:r>
      <w:r w:rsidR="00AC4A27" w:rsidRPr="000B4D43">
        <w:rPr>
          <w:rFonts w:asciiTheme="majorHAnsi" w:eastAsia="SimSun" w:hAnsiTheme="majorHAnsi"/>
          <w:sz w:val="20"/>
          <w:szCs w:val="20"/>
          <w:lang w:val="es-ES"/>
        </w:rPr>
        <w:t>El Turco</w:t>
      </w:r>
      <w:r w:rsidR="001A59D0" w:rsidRPr="000B4D43">
        <w:rPr>
          <w:rFonts w:asciiTheme="majorHAnsi" w:eastAsia="SimSun" w:hAnsiTheme="majorHAnsi"/>
          <w:sz w:val="20"/>
          <w:szCs w:val="20"/>
          <w:lang w:val="es-ES"/>
        </w:rPr>
        <w:t>’</w:t>
      </w:r>
      <w:r w:rsidR="00AC4A27" w:rsidRPr="000B4D43">
        <w:rPr>
          <w:rFonts w:asciiTheme="majorHAnsi" w:eastAsia="SimSun" w:hAnsiTheme="majorHAnsi"/>
          <w:sz w:val="20"/>
          <w:szCs w:val="20"/>
          <w:lang w:val="es-ES"/>
        </w:rPr>
        <w:t xml:space="preserve"> y el presidente Rodríguez”. Afirm</w:t>
      </w:r>
      <w:r w:rsidR="00B0784B" w:rsidRPr="000B4D43">
        <w:rPr>
          <w:rFonts w:asciiTheme="majorHAnsi" w:eastAsia="SimSun" w:hAnsiTheme="majorHAnsi"/>
          <w:sz w:val="20"/>
          <w:szCs w:val="20"/>
          <w:lang w:val="es-ES"/>
        </w:rPr>
        <w:t>ó que Santiago Leguizamon iba a revelar la foto, al igual que otros documentos comprometedores. Alegó que tras su muerte, no se encontraron la foto ni los documentos.</w:t>
      </w:r>
    </w:p>
    <w:p w:rsidR="00B337CF" w:rsidRPr="000B4D43" w:rsidRDefault="00B0784B"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 xml:space="preserve">Explicó que el presidente Andrés Rodríguez fue censurado </w:t>
      </w:r>
      <w:r w:rsidR="001A59D0" w:rsidRPr="000B4D43">
        <w:rPr>
          <w:rFonts w:asciiTheme="majorHAnsi" w:eastAsia="SimSun" w:hAnsiTheme="majorHAnsi"/>
          <w:sz w:val="20"/>
          <w:szCs w:val="20"/>
          <w:lang w:val="es-ES"/>
        </w:rPr>
        <w:t>“</w:t>
      </w:r>
      <w:r w:rsidRPr="000B4D43">
        <w:rPr>
          <w:rFonts w:asciiTheme="majorHAnsi" w:eastAsia="SimSun" w:hAnsiTheme="majorHAnsi"/>
          <w:sz w:val="20"/>
          <w:szCs w:val="20"/>
          <w:lang w:val="es-ES"/>
        </w:rPr>
        <w:t>por supuestos vinculos con el tráfico de d</w:t>
      </w:r>
      <w:r w:rsidR="001E393F" w:rsidRPr="000B4D43">
        <w:rPr>
          <w:rFonts w:asciiTheme="majorHAnsi" w:eastAsia="SimSun" w:hAnsiTheme="majorHAnsi"/>
          <w:sz w:val="20"/>
          <w:szCs w:val="20"/>
          <w:lang w:val="es-ES"/>
        </w:rPr>
        <w:t>rogas</w:t>
      </w:r>
      <w:r w:rsidR="00AC4A27" w:rsidRPr="000B4D43">
        <w:rPr>
          <w:rFonts w:asciiTheme="majorHAnsi" w:eastAsia="SimSun" w:hAnsiTheme="majorHAnsi"/>
          <w:sz w:val="20"/>
          <w:szCs w:val="20"/>
          <w:lang w:val="es-ES"/>
        </w:rPr>
        <w:t xml:space="preserve"> </w:t>
      </w:r>
      <w:r w:rsidRPr="000B4D43">
        <w:rPr>
          <w:rFonts w:asciiTheme="majorHAnsi" w:eastAsia="SimSun" w:hAnsiTheme="majorHAnsi"/>
          <w:sz w:val="20"/>
          <w:szCs w:val="20"/>
          <w:lang w:val="es-ES"/>
        </w:rPr>
        <w:t xml:space="preserve">y por las sospechas que provocaba el origen de </w:t>
      </w:r>
      <w:r w:rsidR="001E393F" w:rsidRPr="000B4D43">
        <w:rPr>
          <w:rFonts w:asciiTheme="majorHAnsi" w:eastAsia="SimSun" w:hAnsiTheme="majorHAnsi"/>
          <w:sz w:val="20"/>
          <w:szCs w:val="20"/>
          <w:lang w:val="es-ES"/>
        </w:rPr>
        <w:t xml:space="preserve">su </w:t>
      </w:r>
      <w:r w:rsidRPr="000B4D43">
        <w:rPr>
          <w:rFonts w:asciiTheme="majorHAnsi" w:eastAsia="SimSun" w:hAnsiTheme="majorHAnsi"/>
          <w:sz w:val="20"/>
          <w:szCs w:val="20"/>
          <w:lang w:val="es-ES"/>
        </w:rPr>
        <w:t>fortuna</w:t>
      </w:r>
      <w:r w:rsidR="001A59D0" w:rsidRPr="000B4D43">
        <w:rPr>
          <w:rFonts w:asciiTheme="majorHAnsi" w:eastAsia="SimSun" w:hAnsiTheme="majorHAnsi"/>
          <w:sz w:val="20"/>
          <w:szCs w:val="20"/>
          <w:lang w:val="es-ES"/>
        </w:rPr>
        <w:t>”</w:t>
      </w:r>
      <w:r w:rsidRPr="000B4D43">
        <w:rPr>
          <w:rFonts w:asciiTheme="majorHAnsi" w:eastAsia="SimSun" w:hAnsiTheme="majorHAnsi"/>
          <w:sz w:val="20"/>
          <w:szCs w:val="20"/>
          <w:lang w:val="es-ES"/>
        </w:rPr>
        <w:t xml:space="preserve">. </w:t>
      </w:r>
      <w:r w:rsidR="00872F06" w:rsidRPr="000B4D43">
        <w:rPr>
          <w:rFonts w:asciiTheme="majorHAnsi" w:eastAsia="SimSun" w:hAnsiTheme="majorHAnsi"/>
          <w:sz w:val="20"/>
          <w:szCs w:val="20"/>
          <w:lang w:val="es-ES"/>
        </w:rPr>
        <w:t>La peticionaria indicó que</w:t>
      </w:r>
      <w:r w:rsidRPr="000B4D43">
        <w:rPr>
          <w:rFonts w:asciiTheme="majorHAnsi" w:eastAsia="SimSun" w:hAnsiTheme="majorHAnsi"/>
          <w:sz w:val="20"/>
          <w:szCs w:val="20"/>
          <w:lang w:val="es-ES"/>
        </w:rPr>
        <w:t xml:space="preserve"> Rodríguez había visitado la localidad de Pedro Juan Caballero</w:t>
      </w:r>
      <w:r w:rsidR="00DD0BF8" w:rsidRPr="000B4D43">
        <w:rPr>
          <w:rFonts w:asciiTheme="majorHAnsi" w:eastAsia="SimSun" w:hAnsiTheme="majorHAnsi"/>
          <w:sz w:val="20"/>
          <w:szCs w:val="20"/>
          <w:lang w:val="es-ES"/>
        </w:rPr>
        <w:t xml:space="preserve"> el 14 de febrero de 1991, dos meses antes del asesinato del periodista, </w:t>
      </w:r>
      <w:r w:rsidR="001E393F" w:rsidRPr="000B4D43">
        <w:rPr>
          <w:rFonts w:asciiTheme="majorHAnsi" w:eastAsia="SimSun" w:hAnsiTheme="majorHAnsi"/>
          <w:sz w:val="20"/>
          <w:szCs w:val="20"/>
          <w:lang w:val="es-ES"/>
        </w:rPr>
        <w:t>con motivo de la inauguración de un hotel casino propiedad de “El Turco”. En esa ocasión, el movimiento de los campesinos sin tierra habría real</w:t>
      </w:r>
      <w:r w:rsidR="00872F06" w:rsidRPr="000B4D43">
        <w:rPr>
          <w:rFonts w:asciiTheme="majorHAnsi" w:eastAsia="SimSun" w:hAnsiTheme="majorHAnsi"/>
          <w:sz w:val="20"/>
          <w:szCs w:val="20"/>
          <w:lang w:val="es-ES"/>
        </w:rPr>
        <w:t>izado una protesta demandando</w:t>
      </w:r>
      <w:r w:rsidR="001E393F" w:rsidRPr="000B4D43">
        <w:rPr>
          <w:rFonts w:asciiTheme="majorHAnsi" w:eastAsia="SimSun" w:hAnsiTheme="majorHAnsi"/>
          <w:sz w:val="20"/>
          <w:szCs w:val="20"/>
          <w:lang w:val="es-ES"/>
        </w:rPr>
        <w:t xml:space="preserve"> soluciones</w:t>
      </w:r>
      <w:r w:rsidR="00872F06" w:rsidRPr="000B4D43">
        <w:rPr>
          <w:rFonts w:asciiTheme="majorHAnsi" w:eastAsia="SimSun" w:hAnsiTheme="majorHAnsi"/>
          <w:sz w:val="20"/>
          <w:szCs w:val="20"/>
          <w:lang w:val="es-ES"/>
        </w:rPr>
        <w:t xml:space="preserve"> al presidente </w:t>
      </w:r>
      <w:r w:rsidR="001E393F" w:rsidRPr="000B4D43">
        <w:rPr>
          <w:rFonts w:asciiTheme="majorHAnsi" w:eastAsia="SimSun" w:hAnsiTheme="majorHAnsi"/>
          <w:sz w:val="20"/>
          <w:szCs w:val="20"/>
          <w:lang w:val="es-ES"/>
        </w:rPr>
        <w:t xml:space="preserve"> y Leguizamón habría “abrazado esta causa en su programa de radio y en sus despachos como </w:t>
      </w:r>
      <w:r w:rsidR="001E393F" w:rsidRPr="000B4D43">
        <w:rPr>
          <w:rFonts w:asciiTheme="majorHAnsi" w:eastAsia="SimSun" w:hAnsiTheme="majorHAnsi"/>
          <w:sz w:val="20"/>
          <w:szCs w:val="20"/>
          <w:lang w:val="es-ES"/>
        </w:rPr>
        <w:lastRenderedPageBreak/>
        <w:t>corresponsal”. Según</w:t>
      </w:r>
      <w:r w:rsidR="00872F06" w:rsidRPr="000B4D43">
        <w:rPr>
          <w:rFonts w:asciiTheme="majorHAnsi" w:eastAsia="SimSun" w:hAnsiTheme="majorHAnsi"/>
          <w:sz w:val="20"/>
          <w:szCs w:val="20"/>
          <w:lang w:val="es-ES"/>
        </w:rPr>
        <w:t xml:space="preserve"> la petición</w:t>
      </w:r>
      <w:r w:rsidR="001E393F" w:rsidRPr="000B4D43">
        <w:rPr>
          <w:rFonts w:asciiTheme="majorHAnsi" w:eastAsia="SimSun" w:hAnsiTheme="majorHAnsi"/>
          <w:sz w:val="20"/>
          <w:szCs w:val="20"/>
          <w:lang w:val="es-ES"/>
        </w:rPr>
        <w:t xml:space="preserve"> </w:t>
      </w:r>
      <w:r w:rsidR="00872F06" w:rsidRPr="000B4D43">
        <w:rPr>
          <w:rFonts w:asciiTheme="majorHAnsi" w:eastAsia="SimSun" w:hAnsiTheme="majorHAnsi"/>
          <w:sz w:val="20"/>
          <w:szCs w:val="20"/>
          <w:lang w:val="es-ES"/>
        </w:rPr>
        <w:t xml:space="preserve">un </w:t>
      </w:r>
      <w:r w:rsidR="001E393F" w:rsidRPr="000B4D43">
        <w:rPr>
          <w:rFonts w:asciiTheme="majorHAnsi" w:eastAsia="SimSun" w:hAnsiTheme="majorHAnsi"/>
          <w:sz w:val="20"/>
          <w:szCs w:val="20"/>
          <w:lang w:val="es-ES"/>
        </w:rPr>
        <w:t>testi</w:t>
      </w:r>
      <w:r w:rsidR="00872F06" w:rsidRPr="000B4D43">
        <w:rPr>
          <w:rFonts w:asciiTheme="majorHAnsi" w:eastAsia="SimSun" w:hAnsiTheme="majorHAnsi"/>
          <w:sz w:val="20"/>
          <w:szCs w:val="20"/>
          <w:lang w:val="es-ES"/>
        </w:rPr>
        <w:t xml:space="preserve">go habría escuchado decir al entonces presidente </w:t>
      </w:r>
      <w:r w:rsidR="00A53453" w:rsidRPr="000B4D43">
        <w:rPr>
          <w:rFonts w:asciiTheme="majorHAnsi" w:eastAsia="SimSun" w:hAnsiTheme="majorHAnsi"/>
          <w:sz w:val="20"/>
          <w:szCs w:val="20"/>
          <w:lang w:val="es-ES"/>
        </w:rPr>
        <w:t xml:space="preserve">de la República </w:t>
      </w:r>
      <w:r w:rsidR="00872F06" w:rsidRPr="000B4D43">
        <w:rPr>
          <w:rFonts w:asciiTheme="majorHAnsi" w:eastAsia="SimSun" w:hAnsiTheme="majorHAnsi"/>
          <w:sz w:val="20"/>
          <w:szCs w:val="20"/>
          <w:lang w:val="es-ES"/>
        </w:rPr>
        <w:t>“</w:t>
      </w:r>
      <w:r w:rsidR="001E393F" w:rsidRPr="000B4D43">
        <w:rPr>
          <w:rFonts w:asciiTheme="majorHAnsi" w:eastAsia="SimSun" w:hAnsiTheme="majorHAnsi"/>
          <w:sz w:val="20"/>
          <w:szCs w:val="20"/>
          <w:lang w:val="es-ES"/>
        </w:rPr>
        <w:t>Con ese muchacho hay que hacer algo</w:t>
      </w:r>
      <w:r w:rsidR="00872F06" w:rsidRPr="000B4D43">
        <w:rPr>
          <w:rFonts w:asciiTheme="majorHAnsi" w:eastAsia="SimSun" w:hAnsiTheme="majorHAnsi"/>
          <w:sz w:val="20"/>
          <w:szCs w:val="20"/>
          <w:lang w:val="es-ES"/>
        </w:rPr>
        <w:t>”. La peticionaria afirmó que “</w:t>
      </w:r>
      <w:r w:rsidR="001E393F" w:rsidRPr="000B4D43">
        <w:rPr>
          <w:rFonts w:asciiTheme="majorHAnsi" w:eastAsia="SimSun" w:hAnsiTheme="majorHAnsi"/>
          <w:sz w:val="20"/>
          <w:szCs w:val="20"/>
          <w:lang w:val="es-ES"/>
        </w:rPr>
        <w:t xml:space="preserve">con ello </w:t>
      </w:r>
      <w:r w:rsidR="00A53453" w:rsidRPr="000B4D43">
        <w:rPr>
          <w:rFonts w:asciiTheme="majorHAnsi" w:eastAsia="SimSun" w:hAnsiTheme="majorHAnsi"/>
          <w:sz w:val="20"/>
          <w:szCs w:val="20"/>
          <w:lang w:val="es-ES"/>
        </w:rPr>
        <w:t>[el presidente] habrí</w:t>
      </w:r>
      <w:r w:rsidR="001E393F" w:rsidRPr="000B4D43">
        <w:rPr>
          <w:rFonts w:asciiTheme="majorHAnsi" w:eastAsia="SimSun" w:hAnsiTheme="majorHAnsi"/>
          <w:sz w:val="20"/>
          <w:szCs w:val="20"/>
          <w:lang w:val="es-ES"/>
        </w:rPr>
        <w:t>a dado la venia para lo peor</w:t>
      </w:r>
      <w:r w:rsidR="00872F06" w:rsidRPr="000B4D43">
        <w:rPr>
          <w:rFonts w:asciiTheme="majorHAnsi" w:eastAsia="SimSun" w:hAnsiTheme="majorHAnsi"/>
          <w:sz w:val="20"/>
          <w:szCs w:val="20"/>
          <w:lang w:val="es-ES"/>
        </w:rPr>
        <w:t>”</w:t>
      </w:r>
      <w:r w:rsidR="001E393F" w:rsidRPr="000B4D43">
        <w:rPr>
          <w:rFonts w:asciiTheme="majorHAnsi" w:eastAsia="SimSun" w:hAnsiTheme="majorHAnsi"/>
          <w:sz w:val="20"/>
          <w:szCs w:val="20"/>
          <w:lang w:val="es-ES"/>
        </w:rPr>
        <w:t xml:space="preserve">. </w:t>
      </w:r>
    </w:p>
    <w:p w:rsidR="00172F12" w:rsidRPr="000B4D43" w:rsidRDefault="008D1CCC"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La peticionaria</w:t>
      </w:r>
      <w:r w:rsidR="00172F12" w:rsidRPr="000B4D43">
        <w:rPr>
          <w:rFonts w:asciiTheme="majorHAnsi" w:eastAsia="SimSun" w:hAnsiTheme="majorHAnsi"/>
          <w:sz w:val="20"/>
          <w:szCs w:val="20"/>
          <w:lang w:val="es-ES"/>
        </w:rPr>
        <w:t xml:space="preserve"> indicó que el periodista recib</w:t>
      </w:r>
      <w:r w:rsidR="00FD7F3A" w:rsidRPr="000B4D43">
        <w:rPr>
          <w:rFonts w:asciiTheme="majorHAnsi" w:eastAsia="SimSun" w:hAnsiTheme="majorHAnsi"/>
          <w:sz w:val="20"/>
          <w:szCs w:val="20"/>
          <w:lang w:val="es-ES"/>
        </w:rPr>
        <w:t>ía amenazas</w:t>
      </w:r>
      <w:r w:rsidR="00172F12" w:rsidRPr="000B4D43">
        <w:rPr>
          <w:rFonts w:asciiTheme="majorHAnsi" w:eastAsia="SimSun" w:hAnsiTheme="majorHAnsi"/>
          <w:sz w:val="20"/>
          <w:szCs w:val="20"/>
          <w:lang w:val="es-ES"/>
        </w:rPr>
        <w:t xml:space="preserve">. </w:t>
      </w:r>
      <w:r w:rsidR="00FD7F3A" w:rsidRPr="000B4D43">
        <w:rPr>
          <w:rFonts w:asciiTheme="majorHAnsi" w:eastAsia="SimSun" w:hAnsiTheme="majorHAnsi"/>
          <w:sz w:val="20"/>
          <w:szCs w:val="20"/>
          <w:lang w:val="es-ES"/>
        </w:rPr>
        <w:t>Sostuvo que a</w:t>
      </w:r>
      <w:r w:rsidR="00C35645" w:rsidRPr="000B4D43">
        <w:rPr>
          <w:rFonts w:asciiTheme="majorHAnsi" w:eastAsia="SimSun" w:hAnsiTheme="majorHAnsi"/>
          <w:sz w:val="20"/>
          <w:szCs w:val="20"/>
          <w:lang w:val="es-ES"/>
        </w:rPr>
        <w:t xml:space="preserve"> su equipo de trabajo</w:t>
      </w:r>
      <w:r w:rsidR="00FD7F3A" w:rsidRPr="000B4D43">
        <w:rPr>
          <w:rFonts w:asciiTheme="majorHAnsi" w:eastAsia="SimSun" w:hAnsiTheme="majorHAnsi"/>
          <w:sz w:val="20"/>
          <w:szCs w:val="20"/>
          <w:lang w:val="es-ES"/>
        </w:rPr>
        <w:t>, Leguizamón</w:t>
      </w:r>
      <w:r w:rsidR="00C35645" w:rsidRPr="000B4D43">
        <w:rPr>
          <w:rFonts w:asciiTheme="majorHAnsi" w:eastAsia="SimSun" w:hAnsiTheme="majorHAnsi"/>
          <w:sz w:val="20"/>
          <w:szCs w:val="20"/>
          <w:lang w:val="es-ES"/>
        </w:rPr>
        <w:t xml:space="preserve"> “les decía que debía cuidarse” y que debían “estar en permanente vigilancia”;</w:t>
      </w:r>
      <w:r w:rsidR="00FD7F3A" w:rsidRPr="000B4D43">
        <w:rPr>
          <w:rFonts w:asciiTheme="majorHAnsi" w:eastAsia="SimSun" w:hAnsiTheme="majorHAnsi"/>
          <w:sz w:val="20"/>
          <w:szCs w:val="20"/>
          <w:lang w:val="es-ES"/>
        </w:rPr>
        <w:t xml:space="preserve"> y</w:t>
      </w:r>
      <w:r w:rsidR="00C35645" w:rsidRPr="000B4D43">
        <w:rPr>
          <w:rFonts w:asciiTheme="majorHAnsi" w:eastAsia="SimSun" w:hAnsiTheme="majorHAnsi"/>
          <w:sz w:val="20"/>
          <w:szCs w:val="20"/>
          <w:lang w:val="es-ES"/>
        </w:rPr>
        <w:t xml:space="preserve"> ante las amenazas afirmaba que </w:t>
      </w:r>
      <w:r w:rsidR="00472938" w:rsidRPr="000B4D43">
        <w:rPr>
          <w:rFonts w:asciiTheme="majorHAnsi" w:eastAsia="SimSun" w:hAnsiTheme="majorHAnsi"/>
          <w:sz w:val="20"/>
          <w:szCs w:val="20"/>
          <w:lang w:val="es-ES"/>
        </w:rPr>
        <w:t>“</w:t>
      </w:r>
      <w:r w:rsidR="00C35645" w:rsidRPr="000B4D43">
        <w:rPr>
          <w:rFonts w:asciiTheme="majorHAnsi" w:eastAsia="SimSun" w:hAnsiTheme="majorHAnsi"/>
          <w:sz w:val="20"/>
          <w:szCs w:val="20"/>
          <w:lang w:val="es-ES"/>
        </w:rPr>
        <w:t>pref</w:t>
      </w:r>
      <w:r w:rsidR="00472938" w:rsidRPr="000B4D43">
        <w:rPr>
          <w:rFonts w:asciiTheme="majorHAnsi" w:eastAsia="SimSun" w:hAnsiTheme="majorHAnsi"/>
          <w:sz w:val="20"/>
          <w:szCs w:val="20"/>
          <w:lang w:val="es-ES"/>
        </w:rPr>
        <w:t>[</w:t>
      </w:r>
      <w:r w:rsidR="00C35645" w:rsidRPr="000B4D43">
        <w:rPr>
          <w:rFonts w:asciiTheme="majorHAnsi" w:eastAsia="SimSun" w:hAnsiTheme="majorHAnsi"/>
          <w:sz w:val="20"/>
          <w:szCs w:val="20"/>
          <w:lang w:val="es-ES"/>
        </w:rPr>
        <w:t>ería</w:t>
      </w:r>
      <w:r w:rsidR="00472938" w:rsidRPr="000B4D43">
        <w:rPr>
          <w:rFonts w:asciiTheme="majorHAnsi" w:eastAsia="SimSun" w:hAnsiTheme="majorHAnsi"/>
          <w:sz w:val="20"/>
          <w:szCs w:val="20"/>
          <w:lang w:val="es-ES"/>
        </w:rPr>
        <w:t>]</w:t>
      </w:r>
      <w:r w:rsidR="00C35645" w:rsidRPr="000B4D43">
        <w:rPr>
          <w:rFonts w:asciiTheme="majorHAnsi" w:eastAsia="SimSun" w:hAnsiTheme="majorHAnsi"/>
          <w:sz w:val="20"/>
          <w:szCs w:val="20"/>
          <w:lang w:val="es-ES"/>
        </w:rPr>
        <w:t xml:space="preserve"> la muerte física a la m</w:t>
      </w:r>
      <w:r w:rsidR="00472938" w:rsidRPr="000B4D43">
        <w:rPr>
          <w:rFonts w:asciiTheme="majorHAnsi" w:eastAsia="SimSun" w:hAnsiTheme="majorHAnsi"/>
          <w:sz w:val="20"/>
          <w:szCs w:val="20"/>
          <w:lang w:val="es-ES"/>
        </w:rPr>
        <w:t xml:space="preserve">uerte ética”. La peticionaria manifestó que la </w:t>
      </w:r>
      <w:r w:rsidR="00C35645" w:rsidRPr="000B4D43">
        <w:rPr>
          <w:rFonts w:asciiTheme="majorHAnsi" w:eastAsia="SimSun" w:hAnsiTheme="majorHAnsi"/>
          <w:sz w:val="20"/>
          <w:szCs w:val="20"/>
          <w:lang w:val="es-ES"/>
        </w:rPr>
        <w:t xml:space="preserve">esposa y 4 hijos </w:t>
      </w:r>
      <w:r w:rsidR="00472938" w:rsidRPr="000B4D43">
        <w:rPr>
          <w:rFonts w:asciiTheme="majorHAnsi" w:eastAsia="SimSun" w:hAnsiTheme="majorHAnsi"/>
          <w:sz w:val="20"/>
          <w:szCs w:val="20"/>
          <w:lang w:val="es-ES"/>
        </w:rPr>
        <w:t>del periodista</w:t>
      </w:r>
      <w:r w:rsidR="00C35645" w:rsidRPr="000B4D43">
        <w:rPr>
          <w:rFonts w:asciiTheme="majorHAnsi" w:eastAsia="SimSun" w:hAnsiTheme="majorHAnsi"/>
          <w:sz w:val="20"/>
          <w:szCs w:val="20"/>
          <w:lang w:val="es-ES"/>
        </w:rPr>
        <w:t xml:space="preserve"> residían en la ciudad capital de Asunción debido a la inseguridad de la localidad fronteriza de Pedro Juan</w:t>
      </w:r>
      <w:r w:rsidR="003C3B6E" w:rsidRPr="000B4D43">
        <w:rPr>
          <w:rFonts w:asciiTheme="majorHAnsi" w:eastAsia="SimSun" w:hAnsiTheme="majorHAnsi"/>
          <w:sz w:val="20"/>
          <w:szCs w:val="20"/>
          <w:lang w:val="es-ES"/>
        </w:rPr>
        <w:t xml:space="preserve"> Caballero</w:t>
      </w:r>
      <w:r w:rsidR="00C35645" w:rsidRPr="000B4D43">
        <w:rPr>
          <w:rFonts w:asciiTheme="majorHAnsi" w:eastAsia="SimSun" w:hAnsiTheme="majorHAnsi"/>
          <w:sz w:val="20"/>
          <w:szCs w:val="20"/>
          <w:lang w:val="es-ES"/>
        </w:rPr>
        <w:t>.</w:t>
      </w:r>
    </w:p>
    <w:p w:rsidR="00030BBD" w:rsidRPr="000B4D43" w:rsidRDefault="006F1B24"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La peticionaria aleg</w:t>
      </w:r>
      <w:r w:rsidR="00DD5C17" w:rsidRPr="000B4D43">
        <w:rPr>
          <w:rFonts w:ascii="Cambria" w:hAnsi="Cambria"/>
          <w:sz w:val="20"/>
          <w:szCs w:val="20"/>
          <w:lang w:val="es-ES"/>
        </w:rPr>
        <w:t>ó</w:t>
      </w:r>
      <w:r w:rsidRPr="000B4D43">
        <w:rPr>
          <w:rFonts w:ascii="Cambria" w:hAnsi="Cambria"/>
          <w:sz w:val="20"/>
          <w:szCs w:val="20"/>
          <w:lang w:val="es-ES"/>
        </w:rPr>
        <w:t xml:space="preserve"> que el asesinato de Santiago </w:t>
      </w:r>
      <w:r w:rsidR="00227DD6" w:rsidRPr="000B4D43">
        <w:rPr>
          <w:rFonts w:ascii="Cambria" w:hAnsi="Cambria"/>
          <w:sz w:val="20"/>
          <w:szCs w:val="20"/>
          <w:lang w:val="es-ES"/>
        </w:rPr>
        <w:t>Leguizamón</w:t>
      </w:r>
      <w:r w:rsidRPr="000B4D43">
        <w:rPr>
          <w:rFonts w:ascii="Cambria" w:hAnsi="Cambria"/>
          <w:sz w:val="20"/>
          <w:szCs w:val="20"/>
          <w:lang w:val="es-ES"/>
        </w:rPr>
        <w:t xml:space="preserve"> </w:t>
      </w:r>
      <w:r w:rsidR="009C63B0" w:rsidRPr="000B4D43">
        <w:rPr>
          <w:rFonts w:ascii="Cambria" w:hAnsi="Cambria"/>
          <w:sz w:val="20"/>
          <w:szCs w:val="20"/>
          <w:lang w:val="es-ES"/>
        </w:rPr>
        <w:t xml:space="preserve">permanece impune. </w:t>
      </w:r>
      <w:r w:rsidR="00160C02" w:rsidRPr="000B4D43">
        <w:rPr>
          <w:rFonts w:ascii="Cambria" w:hAnsi="Cambria"/>
          <w:sz w:val="20"/>
          <w:szCs w:val="20"/>
          <w:lang w:val="es-ES"/>
        </w:rPr>
        <w:t>Indicó que si bien la investigación judicial se abrió el mismo día del asesinato del periodista, esta</w:t>
      </w:r>
      <w:r w:rsidR="009C63B0" w:rsidRPr="000B4D43">
        <w:rPr>
          <w:rFonts w:ascii="Cambria" w:hAnsi="Cambria"/>
          <w:sz w:val="20"/>
          <w:szCs w:val="20"/>
          <w:lang w:val="es-ES"/>
        </w:rPr>
        <w:t xml:space="preserve"> se realizó "sin mucha profundidad, en forma obsoleta y con llamativas negligencias". </w:t>
      </w:r>
      <w:r w:rsidR="00160C02" w:rsidRPr="000B4D43">
        <w:rPr>
          <w:rFonts w:ascii="Cambria" w:hAnsi="Cambria"/>
          <w:sz w:val="20"/>
          <w:szCs w:val="20"/>
          <w:lang w:val="es-ES"/>
        </w:rPr>
        <w:t>Sostuvo que la policía paraguaya actúo con negligencia y no hizo ningún aporte</w:t>
      </w:r>
      <w:r w:rsidR="00030BBD" w:rsidRPr="000B4D43">
        <w:rPr>
          <w:rFonts w:ascii="Cambria" w:hAnsi="Cambria"/>
          <w:sz w:val="20"/>
          <w:szCs w:val="20"/>
          <w:lang w:val="es-ES"/>
        </w:rPr>
        <w:t xml:space="preserve"> </w:t>
      </w:r>
      <w:r w:rsidR="00160C02" w:rsidRPr="000B4D43">
        <w:rPr>
          <w:rFonts w:ascii="Cambria" w:hAnsi="Cambria"/>
          <w:sz w:val="20"/>
          <w:szCs w:val="20"/>
          <w:lang w:val="es-ES"/>
        </w:rPr>
        <w:t>a la investigación para aclarar el caso ni para detener a los responsables</w:t>
      </w:r>
      <w:r w:rsidR="00030BBD" w:rsidRPr="000B4D43">
        <w:rPr>
          <w:rFonts w:ascii="Cambria" w:hAnsi="Cambria"/>
          <w:sz w:val="20"/>
          <w:szCs w:val="20"/>
          <w:lang w:val="es-ES"/>
        </w:rPr>
        <w:t>. Afirmó que una revisión del expediente judicial, realizada por abogados y periodistas a pedido del Sindicato</w:t>
      </w:r>
      <w:r w:rsidR="003C3B6E" w:rsidRPr="000B4D43">
        <w:rPr>
          <w:rFonts w:ascii="Cambria" w:hAnsi="Cambria"/>
          <w:sz w:val="20"/>
          <w:szCs w:val="20"/>
          <w:lang w:val="es-ES"/>
        </w:rPr>
        <w:t xml:space="preserve"> de Periodistas de Paraguay re</w:t>
      </w:r>
      <w:r w:rsidR="00030BBD" w:rsidRPr="000B4D43">
        <w:rPr>
          <w:rFonts w:ascii="Cambria" w:hAnsi="Cambria"/>
          <w:sz w:val="20"/>
          <w:szCs w:val="20"/>
          <w:lang w:val="es-ES"/>
        </w:rPr>
        <w:t>v</w:t>
      </w:r>
      <w:r w:rsidR="003C3B6E" w:rsidRPr="000B4D43">
        <w:rPr>
          <w:rFonts w:ascii="Cambria" w:hAnsi="Cambria"/>
          <w:sz w:val="20"/>
          <w:szCs w:val="20"/>
          <w:lang w:val="es-ES"/>
        </w:rPr>
        <w:t>el</w:t>
      </w:r>
      <w:r w:rsidR="00030BBD" w:rsidRPr="000B4D43">
        <w:rPr>
          <w:rFonts w:ascii="Cambria" w:hAnsi="Cambria"/>
          <w:sz w:val="20"/>
          <w:szCs w:val="20"/>
          <w:lang w:val="es-ES"/>
        </w:rPr>
        <w:t xml:space="preserve">ó las elementales e inexplicables torpezas cometidas desde el principio en el proceso de investigación, los múltiples y sospechosos cabos que dejaron sueltos, como si existiera una deliberada voluntad oficial de permitir el crimen de Santiago </w:t>
      </w:r>
      <w:r w:rsidR="00227DD6" w:rsidRPr="000B4D43">
        <w:rPr>
          <w:rFonts w:ascii="Cambria" w:hAnsi="Cambria"/>
          <w:sz w:val="20"/>
          <w:szCs w:val="20"/>
          <w:lang w:val="es-ES"/>
        </w:rPr>
        <w:t>Leguizamón</w:t>
      </w:r>
      <w:r w:rsidR="00030BBD" w:rsidRPr="000B4D43">
        <w:rPr>
          <w:rFonts w:ascii="Cambria" w:hAnsi="Cambria"/>
          <w:sz w:val="20"/>
          <w:szCs w:val="20"/>
          <w:lang w:val="es-ES"/>
        </w:rPr>
        <w:t xml:space="preserve"> continúe en la </w:t>
      </w:r>
      <w:r w:rsidR="00227DD6" w:rsidRPr="000B4D43">
        <w:rPr>
          <w:rFonts w:ascii="Cambria" w:hAnsi="Cambria"/>
          <w:sz w:val="20"/>
          <w:szCs w:val="20"/>
          <w:lang w:val="es-ES"/>
        </w:rPr>
        <w:t>más</w:t>
      </w:r>
      <w:r w:rsidR="00030BBD" w:rsidRPr="000B4D43">
        <w:rPr>
          <w:rFonts w:ascii="Cambria" w:hAnsi="Cambria"/>
          <w:sz w:val="20"/>
          <w:szCs w:val="20"/>
          <w:lang w:val="es-ES"/>
        </w:rPr>
        <w:t xml:space="preserve"> absoluta impunidad, mientras sus asesinos se pasean por las calles, a plena luz del día. </w:t>
      </w:r>
    </w:p>
    <w:p w:rsidR="009C63B0" w:rsidRPr="000B4D43" w:rsidRDefault="00F915F3"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 xml:space="preserve">De acuerdo con la petición inicial, a más de 15 años de cometido el crimen </w:t>
      </w:r>
      <w:r w:rsidR="003C3B6E" w:rsidRPr="000B4D43">
        <w:rPr>
          <w:rFonts w:ascii="Cambria" w:hAnsi="Cambria"/>
          <w:sz w:val="20"/>
          <w:szCs w:val="20"/>
          <w:lang w:val="es-ES"/>
        </w:rPr>
        <w:t>contra Santiago Leguizamón, los autores intelectuales</w:t>
      </w:r>
      <w:r w:rsidRPr="000B4D43">
        <w:rPr>
          <w:rFonts w:ascii="Cambria" w:hAnsi="Cambria"/>
          <w:sz w:val="20"/>
          <w:szCs w:val="20"/>
          <w:lang w:val="es-ES"/>
        </w:rPr>
        <w:t xml:space="preserve"> no ha</w:t>
      </w:r>
      <w:r w:rsidR="005111CD" w:rsidRPr="000B4D43">
        <w:rPr>
          <w:rFonts w:ascii="Cambria" w:hAnsi="Cambria"/>
          <w:sz w:val="20"/>
          <w:szCs w:val="20"/>
          <w:lang w:val="es-ES"/>
        </w:rPr>
        <w:t>bía</w:t>
      </w:r>
      <w:r w:rsidR="003C3B6E" w:rsidRPr="000B4D43">
        <w:rPr>
          <w:rFonts w:ascii="Cambria" w:hAnsi="Cambria"/>
          <w:sz w:val="20"/>
          <w:szCs w:val="20"/>
          <w:lang w:val="es-ES"/>
        </w:rPr>
        <w:t>n</w:t>
      </w:r>
      <w:r w:rsidRPr="000B4D43">
        <w:rPr>
          <w:rFonts w:ascii="Cambria" w:hAnsi="Cambria"/>
          <w:sz w:val="20"/>
          <w:szCs w:val="20"/>
          <w:lang w:val="es-ES"/>
        </w:rPr>
        <w:t xml:space="preserve"> sido</w:t>
      </w:r>
      <w:r w:rsidR="003C3B6E" w:rsidRPr="000B4D43">
        <w:rPr>
          <w:rFonts w:ascii="Cambria" w:hAnsi="Cambria"/>
          <w:sz w:val="20"/>
          <w:szCs w:val="20"/>
          <w:lang w:val="es-ES"/>
        </w:rPr>
        <w:t xml:space="preserve"> identificados ni procesados</w:t>
      </w:r>
      <w:r w:rsidRPr="000B4D43">
        <w:rPr>
          <w:rFonts w:ascii="Cambria" w:hAnsi="Cambria"/>
          <w:sz w:val="20"/>
          <w:szCs w:val="20"/>
          <w:lang w:val="es-ES"/>
        </w:rPr>
        <w:t xml:space="preserve">. </w:t>
      </w:r>
      <w:r w:rsidR="00030BBD" w:rsidRPr="000B4D43">
        <w:rPr>
          <w:rFonts w:ascii="Cambria" w:hAnsi="Cambria"/>
          <w:sz w:val="20"/>
          <w:szCs w:val="20"/>
          <w:lang w:val="es-ES"/>
        </w:rPr>
        <w:t>La</w:t>
      </w:r>
      <w:r w:rsidR="009C63B0" w:rsidRPr="000B4D43">
        <w:rPr>
          <w:rFonts w:ascii="Cambria" w:hAnsi="Cambria"/>
          <w:sz w:val="20"/>
          <w:szCs w:val="20"/>
          <w:lang w:val="es-ES"/>
        </w:rPr>
        <w:t xml:space="preserve"> petici</w:t>
      </w:r>
      <w:r w:rsidRPr="000B4D43">
        <w:rPr>
          <w:rFonts w:ascii="Cambria" w:hAnsi="Cambria"/>
          <w:sz w:val="20"/>
          <w:szCs w:val="20"/>
          <w:lang w:val="es-ES"/>
        </w:rPr>
        <w:t>onaria</w:t>
      </w:r>
      <w:r w:rsidR="009C63B0" w:rsidRPr="000B4D43">
        <w:rPr>
          <w:rFonts w:ascii="Cambria" w:hAnsi="Cambria"/>
          <w:sz w:val="20"/>
          <w:szCs w:val="20"/>
          <w:lang w:val="es-ES"/>
        </w:rPr>
        <w:t xml:space="preserve"> </w:t>
      </w:r>
      <w:r w:rsidRPr="000B4D43">
        <w:rPr>
          <w:rFonts w:ascii="Cambria" w:hAnsi="Cambria"/>
          <w:sz w:val="20"/>
          <w:szCs w:val="20"/>
          <w:lang w:val="es-ES"/>
        </w:rPr>
        <w:t xml:space="preserve">también </w:t>
      </w:r>
      <w:r w:rsidR="009C63B0" w:rsidRPr="000B4D43">
        <w:rPr>
          <w:rFonts w:ascii="Cambria" w:hAnsi="Cambria"/>
          <w:sz w:val="20"/>
          <w:szCs w:val="20"/>
          <w:lang w:val="es-ES"/>
        </w:rPr>
        <w:t>señal</w:t>
      </w:r>
      <w:r w:rsidRPr="000B4D43">
        <w:rPr>
          <w:rFonts w:ascii="Cambria" w:hAnsi="Cambria"/>
          <w:sz w:val="20"/>
          <w:szCs w:val="20"/>
          <w:lang w:val="es-ES"/>
        </w:rPr>
        <w:t>ó</w:t>
      </w:r>
      <w:r w:rsidR="009C63B0" w:rsidRPr="000B4D43">
        <w:rPr>
          <w:rFonts w:ascii="Cambria" w:hAnsi="Cambria"/>
          <w:sz w:val="20"/>
          <w:szCs w:val="20"/>
          <w:lang w:val="es-ES"/>
        </w:rPr>
        <w:t xml:space="preserve"> </w:t>
      </w:r>
      <w:r w:rsidRPr="000B4D43">
        <w:rPr>
          <w:rFonts w:ascii="Cambria" w:hAnsi="Cambria"/>
          <w:sz w:val="20"/>
          <w:szCs w:val="20"/>
          <w:lang w:val="es-ES"/>
        </w:rPr>
        <w:t xml:space="preserve">que a la fecha de presentación de la petición inicial </w:t>
      </w:r>
      <w:r w:rsidR="009C63B0" w:rsidRPr="000B4D43">
        <w:rPr>
          <w:rFonts w:ascii="Cambria" w:hAnsi="Cambria"/>
          <w:sz w:val="20"/>
          <w:szCs w:val="20"/>
          <w:lang w:val="es-ES"/>
        </w:rPr>
        <w:t xml:space="preserve">el Estado </w:t>
      </w:r>
      <w:r w:rsidRPr="000B4D43">
        <w:rPr>
          <w:rFonts w:ascii="Cambria" w:hAnsi="Cambria"/>
          <w:sz w:val="20"/>
          <w:szCs w:val="20"/>
          <w:lang w:val="es-ES"/>
        </w:rPr>
        <w:t xml:space="preserve">paraguayo no había </w:t>
      </w:r>
      <w:r w:rsidR="0043067F" w:rsidRPr="000B4D43">
        <w:rPr>
          <w:rFonts w:ascii="Cambria" w:hAnsi="Cambria"/>
          <w:sz w:val="20"/>
          <w:szCs w:val="20"/>
          <w:lang w:val="es-ES"/>
        </w:rPr>
        <w:t xml:space="preserve">realizado </w:t>
      </w:r>
      <w:r w:rsidR="00227DD6" w:rsidRPr="000B4D43">
        <w:rPr>
          <w:rFonts w:ascii="Cambria" w:hAnsi="Cambria"/>
          <w:sz w:val="20"/>
          <w:szCs w:val="20"/>
          <w:lang w:val="es-ES"/>
        </w:rPr>
        <w:t>una</w:t>
      </w:r>
      <w:r w:rsidR="0043067F" w:rsidRPr="000B4D43">
        <w:rPr>
          <w:rFonts w:ascii="Cambria" w:hAnsi="Cambria"/>
          <w:sz w:val="20"/>
          <w:szCs w:val="20"/>
          <w:lang w:val="es-ES"/>
        </w:rPr>
        <w:t xml:space="preserve"> </w:t>
      </w:r>
      <w:r w:rsidR="009600A3" w:rsidRPr="000B4D43">
        <w:rPr>
          <w:rFonts w:ascii="Cambria" w:hAnsi="Cambria"/>
          <w:sz w:val="20"/>
          <w:szCs w:val="20"/>
          <w:lang w:val="es-ES"/>
        </w:rPr>
        <w:t xml:space="preserve">petición </w:t>
      </w:r>
      <w:r w:rsidR="0043067F" w:rsidRPr="000B4D43">
        <w:rPr>
          <w:rFonts w:ascii="Cambria" w:hAnsi="Cambria"/>
          <w:sz w:val="20"/>
          <w:szCs w:val="20"/>
          <w:lang w:val="es-ES"/>
        </w:rPr>
        <w:t>formal a</w:t>
      </w:r>
      <w:r w:rsidR="009C63B0" w:rsidRPr="000B4D43">
        <w:rPr>
          <w:rFonts w:ascii="Cambria" w:hAnsi="Cambria"/>
          <w:sz w:val="20"/>
          <w:szCs w:val="20"/>
          <w:lang w:val="es-ES"/>
        </w:rPr>
        <w:t xml:space="preserve"> Brasil </w:t>
      </w:r>
      <w:r w:rsidR="009600A3" w:rsidRPr="000B4D43">
        <w:rPr>
          <w:rFonts w:ascii="Cambria" w:hAnsi="Cambria"/>
          <w:sz w:val="20"/>
          <w:szCs w:val="20"/>
          <w:lang w:val="es-ES"/>
        </w:rPr>
        <w:t xml:space="preserve">para </w:t>
      </w:r>
      <w:r w:rsidR="005111CD" w:rsidRPr="000B4D43">
        <w:rPr>
          <w:rFonts w:ascii="Cambria" w:hAnsi="Cambria"/>
          <w:sz w:val="20"/>
          <w:szCs w:val="20"/>
          <w:lang w:val="es-ES"/>
        </w:rPr>
        <w:t>que prosiguiera con el enjuiciamiento de los sospechosos de la autoría material, de nacionalidad brasileña y radicados en ese país</w:t>
      </w:r>
      <w:r w:rsidR="009C63B0" w:rsidRPr="000B4D43">
        <w:rPr>
          <w:rFonts w:ascii="Cambria" w:hAnsi="Cambria"/>
          <w:sz w:val="20"/>
          <w:szCs w:val="20"/>
          <w:lang w:val="es-ES"/>
        </w:rPr>
        <w:t xml:space="preserve">. </w:t>
      </w:r>
      <w:r w:rsidRPr="000B4D43">
        <w:rPr>
          <w:rFonts w:ascii="Cambria" w:hAnsi="Cambria"/>
          <w:sz w:val="20"/>
          <w:szCs w:val="20"/>
          <w:lang w:val="es-ES"/>
        </w:rPr>
        <w:t>La peticionaria señaló que los familiares se enteraron por los medios de comunicación que la causa había sido archivada en 2002, pero que esta decisión nunca les había sido notificada.</w:t>
      </w:r>
    </w:p>
    <w:p w:rsidR="009600A3" w:rsidRPr="000B4D43" w:rsidRDefault="005111CD"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 xml:space="preserve">Posteriormente y en respuesta </w:t>
      </w:r>
      <w:r w:rsidR="009600A3" w:rsidRPr="000B4D43">
        <w:rPr>
          <w:rFonts w:ascii="Cambria" w:hAnsi="Cambria"/>
          <w:sz w:val="20"/>
          <w:szCs w:val="20"/>
          <w:lang w:val="es-ES"/>
        </w:rPr>
        <w:t xml:space="preserve">a la información suministrada por el Estado, la peticionaria indicó que </w:t>
      </w:r>
      <w:r w:rsidRPr="000B4D43">
        <w:rPr>
          <w:rFonts w:ascii="Cambria" w:hAnsi="Cambria"/>
          <w:sz w:val="20"/>
          <w:szCs w:val="20"/>
          <w:lang w:val="es-ES"/>
        </w:rPr>
        <w:t>después de realizar varias consultas a juzgados, fiscales y policía de Mato Grosso do Sul</w:t>
      </w:r>
      <w:r w:rsidR="00461353" w:rsidRPr="000B4D43">
        <w:rPr>
          <w:rFonts w:ascii="Cambria" w:hAnsi="Cambria"/>
          <w:sz w:val="20"/>
          <w:szCs w:val="20"/>
          <w:lang w:val="es-ES"/>
        </w:rPr>
        <w:t xml:space="preserve"> en Brasil</w:t>
      </w:r>
      <w:r w:rsidRPr="000B4D43">
        <w:rPr>
          <w:rFonts w:ascii="Cambria" w:hAnsi="Cambria"/>
          <w:sz w:val="20"/>
          <w:szCs w:val="20"/>
          <w:lang w:val="es-ES"/>
        </w:rPr>
        <w:t xml:space="preserve">, determinó que </w:t>
      </w:r>
      <w:r w:rsidR="00F915F3" w:rsidRPr="000B4D43">
        <w:rPr>
          <w:rFonts w:ascii="Cambria" w:hAnsi="Cambria"/>
          <w:sz w:val="20"/>
          <w:szCs w:val="20"/>
          <w:lang w:val="es-ES"/>
        </w:rPr>
        <w:t xml:space="preserve">no ha habido ningún movimiento judicial en </w:t>
      </w:r>
      <w:r w:rsidR="00461353" w:rsidRPr="000B4D43">
        <w:rPr>
          <w:rFonts w:ascii="Cambria" w:hAnsi="Cambria"/>
          <w:sz w:val="20"/>
          <w:szCs w:val="20"/>
          <w:lang w:val="es-ES"/>
        </w:rPr>
        <w:t>ese país</w:t>
      </w:r>
      <w:r w:rsidR="00F915F3" w:rsidRPr="000B4D43">
        <w:rPr>
          <w:rFonts w:ascii="Cambria" w:hAnsi="Cambria"/>
          <w:sz w:val="20"/>
          <w:szCs w:val="20"/>
          <w:lang w:val="es-ES"/>
        </w:rPr>
        <w:t xml:space="preserve"> </w:t>
      </w:r>
      <w:r w:rsidR="00461353" w:rsidRPr="000B4D43">
        <w:rPr>
          <w:rFonts w:ascii="Cambria" w:hAnsi="Cambria"/>
          <w:sz w:val="20"/>
          <w:szCs w:val="20"/>
          <w:lang w:val="es-ES"/>
        </w:rPr>
        <w:t>relacionada</w:t>
      </w:r>
      <w:r w:rsidR="00F915F3" w:rsidRPr="000B4D43">
        <w:rPr>
          <w:rFonts w:ascii="Cambria" w:hAnsi="Cambria"/>
          <w:sz w:val="20"/>
          <w:szCs w:val="20"/>
          <w:lang w:val="es-ES"/>
        </w:rPr>
        <w:t xml:space="preserve"> a los 4 brasileños sospechosos como autores materiales del asesinato de Santiago Leguizamón. </w:t>
      </w:r>
    </w:p>
    <w:p w:rsidR="009C63B0" w:rsidRPr="000B4D43" w:rsidRDefault="00461353"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La</w:t>
      </w:r>
      <w:r w:rsidR="009C63B0" w:rsidRPr="000B4D43">
        <w:rPr>
          <w:rFonts w:asciiTheme="majorHAnsi" w:eastAsia="SimSun" w:hAnsiTheme="majorHAnsi"/>
          <w:sz w:val="20"/>
          <w:szCs w:val="20"/>
          <w:lang w:val="es-ES"/>
        </w:rPr>
        <w:t xml:space="preserve"> peticionari</w:t>
      </w:r>
      <w:r w:rsidRPr="000B4D43">
        <w:rPr>
          <w:rFonts w:asciiTheme="majorHAnsi" w:eastAsia="SimSun" w:hAnsiTheme="majorHAnsi"/>
          <w:sz w:val="20"/>
          <w:szCs w:val="20"/>
          <w:lang w:val="es-ES"/>
        </w:rPr>
        <w:t>a alegó</w:t>
      </w:r>
      <w:r w:rsidR="009C63B0" w:rsidRPr="000B4D43">
        <w:rPr>
          <w:rFonts w:asciiTheme="majorHAnsi" w:eastAsia="SimSun" w:hAnsiTheme="majorHAnsi"/>
          <w:sz w:val="20"/>
          <w:szCs w:val="20"/>
          <w:lang w:val="es-ES"/>
        </w:rPr>
        <w:t xml:space="preserve"> que el Estado paraguayo es responsable por la violación de los artículos 4, 13, 8 y 25 de la Convención Americana</w:t>
      </w:r>
      <w:r w:rsidRPr="000B4D43">
        <w:rPr>
          <w:rFonts w:asciiTheme="majorHAnsi" w:eastAsia="SimSun" w:hAnsiTheme="majorHAnsi"/>
          <w:sz w:val="20"/>
          <w:szCs w:val="20"/>
          <w:lang w:val="es-ES"/>
        </w:rPr>
        <w:t>, en perjuicio del periodista Santiago Leguizamón y sus familiares</w:t>
      </w:r>
      <w:r w:rsidR="009C63B0" w:rsidRPr="000B4D43">
        <w:rPr>
          <w:rFonts w:asciiTheme="majorHAnsi" w:eastAsia="SimSun" w:hAnsiTheme="majorHAnsi"/>
          <w:sz w:val="20"/>
          <w:szCs w:val="20"/>
          <w:lang w:val="es-ES"/>
        </w:rPr>
        <w:t>.</w:t>
      </w:r>
    </w:p>
    <w:p w:rsidR="009C63B0" w:rsidRPr="000B4D43" w:rsidRDefault="009C63B0" w:rsidP="00B95B40">
      <w:pPr>
        <w:pStyle w:val="Heading2"/>
        <w:widowControl w:val="0"/>
        <w:numPr>
          <w:ilvl w:val="0"/>
          <w:numId w:val="57"/>
        </w:numPr>
        <w:tabs>
          <w:tab w:val="left" w:pos="0"/>
        </w:tabs>
        <w:suppressAutoHyphens/>
        <w:spacing w:after="240"/>
        <w:ind w:left="1440" w:hanging="720"/>
        <w:rPr>
          <w:rFonts w:ascii="Cambria" w:hAnsi="Cambria"/>
          <w:i w:val="0"/>
          <w:sz w:val="20"/>
          <w:szCs w:val="20"/>
          <w:lang w:val="es-ES"/>
        </w:rPr>
      </w:pPr>
      <w:r w:rsidRPr="000B4D43">
        <w:rPr>
          <w:rFonts w:ascii="Cambria" w:hAnsi="Cambria"/>
          <w:i w:val="0"/>
          <w:sz w:val="20"/>
          <w:szCs w:val="20"/>
          <w:lang w:val="es-ES"/>
        </w:rPr>
        <w:t>El Estado</w:t>
      </w:r>
    </w:p>
    <w:p w:rsidR="00863135" w:rsidRPr="000B4D43" w:rsidRDefault="00EC608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El E</w:t>
      </w:r>
      <w:r w:rsidR="009C63B0" w:rsidRPr="000B4D43">
        <w:rPr>
          <w:rFonts w:ascii="Cambria" w:hAnsi="Cambria"/>
          <w:sz w:val="20"/>
          <w:szCs w:val="20"/>
          <w:lang w:val="es-ES"/>
        </w:rPr>
        <w:t>stado aleg</w:t>
      </w:r>
      <w:r w:rsidRPr="000B4D43">
        <w:rPr>
          <w:rFonts w:ascii="Cambria" w:hAnsi="Cambria"/>
          <w:sz w:val="20"/>
          <w:szCs w:val="20"/>
          <w:lang w:val="es-ES"/>
        </w:rPr>
        <w:t>ó</w:t>
      </w:r>
      <w:r w:rsidR="009C63B0" w:rsidRPr="000B4D43">
        <w:rPr>
          <w:rFonts w:ascii="Cambria" w:hAnsi="Cambria"/>
          <w:sz w:val="20"/>
          <w:szCs w:val="20"/>
          <w:lang w:val="es-ES"/>
        </w:rPr>
        <w:t xml:space="preserve"> que la petición debe ser declarada inadmisible</w:t>
      </w:r>
      <w:r w:rsidRPr="000B4D43">
        <w:rPr>
          <w:rFonts w:ascii="Cambria" w:hAnsi="Cambria"/>
          <w:sz w:val="20"/>
          <w:szCs w:val="20"/>
          <w:lang w:val="es-ES"/>
        </w:rPr>
        <w:t>,</w:t>
      </w:r>
      <w:r w:rsidR="009C63B0" w:rsidRPr="000B4D43">
        <w:rPr>
          <w:rFonts w:ascii="Cambria" w:hAnsi="Cambria"/>
          <w:sz w:val="20"/>
          <w:szCs w:val="20"/>
          <w:lang w:val="es-ES"/>
        </w:rPr>
        <w:t xml:space="preserve"> </w:t>
      </w:r>
      <w:r w:rsidR="00863135" w:rsidRPr="000B4D43">
        <w:rPr>
          <w:rFonts w:ascii="Cambria" w:hAnsi="Cambria"/>
          <w:sz w:val="20"/>
          <w:szCs w:val="20"/>
          <w:lang w:val="es-ES"/>
        </w:rPr>
        <w:t>debido a la falta de agotamiento de</w:t>
      </w:r>
      <w:r w:rsidR="009C63B0" w:rsidRPr="000B4D43">
        <w:rPr>
          <w:rFonts w:ascii="Cambria" w:hAnsi="Cambria"/>
          <w:sz w:val="20"/>
          <w:szCs w:val="20"/>
          <w:lang w:val="es-ES"/>
        </w:rPr>
        <w:t xml:space="preserve"> los recursos</w:t>
      </w:r>
      <w:r w:rsidR="00863135" w:rsidRPr="000B4D43">
        <w:rPr>
          <w:rFonts w:ascii="Cambria" w:hAnsi="Cambria"/>
          <w:sz w:val="20"/>
          <w:szCs w:val="20"/>
          <w:lang w:val="es-ES"/>
        </w:rPr>
        <w:t xml:space="preserve"> judiciales</w:t>
      </w:r>
      <w:r w:rsidR="009C63B0" w:rsidRPr="000B4D43">
        <w:rPr>
          <w:rFonts w:ascii="Cambria" w:hAnsi="Cambria"/>
          <w:sz w:val="20"/>
          <w:szCs w:val="20"/>
          <w:lang w:val="es-ES"/>
        </w:rPr>
        <w:t xml:space="preserve"> internos en los términos del artículo 46 de la Convención Americana</w:t>
      </w:r>
      <w:r w:rsidR="00863135" w:rsidRPr="000B4D43">
        <w:rPr>
          <w:rFonts w:ascii="Cambria" w:hAnsi="Cambria"/>
          <w:sz w:val="20"/>
          <w:szCs w:val="20"/>
          <w:lang w:val="es-ES"/>
        </w:rPr>
        <w:t xml:space="preserve"> y </w:t>
      </w:r>
      <w:r w:rsidR="009C63B0" w:rsidRPr="000B4D43">
        <w:rPr>
          <w:rFonts w:ascii="Cambria" w:hAnsi="Cambria"/>
          <w:sz w:val="20"/>
          <w:szCs w:val="20"/>
          <w:lang w:val="es-ES"/>
        </w:rPr>
        <w:t xml:space="preserve"> </w:t>
      </w:r>
      <w:r w:rsidR="00863135" w:rsidRPr="000B4D43">
        <w:rPr>
          <w:rFonts w:ascii="Cambria" w:hAnsi="Cambria"/>
          <w:sz w:val="20"/>
          <w:szCs w:val="20"/>
          <w:lang w:val="es-ES"/>
        </w:rPr>
        <w:t xml:space="preserve">la ausencia de caracterización de hechos que </w:t>
      </w:r>
      <w:r w:rsidR="00227DD6" w:rsidRPr="000B4D43">
        <w:rPr>
          <w:rFonts w:ascii="Cambria" w:hAnsi="Cambria"/>
          <w:sz w:val="20"/>
          <w:szCs w:val="20"/>
          <w:lang w:val="es-ES"/>
        </w:rPr>
        <w:t>constituyan</w:t>
      </w:r>
      <w:r w:rsidR="00863135" w:rsidRPr="000B4D43">
        <w:rPr>
          <w:rFonts w:ascii="Cambria" w:hAnsi="Cambria"/>
          <w:sz w:val="20"/>
          <w:szCs w:val="20"/>
          <w:lang w:val="es-ES"/>
        </w:rPr>
        <w:t xml:space="preserve"> </w:t>
      </w:r>
      <w:r w:rsidR="009C63B0" w:rsidRPr="000B4D43">
        <w:rPr>
          <w:rFonts w:ascii="Cambria" w:hAnsi="Cambria"/>
          <w:sz w:val="20"/>
          <w:szCs w:val="20"/>
          <w:lang w:val="es-ES"/>
        </w:rPr>
        <w:t>violaciones a los derechos consagr</w:t>
      </w:r>
      <w:r w:rsidR="00863135" w:rsidRPr="000B4D43">
        <w:rPr>
          <w:rFonts w:ascii="Cambria" w:hAnsi="Cambria"/>
          <w:sz w:val="20"/>
          <w:szCs w:val="20"/>
          <w:lang w:val="es-ES"/>
        </w:rPr>
        <w:t>ados en la Convención Americana.</w:t>
      </w:r>
    </w:p>
    <w:p w:rsidR="00B8704C"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eastAsia="SimSun" w:hAnsiTheme="majorHAnsi"/>
          <w:sz w:val="20"/>
          <w:szCs w:val="20"/>
          <w:lang w:val="es-ES"/>
        </w:rPr>
        <w:t xml:space="preserve">El Estado señaló que </w:t>
      </w:r>
      <w:r w:rsidR="00B8704C" w:rsidRPr="000B4D43">
        <w:rPr>
          <w:rFonts w:asciiTheme="majorHAnsi" w:eastAsia="SimSun" w:hAnsiTheme="majorHAnsi"/>
          <w:sz w:val="20"/>
          <w:szCs w:val="20"/>
          <w:lang w:val="es-ES"/>
        </w:rPr>
        <w:t xml:space="preserve">“de las constancias del expediente judicial, se tiene que en fecha 26 de abril de 1991, el periodista SANTIAGO LEGUIZAMON fue víctima de un hecho punible de homicidio doloso, ocurrido en la </w:t>
      </w:r>
      <w:r w:rsidR="008F5201" w:rsidRPr="000B4D43">
        <w:rPr>
          <w:rFonts w:asciiTheme="majorHAnsi" w:eastAsia="SimSun" w:hAnsiTheme="majorHAnsi"/>
          <w:sz w:val="20"/>
          <w:szCs w:val="20"/>
          <w:lang w:val="es-ES"/>
        </w:rPr>
        <w:t>vía</w:t>
      </w:r>
      <w:r w:rsidR="00B8704C" w:rsidRPr="000B4D43">
        <w:rPr>
          <w:rFonts w:asciiTheme="majorHAnsi" w:eastAsia="SimSun" w:hAnsiTheme="majorHAnsi"/>
          <w:sz w:val="20"/>
          <w:szCs w:val="20"/>
          <w:lang w:val="es-ES"/>
        </w:rPr>
        <w:t xml:space="preserve"> pública de la ciudad de Pedro Juan Caballero, recibiendo un total de 22 proyectiles. Inmediatamente de ocurrido el hecho el Juez y el Agente Fiscal de Turno se constituyeron en el lugar, y por Auto Interlocutorio No. 169 de 26 de abril de 1991, el Juzgado instruyó el sumario en averiguación del hecho y la determinación de su autor o autores, cómplices y encubridores”.</w:t>
      </w:r>
      <w:r w:rsidR="00601B8C" w:rsidRPr="000B4D43">
        <w:rPr>
          <w:rFonts w:asciiTheme="majorHAnsi" w:eastAsia="SimSun" w:hAnsiTheme="majorHAnsi"/>
          <w:sz w:val="20"/>
          <w:szCs w:val="20"/>
          <w:lang w:val="es-ES"/>
        </w:rPr>
        <w:t xml:space="preserve"> Agregó que </w:t>
      </w:r>
      <w:r w:rsidRPr="000B4D43">
        <w:rPr>
          <w:rFonts w:asciiTheme="majorHAnsi" w:eastAsia="SimSun" w:hAnsiTheme="majorHAnsi"/>
          <w:sz w:val="20"/>
          <w:szCs w:val="20"/>
          <w:lang w:val="es-ES"/>
        </w:rPr>
        <w:t xml:space="preserve">la causa judicial </w:t>
      </w:r>
      <w:r w:rsidR="00D22BB0" w:rsidRPr="000B4D43">
        <w:rPr>
          <w:rFonts w:asciiTheme="majorHAnsi" w:eastAsia="SimSun" w:hAnsiTheme="majorHAnsi"/>
          <w:sz w:val="20"/>
          <w:szCs w:val="20"/>
          <w:lang w:val="es-ES"/>
        </w:rPr>
        <w:t>fue asignada al Juzgado en lo Penal de Liquidació</w:t>
      </w:r>
      <w:r w:rsidR="00C14EE7" w:rsidRPr="000B4D43">
        <w:rPr>
          <w:rFonts w:asciiTheme="majorHAnsi" w:eastAsia="SimSun" w:hAnsiTheme="majorHAnsi"/>
          <w:sz w:val="20"/>
          <w:szCs w:val="20"/>
          <w:lang w:val="es-ES"/>
        </w:rPr>
        <w:t>n y Sentencia N</w:t>
      </w:r>
      <w:r w:rsidR="00D22BB0" w:rsidRPr="000B4D43">
        <w:rPr>
          <w:rFonts w:asciiTheme="majorHAnsi" w:eastAsia="SimSun" w:hAnsiTheme="majorHAnsi"/>
          <w:sz w:val="20"/>
          <w:szCs w:val="20"/>
          <w:lang w:val="es-ES"/>
        </w:rPr>
        <w:t xml:space="preserve">o. 3 de la Circunscripción Judicial de Amambay. El Estado explicó que el proceso penal </w:t>
      </w:r>
      <w:r w:rsidR="00601B8C" w:rsidRPr="000B4D43">
        <w:rPr>
          <w:rFonts w:asciiTheme="majorHAnsi" w:eastAsia="SimSun" w:hAnsiTheme="majorHAnsi"/>
          <w:sz w:val="20"/>
          <w:szCs w:val="20"/>
          <w:lang w:val="es-ES"/>
        </w:rPr>
        <w:t>d</w:t>
      </w:r>
      <w:r w:rsidR="00C14EE7" w:rsidRPr="000B4D43">
        <w:rPr>
          <w:rFonts w:asciiTheme="majorHAnsi" w:eastAsia="SimSun" w:hAnsiTheme="majorHAnsi"/>
          <w:sz w:val="20"/>
          <w:szCs w:val="20"/>
          <w:lang w:val="es-ES"/>
        </w:rPr>
        <w:t xml:space="preserve">e este caso </w:t>
      </w:r>
      <w:r w:rsidR="00B8704C" w:rsidRPr="000B4D43">
        <w:rPr>
          <w:rFonts w:asciiTheme="majorHAnsi" w:eastAsia="SimSun" w:hAnsiTheme="majorHAnsi"/>
          <w:sz w:val="20"/>
          <w:szCs w:val="20"/>
          <w:lang w:val="es-ES"/>
        </w:rPr>
        <w:t>es de tipo inquisitivo, de conformidad con</w:t>
      </w:r>
      <w:r w:rsidR="00D22BB0" w:rsidRPr="000B4D43">
        <w:rPr>
          <w:rFonts w:asciiTheme="majorHAnsi" w:eastAsia="SimSun" w:hAnsiTheme="majorHAnsi"/>
          <w:sz w:val="20"/>
          <w:szCs w:val="20"/>
          <w:lang w:val="es-ES"/>
        </w:rPr>
        <w:t xml:space="preserve"> el Código de Procedimientos Penal</w:t>
      </w:r>
      <w:r w:rsidR="00B8704C" w:rsidRPr="000B4D43">
        <w:rPr>
          <w:rFonts w:asciiTheme="majorHAnsi" w:eastAsia="SimSun" w:hAnsiTheme="majorHAnsi"/>
          <w:sz w:val="20"/>
          <w:szCs w:val="20"/>
          <w:lang w:val="es-ES"/>
        </w:rPr>
        <w:t>es</w:t>
      </w:r>
      <w:r w:rsidR="00D22BB0" w:rsidRPr="000B4D43">
        <w:rPr>
          <w:rFonts w:asciiTheme="majorHAnsi" w:eastAsia="SimSun" w:hAnsiTheme="majorHAnsi"/>
          <w:sz w:val="20"/>
          <w:szCs w:val="20"/>
          <w:lang w:val="es-ES"/>
        </w:rPr>
        <w:t xml:space="preserve"> de 1890, vigente al momento de ocurrido los hechos</w:t>
      </w:r>
      <w:r w:rsidR="00B8704C" w:rsidRPr="000B4D43">
        <w:rPr>
          <w:rFonts w:asciiTheme="majorHAnsi" w:eastAsia="SimSun" w:hAnsiTheme="majorHAnsi"/>
          <w:sz w:val="20"/>
          <w:szCs w:val="20"/>
          <w:lang w:val="es-ES"/>
        </w:rPr>
        <w:t xml:space="preserve">. </w:t>
      </w:r>
    </w:p>
    <w:p w:rsidR="00A50CD9" w:rsidRPr="000B4D43" w:rsidRDefault="00D22B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eastAsia="SimSun" w:hAnsiTheme="majorHAnsi"/>
          <w:sz w:val="20"/>
          <w:szCs w:val="20"/>
          <w:lang w:val="es-ES"/>
        </w:rPr>
        <w:t xml:space="preserve"> </w:t>
      </w:r>
      <w:r w:rsidR="00863135" w:rsidRPr="000B4D43">
        <w:rPr>
          <w:rFonts w:asciiTheme="majorHAnsi" w:eastAsia="SimSun" w:hAnsiTheme="majorHAnsi"/>
          <w:sz w:val="20"/>
          <w:szCs w:val="20"/>
          <w:lang w:val="es-ES"/>
        </w:rPr>
        <w:t>El E</w:t>
      </w:r>
      <w:r w:rsidR="009C63B0" w:rsidRPr="000B4D43">
        <w:rPr>
          <w:rFonts w:asciiTheme="majorHAnsi" w:eastAsia="SimSun" w:hAnsiTheme="majorHAnsi"/>
          <w:sz w:val="20"/>
          <w:szCs w:val="20"/>
          <w:lang w:val="es-ES"/>
        </w:rPr>
        <w:t xml:space="preserve">stado </w:t>
      </w:r>
      <w:r w:rsidR="00863135" w:rsidRPr="000B4D43">
        <w:rPr>
          <w:rFonts w:asciiTheme="majorHAnsi" w:eastAsia="SimSun" w:hAnsiTheme="majorHAnsi"/>
          <w:sz w:val="20"/>
          <w:szCs w:val="20"/>
          <w:lang w:val="es-ES"/>
        </w:rPr>
        <w:t>afirm</w:t>
      </w:r>
      <w:r w:rsidR="009C63B0" w:rsidRPr="000B4D43">
        <w:rPr>
          <w:rFonts w:asciiTheme="majorHAnsi" w:eastAsia="SimSun" w:hAnsiTheme="majorHAnsi"/>
          <w:sz w:val="20"/>
          <w:szCs w:val="20"/>
          <w:lang w:val="es-ES"/>
        </w:rPr>
        <w:t xml:space="preserve">ó que a través de una providencia del 18 febrero de 1992 el juez amplió el sumario e incluyó </w:t>
      </w:r>
      <w:r w:rsidR="00BE64A7" w:rsidRPr="000B4D43">
        <w:rPr>
          <w:rFonts w:asciiTheme="majorHAnsi" w:eastAsia="SimSun" w:hAnsiTheme="majorHAnsi"/>
          <w:sz w:val="20"/>
          <w:szCs w:val="20"/>
          <w:lang w:val="es-ES"/>
        </w:rPr>
        <w:t xml:space="preserve">como sospechosos </w:t>
      </w:r>
      <w:r w:rsidR="009C63B0" w:rsidRPr="000B4D43">
        <w:rPr>
          <w:rFonts w:asciiTheme="majorHAnsi" w:eastAsia="SimSun" w:hAnsiTheme="majorHAnsi"/>
          <w:sz w:val="20"/>
          <w:szCs w:val="20"/>
          <w:lang w:val="es-ES"/>
        </w:rPr>
        <w:t>a catorce personas, todas ellas de nacionalidad bra</w:t>
      </w:r>
      <w:r w:rsidR="00BE64A7" w:rsidRPr="000B4D43">
        <w:rPr>
          <w:rFonts w:asciiTheme="majorHAnsi" w:eastAsia="SimSun" w:hAnsiTheme="majorHAnsi"/>
          <w:sz w:val="20"/>
          <w:szCs w:val="20"/>
          <w:lang w:val="es-ES"/>
        </w:rPr>
        <w:t>sileña. I</w:t>
      </w:r>
      <w:r w:rsidR="009C63B0" w:rsidRPr="000B4D43">
        <w:rPr>
          <w:rFonts w:asciiTheme="majorHAnsi" w:eastAsia="SimSun" w:hAnsiTheme="majorHAnsi"/>
          <w:sz w:val="20"/>
          <w:szCs w:val="20"/>
          <w:lang w:val="es-ES"/>
        </w:rPr>
        <w:t xml:space="preserve">nformó que </w:t>
      </w:r>
      <w:r w:rsidR="00601B8C" w:rsidRPr="000B4D43">
        <w:rPr>
          <w:rFonts w:asciiTheme="majorHAnsi" w:eastAsia="SimSun" w:hAnsiTheme="majorHAnsi"/>
          <w:sz w:val="20"/>
          <w:szCs w:val="20"/>
          <w:lang w:val="es-ES"/>
        </w:rPr>
        <w:t xml:space="preserve">el </w:t>
      </w:r>
      <w:r w:rsidR="00601B8C" w:rsidRPr="000B4D43">
        <w:rPr>
          <w:rFonts w:asciiTheme="majorHAnsi" w:eastAsia="SimSun" w:hAnsiTheme="majorHAnsi"/>
          <w:sz w:val="20"/>
          <w:szCs w:val="20"/>
          <w:lang w:val="es-ES"/>
        </w:rPr>
        <w:lastRenderedPageBreak/>
        <w:t>Juzgado dictó auto formal de prisión el 29 de abril de 1992, con fines de</w:t>
      </w:r>
      <w:r w:rsidR="009C63B0" w:rsidRPr="000B4D43">
        <w:rPr>
          <w:rFonts w:asciiTheme="majorHAnsi" w:eastAsia="SimSun" w:hAnsiTheme="majorHAnsi"/>
          <w:sz w:val="20"/>
          <w:szCs w:val="20"/>
          <w:lang w:val="es-ES"/>
        </w:rPr>
        <w:t xml:space="preserve"> extradición desde el Brasil, en caso de que allí estuviesen. </w:t>
      </w:r>
      <w:r w:rsidR="00601B8C" w:rsidRPr="000B4D43">
        <w:rPr>
          <w:rFonts w:asciiTheme="majorHAnsi" w:eastAsia="SimSun" w:hAnsiTheme="majorHAnsi"/>
          <w:sz w:val="20"/>
          <w:szCs w:val="20"/>
          <w:lang w:val="es-ES"/>
        </w:rPr>
        <w:t xml:space="preserve">Indicó que el 21 de septiembre de 1992, el Juzgado declaró rebelde y contumaz a los </w:t>
      </w:r>
      <w:r w:rsidR="008F5201" w:rsidRPr="000B4D43">
        <w:rPr>
          <w:rFonts w:asciiTheme="majorHAnsi" w:eastAsia="SimSun" w:hAnsiTheme="majorHAnsi"/>
          <w:sz w:val="20"/>
          <w:szCs w:val="20"/>
          <w:lang w:val="es-ES"/>
        </w:rPr>
        <w:t>mandatos</w:t>
      </w:r>
      <w:r w:rsidR="00601B8C" w:rsidRPr="000B4D43">
        <w:rPr>
          <w:rFonts w:asciiTheme="majorHAnsi" w:eastAsia="SimSun" w:hAnsiTheme="majorHAnsi"/>
          <w:sz w:val="20"/>
          <w:szCs w:val="20"/>
          <w:lang w:val="es-ES"/>
        </w:rPr>
        <w:t xml:space="preserve"> de justicia a todos los indiciados. Indicó que </w:t>
      </w:r>
      <w:r w:rsidR="00A50CD9" w:rsidRPr="000B4D43">
        <w:rPr>
          <w:rFonts w:asciiTheme="majorHAnsi" w:eastAsia="SimSun" w:hAnsiTheme="majorHAnsi"/>
          <w:sz w:val="20"/>
          <w:szCs w:val="20"/>
          <w:lang w:val="es-ES"/>
        </w:rPr>
        <w:t>el 26 de septiembre de 1997</w:t>
      </w:r>
      <w:r w:rsidR="00601B8C" w:rsidRPr="000B4D43">
        <w:rPr>
          <w:rFonts w:asciiTheme="majorHAnsi" w:eastAsia="SimSun" w:hAnsiTheme="majorHAnsi"/>
          <w:sz w:val="20"/>
          <w:szCs w:val="20"/>
          <w:lang w:val="es-ES"/>
        </w:rPr>
        <w:t>, el Juzgado amplió sumario en contra de una persona de nacionalidad brasileña y ordenó su detenci</w:t>
      </w:r>
      <w:r w:rsidR="00A50CD9" w:rsidRPr="000B4D43">
        <w:rPr>
          <w:rFonts w:asciiTheme="majorHAnsi" w:eastAsia="SimSun" w:hAnsiTheme="majorHAnsi"/>
          <w:sz w:val="20"/>
          <w:szCs w:val="20"/>
          <w:lang w:val="es-ES"/>
        </w:rPr>
        <w:t xml:space="preserve">ón preventiva. </w:t>
      </w:r>
    </w:p>
    <w:p w:rsidR="00601B8C" w:rsidRPr="000B4D43" w:rsidRDefault="00C33FF2"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eastAsia="SimSun" w:hAnsiTheme="majorHAnsi"/>
          <w:sz w:val="20"/>
          <w:szCs w:val="20"/>
          <w:lang w:val="es-ES"/>
        </w:rPr>
        <w:t>El E</w:t>
      </w:r>
      <w:r w:rsidR="00A50CD9" w:rsidRPr="000B4D43">
        <w:rPr>
          <w:rFonts w:asciiTheme="majorHAnsi" w:eastAsia="SimSun" w:hAnsiTheme="majorHAnsi"/>
          <w:sz w:val="20"/>
          <w:szCs w:val="20"/>
          <w:lang w:val="es-ES"/>
        </w:rPr>
        <w:t xml:space="preserve">stado explicó que el 8 de abril de 1998 volvió a ampliarse el sumario incluyéndose a un individuo paraguayo, como uno de los autores intelectuales del hecho, sin embargo, el 14 de mayo de 1999 el Juez de la causa resolvió sobreseer provisionalmente la investigación respecto de esta persona </w:t>
      </w:r>
      <w:r w:rsidR="00FD64B3" w:rsidRPr="000B4D43">
        <w:rPr>
          <w:rFonts w:asciiTheme="majorHAnsi" w:eastAsia="SimSun" w:hAnsiTheme="majorHAnsi"/>
          <w:sz w:val="20"/>
          <w:szCs w:val="20"/>
          <w:lang w:val="es-ES"/>
        </w:rPr>
        <w:t xml:space="preserve">“al no haberse </w:t>
      </w:r>
      <w:r w:rsidR="005D58C1" w:rsidRPr="000B4D43">
        <w:rPr>
          <w:rFonts w:asciiTheme="majorHAnsi" w:eastAsia="SimSun" w:hAnsiTheme="majorHAnsi"/>
          <w:sz w:val="20"/>
          <w:szCs w:val="20"/>
          <w:lang w:val="es-ES"/>
        </w:rPr>
        <w:t>podido demostrar su participació</w:t>
      </w:r>
      <w:r w:rsidR="00FD64B3" w:rsidRPr="000B4D43">
        <w:rPr>
          <w:rFonts w:asciiTheme="majorHAnsi" w:eastAsia="SimSun" w:hAnsiTheme="majorHAnsi"/>
          <w:sz w:val="20"/>
          <w:szCs w:val="20"/>
          <w:lang w:val="es-ES"/>
        </w:rPr>
        <w:t xml:space="preserve">n”. </w:t>
      </w:r>
    </w:p>
    <w:p w:rsidR="00863135" w:rsidRPr="000B4D43" w:rsidRDefault="00BE64A7"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eastAsia="SimSun" w:hAnsiTheme="majorHAnsi"/>
          <w:sz w:val="20"/>
          <w:szCs w:val="20"/>
          <w:lang w:val="es-ES"/>
        </w:rPr>
        <w:t>E</w:t>
      </w:r>
      <w:r w:rsidR="009C63B0" w:rsidRPr="000B4D43">
        <w:rPr>
          <w:rFonts w:asciiTheme="majorHAnsi" w:eastAsia="SimSun" w:hAnsiTheme="majorHAnsi"/>
          <w:sz w:val="20"/>
          <w:szCs w:val="20"/>
          <w:lang w:val="es-ES"/>
        </w:rPr>
        <w:t xml:space="preserve">l Estado informó que </w:t>
      </w:r>
      <w:r w:rsidR="005D58C1" w:rsidRPr="000B4D43">
        <w:rPr>
          <w:rFonts w:asciiTheme="majorHAnsi" w:eastAsia="SimSun" w:hAnsiTheme="majorHAnsi"/>
          <w:sz w:val="20"/>
          <w:szCs w:val="20"/>
          <w:lang w:val="es-ES"/>
        </w:rPr>
        <w:t>4</w:t>
      </w:r>
      <w:r w:rsidR="009C63B0" w:rsidRPr="000B4D43">
        <w:rPr>
          <w:rFonts w:asciiTheme="majorHAnsi" w:eastAsia="SimSun" w:hAnsiTheme="majorHAnsi"/>
          <w:sz w:val="20"/>
          <w:szCs w:val="20"/>
          <w:lang w:val="es-ES"/>
        </w:rPr>
        <w:t xml:space="preserve"> de los imputados </w:t>
      </w:r>
      <w:r w:rsidR="005D58C1" w:rsidRPr="000B4D43">
        <w:rPr>
          <w:rFonts w:asciiTheme="majorHAnsi" w:eastAsia="SimSun" w:hAnsiTheme="majorHAnsi"/>
          <w:sz w:val="20"/>
          <w:szCs w:val="20"/>
          <w:lang w:val="es-ES"/>
        </w:rPr>
        <w:t>habrían sido</w:t>
      </w:r>
      <w:r w:rsidR="009C63B0" w:rsidRPr="000B4D43">
        <w:rPr>
          <w:rFonts w:asciiTheme="majorHAnsi" w:eastAsia="SimSun" w:hAnsiTheme="majorHAnsi"/>
          <w:sz w:val="20"/>
          <w:szCs w:val="20"/>
          <w:lang w:val="es-ES"/>
        </w:rPr>
        <w:t xml:space="preserve"> asesinados en otros hechos de violencia</w:t>
      </w:r>
      <w:r w:rsidR="005D58C1" w:rsidRPr="000B4D43">
        <w:rPr>
          <w:rFonts w:asciiTheme="majorHAnsi" w:eastAsia="SimSun" w:hAnsiTheme="majorHAnsi"/>
          <w:sz w:val="20"/>
          <w:szCs w:val="20"/>
          <w:lang w:val="es-ES"/>
        </w:rPr>
        <w:t>, por lo que se declaró la extinción de la causa penal respecto de ellos</w:t>
      </w:r>
      <w:r w:rsidR="009C63B0" w:rsidRPr="000B4D43">
        <w:rPr>
          <w:rFonts w:asciiTheme="majorHAnsi" w:eastAsia="SimSun" w:hAnsiTheme="majorHAnsi"/>
          <w:sz w:val="20"/>
          <w:szCs w:val="20"/>
          <w:lang w:val="es-ES"/>
        </w:rPr>
        <w:t>.</w:t>
      </w:r>
      <w:r w:rsidR="00863135" w:rsidRPr="000B4D43">
        <w:rPr>
          <w:rFonts w:ascii="Cambria" w:hAnsi="Cambria"/>
          <w:sz w:val="20"/>
          <w:szCs w:val="20"/>
          <w:lang w:val="es-ES"/>
        </w:rPr>
        <w:t xml:space="preserve"> </w:t>
      </w:r>
      <w:r w:rsidR="005D58C1" w:rsidRPr="000B4D43">
        <w:rPr>
          <w:rFonts w:ascii="Cambria" w:hAnsi="Cambria"/>
          <w:sz w:val="20"/>
          <w:szCs w:val="20"/>
          <w:lang w:val="es-ES"/>
        </w:rPr>
        <w:t xml:space="preserve">La causa permanecería abierta respecto de 8 individuos, quienes se encuentran prófugos de la justicia. </w:t>
      </w:r>
    </w:p>
    <w:p w:rsidR="005D58C1"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Theme="majorHAnsi" w:eastAsia="SimSun" w:hAnsiTheme="majorHAnsi"/>
          <w:sz w:val="20"/>
          <w:szCs w:val="20"/>
          <w:lang w:val="es-ES"/>
        </w:rPr>
        <w:t xml:space="preserve">El Estado también informó que el 20 de febrero de 2002 el Estado ordenó remitir las compulsas del expediente al Fiscal General del Estado para que sean enviadas a Brasil, con el objeto de que la causa tramite allí ya que, argumenta el Estado, Brasil prohíbe la extradición de sus ciudadanos. Señaló que en julio de 2006 el Juzgado remitió al Ministerio Público copias autenticadas </w:t>
      </w:r>
      <w:r w:rsidR="003C3B6E" w:rsidRPr="000B4D43">
        <w:rPr>
          <w:rFonts w:asciiTheme="majorHAnsi" w:eastAsia="SimSun" w:hAnsiTheme="majorHAnsi"/>
          <w:sz w:val="20"/>
          <w:szCs w:val="20"/>
          <w:lang w:val="es-ES"/>
        </w:rPr>
        <w:t xml:space="preserve">de </w:t>
      </w:r>
      <w:r w:rsidRPr="000B4D43">
        <w:rPr>
          <w:rFonts w:asciiTheme="majorHAnsi" w:eastAsia="SimSun" w:hAnsiTheme="majorHAnsi"/>
          <w:sz w:val="20"/>
          <w:szCs w:val="20"/>
          <w:lang w:val="es-ES"/>
        </w:rPr>
        <w:t>los 17 tomos de la causa, que a su vez los envió al Ministerio de Relaciones Exteriores del P</w:t>
      </w:r>
      <w:r w:rsidR="003C3B6E" w:rsidRPr="000B4D43">
        <w:rPr>
          <w:rFonts w:asciiTheme="majorHAnsi" w:eastAsia="SimSun" w:hAnsiTheme="majorHAnsi"/>
          <w:sz w:val="20"/>
          <w:szCs w:val="20"/>
          <w:lang w:val="es-ES"/>
        </w:rPr>
        <w:t>araguay para hacerlo llegar al [M]</w:t>
      </w:r>
      <w:r w:rsidRPr="000B4D43">
        <w:rPr>
          <w:rFonts w:asciiTheme="majorHAnsi" w:eastAsia="SimSun" w:hAnsiTheme="majorHAnsi"/>
          <w:sz w:val="20"/>
          <w:szCs w:val="20"/>
          <w:lang w:val="es-ES"/>
        </w:rPr>
        <w:t>in</w:t>
      </w:r>
      <w:r w:rsidR="003C3B6E" w:rsidRPr="000B4D43">
        <w:rPr>
          <w:rFonts w:asciiTheme="majorHAnsi" w:eastAsia="SimSun" w:hAnsiTheme="majorHAnsi"/>
          <w:sz w:val="20"/>
          <w:szCs w:val="20"/>
          <w:lang w:val="es-ES"/>
        </w:rPr>
        <w:t>isterio [P]</w:t>
      </w:r>
      <w:r w:rsidR="00BE64A7" w:rsidRPr="000B4D43">
        <w:rPr>
          <w:rFonts w:asciiTheme="majorHAnsi" w:eastAsia="SimSun" w:hAnsiTheme="majorHAnsi"/>
          <w:sz w:val="20"/>
          <w:szCs w:val="20"/>
          <w:lang w:val="es-ES"/>
        </w:rPr>
        <w:t>úblico del Brasil. El E</w:t>
      </w:r>
      <w:r w:rsidRPr="000B4D43">
        <w:rPr>
          <w:rFonts w:asciiTheme="majorHAnsi" w:eastAsia="SimSun" w:hAnsiTheme="majorHAnsi"/>
          <w:sz w:val="20"/>
          <w:szCs w:val="20"/>
          <w:lang w:val="es-ES"/>
        </w:rPr>
        <w:t>stado informó que problemas con las traducciones generaron la devolución de la documentación, que fue vuelta a enviar el 27 de febrero de 2009.</w:t>
      </w:r>
      <w:r w:rsidR="00BE64A7" w:rsidRPr="000B4D43">
        <w:rPr>
          <w:rFonts w:ascii="Cambria" w:hAnsi="Cambria"/>
          <w:sz w:val="20"/>
          <w:szCs w:val="20"/>
          <w:lang w:val="es-ES"/>
        </w:rPr>
        <w:t xml:space="preserve"> </w:t>
      </w:r>
      <w:r w:rsidR="005D58C1" w:rsidRPr="000B4D43">
        <w:rPr>
          <w:rFonts w:ascii="Cambria" w:hAnsi="Cambria"/>
          <w:sz w:val="20"/>
          <w:szCs w:val="20"/>
          <w:lang w:val="es-ES"/>
        </w:rPr>
        <w:t xml:space="preserve">Según el Estado, </w:t>
      </w:r>
      <w:r w:rsidR="004411F0" w:rsidRPr="000B4D43">
        <w:rPr>
          <w:rFonts w:ascii="Cambria" w:hAnsi="Cambria"/>
          <w:sz w:val="20"/>
          <w:szCs w:val="20"/>
          <w:lang w:val="es-ES"/>
        </w:rPr>
        <w:t>“</w:t>
      </w:r>
      <w:r w:rsidR="005D58C1" w:rsidRPr="000B4D43">
        <w:rPr>
          <w:rFonts w:ascii="Cambria" w:hAnsi="Cambria"/>
          <w:sz w:val="20"/>
          <w:szCs w:val="20"/>
          <w:lang w:val="es-ES"/>
        </w:rPr>
        <w:t xml:space="preserve">la Cancillería brasileña acuso recibo de la nota con sus antecedentes y confirmó su remisión al Ministerio de Justicia para las providencias que </w:t>
      </w:r>
      <w:r w:rsidR="008F5201" w:rsidRPr="000B4D43">
        <w:rPr>
          <w:rFonts w:ascii="Cambria" w:hAnsi="Cambria"/>
          <w:sz w:val="20"/>
          <w:szCs w:val="20"/>
          <w:lang w:val="es-ES"/>
        </w:rPr>
        <w:t>sean</w:t>
      </w:r>
      <w:r w:rsidR="005D58C1" w:rsidRPr="000B4D43">
        <w:rPr>
          <w:rFonts w:ascii="Cambria" w:hAnsi="Cambria"/>
          <w:sz w:val="20"/>
          <w:szCs w:val="20"/>
          <w:lang w:val="es-ES"/>
        </w:rPr>
        <w:t xml:space="preserve"> necesarias”</w:t>
      </w:r>
      <w:r w:rsidR="00C33FF2" w:rsidRPr="000B4D43">
        <w:rPr>
          <w:rFonts w:ascii="Cambria" w:hAnsi="Cambria"/>
          <w:sz w:val="20"/>
          <w:szCs w:val="20"/>
          <w:lang w:val="es-ES"/>
        </w:rPr>
        <w:t>.</w:t>
      </w:r>
    </w:p>
    <w:p w:rsidR="004411F0" w:rsidRPr="000B4D43" w:rsidRDefault="004411F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Cambria" w:hAnsi="Cambria"/>
          <w:sz w:val="20"/>
          <w:szCs w:val="20"/>
          <w:lang w:val="es-ES"/>
        </w:rPr>
        <w:t>Sobre la base de lo anterior, el Estado indicó que “</w:t>
      </w:r>
      <w:r w:rsidR="008F5201" w:rsidRPr="000B4D43">
        <w:rPr>
          <w:rFonts w:ascii="Cambria" w:hAnsi="Cambria"/>
          <w:sz w:val="20"/>
          <w:szCs w:val="20"/>
          <w:lang w:val="es-ES"/>
        </w:rPr>
        <w:t>aún</w:t>
      </w:r>
      <w:r w:rsidRPr="000B4D43">
        <w:rPr>
          <w:rFonts w:ascii="Cambria" w:hAnsi="Cambria"/>
          <w:sz w:val="20"/>
          <w:szCs w:val="20"/>
          <w:lang w:val="es-ES"/>
        </w:rPr>
        <w:t xml:space="preserve"> no fueron agotados los recursos de la jurisdicción interna, en razón de que los procesados se encuentran prófugos y con orden de captura y que existe un pedido formal del Estado paraguayo para que los ciudadanos brasileños involucrados en la causa sean investigados en su país de origen”.</w:t>
      </w:r>
    </w:p>
    <w:p w:rsidR="004411F0" w:rsidRPr="000B4D43" w:rsidRDefault="004411F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Cambria" w:hAnsi="Cambria"/>
          <w:sz w:val="20"/>
          <w:szCs w:val="20"/>
          <w:lang w:val="es-ES"/>
        </w:rPr>
        <w:t xml:space="preserve">El Estado, asimismo, sostuvo que los hechos no caracterizarían violaciones a los derechos consagrados en la Convención Americana sobre Derechos Humanos, dado que: a) </w:t>
      </w:r>
      <w:r w:rsidR="00251CF6" w:rsidRPr="000B4D43">
        <w:rPr>
          <w:rFonts w:ascii="Cambria" w:hAnsi="Cambria"/>
          <w:sz w:val="20"/>
          <w:szCs w:val="20"/>
          <w:lang w:val="es-ES"/>
        </w:rPr>
        <w:t xml:space="preserve">ningún agente del Estado se encuentra acusado de estar involucrado en la muerte del periodista; b) el Estado no realizó acciones para impedir la labor del periodista, y c) el Estado ha investigado el homicidio de oficio y procesado a los sospechosos, hasta los límites de su jurisdicción. </w:t>
      </w:r>
    </w:p>
    <w:p w:rsidR="00C33FF2" w:rsidRPr="000B4D43" w:rsidRDefault="00C33FF2"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Cambria" w:hAnsi="Cambria"/>
          <w:sz w:val="20"/>
          <w:szCs w:val="20"/>
          <w:lang w:val="es-ES"/>
        </w:rPr>
        <w:t xml:space="preserve">Finalmente, en un escrito posterior, el Estado indicó que “a pesar de que el crimen del periodista Santiago </w:t>
      </w:r>
      <w:r w:rsidR="008F5201" w:rsidRPr="000B4D43">
        <w:rPr>
          <w:rFonts w:ascii="Cambria" w:hAnsi="Cambria"/>
          <w:sz w:val="20"/>
          <w:szCs w:val="20"/>
          <w:lang w:val="es-ES"/>
        </w:rPr>
        <w:t>Leguizamón</w:t>
      </w:r>
      <w:r w:rsidRPr="000B4D43">
        <w:rPr>
          <w:rFonts w:ascii="Cambria" w:hAnsi="Cambria"/>
          <w:sz w:val="20"/>
          <w:szCs w:val="20"/>
          <w:lang w:val="es-ES"/>
        </w:rPr>
        <w:t xml:space="preserve"> fue cometido en territorio del Paraguay, el lugar exacto es en una zona fronteriza seca, de tránsito libre entre los ciudades paraguaya de Pedro Juan Caballero y brasileña de Ponta Pora”. </w:t>
      </w:r>
      <w:r w:rsidR="00B669D6" w:rsidRPr="000B4D43">
        <w:rPr>
          <w:rFonts w:ascii="Cambria" w:hAnsi="Cambria"/>
          <w:sz w:val="20"/>
          <w:szCs w:val="20"/>
          <w:lang w:val="es-ES"/>
        </w:rPr>
        <w:t xml:space="preserve">El Estado indicó que por estas razones, pareciera que en Brasil se dio la apertura de investigaciones policiales por estos hechos, aunque indicó que no ha comprobado si </w:t>
      </w:r>
      <w:r w:rsidR="008F5201" w:rsidRPr="000B4D43">
        <w:rPr>
          <w:rFonts w:ascii="Cambria" w:hAnsi="Cambria"/>
          <w:sz w:val="20"/>
          <w:szCs w:val="20"/>
          <w:lang w:val="es-ES"/>
        </w:rPr>
        <w:t>efectivamente</w:t>
      </w:r>
      <w:r w:rsidR="00B669D6" w:rsidRPr="000B4D43">
        <w:rPr>
          <w:rFonts w:ascii="Cambria" w:hAnsi="Cambria"/>
          <w:sz w:val="20"/>
          <w:szCs w:val="20"/>
          <w:lang w:val="es-ES"/>
        </w:rPr>
        <w:t xml:space="preserve"> una investigación </w:t>
      </w:r>
      <w:r w:rsidR="008F5201" w:rsidRPr="000B4D43">
        <w:rPr>
          <w:rFonts w:ascii="Cambria" w:hAnsi="Cambria"/>
          <w:sz w:val="20"/>
          <w:szCs w:val="20"/>
          <w:lang w:val="es-ES"/>
        </w:rPr>
        <w:t>fue abierta en Brasil</w:t>
      </w:r>
      <w:r w:rsidR="00B669D6" w:rsidRPr="000B4D43">
        <w:rPr>
          <w:rFonts w:ascii="Cambria" w:hAnsi="Cambria"/>
          <w:sz w:val="20"/>
          <w:szCs w:val="20"/>
          <w:lang w:val="es-ES"/>
        </w:rPr>
        <w:t xml:space="preserve"> en 1991 por el asesinato de Santiago Leguizamón. </w:t>
      </w:r>
    </w:p>
    <w:p w:rsidR="009C63B0" w:rsidRPr="000B4D43" w:rsidRDefault="00B95B40" w:rsidP="00B95B40">
      <w:pPr>
        <w:pStyle w:val="Heading1"/>
        <w:spacing w:after="240"/>
        <w:ind w:left="1440" w:hanging="720"/>
      </w:pPr>
      <w:r w:rsidRPr="000B4D43">
        <w:t>ANÁLISIS DE COMPETENCIA RATIONE MATERIAE, RATIONE PERSONAE, RATIONE TEMPORIS Y RATIONE LOCI DE LA COMISIÓN</w:t>
      </w:r>
    </w:p>
    <w:p w:rsidR="003421B9" w:rsidRPr="000B4D43" w:rsidRDefault="003421B9" w:rsidP="00B95B40">
      <w:pPr>
        <w:pStyle w:val="ListParagraph"/>
        <w:keepNext/>
        <w:widowControl w:val="0"/>
        <w:numPr>
          <w:ilvl w:val="0"/>
          <w:numId w:val="60"/>
        </w:numPr>
        <w:suppressAutoHyphens/>
        <w:spacing w:before="240" w:after="240"/>
        <w:ind w:left="1440" w:hanging="720"/>
        <w:outlineLvl w:val="1"/>
        <w:rPr>
          <w:b/>
          <w:sz w:val="20"/>
          <w:szCs w:val="20"/>
          <w:lang w:val="es-ES"/>
        </w:rPr>
      </w:pPr>
      <w:r w:rsidRPr="000B4D43">
        <w:rPr>
          <w:b/>
          <w:sz w:val="20"/>
          <w:szCs w:val="20"/>
          <w:lang w:val="es-ES"/>
        </w:rPr>
        <w:t>Competencia</w:t>
      </w:r>
    </w:p>
    <w:p w:rsidR="008F5201" w:rsidRPr="000B4D43" w:rsidRDefault="00AA3AD9"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0B4D43">
        <w:rPr>
          <w:rFonts w:ascii="Cambria" w:hAnsi="Cambria"/>
          <w:sz w:val="20"/>
          <w:szCs w:val="20"/>
          <w:lang w:val="es-ES"/>
        </w:rPr>
        <w:t>La</w:t>
      </w:r>
      <w:r w:rsidR="008F5201" w:rsidRPr="000B4D43">
        <w:rPr>
          <w:rFonts w:ascii="Cambria" w:hAnsi="Cambria"/>
          <w:sz w:val="20"/>
          <w:szCs w:val="20"/>
          <w:lang w:val="es-ES"/>
        </w:rPr>
        <w:t xml:space="preserve"> peticionaria se encuentra facultada, en principio, por el artículo 44 de la Convención Americana</w:t>
      </w:r>
      <w:r w:rsidR="008F5201" w:rsidRPr="000B4D43">
        <w:rPr>
          <w:rFonts w:asciiTheme="majorHAnsi" w:eastAsia="SimSun" w:hAnsiTheme="majorHAnsi"/>
          <w:sz w:val="20"/>
          <w:szCs w:val="20"/>
          <w:lang w:val="es-ES"/>
        </w:rPr>
        <w:t xml:space="preserve"> para presentar peticiones ante la Comisión. La petición señala una supuesta violación a derechos consagrados en la Convención Americana en perjuicio de personas individuales, respecto de quienes el Estado </w:t>
      </w:r>
      <w:r w:rsidR="00ED0C90" w:rsidRPr="000B4D43">
        <w:rPr>
          <w:rFonts w:asciiTheme="majorHAnsi" w:eastAsia="SimSun" w:hAnsiTheme="majorHAnsi"/>
          <w:sz w:val="20"/>
          <w:szCs w:val="20"/>
          <w:lang w:val="es-ES"/>
        </w:rPr>
        <w:t>paraguayo</w:t>
      </w:r>
      <w:r w:rsidR="008F5201" w:rsidRPr="000B4D43">
        <w:rPr>
          <w:rFonts w:asciiTheme="majorHAnsi" w:eastAsia="SimSun" w:hAnsiTheme="majorHAnsi"/>
          <w:sz w:val="20"/>
          <w:szCs w:val="20"/>
          <w:lang w:val="es-ES"/>
        </w:rPr>
        <w:t xml:space="preserve"> se comprometió a respetar y garantizar estos derechos desde la fecha en que depositó su</w:t>
      </w:r>
      <w:r w:rsidR="00ED0C90" w:rsidRPr="000B4D43">
        <w:rPr>
          <w:rFonts w:asciiTheme="majorHAnsi" w:eastAsia="SimSun" w:hAnsiTheme="majorHAnsi"/>
          <w:sz w:val="20"/>
          <w:szCs w:val="20"/>
          <w:lang w:val="es-ES"/>
        </w:rPr>
        <w:t xml:space="preserve"> instrumento de ratificación de</w:t>
      </w:r>
      <w:r w:rsidR="008F5201" w:rsidRPr="000B4D43">
        <w:rPr>
          <w:rFonts w:asciiTheme="majorHAnsi" w:eastAsia="SimSun" w:hAnsiTheme="majorHAnsi"/>
          <w:sz w:val="20"/>
          <w:szCs w:val="20"/>
          <w:lang w:val="es-ES"/>
        </w:rPr>
        <w:t>l tratad</w:t>
      </w:r>
      <w:r w:rsidR="00ED0C90" w:rsidRPr="000B4D43">
        <w:rPr>
          <w:rFonts w:asciiTheme="majorHAnsi" w:eastAsia="SimSun" w:hAnsiTheme="majorHAnsi"/>
          <w:sz w:val="20"/>
          <w:szCs w:val="20"/>
          <w:lang w:val="es-ES"/>
        </w:rPr>
        <w:t>o</w:t>
      </w:r>
      <w:r w:rsidR="008F5201" w:rsidRPr="000B4D43">
        <w:rPr>
          <w:rFonts w:asciiTheme="majorHAnsi" w:eastAsia="SimSun" w:hAnsiTheme="majorHAnsi"/>
          <w:sz w:val="20"/>
          <w:szCs w:val="20"/>
          <w:lang w:val="es-ES"/>
        </w:rPr>
        <w:t xml:space="preserve"> supra mencionado. Con base en lo anterior, y teniendo en cuenta que la</w:t>
      </w:r>
      <w:r w:rsidR="00ED0C90" w:rsidRPr="000B4D43">
        <w:rPr>
          <w:rFonts w:asciiTheme="majorHAnsi" w:eastAsia="SimSun" w:hAnsiTheme="majorHAnsi"/>
          <w:sz w:val="20"/>
          <w:szCs w:val="20"/>
          <w:lang w:val="es-ES"/>
        </w:rPr>
        <w:t>s</w:t>
      </w:r>
      <w:r w:rsidR="008F5201" w:rsidRPr="000B4D43">
        <w:rPr>
          <w:rFonts w:asciiTheme="majorHAnsi" w:eastAsia="SimSun" w:hAnsiTheme="majorHAnsi"/>
          <w:sz w:val="20"/>
          <w:szCs w:val="20"/>
          <w:lang w:val="es-ES"/>
        </w:rPr>
        <w:t xml:space="preserve"> supuestas violaci</w:t>
      </w:r>
      <w:r w:rsidR="00ED0C90" w:rsidRPr="000B4D43">
        <w:rPr>
          <w:rFonts w:asciiTheme="majorHAnsi" w:eastAsia="SimSun" w:hAnsiTheme="majorHAnsi"/>
          <w:sz w:val="20"/>
          <w:szCs w:val="20"/>
          <w:lang w:val="es-ES"/>
        </w:rPr>
        <w:t>o</w:t>
      </w:r>
      <w:r w:rsidR="008F5201" w:rsidRPr="000B4D43">
        <w:rPr>
          <w:rFonts w:asciiTheme="majorHAnsi" w:eastAsia="SimSun" w:hAnsiTheme="majorHAnsi"/>
          <w:sz w:val="20"/>
          <w:szCs w:val="20"/>
          <w:lang w:val="es-ES"/>
        </w:rPr>
        <w:t>nes habrían ocurrido en el territorio de un Estado parte en est</w:t>
      </w:r>
      <w:r w:rsidR="00ED0C90" w:rsidRPr="000B4D43">
        <w:rPr>
          <w:rFonts w:asciiTheme="majorHAnsi" w:eastAsia="SimSun" w:hAnsiTheme="majorHAnsi"/>
          <w:sz w:val="20"/>
          <w:szCs w:val="20"/>
          <w:lang w:val="es-ES"/>
        </w:rPr>
        <w:t>e</w:t>
      </w:r>
      <w:r w:rsidR="008F5201" w:rsidRPr="000B4D43">
        <w:rPr>
          <w:rFonts w:asciiTheme="majorHAnsi" w:eastAsia="SimSun" w:hAnsiTheme="majorHAnsi"/>
          <w:sz w:val="20"/>
          <w:szCs w:val="20"/>
          <w:lang w:val="es-ES"/>
        </w:rPr>
        <w:t xml:space="preserve"> tratado y en fecha posterior al depósito del instrumento de ratificación, la CIDH concluye que tiene competencia </w:t>
      </w:r>
      <w:r w:rsidR="008F5201" w:rsidRPr="000B4D43">
        <w:rPr>
          <w:rFonts w:asciiTheme="majorHAnsi" w:eastAsia="SimSun" w:hAnsiTheme="majorHAnsi"/>
          <w:i/>
          <w:iCs/>
          <w:sz w:val="20"/>
          <w:szCs w:val="20"/>
          <w:lang w:val="es-UY"/>
        </w:rPr>
        <w:t>ratione personae</w:t>
      </w:r>
      <w:r w:rsidR="008F5201" w:rsidRPr="000B4D43">
        <w:rPr>
          <w:rFonts w:asciiTheme="majorHAnsi" w:eastAsia="SimSun" w:hAnsiTheme="majorHAnsi"/>
          <w:sz w:val="20"/>
          <w:szCs w:val="20"/>
          <w:lang w:val="es-UY"/>
        </w:rPr>
        <w:t xml:space="preserve">, </w:t>
      </w:r>
      <w:r w:rsidR="008F5201" w:rsidRPr="000B4D43">
        <w:rPr>
          <w:rFonts w:asciiTheme="majorHAnsi" w:eastAsia="SimSun" w:hAnsiTheme="majorHAnsi"/>
          <w:i/>
          <w:iCs/>
          <w:sz w:val="20"/>
          <w:szCs w:val="20"/>
          <w:lang w:val="es-UY"/>
        </w:rPr>
        <w:t>ratione loci</w:t>
      </w:r>
      <w:r w:rsidR="008F5201" w:rsidRPr="000B4D43">
        <w:rPr>
          <w:rFonts w:asciiTheme="majorHAnsi" w:eastAsia="SimSun" w:hAnsiTheme="majorHAnsi"/>
          <w:sz w:val="20"/>
          <w:szCs w:val="20"/>
          <w:lang w:val="es-UY"/>
        </w:rPr>
        <w:t xml:space="preserve">, </w:t>
      </w:r>
      <w:r w:rsidR="008F5201" w:rsidRPr="000B4D43">
        <w:rPr>
          <w:rFonts w:asciiTheme="majorHAnsi" w:eastAsia="SimSun" w:hAnsiTheme="majorHAnsi"/>
          <w:i/>
          <w:iCs/>
          <w:sz w:val="20"/>
          <w:szCs w:val="20"/>
          <w:lang w:val="es-UY"/>
        </w:rPr>
        <w:t xml:space="preserve">ratione temporis </w:t>
      </w:r>
      <w:r w:rsidR="008F5201" w:rsidRPr="000B4D43">
        <w:rPr>
          <w:rFonts w:asciiTheme="majorHAnsi" w:eastAsia="SimSun" w:hAnsiTheme="majorHAnsi"/>
          <w:sz w:val="20"/>
          <w:szCs w:val="20"/>
          <w:lang w:val="es-UY"/>
        </w:rPr>
        <w:t xml:space="preserve">y </w:t>
      </w:r>
      <w:r w:rsidR="008F5201" w:rsidRPr="000B4D43">
        <w:rPr>
          <w:rFonts w:asciiTheme="majorHAnsi" w:eastAsia="SimSun" w:hAnsiTheme="majorHAnsi"/>
          <w:i/>
          <w:iCs/>
          <w:sz w:val="20"/>
          <w:szCs w:val="20"/>
          <w:lang w:val="es-UY"/>
        </w:rPr>
        <w:t xml:space="preserve">ratione materia </w:t>
      </w:r>
      <w:r w:rsidR="008F5201" w:rsidRPr="000B4D43">
        <w:rPr>
          <w:rFonts w:asciiTheme="majorHAnsi" w:eastAsia="SimSun" w:hAnsiTheme="majorHAnsi"/>
          <w:sz w:val="20"/>
          <w:szCs w:val="20"/>
          <w:lang w:val="es-UY"/>
        </w:rPr>
        <w:t>para examinar la petición.</w:t>
      </w:r>
    </w:p>
    <w:p w:rsidR="009C63B0" w:rsidRPr="000B4D43" w:rsidRDefault="009C63B0" w:rsidP="00B95B40">
      <w:pPr>
        <w:pStyle w:val="Heading1"/>
        <w:numPr>
          <w:ilvl w:val="0"/>
          <w:numId w:val="60"/>
        </w:numPr>
        <w:spacing w:after="240"/>
        <w:ind w:left="1440" w:hanging="720"/>
      </w:pPr>
      <w:r w:rsidRPr="000B4D43">
        <w:lastRenderedPageBreak/>
        <w:t>Requisitos de admisibilidad de la petición</w:t>
      </w:r>
    </w:p>
    <w:p w:rsidR="009C63B0" w:rsidRPr="000B4D43" w:rsidRDefault="009C63B0" w:rsidP="00B95B40">
      <w:pPr>
        <w:pStyle w:val="Heading2"/>
        <w:widowControl w:val="0"/>
        <w:numPr>
          <w:ilvl w:val="0"/>
          <w:numId w:val="61"/>
        </w:numPr>
        <w:tabs>
          <w:tab w:val="left" w:pos="0"/>
        </w:tabs>
        <w:suppressAutoHyphens/>
        <w:spacing w:after="240"/>
        <w:ind w:left="1440" w:hanging="720"/>
        <w:rPr>
          <w:rFonts w:ascii="Cambria" w:hAnsi="Cambria"/>
          <w:i w:val="0"/>
          <w:sz w:val="20"/>
          <w:szCs w:val="20"/>
          <w:lang w:val="es-ES"/>
        </w:rPr>
      </w:pPr>
      <w:r w:rsidRPr="000B4D43">
        <w:rPr>
          <w:rFonts w:ascii="Cambria" w:hAnsi="Cambria"/>
          <w:i w:val="0"/>
          <w:sz w:val="20"/>
          <w:szCs w:val="20"/>
          <w:lang w:val="es-ES"/>
        </w:rPr>
        <w:t xml:space="preserve">Agotamiento de </w:t>
      </w:r>
      <w:r w:rsidR="008B3ADF" w:rsidRPr="000B4D43">
        <w:rPr>
          <w:rFonts w:ascii="Cambria" w:hAnsi="Cambria"/>
          <w:i w:val="0"/>
          <w:sz w:val="20"/>
          <w:szCs w:val="20"/>
          <w:lang w:val="es-ES"/>
        </w:rPr>
        <w:t xml:space="preserve">los </w:t>
      </w:r>
      <w:r w:rsidRPr="000B4D43">
        <w:rPr>
          <w:rFonts w:ascii="Cambria" w:hAnsi="Cambria"/>
          <w:i w:val="0"/>
          <w:sz w:val="20"/>
          <w:szCs w:val="20"/>
          <w:lang w:val="es-ES"/>
        </w:rPr>
        <w:t>recursos internos</w:t>
      </w:r>
    </w:p>
    <w:p w:rsidR="00ED0C90" w:rsidRPr="000B4D43" w:rsidRDefault="00ED0C9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i/>
          <w:sz w:val="20"/>
          <w:szCs w:val="20"/>
          <w:lang w:val="es-ES"/>
        </w:rPr>
      </w:pPr>
      <w:r w:rsidRPr="000B4D43">
        <w:rPr>
          <w:rFonts w:ascii="Cambria" w:hAnsi="Cambria"/>
          <w:sz w:val="20"/>
          <w:szCs w:val="20"/>
          <w:lang w:val="es-ES"/>
        </w:rPr>
        <w:t>El artículo 46.1.a de la Convención Americana exige el previo agotamiento</w:t>
      </w:r>
      <w:r w:rsidRPr="000B4D43">
        <w:rPr>
          <w:rFonts w:asciiTheme="majorHAnsi" w:hAnsiTheme="majorHAnsi" w:cs="Arial"/>
          <w:sz w:val="20"/>
          <w:szCs w:val="20"/>
          <w:lang w:val="es-ES"/>
        </w:rPr>
        <w:t xml:space="preserve"> de los recursos disponibles en la jurisdicción interna conforme a los principios de derecho internacional generalmente reconocidos, como requisito para la admisión de reclamos sobre la presunta violación de la Convención Americana. </w:t>
      </w:r>
      <w:r w:rsidRPr="000B4D43">
        <w:rPr>
          <w:rFonts w:asciiTheme="majorHAnsi" w:hAnsiTheme="majorHAnsi"/>
          <w:sz w:val="20"/>
          <w:szCs w:val="20"/>
          <w:lang w:val="es-ES"/>
        </w:rPr>
        <w:t xml:space="preserve">Este requisito tiene como objeto permitir que las autoridades nacionales conozcan sobre la supuesta violación de un derecho protegido y, de ser apropiado, solucionen la situación antes de que sea conocida por una instancia internacional. </w:t>
      </w:r>
      <w:r w:rsidRPr="000B4D43">
        <w:rPr>
          <w:rFonts w:asciiTheme="majorHAnsi" w:hAnsiTheme="majorHAnsi" w:cs="Arial"/>
          <w:sz w:val="20"/>
          <w:szCs w:val="20"/>
          <w:lang w:val="es-ES"/>
        </w:rPr>
        <w:t>Por su parte, el artículo 46.2 de la Convención prevé que el requisito de previo agotamiento de los recursos internos no resulta aplicable cuando: i) no exista en la legislación interna del Estado de que se trata el debido proceso legal para la protección del derecho o derechos que se alega han sido violados; ii) no se haya permitido al presunto lesionado en sus derechos el acceso a los recursos a la jurisdicción interna, o haya sido impedido de agotarlos; o iii) haya retardo injustificado en la decisión sobre los mencionados recursos.</w:t>
      </w:r>
      <w:r w:rsidRPr="000B4D43">
        <w:rPr>
          <w:rFonts w:asciiTheme="majorHAnsi" w:hAnsiTheme="majorHAnsi"/>
          <w:sz w:val="20"/>
          <w:szCs w:val="20"/>
          <w:lang w:val="es-ES"/>
        </w:rPr>
        <w:t xml:space="preserve"> </w:t>
      </w:r>
    </w:p>
    <w:p w:rsidR="009C63B0"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Los precedentes establecidos por la Comisión señalan que toda vez que se cometa un delito perseguible de oficio, el Estado tiene la obligación de promover e impulsar el proceso penal y que, en esos casos, éste constituye la vía idónea para esclarecer los hechos, juzgar a los responsables y establecer las sanciones penales correspondientes, además de posibilitar otros modos de reparación que correspondan. Los hechos expuestos por los peticionarios con relación al asesinato de Santiago Leguizamón Zaván constituyen en el orden interno un delito cuya investigación y juzgamiento debe ser impulsada de oficio por el Estado.</w:t>
      </w:r>
    </w:p>
    <w:p w:rsidR="002D5F74"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La Comisión observa que el asesinato de Leguizamón Zaván ocurrió el 26 de abril de 1991: hasta la fecha han transcurrido casi veinticinco años desde el hecho sin que haya concluido una investigación que haya esclarecido el asesinato. Al respecto, la CIDH señala que de acuerdo a l</w:t>
      </w:r>
      <w:r w:rsidR="00AA3AD9" w:rsidRPr="000B4D43">
        <w:rPr>
          <w:rFonts w:ascii="Cambria" w:hAnsi="Cambria"/>
          <w:sz w:val="20"/>
          <w:szCs w:val="20"/>
          <w:lang w:val="es-ES"/>
        </w:rPr>
        <w:t>o previsto en el artículo 46.2.c</w:t>
      </w:r>
      <w:r w:rsidRPr="000B4D43">
        <w:rPr>
          <w:rFonts w:ascii="Cambria" w:hAnsi="Cambria"/>
          <w:sz w:val="20"/>
          <w:szCs w:val="20"/>
          <w:lang w:val="es-ES"/>
        </w:rPr>
        <w:t xml:space="preserve"> de la Convención Americana, existe una causal de excepción al agotamiento de los recursos internos consistente en el “retardo injustificado en la decisión sobre los mencionados recursos”. En opinión de la Comisión, el hecho que la investigación siga abierta sin resultado alguno luego de este período configura un retardo injustificado en los términos previst</w:t>
      </w:r>
      <w:r w:rsidR="002D5F74" w:rsidRPr="000B4D43">
        <w:rPr>
          <w:rFonts w:ascii="Cambria" w:hAnsi="Cambria"/>
          <w:sz w:val="20"/>
          <w:szCs w:val="20"/>
          <w:lang w:val="es-ES"/>
        </w:rPr>
        <w:t>os en el artículo 46.</w:t>
      </w:r>
      <w:r w:rsidRPr="000B4D43">
        <w:rPr>
          <w:rFonts w:ascii="Cambria" w:hAnsi="Cambria"/>
          <w:sz w:val="20"/>
          <w:szCs w:val="20"/>
          <w:lang w:val="es-ES"/>
        </w:rPr>
        <w:t>2</w:t>
      </w:r>
      <w:r w:rsidR="002D5F74" w:rsidRPr="000B4D43">
        <w:rPr>
          <w:rFonts w:ascii="Cambria" w:hAnsi="Cambria"/>
          <w:sz w:val="20"/>
          <w:szCs w:val="20"/>
          <w:lang w:val="es-ES"/>
        </w:rPr>
        <w:t>.</w:t>
      </w:r>
      <w:r w:rsidRPr="000B4D43">
        <w:rPr>
          <w:rFonts w:ascii="Cambria" w:hAnsi="Cambria"/>
          <w:sz w:val="20"/>
          <w:szCs w:val="20"/>
          <w:lang w:val="es-ES"/>
        </w:rPr>
        <w:t>c de la Convención.</w:t>
      </w:r>
    </w:p>
    <w:p w:rsidR="002D5F74" w:rsidRPr="000B4D43" w:rsidRDefault="002D5F74"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hAnsiTheme="majorHAnsi"/>
          <w:sz w:val="20"/>
          <w:szCs w:val="20"/>
          <w:lang w:val="es-ES"/>
        </w:rPr>
        <w:t xml:space="preserve">Por lo tanto, la Comisión concluye que en el presente caso aplica la excepción al agotamiento de los recursos internos prevista en el artículo </w:t>
      </w:r>
      <w:r w:rsidRPr="000B4D43">
        <w:rPr>
          <w:rFonts w:asciiTheme="majorHAnsi" w:hAnsiTheme="majorHAnsi" w:cs="Arial"/>
          <w:sz w:val="20"/>
          <w:szCs w:val="20"/>
          <w:lang w:val="es-ES"/>
        </w:rPr>
        <w:t>46.2.</w:t>
      </w:r>
      <w:r w:rsidRPr="000B4D43">
        <w:rPr>
          <w:rFonts w:asciiTheme="majorHAnsi" w:hAnsiTheme="majorHAnsi"/>
          <w:sz w:val="20"/>
          <w:szCs w:val="20"/>
          <w:lang w:val="es-ES"/>
        </w:rPr>
        <w:t>c</w:t>
      </w:r>
      <w:r w:rsidRPr="000B4D43">
        <w:rPr>
          <w:rFonts w:asciiTheme="majorHAnsi" w:hAnsiTheme="majorHAnsi" w:cs="Arial"/>
          <w:sz w:val="20"/>
          <w:szCs w:val="20"/>
          <w:lang w:val="es-ES"/>
        </w:rPr>
        <w:t xml:space="preserve"> de la Convención Americana</w:t>
      </w:r>
      <w:r w:rsidRPr="000B4D43">
        <w:rPr>
          <w:rFonts w:asciiTheme="majorHAnsi" w:hAnsiTheme="majorHAnsi"/>
          <w:sz w:val="20"/>
          <w:szCs w:val="20"/>
          <w:lang w:val="es-ES"/>
        </w:rPr>
        <w:t>.</w:t>
      </w:r>
    </w:p>
    <w:p w:rsidR="009C63B0" w:rsidRPr="000B4D43" w:rsidRDefault="009C63B0" w:rsidP="00B95B40">
      <w:pPr>
        <w:pStyle w:val="Heading2"/>
        <w:widowControl w:val="0"/>
        <w:numPr>
          <w:ilvl w:val="0"/>
          <w:numId w:val="61"/>
        </w:numPr>
        <w:tabs>
          <w:tab w:val="left" w:pos="0"/>
        </w:tabs>
        <w:suppressAutoHyphens/>
        <w:spacing w:after="240"/>
        <w:ind w:left="1440" w:hanging="720"/>
        <w:rPr>
          <w:rFonts w:ascii="Cambria" w:hAnsi="Cambria"/>
          <w:i w:val="0"/>
          <w:sz w:val="20"/>
          <w:szCs w:val="20"/>
          <w:lang w:val="es-ES"/>
        </w:rPr>
      </w:pPr>
      <w:r w:rsidRPr="000B4D43">
        <w:rPr>
          <w:rFonts w:ascii="Cambria" w:hAnsi="Cambria"/>
          <w:i w:val="0"/>
          <w:sz w:val="20"/>
          <w:szCs w:val="20"/>
          <w:lang w:val="es-ES"/>
        </w:rPr>
        <w:t>Plazo de presentación de la petición</w:t>
      </w:r>
    </w:p>
    <w:p w:rsidR="00514BA9" w:rsidRPr="000B4D43" w:rsidRDefault="002D5F74"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hAnsiTheme="majorHAnsi"/>
          <w:sz w:val="20"/>
          <w:szCs w:val="20"/>
          <w:lang w:val="es-ES"/>
        </w:rPr>
        <w:t xml:space="preserve">En el reclamo bajo análisis, la CIDH ha establecido la aplicación de las excepción al agotamiento de los recursos internos conforme al artículo </w:t>
      </w:r>
      <w:r w:rsidRPr="000B4D43">
        <w:rPr>
          <w:rFonts w:asciiTheme="majorHAnsi" w:hAnsiTheme="majorHAnsi" w:cs="Arial"/>
          <w:sz w:val="20"/>
          <w:szCs w:val="20"/>
          <w:lang w:val="es-ES"/>
        </w:rPr>
        <w:t>46.2.</w:t>
      </w:r>
      <w:r w:rsidRPr="000B4D43">
        <w:rPr>
          <w:rFonts w:asciiTheme="majorHAnsi" w:hAnsiTheme="majorHAnsi"/>
          <w:sz w:val="20"/>
          <w:szCs w:val="20"/>
          <w:lang w:val="es-ES"/>
        </w:rPr>
        <w:t>c</w:t>
      </w:r>
      <w:r w:rsidRPr="000B4D43">
        <w:rPr>
          <w:rFonts w:asciiTheme="majorHAnsi" w:hAnsiTheme="majorHAnsi" w:cs="Arial"/>
          <w:sz w:val="20"/>
          <w:szCs w:val="20"/>
          <w:lang w:val="es-ES"/>
        </w:rPr>
        <w:t xml:space="preserve"> de la Convención Americana</w:t>
      </w:r>
      <w:r w:rsidRPr="000B4D43">
        <w:rPr>
          <w:rFonts w:asciiTheme="majorHAnsi" w:hAnsiTheme="majorHAnsi"/>
          <w:sz w:val="20"/>
          <w:szCs w:val="20"/>
          <w:lang w:val="es-ES"/>
        </w:rPr>
        <w:t>. Al respecto, el artículo 32.2 del Reglamento de la Comisión establece que en los casos en los cuales resulten aplicables las excepciones al previo agotamiento de los recursos internos, la petición deberá presentarse dentro de un plazo razonable, a criterio de la Comisión.  A tal efecto, la Comisión debe considerar la fecha en que haya ocurrido la presunta violación de los derechos y las circunstancias de cada caso.</w:t>
      </w:r>
    </w:p>
    <w:p w:rsidR="002D5F74" w:rsidRPr="000B4D43" w:rsidRDefault="002D5F74"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Theme="majorHAnsi" w:hAnsiTheme="majorHAnsi"/>
          <w:sz w:val="20"/>
          <w:szCs w:val="20"/>
          <w:lang w:val="es-ES"/>
        </w:rPr>
        <w:t xml:space="preserve">La petición ante la CIDH fue recibida el 19 de enero de 2007 y </w:t>
      </w:r>
      <w:r w:rsidR="00514BA9" w:rsidRPr="000B4D43">
        <w:rPr>
          <w:rFonts w:ascii="Cambria" w:hAnsi="Cambria"/>
          <w:sz w:val="20"/>
          <w:szCs w:val="20"/>
          <w:lang w:val="es-ES"/>
        </w:rPr>
        <w:t xml:space="preserve">el asesinato de Santiago Leguizamón Zaván ocurrió en abril de 1991 </w:t>
      </w:r>
      <w:r w:rsidR="00514BA9" w:rsidRPr="000B4D43">
        <w:rPr>
          <w:rFonts w:asciiTheme="majorHAnsi" w:hAnsiTheme="majorHAnsi"/>
          <w:sz w:val="20"/>
          <w:szCs w:val="20"/>
          <w:lang w:val="es-ES"/>
        </w:rPr>
        <w:t xml:space="preserve">y la investigación de estos hechos continuaría </w:t>
      </w:r>
      <w:r w:rsidRPr="000B4D43">
        <w:rPr>
          <w:rFonts w:asciiTheme="majorHAnsi" w:hAnsiTheme="majorHAnsi"/>
          <w:sz w:val="20"/>
          <w:szCs w:val="20"/>
          <w:lang w:val="es-ES"/>
        </w:rPr>
        <w:t>hasta el presente. Por lo tanto, en vista del contexto y las características del presente caso, la Comisión considera que la petición fue presentada dentro de un plazo razonable y que debe darse por satisfecho el requisito de admisibilidad referente al plazo de presentación</w:t>
      </w:r>
      <w:r w:rsidRPr="000B4D43">
        <w:rPr>
          <w:rFonts w:asciiTheme="majorHAnsi" w:hAnsiTheme="majorHAnsi"/>
          <w:bCs/>
          <w:sz w:val="20"/>
          <w:szCs w:val="20"/>
          <w:lang w:val="es-ES"/>
        </w:rPr>
        <w:t>.</w:t>
      </w:r>
    </w:p>
    <w:p w:rsidR="009C63B0" w:rsidRPr="000B4D43" w:rsidRDefault="009C63B0" w:rsidP="00B95B40">
      <w:pPr>
        <w:pStyle w:val="Heading2"/>
        <w:widowControl w:val="0"/>
        <w:numPr>
          <w:ilvl w:val="0"/>
          <w:numId w:val="61"/>
        </w:numPr>
        <w:tabs>
          <w:tab w:val="left" w:pos="0"/>
        </w:tabs>
        <w:suppressAutoHyphens/>
        <w:spacing w:after="240"/>
        <w:ind w:left="1440" w:hanging="720"/>
        <w:rPr>
          <w:rFonts w:ascii="Cambria" w:hAnsi="Cambria"/>
          <w:i w:val="0"/>
          <w:sz w:val="20"/>
          <w:szCs w:val="20"/>
          <w:lang w:val="es-ES"/>
        </w:rPr>
      </w:pPr>
      <w:r w:rsidRPr="000B4D43">
        <w:rPr>
          <w:rFonts w:ascii="Cambria" w:hAnsi="Cambria"/>
          <w:i w:val="0"/>
          <w:sz w:val="20"/>
          <w:szCs w:val="20"/>
          <w:lang w:val="es-ES"/>
        </w:rPr>
        <w:t>Duplicación de procedimientos y cosa Juzgada internacional</w:t>
      </w:r>
    </w:p>
    <w:p w:rsidR="009C63B0" w:rsidRPr="000B4D43"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Cambria" w:hAnsi="Cambria"/>
          <w:sz w:val="20"/>
          <w:szCs w:val="20"/>
          <w:lang w:val="es-ES"/>
        </w:rPr>
      </w:pPr>
      <w:r w:rsidRPr="000B4D43">
        <w:rPr>
          <w:rFonts w:ascii="Cambria" w:hAnsi="Cambria"/>
          <w:sz w:val="20"/>
          <w:szCs w:val="20"/>
          <w:lang w:val="es-ES"/>
        </w:rPr>
        <w:t>No surge del expediente que la materia de la petición se encuentre pendiente de otro procedimiento internacional, ni que reproduzca una petición ya examinada por este u otro órgano internacional. Por ello, corresponde dar por cumplidos los requisitos establecidos en los artículos 46.1.c y 47.d de la Convención Americana.</w:t>
      </w:r>
    </w:p>
    <w:p w:rsidR="009C63B0" w:rsidRPr="000B4D43" w:rsidRDefault="009C63B0" w:rsidP="00B95B40">
      <w:pPr>
        <w:pStyle w:val="Heading2"/>
        <w:widowControl w:val="0"/>
        <w:numPr>
          <w:ilvl w:val="0"/>
          <w:numId w:val="61"/>
        </w:numPr>
        <w:tabs>
          <w:tab w:val="left" w:pos="0"/>
        </w:tabs>
        <w:suppressAutoHyphens/>
        <w:spacing w:after="240"/>
        <w:ind w:left="1440" w:hanging="720"/>
        <w:rPr>
          <w:rFonts w:ascii="Cambria" w:hAnsi="Cambria"/>
          <w:i w:val="0"/>
          <w:sz w:val="20"/>
          <w:szCs w:val="20"/>
          <w:lang w:val="es-ES"/>
        </w:rPr>
      </w:pPr>
      <w:r w:rsidRPr="000B4D43">
        <w:rPr>
          <w:rFonts w:ascii="Cambria" w:hAnsi="Cambria"/>
          <w:i w:val="0"/>
          <w:sz w:val="20"/>
          <w:szCs w:val="20"/>
          <w:lang w:val="es-ES"/>
        </w:rPr>
        <w:lastRenderedPageBreak/>
        <w:t>Caracterización de los hechos alegados</w:t>
      </w:r>
    </w:p>
    <w:p w:rsidR="00514BA9" w:rsidRPr="000B4D43" w:rsidRDefault="00514BA9"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lang w:val="es-ES"/>
        </w:rPr>
      </w:pPr>
      <w:r w:rsidRPr="000B4D43">
        <w:rPr>
          <w:rFonts w:asciiTheme="majorHAnsi" w:hAnsiTheme="majorHAnsi"/>
          <w:sz w:val="20"/>
          <w:szCs w:val="20"/>
          <w:lang w:val="es-ES"/>
        </w:rPr>
        <w:t xml:space="preserve">A los efectos de la admisibilidad, la Comisión debe decidir si los hechos alegados pueden caracterizar una violación de derechos, según lo estipulado en el artículo 47.b de la Convención Americana o si la petición es "manifiestamente infundada" o es "evidente su total improcedencia", conforme al 47.c de la Convención Americana.  El criterio para analizar la admisibilidad difiere del utilizado para el análisis del fondo de la petición dado que la Comisión sólo realiza un análisis </w:t>
      </w:r>
      <w:r w:rsidRPr="000B4D43">
        <w:rPr>
          <w:rFonts w:asciiTheme="majorHAnsi" w:hAnsiTheme="majorHAnsi"/>
          <w:i/>
          <w:sz w:val="20"/>
          <w:szCs w:val="20"/>
          <w:lang w:val="es-ES"/>
        </w:rPr>
        <w:t>prima facie</w:t>
      </w:r>
      <w:r w:rsidRPr="000B4D43">
        <w:rPr>
          <w:rFonts w:asciiTheme="majorHAnsi" w:hAnsiTheme="majorHAnsi"/>
          <w:sz w:val="20"/>
          <w:szCs w:val="20"/>
          <w:lang w:val="es-ES"/>
        </w:rPr>
        <w:t xml:space="preserve"> para determinar si los peticionarios establecen la aparente o posible violación de un derecho garantizado por la Convención Americana. Se trata de un análisis somero que no implica prejuzgar o emitir una opinión preliminar sobre el fondo del asunto.</w:t>
      </w:r>
    </w:p>
    <w:p w:rsidR="00514BA9" w:rsidRPr="000B4D43" w:rsidRDefault="00514BA9"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hAnsiTheme="majorHAnsi"/>
          <w:sz w:val="20"/>
          <w:szCs w:val="20"/>
          <w:lang w:val="es-ES"/>
        </w:rPr>
      </w:pPr>
      <w:r w:rsidRPr="000B4D43">
        <w:rPr>
          <w:rFonts w:asciiTheme="majorHAnsi" w:hAnsiTheme="majorHAnsi"/>
          <w:sz w:val="20"/>
          <w:szCs w:val="20"/>
          <w:lang w:val="es-ES"/>
        </w:rPr>
        <w:t>Asimismo, ni la Convención Americana ni el Reglamento de la CIDH exigen al peticionario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514BA9" w:rsidRPr="000B4D43" w:rsidRDefault="00514BA9" w:rsidP="004B169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ES"/>
        </w:rPr>
        <w:t xml:space="preserve">La peticionaria alegó que el periodista Santiago Leguizamón, conductor del programa matutino “Puertas Abiertas” en </w:t>
      </w:r>
      <w:r w:rsidRPr="000B4D43">
        <w:rPr>
          <w:rFonts w:ascii="Cambria" w:hAnsi="Cambria"/>
          <w:i/>
          <w:sz w:val="20"/>
          <w:szCs w:val="20"/>
          <w:lang w:val="es-ES"/>
        </w:rPr>
        <w:t>Radio Mburucuyá</w:t>
      </w:r>
      <w:r w:rsidRPr="000B4D43">
        <w:rPr>
          <w:rFonts w:ascii="Cambria" w:hAnsi="Cambria"/>
          <w:sz w:val="20"/>
          <w:szCs w:val="20"/>
          <w:lang w:val="es-ES"/>
        </w:rPr>
        <w:t xml:space="preserve"> y corresponsal del diario </w:t>
      </w:r>
      <w:r w:rsidRPr="000B4D43">
        <w:rPr>
          <w:rFonts w:ascii="Cambria" w:hAnsi="Cambria"/>
          <w:i/>
          <w:sz w:val="20"/>
          <w:szCs w:val="20"/>
          <w:lang w:val="es-ES"/>
        </w:rPr>
        <w:t>Noticias</w:t>
      </w:r>
      <w:r w:rsidRPr="000B4D43">
        <w:rPr>
          <w:rFonts w:ascii="Cambria" w:hAnsi="Cambria"/>
          <w:sz w:val="20"/>
          <w:szCs w:val="20"/>
          <w:lang w:val="es-ES"/>
        </w:rPr>
        <w:t>, fue asesinado por razones vinculadas a su profesión el 26 de abril de 1991, en la ciudad fronteriza de Pedro Juan Caballero, Paraguay. Según denuncia la petición, Leguizamón fue asesinado</w:t>
      </w:r>
      <w:r w:rsidR="00255B70" w:rsidRPr="000B4D43">
        <w:rPr>
          <w:rFonts w:ascii="Cambria" w:hAnsi="Cambria"/>
          <w:sz w:val="20"/>
          <w:szCs w:val="20"/>
          <w:lang w:val="es-ES"/>
        </w:rPr>
        <w:t xml:space="preserve"> por sicarios,</w:t>
      </w:r>
      <w:r w:rsidRPr="000B4D43">
        <w:rPr>
          <w:rFonts w:ascii="Cambria" w:hAnsi="Cambria"/>
          <w:sz w:val="20"/>
          <w:szCs w:val="20"/>
          <w:lang w:val="es-ES"/>
        </w:rPr>
        <w:t xml:space="preserve"> tras recibir amenazas </w:t>
      </w:r>
      <w:r w:rsidR="009021FD" w:rsidRPr="000B4D43">
        <w:rPr>
          <w:rFonts w:ascii="Cambria" w:hAnsi="Cambria"/>
          <w:sz w:val="20"/>
          <w:szCs w:val="20"/>
          <w:lang w:val="es-ES"/>
        </w:rPr>
        <w:t xml:space="preserve">previas </w:t>
      </w:r>
      <w:r w:rsidRPr="000B4D43">
        <w:rPr>
          <w:rFonts w:ascii="Cambria" w:hAnsi="Cambria"/>
          <w:sz w:val="20"/>
          <w:szCs w:val="20"/>
          <w:lang w:val="es-ES"/>
        </w:rPr>
        <w:t>por sus  constantes críticas a la corrupción</w:t>
      </w:r>
      <w:r w:rsidR="00255B70" w:rsidRPr="000B4D43">
        <w:rPr>
          <w:rFonts w:ascii="Cambria" w:hAnsi="Cambria"/>
          <w:sz w:val="20"/>
          <w:szCs w:val="20"/>
          <w:lang w:val="es-ES"/>
        </w:rPr>
        <w:t xml:space="preserve"> loca</w:t>
      </w:r>
      <w:r w:rsidR="003421B9" w:rsidRPr="000B4D43">
        <w:rPr>
          <w:rFonts w:ascii="Cambria" w:hAnsi="Cambria"/>
          <w:sz w:val="20"/>
          <w:szCs w:val="20"/>
          <w:lang w:val="es-ES"/>
        </w:rPr>
        <w:t>l</w:t>
      </w:r>
      <w:r w:rsidR="00255B70" w:rsidRPr="000B4D43">
        <w:rPr>
          <w:rFonts w:ascii="Cambria" w:hAnsi="Cambria"/>
          <w:sz w:val="20"/>
          <w:szCs w:val="20"/>
          <w:lang w:val="es-ES"/>
        </w:rPr>
        <w:t xml:space="preserve"> y por sus</w:t>
      </w:r>
      <w:r w:rsidRPr="000B4D43">
        <w:rPr>
          <w:rFonts w:ascii="Cambria" w:hAnsi="Cambria"/>
          <w:sz w:val="20"/>
          <w:szCs w:val="20"/>
          <w:lang w:val="es-ES"/>
        </w:rPr>
        <w:t xml:space="preserve"> reportajes sobre contrabando, narcotráfico y lavado de dinero en la frontera paraguayo-brasileña. </w:t>
      </w:r>
      <w:r w:rsidR="004B169E" w:rsidRPr="000B4D43">
        <w:rPr>
          <w:rFonts w:ascii="Cambria" w:hAnsi="Cambria"/>
          <w:sz w:val="20"/>
          <w:szCs w:val="20"/>
          <w:lang w:val="es-ES"/>
        </w:rPr>
        <w:t xml:space="preserve">La peticionaria afirmó que </w:t>
      </w:r>
      <w:r w:rsidR="001A59D0" w:rsidRPr="000B4D43">
        <w:rPr>
          <w:rFonts w:ascii="Cambria" w:hAnsi="Cambria"/>
          <w:sz w:val="20"/>
          <w:szCs w:val="20"/>
          <w:lang w:val="es-ES"/>
        </w:rPr>
        <w:t>sus investigaciones y</w:t>
      </w:r>
      <w:r w:rsidR="004B169E" w:rsidRPr="000B4D43">
        <w:rPr>
          <w:rFonts w:ascii="Cambria" w:hAnsi="Cambria"/>
          <w:sz w:val="20"/>
          <w:szCs w:val="20"/>
          <w:lang w:val="es-ES"/>
        </w:rPr>
        <w:t xml:space="preserve"> reportajes “dejaban entrever  una presunta complicidad entre los capos de crimen y el gobierno del presidente Andrés Rodríguez”</w:t>
      </w:r>
      <w:r w:rsidR="005F2633" w:rsidRPr="000B4D43">
        <w:rPr>
          <w:rFonts w:ascii="Cambria" w:hAnsi="Cambria"/>
          <w:sz w:val="20"/>
          <w:szCs w:val="20"/>
          <w:lang w:val="es-ES"/>
        </w:rPr>
        <w:t xml:space="preserve"> y que por ello existen indicios que apuntan a la responsabilidad intelectual por part</w:t>
      </w:r>
      <w:r w:rsidR="003421B9" w:rsidRPr="000B4D43">
        <w:rPr>
          <w:rFonts w:ascii="Cambria" w:hAnsi="Cambria"/>
          <w:sz w:val="20"/>
          <w:szCs w:val="20"/>
          <w:lang w:val="es-ES"/>
        </w:rPr>
        <w:t>e de empresarios locales y del p</w:t>
      </w:r>
      <w:r w:rsidR="005F2633" w:rsidRPr="000B4D43">
        <w:rPr>
          <w:rFonts w:ascii="Cambria" w:hAnsi="Cambria"/>
          <w:sz w:val="20"/>
          <w:szCs w:val="20"/>
          <w:lang w:val="es-ES"/>
        </w:rPr>
        <w:t>residente de la República de la época, Andr</w:t>
      </w:r>
      <w:r w:rsidR="003421B9" w:rsidRPr="000B4D43">
        <w:rPr>
          <w:rFonts w:ascii="Cambria" w:hAnsi="Cambria"/>
          <w:sz w:val="20"/>
          <w:szCs w:val="20"/>
          <w:lang w:val="es-ES"/>
        </w:rPr>
        <w:t>és Rodríguez</w:t>
      </w:r>
      <w:r w:rsidR="005F2633" w:rsidRPr="000B4D43">
        <w:rPr>
          <w:rFonts w:ascii="Cambria" w:hAnsi="Cambria"/>
          <w:sz w:val="20"/>
          <w:szCs w:val="20"/>
          <w:lang w:val="es-ES"/>
        </w:rPr>
        <w:t xml:space="preserve">. </w:t>
      </w:r>
      <w:r w:rsidRPr="000B4D43">
        <w:rPr>
          <w:rFonts w:ascii="Cambria" w:hAnsi="Cambria"/>
          <w:sz w:val="20"/>
          <w:szCs w:val="20"/>
          <w:lang w:val="es-ES"/>
        </w:rPr>
        <w:t>La peticionaria sostuvo que la investigación de estos hechos no fue conducida con la debida diligencia, que los familiares de la presunta víctima se vieron impedidos de participar en el proceso penal por razones de seguridad y que a la fecha el c</w:t>
      </w:r>
      <w:r w:rsidR="00A53453" w:rsidRPr="000B4D43">
        <w:rPr>
          <w:rFonts w:ascii="Cambria" w:hAnsi="Cambria"/>
          <w:sz w:val="20"/>
          <w:szCs w:val="20"/>
          <w:lang w:val="es-ES"/>
        </w:rPr>
        <w:t xml:space="preserve">rimen permanece en la </w:t>
      </w:r>
      <w:r w:rsidR="00B273B3" w:rsidRPr="000B4D43">
        <w:rPr>
          <w:rFonts w:ascii="Cambria" w:hAnsi="Cambria"/>
          <w:sz w:val="20"/>
          <w:szCs w:val="20"/>
          <w:lang w:val="es-ES"/>
        </w:rPr>
        <w:t xml:space="preserve">total </w:t>
      </w:r>
      <w:r w:rsidR="00A53453" w:rsidRPr="000B4D43">
        <w:rPr>
          <w:rFonts w:ascii="Cambria" w:hAnsi="Cambria"/>
          <w:sz w:val="20"/>
          <w:szCs w:val="20"/>
          <w:lang w:val="es-ES"/>
        </w:rPr>
        <w:t xml:space="preserve">impunidad. </w:t>
      </w:r>
    </w:p>
    <w:p w:rsidR="00B83991" w:rsidRPr="000B4D43" w:rsidRDefault="00514BA9"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ES"/>
        </w:rPr>
        <w:t>El Estado, por su parte, señaló que los hechos denunciados no caracterizan violaciones de los derechos humanos.  Al respecto, afirmó que: a) ningún agente del Estado se encuentra acusado de estar involucrado en la muerte del periodista; b) el Estado no realizó acciones para impedir la labor del periodista, y c) el Estado ha investigado el homicidio de oficio y procesado a los sospechosos, hasta los límites de su jurisdicción.</w:t>
      </w:r>
    </w:p>
    <w:p w:rsidR="00B83991" w:rsidRPr="000B4D43" w:rsidRDefault="004250D8"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AR"/>
        </w:rPr>
        <w:t>En vista de los elementos de hecho y de derecho presentados por las partes y la naturaleza del asunto puesto bajo su conocimiento, la Comisión considera que, de ser probadas, las alegaciones de la peticionar</w:t>
      </w:r>
      <w:r w:rsidR="00B83991" w:rsidRPr="000B4D43">
        <w:rPr>
          <w:rFonts w:ascii="Cambria" w:hAnsi="Cambria"/>
          <w:sz w:val="20"/>
          <w:szCs w:val="20"/>
          <w:lang w:val="es-AR"/>
        </w:rPr>
        <w:t xml:space="preserve">ia </w:t>
      </w:r>
      <w:r w:rsidRPr="000B4D43">
        <w:rPr>
          <w:rFonts w:ascii="Cambria" w:hAnsi="Cambria"/>
          <w:sz w:val="20"/>
          <w:szCs w:val="20"/>
          <w:lang w:val="es-AR"/>
        </w:rPr>
        <w:t>podrían caracterizar violaciones a</w:t>
      </w:r>
      <w:r w:rsidR="005F2633" w:rsidRPr="000B4D43">
        <w:rPr>
          <w:rFonts w:ascii="Cambria" w:hAnsi="Cambria"/>
          <w:sz w:val="20"/>
          <w:szCs w:val="20"/>
          <w:lang w:val="es-AR"/>
        </w:rPr>
        <w:t xml:space="preserve"> </w:t>
      </w:r>
      <w:r w:rsidRPr="000B4D43">
        <w:rPr>
          <w:rFonts w:ascii="Cambria" w:hAnsi="Cambria"/>
          <w:sz w:val="20"/>
          <w:szCs w:val="20"/>
          <w:lang w:val="es-AR"/>
        </w:rPr>
        <w:t>las garantías judiciales y a la protección judicia</w:t>
      </w:r>
      <w:r w:rsidR="005F2633" w:rsidRPr="000B4D43">
        <w:rPr>
          <w:rFonts w:ascii="Cambria" w:hAnsi="Cambria"/>
          <w:sz w:val="20"/>
          <w:szCs w:val="20"/>
          <w:lang w:val="es-AR"/>
        </w:rPr>
        <w:t>l protegidos en los artículos</w:t>
      </w:r>
      <w:r w:rsidR="009021FD" w:rsidRPr="000B4D43">
        <w:rPr>
          <w:rFonts w:ascii="Cambria" w:hAnsi="Cambria"/>
          <w:sz w:val="20"/>
          <w:szCs w:val="20"/>
          <w:lang w:val="es-AR"/>
        </w:rPr>
        <w:t xml:space="preserve"> </w:t>
      </w:r>
      <w:r w:rsidR="00AA3AD9" w:rsidRPr="000B4D43">
        <w:rPr>
          <w:rFonts w:ascii="Cambria" w:hAnsi="Cambria"/>
          <w:sz w:val="20"/>
          <w:szCs w:val="20"/>
          <w:lang w:val="es-AR"/>
        </w:rPr>
        <w:t xml:space="preserve">8 </w:t>
      </w:r>
      <w:r w:rsidRPr="000B4D43">
        <w:rPr>
          <w:rFonts w:ascii="Cambria" w:hAnsi="Cambria"/>
          <w:sz w:val="20"/>
          <w:szCs w:val="20"/>
          <w:lang w:val="es-AR"/>
        </w:rPr>
        <w:t>y 25 de la Convención Americana</w:t>
      </w:r>
      <w:r w:rsidR="005F2633" w:rsidRPr="000B4D43">
        <w:rPr>
          <w:rFonts w:ascii="Cambria" w:hAnsi="Cambria"/>
          <w:sz w:val="20"/>
          <w:szCs w:val="20"/>
          <w:lang w:val="es-AR"/>
        </w:rPr>
        <w:t>, en perjuicio de los familiares de la presunta víctima</w:t>
      </w:r>
      <w:r w:rsidRPr="000B4D43">
        <w:rPr>
          <w:rFonts w:ascii="Cambria" w:hAnsi="Cambria"/>
          <w:sz w:val="20"/>
          <w:szCs w:val="20"/>
          <w:lang w:val="es-AR"/>
        </w:rPr>
        <w:t>. Asimismo, del carácter de los hechos denunciados en la petición se desprende que éstos podrían configu</w:t>
      </w:r>
      <w:r w:rsidR="00BC3D8B">
        <w:rPr>
          <w:rFonts w:ascii="Cambria" w:hAnsi="Cambria"/>
          <w:sz w:val="20"/>
          <w:szCs w:val="20"/>
          <w:lang w:val="es-AR"/>
        </w:rPr>
        <w:t>rar violaciones del artículo 5</w:t>
      </w:r>
      <w:r w:rsidRPr="000B4D43">
        <w:rPr>
          <w:rFonts w:ascii="Cambria" w:hAnsi="Cambria"/>
          <w:sz w:val="20"/>
          <w:szCs w:val="20"/>
          <w:lang w:val="es-AR"/>
        </w:rPr>
        <w:t xml:space="preserve"> de la Convención Americana, respecto de los familiares de la presunta víctima.</w:t>
      </w:r>
      <w:r w:rsidRPr="000B4D43">
        <w:rPr>
          <w:rFonts w:ascii="Cambria" w:hAnsi="Cambria"/>
          <w:sz w:val="20"/>
          <w:szCs w:val="20"/>
          <w:lang w:val="es-ES_tradnl"/>
        </w:rPr>
        <w:t xml:space="preserve"> La Comisión analizará la posible violación de estas disposiciones a la luz de las obligaciones generales consagradas en el artículo 1.1 de la Convención</w:t>
      </w:r>
      <w:r w:rsidRPr="000B4D43">
        <w:rPr>
          <w:rFonts w:ascii="Cambria" w:hAnsi="Cambria"/>
          <w:sz w:val="20"/>
          <w:szCs w:val="20"/>
          <w:lang w:val="es-AR"/>
        </w:rPr>
        <w:t>.</w:t>
      </w:r>
    </w:p>
    <w:p w:rsidR="00B83991" w:rsidRPr="000B4D43" w:rsidRDefault="004250D8"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Cambria" w:hAnsi="Cambria"/>
          <w:sz w:val="20"/>
          <w:szCs w:val="20"/>
          <w:lang w:val="es-ES"/>
        </w:rPr>
      </w:pPr>
      <w:r w:rsidRPr="000B4D43">
        <w:rPr>
          <w:rFonts w:ascii="Cambria" w:hAnsi="Cambria"/>
          <w:sz w:val="20"/>
          <w:szCs w:val="20"/>
          <w:lang w:val="es-CL"/>
        </w:rPr>
        <w:t xml:space="preserve">Por otra parte, la Comisión entiende que, de ser probado el alegato según el cual </w:t>
      </w:r>
      <w:r w:rsidR="00780FC9" w:rsidRPr="000B4D43">
        <w:rPr>
          <w:rFonts w:ascii="Cambria" w:hAnsi="Cambria"/>
          <w:sz w:val="20"/>
          <w:szCs w:val="20"/>
          <w:lang w:val="es-CL"/>
        </w:rPr>
        <w:t xml:space="preserve">existen  indicios </w:t>
      </w:r>
      <w:r w:rsidR="00780FC9" w:rsidRPr="000B4D43">
        <w:rPr>
          <w:rFonts w:ascii="Cambria" w:hAnsi="Cambria"/>
          <w:sz w:val="20"/>
          <w:szCs w:val="20"/>
          <w:lang w:val="es-ES"/>
        </w:rPr>
        <w:t>que apuntan a la participación y responsabilidad intelectual d</w:t>
      </w:r>
      <w:r w:rsidR="00F061D0" w:rsidRPr="000B4D43">
        <w:rPr>
          <w:rFonts w:ascii="Cambria" w:hAnsi="Cambria"/>
          <w:sz w:val="20"/>
          <w:szCs w:val="20"/>
          <w:lang w:val="es-ES"/>
        </w:rPr>
        <w:t>e grupos criminales en complicidad con el</w:t>
      </w:r>
      <w:r w:rsidR="009E1CFD">
        <w:rPr>
          <w:rFonts w:ascii="Cambria" w:hAnsi="Cambria"/>
          <w:sz w:val="20"/>
          <w:szCs w:val="20"/>
          <w:lang w:val="es-ES"/>
        </w:rPr>
        <w:t xml:space="preserve"> p</w:t>
      </w:r>
      <w:r w:rsidR="00780FC9" w:rsidRPr="000B4D43">
        <w:rPr>
          <w:rFonts w:ascii="Cambria" w:hAnsi="Cambria"/>
          <w:sz w:val="20"/>
          <w:szCs w:val="20"/>
          <w:lang w:val="es-ES"/>
        </w:rPr>
        <w:t>residente de la República de la época, Andrés Rodrí</w:t>
      </w:r>
      <w:r w:rsidR="003421B9" w:rsidRPr="000B4D43">
        <w:rPr>
          <w:rFonts w:ascii="Cambria" w:hAnsi="Cambria"/>
          <w:sz w:val="20"/>
          <w:szCs w:val="20"/>
          <w:lang w:val="es-ES"/>
        </w:rPr>
        <w:t>guez</w:t>
      </w:r>
      <w:r w:rsidR="00780FC9" w:rsidRPr="000B4D43">
        <w:rPr>
          <w:rFonts w:ascii="Cambria" w:hAnsi="Cambria"/>
          <w:sz w:val="20"/>
          <w:szCs w:val="20"/>
          <w:lang w:val="es-ES"/>
        </w:rPr>
        <w:t xml:space="preserve"> en el asesinato de Santiago </w:t>
      </w:r>
      <w:r w:rsidR="003421B9" w:rsidRPr="000B4D43">
        <w:rPr>
          <w:rFonts w:ascii="Cambria" w:hAnsi="Cambria"/>
          <w:sz w:val="20"/>
          <w:szCs w:val="20"/>
          <w:lang w:val="es-ES"/>
        </w:rPr>
        <w:t>Leguizamón</w:t>
      </w:r>
      <w:r w:rsidR="00F061D0" w:rsidRPr="000B4D43">
        <w:rPr>
          <w:rFonts w:ascii="Cambria" w:hAnsi="Cambria"/>
          <w:sz w:val="20"/>
          <w:szCs w:val="20"/>
          <w:lang w:val="es-ES"/>
        </w:rPr>
        <w:t>, que no habrían sido investigados de manera diligente, y que tendría</w:t>
      </w:r>
      <w:r w:rsidR="007665A6" w:rsidRPr="000B4D43">
        <w:rPr>
          <w:rFonts w:ascii="Cambria" w:hAnsi="Cambria"/>
          <w:sz w:val="20"/>
          <w:szCs w:val="20"/>
          <w:lang w:val="es-ES"/>
        </w:rPr>
        <w:t>n</w:t>
      </w:r>
      <w:r w:rsidR="00F061D0" w:rsidRPr="000B4D43">
        <w:rPr>
          <w:rFonts w:ascii="Cambria" w:hAnsi="Cambria"/>
          <w:sz w:val="20"/>
          <w:szCs w:val="20"/>
          <w:lang w:val="es-ES"/>
        </w:rPr>
        <w:t xml:space="preserve"> como móvil silenciar la labor del periodista,</w:t>
      </w:r>
      <w:r w:rsidR="00780FC9" w:rsidRPr="000B4D43">
        <w:rPr>
          <w:rFonts w:ascii="Cambria" w:hAnsi="Cambria"/>
          <w:sz w:val="20"/>
          <w:szCs w:val="20"/>
          <w:lang w:val="es-ES"/>
        </w:rPr>
        <w:t xml:space="preserve"> </w:t>
      </w:r>
      <w:r w:rsidRPr="000B4D43">
        <w:rPr>
          <w:rFonts w:ascii="Cambria" w:hAnsi="Cambria"/>
          <w:sz w:val="20"/>
          <w:szCs w:val="20"/>
          <w:lang w:val="es-CL"/>
        </w:rPr>
        <w:t xml:space="preserve">se estaría ante una violación </w:t>
      </w:r>
      <w:r w:rsidR="00780FC9" w:rsidRPr="000B4D43">
        <w:rPr>
          <w:rFonts w:ascii="Cambria" w:hAnsi="Cambria"/>
          <w:sz w:val="20"/>
          <w:szCs w:val="20"/>
          <w:lang w:val="es-CL"/>
        </w:rPr>
        <w:t>de los</w:t>
      </w:r>
      <w:r w:rsidRPr="000B4D43">
        <w:rPr>
          <w:rFonts w:ascii="Cambria" w:hAnsi="Cambria"/>
          <w:sz w:val="20"/>
          <w:szCs w:val="20"/>
          <w:lang w:val="es-CL"/>
        </w:rPr>
        <w:t xml:space="preserve"> derecho</w:t>
      </w:r>
      <w:r w:rsidR="00F061D0" w:rsidRPr="000B4D43">
        <w:rPr>
          <w:rFonts w:ascii="Cambria" w:hAnsi="Cambria"/>
          <w:sz w:val="20"/>
          <w:szCs w:val="20"/>
          <w:lang w:val="es-CL"/>
        </w:rPr>
        <w:t>s</w:t>
      </w:r>
      <w:r w:rsidRPr="000B4D43">
        <w:rPr>
          <w:rFonts w:ascii="Cambria" w:hAnsi="Cambria"/>
          <w:sz w:val="20"/>
          <w:szCs w:val="20"/>
          <w:lang w:val="es-CL"/>
        </w:rPr>
        <w:t xml:space="preserve"> a la </w:t>
      </w:r>
      <w:r w:rsidR="00780FC9" w:rsidRPr="000B4D43">
        <w:rPr>
          <w:rFonts w:ascii="Cambria" w:hAnsi="Cambria"/>
          <w:sz w:val="20"/>
          <w:szCs w:val="20"/>
          <w:lang w:val="es-CL"/>
        </w:rPr>
        <w:t>vida</w:t>
      </w:r>
      <w:r w:rsidR="00F061D0" w:rsidRPr="000B4D43">
        <w:rPr>
          <w:rFonts w:ascii="Cambria" w:hAnsi="Cambria"/>
          <w:sz w:val="20"/>
          <w:szCs w:val="20"/>
          <w:lang w:val="es-CL"/>
        </w:rPr>
        <w:t xml:space="preserve"> y a la libertad de expresión</w:t>
      </w:r>
      <w:r w:rsidR="00780FC9" w:rsidRPr="000B4D43">
        <w:rPr>
          <w:rFonts w:ascii="Cambria" w:hAnsi="Cambria"/>
          <w:sz w:val="20"/>
          <w:szCs w:val="20"/>
          <w:lang w:val="es-CL"/>
        </w:rPr>
        <w:t xml:space="preserve"> </w:t>
      </w:r>
      <w:r w:rsidRPr="000B4D43">
        <w:rPr>
          <w:rFonts w:ascii="Cambria" w:hAnsi="Cambria"/>
          <w:sz w:val="20"/>
          <w:szCs w:val="20"/>
          <w:lang w:val="es-CL"/>
        </w:rPr>
        <w:t>consagrado</w:t>
      </w:r>
      <w:r w:rsidR="00780FC9" w:rsidRPr="000B4D43">
        <w:rPr>
          <w:rFonts w:ascii="Cambria" w:hAnsi="Cambria"/>
          <w:sz w:val="20"/>
          <w:szCs w:val="20"/>
          <w:lang w:val="es-CL"/>
        </w:rPr>
        <w:t xml:space="preserve">s en </w:t>
      </w:r>
      <w:r w:rsidR="00F061D0" w:rsidRPr="000B4D43">
        <w:rPr>
          <w:rFonts w:ascii="Cambria" w:hAnsi="Cambria"/>
          <w:sz w:val="20"/>
          <w:szCs w:val="20"/>
          <w:lang w:val="es-CL"/>
        </w:rPr>
        <w:t>los</w:t>
      </w:r>
      <w:r w:rsidRPr="000B4D43">
        <w:rPr>
          <w:rFonts w:ascii="Cambria" w:hAnsi="Cambria"/>
          <w:sz w:val="20"/>
          <w:szCs w:val="20"/>
          <w:lang w:val="es-CL"/>
        </w:rPr>
        <w:t xml:space="preserve"> artículo</w:t>
      </w:r>
      <w:r w:rsidR="00F061D0" w:rsidRPr="000B4D43">
        <w:rPr>
          <w:rFonts w:ascii="Cambria" w:hAnsi="Cambria"/>
          <w:sz w:val="20"/>
          <w:szCs w:val="20"/>
          <w:lang w:val="es-CL"/>
        </w:rPr>
        <w:t>s</w:t>
      </w:r>
      <w:r w:rsidRPr="000B4D43">
        <w:rPr>
          <w:rFonts w:ascii="Cambria" w:hAnsi="Cambria"/>
          <w:sz w:val="20"/>
          <w:szCs w:val="20"/>
          <w:lang w:val="es-CL"/>
        </w:rPr>
        <w:t xml:space="preserve"> </w:t>
      </w:r>
      <w:r w:rsidR="00780FC9" w:rsidRPr="000B4D43">
        <w:rPr>
          <w:rFonts w:ascii="Cambria" w:hAnsi="Cambria"/>
          <w:sz w:val="20"/>
          <w:szCs w:val="20"/>
          <w:lang w:val="es-CL"/>
        </w:rPr>
        <w:t xml:space="preserve">4 </w:t>
      </w:r>
      <w:r w:rsidR="00F061D0" w:rsidRPr="000B4D43">
        <w:rPr>
          <w:rFonts w:ascii="Cambria" w:hAnsi="Cambria"/>
          <w:sz w:val="20"/>
          <w:szCs w:val="20"/>
          <w:lang w:val="es-CL"/>
        </w:rPr>
        <w:t xml:space="preserve">y 13 </w:t>
      </w:r>
      <w:r w:rsidRPr="000B4D43">
        <w:rPr>
          <w:rFonts w:ascii="Cambria" w:hAnsi="Cambria"/>
          <w:sz w:val="20"/>
          <w:szCs w:val="20"/>
          <w:lang w:val="es-CL"/>
        </w:rPr>
        <w:t>de la Convención Americana</w:t>
      </w:r>
      <w:r w:rsidR="00F061D0" w:rsidRPr="000B4D43">
        <w:rPr>
          <w:rFonts w:ascii="Cambria" w:hAnsi="Cambria"/>
          <w:sz w:val="20"/>
          <w:szCs w:val="20"/>
          <w:lang w:val="es-CL"/>
        </w:rPr>
        <w:t xml:space="preserve">, en perjuicio de la presunta víctima. </w:t>
      </w:r>
    </w:p>
    <w:p w:rsidR="009C63B0" w:rsidRPr="008B3ADF" w:rsidRDefault="004250D8" w:rsidP="008B3ADF">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pacing w:after="240"/>
        <w:ind w:left="0" w:firstLine="720"/>
        <w:jc w:val="both"/>
        <w:rPr>
          <w:rFonts w:asciiTheme="majorHAnsi" w:hAnsiTheme="majorHAnsi"/>
          <w:sz w:val="20"/>
          <w:szCs w:val="20"/>
          <w:lang w:val="es-ES"/>
        </w:rPr>
      </w:pPr>
      <w:r w:rsidRPr="00B83991">
        <w:rPr>
          <w:rFonts w:ascii="Cambria" w:hAnsi="Cambria"/>
          <w:sz w:val="20"/>
          <w:szCs w:val="20"/>
          <w:lang w:val="es-AR"/>
        </w:rPr>
        <w:t xml:space="preserve">En conclusión, la CIDH decide que la petición no es “manifiestamente infundada” ni resulta “evidente su total improcedencia”, y como resultado declara que el peticionario ha cumplido </w:t>
      </w:r>
      <w:r w:rsidRPr="00B83991">
        <w:rPr>
          <w:rFonts w:ascii="Cambria" w:hAnsi="Cambria"/>
          <w:i/>
          <w:iCs/>
          <w:sz w:val="20"/>
          <w:szCs w:val="20"/>
          <w:lang w:val="es-AR"/>
        </w:rPr>
        <w:t xml:space="preserve">prima facie </w:t>
      </w:r>
      <w:r w:rsidRPr="00B83991">
        <w:rPr>
          <w:rFonts w:ascii="Cambria" w:hAnsi="Cambria"/>
          <w:sz w:val="20"/>
          <w:szCs w:val="20"/>
          <w:lang w:val="es-AR"/>
        </w:rPr>
        <w:t xml:space="preserve">los </w:t>
      </w:r>
      <w:r w:rsidRPr="00B83991">
        <w:rPr>
          <w:rFonts w:ascii="Cambria" w:hAnsi="Cambria"/>
          <w:sz w:val="20"/>
          <w:szCs w:val="20"/>
          <w:lang w:val="es-AR"/>
        </w:rPr>
        <w:lastRenderedPageBreak/>
        <w:t xml:space="preserve">requisitos contenidos en el artículo 47.b. de la Convención Americana con relación a potenciales violaciones de los artículos 4, 5, 8, 13 y 25 de la Convención Americana, en relación con el artículo 1.1 del mismo </w:t>
      </w:r>
      <w:r w:rsidRPr="008B3ADF">
        <w:rPr>
          <w:rFonts w:asciiTheme="majorHAnsi" w:hAnsiTheme="majorHAnsi"/>
          <w:sz w:val="20"/>
          <w:szCs w:val="20"/>
          <w:lang w:val="es-AR"/>
        </w:rPr>
        <w:t>instrumento, como se detalló anteriormente.</w:t>
      </w:r>
    </w:p>
    <w:p w:rsidR="008B3ADF" w:rsidRPr="008B3ADF" w:rsidRDefault="008B3ADF" w:rsidP="00B95B40">
      <w:pPr>
        <w:pStyle w:val="Heading1"/>
      </w:pPr>
      <w:r w:rsidRPr="008B3ADF">
        <w:t xml:space="preserve">CONCLUSIONES </w:t>
      </w:r>
    </w:p>
    <w:p w:rsidR="008B3ADF" w:rsidRPr="008B3ADF" w:rsidRDefault="008B3ADF" w:rsidP="008B3ADF">
      <w:pPr>
        <w:rPr>
          <w:lang w:val="es-ES"/>
        </w:rPr>
      </w:pPr>
    </w:p>
    <w:p w:rsidR="009C63B0" w:rsidRPr="0010276D" w:rsidRDefault="009C63B0" w:rsidP="0060396B">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suppressAutoHyphens/>
        <w:spacing w:after="240"/>
        <w:ind w:left="0" w:firstLine="720"/>
        <w:jc w:val="both"/>
        <w:rPr>
          <w:rFonts w:asciiTheme="majorHAnsi" w:eastAsia="SimSun" w:hAnsiTheme="majorHAnsi"/>
          <w:sz w:val="20"/>
          <w:szCs w:val="20"/>
          <w:lang w:val="es-ES"/>
        </w:rPr>
      </w:pPr>
      <w:r w:rsidRPr="0010276D">
        <w:rPr>
          <w:rFonts w:asciiTheme="majorHAnsi" w:eastAsia="SimSun" w:hAnsiTheme="majorHAnsi"/>
          <w:sz w:val="20"/>
          <w:szCs w:val="20"/>
          <w:lang w:val="es-ES"/>
        </w:rPr>
        <w:t>La Comisión Interamericana concluye que tiene competencia para conocer el fondo de este caso y que la petición es admisible de conformidad con los artículos 46 y 47 de la Convención Americana. Con fundamento en los argumentos de hecho y de derecho antes expuestos, y sin prejuzgar sobre el fondo de la cuestión,</w:t>
      </w:r>
    </w:p>
    <w:p w:rsidR="007276CD" w:rsidRDefault="009C63B0" w:rsidP="00727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center"/>
        <w:rPr>
          <w:rFonts w:asciiTheme="majorHAnsi" w:eastAsia="SimSun" w:hAnsiTheme="majorHAnsi"/>
          <w:b/>
          <w:sz w:val="20"/>
          <w:szCs w:val="20"/>
          <w:lang w:val="es-ES"/>
        </w:rPr>
      </w:pPr>
      <w:r w:rsidRPr="003421B9">
        <w:rPr>
          <w:rFonts w:asciiTheme="majorHAnsi" w:eastAsia="SimSun" w:hAnsiTheme="majorHAnsi"/>
          <w:b/>
          <w:sz w:val="20"/>
          <w:szCs w:val="20"/>
          <w:lang w:val="es-ES"/>
        </w:rPr>
        <w:t>L</w:t>
      </w:r>
      <w:r w:rsidR="003421B9" w:rsidRPr="003421B9">
        <w:rPr>
          <w:rFonts w:asciiTheme="majorHAnsi" w:eastAsia="SimSun" w:hAnsiTheme="majorHAnsi"/>
          <w:b/>
          <w:sz w:val="20"/>
          <w:szCs w:val="20"/>
          <w:lang w:val="es-ES"/>
        </w:rPr>
        <w:t>A COMISIÓN INTERAMERICANA DE DERECHOS HUMANOS</w:t>
      </w:r>
    </w:p>
    <w:p w:rsidR="009C63B0" w:rsidRPr="003421B9" w:rsidRDefault="003421B9" w:rsidP="007276C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b/>
          <w:sz w:val="20"/>
          <w:szCs w:val="20"/>
          <w:lang w:val="es-ES"/>
        </w:rPr>
      </w:pPr>
      <w:r w:rsidRPr="003421B9">
        <w:rPr>
          <w:rFonts w:asciiTheme="majorHAnsi" w:eastAsia="SimSun" w:hAnsiTheme="majorHAnsi"/>
          <w:b/>
          <w:sz w:val="20"/>
          <w:szCs w:val="20"/>
          <w:lang w:val="es-ES"/>
        </w:rPr>
        <w:t xml:space="preserve">DECIDE: </w:t>
      </w:r>
    </w:p>
    <w:p w:rsidR="009C63B0" w:rsidRPr="009C63B0" w:rsidRDefault="009C63B0" w:rsidP="007276CD">
      <w:pPr>
        <w:pStyle w:val="TextBody"/>
        <w:numPr>
          <w:ilvl w:val="0"/>
          <w:numId w:val="55"/>
        </w:numPr>
        <w:tabs>
          <w:tab w:val="clear" w:pos="720"/>
          <w:tab w:val="num" w:pos="0"/>
        </w:tabs>
        <w:spacing w:after="240"/>
        <w:ind w:left="0" w:firstLine="720"/>
        <w:rPr>
          <w:rFonts w:ascii="Cambria" w:hAnsi="Cambria"/>
          <w:szCs w:val="20"/>
          <w:lang w:val="es-ES"/>
        </w:rPr>
      </w:pPr>
      <w:r w:rsidRPr="009C63B0">
        <w:rPr>
          <w:rFonts w:ascii="Cambria" w:hAnsi="Cambria"/>
          <w:szCs w:val="20"/>
          <w:lang w:val="es-ES"/>
        </w:rPr>
        <w:t xml:space="preserve">Declarar admisible la presente petición en lo que se refiere a presuntas violaciones de los derechos protegidos en los artículos 4, </w:t>
      </w:r>
      <w:r w:rsidR="009021FD">
        <w:rPr>
          <w:rFonts w:ascii="Cambria" w:hAnsi="Cambria"/>
          <w:szCs w:val="20"/>
          <w:lang w:val="es-ES"/>
        </w:rPr>
        <w:t xml:space="preserve">5, </w:t>
      </w:r>
      <w:r w:rsidRPr="009C63B0">
        <w:rPr>
          <w:rFonts w:ascii="Cambria" w:hAnsi="Cambria"/>
          <w:szCs w:val="20"/>
          <w:lang w:val="es-ES"/>
        </w:rPr>
        <w:t xml:space="preserve">8, 25 </w:t>
      </w:r>
      <w:r w:rsidR="009021FD">
        <w:rPr>
          <w:rFonts w:ascii="Cambria" w:hAnsi="Cambria"/>
          <w:szCs w:val="20"/>
          <w:lang w:val="es-ES"/>
        </w:rPr>
        <w:t xml:space="preserve">y 13 de la Convención Americana, en relación con el artículo 1.1 del </w:t>
      </w:r>
      <w:r w:rsidR="00F4111E">
        <w:rPr>
          <w:rFonts w:ascii="Cambria" w:hAnsi="Cambria"/>
          <w:szCs w:val="20"/>
          <w:lang w:val="es-ES"/>
        </w:rPr>
        <w:t>mismo tratado.</w:t>
      </w:r>
    </w:p>
    <w:p w:rsidR="009C63B0" w:rsidRPr="009C63B0" w:rsidRDefault="009C63B0" w:rsidP="007276CD">
      <w:pPr>
        <w:pStyle w:val="TextBody"/>
        <w:numPr>
          <w:ilvl w:val="0"/>
          <w:numId w:val="55"/>
        </w:numPr>
        <w:tabs>
          <w:tab w:val="clear" w:pos="720"/>
          <w:tab w:val="num" w:pos="0"/>
        </w:tabs>
        <w:spacing w:after="240"/>
        <w:ind w:left="0" w:firstLine="720"/>
        <w:rPr>
          <w:rFonts w:ascii="Cambria" w:hAnsi="Cambria"/>
          <w:szCs w:val="20"/>
          <w:lang w:val="es-ES"/>
        </w:rPr>
      </w:pPr>
      <w:r w:rsidRPr="009C63B0">
        <w:rPr>
          <w:rFonts w:ascii="Cambria" w:hAnsi="Cambria"/>
          <w:szCs w:val="20"/>
          <w:lang w:val="es-ES"/>
        </w:rPr>
        <w:t>Notificar esta decisión a las partes, continuar con el análisis de fondo del asunto; y</w:t>
      </w:r>
    </w:p>
    <w:p w:rsidR="00CB3908" w:rsidRPr="00CB3908" w:rsidRDefault="009C63B0" w:rsidP="007276CD">
      <w:pPr>
        <w:pStyle w:val="TextBody"/>
        <w:numPr>
          <w:ilvl w:val="0"/>
          <w:numId w:val="55"/>
        </w:numPr>
        <w:tabs>
          <w:tab w:val="clear" w:pos="720"/>
          <w:tab w:val="num" w:pos="0"/>
        </w:tabs>
        <w:spacing w:after="240"/>
        <w:ind w:left="0" w:firstLine="720"/>
        <w:rPr>
          <w:rFonts w:ascii="Cambria" w:hAnsi="Cambria"/>
          <w:szCs w:val="20"/>
          <w:lang w:val="es-ES"/>
        </w:rPr>
      </w:pPr>
      <w:r w:rsidRPr="009C63B0">
        <w:rPr>
          <w:rFonts w:ascii="Cambria" w:hAnsi="Cambria"/>
          <w:szCs w:val="20"/>
          <w:lang w:val="es-ES"/>
        </w:rPr>
        <w:t>Publicar esta decisión e incluirla en su informe Anual para la Asamblea General de la OEA.</w:t>
      </w:r>
    </w:p>
    <w:p w:rsidR="00CB3908" w:rsidRPr="00D115BE" w:rsidRDefault="00CB3908" w:rsidP="007276CD">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Cambria" w:hAnsi="Cambria"/>
          <w:sz w:val="20"/>
          <w:szCs w:val="20"/>
          <w:lang w:val="es-US"/>
        </w:rPr>
      </w:pPr>
      <w:r w:rsidRPr="00D115BE">
        <w:rPr>
          <w:rFonts w:ascii="Cambria" w:hAnsi="Cambria" w:cs="Arial"/>
          <w:noProof/>
          <w:spacing w:val="-2"/>
          <w:sz w:val="20"/>
          <w:szCs w:val="20"/>
          <w:bdr w:val="none" w:sz="0" w:space="0" w:color="auto"/>
          <w:lang w:val="es-CL"/>
        </w:rPr>
        <w:t>Dado y firmado en la ciud</w:t>
      </w:r>
      <w:r>
        <w:rPr>
          <w:rFonts w:ascii="Cambria" w:hAnsi="Cambria" w:cs="Arial"/>
          <w:noProof/>
          <w:spacing w:val="-2"/>
          <w:sz w:val="20"/>
          <w:szCs w:val="20"/>
          <w:bdr w:val="none" w:sz="0" w:space="0" w:color="auto"/>
          <w:lang w:val="es-CL"/>
        </w:rPr>
        <w:t>ad de Washington, D.C., a los 15</w:t>
      </w:r>
      <w:r w:rsidRPr="00D115BE">
        <w:rPr>
          <w:rFonts w:ascii="Cambria" w:hAnsi="Cambria" w:cs="Arial"/>
          <w:noProof/>
          <w:spacing w:val="-2"/>
          <w:sz w:val="20"/>
          <w:szCs w:val="20"/>
          <w:bdr w:val="none" w:sz="0" w:space="0" w:color="auto"/>
          <w:lang w:val="es-CL"/>
        </w:rPr>
        <w:t xml:space="preserve"> días del </w:t>
      </w:r>
      <w:r w:rsidR="007276CD">
        <w:rPr>
          <w:rFonts w:ascii="Cambria" w:hAnsi="Cambria" w:cs="Arial"/>
          <w:noProof/>
          <w:spacing w:val="-2"/>
          <w:sz w:val="20"/>
          <w:szCs w:val="20"/>
          <w:bdr w:val="none" w:sz="0" w:space="0" w:color="auto"/>
          <w:lang w:val="es-CL"/>
        </w:rPr>
        <w:t xml:space="preserve"> mes de </w:t>
      </w:r>
      <w:bookmarkStart w:id="2" w:name="_GoBack"/>
      <w:bookmarkEnd w:id="2"/>
      <w:r w:rsidRPr="00D115BE">
        <w:rPr>
          <w:rFonts w:ascii="Cambria" w:hAnsi="Cambria" w:cs="Arial"/>
          <w:noProof/>
          <w:spacing w:val="-2"/>
          <w:sz w:val="20"/>
          <w:szCs w:val="20"/>
          <w:bdr w:val="none" w:sz="0" w:space="0" w:color="auto"/>
          <w:lang w:val="es-CL"/>
        </w:rPr>
        <w:t>abril de 2016.</w:t>
      </w:r>
      <w:r w:rsidR="007276CD">
        <w:rPr>
          <w:rFonts w:ascii="Cambria" w:hAnsi="Cambria" w:cs="Arial"/>
          <w:noProof/>
          <w:spacing w:val="-2"/>
          <w:sz w:val="20"/>
          <w:szCs w:val="20"/>
          <w:bdr w:val="none" w:sz="0" w:space="0" w:color="auto"/>
          <w:lang w:val="es-CL"/>
        </w:rPr>
        <w:t xml:space="preserve"> </w:t>
      </w:r>
      <w:r w:rsidR="007276CD" w:rsidRPr="00A54507">
        <w:rPr>
          <w:rFonts w:asciiTheme="majorHAnsi" w:hAnsiTheme="majorHAnsi" w:cs="Arial"/>
          <w:noProof/>
          <w:spacing w:val="-2"/>
          <w:sz w:val="20"/>
          <w:szCs w:val="20"/>
          <w:lang w:val="es-CL"/>
        </w:rPr>
        <w:t>(Firmado): James L. Cavallaro, Presidente; Francisco José Eguiguren, Primer Vicepresidente; José de Jesús Orozco Henríquez, Esmeralda E. Arosemena Bernal de Troitiño, y Enrique Gil Botero, Miembros de la Comisión.</w:t>
      </w:r>
    </w:p>
    <w:p w:rsidR="00CB3908" w:rsidRPr="00D115BE" w:rsidRDefault="00CB3908" w:rsidP="00CB3908">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Arial"/>
          <w:noProof/>
          <w:spacing w:val="-2"/>
          <w:sz w:val="20"/>
          <w:szCs w:val="20"/>
          <w:bdr w:val="none" w:sz="0" w:space="0" w:color="auto"/>
          <w:lang w:val="es-CL"/>
        </w:rPr>
      </w:pPr>
    </w:p>
    <w:p w:rsidR="00CB3908" w:rsidRDefault="00CB3908" w:rsidP="00CB3908">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cs="Arial"/>
          <w:noProof/>
          <w:spacing w:val="-2"/>
          <w:sz w:val="20"/>
          <w:szCs w:val="20"/>
          <w:bdr w:val="none" w:sz="0" w:space="0" w:color="auto"/>
          <w:lang w:val="es-CL"/>
        </w:rPr>
      </w:pPr>
    </w:p>
    <w:sectPr w:rsidR="00CB390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8FB" w:rsidRDefault="008948FB">
      <w:r>
        <w:separator/>
      </w:r>
    </w:p>
  </w:endnote>
  <w:endnote w:type="continuationSeparator" w:id="0">
    <w:p w:rsidR="008948FB" w:rsidRDefault="0089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LT Std">
    <w:altName w:val="Times New Roman"/>
    <w:charset w:val="01"/>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CA" w:rsidRDefault="007B4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276CD">
          <w:rPr>
            <w:noProof/>
            <w:sz w:val="16"/>
            <w:szCs w:val="22"/>
          </w:rPr>
          <w:t>7</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8FB" w:rsidRPr="000F35ED" w:rsidRDefault="008948F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8948FB" w:rsidRPr="000F35ED" w:rsidRDefault="008948FB" w:rsidP="000F35ED">
      <w:pPr>
        <w:rPr>
          <w:rFonts w:asciiTheme="majorHAnsi" w:hAnsiTheme="majorHAnsi"/>
          <w:sz w:val="16"/>
          <w:szCs w:val="16"/>
        </w:rPr>
      </w:pPr>
      <w:r w:rsidRPr="000F35ED">
        <w:rPr>
          <w:rFonts w:asciiTheme="majorHAnsi" w:hAnsiTheme="majorHAnsi"/>
          <w:sz w:val="16"/>
          <w:szCs w:val="16"/>
        </w:rPr>
        <w:separator/>
      </w:r>
    </w:p>
    <w:p w:rsidR="008948FB" w:rsidRPr="000F35ED" w:rsidRDefault="008948F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8948FB" w:rsidRPr="000F35ED" w:rsidRDefault="008948F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68409B" w:rsidRPr="0068409B" w:rsidRDefault="0068409B" w:rsidP="0068409B">
      <w:pPr>
        <w:pStyle w:val="FootnoteText"/>
        <w:ind w:firstLine="720"/>
        <w:jc w:val="both"/>
        <w:rPr>
          <w:rFonts w:asciiTheme="majorHAnsi" w:hAnsiTheme="majorHAnsi"/>
          <w:sz w:val="16"/>
          <w:szCs w:val="16"/>
          <w:lang w:val="es-UY"/>
        </w:rPr>
      </w:pPr>
      <w:r w:rsidRPr="00201187">
        <w:rPr>
          <w:rStyle w:val="FootnoteReference"/>
          <w:rFonts w:asciiTheme="majorHAnsi" w:hAnsiTheme="majorHAnsi"/>
          <w:sz w:val="16"/>
          <w:szCs w:val="16"/>
        </w:rPr>
        <w:footnoteRef/>
      </w:r>
      <w:r w:rsidRPr="00201187">
        <w:rPr>
          <w:rFonts w:asciiTheme="majorHAnsi" w:hAnsiTheme="majorHAnsi"/>
          <w:sz w:val="16"/>
          <w:szCs w:val="16"/>
          <w:lang w:val="es-UY"/>
        </w:rPr>
        <w:t xml:space="preserve"> En comunicación recibida el 22 de octubre de 2015, </w:t>
      </w:r>
      <w:r w:rsidR="00A45AC4" w:rsidRPr="00201187">
        <w:rPr>
          <w:rFonts w:asciiTheme="majorHAnsi" w:hAnsiTheme="majorHAnsi"/>
          <w:sz w:val="16"/>
          <w:szCs w:val="16"/>
          <w:lang w:val="es-UY"/>
        </w:rPr>
        <w:t>la viuda de Santiago Legizamón, Ana María</w:t>
      </w:r>
      <w:r w:rsidR="00201187" w:rsidRPr="00201187">
        <w:rPr>
          <w:rFonts w:asciiTheme="majorHAnsi" w:hAnsiTheme="majorHAnsi"/>
          <w:sz w:val="16"/>
          <w:szCs w:val="16"/>
          <w:lang w:val="es-UY"/>
        </w:rPr>
        <w:t xml:space="preserve"> Morra, </w:t>
      </w:r>
      <w:r w:rsidR="00726E42">
        <w:rPr>
          <w:rFonts w:asciiTheme="majorHAnsi" w:hAnsiTheme="majorHAnsi"/>
          <w:sz w:val="16"/>
          <w:szCs w:val="16"/>
          <w:lang w:val="es-UY"/>
        </w:rPr>
        <w:t>designó a</w:t>
      </w:r>
      <w:r w:rsidRPr="00201187">
        <w:rPr>
          <w:rFonts w:asciiTheme="majorHAnsi" w:hAnsiTheme="majorHAnsi"/>
          <w:sz w:val="16"/>
          <w:szCs w:val="16"/>
          <w:lang w:val="es-UY"/>
        </w:rPr>
        <w:t xml:space="preserve"> </w:t>
      </w:r>
      <w:r w:rsidR="00201187" w:rsidRPr="00201187">
        <w:rPr>
          <w:rFonts w:asciiTheme="majorHAnsi" w:hAnsiTheme="majorHAnsi"/>
          <w:sz w:val="16"/>
          <w:szCs w:val="16"/>
          <w:lang w:val="es-UY"/>
        </w:rPr>
        <w:t xml:space="preserve">Dante Ariel Leguizamón Morra  </w:t>
      </w:r>
      <w:r w:rsidRPr="00201187">
        <w:rPr>
          <w:rFonts w:asciiTheme="majorHAnsi" w:hAnsiTheme="majorHAnsi"/>
          <w:sz w:val="16"/>
          <w:szCs w:val="16"/>
          <w:lang w:val="es-UY"/>
        </w:rPr>
        <w:t xml:space="preserve">como representante </w:t>
      </w:r>
      <w:r w:rsidR="00201187" w:rsidRPr="00201187">
        <w:rPr>
          <w:rFonts w:asciiTheme="majorHAnsi" w:hAnsiTheme="majorHAnsi"/>
          <w:sz w:val="16"/>
          <w:szCs w:val="16"/>
          <w:lang w:val="es-UY"/>
        </w:rPr>
        <w:t xml:space="preserve">legal de la familia </w:t>
      </w:r>
      <w:r w:rsidRPr="00201187">
        <w:rPr>
          <w:rFonts w:asciiTheme="majorHAnsi" w:hAnsiTheme="majorHAnsi"/>
          <w:sz w:val="16"/>
          <w:szCs w:val="16"/>
          <w:lang w:val="es-UY"/>
        </w:rPr>
        <w:t>en la presente causa.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2D04ACE7" wp14:editId="2769F2A3">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8948FB"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CA" w:rsidRDefault="007B43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012"/>
    <w:multiLevelType w:val="hybridMultilevel"/>
    <w:tmpl w:val="BF90A210"/>
    <w:lvl w:ilvl="0" w:tplc="F3246556">
      <w:start w:val="1"/>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12037B"/>
    <w:multiLevelType w:val="hybridMultilevel"/>
    <w:tmpl w:val="8E24A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A303424"/>
    <w:multiLevelType w:val="hybridMultilevel"/>
    <w:tmpl w:val="D886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nsid w:val="3E046207"/>
    <w:multiLevelType w:val="hybridMultilevel"/>
    <w:tmpl w:val="F84897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FE80452"/>
    <w:multiLevelType w:val="multilevel"/>
    <w:tmpl w:val="E4C295A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AA3C41CE"/>
    <w:lvl w:ilvl="0" w:tplc="F9609318">
      <w:start w:val="1"/>
      <w:numFmt w:val="upperRoman"/>
      <w:pStyle w:val="Heading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DD2F6E"/>
    <w:multiLevelType w:val="hybridMultilevel"/>
    <w:tmpl w:val="D93A2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757270"/>
    <w:multiLevelType w:val="hybridMultilevel"/>
    <w:tmpl w:val="65446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5"/>
  </w:num>
  <w:num w:numId="4">
    <w:abstractNumId w:val="22"/>
  </w:num>
  <w:num w:numId="5">
    <w:abstractNumId w:val="47"/>
  </w:num>
  <w:num w:numId="6">
    <w:abstractNumId w:val="27"/>
  </w:num>
  <w:num w:numId="7">
    <w:abstractNumId w:val="7"/>
  </w:num>
  <w:num w:numId="8">
    <w:abstractNumId w:val="18"/>
  </w:num>
  <w:num w:numId="9">
    <w:abstractNumId w:val="42"/>
  </w:num>
  <w:num w:numId="10">
    <w:abstractNumId w:val="1"/>
  </w:num>
  <w:num w:numId="11">
    <w:abstractNumId w:val="37"/>
  </w:num>
  <w:num w:numId="12">
    <w:abstractNumId w:val="38"/>
  </w:num>
  <w:num w:numId="13">
    <w:abstractNumId w:val="43"/>
  </w:num>
  <w:num w:numId="14">
    <w:abstractNumId w:val="2"/>
  </w:num>
  <w:num w:numId="15">
    <w:abstractNumId w:val="3"/>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9"/>
  </w:num>
  <w:num w:numId="26">
    <w:abstractNumId w:val="20"/>
  </w:num>
  <w:num w:numId="27">
    <w:abstractNumId w:val="23"/>
  </w:num>
  <w:num w:numId="28">
    <w:abstractNumId w:val="24"/>
  </w:num>
  <w:num w:numId="29">
    <w:abstractNumId w:val="25"/>
  </w:num>
  <w:num w:numId="30">
    <w:abstractNumId w:val="26"/>
  </w:num>
  <w:num w:numId="31">
    <w:abstractNumId w:val="28"/>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6"/>
  </w:num>
  <w:num w:numId="42">
    <w:abstractNumId w:val="48"/>
  </w:num>
  <w:num w:numId="43">
    <w:abstractNumId w:val="49"/>
  </w:num>
  <w:num w:numId="44">
    <w:abstractNumId w:val="52"/>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1"/>
  </w:num>
  <w:num w:numId="52">
    <w:abstractNumId w:val="41"/>
  </w:num>
  <w:num w:numId="53">
    <w:abstractNumId w:val="50"/>
  </w:num>
  <w:num w:numId="54">
    <w:abstractNumId w:val="44"/>
  </w:num>
  <w:num w:numId="55">
    <w:abstractNumId w:val="45"/>
  </w:num>
  <w:num w:numId="56">
    <w:abstractNumId w:val="0"/>
  </w:num>
  <w:num w:numId="57">
    <w:abstractNumId w:val="53"/>
  </w:num>
  <w:num w:numId="58">
    <w:abstractNumId w:val="51"/>
  </w:num>
  <w:num w:numId="59">
    <w:abstractNumId w:val="29"/>
  </w:num>
  <w:num w:numId="60">
    <w:abstractNumId w:val="6"/>
  </w:num>
  <w:num w:numId="61">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30BBD"/>
    <w:rsid w:val="00036E64"/>
    <w:rsid w:val="00040C3A"/>
    <w:rsid w:val="000469BD"/>
    <w:rsid w:val="00051E55"/>
    <w:rsid w:val="0005404F"/>
    <w:rsid w:val="000716C5"/>
    <w:rsid w:val="0007567D"/>
    <w:rsid w:val="00075E23"/>
    <w:rsid w:val="00083AE4"/>
    <w:rsid w:val="0009344A"/>
    <w:rsid w:val="000A0B78"/>
    <w:rsid w:val="000A392E"/>
    <w:rsid w:val="000A575F"/>
    <w:rsid w:val="000B4D43"/>
    <w:rsid w:val="000D10DB"/>
    <w:rsid w:val="000E5EB5"/>
    <w:rsid w:val="000F35ED"/>
    <w:rsid w:val="000F54EE"/>
    <w:rsid w:val="000F678E"/>
    <w:rsid w:val="0010276D"/>
    <w:rsid w:val="00107131"/>
    <w:rsid w:val="0010736F"/>
    <w:rsid w:val="00107783"/>
    <w:rsid w:val="00113F73"/>
    <w:rsid w:val="00121CC2"/>
    <w:rsid w:val="00133EE5"/>
    <w:rsid w:val="00153BF6"/>
    <w:rsid w:val="00160C02"/>
    <w:rsid w:val="00167A34"/>
    <w:rsid w:val="00172F12"/>
    <w:rsid w:val="0018744C"/>
    <w:rsid w:val="001A59D0"/>
    <w:rsid w:val="001A7870"/>
    <w:rsid w:val="001B66EE"/>
    <w:rsid w:val="001C1B41"/>
    <w:rsid w:val="001D65EF"/>
    <w:rsid w:val="001E393F"/>
    <w:rsid w:val="001F2EFF"/>
    <w:rsid w:val="00201187"/>
    <w:rsid w:val="002250A3"/>
    <w:rsid w:val="00227DD6"/>
    <w:rsid w:val="00235217"/>
    <w:rsid w:val="00246D1F"/>
    <w:rsid w:val="00247403"/>
    <w:rsid w:val="00247542"/>
    <w:rsid w:val="00251CF6"/>
    <w:rsid w:val="00255B70"/>
    <w:rsid w:val="00266B61"/>
    <w:rsid w:val="0026712A"/>
    <w:rsid w:val="002704DB"/>
    <w:rsid w:val="00290DAF"/>
    <w:rsid w:val="00292B23"/>
    <w:rsid w:val="002973E7"/>
    <w:rsid w:val="002A0AAE"/>
    <w:rsid w:val="002A5820"/>
    <w:rsid w:val="002B5F74"/>
    <w:rsid w:val="002D2B26"/>
    <w:rsid w:val="002D5F74"/>
    <w:rsid w:val="002D7EA2"/>
    <w:rsid w:val="002E187C"/>
    <w:rsid w:val="003012C6"/>
    <w:rsid w:val="00302733"/>
    <w:rsid w:val="00305202"/>
    <w:rsid w:val="00314078"/>
    <w:rsid w:val="0031535D"/>
    <w:rsid w:val="0033169F"/>
    <w:rsid w:val="003421B9"/>
    <w:rsid w:val="00346C95"/>
    <w:rsid w:val="00356185"/>
    <w:rsid w:val="00360380"/>
    <w:rsid w:val="0037519E"/>
    <w:rsid w:val="00386CF0"/>
    <w:rsid w:val="003C3B6E"/>
    <w:rsid w:val="003C676B"/>
    <w:rsid w:val="003D046B"/>
    <w:rsid w:val="003D1B10"/>
    <w:rsid w:val="003D3BC2"/>
    <w:rsid w:val="003E6CA1"/>
    <w:rsid w:val="0041153A"/>
    <w:rsid w:val="00414BEE"/>
    <w:rsid w:val="004150EA"/>
    <w:rsid w:val="004165C2"/>
    <w:rsid w:val="004250D8"/>
    <w:rsid w:val="0043067F"/>
    <w:rsid w:val="0043119A"/>
    <w:rsid w:val="004411F0"/>
    <w:rsid w:val="00441ECB"/>
    <w:rsid w:val="00461353"/>
    <w:rsid w:val="00467B7E"/>
    <w:rsid w:val="00472938"/>
    <w:rsid w:val="00477592"/>
    <w:rsid w:val="00486F1C"/>
    <w:rsid w:val="0049419D"/>
    <w:rsid w:val="004A2781"/>
    <w:rsid w:val="004B169E"/>
    <w:rsid w:val="004B64FA"/>
    <w:rsid w:val="004C20D2"/>
    <w:rsid w:val="004C3AAB"/>
    <w:rsid w:val="004C4B62"/>
    <w:rsid w:val="004C54C9"/>
    <w:rsid w:val="004D6025"/>
    <w:rsid w:val="004E2649"/>
    <w:rsid w:val="00501399"/>
    <w:rsid w:val="0050633D"/>
    <w:rsid w:val="00507BC4"/>
    <w:rsid w:val="005111CD"/>
    <w:rsid w:val="005128E4"/>
    <w:rsid w:val="005133DB"/>
    <w:rsid w:val="00514BA9"/>
    <w:rsid w:val="00525560"/>
    <w:rsid w:val="00525E0B"/>
    <w:rsid w:val="00544C49"/>
    <w:rsid w:val="005516A1"/>
    <w:rsid w:val="0057402A"/>
    <w:rsid w:val="005771D0"/>
    <w:rsid w:val="00583F54"/>
    <w:rsid w:val="0059191A"/>
    <w:rsid w:val="005921FF"/>
    <w:rsid w:val="005955A8"/>
    <w:rsid w:val="005A30FC"/>
    <w:rsid w:val="005A6D0E"/>
    <w:rsid w:val="005B1209"/>
    <w:rsid w:val="005B52B0"/>
    <w:rsid w:val="005B6806"/>
    <w:rsid w:val="005B7A8B"/>
    <w:rsid w:val="005C4225"/>
    <w:rsid w:val="005D58C1"/>
    <w:rsid w:val="005F0DAD"/>
    <w:rsid w:val="005F0F33"/>
    <w:rsid w:val="005F2633"/>
    <w:rsid w:val="00600DEB"/>
    <w:rsid w:val="00601B8C"/>
    <w:rsid w:val="00601EED"/>
    <w:rsid w:val="0060396B"/>
    <w:rsid w:val="0062730D"/>
    <w:rsid w:val="00627C9F"/>
    <w:rsid w:val="006311E9"/>
    <w:rsid w:val="00632354"/>
    <w:rsid w:val="00636835"/>
    <w:rsid w:val="00642810"/>
    <w:rsid w:val="00652333"/>
    <w:rsid w:val="00674F28"/>
    <w:rsid w:val="0068009E"/>
    <w:rsid w:val="00683364"/>
    <w:rsid w:val="0068409B"/>
    <w:rsid w:val="00692219"/>
    <w:rsid w:val="006A17D2"/>
    <w:rsid w:val="006A73E6"/>
    <w:rsid w:val="006B2D5C"/>
    <w:rsid w:val="006C4EB1"/>
    <w:rsid w:val="006E0166"/>
    <w:rsid w:val="006E7B34"/>
    <w:rsid w:val="006F1B24"/>
    <w:rsid w:val="006F78BD"/>
    <w:rsid w:val="0070697F"/>
    <w:rsid w:val="0072199C"/>
    <w:rsid w:val="00722C9F"/>
    <w:rsid w:val="007253B8"/>
    <w:rsid w:val="00726E42"/>
    <w:rsid w:val="007276CD"/>
    <w:rsid w:val="0073741F"/>
    <w:rsid w:val="00746E2F"/>
    <w:rsid w:val="0076643F"/>
    <w:rsid w:val="007665A6"/>
    <w:rsid w:val="00777F63"/>
    <w:rsid w:val="00780FC9"/>
    <w:rsid w:val="007A5817"/>
    <w:rsid w:val="007B43CA"/>
    <w:rsid w:val="007B46BD"/>
    <w:rsid w:val="007B60E9"/>
    <w:rsid w:val="007B6CC3"/>
    <w:rsid w:val="007C3334"/>
    <w:rsid w:val="007C3594"/>
    <w:rsid w:val="007C4CE4"/>
    <w:rsid w:val="007C7D4F"/>
    <w:rsid w:val="007D2B98"/>
    <w:rsid w:val="007E21BC"/>
    <w:rsid w:val="008021E8"/>
    <w:rsid w:val="00803F1C"/>
    <w:rsid w:val="0080600E"/>
    <w:rsid w:val="00817612"/>
    <w:rsid w:val="00826009"/>
    <w:rsid w:val="008338A4"/>
    <w:rsid w:val="00835266"/>
    <w:rsid w:val="00837C45"/>
    <w:rsid w:val="00844730"/>
    <w:rsid w:val="008457C2"/>
    <w:rsid w:val="00855C1B"/>
    <w:rsid w:val="00857A82"/>
    <w:rsid w:val="00863135"/>
    <w:rsid w:val="00872F06"/>
    <w:rsid w:val="00873836"/>
    <w:rsid w:val="00885737"/>
    <w:rsid w:val="00890650"/>
    <w:rsid w:val="008948FB"/>
    <w:rsid w:val="00897E12"/>
    <w:rsid w:val="008A7E0F"/>
    <w:rsid w:val="008B12F5"/>
    <w:rsid w:val="008B3ADF"/>
    <w:rsid w:val="008D1CCC"/>
    <w:rsid w:val="008D768D"/>
    <w:rsid w:val="008E3759"/>
    <w:rsid w:val="008F1912"/>
    <w:rsid w:val="008F5201"/>
    <w:rsid w:val="009021FD"/>
    <w:rsid w:val="0090270B"/>
    <w:rsid w:val="009041DC"/>
    <w:rsid w:val="00917B5A"/>
    <w:rsid w:val="00920A58"/>
    <w:rsid w:val="00920A8C"/>
    <w:rsid w:val="00922BFC"/>
    <w:rsid w:val="00926E06"/>
    <w:rsid w:val="00934A2C"/>
    <w:rsid w:val="00935E49"/>
    <w:rsid w:val="009600A3"/>
    <w:rsid w:val="0096706E"/>
    <w:rsid w:val="0097234A"/>
    <w:rsid w:val="00975C4E"/>
    <w:rsid w:val="00981FBA"/>
    <w:rsid w:val="0098369A"/>
    <w:rsid w:val="00997BC5"/>
    <w:rsid w:val="009A4F41"/>
    <w:rsid w:val="009B381B"/>
    <w:rsid w:val="009C63B0"/>
    <w:rsid w:val="009D1753"/>
    <w:rsid w:val="009D685B"/>
    <w:rsid w:val="009D7611"/>
    <w:rsid w:val="009E0B61"/>
    <w:rsid w:val="009E1CFD"/>
    <w:rsid w:val="009E53DE"/>
    <w:rsid w:val="009F180E"/>
    <w:rsid w:val="00A328B3"/>
    <w:rsid w:val="00A37CC0"/>
    <w:rsid w:val="00A45AC4"/>
    <w:rsid w:val="00A50CD9"/>
    <w:rsid w:val="00A50FCF"/>
    <w:rsid w:val="00A528D1"/>
    <w:rsid w:val="00A53453"/>
    <w:rsid w:val="00A610CD"/>
    <w:rsid w:val="00AA09A2"/>
    <w:rsid w:val="00AA3AD9"/>
    <w:rsid w:val="00AA7996"/>
    <w:rsid w:val="00AC19CB"/>
    <w:rsid w:val="00AC4A27"/>
    <w:rsid w:val="00AE4B29"/>
    <w:rsid w:val="00AE5488"/>
    <w:rsid w:val="00AE6F91"/>
    <w:rsid w:val="00AF5571"/>
    <w:rsid w:val="00B07341"/>
    <w:rsid w:val="00B0784B"/>
    <w:rsid w:val="00B16300"/>
    <w:rsid w:val="00B273B3"/>
    <w:rsid w:val="00B30539"/>
    <w:rsid w:val="00B314DB"/>
    <w:rsid w:val="00B337CF"/>
    <w:rsid w:val="00B361F2"/>
    <w:rsid w:val="00B3718B"/>
    <w:rsid w:val="00B37F7D"/>
    <w:rsid w:val="00B4632A"/>
    <w:rsid w:val="00B530F1"/>
    <w:rsid w:val="00B669D6"/>
    <w:rsid w:val="00B83991"/>
    <w:rsid w:val="00B8704C"/>
    <w:rsid w:val="00B95B40"/>
    <w:rsid w:val="00BA276C"/>
    <w:rsid w:val="00BB306F"/>
    <w:rsid w:val="00BC3D8B"/>
    <w:rsid w:val="00BD4B89"/>
    <w:rsid w:val="00BE64A7"/>
    <w:rsid w:val="00BF6FD8"/>
    <w:rsid w:val="00C032F2"/>
    <w:rsid w:val="00C03680"/>
    <w:rsid w:val="00C054DF"/>
    <w:rsid w:val="00C14EE7"/>
    <w:rsid w:val="00C21762"/>
    <w:rsid w:val="00C24543"/>
    <w:rsid w:val="00C256A2"/>
    <w:rsid w:val="00C27ABF"/>
    <w:rsid w:val="00C33FF2"/>
    <w:rsid w:val="00C35645"/>
    <w:rsid w:val="00C51515"/>
    <w:rsid w:val="00C5660B"/>
    <w:rsid w:val="00C66B72"/>
    <w:rsid w:val="00C9238A"/>
    <w:rsid w:val="00C9567A"/>
    <w:rsid w:val="00CB212D"/>
    <w:rsid w:val="00CB2660"/>
    <w:rsid w:val="00CB3908"/>
    <w:rsid w:val="00CB608F"/>
    <w:rsid w:val="00CC5E90"/>
    <w:rsid w:val="00CD046C"/>
    <w:rsid w:val="00CE076C"/>
    <w:rsid w:val="00CE2F4F"/>
    <w:rsid w:val="00CE5199"/>
    <w:rsid w:val="00CE66D5"/>
    <w:rsid w:val="00CF637A"/>
    <w:rsid w:val="00D059DE"/>
    <w:rsid w:val="00D13FCE"/>
    <w:rsid w:val="00D22BB0"/>
    <w:rsid w:val="00D306D1"/>
    <w:rsid w:val="00D34786"/>
    <w:rsid w:val="00D3682A"/>
    <w:rsid w:val="00D37BFC"/>
    <w:rsid w:val="00D47A8E"/>
    <w:rsid w:val="00D52D14"/>
    <w:rsid w:val="00D712D3"/>
    <w:rsid w:val="00D71422"/>
    <w:rsid w:val="00D72DC6"/>
    <w:rsid w:val="00D7558D"/>
    <w:rsid w:val="00D81D92"/>
    <w:rsid w:val="00DA7B5F"/>
    <w:rsid w:val="00DC11E7"/>
    <w:rsid w:val="00DC7023"/>
    <w:rsid w:val="00DC769A"/>
    <w:rsid w:val="00DD0BF8"/>
    <w:rsid w:val="00DD3D86"/>
    <w:rsid w:val="00DD5C17"/>
    <w:rsid w:val="00DD6530"/>
    <w:rsid w:val="00DF1EC4"/>
    <w:rsid w:val="00E0340B"/>
    <w:rsid w:val="00E04A90"/>
    <w:rsid w:val="00E132D1"/>
    <w:rsid w:val="00E219C7"/>
    <w:rsid w:val="00E23796"/>
    <w:rsid w:val="00E43157"/>
    <w:rsid w:val="00E461CE"/>
    <w:rsid w:val="00E720CA"/>
    <w:rsid w:val="00E84EB5"/>
    <w:rsid w:val="00E85662"/>
    <w:rsid w:val="00E8789F"/>
    <w:rsid w:val="00E96EBC"/>
    <w:rsid w:val="00E97B71"/>
    <w:rsid w:val="00EA3D34"/>
    <w:rsid w:val="00EB454D"/>
    <w:rsid w:val="00EC6080"/>
    <w:rsid w:val="00EC710A"/>
    <w:rsid w:val="00ED0C90"/>
    <w:rsid w:val="00ED76BE"/>
    <w:rsid w:val="00EE6F57"/>
    <w:rsid w:val="00EE7B7C"/>
    <w:rsid w:val="00EF5AD8"/>
    <w:rsid w:val="00EF619B"/>
    <w:rsid w:val="00F00B55"/>
    <w:rsid w:val="00F02AD1"/>
    <w:rsid w:val="00F061D0"/>
    <w:rsid w:val="00F14161"/>
    <w:rsid w:val="00F142FB"/>
    <w:rsid w:val="00F253CC"/>
    <w:rsid w:val="00F37106"/>
    <w:rsid w:val="00F4111E"/>
    <w:rsid w:val="00F519CF"/>
    <w:rsid w:val="00F56BA5"/>
    <w:rsid w:val="00F60E22"/>
    <w:rsid w:val="00F77874"/>
    <w:rsid w:val="00F800EA"/>
    <w:rsid w:val="00F81395"/>
    <w:rsid w:val="00F848AE"/>
    <w:rsid w:val="00F915F3"/>
    <w:rsid w:val="00F917D1"/>
    <w:rsid w:val="00F9653B"/>
    <w:rsid w:val="00FB62CF"/>
    <w:rsid w:val="00FD3C3B"/>
    <w:rsid w:val="00FD64B3"/>
    <w:rsid w:val="00FD7F3A"/>
    <w:rsid w:val="00FE6B45"/>
    <w:rsid w:val="00FF55F3"/>
    <w:rsid w:val="00FF5851"/>
    <w:rsid w:val="00FF5C51"/>
    <w:rsid w:val="00FF7B79"/>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95B40"/>
    <w:pPr>
      <w:keepNext/>
      <w:widowControl w:val="0"/>
      <w:numPr>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240" w:after="120"/>
      <w:ind w:left="0" w:firstLine="720"/>
      <w:outlineLvl w:val="0"/>
    </w:pPr>
    <w:rPr>
      <w:rFonts w:ascii="Cambria" w:eastAsiaTheme="majorEastAsia" w:hAnsi="Cambria" w:cstheme="majorBidi"/>
      <w:b/>
      <w:bCs/>
      <w:sz w:val="20"/>
      <w:szCs w:val="20"/>
      <w:lang w:val="es-ES"/>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95B40"/>
    <w:rPr>
      <w:rFonts w:ascii="Cambria" w:eastAsiaTheme="majorEastAsia" w:hAnsi="Cambria"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Anchor">
    <w:name w:val="Footnote Anchor"/>
    <w:rsid w:val="009C63B0"/>
    <w:rPr>
      <w:vertAlign w:val="superscript"/>
    </w:rPr>
  </w:style>
  <w:style w:type="paragraph" w:customStyle="1" w:styleId="TextBody">
    <w:name w:val="Text Body"/>
    <w:basedOn w:val="Normal"/>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Quotations">
    <w:name w:val="Quotations"/>
    <w:basedOn w:val="Normal"/>
    <w:qFormat/>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44" w:after="144"/>
      <w:ind w:left="567" w:right="567"/>
      <w:jc w:val="both"/>
    </w:pPr>
    <w:rPr>
      <w:rFonts w:ascii="Univers LT Std" w:eastAsia="Lucida Sans Unicode" w:hAnsi="Univers LT Std" w:cs="Tahoma"/>
      <w:sz w:val="20"/>
      <w:bdr w:val="none" w:sz="0" w:space="0" w:color="auto"/>
    </w:rPr>
  </w:style>
  <w:style w:type="paragraph" w:customStyle="1" w:styleId="Footnote">
    <w:name w:val="Footnote"/>
    <w:basedOn w:val="Normal"/>
    <w:rsid w:val="009C63B0"/>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283" w:hanging="283"/>
    </w:pPr>
    <w:rPr>
      <w:rFonts w:ascii="Univers LT Std" w:eastAsia="Lucida Sans Unicode" w:hAnsi="Univers LT Std" w:cs="Tahoma"/>
      <w:sz w:val="16"/>
      <w:szCs w:val="20"/>
      <w:bdr w:val="none" w:sz="0" w:space="0" w:color="auto"/>
    </w:rPr>
  </w:style>
  <w:style w:type="paragraph" w:customStyle="1" w:styleId="Firstparagraph">
    <w:name w:val="First paragraph"/>
    <w:basedOn w:val="Normal"/>
    <w:next w:val="TextBody"/>
    <w:qFormat/>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styleId="NoSpacing">
    <w:name w:val="No Spacing"/>
    <w:uiPriority w:val="1"/>
    <w:qFormat/>
    <w:rsid w:val="008B3AD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B95B40"/>
    <w:pPr>
      <w:keepNext/>
      <w:widowControl w:val="0"/>
      <w:numPr>
        <w:numId w:val="53"/>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uppressAutoHyphens/>
      <w:spacing w:before="240" w:after="120"/>
      <w:ind w:left="0" w:firstLine="720"/>
      <w:outlineLvl w:val="0"/>
    </w:pPr>
    <w:rPr>
      <w:rFonts w:ascii="Cambria" w:eastAsiaTheme="majorEastAsia" w:hAnsi="Cambria" w:cstheme="majorBidi"/>
      <w:b/>
      <w:bCs/>
      <w:sz w:val="20"/>
      <w:szCs w:val="20"/>
      <w:lang w:val="es-ES"/>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B95B40"/>
    <w:rPr>
      <w:rFonts w:ascii="Cambria" w:eastAsiaTheme="majorEastAsia" w:hAnsi="Cambria"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FootnoteAnchor">
    <w:name w:val="Footnote Anchor"/>
    <w:rsid w:val="009C63B0"/>
    <w:rPr>
      <w:vertAlign w:val="superscript"/>
    </w:rPr>
  </w:style>
  <w:style w:type="paragraph" w:customStyle="1" w:styleId="TextBody">
    <w:name w:val="Text Body"/>
    <w:basedOn w:val="Normal"/>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customStyle="1" w:styleId="Quotations">
    <w:name w:val="Quotations"/>
    <w:basedOn w:val="Normal"/>
    <w:qFormat/>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44" w:after="144"/>
      <w:ind w:left="567" w:right="567"/>
      <w:jc w:val="both"/>
    </w:pPr>
    <w:rPr>
      <w:rFonts w:ascii="Univers LT Std" w:eastAsia="Lucida Sans Unicode" w:hAnsi="Univers LT Std" w:cs="Tahoma"/>
      <w:sz w:val="20"/>
      <w:bdr w:val="none" w:sz="0" w:space="0" w:color="auto"/>
    </w:rPr>
  </w:style>
  <w:style w:type="paragraph" w:customStyle="1" w:styleId="Footnote">
    <w:name w:val="Footnote"/>
    <w:basedOn w:val="Normal"/>
    <w:rsid w:val="009C63B0"/>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283" w:hanging="283"/>
    </w:pPr>
    <w:rPr>
      <w:rFonts w:ascii="Univers LT Std" w:eastAsia="Lucida Sans Unicode" w:hAnsi="Univers LT Std" w:cs="Tahoma"/>
      <w:sz w:val="16"/>
      <w:szCs w:val="20"/>
      <w:bdr w:val="none" w:sz="0" w:space="0" w:color="auto"/>
    </w:rPr>
  </w:style>
  <w:style w:type="paragraph" w:customStyle="1" w:styleId="Firstparagraph">
    <w:name w:val="First paragraph"/>
    <w:basedOn w:val="Normal"/>
    <w:next w:val="TextBody"/>
    <w:qFormat/>
    <w:rsid w:val="009C63B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86" w:after="86"/>
      <w:jc w:val="both"/>
    </w:pPr>
    <w:rPr>
      <w:rFonts w:ascii="Univers LT Std" w:eastAsia="Lucida Sans Unicode" w:hAnsi="Univers LT Std" w:cs="Tahoma"/>
      <w:sz w:val="20"/>
      <w:bdr w:val="none" w:sz="0" w:space="0" w:color="auto"/>
    </w:rPr>
  </w:style>
  <w:style w:type="paragraph" w:styleId="NoSpacing">
    <w:name w:val="No Spacing"/>
    <w:uiPriority w:val="1"/>
    <w:qFormat/>
    <w:rsid w:val="008B3AD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C7D86-D92C-46CD-8370-6E960082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4233</Words>
  <Characters>22521</Characters>
  <Application>Microsoft Office Word</Application>
  <DocSecurity>0</DocSecurity>
  <Lines>351</Lines>
  <Paragraphs>80</Paragraphs>
  <ScaleCrop>false</ScaleCrop>
  <HeadingPairs>
    <vt:vector size="2" baseType="variant">
      <vt:variant>
        <vt:lpstr>Title</vt:lpstr>
      </vt:variant>
      <vt:variant>
        <vt:i4>1</vt:i4>
      </vt:variant>
    </vt:vector>
  </HeadingPairs>
  <TitlesOfParts>
    <vt:vector size="1" baseType="lpstr">
      <vt:lpstr>Informe No. 24/16</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24/16</dc:title>
  <dc:creator/>
  <cp:lastModifiedBy/>
  <cp:revision>1</cp:revision>
  <dcterms:created xsi:type="dcterms:W3CDTF">2016-09-30T13:16:00Z</dcterms:created>
  <dcterms:modified xsi:type="dcterms:W3CDTF">2016-09-30T13:19:00Z</dcterms:modified>
</cp:coreProperties>
</file>