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9601AE" w14:textId="77777777" w:rsidR="00040C3A" w:rsidRPr="00B81C23" w:rsidRDefault="00D306D1" w:rsidP="00627C9F">
      <w:pPr>
        <w:jc w:val="both"/>
        <w:rPr>
          <w:rFonts w:asciiTheme="majorHAnsi" w:hAnsiTheme="majorHAnsi" w:cs="Univers"/>
          <w:b/>
          <w:bCs/>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FC1D1BF" wp14:editId="09985DD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F02552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1C2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35549F3A" wp14:editId="0A6D4EA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5B8BA" w14:textId="77777777" w:rsidR="00A75CA2" w:rsidRDefault="00A75CA2" w:rsidP="00AE5488">
                            <w:r>
                              <w:rPr>
                                <w:noProof/>
                                <w:lang w:val="en-US"/>
                              </w:rPr>
                              <w:drawing>
                                <wp:inline distT="0" distB="0" distL="0" distR="0" wp14:anchorId="4CCAA991" wp14:editId="15D80A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015B8BA" w14:textId="77777777" w:rsidR="00A75CA2" w:rsidRDefault="00A75CA2" w:rsidP="00AE5488">
                      <w:r>
                        <w:rPr>
                          <w:noProof/>
                          <w:lang w:val="en-US"/>
                        </w:rPr>
                        <w:drawing>
                          <wp:inline distT="0" distB="0" distL="0" distR="0" wp14:anchorId="4CCAA991" wp14:editId="15D80A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1CB335A" w14:textId="77777777" w:rsidR="00040C3A" w:rsidRPr="00B81C23" w:rsidRDefault="00040C3A" w:rsidP="00040C3A">
      <w:pPr>
        <w:tabs>
          <w:tab w:val="center" w:pos="5400"/>
        </w:tabs>
        <w:suppressAutoHyphens/>
        <w:jc w:val="both"/>
        <w:rPr>
          <w:rFonts w:asciiTheme="majorHAnsi" w:hAnsiTheme="majorHAnsi"/>
          <w:sz w:val="22"/>
          <w:szCs w:val="22"/>
        </w:rPr>
      </w:pPr>
    </w:p>
    <w:p w14:paraId="3B7DAD95" w14:textId="77777777" w:rsidR="00040C3A" w:rsidRPr="00B81C23" w:rsidRDefault="00040C3A" w:rsidP="00040C3A">
      <w:pPr>
        <w:tabs>
          <w:tab w:val="center" w:pos="5400"/>
        </w:tabs>
        <w:suppressAutoHyphens/>
        <w:jc w:val="both"/>
        <w:rPr>
          <w:rFonts w:asciiTheme="majorHAnsi" w:hAnsiTheme="majorHAnsi"/>
          <w:sz w:val="22"/>
          <w:szCs w:val="22"/>
        </w:rPr>
      </w:pPr>
    </w:p>
    <w:p w14:paraId="5F78F535" w14:textId="77777777" w:rsidR="005128E4" w:rsidRPr="00B81C23" w:rsidRDefault="005128E4" w:rsidP="00040C3A">
      <w:pPr>
        <w:tabs>
          <w:tab w:val="center" w:pos="5400"/>
        </w:tabs>
        <w:suppressAutoHyphens/>
        <w:rPr>
          <w:rFonts w:asciiTheme="majorHAnsi" w:hAnsiTheme="majorHAnsi"/>
          <w:sz w:val="22"/>
          <w:szCs w:val="22"/>
        </w:rPr>
      </w:pPr>
    </w:p>
    <w:p w14:paraId="3E63E86B" w14:textId="77777777" w:rsidR="005128E4" w:rsidRPr="00B81C23" w:rsidRDefault="005128E4" w:rsidP="00040C3A">
      <w:pPr>
        <w:tabs>
          <w:tab w:val="center" w:pos="5400"/>
        </w:tabs>
        <w:suppressAutoHyphens/>
        <w:rPr>
          <w:rFonts w:asciiTheme="majorHAnsi" w:hAnsiTheme="majorHAnsi"/>
          <w:sz w:val="22"/>
          <w:szCs w:val="22"/>
        </w:rPr>
      </w:pPr>
    </w:p>
    <w:p w14:paraId="19D81582" w14:textId="77777777" w:rsidR="005128E4" w:rsidRPr="00B81C23" w:rsidRDefault="005128E4" w:rsidP="00040C3A">
      <w:pPr>
        <w:tabs>
          <w:tab w:val="center" w:pos="5400"/>
        </w:tabs>
        <w:suppressAutoHyphens/>
        <w:rPr>
          <w:rFonts w:asciiTheme="majorHAnsi" w:hAnsiTheme="majorHAnsi"/>
          <w:sz w:val="22"/>
          <w:szCs w:val="22"/>
        </w:rPr>
      </w:pPr>
    </w:p>
    <w:p w14:paraId="11BDDE64" w14:textId="77777777" w:rsidR="00040C3A" w:rsidRPr="00B81C23" w:rsidRDefault="00040C3A" w:rsidP="005128E4">
      <w:pPr>
        <w:tabs>
          <w:tab w:val="center" w:pos="5400"/>
        </w:tabs>
        <w:suppressAutoHyphens/>
        <w:jc w:val="center"/>
        <w:rPr>
          <w:rFonts w:asciiTheme="majorHAnsi" w:hAnsiTheme="majorHAnsi"/>
          <w:sz w:val="22"/>
          <w:szCs w:val="22"/>
        </w:rPr>
      </w:pPr>
    </w:p>
    <w:p w14:paraId="3C0964B7" w14:textId="45402F00" w:rsidR="00040C3A" w:rsidRPr="00B81C23" w:rsidRDefault="00040C3A" w:rsidP="005128E4">
      <w:pPr>
        <w:tabs>
          <w:tab w:val="center" w:pos="5400"/>
        </w:tabs>
        <w:suppressAutoHyphens/>
        <w:jc w:val="center"/>
        <w:rPr>
          <w:rFonts w:asciiTheme="majorHAnsi" w:hAnsiTheme="majorHAnsi"/>
          <w:sz w:val="22"/>
          <w:szCs w:val="22"/>
        </w:rPr>
      </w:pPr>
    </w:p>
    <w:p w14:paraId="4F6997C5" w14:textId="77777777" w:rsidR="005B52B0" w:rsidRPr="00B81C23" w:rsidRDefault="005B52B0" w:rsidP="005128E4">
      <w:pPr>
        <w:tabs>
          <w:tab w:val="center" w:pos="5400"/>
        </w:tabs>
        <w:suppressAutoHyphens/>
        <w:jc w:val="center"/>
        <w:rPr>
          <w:rFonts w:asciiTheme="majorHAnsi" w:hAnsiTheme="majorHAnsi"/>
          <w:sz w:val="22"/>
          <w:szCs w:val="22"/>
        </w:rPr>
      </w:pPr>
    </w:p>
    <w:p w14:paraId="20F051DC" w14:textId="77777777" w:rsidR="005B52B0" w:rsidRPr="00B81C23" w:rsidRDefault="005B52B0" w:rsidP="005128E4">
      <w:pPr>
        <w:tabs>
          <w:tab w:val="center" w:pos="5400"/>
        </w:tabs>
        <w:suppressAutoHyphens/>
        <w:jc w:val="center"/>
        <w:rPr>
          <w:rFonts w:asciiTheme="majorHAnsi" w:hAnsiTheme="majorHAnsi"/>
          <w:sz w:val="22"/>
          <w:szCs w:val="22"/>
        </w:rPr>
      </w:pPr>
    </w:p>
    <w:p w14:paraId="3E8130F9" w14:textId="77777777" w:rsidR="005B52B0" w:rsidRPr="00B81C23" w:rsidRDefault="005B52B0" w:rsidP="005128E4">
      <w:pPr>
        <w:tabs>
          <w:tab w:val="center" w:pos="5400"/>
        </w:tabs>
        <w:suppressAutoHyphens/>
        <w:jc w:val="center"/>
        <w:rPr>
          <w:rFonts w:asciiTheme="majorHAnsi" w:hAnsiTheme="majorHAnsi"/>
          <w:sz w:val="22"/>
          <w:szCs w:val="22"/>
        </w:rPr>
      </w:pPr>
    </w:p>
    <w:p w14:paraId="7D40A84E" w14:textId="77777777" w:rsidR="00040C3A" w:rsidRPr="00B81C23" w:rsidRDefault="00040C3A" w:rsidP="00040C3A">
      <w:pPr>
        <w:tabs>
          <w:tab w:val="center" w:pos="5400"/>
        </w:tabs>
        <w:suppressAutoHyphens/>
        <w:jc w:val="center"/>
        <w:rPr>
          <w:rFonts w:asciiTheme="majorHAnsi" w:hAnsiTheme="majorHAnsi"/>
          <w:sz w:val="22"/>
          <w:szCs w:val="22"/>
        </w:rPr>
      </w:pPr>
    </w:p>
    <w:p w14:paraId="3485AF19" w14:textId="77777777" w:rsidR="00040C3A" w:rsidRPr="00B81C23" w:rsidRDefault="00040C3A" w:rsidP="00040C3A">
      <w:pPr>
        <w:tabs>
          <w:tab w:val="center" w:pos="5400"/>
        </w:tabs>
        <w:suppressAutoHyphens/>
        <w:jc w:val="center"/>
        <w:rPr>
          <w:rFonts w:asciiTheme="majorHAnsi" w:hAnsiTheme="majorHAnsi"/>
          <w:sz w:val="22"/>
          <w:szCs w:val="22"/>
        </w:rPr>
      </w:pPr>
    </w:p>
    <w:p w14:paraId="079B282E" w14:textId="77777777" w:rsidR="00040C3A" w:rsidRPr="00B81C23" w:rsidRDefault="003D3BC2" w:rsidP="00040C3A">
      <w:pPr>
        <w:tabs>
          <w:tab w:val="center" w:pos="5400"/>
        </w:tabs>
        <w:suppressAutoHyphens/>
        <w:jc w:val="center"/>
        <w:rPr>
          <w:rFonts w:asciiTheme="majorHAnsi" w:hAnsiTheme="majorHAnsi"/>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1E6F7407" wp14:editId="34C2E0B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2BA31" w14:textId="29B06C49" w:rsidR="00A75CA2" w:rsidRPr="009C4DE6" w:rsidRDefault="00A75CA2" w:rsidP="00997BC5">
                            <w:pPr>
                              <w:spacing w:line="276" w:lineRule="auto"/>
                              <w:rPr>
                                <w:rFonts w:asciiTheme="majorHAnsi" w:hAnsiTheme="majorHAnsi" w:cs="Arial"/>
                                <w:b/>
                                <w:bCs/>
                                <w:color w:val="0D0D0D" w:themeColor="text1" w:themeTint="F2"/>
                                <w:sz w:val="36"/>
                                <w:szCs w:val="22"/>
                                <w:lang w:val="es-MX"/>
                              </w:rPr>
                            </w:pPr>
                            <w:r w:rsidRPr="009C4DE6">
                              <w:rPr>
                                <w:rFonts w:asciiTheme="majorHAnsi" w:hAnsiTheme="majorHAnsi" w:cs="Arial"/>
                                <w:b/>
                                <w:bCs/>
                                <w:color w:val="0D0D0D" w:themeColor="text1" w:themeTint="F2"/>
                                <w:sz w:val="36"/>
                                <w:szCs w:val="22"/>
                                <w:lang w:val="es-MX"/>
                              </w:rPr>
                              <w:t xml:space="preserve">INFORME </w:t>
                            </w:r>
                            <w:r w:rsidRPr="009C4DE6">
                              <w:rPr>
                                <w:rFonts w:asciiTheme="majorHAnsi" w:hAnsiTheme="majorHAnsi" w:cs="Arial"/>
                                <w:b/>
                                <w:bCs/>
                                <w:color w:val="0D0D0D" w:themeColor="text1" w:themeTint="F2"/>
                                <w:sz w:val="36"/>
                                <w:szCs w:val="40"/>
                                <w:lang w:val="es-MX"/>
                              </w:rPr>
                              <w:t>No.</w:t>
                            </w:r>
                            <w:r w:rsidR="00F47186">
                              <w:rPr>
                                <w:rFonts w:asciiTheme="majorHAnsi" w:hAnsiTheme="majorHAnsi" w:cs="Arial"/>
                                <w:b/>
                                <w:bCs/>
                                <w:color w:val="0D0D0D" w:themeColor="text1" w:themeTint="F2"/>
                                <w:sz w:val="36"/>
                                <w:szCs w:val="22"/>
                                <w:lang w:val="es-MX"/>
                              </w:rPr>
                              <w:t xml:space="preserve"> 30</w:t>
                            </w:r>
                            <w:r w:rsidR="00467D5B">
                              <w:rPr>
                                <w:rFonts w:asciiTheme="majorHAnsi" w:hAnsiTheme="majorHAnsi" w:cs="Arial"/>
                                <w:b/>
                                <w:bCs/>
                                <w:color w:val="0D0D0D" w:themeColor="text1" w:themeTint="F2"/>
                                <w:sz w:val="36"/>
                                <w:szCs w:val="22"/>
                                <w:lang w:val="es-MX"/>
                              </w:rPr>
                              <w:t>/17</w:t>
                            </w:r>
                          </w:p>
                          <w:p w14:paraId="496D8EE4" w14:textId="77777777" w:rsidR="00A75CA2" w:rsidRPr="009C4DE6" w:rsidRDefault="00A75CA2" w:rsidP="00997BC5">
                            <w:pPr>
                              <w:spacing w:line="276" w:lineRule="auto"/>
                              <w:rPr>
                                <w:rFonts w:asciiTheme="majorHAnsi" w:hAnsiTheme="majorHAnsi" w:cs="Arial"/>
                                <w:b/>
                                <w:color w:val="0D0D0D" w:themeColor="text1" w:themeTint="F2"/>
                                <w:sz w:val="36"/>
                                <w:szCs w:val="22"/>
                                <w:lang w:val="es-MX"/>
                              </w:rPr>
                            </w:pPr>
                            <w:r w:rsidRPr="009C4DE6">
                              <w:rPr>
                                <w:rFonts w:asciiTheme="majorHAnsi" w:hAnsiTheme="majorHAnsi" w:cs="Arial"/>
                                <w:b/>
                                <w:color w:val="0D0D0D" w:themeColor="text1" w:themeTint="F2"/>
                                <w:sz w:val="36"/>
                                <w:szCs w:val="22"/>
                                <w:lang w:val="es-MX"/>
                              </w:rPr>
                              <w:t xml:space="preserve">PETICIÓN </w:t>
                            </w:r>
                            <w:r>
                              <w:rPr>
                                <w:rFonts w:asciiTheme="majorHAnsi" w:hAnsiTheme="majorHAnsi" w:cs="Arial"/>
                                <w:b/>
                                <w:color w:val="0D0D0D" w:themeColor="text1" w:themeTint="F2"/>
                                <w:sz w:val="36"/>
                                <w:szCs w:val="22"/>
                                <w:lang w:val="es-MX"/>
                              </w:rPr>
                              <w:t>1118</w:t>
                            </w:r>
                            <w:r w:rsidRPr="009C4DE6">
                              <w:rPr>
                                <w:rFonts w:asciiTheme="majorHAnsi" w:hAnsiTheme="majorHAnsi" w:cs="Arial"/>
                                <w:b/>
                                <w:color w:val="0D0D0D" w:themeColor="text1" w:themeTint="F2"/>
                                <w:sz w:val="36"/>
                                <w:szCs w:val="22"/>
                                <w:lang w:val="es-MX"/>
                              </w:rPr>
                              <w:t xml:space="preserve">-11 </w:t>
                            </w:r>
                          </w:p>
                          <w:p w14:paraId="0B0F974D" w14:textId="77777777" w:rsidR="00A75CA2" w:rsidRPr="00E13D39" w:rsidRDefault="00A75CA2" w:rsidP="00997BC5">
                            <w:pPr>
                              <w:spacing w:line="276" w:lineRule="auto"/>
                              <w:rPr>
                                <w:rFonts w:asciiTheme="majorHAnsi" w:hAnsiTheme="majorHAnsi" w:cs="Arial"/>
                                <w:color w:val="0D0D0D" w:themeColor="text1" w:themeTint="F2"/>
                                <w:szCs w:val="22"/>
                                <w:lang w:val="es-MX"/>
                              </w:rPr>
                            </w:pPr>
                            <w:r w:rsidRPr="00E13D39">
                              <w:rPr>
                                <w:rFonts w:asciiTheme="majorHAnsi" w:hAnsiTheme="majorHAnsi" w:cs="Arial"/>
                                <w:color w:val="0D0D0D" w:themeColor="text1" w:themeTint="F2"/>
                                <w:szCs w:val="22"/>
                                <w:lang w:val="es-MX"/>
                              </w:rPr>
                              <w:t xml:space="preserve">INFORME DE </w:t>
                            </w:r>
                            <w:r w:rsidRPr="00937940">
                              <w:rPr>
                                <w:rFonts w:asciiTheme="majorHAnsi" w:hAnsiTheme="majorHAnsi" w:cs="Arial"/>
                                <w:szCs w:val="22"/>
                                <w:lang w:val="es-MX"/>
                              </w:rPr>
                              <w:t xml:space="preserve">ADMISIBILIDAD </w:t>
                            </w:r>
                          </w:p>
                          <w:p w14:paraId="702C1513" w14:textId="77777777" w:rsidR="00A75CA2" w:rsidRPr="00E13D39" w:rsidRDefault="00A75CA2" w:rsidP="00997BC5">
                            <w:pPr>
                              <w:spacing w:line="276" w:lineRule="auto"/>
                              <w:rPr>
                                <w:rFonts w:asciiTheme="majorHAnsi" w:hAnsiTheme="majorHAnsi" w:cs="Arial"/>
                                <w:color w:val="0D0D0D" w:themeColor="text1" w:themeTint="F2"/>
                                <w:szCs w:val="22"/>
                                <w:lang w:val="es-MX"/>
                              </w:rPr>
                            </w:pPr>
                            <w:bookmarkStart w:id="1" w:name="_ftnref1"/>
                          </w:p>
                          <w:p w14:paraId="66316B44" w14:textId="77777777" w:rsidR="00A75CA2" w:rsidRPr="00E13D39" w:rsidRDefault="00A75CA2" w:rsidP="00997BC5">
                            <w:pPr>
                              <w:spacing w:line="276" w:lineRule="auto"/>
                              <w:rPr>
                                <w:rFonts w:asciiTheme="majorHAnsi" w:hAnsiTheme="majorHAnsi" w:cs="Arial"/>
                                <w:color w:val="0D0D0D" w:themeColor="text1" w:themeTint="F2"/>
                                <w:szCs w:val="22"/>
                                <w:lang w:val="es-MX"/>
                              </w:rPr>
                            </w:pPr>
                            <w:r w:rsidRPr="00E13D39">
                              <w:rPr>
                                <w:rFonts w:asciiTheme="majorHAnsi" w:hAnsiTheme="majorHAnsi" w:cs="Arial"/>
                                <w:color w:val="0D0D0D" w:themeColor="text1" w:themeTint="F2"/>
                                <w:szCs w:val="22"/>
                                <w:lang w:val="es-MX"/>
                              </w:rPr>
                              <w:t>C</w:t>
                            </w:r>
                            <w:r w:rsidR="002E7512">
                              <w:rPr>
                                <w:rFonts w:asciiTheme="majorHAnsi" w:hAnsiTheme="majorHAnsi" w:cs="Arial"/>
                                <w:color w:val="0D0D0D" w:themeColor="text1" w:themeTint="F2"/>
                                <w:szCs w:val="22"/>
                                <w:lang w:val="es-MX"/>
                              </w:rPr>
                              <w:t xml:space="preserve">OMUNIDAD MAYA </w:t>
                            </w:r>
                            <w:r w:rsidRPr="00E13D39">
                              <w:rPr>
                                <w:rFonts w:asciiTheme="majorHAnsi" w:hAnsiTheme="majorHAnsi" w:cs="Arial"/>
                                <w:color w:val="0D0D0D" w:themeColor="text1" w:themeTint="F2"/>
                                <w:szCs w:val="22"/>
                                <w:lang w:val="es-MX"/>
                              </w:rPr>
                              <w:t>Q’</w:t>
                            </w:r>
                            <w:r w:rsidR="002E7512">
                              <w:rPr>
                                <w:rFonts w:asciiTheme="majorHAnsi" w:hAnsiTheme="majorHAnsi" w:cs="Arial"/>
                                <w:color w:val="0D0D0D" w:themeColor="text1" w:themeTint="F2"/>
                                <w:szCs w:val="22"/>
                                <w:lang w:val="es-MX"/>
                              </w:rPr>
                              <w:t>EQCHI</w:t>
                            </w:r>
                            <w:r w:rsidRPr="00E13D39">
                              <w:rPr>
                                <w:rFonts w:asciiTheme="majorHAnsi" w:hAnsiTheme="majorHAnsi" w:cs="Arial"/>
                                <w:color w:val="0D0D0D" w:themeColor="text1" w:themeTint="F2"/>
                                <w:szCs w:val="22"/>
                                <w:lang w:val="es-MX"/>
                              </w:rPr>
                              <w:t>’ A</w:t>
                            </w:r>
                            <w:r w:rsidR="002E7512">
                              <w:rPr>
                                <w:rFonts w:asciiTheme="majorHAnsi" w:hAnsiTheme="majorHAnsi" w:cs="Arial"/>
                                <w:color w:val="0D0D0D" w:themeColor="text1" w:themeTint="F2"/>
                                <w:szCs w:val="22"/>
                                <w:lang w:val="es-MX"/>
                              </w:rPr>
                              <w:t>GUA</w:t>
                            </w:r>
                            <w:r w:rsidRPr="00E13D39">
                              <w:rPr>
                                <w:rFonts w:asciiTheme="majorHAnsi" w:hAnsiTheme="majorHAnsi" w:cs="Arial"/>
                                <w:color w:val="0D0D0D" w:themeColor="text1" w:themeTint="F2"/>
                                <w:szCs w:val="22"/>
                                <w:lang w:val="es-MX"/>
                              </w:rPr>
                              <w:t xml:space="preserve"> C</w:t>
                            </w:r>
                            <w:r w:rsidR="002E7512">
                              <w:rPr>
                                <w:rFonts w:asciiTheme="majorHAnsi" w:hAnsiTheme="majorHAnsi" w:cs="Arial"/>
                                <w:color w:val="0D0D0D" w:themeColor="text1" w:themeTint="F2"/>
                                <w:szCs w:val="22"/>
                                <w:lang w:val="es-MX"/>
                              </w:rPr>
                              <w:t>ALIENTE</w:t>
                            </w:r>
                          </w:p>
                          <w:bookmarkEnd w:id="1"/>
                          <w:p w14:paraId="10ED092A" w14:textId="77777777" w:rsidR="00A75CA2" w:rsidRPr="00E13D39" w:rsidRDefault="00A75CA2" w:rsidP="00997BC5">
                            <w:pPr>
                              <w:spacing w:line="276" w:lineRule="auto"/>
                              <w:rPr>
                                <w:rFonts w:asciiTheme="majorHAnsi" w:hAnsiTheme="majorHAnsi" w:cs="Arial"/>
                                <w:color w:val="0D0D0D" w:themeColor="text1" w:themeTint="F2"/>
                                <w:szCs w:val="22"/>
                                <w:lang w:val="es-MX"/>
                              </w:rPr>
                            </w:pPr>
                            <w:r>
                              <w:rPr>
                                <w:rFonts w:asciiTheme="majorHAnsi" w:hAnsiTheme="majorHAnsi" w:cs="Arial"/>
                                <w:bCs/>
                                <w:color w:val="0D0D0D" w:themeColor="text1" w:themeTint="F2"/>
                                <w:szCs w:val="22"/>
                              </w:rPr>
                              <w:t>GUATEMALA</w:t>
                            </w:r>
                          </w:p>
                          <w:p w14:paraId="70855497" w14:textId="77777777" w:rsidR="00A75CA2" w:rsidRPr="00E13D39" w:rsidRDefault="00A75CA2" w:rsidP="007A5817">
                            <w:pPr>
                              <w:rPr>
                                <w:color w:val="0D0D0D" w:themeColor="text1" w:themeTint="F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0C2BA31" w14:textId="29B06C49" w:rsidR="00A75CA2" w:rsidRPr="009C4DE6" w:rsidRDefault="00A75CA2" w:rsidP="00997BC5">
                      <w:pPr>
                        <w:spacing w:line="276" w:lineRule="auto"/>
                        <w:rPr>
                          <w:rFonts w:asciiTheme="majorHAnsi" w:hAnsiTheme="majorHAnsi" w:cs="Arial"/>
                          <w:b/>
                          <w:bCs/>
                          <w:color w:val="0D0D0D" w:themeColor="text1" w:themeTint="F2"/>
                          <w:sz w:val="36"/>
                          <w:szCs w:val="22"/>
                          <w:lang w:val="es-MX"/>
                        </w:rPr>
                      </w:pPr>
                      <w:r w:rsidRPr="009C4DE6">
                        <w:rPr>
                          <w:rFonts w:asciiTheme="majorHAnsi" w:hAnsiTheme="majorHAnsi" w:cs="Arial"/>
                          <w:b/>
                          <w:bCs/>
                          <w:color w:val="0D0D0D" w:themeColor="text1" w:themeTint="F2"/>
                          <w:sz w:val="36"/>
                          <w:szCs w:val="22"/>
                          <w:lang w:val="es-MX"/>
                        </w:rPr>
                        <w:t xml:space="preserve">INFORME </w:t>
                      </w:r>
                      <w:r w:rsidRPr="009C4DE6">
                        <w:rPr>
                          <w:rFonts w:asciiTheme="majorHAnsi" w:hAnsiTheme="majorHAnsi" w:cs="Arial"/>
                          <w:b/>
                          <w:bCs/>
                          <w:color w:val="0D0D0D" w:themeColor="text1" w:themeTint="F2"/>
                          <w:sz w:val="36"/>
                          <w:szCs w:val="40"/>
                          <w:lang w:val="es-MX"/>
                        </w:rPr>
                        <w:t>No.</w:t>
                      </w:r>
                      <w:r w:rsidR="00F47186">
                        <w:rPr>
                          <w:rFonts w:asciiTheme="majorHAnsi" w:hAnsiTheme="majorHAnsi" w:cs="Arial"/>
                          <w:b/>
                          <w:bCs/>
                          <w:color w:val="0D0D0D" w:themeColor="text1" w:themeTint="F2"/>
                          <w:sz w:val="36"/>
                          <w:szCs w:val="22"/>
                          <w:lang w:val="es-MX"/>
                        </w:rPr>
                        <w:t xml:space="preserve"> 30</w:t>
                      </w:r>
                      <w:r w:rsidR="00467D5B">
                        <w:rPr>
                          <w:rFonts w:asciiTheme="majorHAnsi" w:hAnsiTheme="majorHAnsi" w:cs="Arial"/>
                          <w:b/>
                          <w:bCs/>
                          <w:color w:val="0D0D0D" w:themeColor="text1" w:themeTint="F2"/>
                          <w:sz w:val="36"/>
                          <w:szCs w:val="22"/>
                          <w:lang w:val="es-MX"/>
                        </w:rPr>
                        <w:t>/17</w:t>
                      </w:r>
                    </w:p>
                    <w:p w14:paraId="496D8EE4" w14:textId="77777777" w:rsidR="00A75CA2" w:rsidRPr="009C4DE6" w:rsidRDefault="00A75CA2" w:rsidP="00997BC5">
                      <w:pPr>
                        <w:spacing w:line="276" w:lineRule="auto"/>
                        <w:rPr>
                          <w:rFonts w:asciiTheme="majorHAnsi" w:hAnsiTheme="majorHAnsi" w:cs="Arial"/>
                          <w:b/>
                          <w:color w:val="0D0D0D" w:themeColor="text1" w:themeTint="F2"/>
                          <w:sz w:val="36"/>
                          <w:szCs w:val="22"/>
                          <w:lang w:val="es-MX"/>
                        </w:rPr>
                      </w:pPr>
                      <w:r w:rsidRPr="009C4DE6">
                        <w:rPr>
                          <w:rFonts w:asciiTheme="majorHAnsi" w:hAnsiTheme="majorHAnsi" w:cs="Arial"/>
                          <w:b/>
                          <w:color w:val="0D0D0D" w:themeColor="text1" w:themeTint="F2"/>
                          <w:sz w:val="36"/>
                          <w:szCs w:val="22"/>
                          <w:lang w:val="es-MX"/>
                        </w:rPr>
                        <w:t xml:space="preserve">PETICIÓN </w:t>
                      </w:r>
                      <w:r>
                        <w:rPr>
                          <w:rFonts w:asciiTheme="majorHAnsi" w:hAnsiTheme="majorHAnsi" w:cs="Arial"/>
                          <w:b/>
                          <w:color w:val="0D0D0D" w:themeColor="text1" w:themeTint="F2"/>
                          <w:sz w:val="36"/>
                          <w:szCs w:val="22"/>
                          <w:lang w:val="es-MX"/>
                        </w:rPr>
                        <w:t>1118</w:t>
                      </w:r>
                      <w:r w:rsidRPr="009C4DE6">
                        <w:rPr>
                          <w:rFonts w:asciiTheme="majorHAnsi" w:hAnsiTheme="majorHAnsi" w:cs="Arial"/>
                          <w:b/>
                          <w:color w:val="0D0D0D" w:themeColor="text1" w:themeTint="F2"/>
                          <w:sz w:val="36"/>
                          <w:szCs w:val="22"/>
                          <w:lang w:val="es-MX"/>
                        </w:rPr>
                        <w:t xml:space="preserve">-11 </w:t>
                      </w:r>
                    </w:p>
                    <w:p w14:paraId="0B0F974D" w14:textId="77777777" w:rsidR="00A75CA2" w:rsidRPr="00E13D39" w:rsidRDefault="00A75CA2" w:rsidP="00997BC5">
                      <w:pPr>
                        <w:spacing w:line="276" w:lineRule="auto"/>
                        <w:rPr>
                          <w:rFonts w:asciiTheme="majorHAnsi" w:hAnsiTheme="majorHAnsi" w:cs="Arial"/>
                          <w:color w:val="0D0D0D" w:themeColor="text1" w:themeTint="F2"/>
                          <w:szCs w:val="22"/>
                          <w:lang w:val="es-MX"/>
                        </w:rPr>
                      </w:pPr>
                      <w:r w:rsidRPr="00E13D39">
                        <w:rPr>
                          <w:rFonts w:asciiTheme="majorHAnsi" w:hAnsiTheme="majorHAnsi" w:cs="Arial"/>
                          <w:color w:val="0D0D0D" w:themeColor="text1" w:themeTint="F2"/>
                          <w:szCs w:val="22"/>
                          <w:lang w:val="es-MX"/>
                        </w:rPr>
                        <w:t xml:space="preserve">INFORME DE </w:t>
                      </w:r>
                      <w:r w:rsidRPr="00937940">
                        <w:rPr>
                          <w:rFonts w:asciiTheme="majorHAnsi" w:hAnsiTheme="majorHAnsi" w:cs="Arial"/>
                          <w:szCs w:val="22"/>
                          <w:lang w:val="es-MX"/>
                        </w:rPr>
                        <w:t xml:space="preserve">ADMISIBILIDAD </w:t>
                      </w:r>
                    </w:p>
                    <w:p w14:paraId="702C1513" w14:textId="77777777" w:rsidR="00A75CA2" w:rsidRPr="00E13D39" w:rsidRDefault="00A75CA2" w:rsidP="00997BC5">
                      <w:pPr>
                        <w:spacing w:line="276" w:lineRule="auto"/>
                        <w:rPr>
                          <w:rFonts w:asciiTheme="majorHAnsi" w:hAnsiTheme="majorHAnsi" w:cs="Arial"/>
                          <w:color w:val="0D0D0D" w:themeColor="text1" w:themeTint="F2"/>
                          <w:szCs w:val="22"/>
                          <w:lang w:val="es-MX"/>
                        </w:rPr>
                      </w:pPr>
                      <w:bookmarkStart w:id="1" w:name="_ftnref1"/>
                    </w:p>
                    <w:p w14:paraId="66316B44" w14:textId="77777777" w:rsidR="00A75CA2" w:rsidRPr="00E13D39" w:rsidRDefault="00A75CA2" w:rsidP="00997BC5">
                      <w:pPr>
                        <w:spacing w:line="276" w:lineRule="auto"/>
                        <w:rPr>
                          <w:rFonts w:asciiTheme="majorHAnsi" w:hAnsiTheme="majorHAnsi" w:cs="Arial"/>
                          <w:color w:val="0D0D0D" w:themeColor="text1" w:themeTint="F2"/>
                          <w:szCs w:val="22"/>
                          <w:lang w:val="es-MX"/>
                        </w:rPr>
                      </w:pPr>
                      <w:r w:rsidRPr="00E13D39">
                        <w:rPr>
                          <w:rFonts w:asciiTheme="majorHAnsi" w:hAnsiTheme="majorHAnsi" w:cs="Arial"/>
                          <w:color w:val="0D0D0D" w:themeColor="text1" w:themeTint="F2"/>
                          <w:szCs w:val="22"/>
                          <w:lang w:val="es-MX"/>
                        </w:rPr>
                        <w:t>C</w:t>
                      </w:r>
                      <w:r w:rsidR="002E7512">
                        <w:rPr>
                          <w:rFonts w:asciiTheme="majorHAnsi" w:hAnsiTheme="majorHAnsi" w:cs="Arial"/>
                          <w:color w:val="0D0D0D" w:themeColor="text1" w:themeTint="F2"/>
                          <w:szCs w:val="22"/>
                          <w:lang w:val="es-MX"/>
                        </w:rPr>
                        <w:t xml:space="preserve">OMUNIDAD MAYA </w:t>
                      </w:r>
                      <w:r w:rsidRPr="00E13D39">
                        <w:rPr>
                          <w:rFonts w:asciiTheme="majorHAnsi" w:hAnsiTheme="majorHAnsi" w:cs="Arial"/>
                          <w:color w:val="0D0D0D" w:themeColor="text1" w:themeTint="F2"/>
                          <w:szCs w:val="22"/>
                          <w:lang w:val="es-MX"/>
                        </w:rPr>
                        <w:t>Q’</w:t>
                      </w:r>
                      <w:r w:rsidR="002E7512">
                        <w:rPr>
                          <w:rFonts w:asciiTheme="majorHAnsi" w:hAnsiTheme="majorHAnsi" w:cs="Arial"/>
                          <w:color w:val="0D0D0D" w:themeColor="text1" w:themeTint="F2"/>
                          <w:szCs w:val="22"/>
                          <w:lang w:val="es-MX"/>
                        </w:rPr>
                        <w:t>EQCHI</w:t>
                      </w:r>
                      <w:r w:rsidRPr="00E13D39">
                        <w:rPr>
                          <w:rFonts w:asciiTheme="majorHAnsi" w:hAnsiTheme="majorHAnsi" w:cs="Arial"/>
                          <w:color w:val="0D0D0D" w:themeColor="text1" w:themeTint="F2"/>
                          <w:szCs w:val="22"/>
                          <w:lang w:val="es-MX"/>
                        </w:rPr>
                        <w:t>’ A</w:t>
                      </w:r>
                      <w:r w:rsidR="002E7512">
                        <w:rPr>
                          <w:rFonts w:asciiTheme="majorHAnsi" w:hAnsiTheme="majorHAnsi" w:cs="Arial"/>
                          <w:color w:val="0D0D0D" w:themeColor="text1" w:themeTint="F2"/>
                          <w:szCs w:val="22"/>
                          <w:lang w:val="es-MX"/>
                        </w:rPr>
                        <w:t>GUA</w:t>
                      </w:r>
                      <w:r w:rsidRPr="00E13D39">
                        <w:rPr>
                          <w:rFonts w:asciiTheme="majorHAnsi" w:hAnsiTheme="majorHAnsi" w:cs="Arial"/>
                          <w:color w:val="0D0D0D" w:themeColor="text1" w:themeTint="F2"/>
                          <w:szCs w:val="22"/>
                          <w:lang w:val="es-MX"/>
                        </w:rPr>
                        <w:t xml:space="preserve"> C</w:t>
                      </w:r>
                      <w:r w:rsidR="002E7512">
                        <w:rPr>
                          <w:rFonts w:asciiTheme="majorHAnsi" w:hAnsiTheme="majorHAnsi" w:cs="Arial"/>
                          <w:color w:val="0D0D0D" w:themeColor="text1" w:themeTint="F2"/>
                          <w:szCs w:val="22"/>
                          <w:lang w:val="es-MX"/>
                        </w:rPr>
                        <w:t>ALIENTE</w:t>
                      </w:r>
                    </w:p>
                    <w:bookmarkEnd w:id="1"/>
                    <w:p w14:paraId="10ED092A" w14:textId="77777777" w:rsidR="00A75CA2" w:rsidRPr="00E13D39" w:rsidRDefault="00A75CA2" w:rsidP="00997BC5">
                      <w:pPr>
                        <w:spacing w:line="276" w:lineRule="auto"/>
                        <w:rPr>
                          <w:rFonts w:asciiTheme="majorHAnsi" w:hAnsiTheme="majorHAnsi" w:cs="Arial"/>
                          <w:color w:val="0D0D0D" w:themeColor="text1" w:themeTint="F2"/>
                          <w:szCs w:val="22"/>
                          <w:lang w:val="es-MX"/>
                        </w:rPr>
                      </w:pPr>
                      <w:r>
                        <w:rPr>
                          <w:rFonts w:asciiTheme="majorHAnsi" w:hAnsiTheme="majorHAnsi" w:cs="Arial"/>
                          <w:bCs/>
                          <w:color w:val="0D0D0D" w:themeColor="text1" w:themeTint="F2"/>
                          <w:szCs w:val="22"/>
                        </w:rPr>
                        <w:t>GUATEMALA</w:t>
                      </w:r>
                    </w:p>
                    <w:p w14:paraId="70855497" w14:textId="77777777" w:rsidR="00A75CA2" w:rsidRPr="00E13D39" w:rsidRDefault="00A75CA2" w:rsidP="007A5817">
                      <w:pPr>
                        <w:rPr>
                          <w:color w:val="0D0D0D" w:themeColor="text1" w:themeTint="F2"/>
                          <w:lang w:val="es-MX"/>
                        </w:rPr>
                      </w:pPr>
                    </w:p>
                  </w:txbxContent>
                </v:textbox>
              </v:shape>
            </w:pict>
          </mc:Fallback>
        </mc:AlternateContent>
      </w:r>
      <w:r w:rsidR="004E2649" w:rsidRPr="00B81C2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333EB2E" wp14:editId="69D212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F98F5" w14:textId="4AE8FF6A" w:rsidR="00A75CA2" w:rsidRPr="00F47186" w:rsidRDefault="00467D5B" w:rsidP="007A5817">
                            <w:pPr>
                              <w:spacing w:line="276" w:lineRule="auto"/>
                              <w:jc w:val="right"/>
                              <w:rPr>
                                <w:rFonts w:asciiTheme="minorHAnsi" w:hAnsiTheme="minorHAnsi"/>
                                <w:color w:val="FFFFFF" w:themeColor="background1"/>
                                <w:sz w:val="22"/>
                                <w:lang w:val="pt-BR"/>
                              </w:rPr>
                            </w:pPr>
                            <w:r w:rsidRPr="00F47186">
                              <w:rPr>
                                <w:rFonts w:asciiTheme="minorHAnsi" w:hAnsiTheme="minorHAnsi"/>
                                <w:color w:val="FFFFFF" w:themeColor="background1"/>
                                <w:sz w:val="22"/>
                                <w:lang w:val="pt-BR"/>
                              </w:rPr>
                              <w:t>OEA/Ser.L/V/II.16</w:t>
                            </w:r>
                            <w:r w:rsidR="00F47186" w:rsidRPr="00F47186">
                              <w:rPr>
                                <w:rFonts w:asciiTheme="minorHAnsi" w:hAnsiTheme="minorHAnsi"/>
                                <w:color w:val="FFFFFF" w:themeColor="background1"/>
                                <w:sz w:val="22"/>
                                <w:lang w:val="pt-BR"/>
                              </w:rPr>
                              <w:t>1</w:t>
                            </w:r>
                          </w:p>
                          <w:p w14:paraId="2FBBCBC4" w14:textId="7CF6DF90" w:rsidR="00A75CA2" w:rsidRPr="00F47186" w:rsidRDefault="00A75CA2" w:rsidP="007A5817">
                            <w:pPr>
                              <w:spacing w:line="276" w:lineRule="auto"/>
                              <w:jc w:val="right"/>
                              <w:rPr>
                                <w:rFonts w:asciiTheme="minorHAnsi" w:hAnsiTheme="minorHAnsi"/>
                                <w:color w:val="FFFFFF" w:themeColor="background1"/>
                                <w:sz w:val="22"/>
                                <w:lang w:val="pt-BR"/>
                              </w:rPr>
                            </w:pPr>
                            <w:r w:rsidRPr="00F47186">
                              <w:rPr>
                                <w:rFonts w:asciiTheme="minorHAnsi" w:hAnsiTheme="minorHAnsi"/>
                                <w:color w:val="FFFFFF" w:themeColor="background1"/>
                                <w:sz w:val="22"/>
                                <w:lang w:val="pt-BR"/>
                              </w:rPr>
                              <w:t xml:space="preserve">Doc. </w:t>
                            </w:r>
                            <w:r w:rsidR="00F47186" w:rsidRPr="00F47186">
                              <w:rPr>
                                <w:rFonts w:asciiTheme="minorHAnsi" w:hAnsiTheme="minorHAnsi"/>
                                <w:color w:val="FFFFFF" w:themeColor="background1"/>
                                <w:sz w:val="22"/>
                                <w:lang w:val="pt-BR"/>
                              </w:rPr>
                              <w:t>37</w:t>
                            </w:r>
                          </w:p>
                          <w:p w14:paraId="5284F319" w14:textId="6BCDDC00" w:rsidR="00A75CA2" w:rsidRPr="00F47186" w:rsidRDefault="00F47186" w:rsidP="007A5817">
                            <w:pPr>
                              <w:spacing w:line="276" w:lineRule="auto"/>
                              <w:jc w:val="right"/>
                              <w:rPr>
                                <w:rFonts w:asciiTheme="minorHAnsi" w:hAnsiTheme="minorHAnsi"/>
                                <w:color w:val="FFFFFF" w:themeColor="background1"/>
                                <w:sz w:val="22"/>
                              </w:rPr>
                            </w:pPr>
                            <w:r w:rsidRPr="00F47186">
                              <w:rPr>
                                <w:rFonts w:asciiTheme="minorHAnsi" w:hAnsiTheme="minorHAnsi"/>
                                <w:color w:val="FFFFFF" w:themeColor="background1"/>
                                <w:sz w:val="22"/>
                              </w:rPr>
                              <w:t>18 marzo</w:t>
                            </w:r>
                            <w:r w:rsidR="00A75CA2" w:rsidRPr="00F47186">
                              <w:rPr>
                                <w:rFonts w:asciiTheme="minorHAnsi" w:hAnsiTheme="minorHAnsi"/>
                                <w:color w:val="FFFFFF" w:themeColor="background1"/>
                                <w:sz w:val="22"/>
                              </w:rPr>
                              <w:t xml:space="preserve"> 201</w:t>
                            </w:r>
                            <w:r w:rsidRPr="00F47186">
                              <w:rPr>
                                <w:rFonts w:asciiTheme="minorHAnsi" w:hAnsiTheme="minorHAnsi"/>
                                <w:color w:val="FFFFFF" w:themeColor="background1"/>
                                <w:sz w:val="22"/>
                              </w:rPr>
                              <w:t>7</w:t>
                            </w:r>
                          </w:p>
                          <w:p w14:paraId="516ED834" w14:textId="20657E04" w:rsidR="00A75CA2" w:rsidRPr="00F47186" w:rsidRDefault="00A75CA2" w:rsidP="007A5817">
                            <w:pPr>
                              <w:spacing w:line="276" w:lineRule="auto"/>
                              <w:jc w:val="right"/>
                              <w:rPr>
                                <w:rFonts w:asciiTheme="minorHAnsi" w:hAnsiTheme="minorHAnsi"/>
                                <w:color w:val="FFFFFF" w:themeColor="background1"/>
                                <w:sz w:val="22"/>
                              </w:rPr>
                            </w:pPr>
                            <w:r w:rsidRPr="00F47186">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F47186" w:rsidRPr="00F47186">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29F98F5" w14:textId="4AE8FF6A" w:rsidR="00A75CA2" w:rsidRPr="00F47186" w:rsidRDefault="00467D5B" w:rsidP="007A5817">
                      <w:pPr>
                        <w:spacing w:line="276" w:lineRule="auto"/>
                        <w:jc w:val="right"/>
                        <w:rPr>
                          <w:rFonts w:asciiTheme="minorHAnsi" w:hAnsiTheme="minorHAnsi"/>
                          <w:color w:val="FFFFFF" w:themeColor="background1"/>
                          <w:sz w:val="22"/>
                          <w:lang w:val="pt-BR"/>
                        </w:rPr>
                      </w:pPr>
                      <w:r w:rsidRPr="00F47186">
                        <w:rPr>
                          <w:rFonts w:asciiTheme="minorHAnsi" w:hAnsiTheme="minorHAnsi"/>
                          <w:color w:val="FFFFFF" w:themeColor="background1"/>
                          <w:sz w:val="22"/>
                          <w:lang w:val="pt-BR"/>
                        </w:rPr>
                        <w:t>OEA/Ser.L/V/II.16</w:t>
                      </w:r>
                      <w:r w:rsidR="00F47186" w:rsidRPr="00F47186">
                        <w:rPr>
                          <w:rFonts w:asciiTheme="minorHAnsi" w:hAnsiTheme="minorHAnsi"/>
                          <w:color w:val="FFFFFF" w:themeColor="background1"/>
                          <w:sz w:val="22"/>
                          <w:lang w:val="pt-BR"/>
                        </w:rPr>
                        <w:t>1</w:t>
                      </w:r>
                    </w:p>
                    <w:p w14:paraId="2FBBCBC4" w14:textId="7CF6DF90" w:rsidR="00A75CA2" w:rsidRPr="00F47186" w:rsidRDefault="00A75CA2" w:rsidP="007A5817">
                      <w:pPr>
                        <w:spacing w:line="276" w:lineRule="auto"/>
                        <w:jc w:val="right"/>
                        <w:rPr>
                          <w:rFonts w:asciiTheme="minorHAnsi" w:hAnsiTheme="minorHAnsi"/>
                          <w:color w:val="FFFFFF" w:themeColor="background1"/>
                          <w:sz w:val="22"/>
                          <w:lang w:val="pt-BR"/>
                        </w:rPr>
                      </w:pPr>
                      <w:r w:rsidRPr="00F47186">
                        <w:rPr>
                          <w:rFonts w:asciiTheme="minorHAnsi" w:hAnsiTheme="minorHAnsi"/>
                          <w:color w:val="FFFFFF" w:themeColor="background1"/>
                          <w:sz w:val="22"/>
                          <w:lang w:val="pt-BR"/>
                        </w:rPr>
                        <w:t xml:space="preserve">Doc. </w:t>
                      </w:r>
                      <w:r w:rsidR="00F47186" w:rsidRPr="00F47186">
                        <w:rPr>
                          <w:rFonts w:asciiTheme="minorHAnsi" w:hAnsiTheme="minorHAnsi"/>
                          <w:color w:val="FFFFFF" w:themeColor="background1"/>
                          <w:sz w:val="22"/>
                          <w:lang w:val="pt-BR"/>
                        </w:rPr>
                        <w:t>37</w:t>
                      </w:r>
                    </w:p>
                    <w:p w14:paraId="5284F319" w14:textId="6BCDDC00" w:rsidR="00A75CA2" w:rsidRPr="00F47186" w:rsidRDefault="00F47186" w:rsidP="007A5817">
                      <w:pPr>
                        <w:spacing w:line="276" w:lineRule="auto"/>
                        <w:jc w:val="right"/>
                        <w:rPr>
                          <w:rFonts w:asciiTheme="minorHAnsi" w:hAnsiTheme="minorHAnsi"/>
                          <w:color w:val="FFFFFF" w:themeColor="background1"/>
                          <w:sz w:val="22"/>
                        </w:rPr>
                      </w:pPr>
                      <w:r w:rsidRPr="00F47186">
                        <w:rPr>
                          <w:rFonts w:asciiTheme="minorHAnsi" w:hAnsiTheme="minorHAnsi"/>
                          <w:color w:val="FFFFFF" w:themeColor="background1"/>
                          <w:sz w:val="22"/>
                        </w:rPr>
                        <w:t>18 marzo</w:t>
                      </w:r>
                      <w:r w:rsidR="00A75CA2" w:rsidRPr="00F47186">
                        <w:rPr>
                          <w:rFonts w:asciiTheme="minorHAnsi" w:hAnsiTheme="minorHAnsi"/>
                          <w:color w:val="FFFFFF" w:themeColor="background1"/>
                          <w:sz w:val="22"/>
                        </w:rPr>
                        <w:t xml:space="preserve"> 201</w:t>
                      </w:r>
                      <w:r w:rsidRPr="00F47186">
                        <w:rPr>
                          <w:rFonts w:asciiTheme="minorHAnsi" w:hAnsiTheme="minorHAnsi"/>
                          <w:color w:val="FFFFFF" w:themeColor="background1"/>
                          <w:sz w:val="22"/>
                        </w:rPr>
                        <w:t>7</w:t>
                      </w:r>
                    </w:p>
                    <w:p w14:paraId="516ED834" w14:textId="20657E04" w:rsidR="00A75CA2" w:rsidRPr="00F47186" w:rsidRDefault="00A75CA2" w:rsidP="007A5817">
                      <w:pPr>
                        <w:spacing w:line="276" w:lineRule="auto"/>
                        <w:jc w:val="right"/>
                        <w:rPr>
                          <w:rFonts w:asciiTheme="minorHAnsi" w:hAnsiTheme="minorHAnsi"/>
                          <w:color w:val="FFFFFF" w:themeColor="background1"/>
                          <w:sz w:val="22"/>
                        </w:rPr>
                      </w:pPr>
                      <w:r w:rsidRPr="00F47186">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F47186" w:rsidRPr="00F47186">
                            <w:rPr>
                              <w:rFonts w:asciiTheme="minorHAnsi" w:hAnsiTheme="minorHAnsi"/>
                              <w:color w:val="FFFFFF" w:themeColor="background1"/>
                              <w:sz w:val="22"/>
                            </w:rPr>
                            <w:t>español</w:t>
                          </w:r>
                        </w:sdtContent>
                      </w:sdt>
                    </w:p>
                  </w:txbxContent>
                </v:textbox>
              </v:shape>
            </w:pict>
          </mc:Fallback>
        </mc:AlternateContent>
      </w:r>
    </w:p>
    <w:p w14:paraId="666114DF" w14:textId="77777777" w:rsidR="00040C3A" w:rsidRPr="00B81C23" w:rsidRDefault="00040C3A" w:rsidP="00040C3A">
      <w:pPr>
        <w:tabs>
          <w:tab w:val="center" w:pos="5400"/>
        </w:tabs>
        <w:suppressAutoHyphens/>
        <w:jc w:val="center"/>
        <w:rPr>
          <w:rFonts w:asciiTheme="majorHAnsi" w:hAnsiTheme="majorHAnsi"/>
          <w:sz w:val="22"/>
          <w:szCs w:val="22"/>
        </w:rPr>
      </w:pPr>
    </w:p>
    <w:p w14:paraId="356A96A3" w14:textId="77777777" w:rsidR="00040C3A" w:rsidRPr="00B81C23" w:rsidRDefault="00040C3A" w:rsidP="00040C3A">
      <w:pPr>
        <w:tabs>
          <w:tab w:val="center" w:pos="5400"/>
        </w:tabs>
        <w:suppressAutoHyphens/>
        <w:jc w:val="center"/>
        <w:rPr>
          <w:rFonts w:asciiTheme="majorHAnsi" w:hAnsiTheme="majorHAnsi"/>
          <w:sz w:val="22"/>
          <w:szCs w:val="22"/>
        </w:rPr>
      </w:pPr>
    </w:p>
    <w:p w14:paraId="5521CD12" w14:textId="77777777" w:rsidR="00040C3A" w:rsidRPr="00B81C23" w:rsidRDefault="00040C3A" w:rsidP="00040C3A">
      <w:pPr>
        <w:tabs>
          <w:tab w:val="center" w:pos="5400"/>
        </w:tabs>
        <w:suppressAutoHyphens/>
        <w:jc w:val="center"/>
        <w:rPr>
          <w:rFonts w:asciiTheme="majorHAnsi" w:hAnsiTheme="majorHAnsi" w:cs="Arial"/>
          <w:sz w:val="22"/>
          <w:szCs w:val="22"/>
        </w:rPr>
      </w:pPr>
    </w:p>
    <w:p w14:paraId="0CC50DEC" w14:textId="77777777" w:rsidR="00040C3A" w:rsidRPr="00B81C23" w:rsidRDefault="00040C3A" w:rsidP="00040C3A">
      <w:pPr>
        <w:tabs>
          <w:tab w:val="center" w:pos="5400"/>
        </w:tabs>
        <w:suppressAutoHyphens/>
        <w:jc w:val="center"/>
        <w:rPr>
          <w:rFonts w:asciiTheme="majorHAnsi" w:hAnsiTheme="majorHAnsi"/>
          <w:sz w:val="22"/>
          <w:szCs w:val="22"/>
        </w:rPr>
      </w:pPr>
    </w:p>
    <w:p w14:paraId="7EB3DD2A" w14:textId="77777777" w:rsidR="00040C3A" w:rsidRPr="00B81C23" w:rsidRDefault="00040C3A" w:rsidP="00040C3A">
      <w:pPr>
        <w:tabs>
          <w:tab w:val="center" w:pos="5400"/>
        </w:tabs>
        <w:suppressAutoHyphens/>
        <w:jc w:val="center"/>
        <w:rPr>
          <w:rFonts w:asciiTheme="majorHAnsi" w:hAnsiTheme="majorHAnsi"/>
          <w:sz w:val="22"/>
          <w:szCs w:val="22"/>
        </w:rPr>
      </w:pPr>
    </w:p>
    <w:p w14:paraId="55388A92" w14:textId="77777777" w:rsidR="00040C3A" w:rsidRPr="00B81C23" w:rsidRDefault="00040C3A" w:rsidP="00040C3A">
      <w:pPr>
        <w:tabs>
          <w:tab w:val="center" w:pos="5400"/>
        </w:tabs>
        <w:suppressAutoHyphens/>
        <w:jc w:val="center"/>
        <w:rPr>
          <w:rFonts w:asciiTheme="majorHAnsi" w:hAnsiTheme="majorHAnsi"/>
          <w:sz w:val="22"/>
          <w:szCs w:val="22"/>
        </w:rPr>
      </w:pPr>
    </w:p>
    <w:p w14:paraId="7528D5AF" w14:textId="77777777" w:rsidR="00040C3A" w:rsidRPr="00B81C23" w:rsidRDefault="00040C3A" w:rsidP="00040C3A">
      <w:pPr>
        <w:tabs>
          <w:tab w:val="center" w:pos="5400"/>
        </w:tabs>
        <w:suppressAutoHyphens/>
        <w:jc w:val="center"/>
        <w:rPr>
          <w:rFonts w:asciiTheme="majorHAnsi" w:hAnsiTheme="majorHAnsi"/>
          <w:sz w:val="22"/>
          <w:szCs w:val="22"/>
        </w:rPr>
      </w:pPr>
    </w:p>
    <w:p w14:paraId="3A9A81D3" w14:textId="77777777" w:rsidR="005128E4" w:rsidRPr="00B81C23" w:rsidRDefault="005128E4" w:rsidP="00040C3A">
      <w:pPr>
        <w:tabs>
          <w:tab w:val="center" w:pos="5400"/>
        </w:tabs>
        <w:suppressAutoHyphens/>
        <w:jc w:val="center"/>
        <w:rPr>
          <w:rFonts w:asciiTheme="majorHAnsi" w:hAnsiTheme="majorHAnsi"/>
          <w:sz w:val="22"/>
          <w:szCs w:val="22"/>
        </w:rPr>
      </w:pPr>
    </w:p>
    <w:p w14:paraId="5473612E" w14:textId="77777777" w:rsidR="00040C3A" w:rsidRPr="00B81C23" w:rsidRDefault="00040C3A" w:rsidP="00040C3A">
      <w:pPr>
        <w:tabs>
          <w:tab w:val="center" w:pos="5400"/>
        </w:tabs>
        <w:suppressAutoHyphens/>
        <w:jc w:val="center"/>
        <w:rPr>
          <w:rFonts w:asciiTheme="majorHAnsi" w:hAnsiTheme="majorHAnsi"/>
          <w:sz w:val="22"/>
          <w:szCs w:val="22"/>
        </w:rPr>
      </w:pPr>
    </w:p>
    <w:p w14:paraId="69640045" w14:textId="77777777" w:rsidR="005128E4" w:rsidRPr="00B81C23" w:rsidRDefault="005128E4" w:rsidP="00040C3A">
      <w:pPr>
        <w:tabs>
          <w:tab w:val="center" w:pos="5400"/>
        </w:tabs>
        <w:suppressAutoHyphens/>
        <w:jc w:val="center"/>
        <w:rPr>
          <w:rFonts w:asciiTheme="majorHAnsi" w:hAnsiTheme="majorHAnsi"/>
          <w:sz w:val="22"/>
          <w:szCs w:val="22"/>
        </w:rPr>
      </w:pPr>
    </w:p>
    <w:p w14:paraId="3C6B39BF" w14:textId="77777777" w:rsidR="005128E4" w:rsidRPr="00B81C23" w:rsidRDefault="005128E4" w:rsidP="00040C3A">
      <w:pPr>
        <w:tabs>
          <w:tab w:val="center" w:pos="5400"/>
        </w:tabs>
        <w:suppressAutoHyphens/>
        <w:jc w:val="center"/>
        <w:rPr>
          <w:rFonts w:asciiTheme="majorHAnsi" w:hAnsiTheme="majorHAnsi"/>
          <w:sz w:val="22"/>
          <w:szCs w:val="22"/>
        </w:rPr>
      </w:pPr>
    </w:p>
    <w:p w14:paraId="789336B1" w14:textId="77777777" w:rsidR="005128E4" w:rsidRPr="00B81C23" w:rsidRDefault="005128E4" w:rsidP="00040C3A">
      <w:pPr>
        <w:tabs>
          <w:tab w:val="center" w:pos="5400"/>
        </w:tabs>
        <w:suppressAutoHyphens/>
        <w:jc w:val="center"/>
        <w:rPr>
          <w:rFonts w:asciiTheme="majorHAnsi" w:hAnsiTheme="majorHAnsi"/>
          <w:sz w:val="22"/>
          <w:szCs w:val="22"/>
        </w:rPr>
      </w:pPr>
    </w:p>
    <w:p w14:paraId="42A60A21" w14:textId="77777777" w:rsidR="00040C3A" w:rsidRPr="00B81C23" w:rsidRDefault="00040C3A" w:rsidP="00040C3A">
      <w:pPr>
        <w:tabs>
          <w:tab w:val="center" w:pos="5400"/>
        </w:tabs>
        <w:suppressAutoHyphens/>
        <w:jc w:val="center"/>
        <w:rPr>
          <w:rFonts w:asciiTheme="majorHAnsi" w:hAnsiTheme="majorHAnsi"/>
          <w:sz w:val="22"/>
          <w:szCs w:val="22"/>
        </w:rPr>
      </w:pPr>
    </w:p>
    <w:p w14:paraId="76DF6821" w14:textId="77777777" w:rsidR="00040C3A" w:rsidRPr="00B81C23" w:rsidRDefault="00040C3A" w:rsidP="00040C3A">
      <w:pPr>
        <w:tabs>
          <w:tab w:val="center" w:pos="5400"/>
        </w:tabs>
        <w:suppressAutoHyphens/>
        <w:jc w:val="center"/>
        <w:rPr>
          <w:rFonts w:asciiTheme="majorHAnsi" w:hAnsiTheme="majorHAnsi"/>
          <w:sz w:val="22"/>
          <w:szCs w:val="22"/>
        </w:rPr>
      </w:pPr>
    </w:p>
    <w:p w14:paraId="73AAB983" w14:textId="77777777" w:rsidR="00A50FCF" w:rsidRPr="00B81C23" w:rsidRDefault="00A50FCF" w:rsidP="00040C3A">
      <w:pPr>
        <w:tabs>
          <w:tab w:val="center" w:pos="5400"/>
        </w:tabs>
        <w:suppressAutoHyphens/>
        <w:jc w:val="center"/>
        <w:rPr>
          <w:rFonts w:asciiTheme="majorHAnsi" w:hAnsiTheme="majorHAnsi"/>
          <w:sz w:val="18"/>
          <w:szCs w:val="22"/>
        </w:rPr>
      </w:pPr>
    </w:p>
    <w:p w14:paraId="779BDCC9" w14:textId="77777777" w:rsidR="00A50FCF" w:rsidRPr="00B81C23" w:rsidRDefault="00A50FCF" w:rsidP="00040C3A">
      <w:pPr>
        <w:tabs>
          <w:tab w:val="center" w:pos="5400"/>
        </w:tabs>
        <w:suppressAutoHyphens/>
        <w:jc w:val="center"/>
        <w:rPr>
          <w:rFonts w:asciiTheme="majorHAnsi" w:hAnsiTheme="majorHAnsi"/>
          <w:sz w:val="18"/>
          <w:szCs w:val="22"/>
        </w:rPr>
      </w:pPr>
    </w:p>
    <w:p w14:paraId="3171F126" w14:textId="77777777" w:rsidR="00A50FCF" w:rsidRPr="00B81C23" w:rsidRDefault="00A50FCF" w:rsidP="00040C3A">
      <w:pPr>
        <w:tabs>
          <w:tab w:val="center" w:pos="5400"/>
        </w:tabs>
        <w:suppressAutoHyphens/>
        <w:jc w:val="center"/>
        <w:rPr>
          <w:rFonts w:asciiTheme="majorHAnsi" w:hAnsiTheme="majorHAnsi"/>
          <w:sz w:val="18"/>
          <w:szCs w:val="22"/>
        </w:rPr>
      </w:pPr>
    </w:p>
    <w:p w14:paraId="7B3D0875" w14:textId="77777777" w:rsidR="00A50FCF" w:rsidRPr="00B81C23" w:rsidRDefault="00A50FCF" w:rsidP="00040C3A">
      <w:pPr>
        <w:tabs>
          <w:tab w:val="center" w:pos="5400"/>
        </w:tabs>
        <w:suppressAutoHyphens/>
        <w:jc w:val="center"/>
        <w:rPr>
          <w:rFonts w:asciiTheme="majorHAnsi" w:hAnsiTheme="majorHAnsi"/>
          <w:sz w:val="18"/>
          <w:szCs w:val="22"/>
        </w:rPr>
      </w:pPr>
    </w:p>
    <w:p w14:paraId="6F7A5F8C" w14:textId="77777777" w:rsidR="00A50FCF" w:rsidRPr="00B81C23" w:rsidRDefault="00A50FCF" w:rsidP="00040C3A">
      <w:pPr>
        <w:tabs>
          <w:tab w:val="center" w:pos="5400"/>
        </w:tabs>
        <w:suppressAutoHyphens/>
        <w:jc w:val="center"/>
        <w:rPr>
          <w:rFonts w:asciiTheme="majorHAnsi" w:hAnsiTheme="majorHAnsi"/>
          <w:sz w:val="18"/>
          <w:szCs w:val="22"/>
        </w:rPr>
      </w:pPr>
    </w:p>
    <w:p w14:paraId="44B05F31" w14:textId="77777777" w:rsidR="00A50FCF" w:rsidRPr="00B81C23" w:rsidRDefault="00A50FCF" w:rsidP="00040C3A">
      <w:pPr>
        <w:tabs>
          <w:tab w:val="center" w:pos="5400"/>
        </w:tabs>
        <w:suppressAutoHyphens/>
        <w:jc w:val="center"/>
        <w:rPr>
          <w:rFonts w:asciiTheme="majorHAnsi" w:hAnsiTheme="majorHAnsi"/>
          <w:sz w:val="18"/>
          <w:szCs w:val="22"/>
        </w:rPr>
      </w:pPr>
    </w:p>
    <w:p w14:paraId="3D40B2D8" w14:textId="77777777" w:rsidR="00A50FCF" w:rsidRPr="00B81C23" w:rsidRDefault="00A50FCF" w:rsidP="00040C3A">
      <w:pPr>
        <w:tabs>
          <w:tab w:val="center" w:pos="5400"/>
        </w:tabs>
        <w:suppressAutoHyphens/>
        <w:jc w:val="center"/>
        <w:rPr>
          <w:rFonts w:asciiTheme="majorHAnsi" w:hAnsiTheme="majorHAnsi"/>
          <w:sz w:val="18"/>
          <w:szCs w:val="22"/>
        </w:rPr>
      </w:pPr>
    </w:p>
    <w:p w14:paraId="7619CC5A" w14:textId="77777777" w:rsidR="00A50FCF" w:rsidRPr="00B81C23" w:rsidRDefault="00A50FCF" w:rsidP="00040C3A">
      <w:pPr>
        <w:tabs>
          <w:tab w:val="center" w:pos="5400"/>
        </w:tabs>
        <w:suppressAutoHyphens/>
        <w:jc w:val="center"/>
        <w:rPr>
          <w:rFonts w:asciiTheme="majorHAnsi" w:hAnsiTheme="majorHAnsi"/>
          <w:sz w:val="18"/>
          <w:szCs w:val="22"/>
        </w:rPr>
      </w:pPr>
    </w:p>
    <w:p w14:paraId="56C18843" w14:textId="77777777" w:rsidR="00A50FCF" w:rsidRPr="00B81C23" w:rsidRDefault="00A50FCF" w:rsidP="00040C3A">
      <w:pPr>
        <w:tabs>
          <w:tab w:val="center" w:pos="5400"/>
        </w:tabs>
        <w:suppressAutoHyphens/>
        <w:jc w:val="center"/>
        <w:rPr>
          <w:rFonts w:asciiTheme="majorHAnsi" w:hAnsiTheme="majorHAnsi"/>
          <w:sz w:val="18"/>
          <w:szCs w:val="22"/>
        </w:rPr>
      </w:pPr>
    </w:p>
    <w:p w14:paraId="59955E03" w14:textId="77777777" w:rsidR="00A50FCF" w:rsidRPr="00B81C23" w:rsidRDefault="00A50FCF" w:rsidP="00040C3A">
      <w:pPr>
        <w:tabs>
          <w:tab w:val="center" w:pos="5400"/>
        </w:tabs>
        <w:suppressAutoHyphens/>
        <w:jc w:val="center"/>
        <w:rPr>
          <w:rFonts w:asciiTheme="majorHAnsi" w:hAnsiTheme="majorHAnsi"/>
          <w:sz w:val="18"/>
          <w:szCs w:val="22"/>
        </w:rPr>
      </w:pPr>
    </w:p>
    <w:p w14:paraId="5244739A" w14:textId="77777777" w:rsidR="00A50FCF" w:rsidRPr="00B81C23" w:rsidRDefault="00A50FCF" w:rsidP="00040C3A">
      <w:pPr>
        <w:tabs>
          <w:tab w:val="center" w:pos="5400"/>
        </w:tabs>
        <w:suppressAutoHyphens/>
        <w:jc w:val="center"/>
        <w:rPr>
          <w:rFonts w:asciiTheme="majorHAnsi" w:hAnsiTheme="majorHAnsi"/>
          <w:sz w:val="18"/>
          <w:szCs w:val="22"/>
        </w:rPr>
      </w:pPr>
    </w:p>
    <w:p w14:paraId="2713C4F8" w14:textId="77777777" w:rsidR="00A50FCF" w:rsidRPr="00B81C23" w:rsidRDefault="00A50FCF" w:rsidP="00040C3A">
      <w:pPr>
        <w:tabs>
          <w:tab w:val="center" w:pos="5400"/>
        </w:tabs>
        <w:suppressAutoHyphens/>
        <w:jc w:val="center"/>
        <w:rPr>
          <w:rFonts w:asciiTheme="majorHAnsi" w:hAnsiTheme="majorHAnsi"/>
          <w:sz w:val="18"/>
          <w:szCs w:val="22"/>
        </w:rPr>
      </w:pPr>
    </w:p>
    <w:p w14:paraId="3C7838C2" w14:textId="77777777" w:rsidR="00A50FCF" w:rsidRPr="00B81C23" w:rsidRDefault="00A50FCF" w:rsidP="00040C3A">
      <w:pPr>
        <w:tabs>
          <w:tab w:val="center" w:pos="5400"/>
        </w:tabs>
        <w:suppressAutoHyphens/>
        <w:jc w:val="center"/>
        <w:rPr>
          <w:rFonts w:asciiTheme="majorHAnsi" w:hAnsiTheme="majorHAnsi"/>
          <w:sz w:val="18"/>
          <w:szCs w:val="22"/>
        </w:rPr>
      </w:pPr>
    </w:p>
    <w:p w14:paraId="6B263C12" w14:textId="77777777" w:rsidR="00A50FCF" w:rsidRPr="00B81C23" w:rsidRDefault="00A50FCF" w:rsidP="00040C3A">
      <w:pPr>
        <w:tabs>
          <w:tab w:val="center" w:pos="5400"/>
        </w:tabs>
        <w:suppressAutoHyphens/>
        <w:jc w:val="center"/>
        <w:rPr>
          <w:rFonts w:asciiTheme="majorHAnsi" w:hAnsiTheme="majorHAnsi"/>
          <w:sz w:val="18"/>
          <w:szCs w:val="22"/>
        </w:rPr>
      </w:pPr>
    </w:p>
    <w:p w14:paraId="34DB7753"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B20CEC7" wp14:editId="74A9758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3BD36A0F" w14:textId="57B3F658" w:rsidR="00F47186" w:rsidRPr="00890650" w:rsidRDefault="00F47186" w:rsidP="00F471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2077</w:t>
                                </w:r>
                                <w:r w:rsidRPr="00890650">
                                  <w:rPr>
                                    <w:rFonts w:asciiTheme="majorHAnsi" w:hAnsiTheme="majorHAnsi"/>
                                    <w:color w:val="0D0D0D" w:themeColor="text1" w:themeTint="F2"/>
                                    <w:sz w:val="18"/>
                                    <w:szCs w:val="20"/>
                                  </w:rPr>
                                  <w:t xml:space="preserve"> celebrada el </w:t>
                                </w:r>
                                <w:r>
                                  <w:rPr>
                                    <w:rFonts w:asciiTheme="majorHAnsi" w:hAnsiTheme="majorHAnsi"/>
                                    <w:color w:val="0D0D0D" w:themeColor="text1" w:themeTint="F2"/>
                                    <w:sz w:val="18"/>
                                    <w:szCs w:val="20"/>
                                  </w:rPr>
                                  <w:t>18 de marzo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001119B7">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161º</w:t>
                                </w:r>
                                <w:r w:rsidRPr="00890650">
                                  <w:rPr>
                                    <w:rFonts w:asciiTheme="majorHAnsi" w:hAnsiTheme="majorHAnsi" w:cs="Univers"/>
                                    <w:color w:val="0D0D0D" w:themeColor="text1" w:themeTint="F2"/>
                                    <w:sz w:val="18"/>
                                    <w:szCs w:val="20"/>
                                    <w:lang w:val="es-ES_tradnl"/>
                                  </w:rPr>
                                  <w:t xml:space="preserve"> período ordinario de sesiones</w:t>
                                </w:r>
                                <w:r w:rsidR="001119B7">
                                  <w:rPr>
                                    <w:rFonts w:asciiTheme="majorHAnsi" w:hAnsiTheme="majorHAnsi" w:cs="Univers"/>
                                    <w:color w:val="0D0D0D" w:themeColor="text1" w:themeTint="F2"/>
                                    <w:sz w:val="18"/>
                                    <w:szCs w:val="20"/>
                                    <w:lang w:val="es-ES_tradnl"/>
                                  </w:rPr>
                                  <w:t>.</w:t>
                                </w:r>
                              </w:p>
                              <w:p w14:paraId="6FF2FE6E" w14:textId="60085C8D" w:rsidR="00A75CA2" w:rsidRDefault="00B806DC" w:rsidP="00BD4403">
                                <w:pPr>
                                  <w:tabs>
                                    <w:tab w:val="center" w:pos="5400"/>
                                  </w:tabs>
                                  <w:suppressAutoHyphens/>
                                  <w:spacing w:before="60"/>
                                  <w:rPr>
                                    <w:rFonts w:asciiTheme="majorHAnsi" w:hAnsiTheme="majorHAnsi"/>
                                    <w:color w:val="0D0D0D" w:themeColor="text1" w:themeTint="F2"/>
                                    <w:sz w:val="18"/>
                                    <w:szCs w:val="20"/>
                                  </w:rPr>
                                </w:pPr>
                              </w:p>
                            </w:sdtContent>
                          </w:sdt>
                          <w:p w14:paraId="5817B653" w14:textId="77777777" w:rsidR="00A75CA2" w:rsidRPr="007A5817" w:rsidRDefault="00A75CA2" w:rsidP="00247403">
                            <w:pPr>
                              <w:tabs>
                                <w:tab w:val="center" w:pos="5400"/>
                              </w:tabs>
                              <w:suppressAutoHyphens/>
                              <w:spacing w:before="60"/>
                              <w:rPr>
                                <w:rFonts w:asciiTheme="minorHAnsi" w:hAnsiTheme="minorHAnsi" w:cs="Univers"/>
                                <w:color w:val="0D0D0D" w:themeColor="text1" w:themeTint="F2"/>
                                <w:sz w:val="20"/>
                                <w:szCs w:val="20"/>
                              </w:rPr>
                            </w:pPr>
                          </w:p>
                          <w:p w14:paraId="20BA6B71" w14:textId="77777777" w:rsidR="00A75CA2" w:rsidRPr="00167A34" w:rsidRDefault="00A75CA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3BD36A0F" w14:textId="57B3F658" w:rsidR="00F47186" w:rsidRPr="00890650" w:rsidRDefault="00F47186" w:rsidP="00F471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2077</w:t>
                          </w:r>
                          <w:r w:rsidRPr="00890650">
                            <w:rPr>
                              <w:rFonts w:asciiTheme="majorHAnsi" w:hAnsiTheme="majorHAnsi"/>
                              <w:color w:val="0D0D0D" w:themeColor="text1" w:themeTint="F2"/>
                              <w:sz w:val="18"/>
                              <w:szCs w:val="20"/>
                            </w:rPr>
                            <w:t xml:space="preserve"> celebrada el </w:t>
                          </w:r>
                          <w:r>
                            <w:rPr>
                              <w:rFonts w:asciiTheme="majorHAnsi" w:hAnsiTheme="majorHAnsi"/>
                              <w:color w:val="0D0D0D" w:themeColor="text1" w:themeTint="F2"/>
                              <w:sz w:val="18"/>
                              <w:szCs w:val="20"/>
                            </w:rPr>
                            <w:t>18 de marzo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001119B7">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161º</w:t>
                          </w:r>
                          <w:r w:rsidRPr="00890650">
                            <w:rPr>
                              <w:rFonts w:asciiTheme="majorHAnsi" w:hAnsiTheme="majorHAnsi" w:cs="Univers"/>
                              <w:color w:val="0D0D0D" w:themeColor="text1" w:themeTint="F2"/>
                              <w:sz w:val="18"/>
                              <w:szCs w:val="20"/>
                              <w:lang w:val="es-ES_tradnl"/>
                            </w:rPr>
                            <w:t xml:space="preserve"> período ordinario de sesiones</w:t>
                          </w:r>
                          <w:r w:rsidR="001119B7">
                            <w:rPr>
                              <w:rFonts w:asciiTheme="majorHAnsi" w:hAnsiTheme="majorHAnsi" w:cs="Univers"/>
                              <w:color w:val="0D0D0D" w:themeColor="text1" w:themeTint="F2"/>
                              <w:sz w:val="18"/>
                              <w:szCs w:val="20"/>
                              <w:lang w:val="es-ES_tradnl"/>
                            </w:rPr>
                            <w:t>.</w:t>
                          </w:r>
                        </w:p>
                        <w:p w14:paraId="6FF2FE6E" w14:textId="60085C8D" w:rsidR="00A75CA2" w:rsidRDefault="00B806DC" w:rsidP="00BD4403">
                          <w:pPr>
                            <w:tabs>
                              <w:tab w:val="center" w:pos="5400"/>
                            </w:tabs>
                            <w:suppressAutoHyphens/>
                            <w:spacing w:before="60"/>
                            <w:rPr>
                              <w:rFonts w:asciiTheme="majorHAnsi" w:hAnsiTheme="majorHAnsi"/>
                              <w:color w:val="0D0D0D" w:themeColor="text1" w:themeTint="F2"/>
                              <w:sz w:val="18"/>
                              <w:szCs w:val="20"/>
                            </w:rPr>
                          </w:pPr>
                        </w:p>
                      </w:sdtContent>
                    </w:sdt>
                    <w:p w14:paraId="5817B653" w14:textId="77777777" w:rsidR="00A75CA2" w:rsidRPr="007A5817" w:rsidRDefault="00A75CA2" w:rsidP="00247403">
                      <w:pPr>
                        <w:tabs>
                          <w:tab w:val="center" w:pos="5400"/>
                        </w:tabs>
                        <w:suppressAutoHyphens/>
                        <w:spacing w:before="60"/>
                        <w:rPr>
                          <w:rFonts w:asciiTheme="minorHAnsi" w:hAnsiTheme="minorHAnsi" w:cs="Univers"/>
                          <w:color w:val="0D0D0D" w:themeColor="text1" w:themeTint="F2"/>
                          <w:sz w:val="20"/>
                          <w:szCs w:val="20"/>
                        </w:rPr>
                      </w:pPr>
                    </w:p>
                    <w:p w14:paraId="20BA6B71" w14:textId="77777777" w:rsidR="00A75CA2" w:rsidRPr="00167A34" w:rsidRDefault="00A75CA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27D7D7F" w14:textId="77777777" w:rsidR="00A50FCF" w:rsidRPr="00B81C23" w:rsidRDefault="00A50FCF" w:rsidP="00040C3A">
      <w:pPr>
        <w:tabs>
          <w:tab w:val="center" w:pos="5400"/>
        </w:tabs>
        <w:suppressAutoHyphens/>
        <w:jc w:val="center"/>
        <w:rPr>
          <w:rFonts w:asciiTheme="majorHAnsi" w:hAnsiTheme="majorHAnsi"/>
          <w:sz w:val="18"/>
          <w:szCs w:val="22"/>
        </w:rPr>
      </w:pPr>
    </w:p>
    <w:p w14:paraId="034462E2" w14:textId="77777777" w:rsidR="00A50FCF" w:rsidRPr="00B81C23" w:rsidRDefault="00A50FCF" w:rsidP="00040C3A">
      <w:pPr>
        <w:tabs>
          <w:tab w:val="center" w:pos="5400"/>
        </w:tabs>
        <w:suppressAutoHyphens/>
        <w:jc w:val="center"/>
        <w:rPr>
          <w:rFonts w:asciiTheme="majorHAnsi" w:hAnsiTheme="majorHAnsi"/>
          <w:sz w:val="18"/>
          <w:szCs w:val="22"/>
        </w:rPr>
      </w:pPr>
    </w:p>
    <w:p w14:paraId="7192213C" w14:textId="77777777" w:rsidR="00A50FCF" w:rsidRPr="00B81C23" w:rsidRDefault="00A50FCF" w:rsidP="00040C3A">
      <w:pPr>
        <w:tabs>
          <w:tab w:val="center" w:pos="5400"/>
        </w:tabs>
        <w:suppressAutoHyphens/>
        <w:jc w:val="center"/>
        <w:rPr>
          <w:rFonts w:asciiTheme="majorHAnsi" w:hAnsiTheme="majorHAnsi"/>
          <w:sz w:val="18"/>
          <w:szCs w:val="22"/>
        </w:rPr>
      </w:pPr>
    </w:p>
    <w:p w14:paraId="0E11F04A" w14:textId="77777777" w:rsidR="00A50FCF" w:rsidRPr="00B81C23" w:rsidRDefault="00A50FCF" w:rsidP="00040C3A">
      <w:pPr>
        <w:tabs>
          <w:tab w:val="center" w:pos="5400"/>
        </w:tabs>
        <w:suppressAutoHyphens/>
        <w:jc w:val="center"/>
        <w:rPr>
          <w:rFonts w:asciiTheme="majorHAnsi" w:hAnsiTheme="majorHAnsi"/>
          <w:sz w:val="18"/>
          <w:szCs w:val="22"/>
        </w:rPr>
      </w:pPr>
    </w:p>
    <w:p w14:paraId="613C0A3E"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240F39C1" wp14:editId="7727561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FC047" w14:textId="48744A0C" w:rsidR="00A75CA2" w:rsidRPr="0063685A" w:rsidRDefault="00A75CA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3F4E" w:rsidRPr="00BC3F4E">
                              <w:rPr>
                                <w:rFonts w:asciiTheme="majorHAnsi" w:hAnsiTheme="majorHAnsi"/>
                                <w:color w:val="595959" w:themeColor="text1" w:themeTint="A6"/>
                                <w:sz w:val="18"/>
                                <w:szCs w:val="18"/>
                                <w:lang w:val="pt-BR"/>
                              </w:rPr>
                              <w:t xml:space="preserve">30/17.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1118-11. Admisibilidad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0E12E1">
                              <w:rPr>
                                <w:rFonts w:asciiTheme="majorHAnsi" w:hAnsiTheme="majorHAnsi"/>
                                <w:color w:val="595959" w:themeColor="text1" w:themeTint="A6"/>
                                <w:sz w:val="18"/>
                                <w:szCs w:val="18"/>
                                <w:lang w:val="es-ES_tradnl"/>
                              </w:rPr>
                              <w:t>Comunidad M</w:t>
                            </w:r>
                            <w:r w:rsidRPr="00E13D39">
                              <w:rPr>
                                <w:rFonts w:asciiTheme="majorHAnsi" w:hAnsiTheme="majorHAnsi"/>
                                <w:color w:val="595959" w:themeColor="text1" w:themeTint="A6"/>
                                <w:sz w:val="18"/>
                                <w:szCs w:val="18"/>
                                <w:lang w:val="es-ES_tradnl"/>
                              </w:rPr>
                              <w:t>aya Q’eqchi’ Agua Caliente</w:t>
                            </w:r>
                            <w:r>
                              <w:rPr>
                                <w:rFonts w:asciiTheme="majorHAnsi" w:hAnsiTheme="majorHAnsi"/>
                                <w:color w:val="595959" w:themeColor="text1" w:themeTint="A6"/>
                                <w:sz w:val="18"/>
                                <w:szCs w:val="18"/>
                                <w:lang w:val="es-ES_tradnl"/>
                              </w:rPr>
                              <w:t>. Guatemala</w:t>
                            </w:r>
                            <w:r w:rsidRPr="00890650">
                              <w:rPr>
                                <w:rFonts w:asciiTheme="majorHAnsi" w:hAnsiTheme="majorHAnsi"/>
                                <w:color w:val="595959" w:themeColor="text1" w:themeTint="A6"/>
                                <w:sz w:val="18"/>
                                <w:szCs w:val="18"/>
                                <w:lang w:val="es-ES_tradnl"/>
                              </w:rPr>
                              <w:t xml:space="preserve">. </w:t>
                            </w:r>
                            <w:r w:rsidR="00BC3F4E">
                              <w:rPr>
                                <w:rFonts w:asciiTheme="majorHAnsi" w:hAnsiTheme="majorHAnsi"/>
                                <w:color w:val="595959" w:themeColor="text1" w:themeTint="A6"/>
                                <w:sz w:val="18"/>
                                <w:szCs w:val="18"/>
                              </w:rPr>
                              <w:t>18 de marzo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41FC047" w14:textId="48744A0C" w:rsidR="00A75CA2" w:rsidRPr="0063685A" w:rsidRDefault="00A75CA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3F4E" w:rsidRPr="00BC3F4E">
                        <w:rPr>
                          <w:rFonts w:asciiTheme="majorHAnsi" w:hAnsiTheme="majorHAnsi"/>
                          <w:color w:val="595959" w:themeColor="text1" w:themeTint="A6"/>
                          <w:sz w:val="18"/>
                          <w:szCs w:val="18"/>
                          <w:lang w:val="pt-BR"/>
                        </w:rPr>
                        <w:t xml:space="preserve">30/17.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1118-11. Admisibilidad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0E12E1">
                        <w:rPr>
                          <w:rFonts w:asciiTheme="majorHAnsi" w:hAnsiTheme="majorHAnsi"/>
                          <w:color w:val="595959" w:themeColor="text1" w:themeTint="A6"/>
                          <w:sz w:val="18"/>
                          <w:szCs w:val="18"/>
                          <w:lang w:val="es-ES_tradnl"/>
                        </w:rPr>
                        <w:t>Comunidad M</w:t>
                      </w:r>
                      <w:r w:rsidRPr="00E13D39">
                        <w:rPr>
                          <w:rFonts w:asciiTheme="majorHAnsi" w:hAnsiTheme="majorHAnsi"/>
                          <w:color w:val="595959" w:themeColor="text1" w:themeTint="A6"/>
                          <w:sz w:val="18"/>
                          <w:szCs w:val="18"/>
                          <w:lang w:val="es-ES_tradnl"/>
                        </w:rPr>
                        <w:t xml:space="preserve">aya </w:t>
                      </w:r>
                      <w:proofErr w:type="spellStart"/>
                      <w:r w:rsidRPr="00E13D39">
                        <w:rPr>
                          <w:rFonts w:asciiTheme="majorHAnsi" w:hAnsiTheme="majorHAnsi"/>
                          <w:color w:val="595959" w:themeColor="text1" w:themeTint="A6"/>
                          <w:sz w:val="18"/>
                          <w:szCs w:val="18"/>
                          <w:lang w:val="es-ES_tradnl"/>
                        </w:rPr>
                        <w:t>Q’eqchi</w:t>
                      </w:r>
                      <w:proofErr w:type="spellEnd"/>
                      <w:r w:rsidRPr="00E13D39">
                        <w:rPr>
                          <w:rFonts w:asciiTheme="majorHAnsi" w:hAnsiTheme="majorHAnsi"/>
                          <w:color w:val="595959" w:themeColor="text1" w:themeTint="A6"/>
                          <w:sz w:val="18"/>
                          <w:szCs w:val="18"/>
                          <w:lang w:val="es-ES_tradnl"/>
                        </w:rPr>
                        <w:t>’ Agua Caliente</w:t>
                      </w:r>
                      <w:r>
                        <w:rPr>
                          <w:rFonts w:asciiTheme="majorHAnsi" w:hAnsiTheme="majorHAnsi"/>
                          <w:color w:val="595959" w:themeColor="text1" w:themeTint="A6"/>
                          <w:sz w:val="18"/>
                          <w:szCs w:val="18"/>
                          <w:lang w:val="es-ES_tradnl"/>
                        </w:rPr>
                        <w:t>. Guatemala</w:t>
                      </w:r>
                      <w:r w:rsidRPr="00890650">
                        <w:rPr>
                          <w:rFonts w:asciiTheme="majorHAnsi" w:hAnsiTheme="majorHAnsi"/>
                          <w:color w:val="595959" w:themeColor="text1" w:themeTint="A6"/>
                          <w:sz w:val="18"/>
                          <w:szCs w:val="18"/>
                          <w:lang w:val="es-ES_tradnl"/>
                        </w:rPr>
                        <w:t xml:space="preserve">. </w:t>
                      </w:r>
                      <w:r w:rsidR="00BC3F4E">
                        <w:rPr>
                          <w:rFonts w:asciiTheme="majorHAnsi" w:hAnsiTheme="majorHAnsi"/>
                          <w:color w:val="595959" w:themeColor="text1" w:themeTint="A6"/>
                          <w:sz w:val="18"/>
                          <w:szCs w:val="18"/>
                        </w:rPr>
                        <w:t>18 de marzo de 2017.</w:t>
                      </w:r>
                    </w:p>
                  </w:txbxContent>
                </v:textbox>
              </v:shape>
            </w:pict>
          </mc:Fallback>
        </mc:AlternateContent>
      </w:r>
    </w:p>
    <w:p w14:paraId="5761D1AD" w14:textId="77777777" w:rsidR="00A50FCF" w:rsidRPr="00B81C23" w:rsidRDefault="00A50FCF" w:rsidP="00040C3A">
      <w:pPr>
        <w:tabs>
          <w:tab w:val="center" w:pos="5400"/>
        </w:tabs>
        <w:suppressAutoHyphens/>
        <w:jc w:val="center"/>
        <w:rPr>
          <w:rFonts w:asciiTheme="majorHAnsi" w:hAnsiTheme="majorHAnsi"/>
          <w:sz w:val="18"/>
          <w:szCs w:val="22"/>
        </w:rPr>
      </w:pPr>
    </w:p>
    <w:p w14:paraId="5EB5BBED" w14:textId="77777777" w:rsidR="0090270B" w:rsidRPr="00B81C23" w:rsidRDefault="00D306D1" w:rsidP="005516A1">
      <w:pPr>
        <w:tabs>
          <w:tab w:val="center" w:pos="5400"/>
        </w:tabs>
        <w:suppressAutoHyphens/>
        <w:jc w:val="center"/>
        <w:rPr>
          <w:rFonts w:asciiTheme="majorHAnsi" w:hAnsiTheme="majorHAnsi"/>
          <w:b/>
          <w:sz w:val="20"/>
        </w:rPr>
      </w:pPr>
      <w:r w:rsidRPr="00B81C2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B1E73F1" wp14:editId="1A52B86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11A0A" w14:textId="77777777" w:rsidR="00A75CA2" w:rsidRPr="00D72DC6" w:rsidRDefault="00A75CA2"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C0FF1A9" wp14:editId="2AB6910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8011A0A" w14:textId="77777777" w:rsidR="00A75CA2" w:rsidRPr="00D72DC6" w:rsidRDefault="00A75CA2"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C0FF1A9" wp14:editId="2AB6910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1C2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278DE58" wp14:editId="21F6C62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61727" w14:textId="77777777" w:rsidR="00A75CA2" w:rsidRPr="004B7EB6" w:rsidRDefault="00A75CA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F361727" w14:textId="77777777" w:rsidR="00A75CA2" w:rsidRPr="004B7EB6" w:rsidRDefault="00A75CA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CF76A61" w14:textId="77777777" w:rsidR="0070697F" w:rsidRPr="00B81C23" w:rsidRDefault="0070697F" w:rsidP="005516A1">
      <w:pPr>
        <w:tabs>
          <w:tab w:val="center" w:pos="5400"/>
        </w:tabs>
        <w:suppressAutoHyphens/>
        <w:jc w:val="center"/>
        <w:rPr>
          <w:rFonts w:asciiTheme="majorHAnsi" w:hAnsiTheme="majorHAnsi"/>
          <w:b/>
          <w:sz w:val="20"/>
        </w:rPr>
        <w:sectPr w:rsidR="0070697F" w:rsidRPr="00B81C23" w:rsidSect="00A60C60">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AB91209" w14:textId="2875282E" w:rsidR="00722C9F" w:rsidRPr="000E12E1" w:rsidRDefault="00BD4403" w:rsidP="00722C9F">
      <w:pPr>
        <w:tabs>
          <w:tab w:val="center" w:pos="5400"/>
        </w:tabs>
        <w:suppressAutoHyphens/>
        <w:spacing w:line="276" w:lineRule="auto"/>
        <w:jc w:val="center"/>
        <w:rPr>
          <w:rFonts w:asciiTheme="majorHAnsi" w:hAnsiTheme="majorHAnsi"/>
          <w:b/>
          <w:sz w:val="18"/>
          <w:szCs w:val="20"/>
        </w:rPr>
      </w:pPr>
      <w:r w:rsidRPr="000E12E1">
        <w:rPr>
          <w:rFonts w:asciiTheme="majorHAnsi" w:hAnsiTheme="majorHAnsi"/>
          <w:b/>
          <w:sz w:val="18"/>
          <w:szCs w:val="20"/>
        </w:rPr>
        <w:lastRenderedPageBreak/>
        <w:t xml:space="preserve">INFORME No. </w:t>
      </w:r>
      <w:r w:rsidR="00BC3F4E" w:rsidRPr="000E12E1">
        <w:rPr>
          <w:rFonts w:asciiTheme="majorHAnsi" w:hAnsiTheme="majorHAnsi"/>
          <w:b/>
          <w:sz w:val="18"/>
          <w:szCs w:val="20"/>
        </w:rPr>
        <w:t>30/17</w:t>
      </w:r>
    </w:p>
    <w:p w14:paraId="68F5B46A" w14:textId="77777777" w:rsidR="00722C9F" w:rsidRPr="00E13D39" w:rsidRDefault="00722C9F" w:rsidP="00722C9F">
      <w:pPr>
        <w:tabs>
          <w:tab w:val="center" w:pos="5400"/>
        </w:tabs>
        <w:suppressAutoHyphens/>
        <w:spacing w:line="276" w:lineRule="auto"/>
        <w:jc w:val="center"/>
        <w:rPr>
          <w:rFonts w:asciiTheme="majorHAnsi" w:hAnsiTheme="majorHAnsi"/>
          <w:b/>
          <w:sz w:val="18"/>
          <w:szCs w:val="20"/>
          <w:lang w:val="es-MX"/>
        </w:rPr>
      </w:pPr>
      <w:r w:rsidRPr="00E13D39">
        <w:rPr>
          <w:rFonts w:asciiTheme="majorHAnsi" w:hAnsiTheme="majorHAnsi"/>
          <w:b/>
          <w:sz w:val="18"/>
          <w:szCs w:val="20"/>
          <w:lang w:val="es-MX"/>
        </w:rPr>
        <w:t xml:space="preserve">PETICIÓN </w:t>
      </w:r>
      <w:r w:rsidR="00A21DAC">
        <w:rPr>
          <w:rFonts w:asciiTheme="majorHAnsi" w:hAnsiTheme="majorHAnsi"/>
          <w:b/>
          <w:sz w:val="18"/>
          <w:szCs w:val="20"/>
          <w:lang w:val="es-MX"/>
        </w:rPr>
        <w:t>1118</w:t>
      </w:r>
      <w:r w:rsidRPr="00E13D39">
        <w:rPr>
          <w:rFonts w:asciiTheme="majorHAnsi" w:hAnsiTheme="majorHAnsi"/>
          <w:b/>
          <w:sz w:val="18"/>
          <w:szCs w:val="20"/>
          <w:lang w:val="es-MX"/>
        </w:rPr>
        <w:t>-</w:t>
      </w:r>
      <w:r w:rsidR="00AC58D8" w:rsidRPr="00E13D39">
        <w:rPr>
          <w:rFonts w:asciiTheme="majorHAnsi" w:hAnsiTheme="majorHAnsi"/>
          <w:b/>
          <w:sz w:val="18"/>
          <w:szCs w:val="20"/>
          <w:lang w:val="es-MX"/>
        </w:rPr>
        <w:t>11</w:t>
      </w:r>
    </w:p>
    <w:p w14:paraId="35173BD9" w14:textId="77777777" w:rsidR="00722C9F" w:rsidRPr="00E13D39" w:rsidRDefault="006E0457" w:rsidP="00722C9F">
      <w:pPr>
        <w:tabs>
          <w:tab w:val="center" w:pos="5400"/>
        </w:tabs>
        <w:suppressAutoHyphens/>
        <w:spacing w:line="276" w:lineRule="auto"/>
        <w:jc w:val="center"/>
        <w:rPr>
          <w:rFonts w:asciiTheme="majorHAnsi" w:hAnsiTheme="majorHAnsi"/>
          <w:sz w:val="18"/>
          <w:szCs w:val="20"/>
          <w:lang w:val="es-MX"/>
        </w:rPr>
      </w:pPr>
      <w:r w:rsidRPr="00E13D39">
        <w:rPr>
          <w:rFonts w:asciiTheme="majorHAnsi" w:hAnsiTheme="majorHAnsi"/>
          <w:sz w:val="18"/>
          <w:szCs w:val="20"/>
          <w:lang w:val="es-MX"/>
        </w:rPr>
        <w:t xml:space="preserve">INFORME DE </w:t>
      </w:r>
      <w:r w:rsidR="00937940">
        <w:rPr>
          <w:rFonts w:asciiTheme="majorHAnsi" w:hAnsiTheme="majorHAnsi"/>
          <w:sz w:val="18"/>
          <w:szCs w:val="20"/>
        </w:rPr>
        <w:t>ADMISIBILIDAD</w:t>
      </w:r>
    </w:p>
    <w:p w14:paraId="575FB88A" w14:textId="77777777" w:rsidR="00722C9F" w:rsidRPr="00E13D39" w:rsidRDefault="00E13D39" w:rsidP="00722C9F">
      <w:pPr>
        <w:tabs>
          <w:tab w:val="center" w:pos="5400"/>
        </w:tabs>
        <w:suppressAutoHyphens/>
        <w:spacing w:line="276" w:lineRule="auto"/>
        <w:jc w:val="center"/>
        <w:rPr>
          <w:rFonts w:asciiTheme="majorHAnsi" w:hAnsiTheme="majorHAnsi"/>
          <w:sz w:val="18"/>
          <w:szCs w:val="20"/>
          <w:lang w:val="es-MX"/>
        </w:rPr>
      </w:pPr>
      <w:r w:rsidRPr="00E13D39">
        <w:rPr>
          <w:rFonts w:asciiTheme="majorHAnsi" w:hAnsiTheme="majorHAnsi"/>
          <w:sz w:val="18"/>
          <w:szCs w:val="20"/>
          <w:lang w:val="es-MX"/>
        </w:rPr>
        <w:t>COMUNIDAD MAYA Q’EQCHI’ AGUA CALIENTE</w:t>
      </w:r>
    </w:p>
    <w:p w14:paraId="0E3775A1" w14:textId="77777777" w:rsidR="0070697F" w:rsidRPr="000E12E1" w:rsidRDefault="00AC58D8" w:rsidP="00722C9F">
      <w:pPr>
        <w:tabs>
          <w:tab w:val="center" w:pos="5400"/>
        </w:tabs>
        <w:suppressAutoHyphens/>
        <w:spacing w:line="276" w:lineRule="auto"/>
        <w:jc w:val="center"/>
        <w:rPr>
          <w:rFonts w:asciiTheme="majorHAnsi" w:hAnsiTheme="majorHAnsi"/>
          <w:sz w:val="18"/>
          <w:szCs w:val="20"/>
        </w:rPr>
      </w:pPr>
      <w:r w:rsidRPr="000E12E1">
        <w:rPr>
          <w:rFonts w:asciiTheme="majorHAnsi" w:hAnsiTheme="majorHAnsi"/>
          <w:bCs/>
          <w:sz w:val="20"/>
          <w:szCs w:val="20"/>
        </w:rPr>
        <w:t>GUATEMALA</w:t>
      </w:r>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14:paraId="00A85FC2" w14:textId="53D4194E" w:rsidR="00BD4403" w:rsidRPr="00831B74" w:rsidRDefault="00831B74" w:rsidP="00BD4403">
          <w:pPr>
            <w:tabs>
              <w:tab w:val="center" w:pos="5400"/>
            </w:tabs>
            <w:suppressAutoHyphens/>
            <w:spacing w:line="276" w:lineRule="auto"/>
            <w:jc w:val="center"/>
            <w:rPr>
              <w:rStyle w:val="Style1"/>
            </w:rPr>
          </w:pPr>
          <w:r>
            <w:rPr>
              <w:rStyle w:val="Style1"/>
            </w:rPr>
            <w:t>18</w:t>
          </w:r>
          <w:r w:rsidR="00BC3F4E">
            <w:rPr>
              <w:rStyle w:val="Style1"/>
            </w:rPr>
            <w:t xml:space="preserve"> DE MARZO DE 2017</w:t>
          </w:r>
        </w:p>
      </w:sdtContent>
    </w:sdt>
    <w:p w14:paraId="566E46C7" w14:textId="77777777" w:rsidR="00722C9F" w:rsidRPr="00831B74" w:rsidRDefault="00722C9F" w:rsidP="00722C9F">
      <w:pPr>
        <w:tabs>
          <w:tab w:val="center" w:pos="5400"/>
        </w:tabs>
        <w:suppressAutoHyphens/>
        <w:spacing w:line="276" w:lineRule="auto"/>
        <w:jc w:val="center"/>
        <w:rPr>
          <w:rFonts w:asciiTheme="majorHAnsi" w:hAnsiTheme="majorHAnsi"/>
          <w:sz w:val="18"/>
          <w:szCs w:val="20"/>
        </w:rPr>
      </w:pPr>
    </w:p>
    <w:p w14:paraId="5F9E2E10" w14:textId="77777777" w:rsidR="00547D7F" w:rsidRPr="00831B74" w:rsidRDefault="00547D7F" w:rsidP="00722C9F">
      <w:pPr>
        <w:tabs>
          <w:tab w:val="center" w:pos="5400"/>
        </w:tabs>
        <w:suppressAutoHyphens/>
        <w:spacing w:line="276" w:lineRule="auto"/>
        <w:jc w:val="center"/>
        <w:rPr>
          <w:rFonts w:asciiTheme="majorHAnsi" w:hAnsiTheme="majorHAnsi"/>
          <w:sz w:val="18"/>
          <w:szCs w:val="20"/>
        </w:rPr>
      </w:pPr>
    </w:p>
    <w:p w14:paraId="525A0516" w14:textId="77777777" w:rsidR="0063685A" w:rsidRPr="00831B74" w:rsidRDefault="0063685A" w:rsidP="008645D0">
      <w:pPr>
        <w:spacing w:after="240"/>
        <w:ind w:firstLine="720"/>
        <w:jc w:val="both"/>
        <w:rPr>
          <w:rFonts w:asciiTheme="majorHAnsi" w:hAnsiTheme="majorHAnsi"/>
          <w:b/>
          <w:bCs/>
          <w:sz w:val="20"/>
          <w:szCs w:val="20"/>
        </w:rPr>
      </w:pPr>
      <w:r w:rsidRPr="00467D5B">
        <w:rPr>
          <w:rFonts w:asciiTheme="majorHAnsi" w:hAnsiTheme="majorHAnsi"/>
          <w:b/>
          <w:bCs/>
          <w:sz w:val="20"/>
          <w:szCs w:val="20"/>
        </w:rPr>
        <w:t>I.</w:t>
      </w:r>
      <w:r w:rsidRPr="00467D5B">
        <w:rPr>
          <w:rFonts w:asciiTheme="majorHAnsi" w:hAnsiTheme="majorHAnsi"/>
          <w:b/>
          <w:bCs/>
          <w:sz w:val="20"/>
          <w:szCs w:val="20"/>
        </w:rPr>
        <w:tab/>
        <w:t>R</w:t>
      </w:r>
      <w:r w:rsidRPr="00831B74">
        <w:rPr>
          <w:rFonts w:asciiTheme="majorHAnsi" w:hAnsiTheme="majorHAnsi"/>
          <w:b/>
          <w:bCs/>
          <w:sz w:val="20"/>
          <w:szCs w:val="20"/>
        </w:rPr>
        <w:t>ESUMEN</w:t>
      </w:r>
    </w:p>
    <w:p w14:paraId="6281FEB2" w14:textId="77777777" w:rsidR="00937940" w:rsidRDefault="00BD4403" w:rsidP="009379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C58D8">
        <w:rPr>
          <w:rFonts w:ascii="Cambria" w:hAnsi="Cambria"/>
          <w:sz w:val="20"/>
          <w:szCs w:val="20"/>
          <w:lang w:val="es-MX"/>
        </w:rPr>
        <w:t xml:space="preserve">El </w:t>
      </w:r>
      <w:r w:rsidR="00E13D39">
        <w:rPr>
          <w:rFonts w:ascii="Cambria" w:hAnsi="Cambria"/>
          <w:sz w:val="20"/>
          <w:szCs w:val="20"/>
        </w:rPr>
        <w:t xml:space="preserve">19 de agosto </w:t>
      </w:r>
      <w:r w:rsidR="00AC58D8">
        <w:rPr>
          <w:rFonts w:ascii="Cambria" w:hAnsi="Cambria"/>
          <w:sz w:val="20"/>
          <w:szCs w:val="20"/>
        </w:rPr>
        <w:t>de 2011</w:t>
      </w:r>
      <w:r w:rsidRPr="00AC58D8">
        <w:rPr>
          <w:rFonts w:ascii="Cambria" w:hAnsi="Cambria"/>
          <w:sz w:val="20"/>
          <w:szCs w:val="20"/>
          <w:lang w:val="es-MX"/>
        </w:rPr>
        <w:t xml:space="preserve"> </w:t>
      </w:r>
      <w:r w:rsidRPr="00B81C23">
        <w:rPr>
          <w:rFonts w:ascii="Cambria" w:hAnsi="Cambria"/>
          <w:sz w:val="20"/>
          <w:szCs w:val="20"/>
        </w:rPr>
        <w:t>la Comisión Interamericana de Derechos Humanos (en adelante, “la Comisión Interamericana”, “la Comisión” o “la CIDH”) recibió una petición presentada por</w:t>
      </w:r>
      <w:r w:rsidR="00A21DAC">
        <w:rPr>
          <w:rFonts w:ascii="Cambria" w:hAnsi="Cambria"/>
          <w:sz w:val="20"/>
          <w:szCs w:val="20"/>
        </w:rPr>
        <w:t xml:space="preserve"> el</w:t>
      </w:r>
      <w:r w:rsidRPr="00B81C23">
        <w:rPr>
          <w:rFonts w:ascii="Cambria" w:hAnsi="Cambria"/>
          <w:sz w:val="20"/>
          <w:szCs w:val="20"/>
        </w:rPr>
        <w:t xml:space="preserve"> </w:t>
      </w:r>
      <w:r w:rsidR="00E13D39">
        <w:rPr>
          <w:rFonts w:ascii="Cambria" w:hAnsi="Cambria"/>
          <w:sz w:val="20"/>
          <w:szCs w:val="20"/>
        </w:rPr>
        <w:t xml:space="preserve">Indian Law Resource Center, </w:t>
      </w:r>
      <w:r w:rsidR="00A21DAC">
        <w:rPr>
          <w:rFonts w:ascii="Cambria" w:hAnsi="Cambria"/>
          <w:sz w:val="20"/>
          <w:szCs w:val="20"/>
        </w:rPr>
        <w:t xml:space="preserve">la </w:t>
      </w:r>
      <w:r w:rsidR="00E13D39">
        <w:rPr>
          <w:rFonts w:ascii="Cambria" w:hAnsi="Cambria"/>
          <w:sz w:val="20"/>
          <w:szCs w:val="20"/>
        </w:rPr>
        <w:t>Comunidadad Maya Q’eqchí’</w:t>
      </w:r>
      <w:r w:rsidR="005E77AC">
        <w:rPr>
          <w:rFonts w:ascii="Cambria" w:hAnsi="Cambria"/>
          <w:sz w:val="20"/>
          <w:szCs w:val="20"/>
        </w:rPr>
        <w:t xml:space="preserve"> </w:t>
      </w:r>
      <w:r w:rsidR="00E13D39">
        <w:rPr>
          <w:rFonts w:ascii="Cambria" w:hAnsi="Cambria"/>
          <w:sz w:val="20"/>
          <w:szCs w:val="20"/>
        </w:rPr>
        <w:t>Agua Caliente y Rodrigo Tot</w:t>
      </w:r>
      <w:r w:rsidR="00941FFC">
        <w:rPr>
          <w:rFonts w:ascii="Cambria" w:hAnsi="Cambria"/>
          <w:sz w:val="20"/>
          <w:szCs w:val="20"/>
        </w:rPr>
        <w:t xml:space="preserve"> </w:t>
      </w:r>
      <w:r w:rsidRPr="00B81C23">
        <w:rPr>
          <w:rFonts w:ascii="Cambria" w:hAnsi="Cambria"/>
          <w:sz w:val="20"/>
          <w:szCs w:val="20"/>
        </w:rPr>
        <w:t>(en adelante, “</w:t>
      </w:r>
      <w:r w:rsidR="00E13D39">
        <w:rPr>
          <w:rFonts w:ascii="Cambria" w:eastAsia="SimSun" w:hAnsi="Cambria"/>
          <w:sz w:val="20"/>
          <w:szCs w:val="20"/>
        </w:rPr>
        <w:t>los peticionario</w:t>
      </w:r>
      <w:r w:rsidR="00941FFC">
        <w:rPr>
          <w:rFonts w:ascii="Cambria" w:eastAsia="SimSun" w:hAnsi="Cambria"/>
          <w:sz w:val="20"/>
          <w:szCs w:val="20"/>
        </w:rPr>
        <w:t>s</w:t>
      </w:r>
      <w:r w:rsidRPr="00B81C23">
        <w:rPr>
          <w:rFonts w:ascii="Cambria" w:hAnsi="Cambria"/>
          <w:sz w:val="20"/>
          <w:szCs w:val="20"/>
        </w:rPr>
        <w:t xml:space="preserve">”) contra </w:t>
      </w:r>
      <w:r w:rsidR="00941FFC">
        <w:rPr>
          <w:rFonts w:ascii="Cambria" w:hAnsi="Cambria"/>
          <w:bCs/>
          <w:sz w:val="20"/>
          <w:szCs w:val="20"/>
        </w:rPr>
        <w:t>Guatemala</w:t>
      </w:r>
      <w:r w:rsidRPr="00B81C23">
        <w:rPr>
          <w:rFonts w:ascii="Cambria" w:hAnsi="Cambria"/>
          <w:sz w:val="20"/>
          <w:szCs w:val="20"/>
        </w:rPr>
        <w:t xml:space="preserve"> (en adelante, “</w:t>
      </w:r>
      <w:r w:rsidR="00941FFC">
        <w:rPr>
          <w:rFonts w:ascii="Cambria" w:hAnsi="Cambria"/>
          <w:bCs/>
          <w:sz w:val="20"/>
          <w:szCs w:val="20"/>
        </w:rPr>
        <w:t>Guatemala</w:t>
      </w:r>
      <w:r w:rsidRPr="00B81C23">
        <w:rPr>
          <w:rFonts w:ascii="Cambria" w:hAnsi="Cambria"/>
          <w:sz w:val="20"/>
          <w:szCs w:val="20"/>
        </w:rPr>
        <w:t xml:space="preserve">” o “el Estado”). La petición fue presentada en representación de </w:t>
      </w:r>
      <w:r w:rsidR="005E77AC">
        <w:rPr>
          <w:rFonts w:ascii="Cambria" w:hAnsi="Cambria"/>
          <w:sz w:val="20"/>
          <w:szCs w:val="20"/>
        </w:rPr>
        <w:t>la comunidad maya Q’eqchi’</w:t>
      </w:r>
      <w:r w:rsidR="00941FFC" w:rsidRPr="00941FFC">
        <w:rPr>
          <w:rFonts w:ascii="Cambria" w:hAnsi="Cambria"/>
          <w:sz w:val="20"/>
          <w:szCs w:val="20"/>
        </w:rPr>
        <w:t xml:space="preserve"> </w:t>
      </w:r>
      <w:r w:rsidR="005E77AC">
        <w:rPr>
          <w:rFonts w:ascii="Cambria" w:hAnsi="Cambria"/>
          <w:sz w:val="20"/>
          <w:szCs w:val="20"/>
        </w:rPr>
        <w:t>Agua Caliente</w:t>
      </w:r>
      <w:r w:rsidRPr="00B81C23">
        <w:rPr>
          <w:rFonts w:ascii="Cambria" w:hAnsi="Cambria"/>
          <w:sz w:val="20"/>
          <w:szCs w:val="20"/>
        </w:rPr>
        <w:t xml:space="preserve"> </w:t>
      </w:r>
      <w:r w:rsidRPr="00941FFC">
        <w:rPr>
          <w:rFonts w:ascii="Cambria" w:hAnsi="Cambria"/>
          <w:sz w:val="20"/>
          <w:szCs w:val="20"/>
        </w:rPr>
        <w:t>(en adelante, “</w:t>
      </w:r>
      <w:r w:rsidR="00941FFC">
        <w:rPr>
          <w:rFonts w:ascii="Cambria" w:hAnsi="Cambria"/>
          <w:sz w:val="20"/>
          <w:szCs w:val="20"/>
        </w:rPr>
        <w:t xml:space="preserve">la </w:t>
      </w:r>
      <w:r w:rsidR="00941FFC" w:rsidRPr="00937940">
        <w:rPr>
          <w:rFonts w:ascii="Cambria" w:hAnsi="Cambria"/>
          <w:sz w:val="20"/>
          <w:szCs w:val="20"/>
        </w:rPr>
        <w:t>presunta víctima</w:t>
      </w:r>
      <w:r w:rsidRPr="00937940">
        <w:rPr>
          <w:rFonts w:ascii="Cambria" w:hAnsi="Cambria"/>
          <w:sz w:val="20"/>
          <w:szCs w:val="20"/>
        </w:rPr>
        <w:t>”</w:t>
      </w:r>
      <w:r w:rsidRPr="00937940">
        <w:rPr>
          <w:rFonts w:ascii="Cambria" w:hAnsi="Cambria"/>
          <w:sz w:val="20"/>
          <w:szCs w:val="20"/>
          <w:lang w:val="es-MX"/>
        </w:rPr>
        <w:t>).</w:t>
      </w:r>
    </w:p>
    <w:p w14:paraId="3014ED79" w14:textId="5738E390" w:rsidR="00937940" w:rsidRPr="00937940" w:rsidRDefault="00937940" w:rsidP="009379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37940">
        <w:rPr>
          <w:rFonts w:asciiTheme="majorHAnsi" w:eastAsia="SimSun" w:hAnsiTheme="majorHAnsi"/>
          <w:sz w:val="20"/>
          <w:szCs w:val="20"/>
        </w:rPr>
        <w:t>L</w:t>
      </w:r>
      <w:r w:rsidR="00941304">
        <w:rPr>
          <w:rFonts w:asciiTheme="majorHAnsi" w:eastAsia="SimSun" w:hAnsiTheme="majorHAnsi"/>
          <w:sz w:val="20"/>
          <w:szCs w:val="20"/>
        </w:rPr>
        <w:t>os peticionario</w:t>
      </w:r>
      <w:r w:rsidR="00941FFC" w:rsidRPr="00937940">
        <w:rPr>
          <w:rFonts w:asciiTheme="majorHAnsi" w:eastAsia="SimSun" w:hAnsiTheme="majorHAnsi"/>
          <w:sz w:val="20"/>
          <w:szCs w:val="20"/>
        </w:rPr>
        <w:t>s sostienen</w:t>
      </w:r>
      <w:r w:rsidR="00BD4403" w:rsidRPr="00937940">
        <w:rPr>
          <w:rFonts w:asciiTheme="majorHAnsi" w:eastAsia="SimSun" w:hAnsiTheme="majorHAnsi"/>
          <w:sz w:val="20"/>
          <w:szCs w:val="20"/>
          <w:lang w:val="es-MX"/>
        </w:rPr>
        <w:t xml:space="preserve"> que </w:t>
      </w:r>
      <w:r w:rsidRPr="00937940">
        <w:rPr>
          <w:rFonts w:asciiTheme="majorHAnsi" w:eastAsia="SimSun" w:hAnsiTheme="majorHAnsi"/>
          <w:sz w:val="20"/>
          <w:szCs w:val="20"/>
          <w:lang w:val="es-MX"/>
        </w:rPr>
        <w:t xml:space="preserve">Guatemala </w:t>
      </w:r>
      <w:r w:rsidRPr="00937940">
        <w:rPr>
          <w:rFonts w:asciiTheme="majorHAnsi" w:hAnsiTheme="majorHAnsi" w:cs="Arial"/>
          <w:sz w:val="20"/>
          <w:szCs w:val="20"/>
        </w:rPr>
        <w:t xml:space="preserve">violó los derechos </w:t>
      </w:r>
      <w:r w:rsidR="00AE4A4D">
        <w:rPr>
          <w:rFonts w:asciiTheme="majorHAnsi" w:hAnsiTheme="majorHAnsi" w:cs="Arial"/>
          <w:sz w:val="20"/>
          <w:szCs w:val="20"/>
        </w:rPr>
        <w:t>a la propiedad colectiva de</w:t>
      </w:r>
      <w:r w:rsidRPr="00937940">
        <w:rPr>
          <w:rFonts w:asciiTheme="majorHAnsi" w:hAnsiTheme="majorHAnsi" w:cs="Arial"/>
          <w:sz w:val="20"/>
          <w:szCs w:val="20"/>
        </w:rPr>
        <w:t xml:space="preserve"> las tierras</w:t>
      </w:r>
      <w:r w:rsidR="00AE4A4D">
        <w:rPr>
          <w:rFonts w:asciiTheme="majorHAnsi" w:hAnsiTheme="majorHAnsi" w:cs="Arial"/>
          <w:sz w:val="20"/>
          <w:szCs w:val="20"/>
        </w:rPr>
        <w:t xml:space="preserve"> y</w:t>
      </w:r>
      <w:r w:rsidRPr="00937940">
        <w:rPr>
          <w:rFonts w:asciiTheme="majorHAnsi" w:hAnsiTheme="majorHAnsi" w:cs="Arial"/>
          <w:sz w:val="20"/>
          <w:szCs w:val="20"/>
        </w:rPr>
        <w:t xml:space="preserve"> recursos naturales,</w:t>
      </w:r>
      <w:r w:rsidR="00AE4A4D">
        <w:rPr>
          <w:rFonts w:asciiTheme="majorHAnsi" w:hAnsiTheme="majorHAnsi" w:cs="Arial"/>
          <w:sz w:val="20"/>
          <w:szCs w:val="20"/>
        </w:rPr>
        <w:t xml:space="preserve"> así como la</w:t>
      </w:r>
      <w:r w:rsidRPr="00937940">
        <w:rPr>
          <w:rFonts w:asciiTheme="majorHAnsi" w:hAnsiTheme="majorHAnsi" w:cs="Arial"/>
          <w:sz w:val="20"/>
          <w:szCs w:val="20"/>
        </w:rPr>
        <w:t xml:space="preserve"> libre determinación y autogobierno de </w:t>
      </w:r>
      <w:r w:rsidR="004F61EE">
        <w:rPr>
          <w:rFonts w:asciiTheme="majorHAnsi" w:hAnsiTheme="majorHAnsi" w:cs="Arial"/>
          <w:sz w:val="20"/>
          <w:szCs w:val="20"/>
        </w:rPr>
        <w:t xml:space="preserve">la </w:t>
      </w:r>
      <w:r w:rsidR="000E12E1" w:rsidRPr="000E12E1">
        <w:rPr>
          <w:rFonts w:asciiTheme="majorHAnsi" w:hAnsiTheme="majorHAnsi" w:cs="Arial"/>
          <w:sz w:val="20"/>
          <w:szCs w:val="20"/>
        </w:rPr>
        <w:t>Comunidad M</w:t>
      </w:r>
      <w:r w:rsidR="004F61EE" w:rsidRPr="000E12E1">
        <w:rPr>
          <w:rFonts w:asciiTheme="majorHAnsi" w:hAnsiTheme="majorHAnsi" w:cs="Arial"/>
          <w:sz w:val="20"/>
          <w:szCs w:val="20"/>
        </w:rPr>
        <w:t>aya Q’eqchi’ Agua Caliente</w:t>
      </w:r>
      <w:r w:rsidRPr="000E12E1">
        <w:rPr>
          <w:rFonts w:asciiTheme="majorHAnsi" w:hAnsiTheme="majorHAnsi" w:cs="Arial"/>
          <w:sz w:val="20"/>
          <w:szCs w:val="20"/>
        </w:rPr>
        <w:t>,</w:t>
      </w:r>
      <w:r w:rsidRPr="00937940">
        <w:rPr>
          <w:rFonts w:asciiTheme="majorHAnsi" w:hAnsiTheme="majorHAnsi" w:cs="Arial"/>
          <w:sz w:val="20"/>
          <w:szCs w:val="20"/>
        </w:rPr>
        <w:t xml:space="preserve"> debido a la falta de una ley especial que reconozca </w:t>
      </w:r>
      <w:r w:rsidR="00A21DAC">
        <w:rPr>
          <w:rFonts w:asciiTheme="majorHAnsi" w:hAnsiTheme="majorHAnsi" w:cs="Arial"/>
          <w:sz w:val="20"/>
          <w:szCs w:val="20"/>
        </w:rPr>
        <w:t>dichos</w:t>
      </w:r>
      <w:r w:rsidR="00A21DAC" w:rsidRPr="00937940">
        <w:rPr>
          <w:rFonts w:asciiTheme="majorHAnsi" w:hAnsiTheme="majorHAnsi" w:cs="Arial"/>
          <w:sz w:val="20"/>
          <w:szCs w:val="20"/>
        </w:rPr>
        <w:t xml:space="preserve"> </w:t>
      </w:r>
      <w:r w:rsidRPr="00937940">
        <w:rPr>
          <w:rFonts w:asciiTheme="majorHAnsi" w:hAnsiTheme="majorHAnsi" w:cs="Arial"/>
          <w:sz w:val="20"/>
          <w:szCs w:val="20"/>
        </w:rPr>
        <w:t>derechos</w:t>
      </w:r>
      <w:r w:rsidR="000C4C2E">
        <w:rPr>
          <w:rFonts w:asciiTheme="majorHAnsi" w:hAnsiTheme="majorHAnsi" w:cs="Arial"/>
          <w:sz w:val="20"/>
          <w:szCs w:val="20"/>
        </w:rPr>
        <w:t xml:space="preserve">. Alegan </w:t>
      </w:r>
      <w:r w:rsidRPr="00937940">
        <w:rPr>
          <w:rFonts w:asciiTheme="majorHAnsi" w:hAnsiTheme="majorHAnsi" w:cs="Arial"/>
          <w:sz w:val="20"/>
          <w:szCs w:val="20"/>
        </w:rPr>
        <w:t>que las</w:t>
      </w:r>
      <w:r w:rsidR="000C4C2E">
        <w:rPr>
          <w:rFonts w:asciiTheme="majorHAnsi" w:hAnsiTheme="majorHAnsi" w:cs="Arial"/>
          <w:sz w:val="20"/>
          <w:szCs w:val="20"/>
        </w:rPr>
        <w:t xml:space="preserve"> leyes</w:t>
      </w:r>
      <w:r w:rsidRPr="00937940">
        <w:rPr>
          <w:rFonts w:asciiTheme="majorHAnsi" w:hAnsiTheme="majorHAnsi" w:cs="Arial"/>
          <w:sz w:val="20"/>
          <w:szCs w:val="20"/>
        </w:rPr>
        <w:t xml:space="preserve"> existentes han desconocido tales derechos y omitido la participación de los pueblos indígenas en los procesos y procedimientos que regulan la adjudicación de sus tierras, explotación de minerales en sus territorios y aprobación de estudios de impacto ambiental de proyectos mineros.</w:t>
      </w:r>
      <w:r w:rsidR="00BD4403" w:rsidRPr="00937940">
        <w:rPr>
          <w:rFonts w:asciiTheme="majorHAnsi" w:eastAsia="SimSun" w:hAnsiTheme="majorHAnsi"/>
          <w:sz w:val="20"/>
          <w:szCs w:val="20"/>
          <w:highlight w:val="yellow"/>
          <w:lang w:val="es-MX"/>
        </w:rPr>
        <w:t xml:space="preserve"> </w:t>
      </w:r>
    </w:p>
    <w:p w14:paraId="2DE709A2" w14:textId="2D68A96B" w:rsidR="00BD4403" w:rsidRPr="00937940" w:rsidRDefault="00941FFC"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937940">
        <w:rPr>
          <w:rFonts w:asciiTheme="majorHAnsi" w:eastAsia="SimSun" w:hAnsiTheme="majorHAnsi"/>
          <w:sz w:val="20"/>
          <w:szCs w:val="20"/>
        </w:rPr>
        <w:t>Por su parte el Estado señala que</w:t>
      </w:r>
      <w:r w:rsidR="00937940" w:rsidRPr="00937940">
        <w:rPr>
          <w:rFonts w:asciiTheme="majorHAnsi" w:eastAsia="SimSun" w:hAnsiTheme="majorHAnsi"/>
          <w:sz w:val="20"/>
          <w:szCs w:val="20"/>
        </w:rPr>
        <w:t xml:space="preserve"> </w:t>
      </w:r>
      <w:r w:rsidR="00937940" w:rsidRPr="00937940">
        <w:rPr>
          <w:rFonts w:asciiTheme="majorHAnsi" w:hAnsiTheme="majorHAnsi"/>
          <w:sz w:val="20"/>
          <w:szCs w:val="20"/>
        </w:rPr>
        <w:t>garantiza constitucionalmente los derechos individuales y colectivos de los pueblos o comunidades indígenas</w:t>
      </w:r>
      <w:r w:rsidR="00143ADF">
        <w:rPr>
          <w:rFonts w:asciiTheme="majorHAnsi" w:hAnsiTheme="majorHAnsi"/>
          <w:sz w:val="20"/>
          <w:szCs w:val="20"/>
        </w:rPr>
        <w:t>, quienes</w:t>
      </w:r>
      <w:r w:rsidR="00937940" w:rsidRPr="00937940">
        <w:rPr>
          <w:rFonts w:asciiTheme="majorHAnsi" w:hAnsiTheme="majorHAnsi"/>
          <w:sz w:val="20"/>
          <w:szCs w:val="20"/>
        </w:rPr>
        <w:t xml:space="preserve"> cuenta</w:t>
      </w:r>
      <w:r w:rsidR="00143ADF">
        <w:rPr>
          <w:rFonts w:asciiTheme="majorHAnsi" w:hAnsiTheme="majorHAnsi"/>
          <w:sz w:val="20"/>
          <w:szCs w:val="20"/>
        </w:rPr>
        <w:t>n</w:t>
      </w:r>
      <w:r w:rsidR="00937940" w:rsidRPr="00937940">
        <w:rPr>
          <w:rFonts w:asciiTheme="majorHAnsi" w:hAnsiTheme="majorHAnsi"/>
          <w:sz w:val="20"/>
          <w:szCs w:val="20"/>
        </w:rPr>
        <w:t xml:space="preserve"> con los medios de protección judicial para la tutela de sus intereses económicos, sociales, culturales y ambientales</w:t>
      </w:r>
      <w:r w:rsidR="00366F99">
        <w:rPr>
          <w:rFonts w:asciiTheme="majorHAnsi" w:hAnsiTheme="majorHAnsi"/>
          <w:sz w:val="20"/>
          <w:szCs w:val="20"/>
        </w:rPr>
        <w:t>.</w:t>
      </w:r>
      <w:r w:rsidR="00143ADF">
        <w:rPr>
          <w:rFonts w:asciiTheme="majorHAnsi" w:hAnsiTheme="majorHAnsi"/>
          <w:sz w:val="20"/>
          <w:szCs w:val="20"/>
        </w:rPr>
        <w:t xml:space="preserve"> </w:t>
      </w:r>
      <w:r w:rsidR="00143ADF" w:rsidRPr="000E12E1">
        <w:rPr>
          <w:rFonts w:asciiTheme="majorHAnsi" w:hAnsiTheme="majorHAnsi"/>
          <w:sz w:val="20"/>
          <w:szCs w:val="20"/>
        </w:rPr>
        <w:t>A</w:t>
      </w:r>
      <w:r w:rsidR="004F61EE" w:rsidRPr="000E12E1">
        <w:rPr>
          <w:rFonts w:asciiTheme="majorHAnsi" w:hAnsiTheme="majorHAnsi"/>
          <w:sz w:val="20"/>
          <w:szCs w:val="20"/>
        </w:rPr>
        <w:t>firma</w:t>
      </w:r>
      <w:r w:rsidR="00143ADF">
        <w:rPr>
          <w:rFonts w:asciiTheme="majorHAnsi" w:hAnsiTheme="majorHAnsi"/>
          <w:sz w:val="20"/>
          <w:szCs w:val="20"/>
        </w:rPr>
        <w:t xml:space="preserve"> </w:t>
      </w:r>
      <w:r w:rsidR="00207B2D">
        <w:rPr>
          <w:rFonts w:asciiTheme="majorHAnsi" w:hAnsiTheme="majorHAnsi"/>
          <w:sz w:val="20"/>
          <w:szCs w:val="20"/>
        </w:rPr>
        <w:t xml:space="preserve">que </w:t>
      </w:r>
      <w:r w:rsidR="00366F99">
        <w:rPr>
          <w:rFonts w:asciiTheme="majorHAnsi" w:hAnsiTheme="majorHAnsi"/>
          <w:sz w:val="20"/>
          <w:szCs w:val="20"/>
        </w:rPr>
        <w:t xml:space="preserve">“el Estado </w:t>
      </w:r>
      <w:r w:rsidR="00937940" w:rsidRPr="00937940">
        <w:rPr>
          <w:rFonts w:asciiTheme="majorHAnsi" w:hAnsiTheme="majorHAnsi"/>
          <w:sz w:val="20"/>
          <w:szCs w:val="20"/>
        </w:rPr>
        <w:t>es el único que puede disponer de sus bienes y es quien tiene la potestad de conceder licencias de derecho minero, por lo que</w:t>
      </w:r>
      <w:r w:rsidR="005C692B">
        <w:rPr>
          <w:rFonts w:asciiTheme="majorHAnsi" w:hAnsiTheme="majorHAnsi"/>
          <w:sz w:val="20"/>
          <w:szCs w:val="20"/>
        </w:rPr>
        <w:t xml:space="preserve"> éste</w:t>
      </w:r>
      <w:r w:rsidR="00937940" w:rsidRPr="00937940">
        <w:rPr>
          <w:rFonts w:asciiTheme="majorHAnsi" w:hAnsiTheme="majorHAnsi"/>
          <w:sz w:val="20"/>
          <w:szCs w:val="20"/>
        </w:rPr>
        <w:t xml:space="preserve"> puede decidir conforme a las normas que regulan la materia, la concesión de los proyectos sobre la actividad minera</w:t>
      </w:r>
      <w:r w:rsidR="005C692B">
        <w:rPr>
          <w:rFonts w:asciiTheme="majorHAnsi" w:hAnsiTheme="majorHAnsi"/>
          <w:sz w:val="20"/>
          <w:szCs w:val="20"/>
        </w:rPr>
        <w:t>”</w:t>
      </w:r>
      <w:r w:rsidR="00143ADF">
        <w:rPr>
          <w:rFonts w:asciiTheme="majorHAnsi" w:hAnsiTheme="majorHAnsi"/>
          <w:sz w:val="20"/>
          <w:szCs w:val="20"/>
        </w:rPr>
        <w:t>. Sostiene por otra parte</w:t>
      </w:r>
      <w:r w:rsidR="00937940" w:rsidRPr="00937940">
        <w:rPr>
          <w:rFonts w:asciiTheme="majorHAnsi" w:hAnsiTheme="majorHAnsi"/>
          <w:sz w:val="20"/>
          <w:szCs w:val="20"/>
        </w:rPr>
        <w:t xml:space="preserve"> que las presuntas víctimas</w:t>
      </w:r>
      <w:r w:rsidRPr="00937940">
        <w:rPr>
          <w:rFonts w:asciiTheme="majorHAnsi" w:eastAsia="SimSun" w:hAnsiTheme="majorHAnsi"/>
          <w:sz w:val="20"/>
          <w:szCs w:val="20"/>
        </w:rPr>
        <w:t xml:space="preserve"> </w:t>
      </w:r>
      <w:r w:rsidR="00937940" w:rsidRPr="00937940">
        <w:rPr>
          <w:rFonts w:asciiTheme="majorHAnsi" w:eastAsia="SimSun" w:hAnsiTheme="majorHAnsi"/>
          <w:sz w:val="20"/>
          <w:szCs w:val="20"/>
        </w:rPr>
        <w:t>no han agotado los recursos internos respecto a la titularización de sus tierras y a la oposición al proyecto minero</w:t>
      </w:r>
      <w:r w:rsidRPr="00937940">
        <w:rPr>
          <w:rFonts w:asciiTheme="majorHAnsi" w:eastAsia="SimSun" w:hAnsiTheme="majorHAnsi"/>
          <w:sz w:val="20"/>
          <w:szCs w:val="20"/>
        </w:rPr>
        <w:t>.</w:t>
      </w:r>
    </w:p>
    <w:p w14:paraId="13695B0E" w14:textId="02AD7B7F" w:rsidR="00F42C5C" w:rsidRPr="00937940" w:rsidRDefault="006F75F9"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37940">
        <w:rPr>
          <w:rFonts w:asciiTheme="majorHAnsi" w:hAnsiTheme="majorHAnsi"/>
          <w:sz w:val="20"/>
          <w:szCs w:val="20"/>
        </w:rPr>
        <w:t xml:space="preserve">Sin prejuzgar sobre el fondo de la denuncia, tras analizar </w:t>
      </w:r>
      <w:r w:rsidR="00937940" w:rsidRPr="00937940">
        <w:rPr>
          <w:rFonts w:asciiTheme="majorHAnsi" w:hAnsiTheme="majorHAnsi"/>
          <w:sz w:val="20"/>
          <w:szCs w:val="20"/>
        </w:rPr>
        <w:t>las posiciones de las partes</w:t>
      </w:r>
      <w:r w:rsidRPr="00937940">
        <w:rPr>
          <w:rFonts w:asciiTheme="majorHAnsi" w:hAnsiTheme="majorHAnsi"/>
          <w:color w:val="FF0000"/>
          <w:sz w:val="20"/>
          <w:szCs w:val="20"/>
        </w:rPr>
        <w:t xml:space="preserve"> </w:t>
      </w:r>
      <w:r w:rsidRPr="00937940">
        <w:rPr>
          <w:rFonts w:asciiTheme="majorHAnsi" w:hAnsiTheme="majorHAnsi"/>
          <w:sz w:val="20"/>
          <w:szCs w:val="20"/>
        </w:rPr>
        <w:t xml:space="preserve">y en cumplimiento de los requisitos previstos en los </w:t>
      </w:r>
      <w:r w:rsidR="00937940" w:rsidRPr="00937940">
        <w:rPr>
          <w:rFonts w:asciiTheme="majorHAnsi" w:hAnsiTheme="majorHAnsi"/>
          <w:sz w:val="20"/>
          <w:szCs w:val="20"/>
        </w:rPr>
        <w:t>artículos 46 y 47 de la Convención Americana sobre Derechos Humanos (en adelante, "la Convención Americana" o "la Convención")</w:t>
      </w:r>
      <w:r w:rsidR="001322F5">
        <w:rPr>
          <w:rFonts w:asciiTheme="majorHAnsi" w:hAnsiTheme="majorHAnsi"/>
          <w:sz w:val="20"/>
          <w:szCs w:val="20"/>
        </w:rPr>
        <w:t xml:space="preserve"> y</w:t>
      </w:r>
      <w:r w:rsidRPr="00937940">
        <w:rPr>
          <w:rFonts w:asciiTheme="majorHAnsi" w:hAnsiTheme="majorHAnsi"/>
          <w:sz w:val="20"/>
          <w:szCs w:val="20"/>
        </w:rPr>
        <w:t xml:space="preserve"> </w:t>
      </w:r>
      <w:r w:rsidR="001322F5" w:rsidRPr="00937940">
        <w:rPr>
          <w:rFonts w:asciiTheme="majorHAnsi" w:hAnsiTheme="majorHAnsi"/>
          <w:sz w:val="20"/>
          <w:szCs w:val="20"/>
        </w:rPr>
        <w:t>31 a 34 del Reglamento de la CIDH (en adelante “Reglamento”)</w:t>
      </w:r>
      <w:r w:rsidR="001322F5">
        <w:rPr>
          <w:rFonts w:asciiTheme="majorHAnsi" w:hAnsiTheme="majorHAnsi"/>
          <w:sz w:val="20"/>
          <w:szCs w:val="20"/>
        </w:rPr>
        <w:t xml:space="preserve">, </w:t>
      </w:r>
      <w:r w:rsidRPr="00937940">
        <w:rPr>
          <w:rFonts w:asciiTheme="majorHAnsi" w:hAnsiTheme="majorHAnsi"/>
          <w:sz w:val="20"/>
          <w:szCs w:val="20"/>
        </w:rPr>
        <w:t xml:space="preserve">la Comisión decide declarar la petición admisible a efectos de examinar los alegatos relativos a la presunta violación </w:t>
      </w:r>
      <w:r w:rsidR="00937940" w:rsidRPr="00937940">
        <w:rPr>
          <w:rFonts w:asciiTheme="majorHAnsi" w:hAnsiTheme="majorHAnsi"/>
          <w:sz w:val="20"/>
          <w:szCs w:val="20"/>
        </w:rPr>
        <w:t>de los derechos consagrados en los artículos</w:t>
      </w:r>
      <w:r w:rsidRPr="00937940">
        <w:rPr>
          <w:rFonts w:asciiTheme="majorHAnsi" w:hAnsiTheme="majorHAnsi"/>
          <w:sz w:val="20"/>
          <w:szCs w:val="20"/>
        </w:rPr>
        <w:t xml:space="preserve"> </w:t>
      </w:r>
      <w:r w:rsidR="00937940" w:rsidRPr="00937940">
        <w:rPr>
          <w:rFonts w:asciiTheme="majorHAnsi" w:hAnsiTheme="majorHAnsi"/>
          <w:sz w:val="20"/>
          <w:szCs w:val="20"/>
        </w:rPr>
        <w:t>3</w:t>
      </w:r>
      <w:r w:rsidR="00937940">
        <w:rPr>
          <w:rFonts w:asciiTheme="majorHAnsi" w:hAnsiTheme="majorHAnsi"/>
          <w:sz w:val="20"/>
          <w:szCs w:val="20"/>
        </w:rPr>
        <w:t xml:space="preserve"> (</w:t>
      </w:r>
      <w:r w:rsidR="00A21DAC">
        <w:rPr>
          <w:rFonts w:asciiTheme="majorHAnsi" w:hAnsiTheme="majorHAnsi"/>
          <w:sz w:val="20"/>
          <w:szCs w:val="20"/>
        </w:rPr>
        <w:t>d</w:t>
      </w:r>
      <w:r w:rsidR="00F94EBF">
        <w:rPr>
          <w:rFonts w:asciiTheme="majorHAnsi" w:hAnsiTheme="majorHAnsi"/>
          <w:sz w:val="20"/>
          <w:szCs w:val="20"/>
        </w:rPr>
        <w:t xml:space="preserve">erecho al </w:t>
      </w:r>
      <w:r w:rsidR="00A21DAC">
        <w:rPr>
          <w:rFonts w:asciiTheme="majorHAnsi" w:hAnsiTheme="majorHAnsi"/>
          <w:sz w:val="20"/>
          <w:szCs w:val="20"/>
        </w:rPr>
        <w:t>r</w:t>
      </w:r>
      <w:r w:rsidR="00F94EBF">
        <w:rPr>
          <w:rFonts w:asciiTheme="majorHAnsi" w:hAnsiTheme="majorHAnsi"/>
          <w:sz w:val="20"/>
          <w:szCs w:val="20"/>
        </w:rPr>
        <w:t xml:space="preserve">econocimiento de la </w:t>
      </w:r>
      <w:r w:rsidR="00A21DAC">
        <w:rPr>
          <w:rFonts w:asciiTheme="majorHAnsi" w:hAnsiTheme="majorHAnsi"/>
          <w:sz w:val="20"/>
          <w:szCs w:val="20"/>
        </w:rPr>
        <w:t>p</w:t>
      </w:r>
      <w:r w:rsidR="00F94EBF">
        <w:rPr>
          <w:rFonts w:asciiTheme="majorHAnsi" w:hAnsiTheme="majorHAnsi"/>
          <w:sz w:val="20"/>
          <w:szCs w:val="20"/>
        </w:rPr>
        <w:t xml:space="preserve">ersonalidad </w:t>
      </w:r>
      <w:r w:rsidR="00A21DAC">
        <w:rPr>
          <w:rFonts w:asciiTheme="majorHAnsi" w:hAnsiTheme="majorHAnsi"/>
          <w:sz w:val="20"/>
          <w:szCs w:val="20"/>
        </w:rPr>
        <w:t>j</w:t>
      </w:r>
      <w:r w:rsidR="00F94EBF">
        <w:rPr>
          <w:rFonts w:asciiTheme="majorHAnsi" w:hAnsiTheme="majorHAnsi"/>
          <w:sz w:val="20"/>
          <w:szCs w:val="20"/>
        </w:rPr>
        <w:t>urídica)</w:t>
      </w:r>
      <w:r w:rsidR="00937940" w:rsidRPr="00937940">
        <w:rPr>
          <w:rFonts w:asciiTheme="majorHAnsi" w:hAnsiTheme="majorHAnsi"/>
          <w:sz w:val="20"/>
          <w:szCs w:val="20"/>
        </w:rPr>
        <w:t>, 8</w:t>
      </w:r>
      <w:r w:rsidR="00F94EBF">
        <w:rPr>
          <w:rFonts w:asciiTheme="majorHAnsi" w:hAnsiTheme="majorHAnsi"/>
          <w:sz w:val="20"/>
          <w:szCs w:val="20"/>
        </w:rPr>
        <w:t xml:space="preserve"> (</w:t>
      </w:r>
      <w:r w:rsidR="00A21DAC">
        <w:rPr>
          <w:rFonts w:asciiTheme="majorHAnsi" w:hAnsiTheme="majorHAnsi"/>
          <w:sz w:val="20"/>
          <w:szCs w:val="20"/>
        </w:rPr>
        <w:t>g</w:t>
      </w:r>
      <w:r w:rsidR="00F94EBF">
        <w:rPr>
          <w:rFonts w:asciiTheme="majorHAnsi" w:hAnsiTheme="majorHAnsi"/>
          <w:sz w:val="20"/>
          <w:szCs w:val="20"/>
        </w:rPr>
        <w:t xml:space="preserve">arantías </w:t>
      </w:r>
      <w:r w:rsidR="00A21DAC">
        <w:rPr>
          <w:rFonts w:asciiTheme="majorHAnsi" w:hAnsiTheme="majorHAnsi"/>
          <w:sz w:val="20"/>
          <w:szCs w:val="20"/>
        </w:rPr>
        <w:t>j</w:t>
      </w:r>
      <w:r w:rsidR="00F94EBF">
        <w:rPr>
          <w:rFonts w:asciiTheme="majorHAnsi" w:hAnsiTheme="majorHAnsi"/>
          <w:sz w:val="20"/>
          <w:szCs w:val="20"/>
        </w:rPr>
        <w:t>udiciales)</w:t>
      </w:r>
      <w:r w:rsidR="00937940" w:rsidRPr="00937940">
        <w:rPr>
          <w:rFonts w:asciiTheme="majorHAnsi" w:hAnsiTheme="majorHAnsi"/>
          <w:sz w:val="20"/>
          <w:szCs w:val="20"/>
        </w:rPr>
        <w:t>, 21</w:t>
      </w:r>
      <w:r w:rsidR="00F94EBF">
        <w:rPr>
          <w:rFonts w:asciiTheme="majorHAnsi" w:hAnsiTheme="majorHAnsi"/>
          <w:sz w:val="20"/>
          <w:szCs w:val="20"/>
        </w:rPr>
        <w:t xml:space="preserve"> (</w:t>
      </w:r>
      <w:r w:rsidR="00A21DAC">
        <w:rPr>
          <w:rFonts w:asciiTheme="majorHAnsi" w:hAnsiTheme="majorHAnsi"/>
          <w:sz w:val="20"/>
          <w:szCs w:val="20"/>
        </w:rPr>
        <w:t>d</w:t>
      </w:r>
      <w:r w:rsidR="00F94EBF">
        <w:rPr>
          <w:rFonts w:asciiTheme="majorHAnsi" w:hAnsiTheme="majorHAnsi"/>
          <w:sz w:val="20"/>
          <w:szCs w:val="20"/>
        </w:rPr>
        <w:t xml:space="preserve">erecho a la </w:t>
      </w:r>
      <w:r w:rsidR="00A21DAC">
        <w:rPr>
          <w:rFonts w:asciiTheme="majorHAnsi" w:hAnsiTheme="majorHAnsi"/>
          <w:sz w:val="20"/>
          <w:szCs w:val="20"/>
        </w:rPr>
        <w:t>p</w:t>
      </w:r>
      <w:r w:rsidR="00F94EBF">
        <w:rPr>
          <w:rFonts w:asciiTheme="majorHAnsi" w:hAnsiTheme="majorHAnsi"/>
          <w:sz w:val="20"/>
          <w:szCs w:val="20"/>
        </w:rPr>
        <w:t xml:space="preserve">ropiedad </w:t>
      </w:r>
      <w:r w:rsidR="00143ADF" w:rsidRPr="009724CA">
        <w:rPr>
          <w:rFonts w:asciiTheme="majorHAnsi" w:hAnsiTheme="majorHAnsi"/>
          <w:sz w:val="20"/>
          <w:szCs w:val="20"/>
        </w:rPr>
        <w:t>p</w:t>
      </w:r>
      <w:r w:rsidR="00F94EBF" w:rsidRPr="009724CA">
        <w:rPr>
          <w:rFonts w:asciiTheme="majorHAnsi" w:hAnsiTheme="majorHAnsi"/>
          <w:sz w:val="20"/>
          <w:szCs w:val="20"/>
        </w:rPr>
        <w:t>rivada</w:t>
      </w:r>
      <w:r w:rsidR="00F94EBF" w:rsidRPr="007F5F1F">
        <w:rPr>
          <w:rFonts w:asciiTheme="majorHAnsi" w:hAnsiTheme="majorHAnsi"/>
          <w:sz w:val="20"/>
          <w:szCs w:val="20"/>
        </w:rPr>
        <w:t>)</w:t>
      </w:r>
      <w:r w:rsidR="00937940" w:rsidRPr="00937940">
        <w:rPr>
          <w:rFonts w:asciiTheme="majorHAnsi" w:hAnsiTheme="majorHAnsi"/>
          <w:sz w:val="20"/>
          <w:szCs w:val="20"/>
        </w:rPr>
        <w:t>, 24</w:t>
      </w:r>
      <w:r w:rsidR="00F94EBF">
        <w:rPr>
          <w:rFonts w:asciiTheme="majorHAnsi" w:hAnsiTheme="majorHAnsi"/>
          <w:sz w:val="20"/>
          <w:szCs w:val="20"/>
        </w:rPr>
        <w:t xml:space="preserve"> (</w:t>
      </w:r>
      <w:r w:rsidR="00A21DAC">
        <w:rPr>
          <w:rFonts w:asciiTheme="majorHAnsi" w:hAnsiTheme="majorHAnsi"/>
          <w:sz w:val="20"/>
          <w:szCs w:val="20"/>
        </w:rPr>
        <w:t>i</w:t>
      </w:r>
      <w:r w:rsidR="00F94EBF">
        <w:rPr>
          <w:rFonts w:asciiTheme="majorHAnsi" w:hAnsiTheme="majorHAnsi"/>
          <w:sz w:val="20"/>
          <w:szCs w:val="20"/>
        </w:rPr>
        <w:t xml:space="preserve">gualdad ante la </w:t>
      </w:r>
      <w:r w:rsidR="00A21DAC">
        <w:rPr>
          <w:rFonts w:asciiTheme="majorHAnsi" w:hAnsiTheme="majorHAnsi"/>
          <w:sz w:val="20"/>
          <w:szCs w:val="20"/>
        </w:rPr>
        <w:t>l</w:t>
      </w:r>
      <w:r w:rsidR="00F94EBF">
        <w:rPr>
          <w:rFonts w:asciiTheme="majorHAnsi" w:hAnsiTheme="majorHAnsi"/>
          <w:sz w:val="20"/>
          <w:szCs w:val="20"/>
        </w:rPr>
        <w:t>ey)</w:t>
      </w:r>
      <w:r w:rsidR="001A3515">
        <w:rPr>
          <w:rFonts w:asciiTheme="majorHAnsi" w:hAnsiTheme="majorHAnsi"/>
          <w:sz w:val="20"/>
          <w:szCs w:val="20"/>
        </w:rPr>
        <w:t xml:space="preserve"> y</w:t>
      </w:r>
      <w:r w:rsidR="00937940" w:rsidRPr="00937940">
        <w:rPr>
          <w:rFonts w:asciiTheme="majorHAnsi" w:hAnsiTheme="majorHAnsi"/>
          <w:sz w:val="20"/>
          <w:szCs w:val="20"/>
        </w:rPr>
        <w:t xml:space="preserve"> 25</w:t>
      </w:r>
      <w:r w:rsidR="00F94EBF">
        <w:rPr>
          <w:rFonts w:asciiTheme="majorHAnsi" w:hAnsiTheme="majorHAnsi"/>
          <w:sz w:val="20"/>
          <w:szCs w:val="20"/>
        </w:rPr>
        <w:t xml:space="preserve"> (</w:t>
      </w:r>
      <w:r w:rsidR="00A21DAC">
        <w:rPr>
          <w:rFonts w:asciiTheme="majorHAnsi" w:hAnsiTheme="majorHAnsi"/>
          <w:sz w:val="20"/>
          <w:szCs w:val="20"/>
        </w:rPr>
        <w:t>p</w:t>
      </w:r>
      <w:r w:rsidR="00F94EBF">
        <w:rPr>
          <w:rFonts w:asciiTheme="majorHAnsi" w:hAnsiTheme="majorHAnsi"/>
          <w:sz w:val="20"/>
          <w:szCs w:val="20"/>
        </w:rPr>
        <w:t xml:space="preserve">rotección </w:t>
      </w:r>
      <w:r w:rsidR="00A21DAC">
        <w:rPr>
          <w:rFonts w:asciiTheme="majorHAnsi" w:hAnsiTheme="majorHAnsi"/>
          <w:sz w:val="20"/>
          <w:szCs w:val="20"/>
        </w:rPr>
        <w:t>j</w:t>
      </w:r>
      <w:r w:rsidR="00F94EBF">
        <w:rPr>
          <w:rFonts w:asciiTheme="majorHAnsi" w:hAnsiTheme="majorHAnsi"/>
          <w:sz w:val="20"/>
          <w:szCs w:val="20"/>
        </w:rPr>
        <w:t>udicial)</w:t>
      </w:r>
      <w:r w:rsidR="00937940" w:rsidRPr="00937940">
        <w:rPr>
          <w:rFonts w:asciiTheme="majorHAnsi" w:hAnsiTheme="majorHAnsi"/>
          <w:sz w:val="20"/>
          <w:szCs w:val="20"/>
        </w:rPr>
        <w:t xml:space="preserve">, en relación con los artículos 1.1 </w:t>
      </w:r>
      <w:r w:rsidR="00F94EBF">
        <w:rPr>
          <w:rFonts w:asciiTheme="majorHAnsi" w:hAnsiTheme="majorHAnsi"/>
          <w:sz w:val="20"/>
          <w:szCs w:val="20"/>
        </w:rPr>
        <w:t>(</w:t>
      </w:r>
      <w:r w:rsidR="00A21DAC">
        <w:rPr>
          <w:rFonts w:asciiTheme="majorHAnsi" w:hAnsiTheme="majorHAnsi"/>
          <w:sz w:val="20"/>
          <w:szCs w:val="20"/>
        </w:rPr>
        <w:t>o</w:t>
      </w:r>
      <w:r w:rsidR="00F94EBF">
        <w:rPr>
          <w:rFonts w:asciiTheme="majorHAnsi" w:hAnsiTheme="majorHAnsi"/>
          <w:sz w:val="20"/>
          <w:szCs w:val="20"/>
        </w:rPr>
        <w:t xml:space="preserve">bligación de </w:t>
      </w:r>
      <w:r w:rsidR="00A21DAC">
        <w:rPr>
          <w:rFonts w:asciiTheme="majorHAnsi" w:hAnsiTheme="majorHAnsi"/>
          <w:sz w:val="20"/>
          <w:szCs w:val="20"/>
        </w:rPr>
        <w:t>r</w:t>
      </w:r>
      <w:r w:rsidR="00F94EBF">
        <w:rPr>
          <w:rFonts w:asciiTheme="majorHAnsi" w:hAnsiTheme="majorHAnsi"/>
          <w:sz w:val="20"/>
          <w:szCs w:val="20"/>
        </w:rPr>
        <w:t xml:space="preserve">espetar </w:t>
      </w:r>
      <w:r w:rsidR="00A21DAC">
        <w:rPr>
          <w:rFonts w:asciiTheme="majorHAnsi" w:hAnsiTheme="majorHAnsi"/>
          <w:sz w:val="20"/>
          <w:szCs w:val="20"/>
        </w:rPr>
        <w:t>d</w:t>
      </w:r>
      <w:r w:rsidR="00F94EBF">
        <w:rPr>
          <w:rFonts w:asciiTheme="majorHAnsi" w:hAnsiTheme="majorHAnsi"/>
          <w:sz w:val="20"/>
          <w:szCs w:val="20"/>
        </w:rPr>
        <w:t xml:space="preserve">erechos) </w:t>
      </w:r>
      <w:r w:rsidR="00937940" w:rsidRPr="00937940">
        <w:rPr>
          <w:rFonts w:asciiTheme="majorHAnsi" w:hAnsiTheme="majorHAnsi"/>
          <w:sz w:val="20"/>
          <w:szCs w:val="20"/>
        </w:rPr>
        <w:t xml:space="preserve">y 2 </w:t>
      </w:r>
      <w:r w:rsidR="00F94EBF">
        <w:rPr>
          <w:rFonts w:asciiTheme="majorHAnsi" w:hAnsiTheme="majorHAnsi"/>
          <w:sz w:val="20"/>
          <w:szCs w:val="20"/>
        </w:rPr>
        <w:t>(</w:t>
      </w:r>
      <w:r w:rsidR="00A21DAC">
        <w:rPr>
          <w:rFonts w:asciiTheme="majorHAnsi" w:hAnsiTheme="majorHAnsi"/>
          <w:sz w:val="20"/>
          <w:szCs w:val="20"/>
        </w:rPr>
        <w:t>d</w:t>
      </w:r>
      <w:r w:rsidR="00F94EBF">
        <w:rPr>
          <w:rFonts w:asciiTheme="majorHAnsi" w:hAnsiTheme="majorHAnsi"/>
          <w:sz w:val="20"/>
          <w:szCs w:val="20"/>
        </w:rPr>
        <w:t xml:space="preserve">eber </w:t>
      </w:r>
      <w:r w:rsidR="00937940" w:rsidRPr="00937940">
        <w:rPr>
          <w:rFonts w:asciiTheme="majorHAnsi" w:hAnsiTheme="majorHAnsi"/>
          <w:sz w:val="20"/>
          <w:szCs w:val="20"/>
        </w:rPr>
        <w:t xml:space="preserve">de </w:t>
      </w:r>
      <w:r w:rsidR="00A21DAC">
        <w:rPr>
          <w:rFonts w:asciiTheme="majorHAnsi" w:hAnsiTheme="majorHAnsi"/>
          <w:sz w:val="20"/>
          <w:szCs w:val="20"/>
        </w:rPr>
        <w:t>a</w:t>
      </w:r>
      <w:r w:rsidR="00F94EBF">
        <w:rPr>
          <w:rFonts w:asciiTheme="majorHAnsi" w:hAnsiTheme="majorHAnsi"/>
          <w:sz w:val="20"/>
          <w:szCs w:val="20"/>
        </w:rPr>
        <w:t xml:space="preserve">doptar </w:t>
      </w:r>
      <w:r w:rsidR="00A21DAC">
        <w:rPr>
          <w:rFonts w:asciiTheme="majorHAnsi" w:hAnsiTheme="majorHAnsi"/>
          <w:sz w:val="20"/>
          <w:szCs w:val="20"/>
        </w:rPr>
        <w:t>d</w:t>
      </w:r>
      <w:r w:rsidR="00F94EBF">
        <w:rPr>
          <w:rFonts w:asciiTheme="majorHAnsi" w:hAnsiTheme="majorHAnsi"/>
          <w:sz w:val="20"/>
          <w:szCs w:val="20"/>
        </w:rPr>
        <w:t xml:space="preserve">isposiciones de </w:t>
      </w:r>
      <w:r w:rsidR="00A21DAC">
        <w:rPr>
          <w:rFonts w:asciiTheme="majorHAnsi" w:hAnsiTheme="majorHAnsi"/>
          <w:sz w:val="20"/>
          <w:szCs w:val="20"/>
        </w:rPr>
        <w:t>d</w:t>
      </w:r>
      <w:r w:rsidR="00F94EBF">
        <w:rPr>
          <w:rFonts w:asciiTheme="majorHAnsi" w:hAnsiTheme="majorHAnsi"/>
          <w:sz w:val="20"/>
          <w:szCs w:val="20"/>
        </w:rPr>
        <w:t xml:space="preserve">erecho </w:t>
      </w:r>
      <w:r w:rsidR="00A21DAC">
        <w:rPr>
          <w:rFonts w:asciiTheme="majorHAnsi" w:hAnsiTheme="majorHAnsi"/>
          <w:sz w:val="20"/>
          <w:szCs w:val="20"/>
        </w:rPr>
        <w:t>i</w:t>
      </w:r>
      <w:r w:rsidR="00F94EBF">
        <w:rPr>
          <w:rFonts w:asciiTheme="majorHAnsi" w:hAnsiTheme="majorHAnsi"/>
          <w:sz w:val="20"/>
          <w:szCs w:val="20"/>
        </w:rPr>
        <w:t xml:space="preserve">nterno) de </w:t>
      </w:r>
      <w:r w:rsidR="00937940" w:rsidRPr="00937940">
        <w:rPr>
          <w:rFonts w:asciiTheme="majorHAnsi" w:hAnsiTheme="majorHAnsi"/>
          <w:sz w:val="20"/>
          <w:szCs w:val="20"/>
        </w:rPr>
        <w:t>la Convención Americana</w:t>
      </w:r>
      <w:r w:rsidRPr="00937940">
        <w:rPr>
          <w:rFonts w:asciiTheme="majorHAnsi" w:hAnsiTheme="majorHAnsi"/>
          <w:sz w:val="20"/>
          <w:szCs w:val="20"/>
          <w:lang w:val="es-MX"/>
        </w:rPr>
        <w:t xml:space="preserve">. </w:t>
      </w:r>
      <w:r w:rsidRPr="00937940">
        <w:rPr>
          <w:rFonts w:asciiTheme="majorHAnsi" w:hAnsiTheme="majorHAnsi"/>
          <w:sz w:val="20"/>
          <w:szCs w:val="20"/>
        </w:rPr>
        <w:t>La Comisión decide además notificar esta decisión a las partes, publicarla e incluirla en su Informe Anual para la Asamblea General de la Organización de Estados Americanos.</w:t>
      </w:r>
    </w:p>
    <w:p w14:paraId="4BD6DB56"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II.</w:t>
      </w:r>
      <w:r w:rsidRPr="00B81C23">
        <w:rPr>
          <w:rFonts w:asciiTheme="majorHAnsi" w:hAnsiTheme="majorHAnsi"/>
          <w:b/>
          <w:bCs/>
          <w:sz w:val="20"/>
          <w:szCs w:val="20"/>
        </w:rPr>
        <w:tab/>
        <w:t>TRÁMITE ANTE LA CIDH</w:t>
      </w:r>
    </w:p>
    <w:p w14:paraId="0CA95560" w14:textId="77777777" w:rsidR="00D01FF8" w:rsidRPr="00941FFC" w:rsidRDefault="00941FFC"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941FFC">
        <w:rPr>
          <w:rFonts w:asciiTheme="majorHAnsi" w:hAnsiTheme="majorHAnsi"/>
          <w:sz w:val="20"/>
          <w:szCs w:val="20"/>
        </w:rPr>
        <w:t xml:space="preserve">La CIDH recibió la petición el </w:t>
      </w:r>
      <w:r w:rsidR="005E77AC">
        <w:rPr>
          <w:rFonts w:asciiTheme="majorHAnsi" w:hAnsiTheme="majorHAnsi"/>
          <w:sz w:val="20"/>
          <w:szCs w:val="20"/>
        </w:rPr>
        <w:t>19</w:t>
      </w:r>
      <w:r w:rsidR="005374CE">
        <w:rPr>
          <w:rFonts w:asciiTheme="majorHAnsi" w:hAnsiTheme="majorHAnsi"/>
          <w:sz w:val="20"/>
          <w:szCs w:val="20"/>
        </w:rPr>
        <w:t xml:space="preserve"> de agosto de 2011</w:t>
      </w:r>
      <w:r w:rsidR="003247FF">
        <w:rPr>
          <w:rFonts w:asciiTheme="majorHAnsi" w:hAnsiTheme="majorHAnsi"/>
          <w:sz w:val="20"/>
          <w:szCs w:val="20"/>
        </w:rPr>
        <w:t xml:space="preserve"> </w:t>
      </w:r>
      <w:r w:rsidRPr="002901F7">
        <w:rPr>
          <w:rFonts w:asciiTheme="majorHAnsi" w:hAnsiTheme="majorHAnsi"/>
          <w:sz w:val="20"/>
          <w:szCs w:val="20"/>
        </w:rPr>
        <w:t xml:space="preserve">y transmitió copia de las partes pertinentes al Estado el </w:t>
      </w:r>
      <w:r w:rsidR="005374CE" w:rsidRPr="002901F7">
        <w:rPr>
          <w:rFonts w:asciiTheme="majorHAnsi" w:hAnsiTheme="majorHAnsi"/>
          <w:sz w:val="20"/>
          <w:szCs w:val="20"/>
        </w:rPr>
        <w:t xml:space="preserve">5 </w:t>
      </w:r>
      <w:r w:rsidRPr="002901F7">
        <w:rPr>
          <w:rFonts w:asciiTheme="majorHAnsi" w:hAnsiTheme="majorHAnsi"/>
          <w:sz w:val="20"/>
          <w:szCs w:val="20"/>
        </w:rPr>
        <w:t xml:space="preserve">de </w:t>
      </w:r>
      <w:r w:rsidR="005374CE" w:rsidRPr="002901F7">
        <w:rPr>
          <w:rFonts w:asciiTheme="majorHAnsi" w:hAnsiTheme="majorHAnsi"/>
          <w:sz w:val="20"/>
          <w:szCs w:val="20"/>
        </w:rPr>
        <w:t>febrero de 2015</w:t>
      </w:r>
      <w:r w:rsidRPr="002901F7">
        <w:rPr>
          <w:rFonts w:asciiTheme="majorHAnsi" w:hAnsiTheme="majorHAnsi"/>
          <w:sz w:val="20"/>
          <w:szCs w:val="20"/>
        </w:rPr>
        <w:t xml:space="preserve">, otorgándole un plazo de tres meses </w:t>
      </w:r>
      <w:r w:rsidRPr="002901F7">
        <w:rPr>
          <w:rFonts w:asciiTheme="majorHAnsi" w:hAnsiTheme="majorHAnsi"/>
          <w:sz w:val="20"/>
          <w:szCs w:val="20"/>
          <w:lang w:val="es-MX"/>
        </w:rPr>
        <w:t xml:space="preserve">para someter sus observaciones, </w:t>
      </w:r>
      <w:r w:rsidRPr="002901F7">
        <w:rPr>
          <w:rFonts w:ascii="Cambria" w:hAnsi="Cambria"/>
          <w:sz w:val="20"/>
          <w:szCs w:val="20"/>
        </w:rPr>
        <w:t>con base en el artículo 30.3 de su Reglamento</w:t>
      </w:r>
      <w:r w:rsidRPr="002901F7">
        <w:rPr>
          <w:rFonts w:asciiTheme="majorHAnsi" w:hAnsiTheme="majorHAnsi"/>
          <w:sz w:val="20"/>
          <w:szCs w:val="20"/>
          <w:lang w:val="es-MX"/>
        </w:rPr>
        <w:t xml:space="preserve">. </w:t>
      </w:r>
      <w:r w:rsidRPr="002901F7">
        <w:rPr>
          <w:rFonts w:asciiTheme="majorHAnsi" w:hAnsiTheme="majorHAnsi"/>
          <w:bCs/>
          <w:sz w:val="20"/>
          <w:szCs w:val="20"/>
        </w:rPr>
        <w:t xml:space="preserve">El </w:t>
      </w:r>
      <w:r w:rsidR="002901F7" w:rsidRPr="002901F7">
        <w:rPr>
          <w:rFonts w:asciiTheme="majorHAnsi" w:hAnsiTheme="majorHAnsi"/>
          <w:bCs/>
          <w:sz w:val="20"/>
          <w:szCs w:val="20"/>
        </w:rPr>
        <w:t xml:space="preserve">7 </w:t>
      </w:r>
      <w:r w:rsidRPr="002901F7">
        <w:rPr>
          <w:rFonts w:asciiTheme="majorHAnsi" w:hAnsiTheme="majorHAnsi"/>
          <w:bCs/>
          <w:sz w:val="20"/>
          <w:szCs w:val="20"/>
        </w:rPr>
        <w:t xml:space="preserve">de </w:t>
      </w:r>
      <w:r w:rsidR="002901F7" w:rsidRPr="002901F7">
        <w:rPr>
          <w:rFonts w:asciiTheme="majorHAnsi" w:hAnsiTheme="majorHAnsi"/>
          <w:bCs/>
          <w:sz w:val="20"/>
          <w:szCs w:val="20"/>
        </w:rPr>
        <w:t>mayo de 2015</w:t>
      </w:r>
      <w:r w:rsidRPr="002901F7">
        <w:rPr>
          <w:rFonts w:asciiTheme="majorHAnsi" w:hAnsiTheme="majorHAnsi"/>
          <w:bCs/>
          <w:sz w:val="20"/>
          <w:szCs w:val="20"/>
        </w:rPr>
        <w:t xml:space="preserve"> se recibió la respuesta del Estado</w:t>
      </w:r>
      <w:r w:rsidRPr="002901F7">
        <w:rPr>
          <w:rFonts w:asciiTheme="majorHAnsi" w:hAnsiTheme="majorHAnsi"/>
          <w:color w:val="000000"/>
          <w:sz w:val="20"/>
          <w:szCs w:val="20"/>
        </w:rPr>
        <w:t xml:space="preserve">, la cual fue trasladada </w:t>
      </w:r>
      <w:r w:rsidR="00203354">
        <w:rPr>
          <w:rFonts w:asciiTheme="majorHAnsi" w:eastAsia="SimSun" w:hAnsiTheme="majorHAnsi"/>
          <w:sz w:val="20"/>
          <w:szCs w:val="20"/>
        </w:rPr>
        <w:t>a los peticionario</w:t>
      </w:r>
      <w:r w:rsidRPr="002901F7">
        <w:rPr>
          <w:rFonts w:asciiTheme="majorHAnsi" w:eastAsia="SimSun" w:hAnsiTheme="majorHAnsi"/>
          <w:sz w:val="20"/>
          <w:szCs w:val="20"/>
        </w:rPr>
        <w:t>s</w:t>
      </w:r>
      <w:r w:rsidRPr="002901F7">
        <w:rPr>
          <w:rFonts w:asciiTheme="majorHAnsi" w:hAnsiTheme="majorHAnsi"/>
          <w:color w:val="000000"/>
          <w:sz w:val="20"/>
          <w:szCs w:val="20"/>
        </w:rPr>
        <w:t xml:space="preserve"> el 4 de </w:t>
      </w:r>
      <w:r w:rsidR="002901F7" w:rsidRPr="002901F7">
        <w:rPr>
          <w:rFonts w:asciiTheme="majorHAnsi" w:hAnsiTheme="majorHAnsi"/>
          <w:color w:val="000000"/>
          <w:sz w:val="20"/>
          <w:szCs w:val="20"/>
        </w:rPr>
        <w:t xml:space="preserve">junio </w:t>
      </w:r>
      <w:r w:rsidRPr="002901F7">
        <w:rPr>
          <w:rFonts w:asciiTheme="majorHAnsi" w:hAnsiTheme="majorHAnsi"/>
          <w:color w:val="000000"/>
          <w:sz w:val="20"/>
          <w:szCs w:val="20"/>
        </w:rPr>
        <w:t>de 2015</w:t>
      </w:r>
      <w:r w:rsidR="00C26A77" w:rsidRPr="002901F7">
        <w:rPr>
          <w:rFonts w:asciiTheme="majorHAnsi" w:hAnsiTheme="majorHAnsi"/>
          <w:sz w:val="20"/>
          <w:szCs w:val="20"/>
          <w:lang w:val="es-MX"/>
        </w:rPr>
        <w:t>.</w:t>
      </w:r>
    </w:p>
    <w:p w14:paraId="573D0343" w14:textId="4365F2AA" w:rsidR="00734DCA" w:rsidRPr="0090216A" w:rsidRDefault="009C4DE6"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90216A">
        <w:rPr>
          <w:rFonts w:asciiTheme="majorHAnsi" w:hAnsiTheme="majorHAnsi"/>
          <w:color w:val="000000"/>
          <w:sz w:val="20"/>
          <w:szCs w:val="20"/>
        </w:rPr>
        <w:t>L</w:t>
      </w:r>
      <w:r w:rsidR="00371519">
        <w:rPr>
          <w:rFonts w:asciiTheme="majorHAnsi" w:hAnsiTheme="majorHAnsi"/>
          <w:color w:val="000000"/>
          <w:sz w:val="20"/>
          <w:szCs w:val="20"/>
        </w:rPr>
        <w:t>os peticionario</w:t>
      </w:r>
      <w:r w:rsidRPr="0090216A">
        <w:rPr>
          <w:rFonts w:asciiTheme="majorHAnsi" w:hAnsiTheme="majorHAnsi"/>
          <w:color w:val="000000"/>
          <w:sz w:val="20"/>
          <w:szCs w:val="20"/>
        </w:rPr>
        <w:t>s presentaron observaciones adicionales el</w:t>
      </w:r>
      <w:r w:rsidR="0090216A">
        <w:rPr>
          <w:rFonts w:asciiTheme="majorHAnsi" w:hAnsiTheme="majorHAnsi"/>
          <w:color w:val="000000"/>
          <w:sz w:val="20"/>
          <w:szCs w:val="20"/>
        </w:rPr>
        <w:t xml:space="preserve"> </w:t>
      </w:r>
      <w:r w:rsidR="005374CE">
        <w:rPr>
          <w:rFonts w:asciiTheme="majorHAnsi" w:hAnsiTheme="majorHAnsi"/>
          <w:sz w:val="20"/>
          <w:szCs w:val="20"/>
        </w:rPr>
        <w:t>22 y 23 de agosto de 2011, 17 de abril de 2012 y 11 de noviembre de 2013</w:t>
      </w:r>
      <w:r w:rsidRPr="0090216A">
        <w:rPr>
          <w:rFonts w:asciiTheme="majorHAnsi" w:hAnsiTheme="majorHAnsi"/>
          <w:bCs/>
          <w:sz w:val="20"/>
          <w:szCs w:val="20"/>
        </w:rPr>
        <w:t>. Estas observaciones fueron debidamente trasladadas a</w:t>
      </w:r>
      <w:r w:rsidR="009529E7">
        <w:rPr>
          <w:rFonts w:asciiTheme="majorHAnsi" w:hAnsiTheme="majorHAnsi"/>
          <w:bCs/>
          <w:sz w:val="20"/>
          <w:szCs w:val="20"/>
        </w:rPr>
        <w:t>l Estado</w:t>
      </w:r>
      <w:r w:rsidR="00734DCA" w:rsidRPr="0090216A">
        <w:rPr>
          <w:rFonts w:asciiTheme="majorHAnsi" w:hAnsiTheme="majorHAnsi"/>
          <w:sz w:val="20"/>
          <w:szCs w:val="20"/>
        </w:rPr>
        <w:t>.</w:t>
      </w:r>
    </w:p>
    <w:p w14:paraId="5AB314CE" w14:textId="77777777" w:rsidR="00AE4A4D" w:rsidRDefault="00AE4A4D" w:rsidP="008645D0">
      <w:pPr>
        <w:spacing w:after="240"/>
        <w:ind w:firstLine="720"/>
        <w:jc w:val="both"/>
        <w:rPr>
          <w:rFonts w:asciiTheme="majorHAnsi" w:hAnsiTheme="majorHAnsi"/>
          <w:b/>
          <w:sz w:val="20"/>
          <w:szCs w:val="20"/>
        </w:rPr>
      </w:pPr>
    </w:p>
    <w:p w14:paraId="2331F928" w14:textId="77777777" w:rsidR="00787859" w:rsidRPr="0094270F" w:rsidRDefault="00787859" w:rsidP="008645D0">
      <w:pPr>
        <w:spacing w:after="240"/>
        <w:ind w:firstLine="720"/>
        <w:jc w:val="both"/>
        <w:rPr>
          <w:rFonts w:asciiTheme="majorHAnsi" w:hAnsiTheme="majorHAnsi"/>
          <w:b/>
          <w:sz w:val="20"/>
          <w:szCs w:val="20"/>
        </w:rPr>
      </w:pPr>
      <w:r w:rsidRPr="0094270F">
        <w:rPr>
          <w:rFonts w:asciiTheme="majorHAnsi" w:hAnsiTheme="majorHAnsi"/>
          <w:b/>
          <w:sz w:val="20"/>
          <w:szCs w:val="20"/>
        </w:rPr>
        <w:lastRenderedPageBreak/>
        <w:t xml:space="preserve">Medidas cautelares </w:t>
      </w:r>
    </w:p>
    <w:p w14:paraId="4F303099" w14:textId="40C7E6ED" w:rsidR="00787859" w:rsidRPr="00FD42EC" w:rsidRDefault="00787859" w:rsidP="00FD42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MX"/>
        </w:rPr>
      </w:pPr>
      <w:r w:rsidRPr="00FD42EC">
        <w:rPr>
          <w:rFonts w:asciiTheme="majorHAnsi" w:hAnsiTheme="majorHAnsi"/>
          <w:sz w:val="20"/>
          <w:szCs w:val="20"/>
        </w:rPr>
        <w:t xml:space="preserve">La CIDH registró una solicitud de medidas cautelares en relación con </w:t>
      </w:r>
      <w:r w:rsidR="00371519">
        <w:rPr>
          <w:rFonts w:asciiTheme="majorHAnsi" w:hAnsiTheme="majorHAnsi"/>
          <w:sz w:val="20"/>
          <w:szCs w:val="20"/>
        </w:rPr>
        <w:t>la presente petición dado que los peticionario</w:t>
      </w:r>
      <w:r w:rsidRPr="00FD42EC">
        <w:rPr>
          <w:rFonts w:asciiTheme="majorHAnsi" w:hAnsiTheme="majorHAnsi"/>
          <w:sz w:val="20"/>
          <w:szCs w:val="20"/>
        </w:rPr>
        <w:t xml:space="preserve">s mencionaron inicialmente la existencia de una situación grave que podría causar un daño irreparable a </w:t>
      </w:r>
      <w:r w:rsidR="00A11BFD" w:rsidRPr="00FD42EC">
        <w:rPr>
          <w:rFonts w:asciiTheme="majorHAnsi" w:hAnsiTheme="majorHAnsi"/>
          <w:sz w:val="20"/>
          <w:szCs w:val="20"/>
        </w:rPr>
        <w:t xml:space="preserve">los miembros de la Comunidad Agua Caliente, Rodrigo Tot y </w:t>
      </w:r>
      <w:r w:rsidR="00A11BFD" w:rsidRPr="000E12E1">
        <w:rPr>
          <w:rFonts w:asciiTheme="majorHAnsi" w:hAnsiTheme="majorHAnsi"/>
          <w:sz w:val="20"/>
          <w:szCs w:val="20"/>
        </w:rPr>
        <w:t xml:space="preserve">Carlos </w:t>
      </w:r>
      <w:r w:rsidR="004F61EE" w:rsidRPr="000E12E1">
        <w:rPr>
          <w:rFonts w:asciiTheme="majorHAnsi" w:hAnsiTheme="majorHAnsi"/>
          <w:sz w:val="20"/>
          <w:szCs w:val="20"/>
        </w:rPr>
        <w:t xml:space="preserve">Antonio </w:t>
      </w:r>
      <w:r w:rsidR="00A11BFD" w:rsidRPr="000E12E1">
        <w:rPr>
          <w:rFonts w:asciiTheme="majorHAnsi" w:hAnsiTheme="majorHAnsi"/>
          <w:sz w:val="20"/>
          <w:szCs w:val="20"/>
        </w:rPr>
        <w:t>Pop</w:t>
      </w:r>
      <w:r w:rsidR="004F61EE" w:rsidRPr="000E12E1">
        <w:rPr>
          <w:rFonts w:asciiTheme="majorHAnsi" w:hAnsiTheme="majorHAnsi"/>
          <w:sz w:val="20"/>
          <w:szCs w:val="20"/>
        </w:rPr>
        <w:t xml:space="preserve"> Ac</w:t>
      </w:r>
      <w:r w:rsidRPr="00FD42EC">
        <w:rPr>
          <w:rFonts w:asciiTheme="majorHAnsi" w:hAnsiTheme="majorHAnsi"/>
          <w:sz w:val="20"/>
          <w:szCs w:val="20"/>
        </w:rPr>
        <w:t xml:space="preserve">. El </w:t>
      </w:r>
      <w:r w:rsidR="00FD42EC" w:rsidRPr="00FD42EC">
        <w:rPr>
          <w:rFonts w:asciiTheme="majorHAnsi" w:hAnsiTheme="majorHAnsi"/>
          <w:sz w:val="20"/>
          <w:szCs w:val="20"/>
        </w:rPr>
        <w:t xml:space="preserve">17 </w:t>
      </w:r>
      <w:r w:rsidRPr="00FD42EC">
        <w:rPr>
          <w:rFonts w:asciiTheme="majorHAnsi" w:hAnsiTheme="majorHAnsi"/>
          <w:sz w:val="20"/>
          <w:szCs w:val="20"/>
        </w:rPr>
        <w:t xml:space="preserve">de </w:t>
      </w:r>
      <w:r w:rsidR="00FD42EC" w:rsidRPr="00FD42EC">
        <w:rPr>
          <w:rFonts w:asciiTheme="majorHAnsi" w:hAnsiTheme="majorHAnsi"/>
          <w:sz w:val="20"/>
          <w:szCs w:val="20"/>
        </w:rPr>
        <w:t>octubre de 2012</w:t>
      </w:r>
      <w:r w:rsidRPr="00FD42EC">
        <w:rPr>
          <w:rFonts w:asciiTheme="majorHAnsi" w:hAnsiTheme="majorHAnsi"/>
          <w:sz w:val="20"/>
          <w:szCs w:val="20"/>
        </w:rPr>
        <w:t xml:space="preserve"> la CIDH otorgó medidas cautelares </w:t>
      </w:r>
      <w:r w:rsidR="00FD42EC" w:rsidRPr="00FD42EC">
        <w:rPr>
          <w:rFonts w:asciiTheme="majorHAnsi" w:hAnsiTheme="majorHAnsi"/>
          <w:sz w:val="20"/>
          <w:szCs w:val="20"/>
        </w:rPr>
        <w:t xml:space="preserve">con el fin de garantizar la vida e integridad personal de Carlos </w:t>
      </w:r>
      <w:r w:rsidR="00FD42EC">
        <w:rPr>
          <w:rFonts w:asciiTheme="majorHAnsi" w:hAnsiTheme="majorHAnsi"/>
          <w:sz w:val="20"/>
          <w:szCs w:val="20"/>
        </w:rPr>
        <w:t xml:space="preserve">Antonio </w:t>
      </w:r>
      <w:r w:rsidR="00FD42EC" w:rsidRPr="00FD42EC">
        <w:rPr>
          <w:rFonts w:asciiTheme="majorHAnsi" w:hAnsiTheme="majorHAnsi"/>
          <w:sz w:val="20"/>
          <w:szCs w:val="20"/>
        </w:rPr>
        <w:t>Pop</w:t>
      </w:r>
      <w:r w:rsidR="00FD42EC">
        <w:rPr>
          <w:rFonts w:asciiTheme="majorHAnsi" w:hAnsiTheme="majorHAnsi"/>
          <w:sz w:val="20"/>
          <w:szCs w:val="20"/>
        </w:rPr>
        <w:t xml:space="preserve"> Ac</w:t>
      </w:r>
      <w:r w:rsidR="00FD42EC" w:rsidRPr="00FD42EC">
        <w:rPr>
          <w:rFonts w:asciiTheme="majorHAnsi" w:hAnsiTheme="majorHAnsi"/>
          <w:sz w:val="20"/>
          <w:szCs w:val="20"/>
        </w:rPr>
        <w:t>, Rodrigo Tot y sus respectivas familias</w:t>
      </w:r>
      <w:r w:rsidRPr="00FD42EC">
        <w:rPr>
          <w:rFonts w:asciiTheme="majorHAnsi" w:hAnsiTheme="majorHAnsi"/>
          <w:sz w:val="20"/>
          <w:szCs w:val="20"/>
        </w:rPr>
        <w:t>. Desde entonces, ambas partes han suministrado a la CIDH información actualizada en varias ocasiones</w:t>
      </w:r>
      <w:r w:rsidRPr="00FD42EC">
        <w:rPr>
          <w:rFonts w:asciiTheme="majorHAnsi" w:hAnsiTheme="majorHAnsi"/>
          <w:sz w:val="20"/>
          <w:szCs w:val="20"/>
          <w:vertAlign w:val="superscript"/>
        </w:rPr>
        <w:footnoteReference w:id="2"/>
      </w:r>
      <w:r w:rsidRPr="00FD42EC">
        <w:rPr>
          <w:rFonts w:asciiTheme="majorHAnsi" w:hAnsiTheme="majorHAnsi"/>
          <w:sz w:val="20"/>
          <w:szCs w:val="20"/>
        </w:rPr>
        <w:t>. La CIDH señala que, al analizar esta petición, tomará en cuenta la información suministrada durante el procedimiento de medidas cautelares.</w:t>
      </w:r>
    </w:p>
    <w:p w14:paraId="06C538D9" w14:textId="77777777" w:rsidR="0063685A" w:rsidRPr="00B81C23" w:rsidRDefault="0063685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III.</w:t>
      </w:r>
      <w:r w:rsidRPr="00B81C23">
        <w:rPr>
          <w:rFonts w:asciiTheme="majorHAnsi" w:hAnsiTheme="majorHAnsi"/>
          <w:b/>
          <w:bCs/>
          <w:sz w:val="20"/>
          <w:szCs w:val="20"/>
        </w:rPr>
        <w:tab/>
        <w:t>POSICIÓN DE LAS PARTES</w:t>
      </w:r>
      <w:r w:rsidR="00596831" w:rsidRPr="00B81C23">
        <w:rPr>
          <w:rFonts w:asciiTheme="majorHAnsi" w:hAnsiTheme="majorHAnsi"/>
          <w:b/>
          <w:bCs/>
          <w:color w:val="FF0000"/>
          <w:sz w:val="20"/>
          <w:szCs w:val="20"/>
        </w:rPr>
        <w:t xml:space="preserve"> </w:t>
      </w:r>
    </w:p>
    <w:p w14:paraId="57229973" w14:textId="77777777" w:rsidR="00734DCA" w:rsidRPr="00C402B1" w:rsidRDefault="00734DCA" w:rsidP="00734DCA">
      <w:pPr>
        <w:suppressAutoHyphens/>
        <w:spacing w:after="240"/>
        <w:ind w:firstLine="720"/>
        <w:jc w:val="both"/>
        <w:rPr>
          <w:rFonts w:asciiTheme="majorHAnsi" w:hAnsiTheme="majorHAnsi"/>
          <w:b/>
          <w:bCs/>
          <w:sz w:val="20"/>
          <w:szCs w:val="20"/>
          <w:lang w:val="es-MX"/>
        </w:rPr>
      </w:pPr>
      <w:r w:rsidRPr="00C402B1">
        <w:rPr>
          <w:rFonts w:asciiTheme="majorHAnsi" w:hAnsiTheme="majorHAnsi"/>
          <w:b/>
          <w:bCs/>
          <w:sz w:val="20"/>
          <w:szCs w:val="20"/>
          <w:lang w:val="es-MX"/>
        </w:rPr>
        <w:t>A.</w:t>
      </w:r>
      <w:r w:rsidRPr="00C402B1">
        <w:rPr>
          <w:rFonts w:asciiTheme="majorHAnsi" w:hAnsiTheme="majorHAnsi"/>
          <w:b/>
          <w:bCs/>
          <w:sz w:val="20"/>
          <w:szCs w:val="20"/>
          <w:lang w:val="es-MX"/>
        </w:rPr>
        <w:tab/>
        <w:t xml:space="preserve">Posición </w:t>
      </w:r>
      <w:r w:rsidR="00371519">
        <w:rPr>
          <w:rFonts w:asciiTheme="majorHAnsi" w:hAnsiTheme="majorHAnsi"/>
          <w:b/>
          <w:bCs/>
          <w:sz w:val="20"/>
          <w:szCs w:val="20"/>
        </w:rPr>
        <w:t>de los peticionario</w:t>
      </w:r>
      <w:r w:rsidR="009C4DE6">
        <w:rPr>
          <w:rFonts w:asciiTheme="majorHAnsi" w:hAnsiTheme="majorHAnsi"/>
          <w:b/>
          <w:bCs/>
          <w:sz w:val="20"/>
          <w:szCs w:val="20"/>
        </w:rPr>
        <w:t>s</w:t>
      </w:r>
    </w:p>
    <w:p w14:paraId="6565A897" w14:textId="77777777" w:rsidR="00E07ACD" w:rsidRDefault="004D0A44" w:rsidP="00A70E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Los peticionarios s</w:t>
      </w:r>
      <w:r w:rsidR="00A70E92" w:rsidRPr="00A70E92">
        <w:rPr>
          <w:rFonts w:asciiTheme="majorHAnsi" w:hAnsiTheme="majorHAnsi" w:cs="Arial"/>
          <w:sz w:val="20"/>
          <w:szCs w:val="20"/>
        </w:rPr>
        <w:t xml:space="preserve">ostienen que la comunidad maya Q’eqchi’ Agua Caliente, conocida </w:t>
      </w:r>
      <w:r w:rsidR="006F75F9">
        <w:rPr>
          <w:rFonts w:asciiTheme="majorHAnsi" w:hAnsiTheme="majorHAnsi" w:cs="Arial"/>
          <w:sz w:val="20"/>
          <w:szCs w:val="20"/>
        </w:rPr>
        <w:t xml:space="preserve">también </w:t>
      </w:r>
      <w:r w:rsidR="00A70E92" w:rsidRPr="00A70E92">
        <w:rPr>
          <w:rFonts w:asciiTheme="majorHAnsi" w:hAnsiTheme="majorHAnsi" w:cs="Arial"/>
          <w:sz w:val="20"/>
          <w:szCs w:val="20"/>
        </w:rPr>
        <w:t>como “Comunidad Agua Caliente Lote 9”, integra la gran Nación Maya y está ubicada en el municipio de El Estor, Departamento de Izabal, territorio que han poseído por más de dos siglos</w:t>
      </w:r>
      <w:r w:rsidR="00E07ACD">
        <w:rPr>
          <w:rFonts w:asciiTheme="majorHAnsi" w:hAnsiTheme="majorHAnsi" w:cs="Arial"/>
          <w:sz w:val="20"/>
          <w:szCs w:val="20"/>
        </w:rPr>
        <w:t xml:space="preserve">, con el cual mantienen </w:t>
      </w:r>
      <w:r w:rsidR="00E07ACD" w:rsidRPr="00A70E92">
        <w:rPr>
          <w:rFonts w:asciiTheme="majorHAnsi" w:hAnsiTheme="majorHAnsi" w:cs="Arial"/>
          <w:sz w:val="20"/>
          <w:szCs w:val="20"/>
        </w:rPr>
        <w:t>una relación especial de naturaleza espiritual, cultural y material</w:t>
      </w:r>
      <w:r w:rsidR="00A70E92" w:rsidRPr="00A70E92">
        <w:rPr>
          <w:rFonts w:asciiTheme="majorHAnsi" w:hAnsiTheme="majorHAnsi" w:cs="Arial"/>
          <w:sz w:val="20"/>
          <w:szCs w:val="20"/>
        </w:rPr>
        <w:t xml:space="preserve">. </w:t>
      </w:r>
      <w:r w:rsidR="00252B35">
        <w:rPr>
          <w:rFonts w:asciiTheme="majorHAnsi" w:hAnsiTheme="majorHAnsi" w:cs="Arial"/>
          <w:sz w:val="20"/>
          <w:szCs w:val="20"/>
        </w:rPr>
        <w:t xml:space="preserve">Indican que </w:t>
      </w:r>
      <w:r w:rsidR="00252B35" w:rsidRPr="00145093">
        <w:rPr>
          <w:rFonts w:asciiTheme="majorHAnsi" w:hAnsiTheme="majorHAnsi" w:cs="Arial"/>
          <w:sz w:val="20"/>
          <w:szCs w:val="20"/>
        </w:rPr>
        <w:t>es una de las comunidades más aisladas dentro del área minera, ubicada en la cima de una montaña</w:t>
      </w:r>
      <w:r w:rsidR="00252B35">
        <w:rPr>
          <w:rFonts w:asciiTheme="majorHAnsi" w:hAnsiTheme="majorHAnsi" w:cs="Arial"/>
          <w:sz w:val="20"/>
          <w:szCs w:val="20"/>
        </w:rPr>
        <w:t>.</w:t>
      </w:r>
    </w:p>
    <w:p w14:paraId="0801A491" w14:textId="77777777" w:rsidR="00A70E92" w:rsidRPr="001514F8" w:rsidRDefault="00203354" w:rsidP="001514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Manifiestan que </w:t>
      </w:r>
      <w:r w:rsidR="00A70E92" w:rsidRPr="00145093">
        <w:rPr>
          <w:rFonts w:asciiTheme="majorHAnsi" w:hAnsiTheme="majorHAnsi" w:cs="Arial"/>
          <w:sz w:val="20"/>
          <w:szCs w:val="20"/>
        </w:rPr>
        <w:t xml:space="preserve">la mayoría </w:t>
      </w:r>
      <w:r>
        <w:rPr>
          <w:rFonts w:asciiTheme="majorHAnsi" w:hAnsiTheme="majorHAnsi" w:cs="Arial"/>
          <w:sz w:val="20"/>
          <w:szCs w:val="20"/>
        </w:rPr>
        <w:t xml:space="preserve">de sus miembros </w:t>
      </w:r>
      <w:r w:rsidR="00A70E92" w:rsidRPr="00145093">
        <w:rPr>
          <w:rFonts w:asciiTheme="majorHAnsi" w:hAnsiTheme="majorHAnsi" w:cs="Arial"/>
          <w:sz w:val="20"/>
          <w:szCs w:val="20"/>
        </w:rPr>
        <w:t>habla únicamente q</w:t>
      </w:r>
      <w:r w:rsidR="00252B35">
        <w:rPr>
          <w:rFonts w:asciiTheme="majorHAnsi" w:hAnsiTheme="majorHAnsi" w:cs="Arial"/>
          <w:sz w:val="20"/>
          <w:szCs w:val="20"/>
        </w:rPr>
        <w:t>'eqchi'</w:t>
      </w:r>
      <w:r w:rsidR="00A70E92" w:rsidRPr="00145093">
        <w:rPr>
          <w:rFonts w:asciiTheme="majorHAnsi" w:hAnsiTheme="majorHAnsi" w:cs="Arial"/>
          <w:sz w:val="20"/>
          <w:szCs w:val="20"/>
        </w:rPr>
        <w:t xml:space="preserve"> y </w:t>
      </w:r>
      <w:r w:rsidR="00252B35">
        <w:rPr>
          <w:rFonts w:asciiTheme="majorHAnsi" w:hAnsiTheme="majorHAnsi" w:cs="Arial"/>
          <w:sz w:val="20"/>
          <w:szCs w:val="20"/>
        </w:rPr>
        <w:t xml:space="preserve">comparte </w:t>
      </w:r>
      <w:r w:rsidR="00A70E92" w:rsidRPr="00145093">
        <w:rPr>
          <w:rFonts w:asciiTheme="majorHAnsi" w:hAnsiTheme="majorHAnsi" w:cs="Arial"/>
          <w:sz w:val="20"/>
          <w:szCs w:val="20"/>
        </w:rPr>
        <w:t xml:space="preserve">los mismos valores espirituales, culturales y sociales. </w:t>
      </w:r>
      <w:r w:rsidR="00A70E92" w:rsidRPr="001514F8">
        <w:rPr>
          <w:rFonts w:asciiTheme="majorHAnsi" w:hAnsiTheme="majorHAnsi" w:cs="Arial"/>
          <w:sz w:val="20"/>
          <w:szCs w:val="20"/>
        </w:rPr>
        <w:t xml:space="preserve">Señalan que la comunidad </w:t>
      </w:r>
      <w:r w:rsidR="00E07ACD" w:rsidRPr="001514F8">
        <w:rPr>
          <w:rFonts w:asciiTheme="majorHAnsi" w:hAnsiTheme="majorHAnsi" w:cs="Arial"/>
          <w:sz w:val="20"/>
          <w:szCs w:val="20"/>
        </w:rPr>
        <w:t>tiene</w:t>
      </w:r>
      <w:r w:rsidR="00A70E92" w:rsidRPr="001514F8">
        <w:rPr>
          <w:rFonts w:asciiTheme="majorHAnsi" w:hAnsiTheme="majorHAnsi" w:cs="Arial"/>
          <w:sz w:val="20"/>
          <w:szCs w:val="20"/>
        </w:rPr>
        <w:t xml:space="preserve"> su propio sistema de toma de decisiones y está organizada bajo estructuras sociopolíticas auto-determinadas, cuyo líder y representante es Rodrigo Tot, Presidente del Comité Pro-Mejoramiento creado por la comunidad para realizar la gestión administrativa sobre</w:t>
      </w:r>
      <w:r w:rsidR="0095390F" w:rsidRPr="001514F8">
        <w:rPr>
          <w:rFonts w:asciiTheme="majorHAnsi" w:hAnsiTheme="majorHAnsi" w:cs="Arial"/>
          <w:sz w:val="20"/>
          <w:szCs w:val="20"/>
        </w:rPr>
        <w:t xml:space="preserve"> las</w:t>
      </w:r>
      <w:r w:rsidR="00A70E92" w:rsidRPr="001514F8">
        <w:rPr>
          <w:rFonts w:asciiTheme="majorHAnsi" w:hAnsiTheme="majorHAnsi" w:cs="Arial"/>
          <w:sz w:val="20"/>
          <w:szCs w:val="20"/>
        </w:rPr>
        <w:t xml:space="preserve"> tierras. </w:t>
      </w:r>
    </w:p>
    <w:p w14:paraId="4212FDE1" w14:textId="77777777" w:rsidR="00D25757" w:rsidRPr="00D25757" w:rsidRDefault="00C4196F" w:rsidP="00D257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i/>
          <w:sz w:val="20"/>
          <w:szCs w:val="20"/>
        </w:rPr>
      </w:pPr>
      <w:r>
        <w:rPr>
          <w:rFonts w:asciiTheme="majorHAnsi" w:hAnsiTheme="majorHAnsi" w:cs="Arial"/>
          <w:i/>
          <w:sz w:val="20"/>
          <w:szCs w:val="20"/>
        </w:rPr>
        <w:t>P</w:t>
      </w:r>
      <w:r w:rsidR="00D25757">
        <w:rPr>
          <w:rFonts w:asciiTheme="majorHAnsi" w:hAnsiTheme="majorHAnsi" w:cs="Arial"/>
          <w:i/>
          <w:sz w:val="20"/>
          <w:szCs w:val="20"/>
        </w:rPr>
        <w:t>rocedimiento de titularización de tierras</w:t>
      </w:r>
    </w:p>
    <w:p w14:paraId="6DA28B35" w14:textId="77777777" w:rsidR="0069099A" w:rsidRDefault="00203354" w:rsidP="006909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Los peticionario</w:t>
      </w:r>
      <w:r w:rsidR="0069099A">
        <w:rPr>
          <w:rFonts w:asciiTheme="majorHAnsi" w:hAnsiTheme="majorHAnsi" w:cs="Arial"/>
          <w:sz w:val="20"/>
          <w:szCs w:val="20"/>
        </w:rPr>
        <w:t>s a</w:t>
      </w:r>
      <w:r w:rsidR="0069099A" w:rsidRPr="00A70E92">
        <w:rPr>
          <w:rFonts w:asciiTheme="majorHAnsi" w:hAnsiTheme="majorHAnsi" w:cs="Arial"/>
          <w:sz w:val="20"/>
          <w:szCs w:val="20"/>
        </w:rPr>
        <w:t xml:space="preserve">legan </w:t>
      </w:r>
      <w:r w:rsidR="0069099A">
        <w:rPr>
          <w:rFonts w:asciiTheme="majorHAnsi" w:hAnsiTheme="majorHAnsi" w:cs="Arial"/>
          <w:sz w:val="20"/>
          <w:szCs w:val="20"/>
        </w:rPr>
        <w:t xml:space="preserve">que </w:t>
      </w:r>
      <w:r w:rsidR="0088552D">
        <w:rPr>
          <w:rFonts w:asciiTheme="majorHAnsi" w:hAnsiTheme="majorHAnsi" w:cs="Arial"/>
          <w:sz w:val="20"/>
          <w:szCs w:val="20"/>
        </w:rPr>
        <w:t>las</w:t>
      </w:r>
      <w:r w:rsidR="0069099A" w:rsidRPr="00A70E92">
        <w:rPr>
          <w:rFonts w:asciiTheme="majorHAnsi" w:hAnsiTheme="majorHAnsi" w:cs="Arial"/>
          <w:sz w:val="20"/>
          <w:szCs w:val="20"/>
        </w:rPr>
        <w:t xml:space="preserve"> leyes y políticas de la</w:t>
      </w:r>
      <w:r w:rsidR="0069099A">
        <w:rPr>
          <w:rFonts w:asciiTheme="majorHAnsi" w:hAnsiTheme="majorHAnsi" w:cs="Arial"/>
          <w:sz w:val="20"/>
          <w:szCs w:val="20"/>
        </w:rPr>
        <w:t xml:space="preserve"> reforma agraria </w:t>
      </w:r>
      <w:r w:rsidR="0088552D">
        <w:rPr>
          <w:rFonts w:asciiTheme="majorHAnsi" w:hAnsiTheme="majorHAnsi" w:cs="Arial"/>
          <w:sz w:val="20"/>
          <w:szCs w:val="20"/>
        </w:rPr>
        <w:t>consideran a la comunidad indígena</w:t>
      </w:r>
      <w:r w:rsidR="0069099A" w:rsidRPr="00A70E92">
        <w:rPr>
          <w:rFonts w:asciiTheme="majorHAnsi" w:hAnsiTheme="majorHAnsi" w:cs="Arial"/>
          <w:sz w:val="20"/>
          <w:szCs w:val="20"/>
        </w:rPr>
        <w:t xml:space="preserve"> como “campesinos sin tierra” y </w:t>
      </w:r>
      <w:r w:rsidR="0088552D">
        <w:rPr>
          <w:rFonts w:asciiTheme="majorHAnsi" w:hAnsiTheme="majorHAnsi" w:cs="Arial"/>
          <w:sz w:val="20"/>
          <w:szCs w:val="20"/>
        </w:rPr>
        <w:t>a</w:t>
      </w:r>
      <w:r w:rsidR="0088552D" w:rsidRPr="00A70E92">
        <w:rPr>
          <w:rFonts w:asciiTheme="majorHAnsi" w:hAnsiTheme="majorHAnsi" w:cs="Arial"/>
          <w:sz w:val="20"/>
          <w:szCs w:val="20"/>
        </w:rPr>
        <w:t xml:space="preserve"> </w:t>
      </w:r>
      <w:r w:rsidR="0069099A" w:rsidRPr="00A70E92">
        <w:rPr>
          <w:rFonts w:asciiTheme="majorHAnsi" w:hAnsiTheme="majorHAnsi" w:cs="Arial"/>
          <w:sz w:val="20"/>
          <w:szCs w:val="20"/>
        </w:rPr>
        <w:t xml:space="preserve">su territorio como </w:t>
      </w:r>
      <w:r w:rsidR="0069099A">
        <w:rPr>
          <w:rFonts w:asciiTheme="majorHAnsi" w:hAnsiTheme="majorHAnsi" w:cs="Arial"/>
          <w:sz w:val="20"/>
          <w:szCs w:val="20"/>
        </w:rPr>
        <w:t>“</w:t>
      </w:r>
      <w:r w:rsidR="0069099A" w:rsidRPr="00A70E92">
        <w:rPr>
          <w:rFonts w:asciiTheme="majorHAnsi" w:hAnsiTheme="majorHAnsi" w:cs="Arial"/>
          <w:sz w:val="20"/>
          <w:szCs w:val="20"/>
        </w:rPr>
        <w:t>tierras aptas para la explotación agropecuaria</w:t>
      </w:r>
      <w:r w:rsidR="0069099A">
        <w:rPr>
          <w:rFonts w:asciiTheme="majorHAnsi" w:hAnsiTheme="majorHAnsi" w:cs="Arial"/>
          <w:sz w:val="20"/>
          <w:szCs w:val="20"/>
        </w:rPr>
        <w:t>”</w:t>
      </w:r>
      <w:r w:rsidR="0069099A" w:rsidRPr="00A70E92">
        <w:rPr>
          <w:rFonts w:asciiTheme="majorHAnsi" w:hAnsiTheme="majorHAnsi" w:cs="Arial"/>
          <w:sz w:val="20"/>
          <w:szCs w:val="20"/>
        </w:rPr>
        <w:t xml:space="preserve"> bajo la institución del “patrimonio agrario colectivo”</w:t>
      </w:r>
      <w:r w:rsidR="0002556A">
        <w:rPr>
          <w:rFonts w:asciiTheme="majorHAnsi" w:hAnsiTheme="majorHAnsi" w:cs="Arial"/>
          <w:sz w:val="20"/>
          <w:szCs w:val="20"/>
        </w:rPr>
        <w:t xml:space="preserve">, desconociendo </w:t>
      </w:r>
      <w:r>
        <w:rPr>
          <w:rFonts w:asciiTheme="majorHAnsi" w:hAnsiTheme="majorHAnsi" w:cs="Arial"/>
          <w:sz w:val="20"/>
          <w:szCs w:val="20"/>
        </w:rPr>
        <w:t xml:space="preserve">su </w:t>
      </w:r>
      <w:r w:rsidR="0002556A">
        <w:rPr>
          <w:rFonts w:asciiTheme="majorHAnsi" w:hAnsiTheme="majorHAnsi" w:cs="Arial"/>
          <w:sz w:val="20"/>
          <w:szCs w:val="20"/>
        </w:rPr>
        <w:t>naturaleza indígena</w:t>
      </w:r>
      <w:r w:rsidR="0069099A" w:rsidRPr="00A70E92">
        <w:rPr>
          <w:rFonts w:asciiTheme="majorHAnsi" w:hAnsiTheme="majorHAnsi" w:cs="Arial"/>
          <w:sz w:val="20"/>
          <w:szCs w:val="20"/>
        </w:rPr>
        <w:t xml:space="preserve">. </w:t>
      </w:r>
    </w:p>
    <w:p w14:paraId="0FC374BB" w14:textId="77777777" w:rsidR="00A70E92" w:rsidRPr="00BA03DC" w:rsidRDefault="00203354" w:rsidP="00A75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Indican que </w:t>
      </w:r>
      <w:r w:rsidR="00061E21">
        <w:rPr>
          <w:rFonts w:asciiTheme="majorHAnsi" w:hAnsiTheme="majorHAnsi" w:cs="Arial"/>
          <w:sz w:val="20"/>
          <w:szCs w:val="20"/>
        </w:rPr>
        <w:t>e</w:t>
      </w:r>
      <w:r w:rsidR="00A70E92" w:rsidRPr="00A70E92">
        <w:rPr>
          <w:rFonts w:asciiTheme="majorHAnsi" w:hAnsiTheme="majorHAnsi" w:cs="Arial"/>
          <w:sz w:val="20"/>
          <w:szCs w:val="20"/>
        </w:rPr>
        <w:t xml:space="preserve">l 17 de </w:t>
      </w:r>
      <w:r w:rsidR="0002556A">
        <w:rPr>
          <w:rFonts w:asciiTheme="majorHAnsi" w:hAnsiTheme="majorHAnsi" w:cs="Arial"/>
          <w:sz w:val="20"/>
          <w:szCs w:val="20"/>
        </w:rPr>
        <w:t>o</w:t>
      </w:r>
      <w:r w:rsidR="00A70E92" w:rsidRPr="00A70E92">
        <w:rPr>
          <w:rFonts w:asciiTheme="majorHAnsi" w:hAnsiTheme="majorHAnsi" w:cs="Arial"/>
          <w:sz w:val="20"/>
          <w:szCs w:val="20"/>
        </w:rPr>
        <w:t xml:space="preserve">ctubre de 1972 se adoptó la Ley de Transformación Agraria </w:t>
      </w:r>
      <w:r w:rsidR="0000642F">
        <w:rPr>
          <w:rFonts w:asciiTheme="majorHAnsi" w:hAnsiTheme="majorHAnsi" w:cs="Arial"/>
          <w:sz w:val="20"/>
          <w:szCs w:val="20"/>
        </w:rPr>
        <w:t xml:space="preserve">que </w:t>
      </w:r>
      <w:r w:rsidR="00A70E92" w:rsidRPr="00A70E92">
        <w:rPr>
          <w:rFonts w:asciiTheme="majorHAnsi" w:hAnsiTheme="majorHAnsi" w:cs="Arial"/>
          <w:sz w:val="20"/>
          <w:szCs w:val="20"/>
        </w:rPr>
        <w:t xml:space="preserve">creó el Instituto Nacional de Transformación Agraria (INTA) y reguló el procedimiento de titulación de tierras ante el </w:t>
      </w:r>
      <w:r w:rsidR="009724CA">
        <w:rPr>
          <w:rFonts w:asciiTheme="majorHAnsi" w:hAnsiTheme="majorHAnsi" w:cs="Arial"/>
          <w:sz w:val="20"/>
          <w:szCs w:val="20"/>
        </w:rPr>
        <w:t>mismo</w:t>
      </w:r>
      <w:r w:rsidR="00A70E92" w:rsidRPr="00A70E92">
        <w:rPr>
          <w:rFonts w:asciiTheme="majorHAnsi" w:hAnsiTheme="majorHAnsi" w:cs="Arial"/>
          <w:sz w:val="20"/>
          <w:szCs w:val="20"/>
        </w:rPr>
        <w:t xml:space="preserve">, </w:t>
      </w:r>
      <w:r w:rsidR="0000642F">
        <w:rPr>
          <w:rFonts w:asciiTheme="majorHAnsi" w:hAnsiTheme="majorHAnsi" w:cs="Arial"/>
          <w:sz w:val="20"/>
          <w:szCs w:val="20"/>
        </w:rPr>
        <w:t xml:space="preserve">exigiendo </w:t>
      </w:r>
      <w:r w:rsidR="00A70E92" w:rsidRPr="00A70E92">
        <w:rPr>
          <w:rFonts w:asciiTheme="majorHAnsi" w:hAnsiTheme="majorHAnsi" w:cs="Arial"/>
          <w:sz w:val="20"/>
          <w:szCs w:val="20"/>
        </w:rPr>
        <w:t>a las comunidades indígenas y no indígenas el pago de cierto monto para recibir el título de tierras.</w:t>
      </w:r>
      <w:r>
        <w:rPr>
          <w:rFonts w:asciiTheme="majorHAnsi" w:hAnsiTheme="majorHAnsi" w:cs="Arial"/>
          <w:sz w:val="20"/>
          <w:szCs w:val="20"/>
        </w:rPr>
        <w:t xml:space="preserve"> Al respecto, sostienen que </w:t>
      </w:r>
      <w:r w:rsidR="00061E21">
        <w:rPr>
          <w:rFonts w:asciiTheme="majorHAnsi" w:hAnsiTheme="majorHAnsi" w:cs="Arial"/>
          <w:sz w:val="20"/>
          <w:szCs w:val="20"/>
        </w:rPr>
        <w:t xml:space="preserve">la comunidad </w:t>
      </w:r>
      <w:r w:rsidR="00A70E92" w:rsidRPr="00BA03DC">
        <w:rPr>
          <w:rFonts w:asciiTheme="majorHAnsi" w:hAnsiTheme="majorHAnsi" w:cs="Arial"/>
          <w:sz w:val="20"/>
          <w:szCs w:val="20"/>
        </w:rPr>
        <w:t xml:space="preserve">inició el procedimiento </w:t>
      </w:r>
      <w:r w:rsidR="0002556A" w:rsidRPr="00BA03DC">
        <w:rPr>
          <w:rFonts w:asciiTheme="majorHAnsi" w:hAnsiTheme="majorHAnsi" w:cs="Arial"/>
          <w:sz w:val="20"/>
          <w:szCs w:val="20"/>
        </w:rPr>
        <w:t xml:space="preserve">de titulación de tierras </w:t>
      </w:r>
      <w:r w:rsidR="00A70E92" w:rsidRPr="00BA03DC">
        <w:rPr>
          <w:rFonts w:asciiTheme="majorHAnsi" w:hAnsiTheme="majorHAnsi" w:cs="Arial"/>
          <w:sz w:val="20"/>
          <w:szCs w:val="20"/>
        </w:rPr>
        <w:t>ante el INTA</w:t>
      </w:r>
      <w:r w:rsidR="0002556A" w:rsidRPr="00BA03DC">
        <w:rPr>
          <w:rFonts w:asciiTheme="majorHAnsi" w:hAnsiTheme="majorHAnsi" w:cs="Arial"/>
          <w:sz w:val="20"/>
          <w:szCs w:val="20"/>
        </w:rPr>
        <w:t xml:space="preserve"> en 1974</w:t>
      </w:r>
      <w:r w:rsidR="00A75CA2">
        <w:rPr>
          <w:rFonts w:asciiTheme="majorHAnsi" w:hAnsiTheme="majorHAnsi" w:cs="Arial"/>
          <w:sz w:val="20"/>
          <w:szCs w:val="20"/>
        </w:rPr>
        <w:t>,</w:t>
      </w:r>
      <w:r w:rsidR="0002556A" w:rsidRPr="00BA03DC">
        <w:rPr>
          <w:rFonts w:asciiTheme="majorHAnsi" w:hAnsiTheme="majorHAnsi" w:cs="Arial"/>
          <w:sz w:val="20"/>
          <w:szCs w:val="20"/>
        </w:rPr>
        <w:t xml:space="preserve"> y</w:t>
      </w:r>
      <w:r w:rsidR="00A70E92" w:rsidRPr="00BA03DC">
        <w:rPr>
          <w:rFonts w:asciiTheme="majorHAnsi" w:hAnsiTheme="majorHAnsi" w:cs="Arial"/>
          <w:sz w:val="20"/>
          <w:szCs w:val="20"/>
        </w:rPr>
        <w:t xml:space="preserve"> </w:t>
      </w:r>
      <w:r w:rsidR="0002556A" w:rsidRPr="00BA03DC">
        <w:rPr>
          <w:rFonts w:asciiTheme="majorHAnsi" w:hAnsiTheme="majorHAnsi" w:cs="Arial"/>
          <w:sz w:val="20"/>
          <w:szCs w:val="20"/>
        </w:rPr>
        <w:t xml:space="preserve">el </w:t>
      </w:r>
      <w:r w:rsidR="00A70E92" w:rsidRPr="00BA03DC">
        <w:rPr>
          <w:rFonts w:asciiTheme="majorHAnsi" w:hAnsiTheme="majorHAnsi" w:cs="Arial"/>
          <w:sz w:val="20"/>
          <w:szCs w:val="20"/>
        </w:rPr>
        <w:t xml:space="preserve">25 de febrero de 1985 </w:t>
      </w:r>
      <w:r w:rsidR="0002556A" w:rsidRPr="00BA03DC">
        <w:rPr>
          <w:rFonts w:asciiTheme="majorHAnsi" w:hAnsiTheme="majorHAnsi" w:cs="Arial"/>
          <w:sz w:val="20"/>
          <w:szCs w:val="20"/>
        </w:rPr>
        <w:t xml:space="preserve">le fue otorgado </w:t>
      </w:r>
      <w:r w:rsidR="00A70E92" w:rsidRPr="00BA03DC">
        <w:rPr>
          <w:rFonts w:asciiTheme="majorHAnsi" w:hAnsiTheme="majorHAnsi" w:cs="Arial"/>
          <w:sz w:val="20"/>
          <w:szCs w:val="20"/>
        </w:rPr>
        <w:t xml:space="preserve">un título provisional de tierras que reconoció el derecho de condominio a favor de </w:t>
      </w:r>
      <w:r w:rsidR="00A75CA2">
        <w:rPr>
          <w:rFonts w:asciiTheme="majorHAnsi" w:hAnsiTheme="majorHAnsi" w:cs="Arial"/>
          <w:sz w:val="20"/>
          <w:szCs w:val="20"/>
        </w:rPr>
        <w:t xml:space="preserve">sus </w:t>
      </w:r>
      <w:r w:rsidR="00A70E92" w:rsidRPr="00BA03DC">
        <w:rPr>
          <w:rFonts w:asciiTheme="majorHAnsi" w:hAnsiTheme="majorHAnsi" w:cs="Arial"/>
          <w:sz w:val="20"/>
          <w:szCs w:val="20"/>
        </w:rPr>
        <w:t xml:space="preserve">64 miembros, en forma individual, bajo la figura de “Patrimonio Agrario Colectivo”. </w:t>
      </w:r>
      <w:r w:rsidR="0002556A" w:rsidRPr="00BA03DC">
        <w:rPr>
          <w:rFonts w:asciiTheme="majorHAnsi" w:hAnsiTheme="majorHAnsi" w:cs="Arial"/>
          <w:sz w:val="20"/>
          <w:szCs w:val="20"/>
        </w:rPr>
        <w:t>Señalan que e</w:t>
      </w:r>
      <w:r w:rsidR="009A002E" w:rsidRPr="00BA03DC">
        <w:rPr>
          <w:rFonts w:asciiTheme="majorHAnsi" w:hAnsiTheme="majorHAnsi" w:cs="Arial"/>
          <w:sz w:val="20"/>
          <w:szCs w:val="20"/>
        </w:rPr>
        <w:t>l 18</w:t>
      </w:r>
      <w:r w:rsidR="00A70E92" w:rsidRPr="00BA03DC">
        <w:rPr>
          <w:rFonts w:asciiTheme="majorHAnsi" w:hAnsiTheme="majorHAnsi" w:cs="Arial"/>
          <w:sz w:val="20"/>
          <w:szCs w:val="20"/>
        </w:rPr>
        <w:t xml:space="preserve"> de julio de 1998 se informó al Registro General de la Propiedad que varios folios fueron sustraídos del Libro de Registro, incluyendo el Folio 96 del Libro 21 que refleja la inscripción de</w:t>
      </w:r>
      <w:r w:rsidR="0002556A" w:rsidRPr="00BA03DC">
        <w:rPr>
          <w:rFonts w:asciiTheme="majorHAnsi" w:hAnsiTheme="majorHAnsi" w:cs="Arial"/>
          <w:sz w:val="20"/>
          <w:szCs w:val="20"/>
        </w:rPr>
        <w:t xml:space="preserve"> las tierras de </w:t>
      </w:r>
      <w:r w:rsidR="00A75CA2">
        <w:rPr>
          <w:rFonts w:asciiTheme="majorHAnsi" w:hAnsiTheme="majorHAnsi" w:cs="Arial"/>
          <w:sz w:val="20"/>
          <w:szCs w:val="20"/>
        </w:rPr>
        <w:t>la comunidad</w:t>
      </w:r>
      <w:r w:rsidR="00061E21">
        <w:rPr>
          <w:rFonts w:asciiTheme="majorHAnsi" w:hAnsiTheme="majorHAnsi" w:cs="Arial"/>
          <w:sz w:val="20"/>
          <w:szCs w:val="20"/>
        </w:rPr>
        <w:t>. Alegan que dichos folios no han sido repuestos</w:t>
      </w:r>
      <w:r w:rsidR="00A70E92" w:rsidRPr="00BA03DC">
        <w:rPr>
          <w:rFonts w:asciiTheme="majorHAnsi" w:hAnsiTheme="majorHAnsi" w:cs="Arial"/>
          <w:sz w:val="20"/>
          <w:szCs w:val="20"/>
        </w:rPr>
        <w:t>, impidiendo que las tierras sean debidamente titularizadas.</w:t>
      </w:r>
    </w:p>
    <w:p w14:paraId="5861E2CE" w14:textId="77777777" w:rsidR="00A7046A" w:rsidRPr="00BA03DC" w:rsidRDefault="00A75CA2" w:rsidP="000064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En relación con lo anterior, manifiestan</w:t>
      </w:r>
      <w:r w:rsidR="004D0A44">
        <w:rPr>
          <w:rFonts w:asciiTheme="majorHAnsi" w:hAnsiTheme="majorHAnsi" w:cs="Arial"/>
          <w:sz w:val="20"/>
          <w:szCs w:val="20"/>
        </w:rPr>
        <w:t xml:space="preserve"> que</w:t>
      </w:r>
      <w:r>
        <w:rPr>
          <w:rFonts w:asciiTheme="majorHAnsi" w:hAnsiTheme="majorHAnsi" w:cs="Arial"/>
          <w:sz w:val="20"/>
          <w:szCs w:val="20"/>
        </w:rPr>
        <w:t xml:space="preserve"> </w:t>
      </w:r>
      <w:r w:rsidR="00061E21">
        <w:rPr>
          <w:rFonts w:asciiTheme="majorHAnsi" w:hAnsiTheme="majorHAnsi" w:cs="Arial"/>
          <w:sz w:val="20"/>
          <w:szCs w:val="20"/>
        </w:rPr>
        <w:t>e</w:t>
      </w:r>
      <w:r w:rsidR="00A70E92" w:rsidRPr="00BA03DC">
        <w:rPr>
          <w:rFonts w:asciiTheme="majorHAnsi" w:hAnsiTheme="majorHAnsi" w:cs="Arial"/>
          <w:sz w:val="20"/>
          <w:szCs w:val="20"/>
        </w:rPr>
        <w:t xml:space="preserve">l 13 de </w:t>
      </w:r>
      <w:r w:rsidR="00BA03DC" w:rsidRPr="00BA03DC">
        <w:rPr>
          <w:rFonts w:asciiTheme="majorHAnsi" w:hAnsiTheme="majorHAnsi" w:cs="Arial"/>
          <w:sz w:val="20"/>
          <w:szCs w:val="20"/>
        </w:rPr>
        <w:t>m</w:t>
      </w:r>
      <w:r w:rsidR="00A70E92" w:rsidRPr="00BA03DC">
        <w:rPr>
          <w:rFonts w:asciiTheme="majorHAnsi" w:hAnsiTheme="majorHAnsi" w:cs="Arial"/>
          <w:sz w:val="20"/>
          <w:szCs w:val="20"/>
        </w:rPr>
        <w:t xml:space="preserve">ayo de 1999 se aprobó la Ley del Fondo de Tierras </w:t>
      </w:r>
      <w:r w:rsidR="00BA03DC" w:rsidRPr="00BA03DC">
        <w:rPr>
          <w:rFonts w:asciiTheme="majorHAnsi" w:hAnsiTheme="majorHAnsi" w:cs="Arial"/>
          <w:sz w:val="20"/>
          <w:szCs w:val="20"/>
        </w:rPr>
        <w:t>(</w:t>
      </w:r>
      <w:r w:rsidR="00A70E92" w:rsidRPr="00BA03DC">
        <w:rPr>
          <w:rFonts w:asciiTheme="majorHAnsi" w:hAnsiTheme="majorHAnsi" w:cs="Arial"/>
          <w:sz w:val="20"/>
          <w:szCs w:val="20"/>
        </w:rPr>
        <w:t>FONTIERRAS</w:t>
      </w:r>
      <w:r w:rsidR="00BA03DC" w:rsidRPr="00BA03DC">
        <w:rPr>
          <w:rFonts w:asciiTheme="majorHAnsi" w:hAnsiTheme="majorHAnsi" w:cs="Arial"/>
          <w:sz w:val="20"/>
          <w:szCs w:val="20"/>
        </w:rPr>
        <w:t>)</w:t>
      </w:r>
      <w:r w:rsidR="00A70E92" w:rsidRPr="00BA03DC">
        <w:rPr>
          <w:rFonts w:asciiTheme="majorHAnsi" w:hAnsiTheme="majorHAnsi" w:cs="Arial"/>
          <w:sz w:val="20"/>
          <w:szCs w:val="20"/>
        </w:rPr>
        <w:t xml:space="preserve"> </w:t>
      </w:r>
      <w:r w:rsidR="00BA03DC" w:rsidRPr="00BA03DC">
        <w:rPr>
          <w:rFonts w:asciiTheme="majorHAnsi" w:hAnsiTheme="majorHAnsi" w:cs="Arial"/>
          <w:sz w:val="20"/>
          <w:szCs w:val="20"/>
        </w:rPr>
        <w:t xml:space="preserve">para </w:t>
      </w:r>
      <w:r w:rsidR="00A70E92" w:rsidRPr="00BA03DC">
        <w:rPr>
          <w:rFonts w:asciiTheme="majorHAnsi" w:hAnsiTheme="majorHAnsi" w:cs="Arial"/>
          <w:sz w:val="20"/>
          <w:szCs w:val="20"/>
        </w:rPr>
        <w:t xml:space="preserve">finalizar </w:t>
      </w:r>
      <w:r w:rsidR="00BA03DC" w:rsidRPr="00BA03DC">
        <w:rPr>
          <w:rFonts w:asciiTheme="majorHAnsi" w:hAnsiTheme="majorHAnsi" w:cs="Arial"/>
          <w:sz w:val="20"/>
          <w:szCs w:val="20"/>
        </w:rPr>
        <w:t xml:space="preserve">los </w:t>
      </w:r>
      <w:r w:rsidR="00A70E92" w:rsidRPr="00BA03DC">
        <w:rPr>
          <w:rFonts w:asciiTheme="majorHAnsi" w:hAnsiTheme="majorHAnsi" w:cs="Arial"/>
          <w:sz w:val="20"/>
          <w:szCs w:val="20"/>
        </w:rPr>
        <w:t xml:space="preserve">procedimientos pendientes ante el INTA. </w:t>
      </w:r>
      <w:r w:rsidR="0000642F" w:rsidRPr="00BA03DC">
        <w:rPr>
          <w:rFonts w:asciiTheme="majorHAnsi" w:hAnsiTheme="majorHAnsi" w:cs="Arial"/>
          <w:sz w:val="20"/>
          <w:szCs w:val="20"/>
        </w:rPr>
        <w:t>El 18 de julio de 2002 la comunidad efectúo el último pago a FONTIERRAS, cumpliendo con ello todos los requisitos para lograr el reconocimiento oficial de su derecho de propiedad sobre las tierras</w:t>
      </w:r>
      <w:r w:rsidR="00A13409">
        <w:rPr>
          <w:rFonts w:asciiTheme="majorHAnsi" w:hAnsiTheme="majorHAnsi" w:cs="Arial"/>
          <w:sz w:val="20"/>
          <w:szCs w:val="20"/>
        </w:rPr>
        <w:t>. Se alega que</w:t>
      </w:r>
      <w:r w:rsidR="0000642F" w:rsidRPr="00BA03DC">
        <w:rPr>
          <w:rFonts w:asciiTheme="majorHAnsi" w:hAnsiTheme="majorHAnsi" w:cs="Arial"/>
          <w:sz w:val="20"/>
          <w:szCs w:val="20"/>
        </w:rPr>
        <w:t>, sin embargo</w:t>
      </w:r>
      <w:r w:rsidR="00A13409">
        <w:rPr>
          <w:rFonts w:asciiTheme="majorHAnsi" w:hAnsiTheme="majorHAnsi" w:cs="Arial"/>
          <w:sz w:val="20"/>
          <w:szCs w:val="20"/>
        </w:rPr>
        <w:t>,</w:t>
      </w:r>
      <w:r w:rsidR="0000642F" w:rsidRPr="00BA03DC">
        <w:rPr>
          <w:rFonts w:asciiTheme="majorHAnsi" w:hAnsiTheme="majorHAnsi" w:cs="Arial"/>
          <w:sz w:val="20"/>
          <w:szCs w:val="20"/>
        </w:rPr>
        <w:t xml:space="preserve"> FONTIERRAS no las titularizó</w:t>
      </w:r>
      <w:r w:rsidR="00145B29">
        <w:rPr>
          <w:rFonts w:asciiTheme="majorHAnsi" w:hAnsiTheme="majorHAnsi" w:cs="Arial"/>
          <w:sz w:val="20"/>
          <w:szCs w:val="20"/>
        </w:rPr>
        <w:t xml:space="preserve"> y </w:t>
      </w:r>
      <w:r w:rsidR="00BA03DC">
        <w:rPr>
          <w:rFonts w:asciiTheme="majorHAnsi" w:hAnsiTheme="majorHAnsi" w:cs="Arial"/>
          <w:sz w:val="20"/>
          <w:szCs w:val="20"/>
        </w:rPr>
        <w:t xml:space="preserve">les </w:t>
      </w:r>
      <w:r w:rsidR="00704027" w:rsidRPr="00BA03DC">
        <w:rPr>
          <w:rFonts w:asciiTheme="majorHAnsi" w:hAnsiTheme="majorHAnsi" w:cs="Arial"/>
          <w:sz w:val="20"/>
          <w:szCs w:val="20"/>
        </w:rPr>
        <w:t xml:space="preserve">exigió </w:t>
      </w:r>
      <w:r w:rsidR="00BA03DC">
        <w:rPr>
          <w:rFonts w:asciiTheme="majorHAnsi" w:hAnsiTheme="majorHAnsi" w:cs="Arial"/>
          <w:sz w:val="20"/>
          <w:szCs w:val="20"/>
        </w:rPr>
        <w:t xml:space="preserve">iniciar </w:t>
      </w:r>
      <w:r w:rsidR="00704027" w:rsidRPr="00BA03DC">
        <w:rPr>
          <w:rFonts w:asciiTheme="majorHAnsi" w:hAnsiTheme="majorHAnsi" w:cs="Arial"/>
          <w:sz w:val="20"/>
          <w:szCs w:val="20"/>
        </w:rPr>
        <w:t xml:space="preserve">un </w:t>
      </w:r>
      <w:r w:rsidR="00F21D41">
        <w:rPr>
          <w:rFonts w:asciiTheme="majorHAnsi" w:hAnsiTheme="majorHAnsi" w:cs="Arial"/>
          <w:sz w:val="20"/>
          <w:szCs w:val="20"/>
        </w:rPr>
        <w:t>proceso judicial</w:t>
      </w:r>
      <w:r w:rsidR="00F21D41" w:rsidRPr="00BA03DC">
        <w:rPr>
          <w:rFonts w:asciiTheme="majorHAnsi" w:hAnsiTheme="majorHAnsi" w:cs="Arial"/>
          <w:sz w:val="20"/>
          <w:szCs w:val="20"/>
        </w:rPr>
        <w:t xml:space="preserve"> </w:t>
      </w:r>
      <w:r w:rsidR="00704027" w:rsidRPr="00BA03DC">
        <w:rPr>
          <w:rFonts w:asciiTheme="majorHAnsi" w:hAnsiTheme="majorHAnsi" w:cs="Arial"/>
          <w:sz w:val="20"/>
          <w:szCs w:val="20"/>
        </w:rPr>
        <w:t>voluntario de reposición d</w:t>
      </w:r>
      <w:r w:rsidR="00AF34ED" w:rsidRPr="00BA03DC">
        <w:rPr>
          <w:rFonts w:asciiTheme="majorHAnsi" w:hAnsiTheme="majorHAnsi" w:cs="Arial"/>
          <w:sz w:val="20"/>
          <w:szCs w:val="20"/>
        </w:rPr>
        <w:t xml:space="preserve">e folios. </w:t>
      </w:r>
    </w:p>
    <w:p w14:paraId="3D46B172" w14:textId="19BD36DA" w:rsidR="009A002E" w:rsidRDefault="001C7BE7" w:rsidP="00D664E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lastRenderedPageBreak/>
        <w:t xml:space="preserve">Los peticionarios indican que entre 2004 y 2007 la comunidad inició </w:t>
      </w:r>
      <w:r w:rsidR="00876653">
        <w:rPr>
          <w:rFonts w:asciiTheme="majorHAnsi" w:hAnsiTheme="majorHAnsi" w:cs="Arial"/>
          <w:sz w:val="20"/>
          <w:szCs w:val="20"/>
        </w:rPr>
        <w:t xml:space="preserve">en tres ocasiones, </w:t>
      </w:r>
      <w:r>
        <w:rPr>
          <w:rFonts w:asciiTheme="majorHAnsi" w:hAnsiTheme="majorHAnsi" w:cs="Arial"/>
          <w:sz w:val="20"/>
          <w:szCs w:val="20"/>
        </w:rPr>
        <w:t>ante los juzgados civiles de primera instancia, procedimientos de reposición de folios</w:t>
      </w:r>
      <w:r w:rsidR="00876653">
        <w:rPr>
          <w:rFonts w:asciiTheme="majorHAnsi" w:hAnsiTheme="majorHAnsi" w:cs="Arial"/>
          <w:sz w:val="20"/>
          <w:szCs w:val="20"/>
        </w:rPr>
        <w:t>,</w:t>
      </w:r>
      <w:r>
        <w:rPr>
          <w:rFonts w:asciiTheme="majorHAnsi" w:hAnsiTheme="majorHAnsi" w:cs="Arial"/>
          <w:sz w:val="20"/>
          <w:szCs w:val="20"/>
        </w:rPr>
        <w:t xml:space="preserve"> sin éxito alguno, </w:t>
      </w:r>
      <w:r w:rsidR="00876653">
        <w:rPr>
          <w:rFonts w:asciiTheme="majorHAnsi" w:hAnsiTheme="majorHAnsi" w:cs="Arial"/>
          <w:sz w:val="20"/>
          <w:szCs w:val="20"/>
        </w:rPr>
        <w:t xml:space="preserve">pues según las autoridades el recurso no era el idóneo o el documento con que se acreditaba la representación con que actuaba no era legible. </w:t>
      </w:r>
      <w:r w:rsidR="00AA2B56">
        <w:rPr>
          <w:rFonts w:asciiTheme="majorHAnsi" w:hAnsiTheme="majorHAnsi" w:cs="Arial"/>
          <w:sz w:val="20"/>
          <w:szCs w:val="20"/>
        </w:rPr>
        <w:t>S</w:t>
      </w:r>
      <w:r w:rsidR="00CD0038" w:rsidRPr="00775717">
        <w:rPr>
          <w:rFonts w:asciiTheme="majorHAnsi" w:hAnsiTheme="majorHAnsi" w:cs="Arial"/>
          <w:sz w:val="20"/>
          <w:szCs w:val="20"/>
        </w:rPr>
        <w:t xml:space="preserve">ostienen que el 12 de enero de 2009 </w:t>
      </w:r>
      <w:r w:rsidR="00F21D41" w:rsidRPr="00775717">
        <w:rPr>
          <w:rFonts w:asciiTheme="majorHAnsi" w:hAnsiTheme="majorHAnsi" w:cs="Arial"/>
          <w:sz w:val="20"/>
          <w:szCs w:val="20"/>
        </w:rPr>
        <w:t xml:space="preserve">la comunidad </w:t>
      </w:r>
      <w:r w:rsidR="00CD0038" w:rsidRPr="00775717">
        <w:rPr>
          <w:rFonts w:asciiTheme="majorHAnsi" w:hAnsiTheme="majorHAnsi" w:cs="Arial"/>
          <w:sz w:val="20"/>
          <w:szCs w:val="20"/>
        </w:rPr>
        <w:t xml:space="preserve">presentó un amparo ante la Corte de Apelaciones Civil y Comercial contra el Director General de FONTIERRAS por haber exigido </w:t>
      </w:r>
      <w:r w:rsidR="00AA2B56">
        <w:rPr>
          <w:rFonts w:asciiTheme="majorHAnsi" w:hAnsiTheme="majorHAnsi" w:cs="Arial"/>
          <w:sz w:val="20"/>
          <w:szCs w:val="20"/>
        </w:rPr>
        <w:t>a</w:t>
      </w:r>
      <w:r w:rsidR="00AA2B56" w:rsidRPr="00775717">
        <w:rPr>
          <w:rFonts w:asciiTheme="majorHAnsi" w:hAnsiTheme="majorHAnsi" w:cs="Arial"/>
          <w:sz w:val="20"/>
          <w:szCs w:val="20"/>
        </w:rPr>
        <w:t xml:space="preserve"> </w:t>
      </w:r>
      <w:r w:rsidR="00055BF0" w:rsidRPr="00775717">
        <w:rPr>
          <w:rFonts w:asciiTheme="majorHAnsi" w:hAnsiTheme="majorHAnsi" w:cs="Arial"/>
          <w:sz w:val="20"/>
          <w:szCs w:val="20"/>
        </w:rPr>
        <w:t>la comunidad</w:t>
      </w:r>
      <w:r w:rsidR="00CD0038" w:rsidRPr="00775717">
        <w:rPr>
          <w:rFonts w:asciiTheme="majorHAnsi" w:hAnsiTheme="majorHAnsi" w:cs="Arial"/>
          <w:sz w:val="20"/>
          <w:szCs w:val="20"/>
        </w:rPr>
        <w:t xml:space="preserve"> adoptar acciones para reponer el folio faltante. </w:t>
      </w:r>
      <w:r w:rsidR="0083520C" w:rsidRPr="00775717">
        <w:rPr>
          <w:rFonts w:asciiTheme="majorHAnsi" w:hAnsiTheme="majorHAnsi" w:cs="Arial"/>
          <w:sz w:val="20"/>
          <w:szCs w:val="20"/>
        </w:rPr>
        <w:t>Dicho amparo f</w:t>
      </w:r>
      <w:r w:rsidR="00BA03DC" w:rsidRPr="00775717">
        <w:rPr>
          <w:rFonts w:asciiTheme="majorHAnsi" w:hAnsiTheme="majorHAnsi" w:cs="Arial"/>
          <w:sz w:val="20"/>
          <w:szCs w:val="20"/>
        </w:rPr>
        <w:t>ue rechazado y ante la apelación interpuesta, e</w:t>
      </w:r>
      <w:r w:rsidR="00CD0038" w:rsidRPr="00775717">
        <w:rPr>
          <w:rFonts w:asciiTheme="majorHAnsi" w:hAnsiTheme="majorHAnsi" w:cs="Arial"/>
          <w:sz w:val="20"/>
          <w:szCs w:val="20"/>
        </w:rPr>
        <w:t xml:space="preserve">l 8 de febrero de 2011 la Corte de Constitucionalidad revocó la decisión y </w:t>
      </w:r>
      <w:r w:rsidR="00801CAA" w:rsidRPr="00775717">
        <w:rPr>
          <w:rFonts w:asciiTheme="majorHAnsi" w:hAnsiTheme="majorHAnsi" w:cs="Arial"/>
          <w:sz w:val="20"/>
          <w:szCs w:val="20"/>
        </w:rPr>
        <w:t xml:space="preserve">conminó </w:t>
      </w:r>
      <w:r w:rsidR="00CD0038" w:rsidRPr="00775717">
        <w:rPr>
          <w:rFonts w:asciiTheme="majorHAnsi" w:hAnsiTheme="majorHAnsi" w:cs="Arial"/>
          <w:sz w:val="20"/>
          <w:szCs w:val="20"/>
        </w:rPr>
        <w:t xml:space="preserve">a </w:t>
      </w:r>
      <w:r w:rsidR="00801CAA" w:rsidRPr="00775717">
        <w:rPr>
          <w:rFonts w:asciiTheme="majorHAnsi" w:hAnsiTheme="majorHAnsi" w:cs="Arial"/>
          <w:sz w:val="20"/>
          <w:szCs w:val="20"/>
        </w:rPr>
        <w:t>la autoridad recurrida “a solicitar la reposición del folio correspondiente y proseguir todas las acciones, incidencias, recursos y obtener y proponer medios de prueba idóneos hasta conseguir la orden judicial de reposición del folio registral”</w:t>
      </w:r>
      <w:r w:rsidR="0083520C" w:rsidRPr="00775717">
        <w:rPr>
          <w:rFonts w:asciiTheme="majorHAnsi" w:hAnsiTheme="majorHAnsi" w:cs="Arial"/>
          <w:sz w:val="20"/>
          <w:szCs w:val="20"/>
        </w:rPr>
        <w:t xml:space="preserve">. </w:t>
      </w:r>
    </w:p>
    <w:p w14:paraId="5C122540" w14:textId="77777777" w:rsidR="00801627" w:rsidRPr="00801627" w:rsidRDefault="00CD0038" w:rsidP="008016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775717">
        <w:rPr>
          <w:rFonts w:asciiTheme="majorHAnsi" w:hAnsiTheme="majorHAnsi" w:cs="Arial"/>
          <w:sz w:val="20"/>
          <w:szCs w:val="20"/>
        </w:rPr>
        <w:t>L</w:t>
      </w:r>
      <w:r w:rsidR="00145B29">
        <w:rPr>
          <w:rFonts w:asciiTheme="majorHAnsi" w:hAnsiTheme="majorHAnsi" w:cs="Arial"/>
          <w:sz w:val="20"/>
          <w:szCs w:val="20"/>
        </w:rPr>
        <w:t>o</w:t>
      </w:r>
      <w:r w:rsidRPr="00775717">
        <w:rPr>
          <w:rFonts w:asciiTheme="majorHAnsi" w:hAnsiTheme="majorHAnsi" w:cs="Arial"/>
          <w:sz w:val="20"/>
          <w:szCs w:val="20"/>
        </w:rPr>
        <w:t>s peticionari</w:t>
      </w:r>
      <w:r w:rsidR="00145B29">
        <w:rPr>
          <w:rFonts w:asciiTheme="majorHAnsi" w:hAnsiTheme="majorHAnsi" w:cs="Arial"/>
          <w:sz w:val="20"/>
          <w:szCs w:val="20"/>
        </w:rPr>
        <w:t>o</w:t>
      </w:r>
      <w:r w:rsidRPr="00775717">
        <w:rPr>
          <w:rFonts w:asciiTheme="majorHAnsi" w:hAnsiTheme="majorHAnsi" w:cs="Arial"/>
          <w:sz w:val="20"/>
          <w:szCs w:val="20"/>
        </w:rPr>
        <w:t>s sostienen que</w:t>
      </w:r>
      <w:r w:rsidR="00775717" w:rsidRPr="00775717">
        <w:rPr>
          <w:rFonts w:asciiTheme="majorHAnsi" w:hAnsiTheme="majorHAnsi" w:cs="Arial"/>
          <w:sz w:val="20"/>
          <w:szCs w:val="20"/>
        </w:rPr>
        <w:t>,</w:t>
      </w:r>
      <w:r w:rsidRPr="00775717">
        <w:rPr>
          <w:rFonts w:asciiTheme="majorHAnsi" w:hAnsiTheme="majorHAnsi" w:cs="Arial"/>
          <w:sz w:val="20"/>
          <w:szCs w:val="20"/>
        </w:rPr>
        <w:t xml:space="preserve"> según la Corte de Constitucionalidad, si bien Agua Caliente no ha recibido un título definitivo, se entiende que el mismo será de idéntica naturaleza y tenor que el título provisorio otorgado en 1985, que desconoce el derecho colectivo de los pueblos indígenas al pleno dominio sobre la tierra y los recursos naturales.</w:t>
      </w:r>
      <w:r w:rsidR="00775717" w:rsidRPr="00775717">
        <w:rPr>
          <w:rFonts w:asciiTheme="majorHAnsi" w:hAnsiTheme="majorHAnsi" w:cs="Arial"/>
          <w:sz w:val="20"/>
          <w:szCs w:val="20"/>
        </w:rPr>
        <w:t xml:space="preserve"> </w:t>
      </w:r>
      <w:r w:rsidRPr="00801627">
        <w:rPr>
          <w:rFonts w:asciiTheme="majorHAnsi" w:hAnsiTheme="majorHAnsi" w:cs="Arial"/>
          <w:sz w:val="20"/>
          <w:szCs w:val="20"/>
        </w:rPr>
        <w:t>Sostienen que el procedimiento de titularización es tardío e inefectivo, pues desde 1974 Agua Caliente comenzó los trámites ante el INTA sin que</w:t>
      </w:r>
      <w:r w:rsidR="007331F2">
        <w:rPr>
          <w:rFonts w:asciiTheme="majorHAnsi" w:hAnsiTheme="majorHAnsi" w:cs="Arial"/>
          <w:sz w:val="20"/>
          <w:szCs w:val="20"/>
        </w:rPr>
        <w:t>,</w:t>
      </w:r>
      <w:r w:rsidRPr="00801627">
        <w:rPr>
          <w:rFonts w:asciiTheme="majorHAnsi" w:hAnsiTheme="majorHAnsi" w:cs="Arial"/>
          <w:sz w:val="20"/>
          <w:szCs w:val="20"/>
        </w:rPr>
        <w:t xml:space="preserve"> a más de 35 años</w:t>
      </w:r>
      <w:r w:rsidR="007331F2">
        <w:rPr>
          <w:rFonts w:asciiTheme="majorHAnsi" w:hAnsiTheme="majorHAnsi" w:cs="Arial"/>
          <w:sz w:val="20"/>
          <w:szCs w:val="20"/>
        </w:rPr>
        <w:t>,</w:t>
      </w:r>
      <w:r w:rsidRPr="00801627">
        <w:rPr>
          <w:rFonts w:asciiTheme="majorHAnsi" w:hAnsiTheme="majorHAnsi" w:cs="Arial"/>
          <w:sz w:val="20"/>
          <w:szCs w:val="20"/>
        </w:rPr>
        <w:t xml:space="preserve"> haya recibido título definitivo, a pesar de haber cumplido con todos los requisitos de ley impuestos, incluyendo el pago total de cierto monto sobre el valor de la tierra.</w:t>
      </w:r>
      <w:r w:rsidR="00801627" w:rsidRPr="00801627">
        <w:rPr>
          <w:rFonts w:asciiTheme="majorHAnsi" w:hAnsiTheme="majorHAnsi" w:cs="Arial"/>
          <w:sz w:val="20"/>
          <w:szCs w:val="20"/>
        </w:rPr>
        <w:t xml:space="preserve"> </w:t>
      </w:r>
      <w:r w:rsidRPr="00801627">
        <w:rPr>
          <w:rFonts w:asciiTheme="majorHAnsi" w:hAnsiTheme="majorHAnsi" w:cs="Arial"/>
          <w:sz w:val="20"/>
          <w:szCs w:val="20"/>
        </w:rPr>
        <w:t xml:space="preserve">Agregan </w:t>
      </w:r>
      <w:r w:rsidR="007331F2">
        <w:rPr>
          <w:rFonts w:asciiTheme="majorHAnsi" w:hAnsiTheme="majorHAnsi" w:cs="Arial"/>
          <w:sz w:val="20"/>
          <w:szCs w:val="20"/>
        </w:rPr>
        <w:t xml:space="preserve">por otra parte </w:t>
      </w:r>
      <w:r w:rsidRPr="00801627">
        <w:rPr>
          <w:rFonts w:asciiTheme="majorHAnsi" w:hAnsiTheme="majorHAnsi" w:cs="Arial"/>
          <w:sz w:val="20"/>
          <w:szCs w:val="20"/>
        </w:rPr>
        <w:t xml:space="preserve">que los trámites y los requisitos de ley no se adecúan a las necesidades y capacidades de las comunidades indígenas pues las diligencias administrativas deben </w:t>
      </w:r>
      <w:r w:rsidR="00775717" w:rsidRPr="00801627">
        <w:rPr>
          <w:rFonts w:asciiTheme="majorHAnsi" w:hAnsiTheme="majorHAnsi" w:cs="Arial"/>
          <w:sz w:val="20"/>
          <w:szCs w:val="20"/>
        </w:rPr>
        <w:t xml:space="preserve">realizarse </w:t>
      </w:r>
      <w:r w:rsidRPr="00801627">
        <w:rPr>
          <w:rFonts w:asciiTheme="majorHAnsi" w:hAnsiTheme="majorHAnsi" w:cs="Arial"/>
          <w:sz w:val="20"/>
          <w:szCs w:val="20"/>
        </w:rPr>
        <w:t xml:space="preserve">en español en </w:t>
      </w:r>
      <w:r w:rsidR="00801627" w:rsidRPr="00801627">
        <w:rPr>
          <w:rFonts w:asciiTheme="majorHAnsi" w:hAnsiTheme="majorHAnsi" w:cs="Arial"/>
          <w:sz w:val="20"/>
          <w:szCs w:val="20"/>
        </w:rPr>
        <w:t xml:space="preserve">la </w:t>
      </w:r>
      <w:r w:rsidRPr="00801627">
        <w:rPr>
          <w:rFonts w:asciiTheme="majorHAnsi" w:hAnsiTheme="majorHAnsi" w:cs="Arial"/>
          <w:sz w:val="20"/>
          <w:szCs w:val="20"/>
        </w:rPr>
        <w:t xml:space="preserve">Ciudad Guatemala, no en la lengua materna de las comunidades indígenas ni en el lugar donde ellas habitan. </w:t>
      </w:r>
    </w:p>
    <w:p w14:paraId="3F2BE2FD" w14:textId="77777777" w:rsidR="00D11A48" w:rsidRPr="00801627" w:rsidRDefault="00D11A48" w:rsidP="008016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01627">
        <w:rPr>
          <w:rFonts w:asciiTheme="majorHAnsi" w:hAnsiTheme="majorHAnsi" w:cs="Arial"/>
          <w:sz w:val="20"/>
          <w:szCs w:val="20"/>
        </w:rPr>
        <w:t xml:space="preserve">Sostienen </w:t>
      </w:r>
      <w:r w:rsidR="00CD0038" w:rsidRPr="00801627">
        <w:rPr>
          <w:rFonts w:asciiTheme="majorHAnsi" w:hAnsiTheme="majorHAnsi" w:cs="Arial"/>
          <w:sz w:val="20"/>
          <w:szCs w:val="20"/>
        </w:rPr>
        <w:t>que la regla del previo agotamiento de recursos internos no se aplica al derecho de dominio colectivo de Agua Caliente sobre sus recursos naturales y al derecho a la libre determinación y autogobierno</w:t>
      </w:r>
      <w:r w:rsidR="00801627" w:rsidRPr="00801627">
        <w:rPr>
          <w:rFonts w:asciiTheme="majorHAnsi" w:hAnsiTheme="majorHAnsi" w:cs="Arial"/>
          <w:sz w:val="20"/>
          <w:szCs w:val="20"/>
        </w:rPr>
        <w:t>,</w:t>
      </w:r>
      <w:r w:rsidR="00CD0038" w:rsidRPr="00801627">
        <w:rPr>
          <w:rFonts w:asciiTheme="majorHAnsi" w:hAnsiTheme="majorHAnsi" w:cs="Arial"/>
          <w:sz w:val="20"/>
          <w:szCs w:val="20"/>
        </w:rPr>
        <w:t xml:space="preserve"> por cuanto no existe en el derecho interno proceso legal alguno para la determinación de tales derechos colectivos de los pueblos indígenas.</w:t>
      </w:r>
      <w:r w:rsidR="00801627" w:rsidRPr="00801627">
        <w:rPr>
          <w:rFonts w:asciiTheme="majorHAnsi" w:hAnsiTheme="majorHAnsi" w:cs="Arial"/>
          <w:sz w:val="20"/>
          <w:szCs w:val="20"/>
        </w:rPr>
        <w:t xml:space="preserve"> </w:t>
      </w:r>
      <w:r w:rsidRPr="00801627">
        <w:rPr>
          <w:rFonts w:asciiTheme="majorHAnsi" w:hAnsiTheme="majorHAnsi" w:cs="Arial"/>
          <w:sz w:val="20"/>
          <w:szCs w:val="20"/>
        </w:rPr>
        <w:t xml:space="preserve">Finalmente, alegan un trato discriminatorio de parte de FONTIERRAS toda vez que en 2006 otra comunidad llamada “Agua Caliente Sexan” acudió a dicho organismo para obtener la reposición de los folios faltantes del Registro General de la Propiedad para lograr la emisión del título sobre sus tierras y el FONTIERRAS actuó sin demora y logró la reposición de los mismos sin exigir a la comunidad </w:t>
      </w:r>
      <w:r w:rsidR="008302E6" w:rsidRPr="00801627">
        <w:rPr>
          <w:rFonts w:asciiTheme="majorHAnsi" w:hAnsiTheme="majorHAnsi" w:cs="Arial"/>
          <w:sz w:val="20"/>
          <w:szCs w:val="20"/>
        </w:rPr>
        <w:t>adoptar</w:t>
      </w:r>
      <w:r w:rsidRPr="00801627">
        <w:rPr>
          <w:rFonts w:asciiTheme="majorHAnsi" w:hAnsiTheme="majorHAnsi" w:cs="Arial"/>
          <w:sz w:val="20"/>
          <w:szCs w:val="20"/>
        </w:rPr>
        <w:t xml:space="preserve"> las acciones correspondientes.</w:t>
      </w:r>
    </w:p>
    <w:p w14:paraId="11AFDC7B" w14:textId="77777777" w:rsidR="004C4418" w:rsidRPr="004C4418" w:rsidRDefault="00C4196F" w:rsidP="004C44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i/>
          <w:sz w:val="20"/>
          <w:szCs w:val="20"/>
        </w:rPr>
      </w:pPr>
      <w:r>
        <w:rPr>
          <w:rFonts w:asciiTheme="majorHAnsi" w:hAnsiTheme="majorHAnsi" w:cs="Arial"/>
          <w:i/>
          <w:sz w:val="20"/>
          <w:szCs w:val="20"/>
        </w:rPr>
        <w:t>O</w:t>
      </w:r>
      <w:r w:rsidR="004C4418" w:rsidRPr="004C4418">
        <w:rPr>
          <w:rFonts w:asciiTheme="majorHAnsi" w:hAnsiTheme="majorHAnsi" w:cs="Arial"/>
          <w:i/>
          <w:sz w:val="20"/>
          <w:szCs w:val="20"/>
        </w:rPr>
        <w:t>torgamiento de la licencia de explotación minera</w:t>
      </w:r>
    </w:p>
    <w:p w14:paraId="22AA029F" w14:textId="77777777" w:rsidR="0000642F" w:rsidRPr="00147B9E" w:rsidRDefault="00AA2B56" w:rsidP="00147B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Los peticionarios indican que </w:t>
      </w:r>
      <w:r w:rsidR="00C4196F">
        <w:rPr>
          <w:rFonts w:asciiTheme="majorHAnsi" w:hAnsiTheme="majorHAnsi" w:cs="Arial"/>
          <w:sz w:val="20"/>
          <w:szCs w:val="20"/>
        </w:rPr>
        <w:t>e</w:t>
      </w:r>
      <w:r w:rsidR="0000642F" w:rsidRPr="00147B9E">
        <w:rPr>
          <w:rFonts w:asciiTheme="majorHAnsi" w:hAnsiTheme="majorHAnsi" w:cs="Arial"/>
          <w:sz w:val="20"/>
          <w:szCs w:val="20"/>
        </w:rPr>
        <w:t xml:space="preserve">l 13 de diciembre de 2004 el Ministerio de Energías y Minas otorgó una licencia </w:t>
      </w:r>
      <w:r w:rsidR="00147B9E" w:rsidRPr="00147B9E">
        <w:rPr>
          <w:rFonts w:asciiTheme="majorHAnsi" w:hAnsiTheme="majorHAnsi" w:cs="Arial"/>
          <w:sz w:val="20"/>
          <w:szCs w:val="20"/>
        </w:rPr>
        <w:t xml:space="preserve">de exploración </w:t>
      </w:r>
      <w:r w:rsidR="0000642F" w:rsidRPr="00147B9E">
        <w:rPr>
          <w:rFonts w:asciiTheme="majorHAnsi" w:hAnsiTheme="majorHAnsi" w:cs="Arial"/>
          <w:sz w:val="20"/>
          <w:szCs w:val="20"/>
        </w:rPr>
        <w:t xml:space="preserve">por tres años a la compañía minera EXMIBAL, para </w:t>
      </w:r>
      <w:r w:rsidR="004C4418" w:rsidRPr="00147B9E">
        <w:rPr>
          <w:rFonts w:asciiTheme="majorHAnsi" w:hAnsiTheme="majorHAnsi" w:cs="Arial"/>
          <w:sz w:val="20"/>
          <w:szCs w:val="20"/>
        </w:rPr>
        <w:t xml:space="preserve">la </w:t>
      </w:r>
      <w:r w:rsidR="0000642F" w:rsidRPr="00147B9E">
        <w:rPr>
          <w:rFonts w:asciiTheme="majorHAnsi" w:hAnsiTheme="majorHAnsi" w:cs="Arial"/>
          <w:sz w:val="20"/>
          <w:szCs w:val="20"/>
        </w:rPr>
        <w:t xml:space="preserve">exploración de </w:t>
      </w:r>
      <w:r w:rsidR="00302C95">
        <w:rPr>
          <w:rFonts w:asciiTheme="majorHAnsi" w:hAnsiTheme="majorHAnsi" w:cs="Arial"/>
          <w:sz w:val="20"/>
          <w:szCs w:val="20"/>
        </w:rPr>
        <w:t>diversos minerales</w:t>
      </w:r>
      <w:r w:rsidR="0000642F" w:rsidRPr="00147B9E">
        <w:rPr>
          <w:rFonts w:asciiTheme="majorHAnsi" w:hAnsiTheme="majorHAnsi" w:cs="Arial"/>
          <w:sz w:val="20"/>
          <w:szCs w:val="20"/>
        </w:rPr>
        <w:t xml:space="preserve"> en tierras pertenecientes a dieciséis comunidades Maya Q’eqchi’, incluyendo Agua Caliente</w:t>
      </w:r>
      <w:r w:rsidR="00524AD4">
        <w:rPr>
          <w:rFonts w:asciiTheme="majorHAnsi" w:hAnsiTheme="majorHAnsi" w:cs="Arial"/>
          <w:sz w:val="20"/>
          <w:szCs w:val="20"/>
        </w:rPr>
        <w:t>,</w:t>
      </w:r>
      <w:r w:rsidR="0000642F" w:rsidRPr="00147B9E">
        <w:rPr>
          <w:rFonts w:asciiTheme="majorHAnsi" w:hAnsiTheme="majorHAnsi" w:cs="Arial"/>
          <w:sz w:val="20"/>
          <w:szCs w:val="20"/>
        </w:rPr>
        <w:t xml:space="preserve"> para un proyecto llamado “Fénix”.</w:t>
      </w:r>
      <w:r w:rsidR="00147B9E" w:rsidRPr="00147B9E">
        <w:rPr>
          <w:rFonts w:asciiTheme="majorHAnsi" w:hAnsiTheme="majorHAnsi" w:cs="Arial"/>
          <w:sz w:val="20"/>
          <w:szCs w:val="20"/>
        </w:rPr>
        <w:t xml:space="preserve"> </w:t>
      </w:r>
      <w:r w:rsidR="00D11A48">
        <w:rPr>
          <w:rFonts w:asciiTheme="majorHAnsi" w:hAnsiTheme="majorHAnsi" w:cs="Arial"/>
          <w:sz w:val="20"/>
          <w:szCs w:val="20"/>
        </w:rPr>
        <w:t>L</w:t>
      </w:r>
      <w:r w:rsidR="00203354">
        <w:rPr>
          <w:rFonts w:asciiTheme="majorHAnsi" w:hAnsiTheme="majorHAnsi" w:cs="Arial"/>
          <w:sz w:val="20"/>
          <w:szCs w:val="20"/>
        </w:rPr>
        <w:t>os peticionario</w:t>
      </w:r>
      <w:r w:rsidR="00D11A48">
        <w:rPr>
          <w:rFonts w:asciiTheme="majorHAnsi" w:hAnsiTheme="majorHAnsi" w:cs="Arial"/>
          <w:sz w:val="20"/>
          <w:szCs w:val="20"/>
        </w:rPr>
        <w:t>s a</w:t>
      </w:r>
      <w:r w:rsidR="00147B9E" w:rsidRPr="00147B9E">
        <w:rPr>
          <w:rFonts w:asciiTheme="majorHAnsi" w:hAnsiTheme="majorHAnsi" w:cs="Arial"/>
          <w:sz w:val="20"/>
          <w:szCs w:val="20"/>
        </w:rPr>
        <w:t>legan que</w:t>
      </w:r>
      <w:r w:rsidR="007331F2">
        <w:rPr>
          <w:rFonts w:asciiTheme="majorHAnsi" w:hAnsiTheme="majorHAnsi" w:cs="Arial"/>
          <w:sz w:val="20"/>
          <w:szCs w:val="20"/>
        </w:rPr>
        <w:t xml:space="preserve"> la licencia</w:t>
      </w:r>
      <w:r w:rsidR="00147B9E" w:rsidRPr="00147B9E">
        <w:rPr>
          <w:rFonts w:asciiTheme="majorHAnsi" w:hAnsiTheme="majorHAnsi" w:cs="Arial"/>
          <w:sz w:val="20"/>
          <w:szCs w:val="20"/>
        </w:rPr>
        <w:t xml:space="preserve"> fue concedida en forma irregular, sin realizar consulta previa, y sin el consentimiento de las comunidades afectadas</w:t>
      </w:r>
      <w:r w:rsidR="00147B9E" w:rsidRPr="00D11A48">
        <w:rPr>
          <w:rFonts w:asciiTheme="majorHAnsi" w:hAnsiTheme="majorHAnsi" w:cs="Arial"/>
          <w:sz w:val="20"/>
          <w:szCs w:val="20"/>
        </w:rPr>
        <w:t>. Ante el desconocimiento y falta de transparencia del proceso de participación pública, entre otras razones, las comunidades Q’eqchi’</w:t>
      </w:r>
      <w:r w:rsidR="007331F2">
        <w:rPr>
          <w:rFonts w:asciiTheme="majorHAnsi" w:hAnsiTheme="majorHAnsi" w:cs="Arial"/>
          <w:sz w:val="20"/>
          <w:szCs w:val="20"/>
        </w:rPr>
        <w:t>,</w:t>
      </w:r>
      <w:r w:rsidR="00147B9E" w:rsidRPr="00D11A48">
        <w:rPr>
          <w:rFonts w:asciiTheme="majorHAnsi" w:hAnsiTheme="majorHAnsi" w:cs="Arial"/>
          <w:sz w:val="20"/>
          <w:szCs w:val="20"/>
        </w:rPr>
        <w:t xml:space="preserve"> reunidas en asamblea comunitaria</w:t>
      </w:r>
      <w:r w:rsidR="007331F2">
        <w:rPr>
          <w:rFonts w:asciiTheme="majorHAnsi" w:hAnsiTheme="majorHAnsi" w:cs="Arial"/>
          <w:sz w:val="20"/>
          <w:szCs w:val="20"/>
        </w:rPr>
        <w:t>,</w:t>
      </w:r>
      <w:r w:rsidR="00147B9E" w:rsidRPr="00D11A48">
        <w:rPr>
          <w:rFonts w:asciiTheme="majorHAnsi" w:hAnsiTheme="majorHAnsi" w:cs="Arial"/>
          <w:sz w:val="20"/>
          <w:szCs w:val="20"/>
        </w:rPr>
        <w:t xml:space="preserve"> se opusieron al proyecto </w:t>
      </w:r>
      <w:r w:rsidR="00C545B1" w:rsidRPr="00D11A48">
        <w:rPr>
          <w:rFonts w:asciiTheme="majorHAnsi" w:hAnsiTheme="majorHAnsi" w:cs="Arial"/>
          <w:sz w:val="20"/>
          <w:szCs w:val="20"/>
        </w:rPr>
        <w:t>Fénix</w:t>
      </w:r>
      <w:r w:rsidR="00147B9E" w:rsidRPr="00D11A48">
        <w:rPr>
          <w:rFonts w:asciiTheme="majorHAnsi" w:hAnsiTheme="majorHAnsi" w:cs="Arial"/>
          <w:sz w:val="20"/>
          <w:szCs w:val="20"/>
        </w:rPr>
        <w:t>.</w:t>
      </w:r>
    </w:p>
    <w:p w14:paraId="6F33607B" w14:textId="77777777" w:rsidR="00A70E92" w:rsidRDefault="00A41DC0" w:rsidP="00A70E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Sostienen que e</w:t>
      </w:r>
      <w:r w:rsidR="00A70E92" w:rsidRPr="00C90240">
        <w:rPr>
          <w:rFonts w:asciiTheme="majorHAnsi" w:hAnsiTheme="majorHAnsi" w:cs="Arial"/>
          <w:sz w:val="20"/>
          <w:szCs w:val="20"/>
        </w:rPr>
        <w:t>n 2005 EXMIBAL transfirió los derechos de la licencia a la Compañía Guatemalteca de Níquel (CGN)</w:t>
      </w:r>
      <w:r>
        <w:rPr>
          <w:rFonts w:asciiTheme="majorHAnsi" w:hAnsiTheme="majorHAnsi" w:cs="Arial"/>
          <w:sz w:val="20"/>
          <w:szCs w:val="20"/>
        </w:rPr>
        <w:t xml:space="preserve"> y a</w:t>
      </w:r>
      <w:r w:rsidR="00A70E92" w:rsidRPr="00C90240">
        <w:rPr>
          <w:rFonts w:asciiTheme="majorHAnsi" w:hAnsiTheme="majorHAnsi" w:cs="Arial"/>
          <w:sz w:val="20"/>
          <w:szCs w:val="20"/>
        </w:rPr>
        <w:t xml:space="preserve"> inicios de 2006 la </w:t>
      </w:r>
      <w:r w:rsidR="00C90240">
        <w:rPr>
          <w:rFonts w:asciiTheme="majorHAnsi" w:hAnsiTheme="majorHAnsi" w:cs="Arial"/>
          <w:sz w:val="20"/>
          <w:szCs w:val="20"/>
        </w:rPr>
        <w:t xml:space="preserve">CGN </w:t>
      </w:r>
      <w:r w:rsidR="00A70E92" w:rsidRPr="00C90240">
        <w:rPr>
          <w:rFonts w:asciiTheme="majorHAnsi" w:hAnsiTheme="majorHAnsi" w:cs="Arial"/>
          <w:sz w:val="20"/>
          <w:szCs w:val="20"/>
        </w:rPr>
        <w:t xml:space="preserve">presentó </w:t>
      </w:r>
      <w:r w:rsidR="00C90240">
        <w:rPr>
          <w:rFonts w:asciiTheme="majorHAnsi" w:hAnsiTheme="majorHAnsi" w:cs="Arial"/>
          <w:sz w:val="20"/>
          <w:szCs w:val="20"/>
        </w:rPr>
        <w:t xml:space="preserve">un </w:t>
      </w:r>
      <w:r w:rsidR="00A70E92" w:rsidRPr="00C90240">
        <w:rPr>
          <w:rFonts w:asciiTheme="majorHAnsi" w:hAnsiTheme="majorHAnsi" w:cs="Arial"/>
          <w:sz w:val="20"/>
          <w:szCs w:val="20"/>
        </w:rPr>
        <w:t xml:space="preserve">estudio de impacto ambiental al Ministerio de Medio Ambiente y Recursos Naturales </w:t>
      </w:r>
      <w:r w:rsidR="00C90240">
        <w:rPr>
          <w:rFonts w:asciiTheme="majorHAnsi" w:hAnsiTheme="majorHAnsi" w:cs="Arial"/>
          <w:sz w:val="20"/>
          <w:szCs w:val="20"/>
        </w:rPr>
        <w:t xml:space="preserve">(MARN) </w:t>
      </w:r>
      <w:r w:rsidR="00A70E92" w:rsidRPr="00C90240">
        <w:rPr>
          <w:rFonts w:asciiTheme="majorHAnsi" w:hAnsiTheme="majorHAnsi" w:cs="Arial"/>
          <w:sz w:val="20"/>
          <w:szCs w:val="20"/>
        </w:rPr>
        <w:t xml:space="preserve">respecto </w:t>
      </w:r>
      <w:r w:rsidR="00D11A48">
        <w:rPr>
          <w:rFonts w:asciiTheme="majorHAnsi" w:hAnsiTheme="majorHAnsi" w:cs="Arial"/>
          <w:sz w:val="20"/>
          <w:szCs w:val="20"/>
        </w:rPr>
        <w:t xml:space="preserve">del </w:t>
      </w:r>
      <w:r w:rsidR="00A70E92" w:rsidRPr="00C90240">
        <w:rPr>
          <w:rFonts w:asciiTheme="majorHAnsi" w:hAnsiTheme="majorHAnsi" w:cs="Arial"/>
          <w:sz w:val="20"/>
          <w:szCs w:val="20"/>
        </w:rPr>
        <w:t xml:space="preserve">proyecto Fénix. </w:t>
      </w:r>
      <w:r w:rsidR="00203354">
        <w:rPr>
          <w:rFonts w:asciiTheme="majorHAnsi" w:hAnsiTheme="majorHAnsi" w:cs="Arial"/>
          <w:sz w:val="20"/>
          <w:szCs w:val="20"/>
        </w:rPr>
        <w:t>Señalan los peticionario</w:t>
      </w:r>
      <w:r w:rsidR="00D11A48">
        <w:rPr>
          <w:rFonts w:asciiTheme="majorHAnsi" w:hAnsiTheme="majorHAnsi" w:cs="Arial"/>
          <w:sz w:val="20"/>
          <w:szCs w:val="20"/>
        </w:rPr>
        <w:t>s que</w:t>
      </w:r>
      <w:r w:rsidR="007331F2">
        <w:rPr>
          <w:rFonts w:asciiTheme="majorHAnsi" w:hAnsiTheme="majorHAnsi" w:cs="Arial"/>
          <w:sz w:val="20"/>
          <w:szCs w:val="20"/>
        </w:rPr>
        <w:t>,</w:t>
      </w:r>
      <w:r w:rsidR="00D11A48">
        <w:rPr>
          <w:rFonts w:asciiTheme="majorHAnsi" w:hAnsiTheme="majorHAnsi" w:cs="Arial"/>
          <w:sz w:val="20"/>
          <w:szCs w:val="20"/>
        </w:rPr>
        <w:t xml:space="preserve"> según </w:t>
      </w:r>
      <w:r w:rsidR="00A70E92" w:rsidRPr="00C90240">
        <w:rPr>
          <w:rFonts w:asciiTheme="majorHAnsi" w:hAnsiTheme="majorHAnsi" w:cs="Arial"/>
          <w:sz w:val="20"/>
          <w:szCs w:val="20"/>
        </w:rPr>
        <w:t xml:space="preserve">el Reglamento de Evaluación, Control y Seguimiento Ambiental, el Ministerio debe poner </w:t>
      </w:r>
      <w:r w:rsidR="00C545B1" w:rsidRPr="00C90240">
        <w:rPr>
          <w:rFonts w:asciiTheme="majorHAnsi" w:hAnsiTheme="majorHAnsi" w:cs="Arial"/>
          <w:sz w:val="20"/>
          <w:szCs w:val="20"/>
        </w:rPr>
        <w:t xml:space="preserve">el estudio </w:t>
      </w:r>
      <w:r w:rsidR="00A70E92" w:rsidRPr="00C90240">
        <w:rPr>
          <w:rFonts w:asciiTheme="majorHAnsi" w:hAnsiTheme="majorHAnsi" w:cs="Arial"/>
          <w:sz w:val="20"/>
          <w:szCs w:val="20"/>
        </w:rPr>
        <w:t xml:space="preserve">en conocimiento de las comunidades potencialmente afectadas, a través </w:t>
      </w:r>
      <w:r w:rsidR="00C545B1">
        <w:rPr>
          <w:rFonts w:asciiTheme="majorHAnsi" w:hAnsiTheme="majorHAnsi" w:cs="Arial"/>
          <w:sz w:val="20"/>
          <w:szCs w:val="20"/>
        </w:rPr>
        <w:t xml:space="preserve">de la publicación en </w:t>
      </w:r>
      <w:r w:rsidR="00A70E92" w:rsidRPr="00C90240">
        <w:rPr>
          <w:rFonts w:asciiTheme="majorHAnsi" w:hAnsiTheme="majorHAnsi" w:cs="Arial"/>
          <w:sz w:val="20"/>
          <w:szCs w:val="20"/>
        </w:rPr>
        <w:t xml:space="preserve">un periódico, a efectos de que presenten comentarios u oposición si así lo consideran. </w:t>
      </w:r>
    </w:p>
    <w:p w14:paraId="21093CE8" w14:textId="77777777" w:rsidR="009B2AA6" w:rsidRPr="00303F82" w:rsidRDefault="00DC6066" w:rsidP="00303F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303F82">
        <w:rPr>
          <w:rFonts w:asciiTheme="majorHAnsi" w:hAnsiTheme="majorHAnsi" w:cs="Arial"/>
          <w:sz w:val="20"/>
          <w:szCs w:val="20"/>
        </w:rPr>
        <w:t xml:space="preserve">Sostienen que la </w:t>
      </w:r>
      <w:r w:rsidR="00D11A48" w:rsidRPr="00303F82">
        <w:rPr>
          <w:rFonts w:asciiTheme="majorHAnsi" w:hAnsiTheme="majorHAnsi" w:cs="Arial"/>
          <w:sz w:val="20"/>
          <w:szCs w:val="20"/>
        </w:rPr>
        <w:t>r</w:t>
      </w:r>
      <w:r w:rsidRPr="00303F82">
        <w:rPr>
          <w:rFonts w:asciiTheme="majorHAnsi" w:hAnsiTheme="majorHAnsi" w:cs="Arial"/>
          <w:sz w:val="20"/>
          <w:szCs w:val="20"/>
        </w:rPr>
        <w:t xml:space="preserve">esolución del </w:t>
      </w:r>
      <w:r w:rsidR="00D11A48" w:rsidRPr="00303F82">
        <w:rPr>
          <w:rFonts w:asciiTheme="majorHAnsi" w:hAnsiTheme="majorHAnsi" w:cs="Arial"/>
          <w:sz w:val="20"/>
          <w:szCs w:val="20"/>
        </w:rPr>
        <w:t xml:space="preserve">MARN </w:t>
      </w:r>
      <w:r w:rsidRPr="00303F82">
        <w:rPr>
          <w:rFonts w:asciiTheme="majorHAnsi" w:hAnsiTheme="majorHAnsi" w:cs="Arial"/>
          <w:sz w:val="20"/>
          <w:szCs w:val="20"/>
        </w:rPr>
        <w:t>que aprobó el estudio de impacto ambiental no hizo mención alguna a los comentarios presentados por las comunidades y organizaciones indígenas Q’eqchi, los cuales fueron presentados en tiempo y forma oponiéndose a la realización del proyecto.</w:t>
      </w:r>
      <w:r w:rsidR="0027658A" w:rsidRPr="00303F82">
        <w:rPr>
          <w:rFonts w:asciiTheme="majorHAnsi" w:hAnsiTheme="majorHAnsi" w:cs="Arial"/>
          <w:sz w:val="20"/>
          <w:szCs w:val="20"/>
        </w:rPr>
        <w:t xml:space="preserve"> Agregan que presentaron dos informes suscritos por los representantes de más de </w:t>
      </w:r>
      <w:r w:rsidR="00175551">
        <w:rPr>
          <w:rFonts w:asciiTheme="majorHAnsi" w:hAnsiTheme="majorHAnsi" w:cs="Arial"/>
          <w:sz w:val="20"/>
          <w:szCs w:val="20"/>
        </w:rPr>
        <w:t>nueve</w:t>
      </w:r>
      <w:r w:rsidR="00175551" w:rsidRPr="00303F82">
        <w:rPr>
          <w:rFonts w:asciiTheme="majorHAnsi" w:hAnsiTheme="majorHAnsi" w:cs="Arial"/>
          <w:sz w:val="20"/>
          <w:szCs w:val="20"/>
        </w:rPr>
        <w:t xml:space="preserve"> </w:t>
      </w:r>
      <w:r w:rsidR="0027658A" w:rsidRPr="00303F82">
        <w:rPr>
          <w:rFonts w:asciiTheme="majorHAnsi" w:hAnsiTheme="majorHAnsi" w:cs="Arial"/>
          <w:sz w:val="20"/>
          <w:szCs w:val="20"/>
        </w:rPr>
        <w:t>comunidades Maya Q’eqchi y por la Defensoría Q’eqchi’, en los que se manifestó el rechazo a la realización del proyecto por la afectación ambiental en bosques y fuentes hídricas, especialmente el Lago Izabal</w:t>
      </w:r>
      <w:r w:rsidR="00D11A48" w:rsidRPr="00303F82">
        <w:rPr>
          <w:rFonts w:asciiTheme="majorHAnsi" w:hAnsiTheme="majorHAnsi" w:cs="Arial"/>
          <w:sz w:val="20"/>
          <w:szCs w:val="20"/>
        </w:rPr>
        <w:t>,</w:t>
      </w:r>
      <w:r w:rsidR="0027658A" w:rsidRPr="00303F82">
        <w:rPr>
          <w:rFonts w:asciiTheme="majorHAnsi" w:hAnsiTheme="majorHAnsi" w:cs="Arial"/>
          <w:sz w:val="20"/>
          <w:szCs w:val="20"/>
        </w:rPr>
        <w:t xml:space="preserve"> fuente de la cual las comunidades dependen para su subsistencia</w:t>
      </w:r>
      <w:r w:rsidR="009B2AA6" w:rsidRPr="00303F82">
        <w:rPr>
          <w:rFonts w:asciiTheme="majorHAnsi" w:hAnsiTheme="majorHAnsi" w:cs="Arial"/>
          <w:sz w:val="20"/>
          <w:szCs w:val="20"/>
        </w:rPr>
        <w:t>.</w:t>
      </w:r>
      <w:r w:rsidR="00303F82" w:rsidRPr="00303F82">
        <w:rPr>
          <w:rFonts w:asciiTheme="majorHAnsi" w:hAnsiTheme="majorHAnsi" w:cs="Arial"/>
          <w:sz w:val="20"/>
          <w:szCs w:val="20"/>
        </w:rPr>
        <w:t xml:space="preserve"> </w:t>
      </w:r>
      <w:r w:rsidR="009B2AA6" w:rsidRPr="00303F82">
        <w:rPr>
          <w:rFonts w:asciiTheme="majorHAnsi" w:hAnsiTheme="majorHAnsi" w:cs="Arial"/>
          <w:sz w:val="20"/>
          <w:szCs w:val="20"/>
        </w:rPr>
        <w:t xml:space="preserve">Alegan que dicha omisión constituye un acto discriminatorio que viola el derecho de participación y consulta de todas las comunidades afectadas. Sostienen que el estudio no fue </w:t>
      </w:r>
      <w:r w:rsidR="009B2AA6" w:rsidRPr="00303F82">
        <w:rPr>
          <w:rFonts w:asciiTheme="majorHAnsi" w:hAnsiTheme="majorHAnsi" w:cs="Arial"/>
          <w:sz w:val="20"/>
          <w:szCs w:val="20"/>
        </w:rPr>
        <w:lastRenderedPageBreak/>
        <w:t>puesto a disposición en lengua Q’eqchi, a pesar de que la mayoría de las comunidades no habla</w:t>
      </w:r>
      <w:r w:rsidR="00D11A48" w:rsidRPr="00303F82">
        <w:rPr>
          <w:rFonts w:asciiTheme="majorHAnsi" w:hAnsiTheme="majorHAnsi" w:cs="Arial"/>
          <w:sz w:val="20"/>
          <w:szCs w:val="20"/>
        </w:rPr>
        <w:t>n</w:t>
      </w:r>
      <w:r w:rsidR="009B2AA6" w:rsidRPr="00303F82">
        <w:rPr>
          <w:rFonts w:asciiTheme="majorHAnsi" w:hAnsiTheme="majorHAnsi" w:cs="Arial"/>
          <w:sz w:val="20"/>
          <w:szCs w:val="20"/>
        </w:rPr>
        <w:t xml:space="preserve"> español</w:t>
      </w:r>
      <w:r w:rsidR="00303F82">
        <w:rPr>
          <w:rFonts w:asciiTheme="majorHAnsi" w:hAnsiTheme="majorHAnsi" w:cs="Arial"/>
          <w:sz w:val="20"/>
          <w:szCs w:val="20"/>
        </w:rPr>
        <w:t>, y que el periódico que lo publicó no se distribuye en la zona donde residen las comunidades</w:t>
      </w:r>
      <w:r w:rsidR="009B2AA6" w:rsidRPr="00303F82">
        <w:rPr>
          <w:rFonts w:asciiTheme="majorHAnsi" w:hAnsiTheme="majorHAnsi" w:cs="Arial"/>
          <w:sz w:val="20"/>
          <w:szCs w:val="20"/>
        </w:rPr>
        <w:t xml:space="preserve">. </w:t>
      </w:r>
    </w:p>
    <w:p w14:paraId="7A724B3F" w14:textId="77777777" w:rsidR="00A70E92" w:rsidRPr="004A53B6" w:rsidRDefault="00203354" w:rsidP="004A53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Los peticionario</w:t>
      </w:r>
      <w:r w:rsidR="004300D8" w:rsidRPr="00C43C69">
        <w:rPr>
          <w:rFonts w:asciiTheme="majorHAnsi" w:hAnsiTheme="majorHAnsi" w:cs="Arial"/>
          <w:sz w:val="20"/>
          <w:szCs w:val="20"/>
        </w:rPr>
        <w:t>s señalan que e</w:t>
      </w:r>
      <w:r w:rsidR="00C90240" w:rsidRPr="00C43C69">
        <w:rPr>
          <w:rFonts w:asciiTheme="majorHAnsi" w:hAnsiTheme="majorHAnsi" w:cs="Arial"/>
          <w:sz w:val="20"/>
          <w:szCs w:val="20"/>
        </w:rPr>
        <w:t>l 13 de enero de 2006</w:t>
      </w:r>
      <w:r w:rsidR="00A70E92" w:rsidRPr="00C43C69">
        <w:rPr>
          <w:rFonts w:asciiTheme="majorHAnsi" w:hAnsiTheme="majorHAnsi" w:cs="Arial"/>
          <w:sz w:val="20"/>
          <w:szCs w:val="20"/>
        </w:rPr>
        <w:t xml:space="preserve"> organizaciones ambientales e indígenas presentaron un amparo contra el </w:t>
      </w:r>
      <w:r w:rsidR="00C90240" w:rsidRPr="00C43C69">
        <w:rPr>
          <w:rFonts w:asciiTheme="majorHAnsi" w:hAnsiTheme="majorHAnsi" w:cs="Arial"/>
          <w:sz w:val="20"/>
          <w:szCs w:val="20"/>
        </w:rPr>
        <w:t xml:space="preserve">MARN </w:t>
      </w:r>
      <w:r w:rsidR="00A70E92" w:rsidRPr="00C43C69">
        <w:rPr>
          <w:rFonts w:asciiTheme="majorHAnsi" w:hAnsiTheme="majorHAnsi" w:cs="Arial"/>
          <w:sz w:val="20"/>
          <w:szCs w:val="20"/>
        </w:rPr>
        <w:t>ante la Corte de Apelaciones Civil y Comercial</w:t>
      </w:r>
      <w:r w:rsidR="00C90240" w:rsidRPr="00C43C69">
        <w:rPr>
          <w:rFonts w:asciiTheme="majorHAnsi" w:hAnsiTheme="majorHAnsi" w:cs="Arial"/>
          <w:sz w:val="20"/>
          <w:szCs w:val="20"/>
        </w:rPr>
        <w:t xml:space="preserve"> cuestionando el estudio y</w:t>
      </w:r>
      <w:r w:rsidR="00A70E92" w:rsidRPr="00C43C69">
        <w:rPr>
          <w:rFonts w:asciiTheme="majorHAnsi" w:hAnsiTheme="majorHAnsi" w:cs="Arial"/>
          <w:sz w:val="20"/>
          <w:szCs w:val="20"/>
        </w:rPr>
        <w:t xml:space="preserve"> </w:t>
      </w:r>
      <w:r w:rsidR="00C90240" w:rsidRPr="00C43C69">
        <w:rPr>
          <w:rFonts w:asciiTheme="majorHAnsi" w:hAnsiTheme="majorHAnsi" w:cs="Arial"/>
          <w:sz w:val="20"/>
          <w:szCs w:val="20"/>
        </w:rPr>
        <w:t xml:space="preserve">resaltando </w:t>
      </w:r>
      <w:r w:rsidR="00A70E92" w:rsidRPr="00C43C69">
        <w:rPr>
          <w:rFonts w:asciiTheme="majorHAnsi" w:hAnsiTheme="majorHAnsi" w:cs="Arial"/>
          <w:sz w:val="20"/>
          <w:szCs w:val="20"/>
        </w:rPr>
        <w:t xml:space="preserve">la falta de consulta previa y el hecho que la información </w:t>
      </w:r>
      <w:r w:rsidR="004315A4">
        <w:rPr>
          <w:rFonts w:asciiTheme="majorHAnsi" w:hAnsiTheme="majorHAnsi" w:cs="Arial"/>
          <w:sz w:val="20"/>
          <w:szCs w:val="20"/>
        </w:rPr>
        <w:t>sobre el estudio</w:t>
      </w:r>
      <w:r w:rsidR="00A70E92" w:rsidRPr="00C43C69">
        <w:rPr>
          <w:rFonts w:asciiTheme="majorHAnsi" w:hAnsiTheme="majorHAnsi" w:cs="Arial"/>
          <w:sz w:val="20"/>
          <w:szCs w:val="20"/>
        </w:rPr>
        <w:t xml:space="preserve"> no fue circulada en el área de las comunidades afectadas, ni puesta a disposición en lengua indígena. </w:t>
      </w:r>
      <w:r w:rsidR="005D4CAE" w:rsidRPr="004315A4">
        <w:rPr>
          <w:rFonts w:asciiTheme="majorHAnsi" w:hAnsiTheme="majorHAnsi" w:cs="Arial"/>
          <w:sz w:val="20"/>
          <w:szCs w:val="20"/>
        </w:rPr>
        <w:t>El 17 de abril de 2006</w:t>
      </w:r>
      <w:r w:rsidR="00A70E92" w:rsidRPr="004315A4">
        <w:rPr>
          <w:rFonts w:asciiTheme="majorHAnsi" w:hAnsiTheme="majorHAnsi" w:cs="Arial"/>
          <w:sz w:val="20"/>
          <w:szCs w:val="20"/>
        </w:rPr>
        <w:t xml:space="preserve"> el </w:t>
      </w:r>
      <w:r w:rsidR="005D4CAE" w:rsidRPr="004315A4">
        <w:rPr>
          <w:rFonts w:asciiTheme="majorHAnsi" w:hAnsiTheme="majorHAnsi" w:cs="Arial"/>
          <w:sz w:val="20"/>
          <w:szCs w:val="20"/>
        </w:rPr>
        <w:t>MARN</w:t>
      </w:r>
      <w:r w:rsidR="00A70E92" w:rsidRPr="004315A4">
        <w:rPr>
          <w:rFonts w:asciiTheme="majorHAnsi" w:hAnsiTheme="majorHAnsi" w:cs="Arial"/>
          <w:sz w:val="20"/>
          <w:szCs w:val="20"/>
        </w:rPr>
        <w:t xml:space="preserve"> otorgó a la CGN una licencia de explotación por el término de veinticinco años</w:t>
      </w:r>
      <w:r w:rsidR="00E86938" w:rsidRPr="004315A4">
        <w:rPr>
          <w:rFonts w:asciiTheme="majorHAnsi" w:hAnsiTheme="majorHAnsi" w:cs="Arial"/>
          <w:sz w:val="20"/>
          <w:szCs w:val="20"/>
        </w:rPr>
        <w:t>, según la cual la empresa titular de la misma está obligada a iniciar dentro del plazo de 12 meses trabajos tendientes a la explotación del yacimiento</w:t>
      </w:r>
      <w:r w:rsidR="00A70E92" w:rsidRPr="004315A4">
        <w:rPr>
          <w:rFonts w:asciiTheme="majorHAnsi" w:hAnsiTheme="majorHAnsi" w:cs="Arial"/>
          <w:sz w:val="20"/>
          <w:szCs w:val="20"/>
        </w:rPr>
        <w:t xml:space="preserve">. </w:t>
      </w:r>
      <w:r w:rsidR="001260C7" w:rsidRPr="004A53B6">
        <w:rPr>
          <w:rFonts w:asciiTheme="majorHAnsi" w:hAnsiTheme="majorHAnsi" w:cs="Arial"/>
          <w:sz w:val="20"/>
          <w:szCs w:val="20"/>
        </w:rPr>
        <w:t>Señalan que e</w:t>
      </w:r>
      <w:r w:rsidR="00A70E92" w:rsidRPr="004A53B6">
        <w:rPr>
          <w:rFonts w:asciiTheme="majorHAnsi" w:hAnsiTheme="majorHAnsi" w:cs="Arial"/>
          <w:sz w:val="20"/>
          <w:szCs w:val="20"/>
        </w:rPr>
        <w:t xml:space="preserve">l 27 de noviembre de 2006 la Corte de Apelaciones Civil y </w:t>
      </w:r>
      <w:r w:rsidR="00147302" w:rsidRPr="004A53B6">
        <w:rPr>
          <w:rFonts w:asciiTheme="majorHAnsi" w:hAnsiTheme="majorHAnsi" w:cs="Arial"/>
          <w:sz w:val="20"/>
          <w:szCs w:val="20"/>
        </w:rPr>
        <w:t>Mercantil en función de Tribunal Constitucional de Amparo</w:t>
      </w:r>
      <w:r w:rsidR="00A70E92" w:rsidRPr="004A53B6">
        <w:rPr>
          <w:rFonts w:asciiTheme="majorHAnsi" w:hAnsiTheme="majorHAnsi" w:cs="Arial"/>
          <w:sz w:val="20"/>
          <w:szCs w:val="20"/>
        </w:rPr>
        <w:t xml:space="preserve"> concedió el amparo presentado y ordenó al Ministerio resolver l</w:t>
      </w:r>
      <w:r w:rsidR="004A53B6">
        <w:rPr>
          <w:rFonts w:asciiTheme="majorHAnsi" w:hAnsiTheme="majorHAnsi" w:cs="Arial"/>
          <w:sz w:val="20"/>
          <w:szCs w:val="20"/>
        </w:rPr>
        <w:t>o relativo a la</w:t>
      </w:r>
      <w:r w:rsidR="00A70E92" w:rsidRPr="004A53B6">
        <w:rPr>
          <w:rFonts w:asciiTheme="majorHAnsi" w:hAnsiTheme="majorHAnsi" w:cs="Arial"/>
          <w:sz w:val="20"/>
          <w:szCs w:val="20"/>
        </w:rPr>
        <w:t xml:space="preserve"> falta de participación de las comunidades afectadas en la revisión del estudio de impacto ambiental.  </w:t>
      </w:r>
    </w:p>
    <w:p w14:paraId="0DBDAE38" w14:textId="361FE35C" w:rsidR="00A70E92" w:rsidRPr="0098041E" w:rsidRDefault="00203354" w:rsidP="00FA36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Los peticionario</w:t>
      </w:r>
      <w:r w:rsidR="00A70E92" w:rsidRPr="00A70E92">
        <w:rPr>
          <w:rFonts w:asciiTheme="majorHAnsi" w:hAnsiTheme="majorHAnsi" w:cs="Arial"/>
          <w:sz w:val="20"/>
          <w:szCs w:val="20"/>
        </w:rPr>
        <w:t xml:space="preserve">s sostienen, en síntesis, que Guatemala violó los derechos de dominio colectivo sobre las tierras, recursos naturales, libre </w:t>
      </w:r>
      <w:r w:rsidR="00A70E92" w:rsidRPr="0098041E">
        <w:rPr>
          <w:rFonts w:asciiTheme="majorHAnsi" w:hAnsiTheme="majorHAnsi" w:cs="Arial"/>
          <w:sz w:val="20"/>
          <w:szCs w:val="20"/>
        </w:rPr>
        <w:t xml:space="preserve">determinación y autogobierno de los pueblos indígenas, en relación con su obligación de respetar </w:t>
      </w:r>
      <w:r w:rsidR="00404B7B" w:rsidRPr="0098041E">
        <w:rPr>
          <w:rFonts w:asciiTheme="majorHAnsi" w:hAnsiTheme="majorHAnsi" w:cs="Arial"/>
          <w:sz w:val="20"/>
          <w:szCs w:val="20"/>
        </w:rPr>
        <w:t xml:space="preserve">sus </w:t>
      </w:r>
      <w:r w:rsidR="00A70E92" w:rsidRPr="0098041E">
        <w:rPr>
          <w:rFonts w:asciiTheme="majorHAnsi" w:hAnsiTheme="majorHAnsi" w:cs="Arial"/>
          <w:sz w:val="20"/>
          <w:szCs w:val="20"/>
        </w:rPr>
        <w:t xml:space="preserve">derechos y </w:t>
      </w:r>
      <w:r w:rsidR="004A53B6" w:rsidRPr="0098041E">
        <w:rPr>
          <w:rFonts w:asciiTheme="majorHAnsi" w:hAnsiTheme="majorHAnsi" w:cs="Arial"/>
          <w:sz w:val="20"/>
          <w:szCs w:val="20"/>
        </w:rPr>
        <w:t xml:space="preserve">el </w:t>
      </w:r>
      <w:r w:rsidR="00A70E92" w:rsidRPr="0098041E">
        <w:rPr>
          <w:rFonts w:asciiTheme="majorHAnsi" w:hAnsiTheme="majorHAnsi" w:cs="Arial"/>
          <w:sz w:val="20"/>
          <w:szCs w:val="20"/>
        </w:rPr>
        <w:t xml:space="preserve">deber de adoptar disposiciones de derecho interno, debido a la falta de una ley que reconozca </w:t>
      </w:r>
      <w:r w:rsidR="004A53B6" w:rsidRPr="0098041E">
        <w:rPr>
          <w:rFonts w:asciiTheme="majorHAnsi" w:hAnsiTheme="majorHAnsi" w:cs="Arial"/>
          <w:sz w:val="20"/>
          <w:szCs w:val="20"/>
        </w:rPr>
        <w:t xml:space="preserve">dichos </w:t>
      </w:r>
      <w:r w:rsidR="00A70E92" w:rsidRPr="0098041E">
        <w:rPr>
          <w:rFonts w:asciiTheme="majorHAnsi" w:hAnsiTheme="majorHAnsi" w:cs="Arial"/>
          <w:sz w:val="20"/>
          <w:szCs w:val="20"/>
        </w:rPr>
        <w:t>derechos</w:t>
      </w:r>
      <w:r w:rsidR="00693DF2" w:rsidRPr="0098041E">
        <w:rPr>
          <w:rFonts w:asciiTheme="majorHAnsi" w:hAnsiTheme="majorHAnsi" w:cs="Arial"/>
          <w:sz w:val="20"/>
          <w:szCs w:val="20"/>
        </w:rPr>
        <w:t>, consagrados en los artículos 8, 21 y 25, en relación con los artículos 1.1 y 2 de la Convención</w:t>
      </w:r>
      <w:r w:rsidR="004A53B6" w:rsidRPr="0098041E">
        <w:rPr>
          <w:rFonts w:asciiTheme="majorHAnsi" w:hAnsiTheme="majorHAnsi" w:cs="Arial"/>
          <w:sz w:val="20"/>
          <w:szCs w:val="20"/>
        </w:rPr>
        <w:t>. Alegan que las leyes</w:t>
      </w:r>
      <w:r w:rsidR="00A70E92" w:rsidRPr="0098041E">
        <w:rPr>
          <w:rFonts w:asciiTheme="majorHAnsi" w:hAnsiTheme="majorHAnsi" w:cs="Arial"/>
          <w:sz w:val="20"/>
          <w:szCs w:val="20"/>
        </w:rPr>
        <w:t xml:space="preserve"> existentes han desconocido tales derechos y omitido la participación de los pueblos indígenas en los procesos que regulan la adjudicación de sus tierras, </w:t>
      </w:r>
      <w:r w:rsidR="004A53B6" w:rsidRPr="0098041E">
        <w:rPr>
          <w:rFonts w:asciiTheme="majorHAnsi" w:hAnsiTheme="majorHAnsi" w:cs="Arial"/>
          <w:sz w:val="20"/>
          <w:szCs w:val="20"/>
        </w:rPr>
        <w:t xml:space="preserve">la </w:t>
      </w:r>
      <w:r w:rsidR="00A70E92" w:rsidRPr="0098041E">
        <w:rPr>
          <w:rFonts w:asciiTheme="majorHAnsi" w:hAnsiTheme="majorHAnsi" w:cs="Arial"/>
          <w:sz w:val="20"/>
          <w:szCs w:val="20"/>
        </w:rPr>
        <w:t xml:space="preserve">explotación de minerales en sus territorios y </w:t>
      </w:r>
      <w:r w:rsidR="004A53B6" w:rsidRPr="0098041E">
        <w:rPr>
          <w:rFonts w:asciiTheme="majorHAnsi" w:hAnsiTheme="majorHAnsi" w:cs="Arial"/>
          <w:sz w:val="20"/>
          <w:szCs w:val="20"/>
        </w:rPr>
        <w:t xml:space="preserve">la </w:t>
      </w:r>
      <w:r w:rsidR="00A70E92" w:rsidRPr="0098041E">
        <w:rPr>
          <w:rFonts w:asciiTheme="majorHAnsi" w:hAnsiTheme="majorHAnsi" w:cs="Arial"/>
          <w:sz w:val="20"/>
          <w:szCs w:val="20"/>
        </w:rPr>
        <w:t>aprobación de estudios de impacto ambiental y social presentados por proponentes de proyectos mineros.</w:t>
      </w:r>
    </w:p>
    <w:p w14:paraId="40D15769"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B.</w:t>
      </w:r>
      <w:r w:rsidRPr="00B81C23">
        <w:rPr>
          <w:rFonts w:asciiTheme="majorHAnsi" w:hAnsiTheme="majorHAnsi"/>
          <w:b/>
          <w:bCs/>
          <w:sz w:val="20"/>
          <w:szCs w:val="20"/>
        </w:rPr>
        <w:tab/>
        <w:t xml:space="preserve">Posición del Estado </w:t>
      </w:r>
    </w:p>
    <w:p w14:paraId="3A133268" w14:textId="77777777" w:rsidR="00524AD4" w:rsidRPr="00524AD4" w:rsidRDefault="00E40984" w:rsidP="00524AD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i/>
          <w:sz w:val="20"/>
          <w:szCs w:val="20"/>
        </w:rPr>
      </w:pPr>
      <w:r>
        <w:rPr>
          <w:rFonts w:asciiTheme="majorHAnsi" w:hAnsiTheme="majorHAnsi"/>
          <w:i/>
          <w:sz w:val="20"/>
          <w:szCs w:val="20"/>
        </w:rPr>
        <w:t>P</w:t>
      </w:r>
      <w:r w:rsidR="00524AD4" w:rsidRPr="00524AD4">
        <w:rPr>
          <w:rFonts w:asciiTheme="majorHAnsi" w:hAnsiTheme="majorHAnsi"/>
          <w:i/>
          <w:sz w:val="20"/>
          <w:szCs w:val="20"/>
        </w:rPr>
        <w:t>rocedimiento de titularización de tierras</w:t>
      </w:r>
    </w:p>
    <w:p w14:paraId="0D81A2C4" w14:textId="77777777" w:rsidR="00D01D91" w:rsidRDefault="0075072D" w:rsidP="00524A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El Estado alega que e</w:t>
      </w:r>
      <w:r w:rsidR="00524AD4" w:rsidRPr="00917279">
        <w:rPr>
          <w:rFonts w:asciiTheme="majorHAnsi" w:hAnsiTheme="majorHAnsi"/>
          <w:sz w:val="20"/>
          <w:szCs w:val="20"/>
        </w:rPr>
        <w:t>l INTA, por medio del Acuerdo 11-85 de 25 de febrero de 1985</w:t>
      </w:r>
      <w:r>
        <w:rPr>
          <w:rFonts w:asciiTheme="majorHAnsi" w:hAnsiTheme="majorHAnsi"/>
          <w:sz w:val="20"/>
          <w:szCs w:val="20"/>
        </w:rPr>
        <w:t>,</w:t>
      </w:r>
      <w:r w:rsidR="00524AD4" w:rsidRPr="00917279">
        <w:rPr>
          <w:rFonts w:asciiTheme="majorHAnsi" w:hAnsiTheme="majorHAnsi"/>
          <w:sz w:val="20"/>
          <w:szCs w:val="20"/>
        </w:rPr>
        <w:t xml:space="preserve"> adjudicó en forma pro-indiviso </w:t>
      </w:r>
      <w:r w:rsidR="00A751C2">
        <w:rPr>
          <w:rFonts w:asciiTheme="majorHAnsi" w:hAnsiTheme="majorHAnsi"/>
          <w:sz w:val="20"/>
          <w:szCs w:val="20"/>
        </w:rPr>
        <w:t>y en calidad de Patrimonio Agrar</w:t>
      </w:r>
      <w:r w:rsidR="00524AD4" w:rsidRPr="00917279">
        <w:rPr>
          <w:rFonts w:asciiTheme="majorHAnsi" w:hAnsiTheme="majorHAnsi"/>
          <w:sz w:val="20"/>
          <w:szCs w:val="20"/>
        </w:rPr>
        <w:t>io Colectivo a favor de los 64 campesinos que conforman la Comunidad Lote 9 Agua Caliente</w:t>
      </w:r>
      <w:r>
        <w:rPr>
          <w:rFonts w:asciiTheme="majorHAnsi" w:hAnsiTheme="majorHAnsi"/>
          <w:sz w:val="20"/>
          <w:szCs w:val="20"/>
        </w:rPr>
        <w:t>,</w:t>
      </w:r>
      <w:r w:rsidR="00524AD4" w:rsidRPr="00917279">
        <w:rPr>
          <w:rFonts w:asciiTheme="majorHAnsi" w:hAnsiTheme="majorHAnsi"/>
          <w:sz w:val="20"/>
          <w:szCs w:val="20"/>
        </w:rPr>
        <w:t xml:space="preserve"> una finca inscrita ante el Registro General de la Propiedad con el número 1381 del folio 96, del libro 21 Grupo Norte, por un precio de 32,490.35 quetzales. </w:t>
      </w:r>
    </w:p>
    <w:p w14:paraId="414DEAA8" w14:textId="77777777" w:rsidR="000D44BA" w:rsidRPr="00D01D91" w:rsidRDefault="00524AD4" w:rsidP="00D01D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75072D">
        <w:rPr>
          <w:rFonts w:asciiTheme="majorHAnsi" w:hAnsiTheme="majorHAnsi"/>
          <w:sz w:val="20"/>
          <w:szCs w:val="20"/>
        </w:rPr>
        <w:t xml:space="preserve">De la </w:t>
      </w:r>
      <w:r w:rsidR="00E7374E">
        <w:rPr>
          <w:rFonts w:asciiTheme="majorHAnsi" w:hAnsiTheme="majorHAnsi"/>
          <w:sz w:val="20"/>
          <w:szCs w:val="20"/>
        </w:rPr>
        <w:t>documentación</w:t>
      </w:r>
      <w:r w:rsidR="00E7374E" w:rsidRPr="0075072D">
        <w:rPr>
          <w:rFonts w:asciiTheme="majorHAnsi" w:hAnsiTheme="majorHAnsi"/>
          <w:sz w:val="20"/>
          <w:szCs w:val="20"/>
        </w:rPr>
        <w:t xml:space="preserve"> </w:t>
      </w:r>
      <w:r w:rsidRPr="0075072D">
        <w:rPr>
          <w:rFonts w:asciiTheme="majorHAnsi" w:hAnsiTheme="majorHAnsi"/>
          <w:sz w:val="20"/>
          <w:szCs w:val="20"/>
        </w:rPr>
        <w:t xml:space="preserve">aportada por el Estado se desprende que se concluyeron los trámites de adjudicación en calidad de Patrimonio Familiar Agrario Colectivo </w:t>
      </w:r>
      <w:r w:rsidR="00E7374E">
        <w:rPr>
          <w:rFonts w:asciiTheme="majorHAnsi" w:hAnsiTheme="majorHAnsi"/>
          <w:sz w:val="20"/>
          <w:szCs w:val="20"/>
        </w:rPr>
        <w:t xml:space="preserve">a favor de los 64 miembros de la comunidad, </w:t>
      </w:r>
      <w:r w:rsidRPr="0075072D">
        <w:rPr>
          <w:rFonts w:asciiTheme="majorHAnsi" w:hAnsiTheme="majorHAnsi"/>
          <w:sz w:val="20"/>
          <w:szCs w:val="20"/>
        </w:rPr>
        <w:t xml:space="preserve">y </w:t>
      </w:r>
      <w:r w:rsidR="0075072D">
        <w:rPr>
          <w:rFonts w:asciiTheme="majorHAnsi" w:hAnsiTheme="majorHAnsi"/>
          <w:sz w:val="20"/>
          <w:szCs w:val="20"/>
        </w:rPr>
        <w:t xml:space="preserve">que </w:t>
      </w:r>
      <w:r w:rsidRPr="0075072D">
        <w:rPr>
          <w:rFonts w:asciiTheme="majorHAnsi" w:hAnsiTheme="majorHAnsi"/>
          <w:sz w:val="20"/>
          <w:szCs w:val="20"/>
        </w:rPr>
        <w:t xml:space="preserve">el siguiente paso era otorgar el instrumento público de adjudicación a favor de los </w:t>
      </w:r>
      <w:r w:rsidR="00E7374E">
        <w:rPr>
          <w:rFonts w:asciiTheme="majorHAnsi" w:hAnsiTheme="majorHAnsi"/>
          <w:sz w:val="20"/>
          <w:szCs w:val="20"/>
        </w:rPr>
        <w:t>mismos, s</w:t>
      </w:r>
      <w:r w:rsidR="0075072D">
        <w:rPr>
          <w:rFonts w:asciiTheme="majorHAnsi" w:hAnsiTheme="majorHAnsi"/>
          <w:sz w:val="20"/>
          <w:szCs w:val="20"/>
        </w:rPr>
        <w:t>in embargo</w:t>
      </w:r>
      <w:r w:rsidRPr="0075072D">
        <w:rPr>
          <w:rFonts w:asciiTheme="majorHAnsi" w:hAnsiTheme="majorHAnsi"/>
          <w:sz w:val="20"/>
          <w:szCs w:val="20"/>
        </w:rPr>
        <w:t xml:space="preserve">, </w:t>
      </w:r>
      <w:r w:rsidR="00E7374E">
        <w:rPr>
          <w:rFonts w:asciiTheme="majorHAnsi" w:hAnsiTheme="majorHAnsi"/>
          <w:sz w:val="20"/>
          <w:szCs w:val="20"/>
        </w:rPr>
        <w:t xml:space="preserve">el libro donde se encontraba el </w:t>
      </w:r>
      <w:r w:rsidRPr="0075072D">
        <w:rPr>
          <w:rFonts w:asciiTheme="majorHAnsi" w:hAnsiTheme="majorHAnsi"/>
          <w:sz w:val="20"/>
          <w:szCs w:val="20"/>
        </w:rPr>
        <w:t xml:space="preserve">folio de la inscripción de derechos reales de propiedad de la </w:t>
      </w:r>
      <w:r w:rsidR="00E7374E">
        <w:rPr>
          <w:rFonts w:asciiTheme="majorHAnsi" w:hAnsiTheme="majorHAnsi"/>
          <w:sz w:val="20"/>
          <w:szCs w:val="20"/>
        </w:rPr>
        <w:t>finca</w:t>
      </w:r>
      <w:r w:rsidRPr="0075072D">
        <w:rPr>
          <w:rFonts w:asciiTheme="majorHAnsi" w:hAnsiTheme="majorHAnsi"/>
          <w:sz w:val="20"/>
          <w:szCs w:val="20"/>
        </w:rPr>
        <w:t>, el 96</w:t>
      </w:r>
      <w:r w:rsidR="00E7374E">
        <w:rPr>
          <w:rFonts w:asciiTheme="majorHAnsi" w:hAnsiTheme="majorHAnsi"/>
          <w:sz w:val="20"/>
          <w:szCs w:val="20"/>
        </w:rPr>
        <w:t>, no se encontró</w:t>
      </w:r>
      <w:r w:rsidRPr="0075072D">
        <w:rPr>
          <w:rFonts w:asciiTheme="majorHAnsi" w:hAnsiTheme="majorHAnsi"/>
          <w:sz w:val="20"/>
          <w:szCs w:val="20"/>
        </w:rPr>
        <w:t>.</w:t>
      </w:r>
      <w:r w:rsidR="00D01D91">
        <w:rPr>
          <w:rFonts w:asciiTheme="majorHAnsi" w:hAnsiTheme="majorHAnsi"/>
          <w:sz w:val="20"/>
          <w:szCs w:val="20"/>
        </w:rPr>
        <w:t xml:space="preserve"> </w:t>
      </w:r>
      <w:r w:rsidR="000D44BA" w:rsidRPr="00D01D91">
        <w:rPr>
          <w:rFonts w:asciiTheme="majorHAnsi" w:hAnsiTheme="majorHAnsi"/>
          <w:sz w:val="20"/>
          <w:szCs w:val="20"/>
        </w:rPr>
        <w:t xml:space="preserve">Señala que el 17 de julio de 1998 el Registro hizo constar la denuncia recibida del personal de Reforma Registral, quien manifestó que al revisar físicamente los libros constataron la falta de folios, entre ellos el Libro 21 del Grupo Norte. </w:t>
      </w:r>
    </w:p>
    <w:p w14:paraId="6530045F" w14:textId="77777777" w:rsidR="00524AD4" w:rsidRPr="007450A9" w:rsidRDefault="00D01D91" w:rsidP="007450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7450A9">
        <w:rPr>
          <w:rFonts w:asciiTheme="majorHAnsi" w:hAnsiTheme="majorHAnsi"/>
          <w:sz w:val="20"/>
          <w:szCs w:val="20"/>
        </w:rPr>
        <w:t xml:space="preserve">Según </w:t>
      </w:r>
      <w:r w:rsidR="00FE07F4" w:rsidRPr="007450A9">
        <w:rPr>
          <w:rFonts w:asciiTheme="majorHAnsi" w:hAnsiTheme="majorHAnsi"/>
          <w:sz w:val="20"/>
          <w:szCs w:val="20"/>
        </w:rPr>
        <w:t xml:space="preserve">la documentación </w:t>
      </w:r>
      <w:r w:rsidRPr="007450A9">
        <w:rPr>
          <w:rFonts w:asciiTheme="majorHAnsi" w:hAnsiTheme="majorHAnsi"/>
          <w:sz w:val="20"/>
          <w:szCs w:val="20"/>
        </w:rPr>
        <w:t>proporcionada por el Estado, e</w:t>
      </w:r>
      <w:r w:rsidR="00524AD4" w:rsidRPr="007450A9">
        <w:rPr>
          <w:rFonts w:asciiTheme="majorHAnsi" w:hAnsiTheme="majorHAnsi"/>
          <w:sz w:val="20"/>
          <w:szCs w:val="20"/>
        </w:rPr>
        <w:t>l 5 de agosto de 2011 el FONT</w:t>
      </w:r>
      <w:r w:rsidR="0019376F" w:rsidRPr="007450A9">
        <w:rPr>
          <w:rFonts w:asciiTheme="majorHAnsi" w:hAnsiTheme="majorHAnsi"/>
          <w:sz w:val="20"/>
          <w:szCs w:val="20"/>
        </w:rPr>
        <w:t>I</w:t>
      </w:r>
      <w:r w:rsidR="00524AD4" w:rsidRPr="007450A9">
        <w:rPr>
          <w:rFonts w:asciiTheme="majorHAnsi" w:hAnsiTheme="majorHAnsi"/>
          <w:sz w:val="20"/>
          <w:szCs w:val="20"/>
        </w:rPr>
        <w:t xml:space="preserve">ERRAS </w:t>
      </w:r>
      <w:r w:rsidR="000D44BA" w:rsidRPr="00AB231E">
        <w:rPr>
          <w:rFonts w:asciiTheme="majorHAnsi" w:hAnsiTheme="majorHAnsi"/>
          <w:sz w:val="20"/>
          <w:szCs w:val="20"/>
        </w:rPr>
        <w:t xml:space="preserve">compareció </w:t>
      </w:r>
      <w:r w:rsidR="00524AD4" w:rsidRPr="00AB231E">
        <w:rPr>
          <w:rFonts w:asciiTheme="majorHAnsi" w:hAnsiTheme="majorHAnsi"/>
          <w:sz w:val="20"/>
          <w:szCs w:val="20"/>
        </w:rPr>
        <w:t xml:space="preserve">ante el </w:t>
      </w:r>
      <w:r w:rsidR="00E40676" w:rsidRPr="00AB231E">
        <w:rPr>
          <w:rFonts w:asciiTheme="majorHAnsi" w:hAnsiTheme="majorHAnsi"/>
          <w:sz w:val="20"/>
          <w:szCs w:val="20"/>
        </w:rPr>
        <w:t>J</w:t>
      </w:r>
      <w:r w:rsidR="00E40676" w:rsidRPr="007450A9">
        <w:rPr>
          <w:rFonts w:asciiTheme="majorHAnsi" w:hAnsiTheme="majorHAnsi"/>
          <w:sz w:val="20"/>
          <w:szCs w:val="20"/>
        </w:rPr>
        <w:t xml:space="preserve">uzgado Octavo </w:t>
      </w:r>
      <w:r w:rsidR="00524AD4" w:rsidRPr="007450A9">
        <w:rPr>
          <w:rFonts w:asciiTheme="majorHAnsi" w:hAnsiTheme="majorHAnsi"/>
          <w:sz w:val="20"/>
          <w:szCs w:val="20"/>
        </w:rPr>
        <w:t xml:space="preserve">de Primera Instancia del Ramo Civil </w:t>
      </w:r>
      <w:r w:rsidR="000D44BA" w:rsidRPr="007450A9">
        <w:rPr>
          <w:rFonts w:asciiTheme="majorHAnsi" w:hAnsiTheme="majorHAnsi"/>
          <w:sz w:val="20"/>
          <w:szCs w:val="20"/>
        </w:rPr>
        <w:t xml:space="preserve">para </w:t>
      </w:r>
      <w:r w:rsidR="00524AD4" w:rsidRPr="007450A9">
        <w:rPr>
          <w:rFonts w:asciiTheme="majorHAnsi" w:hAnsiTheme="majorHAnsi"/>
          <w:sz w:val="20"/>
          <w:szCs w:val="20"/>
        </w:rPr>
        <w:t xml:space="preserve">iniciar </w:t>
      </w:r>
      <w:r w:rsidRPr="007450A9">
        <w:rPr>
          <w:rFonts w:asciiTheme="majorHAnsi" w:hAnsiTheme="majorHAnsi"/>
          <w:sz w:val="20"/>
          <w:szCs w:val="20"/>
        </w:rPr>
        <w:t>“</w:t>
      </w:r>
      <w:r w:rsidR="00524AD4" w:rsidRPr="007450A9">
        <w:rPr>
          <w:rFonts w:asciiTheme="majorHAnsi" w:hAnsiTheme="majorHAnsi"/>
          <w:sz w:val="20"/>
          <w:szCs w:val="20"/>
        </w:rPr>
        <w:t>Diligencias Voluntarias de Reposición de Folio Real y Asiento de Inscripción de Derechos de Propiedad</w:t>
      </w:r>
      <w:r w:rsidRPr="007450A9">
        <w:rPr>
          <w:rFonts w:asciiTheme="majorHAnsi" w:hAnsiTheme="majorHAnsi"/>
          <w:sz w:val="20"/>
          <w:szCs w:val="20"/>
        </w:rPr>
        <w:t>”</w:t>
      </w:r>
      <w:r w:rsidR="00E40676" w:rsidRPr="007450A9">
        <w:rPr>
          <w:rFonts w:asciiTheme="majorHAnsi" w:hAnsiTheme="majorHAnsi"/>
          <w:sz w:val="20"/>
          <w:szCs w:val="20"/>
        </w:rPr>
        <w:t xml:space="preserve"> y e</w:t>
      </w:r>
      <w:r w:rsidR="00524AD4" w:rsidRPr="007450A9">
        <w:rPr>
          <w:rFonts w:asciiTheme="majorHAnsi" w:hAnsiTheme="majorHAnsi"/>
          <w:sz w:val="20"/>
          <w:szCs w:val="20"/>
        </w:rPr>
        <w:t xml:space="preserve">l </w:t>
      </w:r>
      <w:r w:rsidR="00E40676" w:rsidRPr="007450A9">
        <w:rPr>
          <w:rFonts w:asciiTheme="majorHAnsi" w:hAnsiTheme="majorHAnsi"/>
          <w:sz w:val="20"/>
          <w:szCs w:val="20"/>
        </w:rPr>
        <w:t>16 de mayo de 2012</w:t>
      </w:r>
      <w:r w:rsidR="00524AD4" w:rsidRPr="007450A9">
        <w:rPr>
          <w:rFonts w:asciiTheme="majorHAnsi" w:hAnsiTheme="majorHAnsi"/>
          <w:sz w:val="20"/>
          <w:szCs w:val="20"/>
        </w:rPr>
        <w:t xml:space="preserve"> el Juzgado </w:t>
      </w:r>
      <w:r w:rsidR="000D44BA" w:rsidRPr="007450A9">
        <w:rPr>
          <w:rFonts w:asciiTheme="majorHAnsi" w:hAnsiTheme="majorHAnsi"/>
          <w:sz w:val="20"/>
          <w:szCs w:val="20"/>
        </w:rPr>
        <w:t xml:space="preserve">las </w:t>
      </w:r>
      <w:r w:rsidR="00524AD4" w:rsidRPr="007450A9">
        <w:rPr>
          <w:rFonts w:asciiTheme="majorHAnsi" w:hAnsiTheme="majorHAnsi"/>
          <w:sz w:val="20"/>
          <w:szCs w:val="20"/>
        </w:rPr>
        <w:t>declaró con lugar</w:t>
      </w:r>
      <w:r w:rsidR="000D44BA" w:rsidRPr="007450A9">
        <w:rPr>
          <w:rFonts w:asciiTheme="majorHAnsi" w:hAnsiTheme="majorHAnsi"/>
          <w:sz w:val="20"/>
          <w:szCs w:val="20"/>
        </w:rPr>
        <w:t xml:space="preserve"> y</w:t>
      </w:r>
      <w:r w:rsidR="00524AD4" w:rsidRPr="007450A9">
        <w:rPr>
          <w:rFonts w:asciiTheme="majorHAnsi" w:hAnsiTheme="majorHAnsi"/>
          <w:sz w:val="20"/>
          <w:szCs w:val="20"/>
        </w:rPr>
        <w:t xml:space="preserve"> autorizó al Registrador General de la Propiedad de la Zona Central proceder a reponer </w:t>
      </w:r>
      <w:r w:rsidR="00E40676" w:rsidRPr="007450A9">
        <w:rPr>
          <w:rFonts w:asciiTheme="majorHAnsi" w:hAnsiTheme="majorHAnsi"/>
          <w:sz w:val="20"/>
          <w:szCs w:val="20"/>
        </w:rPr>
        <w:t xml:space="preserve">las inscripciones 1, 5 y 6 del </w:t>
      </w:r>
      <w:r w:rsidR="00524AD4" w:rsidRPr="007450A9">
        <w:rPr>
          <w:rFonts w:asciiTheme="majorHAnsi" w:hAnsiTheme="majorHAnsi"/>
          <w:sz w:val="20"/>
          <w:szCs w:val="20"/>
        </w:rPr>
        <w:t>folio 96</w:t>
      </w:r>
      <w:r w:rsidR="00404B7B">
        <w:rPr>
          <w:rFonts w:asciiTheme="majorHAnsi" w:hAnsiTheme="majorHAnsi"/>
          <w:sz w:val="20"/>
          <w:szCs w:val="20"/>
        </w:rPr>
        <w:t>. D</w:t>
      </w:r>
      <w:r w:rsidR="00484854" w:rsidRPr="007450A9">
        <w:rPr>
          <w:rFonts w:asciiTheme="majorHAnsi" w:hAnsiTheme="majorHAnsi"/>
          <w:sz w:val="20"/>
          <w:szCs w:val="20"/>
        </w:rPr>
        <w:t>e acuerdo a la última inscripción, la finca se encontraría inscrita a favor del Estado.</w:t>
      </w:r>
      <w:r w:rsidR="007450A9" w:rsidRPr="007450A9">
        <w:rPr>
          <w:rFonts w:asciiTheme="majorHAnsi" w:hAnsiTheme="majorHAnsi"/>
          <w:sz w:val="20"/>
          <w:szCs w:val="20"/>
        </w:rPr>
        <w:t xml:space="preserve"> </w:t>
      </w:r>
      <w:r w:rsidR="007450A9">
        <w:rPr>
          <w:rFonts w:asciiTheme="majorHAnsi" w:hAnsiTheme="majorHAnsi"/>
          <w:sz w:val="20"/>
          <w:szCs w:val="20"/>
        </w:rPr>
        <w:t xml:space="preserve">El Estado indica </w:t>
      </w:r>
      <w:r w:rsidR="00DC2B8F" w:rsidRPr="007450A9">
        <w:rPr>
          <w:rFonts w:asciiTheme="majorHAnsi" w:hAnsiTheme="majorHAnsi"/>
          <w:sz w:val="20"/>
          <w:szCs w:val="20"/>
        </w:rPr>
        <w:t>que e</w:t>
      </w:r>
      <w:r w:rsidR="00524AD4" w:rsidRPr="007450A9">
        <w:rPr>
          <w:rFonts w:asciiTheme="majorHAnsi" w:hAnsiTheme="majorHAnsi"/>
          <w:sz w:val="20"/>
          <w:szCs w:val="20"/>
        </w:rPr>
        <w:t>l 22 de junio de 2012 el Registro suspendió la inscripción por no constar la reposición del folio de las inscripciones 2, 3 y 4</w:t>
      </w:r>
      <w:r w:rsidR="007450A9">
        <w:rPr>
          <w:rFonts w:asciiTheme="majorHAnsi" w:hAnsiTheme="majorHAnsi"/>
          <w:sz w:val="20"/>
          <w:szCs w:val="20"/>
        </w:rPr>
        <w:t xml:space="preserve"> y</w:t>
      </w:r>
      <w:r w:rsidR="00404B7B">
        <w:rPr>
          <w:rFonts w:asciiTheme="majorHAnsi" w:hAnsiTheme="majorHAnsi"/>
          <w:sz w:val="20"/>
          <w:szCs w:val="20"/>
        </w:rPr>
        <w:t>,</w:t>
      </w:r>
      <w:r w:rsidR="007450A9">
        <w:rPr>
          <w:rFonts w:asciiTheme="majorHAnsi" w:hAnsiTheme="majorHAnsi"/>
          <w:sz w:val="20"/>
          <w:szCs w:val="20"/>
        </w:rPr>
        <w:t xml:space="preserve"> por ende</w:t>
      </w:r>
      <w:r w:rsidR="00404B7B">
        <w:rPr>
          <w:rFonts w:asciiTheme="majorHAnsi" w:hAnsiTheme="majorHAnsi"/>
          <w:sz w:val="20"/>
          <w:szCs w:val="20"/>
        </w:rPr>
        <w:t>,</w:t>
      </w:r>
      <w:r w:rsidR="007450A9">
        <w:rPr>
          <w:rFonts w:asciiTheme="majorHAnsi" w:hAnsiTheme="majorHAnsi"/>
          <w:sz w:val="20"/>
          <w:szCs w:val="20"/>
        </w:rPr>
        <w:t xml:space="preserve"> no estar probado el tracto sucesivo.</w:t>
      </w:r>
    </w:p>
    <w:p w14:paraId="7E24AC71" w14:textId="0AEE0CC9" w:rsidR="00524AD4" w:rsidRPr="00B46090" w:rsidRDefault="007450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Señala que </w:t>
      </w:r>
      <w:r w:rsidR="00524AD4">
        <w:rPr>
          <w:rFonts w:asciiTheme="majorHAnsi" w:hAnsiTheme="majorHAnsi"/>
          <w:sz w:val="20"/>
          <w:szCs w:val="20"/>
        </w:rPr>
        <w:t>e</w:t>
      </w:r>
      <w:r w:rsidR="00524AD4" w:rsidRPr="00917279">
        <w:rPr>
          <w:rFonts w:asciiTheme="majorHAnsi" w:hAnsiTheme="majorHAnsi"/>
          <w:sz w:val="20"/>
          <w:szCs w:val="20"/>
        </w:rPr>
        <w:t xml:space="preserve">l 24 de abril de 2013 </w:t>
      </w:r>
      <w:r w:rsidR="000D44BA">
        <w:rPr>
          <w:rFonts w:asciiTheme="majorHAnsi" w:hAnsiTheme="majorHAnsi"/>
          <w:sz w:val="20"/>
          <w:szCs w:val="20"/>
        </w:rPr>
        <w:t xml:space="preserve">el Registro </w:t>
      </w:r>
      <w:r w:rsidR="00524AD4" w:rsidRPr="00917279">
        <w:rPr>
          <w:rFonts w:asciiTheme="majorHAnsi" w:hAnsiTheme="majorHAnsi"/>
          <w:sz w:val="20"/>
          <w:szCs w:val="20"/>
        </w:rPr>
        <w:t>instruyó que se agotaran las investigaciones para obtener el tracto sucesivo de la inscripción registral de la finca</w:t>
      </w:r>
      <w:r>
        <w:rPr>
          <w:rFonts w:asciiTheme="majorHAnsi" w:hAnsiTheme="majorHAnsi"/>
          <w:sz w:val="20"/>
          <w:szCs w:val="20"/>
        </w:rPr>
        <w:t xml:space="preserve">, </w:t>
      </w:r>
      <w:r w:rsidR="00AE4A4D" w:rsidRPr="00AE4A4D">
        <w:rPr>
          <w:rFonts w:asciiTheme="majorHAnsi" w:hAnsiTheme="majorHAnsi"/>
          <w:sz w:val="20"/>
          <w:szCs w:val="20"/>
        </w:rPr>
        <w:t>por lo que se acudió a la Dirección de Bienes del Estado de Finanzas Públicas, obteniendo fotocopia de la certificación transcrita de</w:t>
      </w:r>
      <w:r w:rsidR="000D6EC4">
        <w:rPr>
          <w:rFonts w:asciiTheme="majorHAnsi" w:hAnsiTheme="majorHAnsi"/>
          <w:sz w:val="20"/>
          <w:szCs w:val="20"/>
        </w:rPr>
        <w:t>l</w:t>
      </w:r>
      <w:r w:rsidR="00AE4A4D" w:rsidRPr="00AE4A4D">
        <w:rPr>
          <w:rFonts w:asciiTheme="majorHAnsi" w:hAnsiTheme="majorHAnsi"/>
          <w:sz w:val="20"/>
          <w:szCs w:val="20"/>
        </w:rPr>
        <w:t xml:space="preserve"> año 1953</w:t>
      </w:r>
      <w:r w:rsidR="000D6EC4">
        <w:rPr>
          <w:rFonts w:asciiTheme="majorHAnsi" w:hAnsiTheme="majorHAnsi"/>
          <w:sz w:val="20"/>
          <w:szCs w:val="20"/>
        </w:rPr>
        <w:t xml:space="preserve"> y</w:t>
      </w:r>
      <w:r w:rsidR="00AE4A4D" w:rsidRPr="00AE4A4D">
        <w:rPr>
          <w:rFonts w:asciiTheme="majorHAnsi" w:hAnsiTheme="majorHAnsi"/>
          <w:sz w:val="20"/>
          <w:szCs w:val="20"/>
        </w:rPr>
        <w:t xml:space="preserve"> se investigó en el Archivo del Registro de la Propiedad y el Archivo General de Centroamérica</w:t>
      </w:r>
      <w:r w:rsidR="000D6EC4">
        <w:rPr>
          <w:rFonts w:asciiTheme="majorHAnsi" w:hAnsiTheme="majorHAnsi"/>
          <w:sz w:val="20"/>
          <w:szCs w:val="20"/>
        </w:rPr>
        <w:t>,</w:t>
      </w:r>
      <w:r w:rsidR="00AE4A4D" w:rsidRPr="00AE4A4D">
        <w:rPr>
          <w:rFonts w:asciiTheme="majorHAnsi" w:hAnsiTheme="majorHAnsi"/>
          <w:sz w:val="20"/>
          <w:szCs w:val="20"/>
        </w:rPr>
        <w:t xml:space="preserve"> constando que no existía en ambos registros documentación relacionada a la finca</w:t>
      </w:r>
      <w:r w:rsidR="00524AD4" w:rsidRPr="00917279">
        <w:rPr>
          <w:rFonts w:asciiTheme="majorHAnsi" w:hAnsiTheme="majorHAnsi"/>
          <w:sz w:val="20"/>
          <w:szCs w:val="20"/>
        </w:rPr>
        <w:t xml:space="preserve">. </w:t>
      </w:r>
      <w:r w:rsidR="00AB231E">
        <w:rPr>
          <w:rFonts w:asciiTheme="majorHAnsi" w:hAnsiTheme="majorHAnsi"/>
          <w:sz w:val="20"/>
          <w:szCs w:val="20"/>
        </w:rPr>
        <w:t>E</w:t>
      </w:r>
      <w:r w:rsidR="005C433A">
        <w:rPr>
          <w:rFonts w:asciiTheme="majorHAnsi" w:hAnsiTheme="majorHAnsi"/>
          <w:sz w:val="20"/>
          <w:szCs w:val="20"/>
        </w:rPr>
        <w:t xml:space="preserve">l Estado concluye al respecto </w:t>
      </w:r>
      <w:r w:rsidR="00524AD4" w:rsidRPr="00B46090">
        <w:rPr>
          <w:rFonts w:asciiTheme="majorHAnsi" w:hAnsiTheme="majorHAnsi"/>
          <w:sz w:val="20"/>
          <w:szCs w:val="20"/>
        </w:rPr>
        <w:t xml:space="preserve">que </w:t>
      </w:r>
      <w:r w:rsidR="00524AD4" w:rsidRPr="000E12E1">
        <w:rPr>
          <w:rFonts w:asciiTheme="majorHAnsi" w:hAnsiTheme="majorHAnsi"/>
          <w:sz w:val="20"/>
          <w:szCs w:val="20"/>
        </w:rPr>
        <w:lastRenderedPageBreak/>
        <w:t>FONT</w:t>
      </w:r>
      <w:r w:rsidR="00D664E9" w:rsidRPr="000E12E1">
        <w:rPr>
          <w:rFonts w:asciiTheme="majorHAnsi" w:hAnsiTheme="majorHAnsi"/>
          <w:sz w:val="20"/>
          <w:szCs w:val="20"/>
        </w:rPr>
        <w:t>I</w:t>
      </w:r>
      <w:r w:rsidR="00524AD4" w:rsidRPr="000E12E1">
        <w:rPr>
          <w:rFonts w:asciiTheme="majorHAnsi" w:hAnsiTheme="majorHAnsi"/>
          <w:sz w:val="20"/>
          <w:szCs w:val="20"/>
        </w:rPr>
        <w:t>ERRAS</w:t>
      </w:r>
      <w:r w:rsidR="00524AD4" w:rsidRPr="00B46090">
        <w:rPr>
          <w:rFonts w:asciiTheme="majorHAnsi" w:hAnsiTheme="majorHAnsi"/>
          <w:sz w:val="20"/>
          <w:szCs w:val="20"/>
        </w:rPr>
        <w:t xml:space="preserve"> </w:t>
      </w:r>
      <w:r w:rsidR="00AB231E">
        <w:rPr>
          <w:rFonts w:asciiTheme="majorHAnsi" w:hAnsiTheme="majorHAnsi"/>
          <w:sz w:val="20"/>
          <w:szCs w:val="20"/>
        </w:rPr>
        <w:t xml:space="preserve">actuó </w:t>
      </w:r>
      <w:r w:rsidR="00524AD4" w:rsidRPr="00B46090">
        <w:rPr>
          <w:rFonts w:asciiTheme="majorHAnsi" w:hAnsiTheme="majorHAnsi"/>
          <w:sz w:val="20"/>
          <w:szCs w:val="20"/>
        </w:rPr>
        <w:t xml:space="preserve">de manera eficaz </w:t>
      </w:r>
      <w:r w:rsidR="00AB231E">
        <w:rPr>
          <w:rFonts w:asciiTheme="majorHAnsi" w:hAnsiTheme="majorHAnsi"/>
          <w:sz w:val="20"/>
          <w:szCs w:val="20"/>
        </w:rPr>
        <w:t xml:space="preserve">en </w:t>
      </w:r>
      <w:r w:rsidR="00524AD4" w:rsidRPr="00B46090">
        <w:rPr>
          <w:rFonts w:asciiTheme="majorHAnsi" w:hAnsiTheme="majorHAnsi"/>
          <w:sz w:val="20"/>
          <w:szCs w:val="20"/>
        </w:rPr>
        <w:t>el diligenciamiento de reposición de folio y asiento de la primera inscripción de dominio de derechos reales de la finca.</w:t>
      </w:r>
    </w:p>
    <w:p w14:paraId="5FF85586" w14:textId="77777777" w:rsidR="00E32C00" w:rsidRDefault="00A73A70" w:rsidP="00524A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El Estado </w:t>
      </w:r>
      <w:r w:rsidR="003F4303">
        <w:rPr>
          <w:rFonts w:asciiTheme="majorHAnsi" w:hAnsiTheme="majorHAnsi"/>
          <w:sz w:val="20"/>
          <w:szCs w:val="20"/>
        </w:rPr>
        <w:t xml:space="preserve">alega </w:t>
      </w:r>
      <w:r w:rsidR="00B320C3">
        <w:rPr>
          <w:rFonts w:asciiTheme="majorHAnsi" w:hAnsiTheme="majorHAnsi"/>
          <w:sz w:val="20"/>
          <w:szCs w:val="20"/>
        </w:rPr>
        <w:t xml:space="preserve">que </w:t>
      </w:r>
      <w:r w:rsidR="003F4303">
        <w:rPr>
          <w:rFonts w:asciiTheme="majorHAnsi" w:hAnsiTheme="majorHAnsi"/>
          <w:sz w:val="20"/>
          <w:szCs w:val="20"/>
        </w:rPr>
        <w:t xml:space="preserve">su legislación </w:t>
      </w:r>
      <w:r w:rsidR="00B320C3">
        <w:rPr>
          <w:rFonts w:asciiTheme="majorHAnsi" w:hAnsiTheme="majorHAnsi"/>
          <w:sz w:val="20"/>
          <w:szCs w:val="20"/>
        </w:rPr>
        <w:t xml:space="preserve">garantiza constitucionalmente los derechos individuales y colectivos de los pueblos o comunidades indígenas y </w:t>
      </w:r>
      <w:r w:rsidR="003F4303">
        <w:rPr>
          <w:rFonts w:asciiTheme="majorHAnsi" w:hAnsiTheme="majorHAnsi"/>
          <w:sz w:val="20"/>
          <w:szCs w:val="20"/>
        </w:rPr>
        <w:t xml:space="preserve">provee </w:t>
      </w:r>
      <w:r w:rsidR="00B320C3">
        <w:rPr>
          <w:rFonts w:asciiTheme="majorHAnsi" w:hAnsiTheme="majorHAnsi"/>
          <w:sz w:val="20"/>
          <w:szCs w:val="20"/>
        </w:rPr>
        <w:t>los medios de protección judicial para la tutela de sus intereses económicos, sociales, culturales y ambientales</w:t>
      </w:r>
      <w:r>
        <w:rPr>
          <w:rFonts w:asciiTheme="majorHAnsi" w:hAnsiTheme="majorHAnsi"/>
          <w:sz w:val="20"/>
          <w:szCs w:val="20"/>
        </w:rPr>
        <w:t xml:space="preserve">. </w:t>
      </w:r>
      <w:r w:rsidR="003F4303">
        <w:rPr>
          <w:rFonts w:asciiTheme="majorHAnsi" w:hAnsiTheme="majorHAnsi"/>
          <w:sz w:val="20"/>
          <w:szCs w:val="20"/>
        </w:rPr>
        <w:t xml:space="preserve">Agrega </w:t>
      </w:r>
      <w:r>
        <w:rPr>
          <w:rFonts w:asciiTheme="majorHAnsi" w:hAnsiTheme="majorHAnsi"/>
          <w:sz w:val="20"/>
          <w:szCs w:val="20"/>
        </w:rPr>
        <w:t>que</w:t>
      </w:r>
      <w:r w:rsidR="00B320C3">
        <w:rPr>
          <w:rFonts w:asciiTheme="majorHAnsi" w:hAnsiTheme="majorHAnsi"/>
          <w:sz w:val="20"/>
          <w:szCs w:val="20"/>
        </w:rPr>
        <w:t>, sin embargo, aún no cuenta con legislación específica de protección a tierras comunales o tierras de comunidades indígenas que cuenten con la titulación y reconocimiento por su posesión ancestral, por lo que el proceso de regularización asegura la existencia, valor, uso y goce de sus bienes inmuebles hasta que se produzca la delimitación, demarcación y titulación.</w:t>
      </w:r>
    </w:p>
    <w:p w14:paraId="54F5D3DD" w14:textId="77777777" w:rsidR="00B320C3" w:rsidRPr="00E32C00" w:rsidRDefault="00BB540C" w:rsidP="00E32C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E32C00">
        <w:rPr>
          <w:rFonts w:asciiTheme="majorHAnsi" w:hAnsiTheme="majorHAnsi"/>
          <w:sz w:val="20"/>
          <w:szCs w:val="20"/>
        </w:rPr>
        <w:t>Sostiene el Estado</w:t>
      </w:r>
      <w:r w:rsidR="00B320C3" w:rsidRPr="00E32C00">
        <w:rPr>
          <w:rFonts w:asciiTheme="majorHAnsi" w:hAnsiTheme="majorHAnsi"/>
          <w:sz w:val="20"/>
          <w:szCs w:val="20"/>
        </w:rPr>
        <w:t xml:space="preserve"> que el 31 de marzo de 1995 suscribió el Acuerdo sobre Identidad y Derechos de los Pueblos Indígenas y ratificó en 1996 el Convenio 169 de la OIT. Además, </w:t>
      </w:r>
      <w:r w:rsidRPr="00E32C00">
        <w:rPr>
          <w:rFonts w:asciiTheme="majorHAnsi" w:hAnsiTheme="majorHAnsi"/>
          <w:sz w:val="20"/>
          <w:szCs w:val="20"/>
        </w:rPr>
        <w:t xml:space="preserve">indica que </w:t>
      </w:r>
      <w:r w:rsidR="00B320C3" w:rsidRPr="00E32C00">
        <w:rPr>
          <w:rFonts w:asciiTheme="majorHAnsi" w:hAnsiTheme="majorHAnsi"/>
          <w:sz w:val="20"/>
          <w:szCs w:val="20"/>
        </w:rPr>
        <w:t xml:space="preserve">la Constitución Política </w:t>
      </w:r>
      <w:r w:rsidR="0019376F" w:rsidRPr="00E32C00">
        <w:rPr>
          <w:rFonts w:asciiTheme="majorHAnsi" w:hAnsiTheme="majorHAnsi"/>
          <w:sz w:val="20"/>
          <w:szCs w:val="20"/>
        </w:rPr>
        <w:t xml:space="preserve">en su </w:t>
      </w:r>
      <w:r w:rsidR="00B320C3" w:rsidRPr="00E32C00">
        <w:rPr>
          <w:rFonts w:asciiTheme="majorHAnsi" w:hAnsiTheme="majorHAnsi"/>
          <w:sz w:val="20"/>
          <w:szCs w:val="20"/>
        </w:rPr>
        <w:t>Capítulo II</w:t>
      </w:r>
      <w:r w:rsidR="0019376F" w:rsidRPr="00E32C00">
        <w:rPr>
          <w:rFonts w:asciiTheme="majorHAnsi" w:hAnsiTheme="majorHAnsi"/>
          <w:sz w:val="20"/>
          <w:szCs w:val="20"/>
        </w:rPr>
        <w:t>,</w:t>
      </w:r>
      <w:r w:rsidR="00B320C3" w:rsidRPr="00E32C00">
        <w:rPr>
          <w:rFonts w:asciiTheme="majorHAnsi" w:hAnsiTheme="majorHAnsi"/>
          <w:sz w:val="20"/>
          <w:szCs w:val="20"/>
        </w:rPr>
        <w:t xml:space="preserve"> </w:t>
      </w:r>
      <w:r w:rsidR="0019376F" w:rsidRPr="00E32C00">
        <w:rPr>
          <w:rFonts w:asciiTheme="majorHAnsi" w:hAnsiTheme="majorHAnsi"/>
          <w:sz w:val="20"/>
          <w:szCs w:val="20"/>
        </w:rPr>
        <w:t>S</w:t>
      </w:r>
      <w:r w:rsidR="00B320C3" w:rsidRPr="00E32C00">
        <w:rPr>
          <w:rFonts w:asciiTheme="majorHAnsi" w:hAnsiTheme="majorHAnsi"/>
          <w:sz w:val="20"/>
          <w:szCs w:val="20"/>
        </w:rPr>
        <w:t>ección Tercera</w:t>
      </w:r>
      <w:r w:rsidR="0079017C">
        <w:rPr>
          <w:rFonts w:asciiTheme="majorHAnsi" w:hAnsiTheme="majorHAnsi"/>
          <w:sz w:val="20"/>
          <w:szCs w:val="20"/>
        </w:rPr>
        <w:t>,</w:t>
      </w:r>
      <w:r w:rsidR="00B320C3" w:rsidRPr="00E32C00">
        <w:rPr>
          <w:rFonts w:asciiTheme="majorHAnsi" w:hAnsiTheme="majorHAnsi"/>
          <w:sz w:val="20"/>
          <w:szCs w:val="20"/>
        </w:rPr>
        <w:t xml:space="preserve"> reconoce los derechos de las </w:t>
      </w:r>
      <w:r w:rsidR="0019376F" w:rsidRPr="00E32C00">
        <w:rPr>
          <w:rFonts w:asciiTheme="majorHAnsi" w:hAnsiTheme="majorHAnsi"/>
          <w:sz w:val="20"/>
          <w:szCs w:val="20"/>
        </w:rPr>
        <w:t xml:space="preserve">comunidades </w:t>
      </w:r>
      <w:r w:rsidR="00E32C00" w:rsidRPr="00E32C00">
        <w:rPr>
          <w:rFonts w:asciiTheme="majorHAnsi" w:hAnsiTheme="majorHAnsi"/>
          <w:sz w:val="20"/>
          <w:szCs w:val="20"/>
        </w:rPr>
        <w:t>indígenas. Asimismo</w:t>
      </w:r>
      <w:r w:rsidR="0019376F" w:rsidRPr="00E32C00">
        <w:rPr>
          <w:rFonts w:asciiTheme="majorHAnsi" w:hAnsiTheme="majorHAnsi"/>
          <w:sz w:val="20"/>
          <w:szCs w:val="20"/>
        </w:rPr>
        <w:t>, señala que</w:t>
      </w:r>
      <w:r w:rsidR="00B320C3" w:rsidRPr="00E32C00">
        <w:rPr>
          <w:rFonts w:asciiTheme="majorHAnsi" w:hAnsiTheme="majorHAnsi"/>
          <w:sz w:val="20"/>
          <w:szCs w:val="20"/>
        </w:rPr>
        <w:t xml:space="preserve"> la Ley de</w:t>
      </w:r>
      <w:r w:rsidR="0019376F" w:rsidRPr="00E32C00">
        <w:rPr>
          <w:rFonts w:asciiTheme="majorHAnsi" w:hAnsiTheme="majorHAnsi"/>
          <w:sz w:val="20"/>
          <w:szCs w:val="20"/>
        </w:rPr>
        <w:t>l</w:t>
      </w:r>
      <w:r w:rsidR="00B320C3" w:rsidRPr="00E32C00">
        <w:rPr>
          <w:rFonts w:asciiTheme="majorHAnsi" w:hAnsiTheme="majorHAnsi"/>
          <w:sz w:val="20"/>
          <w:szCs w:val="20"/>
        </w:rPr>
        <w:t xml:space="preserve"> Fondo </w:t>
      </w:r>
      <w:r w:rsidR="0019376F" w:rsidRPr="00E32C00">
        <w:rPr>
          <w:rFonts w:asciiTheme="majorHAnsi" w:hAnsiTheme="majorHAnsi"/>
          <w:sz w:val="20"/>
          <w:szCs w:val="20"/>
        </w:rPr>
        <w:t xml:space="preserve">de </w:t>
      </w:r>
      <w:r w:rsidR="00B320C3" w:rsidRPr="00E32C00">
        <w:rPr>
          <w:rFonts w:asciiTheme="majorHAnsi" w:hAnsiTheme="majorHAnsi"/>
          <w:sz w:val="20"/>
          <w:szCs w:val="20"/>
        </w:rPr>
        <w:t xml:space="preserve">Tierras norma aspectos prácticos </w:t>
      </w:r>
      <w:r w:rsidR="0079017C">
        <w:rPr>
          <w:rFonts w:asciiTheme="majorHAnsi" w:hAnsiTheme="majorHAnsi"/>
          <w:sz w:val="20"/>
          <w:szCs w:val="20"/>
        </w:rPr>
        <w:t>d</w:t>
      </w:r>
      <w:r w:rsidR="0019376F" w:rsidRPr="00E32C00">
        <w:rPr>
          <w:rFonts w:asciiTheme="majorHAnsi" w:hAnsiTheme="majorHAnsi"/>
          <w:sz w:val="20"/>
          <w:szCs w:val="20"/>
        </w:rPr>
        <w:t>el</w:t>
      </w:r>
      <w:r w:rsidR="00B320C3" w:rsidRPr="00E32C00">
        <w:rPr>
          <w:rFonts w:asciiTheme="majorHAnsi" w:hAnsiTheme="majorHAnsi"/>
          <w:sz w:val="20"/>
          <w:szCs w:val="20"/>
        </w:rPr>
        <w:t xml:space="preserve"> acceso a la tierra para el desarrollo integral y sostenible</w:t>
      </w:r>
      <w:r w:rsidR="0019376F" w:rsidRPr="00E32C00">
        <w:rPr>
          <w:rFonts w:asciiTheme="majorHAnsi" w:hAnsiTheme="majorHAnsi"/>
          <w:sz w:val="20"/>
          <w:szCs w:val="20"/>
        </w:rPr>
        <w:t xml:space="preserve"> de los pueblos indígenas</w:t>
      </w:r>
      <w:r w:rsidR="00B320C3" w:rsidRPr="00E32C00">
        <w:rPr>
          <w:rFonts w:asciiTheme="majorHAnsi" w:hAnsiTheme="majorHAnsi"/>
          <w:sz w:val="20"/>
          <w:szCs w:val="20"/>
        </w:rPr>
        <w:t>, la regularización de los procesos de adjudicación de tierras del Estado, el desarrollo de las comunidades agrarias sostenibles, y el fortalecimiento institucional para responder a las aspiraciones sociales y mandatos legales.</w:t>
      </w:r>
    </w:p>
    <w:p w14:paraId="75CDAB7C" w14:textId="77777777" w:rsidR="00B320C3" w:rsidRPr="0079017C" w:rsidRDefault="0019376F" w:rsidP="007901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En relación con el requisito de agotamiento de los recursos internos, el Estado i</w:t>
      </w:r>
      <w:r w:rsidR="00B320C3" w:rsidRPr="00AB78F9">
        <w:rPr>
          <w:rFonts w:asciiTheme="majorHAnsi" w:hAnsiTheme="majorHAnsi"/>
          <w:sz w:val="20"/>
          <w:szCs w:val="20"/>
        </w:rPr>
        <w:t xml:space="preserve">ndica que </w:t>
      </w:r>
      <w:r w:rsidR="00B320C3">
        <w:rPr>
          <w:rFonts w:asciiTheme="majorHAnsi" w:hAnsiTheme="majorHAnsi"/>
          <w:sz w:val="20"/>
          <w:szCs w:val="20"/>
        </w:rPr>
        <w:t>l</w:t>
      </w:r>
      <w:r w:rsidR="00203354">
        <w:rPr>
          <w:rFonts w:asciiTheme="majorHAnsi" w:hAnsiTheme="majorHAnsi"/>
          <w:sz w:val="20"/>
          <w:szCs w:val="20"/>
        </w:rPr>
        <w:t>os peticionario</w:t>
      </w:r>
      <w:r w:rsidR="00B320C3" w:rsidRPr="00AB78F9">
        <w:rPr>
          <w:rFonts w:asciiTheme="majorHAnsi" w:hAnsiTheme="majorHAnsi"/>
          <w:sz w:val="20"/>
          <w:szCs w:val="20"/>
        </w:rPr>
        <w:t xml:space="preserve">s no </w:t>
      </w:r>
      <w:r>
        <w:rPr>
          <w:rFonts w:asciiTheme="majorHAnsi" w:hAnsiTheme="majorHAnsi"/>
          <w:sz w:val="20"/>
          <w:szCs w:val="20"/>
        </w:rPr>
        <w:t>iniciaron</w:t>
      </w:r>
      <w:r w:rsidRPr="00AB78F9">
        <w:rPr>
          <w:rFonts w:asciiTheme="majorHAnsi" w:hAnsiTheme="majorHAnsi"/>
          <w:sz w:val="20"/>
          <w:szCs w:val="20"/>
        </w:rPr>
        <w:t xml:space="preserve"> </w:t>
      </w:r>
      <w:r w:rsidR="00B320C3" w:rsidRPr="00AB78F9">
        <w:rPr>
          <w:rFonts w:asciiTheme="majorHAnsi" w:hAnsiTheme="majorHAnsi"/>
          <w:sz w:val="20"/>
          <w:szCs w:val="20"/>
        </w:rPr>
        <w:t>el proceso de ejecución especial de sentencia en cuanto a la obligación de hacer, es decir, no accionaron la vía legal para que se acatara la orden emanada de una autoridad competente en el sentido de reponer el folio faltante.</w:t>
      </w:r>
      <w:r w:rsidR="0079017C">
        <w:rPr>
          <w:rFonts w:asciiTheme="majorHAnsi" w:hAnsiTheme="majorHAnsi"/>
          <w:sz w:val="20"/>
          <w:szCs w:val="20"/>
        </w:rPr>
        <w:t xml:space="preserve"> </w:t>
      </w:r>
      <w:r w:rsidR="00B320C3" w:rsidRPr="0079017C">
        <w:rPr>
          <w:rFonts w:asciiTheme="majorHAnsi" w:hAnsiTheme="majorHAnsi"/>
          <w:sz w:val="20"/>
          <w:szCs w:val="20"/>
        </w:rPr>
        <w:t>Alega que ante la falta de inscripción de su propiedad por parte del FONT</w:t>
      </w:r>
      <w:r w:rsidRPr="0079017C">
        <w:rPr>
          <w:rFonts w:asciiTheme="majorHAnsi" w:hAnsiTheme="majorHAnsi"/>
          <w:sz w:val="20"/>
          <w:szCs w:val="20"/>
        </w:rPr>
        <w:t>I</w:t>
      </w:r>
      <w:r w:rsidR="00B320C3" w:rsidRPr="0079017C">
        <w:rPr>
          <w:rFonts w:asciiTheme="majorHAnsi" w:hAnsiTheme="majorHAnsi"/>
          <w:sz w:val="20"/>
          <w:szCs w:val="20"/>
        </w:rPr>
        <w:t>ERRAS</w:t>
      </w:r>
      <w:r w:rsidR="00BB5136" w:rsidRPr="0079017C">
        <w:rPr>
          <w:rFonts w:asciiTheme="majorHAnsi" w:hAnsiTheme="majorHAnsi"/>
          <w:sz w:val="20"/>
          <w:szCs w:val="20"/>
        </w:rPr>
        <w:t>,</w:t>
      </w:r>
      <w:r w:rsidR="00B320C3" w:rsidRPr="0079017C">
        <w:rPr>
          <w:rFonts w:asciiTheme="majorHAnsi" w:hAnsiTheme="majorHAnsi"/>
          <w:sz w:val="20"/>
          <w:szCs w:val="20"/>
        </w:rPr>
        <w:t xml:space="preserve"> los peticionarios tienen la potestad de accionar ante los órganos jurisdiccionales del país para presentar su reclamo y establecer la responsabilidad correspondiente por la alegada violación de derechos hacia la </w:t>
      </w:r>
      <w:r w:rsidR="003F4303" w:rsidRPr="0079017C">
        <w:rPr>
          <w:rFonts w:asciiTheme="majorHAnsi" w:hAnsiTheme="majorHAnsi"/>
          <w:sz w:val="20"/>
          <w:szCs w:val="20"/>
        </w:rPr>
        <w:t>c</w:t>
      </w:r>
      <w:r w:rsidR="00B320C3" w:rsidRPr="0079017C">
        <w:rPr>
          <w:rFonts w:asciiTheme="majorHAnsi" w:hAnsiTheme="majorHAnsi"/>
          <w:sz w:val="20"/>
          <w:szCs w:val="20"/>
        </w:rPr>
        <w:t xml:space="preserve">omunidad. Agrega </w:t>
      </w:r>
      <w:r w:rsidR="00BB5136" w:rsidRPr="0079017C">
        <w:rPr>
          <w:rFonts w:asciiTheme="majorHAnsi" w:hAnsiTheme="majorHAnsi"/>
          <w:sz w:val="20"/>
          <w:szCs w:val="20"/>
        </w:rPr>
        <w:t xml:space="preserve">además </w:t>
      </w:r>
      <w:r w:rsidR="00B320C3" w:rsidRPr="0079017C">
        <w:rPr>
          <w:rFonts w:asciiTheme="majorHAnsi" w:hAnsiTheme="majorHAnsi"/>
          <w:sz w:val="20"/>
          <w:szCs w:val="20"/>
        </w:rPr>
        <w:t xml:space="preserve">que pudieron plantear un juicio de responsabilidad civil para obtener la reparación por daños y perjuicios a través del juicio ordinario previsto en el artículo 96 del Código Procesal Civil y Mercantil que buscaría constatar si hubo algún daño o perjuicio y, de ser el caso, fijar la indemnización correspondiente. </w:t>
      </w:r>
    </w:p>
    <w:p w14:paraId="6E38AAF5" w14:textId="77777777" w:rsidR="000D44BA" w:rsidRPr="000D44BA" w:rsidRDefault="00BB5136" w:rsidP="000D44BA">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i/>
          <w:sz w:val="20"/>
          <w:szCs w:val="20"/>
        </w:rPr>
      </w:pPr>
      <w:r>
        <w:rPr>
          <w:rFonts w:asciiTheme="majorHAnsi" w:hAnsiTheme="majorHAnsi"/>
          <w:i/>
          <w:sz w:val="20"/>
          <w:szCs w:val="20"/>
        </w:rPr>
        <w:t>O</w:t>
      </w:r>
      <w:r w:rsidR="000D44BA" w:rsidRPr="000D44BA">
        <w:rPr>
          <w:rFonts w:asciiTheme="majorHAnsi" w:hAnsiTheme="majorHAnsi"/>
          <w:i/>
          <w:sz w:val="20"/>
          <w:szCs w:val="20"/>
        </w:rPr>
        <w:t>torgamiento de la licencia de explotación minera</w:t>
      </w:r>
    </w:p>
    <w:p w14:paraId="0F035D09" w14:textId="77777777" w:rsidR="009A7E2E" w:rsidRPr="00560C96" w:rsidRDefault="00A41DC0" w:rsidP="00560C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560C96">
        <w:rPr>
          <w:rFonts w:asciiTheme="majorHAnsi" w:hAnsiTheme="majorHAnsi"/>
          <w:sz w:val="20"/>
          <w:szCs w:val="20"/>
        </w:rPr>
        <w:t xml:space="preserve">El Estado </w:t>
      </w:r>
      <w:r w:rsidR="00560C96">
        <w:rPr>
          <w:rFonts w:asciiTheme="majorHAnsi" w:hAnsiTheme="majorHAnsi"/>
          <w:sz w:val="20"/>
          <w:szCs w:val="20"/>
        </w:rPr>
        <w:t>indica</w:t>
      </w:r>
      <w:r w:rsidRPr="00560C96">
        <w:rPr>
          <w:rFonts w:asciiTheme="majorHAnsi" w:hAnsiTheme="majorHAnsi"/>
          <w:sz w:val="20"/>
          <w:szCs w:val="20"/>
        </w:rPr>
        <w:t xml:space="preserve"> </w:t>
      </w:r>
      <w:r w:rsidR="00F55AFA" w:rsidRPr="00560C96">
        <w:rPr>
          <w:rFonts w:asciiTheme="majorHAnsi" w:hAnsiTheme="majorHAnsi"/>
          <w:sz w:val="20"/>
          <w:szCs w:val="20"/>
        </w:rPr>
        <w:t xml:space="preserve">que el 3 de noviembre de 2005 se publicó el edicto de aviso público difundido en los idiomas español y q’eqchí’ indicando que el expediente completo del estudio de impacto ambiental del proyecto minero </w:t>
      </w:r>
      <w:r w:rsidRPr="00560C96">
        <w:rPr>
          <w:rFonts w:asciiTheme="majorHAnsi" w:hAnsiTheme="majorHAnsi"/>
          <w:sz w:val="20"/>
          <w:szCs w:val="20"/>
        </w:rPr>
        <w:t xml:space="preserve">de la CGN </w:t>
      </w:r>
      <w:r w:rsidR="00F55AFA" w:rsidRPr="00560C96">
        <w:rPr>
          <w:rFonts w:asciiTheme="majorHAnsi" w:hAnsiTheme="majorHAnsi"/>
          <w:sz w:val="20"/>
          <w:szCs w:val="20"/>
        </w:rPr>
        <w:t xml:space="preserve">se encontraba en las oficinas del </w:t>
      </w:r>
      <w:r w:rsidR="00524AD4" w:rsidRPr="00560C96">
        <w:rPr>
          <w:rFonts w:asciiTheme="majorHAnsi" w:hAnsiTheme="majorHAnsi"/>
          <w:sz w:val="20"/>
          <w:szCs w:val="20"/>
        </w:rPr>
        <w:t>MARN</w:t>
      </w:r>
      <w:r w:rsidR="00F55AFA" w:rsidRPr="00560C96">
        <w:rPr>
          <w:rFonts w:asciiTheme="majorHAnsi" w:hAnsiTheme="majorHAnsi"/>
          <w:sz w:val="20"/>
          <w:szCs w:val="20"/>
        </w:rPr>
        <w:t>, así como en la delegaci</w:t>
      </w:r>
      <w:r w:rsidR="00524AD4" w:rsidRPr="00560C96">
        <w:rPr>
          <w:rFonts w:asciiTheme="majorHAnsi" w:hAnsiTheme="majorHAnsi"/>
          <w:sz w:val="20"/>
          <w:szCs w:val="20"/>
        </w:rPr>
        <w:t>ón departamental de Izabal</w:t>
      </w:r>
      <w:r w:rsidR="00F55AFA" w:rsidRPr="00560C96">
        <w:rPr>
          <w:rFonts w:asciiTheme="majorHAnsi" w:hAnsiTheme="majorHAnsi"/>
          <w:sz w:val="20"/>
          <w:szCs w:val="20"/>
        </w:rPr>
        <w:t>, poniéndose a la disposición de los interesados para observaciones, comentarios</w:t>
      </w:r>
      <w:r w:rsidR="009801D3" w:rsidRPr="00560C96">
        <w:rPr>
          <w:rFonts w:asciiTheme="majorHAnsi" w:hAnsiTheme="majorHAnsi"/>
          <w:sz w:val="20"/>
          <w:szCs w:val="20"/>
        </w:rPr>
        <w:t xml:space="preserve"> y</w:t>
      </w:r>
      <w:r w:rsidR="00F55AFA" w:rsidRPr="00560C96">
        <w:rPr>
          <w:rFonts w:asciiTheme="majorHAnsi" w:hAnsiTheme="majorHAnsi"/>
          <w:sz w:val="20"/>
          <w:szCs w:val="20"/>
        </w:rPr>
        <w:t xml:space="preserve"> oposiciones durante el periodo comprendido del 4 de noviembre al 1° de diciembre de 2005. </w:t>
      </w:r>
      <w:r w:rsidR="00560C96" w:rsidRPr="00560C96">
        <w:rPr>
          <w:rFonts w:asciiTheme="majorHAnsi" w:hAnsiTheme="majorHAnsi"/>
          <w:sz w:val="20"/>
          <w:szCs w:val="20"/>
        </w:rPr>
        <w:t xml:space="preserve">Agrega que </w:t>
      </w:r>
      <w:r w:rsidR="009A7E2E" w:rsidRPr="00560C96">
        <w:rPr>
          <w:rFonts w:asciiTheme="majorHAnsi" w:hAnsiTheme="majorHAnsi"/>
          <w:sz w:val="20"/>
          <w:szCs w:val="20"/>
        </w:rPr>
        <w:t xml:space="preserve">se pronunciaron </w:t>
      </w:r>
      <w:r w:rsidR="00560C96" w:rsidRPr="00560C96">
        <w:rPr>
          <w:rFonts w:asciiTheme="majorHAnsi" w:hAnsiTheme="majorHAnsi"/>
          <w:sz w:val="20"/>
          <w:szCs w:val="20"/>
        </w:rPr>
        <w:t xml:space="preserve">al respecto </w:t>
      </w:r>
      <w:r w:rsidR="009A7E2E" w:rsidRPr="00560C96">
        <w:rPr>
          <w:rFonts w:asciiTheme="majorHAnsi" w:hAnsiTheme="majorHAnsi"/>
          <w:sz w:val="20"/>
          <w:szCs w:val="20"/>
        </w:rPr>
        <w:t>las organizaciones Fundación Defensores de la Naturaleza, FUNDAECO, Asociación Estoreña para el Desarrollo Integral y Asociación Amigos del Lago, cuyas opiniones fueron consideradas en la resolución que aprobó el estudio.</w:t>
      </w:r>
      <w:r w:rsidR="00560C96" w:rsidRPr="00560C96">
        <w:rPr>
          <w:rFonts w:asciiTheme="majorHAnsi" w:hAnsiTheme="majorHAnsi"/>
          <w:sz w:val="20"/>
          <w:szCs w:val="20"/>
        </w:rPr>
        <w:t xml:space="preserve"> </w:t>
      </w:r>
      <w:r w:rsidR="009801D3" w:rsidRPr="00560C96">
        <w:rPr>
          <w:rFonts w:asciiTheme="majorHAnsi" w:hAnsiTheme="majorHAnsi"/>
          <w:sz w:val="20"/>
          <w:szCs w:val="20"/>
        </w:rPr>
        <w:t>Indica que e</w:t>
      </w:r>
      <w:r w:rsidR="009A7E2E" w:rsidRPr="00560C96">
        <w:rPr>
          <w:rFonts w:asciiTheme="majorHAnsi" w:hAnsiTheme="majorHAnsi"/>
          <w:sz w:val="20"/>
          <w:szCs w:val="20"/>
        </w:rPr>
        <w:t>n el 2007 se presentó un estudio para la “Actualización y Ampliación de la Planta de Proceso de Níquel del Proyecto Minero Fénix, El Estor, Izabal”, aprobado mediante resolución N° 1311_2007/ECM/LP.</w:t>
      </w:r>
      <w:r w:rsidR="006C02A7" w:rsidRPr="00560C96">
        <w:rPr>
          <w:rFonts w:asciiTheme="majorHAnsi" w:hAnsiTheme="majorHAnsi"/>
          <w:sz w:val="20"/>
          <w:szCs w:val="20"/>
        </w:rPr>
        <w:t xml:space="preserve"> </w:t>
      </w:r>
    </w:p>
    <w:p w14:paraId="0F14E8A1" w14:textId="77777777" w:rsidR="00524AD4" w:rsidRDefault="00524AD4" w:rsidP="00AB78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En cuanto a la consulta previa</w:t>
      </w:r>
      <w:r w:rsidR="006C02A7">
        <w:rPr>
          <w:rFonts w:asciiTheme="majorHAnsi" w:hAnsiTheme="majorHAnsi"/>
          <w:sz w:val="20"/>
          <w:szCs w:val="20"/>
        </w:rPr>
        <w:t>,</w:t>
      </w:r>
      <w:r>
        <w:rPr>
          <w:rFonts w:asciiTheme="majorHAnsi" w:hAnsiTheme="majorHAnsi"/>
          <w:sz w:val="20"/>
          <w:szCs w:val="20"/>
        </w:rPr>
        <w:t xml:space="preserve"> sostiene que los artículos 15 de la Ley de Minería y 33 del Reglamento de Evaluación, Control y Seguimiento Ambiental ordenan hacer público el estudio de impacto ambiental previo al otorgamiento de la licencia de explotación, con </w:t>
      </w:r>
      <w:r w:rsidR="006C02A7">
        <w:rPr>
          <w:rFonts w:asciiTheme="majorHAnsi" w:hAnsiTheme="majorHAnsi"/>
          <w:sz w:val="20"/>
          <w:szCs w:val="20"/>
        </w:rPr>
        <w:t xml:space="preserve">lo </w:t>
      </w:r>
      <w:r>
        <w:rPr>
          <w:rFonts w:asciiTheme="majorHAnsi" w:hAnsiTheme="majorHAnsi"/>
          <w:sz w:val="20"/>
          <w:szCs w:val="20"/>
        </w:rPr>
        <w:t>cual se cumplió. Señala que “si bien no es un mecanismo idóneo de consulta, de conformidad con el Convenio de la [OIT] sí constituye un mecanismo de información previo para que cualquier persona pueda presentar la oposición que considere oportuna”.</w:t>
      </w:r>
      <w:r w:rsidR="00123C58">
        <w:rPr>
          <w:rFonts w:asciiTheme="majorHAnsi" w:hAnsiTheme="majorHAnsi"/>
          <w:sz w:val="20"/>
          <w:szCs w:val="20"/>
        </w:rPr>
        <w:t xml:space="preserve"> Alega el Estado que </w:t>
      </w:r>
      <w:r w:rsidR="00123C58" w:rsidRPr="00000B13">
        <w:rPr>
          <w:rFonts w:asciiTheme="majorHAnsi" w:hAnsiTheme="majorHAnsi"/>
          <w:sz w:val="20"/>
          <w:szCs w:val="20"/>
        </w:rPr>
        <w:t xml:space="preserve">la </w:t>
      </w:r>
      <w:r w:rsidR="00560C96">
        <w:rPr>
          <w:rFonts w:asciiTheme="majorHAnsi" w:hAnsiTheme="majorHAnsi"/>
          <w:sz w:val="20"/>
          <w:szCs w:val="20"/>
        </w:rPr>
        <w:t xml:space="preserve">CGN </w:t>
      </w:r>
      <w:r w:rsidR="00123C58" w:rsidRPr="00000B13">
        <w:rPr>
          <w:rFonts w:asciiTheme="majorHAnsi" w:hAnsiTheme="majorHAnsi"/>
          <w:sz w:val="20"/>
          <w:szCs w:val="20"/>
        </w:rPr>
        <w:t>cumplió los requisitos para el otorgamiento de la licencia.</w:t>
      </w:r>
    </w:p>
    <w:p w14:paraId="302D3178" w14:textId="77777777" w:rsidR="00AB78F9" w:rsidRPr="00000B13" w:rsidRDefault="00524AD4" w:rsidP="00123C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000B13">
        <w:rPr>
          <w:rFonts w:asciiTheme="majorHAnsi" w:hAnsiTheme="majorHAnsi"/>
          <w:sz w:val="20"/>
          <w:szCs w:val="20"/>
        </w:rPr>
        <w:t>E</w:t>
      </w:r>
      <w:r w:rsidR="009A7E2E" w:rsidRPr="00000B13">
        <w:rPr>
          <w:rFonts w:asciiTheme="majorHAnsi" w:hAnsiTheme="majorHAnsi"/>
          <w:sz w:val="20"/>
          <w:szCs w:val="20"/>
        </w:rPr>
        <w:t xml:space="preserve">l Estado sostiene que si bien el derecho de oposición de la comunidad </w:t>
      </w:r>
      <w:r w:rsidRPr="00000B13">
        <w:rPr>
          <w:rFonts w:asciiTheme="majorHAnsi" w:hAnsiTheme="majorHAnsi"/>
          <w:sz w:val="20"/>
          <w:szCs w:val="20"/>
        </w:rPr>
        <w:t>precluyó</w:t>
      </w:r>
      <w:r w:rsidR="009A7E2E" w:rsidRPr="00000B13">
        <w:rPr>
          <w:rFonts w:asciiTheme="majorHAnsi" w:hAnsiTheme="majorHAnsi"/>
          <w:sz w:val="20"/>
          <w:szCs w:val="20"/>
        </w:rPr>
        <w:t xml:space="preserve">, cuentan con otros mecanismos como la acción constitucional de amparo e interdicto de obra peligrosa en vía sumaria según las reglas del proceso civil, si consideran que existe amenaza o vulneración a sus derechos colectivos o difusos. </w:t>
      </w:r>
      <w:r w:rsidR="00000B13" w:rsidRPr="00000B13">
        <w:rPr>
          <w:rFonts w:asciiTheme="majorHAnsi" w:hAnsiTheme="majorHAnsi"/>
          <w:sz w:val="20"/>
          <w:szCs w:val="20"/>
        </w:rPr>
        <w:t>Por otra parte, s</w:t>
      </w:r>
      <w:r w:rsidR="00AB78F9" w:rsidRPr="00000B13">
        <w:rPr>
          <w:rFonts w:asciiTheme="majorHAnsi" w:hAnsiTheme="majorHAnsi"/>
          <w:sz w:val="20"/>
          <w:szCs w:val="20"/>
        </w:rPr>
        <w:t>eñala que existen mecanismos internos de oposición en caso de descontento de los pobladores respecto a la instalación de proyectos e</w:t>
      </w:r>
      <w:r w:rsidR="00B320C3" w:rsidRPr="00000B13">
        <w:rPr>
          <w:rFonts w:asciiTheme="majorHAnsi" w:hAnsiTheme="majorHAnsi"/>
          <w:sz w:val="20"/>
          <w:szCs w:val="20"/>
        </w:rPr>
        <w:t>mpresariales en el ámbito rural</w:t>
      </w:r>
      <w:r w:rsidR="00000B13">
        <w:rPr>
          <w:rFonts w:asciiTheme="majorHAnsi" w:hAnsiTheme="majorHAnsi"/>
          <w:sz w:val="20"/>
          <w:szCs w:val="20"/>
        </w:rPr>
        <w:t>. Al respecto, indica que</w:t>
      </w:r>
      <w:r w:rsidR="00AB78F9" w:rsidRPr="00000B13">
        <w:rPr>
          <w:rFonts w:asciiTheme="majorHAnsi" w:hAnsiTheme="majorHAnsi"/>
          <w:sz w:val="20"/>
          <w:szCs w:val="20"/>
        </w:rPr>
        <w:t xml:space="preserve"> la </w:t>
      </w:r>
      <w:r w:rsidR="00AB78F9" w:rsidRPr="00000B13">
        <w:rPr>
          <w:rFonts w:asciiTheme="majorHAnsi" w:hAnsiTheme="majorHAnsi"/>
          <w:sz w:val="20"/>
          <w:szCs w:val="20"/>
        </w:rPr>
        <w:lastRenderedPageBreak/>
        <w:t xml:space="preserve">Ley de Minerías </w:t>
      </w:r>
      <w:r w:rsidR="00123C58">
        <w:rPr>
          <w:rFonts w:asciiTheme="majorHAnsi" w:hAnsiTheme="majorHAnsi"/>
          <w:sz w:val="20"/>
          <w:szCs w:val="20"/>
        </w:rPr>
        <w:t>regula los</w:t>
      </w:r>
      <w:r w:rsidR="00123C58" w:rsidRPr="00000B13">
        <w:rPr>
          <w:rFonts w:asciiTheme="majorHAnsi" w:hAnsiTheme="majorHAnsi"/>
          <w:sz w:val="20"/>
          <w:szCs w:val="20"/>
        </w:rPr>
        <w:t xml:space="preserve"> </w:t>
      </w:r>
      <w:r w:rsidR="00AB78F9" w:rsidRPr="00000B13">
        <w:rPr>
          <w:rFonts w:asciiTheme="majorHAnsi" w:hAnsiTheme="majorHAnsi"/>
          <w:sz w:val="20"/>
          <w:szCs w:val="20"/>
        </w:rPr>
        <w:t xml:space="preserve">procedimientos de oposición ante la Dirección General de Minerías, </w:t>
      </w:r>
      <w:r w:rsidR="00123C58">
        <w:rPr>
          <w:rFonts w:asciiTheme="majorHAnsi" w:hAnsiTheme="majorHAnsi"/>
          <w:sz w:val="20"/>
          <w:szCs w:val="20"/>
        </w:rPr>
        <w:t>en los cuales se contempla la presentación de estudios de impacto ambiental y d</w:t>
      </w:r>
      <w:r w:rsidR="00123C58" w:rsidRPr="00000B13">
        <w:rPr>
          <w:rFonts w:asciiTheme="majorHAnsi" w:hAnsiTheme="majorHAnsi"/>
          <w:sz w:val="20"/>
          <w:szCs w:val="20"/>
        </w:rPr>
        <w:t>el dictamen técnico del MARN</w:t>
      </w:r>
      <w:r w:rsidR="00123C58">
        <w:rPr>
          <w:rFonts w:asciiTheme="majorHAnsi" w:hAnsiTheme="majorHAnsi"/>
          <w:sz w:val="20"/>
          <w:szCs w:val="20"/>
        </w:rPr>
        <w:t>, así como la celebración de una audiencia</w:t>
      </w:r>
      <w:r w:rsidR="00AB78F9" w:rsidRPr="00000B13">
        <w:rPr>
          <w:rFonts w:asciiTheme="majorHAnsi" w:hAnsiTheme="majorHAnsi"/>
          <w:sz w:val="20"/>
          <w:szCs w:val="20"/>
        </w:rPr>
        <w:t xml:space="preserve">. </w:t>
      </w:r>
    </w:p>
    <w:p w14:paraId="50CF9F49" w14:textId="77777777" w:rsidR="00AB78F9" w:rsidRDefault="00AB78F9" w:rsidP="00AB78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AB78F9">
        <w:rPr>
          <w:rFonts w:asciiTheme="majorHAnsi" w:hAnsiTheme="majorHAnsi"/>
          <w:sz w:val="20"/>
          <w:szCs w:val="20"/>
        </w:rPr>
        <w:t>En cuanto a la falta de publicación del estudio de impacto ambiental, señala que los peticionarios pueden denunciar la desobediencia del funcionario público por no acatar la orden de tomar en cuenta la participación de la comunidad, de conformidad con los artículos 50 al 54</w:t>
      </w:r>
      <w:r w:rsidR="00A04414">
        <w:rPr>
          <w:rFonts w:asciiTheme="majorHAnsi" w:hAnsiTheme="majorHAnsi"/>
          <w:sz w:val="20"/>
          <w:szCs w:val="20"/>
        </w:rPr>
        <w:t xml:space="preserve">, 78 y 185 de la Ley de Amparo, </w:t>
      </w:r>
      <w:r w:rsidRPr="00AB78F9">
        <w:rPr>
          <w:rFonts w:asciiTheme="majorHAnsi" w:hAnsiTheme="majorHAnsi"/>
          <w:sz w:val="20"/>
          <w:szCs w:val="20"/>
        </w:rPr>
        <w:t>Exhibición Personal y de Constitucionalidad.</w:t>
      </w:r>
    </w:p>
    <w:p w14:paraId="481E936D" w14:textId="77777777" w:rsidR="00C43C69" w:rsidRPr="00AB78F9" w:rsidRDefault="00C43C69" w:rsidP="00AB78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AB78F9">
        <w:rPr>
          <w:rFonts w:asciiTheme="majorHAnsi" w:hAnsiTheme="majorHAnsi"/>
          <w:sz w:val="20"/>
          <w:szCs w:val="20"/>
        </w:rPr>
        <w:t>Concluye que el Estado es el único que puede disponer de sus bienes y es quien tiene la potestad de conceder licencias de derecho minero, por lo que puede decidir conforme a las normas que regulan la materia la concesión de los proyectos sobre la actividad minera, tomando en cuenta que no les confiere a los poseedores de las licencias la propiedad de los mismos.</w:t>
      </w:r>
    </w:p>
    <w:p w14:paraId="580AA99E" w14:textId="77777777" w:rsidR="0063685A" w:rsidRPr="00B81C23" w:rsidRDefault="005E509F"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En conclusión, el Estado sostiene que, en función de</w:t>
      </w:r>
      <w:r>
        <w:rPr>
          <w:rFonts w:asciiTheme="majorHAnsi" w:hAnsiTheme="majorHAnsi"/>
          <w:sz w:val="20"/>
          <w:szCs w:val="20"/>
        </w:rPr>
        <w:t xml:space="preserve"> </w:t>
      </w:r>
      <w:r w:rsidR="00A04414">
        <w:rPr>
          <w:rFonts w:asciiTheme="majorHAnsi" w:hAnsiTheme="majorHAnsi"/>
          <w:sz w:val="20"/>
          <w:szCs w:val="20"/>
        </w:rPr>
        <w:t>la falta de agotamiento de los recursos internos</w:t>
      </w:r>
      <w:r w:rsidRPr="00D234DD">
        <w:rPr>
          <w:rFonts w:asciiTheme="majorHAnsi" w:hAnsiTheme="majorHAnsi"/>
          <w:sz w:val="20"/>
          <w:szCs w:val="20"/>
        </w:rPr>
        <w:t>, la petición es inadmisible y solicita a la CIDH que así lo declare.</w:t>
      </w:r>
    </w:p>
    <w:p w14:paraId="2C19F741"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IV.</w:t>
      </w:r>
      <w:r w:rsidRPr="00B81C23">
        <w:rPr>
          <w:rFonts w:asciiTheme="majorHAnsi" w:hAnsiTheme="majorHAnsi"/>
          <w:b/>
          <w:bCs/>
          <w:sz w:val="20"/>
          <w:szCs w:val="20"/>
        </w:rPr>
        <w:tab/>
        <w:t>ANÁLISIS SOBRE COMPETENCIA Y ADMISIBILIDAD</w:t>
      </w:r>
    </w:p>
    <w:p w14:paraId="7B2F3ED1" w14:textId="77777777" w:rsidR="0063685A" w:rsidRPr="00B81C23" w:rsidRDefault="0063685A" w:rsidP="008645D0">
      <w:pPr>
        <w:spacing w:after="240"/>
        <w:ind w:firstLine="720"/>
        <w:jc w:val="both"/>
        <w:rPr>
          <w:rFonts w:asciiTheme="majorHAnsi" w:hAnsiTheme="majorHAnsi"/>
          <w:sz w:val="20"/>
          <w:szCs w:val="20"/>
        </w:rPr>
      </w:pPr>
      <w:r w:rsidRPr="00B81C23">
        <w:rPr>
          <w:rFonts w:asciiTheme="majorHAnsi" w:hAnsiTheme="majorHAnsi"/>
          <w:b/>
          <w:bCs/>
          <w:sz w:val="20"/>
          <w:szCs w:val="20"/>
        </w:rPr>
        <w:t>A.</w:t>
      </w:r>
      <w:r w:rsidRPr="00B81C23">
        <w:rPr>
          <w:rFonts w:asciiTheme="majorHAnsi" w:hAnsiTheme="majorHAnsi"/>
          <w:b/>
          <w:bCs/>
          <w:sz w:val="20"/>
          <w:szCs w:val="20"/>
        </w:rPr>
        <w:tab/>
        <w:t xml:space="preserve">Competencia </w:t>
      </w:r>
    </w:p>
    <w:p w14:paraId="5E89DFB2" w14:textId="77777777" w:rsidR="00A04414" w:rsidRPr="002E5ADB" w:rsidRDefault="00203354" w:rsidP="00A0441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Style w:val="PlaceholderText"/>
          <w:rFonts w:asciiTheme="majorHAnsi" w:eastAsia="SimSun" w:hAnsiTheme="majorHAnsi"/>
          <w:color w:val="auto"/>
          <w:sz w:val="20"/>
          <w:szCs w:val="20"/>
        </w:rPr>
        <w:t xml:space="preserve">Los </w:t>
      </w:r>
      <w:r w:rsidRPr="006B2F3B">
        <w:rPr>
          <w:rStyle w:val="PlaceholderText"/>
          <w:rFonts w:asciiTheme="majorHAnsi" w:eastAsia="SimSun" w:hAnsiTheme="majorHAnsi"/>
          <w:color w:val="auto"/>
          <w:sz w:val="20"/>
          <w:szCs w:val="20"/>
        </w:rPr>
        <w:t>peticionario</w:t>
      </w:r>
      <w:r w:rsidR="00A04414" w:rsidRPr="006B2F3B">
        <w:rPr>
          <w:rStyle w:val="PlaceholderText"/>
          <w:rFonts w:asciiTheme="majorHAnsi" w:eastAsia="SimSun" w:hAnsiTheme="majorHAnsi"/>
          <w:color w:val="auto"/>
          <w:sz w:val="20"/>
          <w:szCs w:val="20"/>
        </w:rPr>
        <w:t>s se encuentran facultadas</w:t>
      </w:r>
      <w:r w:rsidR="00A04414" w:rsidRPr="006B2F3B">
        <w:rPr>
          <w:rFonts w:asciiTheme="majorHAnsi" w:eastAsia="SimSun" w:hAnsiTheme="majorHAnsi"/>
          <w:sz w:val="20"/>
          <w:szCs w:val="20"/>
        </w:rPr>
        <w:t xml:space="preserve">, en principio, por los artículos </w:t>
      </w:r>
      <w:r w:rsidR="00F854E6" w:rsidRPr="006B2F3B">
        <w:rPr>
          <w:rFonts w:asciiTheme="majorHAnsi" w:eastAsia="SimSun" w:hAnsiTheme="majorHAnsi"/>
          <w:sz w:val="20"/>
          <w:szCs w:val="20"/>
        </w:rPr>
        <w:t xml:space="preserve">44 de la Convención </w:t>
      </w:r>
      <w:r w:rsidR="00F854E6" w:rsidRPr="006B2F3B">
        <w:rPr>
          <w:rStyle w:val="PlaceholderText"/>
          <w:rFonts w:asciiTheme="majorHAnsi" w:hAnsiTheme="majorHAnsi"/>
          <w:color w:val="auto"/>
          <w:sz w:val="20"/>
          <w:szCs w:val="20"/>
        </w:rPr>
        <w:t xml:space="preserve">Americana </w:t>
      </w:r>
      <w:r w:rsidR="00F854E6" w:rsidRPr="006B2F3B">
        <w:rPr>
          <w:rStyle w:val="PlaceholderText"/>
          <w:rFonts w:asciiTheme="majorHAnsi" w:eastAsia="SimSun" w:hAnsiTheme="majorHAnsi"/>
          <w:color w:val="auto"/>
          <w:sz w:val="20"/>
          <w:szCs w:val="20"/>
        </w:rPr>
        <w:t>y</w:t>
      </w:r>
      <w:r w:rsidR="00F854E6" w:rsidRPr="006B2F3B">
        <w:rPr>
          <w:rStyle w:val="PlaceholderText"/>
          <w:rFonts w:asciiTheme="majorHAnsi" w:hAnsiTheme="majorHAnsi"/>
          <w:color w:val="auto"/>
          <w:sz w:val="20"/>
          <w:szCs w:val="20"/>
        </w:rPr>
        <w:t xml:space="preserve"> </w:t>
      </w:r>
      <w:r w:rsidR="00A04414" w:rsidRPr="006B2F3B">
        <w:rPr>
          <w:rStyle w:val="PlaceholderText"/>
          <w:rFonts w:asciiTheme="majorHAnsi" w:hAnsiTheme="majorHAnsi"/>
          <w:color w:val="auto"/>
          <w:sz w:val="20"/>
          <w:szCs w:val="20"/>
        </w:rPr>
        <w:t>23 del</w:t>
      </w:r>
      <w:r w:rsidR="00A04414" w:rsidRPr="006B2F3B">
        <w:rPr>
          <w:rFonts w:asciiTheme="majorHAnsi" w:eastAsia="SimSun" w:hAnsiTheme="majorHAnsi"/>
          <w:sz w:val="20"/>
          <w:szCs w:val="20"/>
        </w:rPr>
        <w:t xml:space="preserve"> Reglamento para presentar peticiones ante la Comisión. </w:t>
      </w:r>
      <w:r w:rsidR="00A04414" w:rsidRPr="006B2F3B">
        <w:rPr>
          <w:rFonts w:asciiTheme="majorHAnsi" w:eastAsia="SimSun" w:hAnsiTheme="majorHAnsi"/>
          <w:sz w:val="20"/>
          <w:szCs w:val="20"/>
          <w:lang w:val="es-ES_tradnl"/>
        </w:rPr>
        <w:t>La petición señala una supuesta violación a derechos consagrados en la Convención Americana en perjuicio de personas individuales, respecto de</w:t>
      </w:r>
      <w:r w:rsidR="00A04414" w:rsidRPr="003C28F6">
        <w:rPr>
          <w:rFonts w:asciiTheme="majorHAnsi" w:eastAsia="SimSun" w:hAnsiTheme="majorHAnsi"/>
          <w:sz w:val="20"/>
          <w:szCs w:val="20"/>
          <w:lang w:val="es-ES_tradnl"/>
        </w:rPr>
        <w:t xml:space="preserve"> quienes el Estado </w:t>
      </w:r>
      <w:r w:rsidR="00F854E6">
        <w:rPr>
          <w:rFonts w:asciiTheme="majorHAnsi" w:eastAsia="SimSun" w:hAnsiTheme="majorHAnsi"/>
          <w:sz w:val="20"/>
          <w:szCs w:val="20"/>
          <w:lang w:val="es-ES_tradnl"/>
        </w:rPr>
        <w:t>de Guatemala</w:t>
      </w:r>
      <w:r w:rsidR="00F854E6" w:rsidRPr="003C28F6">
        <w:rPr>
          <w:rFonts w:asciiTheme="majorHAnsi" w:eastAsia="SimSun" w:hAnsiTheme="majorHAnsi"/>
          <w:sz w:val="20"/>
          <w:szCs w:val="20"/>
          <w:lang w:val="es-ES_tradnl"/>
        </w:rPr>
        <w:t xml:space="preserve"> </w:t>
      </w:r>
      <w:r w:rsidR="00A04414" w:rsidRPr="003C28F6">
        <w:rPr>
          <w:rFonts w:asciiTheme="majorHAnsi" w:eastAsia="SimSun" w:hAnsiTheme="majorHAnsi"/>
          <w:sz w:val="20"/>
          <w:szCs w:val="20"/>
          <w:lang w:val="es-ES_tradnl"/>
        </w:rPr>
        <w:t xml:space="preserve">se comprometió a respetar y garantizar estos derechos desde el </w:t>
      </w:r>
      <w:r w:rsidR="00D25757">
        <w:rPr>
          <w:rFonts w:asciiTheme="majorHAnsi" w:eastAsia="SimSun" w:hAnsiTheme="majorHAnsi"/>
          <w:sz w:val="20"/>
          <w:szCs w:val="20"/>
          <w:lang w:val="es-ES_tradnl"/>
        </w:rPr>
        <w:t xml:space="preserve">25 </w:t>
      </w:r>
      <w:r w:rsidR="00A04414" w:rsidRPr="003C28F6">
        <w:rPr>
          <w:rFonts w:asciiTheme="majorHAnsi" w:eastAsia="SimSun" w:hAnsiTheme="majorHAnsi"/>
          <w:sz w:val="20"/>
          <w:szCs w:val="20"/>
          <w:lang w:val="es-ES_tradnl"/>
        </w:rPr>
        <w:t xml:space="preserve">de </w:t>
      </w:r>
      <w:r w:rsidR="00D25757">
        <w:rPr>
          <w:rFonts w:asciiTheme="majorHAnsi" w:eastAsia="SimSun" w:hAnsiTheme="majorHAnsi"/>
          <w:sz w:val="20"/>
          <w:szCs w:val="20"/>
          <w:lang w:val="es-ES_tradnl"/>
        </w:rPr>
        <w:t>mayo de 1978</w:t>
      </w:r>
      <w:r w:rsidR="00253300">
        <w:rPr>
          <w:rFonts w:asciiTheme="majorHAnsi" w:eastAsia="SimSun" w:hAnsiTheme="majorHAnsi"/>
          <w:sz w:val="20"/>
          <w:szCs w:val="20"/>
          <w:lang w:val="es-ES_tradnl"/>
        </w:rPr>
        <w:t>,</w:t>
      </w:r>
      <w:r w:rsidR="00A04414" w:rsidRPr="003C28F6">
        <w:rPr>
          <w:rFonts w:asciiTheme="majorHAnsi" w:eastAsia="SimSun" w:hAnsiTheme="majorHAnsi"/>
          <w:sz w:val="20"/>
          <w:szCs w:val="20"/>
          <w:lang w:val="es-ES_tradnl"/>
        </w:rPr>
        <w:t xml:space="preserve"> fecha en que depositó su instrumento de ratificación</w:t>
      </w:r>
      <w:r w:rsidR="00D25757">
        <w:rPr>
          <w:rFonts w:asciiTheme="majorHAnsi" w:eastAsia="SimSun" w:hAnsiTheme="majorHAnsi"/>
          <w:sz w:val="20"/>
          <w:szCs w:val="20"/>
          <w:lang w:val="es-ES_tradnl"/>
        </w:rPr>
        <w:t>.</w:t>
      </w:r>
      <w:r w:rsidR="00A04414" w:rsidRPr="002E5ADB">
        <w:rPr>
          <w:rFonts w:asciiTheme="majorHAnsi" w:eastAsia="SimSun" w:hAnsiTheme="majorHAnsi"/>
          <w:sz w:val="20"/>
          <w:szCs w:val="20"/>
        </w:rPr>
        <w:t xml:space="preserve"> </w:t>
      </w:r>
      <w:r w:rsidR="00A04414" w:rsidRPr="002E5ADB">
        <w:rPr>
          <w:rFonts w:asciiTheme="majorHAnsi" w:eastAsia="SimSun" w:hAnsiTheme="majorHAnsi"/>
          <w:sz w:val="20"/>
          <w:szCs w:val="20"/>
          <w:lang w:val="es-UY"/>
        </w:rPr>
        <w:t xml:space="preserve">Por lo tanto, la Comisión tiene competencia </w:t>
      </w:r>
      <w:r w:rsidR="00A04414" w:rsidRPr="002E5ADB">
        <w:rPr>
          <w:rFonts w:asciiTheme="majorHAnsi" w:eastAsia="SimSun" w:hAnsiTheme="majorHAnsi"/>
          <w:i/>
          <w:sz w:val="20"/>
          <w:szCs w:val="20"/>
          <w:lang w:val="es-UY"/>
        </w:rPr>
        <w:t>ratione personae</w:t>
      </w:r>
      <w:r w:rsidR="00A04414" w:rsidRPr="002E5ADB">
        <w:rPr>
          <w:rFonts w:asciiTheme="majorHAnsi" w:eastAsia="SimSun" w:hAnsiTheme="majorHAnsi"/>
          <w:sz w:val="20"/>
          <w:szCs w:val="20"/>
          <w:lang w:val="es-UY"/>
        </w:rPr>
        <w:t xml:space="preserve"> para examinar la petición. Asimismo, la Comisión tiene competencia </w:t>
      </w:r>
      <w:r w:rsidR="00A04414" w:rsidRPr="002E5ADB">
        <w:rPr>
          <w:rFonts w:asciiTheme="majorHAnsi" w:eastAsia="SimSun" w:hAnsiTheme="majorHAnsi"/>
          <w:i/>
          <w:sz w:val="20"/>
          <w:szCs w:val="20"/>
          <w:lang w:val="es-UY"/>
        </w:rPr>
        <w:t>ratione loci</w:t>
      </w:r>
      <w:r w:rsidR="00A04414" w:rsidRPr="002E5ADB">
        <w:rPr>
          <w:rFonts w:asciiTheme="majorHAnsi" w:eastAsia="SimSun" w:hAnsiTheme="majorHAnsi"/>
          <w:sz w:val="20"/>
          <w:szCs w:val="20"/>
          <w:lang w:val="es-UY"/>
        </w:rPr>
        <w:t xml:space="preserve"> para conocer la petición, por cuanto en ella se alegan violaciones que habrían tenido lugar dentro del territorio de </w:t>
      </w:r>
      <w:r w:rsidR="00D25757">
        <w:rPr>
          <w:rFonts w:asciiTheme="majorHAnsi" w:eastAsia="SimSun" w:hAnsiTheme="majorHAnsi"/>
          <w:sz w:val="20"/>
          <w:szCs w:val="20"/>
          <w:lang w:val="es-UY"/>
        </w:rPr>
        <w:t>Guatemala</w:t>
      </w:r>
      <w:r w:rsidR="00A04414" w:rsidRPr="002E5ADB">
        <w:rPr>
          <w:rFonts w:asciiTheme="majorHAnsi" w:eastAsia="SimSun" w:hAnsiTheme="majorHAnsi"/>
          <w:sz w:val="20"/>
          <w:szCs w:val="20"/>
          <w:lang w:val="es-UY"/>
        </w:rPr>
        <w:t>.</w:t>
      </w:r>
      <w:r w:rsidR="00A04414">
        <w:rPr>
          <w:rFonts w:asciiTheme="majorHAnsi" w:eastAsia="SimSun" w:hAnsiTheme="majorHAnsi"/>
          <w:sz w:val="20"/>
          <w:szCs w:val="20"/>
          <w:lang w:val="es-UY"/>
        </w:rPr>
        <w:t xml:space="preserve"> </w:t>
      </w:r>
    </w:p>
    <w:p w14:paraId="6A578E99" w14:textId="77777777" w:rsidR="00734DCA" w:rsidRPr="00B55C37" w:rsidRDefault="00A04414" w:rsidP="00734DC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E5ADB">
        <w:rPr>
          <w:rFonts w:asciiTheme="majorHAnsi" w:eastAsia="SimSun" w:hAnsiTheme="majorHAnsi"/>
          <w:sz w:val="20"/>
          <w:szCs w:val="20"/>
          <w:lang w:val="es-UY"/>
        </w:rPr>
        <w:t xml:space="preserve">La Comisión tiene competencia </w:t>
      </w:r>
      <w:r w:rsidRPr="002E5ADB">
        <w:rPr>
          <w:rFonts w:asciiTheme="majorHAnsi" w:eastAsia="SimSun" w:hAnsiTheme="majorHAnsi"/>
          <w:i/>
          <w:sz w:val="20"/>
          <w:szCs w:val="20"/>
          <w:lang w:val="es-UY"/>
        </w:rPr>
        <w:t>ratione temporis</w:t>
      </w:r>
      <w:r w:rsidRPr="002E5ADB">
        <w:rPr>
          <w:rFonts w:asciiTheme="majorHAnsi" w:eastAsia="SimSun" w:hAnsiTheme="majorHAnsi"/>
          <w:sz w:val="20"/>
          <w:szCs w:val="20"/>
          <w:lang w:val="es-UY"/>
        </w:rPr>
        <w:t xml:space="preserve"> por cuanto la obligación de respetar y garantizar los derechos protegidos en </w:t>
      </w:r>
      <w:r w:rsidR="00D25757">
        <w:rPr>
          <w:rFonts w:asciiTheme="majorHAnsi" w:eastAsia="SimSun" w:hAnsiTheme="majorHAnsi"/>
          <w:sz w:val="20"/>
          <w:szCs w:val="20"/>
        </w:rPr>
        <w:t>la Convención</w:t>
      </w:r>
      <w:r w:rsidRPr="002E5ADB">
        <w:rPr>
          <w:rFonts w:asciiTheme="majorHAnsi" w:eastAsia="SimSun" w:hAnsiTheme="majorHAnsi"/>
          <w:sz w:val="20"/>
          <w:szCs w:val="20"/>
          <w:lang w:val="es-UY"/>
        </w:rPr>
        <w:t xml:space="preserve"> ya se encontraba en vigor para el Estado en la fecha en que habrían ocurrido los hechos alegados en la petición</w:t>
      </w:r>
      <w:r>
        <w:rPr>
          <w:rFonts w:asciiTheme="majorHAnsi" w:eastAsia="SimSun" w:hAnsiTheme="majorHAnsi"/>
          <w:sz w:val="20"/>
          <w:szCs w:val="20"/>
          <w:lang w:val="es-UY"/>
        </w:rPr>
        <w:t>.</w:t>
      </w:r>
      <w:r w:rsidRPr="002E5ADB">
        <w:rPr>
          <w:rFonts w:asciiTheme="majorHAnsi" w:eastAsia="SimSun" w:hAnsiTheme="majorHAnsi"/>
          <w:sz w:val="20"/>
          <w:szCs w:val="20"/>
          <w:lang w:val="es-UY"/>
        </w:rPr>
        <w:t xml:space="preserve"> Finalmente, la Comisión tiene competencia </w:t>
      </w:r>
      <w:r w:rsidRPr="002E5ADB">
        <w:rPr>
          <w:rFonts w:asciiTheme="majorHAnsi" w:eastAsia="SimSun" w:hAnsiTheme="majorHAnsi"/>
          <w:i/>
          <w:sz w:val="20"/>
          <w:szCs w:val="20"/>
          <w:lang w:val="es-UY"/>
        </w:rPr>
        <w:t>ratione materiae</w:t>
      </w:r>
      <w:r w:rsidRPr="002E5ADB">
        <w:rPr>
          <w:rFonts w:asciiTheme="majorHAnsi" w:eastAsia="SimSun" w:hAnsiTheme="majorHAnsi"/>
          <w:sz w:val="20"/>
          <w:szCs w:val="20"/>
          <w:lang w:val="es-UY"/>
        </w:rPr>
        <w:t xml:space="preserve"> con respecto a las alegadas violaciones a derechos humanos protegidos</w:t>
      </w:r>
      <w:r>
        <w:rPr>
          <w:rFonts w:asciiTheme="majorHAnsi" w:eastAsia="SimSun" w:hAnsiTheme="majorHAnsi"/>
          <w:sz w:val="20"/>
          <w:szCs w:val="20"/>
          <w:lang w:val="es-UY"/>
        </w:rPr>
        <w:t xml:space="preserve"> en </w:t>
      </w:r>
      <w:r w:rsidR="00D25757">
        <w:rPr>
          <w:rFonts w:asciiTheme="majorHAnsi" w:eastAsia="SimSun" w:hAnsiTheme="majorHAnsi"/>
          <w:sz w:val="20"/>
          <w:szCs w:val="20"/>
        </w:rPr>
        <w:t>el instrumento mencionado</w:t>
      </w:r>
      <w:r>
        <w:rPr>
          <w:rFonts w:asciiTheme="majorHAnsi" w:eastAsia="SimSun" w:hAnsiTheme="majorHAnsi"/>
          <w:sz w:val="20"/>
          <w:szCs w:val="20"/>
        </w:rPr>
        <w:t>.</w:t>
      </w:r>
    </w:p>
    <w:p w14:paraId="3C0662BE" w14:textId="77777777" w:rsidR="0063685A" w:rsidRPr="00B81C23"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B81C23">
        <w:rPr>
          <w:rFonts w:asciiTheme="majorHAnsi" w:hAnsiTheme="majorHAnsi"/>
          <w:b/>
          <w:bCs/>
          <w:sz w:val="20"/>
          <w:szCs w:val="20"/>
        </w:rPr>
        <w:t xml:space="preserve">Requisitos de </w:t>
      </w:r>
      <w:r w:rsidRPr="00B81C23">
        <w:rPr>
          <w:rFonts w:asciiTheme="majorHAnsi" w:hAnsiTheme="majorHAnsi"/>
          <w:b/>
          <w:sz w:val="20"/>
          <w:szCs w:val="20"/>
        </w:rPr>
        <w:t>Admisibilidad</w:t>
      </w:r>
    </w:p>
    <w:p w14:paraId="5C06E0B9"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1.</w:t>
      </w:r>
      <w:r w:rsidRPr="00B81C23">
        <w:rPr>
          <w:rFonts w:asciiTheme="majorHAnsi" w:hAnsiTheme="majorHAnsi"/>
          <w:b/>
          <w:sz w:val="20"/>
          <w:szCs w:val="20"/>
        </w:rPr>
        <w:tab/>
        <w:t>Agotamiento de los recursos internos</w:t>
      </w:r>
    </w:p>
    <w:p w14:paraId="0EE800E9" w14:textId="77777777" w:rsidR="00734DCA" w:rsidRPr="00B81C23" w:rsidRDefault="00B45182"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45182">
        <w:rPr>
          <w:rFonts w:asciiTheme="majorHAnsi" w:hAnsiTheme="majorHAnsi" w:cs="Arial"/>
          <w:sz w:val="20"/>
          <w:szCs w:val="20"/>
        </w:rPr>
        <w:t xml:space="preserve">Los artículos </w:t>
      </w:r>
      <w:r w:rsidR="0038579A" w:rsidRPr="00B45182">
        <w:rPr>
          <w:rFonts w:asciiTheme="majorHAnsi" w:hAnsiTheme="majorHAnsi" w:cs="Arial"/>
          <w:sz w:val="20"/>
          <w:szCs w:val="20"/>
        </w:rPr>
        <w:t>46.1.a de la Convención Americana</w:t>
      </w:r>
      <w:r w:rsidR="0038579A">
        <w:rPr>
          <w:rFonts w:asciiTheme="majorHAnsi" w:hAnsiTheme="majorHAnsi" w:cs="Arial"/>
          <w:sz w:val="20"/>
          <w:szCs w:val="20"/>
        </w:rPr>
        <w:t xml:space="preserve"> y</w:t>
      </w:r>
      <w:r w:rsidR="0038579A" w:rsidRPr="00B45182">
        <w:rPr>
          <w:rFonts w:asciiTheme="majorHAnsi" w:hAnsiTheme="majorHAnsi" w:cs="Arial"/>
          <w:sz w:val="20"/>
          <w:szCs w:val="20"/>
        </w:rPr>
        <w:t xml:space="preserve"> </w:t>
      </w:r>
      <w:r w:rsidRPr="00B45182">
        <w:rPr>
          <w:rFonts w:asciiTheme="majorHAnsi" w:hAnsiTheme="majorHAnsi" w:cs="Arial"/>
          <w:sz w:val="20"/>
          <w:szCs w:val="20"/>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B45182">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B45182">
        <w:rPr>
          <w:rFonts w:asciiTheme="majorHAnsi" w:hAnsiTheme="majorHAnsi" w:cs="Arial"/>
          <w:sz w:val="20"/>
          <w:szCs w:val="20"/>
        </w:rPr>
        <w:t xml:space="preserve">Por su parte, los artículos </w:t>
      </w:r>
      <w:r w:rsidR="0038579A" w:rsidRPr="00B45182">
        <w:rPr>
          <w:rFonts w:asciiTheme="majorHAnsi" w:hAnsiTheme="majorHAnsi" w:cs="Arial"/>
          <w:sz w:val="20"/>
          <w:szCs w:val="20"/>
        </w:rPr>
        <w:t>46.2 de la Convención</w:t>
      </w:r>
      <w:r w:rsidR="0038579A">
        <w:rPr>
          <w:rFonts w:asciiTheme="majorHAnsi" w:hAnsiTheme="majorHAnsi" w:cs="Arial"/>
          <w:sz w:val="20"/>
          <w:szCs w:val="20"/>
        </w:rPr>
        <w:t xml:space="preserve"> y</w:t>
      </w:r>
      <w:r w:rsidR="0038579A" w:rsidRPr="00B45182">
        <w:rPr>
          <w:rFonts w:asciiTheme="majorHAnsi" w:hAnsiTheme="majorHAnsi" w:cs="Arial"/>
          <w:sz w:val="20"/>
          <w:szCs w:val="20"/>
        </w:rPr>
        <w:t xml:space="preserve"> </w:t>
      </w:r>
      <w:r w:rsidRPr="00B45182">
        <w:rPr>
          <w:rFonts w:asciiTheme="majorHAnsi" w:hAnsiTheme="majorHAnsi" w:cs="Arial"/>
          <w:sz w:val="20"/>
          <w:szCs w:val="20"/>
        </w:rPr>
        <w:t>31.2 del Reglamento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7577AD1A" w14:textId="77777777" w:rsidR="00B05BE1" w:rsidRDefault="00B05BE1"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Respecto al proceso de titularización de las tierras</w:t>
      </w:r>
      <w:r w:rsidR="00203354">
        <w:rPr>
          <w:rFonts w:asciiTheme="majorHAnsi" w:hAnsiTheme="majorHAnsi"/>
          <w:sz w:val="20"/>
          <w:szCs w:val="20"/>
        </w:rPr>
        <w:t>, los peticionario</w:t>
      </w:r>
      <w:r>
        <w:rPr>
          <w:rFonts w:asciiTheme="majorHAnsi" w:hAnsiTheme="majorHAnsi"/>
          <w:sz w:val="20"/>
          <w:szCs w:val="20"/>
        </w:rPr>
        <w:t xml:space="preserve">s alegan </w:t>
      </w:r>
      <w:r w:rsidRPr="00FA36BC">
        <w:rPr>
          <w:rFonts w:asciiTheme="majorHAnsi" w:hAnsiTheme="majorHAnsi" w:cs="Arial"/>
          <w:sz w:val="20"/>
          <w:szCs w:val="20"/>
        </w:rPr>
        <w:t xml:space="preserve">que no existe proceso legal alguno para la determinación de </w:t>
      </w:r>
      <w:r w:rsidR="00DD3526">
        <w:rPr>
          <w:rFonts w:asciiTheme="majorHAnsi" w:hAnsiTheme="majorHAnsi" w:cs="Arial"/>
          <w:sz w:val="20"/>
          <w:szCs w:val="20"/>
        </w:rPr>
        <w:t xml:space="preserve">los </w:t>
      </w:r>
      <w:r w:rsidRPr="00FA36BC">
        <w:rPr>
          <w:rFonts w:asciiTheme="majorHAnsi" w:hAnsiTheme="majorHAnsi" w:cs="Arial"/>
          <w:sz w:val="20"/>
          <w:szCs w:val="20"/>
        </w:rPr>
        <w:t>derechos colectivos de los pueblos indígenas.</w:t>
      </w:r>
      <w:r>
        <w:rPr>
          <w:rFonts w:asciiTheme="majorHAnsi" w:hAnsiTheme="majorHAnsi" w:cs="Arial"/>
          <w:sz w:val="20"/>
          <w:szCs w:val="20"/>
        </w:rPr>
        <w:t xml:space="preserve"> El Estado sostiene que </w:t>
      </w:r>
      <w:r>
        <w:rPr>
          <w:rFonts w:asciiTheme="majorHAnsi" w:hAnsiTheme="majorHAnsi"/>
          <w:sz w:val="20"/>
          <w:szCs w:val="20"/>
        </w:rPr>
        <w:t xml:space="preserve">cuenta con medios de protección judicial para la tutela de </w:t>
      </w:r>
      <w:r w:rsidR="00F97CD8">
        <w:rPr>
          <w:rFonts w:asciiTheme="majorHAnsi" w:hAnsiTheme="majorHAnsi"/>
          <w:sz w:val="20"/>
          <w:szCs w:val="20"/>
        </w:rPr>
        <w:t xml:space="preserve">los </w:t>
      </w:r>
      <w:r>
        <w:rPr>
          <w:rFonts w:asciiTheme="majorHAnsi" w:hAnsiTheme="majorHAnsi"/>
          <w:sz w:val="20"/>
          <w:szCs w:val="20"/>
        </w:rPr>
        <w:t xml:space="preserve">intereses económicos, sociales, </w:t>
      </w:r>
      <w:r>
        <w:rPr>
          <w:rFonts w:asciiTheme="majorHAnsi" w:hAnsiTheme="majorHAnsi"/>
          <w:sz w:val="20"/>
          <w:szCs w:val="20"/>
        </w:rPr>
        <w:lastRenderedPageBreak/>
        <w:t>culturales y ambientales</w:t>
      </w:r>
      <w:r w:rsidR="00F97CD8">
        <w:rPr>
          <w:rFonts w:asciiTheme="majorHAnsi" w:hAnsiTheme="majorHAnsi"/>
          <w:sz w:val="20"/>
          <w:szCs w:val="20"/>
        </w:rPr>
        <w:t xml:space="preserve"> de las comunidades indígenas</w:t>
      </w:r>
      <w:r>
        <w:rPr>
          <w:rFonts w:asciiTheme="majorHAnsi" w:hAnsiTheme="majorHAnsi"/>
          <w:sz w:val="20"/>
          <w:szCs w:val="20"/>
        </w:rPr>
        <w:t xml:space="preserve">, pero que aún no cuenta con legislación específica de protección a tierras de comunidades indígenas, por lo que el proceso de regularización asegura la existencia, valor, uso y goce de </w:t>
      </w:r>
      <w:r w:rsidR="006A1F5D">
        <w:rPr>
          <w:rFonts w:asciiTheme="majorHAnsi" w:hAnsiTheme="majorHAnsi"/>
          <w:sz w:val="20"/>
          <w:szCs w:val="20"/>
        </w:rPr>
        <w:t xml:space="preserve">las mismas, </w:t>
      </w:r>
      <w:r>
        <w:rPr>
          <w:rFonts w:asciiTheme="majorHAnsi" w:hAnsiTheme="majorHAnsi"/>
          <w:sz w:val="20"/>
          <w:szCs w:val="20"/>
        </w:rPr>
        <w:t>hasta que se produzca la delimitación, demarcación y titulación.</w:t>
      </w:r>
      <w:r w:rsidR="00F97CD8">
        <w:rPr>
          <w:rFonts w:asciiTheme="majorHAnsi" w:hAnsiTheme="majorHAnsi"/>
          <w:sz w:val="20"/>
          <w:szCs w:val="20"/>
        </w:rPr>
        <w:t xml:space="preserve"> Asimismo, alega que </w:t>
      </w:r>
      <w:r w:rsidR="00F97CD8">
        <w:rPr>
          <w:rFonts w:ascii="Cambria" w:hAnsi="Cambria"/>
          <w:color w:val="000000"/>
          <w:sz w:val="20"/>
          <w:szCs w:val="20"/>
          <w:lang w:val="es-MX"/>
        </w:rPr>
        <w:t xml:space="preserve">la comunidad </w:t>
      </w:r>
      <w:r w:rsidR="00F97CD8">
        <w:rPr>
          <w:rFonts w:asciiTheme="majorHAnsi" w:hAnsiTheme="majorHAnsi"/>
          <w:sz w:val="20"/>
          <w:szCs w:val="20"/>
        </w:rPr>
        <w:t>no inició un</w:t>
      </w:r>
      <w:r w:rsidR="00F97CD8" w:rsidRPr="00AB78F9">
        <w:rPr>
          <w:rFonts w:asciiTheme="majorHAnsi" w:hAnsiTheme="majorHAnsi"/>
          <w:sz w:val="20"/>
          <w:szCs w:val="20"/>
        </w:rPr>
        <w:t xml:space="preserve"> proceso de ejecución especial de sentencia para que se </w:t>
      </w:r>
      <w:r w:rsidR="00F97CD8">
        <w:rPr>
          <w:rFonts w:asciiTheme="majorHAnsi" w:hAnsiTheme="majorHAnsi"/>
          <w:sz w:val="20"/>
          <w:szCs w:val="20"/>
        </w:rPr>
        <w:t xml:space="preserve">reponga </w:t>
      </w:r>
      <w:r w:rsidR="00F97CD8" w:rsidRPr="00AB78F9">
        <w:rPr>
          <w:rFonts w:asciiTheme="majorHAnsi" w:hAnsiTheme="majorHAnsi"/>
          <w:sz w:val="20"/>
          <w:szCs w:val="20"/>
        </w:rPr>
        <w:t>el folio faltante</w:t>
      </w:r>
      <w:r w:rsidR="00F97CD8">
        <w:rPr>
          <w:rFonts w:asciiTheme="majorHAnsi" w:hAnsiTheme="majorHAnsi"/>
          <w:sz w:val="20"/>
          <w:szCs w:val="20"/>
        </w:rPr>
        <w:t xml:space="preserve"> ni un juicio por daños y perjuicios.</w:t>
      </w:r>
    </w:p>
    <w:p w14:paraId="0B38C312" w14:textId="77777777" w:rsidR="005D2F10" w:rsidRPr="00A41DC0" w:rsidRDefault="00B05BE1" w:rsidP="004055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La Comisión recuerda que </w:t>
      </w:r>
      <w:r>
        <w:rPr>
          <w:rFonts w:ascii="Cambria" w:hAnsi="Cambria"/>
          <w:color w:val="000000"/>
          <w:sz w:val="20"/>
          <w:szCs w:val="20"/>
          <w:lang w:val="es-MX"/>
        </w:rPr>
        <w:t>l</w:t>
      </w:r>
      <w:r w:rsidRPr="00450123">
        <w:rPr>
          <w:rFonts w:ascii="Cambria" w:hAnsi="Cambria"/>
          <w:color w:val="000000"/>
          <w:sz w:val="20"/>
          <w:szCs w:val="20"/>
          <w:lang w:val="es-MX"/>
        </w:rPr>
        <w:t>os procedimientos para titular tierras comunales indígenas o</w:t>
      </w:r>
      <w:r>
        <w:rPr>
          <w:rFonts w:ascii="Cambria" w:hAnsi="Cambria"/>
          <w:color w:val="000000"/>
          <w:sz w:val="20"/>
          <w:szCs w:val="20"/>
          <w:lang w:val="es-MX"/>
        </w:rPr>
        <w:t xml:space="preserve"> tribales deben ser efectivos</w:t>
      </w:r>
      <w:r w:rsidR="00405594">
        <w:rPr>
          <w:rFonts w:ascii="Cambria" w:hAnsi="Cambria"/>
          <w:color w:val="000000"/>
          <w:sz w:val="20"/>
          <w:szCs w:val="20"/>
          <w:lang w:val="es-MX"/>
        </w:rPr>
        <w:t xml:space="preserve"> y deben permitir se</w:t>
      </w:r>
      <w:r w:rsidR="00910E9F">
        <w:rPr>
          <w:rFonts w:ascii="Cambria" w:hAnsi="Cambria"/>
          <w:color w:val="000000"/>
          <w:sz w:val="20"/>
          <w:szCs w:val="20"/>
          <w:lang w:val="es-MX"/>
        </w:rPr>
        <w:t>r</w:t>
      </w:r>
      <w:r w:rsidR="00405594">
        <w:rPr>
          <w:rFonts w:ascii="Cambria" w:hAnsi="Cambria"/>
          <w:color w:val="000000"/>
          <w:sz w:val="20"/>
          <w:szCs w:val="20"/>
          <w:lang w:val="es-MX"/>
        </w:rPr>
        <w:t xml:space="preserve"> presentados por las comunidades afectadas y no sólo por individuos particulares</w:t>
      </w:r>
      <w:r w:rsidR="00405594">
        <w:rPr>
          <w:rStyle w:val="FootnoteReference"/>
          <w:rFonts w:ascii="Cambria" w:hAnsi="Cambria"/>
          <w:color w:val="000000"/>
          <w:sz w:val="20"/>
          <w:szCs w:val="20"/>
          <w:lang w:val="es-MX"/>
        </w:rPr>
        <w:footnoteReference w:id="3"/>
      </w:r>
      <w:r w:rsidR="006B6330">
        <w:rPr>
          <w:rFonts w:ascii="Cambria" w:hAnsi="Cambria"/>
          <w:color w:val="000000"/>
          <w:sz w:val="20"/>
          <w:szCs w:val="20"/>
          <w:lang w:val="es-MX"/>
        </w:rPr>
        <w:t xml:space="preserve">. En tal sentido, </w:t>
      </w:r>
      <w:r w:rsidRPr="00450123">
        <w:rPr>
          <w:rFonts w:ascii="Cambria" w:hAnsi="Cambria"/>
          <w:color w:val="000000"/>
          <w:sz w:val="20"/>
          <w:szCs w:val="20"/>
          <w:lang w:val="es-MX"/>
        </w:rPr>
        <w:t>la mera posibilidad de reconocimiento de derechos a través de cierto</w:t>
      </w:r>
      <w:r w:rsidR="006B6330">
        <w:rPr>
          <w:rFonts w:ascii="Cambria" w:hAnsi="Cambria"/>
          <w:color w:val="000000"/>
          <w:sz w:val="20"/>
          <w:szCs w:val="20"/>
          <w:lang w:val="es-MX"/>
        </w:rPr>
        <w:t>s</w:t>
      </w:r>
      <w:r w:rsidRPr="00450123">
        <w:rPr>
          <w:rFonts w:ascii="Cambria" w:hAnsi="Cambria"/>
          <w:color w:val="000000"/>
          <w:sz w:val="20"/>
          <w:szCs w:val="20"/>
          <w:lang w:val="es-MX"/>
        </w:rPr>
        <w:t xml:space="preserve"> proceso</w:t>
      </w:r>
      <w:r w:rsidR="006B6330">
        <w:rPr>
          <w:rFonts w:ascii="Cambria" w:hAnsi="Cambria"/>
          <w:color w:val="000000"/>
          <w:sz w:val="20"/>
          <w:szCs w:val="20"/>
          <w:lang w:val="es-MX"/>
        </w:rPr>
        <w:t>s</w:t>
      </w:r>
      <w:r w:rsidRPr="00450123">
        <w:rPr>
          <w:rFonts w:ascii="Cambria" w:hAnsi="Cambria"/>
          <w:color w:val="000000"/>
          <w:sz w:val="20"/>
          <w:szCs w:val="20"/>
          <w:lang w:val="es-MX"/>
        </w:rPr>
        <w:t xml:space="preserve"> judicial</w:t>
      </w:r>
      <w:r w:rsidR="006B6330">
        <w:rPr>
          <w:rFonts w:ascii="Cambria" w:hAnsi="Cambria"/>
          <w:color w:val="000000"/>
          <w:sz w:val="20"/>
          <w:szCs w:val="20"/>
          <w:lang w:val="es-MX"/>
        </w:rPr>
        <w:t>es</w:t>
      </w:r>
      <w:r w:rsidRPr="00450123">
        <w:rPr>
          <w:rFonts w:ascii="Cambria" w:hAnsi="Cambria"/>
          <w:color w:val="000000"/>
          <w:sz w:val="20"/>
          <w:szCs w:val="20"/>
          <w:lang w:val="es-MX"/>
        </w:rPr>
        <w:t xml:space="preserve"> no </w:t>
      </w:r>
      <w:r w:rsidR="006B6330">
        <w:rPr>
          <w:rFonts w:ascii="Cambria" w:hAnsi="Cambria"/>
          <w:color w:val="000000"/>
          <w:sz w:val="20"/>
          <w:szCs w:val="20"/>
          <w:lang w:val="es-MX"/>
        </w:rPr>
        <w:t>sustituye</w:t>
      </w:r>
      <w:r w:rsidRPr="00450123">
        <w:rPr>
          <w:rFonts w:ascii="Cambria" w:hAnsi="Cambria"/>
          <w:color w:val="000000"/>
          <w:sz w:val="20"/>
          <w:szCs w:val="20"/>
          <w:lang w:val="es-MX"/>
        </w:rPr>
        <w:t xml:space="preserve"> el reconocimiento real de dichos derechos</w:t>
      </w:r>
      <w:r w:rsidR="005D2F10">
        <w:rPr>
          <w:rStyle w:val="FootnoteReference"/>
          <w:rFonts w:ascii="Cambria" w:hAnsi="Cambria"/>
          <w:color w:val="000000"/>
          <w:sz w:val="20"/>
          <w:szCs w:val="20"/>
          <w:lang w:val="es-MX"/>
        </w:rPr>
        <w:footnoteReference w:id="4"/>
      </w:r>
      <w:r w:rsidRPr="00450123">
        <w:rPr>
          <w:rFonts w:ascii="Cambria" w:hAnsi="Cambria"/>
          <w:color w:val="000000"/>
          <w:sz w:val="20"/>
          <w:szCs w:val="20"/>
          <w:lang w:val="es-MX"/>
        </w:rPr>
        <w:t xml:space="preserve">. </w:t>
      </w:r>
      <w:r w:rsidR="00F97CD8">
        <w:rPr>
          <w:rFonts w:ascii="Cambria" w:hAnsi="Cambria"/>
          <w:color w:val="000000"/>
          <w:sz w:val="20"/>
          <w:szCs w:val="20"/>
          <w:lang w:val="es-MX"/>
        </w:rPr>
        <w:t>Asimismo, observa que en el presente caso los peticionarios interpusieron varias acciones judiciale</w:t>
      </w:r>
      <w:r w:rsidR="00F97CD8" w:rsidRPr="00AB231E">
        <w:rPr>
          <w:rFonts w:ascii="Cambria" w:hAnsi="Cambria"/>
          <w:color w:val="000000"/>
          <w:sz w:val="20"/>
          <w:szCs w:val="20"/>
          <w:lang w:val="es-MX"/>
        </w:rPr>
        <w:t>s</w:t>
      </w:r>
      <w:r w:rsidR="00AB231E" w:rsidRPr="00AB231E">
        <w:rPr>
          <w:rFonts w:ascii="Cambria" w:hAnsi="Cambria"/>
          <w:color w:val="000000"/>
          <w:sz w:val="20"/>
          <w:szCs w:val="20"/>
          <w:lang w:val="es-MX"/>
        </w:rPr>
        <w:t xml:space="preserve"> </w:t>
      </w:r>
      <w:r w:rsidR="00F97CD8" w:rsidRPr="00AB231E">
        <w:rPr>
          <w:rFonts w:ascii="Cambria" w:hAnsi="Cambria"/>
          <w:color w:val="000000"/>
          <w:sz w:val="20"/>
          <w:szCs w:val="20"/>
          <w:lang w:val="es-MX"/>
        </w:rPr>
        <w:t>para la reposición de los folios faltantes, sin obtener resultado alguno.</w:t>
      </w:r>
      <w:r w:rsidR="00405594" w:rsidRPr="00AB231E">
        <w:rPr>
          <w:rFonts w:ascii="Cambria" w:hAnsi="Cambria"/>
          <w:color w:val="000000"/>
          <w:sz w:val="20"/>
          <w:szCs w:val="20"/>
          <w:lang w:val="es-MX"/>
        </w:rPr>
        <w:t xml:space="preserve"> </w:t>
      </w:r>
      <w:r w:rsidR="005D2F10" w:rsidRPr="00AB231E">
        <w:rPr>
          <w:rFonts w:asciiTheme="majorHAnsi" w:hAnsiTheme="majorHAnsi"/>
          <w:sz w:val="20"/>
          <w:szCs w:val="20"/>
        </w:rPr>
        <w:t xml:space="preserve">Por lo tanto, la Comisión concluye que en el presente caso aplica la excepción al agotamiento de los recursos internos prevista en el artículo </w:t>
      </w:r>
      <w:sdt>
        <w:sdtPr>
          <w:rPr>
            <w:rFonts w:asciiTheme="majorHAnsi" w:hAnsiTheme="majorHAnsi"/>
            <w:sz w:val="20"/>
            <w:szCs w:val="20"/>
          </w:rPr>
          <w:id w:val="1117636328"/>
          <w:placeholder>
            <w:docPart w:val="56820DEFCA4541D3AFB735BEF5668ACF"/>
          </w:placeholder>
          <w:dropDownList>
            <w:listItem w:value="Choose an item."/>
            <w:listItem w:displayText="46.2.a" w:value="46.2.a"/>
            <w:listItem w:displayText="46.2.b" w:value="46.2.b"/>
            <w:listItem w:displayText="46.2.c" w:value="46.2.c"/>
          </w:dropDownList>
        </w:sdtPr>
        <w:sdtEndPr/>
        <w:sdtContent>
          <w:r w:rsidR="005D2F10" w:rsidRPr="00AB231E">
            <w:rPr>
              <w:rFonts w:asciiTheme="majorHAnsi" w:hAnsiTheme="majorHAnsi"/>
              <w:sz w:val="20"/>
              <w:szCs w:val="20"/>
            </w:rPr>
            <w:t>46.2.a</w:t>
          </w:r>
        </w:sdtContent>
      </w:sdt>
      <w:r w:rsidR="005D2F10" w:rsidRPr="00AB231E">
        <w:rPr>
          <w:rFonts w:asciiTheme="majorHAnsi" w:hAnsiTheme="majorHAnsi"/>
          <w:sz w:val="20"/>
          <w:szCs w:val="20"/>
        </w:rPr>
        <w:t xml:space="preserve"> d</w:t>
      </w:r>
      <w:r w:rsidR="005D2F10" w:rsidRPr="00AB231E">
        <w:rPr>
          <w:rFonts w:asciiTheme="majorHAnsi" w:hAnsiTheme="majorHAnsi" w:cs="Arial"/>
          <w:sz w:val="20"/>
          <w:szCs w:val="20"/>
        </w:rPr>
        <w:t>e la Convención Americana</w:t>
      </w:r>
      <w:r w:rsidR="005D2F10" w:rsidRPr="00AB231E">
        <w:rPr>
          <w:rFonts w:asciiTheme="majorHAnsi" w:hAnsiTheme="majorHAnsi"/>
          <w:sz w:val="20"/>
          <w:szCs w:val="20"/>
        </w:rPr>
        <w:t xml:space="preserve"> y 31.2.a del Reglamento respecto al proceso de titularización de las tierras de la Comunidad Agua Caliente.</w:t>
      </w:r>
      <w:r w:rsidR="005D2F10" w:rsidRPr="00AB231E">
        <w:rPr>
          <w:rFonts w:ascii="Cambria" w:hAnsi="Cambria"/>
          <w:color w:val="000000"/>
          <w:sz w:val="20"/>
          <w:szCs w:val="20"/>
          <w:lang w:val="es-MX"/>
        </w:rPr>
        <w:t xml:space="preserve"> </w:t>
      </w:r>
    </w:p>
    <w:p w14:paraId="1BA05080" w14:textId="77777777" w:rsidR="00A751C2" w:rsidRPr="00F73E99" w:rsidRDefault="005D2F10" w:rsidP="00F73E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sz w:val="20"/>
          <w:szCs w:val="20"/>
        </w:rPr>
        <w:t>En cuanto a la concesión de la licencia minera y el estudio de impacto ambiental, l</w:t>
      </w:r>
      <w:r w:rsidR="00203354">
        <w:rPr>
          <w:rFonts w:asciiTheme="majorHAnsi" w:hAnsiTheme="majorHAnsi"/>
          <w:sz w:val="20"/>
          <w:szCs w:val="20"/>
        </w:rPr>
        <w:t>os peticionario</w:t>
      </w:r>
      <w:r w:rsidR="00B45182">
        <w:rPr>
          <w:rFonts w:asciiTheme="majorHAnsi" w:hAnsiTheme="majorHAnsi"/>
          <w:sz w:val="20"/>
          <w:szCs w:val="20"/>
        </w:rPr>
        <w:t xml:space="preserve">s </w:t>
      </w:r>
      <w:r>
        <w:rPr>
          <w:rFonts w:asciiTheme="majorHAnsi" w:hAnsiTheme="majorHAnsi"/>
          <w:sz w:val="20"/>
          <w:szCs w:val="20"/>
        </w:rPr>
        <w:t>sostienen</w:t>
      </w:r>
      <w:r w:rsidR="00F73E99">
        <w:rPr>
          <w:rFonts w:asciiTheme="majorHAnsi" w:hAnsiTheme="majorHAnsi"/>
          <w:sz w:val="20"/>
          <w:szCs w:val="20"/>
        </w:rPr>
        <w:t xml:space="preserve"> </w:t>
      </w:r>
      <w:r w:rsidR="00F73E99" w:rsidRPr="00F73E99">
        <w:rPr>
          <w:rFonts w:asciiTheme="majorHAnsi" w:hAnsiTheme="majorHAnsi"/>
          <w:sz w:val="20"/>
          <w:szCs w:val="20"/>
        </w:rPr>
        <w:t xml:space="preserve">que el 13 de enero de 2006 organizaciones ambientales e indígenas presentaron un amparo contra el MARN ante la Corte de Apelaciones Civil y Comercial cuestionando el estudio y resaltando la falta de consulta previa sobre el </w:t>
      </w:r>
      <w:r w:rsidR="006A1F5D">
        <w:rPr>
          <w:rFonts w:asciiTheme="majorHAnsi" w:hAnsiTheme="majorHAnsi"/>
          <w:sz w:val="20"/>
          <w:szCs w:val="20"/>
        </w:rPr>
        <w:t xml:space="preserve">mismo, </w:t>
      </w:r>
      <w:r w:rsidR="00F73E99" w:rsidRPr="00F73E99">
        <w:rPr>
          <w:rFonts w:asciiTheme="majorHAnsi" w:hAnsiTheme="majorHAnsi"/>
          <w:sz w:val="20"/>
          <w:szCs w:val="20"/>
        </w:rPr>
        <w:t xml:space="preserve">y el hecho que la información relativa al mismo no fue circulada en el área de las comunidades afectadas, ni puesta a disposición en lengua indígena. </w:t>
      </w:r>
      <w:r w:rsidR="00F73E99" w:rsidRPr="00F73E99">
        <w:rPr>
          <w:rFonts w:asciiTheme="majorHAnsi" w:hAnsiTheme="majorHAnsi" w:cs="Arial"/>
          <w:sz w:val="20"/>
          <w:szCs w:val="20"/>
        </w:rPr>
        <w:t xml:space="preserve">El 27 de noviembre de 2006 la Corte de Apelaciones Civil y Mercantil en función de Tribunal Constitucional de Amparo concedió el amparo presentado y ordenó al Ministerio resolver la cuestión de la falta de participación de las comunidades afectadas en la revisión del estudio de impacto ambiental.  </w:t>
      </w:r>
    </w:p>
    <w:p w14:paraId="703CF27F" w14:textId="77777777" w:rsidR="00734DCA" w:rsidRPr="00C43C69" w:rsidRDefault="00C43C69" w:rsidP="00C43C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43C69">
        <w:rPr>
          <w:rFonts w:asciiTheme="majorHAnsi" w:hAnsiTheme="majorHAnsi"/>
          <w:sz w:val="20"/>
          <w:szCs w:val="20"/>
        </w:rPr>
        <w:t xml:space="preserve">El Estado sostiene que si bien el derecho de oposición de la comunidad precluyó, cuentan con otros mecanismos, como la acción constitucional de amparo e interdicto de obra peligrosa en vía sumaria según las reglas del proceso civil, si consideran que existe amenaza o vulneración a sus derechos colectivos o difusos. Señala </w:t>
      </w:r>
      <w:r w:rsidR="00405594">
        <w:rPr>
          <w:rFonts w:asciiTheme="majorHAnsi" w:hAnsiTheme="majorHAnsi"/>
          <w:sz w:val="20"/>
          <w:szCs w:val="20"/>
        </w:rPr>
        <w:t>además la existencia de</w:t>
      </w:r>
      <w:r w:rsidRPr="00C43C69">
        <w:rPr>
          <w:rFonts w:asciiTheme="majorHAnsi" w:hAnsiTheme="majorHAnsi"/>
          <w:sz w:val="20"/>
          <w:szCs w:val="20"/>
        </w:rPr>
        <w:t xml:space="preserve"> procedimientos de oposición ante la Dirección General de Minerías, </w:t>
      </w:r>
      <w:r w:rsidR="00405594">
        <w:rPr>
          <w:rFonts w:asciiTheme="majorHAnsi" w:hAnsiTheme="majorHAnsi"/>
          <w:sz w:val="20"/>
          <w:szCs w:val="20"/>
        </w:rPr>
        <w:t xml:space="preserve">contemplados en la </w:t>
      </w:r>
      <w:r w:rsidR="00405594" w:rsidRPr="00C43C69">
        <w:rPr>
          <w:rFonts w:asciiTheme="majorHAnsi" w:hAnsiTheme="majorHAnsi"/>
          <w:sz w:val="20"/>
          <w:szCs w:val="20"/>
        </w:rPr>
        <w:t>Ley de Minerías</w:t>
      </w:r>
      <w:r w:rsidRPr="00C43C69">
        <w:rPr>
          <w:rFonts w:asciiTheme="majorHAnsi" w:hAnsiTheme="majorHAnsi"/>
          <w:sz w:val="20"/>
          <w:szCs w:val="20"/>
        </w:rPr>
        <w:t xml:space="preserve">. En cuanto a la falta de publicación del estudio de </w:t>
      </w:r>
      <w:r>
        <w:rPr>
          <w:rFonts w:asciiTheme="majorHAnsi" w:hAnsiTheme="majorHAnsi"/>
          <w:sz w:val="20"/>
          <w:szCs w:val="20"/>
        </w:rPr>
        <w:t>impacto ambiental, señala que la comunidad puede</w:t>
      </w:r>
      <w:r w:rsidRPr="00C43C69">
        <w:rPr>
          <w:rFonts w:asciiTheme="majorHAnsi" w:hAnsiTheme="majorHAnsi"/>
          <w:sz w:val="20"/>
          <w:szCs w:val="20"/>
        </w:rPr>
        <w:t xml:space="preserve"> denunciar la desobediencia del funcionario público por no acatar la orden de tomar en cuenta la participación de la comunidad</w:t>
      </w:r>
      <w:r w:rsidR="00734DCA" w:rsidRPr="00C43C69">
        <w:rPr>
          <w:rFonts w:asciiTheme="majorHAnsi" w:hAnsiTheme="majorHAnsi"/>
          <w:sz w:val="20"/>
          <w:szCs w:val="20"/>
        </w:rPr>
        <w:t>.</w:t>
      </w:r>
    </w:p>
    <w:p w14:paraId="6D2FF496" w14:textId="77777777" w:rsidR="00AB478F" w:rsidRDefault="00AB478F" w:rsidP="00AB47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La Comisión </w:t>
      </w:r>
      <w:r w:rsidRPr="00646C5A">
        <w:rPr>
          <w:rFonts w:asciiTheme="majorHAnsi" w:hAnsiTheme="majorHAnsi" w:cs="Arial"/>
          <w:sz w:val="20"/>
          <w:szCs w:val="20"/>
        </w:rPr>
        <w:t xml:space="preserve">ha indicado </w:t>
      </w:r>
      <w:r>
        <w:rPr>
          <w:rFonts w:asciiTheme="majorHAnsi" w:hAnsiTheme="majorHAnsi" w:cs="Arial"/>
          <w:sz w:val="20"/>
          <w:szCs w:val="20"/>
        </w:rPr>
        <w:t>respecto a la consulta previa que l</w:t>
      </w:r>
      <w:r w:rsidRPr="00646C5A">
        <w:rPr>
          <w:rFonts w:asciiTheme="majorHAnsi" w:hAnsiTheme="majorHAnsi" w:cs="Arial"/>
          <w:sz w:val="20"/>
          <w:szCs w:val="20"/>
        </w:rPr>
        <w:t>a condición de oportunidad implica que la información debe ser presentada con suficiente antelación a cualquier autorización o inicio de los procesos de negociación, tomando en cuenta el proceso de consulta y los plazos requeridos para la adopción de decisiones de l</w:t>
      </w:r>
      <w:r>
        <w:rPr>
          <w:rFonts w:asciiTheme="majorHAnsi" w:hAnsiTheme="majorHAnsi" w:cs="Arial"/>
          <w:sz w:val="20"/>
          <w:szCs w:val="20"/>
        </w:rPr>
        <w:t>a respectiva comunidad indígena. Al respecto ha además establecido que e</w:t>
      </w:r>
      <w:r w:rsidRPr="00646C5A">
        <w:rPr>
          <w:rFonts w:asciiTheme="majorHAnsi" w:hAnsiTheme="majorHAnsi" w:cs="Arial"/>
          <w:sz w:val="20"/>
          <w:szCs w:val="20"/>
        </w:rPr>
        <w:t>l acceso a la información relevante es un elemento necesario para ac</w:t>
      </w:r>
      <w:r>
        <w:rPr>
          <w:rFonts w:asciiTheme="majorHAnsi" w:hAnsiTheme="majorHAnsi" w:cs="Arial"/>
          <w:sz w:val="20"/>
          <w:szCs w:val="20"/>
        </w:rPr>
        <w:t>ceder a los recursos judiciales, pues</w:t>
      </w:r>
      <w:r w:rsidRPr="00646C5A">
        <w:rPr>
          <w:rFonts w:asciiTheme="majorHAnsi" w:hAnsiTheme="majorHAnsi" w:cs="Arial"/>
          <w:sz w:val="20"/>
          <w:szCs w:val="20"/>
        </w:rPr>
        <w:t xml:space="preserve"> </w:t>
      </w:r>
      <w:r>
        <w:rPr>
          <w:rFonts w:asciiTheme="majorHAnsi" w:hAnsiTheme="majorHAnsi" w:cs="Arial"/>
          <w:sz w:val="20"/>
          <w:szCs w:val="20"/>
        </w:rPr>
        <w:t>l</w:t>
      </w:r>
      <w:r w:rsidRPr="00646C5A">
        <w:rPr>
          <w:rFonts w:asciiTheme="majorHAnsi" w:hAnsiTheme="majorHAnsi" w:cs="Arial"/>
          <w:sz w:val="20"/>
          <w:szCs w:val="20"/>
        </w:rPr>
        <w:t>a falta de información sobre las operaciones corporativas puede hacer que sea muy difícil para las personas o comunidades afectadas reunir en su caso las pruebas necesarias para emprender acciones legales. De este modo, el hecho de no obtener o divulgar información puede afectar el derecho a la tutela judicial efectiva</w:t>
      </w:r>
      <w:r>
        <w:rPr>
          <w:rStyle w:val="FootnoteReference"/>
          <w:rFonts w:asciiTheme="majorHAnsi" w:hAnsiTheme="majorHAnsi" w:cs="Arial"/>
          <w:sz w:val="20"/>
          <w:szCs w:val="20"/>
        </w:rPr>
        <w:footnoteReference w:id="5"/>
      </w:r>
      <w:r w:rsidRPr="00646C5A">
        <w:rPr>
          <w:rFonts w:asciiTheme="majorHAnsi" w:hAnsiTheme="majorHAnsi" w:cs="Arial"/>
          <w:sz w:val="20"/>
          <w:szCs w:val="20"/>
        </w:rPr>
        <w:t>.</w:t>
      </w:r>
    </w:p>
    <w:p w14:paraId="63C70178" w14:textId="2A2268BF" w:rsidR="00734DCA" w:rsidRPr="00AB478F" w:rsidRDefault="004300D8" w:rsidP="00AB47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AB478F">
        <w:rPr>
          <w:rFonts w:asciiTheme="majorHAnsi" w:hAnsiTheme="majorHAnsi" w:cs="Arial"/>
          <w:sz w:val="20"/>
          <w:szCs w:val="20"/>
        </w:rPr>
        <w:t xml:space="preserve">De acuerdo a </w:t>
      </w:r>
      <w:r w:rsidR="00203354" w:rsidRPr="00AB478F">
        <w:rPr>
          <w:rFonts w:asciiTheme="majorHAnsi" w:hAnsiTheme="majorHAnsi" w:cs="Arial"/>
          <w:sz w:val="20"/>
          <w:szCs w:val="20"/>
        </w:rPr>
        <w:t>la documentación aportada por lo</w:t>
      </w:r>
      <w:r w:rsidRPr="00AB478F">
        <w:rPr>
          <w:rFonts w:asciiTheme="majorHAnsi" w:hAnsiTheme="majorHAnsi" w:cs="Arial"/>
          <w:sz w:val="20"/>
          <w:szCs w:val="20"/>
        </w:rPr>
        <w:t>s peticionari</w:t>
      </w:r>
      <w:r w:rsidR="00203354" w:rsidRPr="00AB478F">
        <w:rPr>
          <w:rFonts w:asciiTheme="majorHAnsi" w:hAnsiTheme="majorHAnsi" w:cs="Arial"/>
          <w:sz w:val="20"/>
          <w:szCs w:val="20"/>
        </w:rPr>
        <w:t>o</w:t>
      </w:r>
      <w:r w:rsidRPr="00AB478F">
        <w:rPr>
          <w:rFonts w:asciiTheme="majorHAnsi" w:hAnsiTheme="majorHAnsi" w:cs="Arial"/>
          <w:sz w:val="20"/>
          <w:szCs w:val="20"/>
        </w:rPr>
        <w:t xml:space="preserve">s, </w:t>
      </w:r>
      <w:r w:rsidR="00AB478F" w:rsidRPr="00AB478F">
        <w:rPr>
          <w:rFonts w:asciiTheme="majorHAnsi" w:hAnsiTheme="majorHAnsi" w:cs="Arial"/>
          <w:sz w:val="20"/>
          <w:szCs w:val="20"/>
        </w:rPr>
        <w:t xml:space="preserve">la Comisión observa que el 2 de diciembre de 2005, casi un mes luego de la publicación del estudio, el señor Gerardo Tzalam Caal denunció </w:t>
      </w:r>
      <w:r w:rsidR="00EE4C0E">
        <w:rPr>
          <w:rFonts w:asciiTheme="majorHAnsi" w:hAnsiTheme="majorHAnsi" w:cs="Arial"/>
          <w:sz w:val="20"/>
          <w:szCs w:val="20"/>
        </w:rPr>
        <w:t xml:space="preserve">ante el MARN </w:t>
      </w:r>
      <w:r w:rsidR="00AB478F" w:rsidRPr="00AB478F">
        <w:rPr>
          <w:rFonts w:asciiTheme="majorHAnsi" w:hAnsiTheme="majorHAnsi" w:cs="Arial"/>
          <w:sz w:val="20"/>
          <w:szCs w:val="20"/>
        </w:rPr>
        <w:t>no haberse enterado de</w:t>
      </w:r>
      <w:r w:rsidR="00466FC1">
        <w:rPr>
          <w:rFonts w:asciiTheme="majorHAnsi" w:hAnsiTheme="majorHAnsi" w:cs="Arial"/>
          <w:sz w:val="20"/>
          <w:szCs w:val="20"/>
        </w:rPr>
        <w:t xml:space="preserve"> </w:t>
      </w:r>
      <w:r w:rsidR="00AB478F" w:rsidRPr="00AB478F">
        <w:rPr>
          <w:rFonts w:asciiTheme="majorHAnsi" w:hAnsiTheme="majorHAnsi" w:cs="Arial"/>
          <w:sz w:val="20"/>
          <w:szCs w:val="20"/>
        </w:rPr>
        <w:t>l</w:t>
      </w:r>
      <w:r w:rsidR="00466FC1">
        <w:rPr>
          <w:rFonts w:asciiTheme="majorHAnsi" w:hAnsiTheme="majorHAnsi" w:cs="Arial"/>
          <w:sz w:val="20"/>
          <w:szCs w:val="20"/>
        </w:rPr>
        <w:t>a existencia de dicho</w:t>
      </w:r>
      <w:r w:rsidR="00AB478F" w:rsidRPr="00AB478F">
        <w:rPr>
          <w:rFonts w:asciiTheme="majorHAnsi" w:hAnsiTheme="majorHAnsi" w:cs="Arial"/>
          <w:sz w:val="20"/>
          <w:szCs w:val="20"/>
        </w:rPr>
        <w:t xml:space="preserve"> estudio </w:t>
      </w:r>
      <w:r w:rsidR="0081724C">
        <w:rPr>
          <w:rFonts w:asciiTheme="majorHAnsi" w:hAnsiTheme="majorHAnsi" w:cs="Arial"/>
          <w:sz w:val="20"/>
          <w:szCs w:val="20"/>
        </w:rPr>
        <w:t>dado que el periódico en el cual fue publicado no circula en su comunidad</w:t>
      </w:r>
      <w:r w:rsidR="00AB478F" w:rsidRPr="00AB478F">
        <w:rPr>
          <w:rFonts w:asciiTheme="majorHAnsi" w:hAnsiTheme="majorHAnsi" w:cs="Arial"/>
          <w:sz w:val="20"/>
          <w:szCs w:val="20"/>
        </w:rPr>
        <w:t xml:space="preserve">. </w:t>
      </w:r>
      <w:r w:rsidR="00EE4C0E">
        <w:rPr>
          <w:rFonts w:asciiTheme="majorHAnsi" w:hAnsiTheme="majorHAnsi" w:cs="Arial"/>
          <w:sz w:val="20"/>
          <w:szCs w:val="20"/>
        </w:rPr>
        <w:t>Ante la falta de respuesta, e</w:t>
      </w:r>
      <w:r w:rsidRPr="00AB478F">
        <w:rPr>
          <w:rFonts w:asciiTheme="majorHAnsi" w:hAnsiTheme="majorHAnsi" w:cs="Arial"/>
          <w:sz w:val="20"/>
          <w:szCs w:val="20"/>
        </w:rPr>
        <w:t>l 17 de enero de 2006 interpuso una acción de amparo en contra del Director General del MARN</w:t>
      </w:r>
      <w:r w:rsidR="0081724C">
        <w:rPr>
          <w:rFonts w:asciiTheme="majorHAnsi" w:hAnsiTheme="majorHAnsi" w:cs="Arial"/>
          <w:sz w:val="20"/>
          <w:szCs w:val="20"/>
        </w:rPr>
        <w:t>, recurso que fue otorgado e</w:t>
      </w:r>
      <w:r w:rsidR="001260C7" w:rsidRPr="00AB478F">
        <w:rPr>
          <w:rFonts w:asciiTheme="majorHAnsi" w:hAnsiTheme="majorHAnsi" w:cs="Arial"/>
          <w:sz w:val="20"/>
          <w:szCs w:val="20"/>
        </w:rPr>
        <w:t>l 27 de noviembre de 2006</w:t>
      </w:r>
      <w:r w:rsidR="00EF5C54" w:rsidRPr="00AB478F">
        <w:rPr>
          <w:rFonts w:asciiTheme="majorHAnsi" w:hAnsiTheme="majorHAnsi" w:cs="Arial"/>
          <w:sz w:val="20"/>
          <w:szCs w:val="20"/>
        </w:rPr>
        <w:t>,</w:t>
      </w:r>
      <w:r w:rsidR="001260C7" w:rsidRPr="00AB478F">
        <w:rPr>
          <w:rFonts w:asciiTheme="majorHAnsi" w:hAnsiTheme="majorHAnsi" w:cs="Arial"/>
          <w:sz w:val="20"/>
          <w:szCs w:val="20"/>
        </w:rPr>
        <w:t xml:space="preserve"> orden</w:t>
      </w:r>
      <w:r w:rsidR="00F276CD" w:rsidRPr="00AB478F">
        <w:rPr>
          <w:rFonts w:asciiTheme="majorHAnsi" w:hAnsiTheme="majorHAnsi" w:cs="Arial"/>
          <w:sz w:val="20"/>
          <w:szCs w:val="20"/>
        </w:rPr>
        <w:t>ándose</w:t>
      </w:r>
      <w:r w:rsidR="001260C7" w:rsidRPr="00AB478F">
        <w:rPr>
          <w:rFonts w:asciiTheme="majorHAnsi" w:hAnsiTheme="majorHAnsi" w:cs="Arial"/>
          <w:sz w:val="20"/>
          <w:szCs w:val="20"/>
        </w:rPr>
        <w:t xml:space="preserve"> al Director General del MARN notificar la resolución de 5 de enero de 2006 que </w:t>
      </w:r>
      <w:r w:rsidR="00466FC1">
        <w:rPr>
          <w:rFonts w:asciiTheme="majorHAnsi" w:hAnsiTheme="majorHAnsi" w:cs="Arial"/>
          <w:sz w:val="20"/>
          <w:szCs w:val="20"/>
        </w:rPr>
        <w:t>había resuelto</w:t>
      </w:r>
      <w:r w:rsidR="00466FC1" w:rsidRPr="00AB478F">
        <w:rPr>
          <w:rFonts w:asciiTheme="majorHAnsi" w:hAnsiTheme="majorHAnsi" w:cs="Arial"/>
          <w:sz w:val="20"/>
          <w:szCs w:val="20"/>
        </w:rPr>
        <w:t xml:space="preserve"> </w:t>
      </w:r>
      <w:r w:rsidR="001260C7" w:rsidRPr="00AB478F">
        <w:rPr>
          <w:rFonts w:asciiTheme="majorHAnsi" w:hAnsiTheme="majorHAnsi" w:cs="Arial"/>
          <w:sz w:val="20"/>
          <w:szCs w:val="20"/>
        </w:rPr>
        <w:lastRenderedPageBreak/>
        <w:t>no admitir a trámite el memorial presentado el 2 de diciembre de 2005 por extemporáneo.</w:t>
      </w:r>
      <w:r w:rsidR="0081724C">
        <w:rPr>
          <w:rFonts w:asciiTheme="majorHAnsi" w:hAnsiTheme="majorHAnsi" w:cs="Arial"/>
          <w:sz w:val="20"/>
          <w:szCs w:val="20"/>
        </w:rPr>
        <w:t xml:space="preserve"> Por lo tanto, de acuerdo a la información </w:t>
      </w:r>
      <w:r w:rsidR="00792D0E">
        <w:rPr>
          <w:rFonts w:asciiTheme="majorHAnsi" w:hAnsiTheme="majorHAnsi" w:cs="Arial"/>
          <w:sz w:val="20"/>
          <w:szCs w:val="20"/>
        </w:rPr>
        <w:t>disponible</w:t>
      </w:r>
      <w:r w:rsidR="0081724C">
        <w:rPr>
          <w:rFonts w:asciiTheme="majorHAnsi" w:hAnsiTheme="majorHAnsi" w:cs="Arial"/>
          <w:sz w:val="20"/>
          <w:szCs w:val="20"/>
        </w:rPr>
        <w:t xml:space="preserve">, el </w:t>
      </w:r>
      <w:r w:rsidR="00792D0E">
        <w:rPr>
          <w:rFonts w:asciiTheme="majorHAnsi" w:hAnsiTheme="majorHAnsi" w:cs="Arial"/>
          <w:sz w:val="20"/>
          <w:szCs w:val="20"/>
        </w:rPr>
        <w:t xml:space="preserve"> fondo del reclamo presentado </w:t>
      </w:r>
      <w:r w:rsidR="00792D0E" w:rsidRPr="00AB478F">
        <w:rPr>
          <w:rFonts w:asciiTheme="majorHAnsi" w:hAnsiTheme="majorHAnsi" w:cs="Arial"/>
          <w:sz w:val="20"/>
          <w:szCs w:val="20"/>
        </w:rPr>
        <w:t xml:space="preserve">por </w:t>
      </w:r>
      <w:r w:rsidR="00792D0E">
        <w:rPr>
          <w:rFonts w:asciiTheme="majorHAnsi" w:hAnsiTheme="majorHAnsi" w:cs="Arial"/>
          <w:sz w:val="20"/>
          <w:szCs w:val="20"/>
        </w:rPr>
        <w:t>el señor</w:t>
      </w:r>
      <w:r w:rsidR="00792D0E" w:rsidRPr="00AB478F">
        <w:rPr>
          <w:rFonts w:asciiTheme="majorHAnsi" w:hAnsiTheme="majorHAnsi" w:cs="Arial"/>
          <w:sz w:val="20"/>
          <w:szCs w:val="20"/>
        </w:rPr>
        <w:t xml:space="preserve"> Tzalam Caal</w:t>
      </w:r>
      <w:r w:rsidR="000D6EC4">
        <w:rPr>
          <w:rFonts w:asciiTheme="majorHAnsi" w:hAnsiTheme="majorHAnsi" w:cs="Arial"/>
          <w:sz w:val="20"/>
          <w:szCs w:val="20"/>
        </w:rPr>
        <w:t>,</w:t>
      </w:r>
      <w:r w:rsidR="00792D0E">
        <w:rPr>
          <w:rFonts w:asciiTheme="majorHAnsi" w:hAnsiTheme="majorHAnsi" w:cs="Arial"/>
          <w:sz w:val="20"/>
          <w:szCs w:val="20"/>
        </w:rPr>
        <w:t xml:space="preserve"> a menos de un mes de publicado el estudio, no habría sido analizado.</w:t>
      </w:r>
    </w:p>
    <w:p w14:paraId="649056D9" w14:textId="77777777" w:rsidR="00692970" w:rsidRPr="00692970" w:rsidRDefault="00792D0E" w:rsidP="00646C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Respecto</w:t>
      </w:r>
      <w:r w:rsidR="002D77BF">
        <w:rPr>
          <w:rFonts w:asciiTheme="majorHAnsi" w:hAnsiTheme="majorHAnsi" w:cs="Arial"/>
          <w:sz w:val="20"/>
          <w:szCs w:val="20"/>
        </w:rPr>
        <w:t xml:space="preserve"> al alegato del Estado relativo al </w:t>
      </w:r>
      <w:r w:rsidR="002D77BF" w:rsidRPr="00C43C69">
        <w:rPr>
          <w:rFonts w:asciiTheme="majorHAnsi" w:hAnsiTheme="majorHAnsi"/>
          <w:sz w:val="20"/>
          <w:szCs w:val="20"/>
        </w:rPr>
        <w:t xml:space="preserve">procedimiento de oposición </w:t>
      </w:r>
      <w:r w:rsidR="00583299">
        <w:rPr>
          <w:rFonts w:asciiTheme="majorHAnsi" w:hAnsiTheme="majorHAnsi"/>
          <w:sz w:val="20"/>
          <w:szCs w:val="20"/>
        </w:rPr>
        <w:t>consagrado en la Ley de Minerías</w:t>
      </w:r>
      <w:r w:rsidR="002D77BF" w:rsidRPr="00C43C69">
        <w:rPr>
          <w:rFonts w:asciiTheme="majorHAnsi" w:hAnsiTheme="majorHAnsi"/>
          <w:sz w:val="20"/>
          <w:szCs w:val="20"/>
        </w:rPr>
        <w:t xml:space="preserve">, </w:t>
      </w:r>
      <w:r>
        <w:rPr>
          <w:rFonts w:asciiTheme="majorHAnsi" w:hAnsiTheme="majorHAnsi"/>
          <w:sz w:val="20"/>
          <w:szCs w:val="20"/>
        </w:rPr>
        <w:t>la Comisión considera que el mismo no habría resultado un recurso accesible para la comunidad</w:t>
      </w:r>
      <w:r w:rsidR="00692970">
        <w:rPr>
          <w:rFonts w:asciiTheme="majorHAnsi" w:hAnsiTheme="majorHAnsi"/>
          <w:sz w:val="20"/>
          <w:szCs w:val="20"/>
        </w:rPr>
        <w:t xml:space="preserve"> dado que debe ser presentado </w:t>
      </w:r>
      <w:r w:rsidR="00DA7D2E">
        <w:rPr>
          <w:rFonts w:asciiTheme="majorHAnsi" w:hAnsiTheme="majorHAnsi"/>
          <w:sz w:val="20"/>
          <w:szCs w:val="20"/>
        </w:rPr>
        <w:t>en el plazo de</w:t>
      </w:r>
      <w:r w:rsidR="00692970">
        <w:rPr>
          <w:rFonts w:asciiTheme="majorHAnsi" w:hAnsiTheme="majorHAnsi"/>
          <w:sz w:val="20"/>
          <w:szCs w:val="20"/>
        </w:rPr>
        <w:t xml:space="preserve"> 30 días </w:t>
      </w:r>
      <w:r w:rsidR="00DA7D2E">
        <w:rPr>
          <w:rFonts w:asciiTheme="majorHAnsi" w:hAnsiTheme="majorHAnsi"/>
          <w:sz w:val="20"/>
          <w:szCs w:val="20"/>
        </w:rPr>
        <w:t xml:space="preserve">y, de acuerdo a lo indicado por los peticionarios, la comunidad no tuvo acceso al mismo de forma inmediata. </w:t>
      </w:r>
      <w:r w:rsidR="00692970">
        <w:rPr>
          <w:rFonts w:asciiTheme="majorHAnsi" w:hAnsiTheme="majorHAnsi"/>
          <w:sz w:val="20"/>
          <w:szCs w:val="20"/>
        </w:rPr>
        <w:t xml:space="preserve"> </w:t>
      </w:r>
    </w:p>
    <w:p w14:paraId="10609F26" w14:textId="77777777" w:rsidR="002D77BF" w:rsidRPr="002D77BF" w:rsidRDefault="002D77BF" w:rsidP="002D77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Tomando en cuenta lo anterior</w:t>
      </w:r>
      <w:r w:rsidR="00B45182" w:rsidRPr="00B45182">
        <w:rPr>
          <w:rFonts w:asciiTheme="majorHAnsi" w:hAnsiTheme="majorHAnsi"/>
          <w:sz w:val="20"/>
          <w:szCs w:val="20"/>
        </w:rPr>
        <w:t xml:space="preserve">, la Comisión concluye que en el presente caso aplica la excepción al agotamiento de los recursos internos prevista en el artículo </w:t>
      </w:r>
      <w:r>
        <w:rPr>
          <w:rFonts w:asciiTheme="majorHAnsi" w:hAnsiTheme="majorHAnsi"/>
          <w:sz w:val="20"/>
          <w:szCs w:val="20"/>
        </w:rPr>
        <w:t>46.2.b</w:t>
      </w:r>
      <w:r w:rsidR="00B45182" w:rsidRPr="00B45182">
        <w:rPr>
          <w:rFonts w:asciiTheme="majorHAnsi" w:hAnsiTheme="majorHAnsi"/>
          <w:sz w:val="20"/>
          <w:szCs w:val="20"/>
        </w:rPr>
        <w:t xml:space="preserve"> d</w:t>
      </w:r>
      <w:r w:rsidR="00B45182" w:rsidRPr="00B45182">
        <w:rPr>
          <w:rFonts w:asciiTheme="majorHAnsi" w:hAnsiTheme="majorHAnsi" w:cs="Arial"/>
          <w:sz w:val="20"/>
          <w:szCs w:val="20"/>
        </w:rPr>
        <w:t>e la Convención Americana</w:t>
      </w:r>
      <w:r>
        <w:rPr>
          <w:rFonts w:asciiTheme="majorHAnsi" w:hAnsiTheme="majorHAnsi"/>
          <w:sz w:val="20"/>
          <w:szCs w:val="20"/>
        </w:rPr>
        <w:t xml:space="preserve"> y 31.2.b</w:t>
      </w:r>
      <w:r w:rsidR="00B45182" w:rsidRPr="00B45182">
        <w:rPr>
          <w:rFonts w:asciiTheme="majorHAnsi" w:hAnsiTheme="majorHAnsi"/>
          <w:sz w:val="20"/>
          <w:szCs w:val="20"/>
        </w:rPr>
        <w:t xml:space="preserve"> del Reglamento.</w:t>
      </w:r>
    </w:p>
    <w:p w14:paraId="65C61FE3" w14:textId="77777777" w:rsidR="00B05BE1" w:rsidRPr="00B05BE1" w:rsidRDefault="00B05BE1" w:rsidP="00B05B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73F39">
        <w:rPr>
          <w:rFonts w:ascii="Cambria" w:hAnsi="Cambria"/>
          <w:sz w:val="20"/>
          <w:szCs w:val="20"/>
        </w:rPr>
        <w:t xml:space="preserve">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073F39">
        <w:rPr>
          <w:rFonts w:ascii="Cambria" w:hAnsi="Cambria"/>
          <w:i/>
          <w:iCs/>
          <w:sz w:val="20"/>
          <w:szCs w:val="20"/>
        </w:rPr>
        <w:t>vis à vis</w:t>
      </w:r>
      <w:r w:rsidRPr="00073F39">
        <w:rPr>
          <w:rFonts w:ascii="Cambria" w:hAnsi="Cambria"/>
          <w:sz w:val="20"/>
          <w:szCs w:val="20"/>
        </w:rPr>
        <w:t xml:space="preserve"> las normas sustantivas de la Convención.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w:t>
      </w:r>
    </w:p>
    <w:p w14:paraId="7CC2324F"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2.</w:t>
      </w:r>
      <w:r w:rsidRPr="00B81C23">
        <w:rPr>
          <w:rFonts w:asciiTheme="majorHAnsi" w:hAnsiTheme="majorHAnsi"/>
          <w:b/>
          <w:sz w:val="20"/>
          <w:szCs w:val="20"/>
        </w:rPr>
        <w:tab/>
        <w:t>Plazo de presentación de la petición</w:t>
      </w:r>
    </w:p>
    <w:p w14:paraId="411101A7" w14:textId="77777777" w:rsidR="00BD5073" w:rsidRPr="006154BA" w:rsidRDefault="00BD5073" w:rsidP="00BD50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154BA">
        <w:rPr>
          <w:rFonts w:asciiTheme="majorHAnsi" w:hAnsiTheme="majorHAnsi" w:cs="Arial"/>
          <w:sz w:val="20"/>
          <w:szCs w:val="20"/>
        </w:rPr>
        <w:t>El artículo 46.1.b de l</w:t>
      </w:r>
      <w:r w:rsidRPr="006154BA">
        <w:rPr>
          <w:rFonts w:asciiTheme="majorHAnsi" w:hAnsiTheme="majorHAnsi"/>
          <w:sz w:val="20"/>
          <w:szCs w:val="20"/>
        </w:rPr>
        <w:t>a Convención Americana y 32.1 del Reglamento establece</w:t>
      </w:r>
      <w:r>
        <w:rPr>
          <w:rFonts w:asciiTheme="majorHAnsi" w:hAnsiTheme="majorHAnsi"/>
          <w:sz w:val="20"/>
          <w:szCs w:val="20"/>
        </w:rPr>
        <w:t>n</w:t>
      </w:r>
      <w:r w:rsidRPr="006154BA">
        <w:rPr>
          <w:rFonts w:asciiTheme="majorHAnsi" w:hAnsiTheme="majorHAnsi"/>
          <w:sz w:val="20"/>
          <w:szCs w:val="20"/>
        </w:rPr>
        <w:t xml:space="preserv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w:t>
      </w:r>
      <w:r>
        <w:rPr>
          <w:rFonts w:asciiTheme="majorHAnsi" w:hAnsiTheme="majorHAnsi"/>
          <w:sz w:val="20"/>
          <w:szCs w:val="20"/>
        </w:rPr>
        <w:t>os recursos internos conforme a los</w:t>
      </w:r>
      <w:r w:rsidRPr="006154BA">
        <w:rPr>
          <w:rFonts w:asciiTheme="majorHAnsi" w:hAnsiTheme="majorHAnsi"/>
          <w:sz w:val="20"/>
          <w:szCs w:val="20"/>
        </w:rPr>
        <w:t xml:space="preserve"> artículo</w:t>
      </w:r>
      <w:r>
        <w:rPr>
          <w:rFonts w:asciiTheme="majorHAnsi" w:hAnsiTheme="majorHAnsi"/>
          <w:sz w:val="20"/>
          <w:szCs w:val="20"/>
        </w:rPr>
        <w:t>s</w:t>
      </w:r>
      <w:r w:rsidRPr="006154BA">
        <w:rPr>
          <w:rFonts w:asciiTheme="majorHAnsi" w:hAnsiTheme="majorHAnsi"/>
          <w:sz w:val="20"/>
          <w:szCs w:val="20"/>
        </w:rPr>
        <w:t xml:space="preserve"> </w:t>
      </w:r>
      <w:r>
        <w:rPr>
          <w:rFonts w:asciiTheme="majorHAnsi" w:hAnsiTheme="majorHAnsi"/>
          <w:sz w:val="20"/>
          <w:szCs w:val="20"/>
        </w:rPr>
        <w:t xml:space="preserve">46.2.a y 46.2.b </w:t>
      </w:r>
      <w:r w:rsidRPr="006154BA">
        <w:rPr>
          <w:rFonts w:asciiTheme="majorHAnsi" w:hAnsiTheme="majorHAnsi" w:cs="Arial"/>
          <w:sz w:val="20"/>
          <w:szCs w:val="20"/>
        </w:rPr>
        <w:t>de la Convención Americana</w:t>
      </w:r>
      <w:r>
        <w:rPr>
          <w:rFonts w:asciiTheme="majorHAnsi" w:hAnsiTheme="majorHAnsi"/>
          <w:sz w:val="20"/>
          <w:szCs w:val="20"/>
        </w:rPr>
        <w:t xml:space="preserve"> y</w:t>
      </w:r>
      <w:r w:rsidRPr="006154BA">
        <w:rPr>
          <w:rFonts w:asciiTheme="majorHAnsi" w:hAnsiTheme="majorHAnsi"/>
          <w:sz w:val="20"/>
          <w:szCs w:val="20"/>
        </w:rPr>
        <w:t xml:space="preserve"> </w:t>
      </w:r>
      <w:r>
        <w:rPr>
          <w:rFonts w:asciiTheme="majorHAnsi" w:hAnsiTheme="majorHAnsi"/>
          <w:sz w:val="20"/>
          <w:szCs w:val="20"/>
        </w:rPr>
        <w:t xml:space="preserve">31.2.a y 31.2.b </w:t>
      </w:r>
      <w:r w:rsidRPr="006154BA">
        <w:rPr>
          <w:rFonts w:asciiTheme="majorHAnsi" w:hAnsiTheme="majorHAnsi"/>
          <w:sz w:val="20"/>
          <w:szCs w:val="20"/>
        </w:rPr>
        <w:t>del Reglamento. Al respecto, el artículo</w:t>
      </w:r>
      <w:r>
        <w:rPr>
          <w:rFonts w:asciiTheme="majorHAnsi" w:hAnsiTheme="majorHAnsi"/>
          <w:sz w:val="20"/>
          <w:szCs w:val="20"/>
        </w:rPr>
        <w:t xml:space="preserve"> 46.2 de la Convención y</w:t>
      </w:r>
      <w:r w:rsidRPr="006154BA">
        <w:rPr>
          <w:rFonts w:asciiTheme="majorHAnsi" w:hAnsiTheme="majorHAnsi"/>
          <w:sz w:val="20"/>
          <w:szCs w:val="20"/>
        </w:rPr>
        <w:t xml:space="preserve"> 32.2 del Reglamento establece</w:t>
      </w:r>
      <w:r>
        <w:rPr>
          <w:rFonts w:asciiTheme="majorHAnsi" w:hAnsiTheme="majorHAnsi"/>
          <w:sz w:val="20"/>
          <w:szCs w:val="20"/>
        </w:rPr>
        <w:t>n</w:t>
      </w:r>
      <w:r w:rsidRPr="006154BA">
        <w:rPr>
          <w:rFonts w:asciiTheme="majorHAnsi" w:hAnsiTheme="majorHAnsi"/>
          <w:sz w:val="20"/>
          <w:szCs w:val="20"/>
        </w:rPr>
        <w:t xml:space="preserv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14:paraId="44792E5F" w14:textId="64CC9317" w:rsidR="00734DCA" w:rsidRPr="00466FC1" w:rsidRDefault="00BD5073"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4ED9">
        <w:rPr>
          <w:rFonts w:asciiTheme="majorHAnsi" w:hAnsiTheme="majorHAnsi"/>
          <w:sz w:val="20"/>
          <w:szCs w:val="20"/>
        </w:rPr>
        <w:t>La pet</w:t>
      </w:r>
      <w:r w:rsidRPr="00D234DD">
        <w:rPr>
          <w:rFonts w:asciiTheme="majorHAnsi" w:hAnsiTheme="majorHAnsi"/>
          <w:sz w:val="20"/>
          <w:szCs w:val="20"/>
        </w:rPr>
        <w:t xml:space="preserve">ición ante la CIDH fue recibida el </w:t>
      </w:r>
      <w:r>
        <w:rPr>
          <w:rFonts w:asciiTheme="majorHAnsi" w:hAnsiTheme="majorHAnsi"/>
          <w:sz w:val="20"/>
          <w:szCs w:val="20"/>
        </w:rPr>
        <w:t xml:space="preserve">19 de agosto de 2011 </w:t>
      </w:r>
      <w:r w:rsidRPr="00D234DD">
        <w:rPr>
          <w:rFonts w:asciiTheme="majorHAnsi" w:hAnsiTheme="majorHAnsi"/>
          <w:sz w:val="20"/>
          <w:szCs w:val="20"/>
        </w:rPr>
        <w:t>y los presuntos hechos materia del reclamo</w:t>
      </w:r>
      <w:r>
        <w:rPr>
          <w:rFonts w:asciiTheme="majorHAnsi" w:hAnsiTheme="majorHAnsi"/>
          <w:sz w:val="20"/>
          <w:szCs w:val="20"/>
        </w:rPr>
        <w:t xml:space="preserve"> se iniciaron el</w:t>
      </w:r>
      <w:r w:rsidRPr="00D234DD">
        <w:rPr>
          <w:rFonts w:asciiTheme="majorHAnsi" w:hAnsiTheme="majorHAnsi"/>
          <w:sz w:val="20"/>
          <w:szCs w:val="20"/>
        </w:rPr>
        <w:t xml:space="preserve"> </w:t>
      </w:r>
      <w:r>
        <w:rPr>
          <w:rFonts w:asciiTheme="majorHAnsi" w:hAnsiTheme="majorHAnsi"/>
          <w:sz w:val="20"/>
          <w:szCs w:val="20"/>
        </w:rPr>
        <w:t>25 de febrero de 1985</w:t>
      </w:r>
      <w:r w:rsidR="00303AF5">
        <w:rPr>
          <w:rFonts w:asciiTheme="majorHAnsi" w:hAnsiTheme="majorHAnsi"/>
          <w:sz w:val="20"/>
          <w:szCs w:val="20"/>
        </w:rPr>
        <w:t xml:space="preserve"> con el otorgamiento del título provisional de tierras a favor de miembros de la Comunidad Agua Caliente, continuaron con el alegado cumplimento de los requisitos para lograr el reconocimiento oficial de su derecho a la propiedad sobre las tierras el 18 de julio de 2002,</w:t>
      </w:r>
      <w:r w:rsidRPr="00D234DD">
        <w:rPr>
          <w:rFonts w:asciiTheme="majorHAnsi" w:hAnsiTheme="majorHAnsi"/>
          <w:color w:val="FF0000"/>
          <w:sz w:val="20"/>
          <w:szCs w:val="20"/>
        </w:rPr>
        <w:t xml:space="preserve"> </w:t>
      </w:r>
      <w:r w:rsidRPr="00246929">
        <w:rPr>
          <w:rFonts w:asciiTheme="majorHAnsi" w:hAnsiTheme="majorHAnsi"/>
          <w:sz w:val="20"/>
          <w:szCs w:val="20"/>
        </w:rPr>
        <w:t>y sus efectos se extenderían hasta el presente</w:t>
      </w:r>
      <w:r w:rsidRPr="00D234DD">
        <w:rPr>
          <w:rFonts w:asciiTheme="majorHAnsi" w:hAnsiTheme="majorHAnsi"/>
          <w:sz w:val="20"/>
          <w:szCs w:val="20"/>
        </w:rPr>
        <w:t>. Por lo tanto, en vista del contexto y las características del presente caso, la Comisión considera que la petición fue presentada dentro de un plazo razonable y que debe darse por satisfecho el requisito de admisibilidad referente al plazo de presentación</w:t>
      </w:r>
      <w:r w:rsidRPr="00D234DD">
        <w:rPr>
          <w:rFonts w:asciiTheme="majorHAnsi" w:hAnsiTheme="majorHAnsi"/>
          <w:bCs/>
          <w:sz w:val="20"/>
          <w:szCs w:val="20"/>
        </w:rPr>
        <w:t>.</w:t>
      </w:r>
    </w:p>
    <w:p w14:paraId="77F4D005"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3.</w:t>
      </w:r>
      <w:r w:rsidRPr="00B81C23">
        <w:rPr>
          <w:rFonts w:asciiTheme="majorHAnsi" w:hAnsiTheme="majorHAnsi"/>
          <w:b/>
          <w:bCs/>
          <w:sz w:val="20"/>
          <w:szCs w:val="20"/>
        </w:rPr>
        <w:tab/>
        <w:t>Duplicación de procedimientos y cosa juzgada</w:t>
      </w:r>
      <w:r w:rsidRPr="00B81C23">
        <w:rPr>
          <w:rFonts w:asciiTheme="majorHAnsi" w:hAnsiTheme="majorHAnsi"/>
          <w:b/>
          <w:bCs/>
          <w:i/>
          <w:sz w:val="20"/>
          <w:szCs w:val="20"/>
        </w:rPr>
        <w:t xml:space="preserve"> </w:t>
      </w:r>
      <w:r w:rsidRPr="00B81C23">
        <w:rPr>
          <w:rFonts w:asciiTheme="majorHAnsi" w:hAnsiTheme="majorHAnsi"/>
          <w:b/>
          <w:bCs/>
          <w:sz w:val="20"/>
          <w:szCs w:val="20"/>
        </w:rPr>
        <w:t>internacional</w:t>
      </w:r>
    </w:p>
    <w:p w14:paraId="05DD4409" w14:textId="77777777" w:rsidR="00734DCA" w:rsidRPr="00B81C23" w:rsidRDefault="00BD5073"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D5073">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696D2859" w14:textId="77777777" w:rsidR="00D664E9" w:rsidRDefault="00D664E9" w:rsidP="00734DCA">
      <w:pPr>
        <w:spacing w:after="240"/>
        <w:ind w:firstLine="720"/>
        <w:jc w:val="both"/>
        <w:rPr>
          <w:rFonts w:asciiTheme="majorHAnsi" w:hAnsiTheme="majorHAnsi"/>
          <w:b/>
          <w:bCs/>
          <w:sz w:val="20"/>
          <w:szCs w:val="20"/>
        </w:rPr>
      </w:pPr>
    </w:p>
    <w:p w14:paraId="1487B642"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4.</w:t>
      </w:r>
      <w:r w:rsidRPr="00B81C23">
        <w:rPr>
          <w:rFonts w:asciiTheme="majorHAnsi" w:hAnsiTheme="majorHAnsi"/>
          <w:b/>
          <w:bCs/>
          <w:sz w:val="20"/>
          <w:szCs w:val="20"/>
        </w:rPr>
        <w:tab/>
        <w:t>Caracterización de los hechos alegados</w:t>
      </w:r>
    </w:p>
    <w:p w14:paraId="3567C32A" w14:textId="77777777" w:rsidR="00F73E99" w:rsidRPr="00D234DD" w:rsidRDefault="00F73E99" w:rsidP="00F73E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 los efectos de la admisibilidad, la Comisión debe decidir si los hechos alegados pueden caracterizar </w:t>
      </w:r>
      <w:r w:rsidRPr="00FA4B03">
        <w:rPr>
          <w:rFonts w:asciiTheme="majorHAnsi" w:hAnsiTheme="majorHAnsi"/>
          <w:sz w:val="20"/>
          <w:szCs w:val="20"/>
        </w:rPr>
        <w:t xml:space="preserve">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w:t>
      </w:r>
      <w:r w:rsidRPr="00D234DD">
        <w:rPr>
          <w:rFonts w:asciiTheme="majorHAnsi" w:hAnsiTheme="majorHAnsi"/>
          <w:sz w:val="20"/>
          <w:szCs w:val="20"/>
        </w:rPr>
        <w:t xml:space="preserve">El criterio para analizar la admisibilidad difiere del utilizado para el análisis del fondo de la petición dado que la Comisión sólo realiza un análisis </w:t>
      </w:r>
      <w:r w:rsidRPr="00D234DD">
        <w:rPr>
          <w:rFonts w:asciiTheme="majorHAnsi" w:hAnsiTheme="majorHAnsi"/>
          <w:i/>
          <w:sz w:val="20"/>
          <w:szCs w:val="20"/>
        </w:rPr>
        <w:t>prima facie</w:t>
      </w:r>
      <w:r w:rsidRPr="00D234DD">
        <w:rPr>
          <w:rFonts w:asciiTheme="majorHAnsi" w:hAnsiTheme="majorHAnsi"/>
          <w:sz w:val="20"/>
          <w:szCs w:val="20"/>
        </w:rPr>
        <w:t xml:space="preserve"> para determinar si los peticionarios establecen la aparente o posible violación </w:t>
      </w:r>
      <w:r>
        <w:rPr>
          <w:rFonts w:asciiTheme="majorHAnsi" w:hAnsiTheme="majorHAnsi"/>
          <w:sz w:val="20"/>
          <w:szCs w:val="20"/>
        </w:rPr>
        <w:t>de derecho</w:t>
      </w:r>
      <w:r w:rsidR="00BD5073">
        <w:rPr>
          <w:rFonts w:asciiTheme="majorHAnsi" w:hAnsiTheme="majorHAnsi"/>
          <w:sz w:val="20"/>
          <w:szCs w:val="20"/>
        </w:rPr>
        <w:t>s</w:t>
      </w:r>
      <w:r>
        <w:rPr>
          <w:rFonts w:asciiTheme="majorHAnsi" w:hAnsiTheme="majorHAnsi"/>
          <w:sz w:val="20"/>
          <w:szCs w:val="20"/>
        </w:rPr>
        <w:t xml:space="preserve"> garantizado</w:t>
      </w:r>
      <w:r w:rsidR="00BD5073">
        <w:rPr>
          <w:rFonts w:asciiTheme="majorHAnsi" w:hAnsiTheme="majorHAnsi"/>
          <w:sz w:val="20"/>
          <w:szCs w:val="20"/>
        </w:rPr>
        <w:t>s</w:t>
      </w:r>
      <w:r>
        <w:rPr>
          <w:rFonts w:asciiTheme="majorHAnsi" w:hAnsiTheme="majorHAnsi"/>
          <w:sz w:val="20"/>
          <w:szCs w:val="20"/>
        </w:rPr>
        <w:t xml:space="preserve"> por </w:t>
      </w:r>
      <w:r w:rsidR="00BD5073">
        <w:rPr>
          <w:rFonts w:asciiTheme="majorHAnsi" w:hAnsiTheme="majorHAnsi"/>
          <w:sz w:val="20"/>
          <w:szCs w:val="20"/>
        </w:rPr>
        <w:t>la Convención Americana sobre Derechos Humanos</w:t>
      </w:r>
      <w:r w:rsidRPr="00D234DD">
        <w:rPr>
          <w:rFonts w:asciiTheme="majorHAnsi" w:hAnsiTheme="majorHAnsi"/>
          <w:sz w:val="20"/>
          <w:szCs w:val="20"/>
        </w:rPr>
        <w:t>. Se trata de un análisis somero que no implica prejuzgar o emitir una opinión preliminar sobre el fondo del asunto.</w:t>
      </w:r>
    </w:p>
    <w:p w14:paraId="68B6FD25" w14:textId="77777777" w:rsidR="00F73E99" w:rsidRPr="00D234DD" w:rsidRDefault="00F73E99" w:rsidP="00F73E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Asimismo, </w:t>
      </w:r>
      <w:r>
        <w:rPr>
          <w:rFonts w:asciiTheme="majorHAnsi" w:hAnsiTheme="majorHAnsi"/>
          <w:sz w:val="20"/>
          <w:szCs w:val="20"/>
        </w:rPr>
        <w:t>los instrumentos jurídicos correspondientes no</w:t>
      </w:r>
      <w:r w:rsidRPr="00D234DD">
        <w:rPr>
          <w:rFonts w:asciiTheme="majorHAnsi" w:hAnsiTheme="majorHAnsi"/>
          <w:sz w:val="20"/>
          <w:szCs w:val="20"/>
        </w:rPr>
        <w:t xml:space="preserve"> exigen </w:t>
      </w:r>
      <w:r>
        <w:rPr>
          <w:rFonts w:asciiTheme="majorHAnsi" w:hAnsiTheme="majorHAnsi"/>
          <w:sz w:val="20"/>
          <w:szCs w:val="20"/>
        </w:rPr>
        <w:t xml:space="preserve">a los peticionarios </w:t>
      </w:r>
      <w:r w:rsidRPr="00D234DD">
        <w:rPr>
          <w:rFonts w:asciiTheme="majorHAnsi" w:hAnsiTheme="majorHAnsi"/>
          <w:sz w:val="20"/>
          <w:szCs w:val="20"/>
        </w:rPr>
        <w:t xml:space="preserve">identificar los derechos específicos que se alegan violados por parte del Estado en </w:t>
      </w:r>
      <w:r>
        <w:rPr>
          <w:rFonts w:asciiTheme="majorHAnsi" w:hAnsiTheme="majorHAnsi"/>
          <w:sz w:val="20"/>
          <w:szCs w:val="20"/>
        </w:rPr>
        <w:t>un</w:t>
      </w:r>
      <w:r w:rsidRPr="00D234DD">
        <w:rPr>
          <w:rFonts w:asciiTheme="majorHAnsi" w:hAnsiTheme="majorHAnsi"/>
          <w:sz w:val="20"/>
          <w:szCs w:val="20"/>
        </w:rPr>
        <w:t xml:space="preserve">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4F1A5AF1" w14:textId="77777777" w:rsidR="003C3070" w:rsidRPr="003C3070" w:rsidRDefault="00203354" w:rsidP="00F73E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Los peticionarios sostienen</w:t>
      </w:r>
      <w:r w:rsidR="00F73E99" w:rsidRPr="003C3070">
        <w:rPr>
          <w:rFonts w:asciiTheme="majorHAnsi" w:eastAsia="SimSun" w:hAnsiTheme="majorHAnsi"/>
          <w:sz w:val="20"/>
          <w:szCs w:val="20"/>
          <w:lang w:val="es-MX"/>
        </w:rPr>
        <w:t xml:space="preserve"> que </w:t>
      </w:r>
      <w:r w:rsidR="003C3070">
        <w:rPr>
          <w:rFonts w:asciiTheme="majorHAnsi" w:eastAsia="SimSun" w:hAnsiTheme="majorHAnsi"/>
          <w:sz w:val="20"/>
          <w:szCs w:val="20"/>
          <w:lang w:val="es-MX"/>
        </w:rPr>
        <w:t xml:space="preserve">Guatemala </w:t>
      </w:r>
      <w:r w:rsidR="003C3070" w:rsidRPr="00A70E92">
        <w:rPr>
          <w:rFonts w:asciiTheme="majorHAnsi" w:hAnsiTheme="majorHAnsi" w:cs="Arial"/>
          <w:sz w:val="20"/>
          <w:szCs w:val="20"/>
        </w:rPr>
        <w:t xml:space="preserve">violó los derechos de </w:t>
      </w:r>
      <w:r w:rsidR="00423CAD">
        <w:rPr>
          <w:rFonts w:asciiTheme="majorHAnsi" w:hAnsiTheme="majorHAnsi" w:cs="Arial"/>
          <w:sz w:val="20"/>
          <w:szCs w:val="20"/>
        </w:rPr>
        <w:t>propiedad</w:t>
      </w:r>
      <w:r w:rsidR="003C3070" w:rsidRPr="00A70E92">
        <w:rPr>
          <w:rFonts w:asciiTheme="majorHAnsi" w:hAnsiTheme="majorHAnsi" w:cs="Arial"/>
          <w:sz w:val="20"/>
          <w:szCs w:val="20"/>
        </w:rPr>
        <w:t xml:space="preserve"> colectiv</w:t>
      </w:r>
      <w:r w:rsidR="00423CAD">
        <w:rPr>
          <w:rFonts w:asciiTheme="majorHAnsi" w:hAnsiTheme="majorHAnsi" w:cs="Arial"/>
          <w:sz w:val="20"/>
          <w:szCs w:val="20"/>
        </w:rPr>
        <w:t>a</w:t>
      </w:r>
      <w:r w:rsidR="003C3070" w:rsidRPr="00A70E92">
        <w:rPr>
          <w:rFonts w:asciiTheme="majorHAnsi" w:hAnsiTheme="majorHAnsi" w:cs="Arial"/>
          <w:sz w:val="20"/>
          <w:szCs w:val="20"/>
        </w:rPr>
        <w:t xml:space="preserve"> sobre las tierras, recursos naturales, libre determinación y autogobierno de los pueblos indígenas, en relación con su obligación de respetar derechos y deber de adoptar disposiciones de derecho interno, debido a la falta de una ley especial que reconozca </w:t>
      </w:r>
      <w:r w:rsidR="00423CAD">
        <w:rPr>
          <w:rFonts w:asciiTheme="majorHAnsi" w:hAnsiTheme="majorHAnsi" w:cs="Arial"/>
          <w:sz w:val="20"/>
          <w:szCs w:val="20"/>
        </w:rPr>
        <w:t xml:space="preserve">dichos </w:t>
      </w:r>
      <w:r w:rsidR="003C3070" w:rsidRPr="00A70E92">
        <w:rPr>
          <w:rFonts w:asciiTheme="majorHAnsi" w:hAnsiTheme="majorHAnsi" w:cs="Arial"/>
          <w:sz w:val="20"/>
          <w:szCs w:val="20"/>
        </w:rPr>
        <w:t>derechos</w:t>
      </w:r>
      <w:r w:rsidR="00423CAD">
        <w:rPr>
          <w:rFonts w:asciiTheme="majorHAnsi" w:hAnsiTheme="majorHAnsi" w:cs="Arial"/>
          <w:sz w:val="20"/>
          <w:szCs w:val="20"/>
        </w:rPr>
        <w:t xml:space="preserve">. Alegan asimismo </w:t>
      </w:r>
      <w:r w:rsidR="003C3070" w:rsidRPr="00A70E92">
        <w:rPr>
          <w:rFonts w:asciiTheme="majorHAnsi" w:hAnsiTheme="majorHAnsi" w:cs="Arial"/>
          <w:sz w:val="20"/>
          <w:szCs w:val="20"/>
        </w:rPr>
        <w:t xml:space="preserve">que las </w:t>
      </w:r>
      <w:r w:rsidR="00423CAD">
        <w:rPr>
          <w:rFonts w:asciiTheme="majorHAnsi" w:hAnsiTheme="majorHAnsi" w:cs="Arial"/>
          <w:sz w:val="20"/>
          <w:szCs w:val="20"/>
        </w:rPr>
        <w:t xml:space="preserve">leyes </w:t>
      </w:r>
      <w:r w:rsidR="003C3070" w:rsidRPr="00A70E92">
        <w:rPr>
          <w:rFonts w:asciiTheme="majorHAnsi" w:hAnsiTheme="majorHAnsi" w:cs="Arial"/>
          <w:sz w:val="20"/>
          <w:szCs w:val="20"/>
        </w:rPr>
        <w:t>existentes han omitido la participación de los pueblos indígenas en los procesos y procedimientos que regulan la adjudicación de sus tierras, explotación de minerales en sus territorios y aprobación de estudios de impacto ambiental y social presentados por proponentes de proyectos mineros.</w:t>
      </w:r>
      <w:r w:rsidR="003C3070" w:rsidRPr="003C3070">
        <w:rPr>
          <w:rFonts w:asciiTheme="majorHAnsi" w:hAnsiTheme="majorHAnsi" w:cs="Arial"/>
          <w:sz w:val="20"/>
          <w:szCs w:val="20"/>
        </w:rPr>
        <w:t xml:space="preserve"> </w:t>
      </w:r>
    </w:p>
    <w:p w14:paraId="411FBBF9" w14:textId="77777777" w:rsidR="00F73E99" w:rsidRDefault="003C3070" w:rsidP="00F73E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E</w:t>
      </w:r>
      <w:r w:rsidR="00F73E99" w:rsidRPr="003C3070">
        <w:rPr>
          <w:rFonts w:asciiTheme="majorHAnsi" w:eastAsia="SimSun" w:hAnsiTheme="majorHAnsi"/>
          <w:sz w:val="20"/>
          <w:szCs w:val="20"/>
        </w:rPr>
        <w:t>l Estado</w:t>
      </w:r>
      <w:r>
        <w:rPr>
          <w:rFonts w:asciiTheme="majorHAnsi" w:eastAsia="SimSun" w:hAnsiTheme="majorHAnsi"/>
          <w:sz w:val="20"/>
          <w:szCs w:val="20"/>
        </w:rPr>
        <w:t xml:space="preserve"> sostiene </w:t>
      </w:r>
      <w:r>
        <w:rPr>
          <w:rFonts w:asciiTheme="majorHAnsi" w:hAnsiTheme="majorHAnsi"/>
          <w:sz w:val="20"/>
          <w:szCs w:val="20"/>
        </w:rPr>
        <w:t>que los derechos individuales y colectivos de los pueblos indígenas</w:t>
      </w:r>
      <w:r w:rsidR="00D9155F">
        <w:rPr>
          <w:rFonts w:asciiTheme="majorHAnsi" w:hAnsiTheme="majorHAnsi"/>
          <w:sz w:val="20"/>
          <w:szCs w:val="20"/>
        </w:rPr>
        <w:t xml:space="preserve"> están garantizados constitucionalmente</w:t>
      </w:r>
      <w:r>
        <w:rPr>
          <w:rFonts w:asciiTheme="majorHAnsi" w:hAnsiTheme="majorHAnsi"/>
          <w:sz w:val="20"/>
          <w:szCs w:val="20"/>
        </w:rPr>
        <w:t xml:space="preserve"> y</w:t>
      </w:r>
      <w:r w:rsidR="00D9155F">
        <w:rPr>
          <w:rFonts w:asciiTheme="majorHAnsi" w:hAnsiTheme="majorHAnsi"/>
          <w:sz w:val="20"/>
          <w:szCs w:val="20"/>
        </w:rPr>
        <w:t xml:space="preserve"> que</w:t>
      </w:r>
      <w:r>
        <w:rPr>
          <w:rFonts w:asciiTheme="majorHAnsi" w:hAnsiTheme="majorHAnsi"/>
          <w:sz w:val="20"/>
          <w:szCs w:val="20"/>
        </w:rPr>
        <w:t xml:space="preserve"> cuenta con los medios de protección judicial para la tutela de sus intereses económicos, sociales, culturales y ambientales</w:t>
      </w:r>
      <w:r w:rsidR="00D9155F">
        <w:rPr>
          <w:rFonts w:asciiTheme="majorHAnsi" w:hAnsiTheme="majorHAnsi"/>
          <w:sz w:val="20"/>
          <w:szCs w:val="20"/>
        </w:rPr>
        <w:t>. Indica que si bien no cuenta con legislación específica de protección a las</w:t>
      </w:r>
      <w:r w:rsidR="00E77024">
        <w:rPr>
          <w:rFonts w:asciiTheme="majorHAnsi" w:hAnsiTheme="majorHAnsi"/>
          <w:sz w:val="20"/>
          <w:szCs w:val="20"/>
        </w:rPr>
        <w:t xml:space="preserve"> tierras de los pueblos</w:t>
      </w:r>
      <w:r w:rsidR="00D9155F">
        <w:rPr>
          <w:rFonts w:asciiTheme="majorHAnsi" w:hAnsiTheme="majorHAnsi"/>
          <w:sz w:val="20"/>
          <w:szCs w:val="20"/>
        </w:rPr>
        <w:t xml:space="preserve"> indígenas, el proceso de regularización de las mismas asegura su uso y goce hasta que se produzca la delimitación, demarcación y titulación. Por otra parte, manifiesta</w:t>
      </w:r>
      <w:r>
        <w:rPr>
          <w:rFonts w:asciiTheme="majorHAnsi" w:hAnsiTheme="majorHAnsi"/>
          <w:sz w:val="20"/>
          <w:szCs w:val="20"/>
        </w:rPr>
        <w:t xml:space="preserve"> que </w:t>
      </w:r>
      <w:r w:rsidR="00D9155F">
        <w:rPr>
          <w:rFonts w:asciiTheme="majorHAnsi" w:hAnsiTheme="majorHAnsi"/>
          <w:sz w:val="20"/>
          <w:szCs w:val="20"/>
        </w:rPr>
        <w:t>solamente el Estado</w:t>
      </w:r>
      <w:r w:rsidRPr="00AB78F9">
        <w:rPr>
          <w:rFonts w:asciiTheme="majorHAnsi" w:hAnsiTheme="majorHAnsi"/>
          <w:sz w:val="20"/>
          <w:szCs w:val="20"/>
        </w:rPr>
        <w:t xml:space="preserve"> puede disponer de sus bienes y conceder licencias de derecho minero</w:t>
      </w:r>
      <w:r w:rsidR="00F73E99" w:rsidRPr="003C3070">
        <w:rPr>
          <w:rFonts w:asciiTheme="majorHAnsi" w:eastAsia="SimSun" w:hAnsiTheme="majorHAnsi"/>
          <w:sz w:val="20"/>
          <w:szCs w:val="20"/>
        </w:rPr>
        <w:t>.</w:t>
      </w:r>
    </w:p>
    <w:p w14:paraId="797B12ED" w14:textId="3993FFA3" w:rsidR="00734DCA" w:rsidRPr="003C3070" w:rsidRDefault="00F73E99"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D234DD">
        <w:rPr>
          <w:rFonts w:asciiTheme="majorHAnsi" w:hAnsiTheme="majorHAnsi"/>
          <w:sz w:val="20"/>
          <w:szCs w:val="20"/>
        </w:rPr>
        <w:t xml:space="preserve">En vista de los elementos de hecho y de derecho presentados por </w:t>
      </w:r>
      <w:r w:rsidR="003C3070">
        <w:rPr>
          <w:rFonts w:asciiTheme="majorHAnsi" w:hAnsiTheme="majorHAnsi"/>
          <w:sz w:val="20"/>
          <w:szCs w:val="20"/>
        </w:rPr>
        <w:t>las partes</w:t>
      </w:r>
      <w:r>
        <w:rPr>
          <w:rFonts w:asciiTheme="majorHAnsi" w:hAnsiTheme="majorHAnsi"/>
          <w:sz w:val="20"/>
          <w:szCs w:val="20"/>
        </w:rPr>
        <w:t xml:space="preserve"> </w:t>
      </w:r>
      <w:r w:rsidRPr="00D234DD">
        <w:rPr>
          <w:rFonts w:asciiTheme="majorHAnsi" w:hAnsiTheme="majorHAnsi"/>
          <w:sz w:val="20"/>
          <w:szCs w:val="20"/>
        </w:rPr>
        <w:t xml:space="preserve">y la naturaleza del asunto puesto bajo su conocimiento, la CIDH considera que, de ser probados, los hechos alegados podrían caracterizar </w:t>
      </w:r>
      <w:r w:rsidR="003C3070">
        <w:rPr>
          <w:rFonts w:asciiTheme="majorHAnsi" w:hAnsiTheme="majorHAnsi"/>
          <w:sz w:val="20"/>
          <w:szCs w:val="20"/>
        </w:rPr>
        <w:t>posibles violaciones a los derechos protegidos en los artículos</w:t>
      </w:r>
      <w:r>
        <w:rPr>
          <w:rFonts w:asciiTheme="majorHAnsi" w:hAnsiTheme="majorHAnsi"/>
          <w:sz w:val="20"/>
          <w:szCs w:val="20"/>
        </w:rPr>
        <w:t xml:space="preserve"> </w:t>
      </w:r>
      <w:r w:rsidR="003C3070">
        <w:rPr>
          <w:rFonts w:asciiTheme="majorHAnsi" w:hAnsiTheme="majorHAnsi"/>
          <w:sz w:val="20"/>
          <w:szCs w:val="20"/>
        </w:rPr>
        <w:t xml:space="preserve">3, 8, 21, </w:t>
      </w:r>
      <w:r w:rsidR="001A3515">
        <w:rPr>
          <w:rFonts w:asciiTheme="majorHAnsi" w:hAnsiTheme="majorHAnsi"/>
          <w:sz w:val="20"/>
          <w:szCs w:val="20"/>
        </w:rPr>
        <w:t xml:space="preserve">24 y </w:t>
      </w:r>
      <w:r w:rsidR="003C3070">
        <w:rPr>
          <w:rFonts w:asciiTheme="majorHAnsi" w:hAnsiTheme="majorHAnsi"/>
          <w:sz w:val="20"/>
          <w:szCs w:val="20"/>
        </w:rPr>
        <w:t>25, en relación con los artículos 1.1 y 2 de la Convención Americana sobre Derechos Humanos</w:t>
      </w:r>
      <w:r>
        <w:rPr>
          <w:rFonts w:asciiTheme="majorHAnsi" w:hAnsiTheme="majorHAnsi"/>
          <w:sz w:val="20"/>
          <w:szCs w:val="20"/>
        </w:rPr>
        <w:t>.</w:t>
      </w:r>
    </w:p>
    <w:p w14:paraId="0191F547"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V.</w:t>
      </w:r>
      <w:r w:rsidRPr="00B81C23">
        <w:rPr>
          <w:rFonts w:asciiTheme="majorHAnsi" w:hAnsiTheme="majorHAnsi"/>
          <w:b/>
          <w:bCs/>
          <w:sz w:val="20"/>
          <w:szCs w:val="20"/>
        </w:rPr>
        <w:tab/>
        <w:t>CONCLUSIONES</w:t>
      </w:r>
    </w:p>
    <w:p w14:paraId="577B5CEA" w14:textId="77777777" w:rsidR="00A011F2" w:rsidRPr="00B81C23" w:rsidRDefault="00937940"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37940">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32A858B9" w14:textId="7D84D9B8" w:rsidR="0063685A" w:rsidRPr="00B81C23" w:rsidRDefault="0063685A" w:rsidP="008645D0">
      <w:pPr>
        <w:spacing w:after="240"/>
        <w:ind w:firstLine="720"/>
        <w:jc w:val="center"/>
        <w:rPr>
          <w:rFonts w:asciiTheme="majorHAnsi" w:hAnsiTheme="majorHAnsi"/>
          <w:b/>
          <w:bCs/>
          <w:sz w:val="20"/>
          <w:szCs w:val="20"/>
        </w:rPr>
      </w:pPr>
      <w:r w:rsidRPr="00B81C23">
        <w:rPr>
          <w:rFonts w:asciiTheme="majorHAnsi" w:hAnsiTheme="majorHAnsi"/>
          <w:b/>
          <w:bCs/>
          <w:sz w:val="20"/>
          <w:szCs w:val="20"/>
        </w:rPr>
        <w:t>LA COMISIÓN INTERAMERICANA DE DERECHOS HUMANOS</w:t>
      </w:r>
    </w:p>
    <w:p w14:paraId="7F607CBB"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DECIDE:</w:t>
      </w:r>
    </w:p>
    <w:p w14:paraId="339E15BC" w14:textId="397EF968" w:rsidR="00547D7F" w:rsidRPr="00B81C23"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937940">
            <w:rPr>
              <w:rFonts w:asciiTheme="majorHAnsi" w:hAnsiTheme="majorHAnsi"/>
              <w:sz w:val="20"/>
              <w:szCs w:val="20"/>
              <w:lang w:val="es-ES"/>
            </w:rPr>
            <w:t>los artículos</w:t>
          </w:r>
        </w:sdtContent>
      </w:sdt>
      <w:r w:rsidRPr="00B81C23">
        <w:rPr>
          <w:rFonts w:asciiTheme="majorHAnsi" w:hAnsiTheme="majorHAnsi"/>
          <w:sz w:val="20"/>
          <w:szCs w:val="20"/>
          <w:lang w:val="es-ES"/>
        </w:rPr>
        <w:t xml:space="preserve"> </w:t>
      </w:r>
      <w:r w:rsidR="001A3515">
        <w:rPr>
          <w:rFonts w:asciiTheme="majorHAnsi" w:hAnsiTheme="majorHAnsi"/>
          <w:sz w:val="20"/>
          <w:szCs w:val="20"/>
          <w:lang w:val="es-MX"/>
        </w:rPr>
        <w:t>3, 8, 21, 24 y</w:t>
      </w:r>
      <w:r w:rsidR="00937940" w:rsidRPr="00937940">
        <w:rPr>
          <w:rFonts w:asciiTheme="majorHAnsi" w:hAnsiTheme="majorHAnsi"/>
          <w:sz w:val="20"/>
          <w:szCs w:val="20"/>
          <w:lang w:val="es-MX"/>
        </w:rPr>
        <w:t xml:space="preserve"> 25, en relación con los artículos 1.1 y 2 de la Convención Americana sobre Derechos Humanos</w:t>
      </w:r>
      <w:r w:rsidR="00D9155F">
        <w:rPr>
          <w:rFonts w:asciiTheme="majorHAnsi" w:hAnsiTheme="majorHAnsi"/>
          <w:sz w:val="20"/>
          <w:szCs w:val="20"/>
          <w:lang w:val="es-ES"/>
        </w:rPr>
        <w:t>;</w:t>
      </w:r>
    </w:p>
    <w:p w14:paraId="52B49441"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Notificar a las partes la presente decisión;</w:t>
      </w:r>
    </w:p>
    <w:p w14:paraId="74A85BF9"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lastRenderedPageBreak/>
        <w:t>Continuar con el análisis del fondo de la cuestión;</w:t>
      </w:r>
      <w:r w:rsidR="00711192" w:rsidRPr="00B81C23">
        <w:rPr>
          <w:rFonts w:asciiTheme="majorHAnsi" w:hAnsiTheme="majorHAnsi"/>
          <w:sz w:val="20"/>
          <w:szCs w:val="20"/>
          <w:lang w:val="es-ES"/>
        </w:rPr>
        <w:t xml:space="preserve"> y</w:t>
      </w:r>
    </w:p>
    <w:p w14:paraId="79DD61E7"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Publicar esta decisión e incluirla en su Informe Anual a la Asamblea General de la Organización de los Estados Americanos.</w:t>
      </w:r>
    </w:p>
    <w:p w14:paraId="263E7A7B" w14:textId="2E96137D" w:rsidR="000E12E1" w:rsidRDefault="000E12E1" w:rsidP="000E12E1">
      <w:pPr>
        <w:ind w:firstLine="720"/>
        <w:jc w:val="both"/>
        <w:rPr>
          <w:rFonts w:ascii="Cambria" w:hAnsi="Cambria" w:cs="Arial"/>
          <w:noProof/>
          <w:sz w:val="20"/>
          <w:szCs w:val="20"/>
          <w:lang w:val="es-CL"/>
        </w:rPr>
      </w:pPr>
      <w:r w:rsidRPr="005108AA">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 xml:space="preserve">18 dias del mes de marzo </w:t>
      </w:r>
      <w:r w:rsidRPr="005108AA">
        <w:rPr>
          <w:rFonts w:ascii="Cambria" w:hAnsi="Cambria" w:cs="Arial"/>
          <w:noProof/>
          <w:spacing w:val="-2"/>
          <w:sz w:val="20"/>
          <w:szCs w:val="20"/>
          <w:lang w:val="es-CL"/>
        </w:rPr>
        <w:t>de 2017. (Fir</w:t>
      </w:r>
      <w:r>
        <w:rPr>
          <w:rFonts w:ascii="Cambria" w:hAnsi="Cambria" w:cs="Arial"/>
          <w:noProof/>
          <w:spacing w:val="-2"/>
          <w:sz w:val="20"/>
          <w:szCs w:val="20"/>
          <w:lang w:val="es-CL"/>
        </w:rPr>
        <w:t>mado): Francisco José Eguiguren, Presidente; Margarette May Macaulay, Primer Vicepresidenta;</w:t>
      </w:r>
      <w:r w:rsidRPr="005108AA">
        <w:rPr>
          <w:rFonts w:ascii="Cambria" w:hAnsi="Cambria" w:cs="Arial"/>
          <w:noProof/>
          <w:spacing w:val="-2"/>
          <w:sz w:val="20"/>
          <w:szCs w:val="20"/>
          <w:lang w:val="es-CL"/>
        </w:rPr>
        <w:t xml:space="preserve"> Esmerald</w:t>
      </w:r>
      <w:r>
        <w:rPr>
          <w:rFonts w:ascii="Cambria" w:hAnsi="Cambria" w:cs="Arial"/>
          <w:noProof/>
          <w:spacing w:val="-2"/>
          <w:sz w:val="20"/>
          <w:szCs w:val="20"/>
          <w:lang w:val="es-CL"/>
        </w:rPr>
        <w:t>a E. Arosem</w:t>
      </w:r>
      <w:r w:rsidR="009E7354">
        <w:rPr>
          <w:rFonts w:ascii="Cambria" w:hAnsi="Cambria" w:cs="Arial"/>
          <w:noProof/>
          <w:spacing w:val="-2"/>
          <w:sz w:val="20"/>
          <w:szCs w:val="20"/>
          <w:lang w:val="es-CL"/>
        </w:rPr>
        <w:t>en</w:t>
      </w:r>
      <w:r>
        <w:rPr>
          <w:rFonts w:ascii="Cambria" w:hAnsi="Cambria" w:cs="Arial"/>
          <w:noProof/>
          <w:spacing w:val="-2"/>
          <w:sz w:val="20"/>
          <w:szCs w:val="20"/>
          <w:lang w:val="es-CL"/>
        </w:rPr>
        <w:t>a Bernal de Troitiño, Segunda Vicepresidenta</w:t>
      </w:r>
      <w:r w:rsidRPr="005108AA">
        <w:rPr>
          <w:rFonts w:ascii="Cambria" w:hAnsi="Cambria" w:cs="Arial"/>
          <w:noProof/>
          <w:spacing w:val="-2"/>
          <w:sz w:val="20"/>
          <w:szCs w:val="20"/>
          <w:lang w:val="es-CL"/>
        </w:rPr>
        <w:t>, Paulo Vannuchi, y James L. Cavallaro, Miembros de la Comisión.</w:t>
      </w:r>
      <w:r w:rsidRPr="005108AA">
        <w:rPr>
          <w:rFonts w:ascii="Cambria" w:hAnsi="Cambria" w:cs="Arial"/>
          <w:noProof/>
          <w:sz w:val="20"/>
          <w:szCs w:val="20"/>
          <w:lang w:val="es-CL"/>
        </w:rPr>
        <w:t xml:space="preserve"> </w:t>
      </w:r>
    </w:p>
    <w:p w14:paraId="4B3D5B08" w14:textId="77777777" w:rsidR="000E12E1" w:rsidRPr="005108AA" w:rsidRDefault="000E12E1" w:rsidP="000E12E1">
      <w:pPr>
        <w:ind w:firstLine="720"/>
        <w:jc w:val="both"/>
        <w:rPr>
          <w:rFonts w:ascii="Cambria" w:hAnsi="Cambria" w:cs="Arial"/>
          <w:noProof/>
          <w:spacing w:val="-2"/>
          <w:sz w:val="20"/>
          <w:szCs w:val="20"/>
          <w:lang w:val="es-CL"/>
        </w:rPr>
      </w:pPr>
    </w:p>
    <w:p w14:paraId="0C9EB63C" w14:textId="77777777" w:rsidR="0063685A" w:rsidRPr="00B81C23" w:rsidRDefault="0063685A" w:rsidP="00722C9F">
      <w:pPr>
        <w:tabs>
          <w:tab w:val="center" w:pos="5400"/>
        </w:tabs>
        <w:suppressAutoHyphens/>
        <w:spacing w:line="276" w:lineRule="auto"/>
        <w:jc w:val="center"/>
        <w:rPr>
          <w:rFonts w:asciiTheme="majorHAnsi" w:hAnsiTheme="majorHAnsi"/>
          <w:sz w:val="18"/>
          <w:szCs w:val="20"/>
        </w:rPr>
      </w:pPr>
    </w:p>
    <w:sectPr w:rsidR="0063685A" w:rsidRPr="00B81C23" w:rsidSect="009724C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E4AE" w14:textId="77777777" w:rsidR="00B806DC" w:rsidRDefault="00B806DC">
      <w:r>
        <w:separator/>
      </w:r>
    </w:p>
  </w:endnote>
  <w:endnote w:type="continuationSeparator" w:id="0">
    <w:p w14:paraId="06F2589B" w14:textId="77777777" w:rsidR="00B806DC" w:rsidRDefault="00B8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A7B0" w14:textId="77777777" w:rsidR="007A592F" w:rsidRDefault="007A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7388C5F" w14:textId="6871BA0E" w:rsidR="00A75CA2" w:rsidRPr="00934A2C" w:rsidRDefault="00A75C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592F">
          <w:rPr>
            <w:noProof/>
            <w:sz w:val="16"/>
            <w:szCs w:val="22"/>
          </w:rPr>
          <w:t>1</w:t>
        </w:r>
        <w:r w:rsidRPr="00934A2C">
          <w:rPr>
            <w:noProof/>
            <w:sz w:val="16"/>
            <w:szCs w:val="22"/>
          </w:rPr>
          <w:fldChar w:fldCharType="end"/>
        </w:r>
      </w:p>
    </w:sdtContent>
  </w:sdt>
  <w:p w14:paraId="1F6DD235" w14:textId="77777777" w:rsidR="00A75CA2" w:rsidRDefault="00A75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D471" w14:textId="77777777" w:rsidR="00A75CA2" w:rsidRPr="00934A2C" w:rsidRDefault="00A75CA2">
    <w:pPr>
      <w:pStyle w:val="Footer"/>
      <w:jc w:val="center"/>
      <w:rPr>
        <w:sz w:val="16"/>
        <w:szCs w:val="22"/>
      </w:rPr>
    </w:pPr>
  </w:p>
  <w:p w14:paraId="49F4E05F" w14:textId="77777777" w:rsidR="00A75CA2" w:rsidRDefault="00A7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13C7C" w14:textId="77777777" w:rsidR="00B806DC" w:rsidRPr="000F35ED" w:rsidRDefault="00B806D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D3EA35" w14:textId="77777777" w:rsidR="00B806DC" w:rsidRPr="000F35ED" w:rsidRDefault="00B806DC" w:rsidP="000F35ED">
      <w:pPr>
        <w:rPr>
          <w:rFonts w:asciiTheme="majorHAnsi" w:hAnsiTheme="majorHAnsi"/>
          <w:sz w:val="16"/>
          <w:szCs w:val="16"/>
        </w:rPr>
      </w:pPr>
      <w:r w:rsidRPr="000F35ED">
        <w:rPr>
          <w:rFonts w:asciiTheme="majorHAnsi" w:hAnsiTheme="majorHAnsi"/>
          <w:sz w:val="16"/>
          <w:szCs w:val="16"/>
        </w:rPr>
        <w:separator/>
      </w:r>
    </w:p>
    <w:p w14:paraId="13CCC202" w14:textId="77777777" w:rsidR="00B806DC" w:rsidRPr="000F35ED" w:rsidRDefault="00B806D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13F14E6" w14:textId="77777777" w:rsidR="00B806DC" w:rsidRPr="000F35ED" w:rsidRDefault="00B806D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5681F78" w14:textId="77777777" w:rsidR="00A75CA2" w:rsidRPr="005A5639" w:rsidRDefault="00A75CA2" w:rsidP="00941304">
      <w:pPr>
        <w:pStyle w:val="FootnoteText"/>
        <w:spacing w:before="120"/>
        <w:ind w:firstLine="720"/>
        <w:jc w:val="both"/>
        <w:rPr>
          <w:rFonts w:asciiTheme="majorHAnsi" w:hAnsiTheme="majorHAnsi"/>
          <w:sz w:val="16"/>
          <w:szCs w:val="16"/>
          <w:lang w:val="es-ES"/>
        </w:rPr>
      </w:pPr>
      <w:r w:rsidRPr="005A5639">
        <w:rPr>
          <w:rStyle w:val="FootnoteReference"/>
          <w:rFonts w:asciiTheme="majorHAnsi" w:hAnsiTheme="majorHAnsi"/>
          <w:sz w:val="16"/>
          <w:szCs w:val="16"/>
        </w:rPr>
        <w:footnoteRef/>
      </w:r>
      <w:r w:rsidRPr="005A5639">
        <w:rPr>
          <w:rFonts w:asciiTheme="majorHAnsi" w:hAnsiTheme="majorHAnsi"/>
          <w:sz w:val="16"/>
          <w:szCs w:val="16"/>
          <w:lang w:val="es-ES"/>
        </w:rPr>
        <w:t xml:space="preserve"> La CIDH recibió observaciones de la parte peticionaria respecto a la solicitud de medida cautelar en fechas 18 de marzo, 25 de junio, 11 de noviembre y 19 de diciembre de 2013; 17 de febrero de 2014 y 4 de diciembre de 2015. Asimismo, recibió observaciones del Estado respecto a la solicitud de medida cautelar en fechas 21 de diciembre de 2012, 7 de enero, 13 de marzo, 2 de octubre y 19 de diciembre de 2013; 9 de enero, 9 de abril y 1° de octubre de 2014; y 21 de diciembre de 2015.  </w:t>
      </w:r>
    </w:p>
  </w:footnote>
  <w:footnote w:id="3">
    <w:p w14:paraId="268C087A" w14:textId="77777777" w:rsidR="00A75CA2" w:rsidRPr="005A5639" w:rsidRDefault="00A75CA2" w:rsidP="00405594">
      <w:pPr>
        <w:pStyle w:val="FootnoteText"/>
        <w:spacing w:before="120"/>
        <w:ind w:firstLine="720"/>
        <w:jc w:val="both"/>
        <w:rPr>
          <w:rFonts w:asciiTheme="majorHAnsi" w:hAnsiTheme="majorHAnsi"/>
          <w:sz w:val="16"/>
          <w:szCs w:val="16"/>
          <w:lang w:val="es-MX"/>
        </w:rPr>
      </w:pPr>
      <w:r w:rsidRPr="005A5639">
        <w:rPr>
          <w:rStyle w:val="FootnoteReference"/>
          <w:rFonts w:asciiTheme="majorHAnsi" w:hAnsiTheme="majorHAnsi"/>
          <w:sz w:val="16"/>
          <w:szCs w:val="16"/>
        </w:rPr>
        <w:footnoteRef/>
      </w:r>
      <w:r w:rsidRPr="005A5639">
        <w:rPr>
          <w:rFonts w:asciiTheme="majorHAnsi" w:hAnsiTheme="majorHAnsi"/>
          <w:sz w:val="16"/>
          <w:szCs w:val="16"/>
          <w:lang w:val="es-MX"/>
        </w:rPr>
        <w:t xml:space="preserve"> CIDH, Derechos de los Pueblos Indígenas y Tribales sobre sus Tierras Ancestrales y Recursos Naturales, Normas y Jurisprudencia del Sistema Interamericano de Derechos Humanos, OEA/Ser.L/V/II.Doc. 56/09, 30 diciembre 2009, párr. 365.</w:t>
      </w:r>
    </w:p>
  </w:footnote>
  <w:footnote w:id="4">
    <w:p w14:paraId="652DE78A" w14:textId="77777777" w:rsidR="00A75CA2" w:rsidRPr="005A5639" w:rsidRDefault="00A75CA2" w:rsidP="00941304">
      <w:pPr>
        <w:pStyle w:val="FootnoteText"/>
        <w:spacing w:before="120"/>
        <w:ind w:firstLine="720"/>
        <w:jc w:val="both"/>
        <w:rPr>
          <w:rFonts w:asciiTheme="majorHAnsi" w:hAnsiTheme="majorHAnsi"/>
          <w:sz w:val="16"/>
          <w:szCs w:val="16"/>
          <w:lang w:val="es-MX"/>
        </w:rPr>
      </w:pPr>
      <w:r w:rsidRPr="005A5639">
        <w:rPr>
          <w:rStyle w:val="FootnoteReference"/>
          <w:rFonts w:asciiTheme="majorHAnsi" w:hAnsiTheme="majorHAnsi"/>
          <w:sz w:val="16"/>
          <w:szCs w:val="16"/>
        </w:rPr>
        <w:footnoteRef/>
      </w:r>
      <w:r w:rsidRPr="005A5639">
        <w:rPr>
          <w:rFonts w:asciiTheme="majorHAnsi" w:hAnsiTheme="majorHAnsi"/>
          <w:sz w:val="16"/>
          <w:szCs w:val="16"/>
          <w:lang w:val="es-MX"/>
        </w:rPr>
        <w:t xml:space="preserve"> CIDH, Derechos de los Pueblos Indígenas y Tribales sobre sus Tierras Ancestrales y Recursos Naturales, Normas y Jurisprudencia del Sistema Interamericano de Derechos Humanos, OEA/Ser.L/V/II.Doc. 56/09, 30 diciembre 2009, párr. 85.</w:t>
      </w:r>
    </w:p>
  </w:footnote>
  <w:footnote w:id="5">
    <w:p w14:paraId="2D189451" w14:textId="77777777" w:rsidR="00AB478F" w:rsidRPr="005A5639" w:rsidRDefault="00AB478F" w:rsidP="00AB478F">
      <w:pPr>
        <w:pStyle w:val="FootnoteText"/>
        <w:spacing w:before="120"/>
        <w:ind w:firstLine="720"/>
        <w:jc w:val="both"/>
        <w:rPr>
          <w:rFonts w:asciiTheme="majorHAnsi" w:hAnsiTheme="majorHAnsi"/>
          <w:sz w:val="16"/>
          <w:szCs w:val="16"/>
          <w:lang w:val="es-MX"/>
        </w:rPr>
      </w:pPr>
      <w:r w:rsidRPr="005A5639">
        <w:rPr>
          <w:rStyle w:val="FootnoteReference"/>
          <w:rFonts w:asciiTheme="majorHAnsi" w:hAnsiTheme="majorHAnsi"/>
          <w:sz w:val="16"/>
          <w:szCs w:val="16"/>
        </w:rPr>
        <w:footnoteRef/>
      </w:r>
      <w:r w:rsidRPr="005A5639">
        <w:rPr>
          <w:rFonts w:asciiTheme="majorHAnsi" w:hAnsiTheme="majorHAnsi"/>
          <w:sz w:val="16"/>
          <w:szCs w:val="16"/>
          <w:lang w:val="es-MX"/>
        </w:rPr>
        <w:t xml:space="preserve"> CIDH, Pueblos indígenas, comunidades afrodescendientes y recursos naturales: protección de derechos humanos en el contexto de actividades de extracción, explotación y desarrollo, OEA/Ser.L/V/II.Doc. 47/15, 31 diciembre 2015, párrs. 108 y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6A30" w14:textId="77777777" w:rsidR="00A75CA2" w:rsidRDefault="00A75CA2"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4492AB" w14:textId="77777777" w:rsidR="00A75CA2" w:rsidRDefault="00A75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8C9F" w14:textId="77777777" w:rsidR="00A75CA2" w:rsidRDefault="00A75CA2" w:rsidP="00A50FCF">
    <w:pPr>
      <w:pStyle w:val="Header"/>
      <w:tabs>
        <w:tab w:val="clear" w:pos="4320"/>
        <w:tab w:val="clear" w:pos="8640"/>
      </w:tabs>
      <w:jc w:val="center"/>
      <w:rPr>
        <w:sz w:val="22"/>
        <w:szCs w:val="22"/>
      </w:rPr>
    </w:pPr>
    <w:r>
      <w:rPr>
        <w:noProof/>
        <w:sz w:val="22"/>
        <w:szCs w:val="22"/>
        <w:lang w:val="en-US"/>
      </w:rPr>
      <w:drawing>
        <wp:inline distT="0" distB="0" distL="0" distR="0" wp14:anchorId="5FBB3AA9" wp14:editId="2CC65D0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9256E7B" w14:textId="77777777" w:rsidR="00A75CA2" w:rsidRPr="00EC7D62" w:rsidRDefault="00B806DC" w:rsidP="00A50FCF">
    <w:pPr>
      <w:pStyle w:val="Header"/>
      <w:tabs>
        <w:tab w:val="clear" w:pos="4320"/>
        <w:tab w:val="clear" w:pos="8640"/>
      </w:tabs>
      <w:jc w:val="center"/>
      <w:rPr>
        <w:sz w:val="22"/>
        <w:szCs w:val="22"/>
      </w:rPr>
    </w:pPr>
    <w:r>
      <w:rPr>
        <w:sz w:val="22"/>
        <w:szCs w:val="22"/>
      </w:rPr>
      <w:pict w14:anchorId="50ECBEF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37B4" w14:textId="77777777" w:rsidR="007A592F" w:rsidRDefault="007A5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ED05C42"/>
    <w:lvl w:ilvl="0" w:tplc="AAC243E2">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F2654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B13"/>
    <w:rsid w:val="00000CDA"/>
    <w:rsid w:val="00002FD2"/>
    <w:rsid w:val="00006114"/>
    <w:rsid w:val="0000642F"/>
    <w:rsid w:val="00006E1F"/>
    <w:rsid w:val="000070D7"/>
    <w:rsid w:val="0001307F"/>
    <w:rsid w:val="0001788C"/>
    <w:rsid w:val="00017DF0"/>
    <w:rsid w:val="000231B1"/>
    <w:rsid w:val="00024654"/>
    <w:rsid w:val="0002556A"/>
    <w:rsid w:val="00033835"/>
    <w:rsid w:val="0003493F"/>
    <w:rsid w:val="000369F9"/>
    <w:rsid w:val="00037294"/>
    <w:rsid w:val="00040C3A"/>
    <w:rsid w:val="0004394D"/>
    <w:rsid w:val="00050935"/>
    <w:rsid w:val="00052442"/>
    <w:rsid w:val="00055BF0"/>
    <w:rsid w:val="00056B8A"/>
    <w:rsid w:val="00057DD7"/>
    <w:rsid w:val="00061E21"/>
    <w:rsid w:val="00063B75"/>
    <w:rsid w:val="000716C5"/>
    <w:rsid w:val="00073D64"/>
    <w:rsid w:val="00075E23"/>
    <w:rsid w:val="00082516"/>
    <w:rsid w:val="00083A15"/>
    <w:rsid w:val="00087852"/>
    <w:rsid w:val="0009344A"/>
    <w:rsid w:val="000953BE"/>
    <w:rsid w:val="00095CF2"/>
    <w:rsid w:val="00096EEB"/>
    <w:rsid w:val="000A392E"/>
    <w:rsid w:val="000A575F"/>
    <w:rsid w:val="000B03D5"/>
    <w:rsid w:val="000B32D7"/>
    <w:rsid w:val="000C4C2E"/>
    <w:rsid w:val="000D10DB"/>
    <w:rsid w:val="000D1D72"/>
    <w:rsid w:val="000D44BA"/>
    <w:rsid w:val="000D6EC4"/>
    <w:rsid w:val="000D7E9C"/>
    <w:rsid w:val="000E12E1"/>
    <w:rsid w:val="000E5EB5"/>
    <w:rsid w:val="000F0FD9"/>
    <w:rsid w:val="000F35ED"/>
    <w:rsid w:val="000F5A36"/>
    <w:rsid w:val="001055D3"/>
    <w:rsid w:val="00107131"/>
    <w:rsid w:val="0010736F"/>
    <w:rsid w:val="001119B7"/>
    <w:rsid w:val="00112D7A"/>
    <w:rsid w:val="001130CF"/>
    <w:rsid w:val="00113F73"/>
    <w:rsid w:val="001154D3"/>
    <w:rsid w:val="001178A8"/>
    <w:rsid w:val="00121CC2"/>
    <w:rsid w:val="00123C58"/>
    <w:rsid w:val="0012552A"/>
    <w:rsid w:val="001260C7"/>
    <w:rsid w:val="001322F5"/>
    <w:rsid w:val="00133EE5"/>
    <w:rsid w:val="00143409"/>
    <w:rsid w:val="00143ADF"/>
    <w:rsid w:val="00145093"/>
    <w:rsid w:val="001456AC"/>
    <w:rsid w:val="00145B29"/>
    <w:rsid w:val="00146423"/>
    <w:rsid w:val="00147302"/>
    <w:rsid w:val="00147B9E"/>
    <w:rsid w:val="001514F8"/>
    <w:rsid w:val="00155569"/>
    <w:rsid w:val="001606DC"/>
    <w:rsid w:val="001615B1"/>
    <w:rsid w:val="00167A34"/>
    <w:rsid w:val="00175551"/>
    <w:rsid w:val="00181715"/>
    <w:rsid w:val="00182D70"/>
    <w:rsid w:val="001862EF"/>
    <w:rsid w:val="00186CBB"/>
    <w:rsid w:val="0019376F"/>
    <w:rsid w:val="00193E44"/>
    <w:rsid w:val="001A3515"/>
    <w:rsid w:val="001A701C"/>
    <w:rsid w:val="001A7870"/>
    <w:rsid w:val="001B3C24"/>
    <w:rsid w:val="001B416D"/>
    <w:rsid w:val="001B6424"/>
    <w:rsid w:val="001C1B41"/>
    <w:rsid w:val="001C1CB5"/>
    <w:rsid w:val="001C7BE7"/>
    <w:rsid w:val="001D21E0"/>
    <w:rsid w:val="001D46BA"/>
    <w:rsid w:val="001D52C7"/>
    <w:rsid w:val="001D5368"/>
    <w:rsid w:val="001D65EF"/>
    <w:rsid w:val="001E4BF7"/>
    <w:rsid w:val="001F7D20"/>
    <w:rsid w:val="002013D7"/>
    <w:rsid w:val="00203354"/>
    <w:rsid w:val="00205939"/>
    <w:rsid w:val="00207B2D"/>
    <w:rsid w:val="00211336"/>
    <w:rsid w:val="00215F38"/>
    <w:rsid w:val="002250A3"/>
    <w:rsid w:val="00235217"/>
    <w:rsid w:val="002428F1"/>
    <w:rsid w:val="0024545C"/>
    <w:rsid w:val="00245497"/>
    <w:rsid w:val="00246D1F"/>
    <w:rsid w:val="00247403"/>
    <w:rsid w:val="00247542"/>
    <w:rsid w:val="00251C98"/>
    <w:rsid w:val="00252B35"/>
    <w:rsid w:val="00253300"/>
    <w:rsid w:val="00254A44"/>
    <w:rsid w:val="00264BBE"/>
    <w:rsid w:val="0026525D"/>
    <w:rsid w:val="00266B61"/>
    <w:rsid w:val="0026712A"/>
    <w:rsid w:val="002704DB"/>
    <w:rsid w:val="00270D68"/>
    <w:rsid w:val="0027658A"/>
    <w:rsid w:val="002803B9"/>
    <w:rsid w:val="002901F7"/>
    <w:rsid w:val="00292BC5"/>
    <w:rsid w:val="00293401"/>
    <w:rsid w:val="00294030"/>
    <w:rsid w:val="00297C7F"/>
    <w:rsid w:val="002A0AAE"/>
    <w:rsid w:val="002A3547"/>
    <w:rsid w:val="002A3D76"/>
    <w:rsid w:val="002A5820"/>
    <w:rsid w:val="002B1691"/>
    <w:rsid w:val="002D2B26"/>
    <w:rsid w:val="002D680B"/>
    <w:rsid w:val="002D7724"/>
    <w:rsid w:val="002D77BF"/>
    <w:rsid w:val="002D7B37"/>
    <w:rsid w:val="002D7EA2"/>
    <w:rsid w:val="002E09C6"/>
    <w:rsid w:val="002E0A91"/>
    <w:rsid w:val="002E187C"/>
    <w:rsid w:val="002E5ADB"/>
    <w:rsid w:val="002E7512"/>
    <w:rsid w:val="002F1DA9"/>
    <w:rsid w:val="00300F72"/>
    <w:rsid w:val="00302733"/>
    <w:rsid w:val="00302C95"/>
    <w:rsid w:val="00303272"/>
    <w:rsid w:val="00303AF5"/>
    <w:rsid w:val="00303F82"/>
    <w:rsid w:val="00307905"/>
    <w:rsid w:val="00314078"/>
    <w:rsid w:val="0031535D"/>
    <w:rsid w:val="003247FF"/>
    <w:rsid w:val="003267FA"/>
    <w:rsid w:val="00330041"/>
    <w:rsid w:val="0033169F"/>
    <w:rsid w:val="0033260A"/>
    <w:rsid w:val="0033467B"/>
    <w:rsid w:val="00335391"/>
    <w:rsid w:val="00335809"/>
    <w:rsid w:val="00336A74"/>
    <w:rsid w:val="003375DE"/>
    <w:rsid w:val="00341234"/>
    <w:rsid w:val="00345E78"/>
    <w:rsid w:val="003461E2"/>
    <w:rsid w:val="00346C95"/>
    <w:rsid w:val="00347CC8"/>
    <w:rsid w:val="003534C3"/>
    <w:rsid w:val="0035508A"/>
    <w:rsid w:val="00356185"/>
    <w:rsid w:val="00360380"/>
    <w:rsid w:val="00363A43"/>
    <w:rsid w:val="00365D51"/>
    <w:rsid w:val="003664B3"/>
    <w:rsid w:val="00366F99"/>
    <w:rsid w:val="00371519"/>
    <w:rsid w:val="00371659"/>
    <w:rsid w:val="0037519E"/>
    <w:rsid w:val="003852AF"/>
    <w:rsid w:val="0038579A"/>
    <w:rsid w:val="00385ABC"/>
    <w:rsid w:val="00386CF0"/>
    <w:rsid w:val="00387102"/>
    <w:rsid w:val="003940E9"/>
    <w:rsid w:val="003948BE"/>
    <w:rsid w:val="0039570A"/>
    <w:rsid w:val="003B0307"/>
    <w:rsid w:val="003B67D4"/>
    <w:rsid w:val="003B67FB"/>
    <w:rsid w:val="003B75C0"/>
    <w:rsid w:val="003C3070"/>
    <w:rsid w:val="003C676B"/>
    <w:rsid w:val="003D2966"/>
    <w:rsid w:val="003D3BC2"/>
    <w:rsid w:val="003D5023"/>
    <w:rsid w:val="003D5409"/>
    <w:rsid w:val="003D7075"/>
    <w:rsid w:val="003D7796"/>
    <w:rsid w:val="003E4EB1"/>
    <w:rsid w:val="003E6CA1"/>
    <w:rsid w:val="003F0650"/>
    <w:rsid w:val="003F12B2"/>
    <w:rsid w:val="003F4303"/>
    <w:rsid w:val="003F6D4C"/>
    <w:rsid w:val="003F7EDF"/>
    <w:rsid w:val="00404B7B"/>
    <w:rsid w:val="00405594"/>
    <w:rsid w:val="00406DA6"/>
    <w:rsid w:val="0040771B"/>
    <w:rsid w:val="004165C2"/>
    <w:rsid w:val="00423229"/>
    <w:rsid w:val="00423CAD"/>
    <w:rsid w:val="0042651B"/>
    <w:rsid w:val="00426BB6"/>
    <w:rsid w:val="00427CBB"/>
    <w:rsid w:val="004300D8"/>
    <w:rsid w:val="004315A4"/>
    <w:rsid w:val="00431AF9"/>
    <w:rsid w:val="00433C4C"/>
    <w:rsid w:val="00440D2C"/>
    <w:rsid w:val="00441DBA"/>
    <w:rsid w:val="00441ECB"/>
    <w:rsid w:val="00443C49"/>
    <w:rsid w:val="00444F8D"/>
    <w:rsid w:val="00450884"/>
    <w:rsid w:val="00451D97"/>
    <w:rsid w:val="004544FB"/>
    <w:rsid w:val="00466FC1"/>
    <w:rsid w:val="00467B7E"/>
    <w:rsid w:val="00467D5B"/>
    <w:rsid w:val="004700C1"/>
    <w:rsid w:val="004763DB"/>
    <w:rsid w:val="004771E0"/>
    <w:rsid w:val="00477592"/>
    <w:rsid w:val="004804ED"/>
    <w:rsid w:val="0048328F"/>
    <w:rsid w:val="00484854"/>
    <w:rsid w:val="00485810"/>
    <w:rsid w:val="00486F1C"/>
    <w:rsid w:val="00491507"/>
    <w:rsid w:val="0049419D"/>
    <w:rsid w:val="00496F60"/>
    <w:rsid w:val="00497A08"/>
    <w:rsid w:val="004A53B6"/>
    <w:rsid w:val="004A64E2"/>
    <w:rsid w:val="004B2E93"/>
    <w:rsid w:val="004B7A65"/>
    <w:rsid w:val="004C0141"/>
    <w:rsid w:val="004C20D2"/>
    <w:rsid w:val="004C4418"/>
    <w:rsid w:val="004C44D7"/>
    <w:rsid w:val="004C4B62"/>
    <w:rsid w:val="004C54C9"/>
    <w:rsid w:val="004C568E"/>
    <w:rsid w:val="004D077C"/>
    <w:rsid w:val="004D0A44"/>
    <w:rsid w:val="004D6025"/>
    <w:rsid w:val="004E2649"/>
    <w:rsid w:val="004F61EE"/>
    <w:rsid w:val="00501399"/>
    <w:rsid w:val="00505CA5"/>
    <w:rsid w:val="0050633D"/>
    <w:rsid w:val="00507BC4"/>
    <w:rsid w:val="0051136B"/>
    <w:rsid w:val="005128E4"/>
    <w:rsid w:val="005133DB"/>
    <w:rsid w:val="00524AD4"/>
    <w:rsid w:val="00525560"/>
    <w:rsid w:val="00527480"/>
    <w:rsid w:val="005316A2"/>
    <w:rsid w:val="00531A90"/>
    <w:rsid w:val="00535B57"/>
    <w:rsid w:val="00537490"/>
    <w:rsid w:val="005374CE"/>
    <w:rsid w:val="00541CA3"/>
    <w:rsid w:val="00541CB4"/>
    <w:rsid w:val="00544C49"/>
    <w:rsid w:val="0054670B"/>
    <w:rsid w:val="00547D7F"/>
    <w:rsid w:val="005516A1"/>
    <w:rsid w:val="005532C9"/>
    <w:rsid w:val="00557E52"/>
    <w:rsid w:val="00560C96"/>
    <w:rsid w:val="00565EAA"/>
    <w:rsid w:val="0057402A"/>
    <w:rsid w:val="00574957"/>
    <w:rsid w:val="005771D0"/>
    <w:rsid w:val="00583299"/>
    <w:rsid w:val="0059191A"/>
    <w:rsid w:val="005921FF"/>
    <w:rsid w:val="00593A51"/>
    <w:rsid w:val="00594411"/>
    <w:rsid w:val="00596831"/>
    <w:rsid w:val="00597C39"/>
    <w:rsid w:val="005A17C1"/>
    <w:rsid w:val="005A3067"/>
    <w:rsid w:val="005A5639"/>
    <w:rsid w:val="005A5CFB"/>
    <w:rsid w:val="005A6D0E"/>
    <w:rsid w:val="005B47D1"/>
    <w:rsid w:val="005B52B0"/>
    <w:rsid w:val="005B6806"/>
    <w:rsid w:val="005C0D72"/>
    <w:rsid w:val="005C4225"/>
    <w:rsid w:val="005C433A"/>
    <w:rsid w:val="005C692B"/>
    <w:rsid w:val="005D1ED4"/>
    <w:rsid w:val="005D2F10"/>
    <w:rsid w:val="005D4CAE"/>
    <w:rsid w:val="005D6865"/>
    <w:rsid w:val="005E2C2F"/>
    <w:rsid w:val="005E44C9"/>
    <w:rsid w:val="005E509F"/>
    <w:rsid w:val="005E77AC"/>
    <w:rsid w:val="005E7BA7"/>
    <w:rsid w:val="005F033F"/>
    <w:rsid w:val="005F0DAD"/>
    <w:rsid w:val="005F0F33"/>
    <w:rsid w:val="005F1293"/>
    <w:rsid w:val="005F70C1"/>
    <w:rsid w:val="005F7C3D"/>
    <w:rsid w:val="006003F1"/>
    <w:rsid w:val="00600DEB"/>
    <w:rsid w:val="006110EB"/>
    <w:rsid w:val="006127CE"/>
    <w:rsid w:val="00621990"/>
    <w:rsid w:val="00627C9F"/>
    <w:rsid w:val="006311E9"/>
    <w:rsid w:val="00631402"/>
    <w:rsid w:val="00632354"/>
    <w:rsid w:val="0063685A"/>
    <w:rsid w:val="0063724D"/>
    <w:rsid w:val="006402D4"/>
    <w:rsid w:val="00642810"/>
    <w:rsid w:val="00646C5A"/>
    <w:rsid w:val="0065081B"/>
    <w:rsid w:val="00652333"/>
    <w:rsid w:val="00655954"/>
    <w:rsid w:val="00667832"/>
    <w:rsid w:val="006712FC"/>
    <w:rsid w:val="0068009E"/>
    <w:rsid w:val="00684157"/>
    <w:rsid w:val="00687393"/>
    <w:rsid w:val="0069099A"/>
    <w:rsid w:val="00692219"/>
    <w:rsid w:val="00692970"/>
    <w:rsid w:val="00693DF2"/>
    <w:rsid w:val="0069417A"/>
    <w:rsid w:val="00695A8D"/>
    <w:rsid w:val="006965DA"/>
    <w:rsid w:val="006A17D2"/>
    <w:rsid w:val="006A1F5D"/>
    <w:rsid w:val="006A5197"/>
    <w:rsid w:val="006A6BEB"/>
    <w:rsid w:val="006A73E6"/>
    <w:rsid w:val="006A7DE0"/>
    <w:rsid w:val="006B2D5C"/>
    <w:rsid w:val="006B2F3B"/>
    <w:rsid w:val="006B6330"/>
    <w:rsid w:val="006C02A7"/>
    <w:rsid w:val="006C3CCB"/>
    <w:rsid w:val="006C4EB1"/>
    <w:rsid w:val="006C6E89"/>
    <w:rsid w:val="006C7F6C"/>
    <w:rsid w:val="006D0A14"/>
    <w:rsid w:val="006D2942"/>
    <w:rsid w:val="006E0166"/>
    <w:rsid w:val="006E0457"/>
    <w:rsid w:val="006E7B34"/>
    <w:rsid w:val="006F295D"/>
    <w:rsid w:val="006F2C2F"/>
    <w:rsid w:val="006F75F9"/>
    <w:rsid w:val="00703B7E"/>
    <w:rsid w:val="00704027"/>
    <w:rsid w:val="0070697F"/>
    <w:rsid w:val="00711192"/>
    <w:rsid w:val="00715F0E"/>
    <w:rsid w:val="007178B7"/>
    <w:rsid w:val="0072199C"/>
    <w:rsid w:val="00722C9F"/>
    <w:rsid w:val="00725070"/>
    <w:rsid w:val="007253B8"/>
    <w:rsid w:val="00725F07"/>
    <w:rsid w:val="007331F2"/>
    <w:rsid w:val="0073431F"/>
    <w:rsid w:val="00734DCA"/>
    <w:rsid w:val="0073741F"/>
    <w:rsid w:val="007435B4"/>
    <w:rsid w:val="007450A9"/>
    <w:rsid w:val="007468CA"/>
    <w:rsid w:val="00750604"/>
    <w:rsid w:val="0075072D"/>
    <w:rsid w:val="007524E6"/>
    <w:rsid w:val="007539FB"/>
    <w:rsid w:val="00754097"/>
    <w:rsid w:val="007555E8"/>
    <w:rsid w:val="00757BC3"/>
    <w:rsid w:val="0076643F"/>
    <w:rsid w:val="00775717"/>
    <w:rsid w:val="00777F63"/>
    <w:rsid w:val="00780F44"/>
    <w:rsid w:val="00787859"/>
    <w:rsid w:val="00787F1E"/>
    <w:rsid w:val="0079017C"/>
    <w:rsid w:val="0079299B"/>
    <w:rsid w:val="00792D0E"/>
    <w:rsid w:val="007A094D"/>
    <w:rsid w:val="007A12E1"/>
    <w:rsid w:val="007A5817"/>
    <w:rsid w:val="007A592F"/>
    <w:rsid w:val="007B4241"/>
    <w:rsid w:val="007B4E2E"/>
    <w:rsid w:val="007B60E9"/>
    <w:rsid w:val="007B6CC3"/>
    <w:rsid w:val="007C2967"/>
    <w:rsid w:val="007C3334"/>
    <w:rsid w:val="007C655E"/>
    <w:rsid w:val="007C7975"/>
    <w:rsid w:val="007D286D"/>
    <w:rsid w:val="007D2B98"/>
    <w:rsid w:val="007D47C1"/>
    <w:rsid w:val="007D52EE"/>
    <w:rsid w:val="007E1669"/>
    <w:rsid w:val="007E21BC"/>
    <w:rsid w:val="007E782D"/>
    <w:rsid w:val="007F5F1F"/>
    <w:rsid w:val="00801627"/>
    <w:rsid w:val="00801CAA"/>
    <w:rsid w:val="008038CB"/>
    <w:rsid w:val="00803F1C"/>
    <w:rsid w:val="00805DEC"/>
    <w:rsid w:val="00805E8D"/>
    <w:rsid w:val="0080600E"/>
    <w:rsid w:val="008144B3"/>
    <w:rsid w:val="0081724C"/>
    <w:rsid w:val="0081741E"/>
    <w:rsid w:val="00817612"/>
    <w:rsid w:val="00825DE7"/>
    <w:rsid w:val="00826A39"/>
    <w:rsid w:val="00826FEE"/>
    <w:rsid w:val="008302E6"/>
    <w:rsid w:val="00831155"/>
    <w:rsid w:val="00831B74"/>
    <w:rsid w:val="008338A4"/>
    <w:rsid w:val="0083520C"/>
    <w:rsid w:val="00837C45"/>
    <w:rsid w:val="00840EA6"/>
    <w:rsid w:val="00844730"/>
    <w:rsid w:val="008457C2"/>
    <w:rsid w:val="00847102"/>
    <w:rsid w:val="00857A82"/>
    <w:rsid w:val="008633FF"/>
    <w:rsid w:val="00863ED2"/>
    <w:rsid w:val="008645D0"/>
    <w:rsid w:val="008651FF"/>
    <w:rsid w:val="00867090"/>
    <w:rsid w:val="008706FD"/>
    <w:rsid w:val="00870C80"/>
    <w:rsid w:val="00870E84"/>
    <w:rsid w:val="00872E3A"/>
    <w:rsid w:val="00873836"/>
    <w:rsid w:val="00873F9C"/>
    <w:rsid w:val="00876653"/>
    <w:rsid w:val="008817AB"/>
    <w:rsid w:val="008817FA"/>
    <w:rsid w:val="00882A7B"/>
    <w:rsid w:val="0088552D"/>
    <w:rsid w:val="00885737"/>
    <w:rsid w:val="00890650"/>
    <w:rsid w:val="00894DC9"/>
    <w:rsid w:val="00897E12"/>
    <w:rsid w:val="008A7E0F"/>
    <w:rsid w:val="008B12F5"/>
    <w:rsid w:val="008B20D6"/>
    <w:rsid w:val="008C1801"/>
    <w:rsid w:val="008C439A"/>
    <w:rsid w:val="008D4797"/>
    <w:rsid w:val="008D5059"/>
    <w:rsid w:val="008D534E"/>
    <w:rsid w:val="008D5891"/>
    <w:rsid w:val="008D61A4"/>
    <w:rsid w:val="008D768D"/>
    <w:rsid w:val="008E3759"/>
    <w:rsid w:val="008E5087"/>
    <w:rsid w:val="008E5621"/>
    <w:rsid w:val="008F1912"/>
    <w:rsid w:val="008F4DBD"/>
    <w:rsid w:val="0090216A"/>
    <w:rsid w:val="0090270B"/>
    <w:rsid w:val="009041DC"/>
    <w:rsid w:val="00904D0E"/>
    <w:rsid w:val="0091011E"/>
    <w:rsid w:val="00910E9F"/>
    <w:rsid w:val="00913125"/>
    <w:rsid w:val="00913522"/>
    <w:rsid w:val="00917279"/>
    <w:rsid w:val="00917B5A"/>
    <w:rsid w:val="00920A58"/>
    <w:rsid w:val="00920A8C"/>
    <w:rsid w:val="009211BE"/>
    <w:rsid w:val="009304D1"/>
    <w:rsid w:val="009309AC"/>
    <w:rsid w:val="00934A2C"/>
    <w:rsid w:val="0093788E"/>
    <w:rsid w:val="00937940"/>
    <w:rsid w:val="00941304"/>
    <w:rsid w:val="00941FFC"/>
    <w:rsid w:val="0094270F"/>
    <w:rsid w:val="009464AE"/>
    <w:rsid w:val="00946A6F"/>
    <w:rsid w:val="009529E7"/>
    <w:rsid w:val="0095390F"/>
    <w:rsid w:val="00953D0A"/>
    <w:rsid w:val="009568DB"/>
    <w:rsid w:val="009606A3"/>
    <w:rsid w:val="0096239D"/>
    <w:rsid w:val="00965657"/>
    <w:rsid w:val="0096706E"/>
    <w:rsid w:val="009724CA"/>
    <w:rsid w:val="0097536E"/>
    <w:rsid w:val="00975C4E"/>
    <w:rsid w:val="00976E8F"/>
    <w:rsid w:val="009801D3"/>
    <w:rsid w:val="0098041E"/>
    <w:rsid w:val="00981F8C"/>
    <w:rsid w:val="00981FBA"/>
    <w:rsid w:val="00991041"/>
    <w:rsid w:val="00996E8A"/>
    <w:rsid w:val="00997BC5"/>
    <w:rsid w:val="00997D19"/>
    <w:rsid w:val="009A002E"/>
    <w:rsid w:val="009A292F"/>
    <w:rsid w:val="009A2F02"/>
    <w:rsid w:val="009A47F0"/>
    <w:rsid w:val="009A4CB4"/>
    <w:rsid w:val="009A4F41"/>
    <w:rsid w:val="009A6AB8"/>
    <w:rsid w:val="009A7E2E"/>
    <w:rsid w:val="009B1B71"/>
    <w:rsid w:val="009B2AA6"/>
    <w:rsid w:val="009B2E24"/>
    <w:rsid w:val="009B381B"/>
    <w:rsid w:val="009B646B"/>
    <w:rsid w:val="009C4DE6"/>
    <w:rsid w:val="009C60DD"/>
    <w:rsid w:val="009C61A8"/>
    <w:rsid w:val="009D13FF"/>
    <w:rsid w:val="009D1753"/>
    <w:rsid w:val="009D7611"/>
    <w:rsid w:val="009E0B61"/>
    <w:rsid w:val="009E53DE"/>
    <w:rsid w:val="009E7354"/>
    <w:rsid w:val="009F0583"/>
    <w:rsid w:val="009F0B9A"/>
    <w:rsid w:val="009F11A4"/>
    <w:rsid w:val="009F1290"/>
    <w:rsid w:val="009F6A07"/>
    <w:rsid w:val="00A011F2"/>
    <w:rsid w:val="00A04414"/>
    <w:rsid w:val="00A04B1E"/>
    <w:rsid w:val="00A11BFD"/>
    <w:rsid w:val="00A13409"/>
    <w:rsid w:val="00A21DAC"/>
    <w:rsid w:val="00A31AD5"/>
    <w:rsid w:val="00A3261D"/>
    <w:rsid w:val="00A328B3"/>
    <w:rsid w:val="00A357C2"/>
    <w:rsid w:val="00A41DC0"/>
    <w:rsid w:val="00A47A11"/>
    <w:rsid w:val="00A47F90"/>
    <w:rsid w:val="00A50FCF"/>
    <w:rsid w:val="00A528D1"/>
    <w:rsid w:val="00A609E7"/>
    <w:rsid w:val="00A60C60"/>
    <w:rsid w:val="00A60F16"/>
    <w:rsid w:val="00A610CD"/>
    <w:rsid w:val="00A63C19"/>
    <w:rsid w:val="00A65E07"/>
    <w:rsid w:val="00A6730E"/>
    <w:rsid w:val="00A7046A"/>
    <w:rsid w:val="00A70E92"/>
    <w:rsid w:val="00A72B47"/>
    <w:rsid w:val="00A73A70"/>
    <w:rsid w:val="00A751C2"/>
    <w:rsid w:val="00A75CA2"/>
    <w:rsid w:val="00A800BC"/>
    <w:rsid w:val="00A831BC"/>
    <w:rsid w:val="00A836AC"/>
    <w:rsid w:val="00A85718"/>
    <w:rsid w:val="00A927F6"/>
    <w:rsid w:val="00A9582F"/>
    <w:rsid w:val="00AA09A2"/>
    <w:rsid w:val="00AA2B56"/>
    <w:rsid w:val="00AA6B69"/>
    <w:rsid w:val="00AA7996"/>
    <w:rsid w:val="00AB1B86"/>
    <w:rsid w:val="00AB231E"/>
    <w:rsid w:val="00AB478F"/>
    <w:rsid w:val="00AB66F4"/>
    <w:rsid w:val="00AB78F9"/>
    <w:rsid w:val="00AC19CB"/>
    <w:rsid w:val="00AC457F"/>
    <w:rsid w:val="00AC58D8"/>
    <w:rsid w:val="00AD69A9"/>
    <w:rsid w:val="00AE1327"/>
    <w:rsid w:val="00AE4125"/>
    <w:rsid w:val="00AE4A4D"/>
    <w:rsid w:val="00AE4DA0"/>
    <w:rsid w:val="00AE5488"/>
    <w:rsid w:val="00AE61D2"/>
    <w:rsid w:val="00AE6D89"/>
    <w:rsid w:val="00AE6F91"/>
    <w:rsid w:val="00AE75AE"/>
    <w:rsid w:val="00AF34ED"/>
    <w:rsid w:val="00AF4E7E"/>
    <w:rsid w:val="00AF5571"/>
    <w:rsid w:val="00B0498F"/>
    <w:rsid w:val="00B05658"/>
    <w:rsid w:val="00B056A5"/>
    <w:rsid w:val="00B05BE1"/>
    <w:rsid w:val="00B071E3"/>
    <w:rsid w:val="00B07341"/>
    <w:rsid w:val="00B206D2"/>
    <w:rsid w:val="00B21CB2"/>
    <w:rsid w:val="00B24F36"/>
    <w:rsid w:val="00B25E95"/>
    <w:rsid w:val="00B26361"/>
    <w:rsid w:val="00B30539"/>
    <w:rsid w:val="00B314DB"/>
    <w:rsid w:val="00B320C3"/>
    <w:rsid w:val="00B335B1"/>
    <w:rsid w:val="00B33AAA"/>
    <w:rsid w:val="00B361F2"/>
    <w:rsid w:val="00B3718B"/>
    <w:rsid w:val="00B376EC"/>
    <w:rsid w:val="00B4031E"/>
    <w:rsid w:val="00B41109"/>
    <w:rsid w:val="00B45182"/>
    <w:rsid w:val="00B45E8E"/>
    <w:rsid w:val="00B46090"/>
    <w:rsid w:val="00B4632A"/>
    <w:rsid w:val="00B50E7C"/>
    <w:rsid w:val="00B51669"/>
    <w:rsid w:val="00B530F1"/>
    <w:rsid w:val="00B55C37"/>
    <w:rsid w:val="00B55C58"/>
    <w:rsid w:val="00B6221C"/>
    <w:rsid w:val="00B62789"/>
    <w:rsid w:val="00B66D3A"/>
    <w:rsid w:val="00B806DC"/>
    <w:rsid w:val="00B80AAF"/>
    <w:rsid w:val="00B8181F"/>
    <w:rsid w:val="00B81C23"/>
    <w:rsid w:val="00B81CD1"/>
    <w:rsid w:val="00B81F47"/>
    <w:rsid w:val="00B851B0"/>
    <w:rsid w:val="00BA03DC"/>
    <w:rsid w:val="00BA276C"/>
    <w:rsid w:val="00BA35AD"/>
    <w:rsid w:val="00BB306F"/>
    <w:rsid w:val="00BB5136"/>
    <w:rsid w:val="00BB540C"/>
    <w:rsid w:val="00BC2D75"/>
    <w:rsid w:val="00BC2F60"/>
    <w:rsid w:val="00BC3F4E"/>
    <w:rsid w:val="00BD4403"/>
    <w:rsid w:val="00BD4B89"/>
    <w:rsid w:val="00BD5073"/>
    <w:rsid w:val="00BD5165"/>
    <w:rsid w:val="00BD56A5"/>
    <w:rsid w:val="00BD773C"/>
    <w:rsid w:val="00BE19E5"/>
    <w:rsid w:val="00BE61E3"/>
    <w:rsid w:val="00BF0D3A"/>
    <w:rsid w:val="00BF24BE"/>
    <w:rsid w:val="00BF64F4"/>
    <w:rsid w:val="00BF6DC9"/>
    <w:rsid w:val="00BF6FD8"/>
    <w:rsid w:val="00BF7E3F"/>
    <w:rsid w:val="00C00B36"/>
    <w:rsid w:val="00C03680"/>
    <w:rsid w:val="00C03994"/>
    <w:rsid w:val="00C04D7F"/>
    <w:rsid w:val="00C054DF"/>
    <w:rsid w:val="00C0598C"/>
    <w:rsid w:val="00C07A91"/>
    <w:rsid w:val="00C107D1"/>
    <w:rsid w:val="00C10D0C"/>
    <w:rsid w:val="00C12C85"/>
    <w:rsid w:val="00C163B0"/>
    <w:rsid w:val="00C21762"/>
    <w:rsid w:val="00C24543"/>
    <w:rsid w:val="00C256A2"/>
    <w:rsid w:val="00C26A77"/>
    <w:rsid w:val="00C37900"/>
    <w:rsid w:val="00C402B1"/>
    <w:rsid w:val="00C4196F"/>
    <w:rsid w:val="00C43C69"/>
    <w:rsid w:val="00C51515"/>
    <w:rsid w:val="00C5159D"/>
    <w:rsid w:val="00C545B1"/>
    <w:rsid w:val="00C5660B"/>
    <w:rsid w:val="00C660C1"/>
    <w:rsid w:val="00C66B72"/>
    <w:rsid w:val="00C716F1"/>
    <w:rsid w:val="00C75304"/>
    <w:rsid w:val="00C76603"/>
    <w:rsid w:val="00C77B4F"/>
    <w:rsid w:val="00C848FA"/>
    <w:rsid w:val="00C862BD"/>
    <w:rsid w:val="00C90240"/>
    <w:rsid w:val="00C9567A"/>
    <w:rsid w:val="00CA1278"/>
    <w:rsid w:val="00CA4B0F"/>
    <w:rsid w:val="00CB212D"/>
    <w:rsid w:val="00CB2660"/>
    <w:rsid w:val="00CB44B4"/>
    <w:rsid w:val="00CC513E"/>
    <w:rsid w:val="00CC5E90"/>
    <w:rsid w:val="00CC6E48"/>
    <w:rsid w:val="00CC77CC"/>
    <w:rsid w:val="00CD0038"/>
    <w:rsid w:val="00CD046C"/>
    <w:rsid w:val="00CE076C"/>
    <w:rsid w:val="00CE3122"/>
    <w:rsid w:val="00CE429B"/>
    <w:rsid w:val="00CE5199"/>
    <w:rsid w:val="00CE6553"/>
    <w:rsid w:val="00CE66D5"/>
    <w:rsid w:val="00CF5EF4"/>
    <w:rsid w:val="00CF637A"/>
    <w:rsid w:val="00D01AE2"/>
    <w:rsid w:val="00D01D91"/>
    <w:rsid w:val="00D01FF8"/>
    <w:rsid w:val="00D055B6"/>
    <w:rsid w:val="00D059DE"/>
    <w:rsid w:val="00D075B0"/>
    <w:rsid w:val="00D10C11"/>
    <w:rsid w:val="00D110D7"/>
    <w:rsid w:val="00D11A48"/>
    <w:rsid w:val="00D13FCE"/>
    <w:rsid w:val="00D1656C"/>
    <w:rsid w:val="00D201A1"/>
    <w:rsid w:val="00D221BC"/>
    <w:rsid w:val="00D22CE1"/>
    <w:rsid w:val="00D234DD"/>
    <w:rsid w:val="00D25757"/>
    <w:rsid w:val="00D306D1"/>
    <w:rsid w:val="00D33ED3"/>
    <w:rsid w:val="00D34786"/>
    <w:rsid w:val="00D35C36"/>
    <w:rsid w:val="00D377B9"/>
    <w:rsid w:val="00D37BFC"/>
    <w:rsid w:val="00D40709"/>
    <w:rsid w:val="00D41E96"/>
    <w:rsid w:val="00D444E1"/>
    <w:rsid w:val="00D454E9"/>
    <w:rsid w:val="00D46DB0"/>
    <w:rsid w:val="00D47A8E"/>
    <w:rsid w:val="00D50ADB"/>
    <w:rsid w:val="00D52D14"/>
    <w:rsid w:val="00D57C19"/>
    <w:rsid w:val="00D61D52"/>
    <w:rsid w:val="00D62F47"/>
    <w:rsid w:val="00D664E9"/>
    <w:rsid w:val="00D67BDE"/>
    <w:rsid w:val="00D70488"/>
    <w:rsid w:val="00D712D3"/>
    <w:rsid w:val="00D71422"/>
    <w:rsid w:val="00D72DC6"/>
    <w:rsid w:val="00D745D6"/>
    <w:rsid w:val="00D753DE"/>
    <w:rsid w:val="00D7558D"/>
    <w:rsid w:val="00D77BE6"/>
    <w:rsid w:val="00D81D92"/>
    <w:rsid w:val="00D86C8F"/>
    <w:rsid w:val="00D87FED"/>
    <w:rsid w:val="00D91341"/>
    <w:rsid w:val="00D9155F"/>
    <w:rsid w:val="00D91787"/>
    <w:rsid w:val="00D92BBA"/>
    <w:rsid w:val="00D9436F"/>
    <w:rsid w:val="00DA0374"/>
    <w:rsid w:val="00DA2727"/>
    <w:rsid w:val="00DA5EE0"/>
    <w:rsid w:val="00DA7B5F"/>
    <w:rsid w:val="00DA7D2E"/>
    <w:rsid w:val="00DB0E03"/>
    <w:rsid w:val="00DB630C"/>
    <w:rsid w:val="00DB6958"/>
    <w:rsid w:val="00DC11E7"/>
    <w:rsid w:val="00DC2B8F"/>
    <w:rsid w:val="00DC6066"/>
    <w:rsid w:val="00DC7023"/>
    <w:rsid w:val="00DC769A"/>
    <w:rsid w:val="00DD3526"/>
    <w:rsid w:val="00DD3D86"/>
    <w:rsid w:val="00DE127D"/>
    <w:rsid w:val="00DE25B8"/>
    <w:rsid w:val="00DF1EC4"/>
    <w:rsid w:val="00DF6A6F"/>
    <w:rsid w:val="00E02FFA"/>
    <w:rsid w:val="00E0301C"/>
    <w:rsid w:val="00E0340B"/>
    <w:rsid w:val="00E04A90"/>
    <w:rsid w:val="00E0645B"/>
    <w:rsid w:val="00E07ACD"/>
    <w:rsid w:val="00E11D93"/>
    <w:rsid w:val="00E13D39"/>
    <w:rsid w:val="00E14113"/>
    <w:rsid w:val="00E14276"/>
    <w:rsid w:val="00E219C7"/>
    <w:rsid w:val="00E222EB"/>
    <w:rsid w:val="00E22795"/>
    <w:rsid w:val="00E22EB7"/>
    <w:rsid w:val="00E23CF7"/>
    <w:rsid w:val="00E25213"/>
    <w:rsid w:val="00E32A49"/>
    <w:rsid w:val="00E32C00"/>
    <w:rsid w:val="00E334AB"/>
    <w:rsid w:val="00E40676"/>
    <w:rsid w:val="00E40984"/>
    <w:rsid w:val="00E40C75"/>
    <w:rsid w:val="00E41FA8"/>
    <w:rsid w:val="00E43157"/>
    <w:rsid w:val="00E461CE"/>
    <w:rsid w:val="00E54059"/>
    <w:rsid w:val="00E549B6"/>
    <w:rsid w:val="00E62A24"/>
    <w:rsid w:val="00E635E0"/>
    <w:rsid w:val="00E64202"/>
    <w:rsid w:val="00E64C7C"/>
    <w:rsid w:val="00E663A8"/>
    <w:rsid w:val="00E71531"/>
    <w:rsid w:val="00E720CA"/>
    <w:rsid w:val="00E7374E"/>
    <w:rsid w:val="00E77024"/>
    <w:rsid w:val="00E80288"/>
    <w:rsid w:val="00E82AE0"/>
    <w:rsid w:val="00E84EB5"/>
    <w:rsid w:val="00E85662"/>
    <w:rsid w:val="00E86938"/>
    <w:rsid w:val="00E8789F"/>
    <w:rsid w:val="00E95635"/>
    <w:rsid w:val="00E97B71"/>
    <w:rsid w:val="00EA3D34"/>
    <w:rsid w:val="00EB1F7D"/>
    <w:rsid w:val="00EB454D"/>
    <w:rsid w:val="00EC0BB6"/>
    <w:rsid w:val="00EC16CC"/>
    <w:rsid w:val="00ED0D0C"/>
    <w:rsid w:val="00ED1727"/>
    <w:rsid w:val="00ED3A83"/>
    <w:rsid w:val="00ED5BB7"/>
    <w:rsid w:val="00ED76BE"/>
    <w:rsid w:val="00EE2068"/>
    <w:rsid w:val="00EE2CB0"/>
    <w:rsid w:val="00EE4C0E"/>
    <w:rsid w:val="00EE51A2"/>
    <w:rsid w:val="00EF1E7A"/>
    <w:rsid w:val="00EF5C54"/>
    <w:rsid w:val="00EF619B"/>
    <w:rsid w:val="00EF629E"/>
    <w:rsid w:val="00F00B55"/>
    <w:rsid w:val="00F01097"/>
    <w:rsid w:val="00F02AD1"/>
    <w:rsid w:val="00F15DD3"/>
    <w:rsid w:val="00F17D97"/>
    <w:rsid w:val="00F21964"/>
    <w:rsid w:val="00F21D41"/>
    <w:rsid w:val="00F2241E"/>
    <w:rsid w:val="00F253CC"/>
    <w:rsid w:val="00F258BD"/>
    <w:rsid w:val="00F26A10"/>
    <w:rsid w:val="00F276CD"/>
    <w:rsid w:val="00F27861"/>
    <w:rsid w:val="00F3269A"/>
    <w:rsid w:val="00F36663"/>
    <w:rsid w:val="00F37106"/>
    <w:rsid w:val="00F42C5C"/>
    <w:rsid w:val="00F437A6"/>
    <w:rsid w:val="00F449D8"/>
    <w:rsid w:val="00F47186"/>
    <w:rsid w:val="00F519CF"/>
    <w:rsid w:val="00F531A4"/>
    <w:rsid w:val="00F54365"/>
    <w:rsid w:val="00F55AFA"/>
    <w:rsid w:val="00F56BA5"/>
    <w:rsid w:val="00F60E22"/>
    <w:rsid w:val="00F64392"/>
    <w:rsid w:val="00F67B0A"/>
    <w:rsid w:val="00F71C25"/>
    <w:rsid w:val="00F727D1"/>
    <w:rsid w:val="00F73E99"/>
    <w:rsid w:val="00F77FB5"/>
    <w:rsid w:val="00F81395"/>
    <w:rsid w:val="00F8242E"/>
    <w:rsid w:val="00F84CAF"/>
    <w:rsid w:val="00F854E6"/>
    <w:rsid w:val="00F85A74"/>
    <w:rsid w:val="00F917D1"/>
    <w:rsid w:val="00F94EBF"/>
    <w:rsid w:val="00F9653B"/>
    <w:rsid w:val="00F97CD8"/>
    <w:rsid w:val="00FA0420"/>
    <w:rsid w:val="00FA36BC"/>
    <w:rsid w:val="00FA44B0"/>
    <w:rsid w:val="00FA5DBB"/>
    <w:rsid w:val="00FA6ECD"/>
    <w:rsid w:val="00FB62CF"/>
    <w:rsid w:val="00FC1EA5"/>
    <w:rsid w:val="00FC2BEC"/>
    <w:rsid w:val="00FC4E77"/>
    <w:rsid w:val="00FD3C3B"/>
    <w:rsid w:val="00FD42EC"/>
    <w:rsid w:val="00FD658E"/>
    <w:rsid w:val="00FE07F4"/>
    <w:rsid w:val="00FE0BF7"/>
    <w:rsid w:val="00FE3B64"/>
    <w:rsid w:val="00FE485E"/>
    <w:rsid w:val="00FE6B45"/>
    <w:rsid w:val="00FE7051"/>
    <w:rsid w:val="00FE7A49"/>
    <w:rsid w:val="00FE7FB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143A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143A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56820DEFCA4541D3AFB735BEF5668ACF"/>
        <w:category>
          <w:name w:val="General"/>
          <w:gallery w:val="placeholder"/>
        </w:category>
        <w:types>
          <w:type w:val="bbPlcHdr"/>
        </w:types>
        <w:behaviors>
          <w:behavior w:val="content"/>
        </w:behaviors>
        <w:guid w:val="{62AC512A-4947-4F73-9F19-B8C5D59FD483}"/>
      </w:docPartPr>
      <w:docPartBody>
        <w:p w:rsidR="00E75A26" w:rsidRDefault="00E75A26" w:rsidP="00E75A26">
          <w:pPr>
            <w:pStyle w:val="56820DEFCA4541D3AFB735BEF5668AC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408A1"/>
    <w:rsid w:val="001E185D"/>
    <w:rsid w:val="00232740"/>
    <w:rsid w:val="0023287A"/>
    <w:rsid w:val="00263453"/>
    <w:rsid w:val="002C4FC4"/>
    <w:rsid w:val="00307BA2"/>
    <w:rsid w:val="00331D8C"/>
    <w:rsid w:val="0034145C"/>
    <w:rsid w:val="00355931"/>
    <w:rsid w:val="003D77E7"/>
    <w:rsid w:val="00426040"/>
    <w:rsid w:val="004447DB"/>
    <w:rsid w:val="00485D14"/>
    <w:rsid w:val="00490AF9"/>
    <w:rsid w:val="00495E22"/>
    <w:rsid w:val="004B294B"/>
    <w:rsid w:val="004E4B5E"/>
    <w:rsid w:val="004F5D31"/>
    <w:rsid w:val="005F53A5"/>
    <w:rsid w:val="006E2772"/>
    <w:rsid w:val="006E3FD8"/>
    <w:rsid w:val="00735588"/>
    <w:rsid w:val="007A6F47"/>
    <w:rsid w:val="007D5DE8"/>
    <w:rsid w:val="007F6717"/>
    <w:rsid w:val="00841B9A"/>
    <w:rsid w:val="0089238F"/>
    <w:rsid w:val="00985CDF"/>
    <w:rsid w:val="00991263"/>
    <w:rsid w:val="00A550CC"/>
    <w:rsid w:val="00A924D7"/>
    <w:rsid w:val="00B12EEE"/>
    <w:rsid w:val="00B426E9"/>
    <w:rsid w:val="00B5768C"/>
    <w:rsid w:val="00BA5DF5"/>
    <w:rsid w:val="00C13283"/>
    <w:rsid w:val="00C7089C"/>
    <w:rsid w:val="00CA5B57"/>
    <w:rsid w:val="00D40A16"/>
    <w:rsid w:val="00D83A5B"/>
    <w:rsid w:val="00DE22AB"/>
    <w:rsid w:val="00E334E7"/>
    <w:rsid w:val="00E36B8F"/>
    <w:rsid w:val="00E606B9"/>
    <w:rsid w:val="00E75A26"/>
    <w:rsid w:val="00F07B37"/>
    <w:rsid w:val="00F136BA"/>
    <w:rsid w:val="00FD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A26"/>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67D993C272C6465E9F7ABE1224278DCF">
    <w:name w:val="67D993C272C6465E9F7ABE1224278DCF"/>
    <w:rsid w:val="004E4B5E"/>
  </w:style>
  <w:style w:type="paragraph" w:customStyle="1" w:styleId="3583976208A74E8AA6F4B366A34DF03F">
    <w:name w:val="3583976208A74E8AA6F4B366A34DF03F"/>
    <w:rsid w:val="004E4B5E"/>
  </w:style>
  <w:style w:type="paragraph" w:customStyle="1" w:styleId="D82D564C1E4D460892F675264D15042E">
    <w:name w:val="D82D564C1E4D460892F675264D15042E"/>
    <w:rsid w:val="004E4B5E"/>
  </w:style>
  <w:style w:type="paragraph" w:customStyle="1" w:styleId="1061CD9B307D491DBFA13E929800CF46">
    <w:name w:val="1061CD9B307D491DBFA13E929800CF46"/>
    <w:rsid w:val="004E4B5E"/>
  </w:style>
  <w:style w:type="paragraph" w:customStyle="1" w:styleId="74127E1AC2EB49E29888AEC76BCFBBD4">
    <w:name w:val="74127E1AC2EB49E29888AEC76BCFBBD4"/>
    <w:rsid w:val="004E4B5E"/>
  </w:style>
  <w:style w:type="paragraph" w:customStyle="1" w:styleId="7CF133C2B6364E05B86CE4CEFB421ED9">
    <w:name w:val="7CF133C2B6364E05B86CE4CEFB421ED9"/>
    <w:rsid w:val="004E4B5E"/>
  </w:style>
  <w:style w:type="paragraph" w:customStyle="1" w:styleId="77A678A4A5A849BCB87E75CE73F23162">
    <w:name w:val="77A678A4A5A849BCB87E75CE73F23162"/>
    <w:rsid w:val="004E4B5E"/>
  </w:style>
  <w:style w:type="paragraph" w:customStyle="1" w:styleId="BC7B0FAE31664C699DDA050635C7E9D1">
    <w:name w:val="BC7B0FAE31664C699DDA050635C7E9D1"/>
    <w:rsid w:val="004E4B5E"/>
  </w:style>
  <w:style w:type="paragraph" w:customStyle="1" w:styleId="5B048A43644E4144962E5D0A004E377E">
    <w:name w:val="5B048A43644E4144962E5D0A004E377E"/>
    <w:rsid w:val="00985CDF"/>
  </w:style>
  <w:style w:type="paragraph" w:customStyle="1" w:styleId="B7CAF04E63E940449BA1E447DA389E81">
    <w:name w:val="B7CAF04E63E940449BA1E447DA389E81"/>
    <w:rsid w:val="00985CDF"/>
  </w:style>
  <w:style w:type="paragraph" w:customStyle="1" w:styleId="649691A695604FA8A3659699545242B0">
    <w:name w:val="649691A695604FA8A3659699545242B0"/>
    <w:rsid w:val="00985CDF"/>
  </w:style>
  <w:style w:type="paragraph" w:customStyle="1" w:styleId="5E71C78ACAF149C19CFCDF1A51129A07">
    <w:name w:val="5E71C78ACAF149C19CFCDF1A51129A07"/>
    <w:rsid w:val="00985CDF"/>
  </w:style>
  <w:style w:type="paragraph" w:customStyle="1" w:styleId="B6A8CBB317294F078EAC13DE1A63581D">
    <w:name w:val="B6A8CBB317294F078EAC13DE1A63581D"/>
    <w:rsid w:val="00985CDF"/>
  </w:style>
  <w:style w:type="paragraph" w:customStyle="1" w:styleId="25CFAF34CFE74D4E8B11F45F9EC86985">
    <w:name w:val="25CFAF34CFE74D4E8B11F45F9EC86985"/>
    <w:rsid w:val="00985CDF"/>
  </w:style>
  <w:style w:type="paragraph" w:customStyle="1" w:styleId="EED6848F97424BA5B51384DC7445AA16">
    <w:name w:val="EED6848F97424BA5B51384DC7445AA16"/>
    <w:rsid w:val="00985CDF"/>
  </w:style>
  <w:style w:type="paragraph" w:customStyle="1" w:styleId="520B210B225A42A5AB658536FA1988B5">
    <w:name w:val="520B210B225A42A5AB658536FA1988B5"/>
    <w:rsid w:val="005F53A5"/>
  </w:style>
  <w:style w:type="paragraph" w:customStyle="1" w:styleId="251D0A3840CB4491B80B984B67B026C2">
    <w:name w:val="251D0A3840CB4491B80B984B67B026C2"/>
    <w:rsid w:val="005F53A5"/>
  </w:style>
  <w:style w:type="paragraph" w:customStyle="1" w:styleId="148523FFDC1A44768F3892FE95A3C448">
    <w:name w:val="148523FFDC1A44768F3892FE95A3C448"/>
    <w:rsid w:val="00F07B37"/>
  </w:style>
  <w:style w:type="paragraph" w:customStyle="1" w:styleId="1FFCABD6DCC243D9AF1878F7626D88AD">
    <w:name w:val="1FFCABD6DCC243D9AF1878F7626D88AD"/>
    <w:rsid w:val="00F07B37"/>
  </w:style>
  <w:style w:type="paragraph" w:customStyle="1" w:styleId="65EB5D176E5E4480831815479C46A02E">
    <w:name w:val="65EB5D176E5E4480831815479C46A02E"/>
    <w:rsid w:val="00F07B37"/>
  </w:style>
  <w:style w:type="paragraph" w:customStyle="1" w:styleId="8FD97504E9A643D5B593D1FA470B207E">
    <w:name w:val="8FD97504E9A643D5B593D1FA470B207E"/>
    <w:rsid w:val="00F07B37"/>
  </w:style>
  <w:style w:type="paragraph" w:customStyle="1" w:styleId="6C93F308F4FF4F52A7002C3E45D324B8">
    <w:name w:val="6C93F308F4FF4F52A7002C3E45D324B8"/>
    <w:rsid w:val="00F07B37"/>
  </w:style>
  <w:style w:type="paragraph" w:customStyle="1" w:styleId="08041BB27C314197BAF33D130E8D2884">
    <w:name w:val="08041BB27C314197BAF33D130E8D2884"/>
    <w:rsid w:val="00F07B37"/>
  </w:style>
  <w:style w:type="paragraph" w:customStyle="1" w:styleId="6610287EF0034176BD762E2436D3E447">
    <w:name w:val="6610287EF0034176BD762E2436D3E447"/>
    <w:rsid w:val="00F07B37"/>
  </w:style>
  <w:style w:type="paragraph" w:customStyle="1" w:styleId="A1229E975FBB492DB8D18EB8FE7ECFB5">
    <w:name w:val="A1229E975FBB492DB8D18EB8FE7ECFB5"/>
    <w:rsid w:val="00E75A26"/>
  </w:style>
  <w:style w:type="paragraph" w:customStyle="1" w:styleId="F03DC1D0A10F45E9BAAF63E7FF1B304F">
    <w:name w:val="F03DC1D0A10F45E9BAAF63E7FF1B304F"/>
    <w:rsid w:val="00E75A26"/>
  </w:style>
  <w:style w:type="paragraph" w:customStyle="1" w:styleId="953EF7300A1A4AECA9E9998748845270">
    <w:name w:val="953EF7300A1A4AECA9E9998748845270"/>
    <w:rsid w:val="00E75A26"/>
  </w:style>
  <w:style w:type="paragraph" w:customStyle="1" w:styleId="29EE3F1DFA30418D92716897248D0069">
    <w:name w:val="29EE3F1DFA30418D92716897248D0069"/>
    <w:rsid w:val="00E75A26"/>
  </w:style>
  <w:style w:type="paragraph" w:customStyle="1" w:styleId="C536F2B591E54A9990AEBC01E1BE8B49">
    <w:name w:val="C536F2B591E54A9990AEBC01E1BE8B49"/>
    <w:rsid w:val="00E75A26"/>
  </w:style>
  <w:style w:type="paragraph" w:customStyle="1" w:styleId="413458F77769438B801274CADA415A17">
    <w:name w:val="413458F77769438B801274CADA415A17"/>
    <w:rsid w:val="00E75A26"/>
  </w:style>
  <w:style w:type="paragraph" w:customStyle="1" w:styleId="299E9B07EDF94FE6B7300A5766E7DCE7">
    <w:name w:val="299E9B07EDF94FE6B7300A5766E7DCE7"/>
    <w:rsid w:val="00E75A26"/>
  </w:style>
  <w:style w:type="paragraph" w:customStyle="1" w:styleId="56820DEFCA4541D3AFB735BEF5668ACF">
    <w:name w:val="56820DEFCA4541D3AFB735BEF5668ACF"/>
    <w:rsid w:val="00E75A26"/>
  </w:style>
  <w:style w:type="paragraph" w:customStyle="1" w:styleId="F62E27E9B43940B3847076A4DB26366F">
    <w:name w:val="F62E27E9B43940B3847076A4DB26366F"/>
    <w:rsid w:val="00E75A26"/>
  </w:style>
  <w:style w:type="paragraph" w:customStyle="1" w:styleId="903F9AFF869A4864B61D2B8854E2B7FE">
    <w:name w:val="903F9AFF869A4864B61D2B8854E2B7FE"/>
    <w:rsid w:val="00E75A26"/>
  </w:style>
  <w:style w:type="paragraph" w:customStyle="1" w:styleId="919732537A7E423793EFDBA971ABF9CE">
    <w:name w:val="919732537A7E423793EFDBA971ABF9CE"/>
    <w:rsid w:val="00E75A26"/>
  </w:style>
  <w:style w:type="paragraph" w:customStyle="1" w:styleId="20DE1F3AA0394A719A979A2C63164A13">
    <w:name w:val="20DE1F3AA0394A719A979A2C63164A13"/>
    <w:rsid w:val="00E75A26"/>
  </w:style>
  <w:style w:type="paragraph" w:customStyle="1" w:styleId="35987580DC9D458C9861E01B5663A5E9">
    <w:name w:val="35987580DC9D458C9861E01B5663A5E9"/>
    <w:rsid w:val="00E75A26"/>
  </w:style>
  <w:style w:type="paragraph" w:customStyle="1" w:styleId="512E626BF6E643BBAF9A2CA1961F2FFF">
    <w:name w:val="512E626BF6E643BBAF9A2CA1961F2FFF"/>
    <w:rsid w:val="00E75A26"/>
  </w:style>
  <w:style w:type="paragraph" w:customStyle="1" w:styleId="F325E0193D7E433AA669177545DF7670">
    <w:name w:val="F325E0193D7E433AA669177545DF7670"/>
    <w:rsid w:val="00E75A26"/>
  </w:style>
  <w:style w:type="paragraph" w:customStyle="1" w:styleId="6643DF604FE34C1A8C0D577E7730E02A">
    <w:name w:val="6643DF604FE34C1A8C0D577E7730E02A"/>
    <w:rsid w:val="00E75A26"/>
  </w:style>
  <w:style w:type="paragraph" w:customStyle="1" w:styleId="49EC2177090440D39A3DCBE295B5F313">
    <w:name w:val="49EC2177090440D39A3DCBE295B5F313"/>
    <w:rsid w:val="00E75A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A26"/>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67D993C272C6465E9F7ABE1224278DCF">
    <w:name w:val="67D993C272C6465E9F7ABE1224278DCF"/>
    <w:rsid w:val="004E4B5E"/>
  </w:style>
  <w:style w:type="paragraph" w:customStyle="1" w:styleId="3583976208A74E8AA6F4B366A34DF03F">
    <w:name w:val="3583976208A74E8AA6F4B366A34DF03F"/>
    <w:rsid w:val="004E4B5E"/>
  </w:style>
  <w:style w:type="paragraph" w:customStyle="1" w:styleId="D82D564C1E4D460892F675264D15042E">
    <w:name w:val="D82D564C1E4D460892F675264D15042E"/>
    <w:rsid w:val="004E4B5E"/>
  </w:style>
  <w:style w:type="paragraph" w:customStyle="1" w:styleId="1061CD9B307D491DBFA13E929800CF46">
    <w:name w:val="1061CD9B307D491DBFA13E929800CF46"/>
    <w:rsid w:val="004E4B5E"/>
  </w:style>
  <w:style w:type="paragraph" w:customStyle="1" w:styleId="74127E1AC2EB49E29888AEC76BCFBBD4">
    <w:name w:val="74127E1AC2EB49E29888AEC76BCFBBD4"/>
    <w:rsid w:val="004E4B5E"/>
  </w:style>
  <w:style w:type="paragraph" w:customStyle="1" w:styleId="7CF133C2B6364E05B86CE4CEFB421ED9">
    <w:name w:val="7CF133C2B6364E05B86CE4CEFB421ED9"/>
    <w:rsid w:val="004E4B5E"/>
  </w:style>
  <w:style w:type="paragraph" w:customStyle="1" w:styleId="77A678A4A5A849BCB87E75CE73F23162">
    <w:name w:val="77A678A4A5A849BCB87E75CE73F23162"/>
    <w:rsid w:val="004E4B5E"/>
  </w:style>
  <w:style w:type="paragraph" w:customStyle="1" w:styleId="BC7B0FAE31664C699DDA050635C7E9D1">
    <w:name w:val="BC7B0FAE31664C699DDA050635C7E9D1"/>
    <w:rsid w:val="004E4B5E"/>
  </w:style>
  <w:style w:type="paragraph" w:customStyle="1" w:styleId="5B048A43644E4144962E5D0A004E377E">
    <w:name w:val="5B048A43644E4144962E5D0A004E377E"/>
    <w:rsid w:val="00985CDF"/>
  </w:style>
  <w:style w:type="paragraph" w:customStyle="1" w:styleId="B7CAF04E63E940449BA1E447DA389E81">
    <w:name w:val="B7CAF04E63E940449BA1E447DA389E81"/>
    <w:rsid w:val="00985CDF"/>
  </w:style>
  <w:style w:type="paragraph" w:customStyle="1" w:styleId="649691A695604FA8A3659699545242B0">
    <w:name w:val="649691A695604FA8A3659699545242B0"/>
    <w:rsid w:val="00985CDF"/>
  </w:style>
  <w:style w:type="paragraph" w:customStyle="1" w:styleId="5E71C78ACAF149C19CFCDF1A51129A07">
    <w:name w:val="5E71C78ACAF149C19CFCDF1A51129A07"/>
    <w:rsid w:val="00985CDF"/>
  </w:style>
  <w:style w:type="paragraph" w:customStyle="1" w:styleId="B6A8CBB317294F078EAC13DE1A63581D">
    <w:name w:val="B6A8CBB317294F078EAC13DE1A63581D"/>
    <w:rsid w:val="00985CDF"/>
  </w:style>
  <w:style w:type="paragraph" w:customStyle="1" w:styleId="25CFAF34CFE74D4E8B11F45F9EC86985">
    <w:name w:val="25CFAF34CFE74D4E8B11F45F9EC86985"/>
    <w:rsid w:val="00985CDF"/>
  </w:style>
  <w:style w:type="paragraph" w:customStyle="1" w:styleId="EED6848F97424BA5B51384DC7445AA16">
    <w:name w:val="EED6848F97424BA5B51384DC7445AA16"/>
    <w:rsid w:val="00985CDF"/>
  </w:style>
  <w:style w:type="paragraph" w:customStyle="1" w:styleId="520B210B225A42A5AB658536FA1988B5">
    <w:name w:val="520B210B225A42A5AB658536FA1988B5"/>
    <w:rsid w:val="005F53A5"/>
  </w:style>
  <w:style w:type="paragraph" w:customStyle="1" w:styleId="251D0A3840CB4491B80B984B67B026C2">
    <w:name w:val="251D0A3840CB4491B80B984B67B026C2"/>
    <w:rsid w:val="005F53A5"/>
  </w:style>
  <w:style w:type="paragraph" w:customStyle="1" w:styleId="148523FFDC1A44768F3892FE95A3C448">
    <w:name w:val="148523FFDC1A44768F3892FE95A3C448"/>
    <w:rsid w:val="00F07B37"/>
  </w:style>
  <w:style w:type="paragraph" w:customStyle="1" w:styleId="1FFCABD6DCC243D9AF1878F7626D88AD">
    <w:name w:val="1FFCABD6DCC243D9AF1878F7626D88AD"/>
    <w:rsid w:val="00F07B37"/>
  </w:style>
  <w:style w:type="paragraph" w:customStyle="1" w:styleId="65EB5D176E5E4480831815479C46A02E">
    <w:name w:val="65EB5D176E5E4480831815479C46A02E"/>
    <w:rsid w:val="00F07B37"/>
  </w:style>
  <w:style w:type="paragraph" w:customStyle="1" w:styleId="8FD97504E9A643D5B593D1FA470B207E">
    <w:name w:val="8FD97504E9A643D5B593D1FA470B207E"/>
    <w:rsid w:val="00F07B37"/>
  </w:style>
  <w:style w:type="paragraph" w:customStyle="1" w:styleId="6C93F308F4FF4F52A7002C3E45D324B8">
    <w:name w:val="6C93F308F4FF4F52A7002C3E45D324B8"/>
    <w:rsid w:val="00F07B37"/>
  </w:style>
  <w:style w:type="paragraph" w:customStyle="1" w:styleId="08041BB27C314197BAF33D130E8D2884">
    <w:name w:val="08041BB27C314197BAF33D130E8D2884"/>
    <w:rsid w:val="00F07B37"/>
  </w:style>
  <w:style w:type="paragraph" w:customStyle="1" w:styleId="6610287EF0034176BD762E2436D3E447">
    <w:name w:val="6610287EF0034176BD762E2436D3E447"/>
    <w:rsid w:val="00F07B37"/>
  </w:style>
  <w:style w:type="paragraph" w:customStyle="1" w:styleId="A1229E975FBB492DB8D18EB8FE7ECFB5">
    <w:name w:val="A1229E975FBB492DB8D18EB8FE7ECFB5"/>
    <w:rsid w:val="00E75A26"/>
  </w:style>
  <w:style w:type="paragraph" w:customStyle="1" w:styleId="F03DC1D0A10F45E9BAAF63E7FF1B304F">
    <w:name w:val="F03DC1D0A10F45E9BAAF63E7FF1B304F"/>
    <w:rsid w:val="00E75A26"/>
  </w:style>
  <w:style w:type="paragraph" w:customStyle="1" w:styleId="953EF7300A1A4AECA9E9998748845270">
    <w:name w:val="953EF7300A1A4AECA9E9998748845270"/>
    <w:rsid w:val="00E75A26"/>
  </w:style>
  <w:style w:type="paragraph" w:customStyle="1" w:styleId="29EE3F1DFA30418D92716897248D0069">
    <w:name w:val="29EE3F1DFA30418D92716897248D0069"/>
    <w:rsid w:val="00E75A26"/>
  </w:style>
  <w:style w:type="paragraph" w:customStyle="1" w:styleId="C536F2B591E54A9990AEBC01E1BE8B49">
    <w:name w:val="C536F2B591E54A9990AEBC01E1BE8B49"/>
    <w:rsid w:val="00E75A26"/>
  </w:style>
  <w:style w:type="paragraph" w:customStyle="1" w:styleId="413458F77769438B801274CADA415A17">
    <w:name w:val="413458F77769438B801274CADA415A17"/>
    <w:rsid w:val="00E75A26"/>
  </w:style>
  <w:style w:type="paragraph" w:customStyle="1" w:styleId="299E9B07EDF94FE6B7300A5766E7DCE7">
    <w:name w:val="299E9B07EDF94FE6B7300A5766E7DCE7"/>
    <w:rsid w:val="00E75A26"/>
  </w:style>
  <w:style w:type="paragraph" w:customStyle="1" w:styleId="56820DEFCA4541D3AFB735BEF5668ACF">
    <w:name w:val="56820DEFCA4541D3AFB735BEF5668ACF"/>
    <w:rsid w:val="00E75A26"/>
  </w:style>
  <w:style w:type="paragraph" w:customStyle="1" w:styleId="F62E27E9B43940B3847076A4DB26366F">
    <w:name w:val="F62E27E9B43940B3847076A4DB26366F"/>
    <w:rsid w:val="00E75A26"/>
  </w:style>
  <w:style w:type="paragraph" w:customStyle="1" w:styleId="903F9AFF869A4864B61D2B8854E2B7FE">
    <w:name w:val="903F9AFF869A4864B61D2B8854E2B7FE"/>
    <w:rsid w:val="00E75A26"/>
  </w:style>
  <w:style w:type="paragraph" w:customStyle="1" w:styleId="919732537A7E423793EFDBA971ABF9CE">
    <w:name w:val="919732537A7E423793EFDBA971ABF9CE"/>
    <w:rsid w:val="00E75A26"/>
  </w:style>
  <w:style w:type="paragraph" w:customStyle="1" w:styleId="20DE1F3AA0394A719A979A2C63164A13">
    <w:name w:val="20DE1F3AA0394A719A979A2C63164A13"/>
    <w:rsid w:val="00E75A26"/>
  </w:style>
  <w:style w:type="paragraph" w:customStyle="1" w:styleId="35987580DC9D458C9861E01B5663A5E9">
    <w:name w:val="35987580DC9D458C9861E01B5663A5E9"/>
    <w:rsid w:val="00E75A26"/>
  </w:style>
  <w:style w:type="paragraph" w:customStyle="1" w:styleId="512E626BF6E643BBAF9A2CA1961F2FFF">
    <w:name w:val="512E626BF6E643BBAF9A2CA1961F2FFF"/>
    <w:rsid w:val="00E75A26"/>
  </w:style>
  <w:style w:type="paragraph" w:customStyle="1" w:styleId="F325E0193D7E433AA669177545DF7670">
    <w:name w:val="F325E0193D7E433AA669177545DF7670"/>
    <w:rsid w:val="00E75A26"/>
  </w:style>
  <w:style w:type="paragraph" w:customStyle="1" w:styleId="6643DF604FE34C1A8C0D577E7730E02A">
    <w:name w:val="6643DF604FE34C1A8C0D577E7730E02A"/>
    <w:rsid w:val="00E75A26"/>
  </w:style>
  <w:style w:type="paragraph" w:customStyle="1" w:styleId="49EC2177090440D39A3DCBE295B5F313">
    <w:name w:val="49EC2177090440D39A3DCBE295B5F313"/>
    <w:rsid w:val="00E75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5DFE-45DF-4CF2-B988-3E91C659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5831</Words>
  <Characters>31547</Characters>
  <Application>Microsoft Office Word</Application>
  <DocSecurity>0</DocSecurity>
  <Lines>733</Lines>
  <Paragraphs>322</Paragraphs>
  <ScaleCrop>false</ScaleCrop>
  <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30/17</dc:title>
  <dc:creator/>
  <cp:lastModifiedBy/>
  <cp:revision>1</cp:revision>
  <dcterms:created xsi:type="dcterms:W3CDTF">2017-05-01T15:50:00Z</dcterms:created>
  <dcterms:modified xsi:type="dcterms:W3CDTF">2017-05-01T15:50:00Z</dcterms:modified>
</cp:coreProperties>
</file>