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147A35" w:rsidRDefault="00D306D1" w:rsidP="00147A35">
      <w:pPr>
        <w:jc w:val="both"/>
        <w:rPr>
          <w:rFonts w:asciiTheme="majorHAnsi" w:hAnsiTheme="majorHAnsi" w:cs="Univers"/>
          <w:b/>
          <w:bCs/>
          <w:sz w:val="22"/>
          <w:szCs w:val="22"/>
          <w:lang w:val="es-ES_tradnl"/>
        </w:rPr>
      </w:pPr>
      <w:r w:rsidRPr="00147A3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618272" wp14:editId="32D62A1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47A3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D1912DC" wp14:editId="25F57AB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5D28579" wp14:editId="5857655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5D28579" wp14:editId="5857655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147A35" w:rsidRDefault="00040C3A" w:rsidP="00147A35">
      <w:pPr>
        <w:tabs>
          <w:tab w:val="center" w:pos="5400"/>
        </w:tabs>
        <w:suppressAutoHyphens/>
        <w:jc w:val="both"/>
        <w:rPr>
          <w:rFonts w:asciiTheme="majorHAnsi" w:hAnsiTheme="majorHAnsi"/>
          <w:sz w:val="22"/>
          <w:szCs w:val="22"/>
          <w:lang w:val="es-ES"/>
        </w:rPr>
      </w:pPr>
    </w:p>
    <w:p w:rsidR="00040C3A" w:rsidRPr="00147A35" w:rsidRDefault="00040C3A" w:rsidP="00147A35">
      <w:pPr>
        <w:tabs>
          <w:tab w:val="center" w:pos="5400"/>
        </w:tabs>
        <w:suppressAutoHyphens/>
        <w:jc w:val="both"/>
        <w:rPr>
          <w:rFonts w:asciiTheme="majorHAnsi" w:hAnsiTheme="majorHAnsi"/>
          <w:sz w:val="22"/>
          <w:szCs w:val="22"/>
          <w:lang w:val="es-ES"/>
        </w:rPr>
      </w:pPr>
    </w:p>
    <w:p w:rsidR="005128E4" w:rsidRPr="00147A35" w:rsidRDefault="005128E4" w:rsidP="00147A35">
      <w:pPr>
        <w:tabs>
          <w:tab w:val="center" w:pos="5400"/>
        </w:tabs>
        <w:suppressAutoHyphens/>
        <w:rPr>
          <w:rFonts w:asciiTheme="majorHAnsi" w:hAnsiTheme="majorHAnsi"/>
          <w:sz w:val="22"/>
          <w:szCs w:val="22"/>
          <w:lang w:val="es-ES_tradnl"/>
        </w:rPr>
      </w:pPr>
    </w:p>
    <w:p w:rsidR="005128E4" w:rsidRPr="00147A35" w:rsidRDefault="005128E4" w:rsidP="00147A35">
      <w:pPr>
        <w:tabs>
          <w:tab w:val="center" w:pos="5400"/>
        </w:tabs>
        <w:suppressAutoHyphens/>
        <w:rPr>
          <w:rFonts w:asciiTheme="majorHAnsi" w:hAnsiTheme="majorHAnsi"/>
          <w:sz w:val="22"/>
          <w:szCs w:val="22"/>
          <w:lang w:val="es-ES_tradnl"/>
        </w:rPr>
      </w:pPr>
    </w:p>
    <w:p w:rsidR="005128E4" w:rsidRPr="00147A35" w:rsidRDefault="005128E4" w:rsidP="00147A35">
      <w:pPr>
        <w:tabs>
          <w:tab w:val="center" w:pos="5400"/>
        </w:tabs>
        <w:suppressAutoHyphens/>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5B52B0" w:rsidRPr="00147A35" w:rsidRDefault="005B52B0" w:rsidP="00147A35">
      <w:pPr>
        <w:tabs>
          <w:tab w:val="center" w:pos="5400"/>
        </w:tabs>
        <w:suppressAutoHyphens/>
        <w:jc w:val="center"/>
        <w:rPr>
          <w:rFonts w:asciiTheme="majorHAnsi" w:hAnsiTheme="majorHAnsi"/>
          <w:sz w:val="22"/>
          <w:szCs w:val="22"/>
          <w:lang w:val="es-ES_tradnl"/>
        </w:rPr>
      </w:pPr>
    </w:p>
    <w:p w:rsidR="005B52B0" w:rsidRPr="00147A35" w:rsidRDefault="005B52B0" w:rsidP="00147A35">
      <w:pPr>
        <w:tabs>
          <w:tab w:val="center" w:pos="5400"/>
        </w:tabs>
        <w:suppressAutoHyphens/>
        <w:jc w:val="center"/>
        <w:rPr>
          <w:rFonts w:asciiTheme="majorHAnsi" w:hAnsiTheme="majorHAnsi"/>
          <w:sz w:val="22"/>
          <w:szCs w:val="22"/>
          <w:lang w:val="es-ES_tradnl"/>
        </w:rPr>
      </w:pPr>
    </w:p>
    <w:p w:rsidR="005B52B0" w:rsidRPr="00147A35" w:rsidRDefault="005B52B0"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040C3A" w:rsidRPr="00147A35" w:rsidRDefault="003D3BC2" w:rsidP="00147A35">
      <w:pPr>
        <w:tabs>
          <w:tab w:val="center" w:pos="5400"/>
        </w:tabs>
        <w:suppressAutoHyphens/>
        <w:jc w:val="center"/>
        <w:rPr>
          <w:rFonts w:asciiTheme="majorHAnsi" w:hAnsiTheme="majorHAnsi"/>
          <w:sz w:val="22"/>
          <w:szCs w:val="22"/>
          <w:lang w:val="es-ES_tradnl"/>
        </w:rPr>
      </w:pPr>
      <w:r w:rsidRPr="00147A3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5714419" wp14:editId="754E64D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8082D">
                              <w:rPr>
                                <w:rFonts w:asciiTheme="majorHAnsi" w:hAnsiTheme="majorHAnsi" w:cs="Arial"/>
                                <w:b/>
                                <w:bCs/>
                                <w:color w:val="0D0D0D" w:themeColor="text1" w:themeTint="F2"/>
                                <w:sz w:val="36"/>
                                <w:szCs w:val="22"/>
                                <w:lang w:val="es-ES_tradnl"/>
                              </w:rPr>
                              <w:t>158</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74948">
                              <w:rPr>
                                <w:rFonts w:asciiTheme="majorHAnsi" w:hAnsiTheme="majorHAnsi" w:cs="Arial"/>
                                <w:b/>
                                <w:color w:val="0D0D0D" w:themeColor="text1" w:themeTint="F2"/>
                                <w:sz w:val="36"/>
                                <w:szCs w:val="22"/>
                                <w:lang w:val="es-ES_tradnl"/>
                              </w:rPr>
                              <w:t>404-08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DA4975" w:rsidRDefault="00DA4975"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MX"/>
                              </w:rPr>
                              <w:t>É LUIS VILLEDA RECINOS</w:t>
                            </w:r>
                          </w:p>
                          <w:bookmarkEnd w:id="1"/>
                          <w:p w:rsidR="005B52B0" w:rsidRPr="0010736F" w:rsidRDefault="00DA497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8082D">
                        <w:rPr>
                          <w:rFonts w:asciiTheme="majorHAnsi" w:hAnsiTheme="majorHAnsi" w:cs="Arial"/>
                          <w:b/>
                          <w:bCs/>
                          <w:color w:val="0D0D0D" w:themeColor="text1" w:themeTint="F2"/>
                          <w:sz w:val="36"/>
                          <w:szCs w:val="22"/>
                          <w:lang w:val="es-ES_tradnl"/>
                        </w:rPr>
                        <w:t>158</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74948">
                        <w:rPr>
                          <w:rFonts w:asciiTheme="majorHAnsi" w:hAnsiTheme="majorHAnsi" w:cs="Arial"/>
                          <w:b/>
                          <w:color w:val="0D0D0D" w:themeColor="text1" w:themeTint="F2"/>
                          <w:sz w:val="36"/>
                          <w:szCs w:val="22"/>
                          <w:lang w:val="es-ES_tradnl"/>
                        </w:rPr>
                        <w:t>404-08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DA4975" w:rsidRDefault="00DA4975"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MX"/>
                        </w:rPr>
                        <w:t>É LUIS VILLEDA RECINOS</w:t>
                      </w:r>
                    </w:p>
                    <w:bookmarkEnd w:id="1"/>
                    <w:p w:rsidR="005B52B0" w:rsidRPr="0010736F" w:rsidRDefault="00DA497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v:textbox>
              </v:shape>
            </w:pict>
          </mc:Fallback>
        </mc:AlternateContent>
      </w:r>
      <w:r w:rsidR="004E2649" w:rsidRPr="00147A3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B7EC226" wp14:editId="28EB215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85198" w:rsidRDefault="00627C9F" w:rsidP="007A5817">
                            <w:pPr>
                              <w:spacing w:line="276" w:lineRule="auto"/>
                              <w:jc w:val="right"/>
                              <w:rPr>
                                <w:rFonts w:asciiTheme="minorHAnsi" w:hAnsiTheme="minorHAnsi"/>
                                <w:color w:val="FFFFFF" w:themeColor="background1"/>
                                <w:sz w:val="22"/>
                                <w:lang w:val="pt-BR"/>
                              </w:rPr>
                            </w:pPr>
                            <w:r w:rsidRPr="00285198">
                              <w:rPr>
                                <w:rFonts w:asciiTheme="minorHAnsi" w:hAnsiTheme="minorHAnsi"/>
                                <w:color w:val="FFFFFF" w:themeColor="background1"/>
                                <w:sz w:val="22"/>
                                <w:lang w:val="pt-BR"/>
                              </w:rPr>
                              <w:t>OEA/Ser.L/V/II.1</w:t>
                            </w:r>
                            <w:r w:rsidR="0008082D">
                              <w:rPr>
                                <w:rFonts w:asciiTheme="minorHAnsi" w:hAnsiTheme="minorHAnsi"/>
                                <w:color w:val="FFFFFF" w:themeColor="background1"/>
                                <w:sz w:val="22"/>
                                <w:lang w:val="pt-BR"/>
                              </w:rPr>
                              <w:t>66</w:t>
                            </w:r>
                          </w:p>
                          <w:p w:rsidR="00627C9F" w:rsidRPr="00495CF3" w:rsidRDefault="00627C9F" w:rsidP="007A5817">
                            <w:pPr>
                              <w:spacing w:line="276" w:lineRule="auto"/>
                              <w:jc w:val="right"/>
                              <w:rPr>
                                <w:rFonts w:asciiTheme="minorHAnsi" w:hAnsiTheme="minorHAnsi"/>
                                <w:color w:val="FFFFFF" w:themeColor="background1"/>
                                <w:sz w:val="22"/>
                                <w:lang w:val="pt-BR"/>
                              </w:rPr>
                            </w:pPr>
                            <w:r w:rsidRPr="00495CF3">
                              <w:rPr>
                                <w:rFonts w:asciiTheme="minorHAnsi" w:hAnsiTheme="minorHAnsi"/>
                                <w:color w:val="FFFFFF" w:themeColor="background1"/>
                                <w:sz w:val="22"/>
                                <w:lang w:val="pt-BR"/>
                              </w:rPr>
                              <w:t xml:space="preserve">Doc. </w:t>
                            </w:r>
                            <w:r w:rsidR="0008082D">
                              <w:rPr>
                                <w:rFonts w:asciiTheme="minorHAnsi" w:hAnsiTheme="minorHAnsi"/>
                                <w:color w:val="FFFFFF" w:themeColor="background1"/>
                                <w:sz w:val="22"/>
                                <w:lang w:val="pt-BR"/>
                              </w:rPr>
                              <w:t>189</w:t>
                            </w:r>
                          </w:p>
                          <w:p w:rsidR="00627C9F" w:rsidRPr="0056111A" w:rsidRDefault="0008082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00627C9F"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noviembre</w:t>
                            </w:r>
                            <w:r w:rsidR="007B05C4" w:rsidRPr="0056111A">
                              <w:rPr>
                                <w:rFonts w:asciiTheme="minorHAnsi" w:hAnsiTheme="minorHAnsi"/>
                                <w:color w:val="FFFFFF" w:themeColor="background1"/>
                                <w:sz w:val="22"/>
                                <w:lang w:val="es-ES"/>
                              </w:rPr>
                              <w:t xml:space="preserve"> </w:t>
                            </w:r>
                            <w:r w:rsidR="00EC29C0">
                              <w:rPr>
                                <w:rFonts w:asciiTheme="minorHAnsi" w:hAnsiTheme="minorHAnsi"/>
                                <w:color w:val="FFFFFF" w:themeColor="background1"/>
                                <w:sz w:val="22"/>
                                <w:lang w:val="es-ES"/>
                              </w:rPr>
                              <w:t>2017</w:t>
                            </w:r>
                          </w:p>
                          <w:p w:rsidR="00627C9F" w:rsidRPr="00495CF3" w:rsidRDefault="00E0340B" w:rsidP="007A5817">
                            <w:pPr>
                              <w:spacing w:line="276" w:lineRule="auto"/>
                              <w:jc w:val="right"/>
                              <w:rPr>
                                <w:rFonts w:asciiTheme="minorHAnsi" w:hAnsiTheme="minorHAnsi"/>
                                <w:color w:val="FFFFFF" w:themeColor="background1"/>
                                <w:sz w:val="22"/>
                                <w:lang w:val="es-ES"/>
                              </w:rPr>
                            </w:pPr>
                            <w:r w:rsidRPr="00495CF3">
                              <w:rPr>
                                <w:rFonts w:asciiTheme="minorHAnsi" w:hAnsiTheme="minorHAnsi"/>
                                <w:color w:val="FFFFFF" w:themeColor="background1"/>
                                <w:sz w:val="22"/>
                                <w:lang w:val="es-ES"/>
                              </w:rPr>
                              <w:t xml:space="preserve">Original: </w:t>
                            </w:r>
                            <w:r w:rsidR="008B12F5" w:rsidRPr="00495CF3">
                              <w:rPr>
                                <w:rFonts w:asciiTheme="minorHAnsi" w:hAnsiTheme="minorHAnsi"/>
                                <w:color w:val="FFFFFF" w:themeColor="background1"/>
                                <w:sz w:val="22"/>
                                <w:lang w:val="es-ES"/>
                              </w:rPr>
                              <w:t>e</w:t>
                            </w:r>
                            <w:r w:rsidR="00627C9F" w:rsidRPr="00495CF3">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285198" w:rsidRDefault="00627C9F" w:rsidP="007A5817">
                      <w:pPr>
                        <w:spacing w:line="276" w:lineRule="auto"/>
                        <w:jc w:val="right"/>
                        <w:rPr>
                          <w:rFonts w:asciiTheme="minorHAnsi" w:hAnsiTheme="minorHAnsi"/>
                          <w:color w:val="FFFFFF" w:themeColor="background1"/>
                          <w:sz w:val="22"/>
                          <w:lang w:val="pt-BR"/>
                        </w:rPr>
                      </w:pPr>
                      <w:r w:rsidRPr="00285198">
                        <w:rPr>
                          <w:rFonts w:asciiTheme="minorHAnsi" w:hAnsiTheme="minorHAnsi"/>
                          <w:color w:val="FFFFFF" w:themeColor="background1"/>
                          <w:sz w:val="22"/>
                          <w:lang w:val="pt-BR"/>
                        </w:rPr>
                        <w:t>OEA/Ser.L/V/II.1</w:t>
                      </w:r>
                      <w:r w:rsidR="0008082D">
                        <w:rPr>
                          <w:rFonts w:asciiTheme="minorHAnsi" w:hAnsiTheme="minorHAnsi"/>
                          <w:color w:val="FFFFFF" w:themeColor="background1"/>
                          <w:sz w:val="22"/>
                          <w:lang w:val="pt-BR"/>
                        </w:rPr>
                        <w:t>66</w:t>
                      </w:r>
                    </w:p>
                    <w:p w:rsidR="00627C9F" w:rsidRPr="00495CF3" w:rsidRDefault="00627C9F" w:rsidP="007A5817">
                      <w:pPr>
                        <w:spacing w:line="276" w:lineRule="auto"/>
                        <w:jc w:val="right"/>
                        <w:rPr>
                          <w:rFonts w:asciiTheme="minorHAnsi" w:hAnsiTheme="minorHAnsi"/>
                          <w:color w:val="FFFFFF" w:themeColor="background1"/>
                          <w:sz w:val="22"/>
                          <w:lang w:val="pt-BR"/>
                        </w:rPr>
                      </w:pPr>
                      <w:r w:rsidRPr="00495CF3">
                        <w:rPr>
                          <w:rFonts w:asciiTheme="minorHAnsi" w:hAnsiTheme="minorHAnsi"/>
                          <w:color w:val="FFFFFF" w:themeColor="background1"/>
                          <w:sz w:val="22"/>
                          <w:lang w:val="pt-BR"/>
                        </w:rPr>
                        <w:t xml:space="preserve">Doc. </w:t>
                      </w:r>
                      <w:r w:rsidR="0008082D">
                        <w:rPr>
                          <w:rFonts w:asciiTheme="minorHAnsi" w:hAnsiTheme="minorHAnsi"/>
                          <w:color w:val="FFFFFF" w:themeColor="background1"/>
                          <w:sz w:val="22"/>
                          <w:lang w:val="pt-BR"/>
                        </w:rPr>
                        <w:t>189</w:t>
                      </w:r>
                    </w:p>
                    <w:p w:rsidR="00627C9F" w:rsidRPr="0056111A" w:rsidRDefault="0008082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00627C9F"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noviembre</w:t>
                      </w:r>
                      <w:r w:rsidR="007B05C4" w:rsidRPr="0056111A">
                        <w:rPr>
                          <w:rFonts w:asciiTheme="minorHAnsi" w:hAnsiTheme="minorHAnsi"/>
                          <w:color w:val="FFFFFF" w:themeColor="background1"/>
                          <w:sz w:val="22"/>
                          <w:lang w:val="es-ES"/>
                        </w:rPr>
                        <w:t xml:space="preserve"> </w:t>
                      </w:r>
                      <w:r w:rsidR="00EC29C0">
                        <w:rPr>
                          <w:rFonts w:asciiTheme="minorHAnsi" w:hAnsiTheme="minorHAnsi"/>
                          <w:color w:val="FFFFFF" w:themeColor="background1"/>
                          <w:sz w:val="22"/>
                          <w:lang w:val="es-ES"/>
                        </w:rPr>
                        <w:t>2017</w:t>
                      </w:r>
                    </w:p>
                    <w:p w:rsidR="00627C9F" w:rsidRPr="00495CF3" w:rsidRDefault="00E0340B" w:rsidP="007A5817">
                      <w:pPr>
                        <w:spacing w:line="276" w:lineRule="auto"/>
                        <w:jc w:val="right"/>
                        <w:rPr>
                          <w:rFonts w:asciiTheme="minorHAnsi" w:hAnsiTheme="minorHAnsi"/>
                          <w:color w:val="FFFFFF" w:themeColor="background1"/>
                          <w:sz w:val="22"/>
                          <w:lang w:val="es-ES"/>
                        </w:rPr>
                      </w:pPr>
                      <w:r w:rsidRPr="00495CF3">
                        <w:rPr>
                          <w:rFonts w:asciiTheme="minorHAnsi" w:hAnsiTheme="minorHAnsi"/>
                          <w:color w:val="FFFFFF" w:themeColor="background1"/>
                          <w:sz w:val="22"/>
                          <w:lang w:val="es-ES"/>
                        </w:rPr>
                        <w:t xml:space="preserve">Original: </w:t>
                      </w:r>
                      <w:r w:rsidR="008B12F5" w:rsidRPr="00495CF3">
                        <w:rPr>
                          <w:rFonts w:asciiTheme="minorHAnsi" w:hAnsiTheme="minorHAnsi"/>
                          <w:color w:val="FFFFFF" w:themeColor="background1"/>
                          <w:sz w:val="22"/>
                          <w:lang w:val="es-ES"/>
                        </w:rPr>
                        <w:t>e</w:t>
                      </w:r>
                      <w:r w:rsidR="00627C9F" w:rsidRPr="00495CF3">
                        <w:rPr>
                          <w:rFonts w:asciiTheme="minorHAnsi" w:hAnsiTheme="minorHAnsi"/>
                          <w:color w:val="FFFFFF" w:themeColor="background1"/>
                          <w:sz w:val="22"/>
                          <w:lang w:val="es-ES"/>
                        </w:rPr>
                        <w:t>spañol</w:t>
                      </w:r>
                    </w:p>
                  </w:txbxContent>
                </v:textbox>
              </v:shape>
            </w:pict>
          </mc:Fallback>
        </mc:AlternateContent>
      </w: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cs="Arial"/>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5128E4" w:rsidRPr="00147A35" w:rsidRDefault="005128E4"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5128E4" w:rsidRPr="00147A35" w:rsidRDefault="005128E4" w:rsidP="00147A35">
      <w:pPr>
        <w:tabs>
          <w:tab w:val="center" w:pos="5400"/>
        </w:tabs>
        <w:suppressAutoHyphens/>
        <w:jc w:val="center"/>
        <w:rPr>
          <w:rFonts w:asciiTheme="majorHAnsi" w:hAnsiTheme="majorHAnsi"/>
          <w:sz w:val="22"/>
          <w:szCs w:val="22"/>
          <w:lang w:val="es-ES_tradnl"/>
        </w:rPr>
      </w:pPr>
    </w:p>
    <w:p w:rsidR="005128E4" w:rsidRPr="00147A35" w:rsidRDefault="005128E4" w:rsidP="00147A35">
      <w:pPr>
        <w:tabs>
          <w:tab w:val="center" w:pos="5400"/>
        </w:tabs>
        <w:suppressAutoHyphens/>
        <w:jc w:val="center"/>
        <w:rPr>
          <w:rFonts w:asciiTheme="majorHAnsi" w:hAnsiTheme="majorHAnsi"/>
          <w:sz w:val="22"/>
          <w:szCs w:val="22"/>
          <w:lang w:val="es-ES_tradnl"/>
        </w:rPr>
      </w:pPr>
    </w:p>
    <w:p w:rsidR="005128E4" w:rsidRPr="00147A35" w:rsidRDefault="005128E4"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040C3A" w:rsidRPr="00147A35" w:rsidRDefault="00040C3A" w:rsidP="00147A35">
      <w:pPr>
        <w:tabs>
          <w:tab w:val="center" w:pos="5400"/>
        </w:tabs>
        <w:suppressAutoHyphens/>
        <w:jc w:val="center"/>
        <w:rPr>
          <w:rFonts w:asciiTheme="majorHAnsi" w:hAnsiTheme="majorHAnsi"/>
          <w:sz w:val="22"/>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90270B" w:rsidP="00147A35">
      <w:pPr>
        <w:tabs>
          <w:tab w:val="center" w:pos="5400"/>
        </w:tabs>
        <w:suppressAutoHyphens/>
        <w:jc w:val="center"/>
        <w:rPr>
          <w:rFonts w:asciiTheme="majorHAnsi" w:hAnsiTheme="majorHAnsi"/>
          <w:sz w:val="18"/>
          <w:szCs w:val="22"/>
          <w:lang w:val="es-ES_tradnl"/>
        </w:rPr>
      </w:pPr>
      <w:r w:rsidRPr="00147A3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F6BECC3" wp14:editId="4A66D7F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08082D">
                              <w:rPr>
                                <w:rFonts w:asciiTheme="majorHAnsi" w:hAnsiTheme="majorHAnsi"/>
                                <w:color w:val="0D0D0D" w:themeColor="text1" w:themeTint="F2"/>
                                <w:sz w:val="18"/>
                                <w:szCs w:val="20"/>
                                <w:lang w:val="es-ES"/>
                              </w:rPr>
                              <w:t>2110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08082D">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095035">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08082D">
                              <w:rPr>
                                <w:rFonts w:asciiTheme="majorHAnsi" w:hAnsiTheme="majorHAnsi" w:cs="Univers"/>
                                <w:color w:val="0D0D0D" w:themeColor="text1" w:themeTint="F2"/>
                                <w:sz w:val="18"/>
                                <w:szCs w:val="20"/>
                                <w:lang w:val="es-ES_tradnl"/>
                              </w:rPr>
                              <w:t>166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08082D">
                        <w:rPr>
                          <w:rFonts w:asciiTheme="majorHAnsi" w:hAnsiTheme="majorHAnsi"/>
                          <w:color w:val="0D0D0D" w:themeColor="text1" w:themeTint="F2"/>
                          <w:sz w:val="18"/>
                          <w:szCs w:val="20"/>
                          <w:lang w:val="es-ES"/>
                        </w:rPr>
                        <w:t>2110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08082D">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095035">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08082D">
                        <w:rPr>
                          <w:rFonts w:asciiTheme="majorHAnsi" w:hAnsiTheme="majorHAnsi" w:cs="Univers"/>
                          <w:color w:val="0D0D0D" w:themeColor="text1" w:themeTint="F2"/>
                          <w:sz w:val="18"/>
                          <w:szCs w:val="20"/>
                          <w:lang w:val="es-ES_tradnl"/>
                        </w:rPr>
                        <w:t>166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A50FCF" w:rsidRPr="00147A35" w:rsidRDefault="0090270B" w:rsidP="00147A35">
      <w:pPr>
        <w:tabs>
          <w:tab w:val="center" w:pos="5400"/>
        </w:tabs>
        <w:suppressAutoHyphens/>
        <w:jc w:val="center"/>
        <w:rPr>
          <w:rFonts w:asciiTheme="majorHAnsi" w:hAnsiTheme="majorHAnsi"/>
          <w:sz w:val="18"/>
          <w:szCs w:val="22"/>
          <w:lang w:val="es-ES_tradnl"/>
        </w:rPr>
      </w:pPr>
      <w:r w:rsidRPr="00147A3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6782AD8" wp14:editId="2B1093E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082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8082D" w:rsidRPr="0008082D">
                              <w:rPr>
                                <w:rFonts w:asciiTheme="majorHAnsi" w:hAnsiTheme="majorHAnsi"/>
                                <w:color w:val="595959" w:themeColor="text1" w:themeTint="A6"/>
                                <w:sz w:val="18"/>
                                <w:szCs w:val="18"/>
                                <w:lang w:val="pt-BR"/>
                              </w:rPr>
                              <w:t>158</w:t>
                            </w:r>
                            <w:r w:rsidR="007B05C4" w:rsidRPr="0008082D">
                              <w:rPr>
                                <w:rFonts w:asciiTheme="majorHAnsi" w:hAnsiTheme="majorHAnsi"/>
                                <w:color w:val="595959" w:themeColor="text1" w:themeTint="A6"/>
                                <w:sz w:val="18"/>
                                <w:szCs w:val="18"/>
                                <w:lang w:val="pt-BR"/>
                              </w:rPr>
                              <w:t>/</w:t>
                            </w:r>
                            <w:r w:rsidR="0008082D" w:rsidRPr="0008082D">
                              <w:rPr>
                                <w:rFonts w:asciiTheme="majorHAnsi" w:hAnsiTheme="majorHAnsi"/>
                                <w:color w:val="595959" w:themeColor="text1" w:themeTint="A6"/>
                                <w:sz w:val="18"/>
                                <w:szCs w:val="18"/>
                                <w:lang w:val="pt-BR"/>
                              </w:rPr>
                              <w:t>17</w:t>
                            </w:r>
                            <w:r w:rsidRPr="0008082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08082D">
                              <w:rPr>
                                <w:rFonts w:asciiTheme="majorHAnsi" w:hAnsiTheme="majorHAnsi"/>
                                <w:color w:val="595959" w:themeColor="text1" w:themeTint="A6"/>
                                <w:sz w:val="18"/>
                                <w:szCs w:val="18"/>
                                <w:lang w:val="es-ES_tradnl"/>
                              </w:rPr>
                              <w:t>José Luis Villeda Recinos</w:t>
                            </w:r>
                            <w:r w:rsidRPr="00890650">
                              <w:rPr>
                                <w:rFonts w:asciiTheme="majorHAnsi" w:hAnsiTheme="majorHAnsi"/>
                                <w:color w:val="595959" w:themeColor="text1" w:themeTint="A6"/>
                                <w:sz w:val="18"/>
                                <w:szCs w:val="18"/>
                                <w:lang w:val="es-ES_tradnl"/>
                              </w:rPr>
                              <w:t xml:space="preserve">. </w:t>
                            </w:r>
                            <w:r w:rsidR="0008082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p>
                          <w:p w:rsidR="00113F73" w:rsidRPr="007B05C4" w:rsidRDefault="0008082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30 de noviembre de 2017</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8082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8082D" w:rsidRPr="0008082D">
                        <w:rPr>
                          <w:rFonts w:asciiTheme="majorHAnsi" w:hAnsiTheme="majorHAnsi"/>
                          <w:color w:val="595959" w:themeColor="text1" w:themeTint="A6"/>
                          <w:sz w:val="18"/>
                          <w:szCs w:val="18"/>
                          <w:lang w:val="pt-BR"/>
                        </w:rPr>
                        <w:t>158</w:t>
                      </w:r>
                      <w:r w:rsidR="007B05C4" w:rsidRPr="0008082D">
                        <w:rPr>
                          <w:rFonts w:asciiTheme="majorHAnsi" w:hAnsiTheme="majorHAnsi"/>
                          <w:color w:val="595959" w:themeColor="text1" w:themeTint="A6"/>
                          <w:sz w:val="18"/>
                          <w:szCs w:val="18"/>
                          <w:lang w:val="pt-BR"/>
                        </w:rPr>
                        <w:t>/</w:t>
                      </w:r>
                      <w:r w:rsidR="0008082D" w:rsidRPr="0008082D">
                        <w:rPr>
                          <w:rFonts w:asciiTheme="majorHAnsi" w:hAnsiTheme="majorHAnsi"/>
                          <w:color w:val="595959" w:themeColor="text1" w:themeTint="A6"/>
                          <w:sz w:val="18"/>
                          <w:szCs w:val="18"/>
                          <w:lang w:val="pt-BR"/>
                        </w:rPr>
                        <w:t>17</w:t>
                      </w:r>
                      <w:r w:rsidRPr="0008082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08082D">
                        <w:rPr>
                          <w:rFonts w:asciiTheme="majorHAnsi" w:hAnsiTheme="majorHAnsi"/>
                          <w:color w:val="595959" w:themeColor="text1" w:themeTint="A6"/>
                          <w:sz w:val="18"/>
                          <w:szCs w:val="18"/>
                          <w:lang w:val="es-ES_tradnl"/>
                        </w:rPr>
                        <w:t>José Luis Villeda Recinos</w:t>
                      </w:r>
                      <w:r w:rsidRPr="00890650">
                        <w:rPr>
                          <w:rFonts w:asciiTheme="majorHAnsi" w:hAnsiTheme="majorHAnsi"/>
                          <w:color w:val="595959" w:themeColor="text1" w:themeTint="A6"/>
                          <w:sz w:val="18"/>
                          <w:szCs w:val="18"/>
                          <w:lang w:val="es-ES_tradnl"/>
                        </w:rPr>
                        <w:t xml:space="preserve">. </w:t>
                      </w:r>
                      <w:r w:rsidR="0008082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p>
                    <w:p w:rsidR="00113F73" w:rsidRPr="007B05C4" w:rsidRDefault="0008082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30 de noviembre de 2017</w:t>
                      </w:r>
                      <w:r w:rsidR="00113F73" w:rsidRPr="007B05C4">
                        <w:rPr>
                          <w:rFonts w:asciiTheme="majorHAnsi" w:hAnsiTheme="majorHAnsi"/>
                          <w:color w:val="595959" w:themeColor="text1" w:themeTint="A6"/>
                          <w:sz w:val="18"/>
                          <w:szCs w:val="18"/>
                          <w:lang w:val="es-ES"/>
                        </w:rPr>
                        <w:t>.</w:t>
                      </w:r>
                    </w:p>
                  </w:txbxContent>
                </v:textbox>
              </v:shape>
            </w:pict>
          </mc:Fallback>
        </mc:AlternateContent>
      </w:r>
    </w:p>
    <w:p w:rsidR="00A50FCF" w:rsidRPr="00147A35" w:rsidRDefault="00A50FCF" w:rsidP="00147A35">
      <w:pPr>
        <w:tabs>
          <w:tab w:val="center" w:pos="5400"/>
        </w:tabs>
        <w:suppressAutoHyphens/>
        <w:jc w:val="center"/>
        <w:rPr>
          <w:rFonts w:asciiTheme="majorHAnsi" w:hAnsiTheme="majorHAnsi"/>
          <w:sz w:val="18"/>
          <w:szCs w:val="22"/>
          <w:lang w:val="es-ES_tradnl"/>
        </w:rPr>
      </w:pPr>
    </w:p>
    <w:p w:rsidR="0090270B" w:rsidRPr="00147A35" w:rsidRDefault="00D306D1" w:rsidP="00147A35">
      <w:pPr>
        <w:tabs>
          <w:tab w:val="center" w:pos="5400"/>
        </w:tabs>
        <w:suppressAutoHyphens/>
        <w:jc w:val="center"/>
        <w:rPr>
          <w:rFonts w:asciiTheme="majorHAnsi" w:hAnsiTheme="majorHAnsi"/>
          <w:b/>
          <w:sz w:val="20"/>
          <w:lang w:val="es-ES_tradnl"/>
        </w:rPr>
      </w:pPr>
      <w:r w:rsidRPr="00147A3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6080E24" wp14:editId="6E135E8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945704" wp14:editId="5ADB07B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9945704" wp14:editId="5ADB07B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47A3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81D7C7C" wp14:editId="1E3DAA6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47A35" w:rsidRDefault="0070697F" w:rsidP="00147A35">
      <w:pPr>
        <w:tabs>
          <w:tab w:val="center" w:pos="5400"/>
        </w:tabs>
        <w:suppressAutoHyphens/>
        <w:jc w:val="center"/>
        <w:rPr>
          <w:rFonts w:asciiTheme="majorHAnsi" w:hAnsiTheme="majorHAnsi"/>
          <w:b/>
          <w:sz w:val="20"/>
          <w:lang w:val="es-ES_tradnl"/>
        </w:rPr>
        <w:sectPr w:rsidR="0070697F" w:rsidRPr="00147A3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147A35" w:rsidRDefault="00722C9F" w:rsidP="00147A35">
      <w:pPr>
        <w:tabs>
          <w:tab w:val="center" w:pos="5400"/>
        </w:tabs>
        <w:suppressAutoHyphens/>
        <w:spacing w:line="276" w:lineRule="auto"/>
        <w:jc w:val="center"/>
        <w:rPr>
          <w:rFonts w:asciiTheme="majorHAnsi" w:hAnsiTheme="majorHAnsi"/>
          <w:b/>
          <w:sz w:val="18"/>
          <w:szCs w:val="20"/>
          <w:lang w:val="es-ES_tradnl"/>
        </w:rPr>
      </w:pPr>
      <w:r w:rsidRPr="00147A35">
        <w:rPr>
          <w:rFonts w:asciiTheme="majorHAnsi" w:hAnsiTheme="majorHAnsi"/>
          <w:b/>
          <w:sz w:val="18"/>
          <w:szCs w:val="20"/>
          <w:lang w:val="es-ES_tradnl"/>
        </w:rPr>
        <w:lastRenderedPageBreak/>
        <w:t xml:space="preserve">INFORME No. </w:t>
      </w:r>
      <w:r w:rsidR="0008082D">
        <w:rPr>
          <w:rFonts w:asciiTheme="majorHAnsi" w:hAnsiTheme="majorHAnsi"/>
          <w:b/>
          <w:sz w:val="18"/>
          <w:szCs w:val="20"/>
          <w:lang w:val="es-ES_tradnl"/>
        </w:rPr>
        <w:t>158</w:t>
      </w:r>
      <w:r w:rsidRPr="00147A35">
        <w:rPr>
          <w:rFonts w:asciiTheme="majorHAnsi" w:hAnsiTheme="majorHAnsi"/>
          <w:b/>
          <w:sz w:val="18"/>
          <w:szCs w:val="20"/>
          <w:lang w:val="es-ES_tradnl"/>
        </w:rPr>
        <w:t>/1</w:t>
      </w:r>
      <w:r w:rsidR="00D05ABD" w:rsidRPr="00147A35">
        <w:rPr>
          <w:rFonts w:asciiTheme="majorHAnsi" w:hAnsiTheme="majorHAnsi"/>
          <w:b/>
          <w:sz w:val="18"/>
          <w:szCs w:val="20"/>
          <w:lang w:val="es-ES_tradnl"/>
        </w:rPr>
        <w:t>7</w:t>
      </w:r>
    </w:p>
    <w:p w:rsidR="00722C9F" w:rsidRPr="00147A35" w:rsidRDefault="00182DEE" w:rsidP="00147A35">
      <w:pPr>
        <w:tabs>
          <w:tab w:val="center" w:pos="5400"/>
        </w:tabs>
        <w:suppressAutoHyphens/>
        <w:spacing w:line="276" w:lineRule="auto"/>
        <w:jc w:val="center"/>
        <w:rPr>
          <w:rFonts w:asciiTheme="majorHAnsi" w:hAnsiTheme="majorHAnsi"/>
          <w:b/>
          <w:sz w:val="18"/>
          <w:szCs w:val="20"/>
          <w:lang w:val="es-ES_tradnl"/>
        </w:rPr>
      </w:pPr>
      <w:r w:rsidRPr="00147A35">
        <w:rPr>
          <w:rFonts w:asciiTheme="majorHAnsi" w:hAnsiTheme="majorHAnsi"/>
          <w:b/>
          <w:sz w:val="18"/>
          <w:szCs w:val="20"/>
          <w:lang w:val="es-ES_tradnl"/>
        </w:rPr>
        <w:t>PETICIÓN 404-08</w:t>
      </w:r>
      <w:r w:rsidR="00722C9F" w:rsidRPr="00147A35">
        <w:rPr>
          <w:rFonts w:asciiTheme="majorHAnsi" w:hAnsiTheme="majorHAnsi"/>
          <w:b/>
          <w:sz w:val="18"/>
          <w:szCs w:val="20"/>
          <w:lang w:val="es-ES_tradnl"/>
        </w:rPr>
        <w:t xml:space="preserve"> </w:t>
      </w:r>
    </w:p>
    <w:p w:rsidR="00722C9F" w:rsidRPr="00147A35" w:rsidRDefault="00722C9F" w:rsidP="00147A35">
      <w:pPr>
        <w:tabs>
          <w:tab w:val="center" w:pos="5400"/>
        </w:tabs>
        <w:suppressAutoHyphens/>
        <w:spacing w:line="276" w:lineRule="auto"/>
        <w:jc w:val="center"/>
        <w:rPr>
          <w:rFonts w:asciiTheme="majorHAnsi" w:hAnsiTheme="majorHAnsi"/>
          <w:sz w:val="18"/>
          <w:szCs w:val="20"/>
          <w:lang w:val="es-ES_tradnl"/>
        </w:rPr>
      </w:pPr>
      <w:r w:rsidRPr="00147A35">
        <w:rPr>
          <w:rFonts w:asciiTheme="majorHAnsi" w:hAnsiTheme="majorHAnsi"/>
          <w:sz w:val="18"/>
          <w:szCs w:val="20"/>
          <w:lang w:val="es-ES_tradnl"/>
        </w:rPr>
        <w:t>INFORME DE A</w:t>
      </w:r>
      <w:r w:rsidR="005A24ED" w:rsidRPr="00147A35">
        <w:rPr>
          <w:rFonts w:asciiTheme="majorHAnsi" w:hAnsiTheme="majorHAnsi"/>
          <w:sz w:val="18"/>
          <w:szCs w:val="20"/>
          <w:lang w:val="es-ES_tradnl"/>
        </w:rPr>
        <w:t xml:space="preserve">DMISIBILIDAD </w:t>
      </w:r>
    </w:p>
    <w:p w:rsidR="00722C9F" w:rsidRPr="00147A35" w:rsidRDefault="004331DA" w:rsidP="00147A35">
      <w:pPr>
        <w:tabs>
          <w:tab w:val="center" w:pos="5400"/>
        </w:tabs>
        <w:suppressAutoHyphens/>
        <w:spacing w:line="276" w:lineRule="auto"/>
        <w:jc w:val="center"/>
        <w:rPr>
          <w:rFonts w:asciiTheme="majorHAnsi" w:hAnsiTheme="majorHAnsi"/>
          <w:sz w:val="18"/>
          <w:szCs w:val="20"/>
          <w:lang w:val="es-ES_tradnl"/>
        </w:rPr>
      </w:pPr>
      <w:r w:rsidRPr="00147A35">
        <w:rPr>
          <w:rFonts w:asciiTheme="majorHAnsi" w:hAnsiTheme="majorHAnsi"/>
          <w:sz w:val="18"/>
          <w:szCs w:val="20"/>
          <w:lang w:val="es-ES_tradnl"/>
        </w:rPr>
        <w:t>JOSÉ LUIS VILLEDA RECINOS</w:t>
      </w:r>
    </w:p>
    <w:p w:rsidR="0070697F" w:rsidRPr="00147A35" w:rsidRDefault="002B004D" w:rsidP="00147A35">
      <w:pPr>
        <w:tabs>
          <w:tab w:val="center" w:pos="5400"/>
        </w:tabs>
        <w:suppressAutoHyphens/>
        <w:spacing w:line="276" w:lineRule="auto"/>
        <w:jc w:val="center"/>
        <w:rPr>
          <w:rFonts w:asciiTheme="majorHAnsi" w:hAnsiTheme="majorHAnsi"/>
          <w:sz w:val="18"/>
          <w:szCs w:val="20"/>
          <w:lang w:val="es-ES_tradnl"/>
        </w:rPr>
      </w:pPr>
      <w:r w:rsidRPr="00147A35">
        <w:rPr>
          <w:rFonts w:asciiTheme="majorHAnsi" w:hAnsiTheme="majorHAnsi"/>
          <w:sz w:val="18"/>
          <w:szCs w:val="20"/>
          <w:lang w:val="es-ES_tradnl"/>
        </w:rPr>
        <w:t>GUATEMALA</w:t>
      </w:r>
    </w:p>
    <w:p w:rsidR="00722C9F" w:rsidRPr="00147A35" w:rsidRDefault="0008082D" w:rsidP="00147A35">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30 DE NOVIEMBRE DE 2017</w:t>
      </w:r>
    </w:p>
    <w:p w:rsidR="0070697F" w:rsidRPr="00147A35" w:rsidRDefault="0070697F" w:rsidP="00147A35">
      <w:pPr>
        <w:tabs>
          <w:tab w:val="center" w:pos="5400"/>
        </w:tabs>
        <w:suppressAutoHyphens/>
        <w:spacing w:line="276" w:lineRule="auto"/>
        <w:rPr>
          <w:rFonts w:asciiTheme="majorHAnsi" w:hAnsiTheme="majorHAnsi"/>
          <w:sz w:val="20"/>
          <w:szCs w:val="20"/>
          <w:lang w:val="es-ES_tradnl"/>
        </w:rPr>
      </w:pPr>
    </w:p>
    <w:p w:rsidR="003239B8" w:rsidRPr="00147A35" w:rsidRDefault="003239B8" w:rsidP="00147A35">
      <w:pPr>
        <w:spacing w:after="240"/>
        <w:ind w:firstLine="720"/>
        <w:jc w:val="both"/>
        <w:rPr>
          <w:rFonts w:asciiTheme="majorHAnsi" w:hAnsiTheme="majorHAnsi"/>
          <w:b/>
          <w:bCs/>
          <w:sz w:val="20"/>
          <w:szCs w:val="20"/>
          <w:lang w:val="es-ES"/>
        </w:rPr>
      </w:pPr>
      <w:r w:rsidRPr="00147A35">
        <w:rPr>
          <w:rFonts w:asciiTheme="majorHAnsi" w:hAnsiTheme="majorHAnsi"/>
          <w:b/>
          <w:bCs/>
          <w:sz w:val="20"/>
          <w:szCs w:val="20"/>
          <w:lang w:val="es-ES"/>
        </w:rPr>
        <w:t>I.</w:t>
      </w:r>
      <w:r w:rsidRPr="00147A3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47A35" w:rsidTr="008D2290">
        <w:tc>
          <w:tcPr>
            <w:tcW w:w="4680" w:type="dxa"/>
            <w:tcBorders>
              <w:top w:val="single" w:sz="4" w:space="0" w:color="auto"/>
              <w:bottom w:val="single" w:sz="6" w:space="0" w:color="auto"/>
            </w:tcBorders>
            <w:shd w:val="clear" w:color="auto" w:fill="386294"/>
            <w:vAlign w:val="center"/>
          </w:tcPr>
          <w:p w:rsidR="003239B8" w:rsidRPr="00147A35" w:rsidRDefault="003239B8" w:rsidP="00147A35">
            <w:pPr>
              <w:jc w:val="center"/>
              <w:rPr>
                <w:rFonts w:ascii="Cambria" w:hAnsi="Cambria"/>
                <w:b/>
                <w:bCs/>
                <w:color w:val="FFFFFF" w:themeColor="background1"/>
                <w:sz w:val="20"/>
                <w:szCs w:val="20"/>
              </w:rPr>
            </w:pPr>
            <w:r w:rsidRPr="00147A35">
              <w:rPr>
                <w:rFonts w:ascii="Cambria" w:hAnsi="Cambria"/>
                <w:b/>
                <w:bCs/>
                <w:color w:val="FFFFFF" w:themeColor="background1"/>
                <w:sz w:val="20"/>
                <w:szCs w:val="20"/>
              </w:rPr>
              <w:t>Parte peticionaria:</w:t>
            </w:r>
          </w:p>
        </w:tc>
        <w:tc>
          <w:tcPr>
            <w:tcW w:w="4680" w:type="dxa"/>
            <w:vAlign w:val="center"/>
          </w:tcPr>
          <w:p w:rsidR="003239B8" w:rsidRPr="00147A35" w:rsidRDefault="00164E44" w:rsidP="00147A35">
            <w:pPr>
              <w:jc w:val="both"/>
              <w:rPr>
                <w:rFonts w:ascii="Cambria" w:hAnsi="Cambria"/>
                <w:bCs/>
                <w:sz w:val="20"/>
                <w:szCs w:val="20"/>
              </w:rPr>
            </w:pPr>
            <w:r w:rsidRPr="00147A35">
              <w:rPr>
                <w:rFonts w:ascii="Cambria" w:hAnsi="Cambria"/>
                <w:bCs/>
                <w:sz w:val="20"/>
                <w:szCs w:val="20"/>
              </w:rPr>
              <w:t>José Luis Villeda Recinos</w:t>
            </w:r>
          </w:p>
        </w:tc>
      </w:tr>
      <w:tr w:rsidR="003239B8" w:rsidRPr="00147A35" w:rsidTr="008D2290">
        <w:tc>
          <w:tcPr>
            <w:tcW w:w="4680" w:type="dxa"/>
            <w:tcBorders>
              <w:top w:val="single" w:sz="6" w:space="0" w:color="auto"/>
              <w:bottom w:val="single" w:sz="6" w:space="0" w:color="auto"/>
            </w:tcBorders>
            <w:shd w:val="clear" w:color="auto" w:fill="386294"/>
            <w:vAlign w:val="center"/>
          </w:tcPr>
          <w:p w:rsidR="003239B8" w:rsidRPr="00147A35" w:rsidRDefault="00D014BE" w:rsidP="00147A3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47A35">
                  <w:rPr>
                    <w:rFonts w:ascii="Cambria" w:hAnsi="Cambria"/>
                    <w:b/>
                    <w:bCs/>
                    <w:color w:val="FFFFFF" w:themeColor="background1"/>
                    <w:sz w:val="20"/>
                    <w:szCs w:val="20"/>
                  </w:rPr>
                  <w:t>Presunta víctima</w:t>
                </w:r>
              </w:sdtContent>
            </w:sdt>
            <w:r w:rsidR="003239B8" w:rsidRPr="00147A35">
              <w:rPr>
                <w:rFonts w:ascii="Cambria" w:hAnsi="Cambria"/>
                <w:b/>
                <w:bCs/>
                <w:color w:val="FFFFFF" w:themeColor="background1"/>
                <w:sz w:val="20"/>
                <w:szCs w:val="20"/>
              </w:rPr>
              <w:t>:</w:t>
            </w:r>
          </w:p>
        </w:tc>
        <w:tc>
          <w:tcPr>
            <w:tcW w:w="4680" w:type="dxa"/>
            <w:vAlign w:val="center"/>
          </w:tcPr>
          <w:p w:rsidR="003239B8" w:rsidRPr="00147A35" w:rsidRDefault="00164E44" w:rsidP="00147A35">
            <w:pPr>
              <w:jc w:val="both"/>
              <w:rPr>
                <w:rFonts w:ascii="Cambria" w:hAnsi="Cambria"/>
                <w:bCs/>
                <w:sz w:val="20"/>
                <w:szCs w:val="20"/>
              </w:rPr>
            </w:pPr>
            <w:r w:rsidRPr="00147A35">
              <w:rPr>
                <w:rFonts w:ascii="Cambria" w:hAnsi="Cambria"/>
                <w:bCs/>
                <w:sz w:val="20"/>
                <w:szCs w:val="20"/>
              </w:rPr>
              <w:t>José Luis Villeda Recinos</w:t>
            </w:r>
          </w:p>
        </w:tc>
      </w:tr>
      <w:tr w:rsidR="003239B8" w:rsidRPr="00147A35" w:rsidTr="008D2290">
        <w:tc>
          <w:tcPr>
            <w:tcW w:w="4680" w:type="dxa"/>
            <w:tcBorders>
              <w:top w:val="single" w:sz="6" w:space="0" w:color="auto"/>
              <w:bottom w:val="single" w:sz="6" w:space="0" w:color="auto"/>
            </w:tcBorders>
            <w:shd w:val="clear" w:color="auto" w:fill="386294"/>
            <w:vAlign w:val="center"/>
          </w:tcPr>
          <w:p w:rsidR="003239B8" w:rsidRPr="00147A35" w:rsidRDefault="003239B8" w:rsidP="00147A35">
            <w:pPr>
              <w:jc w:val="center"/>
              <w:rPr>
                <w:rFonts w:ascii="Cambria" w:hAnsi="Cambria"/>
                <w:b/>
                <w:bCs/>
                <w:color w:val="FFFFFF" w:themeColor="background1"/>
                <w:sz w:val="20"/>
                <w:szCs w:val="20"/>
              </w:rPr>
            </w:pPr>
            <w:r w:rsidRPr="00147A35">
              <w:rPr>
                <w:rFonts w:ascii="Cambria" w:hAnsi="Cambria"/>
                <w:b/>
                <w:bCs/>
                <w:color w:val="FFFFFF" w:themeColor="background1"/>
                <w:sz w:val="20"/>
                <w:szCs w:val="20"/>
              </w:rPr>
              <w:t>Estado denunciado:</w:t>
            </w:r>
          </w:p>
        </w:tc>
        <w:tc>
          <w:tcPr>
            <w:tcW w:w="4680" w:type="dxa"/>
            <w:vAlign w:val="center"/>
          </w:tcPr>
          <w:p w:rsidR="003239B8" w:rsidRPr="00147A35" w:rsidRDefault="00AE3CDF" w:rsidP="00147A35">
            <w:pPr>
              <w:jc w:val="both"/>
              <w:rPr>
                <w:rFonts w:ascii="Cambria" w:hAnsi="Cambria"/>
                <w:bCs/>
                <w:sz w:val="20"/>
                <w:szCs w:val="20"/>
              </w:rPr>
            </w:pPr>
            <w:r w:rsidRPr="00147A35">
              <w:rPr>
                <w:rFonts w:ascii="Cambria" w:hAnsi="Cambria"/>
                <w:bCs/>
                <w:sz w:val="20"/>
                <w:szCs w:val="20"/>
              </w:rPr>
              <w:t>Guatemala</w:t>
            </w:r>
          </w:p>
        </w:tc>
      </w:tr>
      <w:tr w:rsidR="00223A29" w:rsidRPr="003910A0" w:rsidTr="008D2290">
        <w:tc>
          <w:tcPr>
            <w:tcW w:w="4680" w:type="dxa"/>
            <w:tcBorders>
              <w:top w:val="single" w:sz="6" w:space="0" w:color="auto"/>
              <w:bottom w:val="single" w:sz="6" w:space="0" w:color="auto"/>
            </w:tcBorders>
            <w:shd w:val="clear" w:color="auto" w:fill="386294"/>
            <w:vAlign w:val="center"/>
          </w:tcPr>
          <w:p w:rsidR="00223A29" w:rsidRPr="00147A35" w:rsidRDefault="001B3A00" w:rsidP="00147A35">
            <w:pPr>
              <w:jc w:val="center"/>
              <w:rPr>
                <w:rFonts w:ascii="Cambria" w:hAnsi="Cambria"/>
                <w:b/>
                <w:bCs/>
                <w:color w:val="FFFFFF" w:themeColor="background1"/>
                <w:sz w:val="20"/>
                <w:szCs w:val="20"/>
              </w:rPr>
            </w:pPr>
            <w:r w:rsidRPr="00147A35">
              <w:rPr>
                <w:rFonts w:ascii="Cambria" w:hAnsi="Cambria"/>
                <w:b/>
                <w:bCs/>
                <w:color w:val="FFFFFF" w:themeColor="background1"/>
                <w:sz w:val="20"/>
                <w:szCs w:val="20"/>
              </w:rPr>
              <w:t xml:space="preserve">Derechos </w:t>
            </w:r>
            <w:r w:rsidR="00E4118C" w:rsidRPr="00147A35">
              <w:rPr>
                <w:rFonts w:ascii="Cambria" w:hAnsi="Cambria"/>
                <w:b/>
                <w:bCs/>
                <w:color w:val="FFFFFF" w:themeColor="background1"/>
                <w:sz w:val="20"/>
                <w:szCs w:val="20"/>
              </w:rPr>
              <w:t>invocados</w:t>
            </w:r>
            <w:r w:rsidRPr="00147A35">
              <w:rPr>
                <w:rFonts w:ascii="Cambria" w:hAnsi="Cambria"/>
                <w:b/>
                <w:bCs/>
                <w:color w:val="FFFFFF" w:themeColor="background1"/>
                <w:sz w:val="20"/>
                <w:szCs w:val="20"/>
              </w:rPr>
              <w:t>:</w:t>
            </w:r>
          </w:p>
        </w:tc>
        <w:tc>
          <w:tcPr>
            <w:tcW w:w="4680" w:type="dxa"/>
            <w:vAlign w:val="center"/>
          </w:tcPr>
          <w:p w:rsidR="00223A29" w:rsidRPr="00147A35" w:rsidRDefault="00AE3CDF" w:rsidP="00147A35">
            <w:pPr>
              <w:jc w:val="both"/>
              <w:rPr>
                <w:rFonts w:ascii="Cambria" w:hAnsi="Cambria"/>
                <w:bCs/>
                <w:sz w:val="20"/>
                <w:szCs w:val="20"/>
                <w:lang w:val="es-ES"/>
              </w:rPr>
            </w:pPr>
            <w:r w:rsidRPr="00147A35">
              <w:rPr>
                <w:rFonts w:ascii="Cambria" w:hAnsi="Cambria"/>
                <w:bCs/>
                <w:sz w:val="20"/>
                <w:szCs w:val="20"/>
                <w:lang w:val="es-ES"/>
              </w:rPr>
              <w:t xml:space="preserve">Artículos </w:t>
            </w:r>
            <w:r w:rsidR="00F06BDE" w:rsidRPr="00147A35">
              <w:rPr>
                <w:rFonts w:ascii="Cambria" w:hAnsi="Cambria"/>
                <w:bCs/>
                <w:sz w:val="20"/>
                <w:szCs w:val="20"/>
                <w:lang w:val="es-ES"/>
              </w:rPr>
              <w:t xml:space="preserve">5 (integridad personal), 7 </w:t>
            </w:r>
            <w:r w:rsidRPr="00147A35">
              <w:rPr>
                <w:rFonts w:ascii="Cambria" w:hAnsi="Cambria"/>
                <w:bCs/>
                <w:sz w:val="20"/>
                <w:szCs w:val="20"/>
                <w:lang w:val="es-ES"/>
              </w:rPr>
              <w:t xml:space="preserve">(libertad personal), 8 (garantías judiciales), 9 (principio de legalidad y retroactividad) y </w:t>
            </w:r>
            <w:r w:rsidRPr="00147A35">
              <w:rPr>
                <w:rFonts w:asciiTheme="majorHAnsi" w:hAnsiTheme="majorHAnsi"/>
                <w:sz w:val="20"/>
                <w:szCs w:val="20"/>
                <w:lang w:val="es-ES"/>
              </w:rPr>
              <w:t xml:space="preserve">25 (protección judicial) </w:t>
            </w:r>
            <w:r w:rsidRPr="00147A35">
              <w:rPr>
                <w:rFonts w:ascii="Cambria" w:hAnsi="Cambria"/>
                <w:bCs/>
                <w:sz w:val="20"/>
                <w:szCs w:val="20"/>
                <w:lang w:val="es-ES"/>
              </w:rPr>
              <w:t xml:space="preserve">en relación con sus artículos 1.1 (obligación de respetar los derechos) y 2 (deber de adoptar disposiciones de derecho interno) </w:t>
            </w:r>
            <w:r w:rsidRPr="00147A35">
              <w:rPr>
                <w:rFonts w:ascii="Cambria" w:hAnsi="Cambria"/>
                <w:sz w:val="20"/>
                <w:szCs w:val="20"/>
                <w:bdr w:val="none" w:sz="0" w:space="0" w:color="auto" w:frame="1"/>
                <w:lang w:val="es-ES"/>
              </w:rPr>
              <w:t>de la Convención Americana sobre Derechos Humanos</w:t>
            </w:r>
            <w:r w:rsidRPr="00147A35">
              <w:rPr>
                <w:rStyle w:val="FootnoteReference"/>
                <w:rFonts w:ascii="Cambria" w:hAnsi="Cambria"/>
                <w:bCs/>
                <w:sz w:val="20"/>
                <w:szCs w:val="20"/>
                <w:bdr w:val="none" w:sz="0" w:space="0" w:color="auto" w:frame="1"/>
              </w:rPr>
              <w:footnoteReference w:id="2"/>
            </w:r>
          </w:p>
        </w:tc>
      </w:tr>
    </w:tbl>
    <w:p w:rsidR="003239B8" w:rsidRPr="00147A35" w:rsidRDefault="003239B8" w:rsidP="00147A35">
      <w:pPr>
        <w:spacing w:before="240" w:after="240"/>
        <w:ind w:firstLine="720"/>
        <w:jc w:val="both"/>
        <w:rPr>
          <w:rFonts w:asciiTheme="majorHAnsi" w:hAnsiTheme="majorHAnsi"/>
          <w:b/>
          <w:bCs/>
          <w:sz w:val="20"/>
          <w:szCs w:val="20"/>
          <w:lang w:val="es-ES"/>
        </w:rPr>
      </w:pPr>
      <w:r w:rsidRPr="00147A35">
        <w:rPr>
          <w:rFonts w:asciiTheme="majorHAnsi" w:hAnsiTheme="majorHAnsi"/>
          <w:b/>
          <w:bCs/>
          <w:sz w:val="20"/>
          <w:szCs w:val="20"/>
          <w:lang w:val="es-ES"/>
        </w:rPr>
        <w:t>II.</w:t>
      </w:r>
      <w:r w:rsidRPr="00147A35">
        <w:rPr>
          <w:rFonts w:asciiTheme="majorHAnsi" w:hAnsiTheme="majorHAnsi"/>
          <w:b/>
          <w:bCs/>
          <w:sz w:val="20"/>
          <w:szCs w:val="20"/>
          <w:lang w:val="es-ES"/>
        </w:rPr>
        <w:tab/>
        <w:t>TRÁMITE ANTE LA CIDH</w:t>
      </w:r>
      <w:r w:rsidR="008E3BFE" w:rsidRPr="00147A35">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147A35" w:rsidTr="008D2290">
        <w:tc>
          <w:tcPr>
            <w:tcW w:w="4680" w:type="dxa"/>
            <w:tcBorders>
              <w:top w:val="single" w:sz="6" w:space="0" w:color="auto"/>
              <w:bottom w:val="single" w:sz="6" w:space="0" w:color="auto"/>
            </w:tcBorders>
            <w:shd w:val="clear" w:color="auto" w:fill="386294"/>
            <w:vAlign w:val="center"/>
          </w:tcPr>
          <w:p w:rsidR="004C2312" w:rsidRPr="00147A35" w:rsidRDefault="004C2312" w:rsidP="00147A35">
            <w:pPr>
              <w:jc w:val="center"/>
              <w:rPr>
                <w:rFonts w:ascii="Cambria" w:hAnsi="Cambria"/>
                <w:b/>
                <w:bCs/>
                <w:color w:val="FFFFFF" w:themeColor="background1"/>
                <w:sz w:val="20"/>
                <w:szCs w:val="20"/>
                <w:lang w:val="es-ES"/>
              </w:rPr>
            </w:pPr>
            <w:r w:rsidRPr="00147A35">
              <w:rPr>
                <w:rFonts w:ascii="Cambria" w:hAnsi="Cambria"/>
                <w:b/>
                <w:bCs/>
                <w:color w:val="FFFFFF" w:themeColor="background1"/>
                <w:sz w:val="20"/>
                <w:szCs w:val="20"/>
                <w:lang w:val="es-ES"/>
              </w:rPr>
              <w:t>Fecha de presentación de la petición:</w:t>
            </w:r>
          </w:p>
        </w:tc>
        <w:tc>
          <w:tcPr>
            <w:tcW w:w="4680" w:type="dxa"/>
            <w:vAlign w:val="center"/>
          </w:tcPr>
          <w:p w:rsidR="004C2312" w:rsidRPr="00147A35" w:rsidRDefault="00D0357C" w:rsidP="00147A35">
            <w:pPr>
              <w:jc w:val="both"/>
              <w:rPr>
                <w:rFonts w:ascii="Cambria" w:hAnsi="Cambria"/>
                <w:bCs/>
                <w:sz w:val="20"/>
                <w:szCs w:val="20"/>
                <w:lang w:val="es-ES"/>
              </w:rPr>
            </w:pPr>
            <w:r w:rsidRPr="00147A35">
              <w:rPr>
                <w:rFonts w:ascii="Cambria" w:hAnsi="Cambria"/>
                <w:bCs/>
                <w:sz w:val="20"/>
                <w:szCs w:val="20"/>
                <w:lang w:val="es-ES"/>
              </w:rPr>
              <w:t>8 de abril de 2008</w:t>
            </w:r>
          </w:p>
        </w:tc>
      </w:tr>
      <w:tr w:rsidR="001E49E7" w:rsidRPr="00147A35" w:rsidTr="002625EA">
        <w:tc>
          <w:tcPr>
            <w:tcW w:w="4680" w:type="dxa"/>
            <w:tcBorders>
              <w:top w:val="single" w:sz="6" w:space="0" w:color="auto"/>
              <w:bottom w:val="single" w:sz="6" w:space="0" w:color="auto"/>
            </w:tcBorders>
            <w:shd w:val="clear" w:color="auto" w:fill="386294"/>
            <w:vAlign w:val="center"/>
          </w:tcPr>
          <w:p w:rsidR="001E49E7" w:rsidRPr="00147A35" w:rsidRDefault="001E49E7" w:rsidP="00147A35">
            <w:pPr>
              <w:jc w:val="center"/>
              <w:rPr>
                <w:rFonts w:ascii="Cambria" w:hAnsi="Cambria"/>
                <w:b/>
                <w:bCs/>
                <w:color w:val="FFFFFF" w:themeColor="background1"/>
                <w:sz w:val="20"/>
                <w:szCs w:val="20"/>
                <w:lang w:val="es-ES"/>
              </w:rPr>
            </w:pPr>
            <w:r w:rsidRPr="00147A35">
              <w:rPr>
                <w:rFonts w:ascii="Cambria" w:hAnsi="Cambria"/>
                <w:b/>
                <w:bCs/>
                <w:color w:val="FFFFFF" w:themeColor="background1"/>
                <w:sz w:val="20"/>
                <w:szCs w:val="20"/>
                <w:lang w:val="es-ES"/>
              </w:rPr>
              <w:t>Información adicional recibida durante la etapa de estudio:</w:t>
            </w:r>
          </w:p>
        </w:tc>
        <w:tc>
          <w:tcPr>
            <w:tcW w:w="4680" w:type="dxa"/>
            <w:vAlign w:val="center"/>
          </w:tcPr>
          <w:p w:rsidR="001E49E7" w:rsidRPr="00147A35" w:rsidRDefault="00D0357C" w:rsidP="00147A35">
            <w:pPr>
              <w:jc w:val="both"/>
              <w:rPr>
                <w:rFonts w:ascii="Cambria" w:hAnsi="Cambria"/>
                <w:bCs/>
                <w:sz w:val="20"/>
                <w:szCs w:val="20"/>
                <w:lang w:val="es-AR"/>
              </w:rPr>
            </w:pPr>
            <w:r w:rsidRPr="00147A35">
              <w:rPr>
                <w:rFonts w:ascii="Cambria" w:hAnsi="Cambria"/>
                <w:bCs/>
                <w:sz w:val="20"/>
                <w:szCs w:val="20"/>
                <w:lang w:val="es-AR"/>
              </w:rPr>
              <w:t>28 de septiembre de 2012</w:t>
            </w:r>
          </w:p>
        </w:tc>
      </w:tr>
      <w:tr w:rsidR="004C2312" w:rsidRPr="00147A35" w:rsidTr="008D2290">
        <w:tc>
          <w:tcPr>
            <w:tcW w:w="4680" w:type="dxa"/>
            <w:tcBorders>
              <w:top w:val="single" w:sz="6" w:space="0" w:color="auto"/>
              <w:bottom w:val="single" w:sz="6" w:space="0" w:color="auto"/>
            </w:tcBorders>
            <w:shd w:val="clear" w:color="auto" w:fill="386294"/>
            <w:vAlign w:val="center"/>
          </w:tcPr>
          <w:p w:rsidR="004C2312" w:rsidRPr="00147A35" w:rsidRDefault="004C2312" w:rsidP="00147A35">
            <w:pPr>
              <w:jc w:val="center"/>
              <w:rPr>
                <w:rFonts w:ascii="Cambria" w:hAnsi="Cambria"/>
                <w:b/>
                <w:bCs/>
                <w:color w:val="FFFFFF" w:themeColor="background1"/>
                <w:sz w:val="20"/>
                <w:szCs w:val="20"/>
                <w:lang w:val="es-ES"/>
              </w:rPr>
            </w:pPr>
            <w:r w:rsidRPr="00147A35">
              <w:rPr>
                <w:rFonts w:ascii="Cambria" w:hAnsi="Cambria"/>
                <w:b/>
                <w:color w:val="FFFFFF" w:themeColor="background1"/>
                <w:sz w:val="20"/>
                <w:szCs w:val="20"/>
                <w:lang w:val="es-ES"/>
              </w:rPr>
              <w:t>Fecha de notificación de la petición al Estado:</w:t>
            </w:r>
          </w:p>
        </w:tc>
        <w:tc>
          <w:tcPr>
            <w:tcW w:w="4680" w:type="dxa"/>
            <w:vAlign w:val="center"/>
          </w:tcPr>
          <w:p w:rsidR="004C2312" w:rsidRPr="00147A35" w:rsidRDefault="00D0357C" w:rsidP="00147A35">
            <w:pPr>
              <w:jc w:val="both"/>
              <w:rPr>
                <w:rFonts w:ascii="Cambria" w:hAnsi="Cambria"/>
                <w:bCs/>
                <w:sz w:val="20"/>
                <w:szCs w:val="20"/>
                <w:lang w:val="es-ES"/>
              </w:rPr>
            </w:pPr>
            <w:r w:rsidRPr="00147A35">
              <w:rPr>
                <w:rFonts w:ascii="Cambria" w:hAnsi="Cambria"/>
                <w:bCs/>
                <w:sz w:val="20"/>
                <w:szCs w:val="20"/>
                <w:lang w:val="es-ES"/>
              </w:rPr>
              <w:t>9 de enero de 2013</w:t>
            </w:r>
          </w:p>
        </w:tc>
      </w:tr>
      <w:tr w:rsidR="004C2312" w:rsidRPr="00147A35" w:rsidTr="008D2290">
        <w:tc>
          <w:tcPr>
            <w:tcW w:w="4680" w:type="dxa"/>
            <w:tcBorders>
              <w:top w:val="single" w:sz="6" w:space="0" w:color="auto"/>
              <w:bottom w:val="single" w:sz="6" w:space="0" w:color="auto"/>
            </w:tcBorders>
            <w:shd w:val="clear" w:color="auto" w:fill="386294"/>
            <w:vAlign w:val="center"/>
          </w:tcPr>
          <w:p w:rsidR="004C2312" w:rsidRPr="00147A35" w:rsidRDefault="004C2312" w:rsidP="00147A35">
            <w:pPr>
              <w:jc w:val="center"/>
              <w:rPr>
                <w:rFonts w:ascii="Cambria" w:hAnsi="Cambria"/>
                <w:b/>
                <w:bCs/>
                <w:color w:val="FFFFFF" w:themeColor="background1"/>
                <w:sz w:val="20"/>
                <w:szCs w:val="20"/>
                <w:lang w:val="es-ES"/>
              </w:rPr>
            </w:pPr>
            <w:r w:rsidRPr="00147A35">
              <w:rPr>
                <w:rFonts w:ascii="Cambria" w:hAnsi="Cambria"/>
                <w:b/>
                <w:color w:val="FFFFFF" w:themeColor="background1"/>
                <w:sz w:val="20"/>
                <w:szCs w:val="20"/>
                <w:lang w:val="es-ES"/>
              </w:rPr>
              <w:t>Fecha de primera respuesta del Estado:</w:t>
            </w:r>
          </w:p>
        </w:tc>
        <w:tc>
          <w:tcPr>
            <w:tcW w:w="4680" w:type="dxa"/>
            <w:vAlign w:val="center"/>
          </w:tcPr>
          <w:p w:rsidR="004C2312" w:rsidRPr="00147A35" w:rsidRDefault="00D0357C" w:rsidP="00147A35">
            <w:pPr>
              <w:jc w:val="both"/>
              <w:rPr>
                <w:rFonts w:ascii="Cambria" w:hAnsi="Cambria"/>
                <w:bCs/>
                <w:sz w:val="20"/>
                <w:szCs w:val="20"/>
                <w:lang w:val="es-ES"/>
              </w:rPr>
            </w:pPr>
            <w:r w:rsidRPr="00147A35">
              <w:rPr>
                <w:rFonts w:ascii="Cambria" w:hAnsi="Cambria"/>
                <w:bCs/>
                <w:sz w:val="20"/>
                <w:szCs w:val="20"/>
                <w:lang w:val="es-ES"/>
              </w:rPr>
              <w:t>20 de febrero de 2013</w:t>
            </w:r>
          </w:p>
        </w:tc>
      </w:tr>
      <w:tr w:rsidR="004C2312" w:rsidRPr="003910A0" w:rsidTr="008D2290">
        <w:tc>
          <w:tcPr>
            <w:tcW w:w="4680" w:type="dxa"/>
            <w:tcBorders>
              <w:top w:val="single" w:sz="6" w:space="0" w:color="auto"/>
              <w:bottom w:val="single" w:sz="6" w:space="0" w:color="auto"/>
            </w:tcBorders>
            <w:shd w:val="clear" w:color="auto" w:fill="386294"/>
            <w:vAlign w:val="center"/>
          </w:tcPr>
          <w:p w:rsidR="004C2312" w:rsidRPr="00147A35" w:rsidRDefault="008E3BFE" w:rsidP="00147A35">
            <w:pPr>
              <w:jc w:val="center"/>
              <w:rPr>
                <w:rFonts w:ascii="Cambria" w:hAnsi="Cambria"/>
                <w:b/>
                <w:bCs/>
                <w:color w:val="FFFFFF" w:themeColor="background1"/>
                <w:sz w:val="20"/>
                <w:szCs w:val="20"/>
                <w:lang w:val="es-ES"/>
              </w:rPr>
            </w:pPr>
            <w:r w:rsidRPr="00147A35">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147A35" w:rsidRDefault="00D0357C" w:rsidP="00147A35">
            <w:pPr>
              <w:jc w:val="both"/>
              <w:rPr>
                <w:rFonts w:ascii="Cambria" w:hAnsi="Cambria"/>
                <w:bCs/>
                <w:sz w:val="20"/>
                <w:szCs w:val="20"/>
                <w:lang w:val="es-ES"/>
              </w:rPr>
            </w:pPr>
            <w:r w:rsidRPr="00147A35">
              <w:rPr>
                <w:rFonts w:ascii="Cambria" w:hAnsi="Cambria"/>
                <w:bCs/>
                <w:sz w:val="20"/>
                <w:szCs w:val="20"/>
                <w:lang w:val="es-ES"/>
              </w:rPr>
              <w:t>25 de julio de 2013 y 12 de mayo de 2015</w:t>
            </w:r>
          </w:p>
        </w:tc>
      </w:tr>
      <w:tr w:rsidR="004C2312" w:rsidRPr="00147A35" w:rsidTr="008D2290">
        <w:tc>
          <w:tcPr>
            <w:tcW w:w="4680" w:type="dxa"/>
            <w:tcBorders>
              <w:top w:val="single" w:sz="6" w:space="0" w:color="auto"/>
              <w:bottom w:val="single" w:sz="6" w:space="0" w:color="auto"/>
            </w:tcBorders>
            <w:shd w:val="clear" w:color="auto" w:fill="386294"/>
            <w:vAlign w:val="center"/>
          </w:tcPr>
          <w:p w:rsidR="004C2312" w:rsidRPr="00147A35" w:rsidRDefault="004C2312" w:rsidP="00147A35">
            <w:pPr>
              <w:jc w:val="center"/>
              <w:rPr>
                <w:rFonts w:ascii="Cambria" w:hAnsi="Cambria"/>
                <w:b/>
                <w:bCs/>
                <w:color w:val="FFFFFF" w:themeColor="background1"/>
                <w:sz w:val="20"/>
                <w:szCs w:val="20"/>
              </w:rPr>
            </w:pPr>
            <w:r w:rsidRPr="00147A35">
              <w:rPr>
                <w:rFonts w:ascii="Cambria" w:hAnsi="Cambria"/>
                <w:b/>
                <w:bCs/>
                <w:color w:val="FFFFFF" w:themeColor="background1"/>
                <w:sz w:val="20"/>
                <w:szCs w:val="20"/>
              </w:rPr>
              <w:t>Observaciones adicionales del Estado:</w:t>
            </w:r>
          </w:p>
        </w:tc>
        <w:tc>
          <w:tcPr>
            <w:tcW w:w="4680" w:type="dxa"/>
            <w:vAlign w:val="center"/>
          </w:tcPr>
          <w:p w:rsidR="004C2312" w:rsidRPr="00147A35" w:rsidRDefault="00B34F88" w:rsidP="00147A35">
            <w:pPr>
              <w:jc w:val="both"/>
              <w:rPr>
                <w:rFonts w:ascii="Cambria" w:hAnsi="Cambria"/>
                <w:bCs/>
                <w:sz w:val="20"/>
                <w:szCs w:val="20"/>
              </w:rPr>
            </w:pPr>
            <w:r w:rsidRPr="00147A35">
              <w:rPr>
                <w:rFonts w:ascii="Cambria" w:hAnsi="Cambria"/>
                <w:bCs/>
                <w:sz w:val="20"/>
                <w:szCs w:val="20"/>
              </w:rPr>
              <w:t>20 de diciembre</w:t>
            </w:r>
            <w:r w:rsidR="00116054" w:rsidRPr="00147A35">
              <w:rPr>
                <w:rFonts w:ascii="Cambria" w:hAnsi="Cambria"/>
                <w:bCs/>
                <w:sz w:val="20"/>
                <w:szCs w:val="20"/>
              </w:rPr>
              <w:t xml:space="preserve"> de 2013</w:t>
            </w:r>
          </w:p>
        </w:tc>
      </w:tr>
    </w:tbl>
    <w:p w:rsidR="003239B8" w:rsidRPr="00147A35" w:rsidRDefault="003239B8" w:rsidP="00147A35">
      <w:pPr>
        <w:spacing w:before="240" w:after="240"/>
        <w:ind w:firstLine="720"/>
        <w:jc w:val="both"/>
        <w:rPr>
          <w:rFonts w:asciiTheme="majorHAnsi" w:hAnsiTheme="majorHAnsi"/>
          <w:b/>
          <w:bCs/>
          <w:sz w:val="20"/>
          <w:szCs w:val="20"/>
          <w:lang w:val="es-ES"/>
        </w:rPr>
      </w:pPr>
      <w:r w:rsidRPr="00147A35">
        <w:rPr>
          <w:rFonts w:asciiTheme="majorHAnsi" w:hAnsiTheme="majorHAnsi"/>
          <w:b/>
          <w:bCs/>
          <w:sz w:val="20"/>
          <w:szCs w:val="20"/>
          <w:lang w:val="es-ES"/>
        </w:rPr>
        <w:t xml:space="preserve">III. </w:t>
      </w:r>
      <w:r w:rsidRPr="00147A35">
        <w:rPr>
          <w:rFonts w:asciiTheme="majorHAnsi" w:hAnsiTheme="majorHAnsi"/>
          <w:b/>
          <w:bCs/>
          <w:sz w:val="20"/>
          <w:szCs w:val="20"/>
          <w:lang w:val="es-ES"/>
        </w:rPr>
        <w:tab/>
        <w:t>COMPETENCIA</w:t>
      </w:r>
      <w:r w:rsidR="00EE00E9" w:rsidRPr="00147A3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47A35" w:rsidTr="008D2290">
        <w:trPr>
          <w:cantSplit/>
        </w:trPr>
        <w:tc>
          <w:tcPr>
            <w:tcW w:w="4680" w:type="dxa"/>
            <w:tcBorders>
              <w:top w:val="single" w:sz="4" w:space="0" w:color="auto"/>
              <w:bottom w:val="single" w:sz="6" w:space="0" w:color="auto"/>
            </w:tcBorders>
            <w:shd w:val="clear" w:color="auto" w:fill="386294"/>
            <w:vAlign w:val="center"/>
          </w:tcPr>
          <w:p w:rsidR="003239B8" w:rsidRPr="00147A35" w:rsidRDefault="003239B8" w:rsidP="00147A35">
            <w:pPr>
              <w:jc w:val="center"/>
              <w:rPr>
                <w:rFonts w:ascii="Cambria" w:hAnsi="Cambria"/>
                <w:b/>
                <w:bCs/>
                <w:i/>
                <w:color w:val="FFFFFF" w:themeColor="background1"/>
                <w:sz w:val="20"/>
                <w:szCs w:val="20"/>
              </w:rPr>
            </w:pPr>
            <w:r w:rsidRPr="00147A35">
              <w:rPr>
                <w:rFonts w:ascii="Cambria" w:hAnsi="Cambria"/>
                <w:b/>
                <w:bCs/>
                <w:color w:val="FFFFFF" w:themeColor="background1"/>
                <w:sz w:val="20"/>
                <w:szCs w:val="20"/>
              </w:rPr>
              <w:t>Competencia</w:t>
            </w:r>
            <w:r w:rsidRPr="00147A35">
              <w:rPr>
                <w:rFonts w:ascii="Cambria" w:hAnsi="Cambria"/>
                <w:b/>
                <w:bCs/>
                <w:i/>
                <w:color w:val="FFFFFF" w:themeColor="background1"/>
                <w:sz w:val="20"/>
                <w:szCs w:val="20"/>
              </w:rPr>
              <w:t xml:space="preserve"> Ratione personae:</w:t>
            </w:r>
          </w:p>
        </w:tc>
        <w:tc>
          <w:tcPr>
            <w:tcW w:w="4680" w:type="dxa"/>
            <w:vAlign w:val="center"/>
          </w:tcPr>
          <w:p w:rsidR="003239B8" w:rsidRPr="00147A35" w:rsidRDefault="00336C25" w:rsidP="00147A35">
            <w:pPr>
              <w:rPr>
                <w:rFonts w:ascii="Cambria" w:hAnsi="Cambria"/>
                <w:bCs/>
                <w:sz w:val="20"/>
                <w:szCs w:val="20"/>
              </w:rPr>
            </w:pPr>
            <w:r w:rsidRPr="00147A35">
              <w:rPr>
                <w:rFonts w:ascii="Cambria" w:hAnsi="Cambria"/>
                <w:bCs/>
                <w:sz w:val="20"/>
                <w:szCs w:val="20"/>
              </w:rPr>
              <w:t>Sí</w:t>
            </w:r>
          </w:p>
        </w:tc>
      </w:tr>
      <w:tr w:rsidR="003239B8" w:rsidRPr="00147A35" w:rsidTr="008D2290">
        <w:trPr>
          <w:cantSplit/>
        </w:trPr>
        <w:tc>
          <w:tcPr>
            <w:tcW w:w="4680" w:type="dxa"/>
            <w:tcBorders>
              <w:top w:val="single" w:sz="6" w:space="0" w:color="auto"/>
              <w:bottom w:val="single" w:sz="6" w:space="0" w:color="auto"/>
            </w:tcBorders>
            <w:shd w:val="clear" w:color="auto" w:fill="386294"/>
            <w:vAlign w:val="center"/>
          </w:tcPr>
          <w:p w:rsidR="003239B8" w:rsidRPr="00147A35" w:rsidRDefault="003239B8" w:rsidP="00147A35">
            <w:pPr>
              <w:jc w:val="center"/>
              <w:rPr>
                <w:rFonts w:ascii="Cambria" w:hAnsi="Cambria"/>
                <w:b/>
                <w:bCs/>
                <w:color w:val="FFFFFF" w:themeColor="background1"/>
                <w:sz w:val="20"/>
                <w:szCs w:val="20"/>
              </w:rPr>
            </w:pPr>
            <w:r w:rsidRPr="00147A35">
              <w:rPr>
                <w:rFonts w:ascii="Cambria" w:hAnsi="Cambria"/>
                <w:b/>
                <w:bCs/>
                <w:color w:val="FFFFFF" w:themeColor="background1"/>
                <w:sz w:val="20"/>
                <w:szCs w:val="20"/>
              </w:rPr>
              <w:t>Competencia</w:t>
            </w:r>
            <w:r w:rsidRPr="00147A35">
              <w:rPr>
                <w:rFonts w:ascii="Cambria" w:hAnsi="Cambria"/>
                <w:b/>
                <w:bCs/>
                <w:i/>
                <w:color w:val="FFFFFF" w:themeColor="background1"/>
                <w:sz w:val="20"/>
                <w:szCs w:val="20"/>
              </w:rPr>
              <w:t xml:space="preserve"> Ratione loci</w:t>
            </w:r>
            <w:r w:rsidRPr="00147A35">
              <w:rPr>
                <w:rFonts w:ascii="Cambria" w:hAnsi="Cambria"/>
                <w:b/>
                <w:bCs/>
                <w:color w:val="FFFFFF" w:themeColor="background1"/>
                <w:sz w:val="20"/>
                <w:szCs w:val="20"/>
              </w:rPr>
              <w:t>:</w:t>
            </w:r>
          </w:p>
        </w:tc>
        <w:tc>
          <w:tcPr>
            <w:tcW w:w="4680" w:type="dxa"/>
            <w:vAlign w:val="center"/>
          </w:tcPr>
          <w:p w:rsidR="003239B8" w:rsidRPr="00147A35" w:rsidRDefault="00336C25" w:rsidP="00147A35">
            <w:pPr>
              <w:rPr>
                <w:rFonts w:ascii="Cambria" w:hAnsi="Cambria"/>
                <w:bCs/>
                <w:sz w:val="20"/>
                <w:szCs w:val="20"/>
              </w:rPr>
            </w:pPr>
            <w:r w:rsidRPr="00147A35">
              <w:rPr>
                <w:rFonts w:ascii="Cambria" w:hAnsi="Cambria"/>
                <w:bCs/>
                <w:sz w:val="20"/>
                <w:szCs w:val="20"/>
              </w:rPr>
              <w:t>Sí</w:t>
            </w:r>
          </w:p>
        </w:tc>
      </w:tr>
      <w:tr w:rsidR="003239B8" w:rsidRPr="00147A35" w:rsidTr="008D2290">
        <w:trPr>
          <w:cantSplit/>
        </w:trPr>
        <w:tc>
          <w:tcPr>
            <w:tcW w:w="4680" w:type="dxa"/>
            <w:tcBorders>
              <w:top w:val="single" w:sz="6" w:space="0" w:color="auto"/>
              <w:bottom w:val="single" w:sz="6" w:space="0" w:color="auto"/>
            </w:tcBorders>
            <w:shd w:val="clear" w:color="auto" w:fill="386294"/>
            <w:vAlign w:val="center"/>
          </w:tcPr>
          <w:p w:rsidR="003239B8" w:rsidRPr="00147A35" w:rsidRDefault="003239B8" w:rsidP="00147A35">
            <w:pPr>
              <w:jc w:val="center"/>
              <w:rPr>
                <w:rFonts w:ascii="Cambria" w:hAnsi="Cambria"/>
                <w:b/>
                <w:bCs/>
                <w:color w:val="FFFFFF" w:themeColor="background1"/>
                <w:sz w:val="20"/>
                <w:szCs w:val="20"/>
              </w:rPr>
            </w:pPr>
            <w:r w:rsidRPr="00147A35">
              <w:rPr>
                <w:rFonts w:ascii="Cambria" w:hAnsi="Cambria"/>
                <w:b/>
                <w:bCs/>
                <w:color w:val="FFFFFF" w:themeColor="background1"/>
                <w:sz w:val="20"/>
                <w:szCs w:val="20"/>
              </w:rPr>
              <w:t>Competencia</w:t>
            </w:r>
            <w:r w:rsidRPr="00147A35">
              <w:rPr>
                <w:rFonts w:ascii="Cambria" w:hAnsi="Cambria"/>
                <w:b/>
                <w:bCs/>
                <w:i/>
                <w:color w:val="FFFFFF" w:themeColor="background1"/>
                <w:sz w:val="20"/>
                <w:szCs w:val="20"/>
              </w:rPr>
              <w:t xml:space="preserve"> Ratione temporis</w:t>
            </w:r>
            <w:r w:rsidRPr="00147A35">
              <w:rPr>
                <w:rFonts w:ascii="Cambria" w:hAnsi="Cambria"/>
                <w:b/>
                <w:bCs/>
                <w:color w:val="FFFFFF" w:themeColor="background1"/>
                <w:sz w:val="20"/>
                <w:szCs w:val="20"/>
              </w:rPr>
              <w:t>:</w:t>
            </w:r>
          </w:p>
        </w:tc>
        <w:tc>
          <w:tcPr>
            <w:tcW w:w="4680" w:type="dxa"/>
            <w:vAlign w:val="center"/>
          </w:tcPr>
          <w:p w:rsidR="003239B8" w:rsidRPr="00147A35" w:rsidRDefault="00336C25" w:rsidP="00147A35">
            <w:pPr>
              <w:rPr>
                <w:bCs/>
                <w:sz w:val="20"/>
                <w:szCs w:val="20"/>
              </w:rPr>
            </w:pPr>
            <w:r w:rsidRPr="00147A35">
              <w:rPr>
                <w:bCs/>
                <w:sz w:val="20"/>
                <w:szCs w:val="20"/>
              </w:rPr>
              <w:t>Sí</w:t>
            </w:r>
          </w:p>
        </w:tc>
      </w:tr>
      <w:tr w:rsidR="003239B8" w:rsidRPr="003910A0" w:rsidTr="008D2290">
        <w:trPr>
          <w:cantSplit/>
        </w:trPr>
        <w:tc>
          <w:tcPr>
            <w:tcW w:w="4680" w:type="dxa"/>
            <w:tcBorders>
              <w:top w:val="single" w:sz="6" w:space="0" w:color="auto"/>
              <w:bottom w:val="single" w:sz="6" w:space="0" w:color="auto"/>
            </w:tcBorders>
            <w:shd w:val="clear" w:color="auto" w:fill="386294"/>
            <w:vAlign w:val="center"/>
          </w:tcPr>
          <w:p w:rsidR="003239B8" w:rsidRPr="00147A35" w:rsidRDefault="003239B8" w:rsidP="00147A35">
            <w:pPr>
              <w:jc w:val="center"/>
              <w:rPr>
                <w:rFonts w:ascii="Cambria" w:hAnsi="Cambria"/>
                <w:b/>
                <w:bCs/>
                <w:color w:val="FFFFFF" w:themeColor="background1"/>
                <w:sz w:val="20"/>
                <w:szCs w:val="20"/>
              </w:rPr>
            </w:pPr>
            <w:r w:rsidRPr="00147A35">
              <w:rPr>
                <w:rFonts w:ascii="Cambria" w:hAnsi="Cambria"/>
                <w:b/>
                <w:bCs/>
                <w:color w:val="FFFFFF" w:themeColor="background1"/>
                <w:sz w:val="20"/>
                <w:szCs w:val="20"/>
              </w:rPr>
              <w:t>Competencia</w:t>
            </w:r>
            <w:r w:rsidRPr="00147A35">
              <w:rPr>
                <w:rFonts w:ascii="Cambria" w:hAnsi="Cambria"/>
                <w:b/>
                <w:bCs/>
                <w:i/>
                <w:color w:val="FFFFFF" w:themeColor="background1"/>
                <w:sz w:val="20"/>
                <w:szCs w:val="20"/>
              </w:rPr>
              <w:t xml:space="preserve"> Ratione materia</w:t>
            </w:r>
            <w:r w:rsidR="00EE00E9" w:rsidRPr="00147A35">
              <w:rPr>
                <w:rFonts w:ascii="Cambria" w:hAnsi="Cambria"/>
                <w:b/>
                <w:bCs/>
                <w:i/>
                <w:color w:val="FFFFFF" w:themeColor="background1"/>
                <w:sz w:val="20"/>
                <w:szCs w:val="20"/>
              </w:rPr>
              <w:t>e</w:t>
            </w:r>
            <w:r w:rsidRPr="00147A35">
              <w:rPr>
                <w:rFonts w:ascii="Cambria" w:hAnsi="Cambria"/>
                <w:b/>
                <w:bCs/>
                <w:color w:val="FFFFFF" w:themeColor="background1"/>
                <w:sz w:val="20"/>
                <w:szCs w:val="20"/>
              </w:rPr>
              <w:t>:</w:t>
            </w:r>
          </w:p>
        </w:tc>
        <w:tc>
          <w:tcPr>
            <w:tcW w:w="4680" w:type="dxa"/>
            <w:vAlign w:val="center"/>
          </w:tcPr>
          <w:p w:rsidR="003239B8" w:rsidRPr="00147A35" w:rsidRDefault="00336C25" w:rsidP="00147A35">
            <w:pPr>
              <w:jc w:val="both"/>
              <w:rPr>
                <w:rFonts w:ascii="Cambria" w:hAnsi="Cambria"/>
                <w:bCs/>
                <w:sz w:val="20"/>
                <w:szCs w:val="20"/>
                <w:lang w:val="es-ES"/>
              </w:rPr>
            </w:pPr>
            <w:r w:rsidRPr="00147A35">
              <w:rPr>
                <w:rFonts w:ascii="Cambria" w:hAnsi="Cambria"/>
                <w:bCs/>
                <w:sz w:val="20"/>
                <w:szCs w:val="20"/>
                <w:lang w:val="es-ES"/>
              </w:rPr>
              <w:t xml:space="preserve">Sí, </w:t>
            </w:r>
            <w:r w:rsidR="00717D7A" w:rsidRPr="00147A35">
              <w:rPr>
                <w:rFonts w:ascii="Cambria" w:hAnsi="Cambria"/>
                <w:bCs/>
                <w:sz w:val="20"/>
                <w:szCs w:val="20"/>
                <w:lang w:val="es-ES"/>
              </w:rPr>
              <w:t>(depósito de instrumento de ratificación el 25 de mayo de 1978)</w:t>
            </w:r>
          </w:p>
        </w:tc>
      </w:tr>
    </w:tbl>
    <w:p w:rsidR="0008082D" w:rsidRDefault="0008082D" w:rsidP="00147A35">
      <w:pPr>
        <w:spacing w:before="240" w:after="240"/>
        <w:ind w:firstLine="720"/>
        <w:jc w:val="both"/>
        <w:rPr>
          <w:rFonts w:asciiTheme="majorHAnsi" w:hAnsiTheme="majorHAnsi"/>
          <w:b/>
          <w:bCs/>
          <w:sz w:val="20"/>
          <w:szCs w:val="20"/>
          <w:lang w:val="es-ES"/>
        </w:rPr>
      </w:pPr>
    </w:p>
    <w:p w:rsidR="0008082D" w:rsidRDefault="0008082D" w:rsidP="00147A35">
      <w:pPr>
        <w:spacing w:before="240" w:after="240"/>
        <w:ind w:firstLine="720"/>
        <w:jc w:val="both"/>
        <w:rPr>
          <w:rFonts w:asciiTheme="majorHAnsi" w:hAnsiTheme="majorHAnsi"/>
          <w:b/>
          <w:bCs/>
          <w:sz w:val="20"/>
          <w:szCs w:val="20"/>
          <w:lang w:val="es-ES"/>
        </w:rPr>
      </w:pPr>
    </w:p>
    <w:p w:rsidR="0008082D" w:rsidRDefault="0008082D" w:rsidP="00147A35">
      <w:pPr>
        <w:spacing w:before="240" w:after="240"/>
        <w:ind w:firstLine="720"/>
        <w:jc w:val="both"/>
        <w:rPr>
          <w:rFonts w:asciiTheme="majorHAnsi" w:hAnsiTheme="majorHAnsi"/>
          <w:b/>
          <w:bCs/>
          <w:sz w:val="20"/>
          <w:szCs w:val="20"/>
          <w:lang w:val="es-ES"/>
        </w:rPr>
      </w:pPr>
    </w:p>
    <w:p w:rsidR="0008082D" w:rsidRDefault="0008082D" w:rsidP="00147A35">
      <w:pPr>
        <w:spacing w:before="240" w:after="240"/>
        <w:ind w:firstLine="720"/>
        <w:jc w:val="both"/>
        <w:rPr>
          <w:rFonts w:asciiTheme="majorHAnsi" w:hAnsiTheme="majorHAnsi"/>
          <w:b/>
          <w:bCs/>
          <w:sz w:val="20"/>
          <w:szCs w:val="20"/>
          <w:lang w:val="es-ES"/>
        </w:rPr>
      </w:pPr>
    </w:p>
    <w:p w:rsidR="0008082D" w:rsidRDefault="0008082D" w:rsidP="00147A35">
      <w:pPr>
        <w:spacing w:before="240" w:after="240"/>
        <w:ind w:firstLine="720"/>
        <w:jc w:val="both"/>
        <w:rPr>
          <w:rFonts w:asciiTheme="majorHAnsi" w:hAnsiTheme="majorHAnsi"/>
          <w:b/>
          <w:bCs/>
          <w:sz w:val="20"/>
          <w:szCs w:val="20"/>
          <w:lang w:val="es-ES"/>
        </w:rPr>
      </w:pPr>
    </w:p>
    <w:p w:rsidR="003239B8" w:rsidRPr="00147A35" w:rsidRDefault="003239B8" w:rsidP="00147A35">
      <w:pPr>
        <w:spacing w:before="240" w:after="240"/>
        <w:ind w:firstLine="720"/>
        <w:jc w:val="both"/>
        <w:rPr>
          <w:rFonts w:asciiTheme="majorHAnsi" w:hAnsiTheme="majorHAnsi"/>
          <w:b/>
          <w:bCs/>
          <w:sz w:val="20"/>
          <w:szCs w:val="20"/>
          <w:lang w:val="es-ES"/>
        </w:rPr>
      </w:pPr>
      <w:r w:rsidRPr="00147A35">
        <w:rPr>
          <w:rFonts w:asciiTheme="majorHAnsi" w:hAnsiTheme="majorHAnsi"/>
          <w:b/>
          <w:bCs/>
          <w:sz w:val="20"/>
          <w:szCs w:val="20"/>
          <w:lang w:val="es-ES"/>
        </w:rPr>
        <w:lastRenderedPageBreak/>
        <w:t xml:space="preserve">IV. </w:t>
      </w:r>
      <w:r w:rsidRPr="00147A35">
        <w:rPr>
          <w:rFonts w:asciiTheme="majorHAnsi" w:hAnsiTheme="majorHAnsi"/>
          <w:b/>
          <w:bCs/>
          <w:sz w:val="20"/>
          <w:szCs w:val="20"/>
          <w:lang w:val="es-ES"/>
        </w:rPr>
        <w:tab/>
        <w:t>ANÁLISIS DE</w:t>
      </w:r>
      <w:r w:rsidR="00EE00E9" w:rsidRPr="00147A35">
        <w:rPr>
          <w:rFonts w:asciiTheme="majorHAnsi" w:hAnsiTheme="majorHAnsi"/>
          <w:b/>
          <w:bCs/>
          <w:sz w:val="20"/>
          <w:szCs w:val="20"/>
          <w:lang w:val="es-ES"/>
        </w:rPr>
        <w:t xml:space="preserve"> DUPLICACIÓN</w:t>
      </w:r>
      <w:r w:rsidR="00EE00E9" w:rsidRPr="00147A35">
        <w:rPr>
          <w:rFonts w:asciiTheme="majorHAnsi" w:hAnsiTheme="majorHAnsi"/>
          <w:b/>
          <w:bCs/>
          <w:color w:val="FFFFFF" w:themeColor="background1"/>
          <w:sz w:val="20"/>
          <w:szCs w:val="20"/>
          <w:lang w:val="es-ES"/>
        </w:rPr>
        <w:t xml:space="preserve"> </w:t>
      </w:r>
      <w:r w:rsidR="00EE00E9" w:rsidRPr="00147A35">
        <w:rPr>
          <w:rFonts w:asciiTheme="majorHAnsi" w:hAnsiTheme="majorHAnsi"/>
          <w:b/>
          <w:bCs/>
          <w:sz w:val="20"/>
          <w:szCs w:val="20"/>
          <w:lang w:val="es-ES"/>
        </w:rPr>
        <w:t>DE PROCEDIMIENTOS Y COSA JUZGADA</w:t>
      </w:r>
      <w:r w:rsidR="00EE00E9" w:rsidRPr="00147A35">
        <w:rPr>
          <w:rFonts w:asciiTheme="majorHAnsi" w:hAnsiTheme="majorHAnsi"/>
          <w:b/>
          <w:bCs/>
          <w:i/>
          <w:sz w:val="20"/>
          <w:szCs w:val="20"/>
          <w:lang w:val="es-ES"/>
        </w:rPr>
        <w:t xml:space="preserve"> </w:t>
      </w:r>
      <w:r w:rsidR="00EE00E9" w:rsidRPr="00147A35">
        <w:rPr>
          <w:rFonts w:asciiTheme="majorHAnsi" w:hAnsiTheme="majorHAnsi"/>
          <w:b/>
          <w:bCs/>
          <w:sz w:val="20"/>
          <w:szCs w:val="20"/>
          <w:lang w:val="es-ES"/>
        </w:rPr>
        <w:t xml:space="preserve">INTERNACIONAL, </w:t>
      </w:r>
      <w:r w:rsidRPr="00147A35">
        <w:rPr>
          <w:rFonts w:asciiTheme="majorHAnsi" w:hAnsiTheme="majorHAnsi"/>
          <w:b/>
          <w:bCs/>
          <w:sz w:val="20"/>
          <w:szCs w:val="20"/>
          <w:lang w:val="es-ES"/>
        </w:rPr>
        <w:t xml:space="preserve"> CARACTERIZACIÓN, </w:t>
      </w:r>
      <w:r w:rsidRPr="00147A3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147A35" w:rsidTr="008D2290">
        <w:trPr>
          <w:cantSplit/>
        </w:trPr>
        <w:tc>
          <w:tcPr>
            <w:tcW w:w="4680" w:type="dxa"/>
            <w:tcBorders>
              <w:top w:val="single" w:sz="4" w:space="0" w:color="auto"/>
              <w:bottom w:val="single" w:sz="6" w:space="0" w:color="auto"/>
            </w:tcBorders>
            <w:shd w:val="clear" w:color="auto" w:fill="386294"/>
            <w:vAlign w:val="center"/>
          </w:tcPr>
          <w:p w:rsidR="00EE00E9" w:rsidRPr="00147A35" w:rsidRDefault="00EE00E9" w:rsidP="00147A35">
            <w:pPr>
              <w:jc w:val="center"/>
              <w:rPr>
                <w:rFonts w:ascii="Cambria" w:hAnsi="Cambria"/>
                <w:b/>
                <w:bCs/>
                <w:color w:val="FFFFFF" w:themeColor="background1"/>
                <w:sz w:val="20"/>
                <w:szCs w:val="20"/>
                <w:lang w:val="es-ES"/>
              </w:rPr>
            </w:pPr>
            <w:r w:rsidRPr="00147A35">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147A35" w:rsidRDefault="00D9134C" w:rsidP="00147A35">
            <w:pPr>
              <w:jc w:val="both"/>
              <w:rPr>
                <w:rFonts w:ascii="Cambria" w:hAnsi="Cambria"/>
                <w:bCs/>
                <w:sz w:val="20"/>
                <w:szCs w:val="20"/>
                <w:lang w:val="es-ES"/>
              </w:rPr>
            </w:pPr>
            <w:r w:rsidRPr="00147A35">
              <w:rPr>
                <w:rFonts w:ascii="Cambria" w:hAnsi="Cambria"/>
                <w:bCs/>
                <w:sz w:val="20"/>
                <w:szCs w:val="20"/>
                <w:lang w:val="es-ES"/>
              </w:rPr>
              <w:t>No</w:t>
            </w:r>
          </w:p>
        </w:tc>
      </w:tr>
      <w:tr w:rsidR="003239B8" w:rsidRPr="003910A0" w:rsidTr="008D2290">
        <w:trPr>
          <w:cantSplit/>
        </w:trPr>
        <w:tc>
          <w:tcPr>
            <w:tcW w:w="4680" w:type="dxa"/>
            <w:tcBorders>
              <w:top w:val="single" w:sz="4" w:space="0" w:color="auto"/>
              <w:bottom w:val="single" w:sz="6" w:space="0" w:color="auto"/>
            </w:tcBorders>
            <w:shd w:val="clear" w:color="auto" w:fill="386294"/>
            <w:vAlign w:val="center"/>
          </w:tcPr>
          <w:p w:rsidR="003239B8" w:rsidRPr="00147A35" w:rsidRDefault="003239B8" w:rsidP="00147A35">
            <w:pPr>
              <w:jc w:val="center"/>
              <w:rPr>
                <w:rFonts w:ascii="Cambria" w:hAnsi="Cambria"/>
                <w:b/>
                <w:bCs/>
                <w:i/>
                <w:color w:val="FFFFFF" w:themeColor="background1"/>
                <w:sz w:val="20"/>
                <w:szCs w:val="20"/>
              </w:rPr>
            </w:pPr>
            <w:r w:rsidRPr="00147A35">
              <w:rPr>
                <w:rFonts w:ascii="Cambria" w:hAnsi="Cambria"/>
                <w:b/>
                <w:bCs/>
                <w:color w:val="FFFFFF" w:themeColor="background1"/>
                <w:sz w:val="20"/>
                <w:szCs w:val="20"/>
              </w:rPr>
              <w:t>Derechos declarados admisibles</w:t>
            </w:r>
            <w:r w:rsidRPr="00147A35">
              <w:rPr>
                <w:rFonts w:ascii="Cambria" w:hAnsi="Cambria"/>
                <w:b/>
                <w:bCs/>
                <w:i/>
                <w:color w:val="FFFFFF" w:themeColor="background1"/>
                <w:sz w:val="20"/>
                <w:szCs w:val="20"/>
              </w:rPr>
              <w:t>:</w:t>
            </w:r>
          </w:p>
        </w:tc>
        <w:tc>
          <w:tcPr>
            <w:tcW w:w="4680" w:type="dxa"/>
            <w:vAlign w:val="center"/>
          </w:tcPr>
          <w:p w:rsidR="003239B8" w:rsidRPr="00147A35" w:rsidRDefault="00327FDF" w:rsidP="00147A35">
            <w:pPr>
              <w:jc w:val="both"/>
              <w:rPr>
                <w:rFonts w:ascii="Cambria" w:hAnsi="Cambria"/>
                <w:bCs/>
                <w:sz w:val="20"/>
                <w:szCs w:val="20"/>
                <w:lang w:val="es-ES"/>
              </w:rPr>
            </w:pPr>
            <w:r w:rsidRPr="00147A35">
              <w:rPr>
                <w:rFonts w:ascii="Cambria" w:hAnsi="Cambria"/>
                <w:bCs/>
                <w:sz w:val="20"/>
                <w:szCs w:val="20"/>
                <w:lang w:val="es-ES"/>
              </w:rPr>
              <w:t xml:space="preserve">7 (libertad personal), </w:t>
            </w:r>
            <w:r w:rsidR="00147356" w:rsidRPr="00147A35">
              <w:rPr>
                <w:rFonts w:ascii="Cambria" w:hAnsi="Cambria"/>
                <w:bCs/>
                <w:sz w:val="20"/>
                <w:szCs w:val="20"/>
                <w:lang w:val="es-ES"/>
              </w:rPr>
              <w:t>Artículo 8 (garantías judiciales)</w:t>
            </w:r>
            <w:r w:rsidR="0051189B" w:rsidRPr="00147A35">
              <w:rPr>
                <w:rFonts w:ascii="Cambria" w:hAnsi="Cambria"/>
                <w:bCs/>
                <w:sz w:val="20"/>
                <w:szCs w:val="20"/>
                <w:lang w:val="es-ES"/>
              </w:rPr>
              <w:t xml:space="preserve"> y </w:t>
            </w:r>
            <w:r w:rsidR="0051189B" w:rsidRPr="00147A35">
              <w:rPr>
                <w:rFonts w:ascii="Cambria" w:hAnsi="Cambria"/>
                <w:sz w:val="20"/>
                <w:szCs w:val="20"/>
                <w:lang w:val="es-ES"/>
              </w:rPr>
              <w:t xml:space="preserve">25 (protección judicial) </w:t>
            </w:r>
            <w:r w:rsidR="00AB18D9" w:rsidRPr="00147A35">
              <w:rPr>
                <w:rFonts w:ascii="Cambria" w:hAnsi="Cambria"/>
                <w:bCs/>
                <w:sz w:val="20"/>
                <w:szCs w:val="20"/>
                <w:lang w:val="es-ES"/>
              </w:rPr>
              <w:t xml:space="preserve"> </w:t>
            </w:r>
            <w:r w:rsidR="00AB18D9" w:rsidRPr="00147A35">
              <w:rPr>
                <w:rFonts w:asciiTheme="majorHAnsi" w:hAnsiTheme="majorHAnsi"/>
                <w:sz w:val="20"/>
                <w:szCs w:val="20"/>
                <w:lang w:val="es-ES"/>
              </w:rPr>
              <w:t xml:space="preserve">de la Convención Americana, en relación con sus artículos 1.1 (obligación de respetar los derechos) y 2 </w:t>
            </w:r>
            <w:r w:rsidR="00AB18D9" w:rsidRPr="00147A35">
              <w:rPr>
                <w:rFonts w:ascii="Cambria" w:hAnsi="Cambria"/>
                <w:bCs/>
                <w:sz w:val="20"/>
                <w:szCs w:val="20"/>
                <w:lang w:val="es-ES"/>
              </w:rPr>
              <w:t>(deber de adoptar disposiciones de derecho interno)</w:t>
            </w:r>
          </w:p>
        </w:tc>
      </w:tr>
      <w:tr w:rsidR="003239B8" w:rsidRPr="003910A0" w:rsidTr="008D2290">
        <w:trPr>
          <w:cantSplit/>
        </w:trPr>
        <w:tc>
          <w:tcPr>
            <w:tcW w:w="4680" w:type="dxa"/>
            <w:tcBorders>
              <w:top w:val="single" w:sz="6" w:space="0" w:color="auto"/>
              <w:bottom w:val="single" w:sz="6" w:space="0" w:color="auto"/>
            </w:tcBorders>
            <w:shd w:val="clear" w:color="auto" w:fill="386294"/>
            <w:vAlign w:val="center"/>
          </w:tcPr>
          <w:p w:rsidR="003239B8" w:rsidRPr="00147A35" w:rsidRDefault="003239B8" w:rsidP="00147A35">
            <w:pPr>
              <w:jc w:val="center"/>
              <w:rPr>
                <w:rFonts w:ascii="Cambria" w:hAnsi="Cambria"/>
                <w:b/>
                <w:bCs/>
                <w:color w:val="FFFFFF" w:themeColor="background1"/>
                <w:sz w:val="20"/>
                <w:szCs w:val="20"/>
                <w:lang w:val="es-ES"/>
              </w:rPr>
            </w:pPr>
            <w:r w:rsidRPr="00147A35">
              <w:rPr>
                <w:rFonts w:ascii="Cambria" w:hAnsi="Cambria"/>
                <w:b/>
                <w:bCs/>
                <w:color w:val="FFFFFF" w:themeColor="background1"/>
                <w:sz w:val="20"/>
                <w:szCs w:val="20"/>
                <w:lang w:val="es-ES"/>
              </w:rPr>
              <w:t>Agotamiento de recursos internos</w:t>
            </w:r>
            <w:r w:rsidR="00EE00E9" w:rsidRPr="00147A35">
              <w:rPr>
                <w:rFonts w:ascii="Cambria" w:hAnsi="Cambria"/>
                <w:b/>
                <w:bCs/>
                <w:color w:val="FFFFFF" w:themeColor="background1"/>
                <w:sz w:val="20"/>
                <w:szCs w:val="20"/>
                <w:lang w:val="es-ES"/>
              </w:rPr>
              <w:t xml:space="preserve"> o procedencia de una excepción</w:t>
            </w:r>
            <w:r w:rsidRPr="00147A35">
              <w:rPr>
                <w:rFonts w:ascii="Cambria" w:hAnsi="Cambria"/>
                <w:b/>
                <w:bCs/>
                <w:color w:val="FFFFFF" w:themeColor="background1"/>
                <w:sz w:val="20"/>
                <w:szCs w:val="20"/>
                <w:lang w:val="es-ES"/>
              </w:rPr>
              <w:t>:</w:t>
            </w:r>
          </w:p>
        </w:tc>
        <w:tc>
          <w:tcPr>
            <w:tcW w:w="4680" w:type="dxa"/>
            <w:vAlign w:val="center"/>
          </w:tcPr>
          <w:p w:rsidR="003239B8" w:rsidRPr="00147A35" w:rsidRDefault="00D9134C" w:rsidP="00147A35">
            <w:pPr>
              <w:rPr>
                <w:rFonts w:ascii="Cambria" w:hAnsi="Cambria"/>
                <w:bCs/>
                <w:sz w:val="20"/>
                <w:szCs w:val="20"/>
                <w:lang w:val="es-ES"/>
              </w:rPr>
            </w:pPr>
            <w:r w:rsidRPr="00147A35">
              <w:rPr>
                <w:rFonts w:ascii="Cambria" w:hAnsi="Cambria"/>
                <w:bCs/>
                <w:sz w:val="20"/>
                <w:szCs w:val="20"/>
                <w:lang w:val="es-ES"/>
              </w:rPr>
              <w:t>Sí, el</w:t>
            </w:r>
            <w:r w:rsidR="00EC29C0" w:rsidRPr="00147A35">
              <w:rPr>
                <w:rFonts w:ascii="Cambria" w:hAnsi="Cambria"/>
                <w:bCs/>
                <w:sz w:val="20"/>
                <w:szCs w:val="20"/>
                <w:lang w:val="es-ES"/>
              </w:rPr>
              <w:t xml:space="preserve"> 4</w:t>
            </w:r>
            <w:r w:rsidR="00F01DDF" w:rsidRPr="00147A35">
              <w:rPr>
                <w:rFonts w:ascii="Cambria" w:hAnsi="Cambria"/>
                <w:bCs/>
                <w:sz w:val="20"/>
                <w:szCs w:val="20"/>
                <w:lang w:val="es-ES"/>
              </w:rPr>
              <w:t xml:space="preserve"> de octubre de 2007</w:t>
            </w:r>
          </w:p>
        </w:tc>
      </w:tr>
      <w:tr w:rsidR="003239B8" w:rsidRPr="003910A0" w:rsidTr="008D2290">
        <w:trPr>
          <w:cantSplit/>
        </w:trPr>
        <w:tc>
          <w:tcPr>
            <w:tcW w:w="4680" w:type="dxa"/>
            <w:tcBorders>
              <w:top w:val="single" w:sz="6" w:space="0" w:color="auto"/>
              <w:bottom w:val="single" w:sz="6" w:space="0" w:color="auto"/>
            </w:tcBorders>
            <w:shd w:val="clear" w:color="auto" w:fill="386294"/>
            <w:vAlign w:val="center"/>
          </w:tcPr>
          <w:p w:rsidR="003239B8" w:rsidRPr="00147A35" w:rsidRDefault="003239B8" w:rsidP="00147A35">
            <w:pPr>
              <w:jc w:val="center"/>
              <w:rPr>
                <w:rFonts w:ascii="Cambria" w:hAnsi="Cambria"/>
                <w:b/>
                <w:bCs/>
                <w:color w:val="FFFFFF" w:themeColor="background1"/>
                <w:sz w:val="20"/>
                <w:szCs w:val="20"/>
              </w:rPr>
            </w:pPr>
            <w:r w:rsidRPr="00147A35">
              <w:rPr>
                <w:rFonts w:ascii="Cambria" w:hAnsi="Cambria"/>
                <w:b/>
                <w:bCs/>
                <w:color w:val="FFFFFF" w:themeColor="background1"/>
                <w:sz w:val="20"/>
                <w:szCs w:val="20"/>
              </w:rPr>
              <w:t>Presentación dentro de plazo:</w:t>
            </w:r>
          </w:p>
        </w:tc>
        <w:tc>
          <w:tcPr>
            <w:tcW w:w="4680" w:type="dxa"/>
            <w:vAlign w:val="center"/>
          </w:tcPr>
          <w:p w:rsidR="003239B8" w:rsidRPr="00147A35" w:rsidRDefault="00077BE5" w:rsidP="00147A35">
            <w:pPr>
              <w:rPr>
                <w:rFonts w:ascii="Cambria" w:hAnsi="Cambria"/>
                <w:bCs/>
                <w:sz w:val="20"/>
                <w:szCs w:val="20"/>
                <w:lang w:val="es-ES"/>
              </w:rPr>
            </w:pPr>
            <w:r w:rsidRPr="00147A35">
              <w:rPr>
                <w:rFonts w:ascii="Cambria" w:hAnsi="Cambria"/>
                <w:bCs/>
                <w:sz w:val="20"/>
                <w:szCs w:val="20"/>
                <w:lang w:val="es-ES"/>
              </w:rPr>
              <w:t>Si</w:t>
            </w:r>
            <w:r w:rsidR="00D9134C" w:rsidRPr="00147A35">
              <w:rPr>
                <w:rFonts w:ascii="Cambria" w:hAnsi="Cambria"/>
                <w:bCs/>
                <w:sz w:val="20"/>
                <w:szCs w:val="20"/>
                <w:lang w:val="es-ES"/>
              </w:rPr>
              <w:t>, el</w:t>
            </w:r>
            <w:r w:rsidR="00EC29C0" w:rsidRPr="00147A35">
              <w:rPr>
                <w:rFonts w:ascii="Cambria" w:hAnsi="Cambria"/>
                <w:bCs/>
                <w:sz w:val="20"/>
                <w:szCs w:val="20"/>
                <w:lang w:val="es-ES"/>
              </w:rPr>
              <w:t xml:space="preserve"> 8</w:t>
            </w:r>
            <w:r w:rsidR="00F01DDF" w:rsidRPr="00147A35">
              <w:rPr>
                <w:rFonts w:ascii="Cambria" w:hAnsi="Cambria"/>
                <w:bCs/>
                <w:sz w:val="20"/>
                <w:szCs w:val="20"/>
                <w:lang w:val="es-ES"/>
              </w:rPr>
              <w:t xml:space="preserve"> de abril de 2008</w:t>
            </w:r>
          </w:p>
        </w:tc>
      </w:tr>
    </w:tbl>
    <w:p w:rsidR="00890625" w:rsidRPr="00147A35" w:rsidRDefault="00223A29" w:rsidP="00147A35">
      <w:pPr>
        <w:spacing w:before="240" w:after="240"/>
        <w:ind w:firstLine="720"/>
        <w:jc w:val="both"/>
        <w:rPr>
          <w:rFonts w:asciiTheme="majorHAnsi" w:hAnsiTheme="majorHAnsi"/>
          <w:b/>
          <w:sz w:val="20"/>
          <w:szCs w:val="20"/>
          <w:lang w:val="es-UY"/>
        </w:rPr>
      </w:pPr>
      <w:r w:rsidRPr="00147A35">
        <w:rPr>
          <w:rFonts w:asciiTheme="majorHAnsi" w:hAnsiTheme="majorHAnsi"/>
          <w:b/>
          <w:sz w:val="20"/>
          <w:szCs w:val="20"/>
          <w:lang w:val="es-UY"/>
        </w:rPr>
        <w:t xml:space="preserve">V. </w:t>
      </w:r>
      <w:r w:rsidRPr="00147A35">
        <w:rPr>
          <w:rFonts w:asciiTheme="majorHAnsi" w:hAnsiTheme="majorHAnsi"/>
          <w:b/>
          <w:sz w:val="20"/>
          <w:szCs w:val="20"/>
          <w:lang w:val="es-UY"/>
        </w:rPr>
        <w:tab/>
      </w:r>
      <w:r w:rsidR="003239B8" w:rsidRPr="00147A35">
        <w:rPr>
          <w:rFonts w:asciiTheme="majorHAnsi" w:hAnsiTheme="majorHAnsi"/>
          <w:b/>
          <w:sz w:val="20"/>
          <w:szCs w:val="20"/>
          <w:lang w:val="es-UY"/>
        </w:rPr>
        <w:t xml:space="preserve">HECHOS ALEGADOS </w:t>
      </w:r>
    </w:p>
    <w:p w:rsidR="00434336" w:rsidRPr="00147A35" w:rsidRDefault="00D37E38"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ES"/>
        </w:rPr>
        <w:t xml:space="preserve">El </w:t>
      </w:r>
      <w:r w:rsidR="00EC29C0" w:rsidRPr="00147A35">
        <w:rPr>
          <w:rFonts w:ascii="Cambria" w:hAnsi="Cambria"/>
          <w:sz w:val="20"/>
          <w:szCs w:val="20"/>
          <w:lang w:val="es-ES"/>
        </w:rPr>
        <w:t>Sr.</w:t>
      </w:r>
      <w:r w:rsidR="00067671" w:rsidRPr="00147A35">
        <w:rPr>
          <w:rFonts w:ascii="Cambria" w:hAnsi="Cambria"/>
          <w:sz w:val="20"/>
          <w:szCs w:val="20"/>
          <w:lang w:val="es-ES"/>
        </w:rPr>
        <w:t xml:space="preserve"> José Luis Villeda Recinos</w:t>
      </w:r>
      <w:r w:rsidRPr="00147A35">
        <w:rPr>
          <w:rFonts w:ascii="Cambria" w:hAnsi="Cambria"/>
          <w:sz w:val="20"/>
          <w:szCs w:val="20"/>
          <w:lang w:val="es-ES"/>
        </w:rPr>
        <w:t xml:space="preserve"> (en adelante </w:t>
      </w:r>
      <w:r w:rsidR="00067671" w:rsidRPr="00147A35">
        <w:rPr>
          <w:rFonts w:ascii="Cambria" w:hAnsi="Cambria"/>
          <w:sz w:val="20"/>
          <w:szCs w:val="20"/>
          <w:lang w:val="es-ES"/>
        </w:rPr>
        <w:t>“el peticionario”</w:t>
      </w:r>
      <w:r w:rsidRPr="00147A35">
        <w:rPr>
          <w:rFonts w:ascii="Cambria" w:hAnsi="Cambria"/>
          <w:sz w:val="20"/>
          <w:szCs w:val="20"/>
          <w:lang w:val="es-ES"/>
        </w:rPr>
        <w:t xml:space="preserve"> o </w:t>
      </w:r>
      <w:r w:rsidR="002F585A" w:rsidRPr="00147A35">
        <w:rPr>
          <w:rFonts w:ascii="Cambria" w:hAnsi="Cambria"/>
          <w:sz w:val="20"/>
          <w:szCs w:val="20"/>
          <w:lang w:val="es-ES"/>
        </w:rPr>
        <w:t>“el</w:t>
      </w:r>
      <w:r w:rsidR="00067671" w:rsidRPr="00147A35">
        <w:rPr>
          <w:rFonts w:ascii="Cambria" w:hAnsi="Cambria"/>
          <w:sz w:val="20"/>
          <w:szCs w:val="20"/>
          <w:lang w:val="es-ES"/>
        </w:rPr>
        <w:t xml:space="preserve"> </w:t>
      </w:r>
      <w:r w:rsidR="00EC29C0" w:rsidRPr="00147A35">
        <w:rPr>
          <w:rFonts w:ascii="Cambria" w:hAnsi="Cambria"/>
          <w:sz w:val="20"/>
          <w:szCs w:val="20"/>
          <w:lang w:val="es-ES"/>
        </w:rPr>
        <w:t>Sr.</w:t>
      </w:r>
      <w:r w:rsidRPr="00147A35">
        <w:rPr>
          <w:rFonts w:ascii="Cambria" w:hAnsi="Cambria"/>
          <w:sz w:val="20"/>
          <w:szCs w:val="20"/>
          <w:lang w:val="es-ES"/>
        </w:rPr>
        <w:t xml:space="preserve"> Villeda”</w:t>
      </w:r>
      <w:r w:rsidR="005B27EB" w:rsidRPr="00147A35">
        <w:rPr>
          <w:rFonts w:ascii="Cambria" w:hAnsi="Cambria"/>
          <w:sz w:val="20"/>
          <w:szCs w:val="20"/>
          <w:lang w:val="es-ES"/>
        </w:rPr>
        <w:t>) señala</w:t>
      </w:r>
      <w:r w:rsidRPr="00147A35">
        <w:rPr>
          <w:rFonts w:ascii="Cambria" w:hAnsi="Cambria"/>
          <w:sz w:val="20"/>
          <w:szCs w:val="20"/>
          <w:lang w:val="es-ES"/>
        </w:rPr>
        <w:t xml:space="preserve"> que el 24 de octubre de 2003 fue detenido por la </w:t>
      </w:r>
      <w:r w:rsidR="00327FDF" w:rsidRPr="00147A35">
        <w:rPr>
          <w:rFonts w:ascii="Cambria" w:hAnsi="Cambria"/>
          <w:sz w:val="20"/>
          <w:szCs w:val="20"/>
          <w:lang w:val="es-ES"/>
        </w:rPr>
        <w:t>presunta</w:t>
      </w:r>
      <w:r w:rsidRPr="00147A35">
        <w:rPr>
          <w:rFonts w:ascii="Cambria" w:hAnsi="Cambria"/>
          <w:sz w:val="20"/>
          <w:szCs w:val="20"/>
          <w:lang w:val="es-ES"/>
        </w:rPr>
        <w:t xml:space="preserve"> comis</w:t>
      </w:r>
      <w:r w:rsidR="002A596B" w:rsidRPr="00147A35">
        <w:rPr>
          <w:rFonts w:ascii="Cambria" w:hAnsi="Cambria"/>
          <w:sz w:val="20"/>
          <w:szCs w:val="20"/>
          <w:lang w:val="es-ES"/>
        </w:rPr>
        <w:t xml:space="preserve">ión del delito de violación agravada </w:t>
      </w:r>
      <w:r w:rsidRPr="00147A35">
        <w:rPr>
          <w:rFonts w:ascii="Cambria" w:hAnsi="Cambria"/>
          <w:sz w:val="20"/>
          <w:szCs w:val="20"/>
          <w:lang w:val="es-ES"/>
        </w:rPr>
        <w:t>y abusos deshonesto</w:t>
      </w:r>
      <w:r w:rsidR="0095744A" w:rsidRPr="00147A35">
        <w:rPr>
          <w:rFonts w:ascii="Cambria" w:hAnsi="Cambria"/>
          <w:sz w:val="20"/>
          <w:szCs w:val="20"/>
          <w:lang w:val="es-ES"/>
        </w:rPr>
        <w:t xml:space="preserve">s violentos en forma continuada en </w:t>
      </w:r>
      <w:r w:rsidR="005841A1" w:rsidRPr="00147A35">
        <w:rPr>
          <w:rFonts w:ascii="Cambria" w:hAnsi="Cambria"/>
          <w:sz w:val="20"/>
          <w:szCs w:val="20"/>
          <w:lang w:val="es-ES"/>
        </w:rPr>
        <w:t>perjuicio</w:t>
      </w:r>
      <w:r w:rsidR="0095744A" w:rsidRPr="00147A35">
        <w:rPr>
          <w:rFonts w:ascii="Cambria" w:hAnsi="Cambria"/>
          <w:sz w:val="20"/>
          <w:szCs w:val="20"/>
          <w:lang w:val="es-ES"/>
        </w:rPr>
        <w:t xml:space="preserve"> de su hija menor de edad</w:t>
      </w:r>
      <w:r w:rsidR="002A596B" w:rsidRPr="00147A35">
        <w:rPr>
          <w:rFonts w:ascii="Cambria" w:hAnsi="Cambria"/>
          <w:sz w:val="20"/>
          <w:szCs w:val="20"/>
          <w:lang w:val="es-ES"/>
        </w:rPr>
        <w:t>.</w:t>
      </w:r>
      <w:r w:rsidR="00C35BAB" w:rsidRPr="00147A35">
        <w:rPr>
          <w:rFonts w:ascii="Cambria" w:hAnsi="Cambria"/>
          <w:sz w:val="20"/>
          <w:szCs w:val="20"/>
          <w:lang w:val="es-ES"/>
        </w:rPr>
        <w:t xml:space="preserve"> </w:t>
      </w:r>
      <w:r w:rsidR="005841A1" w:rsidRPr="00147A35">
        <w:rPr>
          <w:rFonts w:ascii="Cambria" w:hAnsi="Cambria"/>
          <w:sz w:val="20"/>
          <w:szCs w:val="20"/>
          <w:lang w:val="es-ES"/>
        </w:rPr>
        <w:t xml:space="preserve">Indica </w:t>
      </w:r>
      <w:r w:rsidR="00E831F7" w:rsidRPr="00147A35">
        <w:rPr>
          <w:rFonts w:ascii="Cambria" w:hAnsi="Cambria"/>
          <w:sz w:val="20"/>
          <w:szCs w:val="20"/>
          <w:lang w:val="es-ES"/>
        </w:rPr>
        <w:t>que solicitó</w:t>
      </w:r>
      <w:r w:rsidR="001F25C2" w:rsidRPr="00147A35">
        <w:rPr>
          <w:rFonts w:ascii="Cambria" w:hAnsi="Cambria"/>
          <w:sz w:val="20"/>
          <w:szCs w:val="20"/>
          <w:lang w:val="es-ES"/>
        </w:rPr>
        <w:t xml:space="preserve"> en diversas ocasiones</w:t>
      </w:r>
      <w:r w:rsidR="00E831F7" w:rsidRPr="00147A35">
        <w:rPr>
          <w:rFonts w:ascii="Cambria" w:hAnsi="Cambria"/>
          <w:sz w:val="20"/>
          <w:szCs w:val="20"/>
          <w:lang w:val="es-ES"/>
        </w:rPr>
        <w:t xml:space="preserve"> </w:t>
      </w:r>
      <w:r w:rsidR="0037448F" w:rsidRPr="00147A35">
        <w:rPr>
          <w:rFonts w:ascii="Cambria" w:hAnsi="Cambria"/>
          <w:sz w:val="20"/>
          <w:szCs w:val="20"/>
          <w:lang w:val="es-ES"/>
        </w:rPr>
        <w:t>ante el Juez Segundo de Primera Instancia Penal, Narcoactividad y Delitos Contra el Ambien</w:t>
      </w:r>
      <w:r w:rsidR="00401339" w:rsidRPr="00147A35">
        <w:rPr>
          <w:rFonts w:ascii="Cambria" w:hAnsi="Cambria"/>
          <w:sz w:val="20"/>
          <w:szCs w:val="20"/>
          <w:lang w:val="es-ES"/>
        </w:rPr>
        <w:t>te de Mixco</w:t>
      </w:r>
      <w:r w:rsidR="001659CE" w:rsidRPr="00147A35">
        <w:rPr>
          <w:rFonts w:ascii="Cambria" w:hAnsi="Cambria"/>
          <w:sz w:val="20"/>
          <w:szCs w:val="20"/>
          <w:lang w:val="es-ES"/>
        </w:rPr>
        <w:t xml:space="preserve"> </w:t>
      </w:r>
      <w:r w:rsidR="00862060" w:rsidRPr="00147A35">
        <w:rPr>
          <w:rFonts w:ascii="Cambria" w:hAnsi="Cambria"/>
          <w:sz w:val="20"/>
          <w:szCs w:val="20"/>
          <w:lang w:val="es-ES"/>
        </w:rPr>
        <w:t xml:space="preserve">que le permitiera </w:t>
      </w:r>
      <w:r w:rsidR="005841A1" w:rsidRPr="00147A35">
        <w:rPr>
          <w:rFonts w:ascii="Cambria" w:hAnsi="Cambria"/>
          <w:sz w:val="20"/>
          <w:szCs w:val="20"/>
          <w:lang w:val="es-ES"/>
        </w:rPr>
        <w:t>realizar</w:t>
      </w:r>
      <w:r w:rsidR="00862060" w:rsidRPr="00147A35">
        <w:rPr>
          <w:rFonts w:ascii="Cambria" w:hAnsi="Cambria"/>
          <w:sz w:val="20"/>
          <w:szCs w:val="20"/>
          <w:lang w:val="es-ES"/>
        </w:rPr>
        <w:t xml:space="preserve"> de manera anticipada, durante </w:t>
      </w:r>
      <w:r w:rsidR="00E62935" w:rsidRPr="00147A35">
        <w:rPr>
          <w:rFonts w:ascii="Cambria" w:hAnsi="Cambria"/>
          <w:sz w:val="20"/>
          <w:szCs w:val="20"/>
          <w:lang w:val="es-ES"/>
        </w:rPr>
        <w:t>la etapa preparatoria del procedimiento</w:t>
      </w:r>
      <w:r w:rsidR="00862060" w:rsidRPr="00147A35">
        <w:rPr>
          <w:rFonts w:ascii="Cambria" w:hAnsi="Cambria"/>
          <w:sz w:val="20"/>
          <w:szCs w:val="20"/>
          <w:lang w:val="es-ES"/>
        </w:rPr>
        <w:t>, una prueba de polígrafo a su hija por</w:t>
      </w:r>
      <w:r w:rsidR="00972772" w:rsidRPr="00147A35">
        <w:rPr>
          <w:rFonts w:ascii="Cambria" w:hAnsi="Cambria"/>
          <w:sz w:val="20"/>
          <w:szCs w:val="20"/>
          <w:lang w:val="es-ES"/>
        </w:rPr>
        <w:t xml:space="preserve"> parte de una empresa privada, </w:t>
      </w:r>
      <w:r w:rsidR="006972C4" w:rsidRPr="00147A35">
        <w:rPr>
          <w:rFonts w:ascii="Cambria" w:hAnsi="Cambria"/>
          <w:sz w:val="20"/>
          <w:szCs w:val="20"/>
          <w:lang w:val="es-ES"/>
        </w:rPr>
        <w:t>considerando</w:t>
      </w:r>
      <w:r w:rsidR="00862060" w:rsidRPr="00147A35">
        <w:rPr>
          <w:rFonts w:ascii="Cambria" w:hAnsi="Cambria"/>
          <w:sz w:val="20"/>
          <w:szCs w:val="20"/>
          <w:lang w:val="es-ES"/>
        </w:rPr>
        <w:t xml:space="preserve"> que este era el momento procesal adecuado para aportar dicho medio de prueba</w:t>
      </w:r>
      <w:r w:rsidR="0037448F" w:rsidRPr="00147A35">
        <w:rPr>
          <w:rFonts w:ascii="Cambria" w:hAnsi="Cambria"/>
          <w:sz w:val="20"/>
          <w:szCs w:val="20"/>
          <w:lang w:val="es-ES"/>
        </w:rPr>
        <w:t>.</w:t>
      </w:r>
      <w:r w:rsidR="001659CE" w:rsidRPr="00147A35">
        <w:rPr>
          <w:rFonts w:ascii="Cambria" w:hAnsi="Cambria"/>
          <w:sz w:val="20"/>
          <w:szCs w:val="20"/>
          <w:lang w:val="es-ES"/>
        </w:rPr>
        <w:t xml:space="preserve"> </w:t>
      </w:r>
      <w:r w:rsidR="005841A1" w:rsidRPr="00147A35">
        <w:rPr>
          <w:rFonts w:ascii="Cambria" w:hAnsi="Cambria"/>
          <w:sz w:val="20"/>
          <w:szCs w:val="20"/>
          <w:lang w:val="es-ES"/>
        </w:rPr>
        <w:t>No obstante, e</w:t>
      </w:r>
      <w:r w:rsidR="001659CE" w:rsidRPr="00147A35">
        <w:rPr>
          <w:rFonts w:ascii="Cambria" w:hAnsi="Cambria"/>
          <w:sz w:val="20"/>
          <w:szCs w:val="20"/>
          <w:lang w:val="es-ES"/>
        </w:rPr>
        <w:t>l 19 de enero del 2004 el j</w:t>
      </w:r>
      <w:r w:rsidR="00BD09A7" w:rsidRPr="00147A35">
        <w:rPr>
          <w:rFonts w:ascii="Cambria" w:hAnsi="Cambria"/>
          <w:sz w:val="20"/>
          <w:szCs w:val="20"/>
          <w:lang w:val="es-ES"/>
        </w:rPr>
        <w:t xml:space="preserve">uez </w:t>
      </w:r>
      <w:r w:rsidR="005841A1" w:rsidRPr="00147A35">
        <w:rPr>
          <w:rFonts w:ascii="Cambria" w:hAnsi="Cambria"/>
          <w:sz w:val="20"/>
          <w:szCs w:val="20"/>
          <w:lang w:val="es-ES"/>
        </w:rPr>
        <w:t>denegó</w:t>
      </w:r>
      <w:r w:rsidR="001659CE" w:rsidRPr="00147A35">
        <w:rPr>
          <w:rFonts w:ascii="Cambria" w:hAnsi="Cambria"/>
          <w:sz w:val="20"/>
          <w:szCs w:val="20"/>
          <w:lang w:val="es-ES"/>
        </w:rPr>
        <w:t xml:space="preserve"> </w:t>
      </w:r>
      <w:r w:rsidR="005841A1" w:rsidRPr="00147A35">
        <w:rPr>
          <w:rFonts w:ascii="Cambria" w:hAnsi="Cambria"/>
          <w:sz w:val="20"/>
          <w:szCs w:val="20"/>
          <w:lang w:val="es-ES"/>
        </w:rPr>
        <w:t>esta</w:t>
      </w:r>
      <w:r w:rsidR="005447B7" w:rsidRPr="00147A35">
        <w:rPr>
          <w:rFonts w:ascii="Cambria" w:hAnsi="Cambria"/>
          <w:sz w:val="20"/>
          <w:szCs w:val="20"/>
          <w:lang w:val="es-ES"/>
        </w:rPr>
        <w:t xml:space="preserve"> solicitud</w:t>
      </w:r>
      <w:r w:rsidR="001659CE" w:rsidRPr="00147A35">
        <w:rPr>
          <w:rFonts w:ascii="Cambria" w:hAnsi="Cambria"/>
          <w:sz w:val="20"/>
          <w:szCs w:val="20"/>
          <w:lang w:val="es-ES"/>
        </w:rPr>
        <w:t xml:space="preserve"> </w:t>
      </w:r>
      <w:r w:rsidR="005447B7" w:rsidRPr="00147A35">
        <w:rPr>
          <w:rFonts w:ascii="Cambria" w:hAnsi="Cambria"/>
          <w:sz w:val="20"/>
          <w:szCs w:val="20"/>
          <w:lang w:val="es-ES"/>
        </w:rPr>
        <w:t>por considerar</w:t>
      </w:r>
      <w:r w:rsidR="001659CE" w:rsidRPr="00147A35">
        <w:rPr>
          <w:rFonts w:ascii="Cambria" w:hAnsi="Cambria"/>
          <w:sz w:val="20"/>
          <w:szCs w:val="20"/>
          <w:lang w:val="es-ES"/>
        </w:rPr>
        <w:t xml:space="preserve"> que</w:t>
      </w:r>
      <w:r w:rsidR="005447B7" w:rsidRPr="00147A35">
        <w:rPr>
          <w:rFonts w:ascii="Cambria" w:hAnsi="Cambria"/>
          <w:sz w:val="20"/>
          <w:szCs w:val="20"/>
          <w:lang w:val="es-ES"/>
        </w:rPr>
        <w:t xml:space="preserve"> por su</w:t>
      </w:r>
      <w:r w:rsidR="001659CE" w:rsidRPr="00147A35">
        <w:rPr>
          <w:rFonts w:ascii="Cambria" w:hAnsi="Cambria"/>
          <w:sz w:val="20"/>
          <w:szCs w:val="20"/>
          <w:lang w:val="es-ES"/>
        </w:rPr>
        <w:t xml:space="preserve"> naturaleza y características </w:t>
      </w:r>
      <w:r w:rsidR="005447B7" w:rsidRPr="00147A35">
        <w:rPr>
          <w:rFonts w:ascii="Cambria" w:hAnsi="Cambria"/>
          <w:sz w:val="20"/>
          <w:szCs w:val="20"/>
          <w:lang w:val="es-ES"/>
        </w:rPr>
        <w:t>esta</w:t>
      </w:r>
      <w:r w:rsidR="001659CE" w:rsidRPr="00147A35">
        <w:rPr>
          <w:rFonts w:ascii="Cambria" w:hAnsi="Cambria"/>
          <w:sz w:val="20"/>
          <w:szCs w:val="20"/>
          <w:lang w:val="es-ES"/>
        </w:rPr>
        <w:t xml:space="preserve"> diligencia</w:t>
      </w:r>
      <w:r w:rsidR="00481239" w:rsidRPr="00147A35">
        <w:rPr>
          <w:rFonts w:ascii="Cambria" w:hAnsi="Cambria"/>
          <w:sz w:val="20"/>
          <w:szCs w:val="20"/>
          <w:lang w:val="es-ES"/>
        </w:rPr>
        <w:t xml:space="preserve"> </w:t>
      </w:r>
      <w:r w:rsidR="005447B7" w:rsidRPr="00147A35">
        <w:rPr>
          <w:rFonts w:ascii="Cambria" w:hAnsi="Cambria"/>
          <w:sz w:val="20"/>
          <w:szCs w:val="20"/>
          <w:lang w:val="es-ES"/>
        </w:rPr>
        <w:t>podía efectuarse durante el juicio oral.</w:t>
      </w:r>
      <w:r w:rsidR="00AA1A94" w:rsidRPr="00147A35">
        <w:rPr>
          <w:rFonts w:ascii="Cambria" w:hAnsi="Cambria"/>
          <w:sz w:val="20"/>
          <w:szCs w:val="20"/>
          <w:lang w:val="es-ES"/>
        </w:rPr>
        <w:t xml:space="preserve"> </w:t>
      </w:r>
    </w:p>
    <w:p w:rsidR="003A3830" w:rsidRPr="00147A35" w:rsidRDefault="00780CD6"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ES"/>
        </w:rPr>
        <w:t>E</w:t>
      </w:r>
      <w:r w:rsidR="003A3830" w:rsidRPr="00147A35">
        <w:rPr>
          <w:rFonts w:ascii="Cambria" w:hAnsi="Cambria"/>
          <w:sz w:val="20"/>
          <w:szCs w:val="20"/>
          <w:lang w:val="es-MX"/>
        </w:rPr>
        <w:t>l peticionario</w:t>
      </w:r>
      <w:r w:rsidR="00914C8F" w:rsidRPr="00147A35">
        <w:rPr>
          <w:rFonts w:ascii="Cambria" w:hAnsi="Cambria"/>
          <w:sz w:val="20"/>
          <w:szCs w:val="20"/>
          <w:lang w:val="es-MX"/>
        </w:rPr>
        <w:t xml:space="preserve"> refiere</w:t>
      </w:r>
      <w:r w:rsidR="003A3830" w:rsidRPr="00147A35">
        <w:rPr>
          <w:rFonts w:ascii="Cambria" w:hAnsi="Cambria"/>
          <w:sz w:val="20"/>
          <w:szCs w:val="20"/>
          <w:lang w:val="es-MX"/>
        </w:rPr>
        <w:t xml:space="preserve"> que</w:t>
      </w:r>
      <w:r w:rsidRPr="00147A35">
        <w:rPr>
          <w:rFonts w:ascii="Cambria" w:hAnsi="Cambria"/>
          <w:sz w:val="20"/>
          <w:szCs w:val="20"/>
          <w:lang w:val="es-MX"/>
        </w:rPr>
        <w:t xml:space="preserve"> </w:t>
      </w:r>
      <w:r w:rsidRPr="00147A35">
        <w:rPr>
          <w:rFonts w:ascii="Cambria" w:hAnsi="Cambria"/>
          <w:sz w:val="20"/>
          <w:szCs w:val="20"/>
          <w:lang w:val="es-ES"/>
        </w:rPr>
        <w:t xml:space="preserve">el 10 de febrero </w:t>
      </w:r>
      <w:r w:rsidR="00327FDF" w:rsidRPr="00147A35">
        <w:rPr>
          <w:rFonts w:ascii="Cambria" w:hAnsi="Cambria"/>
          <w:sz w:val="20"/>
          <w:szCs w:val="20"/>
          <w:lang w:val="es-ES"/>
        </w:rPr>
        <w:t xml:space="preserve">de 2004 </w:t>
      </w:r>
      <w:r w:rsidR="003A3830" w:rsidRPr="00147A35">
        <w:rPr>
          <w:rFonts w:ascii="Cambria" w:hAnsi="Cambria"/>
          <w:sz w:val="20"/>
          <w:szCs w:val="20"/>
          <w:lang w:val="es-MX"/>
        </w:rPr>
        <w:t xml:space="preserve">el Ministerio </w:t>
      </w:r>
      <w:r w:rsidR="00927E54" w:rsidRPr="00147A35">
        <w:rPr>
          <w:rFonts w:ascii="Cambria" w:hAnsi="Cambria"/>
          <w:sz w:val="20"/>
          <w:szCs w:val="20"/>
          <w:lang w:val="es-MX"/>
        </w:rPr>
        <w:t>Público</w:t>
      </w:r>
      <w:r w:rsidR="001F1169" w:rsidRPr="00147A35">
        <w:rPr>
          <w:rFonts w:ascii="Cambria" w:hAnsi="Cambria"/>
          <w:sz w:val="20"/>
          <w:szCs w:val="20"/>
          <w:lang w:val="es-MX"/>
        </w:rPr>
        <w:t xml:space="preserve"> presentó </w:t>
      </w:r>
      <w:r w:rsidR="003A3830" w:rsidRPr="00147A35">
        <w:rPr>
          <w:rFonts w:ascii="Cambria" w:hAnsi="Cambria"/>
          <w:sz w:val="20"/>
          <w:szCs w:val="20"/>
          <w:lang w:val="es-MX"/>
        </w:rPr>
        <w:t>su acusación</w:t>
      </w:r>
      <w:r w:rsidR="00734680" w:rsidRPr="00147A35">
        <w:rPr>
          <w:rFonts w:ascii="Cambria" w:hAnsi="Cambria"/>
          <w:sz w:val="20"/>
          <w:szCs w:val="20"/>
          <w:lang w:val="es-MX"/>
        </w:rPr>
        <w:t xml:space="preserve"> sin permitirle conocer las entrevistas y </w:t>
      </w:r>
      <w:r w:rsidR="00902A61" w:rsidRPr="00147A35">
        <w:rPr>
          <w:rFonts w:ascii="Cambria" w:hAnsi="Cambria"/>
          <w:sz w:val="20"/>
          <w:szCs w:val="20"/>
          <w:lang w:val="es-MX"/>
        </w:rPr>
        <w:t>pruebas realizada</w:t>
      </w:r>
      <w:r w:rsidR="00734680" w:rsidRPr="00147A35">
        <w:rPr>
          <w:rFonts w:ascii="Cambria" w:hAnsi="Cambria"/>
          <w:sz w:val="20"/>
          <w:szCs w:val="20"/>
          <w:lang w:val="es-MX"/>
        </w:rPr>
        <w:t xml:space="preserve">s por </w:t>
      </w:r>
      <w:r w:rsidR="00877351" w:rsidRPr="00147A35">
        <w:rPr>
          <w:rFonts w:ascii="Cambria" w:hAnsi="Cambria"/>
          <w:sz w:val="20"/>
          <w:szCs w:val="20"/>
          <w:lang w:val="es-MX"/>
        </w:rPr>
        <w:t>la psicóloga de</w:t>
      </w:r>
      <w:r w:rsidR="00734680" w:rsidRPr="00147A35">
        <w:rPr>
          <w:rFonts w:ascii="Cambria" w:hAnsi="Cambria"/>
          <w:sz w:val="20"/>
          <w:szCs w:val="20"/>
          <w:lang w:val="es-MX"/>
        </w:rPr>
        <w:t>l Ministerio Público</w:t>
      </w:r>
      <w:r w:rsidR="00902A61" w:rsidRPr="00147A35">
        <w:rPr>
          <w:rFonts w:ascii="Cambria" w:hAnsi="Cambria"/>
          <w:sz w:val="20"/>
          <w:szCs w:val="20"/>
          <w:lang w:val="es-MX"/>
        </w:rPr>
        <w:t xml:space="preserve"> como base de su peritaje</w:t>
      </w:r>
      <w:r w:rsidR="00C33E96" w:rsidRPr="00147A35">
        <w:rPr>
          <w:rFonts w:ascii="Cambria" w:hAnsi="Cambria"/>
          <w:sz w:val="20"/>
          <w:szCs w:val="20"/>
          <w:lang w:val="es-MX"/>
        </w:rPr>
        <w:t>.</w:t>
      </w:r>
      <w:r w:rsidR="00A44C8A" w:rsidRPr="00147A35">
        <w:rPr>
          <w:rFonts w:ascii="Cambria" w:hAnsi="Cambria"/>
          <w:sz w:val="20"/>
          <w:szCs w:val="20"/>
          <w:lang w:val="es-MX"/>
        </w:rPr>
        <w:t xml:space="preserve"> El 20 de febrero </w:t>
      </w:r>
      <w:r w:rsidR="005970B7" w:rsidRPr="00147A35">
        <w:rPr>
          <w:rFonts w:ascii="Cambria" w:hAnsi="Cambria"/>
          <w:sz w:val="20"/>
          <w:szCs w:val="20"/>
          <w:lang w:val="es-MX"/>
        </w:rPr>
        <w:t>el peticionario solicitó</w:t>
      </w:r>
      <w:r w:rsidR="003D7AFB" w:rsidRPr="00147A35">
        <w:rPr>
          <w:rFonts w:ascii="Cambria" w:hAnsi="Cambria"/>
          <w:sz w:val="20"/>
          <w:szCs w:val="20"/>
          <w:lang w:val="es-MX"/>
        </w:rPr>
        <w:t xml:space="preserve"> al juez </w:t>
      </w:r>
      <w:r w:rsidR="00A44C8A" w:rsidRPr="00147A35">
        <w:rPr>
          <w:rFonts w:ascii="Cambria" w:hAnsi="Cambria"/>
          <w:sz w:val="20"/>
          <w:szCs w:val="20"/>
          <w:lang w:val="es-MX"/>
        </w:rPr>
        <w:t xml:space="preserve">que se </w:t>
      </w:r>
      <w:r w:rsidR="00902A61" w:rsidRPr="00147A35">
        <w:rPr>
          <w:rFonts w:ascii="Cambria" w:hAnsi="Cambria"/>
          <w:sz w:val="20"/>
          <w:szCs w:val="20"/>
          <w:lang w:val="es-MX"/>
        </w:rPr>
        <w:t>practicara</w:t>
      </w:r>
      <w:r w:rsidR="00A44C8A" w:rsidRPr="00147A35">
        <w:rPr>
          <w:rFonts w:ascii="Cambria" w:hAnsi="Cambria"/>
          <w:sz w:val="20"/>
          <w:szCs w:val="20"/>
          <w:lang w:val="es-MX"/>
        </w:rPr>
        <w:t xml:space="preserve"> un examen psicológico integral a su</w:t>
      </w:r>
      <w:r w:rsidR="005970B7" w:rsidRPr="00147A35">
        <w:rPr>
          <w:rFonts w:ascii="Cambria" w:hAnsi="Cambria"/>
          <w:sz w:val="20"/>
          <w:szCs w:val="20"/>
          <w:lang w:val="es-MX"/>
        </w:rPr>
        <w:t xml:space="preserve"> hija</w:t>
      </w:r>
      <w:r w:rsidR="00902A61" w:rsidRPr="00147A35">
        <w:rPr>
          <w:rFonts w:ascii="Cambria" w:hAnsi="Cambria"/>
          <w:sz w:val="20"/>
          <w:szCs w:val="20"/>
          <w:lang w:val="es-MX"/>
        </w:rPr>
        <w:t>;</w:t>
      </w:r>
      <w:r w:rsidRPr="00147A35">
        <w:rPr>
          <w:rFonts w:ascii="Cambria" w:hAnsi="Cambria"/>
          <w:sz w:val="20"/>
          <w:szCs w:val="20"/>
          <w:lang w:val="es-MX"/>
        </w:rPr>
        <w:t xml:space="preserve"> y que</w:t>
      </w:r>
      <w:r w:rsidR="005970B7" w:rsidRPr="00147A35">
        <w:rPr>
          <w:rFonts w:ascii="Cambria" w:hAnsi="Cambria"/>
          <w:sz w:val="20"/>
          <w:szCs w:val="20"/>
          <w:lang w:val="es-MX"/>
        </w:rPr>
        <w:t xml:space="preserve"> se le mostraran </w:t>
      </w:r>
      <w:r w:rsidR="00902A61" w:rsidRPr="00147A35">
        <w:rPr>
          <w:rFonts w:ascii="Cambria" w:hAnsi="Cambria"/>
          <w:sz w:val="20"/>
          <w:szCs w:val="20"/>
          <w:lang w:val="es-MX"/>
        </w:rPr>
        <w:t>las</w:t>
      </w:r>
      <w:r w:rsidR="00A44C8A" w:rsidRPr="00147A35">
        <w:rPr>
          <w:rFonts w:ascii="Cambria" w:hAnsi="Cambria"/>
          <w:sz w:val="20"/>
          <w:szCs w:val="20"/>
          <w:lang w:val="es-MX"/>
        </w:rPr>
        <w:t xml:space="preserve"> </w:t>
      </w:r>
      <w:r w:rsidR="00902A61" w:rsidRPr="00147A35">
        <w:rPr>
          <w:rFonts w:ascii="Cambria" w:hAnsi="Cambria"/>
          <w:sz w:val="20"/>
          <w:szCs w:val="20"/>
          <w:lang w:val="es-MX"/>
        </w:rPr>
        <w:t>pruebas</w:t>
      </w:r>
      <w:r w:rsidRPr="00147A35">
        <w:rPr>
          <w:rFonts w:ascii="Cambria" w:hAnsi="Cambria"/>
          <w:sz w:val="20"/>
          <w:szCs w:val="20"/>
          <w:lang w:val="es-MX"/>
        </w:rPr>
        <w:t xml:space="preserve"> y entrevistas sobre lo</w:t>
      </w:r>
      <w:r w:rsidR="005970B7" w:rsidRPr="00147A35">
        <w:rPr>
          <w:rFonts w:ascii="Cambria" w:hAnsi="Cambria"/>
          <w:sz w:val="20"/>
          <w:szCs w:val="20"/>
          <w:lang w:val="es-MX"/>
        </w:rPr>
        <w:t>s que se fundamentó el dictamen pericial presentado por el Ministerio Público.</w:t>
      </w:r>
      <w:r w:rsidR="00902A61" w:rsidRPr="00147A35">
        <w:rPr>
          <w:rFonts w:ascii="Cambria" w:hAnsi="Cambria"/>
          <w:sz w:val="20"/>
          <w:szCs w:val="20"/>
          <w:lang w:val="es-MX"/>
        </w:rPr>
        <w:t xml:space="preserve"> En consecuencia,</w:t>
      </w:r>
      <w:r w:rsidR="005970B7" w:rsidRPr="00147A35">
        <w:rPr>
          <w:rFonts w:ascii="Cambria" w:hAnsi="Cambria"/>
          <w:sz w:val="20"/>
          <w:szCs w:val="20"/>
          <w:lang w:val="es-MX"/>
        </w:rPr>
        <w:t xml:space="preserve"> </w:t>
      </w:r>
      <w:r w:rsidR="00902A61" w:rsidRPr="00147A35">
        <w:rPr>
          <w:rFonts w:ascii="Cambria" w:hAnsi="Cambria"/>
          <w:sz w:val="20"/>
          <w:szCs w:val="20"/>
          <w:lang w:val="es-MX"/>
        </w:rPr>
        <w:t>e</w:t>
      </w:r>
      <w:r w:rsidR="00A5349B" w:rsidRPr="00147A35">
        <w:rPr>
          <w:rFonts w:ascii="Cambria" w:hAnsi="Cambria"/>
          <w:sz w:val="20"/>
          <w:szCs w:val="20"/>
          <w:lang w:val="es-MX"/>
        </w:rPr>
        <w:t>l</w:t>
      </w:r>
      <w:r w:rsidR="001C07B0" w:rsidRPr="00147A35">
        <w:rPr>
          <w:rFonts w:ascii="Cambria" w:hAnsi="Cambria"/>
          <w:sz w:val="20"/>
          <w:szCs w:val="20"/>
          <w:lang w:val="es-MX"/>
        </w:rPr>
        <w:t xml:space="preserve"> </w:t>
      </w:r>
      <w:r w:rsidR="00A5349B" w:rsidRPr="00147A35">
        <w:rPr>
          <w:rFonts w:ascii="Cambria" w:hAnsi="Cambria"/>
          <w:sz w:val="20"/>
          <w:szCs w:val="20"/>
          <w:lang w:val="es-MX"/>
        </w:rPr>
        <w:t xml:space="preserve">24 de febrero </w:t>
      </w:r>
      <w:r w:rsidR="00E8718E" w:rsidRPr="00147A35">
        <w:rPr>
          <w:rFonts w:ascii="Cambria" w:hAnsi="Cambria"/>
          <w:sz w:val="20"/>
          <w:szCs w:val="20"/>
          <w:lang w:val="es-MX"/>
        </w:rPr>
        <w:t xml:space="preserve">el juez ordenó al Ministerio Público </w:t>
      </w:r>
      <w:r w:rsidR="00A5349B" w:rsidRPr="00147A35">
        <w:rPr>
          <w:rFonts w:ascii="Cambria" w:hAnsi="Cambria"/>
          <w:sz w:val="20"/>
          <w:szCs w:val="20"/>
          <w:lang w:val="es-MX"/>
        </w:rPr>
        <w:t>revelar estos documentos; s</w:t>
      </w:r>
      <w:r w:rsidR="00E8718E" w:rsidRPr="00147A35">
        <w:rPr>
          <w:rFonts w:ascii="Cambria" w:hAnsi="Cambria"/>
          <w:sz w:val="20"/>
          <w:szCs w:val="20"/>
          <w:lang w:val="es-MX"/>
        </w:rPr>
        <w:t>in</w:t>
      </w:r>
      <w:r w:rsidR="00A16BC2" w:rsidRPr="00147A35">
        <w:rPr>
          <w:rFonts w:ascii="Cambria" w:hAnsi="Cambria"/>
          <w:sz w:val="20"/>
          <w:szCs w:val="20"/>
          <w:lang w:val="es-MX"/>
        </w:rPr>
        <w:t xml:space="preserve"> embargo</w:t>
      </w:r>
      <w:r w:rsidR="00327FDF" w:rsidRPr="00147A35">
        <w:rPr>
          <w:rFonts w:ascii="Cambria" w:hAnsi="Cambria"/>
          <w:sz w:val="20"/>
          <w:szCs w:val="20"/>
          <w:lang w:val="es-MX"/>
        </w:rPr>
        <w:t>,</w:t>
      </w:r>
      <w:r w:rsidR="00A16BC2" w:rsidRPr="00147A35">
        <w:rPr>
          <w:rFonts w:ascii="Cambria" w:hAnsi="Cambria"/>
          <w:sz w:val="20"/>
          <w:szCs w:val="20"/>
          <w:lang w:val="es-MX"/>
        </w:rPr>
        <w:t xml:space="preserve"> </w:t>
      </w:r>
      <w:r w:rsidR="00902A61" w:rsidRPr="00147A35">
        <w:rPr>
          <w:rFonts w:ascii="Cambria" w:hAnsi="Cambria"/>
          <w:sz w:val="20"/>
          <w:szCs w:val="20"/>
          <w:lang w:val="es-MX"/>
        </w:rPr>
        <w:t>esta entidad</w:t>
      </w:r>
      <w:r w:rsidR="00A16BC2" w:rsidRPr="00147A35">
        <w:rPr>
          <w:rFonts w:ascii="Cambria" w:hAnsi="Cambria"/>
          <w:sz w:val="20"/>
          <w:szCs w:val="20"/>
          <w:lang w:val="es-MX"/>
        </w:rPr>
        <w:t xml:space="preserve"> se opuso mediante un </w:t>
      </w:r>
      <w:r w:rsidR="00E8718E" w:rsidRPr="00147A35">
        <w:rPr>
          <w:rFonts w:ascii="Cambria" w:hAnsi="Cambria"/>
          <w:sz w:val="20"/>
          <w:szCs w:val="20"/>
          <w:lang w:val="es-MX"/>
        </w:rPr>
        <w:t>recurso de reposición</w:t>
      </w:r>
      <w:r w:rsidR="00902A61" w:rsidRPr="00147A35">
        <w:rPr>
          <w:rFonts w:ascii="Cambria" w:hAnsi="Cambria"/>
          <w:sz w:val="20"/>
          <w:szCs w:val="20"/>
          <w:lang w:val="es-MX"/>
        </w:rPr>
        <w:t>,</w:t>
      </w:r>
      <w:r w:rsidR="00E8718E" w:rsidRPr="00147A35">
        <w:rPr>
          <w:rFonts w:ascii="Cambria" w:hAnsi="Cambria"/>
          <w:sz w:val="20"/>
          <w:szCs w:val="20"/>
          <w:lang w:val="es-MX"/>
        </w:rPr>
        <w:t xml:space="preserve"> </w:t>
      </w:r>
      <w:r w:rsidR="007C362D" w:rsidRPr="00147A35">
        <w:rPr>
          <w:rFonts w:ascii="Cambria" w:hAnsi="Cambria"/>
          <w:sz w:val="20"/>
          <w:szCs w:val="20"/>
          <w:lang w:val="es-MX"/>
        </w:rPr>
        <w:t xml:space="preserve">manifestando </w:t>
      </w:r>
      <w:r w:rsidR="00902A61" w:rsidRPr="00147A35">
        <w:rPr>
          <w:rFonts w:ascii="Cambria" w:hAnsi="Cambria"/>
          <w:sz w:val="20"/>
          <w:szCs w:val="20"/>
          <w:lang w:val="es-MX"/>
        </w:rPr>
        <w:t>que ello sería</w:t>
      </w:r>
      <w:r w:rsidR="007C362D" w:rsidRPr="00147A35">
        <w:rPr>
          <w:rFonts w:ascii="Cambria" w:hAnsi="Cambria"/>
          <w:sz w:val="20"/>
          <w:szCs w:val="20"/>
          <w:lang w:val="es-MX"/>
        </w:rPr>
        <w:t xml:space="preserve"> antiético por la confidencialidad, reserva y discreción de la psicóloga que practi</w:t>
      </w:r>
      <w:r w:rsidR="00603B11" w:rsidRPr="00147A35">
        <w:rPr>
          <w:rFonts w:ascii="Cambria" w:hAnsi="Cambria"/>
          <w:sz w:val="20"/>
          <w:szCs w:val="20"/>
          <w:lang w:val="es-MX"/>
        </w:rPr>
        <w:t xml:space="preserve">có el examen. </w:t>
      </w:r>
      <w:r w:rsidR="00A63CA0" w:rsidRPr="00147A35">
        <w:rPr>
          <w:rFonts w:ascii="Cambria" w:hAnsi="Cambria"/>
          <w:sz w:val="20"/>
          <w:szCs w:val="20"/>
          <w:lang w:val="es-MX"/>
        </w:rPr>
        <w:t>E</w:t>
      </w:r>
      <w:r w:rsidR="00A16BC2" w:rsidRPr="00147A35">
        <w:rPr>
          <w:rFonts w:ascii="Cambria" w:hAnsi="Cambria"/>
          <w:sz w:val="20"/>
          <w:szCs w:val="20"/>
          <w:lang w:val="es-MX"/>
        </w:rPr>
        <w:t>l juez</w:t>
      </w:r>
      <w:r w:rsidR="00902A61" w:rsidRPr="00147A35">
        <w:rPr>
          <w:rFonts w:ascii="Cambria" w:hAnsi="Cambria"/>
          <w:sz w:val="20"/>
          <w:szCs w:val="20"/>
          <w:lang w:val="es-MX"/>
        </w:rPr>
        <w:t xml:space="preserve"> </w:t>
      </w:r>
      <w:r w:rsidR="00A16BC2" w:rsidRPr="00147A35">
        <w:rPr>
          <w:rFonts w:ascii="Cambria" w:hAnsi="Cambria"/>
          <w:sz w:val="20"/>
          <w:szCs w:val="20"/>
          <w:lang w:val="es-MX"/>
        </w:rPr>
        <w:t>declaró</w:t>
      </w:r>
      <w:r w:rsidR="007C362D" w:rsidRPr="00147A35">
        <w:rPr>
          <w:rFonts w:ascii="Cambria" w:hAnsi="Cambria"/>
          <w:sz w:val="20"/>
          <w:szCs w:val="20"/>
          <w:lang w:val="es-MX"/>
        </w:rPr>
        <w:t xml:space="preserve"> sin lugar</w:t>
      </w:r>
      <w:r w:rsidR="00A16BC2" w:rsidRPr="00147A35">
        <w:rPr>
          <w:rFonts w:ascii="Cambria" w:hAnsi="Cambria"/>
          <w:sz w:val="20"/>
          <w:szCs w:val="20"/>
          <w:lang w:val="es-MX"/>
        </w:rPr>
        <w:t xml:space="preserve"> este recurso</w:t>
      </w:r>
      <w:r w:rsidR="00E57313" w:rsidRPr="00147A35">
        <w:rPr>
          <w:rFonts w:ascii="Cambria" w:hAnsi="Cambria"/>
          <w:sz w:val="20"/>
          <w:szCs w:val="20"/>
          <w:lang w:val="es-MX"/>
        </w:rPr>
        <w:t xml:space="preserve"> el 5 de marzo</w:t>
      </w:r>
      <w:r w:rsidR="00902A61" w:rsidRPr="00147A35">
        <w:rPr>
          <w:rFonts w:ascii="Cambria" w:hAnsi="Cambria"/>
          <w:sz w:val="20"/>
          <w:szCs w:val="20"/>
          <w:lang w:val="es-MX"/>
        </w:rPr>
        <w:t xml:space="preserve"> permitiendo el acceso del peticionario a estos documentos</w:t>
      </w:r>
      <w:r w:rsidR="00E57313" w:rsidRPr="00147A35">
        <w:rPr>
          <w:rFonts w:ascii="Cambria" w:hAnsi="Cambria"/>
          <w:sz w:val="20"/>
          <w:szCs w:val="20"/>
          <w:lang w:val="es-MX"/>
        </w:rPr>
        <w:t xml:space="preserve">. </w:t>
      </w:r>
      <w:r w:rsidR="00F77A16" w:rsidRPr="00147A35">
        <w:rPr>
          <w:rFonts w:ascii="Cambria" w:hAnsi="Cambria"/>
          <w:sz w:val="20"/>
          <w:szCs w:val="20"/>
          <w:lang w:val="es-MX"/>
        </w:rPr>
        <w:t xml:space="preserve">Aun así, el peticionario solo habría tenido </w:t>
      </w:r>
      <w:r w:rsidR="00AC59BB" w:rsidRPr="00147A35">
        <w:rPr>
          <w:rFonts w:ascii="Cambria" w:hAnsi="Cambria"/>
          <w:sz w:val="20"/>
          <w:szCs w:val="20"/>
          <w:lang w:val="es-MX"/>
        </w:rPr>
        <w:t xml:space="preserve">acceso a </w:t>
      </w:r>
      <w:r w:rsidR="00F77A16" w:rsidRPr="00147A35">
        <w:rPr>
          <w:rFonts w:ascii="Cambria" w:hAnsi="Cambria"/>
          <w:sz w:val="20"/>
          <w:szCs w:val="20"/>
          <w:lang w:val="es-MX"/>
        </w:rPr>
        <w:t>esta información</w:t>
      </w:r>
      <w:r w:rsidR="00AC59BB" w:rsidRPr="00147A35">
        <w:rPr>
          <w:rFonts w:ascii="Cambria" w:hAnsi="Cambria"/>
          <w:sz w:val="20"/>
          <w:szCs w:val="20"/>
          <w:lang w:val="es-MX"/>
        </w:rPr>
        <w:t xml:space="preserve"> diez días antes de la audiencia de apertura a juicio</w:t>
      </w:r>
      <w:r w:rsidR="00EA14C8" w:rsidRPr="00147A35">
        <w:rPr>
          <w:rFonts w:ascii="Cambria" w:hAnsi="Cambria"/>
          <w:sz w:val="20"/>
          <w:szCs w:val="20"/>
          <w:lang w:val="es-MX"/>
        </w:rPr>
        <w:t>.</w:t>
      </w:r>
    </w:p>
    <w:p w:rsidR="00221A66" w:rsidRPr="00147A35" w:rsidRDefault="008D7C91"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MX"/>
        </w:rPr>
        <w:t xml:space="preserve">Esta audiencia se realizó el </w:t>
      </w:r>
      <w:r w:rsidR="007443E5" w:rsidRPr="00147A35">
        <w:rPr>
          <w:rFonts w:ascii="Cambria" w:hAnsi="Cambria"/>
          <w:sz w:val="20"/>
          <w:szCs w:val="20"/>
          <w:lang w:val="es-MX"/>
        </w:rPr>
        <w:t>15 de marzo de 2004</w:t>
      </w:r>
      <w:r w:rsidRPr="00147A35">
        <w:rPr>
          <w:rFonts w:ascii="Cambria" w:hAnsi="Cambria"/>
          <w:sz w:val="20"/>
          <w:szCs w:val="20"/>
          <w:lang w:val="es-MX"/>
        </w:rPr>
        <w:t xml:space="preserve">, y </w:t>
      </w:r>
      <w:r w:rsidR="00327FDF" w:rsidRPr="00147A35">
        <w:rPr>
          <w:rFonts w:ascii="Cambria" w:hAnsi="Cambria"/>
          <w:sz w:val="20"/>
          <w:szCs w:val="20"/>
          <w:lang w:val="es-MX"/>
        </w:rPr>
        <w:t xml:space="preserve">en </w:t>
      </w:r>
      <w:r w:rsidRPr="00147A35">
        <w:rPr>
          <w:rFonts w:ascii="Cambria" w:hAnsi="Cambria"/>
          <w:sz w:val="20"/>
          <w:szCs w:val="20"/>
          <w:lang w:val="es-MX"/>
        </w:rPr>
        <w:t xml:space="preserve">ella el peticionario puso de manifiesto la imposibilidad que tuvo de contar con suficiente tiempo para analizar los documentos que sirvieron de base para el test </w:t>
      </w:r>
      <w:r w:rsidR="00221A66" w:rsidRPr="00147A35">
        <w:rPr>
          <w:rFonts w:ascii="Cambria" w:hAnsi="Cambria"/>
          <w:sz w:val="20"/>
          <w:szCs w:val="20"/>
          <w:lang w:val="es-MX"/>
        </w:rPr>
        <w:t>psicológico</w:t>
      </w:r>
      <w:r w:rsidRPr="00147A35">
        <w:rPr>
          <w:rFonts w:ascii="Cambria" w:hAnsi="Cambria"/>
          <w:sz w:val="20"/>
          <w:szCs w:val="20"/>
          <w:lang w:val="es-MX"/>
        </w:rPr>
        <w:t xml:space="preserve"> realizado a la víctima; </w:t>
      </w:r>
      <w:r w:rsidR="006E0CE1" w:rsidRPr="00147A35">
        <w:rPr>
          <w:rFonts w:ascii="Cambria" w:hAnsi="Cambria"/>
          <w:sz w:val="20"/>
          <w:szCs w:val="20"/>
          <w:lang w:val="es-MX"/>
        </w:rPr>
        <w:t>que</w:t>
      </w:r>
      <w:r w:rsidR="00036E87" w:rsidRPr="00147A35">
        <w:rPr>
          <w:rFonts w:ascii="Cambria" w:hAnsi="Cambria"/>
          <w:sz w:val="20"/>
          <w:szCs w:val="20"/>
          <w:lang w:val="es-MX"/>
        </w:rPr>
        <w:t xml:space="preserve"> en la acusación</w:t>
      </w:r>
      <w:r w:rsidR="006E0CE1" w:rsidRPr="00147A35">
        <w:rPr>
          <w:rFonts w:ascii="Cambria" w:hAnsi="Cambria"/>
          <w:sz w:val="20"/>
          <w:szCs w:val="20"/>
          <w:lang w:val="es-MX"/>
        </w:rPr>
        <w:t xml:space="preserve"> no se indicaban con precisión días, lugar y modo en el que ocurrieron los hechos</w:t>
      </w:r>
      <w:r w:rsidR="00466FD9" w:rsidRPr="00147A35">
        <w:rPr>
          <w:rFonts w:ascii="Cambria" w:hAnsi="Cambria"/>
          <w:sz w:val="20"/>
          <w:szCs w:val="20"/>
          <w:lang w:val="es-MX"/>
        </w:rPr>
        <w:t>;</w:t>
      </w:r>
      <w:r w:rsidR="00D12B48" w:rsidRPr="00147A35">
        <w:rPr>
          <w:rFonts w:ascii="Cambria" w:hAnsi="Cambria"/>
          <w:sz w:val="20"/>
          <w:szCs w:val="20"/>
          <w:lang w:val="es-MX"/>
        </w:rPr>
        <w:t xml:space="preserve"> </w:t>
      </w:r>
      <w:r w:rsidR="002C44F3" w:rsidRPr="00147A35">
        <w:rPr>
          <w:rFonts w:ascii="Cambria" w:hAnsi="Cambria"/>
          <w:sz w:val="20"/>
          <w:szCs w:val="20"/>
          <w:lang w:val="es-MX"/>
        </w:rPr>
        <w:t>y que la única prueba científica</w:t>
      </w:r>
      <w:r w:rsidR="00D24AF2" w:rsidRPr="00147A35">
        <w:rPr>
          <w:rFonts w:ascii="Cambria" w:hAnsi="Cambria"/>
          <w:sz w:val="20"/>
          <w:szCs w:val="20"/>
          <w:lang w:val="es-MX"/>
        </w:rPr>
        <w:t xml:space="preserve"> practicada</w:t>
      </w:r>
      <w:r w:rsidR="00221A66" w:rsidRPr="00147A35">
        <w:rPr>
          <w:rFonts w:ascii="Cambria" w:hAnsi="Cambria"/>
          <w:sz w:val="20"/>
          <w:szCs w:val="20"/>
          <w:lang w:val="es-MX"/>
        </w:rPr>
        <w:t>,</w:t>
      </w:r>
      <w:r w:rsidR="002C44F3" w:rsidRPr="00147A35">
        <w:rPr>
          <w:rFonts w:ascii="Cambria" w:hAnsi="Cambria"/>
          <w:sz w:val="20"/>
          <w:szCs w:val="20"/>
          <w:lang w:val="es-MX"/>
        </w:rPr>
        <w:t xml:space="preserve"> que fue el examen </w:t>
      </w:r>
      <w:r w:rsidR="001A4168" w:rsidRPr="00147A35">
        <w:rPr>
          <w:rFonts w:ascii="Cambria" w:hAnsi="Cambria"/>
          <w:sz w:val="20"/>
          <w:szCs w:val="20"/>
          <w:lang w:val="es-MX"/>
        </w:rPr>
        <w:t>químico</w:t>
      </w:r>
      <w:r w:rsidR="00221A66" w:rsidRPr="00147A35">
        <w:rPr>
          <w:rFonts w:ascii="Cambria" w:hAnsi="Cambria"/>
          <w:sz w:val="20"/>
          <w:szCs w:val="20"/>
          <w:lang w:val="es-MX"/>
        </w:rPr>
        <w:t>-</w:t>
      </w:r>
      <w:r w:rsidR="002C44F3" w:rsidRPr="00147A35">
        <w:rPr>
          <w:rFonts w:ascii="Cambria" w:hAnsi="Cambria"/>
          <w:sz w:val="20"/>
          <w:szCs w:val="20"/>
          <w:lang w:val="es-MX"/>
        </w:rPr>
        <w:t>biológico</w:t>
      </w:r>
      <w:r w:rsidR="00D24AF2" w:rsidRPr="00147A35">
        <w:rPr>
          <w:rFonts w:ascii="Cambria" w:hAnsi="Cambria"/>
          <w:sz w:val="20"/>
          <w:szCs w:val="20"/>
          <w:lang w:val="es-MX"/>
        </w:rPr>
        <w:t>,</w:t>
      </w:r>
      <w:r w:rsidR="002C44F3" w:rsidRPr="00147A35">
        <w:rPr>
          <w:rFonts w:ascii="Cambria" w:hAnsi="Cambria"/>
          <w:sz w:val="20"/>
          <w:szCs w:val="20"/>
          <w:lang w:val="es-MX"/>
        </w:rPr>
        <w:t xml:space="preserve"> demostró que no había restos de semen ni espermatozoides</w:t>
      </w:r>
      <w:r w:rsidR="00221A66" w:rsidRPr="00147A35">
        <w:rPr>
          <w:rFonts w:ascii="Cambria" w:hAnsi="Cambria"/>
          <w:sz w:val="20"/>
          <w:szCs w:val="20"/>
          <w:lang w:val="es-MX"/>
        </w:rPr>
        <w:t xml:space="preserve"> en el cuerpo de la víctima</w:t>
      </w:r>
      <w:r w:rsidR="00051AE5" w:rsidRPr="00147A35">
        <w:rPr>
          <w:rFonts w:ascii="Cambria" w:hAnsi="Cambria"/>
          <w:sz w:val="20"/>
          <w:szCs w:val="20"/>
          <w:lang w:val="es-MX"/>
        </w:rPr>
        <w:t xml:space="preserve">. </w:t>
      </w:r>
      <w:r w:rsidR="00D24AF2" w:rsidRPr="00147A35">
        <w:rPr>
          <w:rFonts w:ascii="Cambria" w:hAnsi="Cambria"/>
          <w:sz w:val="20"/>
          <w:szCs w:val="20"/>
          <w:lang w:val="es-ES"/>
        </w:rPr>
        <w:t xml:space="preserve">El </w:t>
      </w:r>
      <w:r w:rsidR="00327FDF" w:rsidRPr="00147A35">
        <w:rPr>
          <w:rFonts w:ascii="Cambria" w:hAnsi="Cambria"/>
          <w:sz w:val="20"/>
          <w:szCs w:val="20"/>
          <w:lang w:val="es-ES"/>
        </w:rPr>
        <w:t xml:space="preserve">peticionario indica que el </w:t>
      </w:r>
      <w:r w:rsidR="00D24AF2" w:rsidRPr="00147A35">
        <w:rPr>
          <w:rFonts w:ascii="Cambria" w:hAnsi="Cambria"/>
          <w:sz w:val="20"/>
          <w:szCs w:val="20"/>
          <w:lang w:val="es-ES"/>
        </w:rPr>
        <w:t xml:space="preserve">16 de marzo </w:t>
      </w:r>
      <w:r w:rsidR="001A4168" w:rsidRPr="00147A35">
        <w:rPr>
          <w:rFonts w:ascii="Cambria" w:hAnsi="Cambria"/>
          <w:sz w:val="20"/>
          <w:szCs w:val="20"/>
          <w:lang w:val="es-ES"/>
        </w:rPr>
        <w:t>el</w:t>
      </w:r>
      <w:r w:rsidR="00B83B5C" w:rsidRPr="00147A35">
        <w:rPr>
          <w:rFonts w:ascii="Cambria" w:hAnsi="Cambria"/>
          <w:sz w:val="20"/>
          <w:szCs w:val="20"/>
          <w:lang w:val="es-ES"/>
        </w:rPr>
        <w:t xml:space="preserve"> juez de primera instancia emitió</w:t>
      </w:r>
      <w:r w:rsidR="001A4168" w:rsidRPr="00147A35">
        <w:rPr>
          <w:rFonts w:ascii="Cambria" w:hAnsi="Cambria"/>
          <w:sz w:val="20"/>
          <w:szCs w:val="20"/>
          <w:lang w:val="es-ES"/>
        </w:rPr>
        <w:t xml:space="preserve"> auto de apertura a juicio</w:t>
      </w:r>
      <w:r w:rsidR="00B83B5C" w:rsidRPr="00147A35">
        <w:rPr>
          <w:rFonts w:ascii="Cambria" w:hAnsi="Cambria"/>
          <w:sz w:val="20"/>
          <w:szCs w:val="20"/>
          <w:lang w:val="es-ES"/>
        </w:rPr>
        <w:t xml:space="preserve"> en el cual declaró</w:t>
      </w:r>
      <w:r w:rsidR="00090231" w:rsidRPr="00147A35">
        <w:rPr>
          <w:rFonts w:ascii="Cambria" w:hAnsi="Cambria"/>
          <w:sz w:val="20"/>
          <w:szCs w:val="20"/>
          <w:lang w:val="es-ES"/>
        </w:rPr>
        <w:t xml:space="preserve"> que </w:t>
      </w:r>
      <w:r w:rsidR="00CF6A59" w:rsidRPr="00147A35">
        <w:rPr>
          <w:rFonts w:ascii="Cambria" w:hAnsi="Cambria"/>
          <w:sz w:val="20"/>
          <w:szCs w:val="20"/>
          <w:lang w:val="es-ES"/>
        </w:rPr>
        <w:t>ante la falta de</w:t>
      </w:r>
      <w:r w:rsidR="00090231" w:rsidRPr="00147A35">
        <w:rPr>
          <w:rFonts w:ascii="Cambria" w:hAnsi="Cambria"/>
          <w:sz w:val="20"/>
          <w:szCs w:val="20"/>
          <w:lang w:val="es-ES"/>
        </w:rPr>
        <w:t xml:space="preserve"> signos de violencia, y derivado de los testimonios</w:t>
      </w:r>
      <w:r w:rsidR="000A3583" w:rsidRPr="00147A35">
        <w:rPr>
          <w:rFonts w:ascii="Cambria" w:hAnsi="Cambria"/>
          <w:sz w:val="20"/>
          <w:szCs w:val="20"/>
          <w:lang w:val="es-ES"/>
        </w:rPr>
        <w:t>,</w:t>
      </w:r>
      <w:r w:rsidR="00090231" w:rsidRPr="00147A35">
        <w:rPr>
          <w:rFonts w:ascii="Cambria" w:hAnsi="Cambria"/>
          <w:sz w:val="20"/>
          <w:szCs w:val="20"/>
          <w:lang w:val="es-ES"/>
        </w:rPr>
        <w:t xml:space="preserve"> no hubo gritos o pedidos de auxilio por parte de la </w:t>
      </w:r>
      <w:r w:rsidR="00221A66" w:rsidRPr="00147A35">
        <w:rPr>
          <w:rFonts w:ascii="Cambria" w:hAnsi="Cambria"/>
          <w:sz w:val="20"/>
          <w:szCs w:val="20"/>
          <w:lang w:val="es-ES"/>
        </w:rPr>
        <w:t>niña</w:t>
      </w:r>
      <w:r w:rsidR="00090231" w:rsidRPr="00147A35">
        <w:rPr>
          <w:rFonts w:ascii="Cambria" w:hAnsi="Cambria"/>
          <w:sz w:val="20"/>
          <w:szCs w:val="20"/>
          <w:lang w:val="es-ES"/>
        </w:rPr>
        <w:t>,</w:t>
      </w:r>
      <w:r w:rsidR="000A3583" w:rsidRPr="00147A35">
        <w:rPr>
          <w:rFonts w:ascii="Cambria" w:hAnsi="Cambria"/>
          <w:sz w:val="20"/>
          <w:szCs w:val="20"/>
          <w:lang w:val="es-ES"/>
        </w:rPr>
        <w:t xml:space="preserve"> por lo que</w:t>
      </w:r>
      <w:r w:rsidR="00090231" w:rsidRPr="00147A35">
        <w:rPr>
          <w:rFonts w:ascii="Cambria" w:hAnsi="Cambria"/>
          <w:sz w:val="20"/>
          <w:szCs w:val="20"/>
          <w:lang w:val="es-ES"/>
        </w:rPr>
        <w:t xml:space="preserve"> se abrió el juicio por los </w:t>
      </w:r>
      <w:r w:rsidR="00221A66" w:rsidRPr="00147A35">
        <w:rPr>
          <w:rFonts w:ascii="Cambria" w:hAnsi="Cambria"/>
          <w:sz w:val="20"/>
          <w:szCs w:val="20"/>
          <w:lang w:val="es-ES"/>
        </w:rPr>
        <w:t>supuestos d</w:t>
      </w:r>
      <w:r w:rsidR="00090231" w:rsidRPr="00147A35">
        <w:rPr>
          <w:rFonts w:ascii="Cambria" w:hAnsi="Cambria"/>
          <w:sz w:val="20"/>
          <w:szCs w:val="20"/>
          <w:lang w:val="es-ES"/>
        </w:rPr>
        <w:t>elitos de abusos deshonestos violentos en forma continuad</w:t>
      </w:r>
      <w:r w:rsidR="000A3583" w:rsidRPr="00147A35">
        <w:rPr>
          <w:rFonts w:ascii="Cambria" w:hAnsi="Cambria"/>
          <w:sz w:val="20"/>
          <w:szCs w:val="20"/>
          <w:lang w:val="es-ES"/>
        </w:rPr>
        <w:t>a y estupro agravado</w:t>
      </w:r>
      <w:r w:rsidR="00090231" w:rsidRPr="00147A35">
        <w:rPr>
          <w:rFonts w:ascii="Cambria" w:hAnsi="Cambria"/>
          <w:sz w:val="20"/>
          <w:szCs w:val="20"/>
          <w:lang w:val="es-ES"/>
        </w:rPr>
        <w:t>.</w:t>
      </w:r>
      <w:r w:rsidR="004C28E8" w:rsidRPr="00147A35">
        <w:rPr>
          <w:rFonts w:ascii="Cambria" w:hAnsi="Cambria"/>
          <w:sz w:val="20"/>
          <w:szCs w:val="20"/>
          <w:lang w:val="es-ES"/>
        </w:rPr>
        <w:t xml:space="preserve"> </w:t>
      </w:r>
    </w:p>
    <w:p w:rsidR="001A4168" w:rsidRPr="00147A35" w:rsidRDefault="00F85195"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ES"/>
        </w:rPr>
        <w:t>Después</w:t>
      </w:r>
      <w:r w:rsidR="003035FF" w:rsidRPr="00147A35">
        <w:rPr>
          <w:rFonts w:ascii="Cambria" w:hAnsi="Cambria"/>
          <w:sz w:val="20"/>
          <w:szCs w:val="20"/>
          <w:lang w:val="es-ES"/>
        </w:rPr>
        <w:t xml:space="preserve"> de decretada la apertura a juicio se remitió el expediente al Tribunal Segundo de Sentencia Penal Narcoactividad y Delitos contra el Ambiente de Mixco para </w:t>
      </w:r>
      <w:r w:rsidR="008F74BD" w:rsidRPr="00147A35">
        <w:rPr>
          <w:rFonts w:ascii="Cambria" w:hAnsi="Cambria"/>
          <w:sz w:val="20"/>
          <w:szCs w:val="20"/>
          <w:lang w:val="es-ES"/>
        </w:rPr>
        <w:t>el</w:t>
      </w:r>
      <w:r w:rsidR="003035FF" w:rsidRPr="00147A35">
        <w:rPr>
          <w:rFonts w:ascii="Cambria" w:hAnsi="Cambria"/>
          <w:sz w:val="20"/>
          <w:szCs w:val="20"/>
          <w:lang w:val="es-ES"/>
        </w:rPr>
        <w:t xml:space="preserve"> </w:t>
      </w:r>
      <w:r w:rsidR="00A57F90" w:rsidRPr="00147A35">
        <w:rPr>
          <w:rFonts w:ascii="Cambria" w:hAnsi="Cambria"/>
          <w:sz w:val="20"/>
          <w:szCs w:val="20"/>
          <w:lang w:val="es-ES"/>
        </w:rPr>
        <w:t>juicio oral</w:t>
      </w:r>
      <w:r w:rsidR="003035FF" w:rsidRPr="00147A35">
        <w:rPr>
          <w:rFonts w:ascii="Cambria" w:hAnsi="Cambria"/>
          <w:sz w:val="20"/>
          <w:szCs w:val="20"/>
          <w:lang w:val="es-ES"/>
        </w:rPr>
        <w:t xml:space="preserve">. </w:t>
      </w:r>
      <w:r w:rsidR="00612B40" w:rsidRPr="00147A35">
        <w:rPr>
          <w:rFonts w:ascii="Cambria" w:hAnsi="Cambria"/>
          <w:sz w:val="20"/>
          <w:szCs w:val="20"/>
          <w:lang w:val="es-ES"/>
        </w:rPr>
        <w:t>En esta etapa</w:t>
      </w:r>
      <w:r w:rsidR="00F7768B" w:rsidRPr="00147A35">
        <w:rPr>
          <w:rFonts w:ascii="Cambria" w:hAnsi="Cambria"/>
          <w:sz w:val="20"/>
          <w:szCs w:val="20"/>
          <w:lang w:val="es-ES"/>
        </w:rPr>
        <w:t xml:space="preserve"> el peticionario señala </w:t>
      </w:r>
      <w:r w:rsidR="007864C4" w:rsidRPr="00147A35">
        <w:rPr>
          <w:rFonts w:ascii="Cambria" w:hAnsi="Cambria"/>
          <w:sz w:val="20"/>
          <w:szCs w:val="20"/>
          <w:lang w:val="es-ES"/>
        </w:rPr>
        <w:t>que</w:t>
      </w:r>
      <w:r w:rsidR="00612B40" w:rsidRPr="00147A35">
        <w:rPr>
          <w:rFonts w:ascii="Cambria" w:hAnsi="Cambria"/>
          <w:sz w:val="20"/>
          <w:szCs w:val="20"/>
          <w:lang w:val="es-ES"/>
        </w:rPr>
        <w:t xml:space="preserve"> volvió a  </w:t>
      </w:r>
      <w:r w:rsidR="00C55AE9" w:rsidRPr="00147A35">
        <w:rPr>
          <w:rFonts w:ascii="Cambria" w:hAnsi="Cambria"/>
          <w:sz w:val="20"/>
          <w:szCs w:val="20"/>
          <w:lang w:val="es-ES"/>
        </w:rPr>
        <w:t>solicitar</w:t>
      </w:r>
      <w:r w:rsidR="00F7768B" w:rsidRPr="00147A35">
        <w:rPr>
          <w:rFonts w:ascii="Cambria" w:hAnsi="Cambria"/>
          <w:sz w:val="20"/>
          <w:szCs w:val="20"/>
          <w:lang w:val="es-ES"/>
        </w:rPr>
        <w:t xml:space="preserve"> la </w:t>
      </w:r>
      <w:r w:rsidR="0047113B" w:rsidRPr="00147A35">
        <w:rPr>
          <w:rFonts w:ascii="Cambria" w:hAnsi="Cambria"/>
          <w:sz w:val="20"/>
          <w:szCs w:val="20"/>
          <w:lang w:val="es-ES"/>
        </w:rPr>
        <w:t xml:space="preserve">práctica de una </w:t>
      </w:r>
      <w:r w:rsidR="00F7768B" w:rsidRPr="00147A35">
        <w:rPr>
          <w:rFonts w:ascii="Cambria" w:hAnsi="Cambria"/>
          <w:sz w:val="20"/>
          <w:szCs w:val="20"/>
          <w:lang w:val="es-ES"/>
        </w:rPr>
        <w:t xml:space="preserve">evaluación psicológica integral y la prueba del polígrafo. </w:t>
      </w:r>
      <w:r w:rsidR="0047113B" w:rsidRPr="00147A35">
        <w:rPr>
          <w:rFonts w:ascii="Cambria" w:hAnsi="Cambria"/>
          <w:sz w:val="20"/>
          <w:szCs w:val="20"/>
          <w:lang w:val="es-ES"/>
        </w:rPr>
        <w:t xml:space="preserve">No obstante, </w:t>
      </w:r>
      <w:r w:rsidR="00CD118F" w:rsidRPr="00147A35">
        <w:rPr>
          <w:rFonts w:ascii="Cambria" w:hAnsi="Cambria"/>
          <w:sz w:val="20"/>
          <w:szCs w:val="20"/>
          <w:lang w:val="es-ES"/>
        </w:rPr>
        <w:t>dichas pruebas volvieron a ser rechazadas porque el tribunal las consideró impertinentes</w:t>
      </w:r>
      <w:r w:rsidR="0047113B" w:rsidRPr="00147A35">
        <w:rPr>
          <w:rFonts w:ascii="Cambria" w:hAnsi="Cambria"/>
          <w:sz w:val="20"/>
          <w:szCs w:val="20"/>
          <w:lang w:val="es-ES"/>
        </w:rPr>
        <w:t>,</w:t>
      </w:r>
      <w:r w:rsidR="00CD118F" w:rsidRPr="00147A35">
        <w:rPr>
          <w:rFonts w:ascii="Cambria" w:hAnsi="Cambria"/>
          <w:sz w:val="20"/>
          <w:szCs w:val="20"/>
          <w:lang w:val="es-ES"/>
        </w:rPr>
        <w:t xml:space="preserve"> </w:t>
      </w:r>
      <w:r w:rsidR="0047113B" w:rsidRPr="00147A35">
        <w:rPr>
          <w:rFonts w:ascii="Cambria" w:hAnsi="Cambria"/>
          <w:sz w:val="20"/>
          <w:szCs w:val="20"/>
          <w:lang w:val="es-ES"/>
        </w:rPr>
        <w:t>sobre la base de</w:t>
      </w:r>
      <w:r w:rsidR="007108F4" w:rsidRPr="00147A35">
        <w:rPr>
          <w:rFonts w:ascii="Cambria" w:hAnsi="Cambria"/>
          <w:sz w:val="20"/>
          <w:szCs w:val="20"/>
          <w:lang w:val="es-ES"/>
        </w:rPr>
        <w:t xml:space="preserve"> que</w:t>
      </w:r>
      <w:r w:rsidR="0016482F" w:rsidRPr="00147A35">
        <w:rPr>
          <w:rFonts w:ascii="Cambria" w:hAnsi="Cambria"/>
          <w:sz w:val="20"/>
          <w:szCs w:val="20"/>
          <w:lang w:val="es-ES"/>
        </w:rPr>
        <w:t xml:space="preserve"> </w:t>
      </w:r>
      <w:r w:rsidR="0066731E" w:rsidRPr="00147A35">
        <w:rPr>
          <w:rFonts w:ascii="Cambria" w:hAnsi="Cambria"/>
          <w:i/>
          <w:sz w:val="20"/>
          <w:szCs w:val="20"/>
          <w:lang w:val="es-ES"/>
        </w:rPr>
        <w:t>“</w:t>
      </w:r>
      <w:r w:rsidR="00695B0E" w:rsidRPr="00147A35">
        <w:rPr>
          <w:rFonts w:ascii="Cambria" w:hAnsi="Cambria"/>
          <w:i/>
          <w:sz w:val="20"/>
          <w:szCs w:val="20"/>
          <w:lang w:val="es-ES"/>
        </w:rPr>
        <w:t>…</w:t>
      </w:r>
      <w:r w:rsidR="0016482F" w:rsidRPr="00147A35">
        <w:rPr>
          <w:rFonts w:ascii="Cambria" w:hAnsi="Cambria"/>
          <w:i/>
          <w:sz w:val="20"/>
          <w:szCs w:val="20"/>
          <w:lang w:val="es-ES"/>
        </w:rPr>
        <w:t xml:space="preserve">el imputado y su defensor pudieron haberlos propuesto como medios de investigación en cualquier momento del procedimiento preparatorio, el cual había precluido o en su caso </w:t>
      </w:r>
      <w:r w:rsidR="0016482F" w:rsidRPr="00147A35">
        <w:rPr>
          <w:rFonts w:ascii="Cambria" w:hAnsi="Cambria"/>
          <w:i/>
          <w:sz w:val="20"/>
          <w:szCs w:val="20"/>
          <w:lang w:val="es-ES"/>
        </w:rPr>
        <w:lastRenderedPageBreak/>
        <w:t>haberlo solicitado como anticipo de la prueba en los términos de investigación suplementaria</w:t>
      </w:r>
      <w:r w:rsidR="0066731E" w:rsidRPr="00147A35">
        <w:rPr>
          <w:rFonts w:ascii="Cambria" w:hAnsi="Cambria"/>
          <w:i/>
          <w:sz w:val="20"/>
          <w:szCs w:val="20"/>
          <w:lang w:val="es-ES"/>
        </w:rPr>
        <w:t>”</w:t>
      </w:r>
      <w:r w:rsidR="0016482F" w:rsidRPr="00147A35">
        <w:rPr>
          <w:rFonts w:ascii="Cambria" w:hAnsi="Cambria"/>
          <w:sz w:val="20"/>
          <w:szCs w:val="20"/>
          <w:lang w:val="es-ES"/>
        </w:rPr>
        <w:t>.</w:t>
      </w:r>
      <w:r w:rsidR="001D01F0" w:rsidRPr="00147A35">
        <w:rPr>
          <w:rFonts w:ascii="Cambria" w:hAnsi="Cambria"/>
          <w:sz w:val="20"/>
          <w:szCs w:val="20"/>
          <w:lang w:val="es-ES"/>
        </w:rPr>
        <w:t xml:space="preserve"> </w:t>
      </w:r>
      <w:r w:rsidR="00726680" w:rsidRPr="00147A35">
        <w:rPr>
          <w:rFonts w:ascii="Cambria" w:hAnsi="Cambria"/>
          <w:sz w:val="20"/>
          <w:szCs w:val="20"/>
          <w:lang w:val="es-ES"/>
        </w:rPr>
        <w:t>Frente a esta denegatoria, e</w:t>
      </w:r>
      <w:r w:rsidR="001D01F0" w:rsidRPr="00147A35">
        <w:rPr>
          <w:rFonts w:ascii="Cambria" w:hAnsi="Cambria"/>
          <w:sz w:val="20"/>
          <w:szCs w:val="20"/>
          <w:lang w:val="es-ES"/>
        </w:rPr>
        <w:t>l peticionario interpu</w:t>
      </w:r>
      <w:r w:rsidR="0025622F" w:rsidRPr="00147A35">
        <w:rPr>
          <w:rFonts w:ascii="Cambria" w:hAnsi="Cambria"/>
          <w:sz w:val="20"/>
          <w:szCs w:val="20"/>
          <w:lang w:val="es-ES"/>
        </w:rPr>
        <w:t>so</w:t>
      </w:r>
      <w:r w:rsidR="00D84904" w:rsidRPr="00147A35">
        <w:rPr>
          <w:rFonts w:ascii="Cambria" w:hAnsi="Cambria"/>
          <w:sz w:val="20"/>
          <w:szCs w:val="20"/>
          <w:lang w:val="es-ES"/>
        </w:rPr>
        <w:t xml:space="preserve"> </w:t>
      </w:r>
      <w:r w:rsidR="00F17CAE" w:rsidRPr="00147A35">
        <w:rPr>
          <w:rFonts w:ascii="Cambria" w:hAnsi="Cambria"/>
          <w:sz w:val="20"/>
          <w:szCs w:val="20"/>
          <w:lang w:val="es-ES"/>
        </w:rPr>
        <w:t xml:space="preserve">un </w:t>
      </w:r>
      <w:r w:rsidR="00D84904" w:rsidRPr="00147A35">
        <w:rPr>
          <w:rFonts w:ascii="Cambria" w:hAnsi="Cambria"/>
          <w:sz w:val="20"/>
          <w:szCs w:val="20"/>
          <w:lang w:val="es-ES"/>
        </w:rPr>
        <w:t xml:space="preserve">recurso de reposición ante </w:t>
      </w:r>
      <w:r w:rsidR="00F17CAE" w:rsidRPr="00147A35">
        <w:rPr>
          <w:rFonts w:ascii="Cambria" w:hAnsi="Cambria"/>
          <w:sz w:val="20"/>
          <w:szCs w:val="20"/>
          <w:lang w:val="es-ES"/>
        </w:rPr>
        <w:t>la</w:t>
      </w:r>
      <w:r w:rsidR="00D84904" w:rsidRPr="00147A35">
        <w:rPr>
          <w:rFonts w:ascii="Cambria" w:hAnsi="Cambria"/>
          <w:sz w:val="20"/>
          <w:szCs w:val="20"/>
          <w:lang w:val="es-ES"/>
        </w:rPr>
        <w:t xml:space="preserve"> misma instancia</w:t>
      </w:r>
      <w:r w:rsidR="001D01F0" w:rsidRPr="00147A35">
        <w:rPr>
          <w:rFonts w:ascii="Cambria" w:hAnsi="Cambria"/>
          <w:sz w:val="20"/>
          <w:szCs w:val="20"/>
          <w:lang w:val="es-ES"/>
        </w:rPr>
        <w:t xml:space="preserve">, alegando violación a su derecho de defensa </w:t>
      </w:r>
      <w:r w:rsidR="00F17CAE" w:rsidRPr="00147A35">
        <w:rPr>
          <w:rFonts w:ascii="Cambria" w:hAnsi="Cambria"/>
          <w:sz w:val="20"/>
          <w:szCs w:val="20"/>
          <w:lang w:val="es-ES"/>
        </w:rPr>
        <w:t>y al principio de contradicción.</w:t>
      </w:r>
      <w:r w:rsidR="001D01F0" w:rsidRPr="00147A35">
        <w:rPr>
          <w:rFonts w:ascii="Cambria" w:hAnsi="Cambria"/>
          <w:sz w:val="20"/>
          <w:szCs w:val="20"/>
          <w:lang w:val="es-ES"/>
        </w:rPr>
        <w:t xml:space="preserve"> </w:t>
      </w:r>
      <w:r w:rsidR="00F17CAE" w:rsidRPr="00147A35">
        <w:rPr>
          <w:rFonts w:ascii="Cambria" w:hAnsi="Cambria"/>
          <w:sz w:val="20"/>
          <w:szCs w:val="20"/>
          <w:lang w:val="es-ES"/>
        </w:rPr>
        <w:t>T</w:t>
      </w:r>
      <w:r w:rsidR="001D01F0" w:rsidRPr="00147A35">
        <w:rPr>
          <w:rFonts w:ascii="Cambria" w:hAnsi="Cambria"/>
          <w:sz w:val="20"/>
          <w:szCs w:val="20"/>
          <w:lang w:val="es-ES"/>
        </w:rPr>
        <w:t xml:space="preserve">ambién expuso que en </w:t>
      </w:r>
      <w:r w:rsidR="00F17CAE" w:rsidRPr="00147A35">
        <w:rPr>
          <w:rFonts w:ascii="Cambria" w:hAnsi="Cambria"/>
          <w:sz w:val="20"/>
          <w:szCs w:val="20"/>
          <w:lang w:val="es-ES"/>
        </w:rPr>
        <w:t xml:space="preserve">su </w:t>
      </w:r>
      <w:r w:rsidR="001D01F0" w:rsidRPr="00147A35">
        <w:rPr>
          <w:rFonts w:ascii="Cambria" w:hAnsi="Cambria"/>
          <w:sz w:val="20"/>
          <w:szCs w:val="20"/>
          <w:lang w:val="es-ES"/>
        </w:rPr>
        <w:t xml:space="preserve">resolución del 19 de enero de 2004 el </w:t>
      </w:r>
      <w:r w:rsidR="00650C70" w:rsidRPr="00147A35">
        <w:rPr>
          <w:rFonts w:ascii="Cambria" w:hAnsi="Cambria"/>
          <w:sz w:val="20"/>
          <w:szCs w:val="20"/>
          <w:lang w:val="es-ES"/>
        </w:rPr>
        <w:t xml:space="preserve">Juez Segundo de Primera Instancia Penal </w:t>
      </w:r>
      <w:r w:rsidR="001D01F0" w:rsidRPr="00147A35">
        <w:rPr>
          <w:rFonts w:ascii="Cambria" w:hAnsi="Cambria"/>
          <w:sz w:val="20"/>
          <w:szCs w:val="20"/>
          <w:lang w:val="es-ES"/>
        </w:rPr>
        <w:t xml:space="preserve">no admitió dichas pruebas como anticipadas por </w:t>
      </w:r>
      <w:r w:rsidR="00650C70" w:rsidRPr="00147A35">
        <w:rPr>
          <w:rFonts w:ascii="Cambria" w:hAnsi="Cambria"/>
          <w:sz w:val="20"/>
          <w:szCs w:val="20"/>
          <w:lang w:val="es-ES"/>
        </w:rPr>
        <w:t>considerar que las mismas</w:t>
      </w:r>
      <w:r w:rsidR="001D01F0" w:rsidRPr="00147A35">
        <w:rPr>
          <w:rFonts w:ascii="Cambria" w:hAnsi="Cambria"/>
          <w:sz w:val="20"/>
          <w:szCs w:val="20"/>
          <w:lang w:val="es-ES"/>
        </w:rPr>
        <w:t xml:space="preserve"> po</w:t>
      </w:r>
      <w:r w:rsidR="00CD118F" w:rsidRPr="00147A35">
        <w:rPr>
          <w:rFonts w:ascii="Cambria" w:hAnsi="Cambria"/>
          <w:sz w:val="20"/>
          <w:szCs w:val="20"/>
          <w:lang w:val="es-ES"/>
        </w:rPr>
        <w:t xml:space="preserve">dían ser presentadas durante la </w:t>
      </w:r>
      <w:r w:rsidR="00650C70" w:rsidRPr="00147A35">
        <w:rPr>
          <w:rFonts w:ascii="Cambria" w:hAnsi="Cambria"/>
          <w:sz w:val="20"/>
          <w:szCs w:val="20"/>
          <w:lang w:val="es-ES"/>
        </w:rPr>
        <w:t>posterior</w:t>
      </w:r>
      <w:r w:rsidR="00CD118F" w:rsidRPr="00147A35">
        <w:rPr>
          <w:rFonts w:ascii="Cambria" w:hAnsi="Cambria"/>
          <w:sz w:val="20"/>
          <w:szCs w:val="20"/>
          <w:lang w:val="es-ES"/>
        </w:rPr>
        <w:t xml:space="preserve"> etapa de juicio</w:t>
      </w:r>
      <w:r w:rsidR="001D01F0" w:rsidRPr="00147A35">
        <w:rPr>
          <w:rFonts w:ascii="Cambria" w:hAnsi="Cambria"/>
          <w:sz w:val="20"/>
          <w:szCs w:val="20"/>
          <w:lang w:val="es-ES"/>
        </w:rPr>
        <w:t>.</w:t>
      </w:r>
      <w:r w:rsidR="00BA20A9" w:rsidRPr="00147A35">
        <w:rPr>
          <w:rFonts w:ascii="Cambria" w:hAnsi="Cambria"/>
          <w:sz w:val="20"/>
          <w:szCs w:val="20"/>
          <w:lang w:val="es-ES"/>
        </w:rPr>
        <w:t xml:space="preserve"> Sin embargo, e</w:t>
      </w:r>
      <w:r w:rsidR="005D4F05" w:rsidRPr="00147A35">
        <w:rPr>
          <w:rFonts w:ascii="Cambria" w:hAnsi="Cambria"/>
          <w:sz w:val="20"/>
          <w:szCs w:val="20"/>
          <w:lang w:val="es-ES"/>
        </w:rPr>
        <w:t xml:space="preserve">l 27 de julio </w:t>
      </w:r>
      <w:r w:rsidR="007108F4" w:rsidRPr="00147A35">
        <w:rPr>
          <w:rFonts w:ascii="Cambria" w:hAnsi="Cambria"/>
          <w:sz w:val="20"/>
          <w:szCs w:val="20"/>
          <w:lang w:val="es-ES"/>
        </w:rPr>
        <w:t>el</w:t>
      </w:r>
      <w:r w:rsidR="005D4F05" w:rsidRPr="00147A35">
        <w:rPr>
          <w:rFonts w:ascii="Cambria" w:hAnsi="Cambria"/>
          <w:sz w:val="20"/>
          <w:szCs w:val="20"/>
          <w:lang w:val="es-ES"/>
        </w:rPr>
        <w:t xml:space="preserve"> tribunal d</w:t>
      </w:r>
      <w:r w:rsidR="00A4523B" w:rsidRPr="00147A35">
        <w:rPr>
          <w:rFonts w:ascii="Cambria" w:hAnsi="Cambria"/>
          <w:sz w:val="20"/>
          <w:szCs w:val="20"/>
          <w:lang w:val="es-ES"/>
        </w:rPr>
        <w:t>eclar</w:t>
      </w:r>
      <w:r w:rsidR="008970E5" w:rsidRPr="00147A35">
        <w:rPr>
          <w:rFonts w:ascii="Cambria" w:hAnsi="Cambria"/>
          <w:sz w:val="20"/>
          <w:szCs w:val="20"/>
          <w:lang w:val="es-ES"/>
        </w:rPr>
        <w:t>ó</w:t>
      </w:r>
      <w:r w:rsidR="00A4523B" w:rsidRPr="00147A35">
        <w:rPr>
          <w:rFonts w:ascii="Cambria" w:hAnsi="Cambria"/>
          <w:sz w:val="20"/>
          <w:szCs w:val="20"/>
          <w:lang w:val="es-ES"/>
        </w:rPr>
        <w:t xml:space="preserve"> sin lugar el recurso </w:t>
      </w:r>
      <w:r w:rsidR="00650C70" w:rsidRPr="00147A35">
        <w:rPr>
          <w:rFonts w:ascii="Cambria" w:hAnsi="Cambria"/>
          <w:sz w:val="20"/>
          <w:szCs w:val="20"/>
          <w:lang w:val="es-ES"/>
        </w:rPr>
        <w:t>por considerar</w:t>
      </w:r>
      <w:r w:rsidR="00A4523B" w:rsidRPr="00147A35">
        <w:rPr>
          <w:rFonts w:ascii="Cambria" w:hAnsi="Cambria"/>
          <w:sz w:val="20"/>
          <w:szCs w:val="20"/>
          <w:lang w:val="es-ES"/>
        </w:rPr>
        <w:t xml:space="preserve"> que la defensa pudo haber </w:t>
      </w:r>
      <w:r w:rsidR="00B72339" w:rsidRPr="00147A35">
        <w:rPr>
          <w:rFonts w:ascii="Cambria" w:hAnsi="Cambria"/>
          <w:sz w:val="20"/>
          <w:szCs w:val="20"/>
          <w:lang w:val="es-ES"/>
        </w:rPr>
        <w:t>solicitado</w:t>
      </w:r>
      <w:r w:rsidR="00A4523B" w:rsidRPr="00147A35">
        <w:rPr>
          <w:rFonts w:ascii="Cambria" w:hAnsi="Cambria"/>
          <w:sz w:val="20"/>
          <w:szCs w:val="20"/>
          <w:lang w:val="es-ES"/>
        </w:rPr>
        <w:t xml:space="preserve"> esos medios de investigación en cualquier momento </w:t>
      </w:r>
      <w:r w:rsidR="00DC0F55" w:rsidRPr="00147A35">
        <w:rPr>
          <w:rFonts w:ascii="Cambria" w:hAnsi="Cambria"/>
          <w:sz w:val="20"/>
          <w:szCs w:val="20"/>
          <w:lang w:val="es-ES"/>
        </w:rPr>
        <w:t xml:space="preserve">durante la etapa </w:t>
      </w:r>
      <w:r w:rsidR="007108F4" w:rsidRPr="00147A35">
        <w:rPr>
          <w:rFonts w:ascii="Cambria" w:hAnsi="Cambria"/>
          <w:sz w:val="20"/>
          <w:szCs w:val="20"/>
          <w:lang w:val="es-ES"/>
        </w:rPr>
        <w:t xml:space="preserve">procesal previa. El peticionario </w:t>
      </w:r>
      <w:r w:rsidR="002F4367" w:rsidRPr="00147A35">
        <w:rPr>
          <w:rFonts w:ascii="Cambria" w:hAnsi="Cambria"/>
          <w:sz w:val="20"/>
          <w:szCs w:val="20"/>
          <w:lang w:val="es-ES"/>
        </w:rPr>
        <w:t>aduce</w:t>
      </w:r>
      <w:r w:rsidR="007108F4" w:rsidRPr="00147A35">
        <w:rPr>
          <w:rFonts w:ascii="Cambria" w:hAnsi="Cambria"/>
          <w:sz w:val="20"/>
          <w:szCs w:val="20"/>
          <w:lang w:val="es-ES"/>
        </w:rPr>
        <w:t xml:space="preserve"> que esta denegatoria </w:t>
      </w:r>
      <w:r w:rsidR="002F4367" w:rsidRPr="00147A35">
        <w:rPr>
          <w:rFonts w:ascii="Cambria" w:hAnsi="Cambria"/>
          <w:sz w:val="20"/>
          <w:szCs w:val="20"/>
          <w:lang w:val="es-ES"/>
        </w:rPr>
        <w:t xml:space="preserve">reiterada </w:t>
      </w:r>
      <w:r w:rsidR="007108F4" w:rsidRPr="00147A35">
        <w:rPr>
          <w:rFonts w:ascii="Cambria" w:hAnsi="Cambria"/>
          <w:sz w:val="20"/>
          <w:szCs w:val="20"/>
          <w:lang w:val="es-ES"/>
        </w:rPr>
        <w:t xml:space="preserve">violó </w:t>
      </w:r>
      <w:r w:rsidR="00F0433D" w:rsidRPr="00147A35">
        <w:rPr>
          <w:rFonts w:ascii="Cambria" w:hAnsi="Cambria"/>
          <w:sz w:val="20"/>
          <w:szCs w:val="20"/>
          <w:lang w:val="es-ES"/>
        </w:rPr>
        <w:t>su derecho a presentar prueba</w:t>
      </w:r>
      <w:r w:rsidR="002F4367" w:rsidRPr="00147A35">
        <w:rPr>
          <w:rFonts w:ascii="Cambria" w:hAnsi="Cambria"/>
          <w:sz w:val="20"/>
          <w:szCs w:val="20"/>
          <w:lang w:val="es-ES"/>
        </w:rPr>
        <w:t>s</w:t>
      </w:r>
      <w:r w:rsidR="00F0433D" w:rsidRPr="00147A35">
        <w:rPr>
          <w:rFonts w:ascii="Cambria" w:hAnsi="Cambria"/>
          <w:sz w:val="20"/>
          <w:szCs w:val="20"/>
          <w:lang w:val="es-ES"/>
        </w:rPr>
        <w:t xml:space="preserve"> de descargo y a contradecir la prueba de cargo.</w:t>
      </w:r>
    </w:p>
    <w:p w:rsidR="004E0B0F" w:rsidRPr="00147A35" w:rsidRDefault="004E0B0F"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ES"/>
        </w:rPr>
        <w:t xml:space="preserve">El 27 de septiembre de 2004 el Tribunal Segundo de Sentencia </w:t>
      </w:r>
      <w:r w:rsidR="00EB0D40" w:rsidRPr="00147A35">
        <w:rPr>
          <w:rFonts w:ascii="Cambria" w:hAnsi="Cambria"/>
          <w:sz w:val="20"/>
          <w:szCs w:val="20"/>
          <w:lang w:val="es-ES"/>
        </w:rPr>
        <w:t>Penal Narcoactividad y Delitos Contra el A</w:t>
      </w:r>
      <w:r w:rsidRPr="00147A35">
        <w:rPr>
          <w:rFonts w:ascii="Cambria" w:hAnsi="Cambria"/>
          <w:sz w:val="20"/>
          <w:szCs w:val="20"/>
          <w:lang w:val="es-ES"/>
        </w:rPr>
        <w:t xml:space="preserve">mbiente de Mixco, dictó sentencia condenatoria en contra del </w:t>
      </w:r>
      <w:r w:rsidR="00EC29C0" w:rsidRPr="00147A35">
        <w:rPr>
          <w:rFonts w:ascii="Cambria" w:hAnsi="Cambria"/>
          <w:sz w:val="20"/>
          <w:szCs w:val="20"/>
          <w:lang w:val="es-ES"/>
        </w:rPr>
        <w:t>Sr.</w:t>
      </w:r>
      <w:r w:rsidRPr="00147A35">
        <w:rPr>
          <w:rFonts w:ascii="Cambria" w:hAnsi="Cambria"/>
          <w:sz w:val="20"/>
          <w:szCs w:val="20"/>
          <w:lang w:val="es-ES"/>
        </w:rPr>
        <w:t xml:space="preserve"> Villeda por los delitos de violación </w:t>
      </w:r>
      <w:r w:rsidR="00FB21FD" w:rsidRPr="00147A35">
        <w:rPr>
          <w:rFonts w:ascii="Cambria" w:hAnsi="Cambria"/>
          <w:sz w:val="20"/>
          <w:szCs w:val="20"/>
          <w:lang w:val="es-ES"/>
        </w:rPr>
        <w:t>agravada</w:t>
      </w:r>
      <w:r w:rsidRPr="00147A35">
        <w:rPr>
          <w:rFonts w:ascii="Cambria" w:hAnsi="Cambria"/>
          <w:sz w:val="20"/>
          <w:szCs w:val="20"/>
          <w:lang w:val="es-ES"/>
        </w:rPr>
        <w:t xml:space="preserve"> y abusos deshonestos violentos en forma continuada, imponiéndole una pena de treinta y seis años de prisi</w:t>
      </w:r>
      <w:r w:rsidR="00943CB6" w:rsidRPr="00147A35">
        <w:rPr>
          <w:rFonts w:ascii="Cambria" w:hAnsi="Cambria"/>
          <w:sz w:val="20"/>
          <w:szCs w:val="20"/>
          <w:lang w:val="es-ES"/>
        </w:rPr>
        <w:t>ón</w:t>
      </w:r>
      <w:r w:rsidR="00BE5046" w:rsidRPr="00147A35">
        <w:rPr>
          <w:rFonts w:ascii="Cambria" w:hAnsi="Cambria"/>
          <w:sz w:val="20"/>
          <w:szCs w:val="20"/>
          <w:lang w:val="es-ES"/>
        </w:rPr>
        <w:t>,</w:t>
      </w:r>
      <w:r w:rsidR="00943CB6" w:rsidRPr="00147A35">
        <w:rPr>
          <w:rFonts w:ascii="Cambria" w:hAnsi="Cambria"/>
          <w:sz w:val="20"/>
          <w:szCs w:val="20"/>
          <w:lang w:val="es-ES"/>
        </w:rPr>
        <w:t xml:space="preserve"> a razón de</w:t>
      </w:r>
      <w:r w:rsidR="00B67625" w:rsidRPr="00147A35">
        <w:rPr>
          <w:rFonts w:ascii="Cambria" w:hAnsi="Cambria"/>
          <w:sz w:val="20"/>
          <w:szCs w:val="20"/>
          <w:lang w:val="es-ES"/>
        </w:rPr>
        <w:t xml:space="preserve"> dieciocho años por cada delito.</w:t>
      </w:r>
      <w:r w:rsidR="00BD126F" w:rsidRPr="00147A35">
        <w:rPr>
          <w:rFonts w:ascii="Cambria" w:hAnsi="Cambria"/>
          <w:sz w:val="20"/>
          <w:szCs w:val="20"/>
          <w:lang w:val="es-ES"/>
        </w:rPr>
        <w:t xml:space="preserve"> El </w:t>
      </w:r>
      <w:r w:rsidR="00EC29C0" w:rsidRPr="00147A35">
        <w:rPr>
          <w:rFonts w:ascii="Cambria" w:hAnsi="Cambria"/>
          <w:sz w:val="20"/>
          <w:szCs w:val="20"/>
          <w:lang w:val="es-ES"/>
        </w:rPr>
        <w:t>Sr.</w:t>
      </w:r>
      <w:r w:rsidR="00BD126F" w:rsidRPr="00147A35">
        <w:rPr>
          <w:rFonts w:ascii="Cambria" w:hAnsi="Cambria"/>
          <w:sz w:val="20"/>
          <w:szCs w:val="20"/>
          <w:lang w:val="es-ES"/>
        </w:rPr>
        <w:t xml:space="preserve"> Villeda alega que esta privación de su libertad</w:t>
      </w:r>
      <w:r w:rsidR="000A2936" w:rsidRPr="00147A35">
        <w:rPr>
          <w:rFonts w:ascii="Cambria" w:hAnsi="Cambria"/>
          <w:sz w:val="20"/>
          <w:szCs w:val="20"/>
          <w:lang w:val="es-ES"/>
        </w:rPr>
        <w:t xml:space="preserve"> es arbitraria porque</w:t>
      </w:r>
      <w:r w:rsidR="00BD126F" w:rsidRPr="00147A35">
        <w:rPr>
          <w:rFonts w:ascii="Cambria" w:hAnsi="Cambria"/>
          <w:sz w:val="20"/>
          <w:szCs w:val="20"/>
          <w:lang w:val="es-ES"/>
        </w:rPr>
        <w:t xml:space="preserve"> se </w:t>
      </w:r>
      <w:r w:rsidR="000A2936" w:rsidRPr="00147A35">
        <w:rPr>
          <w:rFonts w:ascii="Cambria" w:hAnsi="Cambria"/>
          <w:sz w:val="20"/>
          <w:szCs w:val="20"/>
          <w:lang w:val="es-ES"/>
        </w:rPr>
        <w:t>impuso</w:t>
      </w:r>
      <w:r w:rsidR="00BD126F" w:rsidRPr="00147A35">
        <w:rPr>
          <w:rFonts w:ascii="Cambria" w:hAnsi="Cambria"/>
          <w:sz w:val="20"/>
          <w:szCs w:val="20"/>
          <w:lang w:val="es-ES"/>
        </w:rPr>
        <w:t xml:space="preserve"> en un proceso judicial en el </w:t>
      </w:r>
      <w:r w:rsidR="000A2936" w:rsidRPr="00147A35">
        <w:rPr>
          <w:rFonts w:ascii="Cambria" w:hAnsi="Cambria"/>
          <w:sz w:val="20"/>
          <w:szCs w:val="20"/>
          <w:lang w:val="es-ES"/>
        </w:rPr>
        <w:t>que</w:t>
      </w:r>
      <w:r w:rsidR="00BD126F" w:rsidRPr="00147A35">
        <w:rPr>
          <w:rFonts w:ascii="Cambria" w:hAnsi="Cambria"/>
          <w:sz w:val="20"/>
          <w:szCs w:val="20"/>
          <w:lang w:val="es-ES"/>
        </w:rPr>
        <w:t xml:space="preserve"> no se respetaron sus garantías judiciales mínimas</w:t>
      </w:r>
      <w:r w:rsidR="000A2936" w:rsidRPr="00147A35">
        <w:rPr>
          <w:rFonts w:ascii="Cambria" w:hAnsi="Cambria"/>
          <w:sz w:val="20"/>
          <w:szCs w:val="20"/>
          <w:lang w:val="es-ES"/>
        </w:rPr>
        <w:t>,</w:t>
      </w:r>
      <w:r w:rsidR="00BD126F" w:rsidRPr="00147A35">
        <w:rPr>
          <w:rFonts w:ascii="Cambria" w:hAnsi="Cambria"/>
          <w:sz w:val="20"/>
          <w:szCs w:val="20"/>
          <w:lang w:val="es-ES"/>
        </w:rPr>
        <w:t xml:space="preserve"> y </w:t>
      </w:r>
      <w:r w:rsidR="000A2936" w:rsidRPr="00147A35">
        <w:rPr>
          <w:rFonts w:ascii="Cambria" w:hAnsi="Cambria"/>
          <w:sz w:val="20"/>
          <w:szCs w:val="20"/>
          <w:lang w:val="es-ES"/>
        </w:rPr>
        <w:t>en el que</w:t>
      </w:r>
      <w:r w:rsidR="00BD126F" w:rsidRPr="00147A35">
        <w:rPr>
          <w:rFonts w:ascii="Cambria" w:hAnsi="Cambria"/>
          <w:sz w:val="20"/>
          <w:szCs w:val="20"/>
          <w:lang w:val="es-ES"/>
        </w:rPr>
        <w:t xml:space="preserve"> se violó su presunción de inocencia</w:t>
      </w:r>
      <w:r w:rsidR="000A2936" w:rsidRPr="00147A35">
        <w:rPr>
          <w:rFonts w:ascii="Cambria" w:hAnsi="Cambria"/>
          <w:sz w:val="20"/>
          <w:szCs w:val="20"/>
          <w:lang w:val="es-ES"/>
        </w:rPr>
        <w:t>,</w:t>
      </w:r>
      <w:r w:rsidR="00BD126F" w:rsidRPr="00147A35">
        <w:rPr>
          <w:rFonts w:ascii="Cambria" w:hAnsi="Cambria"/>
          <w:sz w:val="20"/>
          <w:szCs w:val="20"/>
          <w:lang w:val="es-ES"/>
        </w:rPr>
        <w:t xml:space="preserve"> debido a que los hechos por los que se le condenó no fueron d</w:t>
      </w:r>
      <w:r w:rsidR="000A2936" w:rsidRPr="00147A35">
        <w:rPr>
          <w:rFonts w:ascii="Cambria" w:hAnsi="Cambria"/>
          <w:sz w:val="20"/>
          <w:szCs w:val="20"/>
          <w:lang w:val="es-ES"/>
        </w:rPr>
        <w:t>ebidamente acreditados.</w:t>
      </w:r>
      <w:r w:rsidR="00BE5046" w:rsidRPr="00147A35">
        <w:rPr>
          <w:rFonts w:ascii="Cambria" w:hAnsi="Cambria"/>
          <w:sz w:val="20"/>
          <w:szCs w:val="20"/>
          <w:lang w:val="es-ES"/>
        </w:rPr>
        <w:t xml:space="preserve"> El peticionario</w:t>
      </w:r>
      <w:r w:rsidR="004F1367" w:rsidRPr="00147A35">
        <w:rPr>
          <w:rFonts w:ascii="Cambria" w:hAnsi="Cambria"/>
          <w:sz w:val="20"/>
          <w:szCs w:val="20"/>
          <w:lang w:val="es-ES"/>
        </w:rPr>
        <w:t xml:space="preserve"> </w:t>
      </w:r>
      <w:r w:rsidR="000A2936" w:rsidRPr="00147A35">
        <w:rPr>
          <w:rFonts w:ascii="Cambria" w:hAnsi="Cambria"/>
          <w:sz w:val="20"/>
          <w:szCs w:val="20"/>
          <w:lang w:val="es-ES"/>
        </w:rPr>
        <w:t>cuestiona además</w:t>
      </w:r>
      <w:r w:rsidR="00CD6474" w:rsidRPr="00147A35">
        <w:rPr>
          <w:rFonts w:ascii="Cambria" w:hAnsi="Cambria"/>
          <w:sz w:val="20"/>
          <w:szCs w:val="20"/>
          <w:lang w:val="es-ES"/>
        </w:rPr>
        <w:t xml:space="preserve"> que la acusación fue realizada por los delitos de estupro agravado y abusos deshonestos violentos en forma continuada, y que la pena </w:t>
      </w:r>
      <w:r w:rsidR="009D5782" w:rsidRPr="00147A35">
        <w:rPr>
          <w:rFonts w:ascii="Cambria" w:hAnsi="Cambria"/>
          <w:sz w:val="20"/>
          <w:szCs w:val="20"/>
          <w:lang w:val="es-ES"/>
        </w:rPr>
        <w:t xml:space="preserve">máxima </w:t>
      </w:r>
      <w:r w:rsidR="00CD6474" w:rsidRPr="00147A35">
        <w:rPr>
          <w:rFonts w:ascii="Cambria" w:hAnsi="Cambria"/>
          <w:sz w:val="20"/>
          <w:szCs w:val="20"/>
          <w:lang w:val="es-ES"/>
        </w:rPr>
        <w:t xml:space="preserve">para los delitos que inicialmente </w:t>
      </w:r>
      <w:r w:rsidR="0064556D" w:rsidRPr="00147A35">
        <w:rPr>
          <w:rFonts w:ascii="Cambria" w:hAnsi="Cambria"/>
          <w:sz w:val="20"/>
          <w:szCs w:val="20"/>
          <w:lang w:val="es-ES"/>
        </w:rPr>
        <w:t>se plantearon en el auto de apertura a juicio</w:t>
      </w:r>
      <w:r w:rsidR="009D5782" w:rsidRPr="00147A35">
        <w:rPr>
          <w:rFonts w:ascii="Cambria" w:hAnsi="Cambria"/>
          <w:sz w:val="20"/>
          <w:szCs w:val="20"/>
          <w:lang w:val="es-ES"/>
        </w:rPr>
        <w:t xml:space="preserve"> era de </w:t>
      </w:r>
      <w:r w:rsidR="00CD6474" w:rsidRPr="00147A35">
        <w:rPr>
          <w:rFonts w:ascii="Cambria" w:hAnsi="Cambria"/>
          <w:sz w:val="20"/>
          <w:szCs w:val="20"/>
          <w:lang w:val="es-ES"/>
        </w:rPr>
        <w:t>dos años y medio de prisión.</w:t>
      </w:r>
      <w:r w:rsidR="00133989" w:rsidRPr="00147A35">
        <w:rPr>
          <w:rFonts w:ascii="Cambria" w:hAnsi="Cambria"/>
          <w:sz w:val="20"/>
          <w:szCs w:val="20"/>
          <w:lang w:val="es-ES"/>
        </w:rPr>
        <w:t xml:space="preserve"> </w:t>
      </w:r>
      <w:r w:rsidR="005B284B" w:rsidRPr="00147A35">
        <w:rPr>
          <w:rFonts w:ascii="Cambria" w:hAnsi="Cambria"/>
          <w:sz w:val="20"/>
          <w:szCs w:val="20"/>
          <w:lang w:val="es-MX"/>
        </w:rPr>
        <w:t>As</w:t>
      </w:r>
      <w:r w:rsidR="00133989" w:rsidRPr="00147A35">
        <w:rPr>
          <w:rFonts w:ascii="Cambria" w:hAnsi="Cambria"/>
          <w:sz w:val="20"/>
          <w:szCs w:val="20"/>
          <w:lang w:val="es-MX"/>
        </w:rPr>
        <w:t>imismo</w:t>
      </w:r>
      <w:r w:rsidR="00EF6177" w:rsidRPr="00147A35">
        <w:rPr>
          <w:rFonts w:ascii="Cambria" w:hAnsi="Cambria"/>
          <w:sz w:val="20"/>
          <w:szCs w:val="20"/>
          <w:lang w:val="es-MX"/>
        </w:rPr>
        <w:t>,</w:t>
      </w:r>
      <w:r w:rsidR="005B284B" w:rsidRPr="00147A35">
        <w:rPr>
          <w:rFonts w:ascii="Cambria" w:hAnsi="Cambria"/>
          <w:sz w:val="20"/>
          <w:szCs w:val="20"/>
          <w:lang w:val="es-MX"/>
        </w:rPr>
        <w:t xml:space="preserve"> considera que</w:t>
      </w:r>
      <w:r w:rsidR="00EF6177" w:rsidRPr="00147A35">
        <w:rPr>
          <w:rFonts w:ascii="Cambria" w:hAnsi="Cambria"/>
          <w:sz w:val="20"/>
          <w:szCs w:val="20"/>
          <w:lang w:val="es-MX"/>
        </w:rPr>
        <w:t xml:space="preserve"> se </w:t>
      </w:r>
      <w:r w:rsidR="00A00B76" w:rsidRPr="00147A35">
        <w:rPr>
          <w:rFonts w:ascii="Cambria" w:hAnsi="Cambria"/>
          <w:sz w:val="20"/>
          <w:szCs w:val="20"/>
          <w:lang w:val="es-MX"/>
        </w:rPr>
        <w:t>violó su</w:t>
      </w:r>
      <w:r w:rsidR="00133989" w:rsidRPr="00147A35">
        <w:rPr>
          <w:rFonts w:ascii="Cambria" w:hAnsi="Cambria"/>
          <w:sz w:val="20"/>
          <w:szCs w:val="20"/>
          <w:lang w:val="es-MX"/>
        </w:rPr>
        <w:t xml:space="preserve"> derecho a refutar las pruebas de cargo</w:t>
      </w:r>
      <w:r w:rsidR="00904CA0" w:rsidRPr="00147A35">
        <w:rPr>
          <w:rFonts w:ascii="Cambria" w:hAnsi="Cambria"/>
          <w:sz w:val="20"/>
          <w:szCs w:val="20"/>
          <w:lang w:val="es-MX"/>
        </w:rPr>
        <w:t xml:space="preserve">, porque nunca se le permitió aportar un peritaje psicológico </w:t>
      </w:r>
      <w:r w:rsidR="00E97270" w:rsidRPr="00147A35">
        <w:rPr>
          <w:rFonts w:ascii="Cambria" w:hAnsi="Cambria"/>
          <w:sz w:val="20"/>
          <w:szCs w:val="20"/>
          <w:lang w:val="es-MX"/>
        </w:rPr>
        <w:t xml:space="preserve">independiente, </w:t>
      </w:r>
      <w:r w:rsidR="00904CA0" w:rsidRPr="00147A35">
        <w:rPr>
          <w:rFonts w:ascii="Cambria" w:hAnsi="Cambria"/>
          <w:sz w:val="20"/>
          <w:szCs w:val="20"/>
          <w:lang w:val="es-MX"/>
        </w:rPr>
        <w:t>y una prueba del polígrafo que aportasen elementos distintos a los aportados por el Ministerio Público.</w:t>
      </w:r>
    </w:p>
    <w:p w:rsidR="006465B2" w:rsidRPr="00147A35" w:rsidRDefault="00E97270"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ES"/>
        </w:rPr>
        <w:t xml:space="preserve">Por otro lado, </w:t>
      </w:r>
      <w:r w:rsidRPr="00147A35">
        <w:rPr>
          <w:rFonts w:ascii="Cambria" w:hAnsi="Cambria"/>
          <w:sz w:val="20"/>
          <w:szCs w:val="20"/>
          <w:lang w:val="es-MX"/>
        </w:rPr>
        <w:t>e</w:t>
      </w:r>
      <w:r w:rsidR="004A7352" w:rsidRPr="00147A35">
        <w:rPr>
          <w:rFonts w:ascii="Cambria" w:hAnsi="Cambria"/>
          <w:sz w:val="20"/>
          <w:szCs w:val="20"/>
          <w:lang w:val="es-MX"/>
        </w:rPr>
        <w:t xml:space="preserve">l peticionario alega que </w:t>
      </w:r>
      <w:r w:rsidR="00EC7D4E" w:rsidRPr="00147A35">
        <w:rPr>
          <w:rFonts w:ascii="Cambria" w:hAnsi="Cambria"/>
          <w:sz w:val="20"/>
          <w:szCs w:val="20"/>
          <w:lang w:val="es-MX"/>
        </w:rPr>
        <w:t>la ley procesal</w:t>
      </w:r>
      <w:r w:rsidR="004A7352" w:rsidRPr="00147A35">
        <w:rPr>
          <w:rFonts w:ascii="Cambria" w:hAnsi="Cambria"/>
          <w:sz w:val="20"/>
          <w:szCs w:val="20"/>
          <w:lang w:val="es-MX"/>
        </w:rPr>
        <w:t xml:space="preserve"> no le p</w:t>
      </w:r>
      <w:r w:rsidR="00DF46F1" w:rsidRPr="00147A35">
        <w:rPr>
          <w:rFonts w:ascii="Cambria" w:hAnsi="Cambria"/>
          <w:sz w:val="20"/>
          <w:szCs w:val="20"/>
          <w:lang w:val="es-MX"/>
        </w:rPr>
        <w:t>ermitió</w:t>
      </w:r>
      <w:r w:rsidR="004A7352" w:rsidRPr="00147A35">
        <w:rPr>
          <w:rFonts w:ascii="Cambria" w:hAnsi="Cambria"/>
          <w:sz w:val="20"/>
          <w:szCs w:val="20"/>
          <w:lang w:val="es-MX"/>
        </w:rPr>
        <w:t xml:space="preserve"> recurrir de forma integral </w:t>
      </w:r>
      <w:r w:rsidRPr="00147A35">
        <w:rPr>
          <w:rFonts w:ascii="Cambria" w:hAnsi="Cambria"/>
          <w:sz w:val="20"/>
          <w:szCs w:val="20"/>
          <w:lang w:val="es-MX"/>
        </w:rPr>
        <w:t>la</w:t>
      </w:r>
      <w:r w:rsidR="004A7352" w:rsidRPr="00147A35">
        <w:rPr>
          <w:rFonts w:ascii="Cambria" w:hAnsi="Cambria"/>
          <w:sz w:val="20"/>
          <w:szCs w:val="20"/>
          <w:lang w:val="es-MX"/>
        </w:rPr>
        <w:t xml:space="preserve"> sentencia</w:t>
      </w:r>
      <w:r w:rsidRPr="00147A35">
        <w:rPr>
          <w:rFonts w:ascii="Cambria" w:hAnsi="Cambria"/>
          <w:sz w:val="20"/>
          <w:szCs w:val="20"/>
          <w:lang w:val="es-MX"/>
        </w:rPr>
        <w:t xml:space="preserve"> condenatoria, </w:t>
      </w:r>
      <w:r w:rsidR="004A7352" w:rsidRPr="00147A35">
        <w:rPr>
          <w:rFonts w:ascii="Cambria" w:hAnsi="Cambria"/>
          <w:sz w:val="20"/>
          <w:szCs w:val="20"/>
          <w:lang w:val="es-MX"/>
        </w:rPr>
        <w:t>debido</w:t>
      </w:r>
      <w:r w:rsidR="009C5D67" w:rsidRPr="00147A35">
        <w:rPr>
          <w:rFonts w:ascii="Cambria" w:hAnsi="Cambria"/>
          <w:sz w:val="20"/>
          <w:szCs w:val="20"/>
          <w:lang w:val="es-MX"/>
        </w:rPr>
        <w:t xml:space="preserve"> a que los recursos disponibles; </w:t>
      </w:r>
      <w:r w:rsidR="00E742F4" w:rsidRPr="00147A35">
        <w:rPr>
          <w:rFonts w:ascii="Cambria" w:hAnsi="Cambria"/>
          <w:sz w:val="20"/>
          <w:szCs w:val="20"/>
          <w:lang w:val="es-MX"/>
        </w:rPr>
        <w:t xml:space="preserve">apelación especial y </w:t>
      </w:r>
      <w:r w:rsidR="004A7352" w:rsidRPr="00147A35">
        <w:rPr>
          <w:rFonts w:ascii="Cambria" w:hAnsi="Cambria"/>
          <w:sz w:val="20"/>
          <w:szCs w:val="20"/>
          <w:lang w:val="es-MX"/>
        </w:rPr>
        <w:t>casación</w:t>
      </w:r>
      <w:r w:rsidR="00F571EC" w:rsidRPr="00147A35">
        <w:rPr>
          <w:rFonts w:ascii="Cambria" w:hAnsi="Cambria"/>
          <w:sz w:val="20"/>
          <w:szCs w:val="20"/>
          <w:lang w:val="es-MX"/>
        </w:rPr>
        <w:t>,</w:t>
      </w:r>
      <w:r w:rsidR="00E742F4" w:rsidRPr="00147A35">
        <w:rPr>
          <w:rFonts w:ascii="Cambria" w:hAnsi="Cambria"/>
          <w:sz w:val="20"/>
          <w:szCs w:val="20"/>
          <w:lang w:val="es-MX"/>
        </w:rPr>
        <w:t xml:space="preserve"> son de </w:t>
      </w:r>
      <w:r w:rsidR="004A7352" w:rsidRPr="00147A35">
        <w:rPr>
          <w:rFonts w:ascii="Cambria" w:hAnsi="Cambria"/>
          <w:sz w:val="20"/>
          <w:szCs w:val="20"/>
          <w:lang w:val="es-MX"/>
        </w:rPr>
        <w:t>naturaleza</w:t>
      </w:r>
      <w:r w:rsidR="00042626" w:rsidRPr="00147A35">
        <w:rPr>
          <w:rFonts w:ascii="Cambria" w:hAnsi="Cambria"/>
          <w:sz w:val="20"/>
          <w:szCs w:val="20"/>
          <w:lang w:val="es-MX"/>
        </w:rPr>
        <w:t xml:space="preserve"> extraordinaria</w:t>
      </w:r>
      <w:r w:rsidR="004A7352" w:rsidRPr="00147A35">
        <w:rPr>
          <w:rFonts w:ascii="Cambria" w:hAnsi="Cambria"/>
          <w:sz w:val="20"/>
          <w:szCs w:val="20"/>
          <w:lang w:val="es-MX"/>
        </w:rPr>
        <w:t>.</w:t>
      </w:r>
      <w:r w:rsidR="00042626" w:rsidRPr="00147A35">
        <w:rPr>
          <w:rFonts w:ascii="Cambria" w:hAnsi="Cambria"/>
          <w:sz w:val="20"/>
          <w:szCs w:val="20"/>
          <w:lang w:val="es-ES"/>
        </w:rPr>
        <w:t xml:space="preserve"> No obstante e</w:t>
      </w:r>
      <w:r w:rsidR="00BE575B" w:rsidRPr="00147A35">
        <w:rPr>
          <w:rFonts w:ascii="Cambria" w:hAnsi="Cambria"/>
          <w:sz w:val="20"/>
          <w:szCs w:val="20"/>
          <w:lang w:val="es-ES"/>
        </w:rPr>
        <w:t xml:space="preserve">l </w:t>
      </w:r>
      <w:r w:rsidR="00EC29C0" w:rsidRPr="00147A35">
        <w:rPr>
          <w:rFonts w:ascii="Cambria" w:hAnsi="Cambria"/>
          <w:sz w:val="20"/>
          <w:szCs w:val="20"/>
          <w:lang w:val="es-ES"/>
        </w:rPr>
        <w:t>Sr.</w:t>
      </w:r>
      <w:r w:rsidR="00BE575B" w:rsidRPr="00147A35">
        <w:rPr>
          <w:rFonts w:ascii="Cambria" w:hAnsi="Cambria"/>
          <w:sz w:val="20"/>
          <w:szCs w:val="20"/>
          <w:lang w:val="es-MX"/>
        </w:rPr>
        <w:t xml:space="preserve"> Villeda interpuso </w:t>
      </w:r>
      <w:r w:rsidR="00B833A7" w:rsidRPr="00147A35">
        <w:rPr>
          <w:rFonts w:ascii="Cambria" w:hAnsi="Cambria"/>
          <w:sz w:val="20"/>
          <w:szCs w:val="20"/>
          <w:lang w:val="es-MX"/>
        </w:rPr>
        <w:t xml:space="preserve">un </w:t>
      </w:r>
      <w:r w:rsidR="00BE575B" w:rsidRPr="00147A35">
        <w:rPr>
          <w:rFonts w:ascii="Cambria" w:hAnsi="Cambria"/>
          <w:sz w:val="20"/>
          <w:szCs w:val="20"/>
          <w:lang w:val="es-MX"/>
        </w:rPr>
        <w:t>recurso de apelación especial ante la Sala Primera de la Corte de Apelaciones Penal, Narcoactividad y Delitos Contra el Ambiente</w:t>
      </w:r>
      <w:r w:rsidR="00B833A7" w:rsidRPr="00147A35">
        <w:rPr>
          <w:rFonts w:ascii="Cambria" w:hAnsi="Cambria"/>
          <w:sz w:val="20"/>
          <w:szCs w:val="20"/>
          <w:lang w:val="es-MX"/>
        </w:rPr>
        <w:t>,</w:t>
      </w:r>
      <w:r w:rsidR="00BE575B" w:rsidRPr="00147A35">
        <w:rPr>
          <w:rFonts w:ascii="Cambria" w:hAnsi="Cambria"/>
          <w:sz w:val="20"/>
          <w:szCs w:val="20"/>
          <w:lang w:val="es-MX"/>
        </w:rPr>
        <w:t xml:space="preserve"> </w:t>
      </w:r>
      <w:r w:rsidR="000A4C99" w:rsidRPr="00147A35">
        <w:rPr>
          <w:rFonts w:ascii="Cambria" w:hAnsi="Cambria"/>
          <w:sz w:val="20"/>
          <w:szCs w:val="20"/>
          <w:lang w:val="es-MX"/>
        </w:rPr>
        <w:t>aduciendo</w:t>
      </w:r>
      <w:r w:rsidR="00BE575B" w:rsidRPr="00147A35">
        <w:rPr>
          <w:rFonts w:ascii="Cambria" w:hAnsi="Cambria"/>
          <w:sz w:val="20"/>
          <w:szCs w:val="20"/>
          <w:lang w:val="es-MX"/>
        </w:rPr>
        <w:t xml:space="preserve"> vicios de forma y fondo</w:t>
      </w:r>
      <w:r w:rsidR="00373583" w:rsidRPr="00147A35">
        <w:rPr>
          <w:rFonts w:ascii="Cambria" w:hAnsi="Cambria"/>
          <w:sz w:val="20"/>
          <w:szCs w:val="20"/>
          <w:lang w:val="es-MX"/>
        </w:rPr>
        <w:t xml:space="preserve"> en la sentencia</w:t>
      </w:r>
      <w:r w:rsidR="00BE575B" w:rsidRPr="00147A35">
        <w:rPr>
          <w:rFonts w:ascii="Cambria" w:hAnsi="Cambria"/>
          <w:sz w:val="20"/>
          <w:szCs w:val="20"/>
          <w:lang w:val="es-MX"/>
        </w:rPr>
        <w:t xml:space="preserve">. El 9 de febrero de 2005 </w:t>
      </w:r>
      <w:r w:rsidR="00B833A7" w:rsidRPr="00147A35">
        <w:rPr>
          <w:rFonts w:ascii="Cambria" w:hAnsi="Cambria"/>
          <w:sz w:val="20"/>
          <w:szCs w:val="20"/>
          <w:lang w:val="es-MX"/>
        </w:rPr>
        <w:t>este tribunal</w:t>
      </w:r>
      <w:r w:rsidR="00BE575B" w:rsidRPr="00147A35">
        <w:rPr>
          <w:rFonts w:ascii="Cambria" w:hAnsi="Cambria"/>
          <w:sz w:val="20"/>
          <w:szCs w:val="20"/>
          <w:lang w:val="es-MX"/>
        </w:rPr>
        <w:t xml:space="preserve"> declar</w:t>
      </w:r>
      <w:r w:rsidR="00B5021A" w:rsidRPr="00147A35">
        <w:rPr>
          <w:rFonts w:ascii="Cambria" w:hAnsi="Cambria"/>
          <w:sz w:val="20"/>
          <w:szCs w:val="20"/>
          <w:lang w:val="es-MX"/>
        </w:rPr>
        <w:t>ó sin lugar el recurso</w:t>
      </w:r>
      <w:r w:rsidR="00913BEB" w:rsidRPr="00147A35">
        <w:rPr>
          <w:rFonts w:ascii="Cambria" w:hAnsi="Cambria"/>
          <w:sz w:val="20"/>
          <w:szCs w:val="20"/>
          <w:lang w:val="es-MX"/>
        </w:rPr>
        <w:t>,</w:t>
      </w:r>
      <w:r w:rsidR="00B5021A" w:rsidRPr="00147A35">
        <w:rPr>
          <w:rFonts w:ascii="Cambria" w:hAnsi="Cambria"/>
          <w:sz w:val="20"/>
          <w:szCs w:val="20"/>
          <w:lang w:val="es-MX"/>
        </w:rPr>
        <w:t xml:space="preserve"> confirmando la sentencia de primera instancia</w:t>
      </w:r>
      <w:r w:rsidR="00913BEB" w:rsidRPr="00147A35">
        <w:rPr>
          <w:rFonts w:ascii="Cambria" w:hAnsi="Cambria"/>
          <w:sz w:val="20"/>
          <w:szCs w:val="20"/>
          <w:lang w:val="es-MX"/>
        </w:rPr>
        <w:t>,</w:t>
      </w:r>
      <w:r w:rsidR="00B5021A" w:rsidRPr="00147A35">
        <w:rPr>
          <w:rFonts w:ascii="Cambria" w:hAnsi="Cambria"/>
          <w:sz w:val="20"/>
          <w:szCs w:val="20"/>
          <w:lang w:val="es-MX"/>
        </w:rPr>
        <w:t xml:space="preserve"> </w:t>
      </w:r>
      <w:r w:rsidR="00913BEB" w:rsidRPr="00147A35">
        <w:rPr>
          <w:rFonts w:ascii="Cambria" w:hAnsi="Cambria"/>
          <w:sz w:val="20"/>
          <w:szCs w:val="20"/>
          <w:lang w:val="es-MX"/>
        </w:rPr>
        <w:t xml:space="preserve">sobre la base de </w:t>
      </w:r>
      <w:r w:rsidR="00B5021A" w:rsidRPr="00147A35">
        <w:rPr>
          <w:rFonts w:ascii="Cambria" w:hAnsi="Cambria"/>
          <w:sz w:val="20"/>
          <w:szCs w:val="20"/>
          <w:lang w:val="es-MX"/>
        </w:rPr>
        <w:t xml:space="preserve">que </w:t>
      </w:r>
      <w:r w:rsidR="00913BEB" w:rsidRPr="00147A35">
        <w:rPr>
          <w:rFonts w:ascii="Cambria" w:hAnsi="Cambria"/>
          <w:sz w:val="20"/>
          <w:szCs w:val="20"/>
          <w:lang w:val="es-MX"/>
        </w:rPr>
        <w:t>“</w:t>
      </w:r>
      <w:r w:rsidR="00B5021A" w:rsidRPr="00147A35">
        <w:rPr>
          <w:rFonts w:ascii="Cambria" w:hAnsi="Cambria"/>
          <w:i/>
          <w:sz w:val="20"/>
          <w:szCs w:val="20"/>
          <w:lang w:val="es-MX"/>
        </w:rPr>
        <w:t>no se puede provocar un examen crítico de los medios probatorios que le dieron base a la sentencia y que queda excluido de la apelación todo lo que se refiere a la valoración de los elementos de prueba y que no está en los poderes del tribunal de apelación juzgar motivos que formaron la convicción del tribunal de sentencia</w:t>
      </w:r>
      <w:r w:rsidR="00913BEB" w:rsidRPr="00147A35">
        <w:rPr>
          <w:rFonts w:ascii="Cambria" w:hAnsi="Cambria"/>
          <w:sz w:val="20"/>
          <w:szCs w:val="20"/>
          <w:lang w:val="es-MX"/>
        </w:rPr>
        <w:t>”</w:t>
      </w:r>
      <w:r w:rsidR="00B5021A" w:rsidRPr="00147A35">
        <w:rPr>
          <w:rFonts w:ascii="Cambria" w:hAnsi="Cambria"/>
          <w:sz w:val="20"/>
          <w:szCs w:val="20"/>
          <w:lang w:val="es-MX"/>
        </w:rPr>
        <w:t>.</w:t>
      </w:r>
    </w:p>
    <w:p w:rsidR="00BB5E35" w:rsidRPr="00147A35" w:rsidRDefault="00B833A7"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ES"/>
        </w:rPr>
        <w:t>Luego de esta decisión, e</w:t>
      </w:r>
      <w:r w:rsidR="00B23A40" w:rsidRPr="00147A35">
        <w:rPr>
          <w:rFonts w:ascii="Cambria" w:hAnsi="Cambria"/>
          <w:sz w:val="20"/>
          <w:szCs w:val="20"/>
          <w:lang w:val="es-ES"/>
        </w:rPr>
        <w:t>l peticionario interpuso</w:t>
      </w:r>
      <w:r w:rsidRPr="00147A35">
        <w:rPr>
          <w:rFonts w:ascii="Cambria" w:hAnsi="Cambria"/>
          <w:sz w:val="20"/>
          <w:szCs w:val="20"/>
          <w:lang w:val="es-ES"/>
        </w:rPr>
        <w:t xml:space="preserve"> un</w:t>
      </w:r>
      <w:r w:rsidR="00B23A40" w:rsidRPr="00147A35">
        <w:rPr>
          <w:rFonts w:ascii="Cambria" w:hAnsi="Cambria"/>
          <w:sz w:val="20"/>
          <w:szCs w:val="20"/>
          <w:lang w:val="es-ES"/>
        </w:rPr>
        <w:t xml:space="preserve"> recurso de casación ante la Corte Suprema de Justicia</w:t>
      </w:r>
      <w:r w:rsidR="00161684" w:rsidRPr="00147A35">
        <w:rPr>
          <w:rFonts w:ascii="Cambria" w:hAnsi="Cambria"/>
          <w:sz w:val="20"/>
          <w:szCs w:val="20"/>
          <w:lang w:val="es-ES"/>
        </w:rPr>
        <w:t>,</w:t>
      </w:r>
      <w:r w:rsidR="00B23A40" w:rsidRPr="00147A35">
        <w:rPr>
          <w:rFonts w:ascii="Cambria" w:hAnsi="Cambria"/>
          <w:sz w:val="20"/>
          <w:szCs w:val="20"/>
          <w:lang w:val="es-ES"/>
        </w:rPr>
        <w:t xml:space="preserve"> por </w:t>
      </w:r>
      <w:r w:rsidR="001858B5" w:rsidRPr="00147A35">
        <w:rPr>
          <w:rFonts w:ascii="Cambria" w:hAnsi="Cambria"/>
          <w:sz w:val="20"/>
          <w:szCs w:val="20"/>
          <w:lang w:val="es-ES"/>
        </w:rPr>
        <w:t xml:space="preserve">la </w:t>
      </w:r>
      <w:r w:rsidR="00161684" w:rsidRPr="00147A35">
        <w:rPr>
          <w:rFonts w:ascii="Cambria" w:hAnsi="Cambria"/>
          <w:sz w:val="20"/>
          <w:szCs w:val="20"/>
          <w:lang w:val="es-ES"/>
        </w:rPr>
        <w:t xml:space="preserve">supuesta </w:t>
      </w:r>
      <w:r w:rsidR="001858B5" w:rsidRPr="00147A35">
        <w:rPr>
          <w:rFonts w:ascii="Cambria" w:hAnsi="Cambria"/>
          <w:sz w:val="20"/>
          <w:szCs w:val="20"/>
          <w:lang w:val="es-ES"/>
        </w:rPr>
        <w:t>falta d</w:t>
      </w:r>
      <w:r w:rsidR="00DA4A4F" w:rsidRPr="00147A35">
        <w:rPr>
          <w:rFonts w:ascii="Cambria" w:hAnsi="Cambria"/>
          <w:sz w:val="20"/>
          <w:szCs w:val="20"/>
          <w:lang w:val="es-ES"/>
        </w:rPr>
        <w:t xml:space="preserve">e pronunciamiento </w:t>
      </w:r>
      <w:r w:rsidRPr="00147A35">
        <w:rPr>
          <w:rFonts w:ascii="Cambria" w:hAnsi="Cambria"/>
          <w:sz w:val="20"/>
          <w:szCs w:val="20"/>
          <w:lang w:val="es-ES"/>
        </w:rPr>
        <w:t>del tribunal de apelación</w:t>
      </w:r>
      <w:r w:rsidR="00161684" w:rsidRPr="00147A35">
        <w:rPr>
          <w:rFonts w:ascii="Cambria" w:hAnsi="Cambria"/>
          <w:sz w:val="20"/>
          <w:szCs w:val="20"/>
          <w:lang w:val="es-ES"/>
        </w:rPr>
        <w:t xml:space="preserve"> </w:t>
      </w:r>
      <w:r w:rsidR="00327FDF" w:rsidRPr="00147A35">
        <w:rPr>
          <w:rFonts w:ascii="Cambria" w:hAnsi="Cambria"/>
          <w:sz w:val="20"/>
          <w:szCs w:val="20"/>
          <w:lang w:val="es-ES"/>
        </w:rPr>
        <w:t>sobre</w:t>
      </w:r>
      <w:r w:rsidR="00161684" w:rsidRPr="00147A35">
        <w:rPr>
          <w:rFonts w:ascii="Cambria" w:hAnsi="Cambria"/>
          <w:sz w:val="20"/>
          <w:szCs w:val="20"/>
          <w:lang w:val="es-ES"/>
        </w:rPr>
        <w:t xml:space="preserve"> un planteamiento</w:t>
      </w:r>
      <w:r w:rsidRPr="00147A35">
        <w:rPr>
          <w:rFonts w:ascii="Cambria" w:hAnsi="Cambria"/>
          <w:sz w:val="20"/>
          <w:szCs w:val="20"/>
          <w:lang w:val="es-ES"/>
        </w:rPr>
        <w:t xml:space="preserve"> o causal de</w:t>
      </w:r>
      <w:r w:rsidR="00DA4A4F" w:rsidRPr="00147A35">
        <w:rPr>
          <w:rFonts w:ascii="Cambria" w:hAnsi="Cambria"/>
          <w:sz w:val="20"/>
          <w:szCs w:val="20"/>
          <w:lang w:val="es-ES"/>
        </w:rPr>
        <w:t xml:space="preserve"> inobservancia</w:t>
      </w:r>
      <w:r w:rsidRPr="00147A35">
        <w:rPr>
          <w:rFonts w:ascii="Cambria" w:hAnsi="Cambria"/>
          <w:sz w:val="20"/>
          <w:szCs w:val="20"/>
          <w:lang w:val="es-ES"/>
        </w:rPr>
        <w:t xml:space="preserve"> de la ley</w:t>
      </w:r>
      <w:r w:rsidR="00DA4A4F" w:rsidRPr="00147A35">
        <w:rPr>
          <w:rFonts w:ascii="Cambria" w:hAnsi="Cambria"/>
          <w:sz w:val="20"/>
          <w:szCs w:val="20"/>
          <w:lang w:val="es-ES"/>
        </w:rPr>
        <w:t>,</w:t>
      </w:r>
      <w:r w:rsidRPr="00147A35">
        <w:rPr>
          <w:rFonts w:ascii="Cambria" w:hAnsi="Cambria"/>
          <w:sz w:val="20"/>
          <w:szCs w:val="20"/>
          <w:lang w:val="es-ES"/>
        </w:rPr>
        <w:t xml:space="preserve"> en el que habría incurrido la sentencia condenatoria de primera instancia. </w:t>
      </w:r>
      <w:r w:rsidR="004C7C66" w:rsidRPr="00147A35">
        <w:rPr>
          <w:rFonts w:ascii="Cambria" w:hAnsi="Cambria"/>
          <w:sz w:val="20"/>
          <w:szCs w:val="20"/>
          <w:lang w:val="es-ES"/>
        </w:rPr>
        <w:t>La</w:t>
      </w:r>
      <w:r w:rsidR="00B23A40" w:rsidRPr="00147A35">
        <w:rPr>
          <w:rFonts w:ascii="Cambria" w:hAnsi="Cambria"/>
          <w:sz w:val="20"/>
          <w:szCs w:val="20"/>
          <w:lang w:val="es-ES"/>
        </w:rPr>
        <w:t xml:space="preserve"> Corte Suprema de Ju</w:t>
      </w:r>
      <w:r w:rsidR="0063107F" w:rsidRPr="00147A35">
        <w:rPr>
          <w:rFonts w:ascii="Cambria" w:hAnsi="Cambria"/>
          <w:sz w:val="20"/>
          <w:szCs w:val="20"/>
          <w:lang w:val="es-ES"/>
        </w:rPr>
        <w:t xml:space="preserve">sticia </w:t>
      </w:r>
      <w:r w:rsidR="00261FA2" w:rsidRPr="00147A35">
        <w:rPr>
          <w:rFonts w:ascii="Cambria" w:hAnsi="Cambria"/>
          <w:sz w:val="20"/>
          <w:szCs w:val="20"/>
          <w:lang w:val="es-ES"/>
        </w:rPr>
        <w:t xml:space="preserve">admitió </w:t>
      </w:r>
      <w:r w:rsidR="00B23A40" w:rsidRPr="00147A35">
        <w:rPr>
          <w:rFonts w:ascii="Cambria" w:hAnsi="Cambria"/>
          <w:sz w:val="20"/>
          <w:szCs w:val="20"/>
          <w:lang w:val="es-ES"/>
        </w:rPr>
        <w:t xml:space="preserve">el recurso de casación </w:t>
      </w:r>
      <w:r w:rsidR="004C7C66" w:rsidRPr="00147A35">
        <w:rPr>
          <w:rFonts w:ascii="Cambria" w:hAnsi="Cambria"/>
          <w:sz w:val="20"/>
          <w:szCs w:val="20"/>
          <w:lang w:val="es-ES"/>
        </w:rPr>
        <w:t>el 17 de noviembre de 2005,</w:t>
      </w:r>
      <w:r w:rsidR="00CC7FED" w:rsidRPr="00147A35">
        <w:rPr>
          <w:rFonts w:ascii="Cambria" w:hAnsi="Cambria"/>
          <w:sz w:val="20"/>
          <w:szCs w:val="20"/>
          <w:lang w:val="es-ES"/>
        </w:rPr>
        <w:t xml:space="preserve"> por la falta de pronunciación sobre </w:t>
      </w:r>
      <w:r w:rsidR="00E421B4" w:rsidRPr="00147A35">
        <w:rPr>
          <w:rFonts w:ascii="Cambria" w:hAnsi="Cambria"/>
          <w:sz w:val="20"/>
          <w:szCs w:val="20"/>
          <w:lang w:val="es-ES"/>
        </w:rPr>
        <w:t>dicho</w:t>
      </w:r>
      <w:r w:rsidR="00864CAA" w:rsidRPr="00147A35">
        <w:rPr>
          <w:rFonts w:ascii="Cambria" w:hAnsi="Cambria"/>
          <w:sz w:val="20"/>
          <w:szCs w:val="20"/>
          <w:lang w:val="es-ES"/>
        </w:rPr>
        <w:t xml:space="preserve"> argumento. En consecuencia</w:t>
      </w:r>
      <w:r w:rsidR="00C72FA1" w:rsidRPr="00147A35">
        <w:rPr>
          <w:rFonts w:ascii="Cambria" w:hAnsi="Cambria"/>
          <w:sz w:val="20"/>
          <w:szCs w:val="20"/>
          <w:lang w:val="es-ES"/>
        </w:rPr>
        <w:t>,</w:t>
      </w:r>
      <w:r w:rsidR="00864CAA" w:rsidRPr="00147A35">
        <w:rPr>
          <w:rFonts w:ascii="Cambria" w:hAnsi="Cambria"/>
          <w:sz w:val="20"/>
          <w:szCs w:val="20"/>
          <w:lang w:val="es-ES"/>
        </w:rPr>
        <w:t xml:space="preserve"> el</w:t>
      </w:r>
      <w:r w:rsidR="00CC7FED" w:rsidRPr="00147A35">
        <w:rPr>
          <w:rFonts w:ascii="Cambria" w:hAnsi="Cambria"/>
          <w:sz w:val="20"/>
          <w:szCs w:val="20"/>
          <w:lang w:val="es-ES"/>
        </w:rPr>
        <w:t xml:space="preserve"> 18 de enero de 2006 el tribunal de apelaci</w:t>
      </w:r>
      <w:r w:rsidR="00DA0379" w:rsidRPr="00147A35">
        <w:rPr>
          <w:rFonts w:ascii="Cambria" w:hAnsi="Cambria"/>
          <w:sz w:val="20"/>
          <w:szCs w:val="20"/>
          <w:lang w:val="es-ES"/>
        </w:rPr>
        <w:t>ón emitió</w:t>
      </w:r>
      <w:r w:rsidR="00CC7FED" w:rsidRPr="00147A35">
        <w:rPr>
          <w:rFonts w:ascii="Cambria" w:hAnsi="Cambria"/>
          <w:sz w:val="20"/>
          <w:szCs w:val="20"/>
          <w:lang w:val="es-ES"/>
        </w:rPr>
        <w:t xml:space="preserve"> un</w:t>
      </w:r>
      <w:r w:rsidR="001471C4" w:rsidRPr="00147A35">
        <w:rPr>
          <w:rFonts w:ascii="Cambria" w:hAnsi="Cambria"/>
          <w:sz w:val="20"/>
          <w:szCs w:val="20"/>
          <w:lang w:val="es-ES"/>
        </w:rPr>
        <w:t>a nueva sentencia subsanando</w:t>
      </w:r>
      <w:r w:rsidR="00D513C7" w:rsidRPr="00147A35">
        <w:rPr>
          <w:rFonts w:ascii="Cambria" w:hAnsi="Cambria"/>
          <w:sz w:val="20"/>
          <w:szCs w:val="20"/>
          <w:lang w:val="es-ES"/>
        </w:rPr>
        <w:t xml:space="preserve"> el punto omitido</w:t>
      </w:r>
      <w:r w:rsidR="00C72FA1" w:rsidRPr="00147A35">
        <w:rPr>
          <w:rFonts w:ascii="Cambria" w:hAnsi="Cambria"/>
          <w:sz w:val="20"/>
          <w:szCs w:val="20"/>
          <w:lang w:val="es-ES"/>
        </w:rPr>
        <w:t>,</w:t>
      </w:r>
      <w:r w:rsidR="001471C4" w:rsidRPr="00147A35">
        <w:rPr>
          <w:rFonts w:ascii="Cambria" w:hAnsi="Cambria"/>
          <w:sz w:val="20"/>
          <w:szCs w:val="20"/>
          <w:lang w:val="es-ES"/>
        </w:rPr>
        <w:t xml:space="preserve"> pero sin modificar su resolución inicial recurrida en la que se confirmaba la sentencia de primera instancia</w:t>
      </w:r>
      <w:r w:rsidR="007D27C8" w:rsidRPr="00147A35">
        <w:rPr>
          <w:rFonts w:ascii="Cambria" w:hAnsi="Cambria"/>
          <w:sz w:val="20"/>
          <w:szCs w:val="20"/>
          <w:lang w:val="es-ES"/>
        </w:rPr>
        <w:t xml:space="preserve">. </w:t>
      </w:r>
      <w:r w:rsidR="00C72FA1" w:rsidRPr="00147A35">
        <w:rPr>
          <w:rFonts w:ascii="Cambria" w:hAnsi="Cambria"/>
          <w:sz w:val="20"/>
          <w:szCs w:val="20"/>
          <w:lang w:val="es-ES"/>
        </w:rPr>
        <w:t>E</w:t>
      </w:r>
      <w:r w:rsidR="004C7C66" w:rsidRPr="00147A35">
        <w:rPr>
          <w:rFonts w:ascii="Cambria" w:hAnsi="Cambria"/>
          <w:sz w:val="20"/>
          <w:szCs w:val="20"/>
          <w:lang w:val="es-ES"/>
        </w:rPr>
        <w:t>n esta</w:t>
      </w:r>
      <w:r w:rsidR="00C72FA1" w:rsidRPr="00147A35">
        <w:rPr>
          <w:rFonts w:ascii="Cambria" w:hAnsi="Cambria"/>
          <w:sz w:val="20"/>
          <w:szCs w:val="20"/>
          <w:lang w:val="es-ES"/>
        </w:rPr>
        <w:t xml:space="preserve"> resolución </w:t>
      </w:r>
      <w:r w:rsidR="004C7C66" w:rsidRPr="00147A35">
        <w:rPr>
          <w:rFonts w:ascii="Cambria" w:hAnsi="Cambria"/>
          <w:sz w:val="20"/>
          <w:szCs w:val="20"/>
          <w:lang w:val="es-ES"/>
        </w:rPr>
        <w:t xml:space="preserve">el tribunal de segunda instancia </w:t>
      </w:r>
      <w:r w:rsidR="00C72FA1" w:rsidRPr="00147A35">
        <w:rPr>
          <w:rFonts w:ascii="Cambria" w:hAnsi="Cambria"/>
          <w:sz w:val="20"/>
          <w:szCs w:val="20"/>
          <w:lang w:val="es-ES"/>
        </w:rPr>
        <w:t xml:space="preserve">establece que: </w:t>
      </w:r>
      <w:r w:rsidR="001B158E" w:rsidRPr="00147A35">
        <w:rPr>
          <w:rFonts w:ascii="Cambria" w:hAnsi="Cambria"/>
          <w:sz w:val="20"/>
          <w:szCs w:val="20"/>
          <w:lang w:val="es-ES"/>
        </w:rPr>
        <w:t>“</w:t>
      </w:r>
      <w:r w:rsidR="001B158E" w:rsidRPr="00147A35">
        <w:rPr>
          <w:rFonts w:ascii="Cambria" w:hAnsi="Cambria"/>
          <w:i/>
          <w:sz w:val="20"/>
          <w:szCs w:val="20"/>
          <w:lang w:val="es-ES"/>
        </w:rPr>
        <w:t>…p</w:t>
      </w:r>
      <w:r w:rsidR="002811F2" w:rsidRPr="00147A35">
        <w:rPr>
          <w:rFonts w:ascii="Cambria" w:hAnsi="Cambria"/>
          <w:i/>
          <w:sz w:val="20"/>
          <w:szCs w:val="20"/>
          <w:lang w:val="es-ES"/>
        </w:rPr>
        <w:t>or la vía de apelación especial no se puede provocar un examen crítico de los medios probatorios que dieron la base a la sentencia, como lo pretende el recurrente, queda excluido de la apelación todo lo que se refiere a la valoración de los hechos, y no está dentro de los poderes de este tribunal de apelación, juzgar los motivos que formaron la convicci</w:t>
      </w:r>
      <w:r w:rsidR="00C72FA1" w:rsidRPr="00147A35">
        <w:rPr>
          <w:rFonts w:ascii="Cambria" w:hAnsi="Cambria"/>
          <w:i/>
          <w:sz w:val="20"/>
          <w:szCs w:val="20"/>
          <w:lang w:val="es-ES"/>
        </w:rPr>
        <w:t>ón del tribunal de sentencia</w:t>
      </w:r>
      <w:r w:rsidR="00C72FA1" w:rsidRPr="00147A35">
        <w:rPr>
          <w:rFonts w:ascii="Cambria" w:hAnsi="Cambria"/>
          <w:sz w:val="20"/>
          <w:szCs w:val="20"/>
          <w:lang w:val="es-ES"/>
        </w:rPr>
        <w:t xml:space="preserve">”. </w:t>
      </w:r>
      <w:r w:rsidR="00DA0379" w:rsidRPr="00147A35">
        <w:rPr>
          <w:rFonts w:ascii="Cambria" w:hAnsi="Cambria"/>
          <w:sz w:val="20"/>
          <w:szCs w:val="20"/>
          <w:lang w:val="es-ES"/>
        </w:rPr>
        <w:t>El peticionari</w:t>
      </w:r>
      <w:r w:rsidR="00810ED4" w:rsidRPr="00147A35">
        <w:rPr>
          <w:rFonts w:ascii="Cambria" w:hAnsi="Cambria"/>
          <w:sz w:val="20"/>
          <w:szCs w:val="20"/>
          <w:lang w:val="es-ES"/>
        </w:rPr>
        <w:t>o interpuso un recurso de casación contra esta</w:t>
      </w:r>
      <w:r w:rsidR="00A00D5B" w:rsidRPr="00147A35">
        <w:rPr>
          <w:rFonts w:ascii="Cambria" w:hAnsi="Cambria"/>
          <w:sz w:val="20"/>
          <w:szCs w:val="20"/>
          <w:lang w:val="es-ES"/>
        </w:rPr>
        <w:t xml:space="preserve"> nueva</w:t>
      </w:r>
      <w:r w:rsidR="00810ED4" w:rsidRPr="00147A35">
        <w:rPr>
          <w:rFonts w:ascii="Cambria" w:hAnsi="Cambria"/>
          <w:sz w:val="20"/>
          <w:szCs w:val="20"/>
          <w:lang w:val="es-ES"/>
        </w:rPr>
        <w:t xml:space="preserve"> resolución</w:t>
      </w:r>
      <w:r w:rsidR="00281215" w:rsidRPr="00147A35">
        <w:rPr>
          <w:rFonts w:ascii="Cambria" w:hAnsi="Cambria"/>
          <w:sz w:val="20"/>
          <w:szCs w:val="20"/>
          <w:lang w:val="es-ES"/>
        </w:rPr>
        <w:t>,</w:t>
      </w:r>
      <w:r w:rsidR="00810ED4" w:rsidRPr="00147A35">
        <w:rPr>
          <w:rFonts w:ascii="Cambria" w:hAnsi="Cambria"/>
          <w:sz w:val="20"/>
          <w:szCs w:val="20"/>
          <w:lang w:val="es-ES"/>
        </w:rPr>
        <w:t xml:space="preserve"> el cual fue declarado improcedente por la Corte Suprema de Justicia a través de su Cámara Penal el 14 de julio de 2006.</w:t>
      </w:r>
      <w:r w:rsidR="00930372" w:rsidRPr="00147A35">
        <w:rPr>
          <w:rFonts w:ascii="Cambria" w:hAnsi="Cambria"/>
          <w:sz w:val="20"/>
          <w:szCs w:val="20"/>
          <w:lang w:val="es-ES"/>
        </w:rPr>
        <w:t xml:space="preserve"> El peticionario señala que interpuso un recurso de amparo ante la Corte de </w:t>
      </w:r>
      <w:r w:rsidR="00C72FA1" w:rsidRPr="00147A35">
        <w:rPr>
          <w:rFonts w:ascii="Cambria" w:hAnsi="Cambria"/>
          <w:sz w:val="20"/>
          <w:szCs w:val="20"/>
          <w:lang w:val="es-ES"/>
        </w:rPr>
        <w:t>Constitucionalidad el</w:t>
      </w:r>
      <w:r w:rsidR="003A6F4C" w:rsidRPr="00147A35">
        <w:rPr>
          <w:rFonts w:ascii="Cambria" w:hAnsi="Cambria"/>
          <w:sz w:val="20"/>
          <w:szCs w:val="20"/>
          <w:lang w:val="es-ES"/>
        </w:rPr>
        <w:t xml:space="preserve"> cual fue declarado sin </w:t>
      </w:r>
      <w:r w:rsidR="00502AF1" w:rsidRPr="00147A35">
        <w:rPr>
          <w:rFonts w:ascii="Cambria" w:hAnsi="Cambria"/>
          <w:sz w:val="20"/>
          <w:szCs w:val="20"/>
          <w:lang w:val="es-ES"/>
        </w:rPr>
        <w:t>lugar el 23 de mayo de 2007,</w:t>
      </w:r>
      <w:r w:rsidR="003A6F4C" w:rsidRPr="00147A35">
        <w:rPr>
          <w:rFonts w:ascii="Cambria" w:hAnsi="Cambria"/>
          <w:sz w:val="20"/>
          <w:szCs w:val="20"/>
          <w:lang w:val="es-ES"/>
        </w:rPr>
        <w:t xml:space="preserve"> por considerar que la autoridad actuó dentro de la esfera de sus facultades legales sin que </w:t>
      </w:r>
      <w:r w:rsidR="00D2466C" w:rsidRPr="00147A35">
        <w:rPr>
          <w:rFonts w:ascii="Cambria" w:hAnsi="Cambria"/>
          <w:sz w:val="20"/>
          <w:szCs w:val="20"/>
          <w:lang w:val="es-ES"/>
        </w:rPr>
        <w:t>su ejercicio violara los</w:t>
      </w:r>
      <w:r w:rsidR="003A6F4C" w:rsidRPr="00147A35">
        <w:rPr>
          <w:rFonts w:ascii="Cambria" w:hAnsi="Cambria"/>
          <w:sz w:val="20"/>
          <w:szCs w:val="20"/>
          <w:lang w:val="es-ES"/>
        </w:rPr>
        <w:t xml:space="preserve"> derechos que la Constitución y</w:t>
      </w:r>
      <w:r w:rsidR="000266DF" w:rsidRPr="00147A35">
        <w:rPr>
          <w:rFonts w:ascii="Cambria" w:hAnsi="Cambria"/>
          <w:sz w:val="20"/>
          <w:szCs w:val="20"/>
          <w:lang w:val="es-ES"/>
        </w:rPr>
        <w:t xml:space="preserve"> las</w:t>
      </w:r>
      <w:r w:rsidR="003A6F4C" w:rsidRPr="00147A35">
        <w:rPr>
          <w:rFonts w:ascii="Cambria" w:hAnsi="Cambria"/>
          <w:sz w:val="20"/>
          <w:szCs w:val="20"/>
          <w:lang w:val="es-ES"/>
        </w:rPr>
        <w:t xml:space="preserve"> leyes garantizan</w:t>
      </w:r>
      <w:r w:rsidR="00DE54A1" w:rsidRPr="00147A35">
        <w:rPr>
          <w:rFonts w:ascii="Cambria" w:hAnsi="Cambria"/>
          <w:sz w:val="20"/>
          <w:szCs w:val="20"/>
          <w:lang w:val="es-ES"/>
        </w:rPr>
        <w:t>. Esta</w:t>
      </w:r>
      <w:r w:rsidR="003A6F4C" w:rsidRPr="00147A35">
        <w:rPr>
          <w:rFonts w:ascii="Cambria" w:hAnsi="Cambria"/>
          <w:sz w:val="20"/>
          <w:szCs w:val="20"/>
          <w:lang w:val="es-ES"/>
        </w:rPr>
        <w:t xml:space="preserve"> resolución </w:t>
      </w:r>
      <w:r w:rsidR="000266DF" w:rsidRPr="00147A35">
        <w:rPr>
          <w:rFonts w:ascii="Cambria" w:hAnsi="Cambria"/>
          <w:sz w:val="20"/>
          <w:szCs w:val="20"/>
          <w:lang w:val="es-ES"/>
        </w:rPr>
        <w:t>se le  notificó al peticionario el</w:t>
      </w:r>
      <w:r w:rsidR="003A6F4C" w:rsidRPr="00147A35">
        <w:rPr>
          <w:rFonts w:ascii="Cambria" w:hAnsi="Cambria"/>
          <w:sz w:val="20"/>
          <w:szCs w:val="20"/>
          <w:lang w:val="es-ES"/>
        </w:rPr>
        <w:t xml:space="preserve"> 4 de octubre de 2007.</w:t>
      </w:r>
    </w:p>
    <w:p w:rsidR="00F10604" w:rsidRPr="00147A35" w:rsidRDefault="00E12BD2"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ES"/>
        </w:rPr>
        <w:t>Por su parte, e</w:t>
      </w:r>
      <w:r w:rsidR="003E0EF3" w:rsidRPr="00147A35">
        <w:rPr>
          <w:rFonts w:ascii="Cambria" w:hAnsi="Cambria"/>
          <w:sz w:val="20"/>
          <w:szCs w:val="20"/>
          <w:lang w:val="es-ES"/>
        </w:rPr>
        <w:t>l Estado g</w:t>
      </w:r>
      <w:r w:rsidR="00F10604" w:rsidRPr="00147A35">
        <w:rPr>
          <w:rFonts w:ascii="Cambria" w:hAnsi="Cambria"/>
          <w:sz w:val="20"/>
          <w:szCs w:val="20"/>
          <w:lang w:val="es-ES"/>
        </w:rPr>
        <w:t xml:space="preserve">uatemalteco </w:t>
      </w:r>
      <w:r w:rsidR="003E0EF3" w:rsidRPr="00147A35">
        <w:rPr>
          <w:rFonts w:ascii="Cambria" w:hAnsi="Cambria"/>
          <w:sz w:val="20"/>
          <w:szCs w:val="20"/>
          <w:lang w:val="es-ES"/>
        </w:rPr>
        <w:t>alega</w:t>
      </w:r>
      <w:r w:rsidR="00EC603F" w:rsidRPr="00147A35">
        <w:rPr>
          <w:rFonts w:ascii="Cambria" w:hAnsi="Cambria"/>
          <w:sz w:val="20"/>
          <w:szCs w:val="20"/>
          <w:lang w:val="es-ES"/>
        </w:rPr>
        <w:t xml:space="preserve"> que el proceso penal </w:t>
      </w:r>
      <w:r w:rsidR="007F5B3E" w:rsidRPr="00147A35">
        <w:rPr>
          <w:rFonts w:ascii="Cambria" w:hAnsi="Cambria"/>
          <w:sz w:val="20"/>
          <w:szCs w:val="20"/>
          <w:lang w:val="es-ES"/>
        </w:rPr>
        <w:t>seguido contra el peticionario</w:t>
      </w:r>
      <w:r w:rsidR="00EC603F" w:rsidRPr="00147A35">
        <w:rPr>
          <w:rFonts w:ascii="Cambria" w:hAnsi="Cambria"/>
          <w:sz w:val="20"/>
          <w:szCs w:val="20"/>
          <w:lang w:val="es-ES"/>
        </w:rPr>
        <w:t xml:space="preserve"> </w:t>
      </w:r>
      <w:r w:rsidR="007F5B3E" w:rsidRPr="00147A35">
        <w:rPr>
          <w:rFonts w:ascii="Cambria" w:hAnsi="Cambria"/>
          <w:sz w:val="20"/>
          <w:szCs w:val="20"/>
          <w:lang w:val="es-ES"/>
        </w:rPr>
        <w:t>se</w:t>
      </w:r>
      <w:r w:rsidR="00EC603F" w:rsidRPr="00147A35">
        <w:rPr>
          <w:rFonts w:ascii="Cambria" w:hAnsi="Cambria"/>
          <w:sz w:val="20"/>
          <w:szCs w:val="20"/>
          <w:lang w:val="es-ES"/>
        </w:rPr>
        <w:t xml:space="preserve"> llevó a cabo respetando el derecho de defensa del imputado</w:t>
      </w:r>
      <w:r w:rsidR="007F5B3E" w:rsidRPr="00147A35">
        <w:rPr>
          <w:rFonts w:ascii="Cambria" w:hAnsi="Cambria"/>
          <w:sz w:val="20"/>
          <w:szCs w:val="20"/>
          <w:lang w:val="es-ES"/>
        </w:rPr>
        <w:t>;</w:t>
      </w:r>
      <w:r w:rsidR="00463442" w:rsidRPr="00147A35">
        <w:rPr>
          <w:rFonts w:ascii="Cambria" w:hAnsi="Cambria"/>
          <w:sz w:val="20"/>
          <w:szCs w:val="20"/>
          <w:lang w:val="es-ES"/>
        </w:rPr>
        <w:t xml:space="preserve"> </w:t>
      </w:r>
      <w:r w:rsidR="004F7442" w:rsidRPr="00147A35">
        <w:rPr>
          <w:rFonts w:ascii="Cambria" w:hAnsi="Cambria"/>
          <w:sz w:val="20"/>
          <w:szCs w:val="20"/>
          <w:lang w:val="es-ES"/>
        </w:rPr>
        <w:t>que en ningún momento se dejó de oír al peticionario</w:t>
      </w:r>
      <w:r w:rsidR="00473BE3" w:rsidRPr="00147A35">
        <w:rPr>
          <w:rFonts w:ascii="Cambria" w:hAnsi="Cambria"/>
          <w:sz w:val="20"/>
          <w:szCs w:val="20"/>
          <w:lang w:val="es-ES"/>
        </w:rPr>
        <w:t>,</w:t>
      </w:r>
      <w:r w:rsidR="004F7442" w:rsidRPr="00147A35">
        <w:rPr>
          <w:rFonts w:ascii="Cambria" w:hAnsi="Cambria"/>
          <w:sz w:val="20"/>
          <w:szCs w:val="20"/>
          <w:lang w:val="es-ES"/>
        </w:rPr>
        <w:t xml:space="preserve"> ya que tuvo acceso a los recursos de apelación, casación y amparo para alegar su inocencia; </w:t>
      </w:r>
      <w:r w:rsidR="007F5B3E" w:rsidRPr="00147A35">
        <w:rPr>
          <w:rFonts w:ascii="Cambria" w:hAnsi="Cambria"/>
          <w:sz w:val="20"/>
          <w:szCs w:val="20"/>
          <w:lang w:val="es-ES"/>
        </w:rPr>
        <w:t>y que si é</w:t>
      </w:r>
      <w:r w:rsidR="00463442" w:rsidRPr="00147A35">
        <w:rPr>
          <w:rFonts w:ascii="Cambria" w:hAnsi="Cambria"/>
          <w:sz w:val="20"/>
          <w:szCs w:val="20"/>
          <w:lang w:val="es-ES"/>
        </w:rPr>
        <w:t xml:space="preserve">stos </w:t>
      </w:r>
      <w:r w:rsidR="007F5B3E" w:rsidRPr="00147A35">
        <w:rPr>
          <w:rFonts w:ascii="Cambria" w:hAnsi="Cambria"/>
          <w:sz w:val="20"/>
          <w:szCs w:val="20"/>
          <w:lang w:val="es-ES"/>
        </w:rPr>
        <w:t xml:space="preserve">recursos </w:t>
      </w:r>
      <w:r w:rsidR="00463442" w:rsidRPr="00147A35">
        <w:rPr>
          <w:rFonts w:ascii="Cambria" w:hAnsi="Cambria"/>
          <w:sz w:val="20"/>
          <w:szCs w:val="20"/>
          <w:lang w:val="es-ES"/>
        </w:rPr>
        <w:t>se</w:t>
      </w:r>
      <w:r w:rsidR="004F7442" w:rsidRPr="00147A35">
        <w:rPr>
          <w:rFonts w:ascii="Cambria" w:hAnsi="Cambria"/>
          <w:sz w:val="20"/>
          <w:szCs w:val="20"/>
          <w:lang w:val="es-ES"/>
        </w:rPr>
        <w:t xml:space="preserve"> declararon sin lugar </w:t>
      </w:r>
      <w:r w:rsidR="00463442" w:rsidRPr="00147A35">
        <w:rPr>
          <w:rFonts w:ascii="Cambria" w:hAnsi="Cambria"/>
          <w:sz w:val="20"/>
          <w:szCs w:val="20"/>
          <w:lang w:val="es-ES"/>
        </w:rPr>
        <w:t xml:space="preserve">es porque </w:t>
      </w:r>
      <w:r w:rsidR="004F7442" w:rsidRPr="00147A35">
        <w:rPr>
          <w:rFonts w:ascii="Cambria" w:hAnsi="Cambria"/>
          <w:sz w:val="20"/>
          <w:szCs w:val="20"/>
          <w:lang w:val="es-ES"/>
        </w:rPr>
        <w:t>el pe</w:t>
      </w:r>
      <w:r w:rsidR="00463442" w:rsidRPr="00147A35">
        <w:rPr>
          <w:rFonts w:ascii="Cambria" w:hAnsi="Cambria"/>
          <w:sz w:val="20"/>
          <w:szCs w:val="20"/>
          <w:lang w:val="es-ES"/>
        </w:rPr>
        <w:t xml:space="preserve">ticionario </w:t>
      </w:r>
      <w:r w:rsidR="007F5B3E" w:rsidRPr="00147A35">
        <w:rPr>
          <w:rFonts w:ascii="Cambria" w:hAnsi="Cambria"/>
          <w:sz w:val="20"/>
          <w:szCs w:val="20"/>
          <w:lang w:val="es-ES"/>
        </w:rPr>
        <w:t>era</w:t>
      </w:r>
      <w:r w:rsidR="00463442" w:rsidRPr="00147A35">
        <w:rPr>
          <w:rFonts w:ascii="Cambria" w:hAnsi="Cambria"/>
          <w:sz w:val="20"/>
          <w:szCs w:val="20"/>
          <w:lang w:val="es-ES"/>
        </w:rPr>
        <w:t xml:space="preserve"> culpable de los</w:t>
      </w:r>
      <w:r w:rsidR="004F7442" w:rsidRPr="00147A35">
        <w:rPr>
          <w:rFonts w:ascii="Cambria" w:hAnsi="Cambria"/>
          <w:sz w:val="20"/>
          <w:szCs w:val="20"/>
          <w:lang w:val="es-ES"/>
        </w:rPr>
        <w:t xml:space="preserve"> delitos</w:t>
      </w:r>
      <w:r w:rsidR="00463442" w:rsidRPr="00147A35">
        <w:rPr>
          <w:rFonts w:ascii="Cambria" w:hAnsi="Cambria"/>
          <w:sz w:val="20"/>
          <w:szCs w:val="20"/>
          <w:lang w:val="es-ES"/>
        </w:rPr>
        <w:t xml:space="preserve"> </w:t>
      </w:r>
      <w:r w:rsidR="007F5B3E" w:rsidRPr="00147A35">
        <w:rPr>
          <w:rFonts w:ascii="Cambria" w:hAnsi="Cambria"/>
          <w:sz w:val="20"/>
          <w:szCs w:val="20"/>
          <w:lang w:val="es-ES"/>
        </w:rPr>
        <w:t>que se le imputaron</w:t>
      </w:r>
      <w:r w:rsidR="004F7442" w:rsidRPr="00147A35">
        <w:rPr>
          <w:rFonts w:ascii="Cambria" w:hAnsi="Cambria"/>
          <w:sz w:val="20"/>
          <w:szCs w:val="20"/>
          <w:lang w:val="es-ES"/>
        </w:rPr>
        <w:t>.</w:t>
      </w:r>
      <w:r w:rsidR="00921433" w:rsidRPr="00147A35">
        <w:rPr>
          <w:rFonts w:ascii="Cambria" w:hAnsi="Cambria"/>
          <w:sz w:val="20"/>
          <w:szCs w:val="20"/>
          <w:lang w:val="es-ES"/>
        </w:rPr>
        <w:t xml:space="preserve"> </w:t>
      </w:r>
      <w:r w:rsidR="00C54BF8" w:rsidRPr="00147A35">
        <w:rPr>
          <w:rFonts w:ascii="Cambria" w:hAnsi="Cambria"/>
          <w:sz w:val="20"/>
          <w:szCs w:val="20"/>
          <w:lang w:val="es-ES"/>
        </w:rPr>
        <w:t>Asimismo</w:t>
      </w:r>
      <w:r w:rsidR="007F5B3E" w:rsidRPr="00147A35">
        <w:rPr>
          <w:rFonts w:ascii="Cambria" w:hAnsi="Cambria"/>
          <w:sz w:val="20"/>
          <w:szCs w:val="20"/>
          <w:lang w:val="es-ES"/>
        </w:rPr>
        <w:t>,</w:t>
      </w:r>
      <w:r w:rsidR="00C54BF8" w:rsidRPr="00147A35">
        <w:rPr>
          <w:rFonts w:ascii="Cambria" w:hAnsi="Cambria"/>
          <w:sz w:val="20"/>
          <w:szCs w:val="20"/>
          <w:lang w:val="es-ES"/>
        </w:rPr>
        <w:t xml:space="preserve"> </w:t>
      </w:r>
      <w:r w:rsidR="00BA603B" w:rsidRPr="00147A35">
        <w:rPr>
          <w:rFonts w:ascii="Cambria" w:hAnsi="Cambria"/>
          <w:sz w:val="20"/>
          <w:szCs w:val="20"/>
          <w:lang w:val="es-ES"/>
        </w:rPr>
        <w:t>alega que la</w:t>
      </w:r>
      <w:r w:rsidR="00C54BF8" w:rsidRPr="00147A35">
        <w:rPr>
          <w:rFonts w:ascii="Cambria" w:hAnsi="Cambria"/>
          <w:sz w:val="20"/>
          <w:szCs w:val="20"/>
          <w:lang w:val="es-ES"/>
        </w:rPr>
        <w:t xml:space="preserve"> defensa </w:t>
      </w:r>
      <w:r w:rsidR="00BA603B" w:rsidRPr="00147A35">
        <w:rPr>
          <w:rFonts w:ascii="Cambria" w:hAnsi="Cambria"/>
          <w:sz w:val="20"/>
          <w:szCs w:val="20"/>
          <w:lang w:val="es-ES"/>
        </w:rPr>
        <w:t>del peticionario hizo</w:t>
      </w:r>
      <w:r w:rsidR="00C439E4" w:rsidRPr="00147A35">
        <w:rPr>
          <w:rFonts w:ascii="Cambria" w:hAnsi="Cambria"/>
          <w:sz w:val="20"/>
          <w:szCs w:val="20"/>
          <w:lang w:val="es-ES"/>
        </w:rPr>
        <w:t xml:space="preserve"> uso de diversos recursos en los que manifestó su inconfor</w:t>
      </w:r>
      <w:r w:rsidR="003E5709" w:rsidRPr="00147A35">
        <w:rPr>
          <w:rFonts w:ascii="Cambria" w:hAnsi="Cambria"/>
          <w:sz w:val="20"/>
          <w:szCs w:val="20"/>
          <w:lang w:val="es-ES"/>
        </w:rPr>
        <w:t>midad con las conclusiones del t</w:t>
      </w:r>
      <w:r w:rsidR="00C439E4" w:rsidRPr="00147A35">
        <w:rPr>
          <w:rFonts w:ascii="Cambria" w:hAnsi="Cambria"/>
          <w:sz w:val="20"/>
          <w:szCs w:val="20"/>
          <w:lang w:val="es-ES"/>
        </w:rPr>
        <w:t>ribunal de sentencia.</w:t>
      </w:r>
    </w:p>
    <w:p w:rsidR="00407BC7" w:rsidRPr="00147A35" w:rsidRDefault="00941DE5"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ES"/>
        </w:rPr>
        <w:lastRenderedPageBreak/>
        <w:t>En cuanto al</w:t>
      </w:r>
      <w:r w:rsidR="00C24B2A" w:rsidRPr="00147A35">
        <w:rPr>
          <w:rFonts w:ascii="Cambria" w:hAnsi="Cambria"/>
          <w:sz w:val="20"/>
          <w:szCs w:val="20"/>
          <w:lang w:val="es-ES"/>
        </w:rPr>
        <w:t xml:space="preserve"> alegado</w:t>
      </w:r>
      <w:r w:rsidRPr="00147A35">
        <w:rPr>
          <w:rFonts w:ascii="Cambria" w:hAnsi="Cambria"/>
          <w:sz w:val="20"/>
          <w:szCs w:val="20"/>
          <w:lang w:val="es-ES"/>
        </w:rPr>
        <w:t xml:space="preserve"> </w:t>
      </w:r>
      <w:r w:rsidR="00C24B2A" w:rsidRPr="00147A35">
        <w:rPr>
          <w:rFonts w:ascii="Cambria" w:hAnsi="Cambria"/>
          <w:sz w:val="20"/>
          <w:szCs w:val="20"/>
          <w:lang w:val="es-ES"/>
        </w:rPr>
        <w:t>“</w:t>
      </w:r>
      <w:r w:rsidRPr="00147A35">
        <w:rPr>
          <w:rFonts w:ascii="Cambria" w:hAnsi="Cambria"/>
          <w:sz w:val="20"/>
          <w:szCs w:val="20"/>
          <w:lang w:val="es-ES"/>
        </w:rPr>
        <w:t>cambio</w:t>
      </w:r>
      <w:r w:rsidR="00994779" w:rsidRPr="00147A35">
        <w:rPr>
          <w:rFonts w:ascii="Cambria" w:hAnsi="Cambria"/>
          <w:sz w:val="20"/>
          <w:szCs w:val="20"/>
          <w:lang w:val="es-ES"/>
        </w:rPr>
        <w:t xml:space="preserve"> brusco</w:t>
      </w:r>
      <w:r w:rsidR="00C24B2A" w:rsidRPr="00147A35">
        <w:rPr>
          <w:rFonts w:ascii="Cambria" w:hAnsi="Cambria"/>
          <w:sz w:val="20"/>
          <w:szCs w:val="20"/>
          <w:lang w:val="es-ES"/>
        </w:rPr>
        <w:t>”</w:t>
      </w:r>
      <w:r w:rsidRPr="00147A35">
        <w:rPr>
          <w:rFonts w:ascii="Cambria" w:hAnsi="Cambria"/>
          <w:sz w:val="20"/>
          <w:szCs w:val="20"/>
          <w:lang w:val="es-ES"/>
        </w:rPr>
        <w:t xml:space="preserve"> </w:t>
      </w:r>
      <w:r w:rsidR="00C24B2A" w:rsidRPr="00147A35">
        <w:rPr>
          <w:rFonts w:ascii="Cambria" w:hAnsi="Cambria"/>
          <w:sz w:val="20"/>
          <w:szCs w:val="20"/>
          <w:lang w:val="es-ES"/>
        </w:rPr>
        <w:t>de clasificación jurídica plantead</w:t>
      </w:r>
      <w:r w:rsidRPr="00147A35">
        <w:rPr>
          <w:rFonts w:ascii="Cambria" w:hAnsi="Cambria"/>
          <w:sz w:val="20"/>
          <w:szCs w:val="20"/>
          <w:lang w:val="es-ES"/>
        </w:rPr>
        <w:t xml:space="preserve">o por el </w:t>
      </w:r>
      <w:r w:rsidR="00EC29C0" w:rsidRPr="00147A35">
        <w:rPr>
          <w:rFonts w:ascii="Cambria" w:hAnsi="Cambria"/>
          <w:sz w:val="20"/>
          <w:szCs w:val="20"/>
          <w:lang w:val="es-ES"/>
        </w:rPr>
        <w:t>Sr.</w:t>
      </w:r>
      <w:r w:rsidRPr="00147A35">
        <w:rPr>
          <w:rFonts w:ascii="Cambria" w:hAnsi="Cambria"/>
          <w:sz w:val="20"/>
          <w:szCs w:val="20"/>
          <w:lang w:val="es-ES"/>
        </w:rPr>
        <w:t xml:space="preserve"> Villeda, el Estado alega que dicha </w:t>
      </w:r>
      <w:r w:rsidR="00A8304D" w:rsidRPr="00147A35">
        <w:rPr>
          <w:rFonts w:ascii="Cambria" w:hAnsi="Cambria"/>
          <w:sz w:val="20"/>
          <w:szCs w:val="20"/>
          <w:lang w:val="es-ES"/>
        </w:rPr>
        <w:t>aseveración</w:t>
      </w:r>
      <w:r w:rsidRPr="00147A35">
        <w:rPr>
          <w:rFonts w:ascii="Cambria" w:hAnsi="Cambria"/>
          <w:sz w:val="20"/>
          <w:szCs w:val="20"/>
          <w:lang w:val="es-ES"/>
        </w:rPr>
        <w:t xml:space="preserve"> se </w:t>
      </w:r>
      <w:r w:rsidR="00A8304D" w:rsidRPr="00147A35">
        <w:rPr>
          <w:rFonts w:ascii="Cambria" w:hAnsi="Cambria"/>
          <w:sz w:val="20"/>
          <w:szCs w:val="20"/>
          <w:lang w:val="es-ES"/>
        </w:rPr>
        <w:t>desvirtúa</w:t>
      </w:r>
      <w:r w:rsidRPr="00147A35">
        <w:rPr>
          <w:rFonts w:ascii="Cambria" w:hAnsi="Cambria"/>
          <w:sz w:val="20"/>
          <w:szCs w:val="20"/>
          <w:lang w:val="es-ES"/>
        </w:rPr>
        <w:t xml:space="preserve"> </w:t>
      </w:r>
      <w:r w:rsidR="00225CDE" w:rsidRPr="00147A35">
        <w:rPr>
          <w:rFonts w:ascii="Cambria" w:hAnsi="Cambria"/>
          <w:sz w:val="20"/>
          <w:szCs w:val="20"/>
          <w:lang w:val="es-ES"/>
        </w:rPr>
        <w:t>ya que el auto de procesamiento se realizó de</w:t>
      </w:r>
      <w:r w:rsidR="00A86977" w:rsidRPr="00147A35">
        <w:rPr>
          <w:rFonts w:ascii="Cambria" w:hAnsi="Cambria"/>
          <w:sz w:val="20"/>
          <w:szCs w:val="20"/>
          <w:lang w:val="es-ES"/>
        </w:rPr>
        <w:t xml:space="preserve"> conformidad con los requisitos</w:t>
      </w:r>
      <w:r w:rsidR="00225CDE" w:rsidRPr="00147A35">
        <w:rPr>
          <w:rFonts w:ascii="Cambria" w:hAnsi="Cambria"/>
          <w:sz w:val="20"/>
          <w:szCs w:val="20"/>
          <w:lang w:val="es-ES"/>
        </w:rPr>
        <w:t xml:space="preserve"> del C</w:t>
      </w:r>
      <w:r w:rsidR="004921BD" w:rsidRPr="00147A35">
        <w:rPr>
          <w:rFonts w:ascii="Cambria" w:hAnsi="Cambria"/>
          <w:sz w:val="20"/>
          <w:szCs w:val="20"/>
          <w:lang w:val="es-ES"/>
        </w:rPr>
        <w:t>ódigo Procesal Penal. Asimismo</w:t>
      </w:r>
      <w:r w:rsidR="002F1FE9" w:rsidRPr="00147A35">
        <w:rPr>
          <w:rFonts w:ascii="Cambria" w:hAnsi="Cambria"/>
          <w:sz w:val="20"/>
          <w:szCs w:val="20"/>
          <w:lang w:val="es-ES"/>
        </w:rPr>
        <w:t>,</w:t>
      </w:r>
      <w:r w:rsidR="004921BD" w:rsidRPr="00147A35">
        <w:rPr>
          <w:rFonts w:ascii="Cambria" w:hAnsi="Cambria"/>
          <w:sz w:val="20"/>
          <w:szCs w:val="20"/>
          <w:lang w:val="es-ES"/>
        </w:rPr>
        <w:t xml:space="preserve"> alega que </w:t>
      </w:r>
      <w:r w:rsidR="005C4DCF" w:rsidRPr="00147A35">
        <w:rPr>
          <w:rFonts w:ascii="Cambria" w:hAnsi="Cambria"/>
          <w:sz w:val="20"/>
          <w:szCs w:val="20"/>
          <w:lang w:val="es-ES"/>
        </w:rPr>
        <w:t>así como consta en acta de audiencia  del 31 de agosto de 2004 en el apartado de “discusión final”</w:t>
      </w:r>
      <w:r w:rsidR="00EF128B" w:rsidRPr="00147A35">
        <w:rPr>
          <w:rFonts w:ascii="Cambria" w:hAnsi="Cambria"/>
          <w:sz w:val="20"/>
          <w:szCs w:val="20"/>
          <w:lang w:val="es-ES"/>
        </w:rPr>
        <w:t xml:space="preserve"> se concluye que el proces</w:t>
      </w:r>
      <w:r w:rsidR="003A76D0" w:rsidRPr="00147A35">
        <w:rPr>
          <w:rFonts w:ascii="Cambria" w:hAnsi="Cambria"/>
          <w:sz w:val="20"/>
          <w:szCs w:val="20"/>
          <w:lang w:val="es-ES"/>
        </w:rPr>
        <w:t>o se inició por los delitos de v</w:t>
      </w:r>
      <w:r w:rsidR="00EF128B" w:rsidRPr="00147A35">
        <w:rPr>
          <w:rFonts w:ascii="Cambria" w:hAnsi="Cambria"/>
          <w:sz w:val="20"/>
          <w:szCs w:val="20"/>
          <w:lang w:val="es-ES"/>
        </w:rPr>
        <w:t>iolación continuada con agravación de la pena y abusos deshonesto</w:t>
      </w:r>
      <w:r w:rsidR="000746EC" w:rsidRPr="00147A35">
        <w:rPr>
          <w:rFonts w:ascii="Cambria" w:hAnsi="Cambria"/>
          <w:sz w:val="20"/>
          <w:szCs w:val="20"/>
          <w:lang w:val="es-ES"/>
        </w:rPr>
        <w:t>s violentos en forma continuada;</w:t>
      </w:r>
      <w:r w:rsidR="00EF128B" w:rsidRPr="00147A35">
        <w:rPr>
          <w:rFonts w:ascii="Cambria" w:hAnsi="Cambria"/>
          <w:sz w:val="20"/>
          <w:szCs w:val="20"/>
          <w:lang w:val="es-ES"/>
        </w:rPr>
        <w:t xml:space="preserve"> no obstante el juez de primera instancia, hizo una modificación del delito por estupro agravado, aduciendo la fiscal que ésta conducta no encajaba en la actuación del a</w:t>
      </w:r>
      <w:r w:rsidR="000746EC" w:rsidRPr="00147A35">
        <w:rPr>
          <w:rFonts w:ascii="Cambria" w:hAnsi="Cambria"/>
          <w:sz w:val="20"/>
          <w:szCs w:val="20"/>
          <w:lang w:val="es-ES"/>
        </w:rPr>
        <w:t>cusado,</w:t>
      </w:r>
      <w:r w:rsidR="00346D8C" w:rsidRPr="00147A35">
        <w:rPr>
          <w:rFonts w:ascii="Cambria" w:hAnsi="Cambria"/>
          <w:sz w:val="20"/>
          <w:szCs w:val="20"/>
          <w:lang w:val="es-ES"/>
        </w:rPr>
        <w:t xml:space="preserve"> por lo que solicitó al t</w:t>
      </w:r>
      <w:r w:rsidR="00EF128B" w:rsidRPr="00147A35">
        <w:rPr>
          <w:rFonts w:ascii="Cambria" w:hAnsi="Cambria"/>
          <w:sz w:val="20"/>
          <w:szCs w:val="20"/>
          <w:lang w:val="es-ES"/>
        </w:rPr>
        <w:t>rib</w:t>
      </w:r>
      <w:r w:rsidR="00346D8C" w:rsidRPr="00147A35">
        <w:rPr>
          <w:rFonts w:ascii="Cambria" w:hAnsi="Cambria"/>
          <w:sz w:val="20"/>
          <w:szCs w:val="20"/>
          <w:lang w:val="es-ES"/>
        </w:rPr>
        <w:t xml:space="preserve">unal de conformidad con la ley </w:t>
      </w:r>
      <w:r w:rsidR="00EF128B" w:rsidRPr="00147A35">
        <w:rPr>
          <w:rFonts w:ascii="Cambria" w:hAnsi="Cambria"/>
          <w:sz w:val="20"/>
          <w:szCs w:val="20"/>
          <w:lang w:val="es-ES"/>
        </w:rPr>
        <w:t xml:space="preserve">la modificación por el delito de violación con agravación de la pena. </w:t>
      </w:r>
      <w:r w:rsidR="000746EC" w:rsidRPr="00147A35">
        <w:rPr>
          <w:rFonts w:ascii="Cambria" w:hAnsi="Cambria"/>
          <w:sz w:val="20"/>
          <w:szCs w:val="20"/>
          <w:lang w:val="es-ES"/>
        </w:rPr>
        <w:t>El Estado alega que p</w:t>
      </w:r>
      <w:r w:rsidR="00EF128B" w:rsidRPr="00147A35">
        <w:rPr>
          <w:rFonts w:ascii="Cambria" w:hAnsi="Cambria"/>
          <w:sz w:val="20"/>
          <w:szCs w:val="20"/>
          <w:lang w:val="es-ES"/>
        </w:rPr>
        <w:t xml:space="preserve">revio </w:t>
      </w:r>
      <w:r w:rsidR="00BE7DFC" w:rsidRPr="00147A35">
        <w:rPr>
          <w:rFonts w:ascii="Cambria" w:hAnsi="Cambria"/>
          <w:sz w:val="20"/>
          <w:szCs w:val="20"/>
          <w:lang w:val="es-ES"/>
        </w:rPr>
        <w:t>a la emisión de la sentencia</w:t>
      </w:r>
      <w:r w:rsidR="00EF128B" w:rsidRPr="00147A35">
        <w:rPr>
          <w:rFonts w:ascii="Cambria" w:hAnsi="Cambria"/>
          <w:sz w:val="20"/>
          <w:szCs w:val="20"/>
          <w:lang w:val="es-ES"/>
        </w:rPr>
        <w:t xml:space="preserve"> el procesado y su abogado conocieron las pruebas de cargo </w:t>
      </w:r>
      <w:r w:rsidR="000746EC" w:rsidRPr="00147A35">
        <w:rPr>
          <w:rFonts w:ascii="Cambria" w:hAnsi="Cambria"/>
          <w:sz w:val="20"/>
          <w:szCs w:val="20"/>
          <w:lang w:val="es-ES"/>
        </w:rPr>
        <w:t>utilizadas por</w:t>
      </w:r>
      <w:r w:rsidR="00EF128B" w:rsidRPr="00147A35">
        <w:rPr>
          <w:rFonts w:ascii="Cambria" w:hAnsi="Cambria"/>
          <w:sz w:val="20"/>
          <w:szCs w:val="20"/>
          <w:lang w:val="es-ES"/>
        </w:rPr>
        <w:t xml:space="preserve"> el Ministerio Público </w:t>
      </w:r>
      <w:r w:rsidR="000746EC" w:rsidRPr="00147A35">
        <w:rPr>
          <w:rFonts w:ascii="Cambria" w:hAnsi="Cambria"/>
          <w:sz w:val="20"/>
          <w:szCs w:val="20"/>
          <w:lang w:val="es-ES"/>
        </w:rPr>
        <w:t>para probar los</w:t>
      </w:r>
      <w:r w:rsidR="00EF128B" w:rsidRPr="00147A35">
        <w:rPr>
          <w:rFonts w:ascii="Cambria" w:hAnsi="Cambria"/>
          <w:sz w:val="20"/>
          <w:szCs w:val="20"/>
          <w:lang w:val="es-ES"/>
        </w:rPr>
        <w:t xml:space="preserve"> delitos.</w:t>
      </w:r>
      <w:r w:rsidR="003A78C9" w:rsidRPr="00147A35">
        <w:rPr>
          <w:rFonts w:ascii="Cambria" w:hAnsi="Cambria"/>
          <w:sz w:val="20"/>
          <w:szCs w:val="20"/>
          <w:lang w:val="es-ES"/>
        </w:rPr>
        <w:t xml:space="preserve"> </w:t>
      </w:r>
      <w:r w:rsidR="00697A1C" w:rsidRPr="00147A35">
        <w:rPr>
          <w:rFonts w:ascii="Cambria" w:hAnsi="Cambria"/>
          <w:sz w:val="20"/>
          <w:szCs w:val="20"/>
          <w:lang w:val="es-ES"/>
        </w:rPr>
        <w:t>Asimismo</w:t>
      </w:r>
      <w:r w:rsidR="00A80F99" w:rsidRPr="00147A35">
        <w:rPr>
          <w:rFonts w:ascii="Cambria" w:hAnsi="Cambria"/>
          <w:sz w:val="20"/>
          <w:szCs w:val="20"/>
          <w:lang w:val="es-ES"/>
        </w:rPr>
        <w:t>,</w:t>
      </w:r>
      <w:r w:rsidR="00697A1C" w:rsidRPr="00147A35">
        <w:rPr>
          <w:rFonts w:ascii="Cambria" w:hAnsi="Cambria"/>
          <w:sz w:val="20"/>
          <w:szCs w:val="20"/>
          <w:lang w:val="es-ES"/>
        </w:rPr>
        <w:t xml:space="preserve"> en cuanto al alegato del peti</w:t>
      </w:r>
      <w:r w:rsidR="00B738FA" w:rsidRPr="00147A35">
        <w:rPr>
          <w:rFonts w:ascii="Cambria" w:hAnsi="Cambria"/>
          <w:sz w:val="20"/>
          <w:szCs w:val="20"/>
          <w:lang w:val="es-ES"/>
        </w:rPr>
        <w:t>cionario sobre  el impedimento de</w:t>
      </w:r>
      <w:r w:rsidR="00697A1C" w:rsidRPr="00147A35">
        <w:rPr>
          <w:rFonts w:ascii="Cambria" w:hAnsi="Cambria"/>
          <w:sz w:val="20"/>
          <w:szCs w:val="20"/>
          <w:lang w:val="es-ES"/>
        </w:rPr>
        <w:t xml:space="preserve"> presentar pruebas de descargo sobre todos los puntos que fundamentaron la sentencia, el Estado alega </w:t>
      </w:r>
      <w:r w:rsidR="00B40C55" w:rsidRPr="00147A35">
        <w:rPr>
          <w:rFonts w:ascii="Cambria" w:hAnsi="Cambria"/>
          <w:sz w:val="20"/>
          <w:szCs w:val="20"/>
          <w:lang w:val="es-ES"/>
        </w:rPr>
        <w:t xml:space="preserve">que según consta en acta </w:t>
      </w:r>
      <w:r w:rsidR="00067D96" w:rsidRPr="00147A35">
        <w:rPr>
          <w:rFonts w:ascii="Cambria" w:hAnsi="Cambria"/>
          <w:sz w:val="20"/>
          <w:szCs w:val="20"/>
          <w:lang w:val="es-ES"/>
        </w:rPr>
        <w:t>de transcripción del juicio oral</w:t>
      </w:r>
      <w:r w:rsidR="00B40C55" w:rsidRPr="00147A35">
        <w:rPr>
          <w:rFonts w:ascii="Cambria" w:hAnsi="Cambria"/>
          <w:sz w:val="20"/>
          <w:szCs w:val="20"/>
          <w:lang w:val="es-ES"/>
        </w:rPr>
        <w:t xml:space="preserve"> realizada por el Tribunal Segundo de Sentencia Penal, Narcoactividad y Delitos Contra el Ambiente</w:t>
      </w:r>
      <w:r w:rsidR="00DD4C43" w:rsidRPr="00147A35">
        <w:rPr>
          <w:rFonts w:ascii="Cambria" w:hAnsi="Cambria"/>
          <w:sz w:val="20"/>
          <w:szCs w:val="20"/>
          <w:lang w:val="es-ES"/>
        </w:rPr>
        <w:t xml:space="preserve"> de Mixco</w:t>
      </w:r>
      <w:r w:rsidR="000D3140" w:rsidRPr="00147A35">
        <w:rPr>
          <w:rFonts w:ascii="Cambria" w:hAnsi="Cambria"/>
          <w:sz w:val="20"/>
          <w:szCs w:val="20"/>
          <w:lang w:val="es-ES"/>
        </w:rPr>
        <w:t xml:space="preserve">, el </w:t>
      </w:r>
      <w:r w:rsidR="00EC29C0" w:rsidRPr="00147A35">
        <w:rPr>
          <w:rFonts w:ascii="Cambria" w:hAnsi="Cambria"/>
          <w:sz w:val="20"/>
          <w:szCs w:val="20"/>
          <w:lang w:val="es-ES"/>
        </w:rPr>
        <w:t>Sr.</w:t>
      </w:r>
      <w:r w:rsidR="000D3140" w:rsidRPr="00147A35">
        <w:rPr>
          <w:rFonts w:ascii="Cambria" w:hAnsi="Cambria"/>
          <w:sz w:val="20"/>
          <w:szCs w:val="20"/>
          <w:lang w:val="es-ES"/>
        </w:rPr>
        <w:t xml:space="preserve"> Villeda y su abogado defensor hicieron uso del derecho de presentar las pruebas de descargo que consideraron pertinentes</w:t>
      </w:r>
      <w:r w:rsidR="004D580F" w:rsidRPr="00147A35">
        <w:rPr>
          <w:rFonts w:ascii="Cambria" w:hAnsi="Cambria"/>
          <w:sz w:val="20"/>
          <w:szCs w:val="20"/>
          <w:lang w:val="es-ES"/>
        </w:rPr>
        <w:t>.</w:t>
      </w:r>
      <w:r w:rsidR="005F60DD" w:rsidRPr="00147A35">
        <w:rPr>
          <w:rFonts w:ascii="Cambria" w:hAnsi="Cambria"/>
          <w:sz w:val="20"/>
          <w:szCs w:val="20"/>
          <w:lang w:val="es-ES"/>
        </w:rPr>
        <w:t xml:space="preserve"> El Estado </w:t>
      </w:r>
      <w:r w:rsidR="00E12BD2" w:rsidRPr="00147A35">
        <w:rPr>
          <w:rFonts w:ascii="Cambria" w:hAnsi="Cambria"/>
          <w:sz w:val="20"/>
          <w:szCs w:val="20"/>
          <w:lang w:val="es-ES"/>
        </w:rPr>
        <w:t>añade</w:t>
      </w:r>
      <w:r w:rsidR="002429AB" w:rsidRPr="00147A35">
        <w:rPr>
          <w:rFonts w:ascii="Cambria" w:hAnsi="Cambria"/>
          <w:sz w:val="20"/>
          <w:szCs w:val="20"/>
          <w:lang w:val="es-ES"/>
        </w:rPr>
        <w:t xml:space="preserve"> </w:t>
      </w:r>
      <w:r w:rsidR="005F60DD" w:rsidRPr="00147A35">
        <w:rPr>
          <w:rFonts w:ascii="Cambria" w:hAnsi="Cambria"/>
          <w:sz w:val="20"/>
          <w:szCs w:val="20"/>
          <w:lang w:val="es-ES"/>
        </w:rPr>
        <w:t xml:space="preserve">que </w:t>
      </w:r>
      <w:r w:rsidR="007F5B3E" w:rsidRPr="00147A35">
        <w:rPr>
          <w:rFonts w:ascii="Cambria" w:hAnsi="Cambria"/>
          <w:sz w:val="20"/>
          <w:szCs w:val="20"/>
          <w:lang w:val="es-ES"/>
        </w:rPr>
        <w:t xml:space="preserve"> </w:t>
      </w:r>
      <w:r w:rsidR="002429AB" w:rsidRPr="00147A35">
        <w:rPr>
          <w:rFonts w:ascii="Cambria" w:hAnsi="Cambria"/>
          <w:sz w:val="20"/>
          <w:szCs w:val="20"/>
          <w:lang w:val="es-ES"/>
        </w:rPr>
        <w:t>el peticionario presentó un recurso de revisión el 5 de febrero de 2010 que fue declarado improcedente.</w:t>
      </w:r>
    </w:p>
    <w:p w:rsidR="005472AF" w:rsidRPr="00147A35" w:rsidRDefault="00A8778E"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7A35">
        <w:rPr>
          <w:rFonts w:ascii="Cambria" w:hAnsi="Cambria"/>
          <w:sz w:val="20"/>
          <w:szCs w:val="20"/>
          <w:lang w:val="es-ES"/>
        </w:rPr>
        <w:t>Asimismo</w:t>
      </w:r>
      <w:r w:rsidR="004D580F" w:rsidRPr="00147A35">
        <w:rPr>
          <w:rFonts w:ascii="Cambria" w:hAnsi="Cambria"/>
          <w:sz w:val="20"/>
          <w:szCs w:val="20"/>
          <w:lang w:val="es-ES"/>
        </w:rPr>
        <w:t>,</w:t>
      </w:r>
      <w:r w:rsidRPr="00147A35">
        <w:rPr>
          <w:rFonts w:ascii="Cambria" w:hAnsi="Cambria"/>
          <w:sz w:val="20"/>
          <w:szCs w:val="20"/>
          <w:lang w:val="es-ES"/>
        </w:rPr>
        <w:t xml:space="preserve"> el </w:t>
      </w:r>
      <w:r w:rsidR="008334A2" w:rsidRPr="00147A35">
        <w:rPr>
          <w:rFonts w:ascii="Cambria" w:hAnsi="Cambria"/>
          <w:sz w:val="20"/>
          <w:szCs w:val="20"/>
          <w:lang w:val="es-ES"/>
        </w:rPr>
        <w:t>Estado guatemalteco</w:t>
      </w:r>
      <w:r w:rsidRPr="00147A35">
        <w:rPr>
          <w:rFonts w:ascii="Cambria" w:hAnsi="Cambria"/>
          <w:sz w:val="20"/>
          <w:szCs w:val="20"/>
          <w:lang w:val="es-ES"/>
        </w:rPr>
        <w:t xml:space="preserve"> niega haber impuesto de forma arbitraria una pena privativa de libertad que no </w:t>
      </w:r>
      <w:r w:rsidR="008334A2" w:rsidRPr="00147A35">
        <w:rPr>
          <w:rFonts w:ascii="Cambria" w:hAnsi="Cambria"/>
          <w:sz w:val="20"/>
          <w:szCs w:val="20"/>
          <w:lang w:val="es-ES"/>
        </w:rPr>
        <w:t>cumpliera</w:t>
      </w:r>
      <w:r w:rsidRPr="00147A35">
        <w:rPr>
          <w:rFonts w:ascii="Cambria" w:hAnsi="Cambria"/>
          <w:sz w:val="20"/>
          <w:szCs w:val="20"/>
          <w:lang w:val="es-ES"/>
        </w:rPr>
        <w:t xml:space="preserve"> los requisitos de la Constitución</w:t>
      </w:r>
      <w:r w:rsidR="004D580F" w:rsidRPr="00147A35">
        <w:rPr>
          <w:rFonts w:ascii="Cambria" w:hAnsi="Cambria"/>
          <w:sz w:val="20"/>
          <w:szCs w:val="20"/>
          <w:lang w:val="es-ES"/>
        </w:rPr>
        <w:t>,</w:t>
      </w:r>
      <w:r w:rsidRPr="00147A35">
        <w:rPr>
          <w:rFonts w:ascii="Cambria" w:hAnsi="Cambria"/>
          <w:sz w:val="20"/>
          <w:szCs w:val="20"/>
          <w:lang w:val="es-ES"/>
        </w:rPr>
        <w:t xml:space="preserve"> como lo alega el peticionario, debido a que la orden de aprehensió</w:t>
      </w:r>
      <w:r w:rsidR="00F03366" w:rsidRPr="00147A35">
        <w:rPr>
          <w:rFonts w:ascii="Cambria" w:hAnsi="Cambria"/>
          <w:sz w:val="20"/>
          <w:szCs w:val="20"/>
          <w:lang w:val="es-ES"/>
        </w:rPr>
        <w:t xml:space="preserve">n </w:t>
      </w:r>
      <w:r w:rsidR="00D37D3D" w:rsidRPr="00147A35">
        <w:rPr>
          <w:rFonts w:ascii="Cambria" w:hAnsi="Cambria"/>
          <w:sz w:val="20"/>
          <w:szCs w:val="20"/>
          <w:lang w:val="es-ES"/>
        </w:rPr>
        <w:t xml:space="preserve">inicial </w:t>
      </w:r>
      <w:r w:rsidR="00F03366" w:rsidRPr="00147A35">
        <w:rPr>
          <w:rFonts w:ascii="Cambria" w:hAnsi="Cambria"/>
          <w:sz w:val="20"/>
          <w:szCs w:val="20"/>
          <w:lang w:val="es-ES"/>
        </w:rPr>
        <w:t>se dictó en virtud de que el j</w:t>
      </w:r>
      <w:r w:rsidRPr="00147A35">
        <w:rPr>
          <w:rFonts w:ascii="Cambria" w:hAnsi="Cambria"/>
          <w:sz w:val="20"/>
          <w:szCs w:val="20"/>
          <w:lang w:val="es-ES"/>
        </w:rPr>
        <w:t xml:space="preserve">uez </w:t>
      </w:r>
      <w:r w:rsidR="008334A2" w:rsidRPr="00147A35">
        <w:rPr>
          <w:rFonts w:ascii="Cambria" w:hAnsi="Cambria"/>
          <w:sz w:val="20"/>
          <w:szCs w:val="20"/>
          <w:lang w:val="es-ES"/>
        </w:rPr>
        <w:t>habría contado</w:t>
      </w:r>
      <w:r w:rsidRPr="00147A35">
        <w:rPr>
          <w:rFonts w:ascii="Cambria" w:hAnsi="Cambria"/>
          <w:sz w:val="20"/>
          <w:szCs w:val="20"/>
          <w:lang w:val="es-ES"/>
        </w:rPr>
        <w:t xml:space="preserve"> con motivos racionales suficientes para creer que el peticionario había cometido dichos delitos en contra de su hija, mismo</w:t>
      </w:r>
      <w:r w:rsidR="00101DF1" w:rsidRPr="00147A35">
        <w:rPr>
          <w:rFonts w:ascii="Cambria" w:hAnsi="Cambria"/>
          <w:sz w:val="20"/>
          <w:szCs w:val="20"/>
          <w:lang w:val="es-ES"/>
        </w:rPr>
        <w:t>s</w:t>
      </w:r>
      <w:r w:rsidRPr="00147A35">
        <w:rPr>
          <w:rFonts w:ascii="Cambria" w:hAnsi="Cambria"/>
          <w:sz w:val="20"/>
          <w:szCs w:val="20"/>
          <w:lang w:val="es-ES"/>
        </w:rPr>
        <w:t xml:space="preserve"> </w:t>
      </w:r>
      <w:r w:rsidR="008E45DC" w:rsidRPr="00147A35">
        <w:rPr>
          <w:rFonts w:ascii="Cambria" w:hAnsi="Cambria"/>
          <w:sz w:val="20"/>
          <w:szCs w:val="20"/>
          <w:lang w:val="es-ES"/>
        </w:rPr>
        <w:t>que,</w:t>
      </w:r>
      <w:r w:rsidR="008334A2" w:rsidRPr="00147A35">
        <w:rPr>
          <w:rFonts w:ascii="Cambria" w:hAnsi="Cambria"/>
          <w:sz w:val="20"/>
          <w:szCs w:val="20"/>
          <w:lang w:val="es-ES"/>
        </w:rPr>
        <w:t xml:space="preserve"> según sostiene el Estado, </w:t>
      </w:r>
      <w:r w:rsidRPr="00147A35">
        <w:rPr>
          <w:rFonts w:ascii="Cambria" w:hAnsi="Cambria"/>
          <w:sz w:val="20"/>
          <w:szCs w:val="20"/>
          <w:lang w:val="es-ES"/>
        </w:rPr>
        <w:t xml:space="preserve">fueron confirmados en el </w:t>
      </w:r>
      <w:r w:rsidR="008334A2" w:rsidRPr="00147A35">
        <w:rPr>
          <w:rFonts w:ascii="Cambria" w:hAnsi="Cambria"/>
          <w:sz w:val="20"/>
          <w:szCs w:val="20"/>
          <w:lang w:val="es-ES"/>
        </w:rPr>
        <w:t>proceso interno</w:t>
      </w:r>
      <w:r w:rsidRPr="00147A35">
        <w:rPr>
          <w:rFonts w:asciiTheme="majorHAnsi" w:hAnsiTheme="majorHAnsi"/>
          <w:sz w:val="20"/>
          <w:szCs w:val="20"/>
          <w:lang w:val="es-ES"/>
        </w:rPr>
        <w:t xml:space="preserve">. </w:t>
      </w:r>
      <w:r w:rsidR="00D37D3D" w:rsidRPr="00147A35">
        <w:rPr>
          <w:rFonts w:asciiTheme="majorHAnsi" w:hAnsiTheme="majorHAnsi"/>
          <w:sz w:val="20"/>
          <w:szCs w:val="20"/>
          <w:lang w:val="es-ES"/>
        </w:rPr>
        <w:t xml:space="preserve">En conclusión, </w:t>
      </w:r>
      <w:r w:rsidRPr="00147A35">
        <w:rPr>
          <w:rFonts w:asciiTheme="majorHAnsi" w:hAnsiTheme="majorHAnsi"/>
          <w:sz w:val="20"/>
          <w:szCs w:val="20"/>
          <w:lang w:val="es-ES"/>
        </w:rPr>
        <w:t xml:space="preserve">el Estado </w:t>
      </w:r>
      <w:r w:rsidR="00D37D3D" w:rsidRPr="00147A35">
        <w:rPr>
          <w:rFonts w:asciiTheme="majorHAnsi" w:hAnsiTheme="majorHAnsi"/>
          <w:sz w:val="20"/>
          <w:szCs w:val="20"/>
          <w:lang w:val="es-ES"/>
        </w:rPr>
        <w:t>afirma</w:t>
      </w:r>
      <w:r w:rsidRPr="00147A35">
        <w:rPr>
          <w:rFonts w:asciiTheme="majorHAnsi" w:hAnsiTheme="majorHAnsi"/>
          <w:sz w:val="20"/>
          <w:szCs w:val="20"/>
          <w:lang w:val="es-ES"/>
        </w:rPr>
        <w:t xml:space="preserve"> que no existieron violaciones a los</w:t>
      </w:r>
      <w:r w:rsidR="002961BC" w:rsidRPr="00147A35">
        <w:rPr>
          <w:rFonts w:asciiTheme="majorHAnsi" w:hAnsiTheme="majorHAnsi"/>
          <w:sz w:val="20"/>
          <w:szCs w:val="20"/>
          <w:lang w:val="es-ES"/>
        </w:rPr>
        <w:t xml:space="preserve"> derechos</w:t>
      </w:r>
      <w:r w:rsidRPr="00147A35">
        <w:rPr>
          <w:rFonts w:asciiTheme="majorHAnsi" w:hAnsiTheme="majorHAnsi"/>
          <w:sz w:val="20"/>
          <w:szCs w:val="20"/>
          <w:lang w:val="es-ES"/>
        </w:rPr>
        <w:t xml:space="preserve"> del peticionario, y a su vez solicita a la Comisión dec</w:t>
      </w:r>
      <w:r w:rsidR="00812B07" w:rsidRPr="00147A35">
        <w:rPr>
          <w:rFonts w:asciiTheme="majorHAnsi" w:hAnsiTheme="majorHAnsi"/>
          <w:sz w:val="20"/>
          <w:szCs w:val="20"/>
          <w:lang w:val="es-ES"/>
        </w:rPr>
        <w:t xml:space="preserve">lare inadmisible la petición. </w:t>
      </w:r>
      <w:r w:rsidR="00D37D3D" w:rsidRPr="00147A35">
        <w:rPr>
          <w:rFonts w:asciiTheme="majorHAnsi" w:hAnsiTheme="majorHAnsi"/>
          <w:sz w:val="20"/>
          <w:szCs w:val="20"/>
          <w:lang w:val="es-ES"/>
        </w:rPr>
        <w:t>Pues,</w:t>
      </w:r>
      <w:r w:rsidR="00812B07" w:rsidRPr="00147A35">
        <w:rPr>
          <w:rFonts w:asciiTheme="majorHAnsi" w:hAnsiTheme="majorHAnsi"/>
          <w:sz w:val="20"/>
          <w:szCs w:val="20"/>
          <w:lang w:val="es-ES"/>
        </w:rPr>
        <w:t xml:space="preserve"> </w:t>
      </w:r>
      <w:r w:rsidRPr="00147A35">
        <w:rPr>
          <w:rFonts w:asciiTheme="majorHAnsi" w:hAnsiTheme="majorHAnsi"/>
          <w:sz w:val="20"/>
          <w:szCs w:val="20"/>
          <w:lang w:val="es-ES"/>
        </w:rPr>
        <w:t xml:space="preserve">considera que la CIDH no debe constituirse como en una </w:t>
      </w:r>
      <w:r w:rsidR="005B511E" w:rsidRPr="00147A35">
        <w:rPr>
          <w:rFonts w:asciiTheme="majorHAnsi" w:hAnsiTheme="majorHAnsi"/>
          <w:sz w:val="20"/>
          <w:szCs w:val="20"/>
          <w:lang w:val="es-ES"/>
        </w:rPr>
        <w:t>cuarta</w:t>
      </w:r>
      <w:r w:rsidRPr="00147A35">
        <w:rPr>
          <w:rFonts w:asciiTheme="majorHAnsi" w:hAnsiTheme="majorHAnsi"/>
          <w:sz w:val="20"/>
          <w:szCs w:val="20"/>
          <w:lang w:val="es-ES"/>
        </w:rPr>
        <w:t xml:space="preserve"> instancia revisora de los fallos emanados por tribunales nacionales, los cuales se encuentran debidamente fundamentados y en los cuales se </w:t>
      </w:r>
      <w:r w:rsidR="002718B5" w:rsidRPr="00147A35">
        <w:rPr>
          <w:rFonts w:asciiTheme="majorHAnsi" w:hAnsiTheme="majorHAnsi"/>
          <w:sz w:val="20"/>
          <w:szCs w:val="20"/>
          <w:lang w:val="es-ES"/>
        </w:rPr>
        <w:t>demostró</w:t>
      </w:r>
      <w:r w:rsidRPr="00147A35">
        <w:rPr>
          <w:rFonts w:asciiTheme="majorHAnsi" w:hAnsiTheme="majorHAnsi"/>
          <w:sz w:val="20"/>
          <w:szCs w:val="20"/>
          <w:lang w:val="es-ES"/>
        </w:rPr>
        <w:t xml:space="preserve"> la culpabilidad del peticionario.</w:t>
      </w:r>
    </w:p>
    <w:p w:rsidR="003239B8" w:rsidRPr="00147A35" w:rsidRDefault="003239B8" w:rsidP="00147A35">
      <w:pPr>
        <w:spacing w:before="240" w:after="240"/>
        <w:ind w:firstLine="720"/>
        <w:jc w:val="both"/>
        <w:rPr>
          <w:rFonts w:asciiTheme="majorHAnsi" w:hAnsiTheme="majorHAnsi"/>
          <w:sz w:val="20"/>
          <w:szCs w:val="20"/>
          <w:lang w:val="es-UY"/>
        </w:rPr>
      </w:pPr>
      <w:r w:rsidRPr="00147A35">
        <w:rPr>
          <w:rFonts w:asciiTheme="majorHAnsi" w:eastAsia="Cambria" w:hAnsiTheme="majorHAnsi" w:cs="Cambria"/>
          <w:b/>
          <w:bCs/>
          <w:color w:val="000000"/>
          <w:sz w:val="20"/>
          <w:szCs w:val="20"/>
          <w:u w:color="000000"/>
          <w:lang w:val="es-ES" w:eastAsia="es-ES"/>
        </w:rPr>
        <w:t>VI.</w:t>
      </w:r>
      <w:r w:rsidRPr="00147A35">
        <w:rPr>
          <w:rFonts w:asciiTheme="majorHAnsi" w:eastAsia="Cambria" w:hAnsiTheme="majorHAnsi" w:cs="Cambria"/>
          <w:b/>
          <w:bCs/>
          <w:color w:val="000000"/>
          <w:sz w:val="20"/>
          <w:szCs w:val="20"/>
          <w:u w:color="000000"/>
          <w:lang w:val="es-ES" w:eastAsia="es-ES"/>
        </w:rPr>
        <w:tab/>
      </w:r>
      <w:r w:rsidR="00C21FEF" w:rsidRPr="00147A35">
        <w:rPr>
          <w:rFonts w:asciiTheme="majorHAnsi" w:hAnsiTheme="majorHAnsi"/>
          <w:b/>
          <w:sz w:val="20"/>
          <w:szCs w:val="20"/>
          <w:lang w:val="es-ES"/>
        </w:rPr>
        <w:t>AGOTAMIENTO DE LOS RECURSOS INTERNOS Y PLAZO DE PRESENTACIÓN</w:t>
      </w:r>
      <w:r w:rsidR="00C21FEF" w:rsidRPr="00147A35">
        <w:rPr>
          <w:rFonts w:asciiTheme="majorHAnsi" w:eastAsia="Cambria" w:hAnsiTheme="majorHAnsi" w:cs="Cambria"/>
          <w:b/>
          <w:bCs/>
          <w:color w:val="000000"/>
          <w:sz w:val="20"/>
          <w:szCs w:val="20"/>
          <w:u w:color="000000"/>
          <w:lang w:val="es-ES" w:eastAsia="es-ES"/>
        </w:rPr>
        <w:t xml:space="preserve"> </w:t>
      </w:r>
    </w:p>
    <w:p w:rsidR="009A7DC7" w:rsidRPr="00147A35" w:rsidRDefault="00D37D3D"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7A35">
        <w:rPr>
          <w:rFonts w:asciiTheme="majorHAnsi" w:hAnsiTheme="majorHAnsi"/>
          <w:sz w:val="20"/>
          <w:szCs w:val="20"/>
          <w:lang w:val="es-ES"/>
        </w:rPr>
        <w:t xml:space="preserve">Con respecto al agotamiento de los recursos internos, la Comisión observa de la información aportada por las partes que el  </w:t>
      </w:r>
      <w:r w:rsidR="00131E6D" w:rsidRPr="00147A35">
        <w:rPr>
          <w:rFonts w:asciiTheme="majorHAnsi" w:hAnsiTheme="majorHAnsi"/>
          <w:sz w:val="20"/>
          <w:szCs w:val="20"/>
          <w:lang w:val="es-ES"/>
        </w:rPr>
        <w:t>24 de octubre de 2003</w:t>
      </w:r>
      <w:r w:rsidRPr="00147A35">
        <w:rPr>
          <w:rFonts w:asciiTheme="majorHAnsi" w:hAnsiTheme="majorHAnsi"/>
          <w:sz w:val="20"/>
          <w:szCs w:val="20"/>
          <w:lang w:val="es-ES"/>
        </w:rPr>
        <w:t xml:space="preserve"> el Sr. Villera </w:t>
      </w:r>
      <w:r w:rsidR="00131E6D" w:rsidRPr="00147A35">
        <w:rPr>
          <w:rFonts w:asciiTheme="majorHAnsi" w:hAnsiTheme="majorHAnsi"/>
          <w:sz w:val="20"/>
          <w:szCs w:val="20"/>
          <w:lang w:val="es-ES"/>
        </w:rPr>
        <w:t xml:space="preserve">fue detenido </w:t>
      </w:r>
      <w:r w:rsidRPr="00147A35">
        <w:rPr>
          <w:rFonts w:asciiTheme="majorHAnsi" w:hAnsiTheme="majorHAnsi"/>
          <w:sz w:val="20"/>
          <w:szCs w:val="20"/>
          <w:lang w:val="es-ES"/>
        </w:rPr>
        <w:t xml:space="preserve">por medio de orden judicial </w:t>
      </w:r>
      <w:r w:rsidR="00131E6D" w:rsidRPr="00147A35">
        <w:rPr>
          <w:rFonts w:asciiTheme="majorHAnsi" w:hAnsiTheme="majorHAnsi"/>
          <w:sz w:val="20"/>
          <w:szCs w:val="20"/>
          <w:lang w:val="es-ES"/>
        </w:rPr>
        <w:t xml:space="preserve">por la </w:t>
      </w:r>
      <w:r w:rsidR="005B511E" w:rsidRPr="00147A35">
        <w:rPr>
          <w:rFonts w:asciiTheme="majorHAnsi" w:hAnsiTheme="majorHAnsi"/>
          <w:sz w:val="20"/>
          <w:szCs w:val="20"/>
          <w:lang w:val="es-ES"/>
        </w:rPr>
        <w:t>presunta</w:t>
      </w:r>
      <w:r w:rsidR="00131E6D" w:rsidRPr="00147A35">
        <w:rPr>
          <w:rFonts w:asciiTheme="majorHAnsi" w:hAnsiTheme="majorHAnsi"/>
          <w:sz w:val="20"/>
          <w:szCs w:val="20"/>
          <w:lang w:val="es-ES"/>
        </w:rPr>
        <w:t xml:space="preserve"> comisión </w:t>
      </w:r>
      <w:r w:rsidRPr="00147A35">
        <w:rPr>
          <w:rFonts w:asciiTheme="majorHAnsi" w:hAnsiTheme="majorHAnsi"/>
          <w:sz w:val="20"/>
          <w:szCs w:val="20"/>
          <w:lang w:val="es-ES"/>
        </w:rPr>
        <w:t xml:space="preserve">de un delito sexual en perjuicio de su hija. En los años posteriores se desarrolló un proceso penal que concluyó con una resolución de amparo contraria a las pretensiones del peticionario, emitida el </w:t>
      </w:r>
      <w:r w:rsidR="009A7DC7" w:rsidRPr="00147A35">
        <w:rPr>
          <w:rFonts w:asciiTheme="majorHAnsi" w:hAnsiTheme="majorHAnsi"/>
          <w:sz w:val="20"/>
          <w:szCs w:val="20"/>
          <w:lang w:val="es-ES"/>
        </w:rPr>
        <w:t>23 de mayo de 2007, y notificada</w:t>
      </w:r>
      <w:r w:rsidR="00983BE0" w:rsidRPr="00147A35">
        <w:rPr>
          <w:rFonts w:asciiTheme="majorHAnsi" w:hAnsiTheme="majorHAnsi"/>
          <w:sz w:val="20"/>
          <w:szCs w:val="20"/>
          <w:lang w:val="es-ES"/>
        </w:rPr>
        <w:t xml:space="preserve"> el</w:t>
      </w:r>
      <w:r w:rsidR="00C15A36" w:rsidRPr="00147A35">
        <w:rPr>
          <w:rFonts w:asciiTheme="majorHAnsi" w:hAnsiTheme="majorHAnsi"/>
          <w:sz w:val="20"/>
          <w:szCs w:val="20"/>
          <w:lang w:val="es-ES"/>
        </w:rPr>
        <w:t xml:space="preserve"> 4 de octubre de 2007.</w:t>
      </w:r>
      <w:r w:rsidR="009A7DC7" w:rsidRPr="00147A35">
        <w:rPr>
          <w:rFonts w:asciiTheme="majorHAnsi" w:hAnsiTheme="majorHAnsi"/>
          <w:sz w:val="20"/>
          <w:szCs w:val="20"/>
          <w:lang w:val="es-ES"/>
        </w:rPr>
        <w:t xml:space="preserve"> De igual forma, por medio de información aportada por el Estado, la Comisión observa que con posterioridad a esta fecha el peticionario habría intentado un recurso extraordinario de revisión en 2010, que habría sido considerado improcedente. </w:t>
      </w:r>
      <w:r w:rsidR="00E006CE" w:rsidRPr="00147A35">
        <w:rPr>
          <w:rFonts w:asciiTheme="majorHAnsi" w:hAnsiTheme="majorHAnsi"/>
          <w:sz w:val="20"/>
          <w:szCs w:val="20"/>
          <w:lang w:val="es-ES"/>
        </w:rPr>
        <w:t xml:space="preserve"> Asimismo, la Comisión observa que el Estado guatemalteco en sus respuesta</w:t>
      </w:r>
      <w:r w:rsidR="000A50E6" w:rsidRPr="00147A35">
        <w:rPr>
          <w:rFonts w:asciiTheme="majorHAnsi" w:hAnsiTheme="majorHAnsi"/>
          <w:sz w:val="20"/>
          <w:szCs w:val="20"/>
          <w:lang w:val="es-ES"/>
        </w:rPr>
        <w:t>s</w:t>
      </w:r>
      <w:r w:rsidR="00E006CE" w:rsidRPr="00147A35">
        <w:rPr>
          <w:rFonts w:asciiTheme="majorHAnsi" w:hAnsiTheme="majorHAnsi"/>
          <w:sz w:val="20"/>
          <w:szCs w:val="20"/>
          <w:lang w:val="es-ES"/>
        </w:rPr>
        <w:t xml:space="preserve"> no cuestiona el agotamiento de los recursos internos por parte del peticionario, ni el cumplimiento del requisito del plazo de presentación, con lo cual no existe controversia al respecto.</w:t>
      </w:r>
    </w:p>
    <w:p w:rsidR="003A04C8" w:rsidRPr="00147A35" w:rsidRDefault="003A04C8"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7A35">
        <w:rPr>
          <w:rFonts w:asciiTheme="majorHAnsi" w:hAnsiTheme="majorHAnsi"/>
          <w:sz w:val="20"/>
          <w:szCs w:val="20"/>
          <w:lang w:val="es-ES"/>
        </w:rPr>
        <w:t xml:space="preserve">En atención a estas consideraciones, la Comisión observa que los recursos judiciales internos quedaron, en efecto, definitivamente agotados con la resolución de la Corte Suprema de Justicia notificada al peticionario </w:t>
      </w:r>
      <w:r w:rsidR="00C12006" w:rsidRPr="00147A35">
        <w:rPr>
          <w:rFonts w:asciiTheme="majorHAnsi" w:hAnsiTheme="majorHAnsi"/>
          <w:sz w:val="20"/>
          <w:szCs w:val="20"/>
          <w:lang w:val="es-ES"/>
        </w:rPr>
        <w:t>el 4 de octubre de 2007</w:t>
      </w:r>
      <w:r w:rsidR="009A7DC7" w:rsidRPr="00147A35">
        <w:rPr>
          <w:rFonts w:asciiTheme="majorHAnsi" w:hAnsiTheme="majorHAnsi"/>
          <w:sz w:val="20"/>
          <w:szCs w:val="20"/>
          <w:lang w:val="es-ES"/>
        </w:rPr>
        <w:t>; y que en atención a</w:t>
      </w:r>
      <w:r w:rsidRPr="00147A35">
        <w:rPr>
          <w:rFonts w:asciiTheme="majorHAnsi" w:hAnsiTheme="majorHAnsi"/>
          <w:sz w:val="20"/>
          <w:szCs w:val="20"/>
          <w:lang w:val="es-ES"/>
        </w:rPr>
        <w:t xml:space="preserve"> que la petición fue presentada el </w:t>
      </w:r>
      <w:r w:rsidR="00DE1DED" w:rsidRPr="00147A35">
        <w:rPr>
          <w:rFonts w:asciiTheme="majorHAnsi" w:hAnsiTheme="majorHAnsi"/>
          <w:sz w:val="20"/>
          <w:szCs w:val="20"/>
          <w:lang w:val="es-ES"/>
        </w:rPr>
        <w:t>8 de abril de 2008</w:t>
      </w:r>
      <w:r w:rsidRPr="00147A35">
        <w:rPr>
          <w:rFonts w:asciiTheme="majorHAnsi" w:hAnsiTheme="majorHAnsi"/>
          <w:sz w:val="20"/>
          <w:szCs w:val="20"/>
          <w:lang w:val="es-ES"/>
        </w:rPr>
        <w:t xml:space="preserve">, </w:t>
      </w:r>
      <w:r w:rsidR="009A7DC7" w:rsidRPr="00147A35">
        <w:rPr>
          <w:rFonts w:asciiTheme="majorHAnsi" w:hAnsiTheme="majorHAnsi"/>
          <w:sz w:val="20"/>
          <w:szCs w:val="20"/>
          <w:lang w:val="es-ES"/>
        </w:rPr>
        <w:t>la presente petición cumple con los requisitos establecidos en los artículos 46.1.a y</w:t>
      </w:r>
      <w:r w:rsidRPr="00147A35">
        <w:rPr>
          <w:rFonts w:asciiTheme="majorHAnsi" w:hAnsiTheme="majorHAnsi"/>
          <w:sz w:val="20"/>
          <w:szCs w:val="20"/>
          <w:lang w:val="es-ES"/>
        </w:rPr>
        <w:t xml:space="preserve"> 46.1.b de la Convención Americana.</w:t>
      </w:r>
    </w:p>
    <w:p w:rsidR="00497D70" w:rsidRPr="00147A35" w:rsidRDefault="003239B8" w:rsidP="00147A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r w:rsidRPr="00147A35">
        <w:rPr>
          <w:rFonts w:asciiTheme="majorHAnsi" w:hAnsiTheme="majorHAnsi"/>
          <w:b/>
          <w:bCs/>
          <w:sz w:val="20"/>
          <w:szCs w:val="20"/>
          <w:lang w:val="es-ES"/>
        </w:rPr>
        <w:t>VII.</w:t>
      </w:r>
      <w:r w:rsidRPr="00147A35">
        <w:rPr>
          <w:rFonts w:asciiTheme="majorHAnsi" w:hAnsiTheme="majorHAnsi"/>
          <w:b/>
          <w:bCs/>
          <w:sz w:val="20"/>
          <w:szCs w:val="20"/>
          <w:lang w:val="es-ES"/>
        </w:rPr>
        <w:tab/>
      </w:r>
      <w:r w:rsidR="00C21FEF" w:rsidRPr="00147A35">
        <w:rPr>
          <w:rFonts w:asciiTheme="majorHAnsi" w:hAnsiTheme="majorHAnsi"/>
          <w:b/>
          <w:bCs/>
          <w:sz w:val="20"/>
          <w:szCs w:val="20"/>
          <w:lang w:val="es-ES"/>
        </w:rPr>
        <w:t xml:space="preserve">CARACTERIZACIÓN </w:t>
      </w:r>
      <w:r w:rsidR="00C21FEF" w:rsidRPr="00147A35">
        <w:rPr>
          <w:rFonts w:asciiTheme="majorHAnsi" w:hAnsiTheme="majorHAnsi"/>
          <w:b/>
          <w:bCs/>
          <w:sz w:val="20"/>
          <w:szCs w:val="20"/>
          <w:lang w:val="es-UY"/>
        </w:rPr>
        <w:t>DE LOS HECHOS ALEGADOS</w:t>
      </w:r>
    </w:p>
    <w:p w:rsidR="00497D70" w:rsidRPr="00147A35" w:rsidRDefault="00497D70"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Theme="majorHAnsi" w:hAnsiTheme="majorHAnsi"/>
          <w:sz w:val="20"/>
          <w:szCs w:val="20"/>
          <w:lang w:val="es-ES"/>
        </w:rPr>
        <w:t xml:space="preserve">En vista de los elementos de hecho y derecho alegados por los peticionario, la Comisión considera que los </w:t>
      </w:r>
      <w:r w:rsidR="0042586F" w:rsidRPr="00147A35">
        <w:rPr>
          <w:rFonts w:asciiTheme="majorHAnsi" w:hAnsiTheme="majorHAnsi"/>
          <w:sz w:val="20"/>
          <w:szCs w:val="20"/>
          <w:lang w:val="es-ES"/>
        </w:rPr>
        <w:t>alegatos</w:t>
      </w:r>
      <w:r w:rsidRPr="00147A35">
        <w:rPr>
          <w:rFonts w:asciiTheme="majorHAnsi" w:hAnsiTheme="majorHAnsi"/>
          <w:sz w:val="20"/>
          <w:szCs w:val="20"/>
          <w:lang w:val="es-ES"/>
        </w:rPr>
        <w:t xml:space="preserve"> relativos a </w:t>
      </w:r>
      <w:r w:rsidR="00F07B3D" w:rsidRPr="00147A35">
        <w:rPr>
          <w:rFonts w:asciiTheme="majorHAnsi" w:hAnsiTheme="majorHAnsi"/>
          <w:sz w:val="20"/>
          <w:szCs w:val="20"/>
          <w:lang w:val="es-ES"/>
        </w:rPr>
        <w:t>la inadmisión de</w:t>
      </w:r>
      <w:r w:rsidR="001C198F" w:rsidRPr="00147A35">
        <w:rPr>
          <w:rFonts w:asciiTheme="majorHAnsi" w:hAnsiTheme="majorHAnsi"/>
          <w:sz w:val="20"/>
          <w:szCs w:val="20"/>
          <w:lang w:val="es-ES"/>
        </w:rPr>
        <w:t xml:space="preserve"> pruebas </w:t>
      </w:r>
      <w:r w:rsidR="00511895" w:rsidRPr="00147A35">
        <w:rPr>
          <w:rFonts w:asciiTheme="majorHAnsi" w:hAnsiTheme="majorHAnsi"/>
          <w:sz w:val="20"/>
          <w:szCs w:val="20"/>
          <w:lang w:val="es-ES"/>
        </w:rPr>
        <w:t xml:space="preserve">solicitadas expresamente por el peticionario </w:t>
      </w:r>
      <w:r w:rsidR="001C198F" w:rsidRPr="00147A35">
        <w:rPr>
          <w:rFonts w:asciiTheme="majorHAnsi" w:hAnsiTheme="majorHAnsi"/>
          <w:sz w:val="20"/>
          <w:szCs w:val="20"/>
          <w:lang w:val="es-ES"/>
        </w:rPr>
        <w:t xml:space="preserve">que, </w:t>
      </w:r>
      <w:r w:rsidR="001C198F" w:rsidRPr="00147A35">
        <w:rPr>
          <w:rFonts w:asciiTheme="majorHAnsi" w:hAnsiTheme="majorHAnsi"/>
          <w:i/>
          <w:sz w:val="20"/>
          <w:szCs w:val="20"/>
          <w:lang w:val="es-ES"/>
        </w:rPr>
        <w:t>prima facie</w:t>
      </w:r>
      <w:r w:rsidR="001C198F" w:rsidRPr="00147A35">
        <w:rPr>
          <w:rFonts w:asciiTheme="majorHAnsi" w:hAnsiTheme="majorHAnsi"/>
          <w:sz w:val="20"/>
          <w:szCs w:val="20"/>
          <w:lang w:val="es-ES"/>
        </w:rPr>
        <w:t xml:space="preserve">, </w:t>
      </w:r>
      <w:r w:rsidR="003262B7" w:rsidRPr="00147A35">
        <w:rPr>
          <w:rFonts w:asciiTheme="majorHAnsi" w:hAnsiTheme="majorHAnsi"/>
          <w:sz w:val="20"/>
          <w:szCs w:val="20"/>
          <w:lang w:val="es-ES"/>
        </w:rPr>
        <w:t>podrían considerarse</w:t>
      </w:r>
      <w:r w:rsidR="001C198F" w:rsidRPr="00147A35">
        <w:rPr>
          <w:rFonts w:asciiTheme="majorHAnsi" w:hAnsiTheme="majorHAnsi"/>
          <w:sz w:val="20"/>
          <w:szCs w:val="20"/>
          <w:lang w:val="es-ES"/>
        </w:rPr>
        <w:t xml:space="preserve"> como fundamentadas en el proceso</w:t>
      </w:r>
      <w:r w:rsidR="003262B7" w:rsidRPr="00147A35">
        <w:rPr>
          <w:rFonts w:asciiTheme="majorHAnsi" w:hAnsiTheme="majorHAnsi"/>
          <w:sz w:val="20"/>
          <w:szCs w:val="20"/>
          <w:lang w:val="es-ES"/>
        </w:rPr>
        <w:t xml:space="preserve"> penal interno</w:t>
      </w:r>
      <w:r w:rsidR="000B672E" w:rsidRPr="00147A35">
        <w:rPr>
          <w:rStyle w:val="FootnoteReference"/>
          <w:rFonts w:asciiTheme="majorHAnsi" w:hAnsiTheme="majorHAnsi"/>
          <w:sz w:val="20"/>
          <w:szCs w:val="20"/>
          <w:lang w:val="es-ES"/>
        </w:rPr>
        <w:footnoteReference w:id="4"/>
      </w:r>
      <w:r w:rsidR="002B6288" w:rsidRPr="00147A35">
        <w:rPr>
          <w:rFonts w:asciiTheme="majorHAnsi" w:hAnsiTheme="majorHAnsi"/>
          <w:sz w:val="20"/>
          <w:szCs w:val="20"/>
          <w:lang w:val="es-ES"/>
        </w:rPr>
        <w:t>; y</w:t>
      </w:r>
      <w:r w:rsidR="0027039A" w:rsidRPr="00147A35">
        <w:rPr>
          <w:rFonts w:asciiTheme="majorHAnsi" w:hAnsiTheme="majorHAnsi"/>
          <w:sz w:val="20"/>
          <w:szCs w:val="20"/>
          <w:lang w:val="es-ES"/>
        </w:rPr>
        <w:t xml:space="preserve"> </w:t>
      </w:r>
      <w:r w:rsidR="003262B7" w:rsidRPr="00147A35">
        <w:rPr>
          <w:rFonts w:asciiTheme="majorHAnsi" w:hAnsiTheme="majorHAnsi"/>
          <w:sz w:val="20"/>
          <w:szCs w:val="20"/>
          <w:lang w:val="es-ES"/>
        </w:rPr>
        <w:t>la</w:t>
      </w:r>
      <w:r w:rsidR="0027039A" w:rsidRPr="00147A35">
        <w:rPr>
          <w:rFonts w:asciiTheme="majorHAnsi" w:hAnsiTheme="majorHAnsi"/>
          <w:sz w:val="20"/>
          <w:szCs w:val="20"/>
          <w:lang w:val="es-ES"/>
        </w:rPr>
        <w:t xml:space="preserve"> posible</w:t>
      </w:r>
      <w:r w:rsidR="006119C1" w:rsidRPr="00147A35">
        <w:rPr>
          <w:rFonts w:asciiTheme="majorHAnsi" w:hAnsiTheme="majorHAnsi"/>
          <w:sz w:val="20"/>
          <w:szCs w:val="20"/>
          <w:lang w:val="es-ES"/>
        </w:rPr>
        <w:t xml:space="preserve"> violación al derecho a recurrir la sentencia </w:t>
      </w:r>
      <w:r w:rsidR="00E67A1D" w:rsidRPr="00147A35">
        <w:rPr>
          <w:rFonts w:asciiTheme="majorHAnsi" w:hAnsiTheme="majorHAnsi"/>
          <w:sz w:val="20"/>
          <w:szCs w:val="20"/>
          <w:lang w:val="es-ES"/>
        </w:rPr>
        <w:t xml:space="preserve">debido a que </w:t>
      </w:r>
      <w:r w:rsidR="003262B7" w:rsidRPr="00147A35">
        <w:rPr>
          <w:rFonts w:asciiTheme="majorHAnsi" w:hAnsiTheme="majorHAnsi"/>
          <w:sz w:val="20"/>
          <w:szCs w:val="20"/>
          <w:lang w:val="es-ES"/>
        </w:rPr>
        <w:t>la ley</w:t>
      </w:r>
      <w:r w:rsidR="006119C1" w:rsidRPr="00147A35">
        <w:rPr>
          <w:rFonts w:asciiTheme="majorHAnsi" w:hAnsiTheme="majorHAnsi"/>
          <w:sz w:val="20"/>
          <w:szCs w:val="20"/>
          <w:lang w:val="es-ES"/>
        </w:rPr>
        <w:t xml:space="preserve"> no contempla </w:t>
      </w:r>
      <w:r w:rsidR="00350D26" w:rsidRPr="00147A35">
        <w:rPr>
          <w:rFonts w:asciiTheme="majorHAnsi" w:hAnsiTheme="majorHAnsi"/>
          <w:sz w:val="20"/>
          <w:szCs w:val="20"/>
          <w:lang w:val="es-ES"/>
        </w:rPr>
        <w:t xml:space="preserve">un recurso ordinario que </w:t>
      </w:r>
      <w:r w:rsidR="00350D26" w:rsidRPr="00147A35">
        <w:rPr>
          <w:rFonts w:asciiTheme="majorHAnsi" w:hAnsiTheme="majorHAnsi"/>
          <w:sz w:val="20"/>
          <w:szCs w:val="20"/>
          <w:lang w:val="es-ES"/>
        </w:rPr>
        <w:lastRenderedPageBreak/>
        <w:t>permita una</w:t>
      </w:r>
      <w:r w:rsidR="006119C1" w:rsidRPr="00147A35">
        <w:rPr>
          <w:rFonts w:asciiTheme="majorHAnsi" w:hAnsiTheme="majorHAnsi"/>
          <w:sz w:val="20"/>
          <w:szCs w:val="20"/>
          <w:lang w:val="es-ES"/>
        </w:rPr>
        <w:t xml:space="preserve"> </w:t>
      </w:r>
      <w:r w:rsidR="009B579C" w:rsidRPr="00147A35">
        <w:rPr>
          <w:rFonts w:asciiTheme="majorHAnsi" w:hAnsiTheme="majorHAnsi"/>
          <w:sz w:val="20"/>
          <w:szCs w:val="20"/>
          <w:lang w:val="es-ES"/>
        </w:rPr>
        <w:t>revisión de</w:t>
      </w:r>
      <w:r w:rsidR="006119C1" w:rsidRPr="00147A35">
        <w:rPr>
          <w:rFonts w:asciiTheme="majorHAnsi" w:hAnsiTheme="majorHAnsi"/>
          <w:sz w:val="20"/>
          <w:szCs w:val="20"/>
          <w:lang w:val="es-ES"/>
        </w:rPr>
        <w:t xml:space="preserve"> la valoración de las pruebas durante el proceso</w:t>
      </w:r>
      <w:r w:rsidR="007E15A8" w:rsidRPr="00147A35">
        <w:rPr>
          <w:rFonts w:asciiTheme="majorHAnsi" w:hAnsiTheme="majorHAnsi"/>
          <w:sz w:val="20"/>
          <w:szCs w:val="20"/>
          <w:lang w:val="es-ES"/>
        </w:rPr>
        <w:t xml:space="preserve">, </w:t>
      </w:r>
      <w:r w:rsidRPr="00147A35">
        <w:rPr>
          <w:rFonts w:asciiTheme="majorHAnsi" w:hAnsiTheme="majorHAnsi"/>
          <w:sz w:val="20"/>
          <w:szCs w:val="20"/>
          <w:lang w:val="es-ES"/>
        </w:rPr>
        <w:t xml:space="preserve">podrían caracterizar violaciones a los derechos establecidos en </w:t>
      </w:r>
      <w:r w:rsidR="003262B7" w:rsidRPr="00147A35">
        <w:rPr>
          <w:rFonts w:asciiTheme="majorHAnsi" w:hAnsiTheme="majorHAnsi"/>
          <w:sz w:val="20"/>
          <w:szCs w:val="20"/>
          <w:lang w:val="es-ES"/>
        </w:rPr>
        <w:t>los</w:t>
      </w:r>
      <w:r w:rsidR="006119C1" w:rsidRPr="00147A35">
        <w:rPr>
          <w:rFonts w:asciiTheme="majorHAnsi" w:hAnsiTheme="majorHAnsi"/>
          <w:sz w:val="20"/>
          <w:szCs w:val="20"/>
          <w:lang w:val="es-ES"/>
        </w:rPr>
        <w:t xml:space="preserve"> artículo</w:t>
      </w:r>
      <w:r w:rsidR="003262B7" w:rsidRPr="00147A35">
        <w:rPr>
          <w:rFonts w:asciiTheme="majorHAnsi" w:hAnsiTheme="majorHAnsi"/>
          <w:sz w:val="20"/>
          <w:szCs w:val="20"/>
          <w:lang w:val="es-ES"/>
        </w:rPr>
        <w:t>s</w:t>
      </w:r>
      <w:r w:rsidRPr="00147A35">
        <w:rPr>
          <w:rFonts w:asciiTheme="majorHAnsi" w:hAnsiTheme="majorHAnsi"/>
          <w:sz w:val="20"/>
          <w:szCs w:val="20"/>
          <w:lang w:val="es-ES"/>
        </w:rPr>
        <w:t xml:space="preserve"> </w:t>
      </w:r>
      <w:r w:rsidR="004C0E0A" w:rsidRPr="00147A35">
        <w:rPr>
          <w:rFonts w:ascii="Cambria" w:hAnsi="Cambria"/>
          <w:bCs/>
          <w:sz w:val="20"/>
          <w:szCs w:val="20"/>
          <w:lang w:val="es-ES"/>
        </w:rPr>
        <w:t xml:space="preserve">7 (libertad personal), </w:t>
      </w:r>
      <w:r w:rsidRPr="00147A35">
        <w:rPr>
          <w:rFonts w:asciiTheme="majorHAnsi" w:hAnsiTheme="majorHAnsi"/>
          <w:sz w:val="20"/>
          <w:szCs w:val="20"/>
          <w:lang w:val="es-ES"/>
        </w:rPr>
        <w:t>8 (garantías judiciales)</w:t>
      </w:r>
      <w:r w:rsidR="00856ACB" w:rsidRPr="00147A35">
        <w:rPr>
          <w:rFonts w:asciiTheme="majorHAnsi" w:hAnsiTheme="majorHAnsi"/>
          <w:sz w:val="20"/>
          <w:szCs w:val="20"/>
          <w:lang w:val="es-ES"/>
        </w:rPr>
        <w:t xml:space="preserve"> y </w:t>
      </w:r>
      <w:r w:rsidR="00856ACB" w:rsidRPr="00147A35">
        <w:rPr>
          <w:rFonts w:ascii="Cambria" w:hAnsi="Cambria"/>
          <w:sz w:val="20"/>
          <w:szCs w:val="20"/>
          <w:lang w:val="es-ES"/>
        </w:rPr>
        <w:t>25 (protección judicial)</w:t>
      </w:r>
      <w:r w:rsidR="00BE02E1" w:rsidRPr="00147A35">
        <w:rPr>
          <w:rFonts w:ascii="Cambria" w:hAnsi="Cambria"/>
          <w:sz w:val="20"/>
          <w:szCs w:val="20"/>
          <w:lang w:val="es-ES"/>
        </w:rPr>
        <w:t xml:space="preserve"> de la Convención Americana,</w:t>
      </w:r>
      <w:r w:rsidR="00856ACB" w:rsidRPr="00147A35">
        <w:rPr>
          <w:rFonts w:ascii="Cambria" w:hAnsi="Cambria"/>
          <w:sz w:val="20"/>
          <w:szCs w:val="20"/>
          <w:lang w:val="es-ES"/>
        </w:rPr>
        <w:t xml:space="preserve"> </w:t>
      </w:r>
      <w:r w:rsidRPr="00147A35">
        <w:rPr>
          <w:rFonts w:asciiTheme="majorHAnsi" w:hAnsiTheme="majorHAnsi"/>
          <w:sz w:val="20"/>
          <w:szCs w:val="20"/>
          <w:lang w:val="es-ES"/>
        </w:rPr>
        <w:t>en relación con las obligaciones generales de respeto y garantía</w:t>
      </w:r>
      <w:r w:rsidR="00EA72CC" w:rsidRPr="00147A35">
        <w:rPr>
          <w:rFonts w:asciiTheme="majorHAnsi" w:hAnsiTheme="majorHAnsi"/>
          <w:sz w:val="20"/>
          <w:szCs w:val="20"/>
          <w:lang w:val="es-ES"/>
        </w:rPr>
        <w:t>s</w:t>
      </w:r>
      <w:r w:rsidRPr="00147A35">
        <w:rPr>
          <w:rFonts w:asciiTheme="majorHAnsi" w:hAnsiTheme="majorHAnsi"/>
          <w:sz w:val="20"/>
          <w:szCs w:val="20"/>
          <w:lang w:val="es-ES"/>
        </w:rPr>
        <w:t xml:space="preserve"> </w:t>
      </w:r>
      <w:r w:rsidR="00EA72CC" w:rsidRPr="00147A35">
        <w:rPr>
          <w:rFonts w:asciiTheme="majorHAnsi" w:hAnsiTheme="majorHAnsi"/>
          <w:sz w:val="20"/>
          <w:szCs w:val="20"/>
          <w:lang w:val="es-ES"/>
        </w:rPr>
        <w:t>establecidas</w:t>
      </w:r>
      <w:r w:rsidRPr="00147A35">
        <w:rPr>
          <w:rFonts w:asciiTheme="majorHAnsi" w:hAnsiTheme="majorHAnsi"/>
          <w:sz w:val="20"/>
          <w:szCs w:val="20"/>
          <w:lang w:val="es-ES"/>
        </w:rPr>
        <w:t xml:space="preserve"> en </w:t>
      </w:r>
      <w:r w:rsidR="00BE02E1" w:rsidRPr="00147A35">
        <w:rPr>
          <w:rFonts w:asciiTheme="majorHAnsi" w:hAnsiTheme="majorHAnsi"/>
          <w:sz w:val="20"/>
          <w:szCs w:val="20"/>
          <w:lang w:val="es-ES"/>
        </w:rPr>
        <w:t>su</w:t>
      </w:r>
      <w:r w:rsidRPr="00147A35">
        <w:rPr>
          <w:rFonts w:asciiTheme="majorHAnsi" w:hAnsiTheme="majorHAnsi"/>
          <w:sz w:val="20"/>
          <w:szCs w:val="20"/>
          <w:lang w:val="es-ES"/>
        </w:rPr>
        <w:t xml:space="preserve"> artículo 1.1</w:t>
      </w:r>
      <w:r w:rsidR="00BE02E1" w:rsidRPr="00147A35">
        <w:rPr>
          <w:rFonts w:asciiTheme="majorHAnsi" w:hAnsiTheme="majorHAnsi"/>
          <w:sz w:val="20"/>
          <w:szCs w:val="20"/>
          <w:lang w:val="es-ES"/>
        </w:rPr>
        <w:t>,</w:t>
      </w:r>
      <w:r w:rsidRPr="00147A35">
        <w:rPr>
          <w:rFonts w:asciiTheme="majorHAnsi" w:hAnsiTheme="majorHAnsi"/>
          <w:sz w:val="20"/>
          <w:szCs w:val="20"/>
          <w:lang w:val="es-ES"/>
        </w:rPr>
        <w:t xml:space="preserve"> y del deber de adoptar disposiciones de derecho interno establecidas en </w:t>
      </w:r>
      <w:r w:rsidR="00BE02E1" w:rsidRPr="00147A35">
        <w:rPr>
          <w:rFonts w:asciiTheme="majorHAnsi" w:hAnsiTheme="majorHAnsi"/>
          <w:sz w:val="20"/>
          <w:szCs w:val="20"/>
          <w:lang w:val="es-ES"/>
        </w:rPr>
        <w:t>su</w:t>
      </w:r>
      <w:r w:rsidRPr="00147A35">
        <w:rPr>
          <w:rFonts w:asciiTheme="majorHAnsi" w:hAnsiTheme="majorHAnsi"/>
          <w:sz w:val="20"/>
          <w:szCs w:val="20"/>
          <w:lang w:val="es-ES"/>
        </w:rPr>
        <w:t xml:space="preserve"> artículo 2</w:t>
      </w:r>
      <w:r w:rsidR="00BE02E1" w:rsidRPr="00147A35">
        <w:rPr>
          <w:rFonts w:asciiTheme="majorHAnsi" w:hAnsiTheme="majorHAnsi"/>
          <w:sz w:val="20"/>
          <w:szCs w:val="20"/>
          <w:lang w:val="es-ES"/>
        </w:rPr>
        <w:t>,</w:t>
      </w:r>
      <w:r w:rsidRPr="00147A35">
        <w:rPr>
          <w:rFonts w:asciiTheme="majorHAnsi" w:hAnsiTheme="majorHAnsi"/>
          <w:sz w:val="20"/>
          <w:szCs w:val="20"/>
          <w:lang w:val="es-ES"/>
        </w:rPr>
        <w:t xml:space="preserve"> en perjuicio del </w:t>
      </w:r>
      <w:r w:rsidR="00F07B3D" w:rsidRPr="00147A35">
        <w:rPr>
          <w:rFonts w:asciiTheme="majorHAnsi" w:hAnsiTheme="majorHAnsi"/>
          <w:sz w:val="20"/>
          <w:szCs w:val="20"/>
          <w:lang w:val="es-ES"/>
        </w:rPr>
        <w:t>Sr. José Luis Villeda</w:t>
      </w:r>
      <w:r w:rsidRPr="00147A35">
        <w:rPr>
          <w:rFonts w:asciiTheme="majorHAnsi" w:hAnsiTheme="majorHAnsi"/>
          <w:sz w:val="20"/>
          <w:szCs w:val="20"/>
          <w:lang w:val="es-ES"/>
        </w:rPr>
        <w:t xml:space="preserve">. </w:t>
      </w:r>
      <w:r w:rsidR="00511895" w:rsidRPr="00147A35">
        <w:rPr>
          <w:rFonts w:asciiTheme="majorHAnsi" w:hAnsiTheme="majorHAnsi"/>
          <w:sz w:val="20"/>
          <w:szCs w:val="20"/>
          <w:lang w:val="es-ES"/>
        </w:rPr>
        <w:t xml:space="preserve">En sustento de estas consideraciones, la Comisión recuerda que en una reciente decisión concluyó, refiriéndose específicamente al recurso de apelación especial en Guatemala, que resulta de la propia forma cómo está regulado, con motivos limitados a errores de derecho o de procedimiento, pero excluyendo del análisis, como regla general, la revisión de los hechos y la valoración de la prueba, que </w:t>
      </w:r>
      <w:r w:rsidR="0038315C" w:rsidRPr="00147A35">
        <w:rPr>
          <w:rFonts w:asciiTheme="majorHAnsi" w:hAnsiTheme="majorHAnsi"/>
          <w:sz w:val="20"/>
          <w:szCs w:val="20"/>
          <w:lang w:val="es-ES"/>
        </w:rPr>
        <w:t xml:space="preserve">en el caso decidido no </w:t>
      </w:r>
      <w:r w:rsidR="00147A35" w:rsidRPr="00147A35">
        <w:rPr>
          <w:rFonts w:asciiTheme="majorHAnsi" w:hAnsiTheme="majorHAnsi"/>
          <w:sz w:val="20"/>
          <w:szCs w:val="20"/>
          <w:lang w:val="es-ES"/>
        </w:rPr>
        <w:t xml:space="preserve">se </w:t>
      </w:r>
      <w:r w:rsidR="0038315C" w:rsidRPr="00147A35">
        <w:rPr>
          <w:rFonts w:asciiTheme="majorHAnsi" w:hAnsiTheme="majorHAnsi"/>
          <w:sz w:val="20"/>
          <w:szCs w:val="20"/>
          <w:lang w:val="es-ES"/>
        </w:rPr>
        <w:t>había satisfecho</w:t>
      </w:r>
      <w:r w:rsidR="00511895" w:rsidRPr="00147A35">
        <w:rPr>
          <w:rFonts w:asciiTheme="majorHAnsi" w:hAnsiTheme="majorHAnsi"/>
          <w:sz w:val="20"/>
          <w:szCs w:val="20"/>
          <w:lang w:val="es-ES"/>
        </w:rPr>
        <w:t xml:space="preserve"> el derecho de recurrir un fallo condenatorio en los términos del artículo 8.2.h de la Convención Americana</w:t>
      </w:r>
      <w:r w:rsidR="00511895" w:rsidRPr="00147A35">
        <w:rPr>
          <w:rStyle w:val="FootnoteReference"/>
          <w:rFonts w:asciiTheme="majorHAnsi" w:hAnsiTheme="majorHAnsi"/>
          <w:sz w:val="20"/>
          <w:szCs w:val="20"/>
          <w:lang w:val="es-ES"/>
        </w:rPr>
        <w:footnoteReference w:id="5"/>
      </w:r>
      <w:r w:rsidR="00511895" w:rsidRPr="00147A35">
        <w:rPr>
          <w:rFonts w:asciiTheme="majorHAnsi" w:hAnsiTheme="majorHAnsi"/>
          <w:sz w:val="20"/>
          <w:szCs w:val="20"/>
          <w:lang w:val="es-ES"/>
        </w:rPr>
        <w:t>.</w:t>
      </w:r>
    </w:p>
    <w:p w:rsidR="00497D70" w:rsidRPr="00147A35" w:rsidRDefault="00497D70"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7A35">
        <w:rPr>
          <w:rFonts w:ascii="Cambria" w:hAnsi="Cambria"/>
          <w:sz w:val="20"/>
          <w:szCs w:val="20"/>
          <w:lang w:val="es-ES"/>
        </w:rPr>
        <w:t>En cuanto al reclamo sobre la</w:t>
      </w:r>
      <w:r w:rsidR="00CD19EA" w:rsidRPr="00147A35">
        <w:rPr>
          <w:rFonts w:ascii="Cambria" w:hAnsi="Cambria"/>
          <w:sz w:val="20"/>
          <w:szCs w:val="20"/>
          <w:lang w:val="es-ES"/>
        </w:rPr>
        <w:t>s</w:t>
      </w:r>
      <w:r w:rsidRPr="00147A35">
        <w:rPr>
          <w:rFonts w:ascii="Cambria" w:hAnsi="Cambria"/>
          <w:sz w:val="20"/>
          <w:szCs w:val="20"/>
          <w:lang w:val="es-ES"/>
        </w:rPr>
        <w:t xml:space="preserve"> presunta</w:t>
      </w:r>
      <w:r w:rsidR="00CD19EA" w:rsidRPr="00147A35">
        <w:rPr>
          <w:rFonts w:ascii="Cambria" w:hAnsi="Cambria"/>
          <w:sz w:val="20"/>
          <w:szCs w:val="20"/>
          <w:lang w:val="es-ES"/>
        </w:rPr>
        <w:t>s violaciones</w:t>
      </w:r>
      <w:r w:rsidRPr="00147A35">
        <w:rPr>
          <w:rFonts w:ascii="Cambria" w:hAnsi="Cambria"/>
          <w:sz w:val="20"/>
          <w:szCs w:val="20"/>
          <w:lang w:val="es-ES"/>
        </w:rPr>
        <w:t xml:space="preserve"> de los artículos </w:t>
      </w:r>
      <w:r w:rsidR="00CD19EA" w:rsidRPr="00147A35">
        <w:rPr>
          <w:rFonts w:ascii="Cambria" w:hAnsi="Cambria"/>
          <w:sz w:val="20"/>
          <w:szCs w:val="20"/>
          <w:lang w:val="es-ES"/>
        </w:rPr>
        <w:t>5 (integridad p</w:t>
      </w:r>
      <w:r w:rsidR="00DE7CB8" w:rsidRPr="00147A35">
        <w:rPr>
          <w:rFonts w:ascii="Cambria" w:hAnsi="Cambria"/>
          <w:sz w:val="20"/>
          <w:szCs w:val="20"/>
          <w:lang w:val="es-ES"/>
        </w:rPr>
        <w:t>ersonal)</w:t>
      </w:r>
      <w:r w:rsidR="00856ACB" w:rsidRPr="00147A35">
        <w:rPr>
          <w:rFonts w:ascii="Cambria" w:hAnsi="Cambria"/>
          <w:sz w:val="20"/>
          <w:szCs w:val="20"/>
          <w:lang w:val="es-ES"/>
        </w:rPr>
        <w:t xml:space="preserve"> y</w:t>
      </w:r>
      <w:r w:rsidR="00CD19EA" w:rsidRPr="00147A35">
        <w:rPr>
          <w:rFonts w:ascii="Cambria" w:hAnsi="Cambria"/>
          <w:sz w:val="20"/>
          <w:szCs w:val="20"/>
          <w:lang w:val="es-ES"/>
        </w:rPr>
        <w:t xml:space="preserve"> 9 (principio d</w:t>
      </w:r>
      <w:r w:rsidR="00856ACB" w:rsidRPr="00147A35">
        <w:rPr>
          <w:rFonts w:ascii="Cambria" w:hAnsi="Cambria"/>
          <w:sz w:val="20"/>
          <w:szCs w:val="20"/>
          <w:lang w:val="es-ES"/>
        </w:rPr>
        <w:t xml:space="preserve">e legalidad y retroactividad) </w:t>
      </w:r>
      <w:r w:rsidRPr="00147A35">
        <w:rPr>
          <w:rFonts w:ascii="Cambria" w:hAnsi="Cambria"/>
          <w:sz w:val="20"/>
          <w:szCs w:val="20"/>
          <w:lang w:val="es-ES"/>
        </w:rPr>
        <w:t xml:space="preserve">de la Convención Americana, la Comisión observa que </w:t>
      </w:r>
      <w:r w:rsidR="00CD19EA" w:rsidRPr="00147A35">
        <w:rPr>
          <w:rFonts w:ascii="Cambria" w:hAnsi="Cambria"/>
          <w:sz w:val="20"/>
          <w:szCs w:val="20"/>
          <w:lang w:val="es-ES"/>
        </w:rPr>
        <w:t>el peticionario no ha</w:t>
      </w:r>
      <w:r w:rsidRPr="00147A35">
        <w:rPr>
          <w:rFonts w:ascii="Cambria" w:hAnsi="Cambria"/>
          <w:sz w:val="20"/>
          <w:szCs w:val="20"/>
          <w:lang w:val="es-ES"/>
        </w:rPr>
        <w:t xml:space="preserve"> ofrecido alegatos o sustento suficiente que permita considerar prima facie su posible violación. </w:t>
      </w:r>
    </w:p>
    <w:p w:rsidR="00A11E44" w:rsidRPr="00147A35" w:rsidRDefault="00273F58" w:rsidP="00147A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7A35">
        <w:rPr>
          <w:rFonts w:asciiTheme="majorHAnsi" w:hAnsiTheme="majorHAnsi"/>
          <w:sz w:val="20"/>
          <w:szCs w:val="20"/>
          <w:lang w:val="es-ES"/>
        </w:rPr>
        <w:t xml:space="preserve">Por último, </w:t>
      </w:r>
      <w:r w:rsidR="00F72C59" w:rsidRPr="00147A35">
        <w:rPr>
          <w:rFonts w:asciiTheme="majorHAnsi" w:hAnsiTheme="majorHAnsi"/>
          <w:sz w:val="20"/>
          <w:szCs w:val="20"/>
          <w:lang w:val="es-ES"/>
        </w:rPr>
        <w:t xml:space="preserve">con </w:t>
      </w:r>
      <w:r w:rsidRPr="00147A35">
        <w:rPr>
          <w:rFonts w:asciiTheme="majorHAnsi" w:hAnsiTheme="majorHAnsi"/>
          <w:sz w:val="20"/>
          <w:szCs w:val="20"/>
          <w:lang w:val="es-ES"/>
        </w:rPr>
        <w:t xml:space="preserve">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w:t>
      </w:r>
      <w:r w:rsidR="00221A66" w:rsidRPr="00147A35">
        <w:rPr>
          <w:rFonts w:asciiTheme="majorHAnsi" w:hAnsiTheme="majorHAnsi"/>
          <w:sz w:val="20"/>
          <w:szCs w:val="20"/>
          <w:lang w:val="es-ES"/>
        </w:rPr>
        <w:t>el Sr. Villeda</w:t>
      </w:r>
      <w:r w:rsidRPr="00147A35">
        <w:rPr>
          <w:rFonts w:asciiTheme="majorHAnsi" w:hAnsiTheme="majorHAnsi"/>
          <w:sz w:val="20"/>
          <w:szCs w:val="20"/>
          <w:lang w:val="es-ES"/>
        </w:rPr>
        <w:t xml:space="preserve"> en los términos de la Convención Americana.</w:t>
      </w:r>
    </w:p>
    <w:p w:rsidR="003239B8" w:rsidRPr="00147A35" w:rsidRDefault="003239B8" w:rsidP="00147A35">
      <w:pPr>
        <w:pStyle w:val="ListParagraph"/>
        <w:spacing w:before="240" w:after="240"/>
        <w:jc w:val="both"/>
        <w:rPr>
          <w:rFonts w:asciiTheme="majorHAnsi" w:hAnsiTheme="majorHAnsi"/>
          <w:b/>
          <w:bCs/>
          <w:sz w:val="20"/>
          <w:szCs w:val="20"/>
          <w:lang w:val="es-ES"/>
        </w:rPr>
      </w:pPr>
      <w:r w:rsidRPr="00147A35">
        <w:rPr>
          <w:rFonts w:asciiTheme="majorHAnsi" w:hAnsiTheme="majorHAnsi"/>
          <w:b/>
          <w:bCs/>
          <w:sz w:val="20"/>
          <w:szCs w:val="20"/>
          <w:lang w:val="es-ES"/>
        </w:rPr>
        <w:t xml:space="preserve">VIII. </w:t>
      </w:r>
      <w:r w:rsidRPr="00147A35">
        <w:rPr>
          <w:rFonts w:asciiTheme="majorHAnsi" w:hAnsiTheme="majorHAnsi"/>
          <w:b/>
          <w:bCs/>
          <w:sz w:val="20"/>
          <w:szCs w:val="20"/>
          <w:lang w:val="es-ES"/>
        </w:rPr>
        <w:tab/>
        <w:t>DECISIÓN</w:t>
      </w:r>
    </w:p>
    <w:p w:rsidR="003239B8" w:rsidRPr="00147A35" w:rsidRDefault="00977B87" w:rsidP="00147A35">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147A35">
        <w:rPr>
          <w:rFonts w:asciiTheme="majorHAnsi" w:eastAsia="Arial Unicode MS" w:hAnsiTheme="majorHAnsi" w:cs="Times New Roman"/>
          <w:color w:val="auto"/>
          <w:sz w:val="20"/>
          <w:szCs w:val="20"/>
          <w:lang w:val="es-ES" w:eastAsia="en-US"/>
        </w:rPr>
        <w:t>Declarar admisible la presente petición en rela</w:t>
      </w:r>
      <w:r w:rsidR="004D65A0" w:rsidRPr="00147A35">
        <w:rPr>
          <w:rFonts w:asciiTheme="majorHAnsi" w:eastAsia="Arial Unicode MS" w:hAnsiTheme="majorHAnsi" w:cs="Times New Roman"/>
          <w:color w:val="auto"/>
          <w:sz w:val="20"/>
          <w:szCs w:val="20"/>
          <w:lang w:val="es-ES" w:eastAsia="en-US"/>
        </w:rPr>
        <w:t xml:space="preserve">ción con </w:t>
      </w:r>
      <w:r w:rsidR="00CA4BED" w:rsidRPr="00147A35">
        <w:rPr>
          <w:rFonts w:asciiTheme="majorHAnsi" w:eastAsia="Arial Unicode MS" w:hAnsiTheme="majorHAnsi" w:cs="Times New Roman"/>
          <w:color w:val="auto"/>
          <w:sz w:val="20"/>
          <w:szCs w:val="20"/>
          <w:lang w:val="es-ES" w:eastAsia="en-US"/>
        </w:rPr>
        <w:t>los</w:t>
      </w:r>
      <w:r w:rsidR="004D65A0" w:rsidRPr="00147A35">
        <w:rPr>
          <w:rFonts w:asciiTheme="majorHAnsi" w:eastAsia="Arial Unicode MS" w:hAnsiTheme="majorHAnsi" w:cs="Times New Roman"/>
          <w:color w:val="auto"/>
          <w:sz w:val="20"/>
          <w:szCs w:val="20"/>
          <w:lang w:val="es-ES" w:eastAsia="en-US"/>
        </w:rPr>
        <w:t xml:space="preserve"> artículo</w:t>
      </w:r>
      <w:r w:rsidR="00CA4BED" w:rsidRPr="00147A35">
        <w:rPr>
          <w:rFonts w:asciiTheme="majorHAnsi" w:eastAsia="Arial Unicode MS" w:hAnsiTheme="majorHAnsi" w:cs="Times New Roman"/>
          <w:color w:val="auto"/>
          <w:sz w:val="20"/>
          <w:szCs w:val="20"/>
          <w:lang w:val="es-ES" w:eastAsia="en-US"/>
        </w:rPr>
        <w:t>s 7,</w:t>
      </w:r>
      <w:r w:rsidR="004D65A0" w:rsidRPr="00147A35">
        <w:rPr>
          <w:rFonts w:asciiTheme="majorHAnsi" w:eastAsia="Arial Unicode MS" w:hAnsiTheme="majorHAnsi" w:cs="Times New Roman"/>
          <w:color w:val="auto"/>
          <w:sz w:val="20"/>
          <w:szCs w:val="20"/>
          <w:lang w:val="es-ES" w:eastAsia="en-US"/>
        </w:rPr>
        <w:t xml:space="preserve"> 8</w:t>
      </w:r>
      <w:r w:rsidR="00856ACB" w:rsidRPr="00147A35">
        <w:rPr>
          <w:rFonts w:asciiTheme="majorHAnsi" w:eastAsia="Arial Unicode MS" w:hAnsiTheme="majorHAnsi" w:cs="Times New Roman"/>
          <w:color w:val="auto"/>
          <w:sz w:val="20"/>
          <w:szCs w:val="20"/>
          <w:lang w:val="es-ES" w:eastAsia="en-US"/>
        </w:rPr>
        <w:t xml:space="preserve"> y 25</w:t>
      </w:r>
      <w:r w:rsidRPr="00147A35">
        <w:rPr>
          <w:rFonts w:asciiTheme="majorHAnsi" w:eastAsia="Arial Unicode MS" w:hAnsiTheme="majorHAnsi" w:cs="Times New Roman"/>
          <w:color w:val="auto"/>
          <w:sz w:val="20"/>
          <w:szCs w:val="20"/>
          <w:lang w:val="es-ES" w:eastAsia="en-US"/>
        </w:rPr>
        <w:t xml:space="preserve"> de la Convención, en relación con los artículos 1.1 y 2 de dicho instrumento.</w:t>
      </w:r>
    </w:p>
    <w:p w:rsidR="00977B87" w:rsidRPr="00147A35" w:rsidRDefault="00977B87" w:rsidP="00147A35">
      <w:pPr>
        <w:pStyle w:val="ListParagraph"/>
        <w:jc w:val="both"/>
        <w:rPr>
          <w:rFonts w:asciiTheme="majorHAnsi" w:eastAsia="Arial Unicode MS" w:hAnsiTheme="majorHAnsi" w:cs="Times New Roman"/>
          <w:color w:val="auto"/>
          <w:sz w:val="20"/>
          <w:szCs w:val="20"/>
          <w:lang w:val="es-ES" w:eastAsia="en-US"/>
        </w:rPr>
      </w:pPr>
    </w:p>
    <w:p w:rsidR="000419AD" w:rsidRPr="00147A35" w:rsidRDefault="00977B87" w:rsidP="00147A35">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147A35">
        <w:rPr>
          <w:rFonts w:asciiTheme="majorHAnsi" w:eastAsia="Arial Unicode MS" w:hAnsiTheme="majorHAnsi" w:cs="Times New Roman"/>
          <w:color w:val="auto"/>
          <w:sz w:val="20"/>
          <w:szCs w:val="20"/>
          <w:lang w:val="es-ES" w:eastAsia="en-US"/>
        </w:rPr>
        <w:t>Declarar inadmisible la presente petición e</w:t>
      </w:r>
      <w:r w:rsidR="00E27978" w:rsidRPr="00147A35">
        <w:rPr>
          <w:rFonts w:asciiTheme="majorHAnsi" w:eastAsia="Arial Unicode MS" w:hAnsiTheme="majorHAnsi" w:cs="Times New Roman"/>
          <w:color w:val="auto"/>
          <w:sz w:val="20"/>
          <w:szCs w:val="20"/>
          <w:lang w:val="es-ES" w:eastAsia="en-US"/>
        </w:rPr>
        <w:t xml:space="preserve">n relación con los artículos </w:t>
      </w:r>
      <w:r w:rsidR="00CA4BED" w:rsidRPr="00147A35">
        <w:rPr>
          <w:rFonts w:asciiTheme="majorHAnsi" w:eastAsia="Arial Unicode MS" w:hAnsiTheme="majorHAnsi" w:cs="Times New Roman"/>
          <w:color w:val="auto"/>
          <w:sz w:val="20"/>
          <w:szCs w:val="20"/>
          <w:lang w:val="es-ES" w:eastAsia="en-US"/>
        </w:rPr>
        <w:t>5 y</w:t>
      </w:r>
      <w:r w:rsidR="00856ACB" w:rsidRPr="00147A35">
        <w:rPr>
          <w:rFonts w:asciiTheme="majorHAnsi" w:eastAsia="Arial Unicode MS" w:hAnsiTheme="majorHAnsi" w:cs="Times New Roman"/>
          <w:color w:val="auto"/>
          <w:sz w:val="20"/>
          <w:szCs w:val="20"/>
          <w:lang w:val="es-ES" w:eastAsia="en-US"/>
        </w:rPr>
        <w:t xml:space="preserve"> 9 </w:t>
      </w:r>
      <w:r w:rsidRPr="00147A35">
        <w:rPr>
          <w:rFonts w:asciiTheme="majorHAnsi" w:eastAsia="Arial Unicode MS" w:hAnsiTheme="majorHAnsi" w:cs="Times New Roman"/>
          <w:color w:val="auto"/>
          <w:sz w:val="20"/>
          <w:szCs w:val="20"/>
          <w:lang w:val="es-ES" w:eastAsia="en-US"/>
        </w:rPr>
        <w:t xml:space="preserve"> de la Convención;</w:t>
      </w:r>
    </w:p>
    <w:p w:rsidR="000419AD" w:rsidRPr="00147A35" w:rsidRDefault="000419AD" w:rsidP="00147A35">
      <w:pPr>
        <w:pStyle w:val="ListParagraph"/>
        <w:jc w:val="both"/>
        <w:rPr>
          <w:rFonts w:asciiTheme="majorHAnsi" w:eastAsia="Arial Unicode MS" w:hAnsiTheme="majorHAnsi" w:cs="Times New Roman"/>
          <w:color w:val="auto"/>
          <w:sz w:val="20"/>
          <w:szCs w:val="20"/>
          <w:lang w:val="es-ES" w:eastAsia="en-US"/>
        </w:rPr>
      </w:pPr>
    </w:p>
    <w:p w:rsidR="003239B8" w:rsidRPr="00147A35" w:rsidRDefault="003239B8" w:rsidP="00147A3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7A35">
        <w:rPr>
          <w:rFonts w:asciiTheme="majorHAnsi" w:hAnsiTheme="majorHAnsi"/>
          <w:sz w:val="20"/>
          <w:szCs w:val="20"/>
          <w:lang w:val="es-ES"/>
        </w:rPr>
        <w:t>Notificar a las partes la presente decisión;</w:t>
      </w:r>
    </w:p>
    <w:p w:rsidR="003239B8" w:rsidRPr="00147A35" w:rsidRDefault="003239B8" w:rsidP="00147A3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7A35">
        <w:rPr>
          <w:rFonts w:asciiTheme="majorHAnsi" w:hAnsiTheme="majorHAnsi"/>
          <w:sz w:val="20"/>
          <w:szCs w:val="20"/>
          <w:lang w:val="es-ES"/>
        </w:rPr>
        <w:t>Continuar con el análisis del fondo de la cuestión; y</w:t>
      </w:r>
    </w:p>
    <w:p w:rsidR="00722C9F" w:rsidRDefault="003239B8" w:rsidP="00147A3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7A35">
        <w:rPr>
          <w:rFonts w:asciiTheme="majorHAnsi" w:hAnsiTheme="majorHAnsi"/>
          <w:sz w:val="20"/>
          <w:szCs w:val="20"/>
          <w:lang w:val="es-ES"/>
        </w:rPr>
        <w:t>Publicar esta decisión e incluirla en su Informe Anual a la Asamblea General de la Organización de los Estados Americanos.</w:t>
      </w:r>
    </w:p>
    <w:p w:rsidR="0008082D" w:rsidRPr="00A37B82" w:rsidRDefault="0008082D" w:rsidP="0008082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08082D" w:rsidRPr="00A37B82" w:rsidRDefault="0008082D" w:rsidP="0008082D">
      <w:pPr>
        <w:suppressAutoHyphens/>
        <w:ind w:firstLine="720"/>
        <w:jc w:val="both"/>
        <w:rPr>
          <w:rFonts w:asciiTheme="majorHAnsi" w:hAnsiTheme="majorHAnsi" w:cs="Arial"/>
          <w:noProof/>
          <w:spacing w:val="-2"/>
          <w:sz w:val="20"/>
          <w:szCs w:val="20"/>
          <w:lang w:val="es-CL"/>
        </w:rPr>
      </w:pPr>
    </w:p>
    <w:sectPr w:rsidR="0008082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BE" w:rsidRDefault="00D014BE">
      <w:r>
        <w:separator/>
      </w:r>
    </w:p>
  </w:endnote>
  <w:endnote w:type="continuationSeparator" w:id="0">
    <w:p w:rsidR="00D014BE" w:rsidRDefault="00D0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A0" w:rsidRDefault="00391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910A0">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BE" w:rsidRPr="000F35ED" w:rsidRDefault="00D014B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014BE" w:rsidRPr="000F35ED" w:rsidRDefault="00D014BE" w:rsidP="000F35ED">
      <w:pPr>
        <w:rPr>
          <w:rFonts w:asciiTheme="majorHAnsi" w:hAnsiTheme="majorHAnsi"/>
          <w:sz w:val="16"/>
          <w:szCs w:val="16"/>
        </w:rPr>
      </w:pPr>
      <w:r w:rsidRPr="000F35ED">
        <w:rPr>
          <w:rFonts w:asciiTheme="majorHAnsi" w:hAnsiTheme="majorHAnsi"/>
          <w:sz w:val="16"/>
          <w:szCs w:val="16"/>
        </w:rPr>
        <w:separator/>
      </w:r>
    </w:p>
    <w:p w:rsidR="00D014BE" w:rsidRPr="000F35ED" w:rsidRDefault="00D014B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014BE" w:rsidRPr="000F35ED" w:rsidRDefault="00D014B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E3CDF" w:rsidRPr="0068319C" w:rsidRDefault="00AE3CDF" w:rsidP="0068319C">
      <w:pPr>
        <w:pStyle w:val="FootnoteText"/>
        <w:spacing w:after="120"/>
        <w:ind w:firstLine="720"/>
        <w:jc w:val="both"/>
        <w:rPr>
          <w:rFonts w:asciiTheme="majorHAnsi" w:hAnsiTheme="majorHAnsi"/>
          <w:sz w:val="16"/>
          <w:szCs w:val="16"/>
          <w:lang w:val="es-BO"/>
        </w:rPr>
      </w:pPr>
      <w:r w:rsidRPr="0068319C">
        <w:rPr>
          <w:rStyle w:val="FootnoteReference"/>
          <w:rFonts w:asciiTheme="majorHAnsi" w:hAnsiTheme="majorHAnsi"/>
          <w:sz w:val="16"/>
          <w:szCs w:val="16"/>
        </w:rPr>
        <w:footnoteRef/>
      </w:r>
      <w:r w:rsidRPr="0068319C">
        <w:rPr>
          <w:rFonts w:asciiTheme="majorHAnsi" w:hAnsiTheme="majorHAnsi"/>
          <w:sz w:val="16"/>
          <w:szCs w:val="16"/>
          <w:lang w:val="es-BO"/>
        </w:rPr>
        <w:t xml:space="preserve"> </w:t>
      </w:r>
      <w:r w:rsidRPr="0068319C">
        <w:rPr>
          <w:rFonts w:asciiTheme="majorHAnsi" w:hAnsiTheme="majorHAnsi"/>
          <w:sz w:val="16"/>
          <w:szCs w:val="16"/>
          <w:lang w:val="es-ES"/>
        </w:rPr>
        <w:t>En adelante “la Convención” o “la Convención Americana”.</w:t>
      </w:r>
    </w:p>
  </w:footnote>
  <w:footnote w:id="3">
    <w:p w:rsidR="008E3BFE" w:rsidRPr="0068319C" w:rsidRDefault="008E3BFE" w:rsidP="0068319C">
      <w:pPr>
        <w:pStyle w:val="FootnoteText"/>
        <w:spacing w:after="120"/>
        <w:ind w:firstLine="720"/>
        <w:jc w:val="both"/>
        <w:rPr>
          <w:rFonts w:asciiTheme="majorHAnsi" w:hAnsiTheme="majorHAnsi"/>
          <w:sz w:val="16"/>
          <w:szCs w:val="16"/>
          <w:lang w:val="es-ES"/>
        </w:rPr>
      </w:pPr>
      <w:r w:rsidRPr="0068319C">
        <w:rPr>
          <w:rStyle w:val="FootnoteReference"/>
          <w:rFonts w:asciiTheme="majorHAnsi" w:hAnsiTheme="majorHAnsi"/>
          <w:sz w:val="16"/>
          <w:szCs w:val="16"/>
        </w:rPr>
        <w:footnoteRef/>
      </w:r>
      <w:r w:rsidRPr="0068319C">
        <w:rPr>
          <w:rFonts w:asciiTheme="majorHAnsi" w:hAnsiTheme="majorHAnsi"/>
          <w:sz w:val="16"/>
          <w:szCs w:val="16"/>
          <w:lang w:val="es-ES"/>
        </w:rPr>
        <w:t xml:space="preserve"> Las observaciones de cada parte fueron debidamente trasladadas a la parte contraria.</w:t>
      </w:r>
    </w:p>
  </w:footnote>
  <w:footnote w:id="4">
    <w:p w:rsidR="000B672E" w:rsidRPr="0068319C" w:rsidRDefault="003262B7" w:rsidP="003262B7">
      <w:pPr>
        <w:pStyle w:val="FootnoteText"/>
        <w:spacing w:after="120"/>
        <w:jc w:val="both"/>
        <w:rPr>
          <w:rFonts w:asciiTheme="majorHAnsi" w:hAnsiTheme="majorHAnsi"/>
          <w:sz w:val="16"/>
          <w:szCs w:val="16"/>
          <w:lang w:val="es-MX"/>
        </w:rPr>
      </w:pPr>
      <w:r>
        <w:rPr>
          <w:rFonts w:asciiTheme="majorHAnsi" w:hAnsiTheme="majorHAnsi"/>
          <w:sz w:val="16"/>
          <w:szCs w:val="16"/>
          <w:lang w:val="es-ES"/>
        </w:rPr>
        <w:tab/>
      </w:r>
      <w:r w:rsidR="000B672E" w:rsidRPr="0068319C">
        <w:rPr>
          <w:rStyle w:val="FootnoteReference"/>
          <w:rFonts w:asciiTheme="majorHAnsi" w:hAnsiTheme="majorHAnsi"/>
          <w:sz w:val="16"/>
          <w:szCs w:val="16"/>
        </w:rPr>
        <w:footnoteRef/>
      </w:r>
      <w:r w:rsidR="000B672E" w:rsidRPr="0068319C">
        <w:rPr>
          <w:rFonts w:asciiTheme="majorHAnsi" w:hAnsiTheme="majorHAnsi"/>
          <w:sz w:val="16"/>
          <w:szCs w:val="16"/>
          <w:lang w:val="es-ES"/>
        </w:rPr>
        <w:t>Véase por ejemplo</w:t>
      </w:r>
      <w:r w:rsidR="003D1524" w:rsidRPr="0068319C">
        <w:rPr>
          <w:rFonts w:asciiTheme="majorHAnsi" w:hAnsiTheme="majorHAnsi"/>
          <w:sz w:val="16"/>
          <w:szCs w:val="16"/>
          <w:lang w:val="es-ES"/>
        </w:rPr>
        <w:t>,</w:t>
      </w:r>
      <w:r w:rsidR="000B672E" w:rsidRPr="0068319C">
        <w:rPr>
          <w:rFonts w:asciiTheme="majorHAnsi" w:hAnsiTheme="majorHAnsi"/>
          <w:sz w:val="16"/>
          <w:szCs w:val="16"/>
          <w:lang w:val="es-ES"/>
        </w:rPr>
        <w:t xml:space="preserve"> </w:t>
      </w:r>
      <w:r w:rsidR="000B672E" w:rsidRPr="0068319C">
        <w:rPr>
          <w:rFonts w:asciiTheme="majorHAnsi" w:hAnsiTheme="majorHAnsi" w:cs="GillSansMT"/>
          <w:sz w:val="16"/>
          <w:szCs w:val="16"/>
          <w:lang w:val="es-ES"/>
        </w:rPr>
        <w:t>CIDH, Informe 79/08, Petición 95-01, Admisibilidad, Marcos Alejandro Martín, Argentina, 17 de octubre de 2008, párr. 44.</w:t>
      </w:r>
    </w:p>
  </w:footnote>
  <w:footnote w:id="5">
    <w:p w:rsidR="00511895" w:rsidRPr="00F72C59" w:rsidRDefault="00511895" w:rsidP="00511895">
      <w:pPr>
        <w:pStyle w:val="FootnoteText"/>
        <w:spacing w:after="120"/>
        <w:ind w:firstLine="720"/>
        <w:jc w:val="both"/>
        <w:rPr>
          <w:rFonts w:asciiTheme="majorHAnsi" w:hAnsiTheme="majorHAnsi"/>
          <w:sz w:val="16"/>
          <w:szCs w:val="16"/>
          <w:lang w:val="es-ES"/>
        </w:rPr>
      </w:pPr>
      <w:r w:rsidRPr="0068319C">
        <w:rPr>
          <w:rStyle w:val="FootnoteReference"/>
          <w:rFonts w:asciiTheme="majorHAnsi" w:hAnsiTheme="majorHAnsi"/>
          <w:sz w:val="16"/>
          <w:szCs w:val="16"/>
        </w:rPr>
        <w:footnoteRef/>
      </w:r>
      <w:r>
        <w:rPr>
          <w:rFonts w:asciiTheme="majorHAnsi" w:hAnsiTheme="majorHAnsi"/>
          <w:sz w:val="16"/>
          <w:szCs w:val="16"/>
          <w:lang w:val="es-MX"/>
        </w:rPr>
        <w:t xml:space="preserve"> </w:t>
      </w:r>
      <w:r w:rsidRPr="0068319C">
        <w:rPr>
          <w:rFonts w:asciiTheme="majorHAnsi" w:hAnsiTheme="majorHAnsi"/>
          <w:sz w:val="16"/>
          <w:szCs w:val="16"/>
          <w:lang w:val="es-MX"/>
        </w:rPr>
        <w:t>CIDH, Informe 99/17, Caso 11.782, Admisibilidad y Fondo, Miguel Ángel Rodríguez Revolorio y otros, Guatemala, 5 de septiembre de 2017, párr. 136</w:t>
      </w:r>
      <w:r>
        <w:rPr>
          <w:rFonts w:asciiTheme="majorHAnsi" w:hAnsiTheme="majorHAnsi"/>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D9456AB" wp14:editId="2ECDA8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D014B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A0" w:rsidRDefault="00391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D6F6DD9"/>
    <w:multiLevelType w:val="hybridMultilevel"/>
    <w:tmpl w:val="A57058BC"/>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0B6"/>
    <w:rsid w:val="00006E1F"/>
    <w:rsid w:val="000070D7"/>
    <w:rsid w:val="0000753F"/>
    <w:rsid w:val="00016D49"/>
    <w:rsid w:val="0001788C"/>
    <w:rsid w:val="0002457F"/>
    <w:rsid w:val="000266DF"/>
    <w:rsid w:val="000337EF"/>
    <w:rsid w:val="00036E87"/>
    <w:rsid w:val="000406C4"/>
    <w:rsid w:val="00040C3A"/>
    <w:rsid w:val="000419AD"/>
    <w:rsid w:val="00042626"/>
    <w:rsid w:val="00045AD3"/>
    <w:rsid w:val="000506D9"/>
    <w:rsid w:val="000514B7"/>
    <w:rsid w:val="00051AE5"/>
    <w:rsid w:val="0005205A"/>
    <w:rsid w:val="0006051D"/>
    <w:rsid w:val="000610AF"/>
    <w:rsid w:val="0006214B"/>
    <w:rsid w:val="00067671"/>
    <w:rsid w:val="00067D96"/>
    <w:rsid w:val="0007052A"/>
    <w:rsid w:val="00070884"/>
    <w:rsid w:val="000716C5"/>
    <w:rsid w:val="00072125"/>
    <w:rsid w:val="00073E6C"/>
    <w:rsid w:val="000746EC"/>
    <w:rsid w:val="0007525D"/>
    <w:rsid w:val="00075E23"/>
    <w:rsid w:val="00076F5B"/>
    <w:rsid w:val="00077BE5"/>
    <w:rsid w:val="0008082D"/>
    <w:rsid w:val="0009006F"/>
    <w:rsid w:val="00090231"/>
    <w:rsid w:val="00090865"/>
    <w:rsid w:val="0009344A"/>
    <w:rsid w:val="00095035"/>
    <w:rsid w:val="000A0753"/>
    <w:rsid w:val="000A2936"/>
    <w:rsid w:val="000A3250"/>
    <w:rsid w:val="000A3583"/>
    <w:rsid w:val="000A392E"/>
    <w:rsid w:val="000A4C99"/>
    <w:rsid w:val="000A50E6"/>
    <w:rsid w:val="000A575F"/>
    <w:rsid w:val="000A5A17"/>
    <w:rsid w:val="000A6258"/>
    <w:rsid w:val="000B5944"/>
    <w:rsid w:val="000B5B27"/>
    <w:rsid w:val="000B672E"/>
    <w:rsid w:val="000C5FCA"/>
    <w:rsid w:val="000D10DB"/>
    <w:rsid w:val="000D3140"/>
    <w:rsid w:val="000D4441"/>
    <w:rsid w:val="000E0AB2"/>
    <w:rsid w:val="000E5EB5"/>
    <w:rsid w:val="000E6025"/>
    <w:rsid w:val="000F10AA"/>
    <w:rsid w:val="000F20DC"/>
    <w:rsid w:val="000F35ED"/>
    <w:rsid w:val="000F4FBC"/>
    <w:rsid w:val="000F5964"/>
    <w:rsid w:val="00101DF1"/>
    <w:rsid w:val="00105DF1"/>
    <w:rsid w:val="00107131"/>
    <w:rsid w:val="0010736F"/>
    <w:rsid w:val="00111B06"/>
    <w:rsid w:val="00113F73"/>
    <w:rsid w:val="0011537C"/>
    <w:rsid w:val="00116054"/>
    <w:rsid w:val="00121CC2"/>
    <w:rsid w:val="0012328C"/>
    <w:rsid w:val="001261F7"/>
    <w:rsid w:val="00131E6D"/>
    <w:rsid w:val="001327B0"/>
    <w:rsid w:val="00133989"/>
    <w:rsid w:val="00133EE5"/>
    <w:rsid w:val="00137E2A"/>
    <w:rsid w:val="00142551"/>
    <w:rsid w:val="00144A92"/>
    <w:rsid w:val="001471C4"/>
    <w:rsid w:val="00147356"/>
    <w:rsid w:val="00147A35"/>
    <w:rsid w:val="00152F4B"/>
    <w:rsid w:val="00161684"/>
    <w:rsid w:val="0016482F"/>
    <w:rsid w:val="00164E44"/>
    <w:rsid w:val="001659CE"/>
    <w:rsid w:val="00166BE0"/>
    <w:rsid w:val="00167A34"/>
    <w:rsid w:val="00182DEE"/>
    <w:rsid w:val="001834CB"/>
    <w:rsid w:val="001858B5"/>
    <w:rsid w:val="001865FC"/>
    <w:rsid w:val="00186695"/>
    <w:rsid w:val="00187373"/>
    <w:rsid w:val="00187AFA"/>
    <w:rsid w:val="00191737"/>
    <w:rsid w:val="001A4168"/>
    <w:rsid w:val="001A6A4F"/>
    <w:rsid w:val="001A7870"/>
    <w:rsid w:val="001B158E"/>
    <w:rsid w:val="001B3A00"/>
    <w:rsid w:val="001B5463"/>
    <w:rsid w:val="001B5B70"/>
    <w:rsid w:val="001B7649"/>
    <w:rsid w:val="001C07B0"/>
    <w:rsid w:val="001C198F"/>
    <w:rsid w:val="001C1B41"/>
    <w:rsid w:val="001C1EEF"/>
    <w:rsid w:val="001C7490"/>
    <w:rsid w:val="001D01F0"/>
    <w:rsid w:val="001D4D5B"/>
    <w:rsid w:val="001D65EF"/>
    <w:rsid w:val="001E49E7"/>
    <w:rsid w:val="001F093D"/>
    <w:rsid w:val="001F1169"/>
    <w:rsid w:val="001F2072"/>
    <w:rsid w:val="001F25C2"/>
    <w:rsid w:val="001F2EEA"/>
    <w:rsid w:val="001F7201"/>
    <w:rsid w:val="00211586"/>
    <w:rsid w:val="00217424"/>
    <w:rsid w:val="00221A66"/>
    <w:rsid w:val="002227A7"/>
    <w:rsid w:val="00223A29"/>
    <w:rsid w:val="002250A3"/>
    <w:rsid w:val="00225CDE"/>
    <w:rsid w:val="00232B5A"/>
    <w:rsid w:val="00235217"/>
    <w:rsid w:val="00236720"/>
    <w:rsid w:val="00237EC3"/>
    <w:rsid w:val="002429AB"/>
    <w:rsid w:val="00244020"/>
    <w:rsid w:val="00246D1F"/>
    <w:rsid w:val="00247403"/>
    <w:rsid w:val="00247542"/>
    <w:rsid w:val="002502D8"/>
    <w:rsid w:val="0025622F"/>
    <w:rsid w:val="002578A8"/>
    <w:rsid w:val="002618E6"/>
    <w:rsid w:val="00261FA2"/>
    <w:rsid w:val="00264B10"/>
    <w:rsid w:val="00265ADD"/>
    <w:rsid w:val="00266B61"/>
    <w:rsid w:val="0026712A"/>
    <w:rsid w:val="0027039A"/>
    <w:rsid w:val="002704DB"/>
    <w:rsid w:val="002718B5"/>
    <w:rsid w:val="00273F58"/>
    <w:rsid w:val="002749D6"/>
    <w:rsid w:val="002811F2"/>
    <w:rsid w:val="00281215"/>
    <w:rsid w:val="002846D5"/>
    <w:rsid w:val="00285198"/>
    <w:rsid w:val="002915C7"/>
    <w:rsid w:val="0029179C"/>
    <w:rsid w:val="0029616F"/>
    <w:rsid w:val="002961BC"/>
    <w:rsid w:val="002A0AAE"/>
    <w:rsid w:val="002A2537"/>
    <w:rsid w:val="002A5820"/>
    <w:rsid w:val="002A596B"/>
    <w:rsid w:val="002A76AA"/>
    <w:rsid w:val="002B004D"/>
    <w:rsid w:val="002B0499"/>
    <w:rsid w:val="002B6288"/>
    <w:rsid w:val="002C0285"/>
    <w:rsid w:val="002C1E54"/>
    <w:rsid w:val="002C44AE"/>
    <w:rsid w:val="002C44F3"/>
    <w:rsid w:val="002C4B3B"/>
    <w:rsid w:val="002C745F"/>
    <w:rsid w:val="002C7C89"/>
    <w:rsid w:val="002D0D2B"/>
    <w:rsid w:val="002D200D"/>
    <w:rsid w:val="002D2B26"/>
    <w:rsid w:val="002D35F8"/>
    <w:rsid w:val="002D52A7"/>
    <w:rsid w:val="002D7EA2"/>
    <w:rsid w:val="002E187C"/>
    <w:rsid w:val="002F1DCF"/>
    <w:rsid w:val="002F1FE9"/>
    <w:rsid w:val="002F2696"/>
    <w:rsid w:val="002F4367"/>
    <w:rsid w:val="002F585A"/>
    <w:rsid w:val="003015DE"/>
    <w:rsid w:val="00302733"/>
    <w:rsid w:val="003035FF"/>
    <w:rsid w:val="00314078"/>
    <w:rsid w:val="003142FB"/>
    <w:rsid w:val="0031535D"/>
    <w:rsid w:val="00315EB8"/>
    <w:rsid w:val="00321806"/>
    <w:rsid w:val="003239B8"/>
    <w:rsid w:val="00325246"/>
    <w:rsid w:val="003262B7"/>
    <w:rsid w:val="00327FDF"/>
    <w:rsid w:val="0033169F"/>
    <w:rsid w:val="003329CE"/>
    <w:rsid w:val="00333DB6"/>
    <w:rsid w:val="00336C25"/>
    <w:rsid w:val="0034215D"/>
    <w:rsid w:val="00344977"/>
    <w:rsid w:val="00346C95"/>
    <w:rsid w:val="00346D8C"/>
    <w:rsid w:val="00350D26"/>
    <w:rsid w:val="00352369"/>
    <w:rsid w:val="00355E1C"/>
    <w:rsid w:val="00356185"/>
    <w:rsid w:val="003577B0"/>
    <w:rsid w:val="00360380"/>
    <w:rsid w:val="00361F11"/>
    <w:rsid w:val="00373583"/>
    <w:rsid w:val="0037448F"/>
    <w:rsid w:val="0037519E"/>
    <w:rsid w:val="00380092"/>
    <w:rsid w:val="003819D3"/>
    <w:rsid w:val="0038315C"/>
    <w:rsid w:val="003844A5"/>
    <w:rsid w:val="003846C8"/>
    <w:rsid w:val="0038648F"/>
    <w:rsid w:val="00386CF0"/>
    <w:rsid w:val="0039096D"/>
    <w:rsid w:val="003910A0"/>
    <w:rsid w:val="00393B48"/>
    <w:rsid w:val="00397F98"/>
    <w:rsid w:val="003A04C8"/>
    <w:rsid w:val="003A0654"/>
    <w:rsid w:val="003A0953"/>
    <w:rsid w:val="003A1251"/>
    <w:rsid w:val="003A14D0"/>
    <w:rsid w:val="003A2BE9"/>
    <w:rsid w:val="003A3830"/>
    <w:rsid w:val="003A6F4C"/>
    <w:rsid w:val="003A76D0"/>
    <w:rsid w:val="003A78C9"/>
    <w:rsid w:val="003B15C6"/>
    <w:rsid w:val="003B4671"/>
    <w:rsid w:val="003B60DF"/>
    <w:rsid w:val="003B70FB"/>
    <w:rsid w:val="003C14B2"/>
    <w:rsid w:val="003C581E"/>
    <w:rsid w:val="003C676B"/>
    <w:rsid w:val="003D1524"/>
    <w:rsid w:val="003D3BC2"/>
    <w:rsid w:val="003D7AFB"/>
    <w:rsid w:val="003E0EF3"/>
    <w:rsid w:val="003E1109"/>
    <w:rsid w:val="003E33F1"/>
    <w:rsid w:val="003E5709"/>
    <w:rsid w:val="003E5D34"/>
    <w:rsid w:val="003E6319"/>
    <w:rsid w:val="003E6CA1"/>
    <w:rsid w:val="003F02E3"/>
    <w:rsid w:val="003F0872"/>
    <w:rsid w:val="003F2E00"/>
    <w:rsid w:val="003F350D"/>
    <w:rsid w:val="003F468C"/>
    <w:rsid w:val="003F70B8"/>
    <w:rsid w:val="00401339"/>
    <w:rsid w:val="004019FA"/>
    <w:rsid w:val="00407BC7"/>
    <w:rsid w:val="004113B7"/>
    <w:rsid w:val="0041500E"/>
    <w:rsid w:val="004165C2"/>
    <w:rsid w:val="0042586F"/>
    <w:rsid w:val="0043143D"/>
    <w:rsid w:val="004331DA"/>
    <w:rsid w:val="00434336"/>
    <w:rsid w:val="00437B18"/>
    <w:rsid w:val="00441ECB"/>
    <w:rsid w:val="00445193"/>
    <w:rsid w:val="004471F1"/>
    <w:rsid w:val="004603A2"/>
    <w:rsid w:val="00460439"/>
    <w:rsid w:val="00461AB6"/>
    <w:rsid w:val="00462C1B"/>
    <w:rsid w:val="00463442"/>
    <w:rsid w:val="00463AA0"/>
    <w:rsid w:val="00466FD9"/>
    <w:rsid w:val="00467B7E"/>
    <w:rsid w:val="0047113B"/>
    <w:rsid w:val="00473BB4"/>
    <w:rsid w:val="00473BE3"/>
    <w:rsid w:val="00477592"/>
    <w:rsid w:val="00477A3E"/>
    <w:rsid w:val="00481239"/>
    <w:rsid w:val="004819FD"/>
    <w:rsid w:val="00486848"/>
    <w:rsid w:val="00486DAB"/>
    <w:rsid w:val="00486F1C"/>
    <w:rsid w:val="004921BD"/>
    <w:rsid w:val="0049419D"/>
    <w:rsid w:val="00495CF3"/>
    <w:rsid w:val="00497D70"/>
    <w:rsid w:val="004A3A12"/>
    <w:rsid w:val="004A7352"/>
    <w:rsid w:val="004B0982"/>
    <w:rsid w:val="004B6DF0"/>
    <w:rsid w:val="004C0E0A"/>
    <w:rsid w:val="004C20D2"/>
    <w:rsid w:val="004C2312"/>
    <w:rsid w:val="004C28E8"/>
    <w:rsid w:val="004C4B62"/>
    <w:rsid w:val="004C4D8A"/>
    <w:rsid w:val="004C54C9"/>
    <w:rsid w:val="004C6D95"/>
    <w:rsid w:val="004C7C66"/>
    <w:rsid w:val="004D15C9"/>
    <w:rsid w:val="004D4223"/>
    <w:rsid w:val="004D4ABA"/>
    <w:rsid w:val="004D580F"/>
    <w:rsid w:val="004D6025"/>
    <w:rsid w:val="004D65A0"/>
    <w:rsid w:val="004E0B0F"/>
    <w:rsid w:val="004E2649"/>
    <w:rsid w:val="004E4073"/>
    <w:rsid w:val="004E5F13"/>
    <w:rsid w:val="004E7613"/>
    <w:rsid w:val="004F07AB"/>
    <w:rsid w:val="004F1367"/>
    <w:rsid w:val="004F59A8"/>
    <w:rsid w:val="004F7442"/>
    <w:rsid w:val="00501399"/>
    <w:rsid w:val="00502AF1"/>
    <w:rsid w:val="0050633D"/>
    <w:rsid w:val="00507046"/>
    <w:rsid w:val="00507BC4"/>
    <w:rsid w:val="00511895"/>
    <w:rsid w:val="0051189B"/>
    <w:rsid w:val="005128E4"/>
    <w:rsid w:val="005133DB"/>
    <w:rsid w:val="00513761"/>
    <w:rsid w:val="00522D5D"/>
    <w:rsid w:val="00525236"/>
    <w:rsid w:val="00525560"/>
    <w:rsid w:val="00525CDA"/>
    <w:rsid w:val="00533D28"/>
    <w:rsid w:val="00533FF6"/>
    <w:rsid w:val="005447B7"/>
    <w:rsid w:val="00544C49"/>
    <w:rsid w:val="005472AF"/>
    <w:rsid w:val="005516A1"/>
    <w:rsid w:val="005579DF"/>
    <w:rsid w:val="0056111A"/>
    <w:rsid w:val="00562A07"/>
    <w:rsid w:val="00563557"/>
    <w:rsid w:val="005652C9"/>
    <w:rsid w:val="0057402A"/>
    <w:rsid w:val="00574948"/>
    <w:rsid w:val="005771D0"/>
    <w:rsid w:val="00580409"/>
    <w:rsid w:val="005841A1"/>
    <w:rsid w:val="00584936"/>
    <w:rsid w:val="00585181"/>
    <w:rsid w:val="0059191A"/>
    <w:rsid w:val="005921FF"/>
    <w:rsid w:val="00595BB6"/>
    <w:rsid w:val="005970B7"/>
    <w:rsid w:val="005A03D7"/>
    <w:rsid w:val="005A0505"/>
    <w:rsid w:val="005A24ED"/>
    <w:rsid w:val="005A4542"/>
    <w:rsid w:val="005A4944"/>
    <w:rsid w:val="005A5EBF"/>
    <w:rsid w:val="005A6D0E"/>
    <w:rsid w:val="005B27EB"/>
    <w:rsid w:val="005B284B"/>
    <w:rsid w:val="005B511E"/>
    <w:rsid w:val="005B52B0"/>
    <w:rsid w:val="005B54C5"/>
    <w:rsid w:val="005B6806"/>
    <w:rsid w:val="005C1E56"/>
    <w:rsid w:val="005C4225"/>
    <w:rsid w:val="005C4DCF"/>
    <w:rsid w:val="005C605C"/>
    <w:rsid w:val="005D3AB2"/>
    <w:rsid w:val="005D433A"/>
    <w:rsid w:val="005D4F05"/>
    <w:rsid w:val="005F0DAD"/>
    <w:rsid w:val="005F0EC7"/>
    <w:rsid w:val="005F0F33"/>
    <w:rsid w:val="005F60DD"/>
    <w:rsid w:val="005F68CE"/>
    <w:rsid w:val="00600DEB"/>
    <w:rsid w:val="00601293"/>
    <w:rsid w:val="00603818"/>
    <w:rsid w:val="00603B11"/>
    <w:rsid w:val="0060466F"/>
    <w:rsid w:val="006119C1"/>
    <w:rsid w:val="00612B40"/>
    <w:rsid w:val="00616373"/>
    <w:rsid w:val="00623FBD"/>
    <w:rsid w:val="0062413C"/>
    <w:rsid w:val="0062498A"/>
    <w:rsid w:val="00627C9F"/>
    <w:rsid w:val="00630000"/>
    <w:rsid w:val="00630AB5"/>
    <w:rsid w:val="0063107F"/>
    <w:rsid w:val="006311E9"/>
    <w:rsid w:val="00632354"/>
    <w:rsid w:val="00642810"/>
    <w:rsid w:val="0064556D"/>
    <w:rsid w:val="006465B2"/>
    <w:rsid w:val="00650C70"/>
    <w:rsid w:val="00651383"/>
    <w:rsid w:val="00652333"/>
    <w:rsid w:val="00661EEA"/>
    <w:rsid w:val="0066731E"/>
    <w:rsid w:val="006745C6"/>
    <w:rsid w:val="0067516E"/>
    <w:rsid w:val="00676C57"/>
    <w:rsid w:val="0068009E"/>
    <w:rsid w:val="0068319C"/>
    <w:rsid w:val="00684577"/>
    <w:rsid w:val="006875D0"/>
    <w:rsid w:val="00692219"/>
    <w:rsid w:val="00695B0E"/>
    <w:rsid w:val="006972C4"/>
    <w:rsid w:val="00697A1C"/>
    <w:rsid w:val="006A17D2"/>
    <w:rsid w:val="006A73E6"/>
    <w:rsid w:val="006B2D5C"/>
    <w:rsid w:val="006C1708"/>
    <w:rsid w:val="006C4EB1"/>
    <w:rsid w:val="006C656E"/>
    <w:rsid w:val="006E0166"/>
    <w:rsid w:val="006E0CE1"/>
    <w:rsid w:val="006E2EEE"/>
    <w:rsid w:val="006E4804"/>
    <w:rsid w:val="006E629B"/>
    <w:rsid w:val="006E7B34"/>
    <w:rsid w:val="006F20A3"/>
    <w:rsid w:val="006F673A"/>
    <w:rsid w:val="00706827"/>
    <w:rsid w:val="0070697F"/>
    <w:rsid w:val="00707016"/>
    <w:rsid w:val="007108F4"/>
    <w:rsid w:val="00711C9B"/>
    <w:rsid w:val="007147D6"/>
    <w:rsid w:val="0071483E"/>
    <w:rsid w:val="00717D7A"/>
    <w:rsid w:val="0072199C"/>
    <w:rsid w:val="00722C9F"/>
    <w:rsid w:val="007253B8"/>
    <w:rsid w:val="00726680"/>
    <w:rsid w:val="00726B08"/>
    <w:rsid w:val="00731FF4"/>
    <w:rsid w:val="00734680"/>
    <w:rsid w:val="007355DD"/>
    <w:rsid w:val="007365D0"/>
    <w:rsid w:val="0073741F"/>
    <w:rsid w:val="00737DAF"/>
    <w:rsid w:val="007443E5"/>
    <w:rsid w:val="00746F69"/>
    <w:rsid w:val="0075127C"/>
    <w:rsid w:val="00755448"/>
    <w:rsid w:val="0076643F"/>
    <w:rsid w:val="00775FED"/>
    <w:rsid w:val="00776308"/>
    <w:rsid w:val="00777F63"/>
    <w:rsid w:val="00780CD6"/>
    <w:rsid w:val="00784C21"/>
    <w:rsid w:val="007864C4"/>
    <w:rsid w:val="00796054"/>
    <w:rsid w:val="007A0E04"/>
    <w:rsid w:val="007A41C8"/>
    <w:rsid w:val="007A5817"/>
    <w:rsid w:val="007A5FD7"/>
    <w:rsid w:val="007B05C4"/>
    <w:rsid w:val="007B60E9"/>
    <w:rsid w:val="007B6CC3"/>
    <w:rsid w:val="007C0C2F"/>
    <w:rsid w:val="007C3334"/>
    <w:rsid w:val="007C362D"/>
    <w:rsid w:val="007C4A35"/>
    <w:rsid w:val="007C607E"/>
    <w:rsid w:val="007D27C8"/>
    <w:rsid w:val="007D2B98"/>
    <w:rsid w:val="007D3695"/>
    <w:rsid w:val="007E15A8"/>
    <w:rsid w:val="007E1EC9"/>
    <w:rsid w:val="007E21BC"/>
    <w:rsid w:val="007E411E"/>
    <w:rsid w:val="007F0E5C"/>
    <w:rsid w:val="007F5B3E"/>
    <w:rsid w:val="00800E2B"/>
    <w:rsid w:val="00803F1C"/>
    <w:rsid w:val="00805306"/>
    <w:rsid w:val="0080600E"/>
    <w:rsid w:val="00806AD9"/>
    <w:rsid w:val="00810ED4"/>
    <w:rsid w:val="00812B07"/>
    <w:rsid w:val="00817612"/>
    <w:rsid w:val="0082168D"/>
    <w:rsid w:val="008314EE"/>
    <w:rsid w:val="00831A67"/>
    <w:rsid w:val="008334A2"/>
    <w:rsid w:val="008338A4"/>
    <w:rsid w:val="00837C45"/>
    <w:rsid w:val="00844730"/>
    <w:rsid w:val="008457C2"/>
    <w:rsid w:val="00856ACB"/>
    <w:rsid w:val="00857A82"/>
    <w:rsid w:val="00860742"/>
    <w:rsid w:val="00862060"/>
    <w:rsid w:val="0086452C"/>
    <w:rsid w:val="00864CAA"/>
    <w:rsid w:val="00865987"/>
    <w:rsid w:val="00873836"/>
    <w:rsid w:val="00877351"/>
    <w:rsid w:val="008818F9"/>
    <w:rsid w:val="008820B5"/>
    <w:rsid w:val="00882C39"/>
    <w:rsid w:val="0088325E"/>
    <w:rsid w:val="00885737"/>
    <w:rsid w:val="00890625"/>
    <w:rsid w:val="00890650"/>
    <w:rsid w:val="00890F37"/>
    <w:rsid w:val="00892AB2"/>
    <w:rsid w:val="00895E14"/>
    <w:rsid w:val="008970E5"/>
    <w:rsid w:val="00897E12"/>
    <w:rsid w:val="008A540C"/>
    <w:rsid w:val="008A7E0F"/>
    <w:rsid w:val="008B12F5"/>
    <w:rsid w:val="008C0E1E"/>
    <w:rsid w:val="008C1BEA"/>
    <w:rsid w:val="008C7BD6"/>
    <w:rsid w:val="008D768D"/>
    <w:rsid w:val="008D7C91"/>
    <w:rsid w:val="008E09C7"/>
    <w:rsid w:val="008E23E0"/>
    <w:rsid w:val="008E3759"/>
    <w:rsid w:val="008E3BFE"/>
    <w:rsid w:val="008E45DC"/>
    <w:rsid w:val="008F1912"/>
    <w:rsid w:val="008F464E"/>
    <w:rsid w:val="008F666F"/>
    <w:rsid w:val="008F74BD"/>
    <w:rsid w:val="009000D6"/>
    <w:rsid w:val="0090270B"/>
    <w:rsid w:val="00902A61"/>
    <w:rsid w:val="009041DC"/>
    <w:rsid w:val="00904CA0"/>
    <w:rsid w:val="00906C06"/>
    <w:rsid w:val="00913BEB"/>
    <w:rsid w:val="00914476"/>
    <w:rsid w:val="00914C8F"/>
    <w:rsid w:val="00917B5A"/>
    <w:rsid w:val="009203E9"/>
    <w:rsid w:val="00920A58"/>
    <w:rsid w:val="00920A8C"/>
    <w:rsid w:val="0092105E"/>
    <w:rsid w:val="00921433"/>
    <w:rsid w:val="00921ECD"/>
    <w:rsid w:val="00927E54"/>
    <w:rsid w:val="00930372"/>
    <w:rsid w:val="00934A2C"/>
    <w:rsid w:val="00940545"/>
    <w:rsid w:val="00941DE5"/>
    <w:rsid w:val="00943CB6"/>
    <w:rsid w:val="009451FA"/>
    <w:rsid w:val="00945683"/>
    <w:rsid w:val="00945C12"/>
    <w:rsid w:val="0095744A"/>
    <w:rsid w:val="00962021"/>
    <w:rsid w:val="00962124"/>
    <w:rsid w:val="00963017"/>
    <w:rsid w:val="00964DFA"/>
    <w:rsid w:val="0096706E"/>
    <w:rsid w:val="00967973"/>
    <w:rsid w:val="00970E34"/>
    <w:rsid w:val="00972772"/>
    <w:rsid w:val="00973E11"/>
    <w:rsid w:val="00974491"/>
    <w:rsid w:val="00975C4E"/>
    <w:rsid w:val="0097798C"/>
    <w:rsid w:val="00977B87"/>
    <w:rsid w:val="00980342"/>
    <w:rsid w:val="00981FBA"/>
    <w:rsid w:val="00983BE0"/>
    <w:rsid w:val="00985175"/>
    <w:rsid w:val="0098675E"/>
    <w:rsid w:val="00992E97"/>
    <w:rsid w:val="00994779"/>
    <w:rsid w:val="00997BC5"/>
    <w:rsid w:val="009A26B1"/>
    <w:rsid w:val="009A4F41"/>
    <w:rsid w:val="009A7394"/>
    <w:rsid w:val="009A7DC7"/>
    <w:rsid w:val="009B17FA"/>
    <w:rsid w:val="009B381B"/>
    <w:rsid w:val="009B579C"/>
    <w:rsid w:val="009C17E6"/>
    <w:rsid w:val="009C22A8"/>
    <w:rsid w:val="009C3BCC"/>
    <w:rsid w:val="009C5B15"/>
    <w:rsid w:val="009C5D67"/>
    <w:rsid w:val="009D0AFE"/>
    <w:rsid w:val="009D1753"/>
    <w:rsid w:val="009D5782"/>
    <w:rsid w:val="009D7611"/>
    <w:rsid w:val="009E0B61"/>
    <w:rsid w:val="009E3D4B"/>
    <w:rsid w:val="009E53DE"/>
    <w:rsid w:val="009F339B"/>
    <w:rsid w:val="009F397D"/>
    <w:rsid w:val="009F4582"/>
    <w:rsid w:val="00A00B76"/>
    <w:rsid w:val="00A00D5B"/>
    <w:rsid w:val="00A101B1"/>
    <w:rsid w:val="00A10A56"/>
    <w:rsid w:val="00A11E44"/>
    <w:rsid w:val="00A12B32"/>
    <w:rsid w:val="00A1314D"/>
    <w:rsid w:val="00A1467F"/>
    <w:rsid w:val="00A16BC2"/>
    <w:rsid w:val="00A2470C"/>
    <w:rsid w:val="00A27451"/>
    <w:rsid w:val="00A27A77"/>
    <w:rsid w:val="00A328B3"/>
    <w:rsid w:val="00A33532"/>
    <w:rsid w:val="00A4352E"/>
    <w:rsid w:val="00A44C8A"/>
    <w:rsid w:val="00A4523B"/>
    <w:rsid w:val="00A50BCC"/>
    <w:rsid w:val="00A50FCF"/>
    <w:rsid w:val="00A528D1"/>
    <w:rsid w:val="00A5349B"/>
    <w:rsid w:val="00A57F90"/>
    <w:rsid w:val="00A610CD"/>
    <w:rsid w:val="00A63CA0"/>
    <w:rsid w:val="00A6412C"/>
    <w:rsid w:val="00A702CF"/>
    <w:rsid w:val="00A713BC"/>
    <w:rsid w:val="00A716F1"/>
    <w:rsid w:val="00A722E8"/>
    <w:rsid w:val="00A758AA"/>
    <w:rsid w:val="00A75F5E"/>
    <w:rsid w:val="00A80F99"/>
    <w:rsid w:val="00A8104A"/>
    <w:rsid w:val="00A82B87"/>
    <w:rsid w:val="00A8304D"/>
    <w:rsid w:val="00A86977"/>
    <w:rsid w:val="00A8778E"/>
    <w:rsid w:val="00A958AD"/>
    <w:rsid w:val="00A96CF6"/>
    <w:rsid w:val="00AA09A2"/>
    <w:rsid w:val="00AA1A94"/>
    <w:rsid w:val="00AA5726"/>
    <w:rsid w:val="00AA7996"/>
    <w:rsid w:val="00AB18D9"/>
    <w:rsid w:val="00AC19CB"/>
    <w:rsid w:val="00AC51F2"/>
    <w:rsid w:val="00AC59BB"/>
    <w:rsid w:val="00AD79DC"/>
    <w:rsid w:val="00AE3CDF"/>
    <w:rsid w:val="00AE3F17"/>
    <w:rsid w:val="00AE5488"/>
    <w:rsid w:val="00AE5BA2"/>
    <w:rsid w:val="00AE6EED"/>
    <w:rsid w:val="00AE6F91"/>
    <w:rsid w:val="00AE72B7"/>
    <w:rsid w:val="00AF5571"/>
    <w:rsid w:val="00B00596"/>
    <w:rsid w:val="00B0140D"/>
    <w:rsid w:val="00B01506"/>
    <w:rsid w:val="00B01520"/>
    <w:rsid w:val="00B040BC"/>
    <w:rsid w:val="00B07341"/>
    <w:rsid w:val="00B13850"/>
    <w:rsid w:val="00B14019"/>
    <w:rsid w:val="00B23152"/>
    <w:rsid w:val="00B23421"/>
    <w:rsid w:val="00B23A40"/>
    <w:rsid w:val="00B2785E"/>
    <w:rsid w:val="00B30539"/>
    <w:rsid w:val="00B314DB"/>
    <w:rsid w:val="00B34F88"/>
    <w:rsid w:val="00B361F2"/>
    <w:rsid w:val="00B3718B"/>
    <w:rsid w:val="00B40C55"/>
    <w:rsid w:val="00B4122E"/>
    <w:rsid w:val="00B459DA"/>
    <w:rsid w:val="00B4632A"/>
    <w:rsid w:val="00B5021A"/>
    <w:rsid w:val="00B51C78"/>
    <w:rsid w:val="00B530F1"/>
    <w:rsid w:val="00B55564"/>
    <w:rsid w:val="00B67625"/>
    <w:rsid w:val="00B70769"/>
    <w:rsid w:val="00B712C9"/>
    <w:rsid w:val="00B72339"/>
    <w:rsid w:val="00B738FA"/>
    <w:rsid w:val="00B7490E"/>
    <w:rsid w:val="00B833A7"/>
    <w:rsid w:val="00B8346D"/>
    <w:rsid w:val="00B83B5C"/>
    <w:rsid w:val="00B94D0F"/>
    <w:rsid w:val="00BA02A5"/>
    <w:rsid w:val="00BA0C0F"/>
    <w:rsid w:val="00BA20A9"/>
    <w:rsid w:val="00BA276C"/>
    <w:rsid w:val="00BA43AD"/>
    <w:rsid w:val="00BA603B"/>
    <w:rsid w:val="00BB306F"/>
    <w:rsid w:val="00BB5E35"/>
    <w:rsid w:val="00BB72E8"/>
    <w:rsid w:val="00BC1525"/>
    <w:rsid w:val="00BC6984"/>
    <w:rsid w:val="00BD09A7"/>
    <w:rsid w:val="00BD126F"/>
    <w:rsid w:val="00BD4B89"/>
    <w:rsid w:val="00BD5922"/>
    <w:rsid w:val="00BD7061"/>
    <w:rsid w:val="00BE02E1"/>
    <w:rsid w:val="00BE5046"/>
    <w:rsid w:val="00BE575B"/>
    <w:rsid w:val="00BE68F1"/>
    <w:rsid w:val="00BE6CD3"/>
    <w:rsid w:val="00BE7DFC"/>
    <w:rsid w:val="00BF02CB"/>
    <w:rsid w:val="00BF05CF"/>
    <w:rsid w:val="00BF07EE"/>
    <w:rsid w:val="00BF6FD8"/>
    <w:rsid w:val="00C03680"/>
    <w:rsid w:val="00C054DF"/>
    <w:rsid w:val="00C12006"/>
    <w:rsid w:val="00C15A36"/>
    <w:rsid w:val="00C2062E"/>
    <w:rsid w:val="00C21762"/>
    <w:rsid w:val="00C21BF9"/>
    <w:rsid w:val="00C21FEF"/>
    <w:rsid w:val="00C23D45"/>
    <w:rsid w:val="00C24543"/>
    <w:rsid w:val="00C24B2A"/>
    <w:rsid w:val="00C256A2"/>
    <w:rsid w:val="00C25B66"/>
    <w:rsid w:val="00C27E46"/>
    <w:rsid w:val="00C3034A"/>
    <w:rsid w:val="00C3233F"/>
    <w:rsid w:val="00C33E96"/>
    <w:rsid w:val="00C34CC3"/>
    <w:rsid w:val="00C35422"/>
    <w:rsid w:val="00C35BAB"/>
    <w:rsid w:val="00C37BC1"/>
    <w:rsid w:val="00C37E81"/>
    <w:rsid w:val="00C439E4"/>
    <w:rsid w:val="00C46D35"/>
    <w:rsid w:val="00C51515"/>
    <w:rsid w:val="00C52204"/>
    <w:rsid w:val="00C53BF9"/>
    <w:rsid w:val="00C54BF8"/>
    <w:rsid w:val="00C55AE9"/>
    <w:rsid w:val="00C5660B"/>
    <w:rsid w:val="00C56625"/>
    <w:rsid w:val="00C64FE1"/>
    <w:rsid w:val="00C65FF9"/>
    <w:rsid w:val="00C66B72"/>
    <w:rsid w:val="00C72FA1"/>
    <w:rsid w:val="00C73CE0"/>
    <w:rsid w:val="00C81342"/>
    <w:rsid w:val="00C8180A"/>
    <w:rsid w:val="00C87AC4"/>
    <w:rsid w:val="00C9271C"/>
    <w:rsid w:val="00C9567A"/>
    <w:rsid w:val="00C9603E"/>
    <w:rsid w:val="00C97AE4"/>
    <w:rsid w:val="00CA4BED"/>
    <w:rsid w:val="00CA5878"/>
    <w:rsid w:val="00CB0B19"/>
    <w:rsid w:val="00CB145D"/>
    <w:rsid w:val="00CB212D"/>
    <w:rsid w:val="00CB2660"/>
    <w:rsid w:val="00CC0A15"/>
    <w:rsid w:val="00CC2497"/>
    <w:rsid w:val="00CC5E90"/>
    <w:rsid w:val="00CC7FED"/>
    <w:rsid w:val="00CD046C"/>
    <w:rsid w:val="00CD118F"/>
    <w:rsid w:val="00CD19EA"/>
    <w:rsid w:val="00CD3369"/>
    <w:rsid w:val="00CD56CC"/>
    <w:rsid w:val="00CD6474"/>
    <w:rsid w:val="00CE076C"/>
    <w:rsid w:val="00CE386B"/>
    <w:rsid w:val="00CE440F"/>
    <w:rsid w:val="00CE5199"/>
    <w:rsid w:val="00CE571C"/>
    <w:rsid w:val="00CE66D5"/>
    <w:rsid w:val="00CF637A"/>
    <w:rsid w:val="00CF6A59"/>
    <w:rsid w:val="00D014BE"/>
    <w:rsid w:val="00D02775"/>
    <w:rsid w:val="00D0357C"/>
    <w:rsid w:val="00D05845"/>
    <w:rsid w:val="00D059DE"/>
    <w:rsid w:val="00D05ABD"/>
    <w:rsid w:val="00D1220D"/>
    <w:rsid w:val="00D12B48"/>
    <w:rsid w:val="00D13FCE"/>
    <w:rsid w:val="00D20D65"/>
    <w:rsid w:val="00D228C2"/>
    <w:rsid w:val="00D2466C"/>
    <w:rsid w:val="00D24AF2"/>
    <w:rsid w:val="00D26508"/>
    <w:rsid w:val="00D306D1"/>
    <w:rsid w:val="00D30800"/>
    <w:rsid w:val="00D310F8"/>
    <w:rsid w:val="00D34690"/>
    <w:rsid w:val="00D34786"/>
    <w:rsid w:val="00D35767"/>
    <w:rsid w:val="00D37BFC"/>
    <w:rsid w:val="00D37D3D"/>
    <w:rsid w:val="00D37E38"/>
    <w:rsid w:val="00D47A8E"/>
    <w:rsid w:val="00D513C7"/>
    <w:rsid w:val="00D52D14"/>
    <w:rsid w:val="00D61F34"/>
    <w:rsid w:val="00D70ED4"/>
    <w:rsid w:val="00D712D3"/>
    <w:rsid w:val="00D71422"/>
    <w:rsid w:val="00D72DC6"/>
    <w:rsid w:val="00D72E04"/>
    <w:rsid w:val="00D7368D"/>
    <w:rsid w:val="00D7558D"/>
    <w:rsid w:val="00D81D92"/>
    <w:rsid w:val="00D84583"/>
    <w:rsid w:val="00D84904"/>
    <w:rsid w:val="00D9134C"/>
    <w:rsid w:val="00D964E4"/>
    <w:rsid w:val="00DA0379"/>
    <w:rsid w:val="00DA4975"/>
    <w:rsid w:val="00DA4A4F"/>
    <w:rsid w:val="00DA4EAA"/>
    <w:rsid w:val="00DA7B5F"/>
    <w:rsid w:val="00DB15DE"/>
    <w:rsid w:val="00DB22E4"/>
    <w:rsid w:val="00DB26E9"/>
    <w:rsid w:val="00DB28E2"/>
    <w:rsid w:val="00DC0F55"/>
    <w:rsid w:val="00DC11E7"/>
    <w:rsid w:val="00DC32E6"/>
    <w:rsid w:val="00DC7023"/>
    <w:rsid w:val="00DC769A"/>
    <w:rsid w:val="00DD1332"/>
    <w:rsid w:val="00DD2C4D"/>
    <w:rsid w:val="00DD3D86"/>
    <w:rsid w:val="00DD4C43"/>
    <w:rsid w:val="00DE1DED"/>
    <w:rsid w:val="00DE54A1"/>
    <w:rsid w:val="00DE7CB8"/>
    <w:rsid w:val="00DE7E57"/>
    <w:rsid w:val="00DF083D"/>
    <w:rsid w:val="00DF1EC4"/>
    <w:rsid w:val="00DF20A4"/>
    <w:rsid w:val="00DF46F1"/>
    <w:rsid w:val="00E006CE"/>
    <w:rsid w:val="00E00C02"/>
    <w:rsid w:val="00E0340B"/>
    <w:rsid w:val="00E035BB"/>
    <w:rsid w:val="00E03BAF"/>
    <w:rsid w:val="00E04A90"/>
    <w:rsid w:val="00E0551F"/>
    <w:rsid w:val="00E062F2"/>
    <w:rsid w:val="00E12BD2"/>
    <w:rsid w:val="00E135FC"/>
    <w:rsid w:val="00E17ECC"/>
    <w:rsid w:val="00E219C7"/>
    <w:rsid w:val="00E258FD"/>
    <w:rsid w:val="00E26DA4"/>
    <w:rsid w:val="00E27978"/>
    <w:rsid w:val="00E31167"/>
    <w:rsid w:val="00E362AA"/>
    <w:rsid w:val="00E37D71"/>
    <w:rsid w:val="00E4118C"/>
    <w:rsid w:val="00E421B4"/>
    <w:rsid w:val="00E43157"/>
    <w:rsid w:val="00E461CE"/>
    <w:rsid w:val="00E47FD6"/>
    <w:rsid w:val="00E50E69"/>
    <w:rsid w:val="00E57313"/>
    <w:rsid w:val="00E62935"/>
    <w:rsid w:val="00E639C0"/>
    <w:rsid w:val="00E661A1"/>
    <w:rsid w:val="00E671B7"/>
    <w:rsid w:val="00E67A1D"/>
    <w:rsid w:val="00E720CA"/>
    <w:rsid w:val="00E742F4"/>
    <w:rsid w:val="00E831F7"/>
    <w:rsid w:val="00E84EB5"/>
    <w:rsid w:val="00E85662"/>
    <w:rsid w:val="00E8718E"/>
    <w:rsid w:val="00E8789F"/>
    <w:rsid w:val="00E90E79"/>
    <w:rsid w:val="00E9153E"/>
    <w:rsid w:val="00E97270"/>
    <w:rsid w:val="00E97B71"/>
    <w:rsid w:val="00EA14C8"/>
    <w:rsid w:val="00EA3D34"/>
    <w:rsid w:val="00EA72CC"/>
    <w:rsid w:val="00EB0D40"/>
    <w:rsid w:val="00EB454D"/>
    <w:rsid w:val="00EB5678"/>
    <w:rsid w:val="00EC29C0"/>
    <w:rsid w:val="00EC603F"/>
    <w:rsid w:val="00EC7D4E"/>
    <w:rsid w:val="00ED549D"/>
    <w:rsid w:val="00ED56B9"/>
    <w:rsid w:val="00ED6D8C"/>
    <w:rsid w:val="00ED76BE"/>
    <w:rsid w:val="00ED7798"/>
    <w:rsid w:val="00EE00E9"/>
    <w:rsid w:val="00EE32A3"/>
    <w:rsid w:val="00EF128B"/>
    <w:rsid w:val="00EF6177"/>
    <w:rsid w:val="00EF619B"/>
    <w:rsid w:val="00F00B55"/>
    <w:rsid w:val="00F01DDF"/>
    <w:rsid w:val="00F02AD1"/>
    <w:rsid w:val="00F03366"/>
    <w:rsid w:val="00F03E83"/>
    <w:rsid w:val="00F0433D"/>
    <w:rsid w:val="00F06BDE"/>
    <w:rsid w:val="00F07B3D"/>
    <w:rsid w:val="00F10604"/>
    <w:rsid w:val="00F11558"/>
    <w:rsid w:val="00F116D9"/>
    <w:rsid w:val="00F1177B"/>
    <w:rsid w:val="00F11B40"/>
    <w:rsid w:val="00F14DEF"/>
    <w:rsid w:val="00F17CAE"/>
    <w:rsid w:val="00F24B86"/>
    <w:rsid w:val="00F253CC"/>
    <w:rsid w:val="00F37106"/>
    <w:rsid w:val="00F402BC"/>
    <w:rsid w:val="00F44D02"/>
    <w:rsid w:val="00F4564E"/>
    <w:rsid w:val="00F46FA4"/>
    <w:rsid w:val="00F507D9"/>
    <w:rsid w:val="00F519CF"/>
    <w:rsid w:val="00F54F33"/>
    <w:rsid w:val="00F56BA5"/>
    <w:rsid w:val="00F571EC"/>
    <w:rsid w:val="00F60E22"/>
    <w:rsid w:val="00F6144E"/>
    <w:rsid w:val="00F616F5"/>
    <w:rsid w:val="00F65508"/>
    <w:rsid w:val="00F70222"/>
    <w:rsid w:val="00F72C59"/>
    <w:rsid w:val="00F74EB5"/>
    <w:rsid w:val="00F7768B"/>
    <w:rsid w:val="00F77A16"/>
    <w:rsid w:val="00F81395"/>
    <w:rsid w:val="00F81BB8"/>
    <w:rsid w:val="00F85195"/>
    <w:rsid w:val="00F9033C"/>
    <w:rsid w:val="00F917D1"/>
    <w:rsid w:val="00F929D5"/>
    <w:rsid w:val="00F9339C"/>
    <w:rsid w:val="00F943C5"/>
    <w:rsid w:val="00F94B68"/>
    <w:rsid w:val="00F95692"/>
    <w:rsid w:val="00F9653B"/>
    <w:rsid w:val="00FA64B4"/>
    <w:rsid w:val="00FB21FD"/>
    <w:rsid w:val="00FB62CF"/>
    <w:rsid w:val="00FC0921"/>
    <w:rsid w:val="00FC5C76"/>
    <w:rsid w:val="00FD0388"/>
    <w:rsid w:val="00FD3C3B"/>
    <w:rsid w:val="00FE07DD"/>
    <w:rsid w:val="00FE0E9F"/>
    <w:rsid w:val="00FE179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2E5A"/>
    <w:rsid w:val="00394049"/>
    <w:rsid w:val="003B1905"/>
    <w:rsid w:val="003D0266"/>
    <w:rsid w:val="003F5B78"/>
    <w:rsid w:val="004F2DF8"/>
    <w:rsid w:val="00750D76"/>
    <w:rsid w:val="007F0D17"/>
    <w:rsid w:val="00880DCD"/>
    <w:rsid w:val="0093736B"/>
    <w:rsid w:val="00967EA0"/>
    <w:rsid w:val="009A261B"/>
    <w:rsid w:val="009B01E7"/>
    <w:rsid w:val="009D34EE"/>
    <w:rsid w:val="009E6C9E"/>
    <w:rsid w:val="00AA6889"/>
    <w:rsid w:val="00AC15A4"/>
    <w:rsid w:val="00B0336C"/>
    <w:rsid w:val="00B03825"/>
    <w:rsid w:val="00C418BA"/>
    <w:rsid w:val="00C94D2B"/>
    <w:rsid w:val="00CB2968"/>
    <w:rsid w:val="00CC7CBE"/>
    <w:rsid w:val="00D339F1"/>
    <w:rsid w:val="00DB5CDF"/>
    <w:rsid w:val="00E36AB0"/>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59BD-6348-4722-8EAE-AB787A1F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2903</Words>
  <Characters>14953</Characters>
  <Application>Microsoft Office Word</Application>
  <DocSecurity>0</DocSecurity>
  <Lines>253</Lines>
  <Paragraphs>61</Paragraphs>
  <ScaleCrop>false</ScaleCrop>
  <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158/17</dc:title>
  <dc:creator/>
  <cp:lastModifiedBy/>
  <cp:revision>1</cp:revision>
  <dcterms:created xsi:type="dcterms:W3CDTF">2018-03-15T18:59:00Z</dcterms:created>
  <dcterms:modified xsi:type="dcterms:W3CDTF">2018-03-15T18:59:00Z</dcterms:modified>
</cp:coreProperties>
</file>