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443669" w:rsidRDefault="00D306D1" w:rsidP="00627C9F">
      <w:pPr>
        <w:jc w:val="both"/>
        <w:rPr>
          <w:rFonts w:asciiTheme="majorHAnsi" w:hAnsiTheme="majorHAnsi" w:cs="Univers"/>
          <w:b/>
          <w:bCs/>
          <w:sz w:val="22"/>
          <w:szCs w:val="22"/>
          <w:lang w:val="es-ES"/>
        </w:rPr>
      </w:pPr>
      <w:bookmarkStart w:id="0" w:name="_GoBack"/>
      <w:bookmarkEnd w:id="0"/>
      <w:r w:rsidRPr="00443669">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D463EA3" wp14:editId="5ADDBBBE">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CDD4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443669">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77861A3" wp14:editId="3046562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1FA2" w:rsidRDefault="00DE1FA2" w:rsidP="00AE5488">
                            <w:r w:rsidRPr="0030572C">
                              <w:rPr>
                                <w:noProof/>
                              </w:rPr>
                              <w:drawing>
                                <wp:inline distT="0" distB="0" distL="0" distR="0" wp14:anchorId="2575DADF" wp14:editId="355A62C5">
                                  <wp:extent cx="2647950" cy="514350"/>
                                  <wp:effectExtent l="0" t="0" r="0" b="0"/>
                                  <wp:docPr id="2" name="Picture 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tab/>
                            </w:r>
                            <w:r w:rsidR="0075610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861A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DE1FA2" w:rsidRDefault="00DE1FA2" w:rsidP="00AE5488">
                      <w:r w:rsidRPr="0030572C">
                        <w:rPr>
                          <w:noProof/>
                        </w:rPr>
                        <w:drawing>
                          <wp:inline distT="0" distB="0" distL="0" distR="0" wp14:anchorId="2575DADF" wp14:editId="355A62C5">
                            <wp:extent cx="2647950" cy="514350"/>
                            <wp:effectExtent l="0" t="0" r="0" b="0"/>
                            <wp:docPr id="2" name="Picture 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tab/>
                      </w:r>
                      <w:r w:rsidR="00756100">
                        <w:t xml:space="preserve">               </w:t>
                      </w:r>
                    </w:p>
                  </w:txbxContent>
                </v:textbox>
              </v:shape>
            </w:pict>
          </mc:Fallback>
        </mc:AlternateContent>
      </w:r>
    </w:p>
    <w:p w:rsidR="00040C3A" w:rsidRPr="00443669" w:rsidRDefault="00040C3A" w:rsidP="00040C3A">
      <w:pPr>
        <w:tabs>
          <w:tab w:val="center" w:pos="5400"/>
        </w:tabs>
        <w:suppressAutoHyphens/>
        <w:jc w:val="both"/>
        <w:rPr>
          <w:rFonts w:asciiTheme="majorHAnsi" w:hAnsiTheme="majorHAnsi"/>
          <w:sz w:val="22"/>
          <w:szCs w:val="22"/>
          <w:lang w:val="es-ES"/>
        </w:rPr>
      </w:pPr>
    </w:p>
    <w:p w:rsidR="00040C3A" w:rsidRPr="00443669" w:rsidRDefault="00040C3A" w:rsidP="00040C3A">
      <w:pPr>
        <w:tabs>
          <w:tab w:val="center" w:pos="5400"/>
        </w:tabs>
        <w:suppressAutoHyphens/>
        <w:jc w:val="both"/>
        <w:rPr>
          <w:rFonts w:asciiTheme="majorHAnsi" w:hAnsiTheme="majorHAnsi"/>
          <w:sz w:val="22"/>
          <w:szCs w:val="22"/>
          <w:lang w:val="es-ES"/>
        </w:rPr>
      </w:pPr>
    </w:p>
    <w:p w:rsidR="005128E4" w:rsidRPr="00443669" w:rsidRDefault="005128E4" w:rsidP="00040C3A">
      <w:pPr>
        <w:tabs>
          <w:tab w:val="center" w:pos="5400"/>
        </w:tabs>
        <w:suppressAutoHyphens/>
        <w:rPr>
          <w:rFonts w:asciiTheme="majorHAnsi" w:hAnsiTheme="majorHAnsi"/>
          <w:sz w:val="22"/>
          <w:szCs w:val="22"/>
          <w:lang w:val="es-ES"/>
        </w:rPr>
      </w:pPr>
    </w:p>
    <w:p w:rsidR="005128E4" w:rsidRPr="00443669" w:rsidRDefault="005128E4" w:rsidP="00040C3A">
      <w:pPr>
        <w:tabs>
          <w:tab w:val="center" w:pos="5400"/>
        </w:tabs>
        <w:suppressAutoHyphens/>
        <w:rPr>
          <w:rFonts w:asciiTheme="majorHAnsi" w:hAnsiTheme="majorHAnsi"/>
          <w:sz w:val="22"/>
          <w:szCs w:val="22"/>
          <w:lang w:val="es-ES"/>
        </w:rPr>
      </w:pPr>
    </w:p>
    <w:p w:rsidR="005128E4" w:rsidRPr="00443669" w:rsidRDefault="005128E4" w:rsidP="00040C3A">
      <w:pPr>
        <w:tabs>
          <w:tab w:val="center" w:pos="5400"/>
        </w:tabs>
        <w:suppressAutoHyphens/>
        <w:rPr>
          <w:rFonts w:asciiTheme="majorHAnsi" w:hAnsiTheme="majorHAnsi"/>
          <w:sz w:val="22"/>
          <w:szCs w:val="22"/>
          <w:lang w:val="es-ES"/>
        </w:rPr>
      </w:pPr>
    </w:p>
    <w:p w:rsidR="00040C3A" w:rsidRPr="00443669" w:rsidRDefault="00040C3A" w:rsidP="005128E4">
      <w:pPr>
        <w:tabs>
          <w:tab w:val="center" w:pos="5400"/>
        </w:tabs>
        <w:suppressAutoHyphens/>
        <w:jc w:val="center"/>
        <w:rPr>
          <w:rFonts w:asciiTheme="majorHAnsi" w:hAnsiTheme="majorHAnsi"/>
          <w:sz w:val="22"/>
          <w:szCs w:val="22"/>
          <w:lang w:val="es-ES"/>
        </w:rPr>
      </w:pPr>
    </w:p>
    <w:p w:rsidR="00040C3A" w:rsidRPr="00443669" w:rsidRDefault="00040C3A" w:rsidP="005128E4">
      <w:pPr>
        <w:tabs>
          <w:tab w:val="center" w:pos="5400"/>
        </w:tabs>
        <w:suppressAutoHyphens/>
        <w:jc w:val="center"/>
        <w:rPr>
          <w:rFonts w:asciiTheme="majorHAnsi" w:hAnsiTheme="majorHAnsi"/>
          <w:sz w:val="22"/>
          <w:szCs w:val="22"/>
          <w:lang w:val="es-ES"/>
        </w:rPr>
      </w:pPr>
    </w:p>
    <w:p w:rsidR="005B52B0" w:rsidRPr="00443669" w:rsidRDefault="005B52B0" w:rsidP="005128E4">
      <w:pPr>
        <w:tabs>
          <w:tab w:val="center" w:pos="5400"/>
        </w:tabs>
        <w:suppressAutoHyphens/>
        <w:jc w:val="center"/>
        <w:rPr>
          <w:rFonts w:asciiTheme="majorHAnsi" w:hAnsiTheme="majorHAnsi"/>
          <w:sz w:val="22"/>
          <w:szCs w:val="22"/>
          <w:lang w:val="es-ES"/>
        </w:rPr>
      </w:pPr>
    </w:p>
    <w:p w:rsidR="005B52B0" w:rsidRPr="00443669" w:rsidRDefault="005B52B0" w:rsidP="005128E4">
      <w:pPr>
        <w:tabs>
          <w:tab w:val="center" w:pos="5400"/>
        </w:tabs>
        <w:suppressAutoHyphens/>
        <w:jc w:val="center"/>
        <w:rPr>
          <w:rFonts w:asciiTheme="majorHAnsi" w:hAnsiTheme="majorHAnsi"/>
          <w:sz w:val="22"/>
          <w:szCs w:val="22"/>
          <w:lang w:val="es-ES"/>
        </w:rPr>
      </w:pPr>
    </w:p>
    <w:p w:rsidR="005B52B0" w:rsidRPr="00443669" w:rsidRDefault="005B52B0" w:rsidP="005128E4">
      <w:pPr>
        <w:tabs>
          <w:tab w:val="center" w:pos="5400"/>
        </w:tabs>
        <w:suppressAutoHyphens/>
        <w:jc w:val="center"/>
        <w:rPr>
          <w:rFonts w:asciiTheme="majorHAnsi" w:hAnsiTheme="majorHAnsi"/>
          <w:sz w:val="22"/>
          <w:szCs w:val="22"/>
          <w:lang w:val="es-ES"/>
        </w:rPr>
      </w:pPr>
    </w:p>
    <w:p w:rsidR="00040C3A" w:rsidRPr="00443669" w:rsidRDefault="00040C3A" w:rsidP="00040C3A">
      <w:pPr>
        <w:tabs>
          <w:tab w:val="center" w:pos="5400"/>
        </w:tabs>
        <w:suppressAutoHyphens/>
        <w:jc w:val="center"/>
        <w:rPr>
          <w:rFonts w:asciiTheme="majorHAnsi" w:hAnsiTheme="majorHAnsi"/>
          <w:sz w:val="22"/>
          <w:szCs w:val="22"/>
          <w:lang w:val="es-ES"/>
        </w:rPr>
      </w:pPr>
    </w:p>
    <w:p w:rsidR="00040C3A" w:rsidRPr="00443669" w:rsidRDefault="00040C3A" w:rsidP="00040C3A">
      <w:pPr>
        <w:tabs>
          <w:tab w:val="center" w:pos="5400"/>
        </w:tabs>
        <w:suppressAutoHyphens/>
        <w:jc w:val="center"/>
        <w:rPr>
          <w:rFonts w:asciiTheme="majorHAnsi" w:hAnsiTheme="majorHAnsi"/>
          <w:sz w:val="22"/>
          <w:szCs w:val="22"/>
          <w:lang w:val="es-ES"/>
        </w:rPr>
      </w:pPr>
    </w:p>
    <w:p w:rsidR="00040C3A" w:rsidRPr="00443669" w:rsidRDefault="003D3BC2" w:rsidP="00040C3A">
      <w:pPr>
        <w:tabs>
          <w:tab w:val="center" w:pos="5400"/>
        </w:tabs>
        <w:suppressAutoHyphens/>
        <w:jc w:val="center"/>
        <w:rPr>
          <w:rFonts w:asciiTheme="majorHAnsi" w:hAnsiTheme="majorHAnsi"/>
          <w:sz w:val="22"/>
          <w:szCs w:val="22"/>
          <w:lang w:val="es-ES"/>
        </w:rPr>
      </w:pPr>
      <w:r w:rsidRPr="00443669">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562CE0A" wp14:editId="0A8702E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1FA2" w:rsidRPr="00443669" w:rsidRDefault="00DE1FA2" w:rsidP="00997BC5">
                            <w:pPr>
                              <w:spacing w:line="276" w:lineRule="auto"/>
                              <w:rPr>
                                <w:rFonts w:asciiTheme="majorHAnsi" w:hAnsiTheme="majorHAnsi" w:cs="Arial"/>
                                <w:b/>
                                <w:bCs/>
                                <w:color w:val="0D0D0D" w:themeColor="text1" w:themeTint="F2"/>
                                <w:sz w:val="36"/>
                                <w:szCs w:val="22"/>
                                <w:lang w:val="es-ES"/>
                              </w:rPr>
                            </w:pPr>
                            <w:r w:rsidRPr="00443669">
                              <w:rPr>
                                <w:rFonts w:asciiTheme="majorHAnsi" w:hAnsiTheme="majorHAnsi" w:cs="Arial"/>
                                <w:b/>
                                <w:bCs/>
                                <w:color w:val="0D0D0D" w:themeColor="text1" w:themeTint="F2"/>
                                <w:sz w:val="36"/>
                                <w:szCs w:val="22"/>
                                <w:lang w:val="es-ES"/>
                              </w:rPr>
                              <w:t xml:space="preserve">INFORME </w:t>
                            </w:r>
                            <w:r w:rsidRPr="00443669">
                              <w:rPr>
                                <w:rFonts w:asciiTheme="majorHAnsi" w:hAnsiTheme="majorHAnsi" w:cs="Arial"/>
                                <w:b/>
                                <w:bCs/>
                                <w:color w:val="0D0D0D" w:themeColor="text1" w:themeTint="F2"/>
                                <w:sz w:val="36"/>
                                <w:szCs w:val="40"/>
                                <w:lang w:val="es-ES"/>
                              </w:rPr>
                              <w:t>No.</w:t>
                            </w:r>
                            <w:r w:rsidRPr="00443669">
                              <w:rPr>
                                <w:rFonts w:asciiTheme="majorHAnsi" w:hAnsiTheme="majorHAnsi" w:cs="Arial"/>
                                <w:b/>
                                <w:bCs/>
                                <w:color w:val="0D0D0D" w:themeColor="text1" w:themeTint="F2"/>
                                <w:sz w:val="36"/>
                                <w:szCs w:val="22"/>
                                <w:lang w:val="es-ES"/>
                              </w:rPr>
                              <w:t xml:space="preserve"> </w:t>
                            </w:r>
                            <w:r w:rsidR="002B7C04">
                              <w:rPr>
                                <w:rFonts w:asciiTheme="majorHAnsi" w:hAnsiTheme="majorHAnsi" w:cs="Arial"/>
                                <w:b/>
                                <w:bCs/>
                                <w:color w:val="0D0D0D" w:themeColor="text1" w:themeTint="F2"/>
                                <w:sz w:val="36"/>
                                <w:szCs w:val="22"/>
                                <w:lang w:val="es-ES"/>
                              </w:rPr>
                              <w:t>163</w:t>
                            </w:r>
                            <w:r w:rsidRPr="00443669">
                              <w:rPr>
                                <w:rFonts w:asciiTheme="majorHAnsi" w:hAnsiTheme="majorHAnsi" w:cs="Arial"/>
                                <w:b/>
                                <w:bCs/>
                                <w:color w:val="0D0D0D" w:themeColor="text1" w:themeTint="F2"/>
                                <w:sz w:val="36"/>
                                <w:szCs w:val="22"/>
                                <w:lang w:val="es-ES"/>
                              </w:rPr>
                              <w:t>/18</w:t>
                            </w:r>
                          </w:p>
                          <w:p w:rsidR="00DE1FA2" w:rsidRPr="00443669" w:rsidRDefault="00DE1FA2" w:rsidP="00997BC5">
                            <w:pPr>
                              <w:spacing w:line="276" w:lineRule="auto"/>
                              <w:rPr>
                                <w:rFonts w:asciiTheme="majorHAnsi" w:hAnsiTheme="majorHAnsi" w:cs="Arial"/>
                                <w:b/>
                                <w:color w:val="0D0D0D" w:themeColor="text1" w:themeTint="F2"/>
                                <w:sz w:val="36"/>
                                <w:szCs w:val="22"/>
                                <w:lang w:val="es-ES"/>
                              </w:rPr>
                            </w:pPr>
                            <w:r w:rsidRPr="00443669">
                              <w:rPr>
                                <w:rFonts w:asciiTheme="majorHAnsi" w:hAnsiTheme="majorHAnsi" w:cs="Arial"/>
                                <w:b/>
                                <w:color w:val="0D0D0D" w:themeColor="text1" w:themeTint="F2"/>
                                <w:sz w:val="36"/>
                                <w:szCs w:val="22"/>
                                <w:lang w:val="es-ES"/>
                              </w:rPr>
                              <w:t xml:space="preserve">PETICIÓN 1116-07 </w:t>
                            </w:r>
                          </w:p>
                          <w:p w:rsidR="00DE1FA2" w:rsidRPr="00443669" w:rsidRDefault="00DE1FA2" w:rsidP="00997BC5">
                            <w:pPr>
                              <w:spacing w:line="276" w:lineRule="auto"/>
                              <w:rPr>
                                <w:rFonts w:asciiTheme="majorHAnsi" w:hAnsiTheme="majorHAnsi" w:cs="Arial"/>
                                <w:color w:val="0D0D0D" w:themeColor="text1" w:themeTint="F2"/>
                                <w:szCs w:val="22"/>
                                <w:lang w:val="es-ES"/>
                              </w:rPr>
                            </w:pPr>
                            <w:r w:rsidRPr="00443669">
                              <w:rPr>
                                <w:rFonts w:asciiTheme="majorHAnsi" w:hAnsiTheme="majorHAnsi" w:cs="Arial"/>
                                <w:color w:val="0D0D0D" w:themeColor="text1" w:themeTint="F2"/>
                                <w:szCs w:val="22"/>
                                <w:lang w:val="es-ES"/>
                              </w:rPr>
                              <w:t xml:space="preserve">INFORME DE ADMISIBILIDAD </w:t>
                            </w:r>
                          </w:p>
                          <w:p w:rsidR="00DE1FA2" w:rsidRPr="00443669" w:rsidRDefault="00DE1FA2" w:rsidP="00997BC5">
                            <w:pPr>
                              <w:spacing w:line="276" w:lineRule="auto"/>
                              <w:rPr>
                                <w:rFonts w:asciiTheme="majorHAnsi" w:hAnsiTheme="majorHAnsi" w:cs="Arial"/>
                                <w:color w:val="0D0D0D" w:themeColor="text1" w:themeTint="F2"/>
                                <w:szCs w:val="22"/>
                                <w:lang w:val="es-ES"/>
                              </w:rPr>
                            </w:pPr>
                            <w:bookmarkStart w:id="1" w:name="_ftnref1"/>
                          </w:p>
                          <w:p w:rsidR="00DE1FA2" w:rsidRPr="002B7C04" w:rsidRDefault="00DE1FA2" w:rsidP="00997BC5">
                            <w:pPr>
                              <w:spacing w:line="276" w:lineRule="auto"/>
                              <w:rPr>
                                <w:rFonts w:asciiTheme="majorHAnsi" w:hAnsiTheme="majorHAnsi" w:cs="Arial"/>
                                <w:color w:val="0D0D0D" w:themeColor="text1" w:themeTint="F2"/>
                                <w:szCs w:val="22"/>
                                <w:lang w:val="pt-BR"/>
                              </w:rPr>
                            </w:pPr>
                            <w:r w:rsidRPr="002B7C04">
                              <w:rPr>
                                <w:rFonts w:asciiTheme="majorHAnsi" w:hAnsiTheme="majorHAnsi" w:cs="Arial"/>
                                <w:color w:val="0D0D0D" w:themeColor="text1" w:themeTint="F2"/>
                                <w:szCs w:val="22"/>
                                <w:lang w:val="pt-BR"/>
                              </w:rPr>
                              <w:t>PAULO IGOR DO NASCIMENTO PINTO Y OTROS</w:t>
                            </w:r>
                          </w:p>
                          <w:bookmarkEnd w:id="1"/>
                          <w:p w:rsidR="00DE1FA2" w:rsidRPr="00443669" w:rsidRDefault="00DE1FA2" w:rsidP="00997BC5">
                            <w:pPr>
                              <w:spacing w:line="276" w:lineRule="auto"/>
                              <w:rPr>
                                <w:rFonts w:asciiTheme="majorHAnsi" w:hAnsiTheme="majorHAnsi" w:cs="Arial"/>
                                <w:color w:val="0D0D0D" w:themeColor="text1" w:themeTint="F2"/>
                                <w:szCs w:val="22"/>
                                <w:lang w:val="es-ES"/>
                              </w:rPr>
                            </w:pPr>
                            <w:r w:rsidRPr="00443669">
                              <w:rPr>
                                <w:rFonts w:asciiTheme="majorHAnsi" w:hAnsiTheme="majorHAnsi" w:cs="Arial"/>
                                <w:color w:val="0D0D0D" w:themeColor="text1" w:themeTint="F2"/>
                                <w:szCs w:val="22"/>
                                <w:lang w:val="es-ES"/>
                              </w:rPr>
                              <w:t>BRASIL</w:t>
                            </w:r>
                          </w:p>
                          <w:p w:rsidR="00DE1FA2" w:rsidRPr="00443669" w:rsidRDefault="00DE1FA2" w:rsidP="007A5817">
                            <w:pPr>
                              <w:rPr>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2CE0A"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DE1FA2" w:rsidRPr="00443669" w:rsidRDefault="00DE1FA2" w:rsidP="00997BC5">
                      <w:pPr>
                        <w:spacing w:line="276" w:lineRule="auto"/>
                        <w:rPr>
                          <w:rFonts w:asciiTheme="majorHAnsi" w:hAnsiTheme="majorHAnsi" w:cs="Arial"/>
                          <w:b/>
                          <w:bCs/>
                          <w:color w:val="0D0D0D" w:themeColor="text1" w:themeTint="F2"/>
                          <w:sz w:val="36"/>
                          <w:szCs w:val="22"/>
                          <w:lang w:val="es-ES"/>
                        </w:rPr>
                      </w:pPr>
                      <w:r w:rsidRPr="00443669">
                        <w:rPr>
                          <w:rFonts w:asciiTheme="majorHAnsi" w:hAnsiTheme="majorHAnsi" w:cs="Arial"/>
                          <w:b/>
                          <w:bCs/>
                          <w:color w:val="0D0D0D" w:themeColor="text1" w:themeTint="F2"/>
                          <w:sz w:val="36"/>
                          <w:szCs w:val="22"/>
                          <w:lang w:val="es-ES"/>
                        </w:rPr>
                        <w:t xml:space="preserve">INFORME </w:t>
                      </w:r>
                      <w:r w:rsidRPr="00443669">
                        <w:rPr>
                          <w:rFonts w:asciiTheme="majorHAnsi" w:hAnsiTheme="majorHAnsi" w:cs="Arial"/>
                          <w:b/>
                          <w:bCs/>
                          <w:color w:val="0D0D0D" w:themeColor="text1" w:themeTint="F2"/>
                          <w:sz w:val="36"/>
                          <w:szCs w:val="40"/>
                          <w:lang w:val="es-ES"/>
                        </w:rPr>
                        <w:t>No.</w:t>
                      </w:r>
                      <w:r w:rsidRPr="00443669">
                        <w:rPr>
                          <w:rFonts w:asciiTheme="majorHAnsi" w:hAnsiTheme="majorHAnsi" w:cs="Arial"/>
                          <w:b/>
                          <w:bCs/>
                          <w:color w:val="0D0D0D" w:themeColor="text1" w:themeTint="F2"/>
                          <w:sz w:val="36"/>
                          <w:szCs w:val="22"/>
                          <w:lang w:val="es-ES"/>
                        </w:rPr>
                        <w:t xml:space="preserve"> </w:t>
                      </w:r>
                      <w:r w:rsidR="002B7C04">
                        <w:rPr>
                          <w:rFonts w:asciiTheme="majorHAnsi" w:hAnsiTheme="majorHAnsi" w:cs="Arial"/>
                          <w:b/>
                          <w:bCs/>
                          <w:color w:val="0D0D0D" w:themeColor="text1" w:themeTint="F2"/>
                          <w:sz w:val="36"/>
                          <w:szCs w:val="22"/>
                          <w:lang w:val="es-ES"/>
                        </w:rPr>
                        <w:t>163</w:t>
                      </w:r>
                      <w:r w:rsidRPr="00443669">
                        <w:rPr>
                          <w:rFonts w:asciiTheme="majorHAnsi" w:hAnsiTheme="majorHAnsi" w:cs="Arial"/>
                          <w:b/>
                          <w:bCs/>
                          <w:color w:val="0D0D0D" w:themeColor="text1" w:themeTint="F2"/>
                          <w:sz w:val="36"/>
                          <w:szCs w:val="22"/>
                          <w:lang w:val="es-ES"/>
                        </w:rPr>
                        <w:t>/18</w:t>
                      </w:r>
                    </w:p>
                    <w:p w:rsidR="00DE1FA2" w:rsidRPr="00443669" w:rsidRDefault="00DE1FA2" w:rsidP="00997BC5">
                      <w:pPr>
                        <w:spacing w:line="276" w:lineRule="auto"/>
                        <w:rPr>
                          <w:rFonts w:asciiTheme="majorHAnsi" w:hAnsiTheme="majorHAnsi" w:cs="Arial"/>
                          <w:b/>
                          <w:color w:val="0D0D0D" w:themeColor="text1" w:themeTint="F2"/>
                          <w:sz w:val="36"/>
                          <w:szCs w:val="22"/>
                          <w:lang w:val="es-ES"/>
                        </w:rPr>
                      </w:pPr>
                      <w:r w:rsidRPr="00443669">
                        <w:rPr>
                          <w:rFonts w:asciiTheme="majorHAnsi" w:hAnsiTheme="majorHAnsi" w:cs="Arial"/>
                          <w:b/>
                          <w:color w:val="0D0D0D" w:themeColor="text1" w:themeTint="F2"/>
                          <w:sz w:val="36"/>
                          <w:szCs w:val="22"/>
                          <w:lang w:val="es-ES"/>
                        </w:rPr>
                        <w:t xml:space="preserve">PETICIÓN 1116-07 </w:t>
                      </w:r>
                    </w:p>
                    <w:p w:rsidR="00DE1FA2" w:rsidRPr="00443669" w:rsidRDefault="00DE1FA2" w:rsidP="00997BC5">
                      <w:pPr>
                        <w:spacing w:line="276" w:lineRule="auto"/>
                        <w:rPr>
                          <w:rFonts w:asciiTheme="majorHAnsi" w:hAnsiTheme="majorHAnsi" w:cs="Arial"/>
                          <w:color w:val="0D0D0D" w:themeColor="text1" w:themeTint="F2"/>
                          <w:szCs w:val="22"/>
                          <w:lang w:val="es-ES"/>
                        </w:rPr>
                      </w:pPr>
                      <w:r w:rsidRPr="00443669">
                        <w:rPr>
                          <w:rFonts w:asciiTheme="majorHAnsi" w:hAnsiTheme="majorHAnsi" w:cs="Arial"/>
                          <w:color w:val="0D0D0D" w:themeColor="text1" w:themeTint="F2"/>
                          <w:szCs w:val="22"/>
                          <w:lang w:val="es-ES"/>
                        </w:rPr>
                        <w:t xml:space="preserve">INFORME DE ADMISIBILIDAD </w:t>
                      </w:r>
                    </w:p>
                    <w:p w:rsidR="00DE1FA2" w:rsidRPr="00443669" w:rsidRDefault="00DE1FA2" w:rsidP="00997BC5">
                      <w:pPr>
                        <w:spacing w:line="276" w:lineRule="auto"/>
                        <w:rPr>
                          <w:rFonts w:asciiTheme="majorHAnsi" w:hAnsiTheme="majorHAnsi" w:cs="Arial"/>
                          <w:color w:val="0D0D0D" w:themeColor="text1" w:themeTint="F2"/>
                          <w:szCs w:val="22"/>
                          <w:lang w:val="es-ES"/>
                        </w:rPr>
                      </w:pPr>
                      <w:bookmarkStart w:id="2" w:name="_ftnref1"/>
                    </w:p>
                    <w:p w:rsidR="00DE1FA2" w:rsidRPr="002B7C04" w:rsidRDefault="00DE1FA2" w:rsidP="00997BC5">
                      <w:pPr>
                        <w:spacing w:line="276" w:lineRule="auto"/>
                        <w:rPr>
                          <w:rFonts w:asciiTheme="majorHAnsi" w:hAnsiTheme="majorHAnsi" w:cs="Arial"/>
                          <w:color w:val="0D0D0D" w:themeColor="text1" w:themeTint="F2"/>
                          <w:szCs w:val="22"/>
                          <w:lang w:val="pt-BR"/>
                        </w:rPr>
                      </w:pPr>
                      <w:r w:rsidRPr="002B7C04">
                        <w:rPr>
                          <w:rFonts w:asciiTheme="majorHAnsi" w:hAnsiTheme="majorHAnsi" w:cs="Arial"/>
                          <w:color w:val="0D0D0D" w:themeColor="text1" w:themeTint="F2"/>
                          <w:szCs w:val="22"/>
                          <w:lang w:val="pt-BR"/>
                        </w:rPr>
                        <w:t>PAULO IGOR DO NASCIMENTO PINTO Y OTROS</w:t>
                      </w:r>
                    </w:p>
                    <w:bookmarkEnd w:id="2"/>
                    <w:p w:rsidR="00DE1FA2" w:rsidRPr="00443669" w:rsidRDefault="00DE1FA2" w:rsidP="00997BC5">
                      <w:pPr>
                        <w:spacing w:line="276" w:lineRule="auto"/>
                        <w:rPr>
                          <w:rFonts w:asciiTheme="majorHAnsi" w:hAnsiTheme="majorHAnsi" w:cs="Arial"/>
                          <w:color w:val="0D0D0D" w:themeColor="text1" w:themeTint="F2"/>
                          <w:szCs w:val="22"/>
                          <w:lang w:val="es-ES"/>
                        </w:rPr>
                      </w:pPr>
                      <w:r w:rsidRPr="00443669">
                        <w:rPr>
                          <w:rFonts w:asciiTheme="majorHAnsi" w:hAnsiTheme="majorHAnsi" w:cs="Arial"/>
                          <w:color w:val="0D0D0D" w:themeColor="text1" w:themeTint="F2"/>
                          <w:szCs w:val="22"/>
                          <w:lang w:val="es-ES"/>
                        </w:rPr>
                        <w:t>BRASIL</w:t>
                      </w:r>
                    </w:p>
                    <w:p w:rsidR="00DE1FA2" w:rsidRPr="00443669" w:rsidRDefault="00DE1FA2" w:rsidP="007A5817">
                      <w:pPr>
                        <w:rPr>
                          <w:color w:val="0D0D0D" w:themeColor="text1" w:themeTint="F2"/>
                          <w:lang w:val="es-ES"/>
                        </w:rPr>
                      </w:pPr>
                    </w:p>
                  </w:txbxContent>
                </v:textbox>
              </v:shape>
            </w:pict>
          </mc:Fallback>
        </mc:AlternateContent>
      </w:r>
      <w:r w:rsidR="004E2649" w:rsidRPr="00443669">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886B393" wp14:editId="62A40AE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1FA2" w:rsidRPr="00A00362" w:rsidRDefault="00DE1FA2" w:rsidP="007A5817">
                            <w:pPr>
                              <w:spacing w:line="276" w:lineRule="auto"/>
                              <w:jc w:val="right"/>
                              <w:rPr>
                                <w:rFonts w:asciiTheme="minorHAnsi" w:hAnsiTheme="minorHAnsi"/>
                                <w:color w:val="FFFFFF" w:themeColor="background1"/>
                                <w:sz w:val="22"/>
                                <w:lang w:val="pt-BR"/>
                              </w:rPr>
                            </w:pPr>
                            <w:r w:rsidRPr="00A00362">
                              <w:rPr>
                                <w:rFonts w:asciiTheme="minorHAnsi" w:hAnsiTheme="minorHAnsi"/>
                                <w:color w:val="FFFFFF" w:themeColor="background1"/>
                                <w:sz w:val="22"/>
                                <w:lang w:val="pt-BR"/>
                              </w:rPr>
                              <w:t>OEA/Ser.L/V/II.</w:t>
                            </w:r>
                          </w:p>
                          <w:p w:rsidR="00DE1FA2" w:rsidRPr="00A00362" w:rsidRDefault="00DE1FA2" w:rsidP="007A5817">
                            <w:pPr>
                              <w:spacing w:line="276" w:lineRule="auto"/>
                              <w:jc w:val="right"/>
                              <w:rPr>
                                <w:rFonts w:asciiTheme="minorHAnsi" w:hAnsiTheme="minorHAnsi"/>
                                <w:color w:val="FFFFFF" w:themeColor="background1"/>
                                <w:sz w:val="22"/>
                                <w:lang w:val="pt-BR"/>
                              </w:rPr>
                            </w:pPr>
                            <w:r w:rsidRPr="00A00362">
                              <w:rPr>
                                <w:rFonts w:asciiTheme="minorHAnsi" w:hAnsiTheme="minorHAnsi"/>
                                <w:color w:val="FFFFFF" w:themeColor="background1"/>
                                <w:sz w:val="22"/>
                                <w:lang w:val="pt-BR"/>
                              </w:rPr>
                              <w:t xml:space="preserve">Doc. </w:t>
                            </w:r>
                            <w:r w:rsidR="002B7C04">
                              <w:rPr>
                                <w:rFonts w:asciiTheme="minorHAnsi" w:hAnsiTheme="minorHAnsi"/>
                                <w:color w:val="FFFFFF" w:themeColor="background1"/>
                                <w:sz w:val="22"/>
                                <w:lang w:val="pt-BR"/>
                              </w:rPr>
                              <w:t>187</w:t>
                            </w:r>
                          </w:p>
                          <w:p w:rsidR="00DE1FA2" w:rsidRPr="00A00362" w:rsidRDefault="002B7C04"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12 diciembre</w:t>
                            </w:r>
                            <w:r w:rsidR="00DE1FA2" w:rsidRPr="00A00362">
                              <w:rPr>
                                <w:rFonts w:asciiTheme="minorHAnsi" w:hAnsiTheme="minorHAnsi"/>
                                <w:color w:val="FFFFFF" w:themeColor="background1"/>
                                <w:sz w:val="22"/>
                                <w:lang w:val="es-US"/>
                              </w:rPr>
                              <w:t xml:space="preserve"> 2018</w:t>
                            </w:r>
                          </w:p>
                          <w:p w:rsidR="00DE1FA2" w:rsidRPr="00A00362" w:rsidRDefault="002B7C04"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Original: portugué</w:t>
                            </w:r>
                            <w:r w:rsidR="00DE1FA2" w:rsidRPr="00A00362">
                              <w:rPr>
                                <w:rFonts w:asciiTheme="minorHAnsi" w:hAnsiTheme="minorHAnsi"/>
                                <w:color w:val="FFFFFF" w:themeColor="background1"/>
                                <w:sz w:val="22"/>
                                <w:lang w:val="es-US"/>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6B39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DE1FA2" w:rsidRPr="00A00362" w:rsidRDefault="00DE1FA2" w:rsidP="007A5817">
                      <w:pPr>
                        <w:spacing w:line="276" w:lineRule="auto"/>
                        <w:jc w:val="right"/>
                        <w:rPr>
                          <w:rFonts w:asciiTheme="minorHAnsi" w:hAnsiTheme="minorHAnsi"/>
                          <w:color w:val="FFFFFF" w:themeColor="background1"/>
                          <w:sz w:val="22"/>
                          <w:lang w:val="pt-BR"/>
                        </w:rPr>
                      </w:pPr>
                      <w:r w:rsidRPr="00A00362">
                        <w:rPr>
                          <w:rFonts w:asciiTheme="minorHAnsi" w:hAnsiTheme="minorHAnsi"/>
                          <w:color w:val="FFFFFF" w:themeColor="background1"/>
                          <w:sz w:val="22"/>
                          <w:lang w:val="pt-BR"/>
                        </w:rPr>
                        <w:t>OEA/Ser.L/V/II.</w:t>
                      </w:r>
                    </w:p>
                    <w:p w:rsidR="00DE1FA2" w:rsidRPr="00A00362" w:rsidRDefault="00DE1FA2" w:rsidP="007A5817">
                      <w:pPr>
                        <w:spacing w:line="276" w:lineRule="auto"/>
                        <w:jc w:val="right"/>
                        <w:rPr>
                          <w:rFonts w:asciiTheme="minorHAnsi" w:hAnsiTheme="minorHAnsi"/>
                          <w:color w:val="FFFFFF" w:themeColor="background1"/>
                          <w:sz w:val="22"/>
                          <w:lang w:val="pt-BR"/>
                        </w:rPr>
                      </w:pPr>
                      <w:r w:rsidRPr="00A00362">
                        <w:rPr>
                          <w:rFonts w:asciiTheme="minorHAnsi" w:hAnsiTheme="minorHAnsi"/>
                          <w:color w:val="FFFFFF" w:themeColor="background1"/>
                          <w:sz w:val="22"/>
                          <w:lang w:val="pt-BR"/>
                        </w:rPr>
                        <w:t xml:space="preserve">Doc. </w:t>
                      </w:r>
                      <w:r w:rsidR="002B7C04">
                        <w:rPr>
                          <w:rFonts w:asciiTheme="minorHAnsi" w:hAnsiTheme="minorHAnsi"/>
                          <w:color w:val="FFFFFF" w:themeColor="background1"/>
                          <w:sz w:val="22"/>
                          <w:lang w:val="pt-BR"/>
                        </w:rPr>
                        <w:t>187</w:t>
                      </w:r>
                    </w:p>
                    <w:p w:rsidR="00DE1FA2" w:rsidRPr="00A00362" w:rsidRDefault="002B7C04"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12 diciembre</w:t>
                      </w:r>
                      <w:r w:rsidR="00DE1FA2" w:rsidRPr="00A00362">
                        <w:rPr>
                          <w:rFonts w:asciiTheme="minorHAnsi" w:hAnsiTheme="minorHAnsi"/>
                          <w:color w:val="FFFFFF" w:themeColor="background1"/>
                          <w:sz w:val="22"/>
                          <w:lang w:val="es-US"/>
                        </w:rPr>
                        <w:t xml:space="preserve"> 2018</w:t>
                      </w:r>
                    </w:p>
                    <w:p w:rsidR="00DE1FA2" w:rsidRPr="00A00362" w:rsidRDefault="002B7C04"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Original: portugué</w:t>
                      </w:r>
                      <w:r w:rsidR="00DE1FA2" w:rsidRPr="00A00362">
                        <w:rPr>
                          <w:rFonts w:asciiTheme="minorHAnsi" w:hAnsiTheme="minorHAnsi"/>
                          <w:color w:val="FFFFFF" w:themeColor="background1"/>
                          <w:sz w:val="22"/>
                          <w:lang w:val="es-US"/>
                        </w:rPr>
                        <w:t>s</w:t>
                      </w:r>
                    </w:p>
                  </w:txbxContent>
                </v:textbox>
              </v:shape>
            </w:pict>
          </mc:Fallback>
        </mc:AlternateContent>
      </w:r>
    </w:p>
    <w:p w:rsidR="00040C3A" w:rsidRPr="00443669" w:rsidRDefault="00040C3A" w:rsidP="00040C3A">
      <w:pPr>
        <w:tabs>
          <w:tab w:val="center" w:pos="5400"/>
        </w:tabs>
        <w:suppressAutoHyphens/>
        <w:jc w:val="center"/>
        <w:rPr>
          <w:rFonts w:asciiTheme="majorHAnsi" w:hAnsiTheme="majorHAnsi"/>
          <w:sz w:val="22"/>
          <w:szCs w:val="22"/>
          <w:lang w:val="es-ES"/>
        </w:rPr>
      </w:pPr>
    </w:p>
    <w:p w:rsidR="00040C3A" w:rsidRPr="00443669" w:rsidRDefault="00040C3A" w:rsidP="00040C3A">
      <w:pPr>
        <w:tabs>
          <w:tab w:val="center" w:pos="5400"/>
        </w:tabs>
        <w:suppressAutoHyphens/>
        <w:jc w:val="center"/>
        <w:rPr>
          <w:rFonts w:asciiTheme="majorHAnsi" w:hAnsiTheme="majorHAnsi"/>
          <w:sz w:val="22"/>
          <w:szCs w:val="22"/>
          <w:lang w:val="es-ES"/>
        </w:rPr>
      </w:pPr>
    </w:p>
    <w:p w:rsidR="00040C3A" w:rsidRPr="00443669" w:rsidRDefault="00040C3A" w:rsidP="00040C3A">
      <w:pPr>
        <w:tabs>
          <w:tab w:val="center" w:pos="5400"/>
        </w:tabs>
        <w:suppressAutoHyphens/>
        <w:jc w:val="center"/>
        <w:rPr>
          <w:rFonts w:asciiTheme="majorHAnsi" w:hAnsiTheme="majorHAnsi" w:cs="Arial"/>
          <w:sz w:val="22"/>
          <w:szCs w:val="22"/>
          <w:lang w:val="es-ES"/>
        </w:rPr>
      </w:pPr>
    </w:p>
    <w:p w:rsidR="00040C3A" w:rsidRPr="00443669" w:rsidRDefault="00040C3A" w:rsidP="00040C3A">
      <w:pPr>
        <w:tabs>
          <w:tab w:val="center" w:pos="5400"/>
        </w:tabs>
        <w:suppressAutoHyphens/>
        <w:jc w:val="center"/>
        <w:rPr>
          <w:rFonts w:asciiTheme="majorHAnsi" w:hAnsiTheme="majorHAnsi"/>
          <w:sz w:val="22"/>
          <w:szCs w:val="22"/>
          <w:lang w:val="es-ES"/>
        </w:rPr>
      </w:pPr>
    </w:p>
    <w:p w:rsidR="00040C3A" w:rsidRPr="00443669" w:rsidRDefault="00040C3A" w:rsidP="00040C3A">
      <w:pPr>
        <w:tabs>
          <w:tab w:val="center" w:pos="5400"/>
        </w:tabs>
        <w:suppressAutoHyphens/>
        <w:jc w:val="center"/>
        <w:rPr>
          <w:rFonts w:asciiTheme="majorHAnsi" w:hAnsiTheme="majorHAnsi"/>
          <w:sz w:val="22"/>
          <w:szCs w:val="22"/>
          <w:lang w:val="es-ES"/>
        </w:rPr>
      </w:pPr>
    </w:p>
    <w:p w:rsidR="00040C3A" w:rsidRPr="00443669" w:rsidRDefault="00040C3A" w:rsidP="00040C3A">
      <w:pPr>
        <w:tabs>
          <w:tab w:val="center" w:pos="5400"/>
        </w:tabs>
        <w:suppressAutoHyphens/>
        <w:jc w:val="center"/>
        <w:rPr>
          <w:rFonts w:asciiTheme="majorHAnsi" w:hAnsiTheme="majorHAnsi"/>
          <w:sz w:val="22"/>
          <w:szCs w:val="22"/>
          <w:lang w:val="es-ES"/>
        </w:rPr>
      </w:pPr>
    </w:p>
    <w:p w:rsidR="00040C3A" w:rsidRPr="00443669" w:rsidRDefault="00040C3A" w:rsidP="00040C3A">
      <w:pPr>
        <w:tabs>
          <w:tab w:val="center" w:pos="5400"/>
        </w:tabs>
        <w:suppressAutoHyphens/>
        <w:jc w:val="center"/>
        <w:rPr>
          <w:rFonts w:asciiTheme="majorHAnsi" w:hAnsiTheme="majorHAnsi"/>
          <w:sz w:val="22"/>
          <w:szCs w:val="22"/>
          <w:lang w:val="es-ES"/>
        </w:rPr>
      </w:pPr>
    </w:p>
    <w:p w:rsidR="005128E4" w:rsidRPr="00443669" w:rsidRDefault="005128E4" w:rsidP="00040C3A">
      <w:pPr>
        <w:tabs>
          <w:tab w:val="center" w:pos="5400"/>
        </w:tabs>
        <w:suppressAutoHyphens/>
        <w:jc w:val="center"/>
        <w:rPr>
          <w:rFonts w:asciiTheme="majorHAnsi" w:hAnsiTheme="majorHAnsi"/>
          <w:sz w:val="22"/>
          <w:szCs w:val="22"/>
          <w:lang w:val="es-ES"/>
        </w:rPr>
      </w:pPr>
    </w:p>
    <w:p w:rsidR="00040C3A" w:rsidRPr="00443669" w:rsidRDefault="00040C3A" w:rsidP="00040C3A">
      <w:pPr>
        <w:tabs>
          <w:tab w:val="center" w:pos="5400"/>
        </w:tabs>
        <w:suppressAutoHyphens/>
        <w:jc w:val="center"/>
        <w:rPr>
          <w:rFonts w:asciiTheme="majorHAnsi" w:hAnsiTheme="majorHAnsi"/>
          <w:sz w:val="22"/>
          <w:szCs w:val="22"/>
          <w:lang w:val="es-ES"/>
        </w:rPr>
      </w:pPr>
    </w:p>
    <w:p w:rsidR="005128E4" w:rsidRPr="00443669" w:rsidRDefault="005128E4" w:rsidP="00040C3A">
      <w:pPr>
        <w:tabs>
          <w:tab w:val="center" w:pos="5400"/>
        </w:tabs>
        <w:suppressAutoHyphens/>
        <w:jc w:val="center"/>
        <w:rPr>
          <w:rFonts w:asciiTheme="majorHAnsi" w:hAnsiTheme="majorHAnsi"/>
          <w:sz w:val="22"/>
          <w:szCs w:val="22"/>
          <w:lang w:val="es-ES"/>
        </w:rPr>
      </w:pPr>
    </w:p>
    <w:p w:rsidR="005128E4" w:rsidRPr="00443669" w:rsidRDefault="005128E4" w:rsidP="00040C3A">
      <w:pPr>
        <w:tabs>
          <w:tab w:val="center" w:pos="5400"/>
        </w:tabs>
        <w:suppressAutoHyphens/>
        <w:jc w:val="center"/>
        <w:rPr>
          <w:rFonts w:asciiTheme="majorHAnsi" w:hAnsiTheme="majorHAnsi"/>
          <w:sz w:val="22"/>
          <w:szCs w:val="22"/>
          <w:lang w:val="es-ES"/>
        </w:rPr>
      </w:pPr>
    </w:p>
    <w:p w:rsidR="005128E4" w:rsidRPr="00443669" w:rsidRDefault="005128E4" w:rsidP="00040C3A">
      <w:pPr>
        <w:tabs>
          <w:tab w:val="center" w:pos="5400"/>
        </w:tabs>
        <w:suppressAutoHyphens/>
        <w:jc w:val="center"/>
        <w:rPr>
          <w:rFonts w:asciiTheme="majorHAnsi" w:hAnsiTheme="majorHAnsi"/>
          <w:sz w:val="22"/>
          <w:szCs w:val="22"/>
          <w:lang w:val="es-ES"/>
        </w:rPr>
      </w:pPr>
    </w:p>
    <w:p w:rsidR="00040C3A" w:rsidRPr="00443669" w:rsidRDefault="00040C3A" w:rsidP="00040C3A">
      <w:pPr>
        <w:tabs>
          <w:tab w:val="center" w:pos="5400"/>
        </w:tabs>
        <w:suppressAutoHyphens/>
        <w:jc w:val="center"/>
        <w:rPr>
          <w:rFonts w:asciiTheme="majorHAnsi" w:hAnsiTheme="majorHAnsi"/>
          <w:sz w:val="22"/>
          <w:szCs w:val="22"/>
          <w:lang w:val="es-ES"/>
        </w:rPr>
      </w:pPr>
    </w:p>
    <w:p w:rsidR="00040C3A" w:rsidRPr="00443669" w:rsidRDefault="00040C3A" w:rsidP="00040C3A">
      <w:pPr>
        <w:tabs>
          <w:tab w:val="center" w:pos="5400"/>
        </w:tabs>
        <w:suppressAutoHyphens/>
        <w:jc w:val="center"/>
        <w:rPr>
          <w:rFonts w:asciiTheme="majorHAnsi" w:hAnsiTheme="majorHAnsi"/>
          <w:sz w:val="22"/>
          <w:szCs w:val="22"/>
          <w:lang w:val="es-ES"/>
        </w:rPr>
      </w:pPr>
    </w:p>
    <w:p w:rsidR="00A50FCF" w:rsidRPr="00443669" w:rsidRDefault="00A50FCF" w:rsidP="00040C3A">
      <w:pPr>
        <w:tabs>
          <w:tab w:val="center" w:pos="5400"/>
        </w:tabs>
        <w:suppressAutoHyphens/>
        <w:jc w:val="center"/>
        <w:rPr>
          <w:rFonts w:asciiTheme="majorHAnsi" w:hAnsiTheme="majorHAnsi"/>
          <w:sz w:val="18"/>
          <w:szCs w:val="22"/>
          <w:lang w:val="es-ES"/>
        </w:rPr>
      </w:pPr>
    </w:p>
    <w:p w:rsidR="00A50FCF" w:rsidRPr="00443669" w:rsidRDefault="00A50FCF" w:rsidP="00040C3A">
      <w:pPr>
        <w:tabs>
          <w:tab w:val="center" w:pos="5400"/>
        </w:tabs>
        <w:suppressAutoHyphens/>
        <w:jc w:val="center"/>
        <w:rPr>
          <w:rFonts w:asciiTheme="majorHAnsi" w:hAnsiTheme="majorHAnsi"/>
          <w:sz w:val="18"/>
          <w:szCs w:val="22"/>
          <w:lang w:val="es-ES"/>
        </w:rPr>
      </w:pPr>
    </w:p>
    <w:p w:rsidR="00A50FCF" w:rsidRPr="00443669" w:rsidRDefault="00A50FCF" w:rsidP="00040C3A">
      <w:pPr>
        <w:tabs>
          <w:tab w:val="center" w:pos="5400"/>
        </w:tabs>
        <w:suppressAutoHyphens/>
        <w:jc w:val="center"/>
        <w:rPr>
          <w:rFonts w:asciiTheme="majorHAnsi" w:hAnsiTheme="majorHAnsi"/>
          <w:sz w:val="18"/>
          <w:szCs w:val="22"/>
          <w:lang w:val="es-ES"/>
        </w:rPr>
      </w:pPr>
    </w:p>
    <w:p w:rsidR="00A50FCF" w:rsidRPr="00443669" w:rsidRDefault="00A50FCF" w:rsidP="00040C3A">
      <w:pPr>
        <w:tabs>
          <w:tab w:val="center" w:pos="5400"/>
        </w:tabs>
        <w:suppressAutoHyphens/>
        <w:jc w:val="center"/>
        <w:rPr>
          <w:rFonts w:asciiTheme="majorHAnsi" w:hAnsiTheme="majorHAnsi"/>
          <w:sz w:val="18"/>
          <w:szCs w:val="22"/>
          <w:lang w:val="es-ES"/>
        </w:rPr>
      </w:pPr>
    </w:p>
    <w:p w:rsidR="00A50FCF" w:rsidRPr="00443669" w:rsidRDefault="00A50FCF" w:rsidP="00040C3A">
      <w:pPr>
        <w:tabs>
          <w:tab w:val="center" w:pos="5400"/>
        </w:tabs>
        <w:suppressAutoHyphens/>
        <w:jc w:val="center"/>
        <w:rPr>
          <w:rFonts w:asciiTheme="majorHAnsi" w:hAnsiTheme="majorHAnsi"/>
          <w:sz w:val="18"/>
          <w:szCs w:val="22"/>
          <w:lang w:val="es-ES"/>
        </w:rPr>
      </w:pPr>
    </w:p>
    <w:p w:rsidR="00A50FCF" w:rsidRPr="00443669" w:rsidRDefault="00A50FCF" w:rsidP="00040C3A">
      <w:pPr>
        <w:tabs>
          <w:tab w:val="center" w:pos="5400"/>
        </w:tabs>
        <w:suppressAutoHyphens/>
        <w:jc w:val="center"/>
        <w:rPr>
          <w:rFonts w:asciiTheme="majorHAnsi" w:hAnsiTheme="majorHAnsi"/>
          <w:sz w:val="18"/>
          <w:szCs w:val="22"/>
          <w:lang w:val="es-ES"/>
        </w:rPr>
      </w:pPr>
    </w:p>
    <w:p w:rsidR="00A50FCF" w:rsidRPr="00443669" w:rsidRDefault="00A50FCF" w:rsidP="00040C3A">
      <w:pPr>
        <w:tabs>
          <w:tab w:val="center" w:pos="5400"/>
        </w:tabs>
        <w:suppressAutoHyphens/>
        <w:jc w:val="center"/>
        <w:rPr>
          <w:rFonts w:asciiTheme="majorHAnsi" w:hAnsiTheme="majorHAnsi"/>
          <w:sz w:val="18"/>
          <w:szCs w:val="22"/>
          <w:lang w:val="es-ES"/>
        </w:rPr>
      </w:pPr>
    </w:p>
    <w:p w:rsidR="00A50FCF" w:rsidRPr="00443669" w:rsidRDefault="00A50FCF" w:rsidP="00040C3A">
      <w:pPr>
        <w:tabs>
          <w:tab w:val="center" w:pos="5400"/>
        </w:tabs>
        <w:suppressAutoHyphens/>
        <w:jc w:val="center"/>
        <w:rPr>
          <w:rFonts w:asciiTheme="majorHAnsi" w:hAnsiTheme="majorHAnsi"/>
          <w:sz w:val="18"/>
          <w:szCs w:val="22"/>
          <w:lang w:val="es-ES"/>
        </w:rPr>
      </w:pPr>
    </w:p>
    <w:p w:rsidR="00A50FCF" w:rsidRPr="00443669" w:rsidRDefault="00A50FCF" w:rsidP="00040C3A">
      <w:pPr>
        <w:tabs>
          <w:tab w:val="center" w:pos="5400"/>
        </w:tabs>
        <w:suppressAutoHyphens/>
        <w:jc w:val="center"/>
        <w:rPr>
          <w:rFonts w:asciiTheme="majorHAnsi" w:hAnsiTheme="majorHAnsi"/>
          <w:sz w:val="18"/>
          <w:szCs w:val="22"/>
          <w:lang w:val="es-ES"/>
        </w:rPr>
      </w:pPr>
    </w:p>
    <w:p w:rsidR="00A50FCF" w:rsidRPr="00443669" w:rsidRDefault="00A50FCF" w:rsidP="00040C3A">
      <w:pPr>
        <w:tabs>
          <w:tab w:val="center" w:pos="5400"/>
        </w:tabs>
        <w:suppressAutoHyphens/>
        <w:jc w:val="center"/>
        <w:rPr>
          <w:rFonts w:asciiTheme="majorHAnsi" w:hAnsiTheme="majorHAnsi"/>
          <w:sz w:val="18"/>
          <w:szCs w:val="22"/>
          <w:lang w:val="es-ES"/>
        </w:rPr>
      </w:pPr>
    </w:p>
    <w:p w:rsidR="00A50FCF" w:rsidRPr="00443669" w:rsidRDefault="00A50FCF" w:rsidP="00040C3A">
      <w:pPr>
        <w:tabs>
          <w:tab w:val="center" w:pos="5400"/>
        </w:tabs>
        <w:suppressAutoHyphens/>
        <w:jc w:val="center"/>
        <w:rPr>
          <w:rFonts w:asciiTheme="majorHAnsi" w:hAnsiTheme="majorHAnsi"/>
          <w:sz w:val="18"/>
          <w:szCs w:val="22"/>
          <w:lang w:val="es-ES"/>
        </w:rPr>
      </w:pPr>
    </w:p>
    <w:p w:rsidR="00A50FCF" w:rsidRPr="00443669" w:rsidRDefault="00A50FCF" w:rsidP="00040C3A">
      <w:pPr>
        <w:tabs>
          <w:tab w:val="center" w:pos="5400"/>
        </w:tabs>
        <w:suppressAutoHyphens/>
        <w:jc w:val="center"/>
        <w:rPr>
          <w:rFonts w:asciiTheme="majorHAnsi" w:hAnsiTheme="majorHAnsi"/>
          <w:sz w:val="18"/>
          <w:szCs w:val="22"/>
          <w:lang w:val="es-ES"/>
        </w:rPr>
      </w:pPr>
    </w:p>
    <w:p w:rsidR="00A50FCF" w:rsidRPr="00443669" w:rsidRDefault="00A50FCF" w:rsidP="00040C3A">
      <w:pPr>
        <w:tabs>
          <w:tab w:val="center" w:pos="5400"/>
        </w:tabs>
        <w:suppressAutoHyphens/>
        <w:jc w:val="center"/>
        <w:rPr>
          <w:rFonts w:asciiTheme="majorHAnsi" w:hAnsiTheme="majorHAnsi"/>
          <w:sz w:val="18"/>
          <w:szCs w:val="22"/>
          <w:lang w:val="es-ES"/>
        </w:rPr>
      </w:pPr>
    </w:p>
    <w:p w:rsidR="00A50FCF" w:rsidRPr="00443669" w:rsidRDefault="00A50FCF" w:rsidP="00040C3A">
      <w:pPr>
        <w:tabs>
          <w:tab w:val="center" w:pos="5400"/>
        </w:tabs>
        <w:suppressAutoHyphens/>
        <w:jc w:val="center"/>
        <w:rPr>
          <w:rFonts w:asciiTheme="majorHAnsi" w:hAnsiTheme="majorHAnsi"/>
          <w:sz w:val="18"/>
          <w:szCs w:val="22"/>
          <w:lang w:val="es-ES"/>
        </w:rPr>
      </w:pPr>
    </w:p>
    <w:p w:rsidR="00A50FCF" w:rsidRPr="00443669" w:rsidRDefault="0090270B" w:rsidP="00040C3A">
      <w:pPr>
        <w:tabs>
          <w:tab w:val="center" w:pos="5400"/>
        </w:tabs>
        <w:suppressAutoHyphens/>
        <w:jc w:val="center"/>
        <w:rPr>
          <w:rFonts w:asciiTheme="majorHAnsi" w:hAnsiTheme="majorHAnsi"/>
          <w:sz w:val="18"/>
          <w:szCs w:val="22"/>
          <w:lang w:val="es-ES"/>
        </w:rPr>
      </w:pPr>
      <w:r w:rsidRPr="00443669">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A444878" wp14:editId="389CEEAC">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1FA2" w:rsidRPr="00533654" w:rsidRDefault="00DE1FA2" w:rsidP="00DD3D86">
                            <w:pPr>
                              <w:tabs>
                                <w:tab w:val="center" w:pos="5400"/>
                              </w:tabs>
                              <w:suppressAutoHyphens/>
                              <w:spacing w:before="60"/>
                              <w:rPr>
                                <w:rFonts w:asciiTheme="majorHAnsi" w:hAnsiTheme="majorHAnsi"/>
                                <w:color w:val="0D0D0D" w:themeColor="text1" w:themeTint="F2"/>
                                <w:sz w:val="18"/>
                                <w:szCs w:val="22"/>
                                <w:lang w:val="es-CR"/>
                              </w:rPr>
                            </w:pPr>
                            <w:r w:rsidRPr="00533654">
                              <w:rPr>
                                <w:rFonts w:asciiTheme="majorHAnsi" w:hAnsiTheme="majorHAnsi"/>
                                <w:color w:val="0D0D0D" w:themeColor="text1" w:themeTint="F2"/>
                                <w:sz w:val="18"/>
                                <w:szCs w:val="22"/>
                                <w:lang w:val="es-CR"/>
                              </w:rPr>
                              <w:t>Aprob</w:t>
                            </w:r>
                            <w:r w:rsidR="00443669" w:rsidRPr="00533654">
                              <w:rPr>
                                <w:rFonts w:asciiTheme="majorHAnsi" w:hAnsiTheme="majorHAnsi"/>
                                <w:color w:val="0D0D0D" w:themeColor="text1" w:themeTint="F2"/>
                                <w:sz w:val="18"/>
                                <w:szCs w:val="22"/>
                                <w:lang w:val="es-CR"/>
                              </w:rPr>
                              <w:t>a</w:t>
                            </w:r>
                            <w:r w:rsidRPr="00533654">
                              <w:rPr>
                                <w:rFonts w:asciiTheme="majorHAnsi" w:hAnsiTheme="majorHAnsi"/>
                                <w:color w:val="0D0D0D" w:themeColor="text1" w:themeTint="F2"/>
                                <w:sz w:val="18"/>
                                <w:szCs w:val="22"/>
                                <w:lang w:val="es-CR"/>
                              </w:rPr>
                              <w:t xml:space="preserve">do </w:t>
                            </w:r>
                            <w:r w:rsidR="002B7C04" w:rsidRPr="00533654">
                              <w:rPr>
                                <w:rFonts w:asciiTheme="majorHAnsi" w:hAnsiTheme="majorHAnsi"/>
                                <w:color w:val="0D0D0D" w:themeColor="text1" w:themeTint="F2"/>
                                <w:sz w:val="18"/>
                                <w:szCs w:val="22"/>
                                <w:lang w:val="es-CR"/>
                              </w:rPr>
                              <w:t>electrónicamente</w:t>
                            </w:r>
                            <w:r w:rsidRPr="00533654">
                              <w:rPr>
                                <w:rFonts w:asciiTheme="majorHAnsi" w:hAnsiTheme="majorHAnsi"/>
                                <w:color w:val="0D0D0D" w:themeColor="text1" w:themeTint="F2"/>
                                <w:sz w:val="18"/>
                                <w:szCs w:val="22"/>
                                <w:lang w:val="es-CR"/>
                              </w:rPr>
                              <w:t xml:space="preserve"> por la Comisión el </w:t>
                            </w:r>
                            <w:r w:rsidR="002B7C04">
                              <w:rPr>
                                <w:rFonts w:asciiTheme="majorHAnsi" w:hAnsiTheme="majorHAnsi"/>
                                <w:color w:val="0D0D0D" w:themeColor="text1" w:themeTint="F2"/>
                                <w:sz w:val="18"/>
                                <w:szCs w:val="22"/>
                                <w:lang w:val="es-CR"/>
                              </w:rPr>
                              <w:t>12</w:t>
                            </w:r>
                            <w:r w:rsidRPr="00533654">
                              <w:rPr>
                                <w:rFonts w:asciiTheme="majorHAnsi" w:hAnsiTheme="majorHAnsi"/>
                                <w:color w:val="0D0D0D" w:themeColor="text1" w:themeTint="F2"/>
                                <w:sz w:val="18"/>
                                <w:szCs w:val="22"/>
                                <w:lang w:val="es-CR"/>
                              </w:rPr>
                              <w:t xml:space="preserve"> de</w:t>
                            </w:r>
                            <w:r w:rsidR="002B7C04">
                              <w:rPr>
                                <w:rFonts w:asciiTheme="majorHAnsi" w:hAnsiTheme="majorHAnsi"/>
                                <w:color w:val="0D0D0D" w:themeColor="text1" w:themeTint="F2"/>
                                <w:sz w:val="18"/>
                                <w:szCs w:val="22"/>
                                <w:lang w:val="es-CR"/>
                              </w:rPr>
                              <w:t xml:space="preserve"> diciembre</w:t>
                            </w:r>
                            <w:r w:rsidRPr="00533654">
                              <w:rPr>
                                <w:rFonts w:asciiTheme="majorHAnsi" w:hAnsiTheme="majorHAnsi"/>
                                <w:color w:val="0D0D0D" w:themeColor="text1" w:themeTint="F2"/>
                                <w:sz w:val="18"/>
                                <w:szCs w:val="22"/>
                                <w:lang w:val="es-CR"/>
                              </w:rPr>
                              <w:t xml:space="preserve"> de 2018.</w:t>
                            </w:r>
                          </w:p>
                          <w:p w:rsidR="00DE1FA2" w:rsidRPr="00533654" w:rsidRDefault="00DE1FA2" w:rsidP="00247403">
                            <w:pPr>
                              <w:tabs>
                                <w:tab w:val="center" w:pos="5400"/>
                              </w:tabs>
                              <w:suppressAutoHyphens/>
                              <w:spacing w:before="60"/>
                              <w:rPr>
                                <w:rFonts w:asciiTheme="minorHAnsi" w:hAnsiTheme="minorHAnsi" w:cs="Univers"/>
                                <w:color w:val="0D0D0D" w:themeColor="text1" w:themeTint="F2"/>
                                <w:sz w:val="20"/>
                                <w:szCs w:val="20"/>
                                <w:lang w:val="es-CR"/>
                              </w:rPr>
                            </w:pPr>
                          </w:p>
                          <w:p w:rsidR="00DE1FA2" w:rsidRPr="00533654" w:rsidRDefault="00DE1FA2" w:rsidP="0059191A">
                            <w:pPr>
                              <w:tabs>
                                <w:tab w:val="center" w:pos="5400"/>
                              </w:tabs>
                              <w:suppressAutoHyphens/>
                              <w:spacing w:before="60"/>
                              <w:rPr>
                                <w:rFonts w:ascii="Calibri" w:hAnsi="Calibri"/>
                                <w:color w:val="FFFFFF" w:themeColor="background1"/>
                                <w:spacing w:val="-2"/>
                                <w:sz w:val="16"/>
                                <w:lang w:val="es-C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44878"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E1FA2" w:rsidRPr="00533654" w:rsidRDefault="00DE1FA2" w:rsidP="00DD3D86">
                      <w:pPr>
                        <w:tabs>
                          <w:tab w:val="center" w:pos="5400"/>
                        </w:tabs>
                        <w:suppressAutoHyphens/>
                        <w:spacing w:before="60"/>
                        <w:rPr>
                          <w:rFonts w:asciiTheme="majorHAnsi" w:hAnsiTheme="majorHAnsi"/>
                          <w:color w:val="0D0D0D" w:themeColor="text1" w:themeTint="F2"/>
                          <w:sz w:val="18"/>
                          <w:szCs w:val="22"/>
                          <w:lang w:val="es-CR"/>
                        </w:rPr>
                      </w:pPr>
                      <w:r w:rsidRPr="00533654">
                        <w:rPr>
                          <w:rFonts w:asciiTheme="majorHAnsi" w:hAnsiTheme="majorHAnsi"/>
                          <w:color w:val="0D0D0D" w:themeColor="text1" w:themeTint="F2"/>
                          <w:sz w:val="18"/>
                          <w:szCs w:val="22"/>
                          <w:lang w:val="es-CR"/>
                        </w:rPr>
                        <w:t>Aprob</w:t>
                      </w:r>
                      <w:r w:rsidR="00443669" w:rsidRPr="00533654">
                        <w:rPr>
                          <w:rFonts w:asciiTheme="majorHAnsi" w:hAnsiTheme="majorHAnsi"/>
                          <w:color w:val="0D0D0D" w:themeColor="text1" w:themeTint="F2"/>
                          <w:sz w:val="18"/>
                          <w:szCs w:val="22"/>
                          <w:lang w:val="es-CR"/>
                        </w:rPr>
                        <w:t>a</w:t>
                      </w:r>
                      <w:r w:rsidRPr="00533654">
                        <w:rPr>
                          <w:rFonts w:asciiTheme="majorHAnsi" w:hAnsiTheme="majorHAnsi"/>
                          <w:color w:val="0D0D0D" w:themeColor="text1" w:themeTint="F2"/>
                          <w:sz w:val="18"/>
                          <w:szCs w:val="22"/>
                          <w:lang w:val="es-CR"/>
                        </w:rPr>
                        <w:t xml:space="preserve">do </w:t>
                      </w:r>
                      <w:r w:rsidR="002B7C04" w:rsidRPr="00533654">
                        <w:rPr>
                          <w:rFonts w:asciiTheme="majorHAnsi" w:hAnsiTheme="majorHAnsi"/>
                          <w:color w:val="0D0D0D" w:themeColor="text1" w:themeTint="F2"/>
                          <w:sz w:val="18"/>
                          <w:szCs w:val="22"/>
                          <w:lang w:val="es-CR"/>
                        </w:rPr>
                        <w:t>electrónicamente</w:t>
                      </w:r>
                      <w:r w:rsidRPr="00533654">
                        <w:rPr>
                          <w:rFonts w:asciiTheme="majorHAnsi" w:hAnsiTheme="majorHAnsi"/>
                          <w:color w:val="0D0D0D" w:themeColor="text1" w:themeTint="F2"/>
                          <w:sz w:val="18"/>
                          <w:szCs w:val="22"/>
                          <w:lang w:val="es-CR"/>
                        </w:rPr>
                        <w:t xml:space="preserve"> por la Comisión el </w:t>
                      </w:r>
                      <w:r w:rsidR="002B7C04">
                        <w:rPr>
                          <w:rFonts w:asciiTheme="majorHAnsi" w:hAnsiTheme="majorHAnsi"/>
                          <w:color w:val="0D0D0D" w:themeColor="text1" w:themeTint="F2"/>
                          <w:sz w:val="18"/>
                          <w:szCs w:val="22"/>
                          <w:lang w:val="es-CR"/>
                        </w:rPr>
                        <w:t>12</w:t>
                      </w:r>
                      <w:r w:rsidRPr="00533654">
                        <w:rPr>
                          <w:rFonts w:asciiTheme="majorHAnsi" w:hAnsiTheme="majorHAnsi"/>
                          <w:color w:val="0D0D0D" w:themeColor="text1" w:themeTint="F2"/>
                          <w:sz w:val="18"/>
                          <w:szCs w:val="22"/>
                          <w:lang w:val="es-CR"/>
                        </w:rPr>
                        <w:t xml:space="preserve"> de</w:t>
                      </w:r>
                      <w:r w:rsidR="002B7C04">
                        <w:rPr>
                          <w:rFonts w:asciiTheme="majorHAnsi" w:hAnsiTheme="majorHAnsi"/>
                          <w:color w:val="0D0D0D" w:themeColor="text1" w:themeTint="F2"/>
                          <w:sz w:val="18"/>
                          <w:szCs w:val="22"/>
                          <w:lang w:val="es-CR"/>
                        </w:rPr>
                        <w:t xml:space="preserve"> diciembre</w:t>
                      </w:r>
                      <w:r w:rsidRPr="00533654">
                        <w:rPr>
                          <w:rFonts w:asciiTheme="majorHAnsi" w:hAnsiTheme="majorHAnsi"/>
                          <w:color w:val="0D0D0D" w:themeColor="text1" w:themeTint="F2"/>
                          <w:sz w:val="18"/>
                          <w:szCs w:val="22"/>
                          <w:lang w:val="es-CR"/>
                        </w:rPr>
                        <w:t xml:space="preserve"> de 2018.</w:t>
                      </w:r>
                    </w:p>
                    <w:p w:rsidR="00DE1FA2" w:rsidRPr="00533654" w:rsidRDefault="00DE1FA2" w:rsidP="00247403">
                      <w:pPr>
                        <w:tabs>
                          <w:tab w:val="center" w:pos="5400"/>
                        </w:tabs>
                        <w:suppressAutoHyphens/>
                        <w:spacing w:before="60"/>
                        <w:rPr>
                          <w:rFonts w:asciiTheme="minorHAnsi" w:hAnsiTheme="minorHAnsi" w:cs="Univers"/>
                          <w:color w:val="0D0D0D" w:themeColor="text1" w:themeTint="F2"/>
                          <w:sz w:val="20"/>
                          <w:szCs w:val="20"/>
                          <w:lang w:val="es-CR"/>
                        </w:rPr>
                      </w:pPr>
                    </w:p>
                    <w:p w:rsidR="00DE1FA2" w:rsidRPr="00533654" w:rsidRDefault="00DE1FA2" w:rsidP="0059191A">
                      <w:pPr>
                        <w:tabs>
                          <w:tab w:val="center" w:pos="5400"/>
                        </w:tabs>
                        <w:suppressAutoHyphens/>
                        <w:spacing w:before="60"/>
                        <w:rPr>
                          <w:rFonts w:ascii="Calibri" w:hAnsi="Calibri"/>
                          <w:color w:val="FFFFFF" w:themeColor="background1"/>
                          <w:spacing w:val="-2"/>
                          <w:sz w:val="16"/>
                          <w:lang w:val="es-CR"/>
                        </w:rPr>
                      </w:pPr>
                    </w:p>
                  </w:txbxContent>
                </v:textbox>
              </v:shape>
            </w:pict>
          </mc:Fallback>
        </mc:AlternateContent>
      </w:r>
    </w:p>
    <w:p w:rsidR="00A50FCF" w:rsidRPr="00443669" w:rsidRDefault="00A50FCF" w:rsidP="00040C3A">
      <w:pPr>
        <w:tabs>
          <w:tab w:val="center" w:pos="5400"/>
        </w:tabs>
        <w:suppressAutoHyphens/>
        <w:jc w:val="center"/>
        <w:rPr>
          <w:rFonts w:asciiTheme="majorHAnsi" w:hAnsiTheme="majorHAnsi"/>
          <w:sz w:val="18"/>
          <w:szCs w:val="22"/>
          <w:lang w:val="es-ES"/>
        </w:rPr>
      </w:pPr>
    </w:p>
    <w:p w:rsidR="00A50FCF" w:rsidRPr="00443669" w:rsidRDefault="00A50FCF" w:rsidP="00040C3A">
      <w:pPr>
        <w:tabs>
          <w:tab w:val="center" w:pos="5400"/>
        </w:tabs>
        <w:suppressAutoHyphens/>
        <w:jc w:val="center"/>
        <w:rPr>
          <w:rFonts w:asciiTheme="majorHAnsi" w:hAnsiTheme="majorHAnsi"/>
          <w:sz w:val="18"/>
          <w:szCs w:val="22"/>
          <w:lang w:val="es-ES"/>
        </w:rPr>
      </w:pPr>
    </w:p>
    <w:p w:rsidR="00A50FCF" w:rsidRPr="00443669" w:rsidRDefault="00A50FCF" w:rsidP="00040C3A">
      <w:pPr>
        <w:tabs>
          <w:tab w:val="center" w:pos="5400"/>
        </w:tabs>
        <w:suppressAutoHyphens/>
        <w:jc w:val="center"/>
        <w:rPr>
          <w:rFonts w:asciiTheme="majorHAnsi" w:hAnsiTheme="majorHAnsi"/>
          <w:sz w:val="18"/>
          <w:szCs w:val="22"/>
          <w:lang w:val="es-ES"/>
        </w:rPr>
      </w:pPr>
    </w:p>
    <w:p w:rsidR="00A50FCF" w:rsidRPr="00443669" w:rsidRDefault="00A50FCF" w:rsidP="00040C3A">
      <w:pPr>
        <w:tabs>
          <w:tab w:val="center" w:pos="5400"/>
        </w:tabs>
        <w:suppressAutoHyphens/>
        <w:jc w:val="center"/>
        <w:rPr>
          <w:rFonts w:asciiTheme="majorHAnsi" w:hAnsiTheme="majorHAnsi"/>
          <w:sz w:val="18"/>
          <w:szCs w:val="22"/>
          <w:lang w:val="es-ES"/>
        </w:rPr>
      </w:pPr>
    </w:p>
    <w:p w:rsidR="00A50FCF" w:rsidRPr="00443669" w:rsidRDefault="0090270B" w:rsidP="00040C3A">
      <w:pPr>
        <w:tabs>
          <w:tab w:val="center" w:pos="5400"/>
        </w:tabs>
        <w:suppressAutoHyphens/>
        <w:jc w:val="center"/>
        <w:rPr>
          <w:rFonts w:asciiTheme="majorHAnsi" w:hAnsiTheme="majorHAnsi"/>
          <w:sz w:val="18"/>
          <w:szCs w:val="22"/>
          <w:lang w:val="es-ES"/>
        </w:rPr>
      </w:pPr>
      <w:r w:rsidRPr="00443669">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77D1678" wp14:editId="14D3FF92">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1FA2" w:rsidRPr="00443669" w:rsidRDefault="00DE1FA2" w:rsidP="00113F73">
                            <w:pPr>
                              <w:spacing w:line="276" w:lineRule="auto"/>
                              <w:rPr>
                                <w:rFonts w:asciiTheme="majorHAnsi" w:hAnsiTheme="majorHAnsi"/>
                                <w:color w:val="595959" w:themeColor="text1" w:themeTint="A6"/>
                                <w:sz w:val="18"/>
                                <w:szCs w:val="18"/>
                                <w:lang w:val="es-ES"/>
                              </w:rPr>
                            </w:pPr>
                            <w:r w:rsidRPr="00533654">
                              <w:rPr>
                                <w:rFonts w:asciiTheme="majorHAnsi" w:hAnsiTheme="majorHAnsi"/>
                                <w:b/>
                                <w:sz w:val="18"/>
                                <w:szCs w:val="18"/>
                                <w:lang w:val="pt-BR"/>
                              </w:rPr>
                              <w:t>Citar como:</w:t>
                            </w:r>
                            <w:r w:rsidRPr="00533654">
                              <w:rPr>
                                <w:rFonts w:asciiTheme="majorHAnsi" w:hAnsiTheme="majorHAnsi"/>
                                <w:sz w:val="18"/>
                                <w:szCs w:val="18"/>
                                <w:lang w:val="pt-BR"/>
                              </w:rPr>
                              <w:t xml:space="preserve"> CIDH, Informe No. </w:t>
                            </w:r>
                            <w:r w:rsidR="002B7C04">
                              <w:rPr>
                                <w:rFonts w:asciiTheme="majorHAnsi" w:hAnsiTheme="majorHAnsi"/>
                                <w:sz w:val="18"/>
                                <w:szCs w:val="18"/>
                                <w:lang w:val="pt-BR"/>
                              </w:rPr>
                              <w:t>163</w:t>
                            </w:r>
                            <w:r w:rsidRPr="00533654">
                              <w:rPr>
                                <w:rFonts w:asciiTheme="majorHAnsi" w:hAnsiTheme="majorHAnsi"/>
                                <w:sz w:val="18"/>
                                <w:szCs w:val="18"/>
                                <w:lang w:val="pt-BR"/>
                              </w:rPr>
                              <w:t xml:space="preserve">/18. Petición 1116-07. Admisibilidad. Paulo Igor do Nascimento Pinto, Rafael Carvalho da Costa y otros. </w:t>
                            </w:r>
                            <w:r w:rsidRPr="00443669">
                              <w:rPr>
                                <w:rFonts w:asciiTheme="majorHAnsi" w:hAnsiTheme="majorHAnsi"/>
                                <w:sz w:val="18"/>
                                <w:szCs w:val="18"/>
                                <w:lang w:val="es-ES"/>
                              </w:rPr>
                              <w:t xml:space="preserve">Brasil. </w:t>
                            </w:r>
                            <w:r w:rsidR="002B7C04">
                              <w:rPr>
                                <w:rFonts w:asciiTheme="majorHAnsi" w:hAnsiTheme="majorHAnsi"/>
                                <w:sz w:val="18"/>
                                <w:szCs w:val="18"/>
                                <w:lang w:val="es-ES"/>
                              </w:rPr>
                              <w:t>12 de diciembre de 2018</w:t>
                            </w:r>
                            <w:r w:rsidRPr="00443669">
                              <w:rPr>
                                <w:rFonts w:asciiTheme="majorHAnsi" w:hAnsiTheme="majorHAnsi"/>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D1678"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DE1FA2" w:rsidRPr="00443669" w:rsidRDefault="00DE1FA2" w:rsidP="00113F73">
                      <w:pPr>
                        <w:spacing w:line="276" w:lineRule="auto"/>
                        <w:rPr>
                          <w:rFonts w:asciiTheme="majorHAnsi" w:hAnsiTheme="majorHAnsi"/>
                          <w:color w:val="595959" w:themeColor="text1" w:themeTint="A6"/>
                          <w:sz w:val="18"/>
                          <w:szCs w:val="18"/>
                          <w:lang w:val="es-ES"/>
                        </w:rPr>
                      </w:pPr>
                      <w:r w:rsidRPr="00533654">
                        <w:rPr>
                          <w:rFonts w:asciiTheme="majorHAnsi" w:hAnsiTheme="majorHAnsi"/>
                          <w:b/>
                          <w:sz w:val="18"/>
                          <w:szCs w:val="18"/>
                          <w:lang w:val="pt-BR"/>
                        </w:rPr>
                        <w:t>Citar como:</w:t>
                      </w:r>
                      <w:r w:rsidRPr="00533654">
                        <w:rPr>
                          <w:rFonts w:asciiTheme="majorHAnsi" w:hAnsiTheme="majorHAnsi"/>
                          <w:sz w:val="18"/>
                          <w:szCs w:val="18"/>
                          <w:lang w:val="pt-BR"/>
                        </w:rPr>
                        <w:t xml:space="preserve"> CIDH, Informe No. </w:t>
                      </w:r>
                      <w:r w:rsidR="002B7C04">
                        <w:rPr>
                          <w:rFonts w:asciiTheme="majorHAnsi" w:hAnsiTheme="majorHAnsi"/>
                          <w:sz w:val="18"/>
                          <w:szCs w:val="18"/>
                          <w:lang w:val="pt-BR"/>
                        </w:rPr>
                        <w:t>163</w:t>
                      </w:r>
                      <w:r w:rsidRPr="00533654">
                        <w:rPr>
                          <w:rFonts w:asciiTheme="majorHAnsi" w:hAnsiTheme="majorHAnsi"/>
                          <w:sz w:val="18"/>
                          <w:szCs w:val="18"/>
                          <w:lang w:val="pt-BR"/>
                        </w:rPr>
                        <w:t xml:space="preserve">/18. Petición 1116-07. Admisibilidad. Paulo Igor do Nascimento Pinto, Rafael Carvalho da Costa y otros. </w:t>
                      </w:r>
                      <w:r w:rsidRPr="00443669">
                        <w:rPr>
                          <w:rFonts w:asciiTheme="majorHAnsi" w:hAnsiTheme="majorHAnsi"/>
                          <w:sz w:val="18"/>
                          <w:szCs w:val="18"/>
                          <w:lang w:val="es-ES"/>
                        </w:rPr>
                        <w:t xml:space="preserve">Brasil. </w:t>
                      </w:r>
                      <w:r w:rsidR="002B7C04">
                        <w:rPr>
                          <w:rFonts w:asciiTheme="majorHAnsi" w:hAnsiTheme="majorHAnsi"/>
                          <w:sz w:val="18"/>
                          <w:szCs w:val="18"/>
                          <w:lang w:val="es-ES"/>
                        </w:rPr>
                        <w:t>12 de diciembre de 2018</w:t>
                      </w:r>
                      <w:r w:rsidRPr="00443669">
                        <w:rPr>
                          <w:rFonts w:asciiTheme="majorHAnsi" w:hAnsiTheme="majorHAnsi"/>
                          <w:sz w:val="18"/>
                          <w:szCs w:val="18"/>
                          <w:lang w:val="es-ES"/>
                        </w:rPr>
                        <w:t>.</w:t>
                      </w:r>
                    </w:p>
                  </w:txbxContent>
                </v:textbox>
              </v:shape>
            </w:pict>
          </mc:Fallback>
        </mc:AlternateContent>
      </w:r>
    </w:p>
    <w:p w:rsidR="00A50FCF" w:rsidRPr="00443669" w:rsidRDefault="00A50FCF" w:rsidP="00040C3A">
      <w:pPr>
        <w:tabs>
          <w:tab w:val="center" w:pos="5400"/>
        </w:tabs>
        <w:suppressAutoHyphens/>
        <w:jc w:val="center"/>
        <w:rPr>
          <w:rFonts w:asciiTheme="majorHAnsi" w:hAnsiTheme="majorHAnsi"/>
          <w:sz w:val="18"/>
          <w:szCs w:val="22"/>
          <w:lang w:val="es-ES"/>
        </w:rPr>
      </w:pPr>
    </w:p>
    <w:p w:rsidR="0090270B" w:rsidRPr="00443669" w:rsidRDefault="00D306D1" w:rsidP="005516A1">
      <w:pPr>
        <w:tabs>
          <w:tab w:val="center" w:pos="5400"/>
        </w:tabs>
        <w:suppressAutoHyphens/>
        <w:jc w:val="center"/>
        <w:rPr>
          <w:rFonts w:asciiTheme="majorHAnsi" w:hAnsiTheme="majorHAnsi"/>
          <w:b/>
          <w:sz w:val="20"/>
          <w:lang w:val="es-ES"/>
        </w:rPr>
      </w:pPr>
      <w:r w:rsidRPr="00443669">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1D8AA86" wp14:editId="3012BF35">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1FA2" w:rsidRPr="00D72DC6" w:rsidRDefault="00DE1FA2"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33B1AA3" wp14:editId="5D799324">
                                  <wp:extent cx="1338942" cy="390525"/>
                                  <wp:effectExtent l="0" t="0" r="0" b="0"/>
                                  <wp:docPr id="12" name="Picture 12"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8AA86"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E1FA2" w:rsidRPr="00D72DC6" w:rsidRDefault="00DE1FA2"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33B1AA3" wp14:editId="5D799324">
                            <wp:extent cx="1338942" cy="390525"/>
                            <wp:effectExtent l="0" t="0" r="0" b="0"/>
                            <wp:docPr id="12" name="Picture 12"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443669">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B0E306E" wp14:editId="3A64A07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1FA2" w:rsidRPr="00A00362" w:rsidRDefault="00DE1FA2" w:rsidP="00D306D1">
                            <w:pPr>
                              <w:jc w:val="center"/>
                              <w:rPr>
                                <w:rFonts w:asciiTheme="minorHAnsi" w:hAnsiTheme="minorHAnsi"/>
                                <w:b/>
                                <w:color w:val="FFFFFF" w:themeColor="background1"/>
                              </w:rPr>
                            </w:pPr>
                            <w:r w:rsidRPr="00A00362">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306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E1FA2" w:rsidRPr="00A00362" w:rsidRDefault="00DE1FA2" w:rsidP="00D306D1">
                      <w:pPr>
                        <w:jc w:val="center"/>
                        <w:rPr>
                          <w:rFonts w:asciiTheme="minorHAnsi" w:hAnsiTheme="minorHAnsi"/>
                          <w:b/>
                          <w:color w:val="FFFFFF" w:themeColor="background1"/>
                        </w:rPr>
                      </w:pPr>
                      <w:r w:rsidRPr="00A00362">
                        <w:rPr>
                          <w:rFonts w:asciiTheme="minorHAnsi" w:hAnsiTheme="minorHAnsi"/>
                          <w:b/>
                          <w:color w:val="FFFFFF" w:themeColor="background1"/>
                          <w:lang w:val="pt-BR"/>
                        </w:rPr>
                        <w:t>www.cidh.org</w:t>
                      </w:r>
                    </w:p>
                  </w:txbxContent>
                </v:textbox>
              </v:shape>
            </w:pict>
          </mc:Fallback>
        </mc:AlternateContent>
      </w:r>
    </w:p>
    <w:p w:rsidR="0070697F" w:rsidRPr="00443669" w:rsidRDefault="004A6A54" w:rsidP="005516A1">
      <w:pPr>
        <w:tabs>
          <w:tab w:val="center" w:pos="5400"/>
        </w:tabs>
        <w:suppressAutoHyphens/>
        <w:jc w:val="center"/>
        <w:rPr>
          <w:rFonts w:asciiTheme="majorHAnsi" w:hAnsiTheme="majorHAnsi"/>
          <w:b/>
          <w:sz w:val="20"/>
          <w:lang w:val="es-ES"/>
        </w:rPr>
        <w:sectPr w:rsidR="0070697F" w:rsidRPr="00443669"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443669">
        <w:rPr>
          <w:rFonts w:asciiTheme="majorHAnsi" w:hAnsiTheme="majorHAnsi"/>
          <w:b/>
          <w:sz w:val="20"/>
          <w:lang w:val="es-ES"/>
        </w:rPr>
        <w:tab/>
      </w:r>
    </w:p>
    <w:p w:rsidR="003239B8" w:rsidRPr="00443669" w:rsidRDefault="00A37F2E" w:rsidP="004A6A54">
      <w:pPr>
        <w:spacing w:after="240"/>
        <w:ind w:firstLine="720"/>
        <w:jc w:val="both"/>
        <w:rPr>
          <w:rFonts w:asciiTheme="majorHAnsi" w:hAnsiTheme="majorHAnsi"/>
          <w:b/>
          <w:bCs/>
          <w:sz w:val="20"/>
          <w:szCs w:val="20"/>
          <w:lang w:val="es-ES"/>
        </w:rPr>
      </w:pPr>
      <w:r w:rsidRPr="00443669">
        <w:rPr>
          <w:rFonts w:asciiTheme="majorHAnsi" w:hAnsiTheme="majorHAnsi"/>
          <w:b/>
          <w:bCs/>
          <w:sz w:val="20"/>
          <w:szCs w:val="20"/>
          <w:lang w:val="es-ES"/>
        </w:rPr>
        <w:lastRenderedPageBreak/>
        <w:t>I.</w:t>
      </w:r>
      <w:r w:rsidRPr="00443669">
        <w:rPr>
          <w:rFonts w:asciiTheme="majorHAnsi" w:hAnsiTheme="majorHAnsi"/>
          <w:b/>
          <w:bCs/>
          <w:sz w:val="20"/>
          <w:szCs w:val="20"/>
          <w:lang w:val="es-ES"/>
        </w:rPr>
        <w:tab/>
        <w:t>DA</w:t>
      </w:r>
      <w:r w:rsidR="00071182" w:rsidRPr="00443669">
        <w:rPr>
          <w:rFonts w:asciiTheme="majorHAnsi" w:hAnsiTheme="majorHAnsi"/>
          <w:b/>
          <w:bCs/>
          <w:sz w:val="20"/>
          <w:szCs w:val="20"/>
          <w:lang w:val="es-ES"/>
        </w:rPr>
        <w:t>T</w:t>
      </w:r>
      <w:r w:rsidR="003239B8" w:rsidRPr="00443669">
        <w:rPr>
          <w:rFonts w:asciiTheme="majorHAnsi" w:hAnsiTheme="majorHAnsi"/>
          <w:b/>
          <w:bCs/>
          <w:sz w:val="20"/>
          <w:szCs w:val="20"/>
          <w:lang w:val="es-ES"/>
        </w:rPr>
        <w:t xml:space="preserve">OS </w:t>
      </w:r>
      <w:r w:rsidRPr="00443669">
        <w:rPr>
          <w:rFonts w:asciiTheme="majorHAnsi" w:hAnsiTheme="majorHAnsi"/>
          <w:b/>
          <w:bCs/>
          <w:sz w:val="20"/>
          <w:szCs w:val="20"/>
          <w:lang w:val="es-ES"/>
        </w:rPr>
        <w:t>D</w:t>
      </w:r>
      <w:r w:rsidR="00071182" w:rsidRPr="00443669">
        <w:rPr>
          <w:rFonts w:asciiTheme="majorHAnsi" w:hAnsiTheme="majorHAnsi"/>
          <w:b/>
          <w:bCs/>
          <w:sz w:val="20"/>
          <w:szCs w:val="20"/>
          <w:lang w:val="es-ES"/>
        </w:rPr>
        <w:t>E L</w:t>
      </w:r>
      <w:r w:rsidRPr="00443669">
        <w:rPr>
          <w:rFonts w:asciiTheme="majorHAnsi" w:hAnsiTheme="majorHAnsi"/>
          <w:b/>
          <w:bCs/>
          <w:sz w:val="20"/>
          <w:szCs w:val="20"/>
          <w:lang w:val="es-ES"/>
        </w:rPr>
        <w:t xml:space="preserve">A </w:t>
      </w:r>
      <w:r w:rsidR="00071182" w:rsidRPr="00443669">
        <w:rPr>
          <w:rFonts w:asciiTheme="majorHAnsi" w:hAnsiTheme="majorHAnsi"/>
          <w:b/>
          <w:bCs/>
          <w:sz w:val="20"/>
          <w:szCs w:val="20"/>
          <w:lang w:val="es-ES"/>
        </w:rPr>
        <w:t>PETICIÓN</w:t>
      </w:r>
      <w:r w:rsidR="003239B8" w:rsidRPr="00443669">
        <w:rPr>
          <w:rFonts w:asciiTheme="majorHAnsi" w:hAnsiTheme="majorHAnsi"/>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6B4EC9" w:rsidRPr="002A6DF2" w:rsidTr="00A00362">
        <w:tc>
          <w:tcPr>
            <w:tcW w:w="3600" w:type="dxa"/>
            <w:tcBorders>
              <w:top w:val="single" w:sz="4" w:space="0" w:color="auto"/>
              <w:bottom w:val="single" w:sz="6" w:space="0" w:color="auto"/>
            </w:tcBorders>
            <w:shd w:val="clear" w:color="auto" w:fill="4A7194"/>
            <w:vAlign w:val="center"/>
          </w:tcPr>
          <w:p w:rsidR="003239B8" w:rsidRPr="00A00362" w:rsidRDefault="00A37F2E" w:rsidP="00C35DD0">
            <w:pPr>
              <w:jc w:val="center"/>
              <w:rPr>
                <w:rFonts w:ascii="Cambria" w:hAnsi="Cambria"/>
                <w:b/>
                <w:bCs/>
                <w:color w:val="FFFFFF" w:themeColor="background1"/>
                <w:sz w:val="20"/>
                <w:szCs w:val="20"/>
                <w:lang w:val="es-ES"/>
              </w:rPr>
            </w:pPr>
            <w:r w:rsidRPr="00A00362">
              <w:rPr>
                <w:rFonts w:ascii="Cambria" w:hAnsi="Cambria"/>
                <w:b/>
                <w:bCs/>
                <w:color w:val="FFFFFF" w:themeColor="background1"/>
                <w:sz w:val="20"/>
                <w:szCs w:val="20"/>
                <w:lang w:val="es-ES"/>
              </w:rPr>
              <w:t>P</w:t>
            </w:r>
            <w:r w:rsidR="00C35DD0" w:rsidRPr="00A00362">
              <w:rPr>
                <w:rFonts w:ascii="Cambria" w:hAnsi="Cambria"/>
                <w:b/>
                <w:bCs/>
                <w:color w:val="FFFFFF" w:themeColor="background1"/>
                <w:sz w:val="20"/>
                <w:szCs w:val="20"/>
                <w:lang w:val="es-ES"/>
              </w:rPr>
              <w:t>arte p</w:t>
            </w:r>
            <w:r w:rsidRPr="00A00362">
              <w:rPr>
                <w:rFonts w:ascii="Cambria" w:hAnsi="Cambria"/>
                <w:b/>
                <w:bCs/>
                <w:color w:val="FFFFFF" w:themeColor="background1"/>
                <w:sz w:val="20"/>
                <w:szCs w:val="20"/>
                <w:lang w:val="es-ES"/>
              </w:rPr>
              <w:t>eticion</w:t>
            </w:r>
            <w:r w:rsidR="00071182" w:rsidRPr="00A00362">
              <w:rPr>
                <w:rFonts w:ascii="Cambria" w:hAnsi="Cambria"/>
                <w:b/>
                <w:bCs/>
                <w:color w:val="FFFFFF" w:themeColor="background1"/>
                <w:sz w:val="20"/>
                <w:szCs w:val="20"/>
                <w:lang w:val="es-ES"/>
              </w:rPr>
              <w:t>a</w:t>
            </w:r>
            <w:r w:rsidR="003239B8" w:rsidRPr="00A00362">
              <w:rPr>
                <w:rFonts w:ascii="Cambria" w:hAnsi="Cambria"/>
                <w:b/>
                <w:bCs/>
                <w:color w:val="FFFFFF" w:themeColor="background1"/>
                <w:sz w:val="20"/>
                <w:szCs w:val="20"/>
                <w:lang w:val="es-ES"/>
              </w:rPr>
              <w:t>ri</w:t>
            </w:r>
            <w:r w:rsidR="00C35DD0" w:rsidRPr="00A00362">
              <w:rPr>
                <w:rFonts w:ascii="Cambria" w:hAnsi="Cambria"/>
                <w:b/>
                <w:bCs/>
                <w:color w:val="FFFFFF" w:themeColor="background1"/>
                <w:sz w:val="20"/>
                <w:szCs w:val="20"/>
                <w:lang w:val="es-ES"/>
              </w:rPr>
              <w:t>a</w:t>
            </w:r>
            <w:r w:rsidR="003239B8" w:rsidRPr="00A00362">
              <w:rPr>
                <w:rFonts w:ascii="Cambria" w:hAnsi="Cambria"/>
                <w:b/>
                <w:bCs/>
                <w:color w:val="FFFFFF" w:themeColor="background1"/>
                <w:sz w:val="20"/>
                <w:szCs w:val="20"/>
                <w:lang w:val="es-ES"/>
              </w:rPr>
              <w:t>:</w:t>
            </w:r>
          </w:p>
        </w:tc>
        <w:tc>
          <w:tcPr>
            <w:tcW w:w="5760" w:type="dxa"/>
            <w:vAlign w:val="center"/>
          </w:tcPr>
          <w:p w:rsidR="003239B8" w:rsidRPr="00443669" w:rsidRDefault="00071182" w:rsidP="00071182">
            <w:pPr>
              <w:jc w:val="both"/>
              <w:rPr>
                <w:rFonts w:ascii="Cambria" w:hAnsi="Cambria"/>
                <w:bCs/>
                <w:sz w:val="20"/>
                <w:szCs w:val="20"/>
                <w:lang w:val="es-ES"/>
              </w:rPr>
            </w:pPr>
            <w:r w:rsidRPr="00443669">
              <w:rPr>
                <w:rFonts w:ascii="Cambria" w:hAnsi="Cambria"/>
                <w:bCs/>
                <w:sz w:val="20"/>
                <w:szCs w:val="20"/>
                <w:lang w:val="es-ES"/>
              </w:rPr>
              <w:t>Defensoría</w:t>
            </w:r>
            <w:r w:rsidR="00A23EA0" w:rsidRPr="00443669">
              <w:rPr>
                <w:rFonts w:ascii="Cambria" w:hAnsi="Cambria"/>
                <w:bCs/>
                <w:sz w:val="20"/>
                <w:szCs w:val="20"/>
                <w:lang w:val="es-ES"/>
              </w:rPr>
              <w:t xml:space="preserve"> Pública d</w:t>
            </w:r>
            <w:r w:rsidRPr="00443669">
              <w:rPr>
                <w:rFonts w:ascii="Cambria" w:hAnsi="Cambria"/>
                <w:bCs/>
                <w:sz w:val="20"/>
                <w:szCs w:val="20"/>
                <w:lang w:val="es-ES"/>
              </w:rPr>
              <w:t>el</w:t>
            </w:r>
            <w:r w:rsidR="00A23EA0" w:rsidRPr="00443669">
              <w:rPr>
                <w:rFonts w:ascii="Cambria" w:hAnsi="Cambria"/>
                <w:bCs/>
                <w:sz w:val="20"/>
                <w:szCs w:val="20"/>
                <w:lang w:val="es-ES"/>
              </w:rPr>
              <w:t xml:space="preserve"> Estado d</w:t>
            </w:r>
            <w:r w:rsidRPr="00443669">
              <w:rPr>
                <w:rFonts w:ascii="Cambria" w:hAnsi="Cambria"/>
                <w:bCs/>
                <w:sz w:val="20"/>
                <w:szCs w:val="20"/>
                <w:lang w:val="es-ES"/>
              </w:rPr>
              <w:t>e</w:t>
            </w:r>
            <w:r w:rsidR="00A23EA0" w:rsidRPr="00443669">
              <w:rPr>
                <w:rFonts w:ascii="Cambria" w:hAnsi="Cambria"/>
                <w:bCs/>
                <w:sz w:val="20"/>
                <w:szCs w:val="20"/>
                <w:lang w:val="es-ES"/>
              </w:rPr>
              <w:t xml:space="preserve"> Rio de Janeiro </w:t>
            </w:r>
            <w:r w:rsidRPr="00443669">
              <w:rPr>
                <w:rFonts w:ascii="Cambria" w:hAnsi="Cambria"/>
                <w:bCs/>
                <w:sz w:val="20"/>
                <w:szCs w:val="20"/>
                <w:lang w:val="es-ES"/>
              </w:rPr>
              <w:t>(</w:t>
            </w:r>
            <w:r w:rsidR="00A23EA0" w:rsidRPr="00443669">
              <w:rPr>
                <w:rFonts w:ascii="Cambria" w:hAnsi="Cambria"/>
                <w:bCs/>
                <w:sz w:val="20"/>
                <w:szCs w:val="20"/>
                <w:lang w:val="es-ES"/>
              </w:rPr>
              <w:t>DPE/RJ</w:t>
            </w:r>
            <w:r w:rsidRPr="00443669">
              <w:rPr>
                <w:rFonts w:ascii="Cambria" w:hAnsi="Cambria"/>
                <w:bCs/>
                <w:sz w:val="20"/>
                <w:szCs w:val="20"/>
                <w:lang w:val="es-ES"/>
              </w:rPr>
              <w:t>)</w:t>
            </w:r>
          </w:p>
        </w:tc>
      </w:tr>
      <w:tr w:rsidR="006B4EC9" w:rsidRPr="002A6DF2" w:rsidTr="00A00362">
        <w:tc>
          <w:tcPr>
            <w:tcW w:w="3600" w:type="dxa"/>
            <w:tcBorders>
              <w:top w:val="single" w:sz="6" w:space="0" w:color="auto"/>
              <w:bottom w:val="single" w:sz="6" w:space="0" w:color="auto"/>
            </w:tcBorders>
            <w:shd w:val="clear" w:color="auto" w:fill="4A7194"/>
            <w:vAlign w:val="center"/>
          </w:tcPr>
          <w:p w:rsidR="003239B8" w:rsidRPr="00A00362" w:rsidRDefault="00071182" w:rsidP="00326F40">
            <w:pPr>
              <w:jc w:val="center"/>
              <w:rPr>
                <w:rFonts w:ascii="Cambria" w:hAnsi="Cambria"/>
                <w:b/>
                <w:bCs/>
                <w:color w:val="FFFFFF" w:themeColor="background1"/>
                <w:sz w:val="20"/>
                <w:szCs w:val="20"/>
                <w:lang w:val="es-ES"/>
              </w:rPr>
            </w:pPr>
            <w:r w:rsidRPr="00A00362">
              <w:rPr>
                <w:rFonts w:ascii="Cambria" w:hAnsi="Cambria"/>
                <w:b/>
                <w:bCs/>
                <w:color w:val="FFFFFF" w:themeColor="background1"/>
                <w:sz w:val="20"/>
                <w:szCs w:val="20"/>
                <w:lang w:val="es-ES"/>
              </w:rPr>
              <w:t>Presuntas víctimas</w:t>
            </w:r>
            <w:r w:rsidR="003239B8" w:rsidRPr="00A00362">
              <w:rPr>
                <w:rFonts w:ascii="Cambria" w:hAnsi="Cambria"/>
                <w:b/>
                <w:bCs/>
                <w:color w:val="FFFFFF" w:themeColor="background1"/>
                <w:sz w:val="20"/>
                <w:szCs w:val="20"/>
                <w:lang w:val="es-ES"/>
              </w:rPr>
              <w:t>:</w:t>
            </w:r>
          </w:p>
        </w:tc>
        <w:tc>
          <w:tcPr>
            <w:tcW w:w="5760" w:type="dxa"/>
            <w:vAlign w:val="center"/>
          </w:tcPr>
          <w:p w:rsidR="003239B8" w:rsidRPr="00FB582F" w:rsidRDefault="00A23EA0" w:rsidP="0070020F">
            <w:pPr>
              <w:jc w:val="both"/>
              <w:rPr>
                <w:rFonts w:ascii="Cambria" w:hAnsi="Cambria"/>
                <w:bCs/>
                <w:sz w:val="20"/>
                <w:szCs w:val="20"/>
                <w:lang w:val="pt-BR"/>
              </w:rPr>
            </w:pPr>
            <w:r w:rsidRPr="00FB582F">
              <w:rPr>
                <w:rFonts w:ascii="Cambria" w:hAnsi="Cambria"/>
                <w:bCs/>
                <w:sz w:val="20"/>
                <w:szCs w:val="20"/>
                <w:lang w:val="pt-BR"/>
              </w:rPr>
              <w:t>Paulo Igor do Nascimento Pinto</w:t>
            </w:r>
            <w:r w:rsidR="005C0A39" w:rsidRPr="00FB582F">
              <w:rPr>
                <w:rFonts w:ascii="Cambria" w:hAnsi="Cambria"/>
                <w:bCs/>
                <w:sz w:val="20"/>
                <w:szCs w:val="20"/>
                <w:lang w:val="pt-BR"/>
              </w:rPr>
              <w:t xml:space="preserve"> </w:t>
            </w:r>
            <w:r w:rsidR="00071182" w:rsidRPr="00FB582F">
              <w:rPr>
                <w:rFonts w:ascii="Cambria" w:hAnsi="Cambria"/>
                <w:bCs/>
                <w:sz w:val="20"/>
                <w:szCs w:val="20"/>
                <w:lang w:val="pt-BR"/>
              </w:rPr>
              <w:t>y otros</w:t>
            </w:r>
            <w:r w:rsidR="0070020F" w:rsidRPr="00443669">
              <w:rPr>
                <w:rStyle w:val="FootnoteReference"/>
                <w:rFonts w:ascii="Cambria" w:hAnsi="Cambria"/>
                <w:bCs/>
                <w:sz w:val="20"/>
                <w:szCs w:val="20"/>
                <w:lang w:val="es-ES"/>
              </w:rPr>
              <w:footnoteReference w:id="2"/>
            </w:r>
          </w:p>
        </w:tc>
      </w:tr>
      <w:tr w:rsidR="006B4EC9" w:rsidRPr="00443669" w:rsidTr="00A00362">
        <w:tc>
          <w:tcPr>
            <w:tcW w:w="3600" w:type="dxa"/>
            <w:tcBorders>
              <w:top w:val="single" w:sz="6" w:space="0" w:color="auto"/>
              <w:bottom w:val="single" w:sz="6" w:space="0" w:color="auto"/>
            </w:tcBorders>
            <w:shd w:val="clear" w:color="auto" w:fill="4A7194"/>
            <w:vAlign w:val="center"/>
          </w:tcPr>
          <w:p w:rsidR="003239B8" w:rsidRPr="00A00362" w:rsidRDefault="003239B8" w:rsidP="00326F40">
            <w:pPr>
              <w:jc w:val="center"/>
              <w:rPr>
                <w:rFonts w:ascii="Cambria" w:hAnsi="Cambria"/>
                <w:b/>
                <w:bCs/>
                <w:color w:val="FFFFFF" w:themeColor="background1"/>
                <w:sz w:val="20"/>
                <w:szCs w:val="20"/>
                <w:lang w:val="es-ES"/>
              </w:rPr>
            </w:pPr>
            <w:r w:rsidRPr="00A00362">
              <w:rPr>
                <w:rFonts w:ascii="Cambria" w:hAnsi="Cambria"/>
                <w:b/>
                <w:bCs/>
                <w:color w:val="FFFFFF" w:themeColor="background1"/>
                <w:sz w:val="20"/>
                <w:szCs w:val="20"/>
                <w:lang w:val="es-ES"/>
              </w:rPr>
              <w:t>Estado denunciado:</w:t>
            </w:r>
          </w:p>
        </w:tc>
        <w:tc>
          <w:tcPr>
            <w:tcW w:w="5760" w:type="dxa"/>
            <w:vAlign w:val="center"/>
          </w:tcPr>
          <w:p w:rsidR="003239B8" w:rsidRPr="00443669" w:rsidRDefault="006A20E7" w:rsidP="00A23EA0">
            <w:pPr>
              <w:jc w:val="both"/>
              <w:rPr>
                <w:rFonts w:ascii="Cambria" w:hAnsi="Cambria"/>
                <w:bCs/>
                <w:sz w:val="20"/>
                <w:szCs w:val="20"/>
                <w:lang w:val="es-ES"/>
              </w:rPr>
            </w:pPr>
            <w:r w:rsidRPr="00443669">
              <w:rPr>
                <w:rFonts w:ascii="Cambria" w:hAnsi="Cambria"/>
                <w:bCs/>
                <w:sz w:val="20"/>
                <w:szCs w:val="20"/>
                <w:lang w:val="es-ES"/>
              </w:rPr>
              <w:t>Brasil</w:t>
            </w:r>
            <w:r w:rsidR="004A6A54" w:rsidRPr="00443669">
              <w:rPr>
                <w:rStyle w:val="FootnoteReference"/>
                <w:rFonts w:ascii="Cambria" w:hAnsi="Cambria"/>
                <w:bCs/>
                <w:sz w:val="20"/>
                <w:szCs w:val="20"/>
                <w:lang w:val="es-ES"/>
              </w:rPr>
              <w:footnoteReference w:id="3"/>
            </w:r>
          </w:p>
        </w:tc>
      </w:tr>
      <w:tr w:rsidR="006B4EC9" w:rsidRPr="002A6DF2" w:rsidTr="00A00362">
        <w:tc>
          <w:tcPr>
            <w:tcW w:w="3600" w:type="dxa"/>
            <w:tcBorders>
              <w:top w:val="single" w:sz="6" w:space="0" w:color="auto"/>
              <w:bottom w:val="single" w:sz="6" w:space="0" w:color="auto"/>
            </w:tcBorders>
            <w:shd w:val="clear" w:color="auto" w:fill="4A7194"/>
            <w:vAlign w:val="center"/>
          </w:tcPr>
          <w:p w:rsidR="00223A29" w:rsidRPr="00A00362" w:rsidRDefault="00071182" w:rsidP="007665A8">
            <w:pPr>
              <w:jc w:val="center"/>
              <w:rPr>
                <w:rFonts w:asciiTheme="majorHAnsi" w:hAnsiTheme="majorHAnsi"/>
                <w:b/>
                <w:bCs/>
                <w:color w:val="FFFFFF" w:themeColor="background1"/>
                <w:sz w:val="19"/>
                <w:szCs w:val="19"/>
                <w:lang w:val="es-ES"/>
              </w:rPr>
            </w:pPr>
            <w:r w:rsidRPr="00A00362">
              <w:rPr>
                <w:rFonts w:asciiTheme="majorHAnsi" w:hAnsiTheme="majorHAnsi"/>
                <w:b/>
                <w:bCs/>
                <w:color w:val="FFFFFF" w:themeColor="background1"/>
                <w:sz w:val="19"/>
                <w:szCs w:val="19"/>
                <w:lang w:val="es-ES"/>
              </w:rPr>
              <w:t>Derechos</w:t>
            </w:r>
            <w:r w:rsidR="001B3A00" w:rsidRPr="00A00362">
              <w:rPr>
                <w:rFonts w:asciiTheme="majorHAnsi" w:hAnsiTheme="majorHAnsi"/>
                <w:b/>
                <w:bCs/>
                <w:color w:val="FFFFFF" w:themeColor="background1"/>
                <w:sz w:val="19"/>
                <w:szCs w:val="19"/>
                <w:lang w:val="es-ES"/>
              </w:rPr>
              <w:t xml:space="preserve"> </w:t>
            </w:r>
            <w:r w:rsidR="00C35DD0" w:rsidRPr="00A00362">
              <w:rPr>
                <w:rFonts w:asciiTheme="majorHAnsi" w:hAnsiTheme="majorHAnsi"/>
                <w:b/>
                <w:bCs/>
                <w:color w:val="FFFFFF" w:themeColor="background1"/>
                <w:sz w:val="19"/>
                <w:szCs w:val="19"/>
                <w:lang w:val="es-ES"/>
              </w:rPr>
              <w:t>invocad</w:t>
            </w:r>
            <w:r w:rsidR="007665A8" w:rsidRPr="00A00362">
              <w:rPr>
                <w:rFonts w:asciiTheme="majorHAnsi" w:hAnsiTheme="majorHAnsi"/>
                <w:b/>
                <w:bCs/>
                <w:color w:val="FFFFFF" w:themeColor="background1"/>
                <w:sz w:val="19"/>
                <w:szCs w:val="19"/>
                <w:lang w:val="es-ES"/>
              </w:rPr>
              <w:t>os</w:t>
            </w:r>
            <w:r w:rsidR="001B3A00" w:rsidRPr="00A00362">
              <w:rPr>
                <w:rFonts w:asciiTheme="majorHAnsi" w:hAnsiTheme="majorHAnsi"/>
                <w:b/>
                <w:bCs/>
                <w:color w:val="FFFFFF" w:themeColor="background1"/>
                <w:sz w:val="19"/>
                <w:szCs w:val="19"/>
                <w:lang w:val="es-ES"/>
              </w:rPr>
              <w:t>:</w:t>
            </w:r>
          </w:p>
        </w:tc>
        <w:tc>
          <w:tcPr>
            <w:tcW w:w="5760" w:type="dxa"/>
            <w:vAlign w:val="center"/>
          </w:tcPr>
          <w:p w:rsidR="00223A29" w:rsidRPr="00443669" w:rsidRDefault="00071182" w:rsidP="007B0BC9">
            <w:pPr>
              <w:jc w:val="both"/>
              <w:rPr>
                <w:rFonts w:asciiTheme="majorHAnsi" w:hAnsiTheme="majorHAnsi"/>
                <w:bCs/>
                <w:sz w:val="19"/>
                <w:szCs w:val="19"/>
                <w:lang w:val="es-ES"/>
              </w:rPr>
            </w:pPr>
            <w:r w:rsidRPr="00443669">
              <w:rPr>
                <w:rFonts w:asciiTheme="majorHAnsi" w:hAnsiTheme="majorHAnsi"/>
                <w:bCs/>
                <w:sz w:val="19"/>
                <w:szCs w:val="19"/>
                <w:lang w:val="es-ES"/>
              </w:rPr>
              <w:t>Artículo</w:t>
            </w:r>
            <w:r w:rsidR="005F788E" w:rsidRPr="00443669">
              <w:rPr>
                <w:rFonts w:asciiTheme="majorHAnsi" w:hAnsiTheme="majorHAnsi"/>
                <w:bCs/>
                <w:sz w:val="19"/>
                <w:szCs w:val="19"/>
                <w:lang w:val="es-ES"/>
              </w:rPr>
              <w:t>s 4 (</w:t>
            </w:r>
            <w:r w:rsidR="007B0BC9" w:rsidRPr="00443669">
              <w:rPr>
                <w:rFonts w:asciiTheme="majorHAnsi" w:hAnsiTheme="majorHAnsi"/>
                <w:bCs/>
                <w:sz w:val="19"/>
                <w:szCs w:val="19"/>
                <w:lang w:val="es-ES"/>
              </w:rPr>
              <w:t xml:space="preserve">derecho a la </w:t>
            </w:r>
            <w:r w:rsidR="005F788E" w:rsidRPr="00443669">
              <w:rPr>
                <w:rFonts w:asciiTheme="majorHAnsi" w:hAnsiTheme="majorHAnsi"/>
                <w:bCs/>
                <w:sz w:val="19"/>
                <w:szCs w:val="19"/>
                <w:lang w:val="es-ES"/>
              </w:rPr>
              <w:t>vida), 5 (</w:t>
            </w:r>
            <w:r w:rsidR="007B0BC9" w:rsidRPr="00443669">
              <w:rPr>
                <w:rFonts w:asciiTheme="majorHAnsi" w:hAnsiTheme="majorHAnsi"/>
                <w:bCs/>
                <w:sz w:val="19"/>
                <w:szCs w:val="19"/>
                <w:lang w:val="es-ES"/>
              </w:rPr>
              <w:t>derecho a la integridad personal</w:t>
            </w:r>
            <w:r w:rsidR="005F788E" w:rsidRPr="00443669">
              <w:rPr>
                <w:rFonts w:asciiTheme="majorHAnsi" w:hAnsiTheme="majorHAnsi"/>
                <w:bCs/>
                <w:sz w:val="19"/>
                <w:szCs w:val="19"/>
                <w:lang w:val="es-ES"/>
              </w:rPr>
              <w:t>), 19</w:t>
            </w:r>
            <w:r w:rsidR="001D53C9" w:rsidRPr="00443669">
              <w:rPr>
                <w:rFonts w:asciiTheme="majorHAnsi" w:hAnsiTheme="majorHAnsi"/>
                <w:bCs/>
                <w:sz w:val="19"/>
                <w:szCs w:val="19"/>
                <w:lang w:val="es-ES"/>
              </w:rPr>
              <w:t xml:space="preserve"> (</w:t>
            </w:r>
            <w:r w:rsidR="007B0BC9" w:rsidRPr="00443669">
              <w:rPr>
                <w:rFonts w:asciiTheme="majorHAnsi" w:hAnsiTheme="majorHAnsi"/>
                <w:bCs/>
                <w:sz w:val="19"/>
                <w:szCs w:val="19"/>
                <w:lang w:val="es-ES"/>
              </w:rPr>
              <w:t>derechos del niño</w:t>
            </w:r>
            <w:r w:rsidR="001D53C9" w:rsidRPr="00443669">
              <w:rPr>
                <w:rFonts w:asciiTheme="majorHAnsi" w:hAnsiTheme="majorHAnsi"/>
                <w:bCs/>
                <w:sz w:val="19"/>
                <w:szCs w:val="19"/>
                <w:lang w:val="es-ES"/>
              </w:rPr>
              <w:t xml:space="preserve">) </w:t>
            </w:r>
            <w:r w:rsidR="007B0BC9" w:rsidRPr="00443669">
              <w:rPr>
                <w:rFonts w:asciiTheme="majorHAnsi" w:hAnsiTheme="majorHAnsi"/>
                <w:bCs/>
                <w:sz w:val="19"/>
                <w:szCs w:val="19"/>
                <w:lang w:val="es-ES"/>
              </w:rPr>
              <w:t>y</w:t>
            </w:r>
            <w:r w:rsidR="001D53C9" w:rsidRPr="00443669">
              <w:rPr>
                <w:rFonts w:asciiTheme="majorHAnsi" w:hAnsiTheme="majorHAnsi"/>
                <w:bCs/>
                <w:sz w:val="19"/>
                <w:szCs w:val="19"/>
                <w:lang w:val="es-ES"/>
              </w:rPr>
              <w:t xml:space="preserve"> 25 (</w:t>
            </w:r>
            <w:r w:rsidRPr="00443669">
              <w:rPr>
                <w:rFonts w:asciiTheme="majorHAnsi" w:hAnsiTheme="majorHAnsi"/>
                <w:bCs/>
                <w:sz w:val="19"/>
                <w:szCs w:val="19"/>
                <w:lang w:val="es-ES"/>
              </w:rPr>
              <w:t>protección</w:t>
            </w:r>
            <w:r w:rsidR="001D53C9" w:rsidRPr="00443669">
              <w:rPr>
                <w:rFonts w:asciiTheme="majorHAnsi" w:hAnsiTheme="majorHAnsi"/>
                <w:bCs/>
                <w:sz w:val="19"/>
                <w:szCs w:val="19"/>
                <w:lang w:val="es-ES"/>
              </w:rPr>
              <w:t xml:space="preserve"> judicial), </w:t>
            </w:r>
            <w:r w:rsidR="00B336F5" w:rsidRPr="00443669">
              <w:rPr>
                <w:rFonts w:asciiTheme="majorHAnsi" w:hAnsiTheme="majorHAnsi"/>
                <w:bCs/>
                <w:sz w:val="19"/>
                <w:szCs w:val="19"/>
                <w:lang w:val="es-ES"/>
              </w:rPr>
              <w:t>todos</w:t>
            </w:r>
            <w:r w:rsidR="001D53C9" w:rsidRPr="00443669">
              <w:rPr>
                <w:rFonts w:asciiTheme="majorHAnsi" w:hAnsiTheme="majorHAnsi"/>
                <w:bCs/>
                <w:sz w:val="19"/>
                <w:szCs w:val="19"/>
                <w:lang w:val="es-ES"/>
              </w:rPr>
              <w:t xml:space="preserve"> </w:t>
            </w:r>
            <w:r w:rsidR="007B0BC9" w:rsidRPr="00443669">
              <w:rPr>
                <w:rFonts w:asciiTheme="majorHAnsi" w:hAnsiTheme="majorHAnsi"/>
                <w:bCs/>
                <w:sz w:val="19"/>
                <w:szCs w:val="19"/>
                <w:lang w:val="es-ES"/>
              </w:rPr>
              <w:t xml:space="preserve">ellos </w:t>
            </w:r>
            <w:r w:rsidR="001D53C9" w:rsidRPr="00443669">
              <w:rPr>
                <w:rFonts w:asciiTheme="majorHAnsi" w:hAnsiTheme="majorHAnsi"/>
                <w:bCs/>
                <w:sz w:val="19"/>
                <w:szCs w:val="19"/>
                <w:lang w:val="es-ES"/>
              </w:rPr>
              <w:t>relacionados co</w:t>
            </w:r>
            <w:r w:rsidR="007B0BC9" w:rsidRPr="00443669">
              <w:rPr>
                <w:rFonts w:asciiTheme="majorHAnsi" w:hAnsiTheme="majorHAnsi"/>
                <w:bCs/>
                <w:sz w:val="19"/>
                <w:szCs w:val="19"/>
                <w:lang w:val="es-ES"/>
              </w:rPr>
              <w:t>n l</w:t>
            </w:r>
            <w:r w:rsidR="001D53C9" w:rsidRPr="00443669">
              <w:rPr>
                <w:rFonts w:asciiTheme="majorHAnsi" w:hAnsiTheme="majorHAnsi"/>
                <w:bCs/>
                <w:sz w:val="19"/>
                <w:szCs w:val="19"/>
                <w:lang w:val="es-ES"/>
              </w:rPr>
              <w:t xml:space="preserve">os </w:t>
            </w:r>
            <w:r w:rsidRPr="00443669">
              <w:rPr>
                <w:rFonts w:asciiTheme="majorHAnsi" w:hAnsiTheme="majorHAnsi"/>
                <w:bCs/>
                <w:sz w:val="19"/>
                <w:szCs w:val="19"/>
                <w:lang w:val="es-ES"/>
              </w:rPr>
              <w:t>artículo</w:t>
            </w:r>
            <w:r w:rsidR="001D53C9" w:rsidRPr="00443669">
              <w:rPr>
                <w:rFonts w:asciiTheme="majorHAnsi" w:hAnsiTheme="majorHAnsi"/>
                <w:bCs/>
                <w:sz w:val="19"/>
                <w:szCs w:val="19"/>
                <w:lang w:val="es-ES"/>
              </w:rPr>
              <w:t xml:space="preserve">s 1.1 </w:t>
            </w:r>
            <w:r w:rsidR="007B0BC9" w:rsidRPr="00443669">
              <w:rPr>
                <w:rFonts w:asciiTheme="majorHAnsi" w:hAnsiTheme="majorHAnsi"/>
                <w:bCs/>
                <w:sz w:val="19"/>
                <w:szCs w:val="19"/>
                <w:lang w:val="es-ES"/>
              </w:rPr>
              <w:t>y</w:t>
            </w:r>
            <w:r w:rsidR="001D53C9" w:rsidRPr="00443669">
              <w:rPr>
                <w:rFonts w:asciiTheme="majorHAnsi" w:hAnsiTheme="majorHAnsi"/>
                <w:bCs/>
                <w:sz w:val="19"/>
                <w:szCs w:val="19"/>
                <w:lang w:val="es-ES"/>
              </w:rPr>
              <w:t xml:space="preserve"> 2 d</w:t>
            </w:r>
            <w:r w:rsidR="007B0BC9" w:rsidRPr="00443669">
              <w:rPr>
                <w:rFonts w:asciiTheme="majorHAnsi" w:hAnsiTheme="majorHAnsi"/>
                <w:bCs/>
                <w:sz w:val="19"/>
                <w:szCs w:val="19"/>
                <w:lang w:val="es-ES"/>
              </w:rPr>
              <w:t>e la</w:t>
            </w:r>
            <w:r w:rsidR="001D53C9" w:rsidRPr="00443669">
              <w:rPr>
                <w:rFonts w:asciiTheme="majorHAnsi" w:hAnsiTheme="majorHAnsi"/>
                <w:bCs/>
                <w:sz w:val="19"/>
                <w:szCs w:val="19"/>
                <w:lang w:val="es-ES"/>
              </w:rPr>
              <w:t xml:space="preserve"> </w:t>
            </w:r>
            <w:r w:rsidRPr="00443669">
              <w:rPr>
                <w:rFonts w:asciiTheme="majorHAnsi" w:hAnsiTheme="majorHAnsi"/>
                <w:bCs/>
                <w:sz w:val="19"/>
                <w:szCs w:val="19"/>
                <w:lang w:val="es-ES"/>
              </w:rPr>
              <w:t>Convención</w:t>
            </w:r>
            <w:r w:rsidR="001D53C9" w:rsidRPr="00443669">
              <w:rPr>
                <w:rFonts w:asciiTheme="majorHAnsi" w:hAnsiTheme="majorHAnsi"/>
                <w:bCs/>
                <w:sz w:val="19"/>
                <w:szCs w:val="19"/>
                <w:lang w:val="es-ES"/>
              </w:rPr>
              <w:t xml:space="preserve"> Americana </w:t>
            </w:r>
            <w:r w:rsidR="005C0A39" w:rsidRPr="00443669">
              <w:rPr>
                <w:rFonts w:asciiTheme="majorHAnsi" w:hAnsiTheme="majorHAnsi"/>
                <w:bCs/>
                <w:sz w:val="19"/>
                <w:szCs w:val="19"/>
                <w:lang w:val="es-ES"/>
              </w:rPr>
              <w:t xml:space="preserve">sobre </w:t>
            </w:r>
            <w:r w:rsidRPr="00443669">
              <w:rPr>
                <w:rFonts w:asciiTheme="majorHAnsi" w:hAnsiTheme="majorHAnsi"/>
                <w:bCs/>
                <w:sz w:val="19"/>
                <w:szCs w:val="19"/>
                <w:lang w:val="es-ES"/>
              </w:rPr>
              <w:t>Derechos</w:t>
            </w:r>
            <w:r w:rsidR="001D53C9" w:rsidRPr="00443669">
              <w:rPr>
                <w:rFonts w:asciiTheme="majorHAnsi" w:hAnsiTheme="majorHAnsi"/>
                <w:bCs/>
                <w:sz w:val="19"/>
                <w:szCs w:val="19"/>
                <w:lang w:val="es-ES"/>
              </w:rPr>
              <w:t xml:space="preserve"> Humanos</w:t>
            </w:r>
            <w:r w:rsidR="001D53C9" w:rsidRPr="00443669">
              <w:rPr>
                <w:rStyle w:val="FootnoteReference"/>
                <w:rFonts w:asciiTheme="majorHAnsi" w:hAnsiTheme="majorHAnsi"/>
                <w:bCs/>
                <w:sz w:val="19"/>
                <w:szCs w:val="19"/>
                <w:lang w:val="es-ES"/>
              </w:rPr>
              <w:footnoteReference w:id="4"/>
            </w:r>
            <w:r w:rsidR="007B0BC9" w:rsidRPr="00443669">
              <w:rPr>
                <w:rFonts w:asciiTheme="majorHAnsi" w:hAnsiTheme="majorHAnsi"/>
                <w:bCs/>
                <w:sz w:val="19"/>
                <w:szCs w:val="19"/>
                <w:lang w:val="es-ES"/>
              </w:rPr>
              <w:t xml:space="preserve">, y </w:t>
            </w:r>
            <w:r w:rsidRPr="00443669">
              <w:rPr>
                <w:rFonts w:asciiTheme="majorHAnsi" w:hAnsiTheme="majorHAnsi"/>
                <w:bCs/>
                <w:sz w:val="19"/>
                <w:szCs w:val="19"/>
                <w:lang w:val="es-ES"/>
              </w:rPr>
              <w:t>artículo</w:t>
            </w:r>
            <w:r w:rsidR="00C95E0D" w:rsidRPr="00443669">
              <w:rPr>
                <w:rFonts w:asciiTheme="majorHAnsi" w:hAnsiTheme="majorHAnsi"/>
                <w:bCs/>
                <w:sz w:val="19"/>
                <w:szCs w:val="19"/>
                <w:lang w:val="es-ES"/>
              </w:rPr>
              <w:t>s 10 (</w:t>
            </w:r>
            <w:r w:rsidR="007B0BC9" w:rsidRPr="00443669">
              <w:rPr>
                <w:rFonts w:asciiTheme="majorHAnsi" w:hAnsiTheme="majorHAnsi"/>
                <w:bCs/>
                <w:sz w:val="19"/>
                <w:szCs w:val="19"/>
                <w:lang w:val="es-ES"/>
              </w:rPr>
              <w:t xml:space="preserve">derecho a la </w:t>
            </w:r>
            <w:r w:rsidRPr="00443669">
              <w:rPr>
                <w:rFonts w:asciiTheme="majorHAnsi" w:hAnsiTheme="majorHAnsi"/>
                <w:bCs/>
                <w:sz w:val="19"/>
                <w:szCs w:val="19"/>
                <w:lang w:val="es-ES"/>
              </w:rPr>
              <w:t>salud</w:t>
            </w:r>
            <w:r w:rsidR="00C95E0D" w:rsidRPr="00443669">
              <w:rPr>
                <w:rFonts w:asciiTheme="majorHAnsi" w:hAnsiTheme="majorHAnsi"/>
                <w:bCs/>
                <w:sz w:val="19"/>
                <w:szCs w:val="19"/>
                <w:lang w:val="es-ES"/>
              </w:rPr>
              <w:t>),</w:t>
            </w:r>
            <w:r w:rsidR="001D53C9" w:rsidRPr="00443669">
              <w:rPr>
                <w:rFonts w:asciiTheme="majorHAnsi" w:hAnsiTheme="majorHAnsi"/>
                <w:bCs/>
                <w:sz w:val="19"/>
                <w:szCs w:val="19"/>
                <w:lang w:val="es-ES"/>
              </w:rPr>
              <w:t xml:space="preserve"> 13 (</w:t>
            </w:r>
            <w:r w:rsidR="007B0BC9" w:rsidRPr="00443669">
              <w:rPr>
                <w:rFonts w:asciiTheme="majorHAnsi" w:hAnsiTheme="majorHAnsi"/>
                <w:bCs/>
                <w:sz w:val="19"/>
                <w:szCs w:val="19"/>
                <w:lang w:val="es-ES"/>
              </w:rPr>
              <w:t>derecho a la educación</w:t>
            </w:r>
            <w:r w:rsidR="001D53C9" w:rsidRPr="00443669">
              <w:rPr>
                <w:rFonts w:asciiTheme="majorHAnsi" w:hAnsiTheme="majorHAnsi"/>
                <w:bCs/>
                <w:sz w:val="19"/>
                <w:szCs w:val="19"/>
                <w:lang w:val="es-ES"/>
              </w:rPr>
              <w:t>)</w:t>
            </w:r>
            <w:r w:rsidR="00C95E0D" w:rsidRPr="00443669">
              <w:rPr>
                <w:rFonts w:asciiTheme="majorHAnsi" w:hAnsiTheme="majorHAnsi"/>
                <w:bCs/>
                <w:sz w:val="19"/>
                <w:szCs w:val="19"/>
                <w:lang w:val="es-ES"/>
              </w:rPr>
              <w:t>, 16 (</w:t>
            </w:r>
            <w:r w:rsidR="007B0BC9" w:rsidRPr="00443669">
              <w:rPr>
                <w:rFonts w:asciiTheme="majorHAnsi" w:hAnsiTheme="majorHAnsi"/>
                <w:bCs/>
                <w:sz w:val="19"/>
                <w:szCs w:val="19"/>
                <w:lang w:val="es-ES"/>
              </w:rPr>
              <w:t>derecho de la niñez</w:t>
            </w:r>
            <w:r w:rsidR="00C95E0D" w:rsidRPr="00443669">
              <w:rPr>
                <w:rFonts w:asciiTheme="majorHAnsi" w:hAnsiTheme="majorHAnsi"/>
                <w:bCs/>
                <w:sz w:val="19"/>
                <w:szCs w:val="19"/>
                <w:lang w:val="es-ES"/>
              </w:rPr>
              <w:t xml:space="preserve">) </w:t>
            </w:r>
            <w:r w:rsidR="007B0BC9" w:rsidRPr="00443669">
              <w:rPr>
                <w:rFonts w:asciiTheme="majorHAnsi" w:hAnsiTheme="majorHAnsi"/>
                <w:bCs/>
                <w:sz w:val="19"/>
                <w:szCs w:val="19"/>
                <w:lang w:val="es-ES"/>
              </w:rPr>
              <w:t>y</w:t>
            </w:r>
            <w:r w:rsidR="00C95E0D" w:rsidRPr="00443669">
              <w:rPr>
                <w:rFonts w:asciiTheme="majorHAnsi" w:hAnsiTheme="majorHAnsi"/>
                <w:bCs/>
                <w:sz w:val="19"/>
                <w:szCs w:val="19"/>
                <w:lang w:val="es-ES"/>
              </w:rPr>
              <w:t xml:space="preserve"> 18 (p</w:t>
            </w:r>
            <w:r w:rsidR="007B0BC9" w:rsidRPr="00443669">
              <w:rPr>
                <w:rFonts w:asciiTheme="majorHAnsi" w:hAnsiTheme="majorHAnsi"/>
                <w:bCs/>
                <w:sz w:val="19"/>
                <w:szCs w:val="19"/>
                <w:lang w:val="es-ES"/>
              </w:rPr>
              <w:t>rotección de los minusválidos</w:t>
            </w:r>
            <w:r w:rsidR="00C95E0D" w:rsidRPr="00443669">
              <w:rPr>
                <w:rFonts w:asciiTheme="majorHAnsi" w:hAnsiTheme="majorHAnsi"/>
                <w:bCs/>
                <w:sz w:val="19"/>
                <w:szCs w:val="19"/>
                <w:lang w:val="es-ES"/>
              </w:rPr>
              <w:t>)</w:t>
            </w:r>
            <w:r w:rsidR="001D53C9" w:rsidRPr="00443669">
              <w:rPr>
                <w:rFonts w:asciiTheme="majorHAnsi" w:hAnsiTheme="majorHAnsi"/>
                <w:bCs/>
                <w:sz w:val="19"/>
                <w:szCs w:val="19"/>
                <w:lang w:val="es-ES"/>
              </w:rPr>
              <w:t xml:space="preserve"> d</w:t>
            </w:r>
            <w:r w:rsidR="007B0BC9" w:rsidRPr="00443669">
              <w:rPr>
                <w:rFonts w:asciiTheme="majorHAnsi" w:hAnsiTheme="majorHAnsi"/>
                <w:bCs/>
                <w:sz w:val="19"/>
                <w:szCs w:val="19"/>
                <w:lang w:val="es-ES"/>
              </w:rPr>
              <w:t>el</w:t>
            </w:r>
            <w:r w:rsidR="001D53C9" w:rsidRPr="00443669">
              <w:rPr>
                <w:rFonts w:asciiTheme="majorHAnsi" w:hAnsiTheme="majorHAnsi"/>
                <w:bCs/>
                <w:sz w:val="19"/>
                <w:szCs w:val="19"/>
                <w:lang w:val="es-ES"/>
              </w:rPr>
              <w:t xml:space="preserve"> Protocolo </w:t>
            </w:r>
            <w:r w:rsidR="005C0A39" w:rsidRPr="00443669">
              <w:rPr>
                <w:rFonts w:asciiTheme="majorHAnsi" w:hAnsiTheme="majorHAnsi"/>
                <w:bCs/>
                <w:sz w:val="19"/>
                <w:szCs w:val="19"/>
                <w:lang w:val="es-ES"/>
              </w:rPr>
              <w:t xml:space="preserve">Adicional </w:t>
            </w:r>
            <w:r w:rsidR="007B0BC9" w:rsidRPr="00443669">
              <w:rPr>
                <w:rFonts w:asciiTheme="majorHAnsi" w:hAnsiTheme="majorHAnsi"/>
                <w:bCs/>
                <w:sz w:val="19"/>
                <w:szCs w:val="19"/>
                <w:lang w:val="es-ES"/>
              </w:rPr>
              <w:t>a la</w:t>
            </w:r>
            <w:r w:rsidR="005C0A39" w:rsidRPr="00443669">
              <w:rPr>
                <w:rFonts w:asciiTheme="majorHAnsi" w:hAnsiTheme="majorHAnsi"/>
                <w:bCs/>
                <w:sz w:val="19"/>
                <w:szCs w:val="19"/>
                <w:lang w:val="es-ES"/>
              </w:rPr>
              <w:t xml:space="preserve"> </w:t>
            </w:r>
            <w:r w:rsidRPr="00443669">
              <w:rPr>
                <w:rFonts w:asciiTheme="majorHAnsi" w:hAnsiTheme="majorHAnsi"/>
                <w:bCs/>
                <w:sz w:val="19"/>
                <w:szCs w:val="19"/>
                <w:lang w:val="es-ES"/>
              </w:rPr>
              <w:t>Convención</w:t>
            </w:r>
            <w:r w:rsidR="005C0A39" w:rsidRPr="00443669">
              <w:rPr>
                <w:rFonts w:asciiTheme="majorHAnsi" w:hAnsiTheme="majorHAnsi"/>
                <w:bCs/>
                <w:sz w:val="19"/>
                <w:szCs w:val="19"/>
                <w:lang w:val="es-ES"/>
              </w:rPr>
              <w:t xml:space="preserve"> Am</w:t>
            </w:r>
            <w:r w:rsidR="0070020F" w:rsidRPr="00443669">
              <w:rPr>
                <w:rFonts w:asciiTheme="majorHAnsi" w:hAnsiTheme="majorHAnsi"/>
                <w:bCs/>
                <w:sz w:val="19"/>
                <w:szCs w:val="19"/>
                <w:lang w:val="es-ES"/>
              </w:rPr>
              <w:t xml:space="preserve">ericana sobre </w:t>
            </w:r>
            <w:r w:rsidRPr="00443669">
              <w:rPr>
                <w:rFonts w:asciiTheme="majorHAnsi" w:hAnsiTheme="majorHAnsi"/>
                <w:bCs/>
                <w:sz w:val="19"/>
                <w:szCs w:val="19"/>
                <w:lang w:val="es-ES"/>
              </w:rPr>
              <w:t>Derechos</w:t>
            </w:r>
            <w:r w:rsidR="0070020F" w:rsidRPr="00443669">
              <w:rPr>
                <w:rFonts w:asciiTheme="majorHAnsi" w:hAnsiTheme="majorHAnsi"/>
                <w:bCs/>
                <w:sz w:val="19"/>
                <w:szCs w:val="19"/>
                <w:lang w:val="es-ES"/>
              </w:rPr>
              <w:t xml:space="preserve"> Humanos e</w:t>
            </w:r>
            <w:r w:rsidR="007B0BC9" w:rsidRPr="00443669">
              <w:rPr>
                <w:rFonts w:asciiTheme="majorHAnsi" w:hAnsiTheme="majorHAnsi"/>
                <w:bCs/>
                <w:sz w:val="19"/>
                <w:szCs w:val="19"/>
                <w:lang w:val="es-ES"/>
              </w:rPr>
              <w:t>n</w:t>
            </w:r>
            <w:r w:rsidR="005C0A39" w:rsidRPr="00443669">
              <w:rPr>
                <w:rFonts w:asciiTheme="majorHAnsi" w:hAnsiTheme="majorHAnsi"/>
                <w:bCs/>
                <w:sz w:val="19"/>
                <w:szCs w:val="19"/>
                <w:lang w:val="es-ES"/>
              </w:rPr>
              <w:t xml:space="preserve"> Mat</w:t>
            </w:r>
            <w:r w:rsidR="007B0BC9" w:rsidRPr="00443669">
              <w:rPr>
                <w:rFonts w:asciiTheme="majorHAnsi" w:hAnsiTheme="majorHAnsi"/>
                <w:bCs/>
                <w:sz w:val="19"/>
                <w:szCs w:val="19"/>
                <w:lang w:val="es-ES"/>
              </w:rPr>
              <w:t>e</w:t>
            </w:r>
            <w:r w:rsidR="005C0A39" w:rsidRPr="00443669">
              <w:rPr>
                <w:rFonts w:asciiTheme="majorHAnsi" w:hAnsiTheme="majorHAnsi"/>
                <w:bCs/>
                <w:sz w:val="19"/>
                <w:szCs w:val="19"/>
                <w:lang w:val="es-ES"/>
              </w:rPr>
              <w:t xml:space="preserve">ria de </w:t>
            </w:r>
            <w:r w:rsidRPr="00443669">
              <w:rPr>
                <w:rFonts w:asciiTheme="majorHAnsi" w:hAnsiTheme="majorHAnsi"/>
                <w:bCs/>
                <w:sz w:val="19"/>
                <w:szCs w:val="19"/>
                <w:lang w:val="es-ES"/>
              </w:rPr>
              <w:t>Derechos</w:t>
            </w:r>
            <w:r w:rsidR="005C0A39" w:rsidRPr="00443669">
              <w:rPr>
                <w:rFonts w:asciiTheme="majorHAnsi" w:hAnsiTheme="majorHAnsi"/>
                <w:bCs/>
                <w:sz w:val="19"/>
                <w:szCs w:val="19"/>
                <w:lang w:val="es-ES"/>
              </w:rPr>
              <w:t xml:space="preserve"> </w:t>
            </w:r>
            <w:r w:rsidR="007B0BC9" w:rsidRPr="00443669">
              <w:rPr>
                <w:rFonts w:asciiTheme="majorHAnsi" w:hAnsiTheme="majorHAnsi"/>
                <w:bCs/>
                <w:sz w:val="19"/>
                <w:szCs w:val="19"/>
                <w:lang w:val="es-ES"/>
              </w:rPr>
              <w:t>Económicos</w:t>
            </w:r>
            <w:r w:rsidR="005C0A39" w:rsidRPr="00443669">
              <w:rPr>
                <w:rFonts w:asciiTheme="majorHAnsi" w:hAnsiTheme="majorHAnsi"/>
                <w:bCs/>
                <w:sz w:val="19"/>
                <w:szCs w:val="19"/>
                <w:lang w:val="es-ES"/>
              </w:rPr>
              <w:t>, Socia</w:t>
            </w:r>
            <w:r w:rsidR="007B0BC9" w:rsidRPr="00443669">
              <w:rPr>
                <w:rFonts w:asciiTheme="majorHAnsi" w:hAnsiTheme="majorHAnsi"/>
                <w:bCs/>
                <w:sz w:val="19"/>
                <w:szCs w:val="19"/>
                <w:lang w:val="es-ES"/>
              </w:rPr>
              <w:t>le</w:t>
            </w:r>
            <w:r w:rsidR="005C0A39" w:rsidRPr="00443669">
              <w:rPr>
                <w:rFonts w:asciiTheme="majorHAnsi" w:hAnsiTheme="majorHAnsi"/>
                <w:bCs/>
                <w:sz w:val="19"/>
                <w:szCs w:val="19"/>
                <w:lang w:val="es-ES"/>
              </w:rPr>
              <w:t xml:space="preserve">s </w:t>
            </w:r>
            <w:r w:rsidR="007B0BC9" w:rsidRPr="00443669">
              <w:rPr>
                <w:rFonts w:asciiTheme="majorHAnsi" w:hAnsiTheme="majorHAnsi"/>
                <w:bCs/>
                <w:sz w:val="19"/>
                <w:szCs w:val="19"/>
                <w:lang w:val="es-ES"/>
              </w:rPr>
              <w:t>y</w:t>
            </w:r>
            <w:r w:rsidR="005C0A39" w:rsidRPr="00443669">
              <w:rPr>
                <w:rFonts w:asciiTheme="majorHAnsi" w:hAnsiTheme="majorHAnsi"/>
                <w:bCs/>
                <w:sz w:val="19"/>
                <w:szCs w:val="19"/>
                <w:lang w:val="es-ES"/>
              </w:rPr>
              <w:t xml:space="preserve"> Cultura</w:t>
            </w:r>
            <w:r w:rsidR="007B0BC9" w:rsidRPr="00443669">
              <w:rPr>
                <w:rFonts w:asciiTheme="majorHAnsi" w:hAnsiTheme="majorHAnsi"/>
                <w:bCs/>
                <w:sz w:val="19"/>
                <w:szCs w:val="19"/>
                <w:lang w:val="es-ES"/>
              </w:rPr>
              <w:t>les</w:t>
            </w:r>
            <w:r w:rsidR="00F06CA3" w:rsidRPr="00443669">
              <w:rPr>
                <w:rFonts w:asciiTheme="majorHAnsi" w:hAnsiTheme="majorHAnsi"/>
                <w:bCs/>
                <w:sz w:val="19"/>
                <w:szCs w:val="19"/>
                <w:lang w:val="es-ES"/>
              </w:rPr>
              <w:t xml:space="preserve"> (</w:t>
            </w:r>
            <w:r w:rsidR="007B0BC9" w:rsidRPr="00443669">
              <w:rPr>
                <w:rFonts w:asciiTheme="majorHAnsi" w:hAnsiTheme="majorHAnsi"/>
                <w:bCs/>
                <w:sz w:val="19"/>
                <w:szCs w:val="19"/>
                <w:lang w:val="es-ES"/>
              </w:rPr>
              <w:t xml:space="preserve">Protocolo de </w:t>
            </w:r>
            <w:r w:rsidR="001D53C9" w:rsidRPr="00443669">
              <w:rPr>
                <w:rFonts w:asciiTheme="majorHAnsi" w:hAnsiTheme="majorHAnsi"/>
                <w:bCs/>
                <w:sz w:val="19"/>
                <w:szCs w:val="19"/>
                <w:lang w:val="es-ES"/>
              </w:rPr>
              <w:t>S</w:t>
            </w:r>
            <w:r w:rsidR="007B0BC9" w:rsidRPr="00443669">
              <w:rPr>
                <w:rFonts w:asciiTheme="majorHAnsi" w:hAnsiTheme="majorHAnsi"/>
                <w:bCs/>
                <w:sz w:val="19"/>
                <w:szCs w:val="19"/>
                <w:lang w:val="es-ES"/>
              </w:rPr>
              <w:t>an</w:t>
            </w:r>
            <w:r w:rsidR="001D53C9" w:rsidRPr="00443669">
              <w:rPr>
                <w:rFonts w:asciiTheme="majorHAnsi" w:hAnsiTheme="majorHAnsi"/>
                <w:bCs/>
                <w:sz w:val="19"/>
                <w:szCs w:val="19"/>
                <w:lang w:val="es-ES"/>
              </w:rPr>
              <w:t xml:space="preserve"> Salvador</w:t>
            </w:r>
            <w:r w:rsidR="00F06CA3" w:rsidRPr="00443669">
              <w:rPr>
                <w:rFonts w:asciiTheme="majorHAnsi" w:hAnsiTheme="majorHAnsi"/>
                <w:bCs/>
                <w:sz w:val="19"/>
                <w:szCs w:val="19"/>
                <w:lang w:val="es-ES"/>
              </w:rPr>
              <w:t>)</w:t>
            </w:r>
            <w:r w:rsidR="00F06CA3" w:rsidRPr="00443669">
              <w:rPr>
                <w:rStyle w:val="FootnoteReference"/>
                <w:rFonts w:asciiTheme="majorHAnsi" w:hAnsiTheme="majorHAnsi"/>
                <w:bCs/>
                <w:sz w:val="19"/>
                <w:szCs w:val="19"/>
                <w:lang w:val="es-ES"/>
              </w:rPr>
              <w:footnoteReference w:id="5"/>
            </w:r>
          </w:p>
        </w:tc>
      </w:tr>
    </w:tbl>
    <w:p w:rsidR="003239B8" w:rsidRPr="00443669" w:rsidRDefault="00A37F2E" w:rsidP="003239B8">
      <w:pPr>
        <w:spacing w:before="240" w:after="240"/>
        <w:ind w:firstLine="720"/>
        <w:jc w:val="both"/>
        <w:rPr>
          <w:rFonts w:asciiTheme="majorHAnsi" w:hAnsiTheme="majorHAnsi"/>
          <w:b/>
          <w:bCs/>
          <w:sz w:val="20"/>
          <w:szCs w:val="20"/>
          <w:lang w:val="es-ES"/>
        </w:rPr>
      </w:pPr>
      <w:r w:rsidRPr="00443669">
        <w:rPr>
          <w:rFonts w:asciiTheme="majorHAnsi" w:hAnsiTheme="majorHAnsi"/>
          <w:b/>
          <w:bCs/>
          <w:sz w:val="20"/>
          <w:szCs w:val="20"/>
          <w:lang w:val="es-ES"/>
        </w:rPr>
        <w:t>II.</w:t>
      </w:r>
      <w:r w:rsidRPr="00443669">
        <w:rPr>
          <w:rFonts w:asciiTheme="majorHAnsi" w:hAnsiTheme="majorHAnsi"/>
          <w:b/>
          <w:bCs/>
          <w:sz w:val="20"/>
          <w:szCs w:val="20"/>
          <w:lang w:val="es-ES"/>
        </w:rPr>
        <w:tab/>
      </w:r>
      <w:r w:rsidR="00071182" w:rsidRPr="00443669">
        <w:rPr>
          <w:rFonts w:asciiTheme="majorHAnsi" w:hAnsiTheme="majorHAnsi"/>
          <w:b/>
          <w:bCs/>
          <w:sz w:val="20"/>
          <w:szCs w:val="20"/>
          <w:lang w:val="es-ES"/>
        </w:rPr>
        <w:t>TRÁMITE</w:t>
      </w:r>
      <w:r w:rsidRPr="00443669">
        <w:rPr>
          <w:rFonts w:asciiTheme="majorHAnsi" w:hAnsiTheme="majorHAnsi"/>
          <w:b/>
          <w:bCs/>
          <w:sz w:val="20"/>
          <w:szCs w:val="20"/>
          <w:lang w:val="es-ES"/>
        </w:rPr>
        <w:t xml:space="preserve"> ANTE </w:t>
      </w:r>
      <w:r w:rsidR="00071182" w:rsidRPr="00443669">
        <w:rPr>
          <w:rFonts w:asciiTheme="majorHAnsi" w:hAnsiTheme="majorHAnsi"/>
          <w:b/>
          <w:bCs/>
          <w:sz w:val="20"/>
          <w:szCs w:val="20"/>
          <w:lang w:val="es-ES"/>
        </w:rPr>
        <w:t>L</w:t>
      </w:r>
      <w:r w:rsidRPr="00443669">
        <w:rPr>
          <w:rFonts w:asciiTheme="majorHAnsi" w:hAnsiTheme="majorHAnsi"/>
          <w:b/>
          <w:bCs/>
          <w:sz w:val="20"/>
          <w:szCs w:val="20"/>
          <w:lang w:val="es-ES"/>
        </w:rPr>
        <w:t>A</w:t>
      </w:r>
      <w:r w:rsidR="003239B8" w:rsidRPr="00443669">
        <w:rPr>
          <w:rFonts w:asciiTheme="majorHAnsi" w:hAnsiTheme="majorHAnsi"/>
          <w:b/>
          <w:bCs/>
          <w:sz w:val="20"/>
          <w:szCs w:val="20"/>
          <w:lang w:val="es-ES"/>
        </w:rPr>
        <w:t xml:space="preserve"> CIDH</w:t>
      </w:r>
      <w:r w:rsidR="008E3BFE" w:rsidRPr="00443669">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6B4EC9" w:rsidRPr="00443669" w:rsidTr="00A00362">
        <w:tc>
          <w:tcPr>
            <w:tcW w:w="3600" w:type="dxa"/>
            <w:tcBorders>
              <w:top w:val="single" w:sz="6" w:space="0" w:color="auto"/>
              <w:bottom w:val="single" w:sz="6" w:space="0" w:color="auto"/>
            </w:tcBorders>
            <w:shd w:val="clear" w:color="auto" w:fill="4A7194"/>
            <w:vAlign w:val="center"/>
          </w:tcPr>
          <w:p w:rsidR="004C2312" w:rsidRPr="00A00362" w:rsidRDefault="00C35DD0" w:rsidP="00C35DD0">
            <w:pPr>
              <w:jc w:val="center"/>
              <w:rPr>
                <w:rFonts w:ascii="Cambria" w:hAnsi="Cambria"/>
                <w:b/>
                <w:bCs/>
                <w:color w:val="FFFFFF" w:themeColor="background1"/>
                <w:sz w:val="20"/>
                <w:szCs w:val="20"/>
                <w:lang w:val="es-ES"/>
              </w:rPr>
            </w:pPr>
            <w:r w:rsidRPr="00A00362">
              <w:rPr>
                <w:rFonts w:ascii="Cambria" w:hAnsi="Cambria"/>
                <w:b/>
                <w:bCs/>
                <w:color w:val="FFFFFF" w:themeColor="background1"/>
                <w:sz w:val="20"/>
                <w:szCs w:val="20"/>
                <w:lang w:val="es-ES"/>
              </w:rPr>
              <w:t>Fecha de p</w:t>
            </w:r>
            <w:r w:rsidR="00071182" w:rsidRPr="00A00362">
              <w:rPr>
                <w:rFonts w:ascii="Cambria" w:hAnsi="Cambria"/>
                <w:b/>
                <w:bCs/>
                <w:color w:val="FFFFFF" w:themeColor="background1"/>
                <w:sz w:val="20"/>
                <w:szCs w:val="20"/>
                <w:lang w:val="es-ES"/>
              </w:rPr>
              <w:t>resentación</w:t>
            </w:r>
            <w:r w:rsidR="00A37F2E" w:rsidRPr="00A00362">
              <w:rPr>
                <w:rFonts w:ascii="Cambria" w:hAnsi="Cambria"/>
                <w:b/>
                <w:bCs/>
                <w:color w:val="FFFFFF" w:themeColor="background1"/>
                <w:sz w:val="20"/>
                <w:szCs w:val="20"/>
                <w:lang w:val="es-ES"/>
              </w:rPr>
              <w:t xml:space="preserve"> d</w:t>
            </w:r>
            <w:r w:rsidR="007B0BC9" w:rsidRPr="00A00362">
              <w:rPr>
                <w:rFonts w:ascii="Cambria" w:hAnsi="Cambria"/>
                <w:b/>
                <w:bCs/>
                <w:color w:val="FFFFFF" w:themeColor="background1"/>
                <w:sz w:val="20"/>
                <w:szCs w:val="20"/>
                <w:lang w:val="es-ES"/>
              </w:rPr>
              <w:t>e l</w:t>
            </w:r>
            <w:r w:rsidR="00A37F2E" w:rsidRPr="00A00362">
              <w:rPr>
                <w:rFonts w:ascii="Cambria" w:hAnsi="Cambria"/>
                <w:b/>
                <w:bCs/>
                <w:color w:val="FFFFFF" w:themeColor="background1"/>
                <w:sz w:val="20"/>
                <w:szCs w:val="20"/>
                <w:lang w:val="es-ES"/>
              </w:rPr>
              <w:t xml:space="preserve">a </w:t>
            </w:r>
            <w:r w:rsidR="00071182" w:rsidRPr="00A00362">
              <w:rPr>
                <w:rFonts w:ascii="Cambria" w:hAnsi="Cambria"/>
                <w:b/>
                <w:bCs/>
                <w:color w:val="FFFFFF" w:themeColor="background1"/>
                <w:sz w:val="20"/>
                <w:szCs w:val="20"/>
                <w:lang w:val="es-ES"/>
              </w:rPr>
              <w:t>petición</w:t>
            </w:r>
            <w:r w:rsidR="00A37F2E" w:rsidRPr="00A00362">
              <w:rPr>
                <w:rFonts w:ascii="Cambria" w:hAnsi="Cambria"/>
                <w:b/>
                <w:bCs/>
                <w:color w:val="FFFFFF" w:themeColor="background1"/>
                <w:sz w:val="20"/>
                <w:szCs w:val="20"/>
                <w:lang w:val="es-ES"/>
              </w:rPr>
              <w:t>:</w:t>
            </w:r>
          </w:p>
        </w:tc>
        <w:tc>
          <w:tcPr>
            <w:tcW w:w="5760" w:type="dxa"/>
            <w:vAlign w:val="center"/>
          </w:tcPr>
          <w:p w:rsidR="004C2312" w:rsidRPr="00443669" w:rsidRDefault="00A23EA0" w:rsidP="00A23EA0">
            <w:pPr>
              <w:jc w:val="both"/>
              <w:rPr>
                <w:rFonts w:ascii="Cambria" w:hAnsi="Cambria"/>
                <w:bCs/>
                <w:sz w:val="20"/>
                <w:szCs w:val="20"/>
                <w:lang w:val="es-ES"/>
              </w:rPr>
            </w:pPr>
            <w:r w:rsidRPr="00443669">
              <w:rPr>
                <w:rFonts w:ascii="Cambria" w:hAnsi="Cambria"/>
                <w:bCs/>
                <w:sz w:val="20"/>
                <w:szCs w:val="20"/>
                <w:lang w:val="es-ES"/>
              </w:rPr>
              <w:t>27 de agosto de 2007</w:t>
            </w:r>
          </w:p>
        </w:tc>
      </w:tr>
      <w:tr w:rsidR="006B4EC9" w:rsidRPr="002A6DF2" w:rsidTr="00A00362">
        <w:tc>
          <w:tcPr>
            <w:tcW w:w="3600" w:type="dxa"/>
            <w:tcBorders>
              <w:top w:val="single" w:sz="6" w:space="0" w:color="auto"/>
              <w:bottom w:val="single" w:sz="6" w:space="0" w:color="auto"/>
            </w:tcBorders>
            <w:shd w:val="clear" w:color="auto" w:fill="4A7194"/>
            <w:vAlign w:val="center"/>
          </w:tcPr>
          <w:p w:rsidR="001E49E7" w:rsidRPr="00A00362" w:rsidRDefault="00071182" w:rsidP="001E49E7">
            <w:pPr>
              <w:jc w:val="center"/>
              <w:rPr>
                <w:rFonts w:ascii="Cambria" w:hAnsi="Cambria"/>
                <w:b/>
                <w:bCs/>
                <w:color w:val="FFFFFF" w:themeColor="background1"/>
                <w:sz w:val="20"/>
                <w:szCs w:val="20"/>
                <w:lang w:val="es-ES"/>
              </w:rPr>
            </w:pPr>
            <w:r w:rsidRPr="00A00362">
              <w:rPr>
                <w:rFonts w:ascii="Cambria" w:hAnsi="Cambria"/>
                <w:b/>
                <w:bCs/>
                <w:color w:val="FFFFFF" w:themeColor="background1"/>
                <w:sz w:val="20"/>
                <w:szCs w:val="20"/>
                <w:lang w:val="es-ES"/>
              </w:rPr>
              <w:t>Información</w:t>
            </w:r>
            <w:r w:rsidR="00A37F2E" w:rsidRPr="00A00362">
              <w:rPr>
                <w:rFonts w:ascii="Cambria" w:hAnsi="Cambria"/>
                <w:b/>
                <w:bCs/>
                <w:color w:val="FFFFFF" w:themeColor="background1"/>
                <w:sz w:val="20"/>
                <w:szCs w:val="20"/>
                <w:lang w:val="es-ES"/>
              </w:rPr>
              <w:t xml:space="preserve"> adicional </w:t>
            </w:r>
            <w:r w:rsidR="007B0BC9" w:rsidRPr="00A00362">
              <w:rPr>
                <w:rFonts w:ascii="Cambria" w:hAnsi="Cambria"/>
                <w:b/>
                <w:bCs/>
                <w:color w:val="FFFFFF" w:themeColor="background1"/>
                <w:sz w:val="20"/>
                <w:szCs w:val="20"/>
                <w:lang w:val="es-ES"/>
              </w:rPr>
              <w:t>recibida</w:t>
            </w:r>
            <w:r w:rsidR="00A37F2E" w:rsidRPr="00A00362">
              <w:rPr>
                <w:rFonts w:ascii="Cambria" w:hAnsi="Cambria"/>
                <w:b/>
                <w:bCs/>
                <w:color w:val="FFFFFF" w:themeColor="background1"/>
                <w:sz w:val="20"/>
                <w:szCs w:val="20"/>
                <w:lang w:val="es-ES"/>
              </w:rPr>
              <w:t xml:space="preserve"> durante </w:t>
            </w:r>
            <w:r w:rsidR="007B0BC9" w:rsidRPr="00A00362">
              <w:rPr>
                <w:rFonts w:ascii="Cambria" w:hAnsi="Cambria"/>
                <w:b/>
                <w:bCs/>
                <w:color w:val="FFFFFF" w:themeColor="background1"/>
                <w:sz w:val="20"/>
                <w:szCs w:val="20"/>
                <w:lang w:val="es-ES"/>
              </w:rPr>
              <w:t>l</w:t>
            </w:r>
            <w:r w:rsidR="00A37F2E" w:rsidRPr="00A00362">
              <w:rPr>
                <w:rFonts w:ascii="Cambria" w:hAnsi="Cambria"/>
                <w:b/>
                <w:bCs/>
                <w:color w:val="FFFFFF" w:themeColor="background1"/>
                <w:sz w:val="20"/>
                <w:szCs w:val="20"/>
                <w:lang w:val="es-ES"/>
              </w:rPr>
              <w:t xml:space="preserve">a etapa de </w:t>
            </w:r>
            <w:r w:rsidR="007B0BC9" w:rsidRPr="00A00362">
              <w:rPr>
                <w:rFonts w:ascii="Cambria" w:hAnsi="Cambria"/>
                <w:b/>
                <w:bCs/>
                <w:color w:val="FFFFFF" w:themeColor="background1"/>
                <w:sz w:val="20"/>
                <w:szCs w:val="20"/>
                <w:lang w:val="es-ES"/>
              </w:rPr>
              <w:t>estudio</w:t>
            </w:r>
            <w:r w:rsidR="001E49E7" w:rsidRPr="00A00362">
              <w:rPr>
                <w:rFonts w:ascii="Cambria" w:hAnsi="Cambria"/>
                <w:b/>
                <w:bCs/>
                <w:color w:val="FFFFFF" w:themeColor="background1"/>
                <w:sz w:val="20"/>
                <w:szCs w:val="20"/>
                <w:lang w:val="es-ES"/>
              </w:rPr>
              <w:t>:</w:t>
            </w:r>
          </w:p>
        </w:tc>
        <w:tc>
          <w:tcPr>
            <w:tcW w:w="5760" w:type="dxa"/>
            <w:vAlign w:val="center"/>
          </w:tcPr>
          <w:p w:rsidR="001E49E7" w:rsidRPr="00443669" w:rsidRDefault="006B4EC9" w:rsidP="00497FBE">
            <w:pPr>
              <w:jc w:val="both"/>
              <w:rPr>
                <w:rFonts w:ascii="Cambria" w:hAnsi="Cambria"/>
                <w:bCs/>
                <w:sz w:val="20"/>
                <w:szCs w:val="20"/>
                <w:lang w:val="es-ES"/>
              </w:rPr>
            </w:pPr>
            <w:r w:rsidRPr="00443669">
              <w:rPr>
                <w:rFonts w:ascii="Cambria" w:hAnsi="Cambria"/>
                <w:bCs/>
                <w:sz w:val="20"/>
                <w:szCs w:val="20"/>
                <w:lang w:val="es-ES"/>
              </w:rPr>
              <w:t xml:space="preserve">1 </w:t>
            </w:r>
            <w:r w:rsidR="007B0BC9" w:rsidRPr="00443669">
              <w:rPr>
                <w:rFonts w:ascii="Cambria" w:hAnsi="Cambria"/>
                <w:bCs/>
                <w:sz w:val="20"/>
                <w:szCs w:val="20"/>
                <w:lang w:val="es-ES"/>
              </w:rPr>
              <w:t>y</w:t>
            </w:r>
            <w:r w:rsidR="00734C40" w:rsidRPr="00443669">
              <w:rPr>
                <w:rFonts w:ascii="Cambria" w:hAnsi="Cambria"/>
                <w:bCs/>
                <w:sz w:val="20"/>
                <w:szCs w:val="20"/>
                <w:lang w:val="es-ES"/>
              </w:rPr>
              <w:t xml:space="preserve"> 22 </w:t>
            </w:r>
            <w:r w:rsidRPr="00443669">
              <w:rPr>
                <w:rFonts w:ascii="Cambria" w:hAnsi="Cambria"/>
                <w:bCs/>
                <w:sz w:val="20"/>
                <w:szCs w:val="20"/>
                <w:lang w:val="es-ES"/>
              </w:rPr>
              <w:t xml:space="preserve">de </w:t>
            </w:r>
            <w:r w:rsidR="007B0BC9" w:rsidRPr="00443669">
              <w:rPr>
                <w:rFonts w:ascii="Cambria" w:hAnsi="Cambria"/>
                <w:bCs/>
                <w:sz w:val="20"/>
                <w:szCs w:val="20"/>
                <w:lang w:val="es-ES"/>
              </w:rPr>
              <w:t>diciembre</w:t>
            </w:r>
            <w:r w:rsidRPr="00443669">
              <w:rPr>
                <w:rFonts w:ascii="Cambria" w:hAnsi="Cambria"/>
                <w:bCs/>
                <w:sz w:val="20"/>
                <w:szCs w:val="20"/>
                <w:lang w:val="es-ES"/>
              </w:rPr>
              <w:t xml:space="preserve"> de 2008, </w:t>
            </w:r>
            <w:r w:rsidR="00CA78A0" w:rsidRPr="00443669">
              <w:rPr>
                <w:rFonts w:ascii="Cambria" w:hAnsi="Cambria"/>
                <w:bCs/>
                <w:sz w:val="20"/>
                <w:szCs w:val="20"/>
                <w:lang w:val="es-ES"/>
              </w:rPr>
              <w:t xml:space="preserve">1 de </w:t>
            </w:r>
            <w:r w:rsidR="007B0BC9" w:rsidRPr="00443669">
              <w:rPr>
                <w:rFonts w:ascii="Cambria" w:hAnsi="Cambria"/>
                <w:bCs/>
                <w:sz w:val="20"/>
                <w:szCs w:val="20"/>
                <w:lang w:val="es-ES"/>
              </w:rPr>
              <w:t>diciembre</w:t>
            </w:r>
            <w:r w:rsidR="00CA78A0" w:rsidRPr="00443669">
              <w:rPr>
                <w:rFonts w:ascii="Cambria" w:hAnsi="Cambria"/>
                <w:bCs/>
                <w:sz w:val="20"/>
                <w:szCs w:val="20"/>
                <w:lang w:val="es-ES"/>
              </w:rPr>
              <w:t xml:space="preserve"> de 2009 </w:t>
            </w:r>
            <w:r w:rsidR="00497FBE" w:rsidRPr="00443669">
              <w:rPr>
                <w:rFonts w:ascii="Cambria" w:hAnsi="Cambria"/>
                <w:bCs/>
                <w:sz w:val="20"/>
                <w:szCs w:val="20"/>
                <w:lang w:val="es-ES"/>
              </w:rPr>
              <w:t>y</w:t>
            </w:r>
            <w:r w:rsidR="00CA78A0" w:rsidRPr="00443669">
              <w:rPr>
                <w:rFonts w:ascii="Cambria" w:hAnsi="Cambria"/>
                <w:bCs/>
                <w:sz w:val="20"/>
                <w:szCs w:val="20"/>
                <w:lang w:val="es-ES"/>
              </w:rPr>
              <w:t xml:space="preserve"> </w:t>
            </w:r>
            <w:r w:rsidR="00E17E6A" w:rsidRPr="00443669">
              <w:rPr>
                <w:rFonts w:ascii="Cambria" w:hAnsi="Cambria"/>
                <w:bCs/>
                <w:sz w:val="20"/>
                <w:szCs w:val="20"/>
                <w:lang w:val="es-ES"/>
              </w:rPr>
              <w:t xml:space="preserve">17 de </w:t>
            </w:r>
            <w:r w:rsidR="00497FBE" w:rsidRPr="00443669">
              <w:rPr>
                <w:rFonts w:ascii="Cambria" w:hAnsi="Cambria"/>
                <w:bCs/>
                <w:sz w:val="20"/>
                <w:szCs w:val="20"/>
                <w:lang w:val="es-ES"/>
              </w:rPr>
              <w:t>febrero</w:t>
            </w:r>
            <w:r w:rsidR="00E17E6A" w:rsidRPr="00443669">
              <w:rPr>
                <w:rFonts w:ascii="Cambria" w:hAnsi="Cambria"/>
                <w:bCs/>
                <w:sz w:val="20"/>
                <w:szCs w:val="20"/>
                <w:lang w:val="es-ES"/>
              </w:rPr>
              <w:t xml:space="preserve"> de 2012</w:t>
            </w:r>
          </w:p>
        </w:tc>
      </w:tr>
      <w:tr w:rsidR="006B4EC9" w:rsidRPr="00443669" w:rsidTr="00A00362">
        <w:tc>
          <w:tcPr>
            <w:tcW w:w="3600" w:type="dxa"/>
            <w:tcBorders>
              <w:top w:val="single" w:sz="6" w:space="0" w:color="auto"/>
              <w:bottom w:val="single" w:sz="6" w:space="0" w:color="auto"/>
            </w:tcBorders>
            <w:shd w:val="clear" w:color="auto" w:fill="4A7194"/>
            <w:vAlign w:val="center"/>
          </w:tcPr>
          <w:p w:rsidR="004C2312" w:rsidRPr="00A00362" w:rsidRDefault="00C35DD0" w:rsidP="00C35DD0">
            <w:pPr>
              <w:jc w:val="center"/>
              <w:rPr>
                <w:rFonts w:ascii="Cambria" w:hAnsi="Cambria"/>
                <w:b/>
                <w:color w:val="FFFFFF" w:themeColor="background1"/>
                <w:sz w:val="20"/>
                <w:szCs w:val="20"/>
                <w:lang w:val="es-ES"/>
              </w:rPr>
            </w:pPr>
            <w:r w:rsidRPr="00A00362">
              <w:rPr>
                <w:rFonts w:ascii="Cambria" w:hAnsi="Cambria"/>
                <w:b/>
                <w:color w:val="FFFFFF" w:themeColor="background1"/>
                <w:sz w:val="20"/>
                <w:szCs w:val="20"/>
                <w:lang w:val="es-ES"/>
              </w:rPr>
              <w:t>Fecha de n</w:t>
            </w:r>
            <w:r w:rsidR="00497FBE" w:rsidRPr="00A00362">
              <w:rPr>
                <w:rFonts w:ascii="Cambria" w:hAnsi="Cambria"/>
                <w:b/>
                <w:color w:val="FFFFFF" w:themeColor="background1"/>
                <w:sz w:val="20"/>
                <w:szCs w:val="20"/>
                <w:lang w:val="es-ES"/>
              </w:rPr>
              <w:t>otificación</w:t>
            </w:r>
            <w:r w:rsidR="00A37F2E" w:rsidRPr="00A00362">
              <w:rPr>
                <w:rFonts w:ascii="Cambria" w:hAnsi="Cambria"/>
                <w:b/>
                <w:color w:val="FFFFFF" w:themeColor="background1"/>
                <w:sz w:val="20"/>
                <w:szCs w:val="20"/>
                <w:lang w:val="es-ES"/>
              </w:rPr>
              <w:t xml:space="preserve"> d</w:t>
            </w:r>
            <w:r w:rsidR="00497FBE" w:rsidRPr="00A00362">
              <w:rPr>
                <w:rFonts w:ascii="Cambria" w:hAnsi="Cambria"/>
                <w:b/>
                <w:color w:val="FFFFFF" w:themeColor="background1"/>
                <w:sz w:val="20"/>
                <w:szCs w:val="20"/>
                <w:lang w:val="es-ES"/>
              </w:rPr>
              <w:t>e l</w:t>
            </w:r>
            <w:r w:rsidR="00A37F2E" w:rsidRPr="00A00362">
              <w:rPr>
                <w:rFonts w:ascii="Cambria" w:hAnsi="Cambria"/>
                <w:b/>
                <w:color w:val="FFFFFF" w:themeColor="background1"/>
                <w:sz w:val="20"/>
                <w:szCs w:val="20"/>
                <w:lang w:val="es-ES"/>
              </w:rPr>
              <w:t xml:space="preserve">a </w:t>
            </w:r>
            <w:r w:rsidR="00071182" w:rsidRPr="00A00362">
              <w:rPr>
                <w:rFonts w:ascii="Cambria" w:hAnsi="Cambria"/>
                <w:b/>
                <w:color w:val="FFFFFF" w:themeColor="background1"/>
                <w:sz w:val="20"/>
                <w:szCs w:val="20"/>
                <w:lang w:val="es-ES"/>
              </w:rPr>
              <w:t>petición</w:t>
            </w:r>
            <w:r w:rsidR="00A37F2E" w:rsidRPr="00A00362">
              <w:rPr>
                <w:rFonts w:ascii="Cambria" w:hAnsi="Cambria"/>
                <w:b/>
                <w:color w:val="FFFFFF" w:themeColor="background1"/>
                <w:sz w:val="20"/>
                <w:szCs w:val="20"/>
                <w:lang w:val="es-ES"/>
              </w:rPr>
              <w:t xml:space="preserve"> a</w:t>
            </w:r>
            <w:r w:rsidR="00497FBE" w:rsidRPr="00A00362">
              <w:rPr>
                <w:rFonts w:ascii="Cambria" w:hAnsi="Cambria"/>
                <w:b/>
                <w:color w:val="FFFFFF" w:themeColor="background1"/>
                <w:sz w:val="20"/>
                <w:szCs w:val="20"/>
                <w:lang w:val="es-ES"/>
              </w:rPr>
              <w:t>l</w:t>
            </w:r>
            <w:r w:rsidR="004C2312" w:rsidRPr="00A00362">
              <w:rPr>
                <w:rFonts w:ascii="Cambria" w:hAnsi="Cambria"/>
                <w:b/>
                <w:color w:val="FFFFFF" w:themeColor="background1"/>
                <w:sz w:val="20"/>
                <w:szCs w:val="20"/>
                <w:lang w:val="es-ES"/>
              </w:rPr>
              <w:t xml:space="preserve"> Estado:</w:t>
            </w:r>
          </w:p>
        </w:tc>
        <w:tc>
          <w:tcPr>
            <w:tcW w:w="5760" w:type="dxa"/>
            <w:vAlign w:val="center"/>
          </w:tcPr>
          <w:p w:rsidR="004C2312" w:rsidRPr="00443669" w:rsidRDefault="00E92FBC" w:rsidP="00A23EA0">
            <w:pPr>
              <w:jc w:val="both"/>
              <w:rPr>
                <w:rFonts w:ascii="Cambria" w:hAnsi="Cambria"/>
                <w:bCs/>
                <w:sz w:val="20"/>
                <w:szCs w:val="20"/>
                <w:lang w:val="es-ES"/>
              </w:rPr>
            </w:pPr>
            <w:r w:rsidRPr="00443669">
              <w:rPr>
                <w:rFonts w:ascii="Cambria" w:hAnsi="Cambria"/>
                <w:bCs/>
                <w:sz w:val="20"/>
                <w:szCs w:val="20"/>
                <w:lang w:val="es-ES"/>
              </w:rPr>
              <w:t xml:space="preserve">24 de </w:t>
            </w:r>
            <w:r w:rsidR="00071182" w:rsidRPr="00443669">
              <w:rPr>
                <w:rFonts w:ascii="Cambria" w:hAnsi="Cambria"/>
                <w:bCs/>
                <w:sz w:val="20"/>
                <w:szCs w:val="20"/>
                <w:lang w:val="es-ES"/>
              </w:rPr>
              <w:t>junio</w:t>
            </w:r>
            <w:r w:rsidRPr="00443669">
              <w:rPr>
                <w:rFonts w:ascii="Cambria" w:hAnsi="Cambria"/>
                <w:bCs/>
                <w:sz w:val="20"/>
                <w:szCs w:val="20"/>
                <w:lang w:val="es-ES"/>
              </w:rPr>
              <w:t xml:space="preserve"> de 2014</w:t>
            </w:r>
          </w:p>
        </w:tc>
      </w:tr>
      <w:tr w:rsidR="006B4EC9" w:rsidRPr="00443669" w:rsidTr="00A00362">
        <w:tc>
          <w:tcPr>
            <w:tcW w:w="3600" w:type="dxa"/>
            <w:tcBorders>
              <w:top w:val="single" w:sz="6" w:space="0" w:color="auto"/>
              <w:bottom w:val="single" w:sz="6" w:space="0" w:color="auto"/>
            </w:tcBorders>
            <w:shd w:val="clear" w:color="auto" w:fill="4A7194"/>
            <w:vAlign w:val="center"/>
          </w:tcPr>
          <w:p w:rsidR="00C35DD0" w:rsidRPr="00A00362" w:rsidRDefault="00C35DD0" w:rsidP="00C35DD0">
            <w:pPr>
              <w:jc w:val="center"/>
              <w:rPr>
                <w:rFonts w:ascii="Cambria" w:hAnsi="Cambria"/>
                <w:b/>
                <w:color w:val="FFFFFF" w:themeColor="background1"/>
                <w:sz w:val="20"/>
                <w:szCs w:val="20"/>
                <w:lang w:val="es-ES"/>
              </w:rPr>
            </w:pPr>
            <w:r w:rsidRPr="00A00362">
              <w:rPr>
                <w:rFonts w:ascii="Cambria" w:hAnsi="Cambria"/>
                <w:b/>
                <w:color w:val="FFFFFF" w:themeColor="background1"/>
                <w:sz w:val="20"/>
                <w:szCs w:val="20"/>
                <w:lang w:val="es-ES"/>
              </w:rPr>
              <w:t>Fecha de la p</w:t>
            </w:r>
            <w:r w:rsidR="00497FBE" w:rsidRPr="00A00362">
              <w:rPr>
                <w:rFonts w:ascii="Cambria" w:hAnsi="Cambria"/>
                <w:b/>
                <w:color w:val="FFFFFF" w:themeColor="background1"/>
                <w:sz w:val="20"/>
                <w:szCs w:val="20"/>
                <w:lang w:val="es-ES"/>
              </w:rPr>
              <w:t>rimera</w:t>
            </w:r>
            <w:r w:rsidR="00A37F2E" w:rsidRPr="00A00362">
              <w:rPr>
                <w:rFonts w:ascii="Cambria" w:hAnsi="Cambria"/>
                <w:b/>
                <w:color w:val="FFFFFF" w:themeColor="background1"/>
                <w:sz w:val="20"/>
                <w:szCs w:val="20"/>
                <w:lang w:val="es-ES"/>
              </w:rPr>
              <w:t xml:space="preserve"> </w:t>
            </w:r>
            <w:r w:rsidR="00497FBE" w:rsidRPr="00A00362">
              <w:rPr>
                <w:rFonts w:ascii="Cambria" w:hAnsi="Cambria"/>
                <w:b/>
                <w:color w:val="FFFFFF" w:themeColor="background1"/>
                <w:sz w:val="20"/>
                <w:szCs w:val="20"/>
                <w:lang w:val="es-ES"/>
              </w:rPr>
              <w:t>respuesta</w:t>
            </w:r>
          </w:p>
          <w:p w:rsidR="004C2312" w:rsidRPr="00A00362" w:rsidRDefault="00A37F2E" w:rsidP="00C35DD0">
            <w:pPr>
              <w:jc w:val="center"/>
              <w:rPr>
                <w:rFonts w:ascii="Cambria" w:hAnsi="Cambria"/>
                <w:b/>
                <w:bCs/>
                <w:color w:val="FFFFFF" w:themeColor="background1"/>
                <w:sz w:val="20"/>
                <w:szCs w:val="20"/>
                <w:lang w:val="es-ES"/>
              </w:rPr>
            </w:pPr>
            <w:r w:rsidRPr="00A00362">
              <w:rPr>
                <w:rFonts w:ascii="Cambria" w:hAnsi="Cambria"/>
                <w:b/>
                <w:color w:val="FFFFFF" w:themeColor="background1"/>
                <w:sz w:val="20"/>
                <w:szCs w:val="20"/>
                <w:lang w:val="es-ES"/>
              </w:rPr>
              <w:t>d</w:t>
            </w:r>
            <w:r w:rsidR="00497FBE" w:rsidRPr="00A00362">
              <w:rPr>
                <w:rFonts w:ascii="Cambria" w:hAnsi="Cambria"/>
                <w:b/>
                <w:color w:val="FFFFFF" w:themeColor="background1"/>
                <w:sz w:val="20"/>
                <w:szCs w:val="20"/>
                <w:lang w:val="es-ES"/>
              </w:rPr>
              <w:t>el</w:t>
            </w:r>
            <w:r w:rsidRPr="00A00362">
              <w:rPr>
                <w:rFonts w:ascii="Cambria" w:hAnsi="Cambria"/>
                <w:b/>
                <w:color w:val="FFFFFF" w:themeColor="background1"/>
                <w:sz w:val="20"/>
                <w:szCs w:val="20"/>
                <w:lang w:val="es-ES"/>
              </w:rPr>
              <w:t xml:space="preserve"> </w:t>
            </w:r>
            <w:r w:rsidR="004C2312" w:rsidRPr="00A00362">
              <w:rPr>
                <w:rFonts w:ascii="Cambria" w:hAnsi="Cambria"/>
                <w:b/>
                <w:color w:val="FFFFFF" w:themeColor="background1"/>
                <w:sz w:val="20"/>
                <w:szCs w:val="20"/>
                <w:lang w:val="es-ES"/>
              </w:rPr>
              <w:t>Estado:</w:t>
            </w:r>
          </w:p>
        </w:tc>
        <w:tc>
          <w:tcPr>
            <w:tcW w:w="5760" w:type="dxa"/>
            <w:vAlign w:val="center"/>
          </w:tcPr>
          <w:p w:rsidR="004C2312" w:rsidRPr="00443669" w:rsidRDefault="00E92FBC" w:rsidP="00A23EA0">
            <w:pPr>
              <w:jc w:val="both"/>
              <w:rPr>
                <w:rFonts w:ascii="Cambria" w:hAnsi="Cambria"/>
                <w:bCs/>
                <w:sz w:val="20"/>
                <w:szCs w:val="20"/>
                <w:lang w:val="es-ES"/>
              </w:rPr>
            </w:pPr>
            <w:r w:rsidRPr="00443669">
              <w:rPr>
                <w:rFonts w:ascii="Cambria" w:hAnsi="Cambria"/>
                <w:bCs/>
                <w:sz w:val="20"/>
                <w:szCs w:val="20"/>
                <w:lang w:val="es-ES"/>
              </w:rPr>
              <w:t xml:space="preserve">28 de </w:t>
            </w:r>
            <w:r w:rsidR="00497FBE" w:rsidRPr="00443669">
              <w:rPr>
                <w:rFonts w:ascii="Cambria" w:hAnsi="Cambria"/>
                <w:bCs/>
                <w:sz w:val="20"/>
                <w:szCs w:val="20"/>
                <w:lang w:val="es-ES"/>
              </w:rPr>
              <w:t>octubre</w:t>
            </w:r>
            <w:r w:rsidRPr="00443669">
              <w:rPr>
                <w:rFonts w:ascii="Cambria" w:hAnsi="Cambria"/>
                <w:bCs/>
                <w:sz w:val="20"/>
                <w:szCs w:val="20"/>
                <w:lang w:val="es-ES"/>
              </w:rPr>
              <w:t xml:space="preserve"> de 2014</w:t>
            </w:r>
          </w:p>
        </w:tc>
      </w:tr>
      <w:tr w:rsidR="006B4EC9" w:rsidRPr="002A6DF2" w:rsidTr="00A00362">
        <w:tc>
          <w:tcPr>
            <w:tcW w:w="3600" w:type="dxa"/>
            <w:tcBorders>
              <w:top w:val="single" w:sz="6" w:space="0" w:color="auto"/>
              <w:bottom w:val="single" w:sz="6" w:space="0" w:color="auto"/>
            </w:tcBorders>
            <w:shd w:val="clear" w:color="auto" w:fill="4A7194"/>
            <w:vAlign w:val="center"/>
          </w:tcPr>
          <w:p w:rsidR="00443669" w:rsidRPr="00A00362" w:rsidRDefault="00497FBE" w:rsidP="0019372D">
            <w:pPr>
              <w:jc w:val="center"/>
              <w:rPr>
                <w:rFonts w:ascii="Cambria" w:hAnsi="Cambria"/>
                <w:b/>
                <w:bCs/>
                <w:color w:val="FFFFFF" w:themeColor="background1"/>
                <w:sz w:val="20"/>
                <w:szCs w:val="20"/>
                <w:lang w:val="es-ES"/>
              </w:rPr>
            </w:pPr>
            <w:r w:rsidRPr="00A00362">
              <w:rPr>
                <w:rFonts w:ascii="Cambria" w:hAnsi="Cambria"/>
                <w:b/>
                <w:bCs/>
                <w:color w:val="FFFFFF" w:themeColor="background1"/>
                <w:sz w:val="20"/>
                <w:szCs w:val="20"/>
                <w:lang w:val="es-ES"/>
              </w:rPr>
              <w:t>Observaciones</w:t>
            </w:r>
            <w:r w:rsidR="00A37F2E" w:rsidRPr="00A00362">
              <w:rPr>
                <w:rFonts w:ascii="Cambria" w:hAnsi="Cambria"/>
                <w:b/>
                <w:bCs/>
                <w:color w:val="FFFFFF" w:themeColor="background1"/>
                <w:sz w:val="20"/>
                <w:szCs w:val="20"/>
                <w:lang w:val="es-ES"/>
              </w:rPr>
              <w:t xml:space="preserve"> </w:t>
            </w:r>
            <w:r w:rsidRPr="00A00362">
              <w:rPr>
                <w:rFonts w:ascii="Cambria" w:hAnsi="Cambria"/>
                <w:b/>
                <w:bCs/>
                <w:color w:val="FFFFFF" w:themeColor="background1"/>
                <w:sz w:val="20"/>
                <w:szCs w:val="20"/>
                <w:lang w:val="es-ES"/>
              </w:rPr>
              <w:t>adicionales</w:t>
            </w:r>
          </w:p>
          <w:p w:rsidR="004C2312" w:rsidRPr="00A00362" w:rsidRDefault="00A37F2E" w:rsidP="00C35DD0">
            <w:pPr>
              <w:jc w:val="center"/>
              <w:rPr>
                <w:rFonts w:ascii="Cambria" w:hAnsi="Cambria"/>
                <w:b/>
                <w:bCs/>
                <w:color w:val="FFFFFF" w:themeColor="background1"/>
                <w:sz w:val="20"/>
                <w:szCs w:val="20"/>
                <w:lang w:val="es-ES"/>
              </w:rPr>
            </w:pPr>
            <w:r w:rsidRPr="00A00362">
              <w:rPr>
                <w:rFonts w:ascii="Cambria" w:hAnsi="Cambria"/>
                <w:b/>
                <w:bCs/>
                <w:color w:val="FFFFFF" w:themeColor="background1"/>
                <w:sz w:val="20"/>
                <w:szCs w:val="20"/>
                <w:lang w:val="es-ES"/>
              </w:rPr>
              <w:t>d</w:t>
            </w:r>
            <w:r w:rsidR="0019372D" w:rsidRPr="00A00362">
              <w:rPr>
                <w:rFonts w:ascii="Cambria" w:hAnsi="Cambria"/>
                <w:b/>
                <w:bCs/>
                <w:color w:val="FFFFFF" w:themeColor="background1"/>
                <w:sz w:val="20"/>
                <w:szCs w:val="20"/>
                <w:lang w:val="es-ES"/>
              </w:rPr>
              <w:t>e</w:t>
            </w:r>
            <w:r w:rsidR="00C35DD0" w:rsidRPr="00A00362">
              <w:rPr>
                <w:rFonts w:ascii="Cambria" w:hAnsi="Cambria"/>
                <w:b/>
                <w:bCs/>
                <w:color w:val="FFFFFF" w:themeColor="background1"/>
                <w:sz w:val="20"/>
                <w:szCs w:val="20"/>
                <w:lang w:val="es-ES"/>
              </w:rPr>
              <w:t xml:space="preserve"> </w:t>
            </w:r>
            <w:r w:rsidR="0019372D" w:rsidRPr="00A00362">
              <w:rPr>
                <w:rFonts w:ascii="Cambria" w:hAnsi="Cambria"/>
                <w:b/>
                <w:bCs/>
                <w:color w:val="FFFFFF" w:themeColor="background1"/>
                <w:sz w:val="20"/>
                <w:szCs w:val="20"/>
                <w:lang w:val="es-ES"/>
              </w:rPr>
              <w:t>l</w:t>
            </w:r>
            <w:r w:rsidR="00C35DD0" w:rsidRPr="00A00362">
              <w:rPr>
                <w:rFonts w:ascii="Cambria" w:hAnsi="Cambria"/>
                <w:b/>
                <w:bCs/>
                <w:color w:val="FFFFFF" w:themeColor="background1"/>
                <w:sz w:val="20"/>
                <w:szCs w:val="20"/>
                <w:lang w:val="es-ES"/>
              </w:rPr>
              <w:t>a</w:t>
            </w:r>
            <w:r w:rsidR="0019372D" w:rsidRPr="00A00362">
              <w:rPr>
                <w:rFonts w:ascii="Cambria" w:hAnsi="Cambria"/>
                <w:b/>
                <w:bCs/>
                <w:color w:val="FFFFFF" w:themeColor="background1"/>
                <w:sz w:val="20"/>
                <w:szCs w:val="20"/>
                <w:lang w:val="es-ES"/>
              </w:rPr>
              <w:t xml:space="preserve"> </w:t>
            </w:r>
            <w:r w:rsidR="00C35DD0" w:rsidRPr="00A00362">
              <w:rPr>
                <w:rFonts w:ascii="Cambria" w:hAnsi="Cambria"/>
                <w:b/>
                <w:bCs/>
                <w:color w:val="FFFFFF" w:themeColor="background1"/>
                <w:sz w:val="20"/>
                <w:szCs w:val="20"/>
                <w:lang w:val="es-ES"/>
              </w:rPr>
              <w:t xml:space="preserve">parte </w:t>
            </w:r>
            <w:r w:rsidR="0019372D" w:rsidRPr="00A00362">
              <w:rPr>
                <w:rFonts w:ascii="Cambria" w:hAnsi="Cambria"/>
                <w:b/>
                <w:bCs/>
                <w:color w:val="FFFFFF" w:themeColor="background1"/>
                <w:sz w:val="20"/>
                <w:szCs w:val="20"/>
                <w:lang w:val="es-ES"/>
              </w:rPr>
              <w:t>peticionari</w:t>
            </w:r>
            <w:r w:rsidR="00C35DD0" w:rsidRPr="00A00362">
              <w:rPr>
                <w:rFonts w:ascii="Cambria" w:hAnsi="Cambria"/>
                <w:b/>
                <w:bCs/>
                <w:color w:val="FFFFFF" w:themeColor="background1"/>
                <w:sz w:val="20"/>
                <w:szCs w:val="20"/>
                <w:lang w:val="es-ES"/>
              </w:rPr>
              <w:t>a</w:t>
            </w:r>
            <w:r w:rsidR="008E3BFE" w:rsidRPr="00A00362">
              <w:rPr>
                <w:rFonts w:ascii="Cambria" w:hAnsi="Cambria"/>
                <w:b/>
                <w:bCs/>
                <w:color w:val="FFFFFF" w:themeColor="background1"/>
                <w:sz w:val="20"/>
                <w:szCs w:val="20"/>
                <w:lang w:val="es-ES"/>
              </w:rPr>
              <w:t>:</w:t>
            </w:r>
          </w:p>
        </w:tc>
        <w:tc>
          <w:tcPr>
            <w:tcW w:w="5760" w:type="dxa"/>
            <w:vAlign w:val="center"/>
          </w:tcPr>
          <w:p w:rsidR="004C2312" w:rsidRPr="00443669" w:rsidRDefault="00E17E6A" w:rsidP="0040370C">
            <w:pPr>
              <w:jc w:val="both"/>
              <w:rPr>
                <w:rFonts w:ascii="Cambria" w:hAnsi="Cambria"/>
                <w:bCs/>
                <w:sz w:val="20"/>
                <w:szCs w:val="20"/>
                <w:lang w:val="es-ES"/>
              </w:rPr>
            </w:pPr>
            <w:r w:rsidRPr="00443669">
              <w:rPr>
                <w:rFonts w:ascii="Cambria" w:hAnsi="Cambria"/>
                <w:bCs/>
                <w:sz w:val="20"/>
                <w:szCs w:val="20"/>
                <w:lang w:val="es-ES"/>
              </w:rPr>
              <w:t xml:space="preserve">10 de </w:t>
            </w:r>
            <w:r w:rsidR="007B0BC9" w:rsidRPr="00443669">
              <w:rPr>
                <w:rFonts w:ascii="Cambria" w:hAnsi="Cambria"/>
                <w:bCs/>
                <w:sz w:val="20"/>
                <w:szCs w:val="20"/>
                <w:lang w:val="es-ES"/>
              </w:rPr>
              <w:t>diciembre</w:t>
            </w:r>
            <w:r w:rsidRPr="00443669">
              <w:rPr>
                <w:rFonts w:ascii="Cambria" w:hAnsi="Cambria"/>
                <w:bCs/>
                <w:sz w:val="20"/>
                <w:szCs w:val="20"/>
                <w:lang w:val="es-ES"/>
              </w:rPr>
              <w:t xml:space="preserve"> de 2014, 8 de </w:t>
            </w:r>
            <w:r w:rsidR="0040370C">
              <w:rPr>
                <w:rFonts w:ascii="Cambria" w:hAnsi="Cambria"/>
                <w:bCs/>
                <w:sz w:val="20"/>
                <w:szCs w:val="20"/>
                <w:lang w:val="es-ES"/>
              </w:rPr>
              <w:t xml:space="preserve">enero </w:t>
            </w:r>
            <w:r w:rsidR="0019372D" w:rsidRPr="00443669">
              <w:rPr>
                <w:rFonts w:ascii="Cambria" w:hAnsi="Cambria"/>
                <w:bCs/>
                <w:sz w:val="20"/>
                <w:szCs w:val="20"/>
                <w:lang w:val="es-ES"/>
              </w:rPr>
              <w:t>y</w:t>
            </w:r>
            <w:r w:rsidRPr="00443669">
              <w:rPr>
                <w:rFonts w:ascii="Cambria" w:hAnsi="Cambria"/>
                <w:bCs/>
                <w:sz w:val="20"/>
                <w:szCs w:val="20"/>
                <w:lang w:val="es-ES"/>
              </w:rPr>
              <w:t xml:space="preserve"> 17 de </w:t>
            </w:r>
            <w:r w:rsidR="00071182" w:rsidRPr="00443669">
              <w:rPr>
                <w:rFonts w:ascii="Cambria" w:hAnsi="Cambria"/>
                <w:bCs/>
                <w:sz w:val="20"/>
                <w:szCs w:val="20"/>
                <w:lang w:val="es-ES"/>
              </w:rPr>
              <w:t>junio</w:t>
            </w:r>
            <w:r w:rsidRPr="00443669">
              <w:rPr>
                <w:rFonts w:ascii="Cambria" w:hAnsi="Cambria"/>
                <w:bCs/>
                <w:sz w:val="20"/>
                <w:szCs w:val="20"/>
                <w:lang w:val="es-ES"/>
              </w:rPr>
              <w:t xml:space="preserve"> de 2015</w:t>
            </w:r>
            <w:r w:rsidR="0019372D" w:rsidRPr="00443669">
              <w:rPr>
                <w:rFonts w:ascii="Cambria" w:hAnsi="Cambria"/>
                <w:bCs/>
                <w:sz w:val="20"/>
                <w:szCs w:val="20"/>
                <w:lang w:val="es-ES"/>
              </w:rPr>
              <w:t>, y</w:t>
            </w:r>
            <w:r w:rsidR="00472DE1" w:rsidRPr="00443669">
              <w:rPr>
                <w:rFonts w:ascii="Cambria" w:hAnsi="Cambria"/>
                <w:bCs/>
                <w:sz w:val="20"/>
                <w:szCs w:val="20"/>
                <w:lang w:val="es-ES"/>
              </w:rPr>
              <w:t xml:space="preserve"> 16 de </w:t>
            </w:r>
            <w:r w:rsidR="00497FBE" w:rsidRPr="00443669">
              <w:rPr>
                <w:rFonts w:ascii="Cambria" w:hAnsi="Cambria"/>
                <w:bCs/>
                <w:sz w:val="20"/>
                <w:szCs w:val="20"/>
                <w:lang w:val="es-ES"/>
              </w:rPr>
              <w:t>febrero</w:t>
            </w:r>
            <w:r w:rsidR="00472DE1" w:rsidRPr="00443669">
              <w:rPr>
                <w:rFonts w:ascii="Cambria" w:hAnsi="Cambria"/>
                <w:bCs/>
                <w:sz w:val="20"/>
                <w:szCs w:val="20"/>
                <w:lang w:val="es-ES"/>
              </w:rPr>
              <w:t xml:space="preserve"> de 2018</w:t>
            </w:r>
          </w:p>
        </w:tc>
      </w:tr>
      <w:tr w:rsidR="006B4EC9" w:rsidRPr="002A6DF2" w:rsidTr="00A00362">
        <w:tc>
          <w:tcPr>
            <w:tcW w:w="3600" w:type="dxa"/>
            <w:tcBorders>
              <w:top w:val="single" w:sz="6" w:space="0" w:color="auto"/>
              <w:bottom w:val="single" w:sz="6" w:space="0" w:color="auto"/>
            </w:tcBorders>
            <w:shd w:val="clear" w:color="auto" w:fill="4A7194"/>
            <w:vAlign w:val="center"/>
          </w:tcPr>
          <w:p w:rsidR="0040370C" w:rsidRPr="00A00362" w:rsidRDefault="00497FBE" w:rsidP="0019372D">
            <w:pPr>
              <w:jc w:val="center"/>
              <w:rPr>
                <w:rFonts w:ascii="Cambria" w:hAnsi="Cambria"/>
                <w:b/>
                <w:bCs/>
                <w:color w:val="FFFFFF" w:themeColor="background1"/>
                <w:sz w:val="20"/>
                <w:szCs w:val="20"/>
                <w:lang w:val="es-ES"/>
              </w:rPr>
            </w:pPr>
            <w:r w:rsidRPr="00A00362">
              <w:rPr>
                <w:rFonts w:ascii="Cambria" w:hAnsi="Cambria"/>
                <w:b/>
                <w:bCs/>
                <w:color w:val="FFFFFF" w:themeColor="background1"/>
                <w:sz w:val="20"/>
                <w:szCs w:val="20"/>
                <w:lang w:val="es-ES"/>
              </w:rPr>
              <w:t>Observaciones</w:t>
            </w:r>
            <w:r w:rsidR="00A37F2E" w:rsidRPr="00A00362">
              <w:rPr>
                <w:rFonts w:ascii="Cambria" w:hAnsi="Cambria"/>
                <w:b/>
                <w:bCs/>
                <w:color w:val="FFFFFF" w:themeColor="background1"/>
                <w:sz w:val="20"/>
                <w:szCs w:val="20"/>
                <w:lang w:val="es-ES"/>
              </w:rPr>
              <w:t xml:space="preserve"> </w:t>
            </w:r>
            <w:r w:rsidRPr="00A00362">
              <w:rPr>
                <w:rFonts w:ascii="Cambria" w:hAnsi="Cambria"/>
                <w:b/>
                <w:bCs/>
                <w:color w:val="FFFFFF" w:themeColor="background1"/>
                <w:sz w:val="20"/>
                <w:szCs w:val="20"/>
                <w:lang w:val="es-ES"/>
              </w:rPr>
              <w:t>adicionales</w:t>
            </w:r>
          </w:p>
          <w:p w:rsidR="004C2312" w:rsidRPr="00A00362" w:rsidRDefault="00A37F2E" w:rsidP="0019372D">
            <w:pPr>
              <w:jc w:val="center"/>
              <w:rPr>
                <w:rFonts w:ascii="Cambria" w:hAnsi="Cambria"/>
                <w:b/>
                <w:bCs/>
                <w:color w:val="FFFFFF" w:themeColor="background1"/>
                <w:sz w:val="20"/>
                <w:szCs w:val="20"/>
                <w:lang w:val="es-ES"/>
              </w:rPr>
            </w:pPr>
            <w:r w:rsidRPr="00A00362">
              <w:rPr>
                <w:rFonts w:ascii="Cambria" w:hAnsi="Cambria"/>
                <w:b/>
                <w:bCs/>
                <w:color w:val="FFFFFF" w:themeColor="background1"/>
                <w:sz w:val="20"/>
                <w:szCs w:val="20"/>
                <w:lang w:val="es-ES"/>
              </w:rPr>
              <w:t>d</w:t>
            </w:r>
            <w:r w:rsidR="0019372D" w:rsidRPr="00A00362">
              <w:rPr>
                <w:rFonts w:ascii="Cambria" w:hAnsi="Cambria"/>
                <w:b/>
                <w:bCs/>
                <w:color w:val="FFFFFF" w:themeColor="background1"/>
                <w:sz w:val="20"/>
                <w:szCs w:val="20"/>
                <w:lang w:val="es-ES"/>
              </w:rPr>
              <w:t>el</w:t>
            </w:r>
            <w:r w:rsidR="004C2312" w:rsidRPr="00A00362">
              <w:rPr>
                <w:rFonts w:ascii="Cambria" w:hAnsi="Cambria"/>
                <w:b/>
                <w:bCs/>
                <w:color w:val="FFFFFF" w:themeColor="background1"/>
                <w:sz w:val="20"/>
                <w:szCs w:val="20"/>
                <w:lang w:val="es-ES"/>
              </w:rPr>
              <w:t xml:space="preserve"> Estado:</w:t>
            </w:r>
          </w:p>
        </w:tc>
        <w:tc>
          <w:tcPr>
            <w:tcW w:w="5760" w:type="dxa"/>
            <w:vAlign w:val="center"/>
          </w:tcPr>
          <w:p w:rsidR="004C2312" w:rsidRPr="00443669" w:rsidRDefault="00E17E6A" w:rsidP="0019372D">
            <w:pPr>
              <w:jc w:val="both"/>
              <w:rPr>
                <w:rFonts w:ascii="Cambria" w:hAnsi="Cambria"/>
                <w:bCs/>
                <w:sz w:val="20"/>
                <w:szCs w:val="20"/>
                <w:lang w:val="es-ES"/>
              </w:rPr>
            </w:pPr>
            <w:r w:rsidRPr="00443669">
              <w:rPr>
                <w:rFonts w:ascii="Cambria" w:hAnsi="Cambria"/>
                <w:bCs/>
                <w:sz w:val="20"/>
                <w:szCs w:val="20"/>
                <w:lang w:val="es-ES"/>
              </w:rPr>
              <w:t xml:space="preserve">11 de </w:t>
            </w:r>
            <w:r w:rsidR="0019372D" w:rsidRPr="00443669">
              <w:rPr>
                <w:rFonts w:ascii="Cambria" w:hAnsi="Cambria"/>
                <w:bCs/>
                <w:sz w:val="20"/>
                <w:szCs w:val="20"/>
                <w:lang w:val="es-ES"/>
              </w:rPr>
              <w:t>marzo</w:t>
            </w:r>
            <w:r w:rsidRPr="00443669">
              <w:rPr>
                <w:rFonts w:ascii="Cambria" w:hAnsi="Cambria"/>
                <w:bCs/>
                <w:sz w:val="20"/>
                <w:szCs w:val="20"/>
                <w:lang w:val="es-ES"/>
              </w:rPr>
              <w:t xml:space="preserve"> de 2015</w:t>
            </w:r>
            <w:r w:rsidR="00CA78A0" w:rsidRPr="00443669">
              <w:rPr>
                <w:rFonts w:ascii="Cambria" w:hAnsi="Cambria"/>
                <w:bCs/>
                <w:sz w:val="20"/>
                <w:szCs w:val="20"/>
                <w:lang w:val="es-ES"/>
              </w:rPr>
              <w:t xml:space="preserve"> </w:t>
            </w:r>
            <w:r w:rsidR="0019372D" w:rsidRPr="00443669">
              <w:rPr>
                <w:rFonts w:ascii="Cambria" w:hAnsi="Cambria"/>
                <w:bCs/>
                <w:sz w:val="20"/>
                <w:szCs w:val="20"/>
                <w:lang w:val="es-ES"/>
              </w:rPr>
              <w:t>y</w:t>
            </w:r>
            <w:r w:rsidR="00472DE1" w:rsidRPr="00443669">
              <w:rPr>
                <w:rFonts w:ascii="Cambria" w:hAnsi="Cambria"/>
                <w:bCs/>
                <w:sz w:val="20"/>
                <w:szCs w:val="20"/>
                <w:lang w:val="es-ES"/>
              </w:rPr>
              <w:t xml:space="preserve"> 19 de </w:t>
            </w:r>
            <w:r w:rsidR="0019372D" w:rsidRPr="00443669">
              <w:rPr>
                <w:rFonts w:ascii="Cambria" w:hAnsi="Cambria"/>
                <w:bCs/>
                <w:sz w:val="20"/>
                <w:szCs w:val="20"/>
                <w:lang w:val="es-ES"/>
              </w:rPr>
              <w:t>julio</w:t>
            </w:r>
            <w:r w:rsidR="00472DE1" w:rsidRPr="00443669">
              <w:rPr>
                <w:rFonts w:ascii="Cambria" w:hAnsi="Cambria"/>
                <w:bCs/>
                <w:sz w:val="20"/>
                <w:szCs w:val="20"/>
                <w:lang w:val="es-ES"/>
              </w:rPr>
              <w:t xml:space="preserve"> de 2017</w:t>
            </w:r>
          </w:p>
        </w:tc>
      </w:tr>
    </w:tbl>
    <w:p w:rsidR="003239B8" w:rsidRPr="00443669" w:rsidRDefault="00D358AF" w:rsidP="00415C8B">
      <w:pPr>
        <w:spacing w:before="240" w:after="240"/>
        <w:ind w:firstLine="720"/>
        <w:jc w:val="both"/>
        <w:rPr>
          <w:rFonts w:asciiTheme="majorHAnsi" w:hAnsiTheme="majorHAnsi"/>
          <w:b/>
          <w:bCs/>
          <w:sz w:val="20"/>
          <w:szCs w:val="20"/>
          <w:lang w:val="es-ES"/>
        </w:rPr>
      </w:pPr>
      <w:r w:rsidRPr="00443669">
        <w:rPr>
          <w:rFonts w:asciiTheme="majorHAnsi" w:hAnsiTheme="majorHAnsi"/>
          <w:b/>
          <w:bCs/>
          <w:sz w:val="20"/>
          <w:szCs w:val="20"/>
          <w:lang w:val="es-ES"/>
        </w:rPr>
        <w:t xml:space="preserve">III. </w:t>
      </w:r>
      <w:r w:rsidRPr="00443669">
        <w:rPr>
          <w:rFonts w:asciiTheme="majorHAnsi" w:hAnsiTheme="majorHAnsi"/>
          <w:b/>
          <w:bCs/>
          <w:sz w:val="20"/>
          <w:szCs w:val="20"/>
          <w:lang w:val="es-ES"/>
        </w:rPr>
        <w:tab/>
      </w:r>
      <w:r w:rsidR="00071182" w:rsidRPr="00443669">
        <w:rPr>
          <w:rFonts w:asciiTheme="majorHAnsi" w:hAnsiTheme="majorHAnsi"/>
          <w:b/>
          <w:bCs/>
          <w:sz w:val="20"/>
          <w:szCs w:val="20"/>
          <w:lang w:val="es-ES"/>
        </w:rPr>
        <w:t>COMPETENCIA</w:t>
      </w:r>
      <w:r w:rsidR="00EE00E9" w:rsidRPr="0044366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6B4EC9" w:rsidRPr="00443669" w:rsidTr="00A00362">
        <w:trPr>
          <w:cantSplit/>
        </w:trPr>
        <w:tc>
          <w:tcPr>
            <w:tcW w:w="3600" w:type="dxa"/>
            <w:tcBorders>
              <w:top w:val="single" w:sz="4" w:space="0" w:color="auto"/>
              <w:bottom w:val="single" w:sz="6" w:space="0" w:color="auto"/>
            </w:tcBorders>
            <w:shd w:val="clear" w:color="auto" w:fill="4A7194"/>
            <w:vAlign w:val="center"/>
          </w:tcPr>
          <w:p w:rsidR="003239B8" w:rsidRPr="00A00362" w:rsidRDefault="00071182" w:rsidP="00326F40">
            <w:pPr>
              <w:jc w:val="center"/>
              <w:rPr>
                <w:rFonts w:ascii="Cambria" w:hAnsi="Cambria"/>
                <w:b/>
                <w:bCs/>
                <w:i/>
                <w:color w:val="FFFFFF" w:themeColor="background1"/>
                <w:sz w:val="20"/>
                <w:szCs w:val="20"/>
                <w:lang w:val="es-ES"/>
              </w:rPr>
            </w:pPr>
            <w:r w:rsidRPr="00A00362">
              <w:rPr>
                <w:rFonts w:ascii="Cambria" w:hAnsi="Cambria"/>
                <w:b/>
                <w:bCs/>
                <w:color w:val="FFFFFF" w:themeColor="background1"/>
                <w:sz w:val="20"/>
                <w:szCs w:val="20"/>
                <w:lang w:val="es-ES"/>
              </w:rPr>
              <w:t>Competencia</w:t>
            </w:r>
            <w:r w:rsidR="0019372D" w:rsidRPr="00A00362">
              <w:rPr>
                <w:rFonts w:ascii="Cambria" w:hAnsi="Cambria"/>
                <w:b/>
                <w:bCs/>
                <w:i/>
                <w:color w:val="FFFFFF" w:themeColor="background1"/>
                <w:sz w:val="20"/>
                <w:szCs w:val="20"/>
                <w:lang w:val="es-ES"/>
              </w:rPr>
              <w:t xml:space="preserve"> r</w:t>
            </w:r>
            <w:r w:rsidR="003239B8" w:rsidRPr="00A00362">
              <w:rPr>
                <w:rFonts w:ascii="Cambria" w:hAnsi="Cambria"/>
                <w:b/>
                <w:bCs/>
                <w:i/>
                <w:color w:val="FFFFFF" w:themeColor="background1"/>
                <w:sz w:val="20"/>
                <w:szCs w:val="20"/>
                <w:lang w:val="es-ES"/>
              </w:rPr>
              <w:t>atione personae:</w:t>
            </w:r>
          </w:p>
        </w:tc>
        <w:tc>
          <w:tcPr>
            <w:tcW w:w="5760" w:type="dxa"/>
            <w:vAlign w:val="center"/>
          </w:tcPr>
          <w:p w:rsidR="003239B8" w:rsidRPr="00443669" w:rsidRDefault="0019372D" w:rsidP="00326F40">
            <w:pPr>
              <w:rPr>
                <w:rFonts w:ascii="Cambria" w:hAnsi="Cambria"/>
                <w:bCs/>
                <w:sz w:val="20"/>
                <w:szCs w:val="20"/>
                <w:lang w:val="es-ES"/>
              </w:rPr>
            </w:pPr>
            <w:r w:rsidRPr="00443669">
              <w:rPr>
                <w:rFonts w:ascii="Cambria" w:hAnsi="Cambria"/>
                <w:bCs/>
                <w:sz w:val="20"/>
                <w:szCs w:val="20"/>
                <w:lang w:val="es-ES"/>
              </w:rPr>
              <w:t>Sí</w:t>
            </w:r>
          </w:p>
        </w:tc>
      </w:tr>
      <w:tr w:rsidR="006B4EC9" w:rsidRPr="00443669" w:rsidTr="00A00362">
        <w:trPr>
          <w:cantSplit/>
        </w:trPr>
        <w:tc>
          <w:tcPr>
            <w:tcW w:w="3600" w:type="dxa"/>
            <w:tcBorders>
              <w:top w:val="single" w:sz="6" w:space="0" w:color="auto"/>
              <w:bottom w:val="single" w:sz="6" w:space="0" w:color="auto"/>
            </w:tcBorders>
            <w:shd w:val="clear" w:color="auto" w:fill="4A7194"/>
            <w:vAlign w:val="center"/>
          </w:tcPr>
          <w:p w:rsidR="003239B8" w:rsidRPr="00A00362" w:rsidRDefault="00071182" w:rsidP="00326F40">
            <w:pPr>
              <w:jc w:val="center"/>
              <w:rPr>
                <w:rFonts w:ascii="Cambria" w:hAnsi="Cambria"/>
                <w:b/>
                <w:bCs/>
                <w:color w:val="FFFFFF" w:themeColor="background1"/>
                <w:sz w:val="20"/>
                <w:szCs w:val="20"/>
                <w:lang w:val="es-ES"/>
              </w:rPr>
            </w:pPr>
            <w:r w:rsidRPr="00A00362">
              <w:rPr>
                <w:rFonts w:ascii="Cambria" w:hAnsi="Cambria"/>
                <w:b/>
                <w:bCs/>
                <w:color w:val="FFFFFF" w:themeColor="background1"/>
                <w:sz w:val="20"/>
                <w:szCs w:val="20"/>
                <w:lang w:val="es-ES"/>
              </w:rPr>
              <w:t>Competencia</w:t>
            </w:r>
            <w:r w:rsidR="0019372D" w:rsidRPr="00A00362">
              <w:rPr>
                <w:rFonts w:ascii="Cambria" w:hAnsi="Cambria"/>
                <w:b/>
                <w:bCs/>
                <w:i/>
                <w:color w:val="FFFFFF" w:themeColor="background1"/>
                <w:sz w:val="20"/>
                <w:szCs w:val="20"/>
                <w:lang w:val="es-ES"/>
              </w:rPr>
              <w:t xml:space="preserve"> r</w:t>
            </w:r>
            <w:r w:rsidR="003239B8" w:rsidRPr="00A00362">
              <w:rPr>
                <w:rFonts w:ascii="Cambria" w:hAnsi="Cambria"/>
                <w:b/>
                <w:bCs/>
                <w:i/>
                <w:color w:val="FFFFFF" w:themeColor="background1"/>
                <w:sz w:val="20"/>
                <w:szCs w:val="20"/>
                <w:lang w:val="es-ES"/>
              </w:rPr>
              <w:t>atione loci</w:t>
            </w:r>
            <w:r w:rsidR="003239B8" w:rsidRPr="00A00362">
              <w:rPr>
                <w:rFonts w:ascii="Cambria" w:hAnsi="Cambria"/>
                <w:b/>
                <w:bCs/>
                <w:color w:val="FFFFFF" w:themeColor="background1"/>
                <w:sz w:val="20"/>
                <w:szCs w:val="20"/>
                <w:lang w:val="es-ES"/>
              </w:rPr>
              <w:t>:</w:t>
            </w:r>
          </w:p>
        </w:tc>
        <w:tc>
          <w:tcPr>
            <w:tcW w:w="5760" w:type="dxa"/>
            <w:vAlign w:val="center"/>
          </w:tcPr>
          <w:p w:rsidR="003239B8" w:rsidRPr="00443669" w:rsidRDefault="0019372D" w:rsidP="00326F40">
            <w:pPr>
              <w:rPr>
                <w:rFonts w:ascii="Cambria" w:hAnsi="Cambria"/>
                <w:bCs/>
                <w:sz w:val="20"/>
                <w:szCs w:val="20"/>
                <w:lang w:val="es-ES"/>
              </w:rPr>
            </w:pPr>
            <w:r w:rsidRPr="00443669">
              <w:rPr>
                <w:rFonts w:ascii="Cambria" w:hAnsi="Cambria"/>
                <w:bCs/>
                <w:sz w:val="20"/>
                <w:szCs w:val="20"/>
                <w:lang w:val="es-ES"/>
              </w:rPr>
              <w:t>Sí</w:t>
            </w:r>
          </w:p>
        </w:tc>
      </w:tr>
      <w:tr w:rsidR="006B4EC9" w:rsidRPr="00443669" w:rsidTr="00A00362">
        <w:trPr>
          <w:cantSplit/>
        </w:trPr>
        <w:tc>
          <w:tcPr>
            <w:tcW w:w="3600" w:type="dxa"/>
            <w:tcBorders>
              <w:top w:val="single" w:sz="6" w:space="0" w:color="auto"/>
              <w:bottom w:val="single" w:sz="6" w:space="0" w:color="auto"/>
            </w:tcBorders>
            <w:shd w:val="clear" w:color="auto" w:fill="4A7194"/>
            <w:vAlign w:val="center"/>
          </w:tcPr>
          <w:p w:rsidR="003239B8" w:rsidRPr="00A00362" w:rsidRDefault="00071182" w:rsidP="00326F40">
            <w:pPr>
              <w:jc w:val="center"/>
              <w:rPr>
                <w:rFonts w:ascii="Cambria" w:hAnsi="Cambria"/>
                <w:b/>
                <w:bCs/>
                <w:color w:val="FFFFFF" w:themeColor="background1"/>
                <w:sz w:val="20"/>
                <w:szCs w:val="20"/>
                <w:lang w:val="es-ES"/>
              </w:rPr>
            </w:pPr>
            <w:r w:rsidRPr="00A00362">
              <w:rPr>
                <w:rFonts w:ascii="Cambria" w:hAnsi="Cambria"/>
                <w:b/>
                <w:bCs/>
                <w:color w:val="FFFFFF" w:themeColor="background1"/>
                <w:sz w:val="20"/>
                <w:szCs w:val="20"/>
                <w:lang w:val="es-ES"/>
              </w:rPr>
              <w:t>Competencia</w:t>
            </w:r>
            <w:r w:rsidR="0019372D" w:rsidRPr="00A00362">
              <w:rPr>
                <w:rFonts w:ascii="Cambria" w:hAnsi="Cambria"/>
                <w:b/>
                <w:bCs/>
                <w:i/>
                <w:color w:val="FFFFFF" w:themeColor="background1"/>
                <w:sz w:val="20"/>
                <w:szCs w:val="20"/>
                <w:lang w:val="es-ES"/>
              </w:rPr>
              <w:t xml:space="preserve"> r</w:t>
            </w:r>
            <w:r w:rsidR="003239B8" w:rsidRPr="00A00362">
              <w:rPr>
                <w:rFonts w:ascii="Cambria" w:hAnsi="Cambria"/>
                <w:b/>
                <w:bCs/>
                <w:i/>
                <w:color w:val="FFFFFF" w:themeColor="background1"/>
                <w:sz w:val="20"/>
                <w:szCs w:val="20"/>
                <w:lang w:val="es-ES"/>
              </w:rPr>
              <w:t>atione temporis</w:t>
            </w:r>
            <w:r w:rsidR="003239B8" w:rsidRPr="00A00362">
              <w:rPr>
                <w:rFonts w:ascii="Cambria" w:hAnsi="Cambria"/>
                <w:b/>
                <w:bCs/>
                <w:color w:val="FFFFFF" w:themeColor="background1"/>
                <w:sz w:val="20"/>
                <w:szCs w:val="20"/>
                <w:lang w:val="es-ES"/>
              </w:rPr>
              <w:t>:</w:t>
            </w:r>
          </w:p>
        </w:tc>
        <w:tc>
          <w:tcPr>
            <w:tcW w:w="5760" w:type="dxa"/>
            <w:vAlign w:val="center"/>
          </w:tcPr>
          <w:p w:rsidR="003239B8" w:rsidRPr="00443669" w:rsidRDefault="0019372D" w:rsidP="00326F40">
            <w:pPr>
              <w:rPr>
                <w:bCs/>
                <w:sz w:val="20"/>
                <w:szCs w:val="20"/>
                <w:lang w:val="es-ES"/>
              </w:rPr>
            </w:pPr>
            <w:r w:rsidRPr="00443669">
              <w:rPr>
                <w:bCs/>
                <w:sz w:val="20"/>
                <w:szCs w:val="20"/>
                <w:lang w:val="es-ES"/>
              </w:rPr>
              <w:t>Sí</w:t>
            </w:r>
          </w:p>
        </w:tc>
      </w:tr>
      <w:tr w:rsidR="006B4EC9" w:rsidRPr="002A6DF2" w:rsidTr="00A00362">
        <w:trPr>
          <w:cantSplit/>
        </w:trPr>
        <w:tc>
          <w:tcPr>
            <w:tcW w:w="3600" w:type="dxa"/>
            <w:tcBorders>
              <w:top w:val="single" w:sz="6" w:space="0" w:color="auto"/>
              <w:bottom w:val="single" w:sz="6" w:space="0" w:color="auto"/>
            </w:tcBorders>
            <w:shd w:val="clear" w:color="auto" w:fill="4A7194"/>
            <w:vAlign w:val="center"/>
          </w:tcPr>
          <w:p w:rsidR="003239B8" w:rsidRPr="00A00362" w:rsidRDefault="00071182" w:rsidP="00326F40">
            <w:pPr>
              <w:jc w:val="center"/>
              <w:rPr>
                <w:rFonts w:ascii="Cambria" w:hAnsi="Cambria"/>
                <w:b/>
                <w:bCs/>
                <w:color w:val="FFFFFF" w:themeColor="background1"/>
                <w:sz w:val="20"/>
                <w:szCs w:val="20"/>
                <w:lang w:val="es-ES"/>
              </w:rPr>
            </w:pPr>
            <w:r w:rsidRPr="00A00362">
              <w:rPr>
                <w:rFonts w:ascii="Cambria" w:hAnsi="Cambria"/>
                <w:b/>
                <w:bCs/>
                <w:color w:val="FFFFFF" w:themeColor="background1"/>
                <w:sz w:val="20"/>
                <w:szCs w:val="20"/>
                <w:lang w:val="es-ES"/>
              </w:rPr>
              <w:t>Competencia</w:t>
            </w:r>
            <w:r w:rsidR="0019372D" w:rsidRPr="00A00362">
              <w:rPr>
                <w:rFonts w:ascii="Cambria" w:hAnsi="Cambria"/>
                <w:b/>
                <w:bCs/>
                <w:i/>
                <w:color w:val="FFFFFF" w:themeColor="background1"/>
                <w:sz w:val="20"/>
                <w:szCs w:val="20"/>
                <w:lang w:val="es-ES"/>
              </w:rPr>
              <w:t xml:space="preserve"> r</w:t>
            </w:r>
            <w:r w:rsidR="003239B8" w:rsidRPr="00A00362">
              <w:rPr>
                <w:rFonts w:ascii="Cambria" w:hAnsi="Cambria"/>
                <w:b/>
                <w:bCs/>
                <w:i/>
                <w:color w:val="FFFFFF" w:themeColor="background1"/>
                <w:sz w:val="20"/>
                <w:szCs w:val="20"/>
                <w:lang w:val="es-ES"/>
              </w:rPr>
              <w:t>atione materia</w:t>
            </w:r>
            <w:r w:rsidR="00EE00E9" w:rsidRPr="00A00362">
              <w:rPr>
                <w:rFonts w:ascii="Cambria" w:hAnsi="Cambria"/>
                <w:b/>
                <w:bCs/>
                <w:i/>
                <w:color w:val="FFFFFF" w:themeColor="background1"/>
                <w:sz w:val="20"/>
                <w:szCs w:val="20"/>
                <w:lang w:val="es-ES"/>
              </w:rPr>
              <w:t>e</w:t>
            </w:r>
            <w:r w:rsidR="003239B8" w:rsidRPr="00A00362">
              <w:rPr>
                <w:rFonts w:ascii="Cambria" w:hAnsi="Cambria"/>
                <w:b/>
                <w:bCs/>
                <w:color w:val="FFFFFF" w:themeColor="background1"/>
                <w:sz w:val="20"/>
                <w:szCs w:val="20"/>
                <w:lang w:val="es-ES"/>
              </w:rPr>
              <w:t>:</w:t>
            </w:r>
          </w:p>
        </w:tc>
        <w:tc>
          <w:tcPr>
            <w:tcW w:w="5760" w:type="dxa"/>
            <w:vAlign w:val="center"/>
          </w:tcPr>
          <w:p w:rsidR="003239B8" w:rsidRPr="00443669" w:rsidRDefault="0019372D" w:rsidP="0019372D">
            <w:pPr>
              <w:jc w:val="both"/>
              <w:rPr>
                <w:rFonts w:ascii="Cambria" w:hAnsi="Cambria"/>
                <w:bCs/>
                <w:sz w:val="20"/>
                <w:szCs w:val="20"/>
                <w:lang w:val="es-ES"/>
              </w:rPr>
            </w:pPr>
            <w:r w:rsidRPr="00443669">
              <w:rPr>
                <w:rFonts w:ascii="Cambria" w:hAnsi="Cambria"/>
                <w:bCs/>
                <w:sz w:val="20"/>
                <w:szCs w:val="20"/>
                <w:lang w:val="es-ES"/>
              </w:rPr>
              <w:t>Sí</w:t>
            </w:r>
            <w:r w:rsidR="00CA78A0" w:rsidRPr="00443669">
              <w:rPr>
                <w:rFonts w:ascii="Cambria" w:hAnsi="Cambria"/>
                <w:bCs/>
                <w:sz w:val="20"/>
                <w:szCs w:val="20"/>
                <w:lang w:val="es-ES"/>
              </w:rPr>
              <w:t xml:space="preserve">, </w:t>
            </w:r>
            <w:r w:rsidR="00071182" w:rsidRPr="00443669">
              <w:rPr>
                <w:rFonts w:ascii="Cambria" w:hAnsi="Cambria"/>
                <w:bCs/>
                <w:sz w:val="20"/>
                <w:szCs w:val="20"/>
                <w:lang w:val="es-ES"/>
              </w:rPr>
              <w:t>Convención</w:t>
            </w:r>
            <w:r w:rsidR="00CA78A0" w:rsidRPr="00443669">
              <w:rPr>
                <w:rFonts w:ascii="Cambria" w:hAnsi="Cambria"/>
                <w:bCs/>
                <w:sz w:val="20"/>
                <w:szCs w:val="20"/>
                <w:lang w:val="es-ES"/>
              </w:rPr>
              <w:t xml:space="preserve"> Americana (</w:t>
            </w:r>
            <w:r w:rsidR="005F788E" w:rsidRPr="00443669">
              <w:rPr>
                <w:rFonts w:ascii="Cambria" w:hAnsi="Cambria"/>
                <w:bCs/>
                <w:sz w:val="20"/>
                <w:szCs w:val="20"/>
                <w:lang w:val="es-ES"/>
              </w:rPr>
              <w:t xml:space="preserve">instrumento </w:t>
            </w:r>
            <w:r w:rsidRPr="00443669">
              <w:rPr>
                <w:rFonts w:ascii="Cambria" w:hAnsi="Cambria"/>
                <w:bCs/>
                <w:sz w:val="20"/>
                <w:szCs w:val="20"/>
                <w:lang w:val="es-ES"/>
              </w:rPr>
              <w:t>adoptado</w:t>
            </w:r>
            <w:r w:rsidR="005F788E" w:rsidRPr="00443669">
              <w:rPr>
                <w:rFonts w:ascii="Cambria" w:hAnsi="Cambria"/>
                <w:bCs/>
                <w:sz w:val="20"/>
                <w:szCs w:val="20"/>
                <w:lang w:val="es-ES"/>
              </w:rPr>
              <w:t xml:space="preserve"> </w:t>
            </w:r>
            <w:r w:rsidRPr="00443669">
              <w:rPr>
                <w:rFonts w:ascii="Cambria" w:hAnsi="Cambria"/>
                <w:bCs/>
                <w:sz w:val="20"/>
                <w:szCs w:val="20"/>
                <w:lang w:val="es-ES"/>
              </w:rPr>
              <w:t xml:space="preserve">el </w:t>
            </w:r>
            <w:r w:rsidR="00CA78A0" w:rsidRPr="00443669">
              <w:rPr>
                <w:rFonts w:ascii="Cambria" w:hAnsi="Cambria"/>
                <w:bCs/>
                <w:sz w:val="20"/>
                <w:szCs w:val="20"/>
                <w:lang w:val="es-ES"/>
              </w:rPr>
              <w:t xml:space="preserve">25 de </w:t>
            </w:r>
            <w:r w:rsidRPr="00443669">
              <w:rPr>
                <w:rFonts w:ascii="Cambria" w:hAnsi="Cambria"/>
                <w:bCs/>
                <w:sz w:val="20"/>
                <w:szCs w:val="20"/>
                <w:lang w:val="es-ES"/>
              </w:rPr>
              <w:t>septiembre</w:t>
            </w:r>
            <w:r w:rsidR="00CA78A0" w:rsidRPr="00443669">
              <w:rPr>
                <w:rFonts w:ascii="Cambria" w:hAnsi="Cambria"/>
                <w:bCs/>
                <w:sz w:val="20"/>
                <w:szCs w:val="20"/>
                <w:lang w:val="es-ES"/>
              </w:rPr>
              <w:t xml:space="preserve"> de 1992)</w:t>
            </w:r>
            <w:r w:rsidR="005F788E" w:rsidRPr="00443669">
              <w:rPr>
                <w:rFonts w:ascii="Cambria" w:hAnsi="Cambria"/>
                <w:bCs/>
                <w:sz w:val="20"/>
                <w:szCs w:val="20"/>
                <w:lang w:val="es-ES"/>
              </w:rPr>
              <w:t xml:space="preserve"> </w:t>
            </w:r>
            <w:r w:rsidR="003D4DEB">
              <w:rPr>
                <w:rFonts w:ascii="Cambria" w:hAnsi="Cambria"/>
                <w:bCs/>
                <w:sz w:val="20"/>
                <w:szCs w:val="20"/>
                <w:lang w:val="es-ES"/>
              </w:rPr>
              <w:t>y</w:t>
            </w:r>
            <w:r w:rsidR="005F788E" w:rsidRPr="00443669">
              <w:rPr>
                <w:rFonts w:ascii="Cambria" w:hAnsi="Cambria"/>
                <w:bCs/>
                <w:sz w:val="20"/>
                <w:szCs w:val="20"/>
                <w:lang w:val="es-ES"/>
              </w:rPr>
              <w:t xml:space="preserve"> Protocolo de S</w:t>
            </w:r>
            <w:r w:rsidR="003D4DEB">
              <w:rPr>
                <w:rFonts w:ascii="Cambria" w:hAnsi="Cambria"/>
                <w:bCs/>
                <w:sz w:val="20"/>
                <w:szCs w:val="20"/>
                <w:lang w:val="es-ES"/>
              </w:rPr>
              <w:t>an</w:t>
            </w:r>
            <w:r w:rsidR="005F788E" w:rsidRPr="00443669">
              <w:rPr>
                <w:rFonts w:ascii="Cambria" w:hAnsi="Cambria"/>
                <w:bCs/>
                <w:sz w:val="20"/>
                <w:szCs w:val="20"/>
                <w:lang w:val="es-ES"/>
              </w:rPr>
              <w:t xml:space="preserve"> Salvador (instrumento depositado </w:t>
            </w:r>
            <w:r w:rsidRPr="00443669">
              <w:rPr>
                <w:rFonts w:ascii="Cambria" w:hAnsi="Cambria"/>
                <w:bCs/>
                <w:sz w:val="20"/>
                <w:szCs w:val="20"/>
                <w:lang w:val="es-ES"/>
              </w:rPr>
              <w:t xml:space="preserve">el </w:t>
            </w:r>
            <w:r w:rsidR="005F788E" w:rsidRPr="00443669">
              <w:rPr>
                <w:rFonts w:ascii="Cambria" w:hAnsi="Cambria"/>
                <w:bCs/>
                <w:sz w:val="20"/>
                <w:szCs w:val="20"/>
                <w:lang w:val="es-ES"/>
              </w:rPr>
              <w:t>21 de agosto de 1996)</w:t>
            </w:r>
          </w:p>
        </w:tc>
      </w:tr>
    </w:tbl>
    <w:p w:rsidR="003239B8" w:rsidRPr="00443669" w:rsidRDefault="003239B8" w:rsidP="003239B8">
      <w:pPr>
        <w:spacing w:before="240" w:after="240"/>
        <w:ind w:firstLine="720"/>
        <w:jc w:val="both"/>
        <w:rPr>
          <w:rFonts w:asciiTheme="majorHAnsi" w:hAnsiTheme="majorHAnsi"/>
          <w:b/>
          <w:bCs/>
          <w:sz w:val="20"/>
          <w:szCs w:val="20"/>
          <w:lang w:val="es-ES"/>
        </w:rPr>
      </w:pPr>
      <w:r w:rsidRPr="00443669">
        <w:rPr>
          <w:rFonts w:asciiTheme="majorHAnsi" w:hAnsiTheme="majorHAnsi"/>
          <w:b/>
          <w:bCs/>
          <w:sz w:val="20"/>
          <w:szCs w:val="20"/>
          <w:lang w:val="es-ES"/>
        </w:rPr>
        <w:t xml:space="preserve">IV. </w:t>
      </w:r>
      <w:r w:rsidRPr="00443669">
        <w:rPr>
          <w:rFonts w:asciiTheme="majorHAnsi" w:hAnsiTheme="majorHAnsi"/>
          <w:b/>
          <w:bCs/>
          <w:sz w:val="20"/>
          <w:szCs w:val="20"/>
          <w:lang w:val="es-ES"/>
        </w:rPr>
        <w:tab/>
      </w:r>
      <w:r w:rsidR="00071182" w:rsidRPr="00443669">
        <w:rPr>
          <w:rFonts w:asciiTheme="majorHAnsi" w:hAnsiTheme="majorHAnsi"/>
          <w:b/>
          <w:bCs/>
          <w:sz w:val="20"/>
          <w:szCs w:val="20"/>
          <w:lang w:val="es-ES"/>
        </w:rPr>
        <w:t>DUPLICACIÓN</w:t>
      </w:r>
      <w:r w:rsidR="00EE00E9" w:rsidRPr="00443669">
        <w:rPr>
          <w:rFonts w:asciiTheme="majorHAnsi" w:hAnsiTheme="majorHAnsi"/>
          <w:b/>
          <w:bCs/>
          <w:sz w:val="20"/>
          <w:szCs w:val="20"/>
          <w:lang w:val="es-ES"/>
        </w:rPr>
        <w:t xml:space="preserve"> </w:t>
      </w:r>
      <w:r w:rsidR="00D21316" w:rsidRPr="00443669">
        <w:rPr>
          <w:rFonts w:asciiTheme="majorHAnsi" w:hAnsiTheme="majorHAnsi"/>
          <w:b/>
          <w:bCs/>
          <w:sz w:val="20"/>
          <w:szCs w:val="20"/>
          <w:lang w:val="es-ES"/>
        </w:rPr>
        <w:t xml:space="preserve">DE </w:t>
      </w:r>
      <w:r w:rsidR="00071182" w:rsidRPr="00443669">
        <w:rPr>
          <w:rFonts w:asciiTheme="majorHAnsi" w:hAnsiTheme="majorHAnsi"/>
          <w:b/>
          <w:bCs/>
          <w:sz w:val="20"/>
          <w:szCs w:val="20"/>
          <w:lang w:val="es-ES"/>
        </w:rPr>
        <w:t>PROCEDIMIENTOS</w:t>
      </w:r>
      <w:r w:rsidR="00D21316" w:rsidRPr="00443669">
        <w:rPr>
          <w:rFonts w:asciiTheme="majorHAnsi" w:hAnsiTheme="majorHAnsi"/>
          <w:b/>
          <w:bCs/>
          <w:sz w:val="20"/>
          <w:szCs w:val="20"/>
          <w:lang w:val="es-ES"/>
        </w:rPr>
        <w:t xml:space="preserve"> </w:t>
      </w:r>
      <w:r w:rsidR="00071182" w:rsidRPr="00443669">
        <w:rPr>
          <w:rFonts w:asciiTheme="majorHAnsi" w:hAnsiTheme="majorHAnsi"/>
          <w:b/>
          <w:bCs/>
          <w:sz w:val="20"/>
          <w:szCs w:val="20"/>
          <w:lang w:val="es-ES"/>
        </w:rPr>
        <w:t>Y</w:t>
      </w:r>
      <w:r w:rsidR="00EE00E9" w:rsidRPr="00443669">
        <w:rPr>
          <w:rFonts w:asciiTheme="majorHAnsi" w:hAnsiTheme="majorHAnsi"/>
          <w:b/>
          <w:bCs/>
          <w:sz w:val="20"/>
          <w:szCs w:val="20"/>
          <w:lang w:val="es-ES"/>
        </w:rPr>
        <w:t xml:space="preserve"> </w:t>
      </w:r>
      <w:r w:rsidR="00071182" w:rsidRPr="00443669">
        <w:rPr>
          <w:rFonts w:asciiTheme="majorHAnsi" w:hAnsiTheme="majorHAnsi"/>
          <w:b/>
          <w:bCs/>
          <w:sz w:val="20"/>
          <w:szCs w:val="20"/>
          <w:lang w:val="es-ES"/>
        </w:rPr>
        <w:t>COSA JUZGADA</w:t>
      </w:r>
      <w:r w:rsidR="00EE00E9" w:rsidRPr="00443669">
        <w:rPr>
          <w:rFonts w:asciiTheme="majorHAnsi" w:hAnsiTheme="majorHAnsi"/>
          <w:b/>
          <w:bCs/>
          <w:i/>
          <w:sz w:val="20"/>
          <w:szCs w:val="20"/>
          <w:lang w:val="es-ES"/>
        </w:rPr>
        <w:t xml:space="preserve"> </w:t>
      </w:r>
      <w:r w:rsidR="00EE00E9" w:rsidRPr="00443669">
        <w:rPr>
          <w:rFonts w:asciiTheme="majorHAnsi" w:hAnsiTheme="majorHAnsi"/>
          <w:b/>
          <w:bCs/>
          <w:sz w:val="20"/>
          <w:szCs w:val="20"/>
          <w:lang w:val="es-ES"/>
        </w:rPr>
        <w:t>INTERNACIONAL,</w:t>
      </w:r>
      <w:r w:rsidR="00756100">
        <w:rPr>
          <w:rFonts w:asciiTheme="majorHAnsi" w:hAnsiTheme="majorHAnsi"/>
          <w:b/>
          <w:bCs/>
          <w:sz w:val="20"/>
          <w:szCs w:val="20"/>
          <w:lang w:val="es-ES"/>
        </w:rPr>
        <w:t xml:space="preserve"> </w:t>
      </w:r>
      <w:r w:rsidR="00D21316" w:rsidRPr="00443669">
        <w:rPr>
          <w:rFonts w:asciiTheme="majorHAnsi" w:hAnsiTheme="majorHAnsi"/>
          <w:b/>
          <w:bCs/>
          <w:sz w:val="20"/>
          <w:szCs w:val="20"/>
          <w:lang w:val="es-ES"/>
        </w:rPr>
        <w:t>CARACTERIZA</w:t>
      </w:r>
      <w:r w:rsidR="00071182" w:rsidRPr="00443669">
        <w:rPr>
          <w:rFonts w:asciiTheme="majorHAnsi" w:hAnsiTheme="majorHAnsi"/>
          <w:b/>
          <w:bCs/>
          <w:sz w:val="20"/>
          <w:szCs w:val="20"/>
          <w:lang w:val="es-ES"/>
        </w:rPr>
        <w:t>CIÓN</w:t>
      </w:r>
      <w:r w:rsidRPr="00443669">
        <w:rPr>
          <w:rFonts w:asciiTheme="majorHAnsi" w:hAnsiTheme="majorHAnsi"/>
          <w:b/>
          <w:bCs/>
          <w:sz w:val="20"/>
          <w:szCs w:val="20"/>
          <w:lang w:val="es-ES"/>
        </w:rPr>
        <w:t xml:space="preserve">, </w:t>
      </w:r>
      <w:r w:rsidR="00071182" w:rsidRPr="00443669">
        <w:rPr>
          <w:rFonts w:asciiTheme="majorHAnsi" w:hAnsiTheme="majorHAnsi"/>
          <w:b/>
          <w:sz w:val="20"/>
          <w:szCs w:val="20"/>
          <w:lang w:val="es-ES"/>
        </w:rPr>
        <w:t>AGOTAMIENTO</w:t>
      </w:r>
      <w:r w:rsidRPr="00443669">
        <w:rPr>
          <w:rFonts w:asciiTheme="majorHAnsi" w:hAnsiTheme="majorHAnsi"/>
          <w:b/>
          <w:sz w:val="20"/>
          <w:szCs w:val="20"/>
          <w:lang w:val="es-ES"/>
        </w:rPr>
        <w:t xml:space="preserve"> D</w:t>
      </w:r>
      <w:r w:rsidR="00071182" w:rsidRPr="00443669">
        <w:rPr>
          <w:rFonts w:asciiTheme="majorHAnsi" w:hAnsiTheme="majorHAnsi"/>
          <w:b/>
          <w:sz w:val="20"/>
          <w:szCs w:val="20"/>
          <w:lang w:val="es-ES"/>
        </w:rPr>
        <w:t>E L</w:t>
      </w:r>
      <w:r w:rsidR="00D21316" w:rsidRPr="00443669">
        <w:rPr>
          <w:rFonts w:asciiTheme="majorHAnsi" w:hAnsiTheme="majorHAnsi"/>
          <w:b/>
          <w:sz w:val="20"/>
          <w:szCs w:val="20"/>
          <w:lang w:val="es-ES"/>
        </w:rPr>
        <w:t xml:space="preserve">OS RECURSOS INTERNOS </w:t>
      </w:r>
      <w:r w:rsidR="00071182" w:rsidRPr="00443669">
        <w:rPr>
          <w:rFonts w:asciiTheme="majorHAnsi" w:hAnsiTheme="majorHAnsi"/>
          <w:b/>
          <w:sz w:val="20"/>
          <w:szCs w:val="20"/>
          <w:lang w:val="es-ES"/>
        </w:rPr>
        <w:t>Y</w:t>
      </w:r>
      <w:r w:rsidR="00D21316" w:rsidRPr="00443669">
        <w:rPr>
          <w:rFonts w:asciiTheme="majorHAnsi" w:hAnsiTheme="majorHAnsi"/>
          <w:b/>
          <w:sz w:val="20"/>
          <w:szCs w:val="20"/>
          <w:lang w:val="es-ES"/>
        </w:rPr>
        <w:t xml:space="preserve"> </w:t>
      </w:r>
      <w:r w:rsidR="00071182" w:rsidRPr="00443669">
        <w:rPr>
          <w:rFonts w:asciiTheme="majorHAnsi" w:hAnsiTheme="majorHAnsi"/>
          <w:b/>
          <w:sz w:val="20"/>
          <w:szCs w:val="20"/>
          <w:lang w:val="es-ES"/>
        </w:rPr>
        <w:t>PLAZO</w:t>
      </w:r>
      <w:r w:rsidRPr="00443669">
        <w:rPr>
          <w:rFonts w:asciiTheme="majorHAnsi" w:hAnsiTheme="majorHAnsi"/>
          <w:b/>
          <w:sz w:val="20"/>
          <w:szCs w:val="20"/>
          <w:lang w:val="es-ES"/>
        </w:rPr>
        <w:t xml:space="preserve"> </w:t>
      </w:r>
      <w:r w:rsidR="00C35DD0">
        <w:rPr>
          <w:rFonts w:asciiTheme="majorHAnsi" w:hAnsiTheme="majorHAnsi"/>
          <w:b/>
          <w:sz w:val="20"/>
          <w:szCs w:val="20"/>
          <w:lang w:val="es-ES"/>
        </w:rPr>
        <w:t xml:space="preserve">DE </w:t>
      </w:r>
      <w:r w:rsidR="00071182" w:rsidRPr="00443669">
        <w:rPr>
          <w:rFonts w:asciiTheme="majorHAnsi" w:hAnsiTheme="majorHAnsi"/>
          <w:b/>
          <w:sz w:val="20"/>
          <w:szCs w:val="20"/>
          <w:lang w:val="es-ES"/>
        </w:rPr>
        <w:t>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6B4EC9" w:rsidRPr="00443669" w:rsidTr="00A00362">
        <w:trPr>
          <w:cantSplit/>
        </w:trPr>
        <w:tc>
          <w:tcPr>
            <w:tcW w:w="3600" w:type="dxa"/>
            <w:tcBorders>
              <w:top w:val="single" w:sz="4" w:space="0" w:color="auto"/>
              <w:bottom w:val="single" w:sz="6" w:space="0" w:color="auto"/>
            </w:tcBorders>
            <w:shd w:val="clear" w:color="auto" w:fill="4A7194"/>
            <w:vAlign w:val="center"/>
          </w:tcPr>
          <w:p w:rsidR="0019372D" w:rsidRPr="00A00362" w:rsidRDefault="00071182" w:rsidP="00326F40">
            <w:pPr>
              <w:jc w:val="center"/>
              <w:rPr>
                <w:rFonts w:ascii="Cambria" w:hAnsi="Cambria"/>
                <w:b/>
                <w:bCs/>
                <w:color w:val="FFFFFF" w:themeColor="background1"/>
                <w:sz w:val="18"/>
                <w:szCs w:val="18"/>
                <w:lang w:val="es-ES"/>
              </w:rPr>
            </w:pPr>
            <w:r w:rsidRPr="00A00362">
              <w:rPr>
                <w:rFonts w:ascii="Cambria" w:hAnsi="Cambria"/>
                <w:b/>
                <w:bCs/>
                <w:color w:val="FFFFFF" w:themeColor="background1"/>
                <w:sz w:val="18"/>
                <w:szCs w:val="18"/>
                <w:lang w:val="es-ES"/>
              </w:rPr>
              <w:t>Duplicación</w:t>
            </w:r>
            <w:r w:rsidR="00D21316" w:rsidRPr="00A00362">
              <w:rPr>
                <w:rFonts w:ascii="Cambria" w:hAnsi="Cambria"/>
                <w:b/>
                <w:bCs/>
                <w:color w:val="FFFFFF" w:themeColor="background1"/>
                <w:sz w:val="18"/>
                <w:szCs w:val="18"/>
                <w:lang w:val="es-ES"/>
              </w:rPr>
              <w:t xml:space="preserve"> de </w:t>
            </w:r>
            <w:r w:rsidRPr="00A00362">
              <w:rPr>
                <w:rFonts w:ascii="Cambria" w:hAnsi="Cambria"/>
                <w:b/>
                <w:bCs/>
                <w:color w:val="FFFFFF" w:themeColor="background1"/>
                <w:sz w:val="18"/>
                <w:szCs w:val="18"/>
                <w:lang w:val="es-ES"/>
              </w:rPr>
              <w:t>procedimientos</w:t>
            </w:r>
          </w:p>
          <w:p w:rsidR="00EE00E9" w:rsidRPr="00A00362" w:rsidRDefault="00071182" w:rsidP="00326F40">
            <w:pPr>
              <w:jc w:val="center"/>
              <w:rPr>
                <w:rFonts w:ascii="Cambria" w:hAnsi="Cambria"/>
                <w:b/>
                <w:bCs/>
                <w:color w:val="FFFFFF" w:themeColor="background1"/>
                <w:sz w:val="18"/>
                <w:szCs w:val="18"/>
                <w:lang w:val="es-ES"/>
              </w:rPr>
            </w:pPr>
            <w:r w:rsidRPr="00A00362">
              <w:rPr>
                <w:rFonts w:ascii="Cambria" w:hAnsi="Cambria"/>
                <w:b/>
                <w:bCs/>
                <w:color w:val="FFFFFF" w:themeColor="background1"/>
                <w:sz w:val="18"/>
                <w:szCs w:val="18"/>
                <w:lang w:val="es-ES"/>
              </w:rPr>
              <w:t>y</w:t>
            </w:r>
            <w:r w:rsidR="00EE00E9" w:rsidRPr="00A00362">
              <w:rPr>
                <w:rFonts w:ascii="Cambria" w:hAnsi="Cambria"/>
                <w:b/>
                <w:bCs/>
                <w:color w:val="FFFFFF" w:themeColor="background1"/>
                <w:sz w:val="18"/>
                <w:szCs w:val="18"/>
                <w:lang w:val="es-ES"/>
              </w:rPr>
              <w:t xml:space="preserve"> </w:t>
            </w:r>
            <w:r w:rsidRPr="00A00362">
              <w:rPr>
                <w:rFonts w:ascii="Cambria" w:hAnsi="Cambria"/>
                <w:b/>
                <w:bCs/>
                <w:color w:val="FFFFFF" w:themeColor="background1"/>
                <w:sz w:val="18"/>
                <w:szCs w:val="18"/>
                <w:lang w:val="es-ES"/>
              </w:rPr>
              <w:t>cosa juzgada</w:t>
            </w:r>
            <w:r w:rsidR="00EE00E9" w:rsidRPr="00A00362">
              <w:rPr>
                <w:rFonts w:ascii="Cambria" w:hAnsi="Cambria"/>
                <w:b/>
                <w:bCs/>
                <w:color w:val="FFFFFF" w:themeColor="background1"/>
                <w:sz w:val="18"/>
                <w:szCs w:val="18"/>
                <w:lang w:val="es-ES"/>
              </w:rPr>
              <w:t xml:space="preserve"> internacional:</w:t>
            </w:r>
          </w:p>
        </w:tc>
        <w:tc>
          <w:tcPr>
            <w:tcW w:w="5760" w:type="dxa"/>
            <w:vAlign w:val="center"/>
          </w:tcPr>
          <w:p w:rsidR="00EE00E9" w:rsidRPr="00443669" w:rsidRDefault="00472DE1" w:rsidP="0019372D">
            <w:pPr>
              <w:jc w:val="both"/>
              <w:rPr>
                <w:rFonts w:ascii="Cambria" w:hAnsi="Cambria"/>
                <w:bCs/>
                <w:sz w:val="20"/>
                <w:szCs w:val="20"/>
                <w:lang w:val="es-ES"/>
              </w:rPr>
            </w:pPr>
            <w:r w:rsidRPr="00443669">
              <w:rPr>
                <w:rFonts w:ascii="Cambria" w:hAnsi="Cambria"/>
                <w:bCs/>
                <w:sz w:val="20"/>
                <w:szCs w:val="20"/>
                <w:lang w:val="es-ES"/>
              </w:rPr>
              <w:t>No</w:t>
            </w:r>
          </w:p>
        </w:tc>
      </w:tr>
      <w:tr w:rsidR="006B4EC9" w:rsidRPr="002A6DF2" w:rsidTr="00A00362">
        <w:trPr>
          <w:cantSplit/>
        </w:trPr>
        <w:tc>
          <w:tcPr>
            <w:tcW w:w="3600" w:type="dxa"/>
            <w:tcBorders>
              <w:top w:val="single" w:sz="4" w:space="0" w:color="auto"/>
              <w:bottom w:val="single" w:sz="6" w:space="0" w:color="auto"/>
            </w:tcBorders>
            <w:shd w:val="clear" w:color="auto" w:fill="4A7194"/>
            <w:vAlign w:val="center"/>
          </w:tcPr>
          <w:p w:rsidR="003239B8" w:rsidRPr="00A00362" w:rsidRDefault="00071182" w:rsidP="00C35DD0">
            <w:pPr>
              <w:jc w:val="center"/>
              <w:rPr>
                <w:rFonts w:ascii="Cambria" w:hAnsi="Cambria"/>
                <w:b/>
                <w:bCs/>
                <w:i/>
                <w:color w:val="FFFFFF" w:themeColor="background1"/>
                <w:sz w:val="20"/>
                <w:szCs w:val="20"/>
                <w:lang w:val="es-ES"/>
              </w:rPr>
            </w:pPr>
            <w:r w:rsidRPr="00A00362">
              <w:rPr>
                <w:rFonts w:ascii="Cambria" w:hAnsi="Cambria"/>
                <w:b/>
                <w:bCs/>
                <w:color w:val="FFFFFF" w:themeColor="background1"/>
                <w:sz w:val="20"/>
                <w:szCs w:val="20"/>
                <w:lang w:val="es-ES"/>
              </w:rPr>
              <w:lastRenderedPageBreak/>
              <w:t>Derechos</w:t>
            </w:r>
            <w:r w:rsidR="003239B8" w:rsidRPr="00A00362">
              <w:rPr>
                <w:rFonts w:ascii="Cambria" w:hAnsi="Cambria"/>
                <w:b/>
                <w:bCs/>
                <w:color w:val="FFFFFF" w:themeColor="background1"/>
                <w:sz w:val="20"/>
                <w:szCs w:val="20"/>
                <w:lang w:val="es-ES"/>
              </w:rPr>
              <w:t xml:space="preserve"> </w:t>
            </w:r>
            <w:r w:rsidR="00C35DD0" w:rsidRPr="00A00362">
              <w:rPr>
                <w:rFonts w:ascii="Cambria" w:hAnsi="Cambria"/>
                <w:b/>
                <w:bCs/>
                <w:color w:val="FFFFFF" w:themeColor="background1"/>
                <w:sz w:val="20"/>
                <w:szCs w:val="20"/>
                <w:lang w:val="es-ES"/>
              </w:rPr>
              <w:t xml:space="preserve">declarados </w:t>
            </w:r>
            <w:r w:rsidR="00D21316" w:rsidRPr="00A00362">
              <w:rPr>
                <w:rFonts w:ascii="Cambria" w:hAnsi="Cambria"/>
                <w:b/>
                <w:bCs/>
                <w:color w:val="FFFFFF" w:themeColor="background1"/>
                <w:sz w:val="20"/>
                <w:szCs w:val="20"/>
                <w:lang w:val="es-ES"/>
              </w:rPr>
              <w:t>admi</w:t>
            </w:r>
            <w:r w:rsidR="00C35DD0" w:rsidRPr="00A00362">
              <w:rPr>
                <w:rFonts w:ascii="Cambria" w:hAnsi="Cambria"/>
                <w:b/>
                <w:bCs/>
                <w:color w:val="FFFFFF" w:themeColor="background1"/>
                <w:sz w:val="20"/>
                <w:szCs w:val="20"/>
                <w:lang w:val="es-ES"/>
              </w:rPr>
              <w:t>sibles</w:t>
            </w:r>
            <w:r w:rsidR="003239B8" w:rsidRPr="00A00362">
              <w:rPr>
                <w:rFonts w:ascii="Cambria" w:hAnsi="Cambria"/>
                <w:b/>
                <w:bCs/>
                <w:color w:val="FFFFFF" w:themeColor="background1"/>
                <w:sz w:val="20"/>
                <w:szCs w:val="20"/>
                <w:lang w:val="es-ES"/>
              </w:rPr>
              <w:t>:</w:t>
            </w:r>
          </w:p>
        </w:tc>
        <w:tc>
          <w:tcPr>
            <w:tcW w:w="5760" w:type="dxa"/>
            <w:vAlign w:val="center"/>
          </w:tcPr>
          <w:p w:rsidR="003239B8" w:rsidRPr="00443669" w:rsidRDefault="00071182" w:rsidP="00244C41">
            <w:pPr>
              <w:jc w:val="both"/>
              <w:rPr>
                <w:rFonts w:ascii="Cambria" w:hAnsi="Cambria"/>
                <w:bCs/>
                <w:sz w:val="20"/>
                <w:szCs w:val="20"/>
                <w:lang w:val="es-ES"/>
              </w:rPr>
            </w:pPr>
            <w:r w:rsidRPr="00443669">
              <w:rPr>
                <w:rFonts w:ascii="Cambria" w:hAnsi="Cambria"/>
                <w:bCs/>
                <w:sz w:val="20"/>
                <w:szCs w:val="20"/>
                <w:lang w:val="es-ES"/>
              </w:rPr>
              <w:t>Artículo</w:t>
            </w:r>
            <w:r w:rsidR="00AF3D0B" w:rsidRPr="00443669">
              <w:rPr>
                <w:rFonts w:ascii="Cambria" w:hAnsi="Cambria"/>
                <w:bCs/>
                <w:sz w:val="20"/>
                <w:szCs w:val="20"/>
                <w:lang w:val="es-ES"/>
              </w:rPr>
              <w:t>s 4 (</w:t>
            </w:r>
            <w:r w:rsidR="0019372D" w:rsidRPr="00443669">
              <w:rPr>
                <w:rFonts w:ascii="Cambria" w:hAnsi="Cambria"/>
                <w:bCs/>
                <w:sz w:val="20"/>
                <w:szCs w:val="20"/>
                <w:lang w:val="es-ES"/>
              </w:rPr>
              <w:t xml:space="preserve">derecho a la </w:t>
            </w:r>
            <w:r w:rsidR="00AF3D0B" w:rsidRPr="00443669">
              <w:rPr>
                <w:rFonts w:ascii="Cambria" w:hAnsi="Cambria"/>
                <w:bCs/>
                <w:sz w:val="20"/>
                <w:szCs w:val="20"/>
                <w:lang w:val="es-ES"/>
              </w:rPr>
              <w:t>vida), 5 (</w:t>
            </w:r>
            <w:r w:rsidR="0019372D" w:rsidRPr="00443669">
              <w:rPr>
                <w:rFonts w:ascii="Cambria" w:hAnsi="Cambria"/>
                <w:bCs/>
                <w:sz w:val="20"/>
                <w:szCs w:val="20"/>
                <w:lang w:val="es-ES"/>
              </w:rPr>
              <w:t xml:space="preserve">derecho a la </w:t>
            </w:r>
            <w:r w:rsidR="007B0BC9" w:rsidRPr="00443669">
              <w:rPr>
                <w:rFonts w:ascii="Cambria" w:hAnsi="Cambria"/>
                <w:bCs/>
                <w:sz w:val="20"/>
                <w:szCs w:val="20"/>
                <w:lang w:val="es-ES"/>
              </w:rPr>
              <w:t>integridad personal</w:t>
            </w:r>
            <w:r w:rsidR="0070020F" w:rsidRPr="00443669">
              <w:rPr>
                <w:rFonts w:ascii="Cambria" w:hAnsi="Cambria"/>
                <w:bCs/>
                <w:sz w:val="20"/>
                <w:szCs w:val="20"/>
                <w:lang w:val="es-ES"/>
              </w:rPr>
              <w:t>)</w:t>
            </w:r>
            <w:r w:rsidR="0019372D" w:rsidRPr="00443669">
              <w:rPr>
                <w:rFonts w:ascii="Cambria" w:hAnsi="Cambria"/>
                <w:bCs/>
                <w:sz w:val="20"/>
                <w:szCs w:val="20"/>
                <w:lang w:val="es-ES"/>
              </w:rPr>
              <w:t>,</w:t>
            </w:r>
            <w:r w:rsidR="0070020F" w:rsidRPr="00443669">
              <w:rPr>
                <w:rFonts w:ascii="Cambria" w:hAnsi="Cambria"/>
                <w:bCs/>
                <w:sz w:val="20"/>
                <w:szCs w:val="20"/>
                <w:lang w:val="es-ES"/>
              </w:rPr>
              <w:t xml:space="preserve"> 8 (</w:t>
            </w:r>
            <w:r w:rsidR="0019372D" w:rsidRPr="00443669">
              <w:rPr>
                <w:rFonts w:ascii="Cambria" w:hAnsi="Cambria"/>
                <w:bCs/>
                <w:sz w:val="20"/>
                <w:szCs w:val="20"/>
                <w:lang w:val="es-ES"/>
              </w:rPr>
              <w:t>garantías</w:t>
            </w:r>
            <w:r w:rsidR="0070020F" w:rsidRPr="00443669">
              <w:rPr>
                <w:rFonts w:ascii="Cambria" w:hAnsi="Cambria"/>
                <w:bCs/>
                <w:sz w:val="20"/>
                <w:szCs w:val="20"/>
                <w:lang w:val="es-ES"/>
              </w:rPr>
              <w:t xml:space="preserve"> </w:t>
            </w:r>
            <w:r w:rsidR="0019372D" w:rsidRPr="00443669">
              <w:rPr>
                <w:rFonts w:ascii="Cambria" w:hAnsi="Cambria"/>
                <w:bCs/>
                <w:sz w:val="20"/>
                <w:szCs w:val="20"/>
                <w:lang w:val="es-ES"/>
              </w:rPr>
              <w:t>judiciales</w:t>
            </w:r>
            <w:r w:rsidR="0070020F" w:rsidRPr="00443669">
              <w:rPr>
                <w:rFonts w:ascii="Cambria" w:hAnsi="Cambria"/>
                <w:bCs/>
                <w:sz w:val="20"/>
                <w:szCs w:val="20"/>
                <w:lang w:val="es-ES"/>
              </w:rPr>
              <w:t>), 19 (</w:t>
            </w:r>
            <w:r w:rsidR="0019372D" w:rsidRPr="00443669">
              <w:rPr>
                <w:rFonts w:ascii="Cambria" w:hAnsi="Cambria"/>
                <w:bCs/>
                <w:sz w:val="20"/>
                <w:szCs w:val="20"/>
                <w:lang w:val="es-ES"/>
              </w:rPr>
              <w:t>derechos del niño</w:t>
            </w:r>
            <w:r w:rsidR="0070020F" w:rsidRPr="00443669">
              <w:rPr>
                <w:rFonts w:ascii="Cambria" w:hAnsi="Cambria"/>
                <w:bCs/>
                <w:sz w:val="20"/>
                <w:szCs w:val="20"/>
                <w:lang w:val="es-ES"/>
              </w:rPr>
              <w:t>), 24 (</w:t>
            </w:r>
            <w:r w:rsidR="0019372D" w:rsidRPr="00443669">
              <w:rPr>
                <w:rFonts w:ascii="Cambria" w:hAnsi="Cambria"/>
                <w:bCs/>
                <w:sz w:val="20"/>
                <w:szCs w:val="20"/>
                <w:lang w:val="es-ES"/>
              </w:rPr>
              <w:t>igualdad ante la ley</w:t>
            </w:r>
            <w:r w:rsidR="0070020F" w:rsidRPr="00443669">
              <w:rPr>
                <w:rFonts w:ascii="Cambria" w:hAnsi="Cambria"/>
                <w:bCs/>
                <w:sz w:val="20"/>
                <w:szCs w:val="20"/>
                <w:lang w:val="es-ES"/>
              </w:rPr>
              <w:t>),</w:t>
            </w:r>
            <w:r w:rsidR="00AF3D0B" w:rsidRPr="00443669">
              <w:rPr>
                <w:rFonts w:ascii="Cambria" w:hAnsi="Cambria"/>
                <w:bCs/>
                <w:sz w:val="20"/>
                <w:szCs w:val="20"/>
                <w:lang w:val="es-ES"/>
              </w:rPr>
              <w:t xml:space="preserve"> 25 (</w:t>
            </w:r>
            <w:r w:rsidRPr="00443669">
              <w:rPr>
                <w:rFonts w:ascii="Cambria" w:hAnsi="Cambria"/>
                <w:bCs/>
                <w:sz w:val="20"/>
                <w:szCs w:val="20"/>
                <w:lang w:val="es-ES"/>
              </w:rPr>
              <w:t>protección</w:t>
            </w:r>
            <w:r w:rsidR="00AF3D0B" w:rsidRPr="00443669">
              <w:rPr>
                <w:rFonts w:ascii="Cambria" w:hAnsi="Cambria"/>
                <w:bCs/>
                <w:sz w:val="20"/>
                <w:szCs w:val="20"/>
                <w:lang w:val="es-ES"/>
              </w:rPr>
              <w:t xml:space="preserve"> judicial)</w:t>
            </w:r>
            <w:r w:rsidR="0070020F" w:rsidRPr="00443669">
              <w:rPr>
                <w:rFonts w:ascii="Cambria" w:hAnsi="Cambria"/>
                <w:bCs/>
                <w:sz w:val="20"/>
                <w:szCs w:val="20"/>
                <w:lang w:val="es-ES"/>
              </w:rPr>
              <w:t xml:space="preserve"> </w:t>
            </w:r>
            <w:r w:rsidR="0019372D" w:rsidRPr="00443669">
              <w:rPr>
                <w:rFonts w:ascii="Cambria" w:hAnsi="Cambria"/>
                <w:bCs/>
                <w:sz w:val="20"/>
                <w:szCs w:val="20"/>
                <w:lang w:val="es-ES"/>
              </w:rPr>
              <w:t>y</w:t>
            </w:r>
            <w:r w:rsidR="0070020F" w:rsidRPr="00443669">
              <w:rPr>
                <w:rFonts w:ascii="Cambria" w:hAnsi="Cambria"/>
                <w:bCs/>
                <w:sz w:val="20"/>
                <w:szCs w:val="20"/>
                <w:lang w:val="es-ES"/>
              </w:rPr>
              <w:t xml:space="preserve"> 2</w:t>
            </w:r>
            <w:r w:rsidR="0045638D" w:rsidRPr="00443669">
              <w:rPr>
                <w:rFonts w:ascii="Cambria" w:hAnsi="Cambria"/>
                <w:bCs/>
                <w:sz w:val="20"/>
                <w:szCs w:val="20"/>
                <w:lang w:val="es-ES"/>
              </w:rPr>
              <w:t>6 (</w:t>
            </w:r>
            <w:r w:rsidRPr="00443669">
              <w:rPr>
                <w:rFonts w:ascii="Cambria" w:hAnsi="Cambria"/>
                <w:bCs/>
                <w:sz w:val="20"/>
                <w:szCs w:val="20"/>
                <w:lang w:val="es-ES"/>
              </w:rPr>
              <w:t>derechos</w:t>
            </w:r>
            <w:r w:rsidR="0045638D" w:rsidRPr="00443669">
              <w:rPr>
                <w:rFonts w:ascii="Cambria" w:hAnsi="Cambria"/>
                <w:bCs/>
                <w:sz w:val="20"/>
                <w:szCs w:val="20"/>
                <w:lang w:val="es-ES"/>
              </w:rPr>
              <w:t xml:space="preserve"> </w:t>
            </w:r>
            <w:r w:rsidR="0019372D" w:rsidRPr="00443669">
              <w:rPr>
                <w:rFonts w:ascii="Cambria" w:hAnsi="Cambria"/>
                <w:bCs/>
                <w:sz w:val="20"/>
                <w:szCs w:val="20"/>
                <w:lang w:val="es-ES"/>
              </w:rPr>
              <w:t>económicos</w:t>
            </w:r>
            <w:r w:rsidR="0045638D" w:rsidRPr="00443669">
              <w:rPr>
                <w:rFonts w:ascii="Cambria" w:hAnsi="Cambria"/>
                <w:bCs/>
                <w:sz w:val="20"/>
                <w:szCs w:val="20"/>
                <w:lang w:val="es-ES"/>
              </w:rPr>
              <w:t xml:space="preserve">, </w:t>
            </w:r>
            <w:r w:rsidR="0019372D" w:rsidRPr="00443669">
              <w:rPr>
                <w:rFonts w:ascii="Cambria" w:hAnsi="Cambria"/>
                <w:bCs/>
                <w:sz w:val="20"/>
                <w:szCs w:val="20"/>
                <w:lang w:val="es-ES"/>
              </w:rPr>
              <w:t>sociales</w:t>
            </w:r>
            <w:r w:rsidR="0045638D" w:rsidRPr="00443669">
              <w:rPr>
                <w:rFonts w:ascii="Cambria" w:hAnsi="Cambria"/>
                <w:bCs/>
                <w:sz w:val="20"/>
                <w:szCs w:val="20"/>
                <w:lang w:val="es-ES"/>
              </w:rPr>
              <w:t xml:space="preserve"> </w:t>
            </w:r>
            <w:r w:rsidR="0019372D" w:rsidRPr="00443669">
              <w:rPr>
                <w:rFonts w:ascii="Cambria" w:hAnsi="Cambria"/>
                <w:bCs/>
                <w:sz w:val="20"/>
                <w:szCs w:val="20"/>
                <w:lang w:val="es-ES"/>
              </w:rPr>
              <w:t>y</w:t>
            </w:r>
            <w:r w:rsidR="0070020F" w:rsidRPr="00443669">
              <w:rPr>
                <w:rFonts w:ascii="Cambria" w:hAnsi="Cambria"/>
                <w:bCs/>
                <w:sz w:val="20"/>
                <w:szCs w:val="20"/>
                <w:lang w:val="es-ES"/>
              </w:rPr>
              <w:t xml:space="preserve"> </w:t>
            </w:r>
            <w:r w:rsidR="0019372D" w:rsidRPr="00443669">
              <w:rPr>
                <w:rFonts w:ascii="Cambria" w:hAnsi="Cambria"/>
                <w:bCs/>
                <w:sz w:val="20"/>
                <w:szCs w:val="20"/>
                <w:lang w:val="es-ES"/>
              </w:rPr>
              <w:t>culturales</w:t>
            </w:r>
            <w:r w:rsidR="0070020F" w:rsidRPr="00443669">
              <w:rPr>
                <w:rFonts w:ascii="Cambria" w:hAnsi="Cambria"/>
                <w:bCs/>
                <w:sz w:val="20"/>
                <w:szCs w:val="20"/>
                <w:lang w:val="es-ES"/>
              </w:rPr>
              <w:t>)</w:t>
            </w:r>
            <w:r w:rsidR="00AF3D0B" w:rsidRPr="00443669">
              <w:rPr>
                <w:rFonts w:ascii="Cambria" w:hAnsi="Cambria"/>
                <w:bCs/>
                <w:sz w:val="20"/>
                <w:szCs w:val="20"/>
                <w:lang w:val="es-ES"/>
              </w:rPr>
              <w:t xml:space="preserve">, </w:t>
            </w:r>
            <w:r w:rsidR="0070020F" w:rsidRPr="00443669">
              <w:rPr>
                <w:rFonts w:ascii="Cambria" w:hAnsi="Cambria"/>
                <w:bCs/>
                <w:sz w:val="20"/>
                <w:szCs w:val="20"/>
                <w:lang w:val="es-ES"/>
              </w:rPr>
              <w:t>todos</w:t>
            </w:r>
            <w:r w:rsidR="00AF3D0B" w:rsidRPr="00443669">
              <w:rPr>
                <w:rFonts w:ascii="Cambria" w:hAnsi="Cambria"/>
                <w:bCs/>
                <w:sz w:val="20"/>
                <w:szCs w:val="20"/>
                <w:lang w:val="es-ES"/>
              </w:rPr>
              <w:t xml:space="preserve"> </w:t>
            </w:r>
            <w:r w:rsidR="0019372D" w:rsidRPr="00443669">
              <w:rPr>
                <w:rFonts w:ascii="Cambria" w:hAnsi="Cambria"/>
                <w:bCs/>
                <w:sz w:val="20"/>
                <w:szCs w:val="20"/>
                <w:lang w:val="es-ES"/>
              </w:rPr>
              <w:t xml:space="preserve">ellos </w:t>
            </w:r>
            <w:r w:rsidR="00AF3D0B" w:rsidRPr="00443669">
              <w:rPr>
                <w:rFonts w:ascii="Cambria" w:hAnsi="Cambria"/>
                <w:bCs/>
                <w:sz w:val="20"/>
                <w:szCs w:val="20"/>
                <w:lang w:val="es-ES"/>
              </w:rPr>
              <w:t>relacionados co</w:t>
            </w:r>
            <w:r w:rsidR="0019372D" w:rsidRPr="00443669">
              <w:rPr>
                <w:rFonts w:ascii="Cambria" w:hAnsi="Cambria"/>
                <w:bCs/>
                <w:sz w:val="20"/>
                <w:szCs w:val="20"/>
                <w:lang w:val="es-ES"/>
              </w:rPr>
              <w:t>n l</w:t>
            </w:r>
            <w:r w:rsidR="00AF3D0B" w:rsidRPr="00443669">
              <w:rPr>
                <w:rFonts w:ascii="Cambria" w:hAnsi="Cambria"/>
                <w:bCs/>
                <w:sz w:val="20"/>
                <w:szCs w:val="20"/>
                <w:lang w:val="es-ES"/>
              </w:rPr>
              <w:t xml:space="preserve">os </w:t>
            </w:r>
            <w:r w:rsidRPr="00443669">
              <w:rPr>
                <w:rFonts w:ascii="Cambria" w:hAnsi="Cambria"/>
                <w:bCs/>
                <w:sz w:val="20"/>
                <w:szCs w:val="20"/>
                <w:lang w:val="es-ES"/>
              </w:rPr>
              <w:t>artículo</w:t>
            </w:r>
            <w:r w:rsidR="00AF3D0B" w:rsidRPr="00443669">
              <w:rPr>
                <w:rFonts w:ascii="Cambria" w:hAnsi="Cambria"/>
                <w:bCs/>
                <w:sz w:val="20"/>
                <w:szCs w:val="20"/>
                <w:lang w:val="es-ES"/>
              </w:rPr>
              <w:t xml:space="preserve">s 1.1 </w:t>
            </w:r>
            <w:r w:rsidR="00244C41" w:rsidRPr="00443669">
              <w:rPr>
                <w:rFonts w:ascii="Cambria" w:hAnsi="Cambria"/>
                <w:bCs/>
                <w:sz w:val="20"/>
                <w:szCs w:val="20"/>
                <w:lang w:val="es-ES"/>
              </w:rPr>
              <w:t>y</w:t>
            </w:r>
            <w:r w:rsidR="00AF3D0B" w:rsidRPr="00443669">
              <w:rPr>
                <w:rFonts w:ascii="Cambria" w:hAnsi="Cambria"/>
                <w:bCs/>
                <w:sz w:val="20"/>
                <w:szCs w:val="20"/>
                <w:lang w:val="es-ES"/>
              </w:rPr>
              <w:t xml:space="preserve"> 2 d</w:t>
            </w:r>
            <w:r w:rsidR="00244C41" w:rsidRPr="00443669">
              <w:rPr>
                <w:rFonts w:ascii="Cambria" w:hAnsi="Cambria"/>
                <w:bCs/>
                <w:sz w:val="20"/>
                <w:szCs w:val="20"/>
                <w:lang w:val="es-ES"/>
              </w:rPr>
              <w:t>e la Con</w:t>
            </w:r>
            <w:r w:rsidRPr="00443669">
              <w:rPr>
                <w:rFonts w:ascii="Cambria" w:hAnsi="Cambria"/>
                <w:bCs/>
                <w:sz w:val="20"/>
                <w:szCs w:val="20"/>
                <w:lang w:val="es-ES"/>
              </w:rPr>
              <w:t>vención</w:t>
            </w:r>
            <w:r w:rsidR="00AF3D0B" w:rsidRPr="00443669">
              <w:rPr>
                <w:rFonts w:ascii="Cambria" w:hAnsi="Cambria"/>
                <w:bCs/>
                <w:sz w:val="20"/>
                <w:szCs w:val="20"/>
                <w:lang w:val="es-ES"/>
              </w:rPr>
              <w:t xml:space="preserve"> Americana de </w:t>
            </w:r>
            <w:r w:rsidRPr="00443669">
              <w:rPr>
                <w:rFonts w:ascii="Cambria" w:hAnsi="Cambria"/>
                <w:bCs/>
                <w:sz w:val="20"/>
                <w:szCs w:val="20"/>
                <w:lang w:val="es-ES"/>
              </w:rPr>
              <w:t>Derechos</w:t>
            </w:r>
            <w:r w:rsidR="00AF3D0B" w:rsidRPr="00443669">
              <w:rPr>
                <w:rFonts w:ascii="Cambria" w:hAnsi="Cambria"/>
                <w:bCs/>
                <w:sz w:val="20"/>
                <w:szCs w:val="20"/>
                <w:lang w:val="es-ES"/>
              </w:rPr>
              <w:t xml:space="preserve"> Humanos</w:t>
            </w:r>
            <w:r w:rsidR="00244C41" w:rsidRPr="00443669">
              <w:rPr>
                <w:rFonts w:ascii="Cambria" w:hAnsi="Cambria"/>
                <w:bCs/>
                <w:sz w:val="20"/>
                <w:szCs w:val="20"/>
                <w:lang w:val="es-ES"/>
              </w:rPr>
              <w:t xml:space="preserve">, y </w:t>
            </w:r>
            <w:r w:rsidRPr="00443669">
              <w:rPr>
                <w:rFonts w:ascii="Cambria" w:hAnsi="Cambria"/>
                <w:bCs/>
                <w:sz w:val="20"/>
                <w:szCs w:val="20"/>
                <w:lang w:val="es-ES"/>
              </w:rPr>
              <w:t>artículo</w:t>
            </w:r>
            <w:r w:rsidR="00AF3D0B" w:rsidRPr="00443669">
              <w:rPr>
                <w:rFonts w:ascii="Cambria" w:hAnsi="Cambria"/>
                <w:bCs/>
                <w:sz w:val="20"/>
                <w:szCs w:val="20"/>
                <w:lang w:val="es-ES"/>
              </w:rPr>
              <w:t xml:space="preserve"> 13 (</w:t>
            </w:r>
            <w:r w:rsidR="00244C41" w:rsidRPr="00443669">
              <w:rPr>
                <w:rFonts w:ascii="Cambria" w:hAnsi="Cambria"/>
                <w:bCs/>
                <w:sz w:val="20"/>
                <w:szCs w:val="20"/>
                <w:lang w:val="es-ES"/>
              </w:rPr>
              <w:t xml:space="preserve">derecho a la </w:t>
            </w:r>
            <w:r w:rsidR="007B0BC9" w:rsidRPr="00443669">
              <w:rPr>
                <w:rFonts w:ascii="Cambria" w:hAnsi="Cambria"/>
                <w:bCs/>
                <w:sz w:val="20"/>
                <w:szCs w:val="20"/>
                <w:lang w:val="es-ES"/>
              </w:rPr>
              <w:t>educación</w:t>
            </w:r>
            <w:r w:rsidR="00AF3D0B" w:rsidRPr="00443669">
              <w:rPr>
                <w:rFonts w:ascii="Cambria" w:hAnsi="Cambria"/>
                <w:bCs/>
                <w:sz w:val="20"/>
                <w:szCs w:val="20"/>
                <w:lang w:val="es-ES"/>
              </w:rPr>
              <w:t>) d</w:t>
            </w:r>
            <w:r w:rsidR="00244C41" w:rsidRPr="00443669">
              <w:rPr>
                <w:rFonts w:ascii="Cambria" w:hAnsi="Cambria"/>
                <w:bCs/>
                <w:sz w:val="20"/>
                <w:szCs w:val="20"/>
                <w:lang w:val="es-ES"/>
              </w:rPr>
              <w:t>el</w:t>
            </w:r>
            <w:r w:rsidR="00AF3D0B" w:rsidRPr="00443669">
              <w:rPr>
                <w:rFonts w:ascii="Cambria" w:hAnsi="Cambria"/>
                <w:bCs/>
                <w:sz w:val="20"/>
                <w:szCs w:val="20"/>
                <w:lang w:val="es-ES"/>
              </w:rPr>
              <w:t xml:space="preserve"> Protocolo de S</w:t>
            </w:r>
            <w:r w:rsidR="00244C41" w:rsidRPr="00443669">
              <w:rPr>
                <w:rFonts w:ascii="Cambria" w:hAnsi="Cambria"/>
                <w:bCs/>
                <w:sz w:val="20"/>
                <w:szCs w:val="20"/>
                <w:lang w:val="es-ES"/>
              </w:rPr>
              <w:t>an</w:t>
            </w:r>
            <w:r w:rsidR="00AF3D0B" w:rsidRPr="00443669">
              <w:rPr>
                <w:rFonts w:ascii="Cambria" w:hAnsi="Cambria"/>
                <w:bCs/>
                <w:sz w:val="20"/>
                <w:szCs w:val="20"/>
                <w:lang w:val="es-ES"/>
              </w:rPr>
              <w:t xml:space="preserve"> Salvador</w:t>
            </w:r>
          </w:p>
        </w:tc>
      </w:tr>
      <w:tr w:rsidR="006B4EC9" w:rsidRPr="002A6DF2" w:rsidTr="00A00362">
        <w:trPr>
          <w:cantSplit/>
        </w:trPr>
        <w:tc>
          <w:tcPr>
            <w:tcW w:w="3600" w:type="dxa"/>
            <w:tcBorders>
              <w:top w:val="single" w:sz="6" w:space="0" w:color="auto"/>
              <w:bottom w:val="single" w:sz="6" w:space="0" w:color="auto"/>
            </w:tcBorders>
            <w:shd w:val="clear" w:color="auto" w:fill="4A7194"/>
            <w:vAlign w:val="center"/>
          </w:tcPr>
          <w:p w:rsidR="003239B8" w:rsidRPr="00A00362" w:rsidRDefault="00071182" w:rsidP="00C35DD0">
            <w:pPr>
              <w:jc w:val="center"/>
              <w:rPr>
                <w:rFonts w:ascii="Cambria" w:hAnsi="Cambria"/>
                <w:b/>
                <w:bCs/>
                <w:color w:val="FFFFFF" w:themeColor="background1"/>
                <w:sz w:val="20"/>
                <w:szCs w:val="20"/>
                <w:lang w:val="es-ES"/>
              </w:rPr>
            </w:pPr>
            <w:r w:rsidRPr="00A00362">
              <w:rPr>
                <w:rFonts w:ascii="Cambria" w:hAnsi="Cambria"/>
                <w:b/>
                <w:bCs/>
                <w:color w:val="FFFFFF" w:themeColor="background1"/>
                <w:sz w:val="20"/>
                <w:szCs w:val="20"/>
                <w:lang w:val="es-ES"/>
              </w:rPr>
              <w:t>Agotamiento</w:t>
            </w:r>
            <w:r w:rsidR="00D21316" w:rsidRPr="00A00362">
              <w:rPr>
                <w:rFonts w:ascii="Cambria" w:hAnsi="Cambria"/>
                <w:b/>
                <w:bCs/>
                <w:color w:val="FFFFFF" w:themeColor="background1"/>
                <w:sz w:val="20"/>
                <w:szCs w:val="20"/>
                <w:lang w:val="es-ES"/>
              </w:rPr>
              <w:t xml:space="preserve"> d</w:t>
            </w:r>
            <w:r w:rsidRPr="00A00362">
              <w:rPr>
                <w:rFonts w:ascii="Cambria" w:hAnsi="Cambria"/>
                <w:b/>
                <w:bCs/>
                <w:color w:val="FFFFFF" w:themeColor="background1"/>
                <w:sz w:val="20"/>
                <w:szCs w:val="20"/>
                <w:lang w:val="es-ES"/>
              </w:rPr>
              <w:t>e l</w:t>
            </w:r>
            <w:r w:rsidR="00D21316" w:rsidRPr="00A00362">
              <w:rPr>
                <w:rFonts w:ascii="Cambria" w:hAnsi="Cambria"/>
                <w:b/>
                <w:bCs/>
                <w:color w:val="FFFFFF" w:themeColor="background1"/>
                <w:sz w:val="20"/>
                <w:szCs w:val="20"/>
                <w:lang w:val="es-ES"/>
              </w:rPr>
              <w:t>os</w:t>
            </w:r>
            <w:r w:rsidR="003239B8" w:rsidRPr="00A00362">
              <w:rPr>
                <w:rFonts w:ascii="Cambria" w:hAnsi="Cambria"/>
                <w:b/>
                <w:bCs/>
                <w:color w:val="FFFFFF" w:themeColor="background1"/>
                <w:sz w:val="20"/>
                <w:szCs w:val="20"/>
                <w:lang w:val="es-ES"/>
              </w:rPr>
              <w:t xml:space="preserve"> recursos internos</w:t>
            </w:r>
            <w:r w:rsidR="00EE00E9" w:rsidRPr="00A00362">
              <w:rPr>
                <w:rFonts w:ascii="Cambria" w:hAnsi="Cambria"/>
                <w:b/>
                <w:bCs/>
                <w:color w:val="FFFFFF" w:themeColor="background1"/>
                <w:sz w:val="20"/>
                <w:szCs w:val="20"/>
                <w:lang w:val="es-ES"/>
              </w:rPr>
              <w:t xml:space="preserve"> o</w:t>
            </w:r>
            <w:r w:rsidR="00D21316" w:rsidRPr="00A00362">
              <w:rPr>
                <w:rFonts w:ascii="Cambria" w:hAnsi="Cambria"/>
                <w:b/>
                <w:bCs/>
                <w:color w:val="FFFFFF" w:themeColor="background1"/>
                <w:sz w:val="20"/>
                <w:szCs w:val="20"/>
                <w:lang w:val="es-ES"/>
              </w:rPr>
              <w:t xml:space="preserve"> </w:t>
            </w:r>
            <w:r w:rsidR="00C35DD0" w:rsidRPr="00A00362">
              <w:rPr>
                <w:rFonts w:ascii="Cambria" w:hAnsi="Cambria"/>
                <w:b/>
                <w:bCs/>
                <w:color w:val="FFFFFF" w:themeColor="background1"/>
                <w:sz w:val="20"/>
                <w:szCs w:val="20"/>
                <w:lang w:val="es-ES"/>
              </w:rPr>
              <w:t xml:space="preserve">aplicabilidad de una </w:t>
            </w:r>
            <w:r w:rsidR="00D21316" w:rsidRPr="00A00362">
              <w:rPr>
                <w:rFonts w:ascii="Cambria" w:hAnsi="Cambria"/>
                <w:b/>
                <w:bCs/>
                <w:color w:val="FFFFFF" w:themeColor="background1"/>
                <w:sz w:val="20"/>
                <w:szCs w:val="20"/>
                <w:lang w:val="es-ES"/>
              </w:rPr>
              <w:t>exce</w:t>
            </w:r>
            <w:r w:rsidRPr="00A00362">
              <w:rPr>
                <w:rFonts w:ascii="Cambria" w:hAnsi="Cambria"/>
                <w:b/>
                <w:bCs/>
                <w:color w:val="FFFFFF" w:themeColor="background1"/>
                <w:sz w:val="20"/>
                <w:szCs w:val="20"/>
                <w:lang w:val="es-ES"/>
              </w:rPr>
              <w:t>pción</w:t>
            </w:r>
            <w:r w:rsidR="00C35DD0" w:rsidRPr="00A00362">
              <w:rPr>
                <w:rFonts w:ascii="Cambria" w:hAnsi="Cambria"/>
                <w:b/>
                <w:bCs/>
                <w:color w:val="FFFFFF" w:themeColor="background1"/>
                <w:sz w:val="20"/>
                <w:szCs w:val="20"/>
                <w:lang w:val="es-ES"/>
              </w:rPr>
              <w:t xml:space="preserve"> a la regla</w:t>
            </w:r>
            <w:r w:rsidR="003239B8" w:rsidRPr="00A00362">
              <w:rPr>
                <w:rFonts w:ascii="Cambria" w:hAnsi="Cambria"/>
                <w:b/>
                <w:bCs/>
                <w:color w:val="FFFFFF" w:themeColor="background1"/>
                <w:sz w:val="20"/>
                <w:szCs w:val="20"/>
                <w:lang w:val="es-ES"/>
              </w:rPr>
              <w:t>:</w:t>
            </w:r>
          </w:p>
        </w:tc>
        <w:tc>
          <w:tcPr>
            <w:tcW w:w="5760" w:type="dxa"/>
            <w:vAlign w:val="center"/>
          </w:tcPr>
          <w:p w:rsidR="003239B8" w:rsidRPr="00443669" w:rsidRDefault="00500BC5" w:rsidP="00756100">
            <w:pPr>
              <w:rPr>
                <w:rFonts w:ascii="Cambria" w:hAnsi="Cambria"/>
                <w:bCs/>
                <w:sz w:val="20"/>
                <w:szCs w:val="20"/>
                <w:lang w:val="es-ES"/>
              </w:rPr>
            </w:pPr>
            <w:r w:rsidRPr="00443669">
              <w:rPr>
                <w:rFonts w:ascii="Cambria" w:hAnsi="Cambria"/>
                <w:bCs/>
                <w:sz w:val="20"/>
                <w:szCs w:val="20"/>
                <w:lang w:val="es-ES"/>
              </w:rPr>
              <w:t>S</w:t>
            </w:r>
            <w:r w:rsidR="00071182" w:rsidRPr="00443669">
              <w:rPr>
                <w:rFonts w:ascii="Cambria" w:hAnsi="Cambria"/>
                <w:bCs/>
                <w:sz w:val="20"/>
                <w:szCs w:val="20"/>
                <w:lang w:val="es-ES"/>
              </w:rPr>
              <w:t xml:space="preserve">í, se </w:t>
            </w:r>
            <w:r w:rsidRPr="00443669">
              <w:rPr>
                <w:rFonts w:ascii="Cambria" w:hAnsi="Cambria"/>
                <w:bCs/>
                <w:sz w:val="20"/>
                <w:szCs w:val="20"/>
                <w:lang w:val="es-ES"/>
              </w:rPr>
              <w:t>aplica</w:t>
            </w:r>
            <w:r w:rsidR="00071182" w:rsidRPr="00443669">
              <w:rPr>
                <w:rFonts w:ascii="Cambria" w:hAnsi="Cambria"/>
                <w:bCs/>
                <w:sz w:val="20"/>
                <w:szCs w:val="20"/>
                <w:lang w:val="es-ES"/>
              </w:rPr>
              <w:t xml:space="preserve"> la </w:t>
            </w:r>
            <w:r w:rsidRPr="00443669">
              <w:rPr>
                <w:rFonts w:ascii="Cambria" w:hAnsi="Cambria"/>
                <w:bCs/>
                <w:sz w:val="20"/>
                <w:szCs w:val="20"/>
                <w:lang w:val="es-ES"/>
              </w:rPr>
              <w:t>exce</w:t>
            </w:r>
            <w:r w:rsidR="00071182" w:rsidRPr="00443669">
              <w:rPr>
                <w:rFonts w:ascii="Cambria" w:hAnsi="Cambria"/>
                <w:bCs/>
                <w:sz w:val="20"/>
                <w:szCs w:val="20"/>
                <w:lang w:val="es-ES"/>
              </w:rPr>
              <w:t xml:space="preserve">pción </w:t>
            </w:r>
            <w:r w:rsidRPr="00443669">
              <w:rPr>
                <w:rFonts w:ascii="Cambria" w:hAnsi="Cambria"/>
                <w:bCs/>
                <w:sz w:val="20"/>
                <w:szCs w:val="20"/>
                <w:lang w:val="es-ES"/>
              </w:rPr>
              <w:t xml:space="preserve">prevista </w:t>
            </w:r>
            <w:r w:rsidR="00071182" w:rsidRPr="00443669">
              <w:rPr>
                <w:rFonts w:ascii="Cambria" w:hAnsi="Cambria"/>
                <w:bCs/>
                <w:sz w:val="20"/>
                <w:szCs w:val="20"/>
                <w:lang w:val="es-ES"/>
              </w:rPr>
              <w:t>en el</w:t>
            </w:r>
            <w:r w:rsidRPr="00443669">
              <w:rPr>
                <w:rFonts w:ascii="Cambria" w:hAnsi="Cambria"/>
                <w:bCs/>
                <w:sz w:val="20"/>
                <w:szCs w:val="20"/>
                <w:lang w:val="es-ES"/>
              </w:rPr>
              <w:t xml:space="preserve"> </w:t>
            </w:r>
            <w:r w:rsidR="003B5B68">
              <w:rPr>
                <w:rFonts w:ascii="Cambria" w:hAnsi="Cambria"/>
                <w:bCs/>
                <w:sz w:val="20"/>
                <w:szCs w:val="20"/>
                <w:lang w:val="es-ES"/>
              </w:rPr>
              <w:t xml:space="preserve">inciso </w:t>
            </w:r>
            <w:r w:rsidR="00756100">
              <w:rPr>
                <w:rFonts w:ascii="Cambria" w:hAnsi="Cambria"/>
                <w:bCs/>
                <w:sz w:val="20"/>
                <w:szCs w:val="20"/>
                <w:lang w:val="es-ES"/>
              </w:rPr>
              <w:t>(</w:t>
            </w:r>
            <w:r w:rsidR="003B5B68">
              <w:rPr>
                <w:rFonts w:ascii="Cambria" w:hAnsi="Cambria"/>
                <w:bCs/>
                <w:sz w:val="20"/>
                <w:szCs w:val="20"/>
                <w:lang w:val="es-ES"/>
              </w:rPr>
              <w:t>c</w:t>
            </w:r>
            <w:r w:rsidR="00756100">
              <w:rPr>
                <w:rFonts w:ascii="Cambria" w:hAnsi="Cambria"/>
                <w:bCs/>
                <w:sz w:val="20"/>
                <w:szCs w:val="20"/>
                <w:lang w:val="es-ES"/>
              </w:rPr>
              <w:t xml:space="preserve">) del </w:t>
            </w:r>
            <w:r w:rsidR="003B5B68">
              <w:rPr>
                <w:rFonts w:ascii="Cambria" w:hAnsi="Cambria"/>
                <w:bCs/>
                <w:sz w:val="20"/>
                <w:szCs w:val="20"/>
                <w:lang w:val="es-ES"/>
              </w:rPr>
              <w:t xml:space="preserve">párrafo 2 del </w:t>
            </w:r>
            <w:r w:rsidR="00071182" w:rsidRPr="00443669">
              <w:rPr>
                <w:rFonts w:ascii="Cambria" w:hAnsi="Cambria"/>
                <w:bCs/>
                <w:sz w:val="20"/>
                <w:szCs w:val="20"/>
                <w:lang w:val="es-ES"/>
              </w:rPr>
              <w:t>artículo</w:t>
            </w:r>
            <w:r w:rsidRPr="00443669">
              <w:rPr>
                <w:rFonts w:ascii="Cambria" w:hAnsi="Cambria"/>
                <w:bCs/>
                <w:sz w:val="20"/>
                <w:szCs w:val="20"/>
                <w:lang w:val="es-ES"/>
              </w:rPr>
              <w:t xml:space="preserve"> 46</w:t>
            </w:r>
            <w:r w:rsidR="003B5B68">
              <w:rPr>
                <w:rFonts w:ascii="Cambria" w:hAnsi="Cambria"/>
                <w:bCs/>
                <w:sz w:val="20"/>
                <w:szCs w:val="20"/>
                <w:lang w:val="es-ES"/>
              </w:rPr>
              <w:t xml:space="preserve"> </w:t>
            </w:r>
            <w:r w:rsidRPr="00443669">
              <w:rPr>
                <w:rFonts w:ascii="Cambria" w:hAnsi="Cambria"/>
                <w:bCs/>
                <w:sz w:val="20"/>
                <w:szCs w:val="20"/>
                <w:lang w:val="es-ES"/>
              </w:rPr>
              <w:t>d</w:t>
            </w:r>
            <w:r w:rsidR="00071182" w:rsidRPr="00443669">
              <w:rPr>
                <w:rFonts w:ascii="Cambria" w:hAnsi="Cambria"/>
                <w:bCs/>
                <w:sz w:val="20"/>
                <w:szCs w:val="20"/>
                <w:lang w:val="es-ES"/>
              </w:rPr>
              <w:t>e l</w:t>
            </w:r>
            <w:r w:rsidRPr="00443669">
              <w:rPr>
                <w:rFonts w:ascii="Cambria" w:hAnsi="Cambria"/>
                <w:bCs/>
                <w:sz w:val="20"/>
                <w:szCs w:val="20"/>
                <w:lang w:val="es-ES"/>
              </w:rPr>
              <w:t xml:space="preserve">a </w:t>
            </w:r>
            <w:r w:rsidR="00071182" w:rsidRPr="00443669">
              <w:rPr>
                <w:rFonts w:ascii="Cambria" w:hAnsi="Cambria"/>
                <w:bCs/>
                <w:sz w:val="20"/>
                <w:szCs w:val="20"/>
                <w:lang w:val="es-ES"/>
              </w:rPr>
              <w:t>Convención</w:t>
            </w:r>
            <w:r w:rsidRPr="00443669">
              <w:rPr>
                <w:rFonts w:ascii="Cambria" w:hAnsi="Cambria"/>
                <w:bCs/>
                <w:sz w:val="20"/>
                <w:szCs w:val="20"/>
                <w:lang w:val="es-ES"/>
              </w:rPr>
              <w:t xml:space="preserve"> Americana</w:t>
            </w:r>
            <w:r w:rsidR="003B5B68">
              <w:rPr>
                <w:rFonts w:ascii="Cambria" w:hAnsi="Cambria"/>
                <w:bCs/>
                <w:sz w:val="20"/>
                <w:szCs w:val="20"/>
                <w:lang w:val="es-ES"/>
              </w:rPr>
              <w:t>.</w:t>
            </w:r>
          </w:p>
        </w:tc>
      </w:tr>
      <w:tr w:rsidR="006B4EC9" w:rsidRPr="002A6DF2" w:rsidTr="00A00362">
        <w:trPr>
          <w:cantSplit/>
        </w:trPr>
        <w:tc>
          <w:tcPr>
            <w:tcW w:w="3600" w:type="dxa"/>
            <w:tcBorders>
              <w:top w:val="single" w:sz="6" w:space="0" w:color="auto"/>
              <w:bottom w:val="single" w:sz="6" w:space="0" w:color="auto"/>
            </w:tcBorders>
            <w:shd w:val="clear" w:color="auto" w:fill="4A7194"/>
            <w:vAlign w:val="center"/>
          </w:tcPr>
          <w:p w:rsidR="003239B8" w:rsidRPr="00A00362" w:rsidRDefault="00071182" w:rsidP="00071182">
            <w:pPr>
              <w:jc w:val="center"/>
              <w:rPr>
                <w:rFonts w:ascii="Cambria" w:hAnsi="Cambria"/>
                <w:b/>
                <w:bCs/>
                <w:color w:val="FFFFFF" w:themeColor="background1"/>
                <w:sz w:val="20"/>
                <w:szCs w:val="20"/>
                <w:lang w:val="es-ES"/>
              </w:rPr>
            </w:pPr>
            <w:r w:rsidRPr="00A00362">
              <w:rPr>
                <w:rFonts w:ascii="Cambria" w:hAnsi="Cambria"/>
                <w:b/>
                <w:bCs/>
                <w:color w:val="FFFFFF" w:themeColor="background1"/>
                <w:sz w:val="20"/>
                <w:szCs w:val="20"/>
                <w:lang w:val="es-ES"/>
              </w:rPr>
              <w:t>Presentación</w:t>
            </w:r>
            <w:r w:rsidR="00D21316" w:rsidRPr="00A00362">
              <w:rPr>
                <w:rFonts w:ascii="Cambria" w:hAnsi="Cambria"/>
                <w:b/>
                <w:bCs/>
                <w:color w:val="FFFFFF" w:themeColor="background1"/>
                <w:sz w:val="20"/>
                <w:szCs w:val="20"/>
                <w:lang w:val="es-ES"/>
              </w:rPr>
              <w:t xml:space="preserve"> dentro d</w:t>
            </w:r>
            <w:r w:rsidRPr="00A00362">
              <w:rPr>
                <w:rFonts w:ascii="Cambria" w:hAnsi="Cambria"/>
                <w:b/>
                <w:bCs/>
                <w:color w:val="FFFFFF" w:themeColor="background1"/>
                <w:sz w:val="20"/>
                <w:szCs w:val="20"/>
                <w:lang w:val="es-ES"/>
              </w:rPr>
              <w:t>el</w:t>
            </w:r>
            <w:r w:rsidR="00D21316" w:rsidRPr="00A00362">
              <w:rPr>
                <w:rFonts w:ascii="Cambria" w:hAnsi="Cambria"/>
                <w:b/>
                <w:bCs/>
                <w:color w:val="FFFFFF" w:themeColor="background1"/>
                <w:sz w:val="20"/>
                <w:szCs w:val="20"/>
                <w:lang w:val="es-ES"/>
              </w:rPr>
              <w:t xml:space="preserve"> </w:t>
            </w:r>
            <w:r w:rsidRPr="00A00362">
              <w:rPr>
                <w:rFonts w:ascii="Cambria" w:hAnsi="Cambria"/>
                <w:b/>
                <w:bCs/>
                <w:color w:val="FFFFFF" w:themeColor="background1"/>
                <w:sz w:val="20"/>
                <w:szCs w:val="20"/>
                <w:lang w:val="es-ES"/>
              </w:rPr>
              <w:t>plazo</w:t>
            </w:r>
            <w:r w:rsidR="003239B8" w:rsidRPr="00A00362">
              <w:rPr>
                <w:rFonts w:ascii="Cambria" w:hAnsi="Cambria"/>
                <w:b/>
                <w:bCs/>
                <w:color w:val="FFFFFF" w:themeColor="background1"/>
                <w:sz w:val="20"/>
                <w:szCs w:val="20"/>
                <w:lang w:val="es-ES"/>
              </w:rPr>
              <w:t>:</w:t>
            </w:r>
          </w:p>
        </w:tc>
        <w:tc>
          <w:tcPr>
            <w:tcW w:w="5760" w:type="dxa"/>
            <w:vAlign w:val="center"/>
          </w:tcPr>
          <w:p w:rsidR="003239B8" w:rsidRPr="00443669" w:rsidRDefault="0019372D" w:rsidP="003B5B68">
            <w:pPr>
              <w:rPr>
                <w:bCs/>
                <w:color w:val="C00000"/>
                <w:sz w:val="20"/>
                <w:szCs w:val="20"/>
                <w:lang w:val="es-ES"/>
              </w:rPr>
            </w:pPr>
            <w:r w:rsidRPr="00443669">
              <w:rPr>
                <w:bCs/>
                <w:sz w:val="20"/>
                <w:szCs w:val="20"/>
                <w:lang w:val="es-ES"/>
              </w:rPr>
              <w:t>Sí</w:t>
            </w:r>
            <w:r w:rsidR="00500BC5" w:rsidRPr="00443669">
              <w:rPr>
                <w:bCs/>
                <w:sz w:val="20"/>
                <w:szCs w:val="20"/>
                <w:lang w:val="es-ES"/>
              </w:rPr>
              <w:t xml:space="preserve">, </w:t>
            </w:r>
            <w:r w:rsidR="00C35DD0">
              <w:rPr>
                <w:bCs/>
                <w:sz w:val="20"/>
                <w:szCs w:val="20"/>
                <w:lang w:val="es-ES"/>
              </w:rPr>
              <w:t>en lo que respecta a</w:t>
            </w:r>
            <w:r w:rsidR="00244C41" w:rsidRPr="00443669">
              <w:rPr>
                <w:bCs/>
                <w:sz w:val="20"/>
                <w:szCs w:val="20"/>
                <w:lang w:val="es-ES"/>
              </w:rPr>
              <w:t xml:space="preserve"> la </w:t>
            </w:r>
            <w:r w:rsidR="00244C41" w:rsidRPr="00C35DD0">
              <w:rPr>
                <w:bCs/>
                <w:sz w:val="20"/>
                <w:szCs w:val="20"/>
                <w:lang w:val="es-ES"/>
              </w:rPr>
              <w:t xml:space="preserve">sección </w:t>
            </w:r>
            <w:r w:rsidR="00500BC5" w:rsidRPr="00C35DD0">
              <w:rPr>
                <w:bCs/>
                <w:sz w:val="20"/>
                <w:szCs w:val="20"/>
                <w:lang w:val="es-ES"/>
              </w:rPr>
              <w:t>VI</w:t>
            </w:r>
            <w:r w:rsidR="003B5B68">
              <w:rPr>
                <w:bCs/>
                <w:sz w:val="20"/>
                <w:szCs w:val="20"/>
                <w:lang w:val="es-ES"/>
              </w:rPr>
              <w:t>.</w:t>
            </w:r>
          </w:p>
        </w:tc>
      </w:tr>
    </w:tbl>
    <w:p w:rsidR="003239B8" w:rsidRPr="00443669" w:rsidRDefault="00223A29" w:rsidP="003239B8">
      <w:pPr>
        <w:spacing w:before="240" w:after="240"/>
        <w:ind w:firstLine="720"/>
        <w:jc w:val="both"/>
        <w:rPr>
          <w:rFonts w:asciiTheme="majorHAnsi" w:hAnsiTheme="majorHAnsi"/>
          <w:b/>
          <w:sz w:val="20"/>
          <w:szCs w:val="20"/>
          <w:lang w:val="es-ES"/>
        </w:rPr>
      </w:pPr>
      <w:r w:rsidRPr="00443669">
        <w:rPr>
          <w:rFonts w:asciiTheme="majorHAnsi" w:hAnsiTheme="majorHAnsi"/>
          <w:b/>
          <w:sz w:val="20"/>
          <w:szCs w:val="20"/>
          <w:lang w:val="es-ES"/>
        </w:rPr>
        <w:t xml:space="preserve">V. </w:t>
      </w:r>
      <w:r w:rsidRPr="00443669">
        <w:rPr>
          <w:rFonts w:asciiTheme="majorHAnsi" w:hAnsiTheme="majorHAnsi"/>
          <w:b/>
          <w:sz w:val="20"/>
          <w:szCs w:val="20"/>
          <w:lang w:val="es-ES"/>
        </w:rPr>
        <w:tab/>
      </w:r>
      <w:r w:rsidR="00071182" w:rsidRPr="00443669">
        <w:rPr>
          <w:rFonts w:asciiTheme="majorHAnsi" w:hAnsiTheme="majorHAnsi"/>
          <w:b/>
          <w:sz w:val="20"/>
          <w:szCs w:val="20"/>
          <w:lang w:val="es-ES"/>
        </w:rPr>
        <w:t>HECHOS</w:t>
      </w:r>
      <w:r w:rsidR="003239B8" w:rsidRPr="00443669">
        <w:rPr>
          <w:rFonts w:asciiTheme="majorHAnsi" w:hAnsiTheme="majorHAnsi"/>
          <w:b/>
          <w:sz w:val="20"/>
          <w:szCs w:val="20"/>
          <w:lang w:val="es-ES"/>
        </w:rPr>
        <w:t xml:space="preserve"> ALEGADOS </w:t>
      </w:r>
    </w:p>
    <w:p w:rsidR="001D0138" w:rsidRPr="00443669" w:rsidRDefault="00244C41" w:rsidP="006922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43669">
        <w:rPr>
          <w:rFonts w:ascii="Cambria" w:hAnsi="Cambria"/>
          <w:sz w:val="20"/>
          <w:szCs w:val="20"/>
          <w:lang w:val="es-ES"/>
        </w:rPr>
        <w:t>La</w:t>
      </w:r>
      <w:r w:rsidR="001D53C9" w:rsidRPr="00443669">
        <w:rPr>
          <w:rFonts w:ascii="Cambria" w:hAnsi="Cambria"/>
          <w:sz w:val="20"/>
          <w:szCs w:val="20"/>
          <w:lang w:val="es-ES"/>
        </w:rPr>
        <w:t xml:space="preserve"> presente </w:t>
      </w:r>
      <w:r w:rsidR="00071182" w:rsidRPr="00443669">
        <w:rPr>
          <w:rFonts w:ascii="Cambria" w:hAnsi="Cambria"/>
          <w:sz w:val="20"/>
          <w:szCs w:val="20"/>
          <w:lang w:val="es-ES"/>
        </w:rPr>
        <w:t>petición</w:t>
      </w:r>
      <w:r w:rsidR="001D53C9" w:rsidRPr="00443669">
        <w:rPr>
          <w:rFonts w:ascii="Cambria" w:hAnsi="Cambria"/>
          <w:sz w:val="20"/>
          <w:szCs w:val="20"/>
          <w:lang w:val="es-ES"/>
        </w:rPr>
        <w:t xml:space="preserve"> </w:t>
      </w:r>
      <w:r w:rsidRPr="00443669">
        <w:rPr>
          <w:rFonts w:ascii="Cambria" w:hAnsi="Cambria"/>
          <w:sz w:val="20"/>
          <w:szCs w:val="20"/>
          <w:lang w:val="es-ES"/>
        </w:rPr>
        <w:t xml:space="preserve">se </w:t>
      </w:r>
      <w:r w:rsidR="001D53C9" w:rsidRPr="00443669">
        <w:rPr>
          <w:rFonts w:ascii="Cambria" w:hAnsi="Cambria"/>
          <w:sz w:val="20"/>
          <w:szCs w:val="20"/>
          <w:lang w:val="es-ES"/>
        </w:rPr>
        <w:t>ref</w:t>
      </w:r>
      <w:r w:rsidRPr="00443669">
        <w:rPr>
          <w:rFonts w:ascii="Cambria" w:hAnsi="Cambria"/>
          <w:sz w:val="20"/>
          <w:szCs w:val="20"/>
          <w:lang w:val="es-ES"/>
        </w:rPr>
        <w:t>i</w:t>
      </w:r>
      <w:r w:rsidR="001D53C9" w:rsidRPr="00443669">
        <w:rPr>
          <w:rFonts w:ascii="Cambria" w:hAnsi="Cambria"/>
          <w:sz w:val="20"/>
          <w:szCs w:val="20"/>
          <w:lang w:val="es-ES"/>
        </w:rPr>
        <w:t>ere</w:t>
      </w:r>
      <w:r w:rsidRPr="00443669">
        <w:rPr>
          <w:rFonts w:ascii="Cambria" w:hAnsi="Cambria"/>
          <w:sz w:val="20"/>
          <w:szCs w:val="20"/>
          <w:lang w:val="es-ES"/>
        </w:rPr>
        <w:t xml:space="preserve"> a la presunta</w:t>
      </w:r>
      <w:r w:rsidR="001D53C9" w:rsidRPr="00443669">
        <w:rPr>
          <w:rFonts w:ascii="Cambria" w:hAnsi="Cambria"/>
          <w:sz w:val="20"/>
          <w:szCs w:val="20"/>
          <w:lang w:val="es-ES"/>
        </w:rPr>
        <w:t xml:space="preserve"> falta de </w:t>
      </w:r>
      <w:r w:rsidRPr="00443669">
        <w:rPr>
          <w:rFonts w:ascii="Cambria" w:hAnsi="Cambria"/>
          <w:sz w:val="20"/>
          <w:szCs w:val="20"/>
          <w:lang w:val="es-ES"/>
        </w:rPr>
        <w:t>garantía</w:t>
      </w:r>
      <w:r w:rsidR="00531E47" w:rsidRPr="00443669">
        <w:rPr>
          <w:rFonts w:ascii="Cambria" w:hAnsi="Cambria"/>
          <w:sz w:val="20"/>
          <w:szCs w:val="20"/>
          <w:lang w:val="es-ES"/>
        </w:rPr>
        <w:t xml:space="preserve"> pública</w:t>
      </w:r>
      <w:r w:rsidR="00772558" w:rsidRPr="00443669">
        <w:rPr>
          <w:rFonts w:ascii="Cambria" w:hAnsi="Cambria"/>
          <w:sz w:val="20"/>
          <w:szCs w:val="20"/>
          <w:lang w:val="es-ES"/>
        </w:rPr>
        <w:t>,</w:t>
      </w:r>
      <w:r w:rsidR="009F0E31" w:rsidRPr="00443669">
        <w:rPr>
          <w:rFonts w:ascii="Cambria" w:hAnsi="Cambria"/>
          <w:sz w:val="20"/>
          <w:szCs w:val="20"/>
          <w:lang w:val="es-ES"/>
        </w:rPr>
        <w:t xml:space="preserve"> integral </w:t>
      </w:r>
      <w:r w:rsidRPr="00443669">
        <w:rPr>
          <w:rFonts w:ascii="Cambria" w:hAnsi="Cambria"/>
          <w:sz w:val="20"/>
          <w:szCs w:val="20"/>
          <w:lang w:val="es-ES"/>
        </w:rPr>
        <w:t>y</w:t>
      </w:r>
      <w:r w:rsidR="009F0E31" w:rsidRPr="00443669">
        <w:rPr>
          <w:rFonts w:ascii="Cambria" w:hAnsi="Cambria"/>
          <w:sz w:val="20"/>
          <w:szCs w:val="20"/>
          <w:lang w:val="es-ES"/>
        </w:rPr>
        <w:t xml:space="preserve"> especializada</w:t>
      </w:r>
      <w:r w:rsidRPr="00443669">
        <w:rPr>
          <w:rFonts w:ascii="Cambria" w:hAnsi="Cambria"/>
          <w:sz w:val="20"/>
          <w:szCs w:val="20"/>
          <w:lang w:val="es-ES"/>
        </w:rPr>
        <w:t xml:space="preserve"> de la </w:t>
      </w:r>
      <w:r w:rsidR="00071182" w:rsidRPr="00443669">
        <w:rPr>
          <w:rFonts w:ascii="Cambria" w:hAnsi="Cambria"/>
          <w:sz w:val="20"/>
          <w:szCs w:val="20"/>
          <w:lang w:val="es-ES"/>
        </w:rPr>
        <w:t>salud</w:t>
      </w:r>
      <w:r w:rsidR="001D53C9" w:rsidRPr="00443669">
        <w:rPr>
          <w:rFonts w:ascii="Cambria" w:hAnsi="Cambria"/>
          <w:sz w:val="20"/>
          <w:szCs w:val="20"/>
          <w:lang w:val="es-ES"/>
        </w:rPr>
        <w:t xml:space="preserve"> </w:t>
      </w:r>
      <w:r w:rsidRPr="00443669">
        <w:rPr>
          <w:rFonts w:ascii="Cambria" w:hAnsi="Cambria"/>
          <w:sz w:val="20"/>
          <w:szCs w:val="20"/>
          <w:lang w:val="es-ES"/>
        </w:rPr>
        <w:t>y la</w:t>
      </w:r>
      <w:r w:rsidR="00DF56F2" w:rsidRPr="00443669">
        <w:rPr>
          <w:rFonts w:ascii="Cambria" w:hAnsi="Cambria"/>
          <w:sz w:val="20"/>
          <w:szCs w:val="20"/>
          <w:lang w:val="es-ES"/>
        </w:rPr>
        <w:t xml:space="preserve"> </w:t>
      </w:r>
      <w:r w:rsidR="007B0BC9" w:rsidRPr="00443669">
        <w:rPr>
          <w:rFonts w:ascii="Cambria" w:hAnsi="Cambria"/>
          <w:sz w:val="20"/>
          <w:szCs w:val="20"/>
          <w:lang w:val="es-ES"/>
        </w:rPr>
        <w:t>educación</w:t>
      </w:r>
      <w:r w:rsidR="001D0138" w:rsidRPr="00443669">
        <w:rPr>
          <w:rFonts w:ascii="Cambria" w:hAnsi="Cambria"/>
          <w:sz w:val="20"/>
          <w:szCs w:val="20"/>
          <w:lang w:val="es-ES"/>
        </w:rPr>
        <w:t xml:space="preserve"> </w:t>
      </w:r>
      <w:r w:rsidR="00DF56F2" w:rsidRPr="00443669">
        <w:rPr>
          <w:rFonts w:ascii="Cambria" w:hAnsi="Cambria"/>
          <w:sz w:val="20"/>
          <w:szCs w:val="20"/>
          <w:lang w:val="es-ES"/>
        </w:rPr>
        <w:t xml:space="preserve">para </w:t>
      </w:r>
      <w:r w:rsidRPr="00443669">
        <w:rPr>
          <w:rFonts w:ascii="Cambria" w:hAnsi="Cambria"/>
          <w:sz w:val="20"/>
          <w:szCs w:val="20"/>
          <w:lang w:val="es-ES"/>
        </w:rPr>
        <w:t>l</w:t>
      </w:r>
      <w:r w:rsidR="00DF56F2" w:rsidRPr="00443669">
        <w:rPr>
          <w:rFonts w:ascii="Cambria" w:hAnsi="Cambria"/>
          <w:sz w:val="20"/>
          <w:szCs w:val="20"/>
          <w:lang w:val="es-ES"/>
        </w:rPr>
        <w:t>as</w:t>
      </w:r>
      <w:r w:rsidR="001D53C9" w:rsidRPr="00443669">
        <w:rPr>
          <w:rFonts w:ascii="Cambria" w:hAnsi="Cambria"/>
          <w:sz w:val="20"/>
          <w:szCs w:val="20"/>
          <w:lang w:val="es-ES"/>
        </w:rPr>
        <w:t xml:space="preserve"> </w:t>
      </w:r>
      <w:r w:rsidRPr="00443669">
        <w:rPr>
          <w:rFonts w:ascii="Cambria" w:hAnsi="Cambria"/>
          <w:sz w:val="20"/>
          <w:szCs w:val="20"/>
          <w:lang w:val="es-ES"/>
        </w:rPr>
        <w:t>personas</w:t>
      </w:r>
      <w:r w:rsidR="000A1ECA" w:rsidRPr="00443669">
        <w:rPr>
          <w:rFonts w:ascii="Cambria" w:hAnsi="Cambria"/>
          <w:sz w:val="20"/>
          <w:szCs w:val="20"/>
          <w:lang w:val="es-ES"/>
        </w:rPr>
        <w:t xml:space="preserve"> </w:t>
      </w:r>
      <w:r w:rsidR="008B14F6" w:rsidRPr="00443669">
        <w:rPr>
          <w:rFonts w:ascii="Cambria" w:hAnsi="Cambria"/>
          <w:sz w:val="20"/>
          <w:szCs w:val="20"/>
          <w:lang w:val="es-ES"/>
        </w:rPr>
        <w:t>co</w:t>
      </w:r>
      <w:r w:rsidR="003C5F66" w:rsidRPr="00443669">
        <w:rPr>
          <w:rFonts w:ascii="Cambria" w:hAnsi="Cambria"/>
          <w:sz w:val="20"/>
          <w:szCs w:val="20"/>
          <w:lang w:val="es-ES"/>
        </w:rPr>
        <w:t>n</w:t>
      </w:r>
      <w:r w:rsidR="0019379A" w:rsidRPr="00443669">
        <w:rPr>
          <w:rFonts w:ascii="Cambria" w:hAnsi="Cambria"/>
          <w:sz w:val="20"/>
          <w:szCs w:val="20"/>
          <w:lang w:val="es-ES"/>
        </w:rPr>
        <w:t xml:space="preserve"> </w:t>
      </w:r>
      <w:r w:rsidR="003C5F66" w:rsidRPr="00443669">
        <w:rPr>
          <w:rFonts w:ascii="Cambria" w:hAnsi="Cambria"/>
          <w:sz w:val="20"/>
          <w:szCs w:val="20"/>
          <w:lang w:val="es-ES"/>
        </w:rPr>
        <w:t>trastorno</w:t>
      </w:r>
      <w:r w:rsidR="0019379A" w:rsidRPr="00443669">
        <w:rPr>
          <w:rFonts w:ascii="Cambria" w:hAnsi="Cambria"/>
          <w:sz w:val="20"/>
          <w:szCs w:val="20"/>
          <w:lang w:val="es-ES"/>
        </w:rPr>
        <w:t xml:space="preserve"> d</w:t>
      </w:r>
      <w:r w:rsidR="003C5F66" w:rsidRPr="00443669">
        <w:rPr>
          <w:rFonts w:ascii="Cambria" w:hAnsi="Cambria"/>
          <w:sz w:val="20"/>
          <w:szCs w:val="20"/>
          <w:lang w:val="es-ES"/>
        </w:rPr>
        <w:t xml:space="preserve">el </w:t>
      </w:r>
      <w:r w:rsidR="0019379A" w:rsidRPr="00443669">
        <w:rPr>
          <w:rFonts w:ascii="Cambria" w:hAnsi="Cambria"/>
          <w:sz w:val="20"/>
          <w:szCs w:val="20"/>
          <w:lang w:val="es-ES"/>
        </w:rPr>
        <w:t>espectro autista (</w:t>
      </w:r>
      <w:r w:rsidR="003C5F66" w:rsidRPr="00443669">
        <w:rPr>
          <w:rFonts w:ascii="Cambria" w:hAnsi="Cambria"/>
          <w:sz w:val="20"/>
          <w:szCs w:val="20"/>
          <w:lang w:val="es-ES"/>
        </w:rPr>
        <w:t>en adelante</w:t>
      </w:r>
      <w:r w:rsidR="0019379A" w:rsidRPr="00443669">
        <w:rPr>
          <w:rFonts w:ascii="Cambria" w:hAnsi="Cambria"/>
          <w:sz w:val="20"/>
          <w:szCs w:val="20"/>
          <w:lang w:val="es-ES"/>
        </w:rPr>
        <w:t xml:space="preserve"> “TEA”)</w:t>
      </w:r>
      <w:r w:rsidR="000A1ECA" w:rsidRPr="00443669">
        <w:rPr>
          <w:rFonts w:ascii="Cambria" w:hAnsi="Cambria"/>
          <w:sz w:val="20"/>
          <w:szCs w:val="20"/>
          <w:lang w:val="es-ES"/>
        </w:rPr>
        <w:t xml:space="preserve"> </w:t>
      </w:r>
      <w:r w:rsidR="003C5F66" w:rsidRPr="00443669">
        <w:rPr>
          <w:rFonts w:ascii="Cambria" w:hAnsi="Cambria"/>
          <w:sz w:val="20"/>
          <w:szCs w:val="20"/>
          <w:lang w:val="es-ES"/>
        </w:rPr>
        <w:t xml:space="preserve">en el </w:t>
      </w:r>
      <w:r w:rsidR="000A1ECA" w:rsidRPr="00443669">
        <w:rPr>
          <w:rFonts w:ascii="Cambria" w:hAnsi="Cambria"/>
          <w:sz w:val="20"/>
          <w:szCs w:val="20"/>
          <w:lang w:val="es-ES"/>
        </w:rPr>
        <w:t>e</w:t>
      </w:r>
      <w:r w:rsidR="001D53C9" w:rsidRPr="00443669">
        <w:rPr>
          <w:rFonts w:ascii="Cambria" w:hAnsi="Cambria"/>
          <w:sz w:val="20"/>
          <w:szCs w:val="20"/>
          <w:lang w:val="es-ES"/>
        </w:rPr>
        <w:t>stado d</w:t>
      </w:r>
      <w:r w:rsidR="003C5F66" w:rsidRPr="00443669">
        <w:rPr>
          <w:rFonts w:ascii="Cambria" w:hAnsi="Cambria"/>
          <w:sz w:val="20"/>
          <w:szCs w:val="20"/>
          <w:lang w:val="es-ES"/>
        </w:rPr>
        <w:t>e</w:t>
      </w:r>
      <w:r w:rsidR="001D53C9" w:rsidRPr="00443669">
        <w:rPr>
          <w:rFonts w:ascii="Cambria" w:hAnsi="Cambria"/>
          <w:sz w:val="20"/>
          <w:szCs w:val="20"/>
          <w:lang w:val="es-ES"/>
        </w:rPr>
        <w:t xml:space="preserve"> Rio de Janeiro</w:t>
      </w:r>
      <w:r w:rsidR="000A1ECA" w:rsidRPr="00443669">
        <w:rPr>
          <w:rFonts w:ascii="Cambria" w:hAnsi="Cambria"/>
          <w:sz w:val="20"/>
          <w:szCs w:val="20"/>
          <w:lang w:val="es-ES"/>
        </w:rPr>
        <w:t xml:space="preserve"> (</w:t>
      </w:r>
      <w:r w:rsidR="003C5F66" w:rsidRPr="00443669">
        <w:rPr>
          <w:rFonts w:ascii="Cambria" w:hAnsi="Cambria"/>
          <w:sz w:val="20"/>
          <w:szCs w:val="20"/>
          <w:lang w:val="es-ES"/>
        </w:rPr>
        <w:t xml:space="preserve">en adelante el </w:t>
      </w:r>
      <w:r w:rsidR="000A1ECA" w:rsidRPr="00443669">
        <w:rPr>
          <w:rFonts w:ascii="Cambria" w:hAnsi="Cambria"/>
          <w:sz w:val="20"/>
          <w:szCs w:val="20"/>
          <w:lang w:val="es-ES"/>
        </w:rPr>
        <w:t>“estado”)</w:t>
      </w:r>
      <w:r w:rsidR="001D53C9" w:rsidRPr="00443669">
        <w:rPr>
          <w:rFonts w:ascii="Cambria" w:hAnsi="Cambria"/>
          <w:sz w:val="20"/>
          <w:szCs w:val="20"/>
          <w:lang w:val="es-ES"/>
        </w:rPr>
        <w:t>.</w:t>
      </w:r>
      <w:r w:rsidR="001D0138" w:rsidRPr="00443669">
        <w:rPr>
          <w:rFonts w:ascii="Cambria" w:hAnsi="Cambria"/>
          <w:sz w:val="20"/>
          <w:szCs w:val="20"/>
          <w:lang w:val="es-ES"/>
        </w:rPr>
        <w:t xml:space="preserve"> </w:t>
      </w:r>
      <w:r w:rsidR="009F0E31" w:rsidRPr="00443669">
        <w:rPr>
          <w:rFonts w:ascii="Cambria" w:hAnsi="Cambria"/>
          <w:sz w:val="20"/>
          <w:szCs w:val="20"/>
          <w:lang w:val="es-ES"/>
        </w:rPr>
        <w:t>Seg</w:t>
      </w:r>
      <w:r w:rsidR="003C5F66" w:rsidRPr="00443669">
        <w:rPr>
          <w:rFonts w:ascii="Cambria" w:hAnsi="Cambria"/>
          <w:sz w:val="20"/>
          <w:szCs w:val="20"/>
          <w:lang w:val="es-ES"/>
        </w:rPr>
        <w:t xml:space="preserve">ún </w:t>
      </w:r>
      <w:r w:rsidR="00FB582F">
        <w:rPr>
          <w:rFonts w:ascii="Cambria" w:hAnsi="Cambria"/>
          <w:sz w:val="20"/>
          <w:szCs w:val="20"/>
          <w:lang w:val="es-ES"/>
        </w:rPr>
        <w:t>la parte peticionaria</w:t>
      </w:r>
      <w:r w:rsidR="009F0E31" w:rsidRPr="00443669">
        <w:rPr>
          <w:rFonts w:ascii="Cambria" w:hAnsi="Cambria"/>
          <w:sz w:val="20"/>
          <w:szCs w:val="20"/>
          <w:lang w:val="es-ES"/>
        </w:rPr>
        <w:t xml:space="preserve">, </w:t>
      </w:r>
      <w:r w:rsidR="003C5F66" w:rsidRPr="00443669">
        <w:rPr>
          <w:rFonts w:ascii="Cambria" w:hAnsi="Cambria"/>
          <w:sz w:val="20"/>
          <w:szCs w:val="20"/>
          <w:lang w:val="es-ES"/>
        </w:rPr>
        <w:t>l</w:t>
      </w:r>
      <w:r w:rsidR="009F0E31" w:rsidRPr="00443669">
        <w:rPr>
          <w:rFonts w:ascii="Cambria" w:hAnsi="Cambria"/>
          <w:sz w:val="20"/>
          <w:szCs w:val="20"/>
          <w:lang w:val="es-ES"/>
        </w:rPr>
        <w:t>a</w:t>
      </w:r>
      <w:r w:rsidR="001D0138" w:rsidRPr="00443669">
        <w:rPr>
          <w:rFonts w:ascii="Cambria" w:hAnsi="Cambria"/>
          <w:sz w:val="20"/>
          <w:szCs w:val="20"/>
          <w:lang w:val="es-ES"/>
        </w:rPr>
        <w:t xml:space="preserve"> </w:t>
      </w:r>
      <w:r w:rsidRPr="00443669">
        <w:rPr>
          <w:rFonts w:ascii="Cambria" w:hAnsi="Cambria"/>
          <w:sz w:val="20"/>
          <w:szCs w:val="20"/>
          <w:lang w:val="es-ES"/>
        </w:rPr>
        <w:t>presunta</w:t>
      </w:r>
      <w:r w:rsidR="001D0138" w:rsidRPr="00443669">
        <w:rPr>
          <w:rFonts w:ascii="Cambria" w:hAnsi="Cambria"/>
          <w:sz w:val="20"/>
          <w:szCs w:val="20"/>
          <w:lang w:val="es-ES"/>
        </w:rPr>
        <w:t xml:space="preserve"> falta de políticas públicas </w:t>
      </w:r>
      <w:r w:rsidR="003C5F66" w:rsidRPr="00443669">
        <w:rPr>
          <w:rFonts w:ascii="Cambria" w:hAnsi="Cambria"/>
          <w:sz w:val="20"/>
          <w:szCs w:val="20"/>
          <w:lang w:val="es-ES"/>
        </w:rPr>
        <w:t>adecuadas</w:t>
      </w:r>
      <w:r w:rsidR="001D0138" w:rsidRPr="00443669">
        <w:rPr>
          <w:rFonts w:ascii="Cambria" w:hAnsi="Cambria"/>
          <w:sz w:val="20"/>
          <w:szCs w:val="20"/>
          <w:lang w:val="es-ES"/>
        </w:rPr>
        <w:t xml:space="preserve"> </w:t>
      </w:r>
      <w:r w:rsidR="003C5F66" w:rsidRPr="00443669">
        <w:rPr>
          <w:rFonts w:ascii="Cambria" w:hAnsi="Cambria"/>
          <w:sz w:val="20"/>
          <w:szCs w:val="20"/>
          <w:lang w:val="es-ES"/>
        </w:rPr>
        <w:t>da lugar a la violación</w:t>
      </w:r>
      <w:r w:rsidR="001D0138" w:rsidRPr="00443669">
        <w:rPr>
          <w:rFonts w:ascii="Cambria" w:hAnsi="Cambria"/>
          <w:sz w:val="20"/>
          <w:szCs w:val="20"/>
          <w:lang w:val="es-ES"/>
        </w:rPr>
        <w:t xml:space="preserve"> d</w:t>
      </w:r>
      <w:r w:rsidR="003C5F66" w:rsidRPr="00443669">
        <w:rPr>
          <w:rFonts w:ascii="Cambria" w:hAnsi="Cambria"/>
          <w:sz w:val="20"/>
          <w:szCs w:val="20"/>
          <w:lang w:val="es-ES"/>
        </w:rPr>
        <w:t>e l</w:t>
      </w:r>
      <w:r w:rsidR="001D0138" w:rsidRPr="00443669">
        <w:rPr>
          <w:rFonts w:ascii="Cambria" w:hAnsi="Cambria"/>
          <w:sz w:val="20"/>
          <w:szCs w:val="20"/>
          <w:lang w:val="es-ES"/>
        </w:rPr>
        <w:t xml:space="preserve">os </w:t>
      </w:r>
      <w:r w:rsidR="00071182" w:rsidRPr="00443669">
        <w:rPr>
          <w:rFonts w:ascii="Cambria" w:hAnsi="Cambria"/>
          <w:sz w:val="20"/>
          <w:szCs w:val="20"/>
          <w:lang w:val="es-ES"/>
        </w:rPr>
        <w:t>derechos</w:t>
      </w:r>
      <w:r w:rsidR="001D0138" w:rsidRPr="00443669">
        <w:rPr>
          <w:rFonts w:ascii="Cambria" w:hAnsi="Cambria"/>
          <w:sz w:val="20"/>
          <w:szCs w:val="20"/>
          <w:lang w:val="es-ES"/>
        </w:rPr>
        <w:t xml:space="preserve"> humanos d</w:t>
      </w:r>
      <w:r w:rsidR="003C5F66" w:rsidRPr="00443669">
        <w:rPr>
          <w:rFonts w:ascii="Cambria" w:hAnsi="Cambria"/>
          <w:sz w:val="20"/>
          <w:szCs w:val="20"/>
          <w:lang w:val="es-ES"/>
        </w:rPr>
        <w:t>e l</w:t>
      </w:r>
      <w:r w:rsidR="001D0138" w:rsidRPr="00443669">
        <w:rPr>
          <w:rFonts w:ascii="Cambria" w:hAnsi="Cambria"/>
          <w:sz w:val="20"/>
          <w:szCs w:val="20"/>
          <w:lang w:val="es-ES"/>
        </w:rPr>
        <w:t xml:space="preserve">as </w:t>
      </w:r>
      <w:r w:rsidR="00071182" w:rsidRPr="00443669">
        <w:rPr>
          <w:rFonts w:ascii="Cambria" w:hAnsi="Cambria"/>
          <w:sz w:val="20"/>
          <w:szCs w:val="20"/>
          <w:lang w:val="es-ES"/>
        </w:rPr>
        <w:t>presuntas víctimas</w:t>
      </w:r>
      <w:r w:rsidR="001D0138" w:rsidRPr="00443669">
        <w:rPr>
          <w:rFonts w:ascii="Cambria" w:hAnsi="Cambria"/>
          <w:sz w:val="20"/>
          <w:szCs w:val="20"/>
          <w:lang w:val="es-ES"/>
        </w:rPr>
        <w:t xml:space="preserve"> </w:t>
      </w:r>
      <w:r w:rsidR="0019379A" w:rsidRPr="00443669">
        <w:rPr>
          <w:rFonts w:ascii="Cambria" w:hAnsi="Cambria"/>
          <w:sz w:val="20"/>
          <w:szCs w:val="20"/>
          <w:lang w:val="es-ES"/>
        </w:rPr>
        <w:t xml:space="preserve">mencionadas </w:t>
      </w:r>
      <w:r w:rsidR="003C5F66" w:rsidRPr="00443669">
        <w:rPr>
          <w:rFonts w:ascii="Cambria" w:hAnsi="Cambria"/>
          <w:sz w:val="20"/>
          <w:szCs w:val="20"/>
          <w:lang w:val="es-ES"/>
        </w:rPr>
        <w:t>e</w:t>
      </w:r>
      <w:r w:rsidR="001D0138" w:rsidRPr="00443669">
        <w:rPr>
          <w:rFonts w:ascii="Cambria" w:hAnsi="Cambria"/>
          <w:sz w:val="20"/>
          <w:szCs w:val="20"/>
          <w:lang w:val="es-ES"/>
        </w:rPr>
        <w:t>n</w:t>
      </w:r>
      <w:r w:rsidR="003C5F66" w:rsidRPr="00443669">
        <w:rPr>
          <w:rFonts w:ascii="Cambria" w:hAnsi="Cambria"/>
          <w:sz w:val="20"/>
          <w:szCs w:val="20"/>
          <w:lang w:val="es-ES"/>
        </w:rPr>
        <w:t xml:space="preserve"> l</w:t>
      </w:r>
      <w:r w:rsidR="001D0138" w:rsidRPr="00443669">
        <w:rPr>
          <w:rFonts w:ascii="Cambria" w:hAnsi="Cambria"/>
          <w:sz w:val="20"/>
          <w:szCs w:val="20"/>
          <w:lang w:val="es-ES"/>
        </w:rPr>
        <w:t xml:space="preserve">a presente </w:t>
      </w:r>
      <w:r w:rsidR="00071182" w:rsidRPr="00443669">
        <w:rPr>
          <w:rFonts w:ascii="Cambria" w:hAnsi="Cambria"/>
          <w:sz w:val="20"/>
          <w:szCs w:val="20"/>
          <w:lang w:val="es-ES"/>
        </w:rPr>
        <w:t>petición</w:t>
      </w:r>
      <w:r w:rsidR="001D0138" w:rsidRPr="00443669">
        <w:rPr>
          <w:rFonts w:ascii="Cambria" w:hAnsi="Cambria"/>
          <w:sz w:val="20"/>
          <w:szCs w:val="20"/>
          <w:lang w:val="es-ES"/>
        </w:rPr>
        <w:t>, a saber</w:t>
      </w:r>
      <w:r w:rsidR="003C5F66" w:rsidRPr="00443669">
        <w:rPr>
          <w:rFonts w:ascii="Cambria" w:hAnsi="Cambria"/>
          <w:sz w:val="20"/>
          <w:szCs w:val="20"/>
          <w:lang w:val="es-ES"/>
        </w:rPr>
        <w:t>:</w:t>
      </w:r>
      <w:r w:rsidR="001D0138" w:rsidRPr="00443669">
        <w:rPr>
          <w:rFonts w:ascii="Cambria" w:hAnsi="Cambria"/>
          <w:sz w:val="20"/>
          <w:szCs w:val="20"/>
          <w:lang w:val="es-ES"/>
        </w:rPr>
        <w:t xml:space="preserve"> </w:t>
      </w:r>
      <w:r w:rsidR="006922D4" w:rsidRPr="00443669">
        <w:rPr>
          <w:rFonts w:ascii="Cambria" w:hAnsi="Cambria"/>
          <w:sz w:val="20"/>
          <w:szCs w:val="20"/>
          <w:lang w:val="es-ES"/>
        </w:rPr>
        <w:t>Paulo Igor do Nascimento Pinto (</w:t>
      </w:r>
      <w:r w:rsidR="00071182" w:rsidRPr="00443669">
        <w:rPr>
          <w:rFonts w:ascii="Cambria" w:hAnsi="Cambria"/>
          <w:sz w:val="20"/>
          <w:szCs w:val="20"/>
          <w:lang w:val="es-ES"/>
        </w:rPr>
        <w:t>nacido</w:t>
      </w:r>
      <w:r w:rsidR="006922D4" w:rsidRPr="00443669">
        <w:rPr>
          <w:rFonts w:ascii="Cambria" w:hAnsi="Cambria"/>
          <w:sz w:val="20"/>
          <w:szCs w:val="20"/>
          <w:lang w:val="es-ES"/>
        </w:rPr>
        <w:t xml:space="preserve"> e</w:t>
      </w:r>
      <w:r w:rsidR="003C5F66" w:rsidRPr="00443669">
        <w:rPr>
          <w:rFonts w:ascii="Cambria" w:hAnsi="Cambria"/>
          <w:sz w:val="20"/>
          <w:szCs w:val="20"/>
          <w:lang w:val="es-ES"/>
        </w:rPr>
        <w:t>l</w:t>
      </w:r>
      <w:r w:rsidR="006922D4" w:rsidRPr="00443669">
        <w:rPr>
          <w:rFonts w:ascii="Cambria" w:hAnsi="Cambria"/>
          <w:sz w:val="20"/>
          <w:szCs w:val="20"/>
          <w:lang w:val="es-ES"/>
        </w:rPr>
        <w:t xml:space="preserve"> 3 de </w:t>
      </w:r>
      <w:r w:rsidR="00071182" w:rsidRPr="00443669">
        <w:rPr>
          <w:rFonts w:ascii="Cambria" w:hAnsi="Cambria"/>
          <w:sz w:val="20"/>
          <w:szCs w:val="20"/>
          <w:lang w:val="es-ES"/>
        </w:rPr>
        <w:t>junio</w:t>
      </w:r>
      <w:r w:rsidR="006922D4" w:rsidRPr="00443669">
        <w:rPr>
          <w:rFonts w:ascii="Cambria" w:hAnsi="Cambria"/>
          <w:sz w:val="20"/>
          <w:szCs w:val="20"/>
          <w:lang w:val="es-ES"/>
        </w:rPr>
        <w:t xml:space="preserve"> de 1993), Rafael Carvalho da Costa (</w:t>
      </w:r>
      <w:r w:rsidR="00071182" w:rsidRPr="00443669">
        <w:rPr>
          <w:rFonts w:ascii="Cambria" w:hAnsi="Cambria"/>
          <w:sz w:val="20"/>
          <w:szCs w:val="20"/>
          <w:lang w:val="es-ES"/>
        </w:rPr>
        <w:t>nacido</w:t>
      </w:r>
      <w:r w:rsidR="006922D4" w:rsidRPr="00443669">
        <w:rPr>
          <w:rFonts w:ascii="Cambria" w:hAnsi="Cambria"/>
          <w:sz w:val="20"/>
          <w:szCs w:val="20"/>
          <w:lang w:val="es-ES"/>
        </w:rPr>
        <w:t xml:space="preserve"> e</w:t>
      </w:r>
      <w:r w:rsidR="003C5F66" w:rsidRPr="00443669">
        <w:rPr>
          <w:rFonts w:ascii="Cambria" w:hAnsi="Cambria"/>
          <w:sz w:val="20"/>
          <w:szCs w:val="20"/>
          <w:lang w:val="es-ES"/>
        </w:rPr>
        <w:t>l</w:t>
      </w:r>
      <w:r w:rsidR="006922D4" w:rsidRPr="00443669">
        <w:rPr>
          <w:rFonts w:ascii="Cambria" w:hAnsi="Cambria"/>
          <w:sz w:val="20"/>
          <w:szCs w:val="20"/>
          <w:lang w:val="es-ES"/>
        </w:rPr>
        <w:t xml:space="preserve"> 15 de </w:t>
      </w:r>
      <w:r w:rsidR="007B0BC9" w:rsidRPr="00443669">
        <w:rPr>
          <w:rFonts w:ascii="Cambria" w:hAnsi="Cambria"/>
          <w:sz w:val="20"/>
          <w:szCs w:val="20"/>
          <w:lang w:val="es-ES"/>
        </w:rPr>
        <w:t>diciembre</w:t>
      </w:r>
      <w:r w:rsidR="006922D4" w:rsidRPr="00443669">
        <w:rPr>
          <w:rFonts w:ascii="Cambria" w:hAnsi="Cambria"/>
          <w:sz w:val="20"/>
          <w:szCs w:val="20"/>
          <w:lang w:val="es-ES"/>
        </w:rPr>
        <w:t xml:space="preserve"> de 1995), Iago de Souza Lorenzet (</w:t>
      </w:r>
      <w:r w:rsidR="00071182" w:rsidRPr="00443669">
        <w:rPr>
          <w:rFonts w:ascii="Cambria" w:hAnsi="Cambria"/>
          <w:sz w:val="20"/>
          <w:szCs w:val="20"/>
          <w:lang w:val="es-ES"/>
        </w:rPr>
        <w:t>nacido</w:t>
      </w:r>
      <w:r w:rsidR="006922D4" w:rsidRPr="00443669">
        <w:rPr>
          <w:rFonts w:ascii="Cambria" w:hAnsi="Cambria"/>
          <w:sz w:val="20"/>
          <w:szCs w:val="20"/>
          <w:lang w:val="es-ES"/>
        </w:rPr>
        <w:t xml:space="preserve"> e</w:t>
      </w:r>
      <w:r w:rsidR="003C5F66" w:rsidRPr="00443669">
        <w:rPr>
          <w:rFonts w:ascii="Cambria" w:hAnsi="Cambria"/>
          <w:sz w:val="20"/>
          <w:szCs w:val="20"/>
          <w:lang w:val="es-ES"/>
        </w:rPr>
        <w:t>l</w:t>
      </w:r>
      <w:r w:rsidR="006922D4" w:rsidRPr="00443669">
        <w:rPr>
          <w:rFonts w:ascii="Cambria" w:hAnsi="Cambria"/>
          <w:sz w:val="20"/>
          <w:szCs w:val="20"/>
          <w:lang w:val="es-ES"/>
        </w:rPr>
        <w:t xml:space="preserve"> 24 de janeiro de 1996), Gabriel Pedro Pereira Perdigão (</w:t>
      </w:r>
      <w:r w:rsidR="00071182" w:rsidRPr="00443669">
        <w:rPr>
          <w:rFonts w:ascii="Cambria" w:hAnsi="Cambria"/>
          <w:sz w:val="20"/>
          <w:szCs w:val="20"/>
          <w:lang w:val="es-ES"/>
        </w:rPr>
        <w:t>nacido</w:t>
      </w:r>
      <w:r w:rsidR="006922D4" w:rsidRPr="00443669">
        <w:rPr>
          <w:rFonts w:ascii="Cambria" w:hAnsi="Cambria"/>
          <w:sz w:val="20"/>
          <w:szCs w:val="20"/>
          <w:lang w:val="es-ES"/>
        </w:rPr>
        <w:t xml:space="preserve"> e</w:t>
      </w:r>
      <w:r w:rsidR="003C5F66" w:rsidRPr="00443669">
        <w:rPr>
          <w:rFonts w:ascii="Cambria" w:hAnsi="Cambria"/>
          <w:sz w:val="20"/>
          <w:szCs w:val="20"/>
          <w:lang w:val="es-ES"/>
        </w:rPr>
        <w:t>l</w:t>
      </w:r>
      <w:r w:rsidR="006922D4" w:rsidRPr="00443669">
        <w:rPr>
          <w:rFonts w:ascii="Cambria" w:hAnsi="Cambria"/>
          <w:sz w:val="20"/>
          <w:szCs w:val="20"/>
          <w:lang w:val="es-ES"/>
        </w:rPr>
        <w:t xml:space="preserve"> 29 de </w:t>
      </w:r>
      <w:r w:rsidR="00071182" w:rsidRPr="00443669">
        <w:rPr>
          <w:rFonts w:ascii="Cambria" w:hAnsi="Cambria"/>
          <w:sz w:val="20"/>
          <w:szCs w:val="20"/>
          <w:lang w:val="es-ES"/>
        </w:rPr>
        <w:t>junio</w:t>
      </w:r>
      <w:r w:rsidR="006922D4" w:rsidRPr="00443669">
        <w:rPr>
          <w:rFonts w:ascii="Cambria" w:hAnsi="Cambria"/>
          <w:sz w:val="20"/>
          <w:szCs w:val="20"/>
          <w:lang w:val="es-ES"/>
        </w:rPr>
        <w:t xml:space="preserve"> de 1994), Eduardo Duarte Alves (</w:t>
      </w:r>
      <w:r w:rsidR="00071182" w:rsidRPr="00443669">
        <w:rPr>
          <w:rFonts w:ascii="Cambria" w:hAnsi="Cambria"/>
          <w:sz w:val="20"/>
          <w:szCs w:val="20"/>
          <w:lang w:val="es-ES"/>
        </w:rPr>
        <w:t>nacido</w:t>
      </w:r>
      <w:r w:rsidR="006922D4" w:rsidRPr="00443669">
        <w:rPr>
          <w:rFonts w:ascii="Cambria" w:hAnsi="Cambria"/>
          <w:sz w:val="20"/>
          <w:szCs w:val="20"/>
          <w:lang w:val="es-ES"/>
        </w:rPr>
        <w:t xml:space="preserve"> e</w:t>
      </w:r>
      <w:r w:rsidR="003C5F66" w:rsidRPr="00443669">
        <w:rPr>
          <w:rFonts w:ascii="Cambria" w:hAnsi="Cambria"/>
          <w:sz w:val="20"/>
          <w:szCs w:val="20"/>
          <w:lang w:val="es-ES"/>
        </w:rPr>
        <w:t>l</w:t>
      </w:r>
      <w:r w:rsidR="006922D4" w:rsidRPr="00443669">
        <w:rPr>
          <w:rFonts w:ascii="Cambria" w:hAnsi="Cambria"/>
          <w:sz w:val="20"/>
          <w:szCs w:val="20"/>
          <w:lang w:val="es-ES"/>
        </w:rPr>
        <w:t xml:space="preserve"> 13 de </w:t>
      </w:r>
      <w:r w:rsidR="0019372D" w:rsidRPr="00443669">
        <w:rPr>
          <w:rFonts w:ascii="Cambria" w:hAnsi="Cambria"/>
          <w:sz w:val="20"/>
          <w:szCs w:val="20"/>
          <w:lang w:val="es-ES"/>
        </w:rPr>
        <w:t>marzo</w:t>
      </w:r>
      <w:r w:rsidR="006922D4" w:rsidRPr="00443669">
        <w:rPr>
          <w:rFonts w:ascii="Cambria" w:hAnsi="Cambria"/>
          <w:sz w:val="20"/>
          <w:szCs w:val="20"/>
          <w:lang w:val="es-ES"/>
        </w:rPr>
        <w:t xml:space="preserve"> de 1993), Willian Coutinho Lima (</w:t>
      </w:r>
      <w:r w:rsidR="00071182" w:rsidRPr="00443669">
        <w:rPr>
          <w:rFonts w:ascii="Cambria" w:hAnsi="Cambria"/>
          <w:sz w:val="20"/>
          <w:szCs w:val="20"/>
          <w:lang w:val="es-ES"/>
        </w:rPr>
        <w:t>nacido</w:t>
      </w:r>
      <w:r w:rsidR="006922D4" w:rsidRPr="00443669">
        <w:rPr>
          <w:rFonts w:ascii="Cambria" w:hAnsi="Cambria"/>
          <w:sz w:val="20"/>
          <w:szCs w:val="20"/>
          <w:lang w:val="es-ES"/>
        </w:rPr>
        <w:t xml:space="preserve"> e</w:t>
      </w:r>
      <w:r w:rsidR="003C5F66" w:rsidRPr="00443669">
        <w:rPr>
          <w:rFonts w:ascii="Cambria" w:hAnsi="Cambria"/>
          <w:sz w:val="20"/>
          <w:szCs w:val="20"/>
          <w:lang w:val="es-ES"/>
        </w:rPr>
        <w:t>l</w:t>
      </w:r>
      <w:r w:rsidR="006922D4" w:rsidRPr="00443669">
        <w:rPr>
          <w:rFonts w:ascii="Cambria" w:hAnsi="Cambria"/>
          <w:sz w:val="20"/>
          <w:szCs w:val="20"/>
          <w:lang w:val="es-ES"/>
        </w:rPr>
        <w:t xml:space="preserve"> 28 de agosto de 1986), Douglas de Castro Alves (</w:t>
      </w:r>
      <w:r w:rsidR="00071182" w:rsidRPr="00443669">
        <w:rPr>
          <w:rFonts w:ascii="Cambria" w:hAnsi="Cambria"/>
          <w:sz w:val="20"/>
          <w:szCs w:val="20"/>
          <w:lang w:val="es-ES"/>
        </w:rPr>
        <w:t>nacido</w:t>
      </w:r>
      <w:r w:rsidR="006922D4" w:rsidRPr="00443669">
        <w:rPr>
          <w:rFonts w:ascii="Cambria" w:hAnsi="Cambria"/>
          <w:sz w:val="20"/>
          <w:szCs w:val="20"/>
          <w:lang w:val="es-ES"/>
        </w:rPr>
        <w:t xml:space="preserve"> e</w:t>
      </w:r>
      <w:r w:rsidR="003C5F66" w:rsidRPr="00443669">
        <w:rPr>
          <w:rFonts w:ascii="Cambria" w:hAnsi="Cambria"/>
          <w:sz w:val="20"/>
          <w:szCs w:val="20"/>
          <w:lang w:val="es-ES"/>
        </w:rPr>
        <w:t>l</w:t>
      </w:r>
      <w:r w:rsidR="006922D4" w:rsidRPr="00443669">
        <w:rPr>
          <w:rFonts w:ascii="Cambria" w:hAnsi="Cambria"/>
          <w:sz w:val="20"/>
          <w:szCs w:val="20"/>
          <w:lang w:val="es-ES"/>
        </w:rPr>
        <w:t xml:space="preserve"> 30 de abril de 1998), Renato Garcia Rocha (</w:t>
      </w:r>
      <w:r w:rsidR="00071182" w:rsidRPr="00443669">
        <w:rPr>
          <w:rFonts w:ascii="Cambria" w:hAnsi="Cambria"/>
          <w:sz w:val="20"/>
          <w:szCs w:val="20"/>
          <w:lang w:val="es-ES"/>
        </w:rPr>
        <w:t>nacido</w:t>
      </w:r>
      <w:r w:rsidR="008440E7" w:rsidRPr="00443669">
        <w:rPr>
          <w:rFonts w:ascii="Cambria" w:hAnsi="Cambria"/>
          <w:sz w:val="20"/>
          <w:szCs w:val="20"/>
          <w:lang w:val="es-ES"/>
        </w:rPr>
        <w:t xml:space="preserve"> e</w:t>
      </w:r>
      <w:r w:rsidR="003C5F66" w:rsidRPr="00443669">
        <w:rPr>
          <w:rFonts w:ascii="Cambria" w:hAnsi="Cambria"/>
          <w:sz w:val="20"/>
          <w:szCs w:val="20"/>
          <w:lang w:val="es-ES"/>
        </w:rPr>
        <w:t>l</w:t>
      </w:r>
      <w:r w:rsidR="008440E7" w:rsidRPr="00443669">
        <w:rPr>
          <w:rFonts w:ascii="Cambria" w:hAnsi="Cambria"/>
          <w:sz w:val="20"/>
          <w:szCs w:val="20"/>
          <w:lang w:val="es-ES"/>
        </w:rPr>
        <w:t xml:space="preserve"> 15 de abril de 1989),</w:t>
      </w:r>
      <w:r w:rsidR="006922D4" w:rsidRPr="00443669">
        <w:rPr>
          <w:rFonts w:ascii="Cambria" w:hAnsi="Cambria"/>
          <w:sz w:val="20"/>
          <w:szCs w:val="20"/>
          <w:lang w:val="es-ES"/>
        </w:rPr>
        <w:t xml:space="preserve"> </w:t>
      </w:r>
      <w:r w:rsidR="0070020F" w:rsidRPr="00443669">
        <w:rPr>
          <w:rFonts w:ascii="Cambria" w:hAnsi="Cambria"/>
          <w:sz w:val="20"/>
          <w:szCs w:val="20"/>
          <w:lang w:val="es-ES"/>
        </w:rPr>
        <w:t>Felipe Marques Victoria</w:t>
      </w:r>
      <w:r w:rsidR="008440E7" w:rsidRPr="00443669">
        <w:rPr>
          <w:rFonts w:ascii="Cambria" w:hAnsi="Cambria"/>
          <w:sz w:val="20"/>
          <w:szCs w:val="20"/>
          <w:lang w:val="es-ES"/>
        </w:rPr>
        <w:t>, David Germano Ramos (</w:t>
      </w:r>
      <w:r w:rsidR="00071182" w:rsidRPr="00443669">
        <w:rPr>
          <w:rFonts w:ascii="Cambria" w:hAnsi="Cambria"/>
          <w:sz w:val="20"/>
          <w:szCs w:val="20"/>
          <w:lang w:val="es-ES"/>
        </w:rPr>
        <w:t>nacido</w:t>
      </w:r>
      <w:r w:rsidR="008440E7" w:rsidRPr="00443669">
        <w:rPr>
          <w:rFonts w:ascii="Cambria" w:hAnsi="Cambria"/>
          <w:sz w:val="20"/>
          <w:szCs w:val="20"/>
          <w:lang w:val="es-ES"/>
        </w:rPr>
        <w:t xml:space="preserve"> e</w:t>
      </w:r>
      <w:r w:rsidR="003C5F66" w:rsidRPr="00443669">
        <w:rPr>
          <w:rFonts w:ascii="Cambria" w:hAnsi="Cambria"/>
          <w:sz w:val="20"/>
          <w:szCs w:val="20"/>
          <w:lang w:val="es-ES"/>
        </w:rPr>
        <w:t>l</w:t>
      </w:r>
      <w:r w:rsidR="008440E7" w:rsidRPr="00443669">
        <w:rPr>
          <w:rFonts w:ascii="Cambria" w:hAnsi="Cambria"/>
          <w:sz w:val="20"/>
          <w:szCs w:val="20"/>
          <w:lang w:val="es-ES"/>
        </w:rPr>
        <w:t xml:space="preserve"> 4 de </w:t>
      </w:r>
      <w:r w:rsidR="003C5F66" w:rsidRPr="00443669">
        <w:rPr>
          <w:rFonts w:ascii="Cambria" w:hAnsi="Cambria"/>
          <w:sz w:val="20"/>
          <w:szCs w:val="20"/>
          <w:lang w:val="es-ES"/>
        </w:rPr>
        <w:t>mayo</w:t>
      </w:r>
      <w:r w:rsidR="008440E7" w:rsidRPr="00443669">
        <w:rPr>
          <w:rFonts w:ascii="Cambria" w:hAnsi="Cambria"/>
          <w:sz w:val="20"/>
          <w:szCs w:val="20"/>
          <w:lang w:val="es-ES"/>
        </w:rPr>
        <w:t xml:space="preserve"> de 1987), Iuri Vale de Oliveira (</w:t>
      </w:r>
      <w:r w:rsidR="00071182" w:rsidRPr="00443669">
        <w:rPr>
          <w:rFonts w:ascii="Cambria" w:hAnsi="Cambria"/>
          <w:sz w:val="20"/>
          <w:szCs w:val="20"/>
          <w:lang w:val="es-ES"/>
        </w:rPr>
        <w:t>nacido</w:t>
      </w:r>
      <w:r w:rsidR="008440E7" w:rsidRPr="00443669">
        <w:rPr>
          <w:rFonts w:ascii="Cambria" w:hAnsi="Cambria"/>
          <w:sz w:val="20"/>
          <w:szCs w:val="20"/>
          <w:lang w:val="es-ES"/>
        </w:rPr>
        <w:t xml:space="preserve"> e</w:t>
      </w:r>
      <w:r w:rsidR="003C5F66" w:rsidRPr="00443669">
        <w:rPr>
          <w:rFonts w:ascii="Cambria" w:hAnsi="Cambria"/>
          <w:sz w:val="20"/>
          <w:szCs w:val="20"/>
          <w:lang w:val="es-ES"/>
        </w:rPr>
        <w:t>l</w:t>
      </w:r>
      <w:r w:rsidR="008440E7" w:rsidRPr="00443669">
        <w:rPr>
          <w:rFonts w:ascii="Cambria" w:hAnsi="Cambria"/>
          <w:sz w:val="20"/>
          <w:szCs w:val="20"/>
          <w:lang w:val="es-ES"/>
        </w:rPr>
        <w:t xml:space="preserve"> 17 de </w:t>
      </w:r>
      <w:r w:rsidR="007B0BC9" w:rsidRPr="00443669">
        <w:rPr>
          <w:rFonts w:ascii="Cambria" w:hAnsi="Cambria"/>
          <w:sz w:val="20"/>
          <w:szCs w:val="20"/>
          <w:lang w:val="es-ES"/>
        </w:rPr>
        <w:t>diciembre</w:t>
      </w:r>
      <w:r w:rsidR="008440E7" w:rsidRPr="00443669">
        <w:rPr>
          <w:rFonts w:ascii="Cambria" w:hAnsi="Cambria"/>
          <w:sz w:val="20"/>
          <w:szCs w:val="20"/>
          <w:lang w:val="es-ES"/>
        </w:rPr>
        <w:t xml:space="preserve"> de </w:t>
      </w:r>
      <w:r w:rsidR="0070020F" w:rsidRPr="00443669">
        <w:rPr>
          <w:rFonts w:ascii="Cambria" w:hAnsi="Cambria"/>
          <w:sz w:val="20"/>
          <w:szCs w:val="20"/>
          <w:lang w:val="es-ES"/>
        </w:rPr>
        <w:t xml:space="preserve">1990) </w:t>
      </w:r>
      <w:r w:rsidR="003C5F66" w:rsidRPr="00443669">
        <w:rPr>
          <w:rFonts w:ascii="Cambria" w:hAnsi="Cambria"/>
          <w:sz w:val="20"/>
          <w:szCs w:val="20"/>
          <w:lang w:val="es-ES"/>
        </w:rPr>
        <w:t>y</w:t>
      </w:r>
      <w:r w:rsidR="0070020F" w:rsidRPr="00443669">
        <w:rPr>
          <w:rFonts w:ascii="Cambria" w:hAnsi="Cambria"/>
          <w:sz w:val="20"/>
          <w:szCs w:val="20"/>
          <w:lang w:val="es-ES"/>
        </w:rPr>
        <w:t xml:space="preserve"> Matheus da Silva Chaves.</w:t>
      </w:r>
    </w:p>
    <w:p w:rsidR="001D53C9" w:rsidRPr="00443669" w:rsidRDefault="00CF5A1C"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43669">
        <w:rPr>
          <w:rFonts w:ascii="Cambria" w:hAnsi="Cambria"/>
          <w:sz w:val="20"/>
          <w:szCs w:val="20"/>
          <w:lang w:val="es-ES"/>
        </w:rPr>
        <w:t>E</w:t>
      </w:r>
      <w:r w:rsidR="00FD57AE" w:rsidRPr="00443669">
        <w:rPr>
          <w:rFonts w:ascii="Cambria" w:hAnsi="Cambria"/>
          <w:sz w:val="20"/>
          <w:szCs w:val="20"/>
          <w:lang w:val="es-ES"/>
        </w:rPr>
        <w:t>n</w:t>
      </w:r>
      <w:r w:rsidRPr="00443669">
        <w:rPr>
          <w:rFonts w:ascii="Cambria" w:hAnsi="Cambria"/>
          <w:sz w:val="20"/>
          <w:szCs w:val="20"/>
          <w:lang w:val="es-ES"/>
        </w:rPr>
        <w:t xml:space="preserve"> 2004, </w:t>
      </w:r>
      <w:r w:rsidR="002C151E">
        <w:rPr>
          <w:rFonts w:ascii="Cambria" w:hAnsi="Cambria"/>
          <w:sz w:val="20"/>
          <w:szCs w:val="20"/>
          <w:lang w:val="es-ES"/>
        </w:rPr>
        <w:t>l</w:t>
      </w:r>
      <w:r w:rsidR="007B5FEC" w:rsidRPr="00443669">
        <w:rPr>
          <w:rFonts w:ascii="Cambria" w:hAnsi="Cambria"/>
          <w:sz w:val="20"/>
          <w:szCs w:val="20"/>
          <w:lang w:val="es-ES"/>
        </w:rPr>
        <w:t xml:space="preserve">a </w:t>
      </w:r>
      <w:r w:rsidR="00071182" w:rsidRPr="00443669">
        <w:rPr>
          <w:rFonts w:ascii="Cambria" w:hAnsi="Cambria"/>
          <w:sz w:val="20"/>
          <w:szCs w:val="20"/>
          <w:lang w:val="es-ES"/>
        </w:rPr>
        <w:t>Defensoría</w:t>
      </w:r>
      <w:r w:rsidR="007B5FEC" w:rsidRPr="00443669">
        <w:rPr>
          <w:rFonts w:ascii="Cambria" w:hAnsi="Cambria"/>
          <w:sz w:val="20"/>
          <w:szCs w:val="20"/>
          <w:lang w:val="es-ES"/>
        </w:rPr>
        <w:t xml:space="preserve"> Pública d</w:t>
      </w:r>
      <w:r w:rsidR="00FD57AE" w:rsidRPr="00443669">
        <w:rPr>
          <w:rFonts w:ascii="Cambria" w:hAnsi="Cambria"/>
          <w:sz w:val="20"/>
          <w:szCs w:val="20"/>
          <w:lang w:val="es-ES"/>
        </w:rPr>
        <w:t>el</w:t>
      </w:r>
      <w:r w:rsidR="007B5FEC" w:rsidRPr="00443669">
        <w:rPr>
          <w:rFonts w:ascii="Cambria" w:hAnsi="Cambria"/>
          <w:sz w:val="20"/>
          <w:szCs w:val="20"/>
          <w:lang w:val="es-ES"/>
        </w:rPr>
        <w:t xml:space="preserve"> Estado d</w:t>
      </w:r>
      <w:r w:rsidR="00FD57AE" w:rsidRPr="00443669">
        <w:rPr>
          <w:rFonts w:ascii="Cambria" w:hAnsi="Cambria"/>
          <w:sz w:val="20"/>
          <w:szCs w:val="20"/>
          <w:lang w:val="es-ES"/>
        </w:rPr>
        <w:t>e</w:t>
      </w:r>
      <w:r w:rsidR="007B5FEC" w:rsidRPr="00443669">
        <w:rPr>
          <w:rFonts w:ascii="Cambria" w:hAnsi="Cambria"/>
          <w:sz w:val="20"/>
          <w:szCs w:val="20"/>
          <w:lang w:val="es-ES"/>
        </w:rPr>
        <w:t xml:space="preserve"> Rio de Janeiro (</w:t>
      </w:r>
      <w:r w:rsidR="00071182" w:rsidRPr="00443669">
        <w:rPr>
          <w:rFonts w:ascii="Cambria" w:hAnsi="Cambria"/>
          <w:sz w:val="20"/>
          <w:szCs w:val="20"/>
          <w:lang w:val="es-ES"/>
        </w:rPr>
        <w:t xml:space="preserve">en adelante el </w:t>
      </w:r>
      <w:r w:rsidR="007B5FEC" w:rsidRPr="00443669">
        <w:rPr>
          <w:rFonts w:ascii="Cambria" w:hAnsi="Cambria"/>
          <w:sz w:val="20"/>
          <w:szCs w:val="20"/>
          <w:lang w:val="es-ES"/>
        </w:rPr>
        <w:t>“</w:t>
      </w:r>
      <w:r w:rsidR="00071182" w:rsidRPr="00443669">
        <w:rPr>
          <w:rFonts w:ascii="Cambria" w:hAnsi="Cambria"/>
          <w:sz w:val="20"/>
          <w:szCs w:val="20"/>
          <w:lang w:val="es-ES"/>
        </w:rPr>
        <w:t>peticionario</w:t>
      </w:r>
      <w:r w:rsidR="007B5FEC" w:rsidRPr="00443669">
        <w:rPr>
          <w:rFonts w:ascii="Cambria" w:hAnsi="Cambria"/>
          <w:sz w:val="20"/>
          <w:szCs w:val="20"/>
          <w:lang w:val="es-ES"/>
        </w:rPr>
        <w:t>” o</w:t>
      </w:r>
      <w:r w:rsidR="00071182" w:rsidRPr="00443669">
        <w:rPr>
          <w:rFonts w:ascii="Cambria" w:hAnsi="Cambria"/>
          <w:sz w:val="20"/>
          <w:szCs w:val="20"/>
          <w:lang w:val="es-ES"/>
        </w:rPr>
        <w:t xml:space="preserve"> la </w:t>
      </w:r>
      <w:r w:rsidR="007B5FEC" w:rsidRPr="00443669">
        <w:rPr>
          <w:rFonts w:ascii="Cambria" w:hAnsi="Cambria"/>
          <w:sz w:val="20"/>
          <w:szCs w:val="20"/>
          <w:lang w:val="es-ES"/>
        </w:rPr>
        <w:t>“DPE”)</w:t>
      </w:r>
      <w:r w:rsidRPr="00443669">
        <w:rPr>
          <w:rFonts w:ascii="Cambria" w:hAnsi="Cambria"/>
          <w:sz w:val="20"/>
          <w:szCs w:val="20"/>
          <w:lang w:val="es-ES"/>
        </w:rPr>
        <w:t xml:space="preserve"> </w:t>
      </w:r>
      <w:r w:rsidR="00346A76" w:rsidRPr="00443669">
        <w:rPr>
          <w:rFonts w:ascii="Cambria" w:hAnsi="Cambria"/>
          <w:sz w:val="20"/>
          <w:szCs w:val="20"/>
          <w:lang w:val="es-ES"/>
        </w:rPr>
        <w:t>cursó a la</w:t>
      </w:r>
      <w:r w:rsidRPr="00443669">
        <w:rPr>
          <w:rFonts w:ascii="Cambria" w:hAnsi="Cambria"/>
          <w:sz w:val="20"/>
          <w:szCs w:val="20"/>
          <w:lang w:val="es-ES"/>
        </w:rPr>
        <w:t xml:space="preserve"> Secretar</w:t>
      </w:r>
      <w:r w:rsidR="00071182" w:rsidRPr="00443669">
        <w:rPr>
          <w:rFonts w:ascii="Cambria" w:hAnsi="Cambria"/>
          <w:sz w:val="20"/>
          <w:szCs w:val="20"/>
          <w:lang w:val="es-ES"/>
        </w:rPr>
        <w:t>í</w:t>
      </w:r>
      <w:r w:rsidRPr="00443669">
        <w:rPr>
          <w:rFonts w:ascii="Cambria" w:hAnsi="Cambria"/>
          <w:sz w:val="20"/>
          <w:szCs w:val="20"/>
          <w:lang w:val="es-ES"/>
        </w:rPr>
        <w:t>a d</w:t>
      </w:r>
      <w:r w:rsidR="00071182" w:rsidRPr="00443669">
        <w:rPr>
          <w:rFonts w:ascii="Cambria" w:hAnsi="Cambria"/>
          <w:sz w:val="20"/>
          <w:szCs w:val="20"/>
          <w:lang w:val="es-ES"/>
        </w:rPr>
        <w:t>e</w:t>
      </w:r>
      <w:r w:rsidRPr="00443669">
        <w:rPr>
          <w:rFonts w:ascii="Cambria" w:hAnsi="Cambria"/>
          <w:sz w:val="20"/>
          <w:szCs w:val="20"/>
          <w:lang w:val="es-ES"/>
        </w:rPr>
        <w:t xml:space="preserve"> Estado de </w:t>
      </w:r>
      <w:r w:rsidR="00071182" w:rsidRPr="00443669">
        <w:rPr>
          <w:rFonts w:ascii="Cambria" w:hAnsi="Cambria"/>
          <w:sz w:val="20"/>
          <w:szCs w:val="20"/>
          <w:lang w:val="es-ES"/>
        </w:rPr>
        <w:t>Salud</w:t>
      </w:r>
      <w:r w:rsidRPr="00443669">
        <w:rPr>
          <w:rFonts w:ascii="Cambria" w:hAnsi="Cambria"/>
          <w:sz w:val="20"/>
          <w:szCs w:val="20"/>
          <w:lang w:val="es-ES"/>
        </w:rPr>
        <w:t xml:space="preserve"> </w:t>
      </w:r>
      <w:r w:rsidR="00346A76" w:rsidRPr="00443669">
        <w:rPr>
          <w:rFonts w:ascii="Cambria" w:hAnsi="Cambria"/>
          <w:sz w:val="20"/>
          <w:szCs w:val="20"/>
          <w:lang w:val="es-ES"/>
        </w:rPr>
        <w:t>una solicitud de</w:t>
      </w:r>
      <w:r w:rsidRPr="00443669">
        <w:rPr>
          <w:rFonts w:ascii="Cambria" w:hAnsi="Cambria"/>
          <w:sz w:val="20"/>
          <w:szCs w:val="20"/>
          <w:lang w:val="es-ES"/>
        </w:rPr>
        <w:t xml:space="preserve"> </w:t>
      </w:r>
      <w:r w:rsidR="00071182" w:rsidRPr="00443669">
        <w:rPr>
          <w:rFonts w:ascii="Cambria" w:hAnsi="Cambria"/>
          <w:sz w:val="20"/>
          <w:szCs w:val="20"/>
          <w:lang w:val="es-ES"/>
        </w:rPr>
        <w:t>información</w:t>
      </w:r>
      <w:r w:rsidRPr="00443669">
        <w:rPr>
          <w:rFonts w:ascii="Cambria" w:hAnsi="Cambria"/>
          <w:sz w:val="20"/>
          <w:szCs w:val="20"/>
          <w:lang w:val="es-ES"/>
        </w:rPr>
        <w:t xml:space="preserve"> </w:t>
      </w:r>
      <w:r w:rsidR="001D53C9" w:rsidRPr="00443669">
        <w:rPr>
          <w:rFonts w:ascii="Cambria" w:hAnsi="Cambria"/>
          <w:sz w:val="20"/>
          <w:szCs w:val="20"/>
          <w:lang w:val="es-ES"/>
        </w:rPr>
        <w:t xml:space="preserve">sobre </w:t>
      </w:r>
      <w:r w:rsidR="00346A76" w:rsidRPr="00443669">
        <w:rPr>
          <w:rFonts w:ascii="Cambria" w:hAnsi="Cambria"/>
          <w:sz w:val="20"/>
          <w:szCs w:val="20"/>
          <w:lang w:val="es-ES"/>
        </w:rPr>
        <w:t>l</w:t>
      </w:r>
      <w:r w:rsidR="001D53C9" w:rsidRPr="00443669">
        <w:rPr>
          <w:rFonts w:ascii="Cambria" w:hAnsi="Cambria"/>
          <w:sz w:val="20"/>
          <w:szCs w:val="20"/>
          <w:lang w:val="es-ES"/>
        </w:rPr>
        <w:t xml:space="preserve">os </w:t>
      </w:r>
      <w:r w:rsidR="00346A76" w:rsidRPr="00443669">
        <w:rPr>
          <w:rFonts w:ascii="Cambria" w:hAnsi="Cambria"/>
          <w:sz w:val="20"/>
          <w:szCs w:val="20"/>
          <w:lang w:val="es-ES"/>
        </w:rPr>
        <w:t>tratamientos</w:t>
      </w:r>
      <w:r w:rsidR="00DF56F2" w:rsidRPr="00443669">
        <w:rPr>
          <w:rFonts w:ascii="Cambria" w:hAnsi="Cambria"/>
          <w:sz w:val="20"/>
          <w:szCs w:val="20"/>
          <w:lang w:val="es-ES"/>
        </w:rPr>
        <w:t xml:space="preserve"> existentes </w:t>
      </w:r>
      <w:r w:rsidR="00346A76" w:rsidRPr="00443669">
        <w:rPr>
          <w:rFonts w:ascii="Cambria" w:hAnsi="Cambria"/>
          <w:sz w:val="20"/>
          <w:szCs w:val="20"/>
          <w:lang w:val="es-ES"/>
        </w:rPr>
        <w:t xml:space="preserve">para las </w:t>
      </w:r>
      <w:r w:rsidR="00244C41" w:rsidRPr="00443669">
        <w:rPr>
          <w:rFonts w:ascii="Cambria" w:hAnsi="Cambria"/>
          <w:sz w:val="20"/>
          <w:szCs w:val="20"/>
          <w:lang w:val="es-ES"/>
        </w:rPr>
        <w:t>personas</w:t>
      </w:r>
      <w:r w:rsidRPr="00443669">
        <w:rPr>
          <w:rFonts w:ascii="Cambria" w:hAnsi="Cambria"/>
          <w:sz w:val="20"/>
          <w:szCs w:val="20"/>
          <w:lang w:val="es-ES"/>
        </w:rPr>
        <w:t xml:space="preserve"> autistas</w:t>
      </w:r>
      <w:r w:rsidR="00346A76" w:rsidRPr="00443669">
        <w:rPr>
          <w:rFonts w:ascii="Cambria" w:hAnsi="Cambria"/>
          <w:sz w:val="20"/>
          <w:szCs w:val="20"/>
          <w:lang w:val="es-ES"/>
        </w:rPr>
        <w:t xml:space="preserve">. </w:t>
      </w:r>
      <w:r w:rsidR="001961B2">
        <w:rPr>
          <w:rFonts w:ascii="Cambria" w:hAnsi="Cambria"/>
          <w:sz w:val="20"/>
          <w:szCs w:val="20"/>
          <w:lang w:val="es-ES"/>
        </w:rPr>
        <w:t>Como</w:t>
      </w:r>
      <w:r w:rsidR="00346A76" w:rsidRPr="00443669">
        <w:rPr>
          <w:rFonts w:ascii="Cambria" w:hAnsi="Cambria"/>
          <w:sz w:val="20"/>
          <w:szCs w:val="20"/>
          <w:lang w:val="es-ES"/>
        </w:rPr>
        <w:t xml:space="preserve"> respuesta, el</w:t>
      </w:r>
      <w:r w:rsidRPr="00443669">
        <w:rPr>
          <w:rFonts w:ascii="Cambria" w:hAnsi="Cambria"/>
          <w:sz w:val="20"/>
          <w:szCs w:val="20"/>
          <w:lang w:val="es-ES"/>
        </w:rPr>
        <w:t xml:space="preserve"> </w:t>
      </w:r>
      <w:r w:rsidR="00346A76" w:rsidRPr="00443669">
        <w:rPr>
          <w:rFonts w:ascii="Cambria" w:hAnsi="Cambria"/>
          <w:sz w:val="20"/>
          <w:szCs w:val="20"/>
          <w:lang w:val="es-ES"/>
        </w:rPr>
        <w:t>e</w:t>
      </w:r>
      <w:r w:rsidRPr="00443669">
        <w:rPr>
          <w:rFonts w:ascii="Cambria" w:hAnsi="Cambria"/>
          <w:sz w:val="20"/>
          <w:szCs w:val="20"/>
          <w:lang w:val="es-ES"/>
        </w:rPr>
        <w:t xml:space="preserve">stado </w:t>
      </w:r>
      <w:r w:rsidR="00346A76" w:rsidRPr="00443669">
        <w:rPr>
          <w:rFonts w:ascii="Cambria" w:hAnsi="Cambria"/>
          <w:sz w:val="20"/>
          <w:szCs w:val="20"/>
          <w:lang w:val="es-ES"/>
        </w:rPr>
        <w:t>presentó</w:t>
      </w:r>
      <w:r w:rsidRPr="00443669">
        <w:rPr>
          <w:rFonts w:ascii="Cambria" w:hAnsi="Cambria"/>
          <w:sz w:val="20"/>
          <w:szCs w:val="20"/>
          <w:lang w:val="es-ES"/>
        </w:rPr>
        <w:t xml:space="preserve"> </w:t>
      </w:r>
      <w:r w:rsidR="00346A76" w:rsidRPr="00443669">
        <w:rPr>
          <w:rFonts w:ascii="Cambria" w:hAnsi="Cambria"/>
          <w:sz w:val="20"/>
          <w:szCs w:val="20"/>
          <w:lang w:val="es-ES"/>
        </w:rPr>
        <w:t>una</w:t>
      </w:r>
      <w:r w:rsidRPr="00443669">
        <w:rPr>
          <w:rFonts w:ascii="Cambria" w:hAnsi="Cambria"/>
          <w:sz w:val="20"/>
          <w:szCs w:val="20"/>
          <w:lang w:val="es-ES"/>
        </w:rPr>
        <w:t xml:space="preserve"> lista de todos </w:t>
      </w:r>
      <w:r w:rsidR="00346A76" w:rsidRPr="00443669">
        <w:rPr>
          <w:rFonts w:ascii="Cambria" w:hAnsi="Cambria"/>
          <w:sz w:val="20"/>
          <w:szCs w:val="20"/>
          <w:lang w:val="es-ES"/>
        </w:rPr>
        <w:t>l</w:t>
      </w:r>
      <w:r w:rsidRPr="00443669">
        <w:rPr>
          <w:rFonts w:ascii="Cambria" w:hAnsi="Cambria"/>
          <w:sz w:val="20"/>
          <w:szCs w:val="20"/>
          <w:lang w:val="es-ES"/>
        </w:rPr>
        <w:t xml:space="preserve">os </w:t>
      </w:r>
      <w:r w:rsidR="00346A76" w:rsidRPr="00443669">
        <w:rPr>
          <w:rFonts w:ascii="Cambria" w:hAnsi="Cambria"/>
          <w:sz w:val="20"/>
          <w:szCs w:val="20"/>
          <w:lang w:val="es-ES"/>
        </w:rPr>
        <w:t>centros de atención psicoso</w:t>
      </w:r>
      <w:r w:rsidRPr="00443669">
        <w:rPr>
          <w:rFonts w:ascii="Cambria" w:hAnsi="Cambria"/>
          <w:sz w:val="20"/>
          <w:szCs w:val="20"/>
          <w:lang w:val="es-ES"/>
        </w:rPr>
        <w:t>cial</w:t>
      </w:r>
      <w:r w:rsidR="001D53C9" w:rsidRPr="00443669">
        <w:rPr>
          <w:rFonts w:ascii="Cambria" w:hAnsi="Cambria"/>
          <w:sz w:val="20"/>
          <w:szCs w:val="20"/>
          <w:lang w:val="es-ES"/>
        </w:rPr>
        <w:t xml:space="preserve"> </w:t>
      </w:r>
      <w:r w:rsidR="00346A76" w:rsidRPr="00443669">
        <w:rPr>
          <w:rFonts w:ascii="Cambria" w:hAnsi="Cambria"/>
          <w:sz w:val="20"/>
          <w:szCs w:val="20"/>
          <w:lang w:val="es-ES"/>
        </w:rPr>
        <w:t xml:space="preserve">que </w:t>
      </w:r>
      <w:r w:rsidR="001961B2">
        <w:rPr>
          <w:rFonts w:ascii="Cambria" w:hAnsi="Cambria"/>
          <w:sz w:val="20"/>
          <w:szCs w:val="20"/>
          <w:lang w:val="es-ES"/>
        </w:rPr>
        <w:t xml:space="preserve">funcionaban </w:t>
      </w:r>
      <w:r w:rsidR="00346A76" w:rsidRPr="00443669">
        <w:rPr>
          <w:rFonts w:ascii="Cambria" w:hAnsi="Cambria"/>
          <w:sz w:val="20"/>
          <w:szCs w:val="20"/>
          <w:lang w:val="es-ES"/>
        </w:rPr>
        <w:t>e</w:t>
      </w:r>
      <w:r w:rsidR="001D53C9" w:rsidRPr="00443669">
        <w:rPr>
          <w:rFonts w:ascii="Cambria" w:hAnsi="Cambria"/>
          <w:sz w:val="20"/>
          <w:szCs w:val="20"/>
          <w:lang w:val="es-ES"/>
        </w:rPr>
        <w:t>n</w:t>
      </w:r>
      <w:r w:rsidR="00346A76" w:rsidRPr="00443669">
        <w:rPr>
          <w:rFonts w:ascii="Cambria" w:hAnsi="Cambria"/>
          <w:sz w:val="20"/>
          <w:szCs w:val="20"/>
          <w:lang w:val="es-ES"/>
        </w:rPr>
        <w:t xml:space="preserve"> </w:t>
      </w:r>
      <w:r w:rsidR="001961B2">
        <w:rPr>
          <w:rFonts w:ascii="Cambria" w:hAnsi="Cambria"/>
          <w:sz w:val="20"/>
          <w:szCs w:val="20"/>
          <w:lang w:val="es-ES"/>
        </w:rPr>
        <w:t>su territorio</w:t>
      </w:r>
      <w:r w:rsidR="00346A76" w:rsidRPr="00443669">
        <w:rPr>
          <w:rFonts w:ascii="Cambria" w:hAnsi="Cambria"/>
          <w:sz w:val="20"/>
          <w:szCs w:val="20"/>
          <w:lang w:val="es-ES"/>
        </w:rPr>
        <w:t xml:space="preserve"> e informó que la administración</w:t>
      </w:r>
      <w:r w:rsidR="005F788E" w:rsidRPr="00443669">
        <w:rPr>
          <w:rFonts w:ascii="Cambria" w:hAnsi="Cambria"/>
          <w:sz w:val="20"/>
          <w:szCs w:val="20"/>
          <w:lang w:val="es-ES"/>
        </w:rPr>
        <w:t xml:space="preserve"> </w:t>
      </w:r>
      <w:r w:rsidR="00531E47" w:rsidRPr="00443669">
        <w:rPr>
          <w:rFonts w:ascii="Cambria" w:hAnsi="Cambria"/>
          <w:sz w:val="20"/>
          <w:szCs w:val="20"/>
          <w:lang w:val="es-ES"/>
        </w:rPr>
        <w:t>de</w:t>
      </w:r>
      <w:r w:rsidR="00346A76" w:rsidRPr="00443669">
        <w:rPr>
          <w:rFonts w:ascii="Cambria" w:hAnsi="Cambria"/>
          <w:sz w:val="20"/>
          <w:szCs w:val="20"/>
          <w:lang w:val="es-ES"/>
        </w:rPr>
        <w:t xml:space="preserve"> esos</w:t>
      </w:r>
      <w:r w:rsidR="00531E47" w:rsidRPr="00443669">
        <w:rPr>
          <w:rFonts w:ascii="Cambria" w:hAnsi="Cambria"/>
          <w:sz w:val="20"/>
          <w:szCs w:val="20"/>
          <w:lang w:val="es-ES"/>
        </w:rPr>
        <w:t xml:space="preserve"> centros </w:t>
      </w:r>
      <w:r w:rsidR="00346A76" w:rsidRPr="00443669">
        <w:rPr>
          <w:rFonts w:ascii="Cambria" w:hAnsi="Cambria"/>
          <w:sz w:val="20"/>
          <w:szCs w:val="20"/>
          <w:lang w:val="es-ES"/>
        </w:rPr>
        <w:t>incumbía a los municipios</w:t>
      </w:r>
      <w:r w:rsidR="005F788E" w:rsidRPr="00443669">
        <w:rPr>
          <w:rFonts w:ascii="Cambria" w:hAnsi="Cambria"/>
          <w:sz w:val="20"/>
          <w:szCs w:val="20"/>
          <w:lang w:val="es-ES"/>
        </w:rPr>
        <w:t xml:space="preserve">. </w:t>
      </w:r>
      <w:r w:rsidR="009F0E31" w:rsidRPr="00443669">
        <w:rPr>
          <w:rFonts w:ascii="Cambria" w:hAnsi="Cambria"/>
          <w:sz w:val="20"/>
          <w:szCs w:val="20"/>
          <w:lang w:val="es-ES"/>
        </w:rPr>
        <w:t>A</w:t>
      </w:r>
      <w:r w:rsidR="00346A76" w:rsidRPr="00443669">
        <w:rPr>
          <w:rFonts w:ascii="Cambria" w:hAnsi="Cambria"/>
          <w:sz w:val="20"/>
          <w:szCs w:val="20"/>
          <w:lang w:val="es-ES"/>
        </w:rPr>
        <w:t>l</w:t>
      </w:r>
      <w:r w:rsidR="00210A0E" w:rsidRPr="00443669">
        <w:rPr>
          <w:rFonts w:ascii="Cambria" w:hAnsi="Cambria"/>
          <w:sz w:val="20"/>
          <w:szCs w:val="20"/>
          <w:lang w:val="es-ES"/>
        </w:rPr>
        <w:t xml:space="preserve"> buscar </w:t>
      </w:r>
      <w:r w:rsidR="00071182" w:rsidRPr="00443669">
        <w:rPr>
          <w:rFonts w:ascii="Cambria" w:hAnsi="Cambria"/>
          <w:sz w:val="20"/>
          <w:szCs w:val="20"/>
          <w:lang w:val="es-ES"/>
        </w:rPr>
        <w:t>información</w:t>
      </w:r>
      <w:r w:rsidR="00210A0E" w:rsidRPr="00443669">
        <w:rPr>
          <w:rFonts w:ascii="Cambria" w:hAnsi="Cambria"/>
          <w:sz w:val="20"/>
          <w:szCs w:val="20"/>
          <w:lang w:val="es-ES"/>
        </w:rPr>
        <w:t xml:space="preserve"> </w:t>
      </w:r>
      <w:r w:rsidR="00346A76" w:rsidRPr="00443669">
        <w:rPr>
          <w:rFonts w:ascii="Cambria" w:hAnsi="Cambria"/>
          <w:sz w:val="20"/>
          <w:szCs w:val="20"/>
          <w:lang w:val="es-ES"/>
        </w:rPr>
        <w:t xml:space="preserve">sobre la atención de </w:t>
      </w:r>
      <w:r w:rsidR="00244C41" w:rsidRPr="00443669">
        <w:rPr>
          <w:rFonts w:ascii="Cambria" w:hAnsi="Cambria"/>
          <w:sz w:val="20"/>
          <w:szCs w:val="20"/>
          <w:lang w:val="es-ES"/>
        </w:rPr>
        <w:t>personas</w:t>
      </w:r>
      <w:r w:rsidR="00210A0E" w:rsidRPr="00443669">
        <w:rPr>
          <w:rFonts w:ascii="Cambria" w:hAnsi="Cambria"/>
          <w:sz w:val="20"/>
          <w:szCs w:val="20"/>
          <w:lang w:val="es-ES"/>
        </w:rPr>
        <w:t xml:space="preserve"> </w:t>
      </w:r>
      <w:r w:rsidR="00346A76" w:rsidRPr="00443669">
        <w:rPr>
          <w:rFonts w:ascii="Cambria" w:hAnsi="Cambria"/>
          <w:sz w:val="20"/>
          <w:szCs w:val="20"/>
          <w:lang w:val="es-ES"/>
        </w:rPr>
        <w:t>con</w:t>
      </w:r>
      <w:r w:rsidR="00210A0E" w:rsidRPr="00443669">
        <w:rPr>
          <w:rFonts w:ascii="Cambria" w:hAnsi="Cambria"/>
          <w:sz w:val="20"/>
          <w:szCs w:val="20"/>
          <w:lang w:val="es-ES"/>
        </w:rPr>
        <w:t xml:space="preserve"> </w:t>
      </w:r>
      <w:r w:rsidR="008B14F6" w:rsidRPr="00443669">
        <w:rPr>
          <w:rFonts w:ascii="Cambria" w:hAnsi="Cambria"/>
          <w:sz w:val="20"/>
          <w:szCs w:val="20"/>
          <w:lang w:val="es-ES"/>
        </w:rPr>
        <w:t>TEA</w:t>
      </w:r>
      <w:r w:rsidR="00210A0E" w:rsidRPr="00443669">
        <w:rPr>
          <w:rFonts w:ascii="Cambria" w:hAnsi="Cambria"/>
          <w:sz w:val="20"/>
          <w:szCs w:val="20"/>
          <w:lang w:val="es-ES"/>
        </w:rPr>
        <w:t xml:space="preserve"> </w:t>
      </w:r>
      <w:r w:rsidR="00346A76" w:rsidRPr="00443669">
        <w:rPr>
          <w:rFonts w:ascii="Cambria" w:hAnsi="Cambria"/>
          <w:sz w:val="20"/>
          <w:szCs w:val="20"/>
          <w:lang w:val="es-ES"/>
        </w:rPr>
        <w:t xml:space="preserve">en cada uno de los </w:t>
      </w:r>
      <w:r w:rsidR="00550D38" w:rsidRPr="00443669">
        <w:rPr>
          <w:rFonts w:ascii="Cambria" w:hAnsi="Cambria"/>
          <w:sz w:val="20"/>
          <w:szCs w:val="20"/>
          <w:lang w:val="es-ES"/>
        </w:rPr>
        <w:t>centros</w:t>
      </w:r>
      <w:r w:rsidR="00210A0E" w:rsidRPr="00443669">
        <w:rPr>
          <w:rFonts w:ascii="Cambria" w:hAnsi="Cambria"/>
          <w:sz w:val="20"/>
          <w:szCs w:val="20"/>
          <w:lang w:val="es-ES"/>
        </w:rPr>
        <w:t xml:space="preserve">, </w:t>
      </w:r>
      <w:r w:rsidR="00071182" w:rsidRPr="00443669">
        <w:rPr>
          <w:rFonts w:ascii="Cambria" w:hAnsi="Cambria"/>
          <w:sz w:val="20"/>
          <w:szCs w:val="20"/>
          <w:lang w:val="es-ES"/>
        </w:rPr>
        <w:t>el peticionario</w:t>
      </w:r>
      <w:r w:rsidR="009F0E31" w:rsidRPr="00443669">
        <w:rPr>
          <w:rFonts w:ascii="Cambria" w:hAnsi="Cambria"/>
          <w:sz w:val="20"/>
          <w:szCs w:val="20"/>
          <w:lang w:val="es-ES"/>
        </w:rPr>
        <w:t xml:space="preserve"> </w:t>
      </w:r>
      <w:r w:rsidR="00346A76" w:rsidRPr="00443669">
        <w:rPr>
          <w:rFonts w:ascii="Cambria" w:hAnsi="Cambria"/>
          <w:sz w:val="20"/>
          <w:szCs w:val="20"/>
          <w:lang w:val="es-ES"/>
        </w:rPr>
        <w:t xml:space="preserve">comprobó </w:t>
      </w:r>
      <w:r w:rsidR="001D53C9" w:rsidRPr="00443669">
        <w:rPr>
          <w:rFonts w:ascii="Cambria" w:hAnsi="Cambria"/>
          <w:sz w:val="20"/>
          <w:szCs w:val="20"/>
          <w:lang w:val="es-ES"/>
        </w:rPr>
        <w:t xml:space="preserve">que </w:t>
      </w:r>
      <w:r w:rsidR="00346A76" w:rsidRPr="00443669">
        <w:rPr>
          <w:rFonts w:ascii="Cambria" w:hAnsi="Cambria"/>
          <w:sz w:val="20"/>
          <w:szCs w:val="20"/>
          <w:lang w:val="es-ES"/>
        </w:rPr>
        <w:t>l</w:t>
      </w:r>
      <w:r w:rsidR="001D53C9" w:rsidRPr="00443669">
        <w:rPr>
          <w:rFonts w:ascii="Cambria" w:hAnsi="Cambria"/>
          <w:sz w:val="20"/>
          <w:szCs w:val="20"/>
          <w:lang w:val="es-ES"/>
        </w:rPr>
        <w:t xml:space="preserve">os </w:t>
      </w:r>
      <w:r w:rsidR="00346A76" w:rsidRPr="00443669">
        <w:rPr>
          <w:rFonts w:ascii="Cambria" w:hAnsi="Cambria"/>
          <w:sz w:val="20"/>
          <w:szCs w:val="20"/>
          <w:lang w:val="es-ES"/>
        </w:rPr>
        <w:t>servicios</w:t>
      </w:r>
      <w:r w:rsidR="001D53C9" w:rsidRPr="00443669">
        <w:rPr>
          <w:rFonts w:ascii="Cambria" w:hAnsi="Cambria"/>
          <w:sz w:val="20"/>
          <w:szCs w:val="20"/>
          <w:lang w:val="es-ES"/>
        </w:rPr>
        <w:t xml:space="preserve"> </w:t>
      </w:r>
      <w:r w:rsidR="00346A76" w:rsidRPr="00443669">
        <w:rPr>
          <w:rFonts w:ascii="Cambria" w:hAnsi="Cambria"/>
          <w:sz w:val="20"/>
          <w:szCs w:val="20"/>
          <w:lang w:val="es-ES"/>
        </w:rPr>
        <w:t xml:space="preserve">de </w:t>
      </w:r>
      <w:r w:rsidR="00071182" w:rsidRPr="00443669">
        <w:rPr>
          <w:rFonts w:ascii="Cambria" w:hAnsi="Cambria"/>
          <w:sz w:val="20"/>
          <w:szCs w:val="20"/>
          <w:lang w:val="es-ES"/>
        </w:rPr>
        <w:t>salud</w:t>
      </w:r>
      <w:r w:rsidR="001D53C9" w:rsidRPr="00443669">
        <w:rPr>
          <w:rFonts w:ascii="Cambria" w:hAnsi="Cambria"/>
          <w:sz w:val="20"/>
          <w:szCs w:val="20"/>
          <w:lang w:val="es-ES"/>
        </w:rPr>
        <w:t xml:space="preserve"> mental </w:t>
      </w:r>
      <w:r w:rsidR="00346A76" w:rsidRPr="00443669">
        <w:rPr>
          <w:rFonts w:ascii="Cambria" w:hAnsi="Cambria"/>
          <w:sz w:val="20"/>
          <w:szCs w:val="20"/>
          <w:lang w:val="es-ES"/>
        </w:rPr>
        <w:t xml:space="preserve">abarcaban </w:t>
      </w:r>
      <w:r w:rsidR="007B5FEC" w:rsidRPr="00443669">
        <w:rPr>
          <w:rFonts w:ascii="Cambria" w:hAnsi="Cambria"/>
          <w:sz w:val="20"/>
          <w:szCs w:val="20"/>
          <w:lang w:val="es-ES"/>
        </w:rPr>
        <w:t>so</w:t>
      </w:r>
      <w:r w:rsidR="00346A76" w:rsidRPr="00443669">
        <w:rPr>
          <w:rFonts w:ascii="Cambria" w:hAnsi="Cambria"/>
          <w:sz w:val="20"/>
          <w:szCs w:val="20"/>
          <w:lang w:val="es-ES"/>
        </w:rPr>
        <w:t>la</w:t>
      </w:r>
      <w:r w:rsidR="007B5FEC" w:rsidRPr="00443669">
        <w:rPr>
          <w:rFonts w:ascii="Cambria" w:hAnsi="Cambria"/>
          <w:sz w:val="20"/>
          <w:szCs w:val="20"/>
          <w:lang w:val="es-ES"/>
        </w:rPr>
        <w:t xml:space="preserve">mente </w:t>
      </w:r>
      <w:r w:rsidR="00346A76" w:rsidRPr="00443669">
        <w:rPr>
          <w:rFonts w:ascii="Cambria" w:hAnsi="Cambria"/>
          <w:sz w:val="20"/>
          <w:szCs w:val="20"/>
          <w:lang w:val="es-ES"/>
        </w:rPr>
        <w:t>la psicosis</w:t>
      </w:r>
      <w:r w:rsidR="001D53C9" w:rsidRPr="00443669">
        <w:rPr>
          <w:rFonts w:ascii="Cambria" w:hAnsi="Cambria"/>
          <w:sz w:val="20"/>
          <w:szCs w:val="20"/>
          <w:lang w:val="es-ES"/>
        </w:rPr>
        <w:t xml:space="preserve"> </w:t>
      </w:r>
      <w:r w:rsidR="00346A76" w:rsidRPr="00443669">
        <w:rPr>
          <w:rFonts w:ascii="Cambria" w:hAnsi="Cambria"/>
          <w:sz w:val="20"/>
          <w:szCs w:val="20"/>
          <w:lang w:val="es-ES"/>
        </w:rPr>
        <w:t>y</w:t>
      </w:r>
      <w:r w:rsidR="001D53C9" w:rsidRPr="00443669">
        <w:rPr>
          <w:rFonts w:ascii="Cambria" w:hAnsi="Cambria"/>
          <w:sz w:val="20"/>
          <w:szCs w:val="20"/>
          <w:lang w:val="es-ES"/>
        </w:rPr>
        <w:t xml:space="preserve"> neuros</w:t>
      </w:r>
      <w:r w:rsidR="00346A76" w:rsidRPr="00443669">
        <w:rPr>
          <w:rFonts w:ascii="Cambria" w:hAnsi="Cambria"/>
          <w:sz w:val="20"/>
          <w:szCs w:val="20"/>
          <w:lang w:val="es-ES"/>
        </w:rPr>
        <w:t>is</w:t>
      </w:r>
      <w:r w:rsidR="001D53C9" w:rsidRPr="00443669">
        <w:rPr>
          <w:rFonts w:ascii="Cambria" w:hAnsi="Cambria"/>
          <w:sz w:val="20"/>
          <w:szCs w:val="20"/>
          <w:lang w:val="es-ES"/>
        </w:rPr>
        <w:t xml:space="preserve"> grave</w:t>
      </w:r>
      <w:r w:rsidR="00346A76" w:rsidRPr="00443669">
        <w:rPr>
          <w:rFonts w:ascii="Cambria" w:hAnsi="Cambria"/>
          <w:sz w:val="20"/>
          <w:szCs w:val="20"/>
          <w:lang w:val="es-ES"/>
        </w:rPr>
        <w:t xml:space="preserve">s y no se mencionaba el </w:t>
      </w:r>
      <w:r w:rsidR="0019379A" w:rsidRPr="00443669">
        <w:rPr>
          <w:rFonts w:ascii="Cambria" w:hAnsi="Cambria"/>
          <w:sz w:val="20"/>
          <w:szCs w:val="20"/>
          <w:lang w:val="es-ES"/>
        </w:rPr>
        <w:t>TEA</w:t>
      </w:r>
      <w:r w:rsidR="00346A76" w:rsidRPr="00443669">
        <w:rPr>
          <w:rFonts w:ascii="Cambria" w:hAnsi="Cambria"/>
          <w:sz w:val="20"/>
          <w:szCs w:val="20"/>
          <w:lang w:val="es-ES"/>
        </w:rPr>
        <w:t xml:space="preserve"> en absoluto</w:t>
      </w:r>
      <w:r w:rsidR="001D53C9" w:rsidRPr="00443669">
        <w:rPr>
          <w:rFonts w:ascii="Cambria" w:hAnsi="Cambria"/>
          <w:sz w:val="20"/>
          <w:szCs w:val="20"/>
          <w:lang w:val="es-ES"/>
        </w:rPr>
        <w:t>.</w:t>
      </w:r>
      <w:r w:rsidR="007B5FEC" w:rsidRPr="00443669">
        <w:rPr>
          <w:rFonts w:ascii="Cambria" w:hAnsi="Cambria"/>
          <w:sz w:val="20"/>
          <w:szCs w:val="20"/>
          <w:lang w:val="es-ES"/>
        </w:rPr>
        <w:t xml:space="preserve"> </w:t>
      </w:r>
      <w:r w:rsidR="00346A76" w:rsidRPr="00443669">
        <w:rPr>
          <w:rFonts w:ascii="Cambria" w:hAnsi="Cambria"/>
          <w:sz w:val="20"/>
          <w:szCs w:val="20"/>
          <w:lang w:val="es-ES"/>
        </w:rPr>
        <w:t xml:space="preserve">Ese mismo año, </w:t>
      </w:r>
      <w:r w:rsidR="00071182" w:rsidRPr="00443669">
        <w:rPr>
          <w:rFonts w:ascii="Cambria" w:hAnsi="Cambria"/>
          <w:sz w:val="20"/>
          <w:szCs w:val="20"/>
          <w:lang w:val="es-ES"/>
        </w:rPr>
        <w:t>la DPE</w:t>
      </w:r>
      <w:r w:rsidR="001D53C9" w:rsidRPr="00443669">
        <w:rPr>
          <w:rFonts w:ascii="Cambria" w:hAnsi="Cambria"/>
          <w:sz w:val="20"/>
          <w:szCs w:val="20"/>
          <w:lang w:val="es-ES"/>
        </w:rPr>
        <w:t xml:space="preserve"> </w:t>
      </w:r>
      <w:r w:rsidR="00346A76" w:rsidRPr="00443669">
        <w:rPr>
          <w:rFonts w:ascii="Cambria" w:hAnsi="Cambria"/>
          <w:sz w:val="20"/>
          <w:szCs w:val="20"/>
          <w:lang w:val="es-ES"/>
        </w:rPr>
        <w:t>preguntó a la</w:t>
      </w:r>
      <w:r w:rsidR="007B5FEC" w:rsidRPr="00443669">
        <w:rPr>
          <w:rFonts w:ascii="Cambria" w:hAnsi="Cambria"/>
          <w:sz w:val="20"/>
          <w:szCs w:val="20"/>
          <w:lang w:val="es-ES"/>
        </w:rPr>
        <w:t xml:space="preserve"> </w:t>
      </w:r>
      <w:r w:rsidR="00071182" w:rsidRPr="00443669">
        <w:rPr>
          <w:rFonts w:ascii="Cambria" w:hAnsi="Cambria"/>
          <w:sz w:val="20"/>
          <w:szCs w:val="20"/>
          <w:lang w:val="es-ES"/>
        </w:rPr>
        <w:t>Secretaría de Estado</w:t>
      </w:r>
      <w:r w:rsidR="007B5FEC" w:rsidRPr="00443669">
        <w:rPr>
          <w:rFonts w:ascii="Cambria" w:hAnsi="Cambria"/>
          <w:sz w:val="20"/>
          <w:szCs w:val="20"/>
          <w:lang w:val="es-ES"/>
        </w:rPr>
        <w:t xml:space="preserve"> de </w:t>
      </w:r>
      <w:r w:rsidR="007B0BC9" w:rsidRPr="00443669">
        <w:rPr>
          <w:rFonts w:ascii="Cambria" w:hAnsi="Cambria"/>
          <w:sz w:val="20"/>
          <w:szCs w:val="20"/>
          <w:lang w:val="es-ES"/>
        </w:rPr>
        <w:t>Educación</w:t>
      </w:r>
      <w:r w:rsidR="007B5FEC" w:rsidRPr="00443669">
        <w:rPr>
          <w:rFonts w:ascii="Cambria" w:hAnsi="Cambria"/>
          <w:sz w:val="20"/>
          <w:szCs w:val="20"/>
          <w:lang w:val="es-ES"/>
        </w:rPr>
        <w:t xml:space="preserve"> </w:t>
      </w:r>
      <w:r w:rsidR="00346A76" w:rsidRPr="00443669">
        <w:rPr>
          <w:rFonts w:ascii="Cambria" w:hAnsi="Cambria"/>
          <w:sz w:val="20"/>
          <w:szCs w:val="20"/>
          <w:lang w:val="es-ES"/>
        </w:rPr>
        <w:t>cuáles eran l</w:t>
      </w:r>
      <w:r w:rsidR="007B5FEC" w:rsidRPr="00443669">
        <w:rPr>
          <w:rFonts w:ascii="Cambria" w:hAnsi="Cambria"/>
          <w:sz w:val="20"/>
          <w:szCs w:val="20"/>
          <w:lang w:val="es-ES"/>
        </w:rPr>
        <w:t xml:space="preserve">os centros de </w:t>
      </w:r>
      <w:r w:rsidR="007B0BC9" w:rsidRPr="00443669">
        <w:rPr>
          <w:rFonts w:ascii="Cambria" w:hAnsi="Cambria"/>
          <w:sz w:val="20"/>
          <w:szCs w:val="20"/>
          <w:lang w:val="es-ES"/>
        </w:rPr>
        <w:t>educación</w:t>
      </w:r>
      <w:r w:rsidR="007B5FEC" w:rsidRPr="00443669">
        <w:rPr>
          <w:rFonts w:ascii="Cambria" w:hAnsi="Cambria"/>
          <w:sz w:val="20"/>
          <w:szCs w:val="20"/>
          <w:lang w:val="es-ES"/>
        </w:rPr>
        <w:t xml:space="preserve"> especializados </w:t>
      </w:r>
      <w:r w:rsidR="001961B2">
        <w:rPr>
          <w:rFonts w:ascii="Cambria" w:hAnsi="Cambria"/>
          <w:sz w:val="20"/>
          <w:szCs w:val="20"/>
          <w:lang w:val="es-ES"/>
        </w:rPr>
        <w:t xml:space="preserve">que recibían a </w:t>
      </w:r>
      <w:r w:rsidR="00346A76" w:rsidRPr="00443669">
        <w:rPr>
          <w:rFonts w:ascii="Cambria" w:hAnsi="Cambria"/>
          <w:sz w:val="20"/>
          <w:szCs w:val="20"/>
          <w:lang w:val="es-ES"/>
        </w:rPr>
        <w:t>niños que se encuadraban en el</w:t>
      </w:r>
      <w:r w:rsidR="0019379A" w:rsidRPr="00443669">
        <w:rPr>
          <w:rFonts w:ascii="Cambria" w:hAnsi="Cambria"/>
          <w:sz w:val="20"/>
          <w:szCs w:val="20"/>
          <w:lang w:val="es-ES"/>
        </w:rPr>
        <w:t xml:space="preserve"> espectro autista</w:t>
      </w:r>
      <w:r w:rsidR="00346A76" w:rsidRPr="00443669">
        <w:rPr>
          <w:rFonts w:ascii="Cambria" w:hAnsi="Cambria"/>
          <w:sz w:val="20"/>
          <w:szCs w:val="20"/>
          <w:lang w:val="es-ES"/>
        </w:rPr>
        <w:t xml:space="preserve">. El estado respondió que había un solo </w:t>
      </w:r>
      <w:r w:rsidR="0019379A" w:rsidRPr="00443669">
        <w:rPr>
          <w:rFonts w:ascii="Cambria" w:hAnsi="Cambria"/>
          <w:sz w:val="20"/>
          <w:szCs w:val="20"/>
          <w:lang w:val="es-ES"/>
        </w:rPr>
        <w:t>centro</w:t>
      </w:r>
      <w:r w:rsidR="007B5FEC" w:rsidRPr="00443669">
        <w:rPr>
          <w:rFonts w:ascii="Cambria" w:hAnsi="Cambria"/>
          <w:sz w:val="20"/>
          <w:szCs w:val="20"/>
          <w:lang w:val="es-ES"/>
        </w:rPr>
        <w:t xml:space="preserve"> </w:t>
      </w:r>
      <w:r w:rsidR="00346A76" w:rsidRPr="00443669">
        <w:rPr>
          <w:rFonts w:ascii="Cambria" w:hAnsi="Cambria"/>
          <w:sz w:val="20"/>
          <w:szCs w:val="20"/>
          <w:lang w:val="es-ES"/>
        </w:rPr>
        <w:t xml:space="preserve">que podía recibirlos y </w:t>
      </w:r>
      <w:r w:rsidR="009E0BFE" w:rsidRPr="00443669">
        <w:rPr>
          <w:rFonts w:ascii="Cambria" w:hAnsi="Cambria"/>
          <w:sz w:val="20"/>
          <w:szCs w:val="20"/>
          <w:lang w:val="es-ES"/>
        </w:rPr>
        <w:t>concluyó que el tratamiento proporcionado por el es</w:t>
      </w:r>
      <w:r w:rsidR="008C15A8" w:rsidRPr="00443669">
        <w:rPr>
          <w:rFonts w:ascii="Cambria" w:hAnsi="Cambria"/>
          <w:sz w:val="20"/>
          <w:szCs w:val="20"/>
          <w:lang w:val="es-ES"/>
        </w:rPr>
        <w:t xml:space="preserve">tado </w:t>
      </w:r>
      <w:r w:rsidR="009E0BFE" w:rsidRPr="00443669">
        <w:rPr>
          <w:rFonts w:ascii="Cambria" w:hAnsi="Cambria"/>
          <w:sz w:val="20"/>
          <w:szCs w:val="20"/>
          <w:lang w:val="es-ES"/>
        </w:rPr>
        <w:t xml:space="preserve">a las </w:t>
      </w:r>
      <w:r w:rsidR="00244C41" w:rsidRPr="00443669">
        <w:rPr>
          <w:rFonts w:ascii="Cambria" w:hAnsi="Cambria"/>
          <w:sz w:val="20"/>
          <w:szCs w:val="20"/>
          <w:lang w:val="es-ES"/>
        </w:rPr>
        <w:t>personas</w:t>
      </w:r>
      <w:r w:rsidR="008C15A8" w:rsidRPr="00443669">
        <w:rPr>
          <w:rFonts w:ascii="Cambria" w:hAnsi="Cambria"/>
          <w:sz w:val="20"/>
          <w:szCs w:val="20"/>
          <w:lang w:val="es-ES"/>
        </w:rPr>
        <w:t xml:space="preserve"> autistas</w:t>
      </w:r>
      <w:r w:rsidR="009E0BFE" w:rsidRPr="00443669">
        <w:rPr>
          <w:rFonts w:ascii="Cambria" w:hAnsi="Cambria"/>
          <w:sz w:val="20"/>
          <w:szCs w:val="20"/>
          <w:lang w:val="es-ES"/>
        </w:rPr>
        <w:t xml:space="preserve"> es </w:t>
      </w:r>
      <w:r w:rsidR="008C15A8" w:rsidRPr="00443669">
        <w:rPr>
          <w:rFonts w:ascii="Cambria" w:hAnsi="Cambria"/>
          <w:sz w:val="20"/>
          <w:szCs w:val="20"/>
          <w:lang w:val="es-ES"/>
        </w:rPr>
        <w:t xml:space="preserve">esporádico </w:t>
      </w:r>
      <w:r w:rsidR="009E0BFE" w:rsidRPr="00443669">
        <w:rPr>
          <w:rFonts w:ascii="Cambria" w:hAnsi="Cambria"/>
          <w:sz w:val="20"/>
          <w:szCs w:val="20"/>
          <w:lang w:val="es-ES"/>
        </w:rPr>
        <w:t>y atomiza</w:t>
      </w:r>
      <w:r w:rsidR="008C15A8" w:rsidRPr="00443669">
        <w:rPr>
          <w:rFonts w:ascii="Cambria" w:hAnsi="Cambria"/>
          <w:sz w:val="20"/>
          <w:szCs w:val="20"/>
          <w:lang w:val="es-ES"/>
        </w:rPr>
        <w:t xml:space="preserve">do, </w:t>
      </w:r>
      <w:r w:rsidR="009E0BFE" w:rsidRPr="00443669">
        <w:rPr>
          <w:rFonts w:ascii="Cambria" w:hAnsi="Cambria"/>
          <w:sz w:val="20"/>
          <w:szCs w:val="20"/>
          <w:lang w:val="es-ES"/>
        </w:rPr>
        <w:t>además de inadecuado, ya que no hay un</w:t>
      </w:r>
      <w:r w:rsidR="008C15A8" w:rsidRPr="00443669">
        <w:rPr>
          <w:rFonts w:ascii="Cambria" w:hAnsi="Cambria"/>
          <w:sz w:val="20"/>
          <w:szCs w:val="20"/>
          <w:lang w:val="es-ES"/>
        </w:rPr>
        <w:t xml:space="preserve"> lugar que reúna todas </w:t>
      </w:r>
      <w:r w:rsidR="009E0BFE" w:rsidRPr="00443669">
        <w:rPr>
          <w:rFonts w:ascii="Cambria" w:hAnsi="Cambria"/>
          <w:sz w:val="20"/>
          <w:szCs w:val="20"/>
          <w:lang w:val="es-ES"/>
        </w:rPr>
        <w:t>l</w:t>
      </w:r>
      <w:r w:rsidR="008C15A8" w:rsidRPr="00443669">
        <w:rPr>
          <w:rFonts w:ascii="Cambria" w:hAnsi="Cambria"/>
          <w:sz w:val="20"/>
          <w:szCs w:val="20"/>
          <w:lang w:val="es-ES"/>
        </w:rPr>
        <w:t xml:space="preserve">as </w:t>
      </w:r>
      <w:r w:rsidR="009E0BFE" w:rsidRPr="00443669">
        <w:rPr>
          <w:rFonts w:ascii="Cambria" w:hAnsi="Cambria"/>
          <w:sz w:val="20"/>
          <w:szCs w:val="20"/>
          <w:lang w:val="es-ES"/>
        </w:rPr>
        <w:t>actividades</w:t>
      </w:r>
      <w:r w:rsidR="008C15A8" w:rsidRPr="00443669">
        <w:rPr>
          <w:rFonts w:ascii="Cambria" w:hAnsi="Cambria"/>
          <w:sz w:val="20"/>
          <w:szCs w:val="20"/>
          <w:lang w:val="es-ES"/>
        </w:rPr>
        <w:t xml:space="preserve"> </w:t>
      </w:r>
      <w:r w:rsidR="009E0BFE" w:rsidRPr="00443669">
        <w:rPr>
          <w:rFonts w:ascii="Cambria" w:hAnsi="Cambria"/>
          <w:sz w:val="20"/>
          <w:szCs w:val="20"/>
          <w:lang w:val="es-ES"/>
        </w:rPr>
        <w:t>necesarias</w:t>
      </w:r>
      <w:r w:rsidR="008C15A8" w:rsidRPr="00443669">
        <w:rPr>
          <w:rFonts w:ascii="Cambria" w:hAnsi="Cambria"/>
          <w:sz w:val="20"/>
          <w:szCs w:val="20"/>
          <w:lang w:val="es-ES"/>
        </w:rPr>
        <w:t xml:space="preserve"> </w:t>
      </w:r>
      <w:r w:rsidR="009E0BFE" w:rsidRPr="00443669">
        <w:rPr>
          <w:rFonts w:ascii="Cambria" w:hAnsi="Cambria"/>
          <w:sz w:val="20"/>
          <w:szCs w:val="20"/>
          <w:lang w:val="es-ES"/>
        </w:rPr>
        <w:t>para el desarrollo</w:t>
      </w:r>
      <w:r w:rsidR="008C15A8" w:rsidRPr="00443669">
        <w:rPr>
          <w:rFonts w:ascii="Cambria" w:hAnsi="Cambria"/>
          <w:sz w:val="20"/>
          <w:szCs w:val="20"/>
          <w:lang w:val="es-ES"/>
        </w:rPr>
        <w:t xml:space="preserve"> de</w:t>
      </w:r>
      <w:r w:rsidR="009E0BFE" w:rsidRPr="00443669">
        <w:rPr>
          <w:rFonts w:ascii="Cambria" w:hAnsi="Cambria"/>
          <w:sz w:val="20"/>
          <w:szCs w:val="20"/>
          <w:lang w:val="es-ES"/>
        </w:rPr>
        <w:t xml:space="preserve"> e</w:t>
      </w:r>
      <w:r w:rsidR="008C15A8" w:rsidRPr="00443669">
        <w:rPr>
          <w:rFonts w:ascii="Cambria" w:hAnsi="Cambria"/>
          <w:sz w:val="20"/>
          <w:szCs w:val="20"/>
          <w:lang w:val="es-ES"/>
        </w:rPr>
        <w:t xml:space="preserve">se </w:t>
      </w:r>
      <w:r w:rsidR="001961B2">
        <w:rPr>
          <w:rFonts w:ascii="Cambria" w:hAnsi="Cambria"/>
          <w:sz w:val="20"/>
          <w:szCs w:val="20"/>
          <w:lang w:val="es-ES"/>
        </w:rPr>
        <w:t xml:space="preserve">grupo </w:t>
      </w:r>
      <w:r w:rsidR="008C15A8" w:rsidRPr="00443669">
        <w:rPr>
          <w:rFonts w:ascii="Cambria" w:hAnsi="Cambria"/>
          <w:sz w:val="20"/>
          <w:szCs w:val="20"/>
          <w:lang w:val="es-ES"/>
        </w:rPr>
        <w:t>e</w:t>
      </w:r>
      <w:r w:rsidR="009E0BFE" w:rsidRPr="00443669">
        <w:rPr>
          <w:rFonts w:ascii="Cambria" w:hAnsi="Cambria"/>
          <w:sz w:val="20"/>
          <w:szCs w:val="20"/>
          <w:lang w:val="es-ES"/>
        </w:rPr>
        <w:t>n un horario</w:t>
      </w:r>
      <w:r w:rsidR="008C15A8" w:rsidRPr="00443669">
        <w:rPr>
          <w:rFonts w:ascii="Cambria" w:hAnsi="Cambria"/>
          <w:sz w:val="20"/>
          <w:szCs w:val="20"/>
          <w:lang w:val="es-ES"/>
        </w:rPr>
        <w:t xml:space="preserve"> integral.</w:t>
      </w:r>
      <w:r w:rsidR="009E0BFE" w:rsidRPr="00443669">
        <w:rPr>
          <w:rFonts w:ascii="Cambria" w:hAnsi="Cambria"/>
          <w:sz w:val="20"/>
          <w:szCs w:val="20"/>
          <w:lang w:val="es-ES"/>
        </w:rPr>
        <w:t xml:space="preserve"> Según la DPE, eso conduce a la </w:t>
      </w:r>
      <w:r w:rsidR="008B14F6" w:rsidRPr="00443669">
        <w:rPr>
          <w:rFonts w:ascii="Cambria" w:hAnsi="Cambria"/>
          <w:sz w:val="20"/>
          <w:szCs w:val="20"/>
          <w:lang w:val="es-ES"/>
        </w:rPr>
        <w:t>“m</w:t>
      </w:r>
      <w:r w:rsidR="009E0BFE" w:rsidRPr="00443669">
        <w:rPr>
          <w:rFonts w:ascii="Cambria" w:hAnsi="Cambria"/>
          <w:sz w:val="20"/>
          <w:szCs w:val="20"/>
          <w:lang w:val="es-ES"/>
        </w:rPr>
        <w:t>uert</w:t>
      </w:r>
      <w:r w:rsidR="008B14F6" w:rsidRPr="00443669">
        <w:rPr>
          <w:rFonts w:ascii="Cambria" w:hAnsi="Cambria"/>
          <w:sz w:val="20"/>
          <w:szCs w:val="20"/>
          <w:lang w:val="es-ES"/>
        </w:rPr>
        <w:t>e social”</w:t>
      </w:r>
      <w:r w:rsidR="001D6F8A" w:rsidRPr="00443669">
        <w:rPr>
          <w:rFonts w:ascii="Cambria" w:hAnsi="Cambria"/>
          <w:sz w:val="20"/>
          <w:szCs w:val="20"/>
          <w:lang w:val="es-ES"/>
        </w:rPr>
        <w:t xml:space="preserve"> de</w:t>
      </w:r>
      <w:r w:rsidR="009E0BFE" w:rsidRPr="00443669">
        <w:rPr>
          <w:rFonts w:ascii="Cambria" w:hAnsi="Cambria"/>
          <w:sz w:val="20"/>
          <w:szCs w:val="20"/>
          <w:lang w:val="es-ES"/>
        </w:rPr>
        <w:t xml:space="preserve"> es</w:t>
      </w:r>
      <w:r w:rsidR="001961B2">
        <w:rPr>
          <w:rFonts w:ascii="Cambria" w:hAnsi="Cambria"/>
          <w:sz w:val="20"/>
          <w:szCs w:val="20"/>
          <w:lang w:val="es-ES"/>
        </w:rPr>
        <w:t>t</w:t>
      </w:r>
      <w:r w:rsidR="009E0BFE" w:rsidRPr="00443669">
        <w:rPr>
          <w:rFonts w:ascii="Cambria" w:hAnsi="Cambria"/>
          <w:sz w:val="20"/>
          <w:szCs w:val="20"/>
          <w:lang w:val="es-ES"/>
        </w:rPr>
        <w:t xml:space="preserve">os niños, en vista de </w:t>
      </w:r>
      <w:r w:rsidR="008B14F6" w:rsidRPr="00443669">
        <w:rPr>
          <w:rFonts w:ascii="Cambria" w:hAnsi="Cambria"/>
          <w:sz w:val="20"/>
          <w:szCs w:val="20"/>
          <w:lang w:val="es-ES"/>
        </w:rPr>
        <w:t xml:space="preserve">que </w:t>
      </w:r>
      <w:r w:rsidR="009E0BFE" w:rsidRPr="00443669">
        <w:rPr>
          <w:rFonts w:ascii="Cambria" w:hAnsi="Cambria"/>
          <w:sz w:val="20"/>
          <w:szCs w:val="20"/>
          <w:lang w:val="es-ES"/>
        </w:rPr>
        <w:t>l</w:t>
      </w:r>
      <w:r w:rsidR="008B14F6" w:rsidRPr="00443669">
        <w:rPr>
          <w:rFonts w:ascii="Cambria" w:hAnsi="Cambria"/>
          <w:sz w:val="20"/>
          <w:szCs w:val="20"/>
          <w:lang w:val="es-ES"/>
        </w:rPr>
        <w:t>a falta</w:t>
      </w:r>
      <w:r w:rsidR="001D6F8A" w:rsidRPr="00443669">
        <w:rPr>
          <w:rFonts w:ascii="Cambria" w:hAnsi="Cambria"/>
          <w:sz w:val="20"/>
          <w:szCs w:val="20"/>
          <w:lang w:val="es-ES"/>
        </w:rPr>
        <w:t xml:space="preserve"> de </w:t>
      </w:r>
      <w:r w:rsidR="009E0BFE" w:rsidRPr="00443669">
        <w:rPr>
          <w:rFonts w:ascii="Cambria" w:hAnsi="Cambria"/>
          <w:sz w:val="20"/>
          <w:szCs w:val="20"/>
          <w:lang w:val="es-ES"/>
        </w:rPr>
        <w:t xml:space="preserve">atención </w:t>
      </w:r>
      <w:r w:rsidR="001D6F8A" w:rsidRPr="00443669">
        <w:rPr>
          <w:rFonts w:ascii="Cambria" w:hAnsi="Cambria"/>
          <w:sz w:val="20"/>
          <w:szCs w:val="20"/>
          <w:lang w:val="es-ES"/>
        </w:rPr>
        <w:t xml:space="preserve">integral </w:t>
      </w:r>
      <w:r w:rsidR="009E0BFE" w:rsidRPr="00443669">
        <w:rPr>
          <w:rFonts w:ascii="Cambria" w:hAnsi="Cambria"/>
          <w:sz w:val="20"/>
          <w:szCs w:val="20"/>
          <w:lang w:val="es-ES"/>
        </w:rPr>
        <w:t>y</w:t>
      </w:r>
      <w:r w:rsidR="001D6F8A" w:rsidRPr="00443669">
        <w:rPr>
          <w:rFonts w:ascii="Cambria" w:hAnsi="Cambria"/>
          <w:sz w:val="20"/>
          <w:szCs w:val="20"/>
          <w:lang w:val="es-ES"/>
        </w:rPr>
        <w:t xml:space="preserve"> </w:t>
      </w:r>
      <w:r w:rsidR="009E0BFE" w:rsidRPr="00443669">
        <w:rPr>
          <w:rFonts w:ascii="Cambria" w:hAnsi="Cambria"/>
          <w:sz w:val="20"/>
          <w:szCs w:val="20"/>
          <w:lang w:val="es-ES"/>
        </w:rPr>
        <w:t>adecuada e</w:t>
      </w:r>
      <w:r w:rsidR="001D6F8A" w:rsidRPr="00443669">
        <w:rPr>
          <w:rFonts w:ascii="Cambria" w:hAnsi="Cambria"/>
          <w:sz w:val="20"/>
          <w:szCs w:val="20"/>
          <w:lang w:val="es-ES"/>
        </w:rPr>
        <w:t>n</w:t>
      </w:r>
      <w:r w:rsidR="009E0BFE" w:rsidRPr="00443669">
        <w:rPr>
          <w:rFonts w:ascii="Cambria" w:hAnsi="Cambria"/>
          <w:sz w:val="20"/>
          <w:szCs w:val="20"/>
          <w:lang w:val="es-ES"/>
        </w:rPr>
        <w:t xml:space="preserve"> l</w:t>
      </w:r>
      <w:r w:rsidR="001D6F8A" w:rsidRPr="00443669">
        <w:rPr>
          <w:rFonts w:ascii="Cambria" w:hAnsi="Cambria"/>
          <w:sz w:val="20"/>
          <w:szCs w:val="20"/>
          <w:lang w:val="es-ES"/>
        </w:rPr>
        <w:t xml:space="preserve">os </w:t>
      </w:r>
      <w:r w:rsidR="009E0BFE" w:rsidRPr="00443669">
        <w:rPr>
          <w:rFonts w:ascii="Cambria" w:hAnsi="Cambria"/>
          <w:sz w:val="20"/>
          <w:szCs w:val="20"/>
          <w:lang w:val="es-ES"/>
        </w:rPr>
        <w:t>ámbitos</w:t>
      </w:r>
      <w:r w:rsidR="001D6F8A" w:rsidRPr="00443669">
        <w:rPr>
          <w:rFonts w:ascii="Cambria" w:hAnsi="Cambria"/>
          <w:sz w:val="20"/>
          <w:szCs w:val="20"/>
          <w:lang w:val="es-ES"/>
        </w:rPr>
        <w:t xml:space="preserve"> d</w:t>
      </w:r>
      <w:r w:rsidR="009E0BFE" w:rsidRPr="00443669">
        <w:rPr>
          <w:rFonts w:ascii="Cambria" w:hAnsi="Cambria"/>
          <w:sz w:val="20"/>
          <w:szCs w:val="20"/>
          <w:lang w:val="es-ES"/>
        </w:rPr>
        <w:t>e l</w:t>
      </w:r>
      <w:r w:rsidR="001D6F8A" w:rsidRPr="00443669">
        <w:rPr>
          <w:rFonts w:ascii="Cambria" w:hAnsi="Cambria"/>
          <w:sz w:val="20"/>
          <w:szCs w:val="20"/>
          <w:lang w:val="es-ES"/>
        </w:rPr>
        <w:t xml:space="preserve">a </w:t>
      </w:r>
      <w:r w:rsidR="00071182" w:rsidRPr="00443669">
        <w:rPr>
          <w:rFonts w:ascii="Cambria" w:hAnsi="Cambria"/>
          <w:sz w:val="20"/>
          <w:szCs w:val="20"/>
          <w:lang w:val="es-ES"/>
        </w:rPr>
        <w:t>salud</w:t>
      </w:r>
      <w:r w:rsidR="001D6F8A" w:rsidRPr="00443669">
        <w:rPr>
          <w:rFonts w:ascii="Cambria" w:hAnsi="Cambria"/>
          <w:sz w:val="20"/>
          <w:szCs w:val="20"/>
          <w:lang w:val="es-ES"/>
        </w:rPr>
        <w:t xml:space="preserve"> </w:t>
      </w:r>
      <w:r w:rsidR="009E0BFE" w:rsidRPr="00443669">
        <w:rPr>
          <w:rFonts w:ascii="Cambria" w:hAnsi="Cambria"/>
          <w:sz w:val="20"/>
          <w:szCs w:val="20"/>
          <w:lang w:val="es-ES"/>
        </w:rPr>
        <w:t>y la</w:t>
      </w:r>
      <w:r w:rsidR="001D6F8A" w:rsidRPr="00443669">
        <w:rPr>
          <w:rFonts w:ascii="Cambria" w:hAnsi="Cambria"/>
          <w:sz w:val="20"/>
          <w:szCs w:val="20"/>
          <w:lang w:val="es-ES"/>
        </w:rPr>
        <w:t xml:space="preserve"> </w:t>
      </w:r>
      <w:r w:rsidR="007B0BC9" w:rsidRPr="00443669">
        <w:rPr>
          <w:rFonts w:ascii="Cambria" w:hAnsi="Cambria"/>
          <w:sz w:val="20"/>
          <w:szCs w:val="20"/>
          <w:lang w:val="es-ES"/>
        </w:rPr>
        <w:t>educación</w:t>
      </w:r>
      <w:r w:rsidR="001D6F8A" w:rsidRPr="00443669">
        <w:rPr>
          <w:rFonts w:ascii="Cambria" w:hAnsi="Cambria"/>
          <w:sz w:val="20"/>
          <w:szCs w:val="20"/>
          <w:lang w:val="es-ES"/>
        </w:rPr>
        <w:t xml:space="preserve"> </w:t>
      </w:r>
      <w:r w:rsidR="008B14F6" w:rsidRPr="00443669">
        <w:rPr>
          <w:rFonts w:ascii="Cambria" w:hAnsi="Cambria"/>
          <w:sz w:val="20"/>
          <w:szCs w:val="20"/>
          <w:lang w:val="es-ES"/>
        </w:rPr>
        <w:t>imp</w:t>
      </w:r>
      <w:r w:rsidR="009E0BFE" w:rsidRPr="00443669">
        <w:rPr>
          <w:rFonts w:ascii="Cambria" w:hAnsi="Cambria"/>
          <w:sz w:val="20"/>
          <w:szCs w:val="20"/>
          <w:lang w:val="es-ES"/>
        </w:rPr>
        <w:t>ide que se garantice su desarrollo</w:t>
      </w:r>
      <w:r w:rsidR="001D6F8A" w:rsidRPr="00443669">
        <w:rPr>
          <w:rFonts w:ascii="Cambria" w:hAnsi="Cambria"/>
          <w:sz w:val="20"/>
          <w:szCs w:val="20"/>
          <w:lang w:val="es-ES"/>
        </w:rPr>
        <w:t xml:space="preserve"> </w:t>
      </w:r>
      <w:r w:rsidR="009E0BFE" w:rsidRPr="00443669">
        <w:rPr>
          <w:rFonts w:ascii="Cambria" w:hAnsi="Cambria"/>
          <w:sz w:val="20"/>
          <w:szCs w:val="20"/>
          <w:lang w:val="es-ES"/>
        </w:rPr>
        <w:t>y su</w:t>
      </w:r>
      <w:r w:rsidR="00756100">
        <w:rPr>
          <w:rFonts w:ascii="Cambria" w:hAnsi="Cambria"/>
          <w:sz w:val="20"/>
          <w:szCs w:val="20"/>
          <w:lang w:val="es-ES"/>
        </w:rPr>
        <w:t xml:space="preserve"> </w:t>
      </w:r>
      <w:r w:rsidR="001D6F8A" w:rsidRPr="00443669">
        <w:rPr>
          <w:rFonts w:ascii="Cambria" w:hAnsi="Cambria"/>
          <w:sz w:val="20"/>
          <w:szCs w:val="20"/>
          <w:lang w:val="es-ES"/>
        </w:rPr>
        <w:t>inser</w:t>
      </w:r>
      <w:r w:rsidR="009E0BFE" w:rsidRPr="00443669">
        <w:rPr>
          <w:rFonts w:ascii="Cambria" w:hAnsi="Cambria"/>
          <w:sz w:val="20"/>
          <w:szCs w:val="20"/>
          <w:lang w:val="es-ES"/>
        </w:rPr>
        <w:t xml:space="preserve">ción </w:t>
      </w:r>
      <w:r w:rsidR="001D6F8A" w:rsidRPr="00443669">
        <w:rPr>
          <w:rFonts w:ascii="Cambria" w:hAnsi="Cambria"/>
          <w:sz w:val="20"/>
          <w:szCs w:val="20"/>
          <w:lang w:val="es-ES"/>
        </w:rPr>
        <w:t>social.</w:t>
      </w:r>
    </w:p>
    <w:p w:rsidR="002566EE" w:rsidRPr="00443669" w:rsidRDefault="009E0BFE"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43669">
        <w:rPr>
          <w:rFonts w:ascii="Cambria" w:hAnsi="Cambria"/>
          <w:sz w:val="20"/>
          <w:szCs w:val="20"/>
          <w:lang w:val="es-ES"/>
        </w:rPr>
        <w:t xml:space="preserve">En consecuencia, el </w:t>
      </w:r>
      <w:r w:rsidR="007175B9" w:rsidRPr="00443669">
        <w:rPr>
          <w:rFonts w:ascii="Cambria" w:hAnsi="Cambria"/>
          <w:sz w:val="20"/>
          <w:szCs w:val="20"/>
          <w:lang w:val="es-ES"/>
        </w:rPr>
        <w:t xml:space="preserve">31 de </w:t>
      </w:r>
      <w:r w:rsidR="0019372D" w:rsidRPr="00443669">
        <w:rPr>
          <w:rFonts w:ascii="Cambria" w:hAnsi="Cambria"/>
          <w:sz w:val="20"/>
          <w:szCs w:val="20"/>
          <w:lang w:val="es-ES"/>
        </w:rPr>
        <w:t>marzo</w:t>
      </w:r>
      <w:r w:rsidR="007175B9" w:rsidRPr="00443669">
        <w:rPr>
          <w:rFonts w:ascii="Cambria" w:hAnsi="Cambria"/>
          <w:sz w:val="20"/>
          <w:szCs w:val="20"/>
          <w:lang w:val="es-ES"/>
        </w:rPr>
        <w:t xml:space="preserve"> de 2005, </w:t>
      </w:r>
      <w:r w:rsidR="00071182" w:rsidRPr="00443669">
        <w:rPr>
          <w:rFonts w:ascii="Cambria" w:hAnsi="Cambria"/>
          <w:sz w:val="20"/>
          <w:szCs w:val="20"/>
          <w:lang w:val="es-ES"/>
        </w:rPr>
        <w:t>la DPE</w:t>
      </w:r>
      <w:r w:rsidRPr="00443669">
        <w:rPr>
          <w:rFonts w:ascii="Cambria" w:hAnsi="Cambria"/>
          <w:sz w:val="20"/>
          <w:szCs w:val="20"/>
          <w:lang w:val="es-ES"/>
        </w:rPr>
        <w:t xml:space="preserve">, </w:t>
      </w:r>
      <w:r w:rsidR="007175B9" w:rsidRPr="00443669">
        <w:rPr>
          <w:rFonts w:ascii="Cambria" w:hAnsi="Cambria"/>
          <w:sz w:val="20"/>
          <w:szCs w:val="20"/>
          <w:lang w:val="es-ES"/>
        </w:rPr>
        <w:t xml:space="preserve">junto </w:t>
      </w:r>
      <w:r w:rsidRPr="00443669">
        <w:rPr>
          <w:rFonts w:ascii="Cambria" w:hAnsi="Cambria"/>
          <w:sz w:val="20"/>
          <w:szCs w:val="20"/>
          <w:lang w:val="es-ES"/>
        </w:rPr>
        <w:t>con la As</w:t>
      </w:r>
      <w:r w:rsidR="007175B9" w:rsidRPr="00443669">
        <w:rPr>
          <w:rFonts w:ascii="Cambria" w:hAnsi="Cambria"/>
          <w:sz w:val="20"/>
          <w:szCs w:val="20"/>
          <w:lang w:val="es-ES"/>
        </w:rPr>
        <w:t>ocia</w:t>
      </w:r>
      <w:r w:rsidRPr="00443669">
        <w:rPr>
          <w:rFonts w:ascii="Cambria" w:hAnsi="Cambria"/>
          <w:sz w:val="20"/>
          <w:szCs w:val="20"/>
          <w:lang w:val="es-ES"/>
        </w:rPr>
        <w:t xml:space="preserve">ción de Padres y </w:t>
      </w:r>
      <w:r w:rsidR="007175B9" w:rsidRPr="00443669">
        <w:rPr>
          <w:rFonts w:ascii="Cambria" w:hAnsi="Cambria"/>
          <w:sz w:val="20"/>
          <w:szCs w:val="20"/>
          <w:lang w:val="es-ES"/>
        </w:rPr>
        <w:t xml:space="preserve">Amigos de </w:t>
      </w:r>
      <w:r w:rsidR="00244C41" w:rsidRPr="00443669">
        <w:rPr>
          <w:rFonts w:ascii="Cambria" w:hAnsi="Cambria"/>
          <w:sz w:val="20"/>
          <w:szCs w:val="20"/>
          <w:lang w:val="es-ES"/>
        </w:rPr>
        <w:t>Personas</w:t>
      </w:r>
      <w:r w:rsidR="007175B9" w:rsidRPr="00443669">
        <w:rPr>
          <w:rFonts w:ascii="Cambria" w:hAnsi="Cambria"/>
          <w:sz w:val="20"/>
          <w:szCs w:val="20"/>
          <w:lang w:val="es-ES"/>
        </w:rPr>
        <w:t xml:space="preserve"> Autistas </w:t>
      </w:r>
      <w:r w:rsidRPr="00443669">
        <w:rPr>
          <w:rFonts w:ascii="Cambria" w:hAnsi="Cambria"/>
          <w:sz w:val="20"/>
          <w:szCs w:val="20"/>
          <w:lang w:val="es-ES"/>
        </w:rPr>
        <w:t>(</w:t>
      </w:r>
      <w:r w:rsidR="007175B9" w:rsidRPr="00443669">
        <w:rPr>
          <w:rFonts w:ascii="Cambria" w:hAnsi="Cambria"/>
          <w:sz w:val="20"/>
          <w:szCs w:val="20"/>
          <w:lang w:val="es-ES"/>
        </w:rPr>
        <w:t>M</w:t>
      </w:r>
      <w:r w:rsidRPr="00443669">
        <w:rPr>
          <w:rFonts w:ascii="Cambria" w:hAnsi="Cambria"/>
          <w:sz w:val="20"/>
          <w:szCs w:val="20"/>
          <w:lang w:val="es-ES"/>
        </w:rPr>
        <w:t>an</w:t>
      </w:r>
      <w:r w:rsidR="007175B9" w:rsidRPr="00443669">
        <w:rPr>
          <w:rFonts w:ascii="Cambria" w:hAnsi="Cambria"/>
          <w:sz w:val="20"/>
          <w:szCs w:val="20"/>
          <w:lang w:val="es-ES"/>
        </w:rPr>
        <w:t>o Amiga</w:t>
      </w:r>
      <w:r w:rsidRPr="00443669">
        <w:rPr>
          <w:rFonts w:ascii="Cambria" w:hAnsi="Cambria"/>
          <w:sz w:val="20"/>
          <w:szCs w:val="20"/>
          <w:lang w:val="es-ES"/>
        </w:rPr>
        <w:t>)</w:t>
      </w:r>
      <w:r w:rsidR="007175B9" w:rsidRPr="00443669">
        <w:rPr>
          <w:rFonts w:ascii="Cambria" w:hAnsi="Cambria"/>
          <w:sz w:val="20"/>
          <w:szCs w:val="20"/>
          <w:lang w:val="es-ES"/>
        </w:rPr>
        <w:t xml:space="preserve">, </w:t>
      </w:r>
      <w:r w:rsidRPr="00443669">
        <w:rPr>
          <w:rFonts w:ascii="Cambria" w:hAnsi="Cambria"/>
          <w:sz w:val="20"/>
          <w:szCs w:val="20"/>
          <w:lang w:val="es-ES"/>
        </w:rPr>
        <w:t>propuso entablar una acción</w:t>
      </w:r>
      <w:r w:rsidR="007175B9" w:rsidRPr="00443669">
        <w:rPr>
          <w:rFonts w:ascii="Cambria" w:hAnsi="Cambria"/>
          <w:sz w:val="20"/>
          <w:szCs w:val="20"/>
          <w:lang w:val="es-ES"/>
        </w:rPr>
        <w:t xml:space="preserve"> </w:t>
      </w:r>
      <w:r w:rsidRPr="00443669">
        <w:rPr>
          <w:rFonts w:ascii="Cambria" w:hAnsi="Cambria"/>
          <w:sz w:val="20"/>
          <w:szCs w:val="20"/>
          <w:lang w:val="es-ES"/>
        </w:rPr>
        <w:t>c</w:t>
      </w:r>
      <w:r w:rsidR="007175B9" w:rsidRPr="00443669">
        <w:rPr>
          <w:rFonts w:ascii="Cambria" w:hAnsi="Cambria"/>
          <w:sz w:val="20"/>
          <w:szCs w:val="20"/>
          <w:lang w:val="es-ES"/>
        </w:rPr>
        <w:t xml:space="preserve">ivil </w:t>
      </w:r>
      <w:r w:rsidRPr="00443669">
        <w:rPr>
          <w:rFonts w:ascii="Cambria" w:hAnsi="Cambria"/>
          <w:sz w:val="20"/>
          <w:szCs w:val="20"/>
          <w:lang w:val="es-ES"/>
        </w:rPr>
        <w:t>p</w:t>
      </w:r>
      <w:r w:rsidR="007175B9" w:rsidRPr="00443669">
        <w:rPr>
          <w:rFonts w:ascii="Cambria" w:hAnsi="Cambria"/>
          <w:sz w:val="20"/>
          <w:szCs w:val="20"/>
          <w:lang w:val="es-ES"/>
        </w:rPr>
        <w:t>ú</w:t>
      </w:r>
      <w:r w:rsidR="000A1ECA" w:rsidRPr="00443669">
        <w:rPr>
          <w:rFonts w:ascii="Cambria" w:hAnsi="Cambria"/>
          <w:sz w:val="20"/>
          <w:szCs w:val="20"/>
          <w:lang w:val="es-ES"/>
        </w:rPr>
        <w:t xml:space="preserve">blica contra </w:t>
      </w:r>
      <w:r w:rsidRPr="00443669">
        <w:rPr>
          <w:rFonts w:ascii="Cambria" w:hAnsi="Cambria"/>
          <w:sz w:val="20"/>
          <w:szCs w:val="20"/>
          <w:lang w:val="es-ES"/>
        </w:rPr>
        <w:t>el</w:t>
      </w:r>
      <w:r w:rsidR="000A1ECA" w:rsidRPr="00443669">
        <w:rPr>
          <w:rFonts w:ascii="Cambria" w:hAnsi="Cambria"/>
          <w:sz w:val="20"/>
          <w:szCs w:val="20"/>
          <w:lang w:val="es-ES"/>
        </w:rPr>
        <w:t xml:space="preserve"> e</w:t>
      </w:r>
      <w:r w:rsidR="007175B9" w:rsidRPr="00443669">
        <w:rPr>
          <w:rFonts w:ascii="Cambria" w:hAnsi="Cambria"/>
          <w:sz w:val="20"/>
          <w:szCs w:val="20"/>
          <w:lang w:val="es-ES"/>
        </w:rPr>
        <w:t>stado d</w:t>
      </w:r>
      <w:r w:rsidRPr="00443669">
        <w:rPr>
          <w:rFonts w:ascii="Cambria" w:hAnsi="Cambria"/>
          <w:sz w:val="20"/>
          <w:szCs w:val="20"/>
          <w:lang w:val="es-ES"/>
        </w:rPr>
        <w:t>e</w:t>
      </w:r>
      <w:r w:rsidR="007175B9" w:rsidRPr="00443669">
        <w:rPr>
          <w:rFonts w:ascii="Cambria" w:hAnsi="Cambria"/>
          <w:sz w:val="20"/>
          <w:szCs w:val="20"/>
          <w:lang w:val="es-ES"/>
        </w:rPr>
        <w:t xml:space="preserve"> Rio de Janeiro</w:t>
      </w:r>
      <w:r w:rsidR="00326F40" w:rsidRPr="00443669">
        <w:rPr>
          <w:rFonts w:ascii="Cambria" w:hAnsi="Cambria"/>
          <w:sz w:val="20"/>
          <w:szCs w:val="20"/>
          <w:lang w:val="es-ES"/>
        </w:rPr>
        <w:t xml:space="preserve">. La DPE </w:t>
      </w:r>
      <w:r w:rsidR="007175B9" w:rsidRPr="00443669">
        <w:rPr>
          <w:rFonts w:ascii="Cambria" w:hAnsi="Cambria"/>
          <w:sz w:val="20"/>
          <w:szCs w:val="20"/>
          <w:lang w:val="es-ES"/>
        </w:rPr>
        <w:t>afirm</w:t>
      </w:r>
      <w:r w:rsidR="00326F40" w:rsidRPr="00443669">
        <w:rPr>
          <w:rFonts w:ascii="Cambria" w:hAnsi="Cambria"/>
          <w:sz w:val="20"/>
          <w:szCs w:val="20"/>
          <w:lang w:val="es-ES"/>
        </w:rPr>
        <w:t xml:space="preserve">ó </w:t>
      </w:r>
      <w:r w:rsidR="007175B9" w:rsidRPr="00443669">
        <w:rPr>
          <w:rFonts w:ascii="Cambria" w:hAnsi="Cambria"/>
          <w:sz w:val="20"/>
          <w:szCs w:val="20"/>
          <w:lang w:val="es-ES"/>
        </w:rPr>
        <w:t xml:space="preserve">que </w:t>
      </w:r>
      <w:r w:rsidR="00326F40" w:rsidRPr="00443669">
        <w:rPr>
          <w:rFonts w:ascii="Cambria" w:hAnsi="Cambria"/>
          <w:sz w:val="20"/>
          <w:szCs w:val="20"/>
          <w:lang w:val="es-ES"/>
        </w:rPr>
        <w:t xml:space="preserve">en el </w:t>
      </w:r>
      <w:r w:rsidR="001961B2">
        <w:rPr>
          <w:rFonts w:ascii="Cambria" w:hAnsi="Cambria"/>
          <w:sz w:val="20"/>
          <w:szCs w:val="20"/>
          <w:lang w:val="es-ES"/>
        </w:rPr>
        <w:t xml:space="preserve">inciso 2 del </w:t>
      </w:r>
      <w:r w:rsidR="00326F40" w:rsidRPr="00443669">
        <w:rPr>
          <w:rFonts w:ascii="Cambria" w:hAnsi="Cambria"/>
          <w:sz w:val="20"/>
          <w:szCs w:val="20"/>
          <w:lang w:val="es-ES"/>
        </w:rPr>
        <w:t>artículo 23</w:t>
      </w:r>
      <w:r w:rsidR="001961B2">
        <w:rPr>
          <w:rFonts w:ascii="Cambria" w:hAnsi="Cambria"/>
          <w:sz w:val="20"/>
          <w:szCs w:val="20"/>
          <w:lang w:val="es-ES"/>
        </w:rPr>
        <w:t xml:space="preserve"> </w:t>
      </w:r>
      <w:r w:rsidR="00326F40" w:rsidRPr="00443669">
        <w:rPr>
          <w:rFonts w:ascii="Cambria" w:hAnsi="Cambria"/>
          <w:sz w:val="20"/>
          <w:szCs w:val="20"/>
          <w:lang w:val="es-ES"/>
        </w:rPr>
        <w:t xml:space="preserve">de </w:t>
      </w:r>
      <w:r w:rsidRPr="00443669">
        <w:rPr>
          <w:rFonts w:ascii="Cambria" w:hAnsi="Cambria"/>
          <w:sz w:val="20"/>
          <w:szCs w:val="20"/>
          <w:lang w:val="es-ES"/>
        </w:rPr>
        <w:t>l</w:t>
      </w:r>
      <w:r w:rsidR="007175B9" w:rsidRPr="00443669">
        <w:rPr>
          <w:rFonts w:ascii="Cambria" w:hAnsi="Cambria"/>
          <w:sz w:val="20"/>
          <w:szCs w:val="20"/>
          <w:lang w:val="es-ES"/>
        </w:rPr>
        <w:t xml:space="preserve">a </w:t>
      </w:r>
      <w:r w:rsidR="00346A76" w:rsidRPr="00443669">
        <w:rPr>
          <w:rFonts w:ascii="Cambria" w:hAnsi="Cambria"/>
          <w:sz w:val="20"/>
          <w:szCs w:val="20"/>
          <w:lang w:val="es-ES"/>
        </w:rPr>
        <w:t>Constitución</w:t>
      </w:r>
      <w:r w:rsidR="007175B9" w:rsidRPr="00443669">
        <w:rPr>
          <w:rFonts w:ascii="Cambria" w:hAnsi="Cambria"/>
          <w:sz w:val="20"/>
          <w:szCs w:val="20"/>
          <w:lang w:val="es-ES"/>
        </w:rPr>
        <w:t xml:space="preserve"> </w:t>
      </w:r>
      <w:r w:rsidR="00326F40" w:rsidRPr="00443669">
        <w:rPr>
          <w:rFonts w:ascii="Cambria" w:hAnsi="Cambria"/>
          <w:sz w:val="20"/>
          <w:szCs w:val="20"/>
          <w:lang w:val="es-ES"/>
        </w:rPr>
        <w:t xml:space="preserve">se </w:t>
      </w:r>
      <w:r w:rsidRPr="00443669">
        <w:rPr>
          <w:rFonts w:ascii="Cambria" w:hAnsi="Cambria"/>
          <w:sz w:val="20"/>
          <w:szCs w:val="20"/>
          <w:lang w:val="es-ES"/>
        </w:rPr>
        <w:t>prevé</w:t>
      </w:r>
      <w:r w:rsidR="007175B9" w:rsidRPr="00443669">
        <w:rPr>
          <w:rFonts w:ascii="Cambria" w:hAnsi="Cambria"/>
          <w:sz w:val="20"/>
          <w:szCs w:val="20"/>
          <w:lang w:val="es-ES"/>
        </w:rPr>
        <w:t xml:space="preserve"> </w:t>
      </w:r>
      <w:r w:rsidR="00326F40" w:rsidRPr="00443669">
        <w:rPr>
          <w:rFonts w:ascii="Cambria" w:hAnsi="Cambria"/>
          <w:sz w:val="20"/>
          <w:szCs w:val="20"/>
          <w:lang w:val="es-ES"/>
        </w:rPr>
        <w:t>que es de</w:t>
      </w:r>
      <w:r w:rsidR="00E06CD1" w:rsidRPr="00443669">
        <w:rPr>
          <w:rFonts w:ascii="Cambria" w:hAnsi="Cambria"/>
          <w:sz w:val="20"/>
          <w:szCs w:val="20"/>
          <w:lang w:val="es-ES"/>
        </w:rPr>
        <w:t xml:space="preserve"> </w:t>
      </w:r>
      <w:r w:rsidR="00071182" w:rsidRPr="00443669">
        <w:rPr>
          <w:rFonts w:ascii="Cambria" w:hAnsi="Cambria"/>
          <w:sz w:val="20"/>
          <w:szCs w:val="20"/>
          <w:lang w:val="es-ES"/>
        </w:rPr>
        <w:t>competencia</w:t>
      </w:r>
      <w:r w:rsidR="00E06CD1" w:rsidRPr="00443669">
        <w:rPr>
          <w:rFonts w:ascii="Cambria" w:hAnsi="Cambria"/>
          <w:sz w:val="20"/>
          <w:szCs w:val="20"/>
          <w:lang w:val="es-ES"/>
        </w:rPr>
        <w:t xml:space="preserve"> </w:t>
      </w:r>
      <w:r w:rsidRPr="00443669">
        <w:rPr>
          <w:rFonts w:ascii="Cambria" w:hAnsi="Cambria"/>
          <w:sz w:val="20"/>
          <w:szCs w:val="20"/>
          <w:lang w:val="es-ES"/>
        </w:rPr>
        <w:t>común</w:t>
      </w:r>
      <w:r w:rsidR="00E06CD1" w:rsidRPr="00443669">
        <w:rPr>
          <w:rFonts w:ascii="Cambria" w:hAnsi="Cambria"/>
          <w:sz w:val="20"/>
          <w:szCs w:val="20"/>
          <w:lang w:val="es-ES"/>
        </w:rPr>
        <w:t xml:space="preserve"> </w:t>
      </w:r>
      <w:r w:rsidRPr="00443669">
        <w:rPr>
          <w:rFonts w:ascii="Cambria" w:hAnsi="Cambria"/>
          <w:sz w:val="20"/>
          <w:szCs w:val="20"/>
          <w:lang w:val="es-ES"/>
        </w:rPr>
        <w:t>de la Unión, los e</w:t>
      </w:r>
      <w:r w:rsidR="007175B9" w:rsidRPr="00443669">
        <w:rPr>
          <w:rFonts w:ascii="Cambria" w:hAnsi="Cambria"/>
          <w:sz w:val="20"/>
          <w:szCs w:val="20"/>
          <w:lang w:val="es-ES"/>
        </w:rPr>
        <w:t xml:space="preserve">stados, </w:t>
      </w:r>
      <w:r w:rsidRPr="00443669">
        <w:rPr>
          <w:rFonts w:ascii="Cambria" w:hAnsi="Cambria"/>
          <w:sz w:val="20"/>
          <w:szCs w:val="20"/>
          <w:lang w:val="es-ES"/>
        </w:rPr>
        <w:t xml:space="preserve">el </w:t>
      </w:r>
      <w:r w:rsidR="007175B9" w:rsidRPr="00443669">
        <w:rPr>
          <w:rFonts w:ascii="Cambria" w:hAnsi="Cambria"/>
          <w:sz w:val="20"/>
          <w:szCs w:val="20"/>
          <w:lang w:val="es-ES"/>
        </w:rPr>
        <w:t xml:space="preserve">Distrito Federal </w:t>
      </w:r>
      <w:r w:rsidRPr="00443669">
        <w:rPr>
          <w:rFonts w:ascii="Cambria" w:hAnsi="Cambria"/>
          <w:sz w:val="20"/>
          <w:szCs w:val="20"/>
          <w:lang w:val="es-ES"/>
        </w:rPr>
        <w:t>y los m</w:t>
      </w:r>
      <w:r w:rsidR="00346A76" w:rsidRPr="00443669">
        <w:rPr>
          <w:rFonts w:ascii="Cambria" w:hAnsi="Cambria"/>
          <w:sz w:val="20"/>
          <w:szCs w:val="20"/>
          <w:lang w:val="es-ES"/>
        </w:rPr>
        <w:t>unicipios</w:t>
      </w:r>
      <w:r w:rsidR="007175B9" w:rsidRPr="00443669">
        <w:rPr>
          <w:rFonts w:ascii="Cambria" w:hAnsi="Cambria"/>
          <w:sz w:val="20"/>
          <w:szCs w:val="20"/>
          <w:lang w:val="es-ES"/>
        </w:rPr>
        <w:t xml:space="preserve"> </w:t>
      </w:r>
      <w:r w:rsidR="00326F40" w:rsidRPr="00443669">
        <w:rPr>
          <w:rFonts w:ascii="Cambria" w:hAnsi="Cambria"/>
          <w:sz w:val="20"/>
          <w:szCs w:val="20"/>
          <w:lang w:val="es-ES"/>
        </w:rPr>
        <w:t xml:space="preserve">el deber </w:t>
      </w:r>
      <w:r w:rsidR="008E1267" w:rsidRPr="00443669">
        <w:rPr>
          <w:rFonts w:ascii="Cambria" w:hAnsi="Cambria"/>
          <w:sz w:val="20"/>
          <w:szCs w:val="20"/>
          <w:lang w:val="es-ES"/>
        </w:rPr>
        <w:t xml:space="preserve">de cuidar </w:t>
      </w:r>
      <w:r w:rsidR="009F0E31" w:rsidRPr="00443669">
        <w:rPr>
          <w:rFonts w:ascii="Cambria" w:hAnsi="Cambria"/>
          <w:sz w:val="20"/>
          <w:szCs w:val="20"/>
          <w:lang w:val="es-ES"/>
        </w:rPr>
        <w:t>d</w:t>
      </w:r>
      <w:r w:rsidR="00326F40" w:rsidRPr="00443669">
        <w:rPr>
          <w:rFonts w:ascii="Cambria" w:hAnsi="Cambria"/>
          <w:sz w:val="20"/>
          <w:szCs w:val="20"/>
          <w:lang w:val="es-ES"/>
        </w:rPr>
        <w:t>e l</w:t>
      </w:r>
      <w:r w:rsidR="009F0E31" w:rsidRPr="00443669">
        <w:rPr>
          <w:rFonts w:ascii="Cambria" w:hAnsi="Cambria"/>
          <w:sz w:val="20"/>
          <w:szCs w:val="20"/>
          <w:lang w:val="es-ES"/>
        </w:rPr>
        <w:t xml:space="preserve">a </w:t>
      </w:r>
      <w:r w:rsidR="00071182" w:rsidRPr="00443669">
        <w:rPr>
          <w:rFonts w:ascii="Cambria" w:hAnsi="Cambria"/>
          <w:sz w:val="20"/>
          <w:szCs w:val="20"/>
          <w:lang w:val="es-ES"/>
        </w:rPr>
        <w:t>salud</w:t>
      </w:r>
      <w:r w:rsidR="008E1267" w:rsidRPr="00443669">
        <w:rPr>
          <w:rFonts w:ascii="Cambria" w:hAnsi="Cambria"/>
          <w:sz w:val="20"/>
          <w:szCs w:val="20"/>
          <w:lang w:val="es-ES"/>
        </w:rPr>
        <w:t xml:space="preserve"> </w:t>
      </w:r>
      <w:r w:rsidR="00326F40" w:rsidRPr="00443669">
        <w:rPr>
          <w:rFonts w:ascii="Cambria" w:hAnsi="Cambria"/>
          <w:sz w:val="20"/>
          <w:szCs w:val="20"/>
          <w:lang w:val="es-ES"/>
        </w:rPr>
        <w:t>y</w:t>
      </w:r>
      <w:r w:rsidR="008E1267" w:rsidRPr="00443669">
        <w:rPr>
          <w:rFonts w:ascii="Cambria" w:hAnsi="Cambria"/>
          <w:sz w:val="20"/>
          <w:szCs w:val="20"/>
          <w:lang w:val="es-ES"/>
        </w:rPr>
        <w:t xml:space="preserve"> </w:t>
      </w:r>
      <w:r w:rsidR="00326F40" w:rsidRPr="00443669">
        <w:rPr>
          <w:rFonts w:ascii="Cambria" w:hAnsi="Cambria"/>
          <w:sz w:val="20"/>
          <w:szCs w:val="20"/>
          <w:lang w:val="es-ES"/>
        </w:rPr>
        <w:t>asistencia</w:t>
      </w:r>
      <w:r w:rsidR="007175B9" w:rsidRPr="00443669">
        <w:rPr>
          <w:rFonts w:ascii="Cambria" w:hAnsi="Cambria"/>
          <w:sz w:val="20"/>
          <w:szCs w:val="20"/>
          <w:lang w:val="es-ES"/>
        </w:rPr>
        <w:t xml:space="preserve"> pública,</w:t>
      </w:r>
      <w:r w:rsidR="009F0E31" w:rsidRPr="00443669">
        <w:rPr>
          <w:rFonts w:ascii="Cambria" w:hAnsi="Cambria"/>
          <w:sz w:val="20"/>
          <w:szCs w:val="20"/>
          <w:lang w:val="es-ES"/>
        </w:rPr>
        <w:t xml:space="preserve"> </w:t>
      </w:r>
      <w:r w:rsidR="00326F40" w:rsidRPr="00443669">
        <w:rPr>
          <w:rFonts w:ascii="Cambria" w:hAnsi="Cambria"/>
          <w:sz w:val="20"/>
          <w:szCs w:val="20"/>
          <w:lang w:val="es-ES"/>
        </w:rPr>
        <w:t xml:space="preserve">además de la </w:t>
      </w:r>
      <w:r w:rsidR="00071182" w:rsidRPr="00443669">
        <w:rPr>
          <w:rFonts w:ascii="Cambria" w:hAnsi="Cambria"/>
          <w:sz w:val="20"/>
          <w:szCs w:val="20"/>
          <w:lang w:val="es-ES"/>
        </w:rPr>
        <w:t>protección</w:t>
      </w:r>
      <w:r w:rsidR="007175B9" w:rsidRPr="00443669">
        <w:rPr>
          <w:rFonts w:ascii="Cambria" w:hAnsi="Cambria"/>
          <w:sz w:val="20"/>
          <w:szCs w:val="20"/>
          <w:lang w:val="es-ES"/>
        </w:rPr>
        <w:t xml:space="preserve"> </w:t>
      </w:r>
      <w:r w:rsidR="00326F40" w:rsidRPr="00443669">
        <w:rPr>
          <w:rFonts w:ascii="Cambria" w:hAnsi="Cambria"/>
          <w:sz w:val="20"/>
          <w:szCs w:val="20"/>
          <w:lang w:val="es-ES"/>
        </w:rPr>
        <w:t>y garantía</w:t>
      </w:r>
      <w:r w:rsidR="007175B9" w:rsidRPr="00443669">
        <w:rPr>
          <w:rFonts w:ascii="Cambria" w:hAnsi="Cambria"/>
          <w:sz w:val="20"/>
          <w:szCs w:val="20"/>
          <w:lang w:val="es-ES"/>
        </w:rPr>
        <w:t xml:space="preserve"> </w:t>
      </w:r>
      <w:r w:rsidR="008E1267" w:rsidRPr="00443669">
        <w:rPr>
          <w:rFonts w:ascii="Cambria" w:hAnsi="Cambria"/>
          <w:sz w:val="20"/>
          <w:szCs w:val="20"/>
          <w:lang w:val="es-ES"/>
        </w:rPr>
        <w:t>d</w:t>
      </w:r>
      <w:r w:rsidR="00326F40" w:rsidRPr="00443669">
        <w:rPr>
          <w:rFonts w:ascii="Cambria" w:hAnsi="Cambria"/>
          <w:sz w:val="20"/>
          <w:szCs w:val="20"/>
          <w:lang w:val="es-ES"/>
        </w:rPr>
        <w:t>e l</w:t>
      </w:r>
      <w:r w:rsidR="008E1267" w:rsidRPr="00443669">
        <w:rPr>
          <w:rFonts w:ascii="Cambria" w:hAnsi="Cambria"/>
          <w:sz w:val="20"/>
          <w:szCs w:val="20"/>
          <w:lang w:val="es-ES"/>
        </w:rPr>
        <w:t xml:space="preserve">os </w:t>
      </w:r>
      <w:r w:rsidR="00071182" w:rsidRPr="00443669">
        <w:rPr>
          <w:rFonts w:ascii="Cambria" w:hAnsi="Cambria"/>
          <w:sz w:val="20"/>
          <w:szCs w:val="20"/>
          <w:lang w:val="es-ES"/>
        </w:rPr>
        <w:t>derechos</w:t>
      </w:r>
      <w:r w:rsidR="008E1267" w:rsidRPr="00443669">
        <w:rPr>
          <w:rFonts w:ascii="Cambria" w:hAnsi="Cambria"/>
          <w:sz w:val="20"/>
          <w:szCs w:val="20"/>
          <w:lang w:val="es-ES"/>
        </w:rPr>
        <w:t xml:space="preserve"> </w:t>
      </w:r>
      <w:r w:rsidR="007175B9" w:rsidRPr="00443669">
        <w:rPr>
          <w:rFonts w:ascii="Cambria" w:hAnsi="Cambria"/>
          <w:sz w:val="20"/>
          <w:szCs w:val="20"/>
          <w:lang w:val="es-ES"/>
        </w:rPr>
        <w:t>d</w:t>
      </w:r>
      <w:r w:rsidR="00326F40" w:rsidRPr="00443669">
        <w:rPr>
          <w:rFonts w:ascii="Cambria" w:hAnsi="Cambria"/>
          <w:sz w:val="20"/>
          <w:szCs w:val="20"/>
          <w:lang w:val="es-ES"/>
        </w:rPr>
        <w:t>e l</w:t>
      </w:r>
      <w:r w:rsidR="007175B9" w:rsidRPr="00443669">
        <w:rPr>
          <w:rFonts w:ascii="Cambria" w:hAnsi="Cambria"/>
          <w:sz w:val="20"/>
          <w:szCs w:val="20"/>
          <w:lang w:val="es-ES"/>
        </w:rPr>
        <w:t xml:space="preserve">as </w:t>
      </w:r>
      <w:r w:rsidR="00346A76" w:rsidRPr="00443669">
        <w:rPr>
          <w:rFonts w:ascii="Cambria" w:hAnsi="Cambria"/>
          <w:sz w:val="20"/>
          <w:szCs w:val="20"/>
          <w:lang w:val="es-ES"/>
        </w:rPr>
        <w:t>personas con discapacidad</w:t>
      </w:r>
      <w:r w:rsidR="0087755E" w:rsidRPr="00443669">
        <w:rPr>
          <w:rFonts w:ascii="Cambria" w:hAnsi="Cambria"/>
          <w:sz w:val="20"/>
          <w:szCs w:val="20"/>
          <w:lang w:val="es-ES"/>
        </w:rPr>
        <w:t xml:space="preserve">. </w:t>
      </w:r>
      <w:r w:rsidR="00326F40" w:rsidRPr="00443669">
        <w:rPr>
          <w:rFonts w:ascii="Cambria" w:hAnsi="Cambria"/>
          <w:sz w:val="20"/>
          <w:szCs w:val="20"/>
          <w:lang w:val="es-ES"/>
        </w:rPr>
        <w:t xml:space="preserve">Agregó que el </w:t>
      </w:r>
      <w:r w:rsidR="0087755E" w:rsidRPr="00443669">
        <w:rPr>
          <w:rFonts w:ascii="Cambria" w:hAnsi="Cambria"/>
          <w:sz w:val="20"/>
          <w:szCs w:val="20"/>
          <w:lang w:val="es-ES"/>
        </w:rPr>
        <w:t xml:space="preserve">estado </w:t>
      </w:r>
      <w:r w:rsidR="009F0E31" w:rsidRPr="00443669">
        <w:rPr>
          <w:rFonts w:ascii="Cambria" w:hAnsi="Cambria"/>
          <w:sz w:val="20"/>
          <w:szCs w:val="20"/>
          <w:lang w:val="es-ES"/>
        </w:rPr>
        <w:t>d</w:t>
      </w:r>
      <w:r w:rsidR="00326F40" w:rsidRPr="00443669">
        <w:rPr>
          <w:rFonts w:ascii="Cambria" w:hAnsi="Cambria"/>
          <w:sz w:val="20"/>
          <w:szCs w:val="20"/>
          <w:lang w:val="es-ES"/>
        </w:rPr>
        <w:t>e</w:t>
      </w:r>
      <w:r w:rsidR="009F0E31" w:rsidRPr="00443669">
        <w:rPr>
          <w:rFonts w:ascii="Cambria" w:hAnsi="Cambria"/>
          <w:sz w:val="20"/>
          <w:szCs w:val="20"/>
          <w:lang w:val="es-ES"/>
        </w:rPr>
        <w:t xml:space="preserve"> Rio de Janeiro</w:t>
      </w:r>
      <w:r w:rsidR="0087755E" w:rsidRPr="00443669">
        <w:rPr>
          <w:rFonts w:ascii="Cambria" w:hAnsi="Cambria"/>
          <w:sz w:val="20"/>
          <w:szCs w:val="20"/>
          <w:lang w:val="es-ES"/>
        </w:rPr>
        <w:t xml:space="preserve"> integra </w:t>
      </w:r>
      <w:r w:rsidR="00326F40" w:rsidRPr="00443669">
        <w:rPr>
          <w:rFonts w:ascii="Cambria" w:hAnsi="Cambria"/>
          <w:sz w:val="20"/>
          <w:szCs w:val="20"/>
          <w:lang w:val="es-ES"/>
        </w:rPr>
        <w:t>el</w:t>
      </w:r>
      <w:r w:rsidR="0087755E" w:rsidRPr="00443669">
        <w:rPr>
          <w:rFonts w:ascii="Cambria" w:hAnsi="Cambria"/>
          <w:sz w:val="20"/>
          <w:szCs w:val="20"/>
          <w:lang w:val="es-ES"/>
        </w:rPr>
        <w:t xml:space="preserve"> Sistema Único de </w:t>
      </w:r>
      <w:r w:rsidR="00071182" w:rsidRPr="00443669">
        <w:rPr>
          <w:rFonts w:ascii="Cambria" w:hAnsi="Cambria"/>
          <w:sz w:val="20"/>
          <w:szCs w:val="20"/>
          <w:lang w:val="es-ES"/>
        </w:rPr>
        <w:t>Salud</w:t>
      </w:r>
      <w:r w:rsidR="0087755E" w:rsidRPr="00443669">
        <w:rPr>
          <w:rFonts w:ascii="Cambria" w:hAnsi="Cambria"/>
          <w:sz w:val="20"/>
          <w:szCs w:val="20"/>
          <w:lang w:val="es-ES"/>
        </w:rPr>
        <w:t xml:space="preserve"> </w:t>
      </w:r>
      <w:r w:rsidR="00326F40" w:rsidRPr="00443669">
        <w:rPr>
          <w:rFonts w:ascii="Cambria" w:hAnsi="Cambria"/>
          <w:sz w:val="20"/>
          <w:szCs w:val="20"/>
          <w:lang w:val="es-ES"/>
        </w:rPr>
        <w:t>y</w:t>
      </w:r>
      <w:r w:rsidR="0087755E" w:rsidRPr="00443669">
        <w:rPr>
          <w:rFonts w:ascii="Cambria" w:hAnsi="Cambria"/>
          <w:sz w:val="20"/>
          <w:szCs w:val="20"/>
          <w:lang w:val="es-ES"/>
        </w:rPr>
        <w:t xml:space="preserve"> que</w:t>
      </w:r>
      <w:r w:rsidR="00326F40" w:rsidRPr="00443669">
        <w:rPr>
          <w:rFonts w:ascii="Cambria" w:hAnsi="Cambria"/>
          <w:sz w:val="20"/>
          <w:szCs w:val="20"/>
          <w:lang w:val="es-ES"/>
        </w:rPr>
        <w:t xml:space="preserve"> es responsable no solo de </w:t>
      </w:r>
      <w:r w:rsidR="001961B2">
        <w:rPr>
          <w:rFonts w:ascii="Cambria" w:hAnsi="Cambria"/>
          <w:sz w:val="20"/>
          <w:szCs w:val="20"/>
          <w:lang w:val="es-ES"/>
        </w:rPr>
        <w:t xml:space="preserve">velar por </w:t>
      </w:r>
      <w:r w:rsidR="00326F40" w:rsidRPr="00443669">
        <w:rPr>
          <w:rFonts w:ascii="Cambria" w:hAnsi="Cambria"/>
          <w:sz w:val="20"/>
          <w:szCs w:val="20"/>
          <w:lang w:val="es-ES"/>
        </w:rPr>
        <w:t xml:space="preserve">la </w:t>
      </w:r>
      <w:r w:rsidR="00071182" w:rsidRPr="00443669">
        <w:rPr>
          <w:rFonts w:ascii="Cambria" w:hAnsi="Cambria"/>
          <w:sz w:val="20"/>
          <w:szCs w:val="20"/>
          <w:lang w:val="es-ES"/>
        </w:rPr>
        <w:t>salud</w:t>
      </w:r>
      <w:r w:rsidR="0087755E" w:rsidRPr="00443669">
        <w:rPr>
          <w:rFonts w:ascii="Cambria" w:hAnsi="Cambria"/>
          <w:sz w:val="20"/>
          <w:szCs w:val="20"/>
          <w:lang w:val="es-ES"/>
        </w:rPr>
        <w:t xml:space="preserve">, </w:t>
      </w:r>
      <w:r w:rsidR="00326F40" w:rsidRPr="00443669">
        <w:rPr>
          <w:rFonts w:ascii="Cambria" w:hAnsi="Cambria"/>
          <w:sz w:val="20"/>
          <w:szCs w:val="20"/>
          <w:lang w:val="es-ES"/>
        </w:rPr>
        <w:t xml:space="preserve">sino también de ofrecer atención </w:t>
      </w:r>
      <w:r w:rsidR="0087755E" w:rsidRPr="00443669">
        <w:rPr>
          <w:rFonts w:ascii="Cambria" w:hAnsi="Cambria"/>
          <w:sz w:val="20"/>
          <w:szCs w:val="20"/>
          <w:lang w:val="es-ES"/>
        </w:rPr>
        <w:t xml:space="preserve">integral </w:t>
      </w:r>
      <w:r w:rsidR="00326F40" w:rsidRPr="00443669">
        <w:rPr>
          <w:rFonts w:ascii="Cambria" w:hAnsi="Cambria"/>
          <w:sz w:val="20"/>
          <w:szCs w:val="20"/>
          <w:lang w:val="es-ES"/>
        </w:rPr>
        <w:t>y</w:t>
      </w:r>
      <w:r w:rsidR="0087755E" w:rsidRPr="00443669">
        <w:rPr>
          <w:rFonts w:ascii="Cambria" w:hAnsi="Cambria"/>
          <w:sz w:val="20"/>
          <w:szCs w:val="20"/>
          <w:lang w:val="es-ES"/>
        </w:rPr>
        <w:t xml:space="preserve"> multidisciplinar</w:t>
      </w:r>
      <w:r w:rsidR="00326F40" w:rsidRPr="00443669">
        <w:rPr>
          <w:rFonts w:ascii="Cambria" w:hAnsi="Cambria"/>
          <w:sz w:val="20"/>
          <w:szCs w:val="20"/>
          <w:lang w:val="es-ES"/>
        </w:rPr>
        <w:t>ia a las</w:t>
      </w:r>
      <w:r w:rsidR="0087755E" w:rsidRPr="00443669">
        <w:rPr>
          <w:rFonts w:ascii="Cambria" w:hAnsi="Cambria"/>
          <w:sz w:val="20"/>
          <w:szCs w:val="20"/>
          <w:lang w:val="es-ES"/>
        </w:rPr>
        <w:t xml:space="preserve"> </w:t>
      </w:r>
      <w:r w:rsidR="00244C41" w:rsidRPr="00443669">
        <w:rPr>
          <w:rFonts w:ascii="Cambria" w:hAnsi="Cambria"/>
          <w:sz w:val="20"/>
          <w:szCs w:val="20"/>
          <w:lang w:val="es-ES"/>
        </w:rPr>
        <w:t>personas</w:t>
      </w:r>
      <w:r w:rsidR="0087755E" w:rsidRPr="00443669">
        <w:rPr>
          <w:rFonts w:ascii="Cambria" w:hAnsi="Cambria"/>
          <w:sz w:val="20"/>
          <w:szCs w:val="20"/>
          <w:lang w:val="es-ES"/>
        </w:rPr>
        <w:t xml:space="preserve"> autistas.</w:t>
      </w:r>
      <w:r w:rsidR="002566EE" w:rsidRPr="00443669">
        <w:rPr>
          <w:rFonts w:ascii="Cambria" w:hAnsi="Cambria"/>
          <w:sz w:val="20"/>
          <w:szCs w:val="20"/>
          <w:lang w:val="es-ES"/>
        </w:rPr>
        <w:t xml:space="preserve"> </w:t>
      </w:r>
      <w:r w:rsidR="00326F40" w:rsidRPr="00443669">
        <w:rPr>
          <w:rFonts w:ascii="Cambria" w:hAnsi="Cambria"/>
          <w:sz w:val="20"/>
          <w:szCs w:val="20"/>
          <w:lang w:val="es-ES"/>
        </w:rPr>
        <w:t>Señaló asimismo q</w:t>
      </w:r>
      <w:r w:rsidR="002566EE" w:rsidRPr="00443669">
        <w:rPr>
          <w:rFonts w:ascii="Cambria" w:hAnsi="Cambria"/>
          <w:sz w:val="20"/>
          <w:szCs w:val="20"/>
          <w:lang w:val="es-ES"/>
        </w:rPr>
        <w:t xml:space="preserve">ue </w:t>
      </w:r>
      <w:r w:rsidR="00326F40" w:rsidRPr="00443669">
        <w:rPr>
          <w:rFonts w:ascii="Cambria" w:hAnsi="Cambria"/>
          <w:sz w:val="20"/>
          <w:szCs w:val="20"/>
          <w:lang w:val="es-ES"/>
        </w:rPr>
        <w:t>en el</w:t>
      </w:r>
      <w:r w:rsidR="002566EE" w:rsidRPr="00443669">
        <w:rPr>
          <w:rFonts w:ascii="Cambria" w:hAnsi="Cambria"/>
          <w:sz w:val="20"/>
          <w:szCs w:val="20"/>
          <w:lang w:val="es-ES"/>
        </w:rPr>
        <w:t xml:space="preserve"> </w:t>
      </w:r>
      <w:r w:rsidR="001961B2">
        <w:rPr>
          <w:rFonts w:ascii="Cambria" w:hAnsi="Cambria"/>
          <w:sz w:val="20"/>
          <w:szCs w:val="20"/>
          <w:lang w:val="es-ES"/>
        </w:rPr>
        <w:t xml:space="preserve">inciso 3 del </w:t>
      </w:r>
      <w:r w:rsidR="00071182" w:rsidRPr="00443669">
        <w:rPr>
          <w:rFonts w:ascii="Cambria" w:hAnsi="Cambria"/>
          <w:sz w:val="20"/>
          <w:szCs w:val="20"/>
          <w:lang w:val="es-ES"/>
        </w:rPr>
        <w:t>artículo</w:t>
      </w:r>
      <w:r w:rsidR="002566EE" w:rsidRPr="00443669">
        <w:rPr>
          <w:rFonts w:ascii="Cambria" w:hAnsi="Cambria"/>
          <w:sz w:val="20"/>
          <w:szCs w:val="20"/>
          <w:lang w:val="es-ES"/>
        </w:rPr>
        <w:t xml:space="preserve"> 208 d</w:t>
      </w:r>
      <w:r w:rsidR="00326F40" w:rsidRPr="00443669">
        <w:rPr>
          <w:rFonts w:ascii="Cambria" w:hAnsi="Cambria"/>
          <w:sz w:val="20"/>
          <w:szCs w:val="20"/>
          <w:lang w:val="es-ES"/>
        </w:rPr>
        <w:t>e l</w:t>
      </w:r>
      <w:r w:rsidR="002566EE" w:rsidRPr="00443669">
        <w:rPr>
          <w:rFonts w:ascii="Cambria" w:hAnsi="Cambria"/>
          <w:sz w:val="20"/>
          <w:szCs w:val="20"/>
          <w:lang w:val="es-ES"/>
        </w:rPr>
        <w:t xml:space="preserve">a </w:t>
      </w:r>
      <w:r w:rsidR="00346A76" w:rsidRPr="00443669">
        <w:rPr>
          <w:rFonts w:ascii="Cambria" w:hAnsi="Cambria"/>
          <w:sz w:val="20"/>
          <w:szCs w:val="20"/>
          <w:lang w:val="es-ES"/>
        </w:rPr>
        <w:t>Constitución</w:t>
      </w:r>
      <w:r w:rsidR="002566EE" w:rsidRPr="00443669">
        <w:rPr>
          <w:rFonts w:ascii="Cambria" w:hAnsi="Cambria"/>
          <w:sz w:val="20"/>
          <w:szCs w:val="20"/>
          <w:lang w:val="es-ES"/>
        </w:rPr>
        <w:t xml:space="preserve"> </w:t>
      </w:r>
      <w:r w:rsidR="00326F40" w:rsidRPr="00443669">
        <w:rPr>
          <w:rFonts w:ascii="Cambria" w:hAnsi="Cambria"/>
          <w:sz w:val="20"/>
          <w:szCs w:val="20"/>
          <w:lang w:val="es-ES"/>
        </w:rPr>
        <w:t>se establece</w:t>
      </w:r>
      <w:r w:rsidR="002566EE" w:rsidRPr="00443669">
        <w:rPr>
          <w:rFonts w:ascii="Cambria" w:hAnsi="Cambria"/>
          <w:sz w:val="20"/>
          <w:szCs w:val="20"/>
          <w:lang w:val="es-ES"/>
        </w:rPr>
        <w:t xml:space="preserve"> </w:t>
      </w:r>
      <w:r w:rsidR="00326F40" w:rsidRPr="00443669">
        <w:rPr>
          <w:rFonts w:ascii="Cambria" w:hAnsi="Cambria"/>
          <w:sz w:val="20"/>
          <w:szCs w:val="20"/>
          <w:lang w:val="es-ES"/>
        </w:rPr>
        <w:t xml:space="preserve">el </w:t>
      </w:r>
      <w:r w:rsidR="002566EE" w:rsidRPr="00443669">
        <w:rPr>
          <w:rFonts w:ascii="Cambria" w:hAnsi="Cambria"/>
          <w:sz w:val="20"/>
          <w:szCs w:val="20"/>
          <w:lang w:val="es-ES"/>
        </w:rPr>
        <w:t>de</w:t>
      </w:r>
      <w:r w:rsidR="00326F40" w:rsidRPr="00443669">
        <w:rPr>
          <w:rFonts w:ascii="Cambria" w:hAnsi="Cambria"/>
          <w:sz w:val="20"/>
          <w:szCs w:val="20"/>
          <w:lang w:val="es-ES"/>
        </w:rPr>
        <w:t>b</w:t>
      </w:r>
      <w:r w:rsidR="002566EE" w:rsidRPr="00443669">
        <w:rPr>
          <w:rFonts w:ascii="Cambria" w:hAnsi="Cambria"/>
          <w:sz w:val="20"/>
          <w:szCs w:val="20"/>
          <w:lang w:val="es-ES"/>
        </w:rPr>
        <w:t>er d</w:t>
      </w:r>
      <w:r w:rsidR="00326F40" w:rsidRPr="00443669">
        <w:rPr>
          <w:rFonts w:ascii="Cambria" w:hAnsi="Cambria"/>
          <w:sz w:val="20"/>
          <w:szCs w:val="20"/>
          <w:lang w:val="es-ES"/>
        </w:rPr>
        <w:t>el</w:t>
      </w:r>
      <w:r w:rsidR="002566EE" w:rsidRPr="00443669">
        <w:rPr>
          <w:rFonts w:ascii="Cambria" w:hAnsi="Cambria"/>
          <w:sz w:val="20"/>
          <w:szCs w:val="20"/>
          <w:lang w:val="es-ES"/>
        </w:rPr>
        <w:t xml:space="preserve"> Estado </w:t>
      </w:r>
      <w:r w:rsidR="00326F40" w:rsidRPr="00443669">
        <w:rPr>
          <w:rFonts w:ascii="Cambria" w:hAnsi="Cambria"/>
          <w:sz w:val="20"/>
          <w:szCs w:val="20"/>
          <w:lang w:val="es-ES"/>
        </w:rPr>
        <w:t xml:space="preserve">de </w:t>
      </w:r>
      <w:r w:rsidR="00453727" w:rsidRPr="00443669">
        <w:rPr>
          <w:rFonts w:ascii="Cambria" w:hAnsi="Cambria"/>
          <w:sz w:val="20"/>
          <w:szCs w:val="20"/>
          <w:lang w:val="es-ES"/>
        </w:rPr>
        <w:t xml:space="preserve">ofrecer atención </w:t>
      </w:r>
      <w:r w:rsidR="002566EE" w:rsidRPr="00443669">
        <w:rPr>
          <w:rFonts w:ascii="Cambria" w:hAnsi="Cambria"/>
          <w:sz w:val="20"/>
          <w:szCs w:val="20"/>
          <w:lang w:val="es-ES"/>
        </w:rPr>
        <w:t>educacional especial</w:t>
      </w:r>
      <w:r w:rsidR="00453727" w:rsidRPr="00443669">
        <w:rPr>
          <w:rFonts w:ascii="Cambria" w:hAnsi="Cambria"/>
          <w:sz w:val="20"/>
          <w:szCs w:val="20"/>
          <w:lang w:val="es-ES"/>
        </w:rPr>
        <w:t xml:space="preserve"> a las </w:t>
      </w:r>
      <w:r w:rsidR="00346A76" w:rsidRPr="00443669">
        <w:rPr>
          <w:rFonts w:ascii="Cambria" w:hAnsi="Cambria"/>
          <w:sz w:val="20"/>
          <w:szCs w:val="20"/>
          <w:lang w:val="es-ES"/>
        </w:rPr>
        <w:t>personas con discapacidad</w:t>
      </w:r>
      <w:r w:rsidR="002566EE" w:rsidRPr="00443669">
        <w:rPr>
          <w:rFonts w:ascii="Cambria" w:hAnsi="Cambria"/>
          <w:sz w:val="20"/>
          <w:szCs w:val="20"/>
          <w:lang w:val="es-ES"/>
        </w:rPr>
        <w:t>, preferen</w:t>
      </w:r>
      <w:r w:rsidR="00453727" w:rsidRPr="00443669">
        <w:rPr>
          <w:rFonts w:ascii="Cambria" w:hAnsi="Cambria"/>
          <w:sz w:val="20"/>
          <w:szCs w:val="20"/>
          <w:lang w:val="es-ES"/>
        </w:rPr>
        <w:t>temente en el sistema ordinario de enseñanza.</w:t>
      </w:r>
    </w:p>
    <w:p w:rsidR="000F0D9C" w:rsidRPr="00443669" w:rsidRDefault="0076742B" w:rsidP="0096510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43669">
        <w:rPr>
          <w:rFonts w:ascii="Cambria" w:hAnsi="Cambria"/>
          <w:sz w:val="20"/>
          <w:szCs w:val="20"/>
          <w:lang w:val="es-ES"/>
        </w:rPr>
        <w:t xml:space="preserve">En vista de la urgencia del </w:t>
      </w:r>
      <w:r w:rsidR="0087755E" w:rsidRPr="00443669">
        <w:rPr>
          <w:rFonts w:ascii="Cambria" w:hAnsi="Cambria"/>
          <w:sz w:val="20"/>
          <w:szCs w:val="20"/>
          <w:lang w:val="es-ES"/>
        </w:rPr>
        <w:t xml:space="preserve">pedido, </w:t>
      </w:r>
      <w:r w:rsidR="00071182" w:rsidRPr="00443669">
        <w:rPr>
          <w:rFonts w:ascii="Cambria" w:hAnsi="Cambria"/>
          <w:sz w:val="20"/>
          <w:szCs w:val="20"/>
          <w:lang w:val="es-ES"/>
        </w:rPr>
        <w:t>el peticionario</w:t>
      </w:r>
      <w:r w:rsidR="0087755E" w:rsidRPr="00443669">
        <w:rPr>
          <w:rFonts w:ascii="Cambria" w:hAnsi="Cambria"/>
          <w:sz w:val="20"/>
          <w:szCs w:val="20"/>
          <w:lang w:val="es-ES"/>
        </w:rPr>
        <w:t xml:space="preserve"> solicit</w:t>
      </w:r>
      <w:r w:rsidR="00453727" w:rsidRPr="00443669">
        <w:rPr>
          <w:rFonts w:ascii="Cambria" w:hAnsi="Cambria"/>
          <w:sz w:val="20"/>
          <w:szCs w:val="20"/>
          <w:lang w:val="es-ES"/>
        </w:rPr>
        <w:t>ó</w:t>
      </w:r>
      <w:r w:rsidR="00500BC5" w:rsidRPr="00443669">
        <w:rPr>
          <w:rFonts w:ascii="Cambria" w:hAnsi="Cambria"/>
          <w:sz w:val="20"/>
          <w:szCs w:val="20"/>
          <w:lang w:val="es-ES"/>
        </w:rPr>
        <w:t xml:space="preserve"> </w:t>
      </w:r>
      <w:r w:rsidR="008600A5" w:rsidRPr="00443669">
        <w:rPr>
          <w:rFonts w:ascii="Cambria" w:hAnsi="Cambria"/>
          <w:sz w:val="20"/>
          <w:szCs w:val="20"/>
          <w:lang w:val="es-ES"/>
        </w:rPr>
        <w:t>ant</w:t>
      </w:r>
      <w:r w:rsidR="00892B74" w:rsidRPr="00443669">
        <w:rPr>
          <w:rFonts w:ascii="Cambria" w:hAnsi="Cambria"/>
          <w:sz w:val="20"/>
          <w:szCs w:val="20"/>
          <w:lang w:val="es-ES"/>
        </w:rPr>
        <w:t>i</w:t>
      </w:r>
      <w:r w:rsidR="008600A5" w:rsidRPr="00443669">
        <w:rPr>
          <w:rFonts w:ascii="Cambria" w:hAnsi="Cambria"/>
          <w:sz w:val="20"/>
          <w:szCs w:val="20"/>
          <w:lang w:val="es-ES"/>
        </w:rPr>
        <w:t>cipa</w:t>
      </w:r>
      <w:r w:rsidR="00892B74" w:rsidRPr="00443669">
        <w:rPr>
          <w:rFonts w:ascii="Cambria" w:hAnsi="Cambria"/>
          <w:sz w:val="20"/>
          <w:szCs w:val="20"/>
          <w:lang w:val="es-ES"/>
        </w:rPr>
        <w:t xml:space="preserve">ción </w:t>
      </w:r>
      <w:r w:rsidR="008600A5" w:rsidRPr="00443669">
        <w:rPr>
          <w:rFonts w:ascii="Cambria" w:hAnsi="Cambria"/>
          <w:sz w:val="20"/>
          <w:szCs w:val="20"/>
          <w:lang w:val="es-ES"/>
        </w:rPr>
        <w:t xml:space="preserve">de tutela </w:t>
      </w:r>
      <w:r w:rsidR="00892B74" w:rsidRPr="00443669">
        <w:rPr>
          <w:rFonts w:ascii="Cambria" w:hAnsi="Cambria"/>
          <w:sz w:val="20"/>
          <w:szCs w:val="20"/>
          <w:lang w:val="es-ES"/>
        </w:rPr>
        <w:t>e</w:t>
      </w:r>
      <w:r w:rsidR="00965100" w:rsidRPr="00443669">
        <w:rPr>
          <w:rFonts w:ascii="Cambria" w:hAnsi="Cambria"/>
          <w:sz w:val="20"/>
          <w:szCs w:val="20"/>
          <w:lang w:val="es-ES"/>
        </w:rPr>
        <w:t>n</w:t>
      </w:r>
      <w:r w:rsidR="00892B74" w:rsidRPr="00443669">
        <w:rPr>
          <w:rFonts w:ascii="Cambria" w:hAnsi="Cambria"/>
          <w:sz w:val="20"/>
          <w:szCs w:val="20"/>
          <w:lang w:val="es-ES"/>
        </w:rPr>
        <w:t xml:space="preserve"> el</w:t>
      </w:r>
      <w:r w:rsidR="00965100" w:rsidRPr="00443669">
        <w:rPr>
          <w:rFonts w:ascii="Cambria" w:hAnsi="Cambria"/>
          <w:sz w:val="20"/>
          <w:szCs w:val="20"/>
          <w:lang w:val="es-ES"/>
        </w:rPr>
        <w:t xml:space="preserve"> </w:t>
      </w:r>
      <w:r w:rsidR="00892B74" w:rsidRPr="00443669">
        <w:rPr>
          <w:rFonts w:ascii="Cambria" w:hAnsi="Cambria"/>
          <w:sz w:val="20"/>
          <w:szCs w:val="20"/>
          <w:lang w:val="es-ES"/>
        </w:rPr>
        <w:t>ámbito</w:t>
      </w:r>
      <w:r w:rsidR="00965100" w:rsidRPr="00443669">
        <w:rPr>
          <w:rFonts w:ascii="Cambria" w:hAnsi="Cambria"/>
          <w:sz w:val="20"/>
          <w:szCs w:val="20"/>
          <w:lang w:val="es-ES"/>
        </w:rPr>
        <w:t xml:space="preserve"> d</w:t>
      </w:r>
      <w:r w:rsidR="00892B74" w:rsidRPr="00443669">
        <w:rPr>
          <w:rFonts w:ascii="Cambria" w:hAnsi="Cambria"/>
          <w:sz w:val="20"/>
          <w:szCs w:val="20"/>
          <w:lang w:val="es-ES"/>
        </w:rPr>
        <w:t>e l</w:t>
      </w:r>
      <w:r w:rsidR="00965100" w:rsidRPr="00443669">
        <w:rPr>
          <w:rFonts w:ascii="Cambria" w:hAnsi="Cambria"/>
          <w:sz w:val="20"/>
          <w:szCs w:val="20"/>
          <w:lang w:val="es-ES"/>
        </w:rPr>
        <w:t xml:space="preserve">a </w:t>
      </w:r>
      <w:r w:rsidR="00550D38" w:rsidRPr="00443669">
        <w:rPr>
          <w:rFonts w:ascii="Cambria" w:hAnsi="Cambria"/>
          <w:sz w:val="20"/>
          <w:szCs w:val="20"/>
          <w:lang w:val="es-ES"/>
        </w:rPr>
        <w:t>acción civil pública</w:t>
      </w:r>
      <w:r w:rsidR="00965100" w:rsidRPr="00443669">
        <w:rPr>
          <w:rFonts w:ascii="Cambria" w:hAnsi="Cambria"/>
          <w:sz w:val="20"/>
          <w:szCs w:val="20"/>
          <w:lang w:val="es-ES"/>
        </w:rPr>
        <w:t xml:space="preserve">. Ante </w:t>
      </w:r>
      <w:r w:rsidR="00892B74" w:rsidRPr="00443669">
        <w:rPr>
          <w:rFonts w:ascii="Cambria" w:hAnsi="Cambria"/>
          <w:sz w:val="20"/>
          <w:szCs w:val="20"/>
          <w:lang w:val="es-ES"/>
        </w:rPr>
        <w:t>l</w:t>
      </w:r>
      <w:r w:rsidR="00965100" w:rsidRPr="00443669">
        <w:rPr>
          <w:rFonts w:ascii="Cambria" w:hAnsi="Cambria"/>
          <w:sz w:val="20"/>
          <w:szCs w:val="20"/>
          <w:lang w:val="es-ES"/>
        </w:rPr>
        <w:t xml:space="preserve">a falta de </w:t>
      </w:r>
      <w:r w:rsidR="00892B74" w:rsidRPr="00443669">
        <w:rPr>
          <w:rFonts w:ascii="Cambria" w:hAnsi="Cambria"/>
          <w:sz w:val="20"/>
          <w:szCs w:val="20"/>
          <w:lang w:val="es-ES"/>
        </w:rPr>
        <w:t>un pronunciamiento</w:t>
      </w:r>
      <w:r w:rsidR="0019379A" w:rsidRPr="00443669">
        <w:rPr>
          <w:rFonts w:ascii="Cambria" w:hAnsi="Cambria"/>
          <w:sz w:val="20"/>
          <w:szCs w:val="20"/>
          <w:lang w:val="es-ES"/>
        </w:rPr>
        <w:t xml:space="preserve"> judicial específico </w:t>
      </w:r>
      <w:r w:rsidR="00892B74" w:rsidRPr="00443669">
        <w:rPr>
          <w:rFonts w:ascii="Cambria" w:hAnsi="Cambria"/>
          <w:sz w:val="20"/>
          <w:szCs w:val="20"/>
          <w:lang w:val="es-ES"/>
        </w:rPr>
        <w:t>con respecto</w:t>
      </w:r>
      <w:r w:rsidR="0019379A" w:rsidRPr="00443669">
        <w:rPr>
          <w:rFonts w:ascii="Cambria" w:hAnsi="Cambria"/>
          <w:sz w:val="20"/>
          <w:szCs w:val="20"/>
          <w:lang w:val="es-ES"/>
        </w:rPr>
        <w:t xml:space="preserve"> </w:t>
      </w:r>
      <w:r w:rsidR="00892B74" w:rsidRPr="00443669">
        <w:rPr>
          <w:rFonts w:ascii="Cambria" w:hAnsi="Cambria"/>
          <w:sz w:val="20"/>
          <w:szCs w:val="20"/>
          <w:lang w:val="es-ES"/>
        </w:rPr>
        <w:t xml:space="preserve">al requerimiento anticipatorio, en febrero de 2007 reiteró el pedido, </w:t>
      </w:r>
      <w:r w:rsidR="009617C0" w:rsidRPr="00443669">
        <w:rPr>
          <w:rFonts w:ascii="Cambria" w:hAnsi="Cambria"/>
          <w:sz w:val="20"/>
          <w:szCs w:val="20"/>
          <w:lang w:val="es-ES"/>
        </w:rPr>
        <w:t xml:space="preserve">al cual se accedió </w:t>
      </w:r>
      <w:r w:rsidR="0019379A" w:rsidRPr="00443669">
        <w:rPr>
          <w:rFonts w:ascii="Cambria" w:hAnsi="Cambria"/>
          <w:sz w:val="20"/>
          <w:szCs w:val="20"/>
          <w:lang w:val="es-ES"/>
        </w:rPr>
        <w:t xml:space="preserve">parcialmente </w:t>
      </w:r>
      <w:r w:rsidR="009F0E31" w:rsidRPr="00443669">
        <w:rPr>
          <w:rFonts w:ascii="Cambria" w:hAnsi="Cambria"/>
          <w:sz w:val="20"/>
          <w:szCs w:val="20"/>
          <w:lang w:val="es-ES"/>
        </w:rPr>
        <w:t>e</w:t>
      </w:r>
      <w:r w:rsidR="00892B74" w:rsidRPr="00443669">
        <w:rPr>
          <w:rFonts w:ascii="Cambria" w:hAnsi="Cambria"/>
          <w:sz w:val="20"/>
          <w:szCs w:val="20"/>
          <w:lang w:val="es-ES"/>
        </w:rPr>
        <w:t>l</w:t>
      </w:r>
      <w:r w:rsidR="00F7308B" w:rsidRPr="00443669">
        <w:rPr>
          <w:rFonts w:ascii="Cambria" w:hAnsi="Cambria"/>
          <w:sz w:val="20"/>
          <w:szCs w:val="20"/>
          <w:lang w:val="es-ES"/>
        </w:rPr>
        <w:t xml:space="preserve"> 2 de </w:t>
      </w:r>
      <w:r w:rsidR="00497FBE" w:rsidRPr="00443669">
        <w:rPr>
          <w:rFonts w:ascii="Cambria" w:hAnsi="Cambria"/>
          <w:sz w:val="20"/>
          <w:szCs w:val="20"/>
          <w:lang w:val="es-ES"/>
        </w:rPr>
        <w:lastRenderedPageBreak/>
        <w:t>febrero</w:t>
      </w:r>
      <w:r w:rsidR="00F7308B" w:rsidRPr="00443669">
        <w:rPr>
          <w:rFonts w:ascii="Cambria" w:hAnsi="Cambria"/>
          <w:sz w:val="20"/>
          <w:szCs w:val="20"/>
          <w:lang w:val="es-ES"/>
        </w:rPr>
        <w:t xml:space="preserve"> de 2010</w:t>
      </w:r>
      <w:r w:rsidR="00E06CD1" w:rsidRPr="00443669">
        <w:rPr>
          <w:rFonts w:ascii="Cambria" w:hAnsi="Cambria"/>
          <w:sz w:val="20"/>
          <w:szCs w:val="20"/>
          <w:lang w:val="es-ES"/>
        </w:rPr>
        <w:t xml:space="preserve">. </w:t>
      </w:r>
      <w:r w:rsidR="00892B74" w:rsidRPr="00443669">
        <w:rPr>
          <w:rFonts w:ascii="Cambria" w:hAnsi="Cambria"/>
          <w:sz w:val="20"/>
          <w:szCs w:val="20"/>
          <w:lang w:val="es-ES"/>
        </w:rPr>
        <w:t xml:space="preserve">En la decisión se dispuso </w:t>
      </w:r>
      <w:r w:rsidR="004067B2" w:rsidRPr="00443669">
        <w:rPr>
          <w:rFonts w:ascii="Cambria" w:hAnsi="Cambria"/>
          <w:sz w:val="20"/>
          <w:szCs w:val="20"/>
          <w:lang w:val="es-ES"/>
        </w:rPr>
        <w:t xml:space="preserve">que </w:t>
      </w:r>
      <w:r w:rsidR="00892B74" w:rsidRPr="00443669">
        <w:rPr>
          <w:rFonts w:ascii="Cambria" w:hAnsi="Cambria"/>
          <w:sz w:val="20"/>
          <w:szCs w:val="20"/>
          <w:lang w:val="es-ES"/>
        </w:rPr>
        <w:t>el</w:t>
      </w:r>
      <w:r w:rsidR="004067B2" w:rsidRPr="00443669">
        <w:rPr>
          <w:rFonts w:ascii="Cambria" w:hAnsi="Cambria"/>
          <w:sz w:val="20"/>
          <w:szCs w:val="20"/>
          <w:lang w:val="es-ES"/>
        </w:rPr>
        <w:t xml:space="preserve"> e</w:t>
      </w:r>
      <w:r w:rsidR="00F7308B" w:rsidRPr="00443669">
        <w:rPr>
          <w:rFonts w:ascii="Cambria" w:hAnsi="Cambria"/>
          <w:sz w:val="20"/>
          <w:szCs w:val="20"/>
          <w:lang w:val="es-ES"/>
        </w:rPr>
        <w:t>stado d</w:t>
      </w:r>
      <w:r w:rsidR="00892B74" w:rsidRPr="00443669">
        <w:rPr>
          <w:rFonts w:ascii="Cambria" w:hAnsi="Cambria"/>
          <w:sz w:val="20"/>
          <w:szCs w:val="20"/>
          <w:lang w:val="es-ES"/>
        </w:rPr>
        <w:t>e</w:t>
      </w:r>
      <w:r w:rsidR="00F7308B" w:rsidRPr="00443669">
        <w:rPr>
          <w:rFonts w:ascii="Cambria" w:hAnsi="Cambria"/>
          <w:sz w:val="20"/>
          <w:szCs w:val="20"/>
          <w:lang w:val="es-ES"/>
        </w:rPr>
        <w:t xml:space="preserve"> Rio de Janeiro </w:t>
      </w:r>
      <w:r w:rsidR="00892B74" w:rsidRPr="00443669">
        <w:rPr>
          <w:rFonts w:ascii="Cambria" w:hAnsi="Cambria"/>
          <w:sz w:val="20"/>
          <w:szCs w:val="20"/>
          <w:lang w:val="es-ES"/>
        </w:rPr>
        <w:t>facilitara, en un plazo razonable</w:t>
      </w:r>
      <w:r w:rsidR="00F7308B" w:rsidRPr="00443669">
        <w:rPr>
          <w:rFonts w:ascii="Cambria" w:hAnsi="Cambria"/>
          <w:sz w:val="20"/>
          <w:szCs w:val="20"/>
          <w:lang w:val="es-ES"/>
        </w:rPr>
        <w:t xml:space="preserve">, núcleos de </w:t>
      </w:r>
      <w:r w:rsidR="00892B74" w:rsidRPr="00443669">
        <w:rPr>
          <w:rFonts w:ascii="Cambria" w:hAnsi="Cambria"/>
          <w:sz w:val="20"/>
          <w:szCs w:val="20"/>
          <w:lang w:val="es-ES"/>
        </w:rPr>
        <w:t>atención</w:t>
      </w:r>
      <w:r w:rsidR="00F7308B" w:rsidRPr="00443669">
        <w:rPr>
          <w:rFonts w:ascii="Cambria" w:hAnsi="Cambria"/>
          <w:sz w:val="20"/>
          <w:szCs w:val="20"/>
          <w:lang w:val="es-ES"/>
        </w:rPr>
        <w:t xml:space="preserve"> </w:t>
      </w:r>
      <w:r w:rsidR="00892B74" w:rsidRPr="00443669">
        <w:rPr>
          <w:rFonts w:ascii="Cambria" w:hAnsi="Cambria"/>
          <w:sz w:val="20"/>
          <w:szCs w:val="20"/>
          <w:lang w:val="es-ES"/>
        </w:rPr>
        <w:t>y</w:t>
      </w:r>
      <w:r w:rsidR="00F7308B" w:rsidRPr="00443669">
        <w:rPr>
          <w:rFonts w:ascii="Cambria" w:hAnsi="Cambria"/>
          <w:sz w:val="20"/>
          <w:szCs w:val="20"/>
          <w:lang w:val="es-ES"/>
        </w:rPr>
        <w:t xml:space="preserve"> </w:t>
      </w:r>
      <w:r w:rsidR="00892B74" w:rsidRPr="00443669">
        <w:rPr>
          <w:rFonts w:ascii="Cambria" w:hAnsi="Cambria"/>
          <w:sz w:val="20"/>
          <w:szCs w:val="20"/>
          <w:lang w:val="es-ES"/>
        </w:rPr>
        <w:t>tratamiento</w:t>
      </w:r>
      <w:r w:rsidR="00F7308B" w:rsidRPr="00443669">
        <w:rPr>
          <w:rFonts w:ascii="Cambria" w:hAnsi="Cambria"/>
          <w:sz w:val="20"/>
          <w:szCs w:val="20"/>
          <w:lang w:val="es-ES"/>
        </w:rPr>
        <w:t xml:space="preserve"> </w:t>
      </w:r>
      <w:r w:rsidR="00892B74" w:rsidRPr="00443669">
        <w:rPr>
          <w:rFonts w:ascii="Cambria" w:hAnsi="Cambria"/>
          <w:sz w:val="20"/>
          <w:szCs w:val="20"/>
          <w:lang w:val="es-ES"/>
        </w:rPr>
        <w:t>para menores con</w:t>
      </w:r>
      <w:r w:rsidR="00720633" w:rsidRPr="00443669">
        <w:rPr>
          <w:rFonts w:ascii="Cambria" w:hAnsi="Cambria"/>
          <w:sz w:val="20"/>
          <w:szCs w:val="20"/>
          <w:lang w:val="es-ES"/>
        </w:rPr>
        <w:t xml:space="preserve"> TEA</w:t>
      </w:r>
      <w:r w:rsidR="00F7308B" w:rsidRPr="00443669">
        <w:rPr>
          <w:rFonts w:ascii="Cambria" w:hAnsi="Cambria"/>
          <w:sz w:val="20"/>
          <w:szCs w:val="20"/>
          <w:lang w:val="es-ES"/>
        </w:rPr>
        <w:t xml:space="preserve"> o</w:t>
      </w:r>
      <w:r w:rsidR="00892B74" w:rsidRPr="00443669">
        <w:rPr>
          <w:rFonts w:ascii="Cambria" w:hAnsi="Cambria"/>
          <w:sz w:val="20"/>
          <w:szCs w:val="20"/>
          <w:lang w:val="es-ES"/>
        </w:rPr>
        <w:t xml:space="preserve"> que</w:t>
      </w:r>
      <w:r w:rsidR="00F7308B" w:rsidRPr="00443669">
        <w:rPr>
          <w:rFonts w:ascii="Cambria" w:hAnsi="Cambria"/>
          <w:sz w:val="20"/>
          <w:szCs w:val="20"/>
          <w:lang w:val="es-ES"/>
        </w:rPr>
        <w:t xml:space="preserve"> </w:t>
      </w:r>
      <w:r w:rsidR="00892B74" w:rsidRPr="00443669">
        <w:rPr>
          <w:rFonts w:ascii="Cambria" w:hAnsi="Cambria"/>
          <w:sz w:val="20"/>
          <w:szCs w:val="20"/>
          <w:lang w:val="es-ES"/>
        </w:rPr>
        <w:t>ampliara lo</w:t>
      </w:r>
      <w:r w:rsidR="00F7308B" w:rsidRPr="00443669">
        <w:rPr>
          <w:rFonts w:ascii="Cambria" w:hAnsi="Cambria"/>
          <w:sz w:val="20"/>
          <w:szCs w:val="20"/>
          <w:lang w:val="es-ES"/>
        </w:rPr>
        <w:t xml:space="preserve">s núcleos </w:t>
      </w:r>
      <w:r w:rsidR="00892B74" w:rsidRPr="00443669">
        <w:rPr>
          <w:rFonts w:ascii="Cambria" w:hAnsi="Cambria"/>
          <w:sz w:val="20"/>
          <w:szCs w:val="20"/>
          <w:lang w:val="es-ES"/>
        </w:rPr>
        <w:t xml:space="preserve">ya establecidos y fijó un </w:t>
      </w:r>
      <w:r w:rsidR="00071182" w:rsidRPr="00443669">
        <w:rPr>
          <w:rFonts w:ascii="Cambria" w:hAnsi="Cambria"/>
          <w:sz w:val="20"/>
          <w:szCs w:val="20"/>
          <w:lang w:val="es-ES"/>
        </w:rPr>
        <w:t>plazo</w:t>
      </w:r>
      <w:r w:rsidR="00F7308B" w:rsidRPr="00443669">
        <w:rPr>
          <w:rFonts w:ascii="Cambria" w:hAnsi="Cambria"/>
          <w:sz w:val="20"/>
          <w:szCs w:val="20"/>
          <w:lang w:val="es-ES"/>
        </w:rPr>
        <w:t xml:space="preserve"> de 30 </w:t>
      </w:r>
      <w:r w:rsidR="00892B74" w:rsidRPr="00443669">
        <w:rPr>
          <w:rFonts w:ascii="Cambria" w:hAnsi="Cambria"/>
          <w:sz w:val="20"/>
          <w:szCs w:val="20"/>
          <w:lang w:val="es-ES"/>
        </w:rPr>
        <w:t>días</w:t>
      </w:r>
      <w:r w:rsidR="00F7308B" w:rsidRPr="00443669">
        <w:rPr>
          <w:rFonts w:ascii="Cambria" w:hAnsi="Cambria"/>
          <w:sz w:val="20"/>
          <w:szCs w:val="20"/>
          <w:lang w:val="es-ES"/>
        </w:rPr>
        <w:t xml:space="preserve"> </w:t>
      </w:r>
      <w:r w:rsidR="000F0D9C" w:rsidRPr="00443669">
        <w:rPr>
          <w:rFonts w:ascii="Cambria" w:hAnsi="Cambria"/>
          <w:sz w:val="20"/>
          <w:szCs w:val="20"/>
          <w:lang w:val="es-ES"/>
        </w:rPr>
        <w:t xml:space="preserve">para </w:t>
      </w:r>
      <w:r w:rsidR="00892B74" w:rsidRPr="00443669">
        <w:rPr>
          <w:rFonts w:ascii="Cambria" w:hAnsi="Cambria"/>
          <w:sz w:val="20"/>
          <w:szCs w:val="20"/>
          <w:lang w:val="es-ES"/>
        </w:rPr>
        <w:t>el cumplimiento de la decisión</w:t>
      </w:r>
      <w:r w:rsidR="000F0D9C" w:rsidRPr="00443669">
        <w:rPr>
          <w:rFonts w:ascii="Cambria" w:hAnsi="Cambria"/>
          <w:sz w:val="20"/>
          <w:szCs w:val="20"/>
          <w:lang w:val="es-ES"/>
        </w:rPr>
        <w:t xml:space="preserve">. </w:t>
      </w:r>
      <w:r w:rsidR="00892B74" w:rsidRPr="00443669">
        <w:rPr>
          <w:rFonts w:ascii="Cambria" w:hAnsi="Cambria"/>
          <w:sz w:val="20"/>
          <w:szCs w:val="20"/>
          <w:lang w:val="es-ES"/>
        </w:rPr>
        <w:t>El</w:t>
      </w:r>
      <w:r w:rsidR="000F0D9C" w:rsidRPr="00443669">
        <w:rPr>
          <w:rFonts w:ascii="Cambria" w:hAnsi="Cambria"/>
          <w:sz w:val="20"/>
          <w:szCs w:val="20"/>
          <w:lang w:val="es-ES"/>
        </w:rPr>
        <w:t xml:space="preserve"> e</w:t>
      </w:r>
      <w:r w:rsidR="00F7308B" w:rsidRPr="00443669">
        <w:rPr>
          <w:rFonts w:ascii="Cambria" w:hAnsi="Cambria"/>
          <w:sz w:val="20"/>
          <w:szCs w:val="20"/>
          <w:lang w:val="es-ES"/>
        </w:rPr>
        <w:t>stado</w:t>
      </w:r>
      <w:r w:rsidR="007C5AF4" w:rsidRPr="00443669">
        <w:rPr>
          <w:rFonts w:ascii="Cambria" w:hAnsi="Cambria"/>
          <w:sz w:val="20"/>
          <w:szCs w:val="20"/>
          <w:lang w:val="es-ES"/>
        </w:rPr>
        <w:t xml:space="preserve"> </w:t>
      </w:r>
      <w:r w:rsidR="00763B7E" w:rsidRPr="00443669">
        <w:rPr>
          <w:rFonts w:ascii="Cambria" w:hAnsi="Cambria"/>
          <w:sz w:val="20"/>
          <w:szCs w:val="20"/>
          <w:lang w:val="es-ES"/>
        </w:rPr>
        <w:t xml:space="preserve">interpuso un recurso contra la </w:t>
      </w:r>
      <w:r w:rsidR="00892B74" w:rsidRPr="00443669">
        <w:rPr>
          <w:rFonts w:ascii="Cambria" w:hAnsi="Cambria"/>
          <w:sz w:val="20"/>
          <w:szCs w:val="20"/>
          <w:lang w:val="es-ES"/>
        </w:rPr>
        <w:t>decisión</w:t>
      </w:r>
      <w:r w:rsidR="00E06CD1" w:rsidRPr="00443669">
        <w:rPr>
          <w:rFonts w:ascii="Cambria" w:hAnsi="Cambria"/>
          <w:sz w:val="20"/>
          <w:szCs w:val="20"/>
          <w:lang w:val="es-ES"/>
        </w:rPr>
        <w:t xml:space="preserve"> </w:t>
      </w:r>
      <w:r w:rsidR="00892B74" w:rsidRPr="00443669">
        <w:rPr>
          <w:rFonts w:ascii="Cambria" w:hAnsi="Cambria"/>
          <w:sz w:val="20"/>
          <w:szCs w:val="20"/>
          <w:lang w:val="es-ES"/>
        </w:rPr>
        <w:t>anticipatoria</w:t>
      </w:r>
      <w:r w:rsidR="0019379A" w:rsidRPr="00443669">
        <w:rPr>
          <w:rFonts w:ascii="Cambria" w:hAnsi="Cambria"/>
          <w:sz w:val="20"/>
          <w:szCs w:val="20"/>
          <w:lang w:val="es-ES"/>
        </w:rPr>
        <w:t xml:space="preserve"> d</w:t>
      </w:r>
      <w:r w:rsidR="006B32BC" w:rsidRPr="00443669">
        <w:rPr>
          <w:rFonts w:ascii="Cambria" w:hAnsi="Cambria"/>
          <w:sz w:val="20"/>
          <w:szCs w:val="20"/>
          <w:lang w:val="es-ES"/>
        </w:rPr>
        <w:t>e los</w:t>
      </w:r>
      <w:r w:rsidR="0019379A" w:rsidRPr="00443669">
        <w:rPr>
          <w:rFonts w:ascii="Cambria" w:hAnsi="Cambria"/>
          <w:sz w:val="20"/>
          <w:szCs w:val="20"/>
          <w:lang w:val="es-ES"/>
        </w:rPr>
        <w:t xml:space="preserve"> </w:t>
      </w:r>
      <w:r w:rsidR="006B32BC" w:rsidRPr="00443669">
        <w:rPr>
          <w:rFonts w:ascii="Cambria" w:hAnsi="Cambria"/>
          <w:sz w:val="20"/>
          <w:szCs w:val="20"/>
          <w:lang w:val="es-ES"/>
        </w:rPr>
        <w:t>efectos</w:t>
      </w:r>
      <w:r w:rsidR="0019379A" w:rsidRPr="00443669">
        <w:rPr>
          <w:rFonts w:ascii="Cambria" w:hAnsi="Cambria"/>
          <w:sz w:val="20"/>
          <w:szCs w:val="20"/>
          <w:lang w:val="es-ES"/>
        </w:rPr>
        <w:t xml:space="preserve"> </w:t>
      </w:r>
      <w:r w:rsidR="00E06CD1" w:rsidRPr="00443669">
        <w:rPr>
          <w:rFonts w:ascii="Cambria" w:hAnsi="Cambria"/>
          <w:sz w:val="20"/>
          <w:szCs w:val="20"/>
          <w:lang w:val="es-ES"/>
        </w:rPr>
        <w:t>d</w:t>
      </w:r>
      <w:r w:rsidR="006B32BC" w:rsidRPr="00443669">
        <w:rPr>
          <w:rFonts w:ascii="Cambria" w:hAnsi="Cambria"/>
          <w:sz w:val="20"/>
          <w:szCs w:val="20"/>
          <w:lang w:val="es-ES"/>
        </w:rPr>
        <w:t>e l</w:t>
      </w:r>
      <w:r w:rsidR="0019379A" w:rsidRPr="00443669">
        <w:rPr>
          <w:rFonts w:ascii="Cambria" w:hAnsi="Cambria"/>
          <w:sz w:val="20"/>
          <w:szCs w:val="20"/>
          <w:lang w:val="es-ES"/>
        </w:rPr>
        <w:t>a</w:t>
      </w:r>
      <w:r w:rsidR="00E06CD1" w:rsidRPr="00443669">
        <w:rPr>
          <w:rFonts w:ascii="Cambria" w:hAnsi="Cambria"/>
          <w:sz w:val="20"/>
          <w:szCs w:val="20"/>
          <w:lang w:val="es-ES"/>
        </w:rPr>
        <w:t xml:space="preserve"> tutela</w:t>
      </w:r>
      <w:r w:rsidR="0019379A" w:rsidRPr="00443669">
        <w:rPr>
          <w:rFonts w:ascii="Cambria" w:hAnsi="Cambria"/>
          <w:sz w:val="20"/>
          <w:szCs w:val="20"/>
          <w:lang w:val="es-ES"/>
        </w:rPr>
        <w:t xml:space="preserve">. </w:t>
      </w:r>
      <w:r w:rsidR="009C66A8">
        <w:rPr>
          <w:rFonts w:ascii="Cambria" w:hAnsi="Cambria"/>
          <w:sz w:val="20"/>
          <w:szCs w:val="20"/>
          <w:lang w:val="es-ES"/>
        </w:rPr>
        <w:t xml:space="preserve">No fue sino hasta </w:t>
      </w:r>
      <w:r w:rsidR="00F7308B" w:rsidRPr="00443669">
        <w:rPr>
          <w:rFonts w:ascii="Cambria" w:hAnsi="Cambria"/>
          <w:sz w:val="20"/>
          <w:szCs w:val="20"/>
          <w:lang w:val="es-ES"/>
        </w:rPr>
        <w:t>agosto de 2010</w:t>
      </w:r>
      <w:r w:rsidR="009C66A8">
        <w:rPr>
          <w:rFonts w:ascii="Cambria" w:hAnsi="Cambria"/>
          <w:sz w:val="20"/>
          <w:szCs w:val="20"/>
          <w:lang w:val="es-ES"/>
        </w:rPr>
        <w:t xml:space="preserve"> que</w:t>
      </w:r>
      <w:r w:rsidR="00892B74" w:rsidRPr="00443669">
        <w:rPr>
          <w:rFonts w:ascii="Cambria" w:hAnsi="Cambria"/>
          <w:sz w:val="20"/>
          <w:szCs w:val="20"/>
          <w:lang w:val="es-ES"/>
        </w:rPr>
        <w:t xml:space="preserve"> el </w:t>
      </w:r>
      <w:r w:rsidR="0019379A" w:rsidRPr="00443669">
        <w:rPr>
          <w:rFonts w:ascii="Cambria" w:hAnsi="Cambria"/>
          <w:sz w:val="20"/>
          <w:szCs w:val="20"/>
          <w:lang w:val="es-ES"/>
        </w:rPr>
        <w:t xml:space="preserve">estado </w:t>
      </w:r>
      <w:r w:rsidR="00892B74" w:rsidRPr="00443669">
        <w:rPr>
          <w:rFonts w:ascii="Cambria" w:hAnsi="Cambria"/>
          <w:sz w:val="20"/>
          <w:szCs w:val="20"/>
          <w:lang w:val="es-ES"/>
        </w:rPr>
        <w:t xml:space="preserve">indicó las medidas que se adoptarían </w:t>
      </w:r>
      <w:r w:rsidR="0019379A" w:rsidRPr="00443669">
        <w:rPr>
          <w:rFonts w:ascii="Cambria" w:hAnsi="Cambria"/>
          <w:sz w:val="20"/>
          <w:szCs w:val="20"/>
          <w:lang w:val="es-ES"/>
        </w:rPr>
        <w:t xml:space="preserve">para dar </w:t>
      </w:r>
      <w:r w:rsidR="00892B74" w:rsidRPr="00443669">
        <w:rPr>
          <w:rFonts w:ascii="Cambria" w:hAnsi="Cambria"/>
          <w:sz w:val="20"/>
          <w:szCs w:val="20"/>
          <w:lang w:val="es-ES"/>
        </w:rPr>
        <w:t>cumplimiento a la decisión</w:t>
      </w:r>
      <w:r w:rsidR="0019379A" w:rsidRPr="00443669">
        <w:rPr>
          <w:rFonts w:ascii="Cambria" w:hAnsi="Cambria"/>
          <w:sz w:val="20"/>
          <w:szCs w:val="20"/>
          <w:lang w:val="es-ES"/>
        </w:rPr>
        <w:t xml:space="preserve"> </w:t>
      </w:r>
      <w:r w:rsidR="00892B74" w:rsidRPr="00443669">
        <w:rPr>
          <w:rFonts w:ascii="Cambria" w:hAnsi="Cambria"/>
          <w:sz w:val="20"/>
          <w:szCs w:val="20"/>
          <w:lang w:val="es-ES"/>
        </w:rPr>
        <w:t xml:space="preserve">tomada en su </w:t>
      </w:r>
      <w:r w:rsidR="007C5AF4" w:rsidRPr="00443669">
        <w:rPr>
          <w:rFonts w:ascii="Cambria" w:hAnsi="Cambria"/>
          <w:sz w:val="20"/>
          <w:szCs w:val="20"/>
          <w:lang w:val="es-ES"/>
        </w:rPr>
        <w:t>contra</w:t>
      </w:r>
      <w:r w:rsidR="00F7308B" w:rsidRPr="00443669">
        <w:rPr>
          <w:rFonts w:ascii="Cambria" w:hAnsi="Cambria"/>
          <w:sz w:val="20"/>
          <w:szCs w:val="20"/>
          <w:lang w:val="es-ES"/>
        </w:rPr>
        <w:t>.</w:t>
      </w:r>
      <w:r w:rsidR="000F0D9C" w:rsidRPr="00443669">
        <w:rPr>
          <w:rFonts w:ascii="Cambria" w:hAnsi="Cambria"/>
          <w:sz w:val="20"/>
          <w:szCs w:val="20"/>
          <w:lang w:val="es-ES"/>
        </w:rPr>
        <w:t xml:space="preserve"> Posteriormente, e</w:t>
      </w:r>
      <w:r w:rsidR="00892B74" w:rsidRPr="00443669">
        <w:rPr>
          <w:rFonts w:ascii="Cambria" w:hAnsi="Cambria"/>
          <w:sz w:val="20"/>
          <w:szCs w:val="20"/>
          <w:lang w:val="es-ES"/>
        </w:rPr>
        <w:t>l</w:t>
      </w:r>
      <w:r w:rsidR="000A1ECA" w:rsidRPr="00443669">
        <w:rPr>
          <w:rFonts w:ascii="Cambria" w:hAnsi="Cambria"/>
          <w:sz w:val="20"/>
          <w:szCs w:val="20"/>
          <w:lang w:val="es-ES"/>
        </w:rPr>
        <w:t xml:space="preserve"> </w:t>
      </w:r>
      <w:r w:rsidR="00824A56" w:rsidRPr="00443669">
        <w:rPr>
          <w:rFonts w:ascii="Cambria" w:hAnsi="Cambria"/>
          <w:sz w:val="20"/>
          <w:szCs w:val="20"/>
          <w:lang w:val="es-ES"/>
        </w:rPr>
        <w:t xml:space="preserve">29 de </w:t>
      </w:r>
      <w:r w:rsidR="00071182" w:rsidRPr="00443669">
        <w:rPr>
          <w:rFonts w:ascii="Cambria" w:hAnsi="Cambria"/>
          <w:sz w:val="20"/>
          <w:szCs w:val="20"/>
          <w:lang w:val="es-ES"/>
        </w:rPr>
        <w:t>junio</w:t>
      </w:r>
      <w:r w:rsidR="00824A56" w:rsidRPr="00443669">
        <w:rPr>
          <w:rFonts w:ascii="Cambria" w:hAnsi="Cambria"/>
          <w:sz w:val="20"/>
          <w:szCs w:val="20"/>
          <w:lang w:val="es-ES"/>
        </w:rPr>
        <w:t xml:space="preserve"> de 2011</w:t>
      </w:r>
      <w:r w:rsidR="000A1ECA" w:rsidRPr="00443669">
        <w:rPr>
          <w:rFonts w:ascii="Cambria" w:hAnsi="Cambria"/>
          <w:sz w:val="20"/>
          <w:szCs w:val="20"/>
          <w:lang w:val="es-ES"/>
        </w:rPr>
        <w:t>,</w:t>
      </w:r>
      <w:r w:rsidR="00824A56" w:rsidRPr="00443669">
        <w:rPr>
          <w:rFonts w:ascii="Cambria" w:hAnsi="Cambria"/>
          <w:sz w:val="20"/>
          <w:szCs w:val="20"/>
          <w:lang w:val="es-ES"/>
        </w:rPr>
        <w:t xml:space="preserve"> </w:t>
      </w:r>
      <w:r w:rsidR="004E2430" w:rsidRPr="00443669">
        <w:rPr>
          <w:rFonts w:ascii="Cambria" w:hAnsi="Cambria"/>
          <w:sz w:val="20"/>
          <w:szCs w:val="20"/>
          <w:lang w:val="es-ES"/>
        </w:rPr>
        <w:t>se determinó que la</w:t>
      </w:r>
      <w:r w:rsidR="0019379A" w:rsidRPr="00443669">
        <w:rPr>
          <w:rFonts w:ascii="Cambria" w:hAnsi="Cambria"/>
          <w:sz w:val="20"/>
          <w:szCs w:val="20"/>
          <w:lang w:val="es-ES"/>
        </w:rPr>
        <w:t xml:space="preserve"> </w:t>
      </w:r>
      <w:r w:rsidR="00550D38" w:rsidRPr="00443669">
        <w:rPr>
          <w:rFonts w:ascii="Cambria" w:hAnsi="Cambria"/>
          <w:sz w:val="20"/>
          <w:szCs w:val="20"/>
          <w:lang w:val="es-ES"/>
        </w:rPr>
        <w:t>acción civil pública</w:t>
      </w:r>
      <w:r w:rsidR="0019379A" w:rsidRPr="00443669">
        <w:rPr>
          <w:rFonts w:ascii="Cambria" w:hAnsi="Cambria"/>
          <w:sz w:val="20"/>
          <w:szCs w:val="20"/>
          <w:lang w:val="es-ES"/>
        </w:rPr>
        <w:t xml:space="preserve"> </w:t>
      </w:r>
      <w:r w:rsidR="004E2430" w:rsidRPr="00443669">
        <w:rPr>
          <w:rFonts w:ascii="Cambria" w:hAnsi="Cambria"/>
          <w:sz w:val="20"/>
          <w:szCs w:val="20"/>
          <w:lang w:val="es-ES"/>
        </w:rPr>
        <w:t xml:space="preserve">era </w:t>
      </w:r>
      <w:r w:rsidR="0019379A" w:rsidRPr="00443669">
        <w:rPr>
          <w:rFonts w:ascii="Cambria" w:hAnsi="Cambria"/>
          <w:sz w:val="20"/>
          <w:szCs w:val="20"/>
          <w:lang w:val="es-ES"/>
        </w:rPr>
        <w:t xml:space="preserve">procedente </w:t>
      </w:r>
      <w:r w:rsidR="004E2430" w:rsidRPr="00443669">
        <w:rPr>
          <w:rFonts w:ascii="Cambria" w:hAnsi="Cambria"/>
          <w:sz w:val="20"/>
          <w:szCs w:val="20"/>
          <w:lang w:val="es-ES"/>
        </w:rPr>
        <w:t>y se condenó al esta</w:t>
      </w:r>
      <w:r w:rsidR="000A1ECA" w:rsidRPr="00443669">
        <w:rPr>
          <w:rFonts w:ascii="Cambria" w:hAnsi="Cambria"/>
          <w:sz w:val="20"/>
          <w:szCs w:val="20"/>
          <w:lang w:val="es-ES"/>
        </w:rPr>
        <w:t>do d</w:t>
      </w:r>
      <w:r w:rsidR="004E2430" w:rsidRPr="00443669">
        <w:rPr>
          <w:rFonts w:ascii="Cambria" w:hAnsi="Cambria"/>
          <w:sz w:val="20"/>
          <w:szCs w:val="20"/>
          <w:lang w:val="es-ES"/>
        </w:rPr>
        <w:t>e</w:t>
      </w:r>
      <w:r w:rsidR="000A1ECA" w:rsidRPr="00443669">
        <w:rPr>
          <w:rFonts w:ascii="Cambria" w:hAnsi="Cambria"/>
          <w:sz w:val="20"/>
          <w:szCs w:val="20"/>
          <w:lang w:val="es-ES"/>
        </w:rPr>
        <w:t xml:space="preserve"> Rio de Janeiro </w:t>
      </w:r>
      <w:r w:rsidR="004E2430" w:rsidRPr="00443669">
        <w:rPr>
          <w:rFonts w:ascii="Cambria" w:hAnsi="Cambria"/>
          <w:sz w:val="20"/>
          <w:szCs w:val="20"/>
          <w:lang w:val="es-ES"/>
        </w:rPr>
        <w:t xml:space="preserve">a proveer </w:t>
      </w:r>
      <w:r w:rsidR="000A1ECA" w:rsidRPr="00443669">
        <w:rPr>
          <w:rFonts w:ascii="Cambria" w:hAnsi="Cambria"/>
          <w:sz w:val="20"/>
          <w:szCs w:val="20"/>
          <w:lang w:val="es-ES"/>
        </w:rPr>
        <w:t xml:space="preserve">unidades especializadas </w:t>
      </w:r>
      <w:r w:rsidR="004E2430" w:rsidRPr="00443669">
        <w:rPr>
          <w:rFonts w:ascii="Cambria" w:hAnsi="Cambria"/>
          <w:sz w:val="20"/>
          <w:szCs w:val="20"/>
          <w:lang w:val="es-ES"/>
        </w:rPr>
        <w:t>propias</w:t>
      </w:r>
      <w:r w:rsidR="006B32BC" w:rsidRPr="00443669">
        <w:rPr>
          <w:rFonts w:ascii="Cambria" w:hAnsi="Cambria"/>
          <w:sz w:val="20"/>
          <w:szCs w:val="20"/>
          <w:lang w:val="es-ES"/>
        </w:rPr>
        <w:t xml:space="preserve">, </w:t>
      </w:r>
      <w:r w:rsidR="000A1ECA" w:rsidRPr="00443669">
        <w:rPr>
          <w:rFonts w:ascii="Cambria" w:hAnsi="Cambria"/>
          <w:sz w:val="20"/>
          <w:szCs w:val="20"/>
          <w:lang w:val="es-ES"/>
        </w:rPr>
        <w:t xml:space="preserve">gratuitas </w:t>
      </w:r>
      <w:r w:rsidR="006B32BC" w:rsidRPr="00443669">
        <w:rPr>
          <w:rFonts w:ascii="Cambria" w:hAnsi="Cambria"/>
          <w:sz w:val="20"/>
          <w:szCs w:val="20"/>
          <w:lang w:val="es-ES"/>
        </w:rPr>
        <w:t>y en régimen</w:t>
      </w:r>
      <w:r w:rsidR="000A1ECA" w:rsidRPr="00443669">
        <w:rPr>
          <w:rFonts w:ascii="Cambria" w:hAnsi="Cambria"/>
          <w:sz w:val="20"/>
          <w:szCs w:val="20"/>
          <w:lang w:val="es-ES"/>
        </w:rPr>
        <w:t xml:space="preserve"> integral </w:t>
      </w:r>
      <w:r w:rsidR="006B32BC" w:rsidRPr="00443669">
        <w:rPr>
          <w:rFonts w:ascii="Cambria" w:hAnsi="Cambria"/>
          <w:sz w:val="20"/>
          <w:szCs w:val="20"/>
          <w:lang w:val="es-ES"/>
        </w:rPr>
        <w:t>e</w:t>
      </w:r>
      <w:r w:rsidR="000F0D9C" w:rsidRPr="00443669">
        <w:rPr>
          <w:rFonts w:ascii="Cambria" w:hAnsi="Cambria"/>
          <w:sz w:val="20"/>
          <w:szCs w:val="20"/>
          <w:lang w:val="es-ES"/>
        </w:rPr>
        <w:t>n</w:t>
      </w:r>
      <w:r w:rsidR="006B32BC" w:rsidRPr="00443669">
        <w:rPr>
          <w:rFonts w:ascii="Cambria" w:hAnsi="Cambria"/>
          <w:sz w:val="20"/>
          <w:szCs w:val="20"/>
          <w:lang w:val="es-ES"/>
        </w:rPr>
        <w:t xml:space="preserve"> l</w:t>
      </w:r>
      <w:r w:rsidR="000F0D9C" w:rsidRPr="00443669">
        <w:rPr>
          <w:rFonts w:ascii="Cambria" w:hAnsi="Cambria"/>
          <w:sz w:val="20"/>
          <w:szCs w:val="20"/>
          <w:lang w:val="es-ES"/>
        </w:rPr>
        <w:t xml:space="preserve">os </w:t>
      </w:r>
      <w:r w:rsidR="006B32BC" w:rsidRPr="00443669">
        <w:rPr>
          <w:rFonts w:ascii="Cambria" w:hAnsi="Cambria"/>
          <w:sz w:val="20"/>
          <w:szCs w:val="20"/>
          <w:lang w:val="es-ES"/>
        </w:rPr>
        <w:t>ámbitos</w:t>
      </w:r>
      <w:r w:rsidR="000F0D9C" w:rsidRPr="00443669">
        <w:rPr>
          <w:rFonts w:ascii="Cambria" w:hAnsi="Cambria"/>
          <w:sz w:val="20"/>
          <w:szCs w:val="20"/>
          <w:lang w:val="es-ES"/>
        </w:rPr>
        <w:t xml:space="preserve"> d</w:t>
      </w:r>
      <w:r w:rsidR="006B32BC" w:rsidRPr="00443669">
        <w:rPr>
          <w:rFonts w:ascii="Cambria" w:hAnsi="Cambria"/>
          <w:sz w:val="20"/>
          <w:szCs w:val="20"/>
          <w:lang w:val="es-ES"/>
        </w:rPr>
        <w:t>e l</w:t>
      </w:r>
      <w:r w:rsidR="000F0D9C" w:rsidRPr="00443669">
        <w:rPr>
          <w:rFonts w:ascii="Cambria" w:hAnsi="Cambria"/>
          <w:sz w:val="20"/>
          <w:szCs w:val="20"/>
          <w:lang w:val="es-ES"/>
        </w:rPr>
        <w:t>a</w:t>
      </w:r>
      <w:r w:rsidR="000A1ECA" w:rsidRPr="00443669">
        <w:rPr>
          <w:rFonts w:ascii="Cambria" w:hAnsi="Cambria"/>
          <w:sz w:val="20"/>
          <w:szCs w:val="20"/>
          <w:lang w:val="es-ES"/>
        </w:rPr>
        <w:t xml:space="preserve"> </w:t>
      </w:r>
      <w:r w:rsidR="00071182" w:rsidRPr="00443669">
        <w:rPr>
          <w:rFonts w:ascii="Cambria" w:hAnsi="Cambria"/>
          <w:sz w:val="20"/>
          <w:szCs w:val="20"/>
          <w:lang w:val="es-ES"/>
        </w:rPr>
        <w:t>salud</w:t>
      </w:r>
      <w:r w:rsidR="000A1ECA" w:rsidRPr="00443669">
        <w:rPr>
          <w:rFonts w:ascii="Cambria" w:hAnsi="Cambria"/>
          <w:sz w:val="20"/>
          <w:szCs w:val="20"/>
          <w:lang w:val="es-ES"/>
        </w:rPr>
        <w:t xml:space="preserve">, </w:t>
      </w:r>
      <w:r w:rsidR="006B32BC" w:rsidRPr="00443669">
        <w:rPr>
          <w:rFonts w:ascii="Cambria" w:hAnsi="Cambria"/>
          <w:sz w:val="20"/>
          <w:szCs w:val="20"/>
          <w:lang w:val="es-ES"/>
        </w:rPr>
        <w:t xml:space="preserve">la </w:t>
      </w:r>
      <w:r w:rsidR="007B0BC9" w:rsidRPr="00443669">
        <w:rPr>
          <w:rFonts w:ascii="Cambria" w:hAnsi="Cambria"/>
          <w:sz w:val="20"/>
          <w:szCs w:val="20"/>
          <w:lang w:val="es-ES"/>
        </w:rPr>
        <w:t>educación</w:t>
      </w:r>
      <w:r w:rsidR="000A1ECA" w:rsidRPr="00443669">
        <w:rPr>
          <w:rFonts w:ascii="Cambria" w:hAnsi="Cambria"/>
          <w:sz w:val="20"/>
          <w:szCs w:val="20"/>
          <w:lang w:val="es-ES"/>
        </w:rPr>
        <w:t xml:space="preserve"> </w:t>
      </w:r>
      <w:r w:rsidR="006B32BC" w:rsidRPr="00443669">
        <w:rPr>
          <w:rFonts w:ascii="Cambria" w:hAnsi="Cambria"/>
          <w:sz w:val="20"/>
          <w:szCs w:val="20"/>
          <w:lang w:val="es-ES"/>
        </w:rPr>
        <w:t>y la asistencia</w:t>
      </w:r>
      <w:r w:rsidR="000F0D9C" w:rsidRPr="00443669">
        <w:rPr>
          <w:rFonts w:ascii="Cambria" w:hAnsi="Cambria"/>
          <w:sz w:val="20"/>
          <w:szCs w:val="20"/>
          <w:lang w:val="es-ES"/>
        </w:rPr>
        <w:t xml:space="preserve"> social</w:t>
      </w:r>
      <w:r w:rsidR="000A1ECA" w:rsidRPr="00443669">
        <w:rPr>
          <w:rFonts w:ascii="Cambria" w:hAnsi="Cambria"/>
          <w:sz w:val="20"/>
          <w:szCs w:val="20"/>
          <w:lang w:val="es-ES"/>
        </w:rPr>
        <w:t xml:space="preserve"> </w:t>
      </w:r>
      <w:r w:rsidR="009C66A8">
        <w:rPr>
          <w:rFonts w:ascii="Cambria" w:hAnsi="Cambria"/>
          <w:sz w:val="20"/>
          <w:szCs w:val="20"/>
          <w:lang w:val="es-ES"/>
        </w:rPr>
        <w:t>par</w:t>
      </w:r>
      <w:r w:rsidR="006B32BC" w:rsidRPr="00443669">
        <w:rPr>
          <w:rFonts w:ascii="Cambria" w:hAnsi="Cambria"/>
          <w:sz w:val="20"/>
          <w:szCs w:val="20"/>
          <w:lang w:val="es-ES"/>
        </w:rPr>
        <w:t>a las</w:t>
      </w:r>
      <w:r w:rsidR="000F0D9C" w:rsidRPr="00443669">
        <w:rPr>
          <w:rFonts w:ascii="Cambria" w:hAnsi="Cambria"/>
          <w:sz w:val="20"/>
          <w:szCs w:val="20"/>
          <w:lang w:val="es-ES"/>
        </w:rPr>
        <w:t xml:space="preserve"> </w:t>
      </w:r>
      <w:r w:rsidR="00244C41" w:rsidRPr="00443669">
        <w:rPr>
          <w:rFonts w:ascii="Cambria" w:hAnsi="Cambria"/>
          <w:sz w:val="20"/>
          <w:szCs w:val="20"/>
          <w:lang w:val="es-ES"/>
        </w:rPr>
        <w:t>personas</w:t>
      </w:r>
      <w:r w:rsidR="000F0D9C" w:rsidRPr="00443669">
        <w:rPr>
          <w:rFonts w:ascii="Cambria" w:hAnsi="Cambria"/>
          <w:sz w:val="20"/>
          <w:szCs w:val="20"/>
          <w:lang w:val="es-ES"/>
        </w:rPr>
        <w:t xml:space="preserve"> autistas</w:t>
      </w:r>
      <w:r w:rsidR="00C17BF9" w:rsidRPr="00443669">
        <w:rPr>
          <w:rFonts w:ascii="Cambria" w:hAnsi="Cambria"/>
          <w:sz w:val="20"/>
          <w:szCs w:val="20"/>
          <w:lang w:val="es-ES"/>
        </w:rPr>
        <w:t xml:space="preserve">. </w:t>
      </w:r>
      <w:r w:rsidR="006B32BC" w:rsidRPr="00443669">
        <w:rPr>
          <w:rFonts w:ascii="Cambria" w:hAnsi="Cambria"/>
          <w:sz w:val="20"/>
          <w:szCs w:val="20"/>
          <w:lang w:val="es-ES"/>
        </w:rPr>
        <w:t xml:space="preserve">La sentencia confirmó la </w:t>
      </w:r>
      <w:r w:rsidR="00892B74" w:rsidRPr="00443669">
        <w:rPr>
          <w:rFonts w:ascii="Cambria" w:hAnsi="Cambria"/>
          <w:sz w:val="20"/>
          <w:szCs w:val="20"/>
          <w:lang w:val="es-ES"/>
        </w:rPr>
        <w:t>decisión</w:t>
      </w:r>
      <w:r w:rsidR="000A1ECA" w:rsidRPr="00443669">
        <w:rPr>
          <w:rFonts w:ascii="Cambria" w:hAnsi="Cambria"/>
          <w:sz w:val="20"/>
          <w:szCs w:val="20"/>
          <w:lang w:val="es-ES"/>
        </w:rPr>
        <w:t xml:space="preserve"> </w:t>
      </w:r>
      <w:r w:rsidR="006B32BC" w:rsidRPr="00443669">
        <w:rPr>
          <w:rFonts w:ascii="Cambria" w:hAnsi="Cambria"/>
          <w:sz w:val="20"/>
          <w:szCs w:val="20"/>
          <w:lang w:val="es-ES"/>
        </w:rPr>
        <w:t xml:space="preserve">anticipatoria de los </w:t>
      </w:r>
      <w:r w:rsidR="000A1ECA" w:rsidRPr="00443669">
        <w:rPr>
          <w:rFonts w:ascii="Cambria" w:hAnsi="Cambria"/>
          <w:sz w:val="20"/>
          <w:szCs w:val="20"/>
          <w:lang w:val="es-ES"/>
        </w:rPr>
        <w:t>efe</w:t>
      </w:r>
      <w:r w:rsidR="006B32BC" w:rsidRPr="00443669">
        <w:rPr>
          <w:rFonts w:ascii="Cambria" w:hAnsi="Cambria"/>
          <w:sz w:val="20"/>
          <w:szCs w:val="20"/>
          <w:lang w:val="es-ES"/>
        </w:rPr>
        <w:t>c</w:t>
      </w:r>
      <w:r w:rsidR="000A1ECA" w:rsidRPr="00443669">
        <w:rPr>
          <w:rFonts w:ascii="Cambria" w:hAnsi="Cambria"/>
          <w:sz w:val="20"/>
          <w:szCs w:val="20"/>
          <w:lang w:val="es-ES"/>
        </w:rPr>
        <w:t>tos d</w:t>
      </w:r>
      <w:r w:rsidR="00550D38" w:rsidRPr="00443669">
        <w:rPr>
          <w:rFonts w:ascii="Cambria" w:hAnsi="Cambria"/>
          <w:sz w:val="20"/>
          <w:szCs w:val="20"/>
          <w:lang w:val="es-ES"/>
        </w:rPr>
        <w:t xml:space="preserve">e la </w:t>
      </w:r>
      <w:r w:rsidR="000A1ECA" w:rsidRPr="00443669">
        <w:rPr>
          <w:rFonts w:ascii="Cambria" w:hAnsi="Cambria"/>
          <w:sz w:val="20"/>
          <w:szCs w:val="20"/>
          <w:lang w:val="es-ES"/>
        </w:rPr>
        <w:t xml:space="preserve">tutela. </w:t>
      </w:r>
      <w:r w:rsidR="00071182" w:rsidRPr="00443669">
        <w:rPr>
          <w:rFonts w:ascii="Cambria" w:hAnsi="Cambria"/>
          <w:sz w:val="20"/>
          <w:szCs w:val="20"/>
          <w:lang w:val="es-ES"/>
        </w:rPr>
        <w:t>El peticionario</w:t>
      </w:r>
      <w:r w:rsidR="000A1ECA" w:rsidRPr="00443669">
        <w:rPr>
          <w:rFonts w:ascii="Cambria" w:hAnsi="Cambria"/>
          <w:sz w:val="20"/>
          <w:szCs w:val="20"/>
          <w:lang w:val="es-ES"/>
        </w:rPr>
        <w:t xml:space="preserve"> alega que </w:t>
      </w:r>
      <w:r w:rsidR="006B32BC" w:rsidRPr="00443669">
        <w:rPr>
          <w:rFonts w:ascii="Cambria" w:hAnsi="Cambria"/>
          <w:sz w:val="20"/>
          <w:szCs w:val="20"/>
          <w:lang w:val="es-ES"/>
        </w:rPr>
        <w:t>el</w:t>
      </w:r>
      <w:r w:rsidR="000A1ECA" w:rsidRPr="00443669">
        <w:rPr>
          <w:rFonts w:ascii="Cambria" w:hAnsi="Cambria"/>
          <w:sz w:val="20"/>
          <w:szCs w:val="20"/>
          <w:lang w:val="es-ES"/>
        </w:rPr>
        <w:t xml:space="preserve"> estado apel</w:t>
      </w:r>
      <w:r w:rsidR="006B32BC" w:rsidRPr="00443669">
        <w:rPr>
          <w:rFonts w:ascii="Cambria" w:hAnsi="Cambria"/>
          <w:sz w:val="20"/>
          <w:szCs w:val="20"/>
          <w:lang w:val="es-ES"/>
        </w:rPr>
        <w:t>ó la</w:t>
      </w:r>
      <w:r w:rsidR="000A1ECA" w:rsidRPr="00443669">
        <w:rPr>
          <w:rFonts w:ascii="Cambria" w:hAnsi="Cambria"/>
          <w:sz w:val="20"/>
          <w:szCs w:val="20"/>
          <w:lang w:val="es-ES"/>
        </w:rPr>
        <w:t xml:space="preserve"> </w:t>
      </w:r>
      <w:r w:rsidR="00892B74" w:rsidRPr="00443669">
        <w:rPr>
          <w:rFonts w:ascii="Cambria" w:hAnsi="Cambria"/>
          <w:sz w:val="20"/>
          <w:szCs w:val="20"/>
          <w:lang w:val="es-ES"/>
        </w:rPr>
        <w:t>decisión</w:t>
      </w:r>
      <w:r w:rsidR="00C17BF9" w:rsidRPr="00443669">
        <w:rPr>
          <w:rFonts w:ascii="Cambria" w:hAnsi="Cambria"/>
          <w:sz w:val="20"/>
          <w:szCs w:val="20"/>
          <w:lang w:val="es-ES"/>
        </w:rPr>
        <w:t xml:space="preserve">, argumentando </w:t>
      </w:r>
      <w:r w:rsidR="000F0D9C" w:rsidRPr="00443669">
        <w:rPr>
          <w:rFonts w:ascii="Cambria" w:hAnsi="Cambria"/>
          <w:sz w:val="20"/>
          <w:szCs w:val="20"/>
          <w:lang w:val="es-ES"/>
        </w:rPr>
        <w:t xml:space="preserve">que tal </w:t>
      </w:r>
      <w:r w:rsidR="006B32BC" w:rsidRPr="00443669">
        <w:rPr>
          <w:rFonts w:ascii="Cambria" w:hAnsi="Cambria"/>
          <w:sz w:val="20"/>
          <w:szCs w:val="20"/>
          <w:lang w:val="es-ES"/>
        </w:rPr>
        <w:t>deber</w:t>
      </w:r>
      <w:r w:rsidR="000F0D9C" w:rsidRPr="00443669">
        <w:rPr>
          <w:rFonts w:ascii="Cambria" w:hAnsi="Cambria"/>
          <w:sz w:val="20"/>
          <w:szCs w:val="20"/>
          <w:lang w:val="es-ES"/>
        </w:rPr>
        <w:t xml:space="preserve"> </w:t>
      </w:r>
      <w:r w:rsidR="006B32BC" w:rsidRPr="00443669">
        <w:rPr>
          <w:rFonts w:ascii="Cambria" w:hAnsi="Cambria"/>
          <w:sz w:val="20"/>
          <w:szCs w:val="20"/>
          <w:lang w:val="es-ES"/>
        </w:rPr>
        <w:t>corresponde a los</w:t>
      </w:r>
      <w:r w:rsidR="000F0D9C" w:rsidRPr="00443669">
        <w:rPr>
          <w:rFonts w:ascii="Cambria" w:hAnsi="Cambria"/>
          <w:sz w:val="20"/>
          <w:szCs w:val="20"/>
          <w:lang w:val="es-ES"/>
        </w:rPr>
        <w:t xml:space="preserve"> </w:t>
      </w:r>
      <w:r w:rsidR="006B32BC" w:rsidRPr="00443669">
        <w:rPr>
          <w:rFonts w:ascii="Cambria" w:hAnsi="Cambria"/>
          <w:sz w:val="20"/>
          <w:szCs w:val="20"/>
          <w:lang w:val="es-ES"/>
        </w:rPr>
        <w:t>municipios</w:t>
      </w:r>
      <w:r w:rsidR="00C17BF9" w:rsidRPr="00443669">
        <w:rPr>
          <w:rFonts w:ascii="Cambria" w:hAnsi="Cambria"/>
          <w:sz w:val="20"/>
          <w:szCs w:val="20"/>
          <w:lang w:val="es-ES"/>
        </w:rPr>
        <w:t>. E</w:t>
      </w:r>
      <w:r w:rsidR="006B32BC" w:rsidRPr="00443669">
        <w:rPr>
          <w:rFonts w:ascii="Cambria" w:hAnsi="Cambria"/>
          <w:sz w:val="20"/>
          <w:szCs w:val="20"/>
          <w:lang w:val="es-ES"/>
        </w:rPr>
        <w:t>l</w:t>
      </w:r>
      <w:r w:rsidR="004C4776" w:rsidRPr="00443669">
        <w:rPr>
          <w:rFonts w:ascii="Cambria" w:hAnsi="Cambria"/>
          <w:sz w:val="20"/>
          <w:szCs w:val="20"/>
          <w:lang w:val="es-ES"/>
        </w:rPr>
        <w:t xml:space="preserve"> </w:t>
      </w:r>
      <w:r w:rsidR="00E00758" w:rsidRPr="00443669">
        <w:rPr>
          <w:rFonts w:ascii="Cambria" w:hAnsi="Cambria"/>
          <w:sz w:val="20"/>
          <w:szCs w:val="20"/>
          <w:lang w:val="es-ES"/>
        </w:rPr>
        <w:t xml:space="preserve">3 de </w:t>
      </w:r>
      <w:r w:rsidR="00071182" w:rsidRPr="00443669">
        <w:rPr>
          <w:rFonts w:ascii="Cambria" w:hAnsi="Cambria"/>
          <w:sz w:val="20"/>
          <w:szCs w:val="20"/>
          <w:lang w:val="es-ES"/>
        </w:rPr>
        <w:t>junio</w:t>
      </w:r>
      <w:r w:rsidR="00E00758" w:rsidRPr="00443669">
        <w:rPr>
          <w:rFonts w:ascii="Cambria" w:hAnsi="Cambria"/>
          <w:sz w:val="20"/>
          <w:szCs w:val="20"/>
          <w:lang w:val="es-ES"/>
        </w:rPr>
        <w:t xml:space="preserve"> de 2014</w:t>
      </w:r>
      <w:r w:rsidR="00C17BF9" w:rsidRPr="00443669">
        <w:rPr>
          <w:rFonts w:ascii="Cambria" w:hAnsi="Cambria"/>
          <w:sz w:val="20"/>
          <w:szCs w:val="20"/>
          <w:lang w:val="es-ES"/>
        </w:rPr>
        <w:t xml:space="preserve">, </w:t>
      </w:r>
      <w:r w:rsidR="00544661" w:rsidRPr="00443669">
        <w:rPr>
          <w:rFonts w:ascii="Cambria" w:hAnsi="Cambria"/>
          <w:sz w:val="20"/>
          <w:szCs w:val="20"/>
          <w:lang w:val="es-ES"/>
        </w:rPr>
        <w:t>l</w:t>
      </w:r>
      <w:r w:rsidR="00C17BF9" w:rsidRPr="00443669">
        <w:rPr>
          <w:rFonts w:ascii="Cambria" w:hAnsi="Cambria"/>
          <w:sz w:val="20"/>
          <w:szCs w:val="20"/>
          <w:lang w:val="es-ES"/>
        </w:rPr>
        <w:t xml:space="preserve">a </w:t>
      </w:r>
      <w:r w:rsidR="006B32BC" w:rsidRPr="00443669">
        <w:rPr>
          <w:rFonts w:ascii="Cambria" w:hAnsi="Cambria"/>
          <w:sz w:val="20"/>
          <w:szCs w:val="20"/>
          <w:lang w:val="es-ES"/>
        </w:rPr>
        <w:t>apelación</w:t>
      </w:r>
      <w:r w:rsidR="00C17BF9" w:rsidRPr="00443669">
        <w:rPr>
          <w:rFonts w:ascii="Cambria" w:hAnsi="Cambria"/>
          <w:sz w:val="20"/>
          <w:szCs w:val="20"/>
          <w:lang w:val="es-ES"/>
        </w:rPr>
        <w:t xml:space="preserve"> f</w:t>
      </w:r>
      <w:r w:rsidR="00544661" w:rsidRPr="00443669">
        <w:rPr>
          <w:rFonts w:ascii="Cambria" w:hAnsi="Cambria"/>
          <w:sz w:val="20"/>
          <w:szCs w:val="20"/>
          <w:lang w:val="es-ES"/>
        </w:rPr>
        <w:t xml:space="preserve">ue </w:t>
      </w:r>
      <w:r w:rsidR="00550D38" w:rsidRPr="00443669">
        <w:rPr>
          <w:rFonts w:ascii="Cambria" w:hAnsi="Cambria"/>
          <w:sz w:val="20"/>
          <w:szCs w:val="20"/>
          <w:lang w:val="es-ES"/>
        </w:rPr>
        <w:t xml:space="preserve">denegada </w:t>
      </w:r>
      <w:r w:rsidR="00544661" w:rsidRPr="00443669">
        <w:rPr>
          <w:rFonts w:ascii="Cambria" w:hAnsi="Cambria"/>
          <w:sz w:val="20"/>
          <w:szCs w:val="20"/>
          <w:lang w:val="es-ES"/>
        </w:rPr>
        <w:t>y se confirmó la sentencia. No obstante, el</w:t>
      </w:r>
      <w:r w:rsidR="00EF3C82" w:rsidRPr="00443669">
        <w:rPr>
          <w:rFonts w:ascii="Cambria" w:hAnsi="Cambria"/>
          <w:sz w:val="20"/>
          <w:szCs w:val="20"/>
          <w:lang w:val="es-ES"/>
        </w:rPr>
        <w:t xml:space="preserve"> 9 de </w:t>
      </w:r>
      <w:r w:rsidR="007B0BC9" w:rsidRPr="00443669">
        <w:rPr>
          <w:rFonts w:ascii="Cambria" w:hAnsi="Cambria"/>
          <w:sz w:val="20"/>
          <w:szCs w:val="20"/>
          <w:lang w:val="es-ES"/>
        </w:rPr>
        <w:t>diciembre</w:t>
      </w:r>
      <w:r w:rsidR="00EF3C82" w:rsidRPr="00443669">
        <w:rPr>
          <w:rFonts w:ascii="Cambria" w:hAnsi="Cambria"/>
          <w:sz w:val="20"/>
          <w:szCs w:val="20"/>
          <w:lang w:val="es-ES"/>
        </w:rPr>
        <w:t xml:space="preserve"> de 2014, </w:t>
      </w:r>
      <w:r w:rsidR="00763B7E" w:rsidRPr="00443669">
        <w:rPr>
          <w:rFonts w:ascii="Cambria" w:hAnsi="Cambria"/>
          <w:sz w:val="20"/>
          <w:szCs w:val="20"/>
          <w:lang w:val="es-ES"/>
        </w:rPr>
        <w:t>el</w:t>
      </w:r>
      <w:r w:rsidR="00D65F9F" w:rsidRPr="00443669">
        <w:rPr>
          <w:rFonts w:ascii="Cambria" w:hAnsi="Cambria"/>
          <w:sz w:val="20"/>
          <w:szCs w:val="20"/>
          <w:lang w:val="es-ES"/>
        </w:rPr>
        <w:t xml:space="preserve"> Tribunal de </w:t>
      </w:r>
      <w:r w:rsidR="00763B7E" w:rsidRPr="00443669">
        <w:rPr>
          <w:rFonts w:ascii="Cambria" w:hAnsi="Cambria"/>
          <w:sz w:val="20"/>
          <w:szCs w:val="20"/>
          <w:lang w:val="es-ES"/>
        </w:rPr>
        <w:t>Justicia</w:t>
      </w:r>
      <w:r w:rsidR="00C17BF9" w:rsidRPr="00443669">
        <w:rPr>
          <w:rFonts w:ascii="Cambria" w:hAnsi="Cambria"/>
          <w:sz w:val="20"/>
          <w:szCs w:val="20"/>
          <w:lang w:val="es-ES"/>
        </w:rPr>
        <w:t xml:space="preserve"> d</w:t>
      </w:r>
      <w:r w:rsidR="00763B7E" w:rsidRPr="00443669">
        <w:rPr>
          <w:rFonts w:ascii="Cambria" w:hAnsi="Cambria"/>
          <w:sz w:val="20"/>
          <w:szCs w:val="20"/>
          <w:lang w:val="es-ES"/>
        </w:rPr>
        <w:t>el</w:t>
      </w:r>
      <w:r w:rsidR="00C17BF9" w:rsidRPr="00443669">
        <w:rPr>
          <w:rFonts w:ascii="Cambria" w:hAnsi="Cambria"/>
          <w:sz w:val="20"/>
          <w:szCs w:val="20"/>
          <w:lang w:val="es-ES"/>
        </w:rPr>
        <w:t xml:space="preserve"> Estado d</w:t>
      </w:r>
      <w:r w:rsidR="00763B7E" w:rsidRPr="00443669">
        <w:rPr>
          <w:rFonts w:ascii="Cambria" w:hAnsi="Cambria"/>
          <w:sz w:val="20"/>
          <w:szCs w:val="20"/>
          <w:lang w:val="es-ES"/>
        </w:rPr>
        <w:t>e</w:t>
      </w:r>
      <w:r w:rsidR="00C17BF9" w:rsidRPr="00443669">
        <w:rPr>
          <w:rFonts w:ascii="Cambria" w:hAnsi="Cambria"/>
          <w:sz w:val="20"/>
          <w:szCs w:val="20"/>
          <w:lang w:val="es-ES"/>
        </w:rPr>
        <w:t xml:space="preserve"> Rio de Janeiro</w:t>
      </w:r>
      <w:r w:rsidR="003F7E44" w:rsidRPr="00443669">
        <w:rPr>
          <w:rFonts w:ascii="Cambria" w:hAnsi="Cambria"/>
          <w:sz w:val="20"/>
          <w:szCs w:val="20"/>
          <w:lang w:val="es-ES"/>
        </w:rPr>
        <w:t xml:space="preserve"> </w:t>
      </w:r>
      <w:r w:rsidR="00EF3C82" w:rsidRPr="00443669">
        <w:rPr>
          <w:rFonts w:ascii="Cambria" w:hAnsi="Cambria"/>
          <w:sz w:val="20"/>
          <w:szCs w:val="20"/>
          <w:lang w:val="es-ES"/>
        </w:rPr>
        <w:t>suspend</w:t>
      </w:r>
      <w:r w:rsidR="00763B7E" w:rsidRPr="00443669">
        <w:rPr>
          <w:rFonts w:ascii="Cambria" w:hAnsi="Cambria"/>
          <w:sz w:val="20"/>
          <w:szCs w:val="20"/>
          <w:lang w:val="es-ES"/>
        </w:rPr>
        <w:t>ió la ejecución provisional de la sentencia de la</w:t>
      </w:r>
      <w:r w:rsidR="002C11B1" w:rsidRPr="00443669">
        <w:rPr>
          <w:rFonts w:ascii="Cambria" w:hAnsi="Cambria"/>
          <w:sz w:val="20"/>
          <w:szCs w:val="20"/>
          <w:lang w:val="es-ES"/>
        </w:rPr>
        <w:t xml:space="preserve"> </w:t>
      </w:r>
      <w:r w:rsidR="00550D38" w:rsidRPr="00443669">
        <w:rPr>
          <w:rFonts w:ascii="Cambria" w:hAnsi="Cambria"/>
          <w:sz w:val="20"/>
          <w:szCs w:val="20"/>
          <w:lang w:val="es-ES"/>
        </w:rPr>
        <w:t>acción civil pública</w:t>
      </w:r>
      <w:r w:rsidR="002C11B1" w:rsidRPr="00443669">
        <w:rPr>
          <w:rFonts w:ascii="Cambria" w:hAnsi="Cambria"/>
          <w:sz w:val="20"/>
          <w:szCs w:val="20"/>
          <w:lang w:val="es-ES"/>
        </w:rPr>
        <w:t xml:space="preserve"> </w:t>
      </w:r>
      <w:r w:rsidR="00763B7E" w:rsidRPr="00443669">
        <w:rPr>
          <w:rFonts w:ascii="Cambria" w:hAnsi="Cambria"/>
          <w:sz w:val="20"/>
          <w:szCs w:val="20"/>
          <w:lang w:val="es-ES"/>
        </w:rPr>
        <w:t xml:space="preserve">hasta que se tomara una </w:t>
      </w:r>
      <w:r w:rsidR="00892B74" w:rsidRPr="00443669">
        <w:rPr>
          <w:rFonts w:ascii="Cambria" w:hAnsi="Cambria"/>
          <w:sz w:val="20"/>
          <w:szCs w:val="20"/>
          <w:lang w:val="es-ES"/>
        </w:rPr>
        <w:t>decisión</w:t>
      </w:r>
      <w:r w:rsidR="002C11B1" w:rsidRPr="00443669">
        <w:rPr>
          <w:rFonts w:ascii="Cambria" w:hAnsi="Cambria"/>
          <w:sz w:val="20"/>
          <w:szCs w:val="20"/>
          <w:lang w:val="es-ES"/>
        </w:rPr>
        <w:t xml:space="preserve"> </w:t>
      </w:r>
      <w:r w:rsidR="00D65F9F" w:rsidRPr="00443669">
        <w:rPr>
          <w:rFonts w:ascii="Cambria" w:hAnsi="Cambria"/>
          <w:sz w:val="20"/>
          <w:szCs w:val="20"/>
          <w:lang w:val="es-ES"/>
        </w:rPr>
        <w:t xml:space="preserve">sobre </w:t>
      </w:r>
      <w:r w:rsidR="00763B7E" w:rsidRPr="00443669">
        <w:rPr>
          <w:rFonts w:ascii="Cambria" w:hAnsi="Cambria"/>
          <w:sz w:val="20"/>
          <w:szCs w:val="20"/>
          <w:lang w:val="es-ES"/>
        </w:rPr>
        <w:t>l</w:t>
      </w:r>
      <w:r w:rsidR="00D65F9F" w:rsidRPr="00443669">
        <w:rPr>
          <w:rFonts w:ascii="Cambria" w:hAnsi="Cambria"/>
          <w:sz w:val="20"/>
          <w:szCs w:val="20"/>
          <w:lang w:val="es-ES"/>
        </w:rPr>
        <w:t xml:space="preserve">a </w:t>
      </w:r>
      <w:r w:rsidR="00763B7E" w:rsidRPr="00443669">
        <w:rPr>
          <w:rFonts w:ascii="Cambria" w:hAnsi="Cambria"/>
          <w:sz w:val="20"/>
          <w:szCs w:val="20"/>
          <w:lang w:val="es-ES"/>
        </w:rPr>
        <w:t>admisibilidad</w:t>
      </w:r>
      <w:r w:rsidR="00D65F9F" w:rsidRPr="00443669">
        <w:rPr>
          <w:rFonts w:ascii="Cambria" w:hAnsi="Cambria"/>
          <w:sz w:val="20"/>
          <w:szCs w:val="20"/>
          <w:lang w:val="es-ES"/>
        </w:rPr>
        <w:t xml:space="preserve"> </w:t>
      </w:r>
      <w:r w:rsidR="002C11B1" w:rsidRPr="00443669">
        <w:rPr>
          <w:rFonts w:ascii="Cambria" w:hAnsi="Cambria"/>
          <w:sz w:val="20"/>
          <w:szCs w:val="20"/>
          <w:lang w:val="es-ES"/>
        </w:rPr>
        <w:t>d</w:t>
      </w:r>
      <w:r w:rsidR="00763B7E" w:rsidRPr="00443669">
        <w:rPr>
          <w:rFonts w:ascii="Cambria" w:hAnsi="Cambria"/>
          <w:sz w:val="20"/>
          <w:szCs w:val="20"/>
          <w:lang w:val="es-ES"/>
        </w:rPr>
        <w:t xml:space="preserve">el recurso extraordinario interpuesto por el </w:t>
      </w:r>
      <w:r w:rsidR="00D65F9F" w:rsidRPr="00443669">
        <w:rPr>
          <w:rFonts w:ascii="Cambria" w:hAnsi="Cambria"/>
          <w:sz w:val="20"/>
          <w:szCs w:val="20"/>
          <w:lang w:val="es-ES"/>
        </w:rPr>
        <w:t>estado a</w:t>
      </w:r>
      <w:r w:rsidR="00763B7E" w:rsidRPr="00443669">
        <w:rPr>
          <w:rFonts w:ascii="Cambria" w:hAnsi="Cambria"/>
          <w:sz w:val="20"/>
          <w:szCs w:val="20"/>
          <w:lang w:val="es-ES"/>
        </w:rPr>
        <w:t>nte el</w:t>
      </w:r>
      <w:r w:rsidR="002C11B1" w:rsidRPr="00443669">
        <w:rPr>
          <w:rFonts w:ascii="Cambria" w:hAnsi="Cambria"/>
          <w:sz w:val="20"/>
          <w:szCs w:val="20"/>
          <w:lang w:val="es-ES"/>
        </w:rPr>
        <w:t xml:space="preserve"> </w:t>
      </w:r>
      <w:r w:rsidR="00C178C4" w:rsidRPr="00443669">
        <w:rPr>
          <w:rFonts w:ascii="Cambria" w:hAnsi="Cambria"/>
          <w:sz w:val="20"/>
          <w:szCs w:val="20"/>
          <w:lang w:val="es-ES"/>
        </w:rPr>
        <w:t>Supremo Tribunal Federal</w:t>
      </w:r>
      <w:r w:rsidR="002C11B1" w:rsidRPr="00443669">
        <w:rPr>
          <w:rFonts w:ascii="Cambria" w:hAnsi="Cambria"/>
          <w:sz w:val="20"/>
          <w:szCs w:val="20"/>
          <w:lang w:val="es-ES"/>
        </w:rPr>
        <w:t>.</w:t>
      </w:r>
      <w:r w:rsidR="00EF3C82" w:rsidRPr="00443669">
        <w:rPr>
          <w:rFonts w:ascii="Cambria" w:hAnsi="Cambria"/>
          <w:sz w:val="20"/>
          <w:szCs w:val="20"/>
          <w:lang w:val="es-ES"/>
        </w:rPr>
        <w:t xml:space="preserve"> </w:t>
      </w:r>
      <w:r w:rsidR="001C5F4F" w:rsidRPr="00443669">
        <w:rPr>
          <w:rFonts w:ascii="Cambria" w:hAnsi="Cambria"/>
          <w:sz w:val="20"/>
          <w:szCs w:val="20"/>
          <w:lang w:val="es-ES"/>
        </w:rPr>
        <w:t>Posteriormente, e</w:t>
      </w:r>
      <w:r w:rsidR="00550D38" w:rsidRPr="00443669">
        <w:rPr>
          <w:rFonts w:ascii="Cambria" w:hAnsi="Cambria"/>
          <w:sz w:val="20"/>
          <w:szCs w:val="20"/>
          <w:lang w:val="es-ES"/>
        </w:rPr>
        <w:t>l</w:t>
      </w:r>
      <w:r w:rsidR="001C5F4F" w:rsidRPr="00443669">
        <w:rPr>
          <w:rFonts w:ascii="Cambria" w:hAnsi="Cambria"/>
          <w:sz w:val="20"/>
          <w:szCs w:val="20"/>
          <w:lang w:val="es-ES"/>
        </w:rPr>
        <w:t xml:space="preserve"> 14 de abril de 2015, </w:t>
      </w:r>
      <w:r w:rsidR="00550D38" w:rsidRPr="00443669">
        <w:rPr>
          <w:rFonts w:ascii="Cambria" w:hAnsi="Cambria"/>
          <w:sz w:val="20"/>
          <w:szCs w:val="20"/>
          <w:lang w:val="es-ES"/>
        </w:rPr>
        <w:t xml:space="preserve">se decidió dar cumplimiento a la </w:t>
      </w:r>
      <w:r w:rsidR="00763B7E" w:rsidRPr="00443669">
        <w:rPr>
          <w:rFonts w:ascii="Cambria" w:hAnsi="Cambria"/>
          <w:sz w:val="20"/>
          <w:szCs w:val="20"/>
          <w:lang w:val="es-ES"/>
        </w:rPr>
        <w:t>sentencia</w:t>
      </w:r>
      <w:r w:rsidR="00550D38" w:rsidRPr="00443669">
        <w:rPr>
          <w:rFonts w:ascii="Cambria" w:hAnsi="Cambria"/>
          <w:sz w:val="20"/>
          <w:szCs w:val="20"/>
          <w:lang w:val="es-ES"/>
        </w:rPr>
        <w:t xml:space="preserve"> por entenderse que su suspensión había sido err</w:t>
      </w:r>
      <w:r w:rsidR="009C66A8">
        <w:rPr>
          <w:rFonts w:ascii="Cambria" w:hAnsi="Cambria"/>
          <w:sz w:val="20"/>
          <w:szCs w:val="20"/>
          <w:lang w:val="es-ES"/>
        </w:rPr>
        <w:t>ónea</w:t>
      </w:r>
      <w:r w:rsidR="00550D38" w:rsidRPr="00443669">
        <w:rPr>
          <w:rFonts w:ascii="Cambria" w:hAnsi="Cambria"/>
          <w:sz w:val="20"/>
          <w:szCs w:val="20"/>
          <w:lang w:val="es-ES"/>
        </w:rPr>
        <w:t xml:space="preserve"> en el</w:t>
      </w:r>
      <w:r w:rsidR="009358CD" w:rsidRPr="00443669">
        <w:rPr>
          <w:rFonts w:ascii="Cambria" w:hAnsi="Cambria"/>
          <w:sz w:val="20"/>
          <w:szCs w:val="20"/>
          <w:lang w:val="es-ES"/>
        </w:rPr>
        <w:t xml:space="preserve"> </w:t>
      </w:r>
      <w:r w:rsidR="00550D38" w:rsidRPr="00443669">
        <w:rPr>
          <w:rFonts w:ascii="Cambria" w:hAnsi="Cambria"/>
          <w:sz w:val="20"/>
          <w:szCs w:val="20"/>
          <w:lang w:val="es-ES"/>
        </w:rPr>
        <w:t>ámbito</w:t>
      </w:r>
      <w:r w:rsidR="009358CD" w:rsidRPr="00443669">
        <w:rPr>
          <w:rFonts w:ascii="Cambria" w:hAnsi="Cambria"/>
          <w:sz w:val="20"/>
          <w:szCs w:val="20"/>
          <w:lang w:val="es-ES"/>
        </w:rPr>
        <w:t xml:space="preserve"> de u</w:t>
      </w:r>
      <w:r w:rsidR="00550D38" w:rsidRPr="00443669">
        <w:rPr>
          <w:rFonts w:ascii="Cambria" w:hAnsi="Cambria"/>
          <w:sz w:val="20"/>
          <w:szCs w:val="20"/>
          <w:lang w:val="es-ES"/>
        </w:rPr>
        <w:t>na</w:t>
      </w:r>
      <w:r w:rsidR="009358CD" w:rsidRPr="00443669">
        <w:rPr>
          <w:rFonts w:ascii="Cambria" w:hAnsi="Cambria"/>
          <w:sz w:val="20"/>
          <w:szCs w:val="20"/>
          <w:lang w:val="es-ES"/>
        </w:rPr>
        <w:t xml:space="preserve"> </w:t>
      </w:r>
      <w:r w:rsidR="00550D38" w:rsidRPr="00443669">
        <w:rPr>
          <w:rFonts w:ascii="Cambria" w:hAnsi="Cambria"/>
          <w:sz w:val="20"/>
          <w:szCs w:val="20"/>
          <w:lang w:val="es-ES"/>
        </w:rPr>
        <w:t>apelación interlocutoria</w:t>
      </w:r>
      <w:r w:rsidR="009358CD" w:rsidRPr="00443669">
        <w:rPr>
          <w:rFonts w:ascii="Cambria" w:hAnsi="Cambria"/>
          <w:sz w:val="20"/>
          <w:szCs w:val="20"/>
          <w:lang w:val="es-ES"/>
        </w:rPr>
        <w:t xml:space="preserve">, </w:t>
      </w:r>
      <w:r w:rsidR="00550D38" w:rsidRPr="00443669">
        <w:rPr>
          <w:rFonts w:ascii="Cambria" w:hAnsi="Cambria"/>
          <w:sz w:val="20"/>
          <w:szCs w:val="20"/>
          <w:lang w:val="es-ES"/>
        </w:rPr>
        <w:t>en</w:t>
      </w:r>
      <w:r w:rsidR="009358CD" w:rsidRPr="00443669">
        <w:rPr>
          <w:rFonts w:ascii="Cambria" w:hAnsi="Cambria"/>
          <w:sz w:val="20"/>
          <w:szCs w:val="20"/>
          <w:lang w:val="es-ES"/>
        </w:rPr>
        <w:t xml:space="preserve"> vista </w:t>
      </w:r>
      <w:r w:rsidR="00550D38" w:rsidRPr="00443669">
        <w:rPr>
          <w:rFonts w:ascii="Cambria" w:hAnsi="Cambria"/>
          <w:sz w:val="20"/>
          <w:szCs w:val="20"/>
          <w:lang w:val="es-ES"/>
        </w:rPr>
        <w:t xml:space="preserve">de </w:t>
      </w:r>
      <w:r w:rsidR="009358CD" w:rsidRPr="00443669">
        <w:rPr>
          <w:rFonts w:ascii="Cambria" w:hAnsi="Cambria"/>
          <w:sz w:val="20"/>
          <w:szCs w:val="20"/>
          <w:lang w:val="es-ES"/>
        </w:rPr>
        <w:t xml:space="preserve">que </w:t>
      </w:r>
      <w:r w:rsidR="00550D38" w:rsidRPr="00443669">
        <w:rPr>
          <w:rFonts w:ascii="Cambria" w:hAnsi="Cambria"/>
          <w:sz w:val="20"/>
          <w:szCs w:val="20"/>
          <w:lang w:val="es-ES"/>
        </w:rPr>
        <w:t>l</w:t>
      </w:r>
      <w:r w:rsidR="009358CD" w:rsidRPr="00443669">
        <w:rPr>
          <w:rFonts w:ascii="Cambria" w:hAnsi="Cambria"/>
          <w:sz w:val="20"/>
          <w:szCs w:val="20"/>
          <w:lang w:val="es-ES"/>
        </w:rPr>
        <w:t xml:space="preserve">a </w:t>
      </w:r>
      <w:r w:rsidR="00550D38" w:rsidRPr="00443669">
        <w:rPr>
          <w:rFonts w:ascii="Cambria" w:hAnsi="Cambria"/>
          <w:sz w:val="20"/>
          <w:szCs w:val="20"/>
          <w:lang w:val="es-ES"/>
        </w:rPr>
        <w:t xml:space="preserve">nueva ley disponía un recurso diferente en </w:t>
      </w:r>
      <w:r w:rsidR="009358CD" w:rsidRPr="00443669">
        <w:rPr>
          <w:rFonts w:ascii="Cambria" w:hAnsi="Cambria"/>
          <w:sz w:val="20"/>
          <w:szCs w:val="20"/>
          <w:lang w:val="es-ES"/>
        </w:rPr>
        <w:t xml:space="preserve">casos como </w:t>
      </w:r>
      <w:r w:rsidR="00550D38" w:rsidRPr="00443669">
        <w:rPr>
          <w:rFonts w:ascii="Cambria" w:hAnsi="Cambria"/>
          <w:sz w:val="20"/>
          <w:szCs w:val="20"/>
          <w:lang w:val="es-ES"/>
        </w:rPr>
        <w:t>este</w:t>
      </w:r>
      <w:r w:rsidR="009358CD" w:rsidRPr="00443669">
        <w:rPr>
          <w:rStyle w:val="FootnoteReference"/>
          <w:rFonts w:ascii="Cambria" w:hAnsi="Cambria"/>
          <w:sz w:val="20"/>
          <w:szCs w:val="20"/>
          <w:lang w:val="es-ES"/>
        </w:rPr>
        <w:footnoteReference w:id="7"/>
      </w:r>
      <w:r w:rsidR="009358CD" w:rsidRPr="00443669">
        <w:rPr>
          <w:rFonts w:ascii="Cambria" w:hAnsi="Cambria"/>
          <w:sz w:val="20"/>
          <w:szCs w:val="20"/>
          <w:lang w:val="es-ES"/>
        </w:rPr>
        <w:t>.</w:t>
      </w:r>
    </w:p>
    <w:p w:rsidR="008A4761" w:rsidRPr="001A4E42" w:rsidRDefault="00071182" w:rsidP="0096510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43669">
        <w:rPr>
          <w:rFonts w:ascii="Cambria" w:hAnsi="Cambria"/>
          <w:sz w:val="20"/>
          <w:szCs w:val="20"/>
          <w:lang w:val="es-ES"/>
        </w:rPr>
        <w:t>La DPE</w:t>
      </w:r>
      <w:r w:rsidR="004C4776" w:rsidRPr="00443669">
        <w:rPr>
          <w:rFonts w:ascii="Cambria" w:hAnsi="Cambria"/>
          <w:sz w:val="20"/>
          <w:szCs w:val="20"/>
          <w:lang w:val="es-ES"/>
        </w:rPr>
        <w:t xml:space="preserve"> afirma que </w:t>
      </w:r>
      <w:r w:rsidR="00550D38" w:rsidRPr="00443669">
        <w:rPr>
          <w:rFonts w:ascii="Cambria" w:hAnsi="Cambria"/>
          <w:sz w:val="20"/>
          <w:szCs w:val="20"/>
          <w:lang w:val="es-ES"/>
        </w:rPr>
        <w:t>realizó</w:t>
      </w:r>
      <w:r w:rsidR="004C4776" w:rsidRPr="00443669">
        <w:rPr>
          <w:rFonts w:ascii="Cambria" w:hAnsi="Cambria"/>
          <w:sz w:val="20"/>
          <w:szCs w:val="20"/>
          <w:lang w:val="es-ES"/>
        </w:rPr>
        <w:t xml:space="preserve"> </w:t>
      </w:r>
      <w:r w:rsidR="00550D38" w:rsidRPr="00443669">
        <w:rPr>
          <w:rFonts w:ascii="Cambria" w:hAnsi="Cambria"/>
          <w:sz w:val="20"/>
          <w:szCs w:val="20"/>
          <w:lang w:val="es-ES"/>
        </w:rPr>
        <w:t xml:space="preserve">varias </w:t>
      </w:r>
      <w:r w:rsidR="004C4776" w:rsidRPr="00443669">
        <w:rPr>
          <w:rFonts w:ascii="Cambria" w:hAnsi="Cambria"/>
          <w:sz w:val="20"/>
          <w:szCs w:val="20"/>
          <w:lang w:val="es-ES"/>
        </w:rPr>
        <w:t xml:space="preserve">visitas </w:t>
      </w:r>
      <w:r w:rsidR="00550D38" w:rsidRPr="00443669">
        <w:rPr>
          <w:rFonts w:ascii="Cambria" w:hAnsi="Cambria"/>
          <w:sz w:val="20"/>
          <w:szCs w:val="20"/>
          <w:lang w:val="es-ES"/>
        </w:rPr>
        <w:t>y</w:t>
      </w:r>
      <w:r w:rsidR="004C4776" w:rsidRPr="00443669">
        <w:rPr>
          <w:rFonts w:ascii="Cambria" w:hAnsi="Cambria"/>
          <w:sz w:val="20"/>
          <w:szCs w:val="20"/>
          <w:lang w:val="es-ES"/>
        </w:rPr>
        <w:t xml:space="preserve"> entrevistas </w:t>
      </w:r>
      <w:r w:rsidR="00E12B70" w:rsidRPr="00443669">
        <w:rPr>
          <w:rFonts w:ascii="Cambria" w:hAnsi="Cambria"/>
          <w:sz w:val="20"/>
          <w:szCs w:val="20"/>
          <w:lang w:val="es-ES"/>
        </w:rPr>
        <w:t>con</w:t>
      </w:r>
      <w:r w:rsidR="004C4776" w:rsidRPr="00443669">
        <w:rPr>
          <w:rFonts w:ascii="Cambria" w:hAnsi="Cambria"/>
          <w:sz w:val="20"/>
          <w:szCs w:val="20"/>
          <w:lang w:val="es-ES"/>
        </w:rPr>
        <w:t xml:space="preserve"> </w:t>
      </w:r>
      <w:r w:rsidR="00E12B70" w:rsidRPr="00443669">
        <w:rPr>
          <w:rFonts w:ascii="Cambria" w:hAnsi="Cambria"/>
          <w:sz w:val="20"/>
          <w:szCs w:val="20"/>
          <w:lang w:val="es-ES"/>
        </w:rPr>
        <w:t>l</w:t>
      </w:r>
      <w:r w:rsidR="004C4776" w:rsidRPr="00443669">
        <w:rPr>
          <w:rFonts w:ascii="Cambria" w:hAnsi="Cambria"/>
          <w:sz w:val="20"/>
          <w:szCs w:val="20"/>
          <w:lang w:val="es-ES"/>
        </w:rPr>
        <w:t>a</w:t>
      </w:r>
      <w:r w:rsidR="00D12878" w:rsidRPr="00443669">
        <w:rPr>
          <w:rFonts w:ascii="Cambria" w:hAnsi="Cambria"/>
          <w:sz w:val="20"/>
          <w:szCs w:val="20"/>
          <w:lang w:val="es-ES"/>
        </w:rPr>
        <w:t xml:space="preserve">s </w:t>
      </w:r>
      <w:r w:rsidR="00763B7E" w:rsidRPr="00443669">
        <w:rPr>
          <w:rFonts w:ascii="Cambria" w:hAnsi="Cambria"/>
          <w:sz w:val="20"/>
          <w:szCs w:val="20"/>
          <w:lang w:val="es-ES"/>
        </w:rPr>
        <w:t>familias</w:t>
      </w:r>
      <w:r w:rsidR="00D12878" w:rsidRPr="00443669">
        <w:rPr>
          <w:rFonts w:ascii="Cambria" w:hAnsi="Cambria"/>
          <w:sz w:val="20"/>
          <w:szCs w:val="20"/>
          <w:lang w:val="es-ES"/>
        </w:rPr>
        <w:t xml:space="preserve"> d</w:t>
      </w:r>
      <w:r w:rsidR="00E12B70" w:rsidRPr="00443669">
        <w:rPr>
          <w:rFonts w:ascii="Cambria" w:hAnsi="Cambria"/>
          <w:sz w:val="20"/>
          <w:szCs w:val="20"/>
          <w:lang w:val="es-ES"/>
        </w:rPr>
        <w:t>e l</w:t>
      </w:r>
      <w:r w:rsidR="00D12878" w:rsidRPr="00443669">
        <w:rPr>
          <w:rFonts w:ascii="Cambria" w:hAnsi="Cambria"/>
          <w:sz w:val="20"/>
          <w:szCs w:val="20"/>
          <w:lang w:val="es-ES"/>
        </w:rPr>
        <w:t xml:space="preserve">as </w:t>
      </w:r>
      <w:r w:rsidRPr="00443669">
        <w:rPr>
          <w:rFonts w:ascii="Cambria" w:hAnsi="Cambria"/>
          <w:sz w:val="20"/>
          <w:szCs w:val="20"/>
          <w:lang w:val="es-ES"/>
        </w:rPr>
        <w:t>presuntas víctimas</w:t>
      </w:r>
      <w:r w:rsidR="004C4776" w:rsidRPr="00443669">
        <w:rPr>
          <w:rFonts w:ascii="Cambria" w:hAnsi="Cambria"/>
          <w:sz w:val="20"/>
          <w:szCs w:val="20"/>
          <w:lang w:val="es-ES"/>
        </w:rPr>
        <w:t xml:space="preserve"> </w:t>
      </w:r>
      <w:r w:rsidR="00E12B70" w:rsidRPr="00443669">
        <w:rPr>
          <w:rFonts w:ascii="Cambria" w:hAnsi="Cambria"/>
          <w:sz w:val="20"/>
          <w:szCs w:val="20"/>
          <w:lang w:val="es-ES"/>
        </w:rPr>
        <w:t xml:space="preserve">y comprobó no solo la falta de una mejora en la </w:t>
      </w:r>
      <w:r w:rsidR="00892B74" w:rsidRPr="00443669">
        <w:rPr>
          <w:rFonts w:ascii="Cambria" w:hAnsi="Cambria"/>
          <w:sz w:val="20"/>
          <w:szCs w:val="20"/>
          <w:lang w:val="es-ES"/>
        </w:rPr>
        <w:t>atención</w:t>
      </w:r>
      <w:r w:rsidR="004C4776" w:rsidRPr="00443669">
        <w:rPr>
          <w:rFonts w:ascii="Cambria" w:hAnsi="Cambria"/>
          <w:sz w:val="20"/>
          <w:szCs w:val="20"/>
          <w:lang w:val="es-ES"/>
        </w:rPr>
        <w:t xml:space="preserve"> d</w:t>
      </w:r>
      <w:r w:rsidR="00E12B70" w:rsidRPr="00443669">
        <w:rPr>
          <w:rFonts w:ascii="Cambria" w:hAnsi="Cambria"/>
          <w:sz w:val="20"/>
          <w:szCs w:val="20"/>
          <w:lang w:val="es-ES"/>
        </w:rPr>
        <w:t>e las</w:t>
      </w:r>
      <w:r w:rsidR="004C4776" w:rsidRPr="00443669">
        <w:rPr>
          <w:rFonts w:ascii="Cambria" w:hAnsi="Cambria"/>
          <w:sz w:val="20"/>
          <w:szCs w:val="20"/>
          <w:lang w:val="es-ES"/>
        </w:rPr>
        <w:t xml:space="preserve"> </w:t>
      </w:r>
      <w:r w:rsidR="00244C41" w:rsidRPr="00443669">
        <w:rPr>
          <w:rFonts w:ascii="Cambria" w:hAnsi="Cambria"/>
          <w:sz w:val="20"/>
          <w:szCs w:val="20"/>
          <w:lang w:val="es-ES"/>
        </w:rPr>
        <w:t>personas</w:t>
      </w:r>
      <w:r w:rsidR="004C4776" w:rsidRPr="00443669">
        <w:rPr>
          <w:rFonts w:ascii="Cambria" w:hAnsi="Cambria"/>
          <w:sz w:val="20"/>
          <w:szCs w:val="20"/>
          <w:lang w:val="es-ES"/>
        </w:rPr>
        <w:t xml:space="preserve"> autistas </w:t>
      </w:r>
      <w:r w:rsidR="00E12B70" w:rsidRPr="00443669">
        <w:rPr>
          <w:rFonts w:ascii="Cambria" w:hAnsi="Cambria"/>
          <w:sz w:val="20"/>
          <w:szCs w:val="20"/>
          <w:lang w:val="es-ES"/>
        </w:rPr>
        <w:t>e</w:t>
      </w:r>
      <w:r w:rsidR="004C4776" w:rsidRPr="00443669">
        <w:rPr>
          <w:rFonts w:ascii="Cambria" w:hAnsi="Cambria"/>
          <w:sz w:val="20"/>
          <w:szCs w:val="20"/>
          <w:lang w:val="es-ES"/>
        </w:rPr>
        <w:t>n</w:t>
      </w:r>
      <w:r w:rsidR="00E12B70" w:rsidRPr="00443669">
        <w:rPr>
          <w:rFonts w:ascii="Cambria" w:hAnsi="Cambria"/>
          <w:sz w:val="20"/>
          <w:szCs w:val="20"/>
          <w:lang w:val="es-ES"/>
        </w:rPr>
        <w:t xml:space="preserve"> el</w:t>
      </w:r>
      <w:r w:rsidR="004C4776" w:rsidRPr="00443669">
        <w:rPr>
          <w:rFonts w:ascii="Cambria" w:hAnsi="Cambria"/>
          <w:sz w:val="20"/>
          <w:szCs w:val="20"/>
          <w:lang w:val="es-ES"/>
        </w:rPr>
        <w:t xml:space="preserve"> estado, </w:t>
      </w:r>
      <w:r w:rsidR="00E12B70" w:rsidRPr="00443669">
        <w:rPr>
          <w:rFonts w:ascii="Cambria" w:hAnsi="Cambria"/>
          <w:sz w:val="20"/>
          <w:szCs w:val="20"/>
          <w:lang w:val="es-ES"/>
        </w:rPr>
        <w:t xml:space="preserve">sino un empeoramiento </w:t>
      </w:r>
      <w:r w:rsidR="004C4776" w:rsidRPr="00443669">
        <w:rPr>
          <w:rFonts w:ascii="Cambria" w:hAnsi="Cambria"/>
          <w:sz w:val="20"/>
          <w:szCs w:val="20"/>
          <w:lang w:val="es-ES"/>
        </w:rPr>
        <w:t>por falta de recursos materia</w:t>
      </w:r>
      <w:r w:rsidR="00E12B70" w:rsidRPr="00443669">
        <w:rPr>
          <w:rFonts w:ascii="Cambria" w:hAnsi="Cambria"/>
          <w:sz w:val="20"/>
          <w:szCs w:val="20"/>
          <w:lang w:val="es-ES"/>
        </w:rPr>
        <w:t xml:space="preserve">les y </w:t>
      </w:r>
      <w:r w:rsidR="004C4776" w:rsidRPr="00443669">
        <w:rPr>
          <w:rFonts w:ascii="Cambria" w:hAnsi="Cambria"/>
          <w:sz w:val="20"/>
          <w:szCs w:val="20"/>
          <w:lang w:val="es-ES"/>
        </w:rPr>
        <w:t>humanos.</w:t>
      </w:r>
      <w:r w:rsidR="00854011" w:rsidRPr="00443669">
        <w:rPr>
          <w:rFonts w:ascii="Cambria" w:hAnsi="Cambria"/>
          <w:sz w:val="20"/>
          <w:szCs w:val="20"/>
          <w:lang w:val="es-ES"/>
        </w:rPr>
        <w:t xml:space="preserve"> </w:t>
      </w:r>
      <w:r w:rsidR="00E12B70" w:rsidRPr="00443669">
        <w:rPr>
          <w:rFonts w:ascii="Cambria" w:hAnsi="Cambria"/>
          <w:sz w:val="20"/>
          <w:szCs w:val="20"/>
          <w:lang w:val="es-ES"/>
        </w:rPr>
        <w:t xml:space="preserve">Señala que se presentó un proyecto de ley en la Asamblea </w:t>
      </w:r>
      <w:r w:rsidR="00854011" w:rsidRPr="00443669">
        <w:rPr>
          <w:rFonts w:ascii="Cambria" w:hAnsi="Cambria"/>
          <w:sz w:val="20"/>
          <w:szCs w:val="20"/>
          <w:lang w:val="es-ES"/>
        </w:rPr>
        <w:t xml:space="preserve">Legislativa </w:t>
      </w:r>
      <w:r w:rsidR="00E12B70" w:rsidRPr="00443669">
        <w:rPr>
          <w:rFonts w:ascii="Cambria" w:hAnsi="Cambria"/>
          <w:sz w:val="20"/>
          <w:szCs w:val="20"/>
          <w:lang w:val="es-ES"/>
        </w:rPr>
        <w:t xml:space="preserve">con la finalidad de crear </w:t>
      </w:r>
      <w:r w:rsidR="00854011" w:rsidRPr="00443669">
        <w:rPr>
          <w:rFonts w:ascii="Cambria" w:hAnsi="Cambria"/>
          <w:sz w:val="20"/>
          <w:szCs w:val="20"/>
          <w:lang w:val="es-ES"/>
        </w:rPr>
        <w:t xml:space="preserve">centros de </w:t>
      </w:r>
      <w:r w:rsidR="00E12B70" w:rsidRPr="00443669">
        <w:rPr>
          <w:rFonts w:ascii="Cambria" w:hAnsi="Cambria"/>
          <w:sz w:val="20"/>
          <w:szCs w:val="20"/>
          <w:lang w:val="es-ES"/>
        </w:rPr>
        <w:t>rehabilitación</w:t>
      </w:r>
      <w:r w:rsidR="00854011" w:rsidRPr="00443669">
        <w:rPr>
          <w:rFonts w:ascii="Cambria" w:hAnsi="Cambria"/>
          <w:sz w:val="20"/>
          <w:szCs w:val="20"/>
          <w:lang w:val="es-ES"/>
        </w:rPr>
        <w:t xml:space="preserve"> integral para </w:t>
      </w:r>
      <w:r w:rsidR="00244C41" w:rsidRPr="00443669">
        <w:rPr>
          <w:rFonts w:ascii="Cambria" w:hAnsi="Cambria"/>
          <w:sz w:val="20"/>
          <w:szCs w:val="20"/>
          <w:lang w:val="es-ES"/>
        </w:rPr>
        <w:t>personas</w:t>
      </w:r>
      <w:r w:rsidR="00E06CD1" w:rsidRPr="00443669">
        <w:rPr>
          <w:rFonts w:ascii="Cambria" w:hAnsi="Cambria"/>
          <w:sz w:val="20"/>
          <w:szCs w:val="20"/>
          <w:lang w:val="es-ES"/>
        </w:rPr>
        <w:t xml:space="preserve"> autistas </w:t>
      </w:r>
      <w:r w:rsidR="00E12B70" w:rsidRPr="00443669">
        <w:rPr>
          <w:rFonts w:ascii="Cambria" w:hAnsi="Cambria"/>
          <w:sz w:val="20"/>
          <w:szCs w:val="20"/>
          <w:lang w:val="es-ES"/>
        </w:rPr>
        <w:t>y</w:t>
      </w:r>
      <w:r w:rsidR="00E06CD1" w:rsidRPr="00443669">
        <w:rPr>
          <w:rFonts w:ascii="Cambria" w:hAnsi="Cambria"/>
          <w:sz w:val="20"/>
          <w:szCs w:val="20"/>
          <w:lang w:val="es-ES"/>
        </w:rPr>
        <w:t xml:space="preserve"> </w:t>
      </w:r>
      <w:r w:rsidR="00346A76" w:rsidRPr="00443669">
        <w:rPr>
          <w:rFonts w:ascii="Cambria" w:hAnsi="Cambria"/>
          <w:sz w:val="20"/>
          <w:szCs w:val="20"/>
          <w:lang w:val="es-ES"/>
        </w:rPr>
        <w:t>c</w:t>
      </w:r>
      <w:r w:rsidR="00346A76" w:rsidRPr="001A4E42">
        <w:rPr>
          <w:rFonts w:ascii="Cambria" w:hAnsi="Cambria"/>
          <w:sz w:val="20"/>
          <w:szCs w:val="20"/>
          <w:lang w:val="es-ES"/>
        </w:rPr>
        <w:t>on discapacidad</w:t>
      </w:r>
      <w:r w:rsidR="00E06CD1" w:rsidRPr="001A4E42">
        <w:rPr>
          <w:rFonts w:ascii="Cambria" w:hAnsi="Cambria"/>
          <w:sz w:val="20"/>
          <w:szCs w:val="20"/>
          <w:lang w:val="es-ES"/>
        </w:rPr>
        <w:t xml:space="preserve"> mental</w:t>
      </w:r>
      <w:r w:rsidR="00854011" w:rsidRPr="001A4E42">
        <w:rPr>
          <w:rFonts w:ascii="Cambria" w:hAnsi="Cambria"/>
          <w:sz w:val="20"/>
          <w:szCs w:val="20"/>
          <w:lang w:val="es-ES"/>
        </w:rPr>
        <w:t xml:space="preserve">. </w:t>
      </w:r>
      <w:r w:rsidR="00E12B70" w:rsidRPr="001A4E42">
        <w:rPr>
          <w:rFonts w:ascii="Cambria" w:hAnsi="Cambria"/>
          <w:sz w:val="20"/>
          <w:szCs w:val="20"/>
          <w:lang w:val="es-ES"/>
        </w:rPr>
        <w:t>Sin embargo, a</w:t>
      </w:r>
      <w:r w:rsidR="00854011" w:rsidRPr="001A4E42">
        <w:rPr>
          <w:rFonts w:ascii="Cambria" w:hAnsi="Cambria"/>
          <w:sz w:val="20"/>
          <w:szCs w:val="20"/>
          <w:lang w:val="es-ES"/>
        </w:rPr>
        <w:t>firma</w:t>
      </w:r>
      <w:r w:rsidR="00E12B70" w:rsidRPr="001A4E42">
        <w:rPr>
          <w:rFonts w:ascii="Cambria" w:hAnsi="Cambria"/>
          <w:sz w:val="20"/>
          <w:szCs w:val="20"/>
          <w:lang w:val="es-ES"/>
        </w:rPr>
        <w:t xml:space="preserve"> </w:t>
      </w:r>
      <w:r w:rsidR="00854011" w:rsidRPr="001A4E42">
        <w:rPr>
          <w:rFonts w:ascii="Cambria" w:hAnsi="Cambria"/>
          <w:sz w:val="20"/>
          <w:szCs w:val="20"/>
          <w:lang w:val="es-ES"/>
        </w:rPr>
        <w:t xml:space="preserve">que </w:t>
      </w:r>
      <w:r w:rsidR="00E12B70" w:rsidRPr="001A4E42">
        <w:rPr>
          <w:rFonts w:ascii="Cambria" w:hAnsi="Cambria"/>
          <w:sz w:val="20"/>
          <w:szCs w:val="20"/>
          <w:lang w:val="es-ES"/>
        </w:rPr>
        <w:t xml:space="preserve">el proyecto de ley fue vetado </w:t>
      </w:r>
      <w:r w:rsidR="007C7151" w:rsidRPr="001A4E42">
        <w:rPr>
          <w:rFonts w:ascii="Cambria" w:hAnsi="Cambria"/>
          <w:sz w:val="20"/>
          <w:szCs w:val="20"/>
          <w:lang w:val="es-ES"/>
        </w:rPr>
        <w:t>integralmente</w:t>
      </w:r>
      <w:r w:rsidR="00854011" w:rsidRPr="001A4E42">
        <w:rPr>
          <w:rFonts w:ascii="Cambria" w:hAnsi="Cambria"/>
          <w:sz w:val="20"/>
          <w:szCs w:val="20"/>
          <w:lang w:val="es-ES"/>
        </w:rPr>
        <w:t xml:space="preserve"> </w:t>
      </w:r>
      <w:r w:rsidR="00E12B70" w:rsidRPr="001A4E42">
        <w:rPr>
          <w:rFonts w:ascii="Cambria" w:hAnsi="Cambria"/>
          <w:sz w:val="20"/>
          <w:szCs w:val="20"/>
          <w:lang w:val="es-ES"/>
        </w:rPr>
        <w:t>por el gobernador</w:t>
      </w:r>
      <w:r w:rsidR="00854011" w:rsidRPr="001A4E42">
        <w:rPr>
          <w:rFonts w:ascii="Cambria" w:hAnsi="Cambria"/>
          <w:sz w:val="20"/>
          <w:szCs w:val="20"/>
          <w:lang w:val="es-ES"/>
        </w:rPr>
        <w:t xml:space="preserve"> d</w:t>
      </w:r>
      <w:r w:rsidR="00E12B70" w:rsidRPr="001A4E42">
        <w:rPr>
          <w:rFonts w:ascii="Cambria" w:hAnsi="Cambria"/>
          <w:sz w:val="20"/>
          <w:szCs w:val="20"/>
          <w:lang w:val="es-ES"/>
        </w:rPr>
        <w:t>el</w:t>
      </w:r>
      <w:r w:rsidR="00854011" w:rsidRPr="001A4E42">
        <w:rPr>
          <w:rFonts w:ascii="Cambria" w:hAnsi="Cambria"/>
          <w:sz w:val="20"/>
          <w:szCs w:val="20"/>
          <w:lang w:val="es-ES"/>
        </w:rPr>
        <w:t xml:space="preserve"> estado, </w:t>
      </w:r>
      <w:r w:rsidR="00E12B70" w:rsidRPr="001A4E42">
        <w:rPr>
          <w:rFonts w:ascii="Cambria" w:hAnsi="Cambria"/>
          <w:sz w:val="20"/>
          <w:szCs w:val="20"/>
          <w:lang w:val="es-ES"/>
        </w:rPr>
        <w:t xml:space="preserve">lo cual sería una muestra de la falta de voluntad política para </w:t>
      </w:r>
      <w:r w:rsidR="00854011" w:rsidRPr="001A4E42">
        <w:rPr>
          <w:rFonts w:ascii="Cambria" w:hAnsi="Cambria"/>
          <w:sz w:val="20"/>
          <w:szCs w:val="20"/>
          <w:lang w:val="es-ES"/>
        </w:rPr>
        <w:t>garanti</w:t>
      </w:r>
      <w:r w:rsidR="00E12B70" w:rsidRPr="001A4E42">
        <w:rPr>
          <w:rFonts w:ascii="Cambria" w:hAnsi="Cambria"/>
          <w:sz w:val="20"/>
          <w:szCs w:val="20"/>
          <w:lang w:val="es-ES"/>
        </w:rPr>
        <w:t>za</w:t>
      </w:r>
      <w:r w:rsidR="00854011" w:rsidRPr="001A4E42">
        <w:rPr>
          <w:rFonts w:ascii="Cambria" w:hAnsi="Cambria"/>
          <w:sz w:val="20"/>
          <w:szCs w:val="20"/>
          <w:lang w:val="es-ES"/>
        </w:rPr>
        <w:t xml:space="preserve">r </w:t>
      </w:r>
      <w:r w:rsidR="00E12B70" w:rsidRPr="001A4E42">
        <w:rPr>
          <w:rFonts w:ascii="Cambria" w:hAnsi="Cambria"/>
          <w:sz w:val="20"/>
          <w:szCs w:val="20"/>
          <w:lang w:val="es-ES"/>
        </w:rPr>
        <w:t xml:space="preserve">el acceso a la </w:t>
      </w:r>
      <w:r w:rsidRPr="001A4E42">
        <w:rPr>
          <w:rFonts w:ascii="Cambria" w:hAnsi="Cambria"/>
          <w:sz w:val="20"/>
          <w:szCs w:val="20"/>
          <w:lang w:val="es-ES"/>
        </w:rPr>
        <w:t>salud</w:t>
      </w:r>
      <w:r w:rsidR="007C7151" w:rsidRPr="001A4E42">
        <w:rPr>
          <w:rFonts w:ascii="Cambria" w:hAnsi="Cambria"/>
          <w:sz w:val="20"/>
          <w:szCs w:val="20"/>
          <w:lang w:val="es-ES"/>
        </w:rPr>
        <w:t xml:space="preserve"> </w:t>
      </w:r>
      <w:r w:rsidR="00E12B70" w:rsidRPr="001A4E42">
        <w:rPr>
          <w:rFonts w:ascii="Cambria" w:hAnsi="Cambria"/>
          <w:sz w:val="20"/>
          <w:szCs w:val="20"/>
          <w:lang w:val="es-ES"/>
        </w:rPr>
        <w:t xml:space="preserve">y a la </w:t>
      </w:r>
      <w:r w:rsidR="007B0BC9" w:rsidRPr="001A4E42">
        <w:rPr>
          <w:rFonts w:ascii="Cambria" w:hAnsi="Cambria"/>
          <w:sz w:val="20"/>
          <w:szCs w:val="20"/>
          <w:lang w:val="es-ES"/>
        </w:rPr>
        <w:t>educación</w:t>
      </w:r>
      <w:r w:rsidR="007C7151" w:rsidRPr="001A4E42">
        <w:rPr>
          <w:rFonts w:ascii="Cambria" w:hAnsi="Cambria"/>
          <w:sz w:val="20"/>
          <w:szCs w:val="20"/>
          <w:lang w:val="es-ES"/>
        </w:rPr>
        <w:t xml:space="preserve"> d</w:t>
      </w:r>
      <w:r w:rsidR="00E12B70" w:rsidRPr="001A4E42">
        <w:rPr>
          <w:rFonts w:ascii="Cambria" w:hAnsi="Cambria"/>
          <w:sz w:val="20"/>
          <w:szCs w:val="20"/>
          <w:lang w:val="es-ES"/>
        </w:rPr>
        <w:t>e l</w:t>
      </w:r>
      <w:r w:rsidR="007C7151" w:rsidRPr="001A4E42">
        <w:rPr>
          <w:rFonts w:ascii="Cambria" w:hAnsi="Cambria"/>
          <w:sz w:val="20"/>
          <w:szCs w:val="20"/>
          <w:lang w:val="es-ES"/>
        </w:rPr>
        <w:t xml:space="preserve">as </w:t>
      </w:r>
      <w:r w:rsidRPr="001A4E42">
        <w:rPr>
          <w:rFonts w:ascii="Cambria" w:hAnsi="Cambria"/>
          <w:sz w:val="20"/>
          <w:szCs w:val="20"/>
          <w:lang w:val="es-ES"/>
        </w:rPr>
        <w:t>presuntas víctimas</w:t>
      </w:r>
      <w:r w:rsidR="007C7151" w:rsidRPr="001A4E42">
        <w:rPr>
          <w:rFonts w:ascii="Cambria" w:hAnsi="Cambria"/>
          <w:sz w:val="20"/>
          <w:szCs w:val="20"/>
          <w:lang w:val="es-ES"/>
        </w:rPr>
        <w:t xml:space="preserve">. </w:t>
      </w:r>
    </w:p>
    <w:p w:rsidR="00C20AF8" w:rsidRPr="001A4E42" w:rsidRDefault="00CB287C" w:rsidP="00CB28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A4E42">
        <w:rPr>
          <w:rFonts w:ascii="Cambria" w:hAnsi="Cambria"/>
          <w:sz w:val="20"/>
          <w:szCs w:val="20"/>
          <w:lang w:val="es-ES"/>
        </w:rPr>
        <w:t xml:space="preserve">Por otro lado, </w:t>
      </w:r>
      <w:r w:rsidR="00071182" w:rsidRPr="001A4E42">
        <w:rPr>
          <w:rFonts w:ascii="Cambria" w:hAnsi="Cambria"/>
          <w:sz w:val="20"/>
          <w:szCs w:val="20"/>
          <w:lang w:val="es-ES"/>
        </w:rPr>
        <w:t xml:space="preserve">el </w:t>
      </w:r>
      <w:r w:rsidR="001A4E42">
        <w:rPr>
          <w:rFonts w:ascii="Cambria" w:hAnsi="Cambria"/>
          <w:sz w:val="20"/>
          <w:szCs w:val="20"/>
          <w:lang w:val="es-ES"/>
        </w:rPr>
        <w:t>e</w:t>
      </w:r>
      <w:r w:rsidR="00071182" w:rsidRPr="001A4E42">
        <w:rPr>
          <w:rFonts w:ascii="Cambria" w:hAnsi="Cambria"/>
          <w:sz w:val="20"/>
          <w:szCs w:val="20"/>
          <w:lang w:val="es-ES"/>
        </w:rPr>
        <w:t xml:space="preserve">stado </w:t>
      </w:r>
      <w:r w:rsidR="00084841" w:rsidRPr="001A4E42">
        <w:rPr>
          <w:rFonts w:ascii="Cambria" w:hAnsi="Cambria"/>
          <w:sz w:val="20"/>
          <w:szCs w:val="20"/>
          <w:lang w:val="es-ES"/>
        </w:rPr>
        <w:t xml:space="preserve">alega </w:t>
      </w:r>
      <w:r w:rsidR="00E12B70" w:rsidRPr="001A4E42">
        <w:rPr>
          <w:rFonts w:ascii="Cambria" w:hAnsi="Cambria"/>
          <w:sz w:val="20"/>
          <w:szCs w:val="20"/>
          <w:lang w:val="es-ES"/>
        </w:rPr>
        <w:t>l</w:t>
      </w:r>
      <w:r w:rsidR="00084841" w:rsidRPr="001A4E42">
        <w:rPr>
          <w:rFonts w:ascii="Cambria" w:hAnsi="Cambria"/>
          <w:sz w:val="20"/>
          <w:szCs w:val="20"/>
          <w:lang w:val="es-ES"/>
        </w:rPr>
        <w:t xml:space="preserve">a falta de </w:t>
      </w:r>
      <w:r w:rsidR="00071182" w:rsidRPr="001A4E42">
        <w:rPr>
          <w:rFonts w:ascii="Cambria" w:hAnsi="Cambria"/>
          <w:sz w:val="20"/>
          <w:szCs w:val="20"/>
          <w:lang w:val="es-ES"/>
        </w:rPr>
        <w:t>competencia</w:t>
      </w:r>
      <w:r w:rsidR="00084841" w:rsidRPr="001A4E42">
        <w:rPr>
          <w:rFonts w:ascii="Cambria" w:hAnsi="Cambria"/>
          <w:sz w:val="20"/>
          <w:szCs w:val="20"/>
          <w:lang w:val="es-ES"/>
        </w:rPr>
        <w:t xml:space="preserve"> </w:t>
      </w:r>
      <w:r w:rsidR="00084841" w:rsidRPr="001A4E42">
        <w:rPr>
          <w:rFonts w:ascii="Cambria" w:hAnsi="Cambria"/>
          <w:i/>
          <w:sz w:val="20"/>
          <w:szCs w:val="20"/>
          <w:lang w:val="es-ES"/>
        </w:rPr>
        <w:t>ratione materiae</w:t>
      </w:r>
      <w:r w:rsidR="00084841" w:rsidRPr="001A4E42">
        <w:rPr>
          <w:rFonts w:ascii="Cambria" w:hAnsi="Cambria"/>
          <w:sz w:val="20"/>
          <w:szCs w:val="20"/>
          <w:lang w:val="es-ES"/>
        </w:rPr>
        <w:t xml:space="preserve"> d</w:t>
      </w:r>
      <w:r w:rsidR="00C45A9C" w:rsidRPr="001A4E42">
        <w:rPr>
          <w:rFonts w:ascii="Cambria" w:hAnsi="Cambria"/>
          <w:sz w:val="20"/>
          <w:szCs w:val="20"/>
          <w:lang w:val="es-ES"/>
        </w:rPr>
        <w:t>e l</w:t>
      </w:r>
      <w:r w:rsidR="00084841" w:rsidRPr="001A4E42">
        <w:rPr>
          <w:rFonts w:ascii="Cambria" w:hAnsi="Cambria"/>
          <w:sz w:val="20"/>
          <w:szCs w:val="20"/>
          <w:lang w:val="es-ES"/>
        </w:rPr>
        <w:t xml:space="preserve">a </w:t>
      </w:r>
      <w:r w:rsidR="00071182" w:rsidRPr="001A4E42">
        <w:rPr>
          <w:rFonts w:ascii="Cambria" w:hAnsi="Cambria"/>
          <w:sz w:val="20"/>
          <w:szCs w:val="20"/>
          <w:lang w:val="es-ES"/>
        </w:rPr>
        <w:t>Comisión</w:t>
      </w:r>
      <w:r w:rsidR="00084841" w:rsidRPr="001A4E42">
        <w:rPr>
          <w:rFonts w:ascii="Cambria" w:hAnsi="Cambria"/>
          <w:sz w:val="20"/>
          <w:szCs w:val="20"/>
          <w:lang w:val="es-ES"/>
        </w:rPr>
        <w:t xml:space="preserve"> Interamericana de </w:t>
      </w:r>
      <w:r w:rsidR="00071182" w:rsidRPr="001A4E42">
        <w:rPr>
          <w:rFonts w:ascii="Cambria" w:hAnsi="Cambria"/>
          <w:sz w:val="20"/>
          <w:szCs w:val="20"/>
          <w:lang w:val="es-ES"/>
        </w:rPr>
        <w:t>Derechos</w:t>
      </w:r>
      <w:r w:rsidR="00084841" w:rsidRPr="001A4E42">
        <w:rPr>
          <w:rFonts w:ascii="Cambria" w:hAnsi="Cambria"/>
          <w:sz w:val="20"/>
          <w:szCs w:val="20"/>
          <w:lang w:val="es-ES"/>
        </w:rPr>
        <w:t xml:space="preserve"> Humanos (</w:t>
      </w:r>
      <w:r w:rsidR="00071182" w:rsidRPr="001A4E42">
        <w:rPr>
          <w:rFonts w:ascii="Cambria" w:hAnsi="Cambria"/>
          <w:sz w:val="20"/>
          <w:szCs w:val="20"/>
          <w:lang w:val="es-ES"/>
        </w:rPr>
        <w:t>en adelante la</w:t>
      </w:r>
      <w:r w:rsidR="00084841" w:rsidRPr="001A4E42">
        <w:rPr>
          <w:rFonts w:ascii="Cambria" w:hAnsi="Cambria"/>
          <w:sz w:val="20"/>
          <w:szCs w:val="20"/>
          <w:lang w:val="es-ES"/>
        </w:rPr>
        <w:t xml:space="preserve"> “</w:t>
      </w:r>
      <w:r w:rsidR="00071182" w:rsidRPr="001A4E42">
        <w:rPr>
          <w:rFonts w:ascii="Cambria" w:hAnsi="Cambria"/>
          <w:sz w:val="20"/>
          <w:szCs w:val="20"/>
          <w:lang w:val="es-ES"/>
        </w:rPr>
        <w:t>Comisión</w:t>
      </w:r>
      <w:r w:rsidR="00084841" w:rsidRPr="001A4E42">
        <w:rPr>
          <w:rFonts w:ascii="Cambria" w:hAnsi="Cambria"/>
          <w:sz w:val="20"/>
          <w:szCs w:val="20"/>
          <w:lang w:val="es-ES"/>
        </w:rPr>
        <w:t>”) para de</w:t>
      </w:r>
      <w:r w:rsidR="00756100" w:rsidRPr="001A4E42">
        <w:rPr>
          <w:rFonts w:ascii="Cambria" w:hAnsi="Cambria"/>
          <w:sz w:val="20"/>
          <w:szCs w:val="20"/>
          <w:lang w:val="es-ES"/>
        </w:rPr>
        <w:t>terminar</w:t>
      </w:r>
      <w:r w:rsidR="001134ED" w:rsidRPr="001A4E42">
        <w:rPr>
          <w:rFonts w:ascii="Cambria" w:hAnsi="Cambria"/>
          <w:sz w:val="20"/>
          <w:szCs w:val="20"/>
          <w:lang w:val="es-ES"/>
        </w:rPr>
        <w:t xml:space="preserve"> </w:t>
      </w:r>
      <w:r w:rsidR="00C45A9C" w:rsidRPr="001A4E42">
        <w:rPr>
          <w:rFonts w:ascii="Cambria" w:hAnsi="Cambria"/>
          <w:sz w:val="20"/>
          <w:szCs w:val="20"/>
          <w:lang w:val="es-ES"/>
        </w:rPr>
        <w:t xml:space="preserve">que se cometieron </w:t>
      </w:r>
      <w:r w:rsidR="00071182" w:rsidRPr="001A4E42">
        <w:rPr>
          <w:rFonts w:ascii="Cambria" w:hAnsi="Cambria"/>
          <w:sz w:val="20"/>
          <w:szCs w:val="20"/>
          <w:lang w:val="es-ES"/>
        </w:rPr>
        <w:t>violaciones</w:t>
      </w:r>
      <w:r w:rsidR="001134ED" w:rsidRPr="001A4E42">
        <w:rPr>
          <w:rFonts w:ascii="Cambria" w:hAnsi="Cambria"/>
          <w:sz w:val="20"/>
          <w:szCs w:val="20"/>
          <w:lang w:val="es-ES"/>
        </w:rPr>
        <w:t xml:space="preserve"> </w:t>
      </w:r>
      <w:r w:rsidR="00247BEA" w:rsidRPr="001A4E42">
        <w:rPr>
          <w:rFonts w:ascii="Cambria" w:hAnsi="Cambria"/>
          <w:sz w:val="20"/>
          <w:szCs w:val="20"/>
          <w:lang w:val="es-ES"/>
        </w:rPr>
        <w:t>d</w:t>
      </w:r>
      <w:r w:rsidR="00C45A9C" w:rsidRPr="001A4E42">
        <w:rPr>
          <w:rFonts w:ascii="Cambria" w:hAnsi="Cambria"/>
          <w:sz w:val="20"/>
          <w:szCs w:val="20"/>
          <w:lang w:val="es-ES"/>
        </w:rPr>
        <w:t>e l</w:t>
      </w:r>
      <w:r w:rsidR="00247BEA" w:rsidRPr="001A4E42">
        <w:rPr>
          <w:rFonts w:ascii="Cambria" w:hAnsi="Cambria"/>
          <w:sz w:val="20"/>
          <w:szCs w:val="20"/>
          <w:lang w:val="es-ES"/>
        </w:rPr>
        <w:t xml:space="preserve">os </w:t>
      </w:r>
      <w:r w:rsidR="00071182" w:rsidRPr="001A4E42">
        <w:rPr>
          <w:rFonts w:ascii="Cambria" w:hAnsi="Cambria"/>
          <w:sz w:val="20"/>
          <w:szCs w:val="20"/>
          <w:lang w:val="es-ES"/>
        </w:rPr>
        <w:t>artículo</w:t>
      </w:r>
      <w:r w:rsidR="00247BEA" w:rsidRPr="001A4E42">
        <w:rPr>
          <w:rFonts w:ascii="Cambria" w:hAnsi="Cambria"/>
          <w:sz w:val="20"/>
          <w:szCs w:val="20"/>
          <w:lang w:val="es-ES"/>
        </w:rPr>
        <w:t xml:space="preserve">s 10, 16 </w:t>
      </w:r>
      <w:r w:rsidR="00C45A9C" w:rsidRPr="001A4E42">
        <w:rPr>
          <w:rFonts w:ascii="Cambria" w:hAnsi="Cambria"/>
          <w:sz w:val="20"/>
          <w:szCs w:val="20"/>
          <w:lang w:val="es-ES"/>
        </w:rPr>
        <w:t>y</w:t>
      </w:r>
      <w:r w:rsidR="00247BEA" w:rsidRPr="001A4E42">
        <w:rPr>
          <w:rFonts w:ascii="Cambria" w:hAnsi="Cambria"/>
          <w:sz w:val="20"/>
          <w:szCs w:val="20"/>
          <w:lang w:val="es-ES"/>
        </w:rPr>
        <w:t xml:space="preserve"> 18 d</w:t>
      </w:r>
      <w:r w:rsidR="00C45A9C" w:rsidRPr="001A4E42">
        <w:rPr>
          <w:rFonts w:ascii="Cambria" w:hAnsi="Cambria"/>
          <w:sz w:val="20"/>
          <w:szCs w:val="20"/>
          <w:lang w:val="es-ES"/>
        </w:rPr>
        <w:t>el</w:t>
      </w:r>
      <w:r w:rsidR="00084841" w:rsidRPr="001A4E42">
        <w:rPr>
          <w:rFonts w:ascii="Cambria" w:hAnsi="Cambria"/>
          <w:sz w:val="20"/>
          <w:szCs w:val="20"/>
          <w:lang w:val="es-ES"/>
        </w:rPr>
        <w:t xml:space="preserve"> Protocolo de </w:t>
      </w:r>
      <w:r w:rsidR="00C45A9C" w:rsidRPr="001A4E42">
        <w:rPr>
          <w:rFonts w:ascii="Cambria" w:hAnsi="Cambria"/>
          <w:sz w:val="20"/>
          <w:szCs w:val="20"/>
          <w:lang w:val="es-ES"/>
        </w:rPr>
        <w:t>San</w:t>
      </w:r>
      <w:r w:rsidR="00084841" w:rsidRPr="001A4E42">
        <w:rPr>
          <w:rFonts w:ascii="Cambria" w:hAnsi="Cambria"/>
          <w:sz w:val="20"/>
          <w:szCs w:val="20"/>
          <w:lang w:val="es-ES"/>
        </w:rPr>
        <w:t xml:space="preserve"> Salvador. </w:t>
      </w:r>
      <w:r w:rsidR="00C45A9C" w:rsidRPr="001A4E42">
        <w:rPr>
          <w:rFonts w:ascii="Cambria" w:hAnsi="Cambria"/>
          <w:sz w:val="20"/>
          <w:szCs w:val="20"/>
          <w:lang w:val="es-ES"/>
        </w:rPr>
        <w:t>Asimismo, a</w:t>
      </w:r>
      <w:r w:rsidRPr="001A4E42">
        <w:rPr>
          <w:rFonts w:ascii="Cambria" w:hAnsi="Cambria"/>
          <w:sz w:val="20"/>
          <w:szCs w:val="20"/>
          <w:lang w:val="es-ES"/>
        </w:rPr>
        <w:t xml:space="preserve">lega </w:t>
      </w:r>
      <w:r w:rsidR="00084841" w:rsidRPr="001A4E42">
        <w:rPr>
          <w:rFonts w:ascii="Cambria" w:hAnsi="Cambria"/>
          <w:sz w:val="20"/>
          <w:szCs w:val="20"/>
          <w:lang w:val="es-ES"/>
        </w:rPr>
        <w:t xml:space="preserve">que </w:t>
      </w:r>
      <w:r w:rsidR="00071182" w:rsidRPr="001A4E42">
        <w:rPr>
          <w:rFonts w:ascii="Cambria" w:hAnsi="Cambria"/>
          <w:sz w:val="20"/>
          <w:szCs w:val="20"/>
          <w:lang w:val="es-ES"/>
        </w:rPr>
        <w:t>el peticionario</w:t>
      </w:r>
      <w:r w:rsidR="00084841" w:rsidRPr="001A4E42">
        <w:rPr>
          <w:rFonts w:ascii="Cambria" w:hAnsi="Cambria"/>
          <w:sz w:val="20"/>
          <w:szCs w:val="20"/>
          <w:lang w:val="es-ES"/>
        </w:rPr>
        <w:t xml:space="preserve"> no </w:t>
      </w:r>
      <w:r w:rsidR="00C45A9C" w:rsidRPr="001A4E42">
        <w:rPr>
          <w:rFonts w:ascii="Cambria" w:hAnsi="Cambria"/>
          <w:sz w:val="20"/>
          <w:szCs w:val="20"/>
          <w:lang w:val="es-ES"/>
        </w:rPr>
        <w:t xml:space="preserve">agotó los </w:t>
      </w:r>
      <w:r w:rsidR="00084841" w:rsidRPr="001A4E42">
        <w:rPr>
          <w:rFonts w:ascii="Cambria" w:hAnsi="Cambria"/>
          <w:sz w:val="20"/>
          <w:szCs w:val="20"/>
          <w:lang w:val="es-ES"/>
        </w:rPr>
        <w:t>recursos intern</w:t>
      </w:r>
      <w:r w:rsidR="00C45A9C" w:rsidRPr="001A4E42">
        <w:rPr>
          <w:rFonts w:ascii="Cambria" w:hAnsi="Cambria"/>
          <w:sz w:val="20"/>
          <w:szCs w:val="20"/>
          <w:lang w:val="es-ES"/>
        </w:rPr>
        <w:t xml:space="preserve">os de conformidad con el </w:t>
      </w:r>
      <w:r w:rsidR="009617C0" w:rsidRPr="001A4E42">
        <w:rPr>
          <w:rFonts w:ascii="Cambria" w:hAnsi="Cambria"/>
          <w:sz w:val="20"/>
          <w:szCs w:val="20"/>
          <w:lang w:val="es-ES"/>
        </w:rPr>
        <w:t xml:space="preserve">inciso </w:t>
      </w:r>
      <w:r w:rsidR="00247BEA" w:rsidRPr="001A4E42">
        <w:rPr>
          <w:rFonts w:ascii="Cambria" w:hAnsi="Cambria"/>
          <w:sz w:val="20"/>
          <w:szCs w:val="20"/>
          <w:lang w:val="es-ES"/>
        </w:rPr>
        <w:t>a</w:t>
      </w:r>
      <w:r w:rsidR="00756100" w:rsidRPr="001A4E42">
        <w:rPr>
          <w:rFonts w:ascii="Cambria" w:hAnsi="Cambria"/>
          <w:sz w:val="20"/>
          <w:szCs w:val="20"/>
          <w:lang w:val="es-ES"/>
        </w:rPr>
        <w:t>)</w:t>
      </w:r>
      <w:r w:rsidR="00247BEA" w:rsidRPr="001A4E42">
        <w:rPr>
          <w:rFonts w:ascii="Cambria" w:hAnsi="Cambria"/>
          <w:sz w:val="20"/>
          <w:szCs w:val="20"/>
          <w:lang w:val="es-ES"/>
        </w:rPr>
        <w:t xml:space="preserve"> </w:t>
      </w:r>
      <w:r w:rsidR="009617C0" w:rsidRPr="001A4E42">
        <w:rPr>
          <w:rFonts w:ascii="Cambria" w:hAnsi="Cambria"/>
          <w:sz w:val="20"/>
          <w:szCs w:val="20"/>
          <w:lang w:val="es-ES"/>
        </w:rPr>
        <w:t xml:space="preserve">del párrafo 1 del artículo 46 </w:t>
      </w:r>
      <w:r w:rsidR="00247BEA" w:rsidRPr="001A4E42">
        <w:rPr>
          <w:rFonts w:ascii="Cambria" w:hAnsi="Cambria"/>
          <w:sz w:val="20"/>
          <w:szCs w:val="20"/>
          <w:lang w:val="es-ES"/>
        </w:rPr>
        <w:t>d</w:t>
      </w:r>
      <w:r w:rsidR="00C45A9C" w:rsidRPr="001A4E42">
        <w:rPr>
          <w:rFonts w:ascii="Cambria" w:hAnsi="Cambria"/>
          <w:sz w:val="20"/>
          <w:szCs w:val="20"/>
          <w:lang w:val="es-ES"/>
        </w:rPr>
        <w:t>e l</w:t>
      </w:r>
      <w:r w:rsidR="00247BEA" w:rsidRPr="001A4E42">
        <w:rPr>
          <w:rFonts w:ascii="Cambria" w:hAnsi="Cambria"/>
          <w:sz w:val="20"/>
          <w:szCs w:val="20"/>
          <w:lang w:val="es-ES"/>
        </w:rPr>
        <w:t xml:space="preserve">a </w:t>
      </w:r>
      <w:r w:rsidR="00071182" w:rsidRPr="001A4E42">
        <w:rPr>
          <w:rFonts w:ascii="Cambria" w:hAnsi="Cambria"/>
          <w:sz w:val="20"/>
          <w:szCs w:val="20"/>
          <w:lang w:val="es-ES"/>
        </w:rPr>
        <w:t>Convención</w:t>
      </w:r>
      <w:r w:rsidR="00247BEA" w:rsidRPr="001A4E42">
        <w:rPr>
          <w:rFonts w:ascii="Cambria" w:hAnsi="Cambria"/>
          <w:sz w:val="20"/>
          <w:szCs w:val="20"/>
          <w:lang w:val="es-ES"/>
        </w:rPr>
        <w:t xml:space="preserve"> Americana, e</w:t>
      </w:r>
      <w:r w:rsidR="00C45A9C" w:rsidRPr="001A4E42">
        <w:rPr>
          <w:rFonts w:ascii="Cambria" w:hAnsi="Cambria"/>
          <w:sz w:val="20"/>
          <w:szCs w:val="20"/>
          <w:lang w:val="es-ES"/>
        </w:rPr>
        <w:t>n</w:t>
      </w:r>
      <w:r w:rsidR="00247BEA" w:rsidRPr="001A4E42">
        <w:rPr>
          <w:rFonts w:ascii="Cambria" w:hAnsi="Cambria"/>
          <w:sz w:val="20"/>
          <w:szCs w:val="20"/>
          <w:lang w:val="es-ES"/>
        </w:rPr>
        <w:t xml:space="preserve"> vista </w:t>
      </w:r>
      <w:r w:rsidR="00C45A9C" w:rsidRPr="001A4E42">
        <w:rPr>
          <w:rFonts w:ascii="Cambria" w:hAnsi="Cambria"/>
          <w:sz w:val="20"/>
          <w:szCs w:val="20"/>
          <w:lang w:val="es-ES"/>
        </w:rPr>
        <w:t xml:space="preserve">de </w:t>
      </w:r>
      <w:r w:rsidR="00E00758" w:rsidRPr="001A4E42">
        <w:rPr>
          <w:rFonts w:ascii="Cambria" w:hAnsi="Cambria"/>
          <w:sz w:val="20"/>
          <w:szCs w:val="20"/>
          <w:lang w:val="es-ES"/>
        </w:rPr>
        <w:t>que</w:t>
      </w:r>
      <w:r w:rsidR="00C45A9C" w:rsidRPr="001A4E42">
        <w:rPr>
          <w:rFonts w:ascii="Cambria" w:hAnsi="Cambria"/>
          <w:sz w:val="20"/>
          <w:szCs w:val="20"/>
          <w:lang w:val="es-ES"/>
        </w:rPr>
        <w:t>, tras la denegación</w:t>
      </w:r>
      <w:r w:rsidR="00E00758" w:rsidRPr="001A4E42">
        <w:rPr>
          <w:rFonts w:ascii="Cambria" w:hAnsi="Cambria"/>
          <w:sz w:val="20"/>
          <w:szCs w:val="20"/>
          <w:lang w:val="es-ES"/>
        </w:rPr>
        <w:t xml:space="preserve"> d</w:t>
      </w:r>
      <w:r w:rsidR="00C45A9C" w:rsidRPr="001A4E42">
        <w:rPr>
          <w:rFonts w:ascii="Cambria" w:hAnsi="Cambria"/>
          <w:sz w:val="20"/>
          <w:szCs w:val="20"/>
          <w:lang w:val="es-ES"/>
        </w:rPr>
        <w:t>el</w:t>
      </w:r>
      <w:r w:rsidR="00E00758" w:rsidRPr="001A4E42">
        <w:rPr>
          <w:rFonts w:ascii="Cambria" w:hAnsi="Cambria"/>
          <w:sz w:val="20"/>
          <w:szCs w:val="20"/>
          <w:lang w:val="es-ES"/>
        </w:rPr>
        <w:t xml:space="preserve"> recurso </w:t>
      </w:r>
      <w:r w:rsidR="00C45A9C" w:rsidRPr="001A4E42">
        <w:rPr>
          <w:rFonts w:ascii="Cambria" w:hAnsi="Cambria"/>
          <w:sz w:val="20"/>
          <w:szCs w:val="20"/>
          <w:lang w:val="es-ES"/>
        </w:rPr>
        <w:t>en</w:t>
      </w:r>
      <w:r w:rsidR="00E00758" w:rsidRPr="001A4E42">
        <w:rPr>
          <w:rFonts w:ascii="Cambria" w:hAnsi="Cambria"/>
          <w:sz w:val="20"/>
          <w:szCs w:val="20"/>
          <w:lang w:val="es-ES"/>
        </w:rPr>
        <w:t xml:space="preserve"> segunda </w:t>
      </w:r>
      <w:r w:rsidR="00763B7E" w:rsidRPr="001A4E42">
        <w:rPr>
          <w:rFonts w:ascii="Cambria" w:hAnsi="Cambria"/>
          <w:sz w:val="20"/>
          <w:szCs w:val="20"/>
          <w:lang w:val="es-ES"/>
        </w:rPr>
        <w:t>instancia</w:t>
      </w:r>
      <w:r w:rsidR="00E00758" w:rsidRPr="001A4E42">
        <w:rPr>
          <w:rFonts w:ascii="Cambria" w:hAnsi="Cambria"/>
          <w:sz w:val="20"/>
          <w:szCs w:val="20"/>
          <w:lang w:val="es-ES"/>
        </w:rPr>
        <w:t xml:space="preserve">, </w:t>
      </w:r>
      <w:r w:rsidR="00C45A9C" w:rsidRPr="001A4E42">
        <w:rPr>
          <w:rFonts w:ascii="Cambria" w:hAnsi="Cambria"/>
          <w:sz w:val="20"/>
          <w:szCs w:val="20"/>
          <w:lang w:val="es-ES"/>
        </w:rPr>
        <w:t>el</w:t>
      </w:r>
      <w:r w:rsidR="00E00758" w:rsidRPr="001A4E42">
        <w:rPr>
          <w:rFonts w:ascii="Cambria" w:hAnsi="Cambria"/>
          <w:sz w:val="20"/>
          <w:szCs w:val="20"/>
          <w:lang w:val="es-ES"/>
        </w:rPr>
        <w:t xml:space="preserve"> estado d</w:t>
      </w:r>
      <w:r w:rsidR="00C45A9C" w:rsidRPr="001A4E42">
        <w:rPr>
          <w:rFonts w:ascii="Cambria" w:hAnsi="Cambria"/>
          <w:sz w:val="20"/>
          <w:szCs w:val="20"/>
          <w:lang w:val="es-ES"/>
        </w:rPr>
        <w:t>e</w:t>
      </w:r>
      <w:r w:rsidR="00E00758" w:rsidRPr="001A4E42">
        <w:rPr>
          <w:rFonts w:ascii="Cambria" w:hAnsi="Cambria"/>
          <w:sz w:val="20"/>
          <w:szCs w:val="20"/>
          <w:lang w:val="es-ES"/>
        </w:rPr>
        <w:t xml:space="preserve"> Rio de Janeiro </w:t>
      </w:r>
      <w:r w:rsidR="00763B7E" w:rsidRPr="001A4E42">
        <w:rPr>
          <w:rFonts w:ascii="Cambria" w:hAnsi="Cambria"/>
          <w:sz w:val="20"/>
          <w:szCs w:val="20"/>
          <w:lang w:val="es-ES"/>
        </w:rPr>
        <w:t>interpuso un r</w:t>
      </w:r>
      <w:r w:rsidR="00E00758" w:rsidRPr="001A4E42">
        <w:rPr>
          <w:rFonts w:ascii="Cambria" w:hAnsi="Cambria"/>
          <w:sz w:val="20"/>
          <w:szCs w:val="20"/>
          <w:lang w:val="es-ES"/>
        </w:rPr>
        <w:t xml:space="preserve">ecurso </w:t>
      </w:r>
      <w:r w:rsidR="00763B7E" w:rsidRPr="001A4E42">
        <w:rPr>
          <w:rFonts w:ascii="Cambria" w:hAnsi="Cambria"/>
          <w:sz w:val="20"/>
          <w:szCs w:val="20"/>
          <w:lang w:val="es-ES"/>
        </w:rPr>
        <w:t>extraordinario</w:t>
      </w:r>
      <w:r w:rsidR="00E00758" w:rsidRPr="001A4E42">
        <w:rPr>
          <w:rFonts w:ascii="Cambria" w:hAnsi="Cambria"/>
          <w:sz w:val="20"/>
          <w:szCs w:val="20"/>
          <w:lang w:val="es-ES"/>
        </w:rPr>
        <w:t xml:space="preserve"> </w:t>
      </w:r>
      <w:r w:rsidR="00763B7E" w:rsidRPr="001A4E42">
        <w:rPr>
          <w:rFonts w:ascii="Cambria" w:hAnsi="Cambria"/>
          <w:sz w:val="20"/>
          <w:szCs w:val="20"/>
          <w:lang w:val="es-ES"/>
        </w:rPr>
        <w:t xml:space="preserve">ante el </w:t>
      </w:r>
      <w:r w:rsidR="00C178C4" w:rsidRPr="001A4E42">
        <w:rPr>
          <w:rFonts w:ascii="Cambria" w:hAnsi="Cambria"/>
          <w:sz w:val="20"/>
          <w:szCs w:val="20"/>
          <w:lang w:val="es-ES"/>
        </w:rPr>
        <w:t>Supremo Tribunal Federal</w:t>
      </w:r>
      <w:r w:rsidR="00E00758" w:rsidRPr="001A4E42">
        <w:rPr>
          <w:rFonts w:ascii="Cambria" w:hAnsi="Cambria"/>
          <w:sz w:val="20"/>
          <w:szCs w:val="20"/>
          <w:lang w:val="es-ES"/>
        </w:rPr>
        <w:t xml:space="preserve"> </w:t>
      </w:r>
      <w:r w:rsidR="00763B7E" w:rsidRPr="001A4E42">
        <w:rPr>
          <w:rFonts w:ascii="Cambria" w:hAnsi="Cambria"/>
          <w:sz w:val="20"/>
          <w:szCs w:val="20"/>
          <w:lang w:val="es-ES"/>
        </w:rPr>
        <w:t>y un recurso especial ante el Tribunal Superior de Justicia</w:t>
      </w:r>
      <w:r w:rsidR="003F7E44" w:rsidRPr="001A4E42">
        <w:rPr>
          <w:rFonts w:ascii="Cambria" w:hAnsi="Cambria"/>
          <w:sz w:val="20"/>
          <w:szCs w:val="20"/>
          <w:lang w:val="es-ES"/>
        </w:rPr>
        <w:t xml:space="preserve">, </w:t>
      </w:r>
      <w:r w:rsidR="00C45A9C" w:rsidRPr="001A4E42">
        <w:rPr>
          <w:rFonts w:ascii="Cambria" w:hAnsi="Cambria"/>
          <w:sz w:val="20"/>
          <w:szCs w:val="20"/>
          <w:lang w:val="es-ES"/>
        </w:rPr>
        <w:t xml:space="preserve">sobre cuya </w:t>
      </w:r>
      <w:r w:rsidR="00763B7E" w:rsidRPr="001A4E42">
        <w:rPr>
          <w:rFonts w:ascii="Cambria" w:hAnsi="Cambria"/>
          <w:sz w:val="20"/>
          <w:szCs w:val="20"/>
          <w:lang w:val="es-ES"/>
        </w:rPr>
        <w:t>admisibilidad</w:t>
      </w:r>
      <w:r w:rsidR="003F7E44" w:rsidRPr="001A4E42">
        <w:rPr>
          <w:rFonts w:ascii="Cambria" w:hAnsi="Cambria"/>
          <w:sz w:val="20"/>
          <w:szCs w:val="20"/>
          <w:lang w:val="es-ES"/>
        </w:rPr>
        <w:t xml:space="preserve"> </w:t>
      </w:r>
      <w:r w:rsidR="00C45A9C" w:rsidRPr="001A4E42">
        <w:rPr>
          <w:rFonts w:ascii="Cambria" w:hAnsi="Cambria"/>
          <w:sz w:val="20"/>
          <w:szCs w:val="20"/>
          <w:lang w:val="es-ES"/>
        </w:rPr>
        <w:t xml:space="preserve">todavía no se ha pronunciado el </w:t>
      </w:r>
      <w:r w:rsidR="003F7E44" w:rsidRPr="001A4E42">
        <w:rPr>
          <w:rFonts w:ascii="Cambria" w:hAnsi="Cambria"/>
          <w:sz w:val="20"/>
          <w:szCs w:val="20"/>
          <w:lang w:val="es-ES"/>
        </w:rPr>
        <w:t xml:space="preserve">Tribunal de </w:t>
      </w:r>
      <w:r w:rsidR="00763B7E" w:rsidRPr="001A4E42">
        <w:rPr>
          <w:rFonts w:ascii="Cambria" w:hAnsi="Cambria"/>
          <w:sz w:val="20"/>
          <w:szCs w:val="20"/>
          <w:lang w:val="es-ES"/>
        </w:rPr>
        <w:t>Justicia</w:t>
      </w:r>
      <w:r w:rsidR="003F7E44" w:rsidRPr="001A4E42">
        <w:rPr>
          <w:rFonts w:ascii="Cambria" w:hAnsi="Cambria"/>
          <w:sz w:val="20"/>
          <w:szCs w:val="20"/>
          <w:lang w:val="es-ES"/>
        </w:rPr>
        <w:t xml:space="preserve"> d</w:t>
      </w:r>
      <w:r w:rsidR="00C45A9C" w:rsidRPr="001A4E42">
        <w:rPr>
          <w:rFonts w:ascii="Cambria" w:hAnsi="Cambria"/>
          <w:sz w:val="20"/>
          <w:szCs w:val="20"/>
          <w:lang w:val="es-ES"/>
        </w:rPr>
        <w:t>e</w:t>
      </w:r>
      <w:r w:rsidR="003F7E44" w:rsidRPr="001A4E42">
        <w:rPr>
          <w:rFonts w:ascii="Cambria" w:hAnsi="Cambria"/>
          <w:sz w:val="20"/>
          <w:szCs w:val="20"/>
          <w:lang w:val="es-ES"/>
        </w:rPr>
        <w:t xml:space="preserve"> Rio de Janeiro</w:t>
      </w:r>
      <w:r w:rsidR="005E3BD0" w:rsidRPr="001A4E42">
        <w:rPr>
          <w:rStyle w:val="FootnoteReference"/>
          <w:rFonts w:ascii="Cambria" w:hAnsi="Cambria"/>
          <w:sz w:val="20"/>
          <w:szCs w:val="20"/>
          <w:lang w:val="es-ES"/>
        </w:rPr>
        <w:footnoteReference w:id="8"/>
      </w:r>
      <w:r w:rsidR="003F7E44" w:rsidRPr="001A4E42">
        <w:rPr>
          <w:rFonts w:ascii="Cambria" w:hAnsi="Cambria"/>
          <w:sz w:val="20"/>
          <w:szCs w:val="20"/>
          <w:lang w:val="es-ES"/>
        </w:rPr>
        <w:t>.</w:t>
      </w:r>
    </w:p>
    <w:p w:rsidR="003F7E44" w:rsidRPr="00443669" w:rsidRDefault="00C45A9C" w:rsidP="0018081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A4E42">
        <w:rPr>
          <w:rFonts w:ascii="Cambria" w:hAnsi="Cambria"/>
          <w:sz w:val="20"/>
          <w:szCs w:val="20"/>
          <w:lang w:val="es-ES"/>
        </w:rPr>
        <w:t xml:space="preserve">El </w:t>
      </w:r>
      <w:r w:rsidR="001A4E42">
        <w:rPr>
          <w:rFonts w:ascii="Cambria" w:hAnsi="Cambria"/>
          <w:sz w:val="20"/>
          <w:szCs w:val="20"/>
          <w:lang w:val="es-ES"/>
        </w:rPr>
        <w:t>e</w:t>
      </w:r>
      <w:r w:rsidRPr="001A4E42">
        <w:rPr>
          <w:rFonts w:ascii="Cambria" w:hAnsi="Cambria"/>
          <w:sz w:val="20"/>
          <w:szCs w:val="20"/>
          <w:lang w:val="es-ES"/>
        </w:rPr>
        <w:t>stado a</w:t>
      </w:r>
      <w:r w:rsidR="006E7907" w:rsidRPr="001A4E42">
        <w:rPr>
          <w:rFonts w:ascii="Cambria" w:hAnsi="Cambria"/>
          <w:sz w:val="20"/>
          <w:szCs w:val="20"/>
          <w:lang w:val="es-ES"/>
        </w:rPr>
        <w:t>lega</w:t>
      </w:r>
      <w:r w:rsidR="00180815" w:rsidRPr="001A4E42">
        <w:rPr>
          <w:rFonts w:ascii="Cambria" w:hAnsi="Cambria"/>
          <w:sz w:val="20"/>
          <w:szCs w:val="20"/>
          <w:lang w:val="es-ES"/>
        </w:rPr>
        <w:t xml:space="preserve"> que </w:t>
      </w:r>
      <w:r w:rsidR="00F97FE3" w:rsidRPr="001A4E42">
        <w:rPr>
          <w:rFonts w:ascii="Cambria" w:hAnsi="Cambria"/>
          <w:sz w:val="20"/>
          <w:szCs w:val="20"/>
          <w:lang w:val="es-ES"/>
        </w:rPr>
        <w:t>en l</w:t>
      </w:r>
      <w:r w:rsidR="00180815" w:rsidRPr="001A4E42">
        <w:rPr>
          <w:rFonts w:ascii="Cambria" w:hAnsi="Cambria"/>
          <w:sz w:val="20"/>
          <w:szCs w:val="20"/>
          <w:lang w:val="es-ES"/>
        </w:rPr>
        <w:t xml:space="preserve">a </w:t>
      </w:r>
      <w:r w:rsidR="00646430" w:rsidRPr="001A4E42">
        <w:rPr>
          <w:rFonts w:ascii="Cambria" w:hAnsi="Cambria"/>
          <w:sz w:val="20"/>
          <w:szCs w:val="20"/>
          <w:lang w:val="es-ES"/>
        </w:rPr>
        <w:t xml:space="preserve">presente </w:t>
      </w:r>
      <w:r w:rsidR="00071182" w:rsidRPr="001A4E42">
        <w:rPr>
          <w:rFonts w:ascii="Cambria" w:hAnsi="Cambria"/>
          <w:sz w:val="20"/>
          <w:szCs w:val="20"/>
          <w:lang w:val="es-ES"/>
        </w:rPr>
        <w:t>petición</w:t>
      </w:r>
      <w:r w:rsidR="00646430" w:rsidRPr="001A4E42">
        <w:rPr>
          <w:rFonts w:ascii="Cambria" w:hAnsi="Cambria"/>
          <w:sz w:val="20"/>
          <w:szCs w:val="20"/>
          <w:lang w:val="es-ES"/>
        </w:rPr>
        <w:t xml:space="preserve"> no </w:t>
      </w:r>
      <w:r w:rsidR="00F97FE3" w:rsidRPr="001A4E42">
        <w:rPr>
          <w:rFonts w:ascii="Cambria" w:hAnsi="Cambria"/>
          <w:sz w:val="20"/>
          <w:szCs w:val="20"/>
          <w:lang w:val="es-ES"/>
        </w:rPr>
        <w:t xml:space="preserve">se </w:t>
      </w:r>
      <w:r w:rsidR="00430C91" w:rsidRPr="001A4E42">
        <w:rPr>
          <w:rFonts w:ascii="Cambria" w:hAnsi="Cambria"/>
          <w:sz w:val="20"/>
          <w:szCs w:val="20"/>
          <w:lang w:val="es-ES"/>
        </w:rPr>
        <w:t>descr</w:t>
      </w:r>
      <w:r w:rsidR="00F97FE3" w:rsidRPr="001A4E42">
        <w:rPr>
          <w:rFonts w:ascii="Cambria" w:hAnsi="Cambria"/>
          <w:sz w:val="20"/>
          <w:szCs w:val="20"/>
          <w:lang w:val="es-ES"/>
        </w:rPr>
        <w:t xml:space="preserve">iben hechos </w:t>
      </w:r>
      <w:r w:rsidR="00646430" w:rsidRPr="001A4E42">
        <w:rPr>
          <w:rFonts w:ascii="Cambria" w:hAnsi="Cambria"/>
          <w:sz w:val="20"/>
          <w:szCs w:val="20"/>
          <w:lang w:val="es-ES"/>
        </w:rPr>
        <w:t>que caracteri</w:t>
      </w:r>
      <w:r w:rsidR="00A91AA9" w:rsidRPr="001A4E42">
        <w:rPr>
          <w:rFonts w:ascii="Cambria" w:hAnsi="Cambria"/>
          <w:sz w:val="20"/>
          <w:szCs w:val="20"/>
          <w:lang w:val="es-ES"/>
        </w:rPr>
        <w:t>cen una</w:t>
      </w:r>
      <w:r w:rsidR="00646430" w:rsidRPr="001A4E42">
        <w:rPr>
          <w:rFonts w:ascii="Cambria" w:hAnsi="Cambria"/>
          <w:sz w:val="20"/>
          <w:szCs w:val="20"/>
          <w:lang w:val="es-ES"/>
        </w:rPr>
        <w:t xml:space="preserve"> </w:t>
      </w:r>
      <w:r w:rsidR="003C5F66" w:rsidRPr="001A4E42">
        <w:rPr>
          <w:rFonts w:ascii="Cambria" w:hAnsi="Cambria"/>
          <w:sz w:val="20"/>
          <w:szCs w:val="20"/>
          <w:lang w:val="es-ES"/>
        </w:rPr>
        <w:t>violación</w:t>
      </w:r>
      <w:r w:rsidR="00646430" w:rsidRPr="001A4E42">
        <w:rPr>
          <w:rFonts w:ascii="Cambria" w:hAnsi="Cambria"/>
          <w:sz w:val="20"/>
          <w:szCs w:val="20"/>
          <w:lang w:val="es-ES"/>
        </w:rPr>
        <w:t xml:space="preserve"> d</w:t>
      </w:r>
      <w:r w:rsidR="00A91AA9" w:rsidRPr="001A4E42">
        <w:rPr>
          <w:rFonts w:ascii="Cambria" w:hAnsi="Cambria"/>
          <w:sz w:val="20"/>
          <w:szCs w:val="20"/>
          <w:lang w:val="es-ES"/>
        </w:rPr>
        <w:t>e l</w:t>
      </w:r>
      <w:r w:rsidR="00646430" w:rsidRPr="001A4E42">
        <w:rPr>
          <w:rFonts w:ascii="Cambria" w:hAnsi="Cambria"/>
          <w:sz w:val="20"/>
          <w:szCs w:val="20"/>
          <w:lang w:val="es-ES"/>
        </w:rPr>
        <w:t xml:space="preserve">a </w:t>
      </w:r>
      <w:r w:rsidR="00071182" w:rsidRPr="001A4E42">
        <w:rPr>
          <w:rFonts w:ascii="Cambria" w:hAnsi="Cambria"/>
          <w:sz w:val="20"/>
          <w:szCs w:val="20"/>
          <w:lang w:val="es-ES"/>
        </w:rPr>
        <w:t>Convención</w:t>
      </w:r>
      <w:r w:rsidR="00E3168B" w:rsidRPr="001A4E42">
        <w:rPr>
          <w:rFonts w:ascii="Cambria" w:hAnsi="Cambria"/>
          <w:sz w:val="20"/>
          <w:szCs w:val="20"/>
          <w:lang w:val="es-ES"/>
        </w:rPr>
        <w:t xml:space="preserve"> Americana</w:t>
      </w:r>
      <w:r w:rsidR="00CB287C" w:rsidRPr="001A4E42">
        <w:rPr>
          <w:rFonts w:ascii="Cambria" w:hAnsi="Cambria"/>
          <w:sz w:val="20"/>
          <w:szCs w:val="20"/>
          <w:lang w:val="es-ES"/>
        </w:rPr>
        <w:t xml:space="preserve">, </w:t>
      </w:r>
      <w:r w:rsidR="00A91AA9" w:rsidRPr="001A4E42">
        <w:rPr>
          <w:rFonts w:ascii="Cambria" w:hAnsi="Cambria"/>
          <w:sz w:val="20"/>
          <w:szCs w:val="20"/>
          <w:lang w:val="es-ES"/>
        </w:rPr>
        <w:t xml:space="preserve">habida cuenta de la implementación progresiva de los </w:t>
      </w:r>
      <w:r w:rsidR="00071182" w:rsidRPr="001A4E42">
        <w:rPr>
          <w:rFonts w:ascii="Cambria" w:hAnsi="Cambria"/>
          <w:sz w:val="20"/>
          <w:szCs w:val="20"/>
          <w:lang w:val="es-ES"/>
        </w:rPr>
        <w:t>derechos</w:t>
      </w:r>
      <w:r w:rsidR="00CB287C" w:rsidRPr="001A4E42">
        <w:rPr>
          <w:rFonts w:ascii="Cambria" w:hAnsi="Cambria"/>
          <w:sz w:val="20"/>
          <w:szCs w:val="20"/>
          <w:lang w:val="es-ES"/>
        </w:rPr>
        <w:t xml:space="preserve"> </w:t>
      </w:r>
      <w:r w:rsidR="0019372D" w:rsidRPr="001A4E42">
        <w:rPr>
          <w:rFonts w:ascii="Cambria" w:hAnsi="Cambria"/>
          <w:sz w:val="20"/>
          <w:szCs w:val="20"/>
          <w:lang w:val="es-ES"/>
        </w:rPr>
        <w:t>sociales</w:t>
      </w:r>
      <w:r w:rsidR="00CB287C" w:rsidRPr="001A4E42">
        <w:rPr>
          <w:rFonts w:ascii="Cambria" w:hAnsi="Cambria"/>
          <w:sz w:val="20"/>
          <w:szCs w:val="20"/>
          <w:lang w:val="es-ES"/>
        </w:rPr>
        <w:t xml:space="preserve">. </w:t>
      </w:r>
      <w:r w:rsidR="00A91AA9" w:rsidRPr="001A4E42">
        <w:rPr>
          <w:rFonts w:ascii="Cambria" w:hAnsi="Cambria"/>
          <w:sz w:val="20"/>
          <w:szCs w:val="20"/>
          <w:lang w:val="es-ES"/>
        </w:rPr>
        <w:t>En ese</w:t>
      </w:r>
      <w:r w:rsidR="00E3168B" w:rsidRPr="001A4E42">
        <w:rPr>
          <w:rFonts w:ascii="Cambria" w:hAnsi="Cambria"/>
          <w:sz w:val="20"/>
          <w:szCs w:val="20"/>
          <w:lang w:val="es-ES"/>
        </w:rPr>
        <w:t xml:space="preserve"> sentido, </w:t>
      </w:r>
      <w:r w:rsidR="00A91AA9" w:rsidRPr="001A4E42">
        <w:rPr>
          <w:rFonts w:ascii="Cambria" w:hAnsi="Cambria"/>
          <w:sz w:val="20"/>
          <w:szCs w:val="20"/>
          <w:lang w:val="es-ES"/>
        </w:rPr>
        <w:t xml:space="preserve">señala </w:t>
      </w:r>
      <w:r w:rsidR="00E3168B" w:rsidRPr="001A4E42">
        <w:rPr>
          <w:rFonts w:ascii="Cambria" w:hAnsi="Cambria"/>
          <w:sz w:val="20"/>
          <w:szCs w:val="20"/>
          <w:lang w:val="es-ES"/>
        </w:rPr>
        <w:t xml:space="preserve">diversas medidas legislativas </w:t>
      </w:r>
      <w:r w:rsidR="00A91AA9" w:rsidRPr="001A4E42">
        <w:rPr>
          <w:rFonts w:ascii="Cambria" w:hAnsi="Cambria"/>
          <w:sz w:val="20"/>
          <w:szCs w:val="20"/>
          <w:lang w:val="es-ES"/>
        </w:rPr>
        <w:t>y</w:t>
      </w:r>
      <w:r w:rsidR="00E3168B" w:rsidRPr="001A4E42">
        <w:rPr>
          <w:rFonts w:ascii="Cambria" w:hAnsi="Cambria"/>
          <w:sz w:val="20"/>
          <w:szCs w:val="20"/>
          <w:lang w:val="es-ES"/>
        </w:rPr>
        <w:t xml:space="preserve"> administrativas </w:t>
      </w:r>
      <w:r w:rsidR="00A91AA9" w:rsidRPr="001A4E42">
        <w:rPr>
          <w:rFonts w:ascii="Cambria" w:hAnsi="Cambria"/>
          <w:sz w:val="20"/>
          <w:szCs w:val="20"/>
          <w:lang w:val="es-ES"/>
        </w:rPr>
        <w:t>que fueron ad</w:t>
      </w:r>
      <w:r w:rsidR="00A91AA9" w:rsidRPr="00443669">
        <w:rPr>
          <w:rFonts w:ascii="Cambria" w:hAnsi="Cambria"/>
          <w:sz w:val="20"/>
          <w:szCs w:val="20"/>
          <w:lang w:val="es-ES"/>
        </w:rPr>
        <w:t xml:space="preserve">optadas por el gobierno </w:t>
      </w:r>
      <w:r w:rsidR="00E3168B" w:rsidRPr="00443669">
        <w:rPr>
          <w:rFonts w:ascii="Cambria" w:hAnsi="Cambria"/>
          <w:sz w:val="20"/>
          <w:szCs w:val="20"/>
          <w:lang w:val="es-ES"/>
        </w:rPr>
        <w:t xml:space="preserve">nacional </w:t>
      </w:r>
      <w:r w:rsidR="00A91AA9" w:rsidRPr="00443669">
        <w:rPr>
          <w:rFonts w:ascii="Cambria" w:hAnsi="Cambria"/>
          <w:sz w:val="20"/>
          <w:szCs w:val="20"/>
          <w:lang w:val="es-ES"/>
        </w:rPr>
        <w:t xml:space="preserve">y el gobierno </w:t>
      </w:r>
      <w:r w:rsidR="00E3168B" w:rsidRPr="00443669">
        <w:rPr>
          <w:rFonts w:ascii="Cambria" w:hAnsi="Cambria"/>
          <w:sz w:val="20"/>
          <w:szCs w:val="20"/>
          <w:lang w:val="es-ES"/>
        </w:rPr>
        <w:t xml:space="preserve">estadual </w:t>
      </w:r>
      <w:r w:rsidR="00A91AA9" w:rsidRPr="00443669">
        <w:rPr>
          <w:rFonts w:ascii="Cambria" w:hAnsi="Cambria"/>
          <w:sz w:val="20"/>
          <w:szCs w:val="20"/>
          <w:lang w:val="es-ES"/>
        </w:rPr>
        <w:t xml:space="preserve">tras la </w:t>
      </w:r>
      <w:r w:rsidR="00892B74" w:rsidRPr="00443669">
        <w:rPr>
          <w:rFonts w:ascii="Cambria" w:hAnsi="Cambria"/>
          <w:sz w:val="20"/>
          <w:szCs w:val="20"/>
          <w:lang w:val="es-ES"/>
        </w:rPr>
        <w:t>decisión</w:t>
      </w:r>
      <w:r w:rsidR="00D65F9F" w:rsidRPr="00443669">
        <w:rPr>
          <w:rFonts w:ascii="Cambria" w:hAnsi="Cambria"/>
          <w:sz w:val="20"/>
          <w:szCs w:val="20"/>
          <w:lang w:val="es-ES"/>
        </w:rPr>
        <w:t xml:space="preserve"> </w:t>
      </w:r>
      <w:r w:rsidR="00430C91" w:rsidRPr="00443669">
        <w:rPr>
          <w:rFonts w:ascii="Cambria" w:hAnsi="Cambria"/>
          <w:sz w:val="20"/>
          <w:szCs w:val="20"/>
          <w:lang w:val="es-ES"/>
        </w:rPr>
        <w:t xml:space="preserve">de </w:t>
      </w:r>
      <w:r w:rsidR="00D65F9F" w:rsidRPr="00443669">
        <w:rPr>
          <w:rFonts w:ascii="Cambria" w:hAnsi="Cambria"/>
          <w:sz w:val="20"/>
          <w:szCs w:val="20"/>
          <w:lang w:val="es-ES"/>
        </w:rPr>
        <w:t>ant</w:t>
      </w:r>
      <w:r w:rsidR="00A91AA9" w:rsidRPr="00443669">
        <w:rPr>
          <w:rFonts w:ascii="Cambria" w:hAnsi="Cambria"/>
          <w:sz w:val="20"/>
          <w:szCs w:val="20"/>
          <w:lang w:val="es-ES"/>
        </w:rPr>
        <w:t>i</w:t>
      </w:r>
      <w:r w:rsidR="00D65F9F" w:rsidRPr="00443669">
        <w:rPr>
          <w:rFonts w:ascii="Cambria" w:hAnsi="Cambria"/>
          <w:sz w:val="20"/>
          <w:szCs w:val="20"/>
          <w:lang w:val="es-ES"/>
        </w:rPr>
        <w:t>cipa</w:t>
      </w:r>
      <w:r w:rsidR="00A91AA9" w:rsidRPr="00443669">
        <w:rPr>
          <w:rFonts w:ascii="Cambria" w:hAnsi="Cambria"/>
          <w:sz w:val="20"/>
          <w:szCs w:val="20"/>
          <w:lang w:val="es-ES"/>
        </w:rPr>
        <w:t xml:space="preserve">ción </w:t>
      </w:r>
      <w:r w:rsidR="00D65F9F" w:rsidRPr="00443669">
        <w:rPr>
          <w:rFonts w:ascii="Cambria" w:hAnsi="Cambria"/>
          <w:sz w:val="20"/>
          <w:szCs w:val="20"/>
          <w:lang w:val="es-ES"/>
        </w:rPr>
        <w:t xml:space="preserve">de tutela </w:t>
      </w:r>
      <w:r w:rsidR="00A91AA9" w:rsidRPr="00443669">
        <w:rPr>
          <w:rFonts w:ascii="Cambria" w:hAnsi="Cambria"/>
          <w:sz w:val="20"/>
          <w:szCs w:val="20"/>
          <w:lang w:val="es-ES"/>
        </w:rPr>
        <w:t>en l</w:t>
      </w:r>
      <w:r w:rsidR="00D65F9F" w:rsidRPr="00443669">
        <w:rPr>
          <w:rFonts w:ascii="Cambria" w:hAnsi="Cambria"/>
          <w:sz w:val="20"/>
          <w:szCs w:val="20"/>
          <w:lang w:val="es-ES"/>
        </w:rPr>
        <w:t xml:space="preserve">a </w:t>
      </w:r>
      <w:r w:rsidR="00550D38" w:rsidRPr="00443669">
        <w:rPr>
          <w:rFonts w:ascii="Cambria" w:hAnsi="Cambria"/>
          <w:sz w:val="20"/>
          <w:szCs w:val="20"/>
          <w:lang w:val="es-ES"/>
        </w:rPr>
        <w:t>acción civil pública</w:t>
      </w:r>
      <w:r w:rsidR="00D65F9F" w:rsidRPr="00443669">
        <w:rPr>
          <w:rFonts w:ascii="Cambria" w:hAnsi="Cambria"/>
          <w:sz w:val="20"/>
          <w:szCs w:val="20"/>
          <w:lang w:val="es-ES"/>
        </w:rPr>
        <w:t xml:space="preserve"> </w:t>
      </w:r>
      <w:r w:rsidR="00A91AA9" w:rsidRPr="00443669">
        <w:rPr>
          <w:rFonts w:ascii="Cambria" w:hAnsi="Cambria"/>
          <w:sz w:val="20"/>
          <w:szCs w:val="20"/>
          <w:lang w:val="es-ES"/>
        </w:rPr>
        <w:t xml:space="preserve">con la finalidad de </w:t>
      </w:r>
      <w:r w:rsidR="00E3168B" w:rsidRPr="00443669">
        <w:rPr>
          <w:rFonts w:ascii="Cambria" w:hAnsi="Cambria"/>
          <w:sz w:val="20"/>
          <w:szCs w:val="20"/>
          <w:lang w:val="es-ES"/>
        </w:rPr>
        <w:t xml:space="preserve">atender </w:t>
      </w:r>
      <w:r w:rsidR="00A91AA9" w:rsidRPr="00443669">
        <w:rPr>
          <w:rFonts w:ascii="Cambria" w:hAnsi="Cambria"/>
          <w:sz w:val="20"/>
          <w:szCs w:val="20"/>
          <w:lang w:val="es-ES"/>
        </w:rPr>
        <w:t>las necesidades</w:t>
      </w:r>
      <w:r w:rsidR="00E3168B" w:rsidRPr="00443669">
        <w:rPr>
          <w:rFonts w:ascii="Cambria" w:hAnsi="Cambria"/>
          <w:sz w:val="20"/>
          <w:szCs w:val="20"/>
          <w:lang w:val="es-ES"/>
        </w:rPr>
        <w:t xml:space="preserve"> d</w:t>
      </w:r>
      <w:r w:rsidR="00A91AA9" w:rsidRPr="00443669">
        <w:rPr>
          <w:rFonts w:ascii="Cambria" w:hAnsi="Cambria"/>
          <w:sz w:val="20"/>
          <w:szCs w:val="20"/>
          <w:lang w:val="es-ES"/>
        </w:rPr>
        <w:t>e l</w:t>
      </w:r>
      <w:r w:rsidR="00E3168B" w:rsidRPr="00443669">
        <w:rPr>
          <w:rFonts w:ascii="Cambria" w:hAnsi="Cambria"/>
          <w:sz w:val="20"/>
          <w:szCs w:val="20"/>
          <w:lang w:val="es-ES"/>
        </w:rPr>
        <w:t xml:space="preserve">as </w:t>
      </w:r>
      <w:r w:rsidR="00244C41" w:rsidRPr="00443669">
        <w:rPr>
          <w:rFonts w:ascii="Cambria" w:hAnsi="Cambria"/>
          <w:sz w:val="20"/>
          <w:szCs w:val="20"/>
          <w:lang w:val="es-ES"/>
        </w:rPr>
        <w:t>personas</w:t>
      </w:r>
      <w:r w:rsidR="003F7E44" w:rsidRPr="00443669">
        <w:rPr>
          <w:rFonts w:ascii="Cambria" w:hAnsi="Cambria"/>
          <w:sz w:val="20"/>
          <w:szCs w:val="20"/>
          <w:lang w:val="es-ES"/>
        </w:rPr>
        <w:t xml:space="preserve"> </w:t>
      </w:r>
      <w:r w:rsidR="00A91AA9" w:rsidRPr="00443669">
        <w:rPr>
          <w:rFonts w:ascii="Cambria" w:hAnsi="Cambria"/>
          <w:sz w:val="20"/>
          <w:szCs w:val="20"/>
          <w:lang w:val="es-ES"/>
        </w:rPr>
        <w:t>con</w:t>
      </w:r>
      <w:r w:rsidR="00720633" w:rsidRPr="00443669">
        <w:rPr>
          <w:rFonts w:ascii="Cambria" w:hAnsi="Cambria"/>
          <w:sz w:val="20"/>
          <w:szCs w:val="20"/>
          <w:lang w:val="es-ES"/>
        </w:rPr>
        <w:t xml:space="preserve"> TEA</w:t>
      </w:r>
      <w:r w:rsidR="003F7E44" w:rsidRPr="00443669">
        <w:rPr>
          <w:rFonts w:ascii="Cambria" w:hAnsi="Cambria"/>
          <w:sz w:val="20"/>
          <w:szCs w:val="20"/>
          <w:lang w:val="es-ES"/>
        </w:rPr>
        <w:t xml:space="preserve">. </w:t>
      </w:r>
      <w:r w:rsidR="00A91AA9" w:rsidRPr="00443669">
        <w:rPr>
          <w:rFonts w:ascii="Cambria" w:hAnsi="Cambria"/>
          <w:sz w:val="20"/>
          <w:szCs w:val="20"/>
          <w:lang w:val="es-ES"/>
        </w:rPr>
        <w:t xml:space="preserve">El </w:t>
      </w:r>
      <w:r w:rsidR="001A4E42">
        <w:rPr>
          <w:rFonts w:ascii="Cambria" w:hAnsi="Cambria"/>
          <w:sz w:val="20"/>
          <w:szCs w:val="20"/>
          <w:lang w:val="es-ES"/>
        </w:rPr>
        <w:t>e</w:t>
      </w:r>
      <w:r w:rsidR="00A91AA9" w:rsidRPr="00443669">
        <w:rPr>
          <w:rFonts w:ascii="Cambria" w:hAnsi="Cambria"/>
          <w:sz w:val="20"/>
          <w:szCs w:val="20"/>
          <w:lang w:val="es-ES"/>
        </w:rPr>
        <w:t>stado alega que, el</w:t>
      </w:r>
      <w:r w:rsidR="003F7E44" w:rsidRPr="00443669">
        <w:rPr>
          <w:rFonts w:ascii="Cambria" w:hAnsi="Cambria"/>
          <w:sz w:val="20"/>
          <w:szCs w:val="20"/>
          <w:lang w:val="es-ES"/>
        </w:rPr>
        <w:t xml:space="preserve"> 9 de </w:t>
      </w:r>
      <w:r w:rsidR="00497FBE" w:rsidRPr="00443669">
        <w:rPr>
          <w:rFonts w:ascii="Cambria" w:hAnsi="Cambria"/>
          <w:sz w:val="20"/>
          <w:szCs w:val="20"/>
          <w:lang w:val="es-ES"/>
        </w:rPr>
        <w:t>febrero</w:t>
      </w:r>
      <w:r w:rsidR="003F7E44" w:rsidRPr="00443669">
        <w:rPr>
          <w:rFonts w:ascii="Cambria" w:hAnsi="Cambria"/>
          <w:sz w:val="20"/>
          <w:szCs w:val="20"/>
          <w:lang w:val="es-ES"/>
        </w:rPr>
        <w:t xml:space="preserve"> de 2015, </w:t>
      </w:r>
      <w:r w:rsidR="00A91AA9" w:rsidRPr="00443669">
        <w:rPr>
          <w:rFonts w:ascii="Cambria" w:hAnsi="Cambria"/>
          <w:sz w:val="20"/>
          <w:szCs w:val="20"/>
          <w:lang w:val="es-ES"/>
        </w:rPr>
        <w:t xml:space="preserve">el juez </w:t>
      </w:r>
      <w:r w:rsidR="00556A21" w:rsidRPr="00443669">
        <w:rPr>
          <w:rFonts w:ascii="Cambria" w:hAnsi="Cambria"/>
          <w:sz w:val="20"/>
          <w:szCs w:val="20"/>
          <w:lang w:val="es-ES"/>
        </w:rPr>
        <w:t>d</w:t>
      </w:r>
      <w:r w:rsidR="00A91AA9" w:rsidRPr="00443669">
        <w:rPr>
          <w:rFonts w:ascii="Cambria" w:hAnsi="Cambria"/>
          <w:sz w:val="20"/>
          <w:szCs w:val="20"/>
          <w:lang w:val="es-ES"/>
        </w:rPr>
        <w:t xml:space="preserve">e la Novena Jurisdicción de Hacienda </w:t>
      </w:r>
      <w:r w:rsidR="00556A21" w:rsidRPr="00443669">
        <w:rPr>
          <w:rFonts w:ascii="Cambria" w:hAnsi="Cambria"/>
          <w:sz w:val="20"/>
          <w:szCs w:val="20"/>
          <w:lang w:val="es-ES"/>
        </w:rPr>
        <w:t>Pública d</w:t>
      </w:r>
      <w:r w:rsidR="00A91AA9" w:rsidRPr="00443669">
        <w:rPr>
          <w:rFonts w:ascii="Cambria" w:hAnsi="Cambria"/>
          <w:sz w:val="20"/>
          <w:szCs w:val="20"/>
          <w:lang w:val="es-ES"/>
        </w:rPr>
        <w:t>e l</w:t>
      </w:r>
      <w:r w:rsidR="00556A21" w:rsidRPr="00443669">
        <w:rPr>
          <w:rFonts w:ascii="Cambria" w:hAnsi="Cambria"/>
          <w:sz w:val="20"/>
          <w:szCs w:val="20"/>
          <w:lang w:val="es-ES"/>
        </w:rPr>
        <w:t>a Capital ratific</w:t>
      </w:r>
      <w:r w:rsidR="00A91AA9" w:rsidRPr="00443669">
        <w:rPr>
          <w:rFonts w:ascii="Cambria" w:hAnsi="Cambria"/>
          <w:sz w:val="20"/>
          <w:szCs w:val="20"/>
          <w:lang w:val="es-ES"/>
        </w:rPr>
        <w:t>ó l</w:t>
      </w:r>
      <w:r w:rsidR="001D549A" w:rsidRPr="00443669">
        <w:rPr>
          <w:rFonts w:ascii="Cambria" w:hAnsi="Cambria"/>
          <w:sz w:val="20"/>
          <w:szCs w:val="20"/>
          <w:lang w:val="es-ES"/>
        </w:rPr>
        <w:t>os motivos que</w:t>
      </w:r>
      <w:r w:rsidR="00CC2A64" w:rsidRPr="00443669">
        <w:rPr>
          <w:rFonts w:ascii="Cambria" w:hAnsi="Cambria"/>
          <w:sz w:val="20"/>
          <w:szCs w:val="20"/>
          <w:lang w:val="es-ES"/>
        </w:rPr>
        <w:t xml:space="preserve"> habían</w:t>
      </w:r>
      <w:r w:rsidR="001D549A" w:rsidRPr="00443669">
        <w:rPr>
          <w:rFonts w:ascii="Cambria" w:hAnsi="Cambria"/>
          <w:sz w:val="20"/>
          <w:szCs w:val="20"/>
          <w:lang w:val="es-ES"/>
        </w:rPr>
        <w:t xml:space="preserve"> fundamenta</w:t>
      </w:r>
      <w:r w:rsidR="00CC2A64" w:rsidRPr="00443669">
        <w:rPr>
          <w:rFonts w:ascii="Cambria" w:hAnsi="Cambria"/>
          <w:sz w:val="20"/>
          <w:szCs w:val="20"/>
          <w:lang w:val="es-ES"/>
        </w:rPr>
        <w:t>do la suspensión del</w:t>
      </w:r>
      <w:r w:rsidR="001D549A" w:rsidRPr="00443669">
        <w:rPr>
          <w:rFonts w:ascii="Cambria" w:hAnsi="Cambria"/>
          <w:sz w:val="20"/>
          <w:szCs w:val="20"/>
          <w:lang w:val="es-ES"/>
        </w:rPr>
        <w:t xml:space="preserve"> </w:t>
      </w:r>
      <w:r w:rsidR="00CC2A64" w:rsidRPr="00443669">
        <w:rPr>
          <w:rFonts w:ascii="Cambria" w:hAnsi="Cambria"/>
          <w:sz w:val="20"/>
          <w:szCs w:val="20"/>
          <w:lang w:val="es-ES"/>
        </w:rPr>
        <w:t>cumplimiento</w:t>
      </w:r>
      <w:r w:rsidR="001D549A" w:rsidRPr="00443669">
        <w:rPr>
          <w:rFonts w:ascii="Cambria" w:hAnsi="Cambria"/>
          <w:sz w:val="20"/>
          <w:szCs w:val="20"/>
          <w:lang w:val="es-ES"/>
        </w:rPr>
        <w:t xml:space="preserve"> de </w:t>
      </w:r>
      <w:r w:rsidR="00CC2A64" w:rsidRPr="00443669">
        <w:rPr>
          <w:rFonts w:ascii="Cambria" w:hAnsi="Cambria"/>
          <w:sz w:val="20"/>
          <w:szCs w:val="20"/>
          <w:lang w:val="es-ES"/>
        </w:rPr>
        <w:t xml:space="preserve">la </w:t>
      </w:r>
      <w:r w:rsidR="00763B7E" w:rsidRPr="00443669">
        <w:rPr>
          <w:rFonts w:ascii="Cambria" w:hAnsi="Cambria"/>
          <w:sz w:val="20"/>
          <w:szCs w:val="20"/>
          <w:lang w:val="es-ES"/>
        </w:rPr>
        <w:t>sentencia</w:t>
      </w:r>
      <w:r w:rsidR="001D549A" w:rsidRPr="00443669">
        <w:rPr>
          <w:rFonts w:ascii="Cambria" w:hAnsi="Cambria"/>
          <w:sz w:val="20"/>
          <w:szCs w:val="20"/>
          <w:lang w:val="es-ES"/>
        </w:rPr>
        <w:t xml:space="preserve">, contra </w:t>
      </w:r>
      <w:r w:rsidR="00CC2A64" w:rsidRPr="00443669">
        <w:rPr>
          <w:rFonts w:ascii="Cambria" w:hAnsi="Cambria"/>
          <w:sz w:val="20"/>
          <w:szCs w:val="20"/>
          <w:lang w:val="es-ES"/>
        </w:rPr>
        <w:t>l</w:t>
      </w:r>
      <w:r w:rsidR="00B04FFA" w:rsidRPr="00443669">
        <w:rPr>
          <w:rFonts w:ascii="Cambria" w:hAnsi="Cambria"/>
          <w:sz w:val="20"/>
          <w:szCs w:val="20"/>
          <w:lang w:val="es-ES"/>
        </w:rPr>
        <w:t xml:space="preserve">a </w:t>
      </w:r>
      <w:r w:rsidR="00CC2A64" w:rsidRPr="00443669">
        <w:rPr>
          <w:rFonts w:ascii="Cambria" w:hAnsi="Cambria"/>
          <w:sz w:val="20"/>
          <w:szCs w:val="20"/>
          <w:lang w:val="es-ES"/>
        </w:rPr>
        <w:t>c</w:t>
      </w:r>
      <w:r w:rsidR="001D549A" w:rsidRPr="00443669">
        <w:rPr>
          <w:rFonts w:ascii="Cambria" w:hAnsi="Cambria"/>
          <w:sz w:val="20"/>
          <w:szCs w:val="20"/>
          <w:lang w:val="es-ES"/>
        </w:rPr>
        <w:t xml:space="preserve">ual </w:t>
      </w:r>
      <w:r w:rsidR="00071182" w:rsidRPr="00443669">
        <w:rPr>
          <w:rFonts w:ascii="Cambria" w:hAnsi="Cambria"/>
          <w:sz w:val="20"/>
          <w:szCs w:val="20"/>
          <w:lang w:val="es-ES"/>
        </w:rPr>
        <w:t>la DPE</w:t>
      </w:r>
      <w:r w:rsidR="001D549A" w:rsidRPr="00443669">
        <w:rPr>
          <w:rFonts w:ascii="Cambria" w:hAnsi="Cambria"/>
          <w:sz w:val="20"/>
          <w:szCs w:val="20"/>
          <w:lang w:val="es-ES"/>
        </w:rPr>
        <w:t xml:space="preserve"> rec</w:t>
      </w:r>
      <w:r w:rsidR="00CC2A64" w:rsidRPr="00443669">
        <w:rPr>
          <w:rFonts w:ascii="Cambria" w:hAnsi="Cambria"/>
          <w:sz w:val="20"/>
          <w:szCs w:val="20"/>
          <w:lang w:val="es-ES"/>
        </w:rPr>
        <w:t>urrió al</w:t>
      </w:r>
      <w:r w:rsidR="001D549A" w:rsidRPr="00443669">
        <w:rPr>
          <w:rFonts w:ascii="Cambria" w:hAnsi="Cambria"/>
          <w:sz w:val="20"/>
          <w:szCs w:val="20"/>
          <w:lang w:val="es-ES"/>
        </w:rPr>
        <w:t xml:space="preserve"> </w:t>
      </w:r>
      <w:r w:rsidRPr="00443669">
        <w:rPr>
          <w:rFonts w:ascii="Cambria" w:hAnsi="Cambria"/>
          <w:sz w:val="20"/>
          <w:szCs w:val="20"/>
          <w:lang w:val="es-ES"/>
        </w:rPr>
        <w:t>Tribunal de Justicia</w:t>
      </w:r>
      <w:r w:rsidR="001D549A" w:rsidRPr="00443669">
        <w:rPr>
          <w:rFonts w:ascii="Cambria" w:hAnsi="Cambria"/>
          <w:sz w:val="20"/>
          <w:szCs w:val="20"/>
          <w:lang w:val="es-ES"/>
        </w:rPr>
        <w:t>.</w:t>
      </w:r>
    </w:p>
    <w:p w:rsidR="00AC24EC" w:rsidRPr="00443669" w:rsidRDefault="00CC2A64" w:rsidP="0096510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43669">
        <w:rPr>
          <w:rFonts w:ascii="Cambria" w:hAnsi="Cambria"/>
          <w:sz w:val="20"/>
          <w:szCs w:val="20"/>
          <w:lang w:val="es-ES"/>
        </w:rPr>
        <w:t xml:space="preserve">El </w:t>
      </w:r>
      <w:r w:rsidR="001A4E42">
        <w:rPr>
          <w:rFonts w:ascii="Cambria" w:hAnsi="Cambria"/>
          <w:sz w:val="20"/>
          <w:szCs w:val="20"/>
          <w:lang w:val="es-ES"/>
        </w:rPr>
        <w:t>e</w:t>
      </w:r>
      <w:r w:rsidRPr="00443669">
        <w:rPr>
          <w:rFonts w:ascii="Cambria" w:hAnsi="Cambria"/>
          <w:sz w:val="20"/>
          <w:szCs w:val="20"/>
          <w:lang w:val="es-ES"/>
        </w:rPr>
        <w:t>stado a</w:t>
      </w:r>
      <w:r w:rsidR="00C45690" w:rsidRPr="00443669">
        <w:rPr>
          <w:rFonts w:ascii="Cambria" w:hAnsi="Cambria"/>
          <w:sz w:val="20"/>
          <w:szCs w:val="20"/>
          <w:lang w:val="es-ES"/>
        </w:rPr>
        <w:t>firma a</w:t>
      </w:r>
      <w:r w:rsidRPr="00443669">
        <w:rPr>
          <w:rFonts w:ascii="Cambria" w:hAnsi="Cambria"/>
          <w:sz w:val="20"/>
          <w:szCs w:val="20"/>
          <w:lang w:val="es-ES"/>
        </w:rPr>
        <w:t>simismo</w:t>
      </w:r>
      <w:r w:rsidR="00062F11" w:rsidRPr="00443669">
        <w:rPr>
          <w:rFonts w:ascii="Cambria" w:hAnsi="Cambria"/>
          <w:sz w:val="20"/>
          <w:szCs w:val="20"/>
          <w:lang w:val="es-ES"/>
        </w:rPr>
        <w:t xml:space="preserve"> que </w:t>
      </w:r>
      <w:r w:rsidR="00071182" w:rsidRPr="00443669">
        <w:rPr>
          <w:rFonts w:ascii="Cambria" w:hAnsi="Cambria"/>
          <w:sz w:val="20"/>
          <w:szCs w:val="20"/>
          <w:lang w:val="es-ES"/>
        </w:rPr>
        <w:t>el peticionario</w:t>
      </w:r>
      <w:r w:rsidR="005D3C9D" w:rsidRPr="00443669">
        <w:rPr>
          <w:rFonts w:ascii="Cambria" w:hAnsi="Cambria"/>
          <w:sz w:val="20"/>
          <w:szCs w:val="20"/>
          <w:lang w:val="es-ES"/>
        </w:rPr>
        <w:t xml:space="preserve">, al alegar una </w:t>
      </w:r>
      <w:r w:rsidR="00062F11" w:rsidRPr="00443669">
        <w:rPr>
          <w:rFonts w:ascii="Cambria" w:hAnsi="Cambria"/>
          <w:sz w:val="20"/>
          <w:szCs w:val="20"/>
          <w:lang w:val="es-ES"/>
        </w:rPr>
        <w:t>omis</w:t>
      </w:r>
      <w:r w:rsidR="00C45A9C" w:rsidRPr="00443669">
        <w:rPr>
          <w:rFonts w:ascii="Cambria" w:hAnsi="Cambria"/>
          <w:sz w:val="20"/>
          <w:szCs w:val="20"/>
          <w:lang w:val="es-ES"/>
        </w:rPr>
        <w:t>ión</w:t>
      </w:r>
      <w:r w:rsidR="00062F11" w:rsidRPr="00443669">
        <w:rPr>
          <w:rFonts w:ascii="Cambria" w:hAnsi="Cambria"/>
          <w:sz w:val="20"/>
          <w:szCs w:val="20"/>
          <w:lang w:val="es-ES"/>
        </w:rPr>
        <w:t xml:space="preserve"> tend</w:t>
      </w:r>
      <w:r w:rsidR="005D3C9D" w:rsidRPr="00443669">
        <w:rPr>
          <w:rFonts w:ascii="Cambria" w:hAnsi="Cambria"/>
          <w:sz w:val="20"/>
          <w:szCs w:val="20"/>
          <w:lang w:val="es-ES"/>
        </w:rPr>
        <w:t>i</w:t>
      </w:r>
      <w:r w:rsidR="00062F11" w:rsidRPr="00443669">
        <w:rPr>
          <w:rFonts w:ascii="Cambria" w:hAnsi="Cambria"/>
          <w:sz w:val="20"/>
          <w:szCs w:val="20"/>
          <w:lang w:val="es-ES"/>
        </w:rPr>
        <w:t>ente a ge</w:t>
      </w:r>
      <w:r w:rsidR="005D3C9D" w:rsidRPr="00443669">
        <w:rPr>
          <w:rFonts w:ascii="Cambria" w:hAnsi="Cambria"/>
          <w:sz w:val="20"/>
          <w:szCs w:val="20"/>
          <w:lang w:val="es-ES"/>
        </w:rPr>
        <w:t>ne</w:t>
      </w:r>
      <w:r w:rsidR="00062F11" w:rsidRPr="00443669">
        <w:rPr>
          <w:rFonts w:ascii="Cambria" w:hAnsi="Cambria"/>
          <w:sz w:val="20"/>
          <w:szCs w:val="20"/>
          <w:lang w:val="es-ES"/>
        </w:rPr>
        <w:t xml:space="preserve">rar </w:t>
      </w:r>
      <w:r w:rsidR="005D3C9D" w:rsidRPr="00443669">
        <w:rPr>
          <w:rFonts w:ascii="Cambria" w:hAnsi="Cambria"/>
          <w:sz w:val="20"/>
          <w:szCs w:val="20"/>
          <w:lang w:val="es-ES"/>
        </w:rPr>
        <w:t>riesgos</w:t>
      </w:r>
      <w:r w:rsidR="00062F11" w:rsidRPr="00443669">
        <w:rPr>
          <w:rFonts w:ascii="Cambria" w:hAnsi="Cambria"/>
          <w:sz w:val="20"/>
          <w:szCs w:val="20"/>
          <w:lang w:val="es-ES"/>
        </w:rPr>
        <w:t xml:space="preserve"> </w:t>
      </w:r>
      <w:r w:rsidR="005D3C9D" w:rsidRPr="00443669">
        <w:rPr>
          <w:rFonts w:ascii="Cambria" w:hAnsi="Cambria"/>
          <w:sz w:val="20"/>
          <w:szCs w:val="20"/>
          <w:lang w:val="es-ES"/>
        </w:rPr>
        <w:t>para la</w:t>
      </w:r>
      <w:r w:rsidR="00C45690" w:rsidRPr="00443669">
        <w:rPr>
          <w:rFonts w:ascii="Cambria" w:hAnsi="Cambria"/>
          <w:sz w:val="20"/>
          <w:szCs w:val="20"/>
          <w:lang w:val="es-ES"/>
        </w:rPr>
        <w:t xml:space="preserve"> vida </w:t>
      </w:r>
      <w:r w:rsidR="005D3C9D" w:rsidRPr="00443669">
        <w:rPr>
          <w:rFonts w:ascii="Cambria" w:hAnsi="Cambria"/>
          <w:sz w:val="20"/>
          <w:szCs w:val="20"/>
          <w:lang w:val="es-ES"/>
        </w:rPr>
        <w:t xml:space="preserve">y la </w:t>
      </w:r>
      <w:r w:rsidR="007B0BC9" w:rsidRPr="00443669">
        <w:rPr>
          <w:rFonts w:ascii="Cambria" w:hAnsi="Cambria"/>
          <w:sz w:val="20"/>
          <w:szCs w:val="20"/>
          <w:lang w:val="es-ES"/>
        </w:rPr>
        <w:t>integridad personal</w:t>
      </w:r>
      <w:r w:rsidR="00062F11" w:rsidRPr="00443669">
        <w:rPr>
          <w:rFonts w:ascii="Cambria" w:hAnsi="Cambria"/>
          <w:sz w:val="20"/>
          <w:szCs w:val="20"/>
          <w:lang w:val="es-ES"/>
        </w:rPr>
        <w:t xml:space="preserve"> d</w:t>
      </w:r>
      <w:r w:rsidR="005D3C9D" w:rsidRPr="00443669">
        <w:rPr>
          <w:rFonts w:ascii="Cambria" w:hAnsi="Cambria"/>
          <w:sz w:val="20"/>
          <w:szCs w:val="20"/>
          <w:lang w:val="es-ES"/>
        </w:rPr>
        <w:t>e l</w:t>
      </w:r>
      <w:r w:rsidR="00062F11" w:rsidRPr="00443669">
        <w:rPr>
          <w:rFonts w:ascii="Cambria" w:hAnsi="Cambria"/>
          <w:sz w:val="20"/>
          <w:szCs w:val="20"/>
          <w:lang w:val="es-ES"/>
        </w:rPr>
        <w:t xml:space="preserve">as </w:t>
      </w:r>
      <w:r w:rsidR="00071182" w:rsidRPr="00443669">
        <w:rPr>
          <w:rFonts w:ascii="Cambria" w:hAnsi="Cambria"/>
          <w:sz w:val="20"/>
          <w:szCs w:val="20"/>
          <w:lang w:val="es-ES"/>
        </w:rPr>
        <w:t>presuntas víctimas</w:t>
      </w:r>
      <w:r w:rsidR="005D3C9D" w:rsidRPr="00443669">
        <w:rPr>
          <w:rFonts w:ascii="Cambria" w:hAnsi="Cambria"/>
          <w:sz w:val="20"/>
          <w:szCs w:val="20"/>
          <w:lang w:val="es-ES"/>
        </w:rPr>
        <w:t>,</w:t>
      </w:r>
      <w:r w:rsidR="00062F11" w:rsidRPr="00443669">
        <w:rPr>
          <w:rFonts w:ascii="Cambria" w:hAnsi="Cambria"/>
          <w:sz w:val="20"/>
          <w:szCs w:val="20"/>
          <w:lang w:val="es-ES"/>
        </w:rPr>
        <w:t xml:space="preserve"> no especifica</w:t>
      </w:r>
      <w:r w:rsidR="005D3C9D" w:rsidRPr="00443669">
        <w:rPr>
          <w:rFonts w:ascii="Cambria" w:hAnsi="Cambria"/>
          <w:sz w:val="20"/>
          <w:szCs w:val="20"/>
          <w:lang w:val="es-ES"/>
        </w:rPr>
        <w:t xml:space="preserve"> los daños que podrían concretarse o producirse</w:t>
      </w:r>
      <w:r w:rsidR="00C45690" w:rsidRPr="00443669">
        <w:rPr>
          <w:rFonts w:ascii="Cambria" w:hAnsi="Cambria"/>
          <w:sz w:val="20"/>
          <w:szCs w:val="20"/>
          <w:lang w:val="es-ES"/>
        </w:rPr>
        <w:t xml:space="preserve">, </w:t>
      </w:r>
      <w:r w:rsidR="005D3C9D" w:rsidRPr="00443669">
        <w:rPr>
          <w:rFonts w:ascii="Cambria" w:hAnsi="Cambria"/>
          <w:sz w:val="20"/>
          <w:szCs w:val="20"/>
          <w:lang w:val="es-ES"/>
        </w:rPr>
        <w:t xml:space="preserve">sino que se </w:t>
      </w:r>
      <w:r w:rsidR="00A2208F" w:rsidRPr="00443669">
        <w:rPr>
          <w:rFonts w:ascii="Cambria" w:hAnsi="Cambria"/>
          <w:sz w:val="20"/>
          <w:szCs w:val="20"/>
          <w:lang w:val="es-ES"/>
        </w:rPr>
        <w:t>limita</w:t>
      </w:r>
      <w:r w:rsidR="005D3C9D" w:rsidRPr="00443669">
        <w:rPr>
          <w:rFonts w:ascii="Cambria" w:hAnsi="Cambria"/>
          <w:sz w:val="20"/>
          <w:szCs w:val="20"/>
          <w:lang w:val="es-ES"/>
        </w:rPr>
        <w:t xml:space="preserve"> a </w:t>
      </w:r>
      <w:r w:rsidR="00C45690" w:rsidRPr="00443669">
        <w:rPr>
          <w:rFonts w:ascii="Cambria" w:hAnsi="Cambria"/>
          <w:sz w:val="20"/>
          <w:szCs w:val="20"/>
          <w:lang w:val="es-ES"/>
        </w:rPr>
        <w:t>presenta</w:t>
      </w:r>
      <w:r w:rsidR="0045638D" w:rsidRPr="00443669">
        <w:rPr>
          <w:rFonts w:ascii="Cambria" w:hAnsi="Cambria"/>
          <w:sz w:val="20"/>
          <w:szCs w:val="20"/>
          <w:lang w:val="es-ES"/>
        </w:rPr>
        <w:t>r</w:t>
      </w:r>
      <w:r w:rsidR="00C45690" w:rsidRPr="00443669">
        <w:rPr>
          <w:rFonts w:ascii="Cambria" w:hAnsi="Cambria"/>
          <w:sz w:val="20"/>
          <w:szCs w:val="20"/>
          <w:lang w:val="es-ES"/>
        </w:rPr>
        <w:t xml:space="preserve"> </w:t>
      </w:r>
      <w:r w:rsidR="006E7907" w:rsidRPr="00443669">
        <w:rPr>
          <w:rFonts w:ascii="Cambria" w:hAnsi="Cambria"/>
          <w:sz w:val="20"/>
          <w:szCs w:val="20"/>
          <w:lang w:val="es-ES"/>
        </w:rPr>
        <w:t>argumentos genéricos</w:t>
      </w:r>
      <w:r w:rsidR="00627DAD" w:rsidRPr="00443669">
        <w:rPr>
          <w:rFonts w:ascii="Cambria" w:hAnsi="Cambria"/>
          <w:sz w:val="20"/>
          <w:szCs w:val="20"/>
          <w:lang w:val="es-ES"/>
        </w:rPr>
        <w:t>, a</w:t>
      </w:r>
      <w:r w:rsidR="005D3C9D" w:rsidRPr="00443669">
        <w:rPr>
          <w:rFonts w:ascii="Cambria" w:hAnsi="Cambria"/>
          <w:sz w:val="20"/>
          <w:szCs w:val="20"/>
          <w:lang w:val="es-ES"/>
        </w:rPr>
        <w:t xml:space="preserve">demás </w:t>
      </w:r>
      <w:r w:rsidR="00627DAD" w:rsidRPr="00443669">
        <w:rPr>
          <w:rFonts w:ascii="Cambria" w:hAnsi="Cambria"/>
          <w:sz w:val="20"/>
          <w:szCs w:val="20"/>
          <w:lang w:val="es-ES"/>
        </w:rPr>
        <w:t>de referirse</w:t>
      </w:r>
      <w:r w:rsidR="00C45690" w:rsidRPr="00443669">
        <w:rPr>
          <w:rFonts w:ascii="Cambria" w:hAnsi="Cambria"/>
          <w:sz w:val="20"/>
          <w:szCs w:val="20"/>
          <w:lang w:val="es-ES"/>
        </w:rPr>
        <w:t xml:space="preserve"> </w:t>
      </w:r>
      <w:r w:rsidR="00A2208F" w:rsidRPr="00443669">
        <w:rPr>
          <w:rFonts w:ascii="Cambria" w:hAnsi="Cambria"/>
          <w:sz w:val="20"/>
          <w:szCs w:val="20"/>
          <w:lang w:val="es-ES"/>
        </w:rPr>
        <w:t xml:space="preserve">indistintamente </w:t>
      </w:r>
      <w:r w:rsidR="00C45690" w:rsidRPr="00443669">
        <w:rPr>
          <w:rFonts w:ascii="Cambria" w:hAnsi="Cambria"/>
          <w:sz w:val="20"/>
          <w:szCs w:val="20"/>
          <w:lang w:val="es-ES"/>
        </w:rPr>
        <w:t xml:space="preserve">a todas </w:t>
      </w:r>
      <w:r w:rsidR="005D3C9D" w:rsidRPr="00443669">
        <w:rPr>
          <w:rFonts w:ascii="Cambria" w:hAnsi="Cambria"/>
          <w:sz w:val="20"/>
          <w:szCs w:val="20"/>
          <w:lang w:val="es-ES"/>
        </w:rPr>
        <w:t>l</w:t>
      </w:r>
      <w:r w:rsidR="00C45690" w:rsidRPr="00443669">
        <w:rPr>
          <w:rFonts w:ascii="Cambria" w:hAnsi="Cambria"/>
          <w:sz w:val="20"/>
          <w:szCs w:val="20"/>
          <w:lang w:val="es-ES"/>
        </w:rPr>
        <w:t xml:space="preserve">as </w:t>
      </w:r>
      <w:r w:rsidR="00244C41" w:rsidRPr="00443669">
        <w:rPr>
          <w:rFonts w:ascii="Cambria" w:hAnsi="Cambria"/>
          <w:sz w:val="20"/>
          <w:szCs w:val="20"/>
          <w:lang w:val="es-ES"/>
        </w:rPr>
        <w:t>personas</w:t>
      </w:r>
      <w:r w:rsidR="00C45690" w:rsidRPr="00443669">
        <w:rPr>
          <w:rFonts w:ascii="Cambria" w:hAnsi="Cambria"/>
          <w:sz w:val="20"/>
          <w:szCs w:val="20"/>
          <w:lang w:val="es-ES"/>
        </w:rPr>
        <w:t xml:space="preserve"> </w:t>
      </w:r>
      <w:r w:rsidR="005D3C9D" w:rsidRPr="00443669">
        <w:rPr>
          <w:rFonts w:ascii="Cambria" w:hAnsi="Cambria"/>
          <w:sz w:val="20"/>
          <w:szCs w:val="20"/>
          <w:lang w:val="es-ES"/>
        </w:rPr>
        <w:t>con</w:t>
      </w:r>
      <w:r w:rsidR="00C45690" w:rsidRPr="00443669">
        <w:rPr>
          <w:rFonts w:ascii="Cambria" w:hAnsi="Cambria"/>
          <w:sz w:val="20"/>
          <w:szCs w:val="20"/>
          <w:lang w:val="es-ES"/>
        </w:rPr>
        <w:t xml:space="preserve"> autismo </w:t>
      </w:r>
      <w:r w:rsidR="005D3C9D" w:rsidRPr="00443669">
        <w:rPr>
          <w:rFonts w:ascii="Cambria" w:hAnsi="Cambria"/>
          <w:sz w:val="20"/>
          <w:szCs w:val="20"/>
          <w:lang w:val="es-ES"/>
        </w:rPr>
        <w:t>e</w:t>
      </w:r>
      <w:r w:rsidR="00C45690" w:rsidRPr="00443669">
        <w:rPr>
          <w:rFonts w:ascii="Cambria" w:hAnsi="Cambria"/>
          <w:sz w:val="20"/>
          <w:szCs w:val="20"/>
          <w:lang w:val="es-ES"/>
        </w:rPr>
        <w:t>n</w:t>
      </w:r>
      <w:r w:rsidR="005D3C9D" w:rsidRPr="00443669">
        <w:rPr>
          <w:rFonts w:ascii="Cambria" w:hAnsi="Cambria"/>
          <w:sz w:val="20"/>
          <w:szCs w:val="20"/>
          <w:lang w:val="es-ES"/>
        </w:rPr>
        <w:t xml:space="preserve"> el</w:t>
      </w:r>
      <w:r w:rsidR="00C45690" w:rsidRPr="00443669">
        <w:rPr>
          <w:rFonts w:ascii="Cambria" w:hAnsi="Cambria"/>
          <w:sz w:val="20"/>
          <w:szCs w:val="20"/>
          <w:lang w:val="es-ES"/>
        </w:rPr>
        <w:t xml:space="preserve"> estado d</w:t>
      </w:r>
      <w:r w:rsidR="00C45A9C" w:rsidRPr="00443669">
        <w:rPr>
          <w:rFonts w:ascii="Cambria" w:hAnsi="Cambria"/>
          <w:sz w:val="20"/>
          <w:szCs w:val="20"/>
          <w:lang w:val="es-ES"/>
        </w:rPr>
        <w:t>e</w:t>
      </w:r>
      <w:r w:rsidR="00C45690" w:rsidRPr="00443669">
        <w:rPr>
          <w:rFonts w:ascii="Cambria" w:hAnsi="Cambria"/>
          <w:sz w:val="20"/>
          <w:szCs w:val="20"/>
          <w:lang w:val="es-ES"/>
        </w:rPr>
        <w:t xml:space="preserve"> Rio de Janeiro. </w:t>
      </w:r>
      <w:r w:rsidR="00180815" w:rsidRPr="00443669">
        <w:rPr>
          <w:rFonts w:ascii="Cambria" w:hAnsi="Cambria"/>
          <w:sz w:val="20"/>
          <w:szCs w:val="20"/>
          <w:lang w:val="es-ES"/>
        </w:rPr>
        <w:t xml:space="preserve">Por </w:t>
      </w:r>
      <w:r w:rsidR="005D3C9D" w:rsidRPr="00443669">
        <w:rPr>
          <w:rFonts w:ascii="Cambria" w:hAnsi="Cambria"/>
          <w:sz w:val="20"/>
          <w:szCs w:val="20"/>
          <w:lang w:val="es-ES"/>
        </w:rPr>
        <w:t xml:space="preserve">último, señala que, </w:t>
      </w:r>
      <w:r w:rsidR="00AC24EC" w:rsidRPr="00443669">
        <w:rPr>
          <w:rFonts w:ascii="Cambria" w:hAnsi="Cambria"/>
          <w:sz w:val="20"/>
          <w:szCs w:val="20"/>
          <w:lang w:val="es-ES"/>
        </w:rPr>
        <w:t>a</w:t>
      </w:r>
      <w:r w:rsidR="005D3C9D" w:rsidRPr="00443669">
        <w:rPr>
          <w:rFonts w:ascii="Cambria" w:hAnsi="Cambria"/>
          <w:sz w:val="20"/>
          <w:szCs w:val="20"/>
          <w:lang w:val="es-ES"/>
        </w:rPr>
        <w:t xml:space="preserve"> </w:t>
      </w:r>
      <w:r w:rsidR="00AC24EC" w:rsidRPr="00443669">
        <w:rPr>
          <w:rFonts w:ascii="Cambria" w:hAnsi="Cambria"/>
          <w:sz w:val="20"/>
          <w:szCs w:val="20"/>
          <w:lang w:val="es-ES"/>
        </w:rPr>
        <w:t xml:space="preserve">pesar de </w:t>
      </w:r>
      <w:r w:rsidR="005D3C9D" w:rsidRPr="00443669">
        <w:rPr>
          <w:rFonts w:ascii="Cambria" w:hAnsi="Cambria"/>
          <w:sz w:val="20"/>
          <w:szCs w:val="20"/>
          <w:lang w:val="es-ES"/>
        </w:rPr>
        <w:t xml:space="preserve">los esfuerzos realizados </w:t>
      </w:r>
      <w:r w:rsidR="00AC24EC" w:rsidRPr="00443669">
        <w:rPr>
          <w:rFonts w:ascii="Cambria" w:hAnsi="Cambria"/>
          <w:sz w:val="20"/>
          <w:szCs w:val="20"/>
          <w:lang w:val="es-ES"/>
        </w:rPr>
        <w:t xml:space="preserve">para promover </w:t>
      </w:r>
      <w:r w:rsidR="005D3C9D" w:rsidRPr="00443669">
        <w:rPr>
          <w:rFonts w:ascii="Cambria" w:hAnsi="Cambria"/>
          <w:sz w:val="20"/>
          <w:szCs w:val="20"/>
          <w:lang w:val="es-ES"/>
        </w:rPr>
        <w:t>l</w:t>
      </w:r>
      <w:r w:rsidR="00AC24EC" w:rsidRPr="00443669">
        <w:rPr>
          <w:rFonts w:ascii="Cambria" w:hAnsi="Cambria"/>
          <w:sz w:val="20"/>
          <w:szCs w:val="20"/>
          <w:lang w:val="es-ES"/>
        </w:rPr>
        <w:t xml:space="preserve">os </w:t>
      </w:r>
      <w:r w:rsidR="00071182" w:rsidRPr="00443669">
        <w:rPr>
          <w:rFonts w:ascii="Cambria" w:hAnsi="Cambria"/>
          <w:sz w:val="20"/>
          <w:szCs w:val="20"/>
          <w:lang w:val="es-ES"/>
        </w:rPr>
        <w:t>derechos</w:t>
      </w:r>
      <w:r w:rsidR="00AC24EC" w:rsidRPr="00443669">
        <w:rPr>
          <w:rFonts w:ascii="Cambria" w:hAnsi="Cambria"/>
          <w:sz w:val="20"/>
          <w:szCs w:val="20"/>
          <w:lang w:val="es-ES"/>
        </w:rPr>
        <w:t xml:space="preserve"> d</w:t>
      </w:r>
      <w:r w:rsidR="005D3C9D" w:rsidRPr="00443669">
        <w:rPr>
          <w:rFonts w:ascii="Cambria" w:hAnsi="Cambria"/>
          <w:sz w:val="20"/>
          <w:szCs w:val="20"/>
          <w:lang w:val="es-ES"/>
        </w:rPr>
        <w:t>e l</w:t>
      </w:r>
      <w:r w:rsidR="00AC24EC" w:rsidRPr="00443669">
        <w:rPr>
          <w:rFonts w:ascii="Cambria" w:hAnsi="Cambria"/>
          <w:sz w:val="20"/>
          <w:szCs w:val="20"/>
          <w:lang w:val="es-ES"/>
        </w:rPr>
        <w:t xml:space="preserve">as </w:t>
      </w:r>
      <w:r w:rsidR="00244C41" w:rsidRPr="00443669">
        <w:rPr>
          <w:rFonts w:ascii="Cambria" w:hAnsi="Cambria"/>
          <w:sz w:val="20"/>
          <w:szCs w:val="20"/>
          <w:lang w:val="es-ES"/>
        </w:rPr>
        <w:t>personas</w:t>
      </w:r>
      <w:r w:rsidR="00AC24EC" w:rsidRPr="00443669">
        <w:rPr>
          <w:rFonts w:ascii="Cambria" w:hAnsi="Cambria"/>
          <w:sz w:val="20"/>
          <w:szCs w:val="20"/>
          <w:lang w:val="es-ES"/>
        </w:rPr>
        <w:t xml:space="preserve"> </w:t>
      </w:r>
      <w:r w:rsidR="00627DAD" w:rsidRPr="00443669">
        <w:rPr>
          <w:rFonts w:ascii="Cambria" w:hAnsi="Cambria"/>
          <w:sz w:val="20"/>
          <w:szCs w:val="20"/>
          <w:lang w:val="es-ES"/>
        </w:rPr>
        <w:t>autistas</w:t>
      </w:r>
      <w:r w:rsidR="00AC24EC" w:rsidRPr="00443669">
        <w:rPr>
          <w:rFonts w:ascii="Cambria" w:hAnsi="Cambria"/>
          <w:sz w:val="20"/>
          <w:szCs w:val="20"/>
          <w:lang w:val="es-ES"/>
        </w:rPr>
        <w:t xml:space="preserve">, </w:t>
      </w:r>
      <w:r w:rsidR="005D3C9D" w:rsidRPr="00443669">
        <w:rPr>
          <w:rFonts w:ascii="Cambria" w:hAnsi="Cambria"/>
          <w:sz w:val="20"/>
          <w:szCs w:val="20"/>
          <w:lang w:val="es-ES"/>
        </w:rPr>
        <w:t>el</w:t>
      </w:r>
      <w:r w:rsidR="00AC24EC" w:rsidRPr="00443669">
        <w:rPr>
          <w:rFonts w:ascii="Cambria" w:hAnsi="Cambria"/>
          <w:sz w:val="20"/>
          <w:szCs w:val="20"/>
          <w:lang w:val="es-ES"/>
        </w:rPr>
        <w:t xml:space="preserve"> tema entra </w:t>
      </w:r>
      <w:r w:rsidR="005D3C9D" w:rsidRPr="00443669">
        <w:rPr>
          <w:rFonts w:ascii="Cambria" w:hAnsi="Cambria"/>
          <w:sz w:val="20"/>
          <w:szCs w:val="20"/>
          <w:lang w:val="es-ES"/>
        </w:rPr>
        <w:t>e</w:t>
      </w:r>
      <w:r w:rsidR="00AC24EC" w:rsidRPr="00443669">
        <w:rPr>
          <w:rFonts w:ascii="Cambria" w:hAnsi="Cambria"/>
          <w:sz w:val="20"/>
          <w:szCs w:val="20"/>
          <w:lang w:val="es-ES"/>
        </w:rPr>
        <w:t>n</w:t>
      </w:r>
      <w:r w:rsidR="005D3C9D" w:rsidRPr="00443669">
        <w:rPr>
          <w:rFonts w:ascii="Cambria" w:hAnsi="Cambria"/>
          <w:sz w:val="20"/>
          <w:szCs w:val="20"/>
          <w:lang w:val="es-ES"/>
        </w:rPr>
        <w:t xml:space="preserve"> l</w:t>
      </w:r>
      <w:r w:rsidR="00AC24EC" w:rsidRPr="00443669">
        <w:rPr>
          <w:rFonts w:ascii="Cambria" w:hAnsi="Cambria"/>
          <w:sz w:val="20"/>
          <w:szCs w:val="20"/>
          <w:lang w:val="es-ES"/>
        </w:rPr>
        <w:t>a esfera d</w:t>
      </w:r>
      <w:r w:rsidR="005D3C9D" w:rsidRPr="00443669">
        <w:rPr>
          <w:rFonts w:ascii="Cambria" w:hAnsi="Cambria"/>
          <w:sz w:val="20"/>
          <w:szCs w:val="20"/>
          <w:lang w:val="es-ES"/>
        </w:rPr>
        <w:t xml:space="preserve">el </w:t>
      </w:r>
      <w:r w:rsidR="00C45A9C" w:rsidRPr="00443669">
        <w:rPr>
          <w:rFonts w:ascii="Cambria" w:hAnsi="Cambria"/>
          <w:sz w:val="20"/>
          <w:szCs w:val="20"/>
          <w:lang w:val="es-ES"/>
        </w:rPr>
        <w:t>principio</w:t>
      </w:r>
      <w:r w:rsidR="00AC24EC" w:rsidRPr="00443669">
        <w:rPr>
          <w:rFonts w:ascii="Cambria" w:hAnsi="Cambria"/>
          <w:sz w:val="20"/>
          <w:szCs w:val="20"/>
          <w:lang w:val="es-ES"/>
        </w:rPr>
        <w:t xml:space="preserve"> d</w:t>
      </w:r>
      <w:r w:rsidR="005D3C9D" w:rsidRPr="00443669">
        <w:rPr>
          <w:rFonts w:ascii="Cambria" w:hAnsi="Cambria"/>
          <w:sz w:val="20"/>
          <w:szCs w:val="20"/>
          <w:lang w:val="es-ES"/>
        </w:rPr>
        <w:t>el margen</w:t>
      </w:r>
      <w:r w:rsidR="00AC24EC" w:rsidRPr="00443669">
        <w:rPr>
          <w:rFonts w:ascii="Cambria" w:hAnsi="Cambria"/>
          <w:sz w:val="20"/>
          <w:szCs w:val="20"/>
          <w:lang w:val="es-ES"/>
        </w:rPr>
        <w:t xml:space="preserve"> de aprecia</w:t>
      </w:r>
      <w:r w:rsidR="005D3C9D" w:rsidRPr="00443669">
        <w:rPr>
          <w:rFonts w:ascii="Cambria" w:hAnsi="Cambria"/>
          <w:sz w:val="20"/>
          <w:szCs w:val="20"/>
          <w:lang w:val="es-ES"/>
        </w:rPr>
        <w:t>ción</w:t>
      </w:r>
      <w:r w:rsidR="00AC4C25" w:rsidRPr="00443669">
        <w:rPr>
          <w:rFonts w:ascii="Cambria" w:hAnsi="Cambria"/>
          <w:sz w:val="20"/>
          <w:szCs w:val="20"/>
          <w:lang w:val="es-ES"/>
        </w:rPr>
        <w:t xml:space="preserve"> nacional </w:t>
      </w:r>
      <w:r w:rsidR="005D3C9D" w:rsidRPr="00443669">
        <w:rPr>
          <w:rFonts w:ascii="Cambria" w:hAnsi="Cambria"/>
          <w:sz w:val="20"/>
          <w:szCs w:val="20"/>
          <w:lang w:val="es-ES"/>
        </w:rPr>
        <w:t xml:space="preserve">y la </w:t>
      </w:r>
      <w:r w:rsidR="00071182" w:rsidRPr="00443669">
        <w:rPr>
          <w:rFonts w:ascii="Cambria" w:hAnsi="Cambria"/>
          <w:sz w:val="20"/>
          <w:szCs w:val="20"/>
          <w:lang w:val="es-ES"/>
        </w:rPr>
        <w:t>Comisión</w:t>
      </w:r>
      <w:r w:rsidR="00AC4C25" w:rsidRPr="00443669">
        <w:rPr>
          <w:rFonts w:ascii="Cambria" w:hAnsi="Cambria"/>
          <w:sz w:val="20"/>
          <w:szCs w:val="20"/>
          <w:lang w:val="es-ES"/>
        </w:rPr>
        <w:t xml:space="preserve"> </w:t>
      </w:r>
      <w:r w:rsidR="00B049F8" w:rsidRPr="00443669">
        <w:rPr>
          <w:rFonts w:ascii="Cambria" w:hAnsi="Cambria"/>
          <w:sz w:val="20"/>
          <w:szCs w:val="20"/>
          <w:lang w:val="es-ES"/>
        </w:rPr>
        <w:t xml:space="preserve">no </w:t>
      </w:r>
      <w:r w:rsidR="005D3C9D" w:rsidRPr="00443669">
        <w:rPr>
          <w:rFonts w:ascii="Cambria" w:hAnsi="Cambria"/>
          <w:sz w:val="20"/>
          <w:szCs w:val="20"/>
          <w:lang w:val="es-ES"/>
        </w:rPr>
        <w:t>está facultada para def</w:t>
      </w:r>
      <w:r w:rsidR="00B049F8" w:rsidRPr="00443669">
        <w:rPr>
          <w:rFonts w:ascii="Cambria" w:hAnsi="Cambria"/>
          <w:sz w:val="20"/>
          <w:szCs w:val="20"/>
          <w:lang w:val="es-ES"/>
        </w:rPr>
        <w:t xml:space="preserve">inir </w:t>
      </w:r>
      <w:r w:rsidR="005D3C9D" w:rsidRPr="00443669">
        <w:rPr>
          <w:rFonts w:ascii="Cambria" w:hAnsi="Cambria"/>
          <w:sz w:val="20"/>
          <w:szCs w:val="20"/>
          <w:lang w:val="es-ES"/>
        </w:rPr>
        <w:t xml:space="preserve">la forma en que deben </w:t>
      </w:r>
      <w:r w:rsidR="006E7907" w:rsidRPr="00443669">
        <w:rPr>
          <w:rFonts w:ascii="Cambria" w:hAnsi="Cambria"/>
          <w:sz w:val="20"/>
          <w:szCs w:val="20"/>
          <w:lang w:val="es-ES"/>
        </w:rPr>
        <w:t>implementa</w:t>
      </w:r>
      <w:r w:rsidR="005D3C9D" w:rsidRPr="00443669">
        <w:rPr>
          <w:rFonts w:ascii="Cambria" w:hAnsi="Cambria"/>
          <w:sz w:val="20"/>
          <w:szCs w:val="20"/>
          <w:lang w:val="es-ES"/>
        </w:rPr>
        <w:t xml:space="preserve">rse las </w:t>
      </w:r>
      <w:r w:rsidR="006E7907" w:rsidRPr="00443669">
        <w:rPr>
          <w:rFonts w:ascii="Cambria" w:hAnsi="Cambria"/>
          <w:sz w:val="20"/>
          <w:szCs w:val="20"/>
          <w:lang w:val="es-ES"/>
        </w:rPr>
        <w:t>políticas públicas internamente.</w:t>
      </w:r>
    </w:p>
    <w:p w:rsidR="003239B8" w:rsidRPr="00443669" w:rsidRDefault="003239B8" w:rsidP="003239B8">
      <w:pPr>
        <w:spacing w:before="240" w:after="240"/>
        <w:ind w:firstLine="720"/>
        <w:jc w:val="both"/>
        <w:rPr>
          <w:rFonts w:ascii="Cambria" w:hAnsi="Cambria"/>
          <w:sz w:val="20"/>
          <w:szCs w:val="20"/>
          <w:lang w:val="es-ES"/>
        </w:rPr>
      </w:pPr>
      <w:r w:rsidRPr="00443669">
        <w:rPr>
          <w:rFonts w:asciiTheme="majorHAnsi" w:eastAsia="Cambria" w:hAnsiTheme="majorHAnsi" w:cs="Cambria"/>
          <w:b/>
          <w:bCs/>
          <w:sz w:val="20"/>
          <w:szCs w:val="20"/>
          <w:u w:color="000000"/>
          <w:lang w:val="es-ES" w:eastAsia="es-ES"/>
        </w:rPr>
        <w:lastRenderedPageBreak/>
        <w:t>VI.</w:t>
      </w:r>
      <w:r w:rsidRPr="00443669">
        <w:rPr>
          <w:rFonts w:asciiTheme="majorHAnsi" w:eastAsia="Cambria" w:hAnsiTheme="majorHAnsi" w:cs="Cambria"/>
          <w:b/>
          <w:bCs/>
          <w:sz w:val="20"/>
          <w:szCs w:val="20"/>
          <w:u w:color="000000"/>
          <w:lang w:val="es-ES" w:eastAsia="es-ES"/>
        </w:rPr>
        <w:tab/>
      </w:r>
      <w:r w:rsidR="00071182" w:rsidRPr="00443669">
        <w:rPr>
          <w:rFonts w:asciiTheme="majorHAnsi" w:hAnsiTheme="majorHAnsi"/>
          <w:b/>
          <w:sz w:val="20"/>
          <w:szCs w:val="20"/>
          <w:lang w:val="es-ES"/>
        </w:rPr>
        <w:t>AGOTAMIENTO</w:t>
      </w:r>
      <w:r w:rsidR="00C21FEF" w:rsidRPr="00443669">
        <w:rPr>
          <w:rFonts w:asciiTheme="majorHAnsi" w:hAnsiTheme="majorHAnsi"/>
          <w:b/>
          <w:sz w:val="20"/>
          <w:szCs w:val="20"/>
          <w:lang w:val="es-ES"/>
        </w:rPr>
        <w:t xml:space="preserve"> </w:t>
      </w:r>
      <w:r w:rsidR="00D21316" w:rsidRPr="00443669">
        <w:rPr>
          <w:rFonts w:asciiTheme="majorHAnsi" w:hAnsiTheme="majorHAnsi"/>
          <w:b/>
          <w:sz w:val="20"/>
          <w:szCs w:val="20"/>
          <w:lang w:val="es-ES"/>
        </w:rPr>
        <w:t>D</w:t>
      </w:r>
      <w:r w:rsidR="00071182" w:rsidRPr="00443669">
        <w:rPr>
          <w:rFonts w:asciiTheme="majorHAnsi" w:hAnsiTheme="majorHAnsi"/>
          <w:b/>
          <w:sz w:val="20"/>
          <w:szCs w:val="20"/>
          <w:lang w:val="es-ES"/>
        </w:rPr>
        <w:t>E L</w:t>
      </w:r>
      <w:r w:rsidR="00D21316" w:rsidRPr="00443669">
        <w:rPr>
          <w:rFonts w:asciiTheme="majorHAnsi" w:hAnsiTheme="majorHAnsi"/>
          <w:b/>
          <w:sz w:val="20"/>
          <w:szCs w:val="20"/>
          <w:lang w:val="es-ES"/>
        </w:rPr>
        <w:t>OS</w:t>
      </w:r>
      <w:r w:rsidR="00C21FEF" w:rsidRPr="00443669">
        <w:rPr>
          <w:rFonts w:asciiTheme="majorHAnsi" w:hAnsiTheme="majorHAnsi"/>
          <w:b/>
          <w:sz w:val="20"/>
          <w:szCs w:val="20"/>
          <w:lang w:val="es-ES"/>
        </w:rPr>
        <w:t xml:space="preserve"> RECURSOS INTERNOS</w:t>
      </w:r>
      <w:r w:rsidR="00D21316" w:rsidRPr="00443669">
        <w:rPr>
          <w:rFonts w:asciiTheme="majorHAnsi" w:hAnsiTheme="majorHAnsi"/>
          <w:b/>
          <w:sz w:val="20"/>
          <w:szCs w:val="20"/>
          <w:lang w:val="es-ES"/>
        </w:rPr>
        <w:t xml:space="preserve"> </w:t>
      </w:r>
      <w:r w:rsidR="00071182" w:rsidRPr="00443669">
        <w:rPr>
          <w:rFonts w:asciiTheme="majorHAnsi" w:hAnsiTheme="majorHAnsi"/>
          <w:b/>
          <w:sz w:val="20"/>
          <w:szCs w:val="20"/>
          <w:lang w:val="es-ES"/>
        </w:rPr>
        <w:t>Y</w:t>
      </w:r>
      <w:r w:rsidR="00D21316" w:rsidRPr="00443669">
        <w:rPr>
          <w:rFonts w:asciiTheme="majorHAnsi" w:hAnsiTheme="majorHAnsi"/>
          <w:b/>
          <w:sz w:val="20"/>
          <w:szCs w:val="20"/>
          <w:lang w:val="es-ES"/>
        </w:rPr>
        <w:t xml:space="preserve"> </w:t>
      </w:r>
      <w:r w:rsidR="00071182" w:rsidRPr="00443669">
        <w:rPr>
          <w:rFonts w:asciiTheme="majorHAnsi" w:hAnsiTheme="majorHAnsi"/>
          <w:b/>
          <w:sz w:val="20"/>
          <w:szCs w:val="20"/>
          <w:lang w:val="es-ES"/>
        </w:rPr>
        <w:t>PLAZO</w:t>
      </w:r>
      <w:r w:rsidR="00C21FEF" w:rsidRPr="00443669">
        <w:rPr>
          <w:rFonts w:asciiTheme="majorHAnsi" w:hAnsiTheme="majorHAnsi"/>
          <w:b/>
          <w:sz w:val="20"/>
          <w:szCs w:val="20"/>
          <w:lang w:val="es-ES"/>
        </w:rPr>
        <w:t xml:space="preserve"> DE </w:t>
      </w:r>
      <w:r w:rsidR="00071182" w:rsidRPr="00443669">
        <w:rPr>
          <w:rFonts w:asciiTheme="majorHAnsi" w:hAnsiTheme="majorHAnsi"/>
          <w:b/>
          <w:sz w:val="20"/>
          <w:szCs w:val="20"/>
          <w:lang w:val="es-ES"/>
        </w:rPr>
        <w:t>PRESENTACIÓN</w:t>
      </w:r>
      <w:r w:rsidR="00C21FEF" w:rsidRPr="00443669">
        <w:rPr>
          <w:rFonts w:asciiTheme="majorHAnsi" w:eastAsia="Cambria" w:hAnsiTheme="majorHAnsi" w:cs="Cambria"/>
          <w:b/>
          <w:bCs/>
          <w:sz w:val="20"/>
          <w:szCs w:val="20"/>
          <w:u w:color="000000"/>
          <w:lang w:val="es-ES" w:eastAsia="es-ES"/>
        </w:rPr>
        <w:t xml:space="preserve"> </w:t>
      </w:r>
    </w:p>
    <w:p w:rsidR="007A010F" w:rsidRPr="00443669" w:rsidRDefault="00713C6D" w:rsidP="002A57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43669">
        <w:rPr>
          <w:rFonts w:ascii="Cambria" w:hAnsi="Cambria"/>
          <w:sz w:val="20"/>
          <w:szCs w:val="20"/>
          <w:lang w:val="es-ES"/>
        </w:rPr>
        <w:t>Seg</w:t>
      </w:r>
      <w:r w:rsidR="005D3C9D" w:rsidRPr="00443669">
        <w:rPr>
          <w:rFonts w:ascii="Cambria" w:hAnsi="Cambria"/>
          <w:sz w:val="20"/>
          <w:szCs w:val="20"/>
          <w:lang w:val="es-ES"/>
        </w:rPr>
        <w:t xml:space="preserve">ún </w:t>
      </w:r>
      <w:r w:rsidR="00071182" w:rsidRPr="00443669">
        <w:rPr>
          <w:rFonts w:ascii="Cambria" w:hAnsi="Cambria"/>
          <w:sz w:val="20"/>
          <w:szCs w:val="20"/>
          <w:lang w:val="es-ES"/>
        </w:rPr>
        <w:t>información</w:t>
      </w:r>
      <w:r w:rsidRPr="00443669">
        <w:rPr>
          <w:rFonts w:ascii="Cambria" w:hAnsi="Cambria"/>
          <w:sz w:val="20"/>
          <w:szCs w:val="20"/>
          <w:lang w:val="es-ES"/>
        </w:rPr>
        <w:t xml:space="preserve"> de </w:t>
      </w:r>
      <w:r w:rsidR="005D3C9D" w:rsidRPr="00443669">
        <w:rPr>
          <w:rFonts w:ascii="Cambria" w:hAnsi="Cambria"/>
          <w:sz w:val="20"/>
          <w:szCs w:val="20"/>
          <w:lang w:val="es-ES"/>
        </w:rPr>
        <w:t xml:space="preserve">dominio </w:t>
      </w:r>
      <w:r w:rsidRPr="00443669">
        <w:rPr>
          <w:rFonts w:ascii="Cambria" w:hAnsi="Cambria"/>
          <w:sz w:val="20"/>
          <w:szCs w:val="20"/>
          <w:lang w:val="es-ES"/>
        </w:rPr>
        <w:t>público</w:t>
      </w:r>
      <w:r w:rsidR="005D3C9D" w:rsidRPr="00443669">
        <w:rPr>
          <w:rFonts w:ascii="Cambria" w:hAnsi="Cambria"/>
          <w:sz w:val="20"/>
          <w:szCs w:val="20"/>
          <w:lang w:val="es-ES"/>
        </w:rPr>
        <w:t>, l</w:t>
      </w:r>
      <w:r w:rsidRPr="00443669">
        <w:rPr>
          <w:rFonts w:ascii="Cambria" w:hAnsi="Cambria"/>
          <w:sz w:val="20"/>
          <w:szCs w:val="20"/>
          <w:lang w:val="es-ES"/>
        </w:rPr>
        <w:t xml:space="preserve">a </w:t>
      </w:r>
      <w:r w:rsidR="00071182" w:rsidRPr="00443669">
        <w:rPr>
          <w:rFonts w:ascii="Cambria" w:hAnsi="Cambria"/>
          <w:sz w:val="20"/>
          <w:szCs w:val="20"/>
          <w:lang w:val="es-ES"/>
        </w:rPr>
        <w:t>Comisión</w:t>
      </w:r>
      <w:r w:rsidRPr="00443669">
        <w:rPr>
          <w:rFonts w:ascii="Cambria" w:hAnsi="Cambria"/>
          <w:sz w:val="20"/>
          <w:szCs w:val="20"/>
          <w:lang w:val="es-ES"/>
        </w:rPr>
        <w:t xml:space="preserve"> </w:t>
      </w:r>
      <w:r w:rsidR="005D3C9D" w:rsidRPr="00443669">
        <w:rPr>
          <w:rFonts w:ascii="Cambria" w:hAnsi="Cambria"/>
          <w:sz w:val="20"/>
          <w:szCs w:val="20"/>
          <w:lang w:val="es-ES"/>
        </w:rPr>
        <w:t xml:space="preserve">constata </w:t>
      </w:r>
      <w:r w:rsidRPr="00443669">
        <w:rPr>
          <w:rFonts w:ascii="Cambria" w:hAnsi="Cambria"/>
          <w:sz w:val="20"/>
          <w:szCs w:val="20"/>
          <w:lang w:val="es-ES"/>
        </w:rPr>
        <w:t>que</w:t>
      </w:r>
      <w:r w:rsidR="005D3C9D" w:rsidRPr="00443669">
        <w:rPr>
          <w:rFonts w:ascii="Cambria" w:hAnsi="Cambria"/>
          <w:sz w:val="20"/>
          <w:szCs w:val="20"/>
          <w:lang w:val="es-ES"/>
        </w:rPr>
        <w:t>, el</w:t>
      </w:r>
      <w:r w:rsidRPr="00443669">
        <w:rPr>
          <w:rFonts w:ascii="Cambria" w:hAnsi="Cambria"/>
          <w:sz w:val="20"/>
          <w:szCs w:val="20"/>
          <w:lang w:val="es-ES"/>
        </w:rPr>
        <w:t xml:space="preserve"> 22 de </w:t>
      </w:r>
      <w:r w:rsidR="0019372D" w:rsidRPr="00443669">
        <w:rPr>
          <w:rFonts w:ascii="Cambria" w:hAnsi="Cambria"/>
          <w:sz w:val="20"/>
          <w:szCs w:val="20"/>
          <w:lang w:val="es-ES"/>
        </w:rPr>
        <w:t>septiembre</w:t>
      </w:r>
      <w:r w:rsidRPr="00443669">
        <w:rPr>
          <w:rFonts w:ascii="Cambria" w:hAnsi="Cambria"/>
          <w:sz w:val="20"/>
          <w:szCs w:val="20"/>
          <w:lang w:val="es-ES"/>
        </w:rPr>
        <w:t xml:space="preserve"> de 2014</w:t>
      </w:r>
      <w:r w:rsidR="005D3C9D" w:rsidRPr="00443669">
        <w:rPr>
          <w:rFonts w:ascii="Cambria" w:hAnsi="Cambria"/>
          <w:sz w:val="20"/>
          <w:szCs w:val="20"/>
          <w:lang w:val="es-ES"/>
        </w:rPr>
        <w:t xml:space="preserve">, el </w:t>
      </w:r>
      <w:r w:rsidRPr="00443669">
        <w:rPr>
          <w:rFonts w:ascii="Cambria" w:hAnsi="Cambria"/>
          <w:sz w:val="20"/>
          <w:szCs w:val="20"/>
          <w:lang w:val="es-ES"/>
        </w:rPr>
        <w:t>estado</w:t>
      </w:r>
      <w:r w:rsidR="00C35DD0">
        <w:rPr>
          <w:rFonts w:ascii="Cambria" w:hAnsi="Cambria"/>
          <w:sz w:val="20"/>
          <w:szCs w:val="20"/>
          <w:lang w:val="es-ES"/>
        </w:rPr>
        <w:t xml:space="preserve"> de </w:t>
      </w:r>
      <w:r w:rsidRPr="00443669">
        <w:rPr>
          <w:rFonts w:ascii="Cambria" w:hAnsi="Cambria"/>
          <w:sz w:val="20"/>
          <w:szCs w:val="20"/>
          <w:lang w:val="es-ES"/>
        </w:rPr>
        <w:t xml:space="preserve">Rio de Janeiro </w:t>
      </w:r>
      <w:r w:rsidR="005D3C9D" w:rsidRPr="00443669">
        <w:rPr>
          <w:rFonts w:ascii="Cambria" w:hAnsi="Cambria"/>
          <w:sz w:val="20"/>
          <w:szCs w:val="20"/>
          <w:lang w:val="es-ES"/>
        </w:rPr>
        <w:t xml:space="preserve">interpuso un </w:t>
      </w:r>
      <w:r w:rsidR="00763B7E" w:rsidRPr="00443669">
        <w:rPr>
          <w:rFonts w:ascii="Cambria" w:hAnsi="Cambria"/>
          <w:sz w:val="20"/>
          <w:szCs w:val="20"/>
          <w:lang w:val="es-ES"/>
        </w:rPr>
        <w:t>recurso especial</w:t>
      </w:r>
      <w:r w:rsidRPr="00443669">
        <w:rPr>
          <w:rFonts w:ascii="Cambria" w:hAnsi="Cambria"/>
          <w:sz w:val="20"/>
          <w:szCs w:val="20"/>
          <w:lang w:val="es-ES"/>
        </w:rPr>
        <w:t xml:space="preserve"> </w:t>
      </w:r>
      <w:r w:rsidR="005D3C9D" w:rsidRPr="00443669">
        <w:rPr>
          <w:rFonts w:ascii="Cambria" w:hAnsi="Cambria"/>
          <w:sz w:val="20"/>
          <w:szCs w:val="20"/>
          <w:lang w:val="es-ES"/>
        </w:rPr>
        <w:t xml:space="preserve">y un </w:t>
      </w:r>
      <w:r w:rsidR="00763B7E" w:rsidRPr="00443669">
        <w:rPr>
          <w:rFonts w:ascii="Cambria" w:hAnsi="Cambria"/>
          <w:sz w:val="20"/>
          <w:szCs w:val="20"/>
          <w:lang w:val="es-ES"/>
        </w:rPr>
        <w:t>recurso extraordinario</w:t>
      </w:r>
      <w:r w:rsidR="00166E8B" w:rsidRPr="00443669">
        <w:rPr>
          <w:rFonts w:ascii="Cambria" w:hAnsi="Cambria"/>
          <w:sz w:val="20"/>
          <w:szCs w:val="20"/>
          <w:lang w:val="es-ES"/>
        </w:rPr>
        <w:t xml:space="preserve"> contra </w:t>
      </w:r>
      <w:r w:rsidR="005D3C9D" w:rsidRPr="00443669">
        <w:rPr>
          <w:rFonts w:ascii="Cambria" w:hAnsi="Cambria"/>
          <w:sz w:val="20"/>
          <w:szCs w:val="20"/>
          <w:lang w:val="es-ES"/>
        </w:rPr>
        <w:t>la sentencia</w:t>
      </w:r>
      <w:r w:rsidR="00166E8B" w:rsidRPr="00443669">
        <w:rPr>
          <w:rFonts w:ascii="Cambria" w:hAnsi="Cambria"/>
          <w:sz w:val="20"/>
          <w:szCs w:val="20"/>
          <w:lang w:val="es-ES"/>
        </w:rPr>
        <w:t xml:space="preserve"> </w:t>
      </w:r>
      <w:r w:rsidR="005D3C9D" w:rsidRPr="00443669">
        <w:rPr>
          <w:rFonts w:ascii="Cambria" w:hAnsi="Cambria"/>
          <w:sz w:val="20"/>
          <w:szCs w:val="20"/>
          <w:lang w:val="es-ES"/>
        </w:rPr>
        <w:t>dictada por el</w:t>
      </w:r>
      <w:r w:rsidR="00166E8B" w:rsidRPr="00443669">
        <w:rPr>
          <w:rFonts w:ascii="Cambria" w:hAnsi="Cambria"/>
          <w:sz w:val="20"/>
          <w:szCs w:val="20"/>
          <w:lang w:val="es-ES"/>
        </w:rPr>
        <w:t xml:space="preserve"> Tribunal de </w:t>
      </w:r>
      <w:r w:rsidR="00763B7E" w:rsidRPr="00443669">
        <w:rPr>
          <w:rFonts w:ascii="Cambria" w:hAnsi="Cambria"/>
          <w:sz w:val="20"/>
          <w:szCs w:val="20"/>
          <w:lang w:val="es-ES"/>
        </w:rPr>
        <w:t>Justicia</w:t>
      </w:r>
      <w:r w:rsidR="00A2208F" w:rsidRPr="00443669">
        <w:rPr>
          <w:rFonts w:ascii="Cambria" w:hAnsi="Cambria"/>
          <w:sz w:val="20"/>
          <w:szCs w:val="20"/>
          <w:lang w:val="es-ES"/>
        </w:rPr>
        <w:t xml:space="preserve"> local</w:t>
      </w:r>
      <w:r w:rsidR="005D3C9D" w:rsidRPr="00443669">
        <w:rPr>
          <w:rFonts w:ascii="Cambria" w:hAnsi="Cambria"/>
          <w:sz w:val="20"/>
          <w:szCs w:val="20"/>
          <w:lang w:val="es-ES"/>
        </w:rPr>
        <w:t>. A</w:t>
      </w:r>
      <w:r w:rsidRPr="00443669">
        <w:rPr>
          <w:rFonts w:ascii="Cambria" w:hAnsi="Cambria"/>
          <w:sz w:val="20"/>
          <w:szCs w:val="20"/>
          <w:lang w:val="es-ES"/>
        </w:rPr>
        <w:t xml:space="preserve">mbos </w:t>
      </w:r>
      <w:r w:rsidR="005D3C9D" w:rsidRPr="00443669">
        <w:rPr>
          <w:rFonts w:ascii="Cambria" w:hAnsi="Cambria"/>
          <w:sz w:val="20"/>
          <w:szCs w:val="20"/>
          <w:lang w:val="es-ES"/>
        </w:rPr>
        <w:t>recursos fueron denegados mediante</w:t>
      </w:r>
      <w:r w:rsidR="00166E8B" w:rsidRPr="00443669">
        <w:rPr>
          <w:rFonts w:ascii="Cambria" w:hAnsi="Cambria"/>
          <w:sz w:val="20"/>
          <w:szCs w:val="20"/>
          <w:lang w:val="es-ES"/>
        </w:rPr>
        <w:t xml:space="preserve"> </w:t>
      </w:r>
      <w:r w:rsidR="00892B74" w:rsidRPr="00443669">
        <w:rPr>
          <w:rFonts w:ascii="Cambria" w:hAnsi="Cambria"/>
          <w:sz w:val="20"/>
          <w:szCs w:val="20"/>
          <w:lang w:val="es-ES"/>
        </w:rPr>
        <w:t>decisión</w:t>
      </w:r>
      <w:r w:rsidR="00166E8B" w:rsidRPr="00443669">
        <w:rPr>
          <w:rFonts w:ascii="Cambria" w:hAnsi="Cambria"/>
          <w:sz w:val="20"/>
          <w:szCs w:val="20"/>
          <w:lang w:val="es-ES"/>
        </w:rPr>
        <w:t xml:space="preserve"> de</w:t>
      </w:r>
      <w:r w:rsidR="005D3C9D" w:rsidRPr="00443669">
        <w:rPr>
          <w:rFonts w:ascii="Cambria" w:hAnsi="Cambria"/>
          <w:sz w:val="20"/>
          <w:szCs w:val="20"/>
          <w:lang w:val="es-ES"/>
        </w:rPr>
        <w:t>l</w:t>
      </w:r>
      <w:r w:rsidRPr="00443669">
        <w:rPr>
          <w:rFonts w:ascii="Cambria" w:hAnsi="Cambria"/>
          <w:sz w:val="20"/>
          <w:szCs w:val="20"/>
          <w:lang w:val="es-ES"/>
        </w:rPr>
        <w:t xml:space="preserve"> 29 de </w:t>
      </w:r>
      <w:r w:rsidR="00497FBE" w:rsidRPr="00443669">
        <w:rPr>
          <w:rFonts w:ascii="Cambria" w:hAnsi="Cambria"/>
          <w:sz w:val="20"/>
          <w:szCs w:val="20"/>
          <w:lang w:val="es-ES"/>
        </w:rPr>
        <w:t>octubre</w:t>
      </w:r>
      <w:r w:rsidRPr="00443669">
        <w:rPr>
          <w:rFonts w:ascii="Cambria" w:hAnsi="Cambria"/>
          <w:sz w:val="20"/>
          <w:szCs w:val="20"/>
          <w:lang w:val="es-ES"/>
        </w:rPr>
        <w:t xml:space="preserve"> de 2014</w:t>
      </w:r>
      <w:r w:rsidR="007A010F" w:rsidRPr="00443669">
        <w:rPr>
          <w:rFonts w:ascii="Cambria" w:hAnsi="Cambria"/>
          <w:sz w:val="20"/>
          <w:szCs w:val="20"/>
          <w:lang w:val="es-ES"/>
        </w:rPr>
        <w:t>.</w:t>
      </w:r>
      <w:r w:rsidR="00166E8B" w:rsidRPr="00443669">
        <w:rPr>
          <w:rFonts w:ascii="Cambria" w:hAnsi="Cambria"/>
          <w:sz w:val="20"/>
          <w:szCs w:val="20"/>
          <w:lang w:val="es-ES"/>
        </w:rPr>
        <w:t xml:space="preserve"> </w:t>
      </w:r>
      <w:r w:rsidR="005D3C9D" w:rsidRPr="00443669">
        <w:rPr>
          <w:rFonts w:ascii="Cambria" w:hAnsi="Cambria"/>
          <w:sz w:val="20"/>
          <w:szCs w:val="20"/>
          <w:lang w:val="es-ES"/>
        </w:rPr>
        <w:t xml:space="preserve">El </w:t>
      </w:r>
      <w:r w:rsidR="00166E8B" w:rsidRPr="00443669">
        <w:rPr>
          <w:rFonts w:ascii="Cambria" w:hAnsi="Cambria"/>
          <w:sz w:val="20"/>
          <w:szCs w:val="20"/>
          <w:lang w:val="es-ES"/>
        </w:rPr>
        <w:t xml:space="preserve">estado </w:t>
      </w:r>
      <w:r w:rsidR="002A578D" w:rsidRPr="00443669">
        <w:rPr>
          <w:rFonts w:ascii="Cambria" w:hAnsi="Cambria"/>
          <w:sz w:val="20"/>
          <w:szCs w:val="20"/>
          <w:lang w:val="es-ES"/>
        </w:rPr>
        <w:t>interpuso un</w:t>
      </w:r>
      <w:r w:rsidR="00166E8B" w:rsidRPr="00443669">
        <w:rPr>
          <w:rFonts w:ascii="Cambria" w:hAnsi="Cambria"/>
          <w:sz w:val="20"/>
          <w:szCs w:val="20"/>
          <w:lang w:val="es-ES"/>
        </w:rPr>
        <w:t xml:space="preserve"> </w:t>
      </w:r>
      <w:r w:rsidR="002A578D" w:rsidRPr="00443669">
        <w:rPr>
          <w:rFonts w:ascii="Cambria" w:hAnsi="Cambria"/>
          <w:sz w:val="20"/>
          <w:szCs w:val="20"/>
          <w:lang w:val="es-ES"/>
        </w:rPr>
        <w:t>recurso contra la decisión denegatoria de</w:t>
      </w:r>
      <w:r w:rsidR="00C35DD0">
        <w:rPr>
          <w:rFonts w:ascii="Cambria" w:hAnsi="Cambria"/>
          <w:sz w:val="20"/>
          <w:szCs w:val="20"/>
          <w:lang w:val="es-ES"/>
        </w:rPr>
        <w:t>l</w:t>
      </w:r>
      <w:r w:rsidR="002A578D" w:rsidRPr="00443669">
        <w:rPr>
          <w:rFonts w:ascii="Cambria" w:hAnsi="Cambria"/>
          <w:sz w:val="20"/>
          <w:szCs w:val="20"/>
          <w:lang w:val="es-ES"/>
        </w:rPr>
        <w:t xml:space="preserve"> recurso especial</w:t>
      </w:r>
      <w:r w:rsidR="00166E8B" w:rsidRPr="00443669">
        <w:rPr>
          <w:rFonts w:ascii="Cambria" w:hAnsi="Cambria"/>
          <w:sz w:val="20"/>
          <w:szCs w:val="20"/>
          <w:lang w:val="es-ES"/>
        </w:rPr>
        <w:t xml:space="preserve">, </w:t>
      </w:r>
      <w:r w:rsidR="00A2208F" w:rsidRPr="00443669">
        <w:rPr>
          <w:rFonts w:ascii="Cambria" w:hAnsi="Cambria"/>
          <w:sz w:val="20"/>
          <w:szCs w:val="20"/>
          <w:lang w:val="es-ES"/>
        </w:rPr>
        <w:t xml:space="preserve">que </w:t>
      </w:r>
      <w:r w:rsidR="00166E8B" w:rsidRPr="00443669">
        <w:rPr>
          <w:rFonts w:ascii="Cambria" w:hAnsi="Cambria"/>
          <w:sz w:val="20"/>
          <w:szCs w:val="20"/>
          <w:lang w:val="es-ES"/>
        </w:rPr>
        <w:t xml:space="preserve">el </w:t>
      </w:r>
      <w:r w:rsidR="00763B7E" w:rsidRPr="00443669">
        <w:rPr>
          <w:rFonts w:ascii="Cambria" w:hAnsi="Cambria"/>
          <w:sz w:val="20"/>
          <w:szCs w:val="20"/>
          <w:lang w:val="es-ES"/>
        </w:rPr>
        <w:t>Tribunal Superior de Justicia</w:t>
      </w:r>
      <w:r w:rsidR="00166E8B" w:rsidRPr="00443669">
        <w:rPr>
          <w:rFonts w:ascii="Cambria" w:hAnsi="Cambria"/>
          <w:sz w:val="20"/>
          <w:szCs w:val="20"/>
          <w:lang w:val="es-ES"/>
        </w:rPr>
        <w:t xml:space="preserve"> </w:t>
      </w:r>
      <w:r w:rsidR="00366906" w:rsidRPr="00443669">
        <w:rPr>
          <w:rFonts w:ascii="Cambria" w:hAnsi="Cambria"/>
          <w:sz w:val="20"/>
          <w:szCs w:val="20"/>
          <w:lang w:val="es-ES"/>
        </w:rPr>
        <w:t xml:space="preserve">denegó el </w:t>
      </w:r>
      <w:r w:rsidR="00166E8B" w:rsidRPr="00443669">
        <w:rPr>
          <w:rFonts w:ascii="Cambria" w:hAnsi="Cambria"/>
          <w:sz w:val="20"/>
          <w:szCs w:val="20"/>
          <w:lang w:val="es-ES"/>
        </w:rPr>
        <w:t xml:space="preserve">31 de </w:t>
      </w:r>
      <w:r w:rsidR="003C5F66" w:rsidRPr="00443669">
        <w:rPr>
          <w:rFonts w:ascii="Cambria" w:hAnsi="Cambria"/>
          <w:sz w:val="20"/>
          <w:szCs w:val="20"/>
          <w:lang w:val="es-ES"/>
        </w:rPr>
        <w:t>mayo</w:t>
      </w:r>
      <w:r w:rsidR="00166E8B" w:rsidRPr="00443669">
        <w:rPr>
          <w:rFonts w:ascii="Cambria" w:hAnsi="Cambria"/>
          <w:sz w:val="20"/>
          <w:szCs w:val="20"/>
          <w:lang w:val="es-ES"/>
        </w:rPr>
        <w:t xml:space="preserve"> de 2016, c</w:t>
      </w:r>
      <w:r w:rsidR="00C178C4" w:rsidRPr="00443669">
        <w:rPr>
          <w:rFonts w:ascii="Cambria" w:hAnsi="Cambria"/>
          <w:sz w:val="20"/>
          <w:szCs w:val="20"/>
          <w:lang w:val="es-ES"/>
        </w:rPr>
        <w:t xml:space="preserve">on tránsito en juzgado el </w:t>
      </w:r>
      <w:r w:rsidR="00166E8B" w:rsidRPr="00443669">
        <w:rPr>
          <w:rFonts w:ascii="Cambria" w:hAnsi="Cambria"/>
          <w:sz w:val="20"/>
          <w:szCs w:val="20"/>
          <w:lang w:val="es-ES"/>
        </w:rPr>
        <w:t>15 de agosto de 2016. Adem</w:t>
      </w:r>
      <w:r w:rsidR="00C178C4" w:rsidRPr="00443669">
        <w:rPr>
          <w:rFonts w:ascii="Cambria" w:hAnsi="Cambria"/>
          <w:sz w:val="20"/>
          <w:szCs w:val="20"/>
          <w:lang w:val="es-ES"/>
        </w:rPr>
        <w:t>ás</w:t>
      </w:r>
      <w:r w:rsidR="00166E8B" w:rsidRPr="00443669">
        <w:rPr>
          <w:rFonts w:ascii="Cambria" w:hAnsi="Cambria"/>
          <w:sz w:val="20"/>
          <w:szCs w:val="20"/>
          <w:lang w:val="es-ES"/>
        </w:rPr>
        <w:t xml:space="preserve">, </w:t>
      </w:r>
      <w:r w:rsidR="002A578D" w:rsidRPr="00443669">
        <w:rPr>
          <w:rFonts w:ascii="Cambria" w:hAnsi="Cambria"/>
          <w:sz w:val="20"/>
          <w:szCs w:val="20"/>
          <w:lang w:val="es-ES"/>
        </w:rPr>
        <w:t>interpuso un</w:t>
      </w:r>
      <w:r w:rsidR="00166E8B" w:rsidRPr="00443669">
        <w:rPr>
          <w:rFonts w:ascii="Cambria" w:hAnsi="Cambria"/>
          <w:sz w:val="20"/>
          <w:szCs w:val="20"/>
          <w:lang w:val="es-ES"/>
        </w:rPr>
        <w:t xml:space="preserve"> </w:t>
      </w:r>
      <w:r w:rsidR="002A578D" w:rsidRPr="00443669">
        <w:rPr>
          <w:rFonts w:ascii="Cambria" w:hAnsi="Cambria"/>
          <w:sz w:val="20"/>
          <w:szCs w:val="20"/>
          <w:lang w:val="es-ES"/>
        </w:rPr>
        <w:t>recurso contra la decisión denegatoria de</w:t>
      </w:r>
      <w:r w:rsidR="00C35DD0">
        <w:rPr>
          <w:rFonts w:ascii="Cambria" w:hAnsi="Cambria"/>
          <w:sz w:val="20"/>
          <w:szCs w:val="20"/>
          <w:lang w:val="es-ES"/>
        </w:rPr>
        <w:t>l</w:t>
      </w:r>
      <w:r w:rsidR="002A578D" w:rsidRPr="00443669">
        <w:rPr>
          <w:rFonts w:ascii="Cambria" w:hAnsi="Cambria"/>
          <w:sz w:val="20"/>
          <w:szCs w:val="20"/>
          <w:lang w:val="es-ES"/>
        </w:rPr>
        <w:t xml:space="preserve"> recurso</w:t>
      </w:r>
      <w:r w:rsidR="00166E8B" w:rsidRPr="00443669">
        <w:rPr>
          <w:rFonts w:ascii="Cambria" w:hAnsi="Cambria"/>
          <w:sz w:val="20"/>
          <w:szCs w:val="20"/>
          <w:lang w:val="es-ES"/>
        </w:rPr>
        <w:t xml:space="preserve"> </w:t>
      </w:r>
      <w:r w:rsidR="002A578D" w:rsidRPr="00443669">
        <w:rPr>
          <w:rFonts w:ascii="Cambria" w:hAnsi="Cambria"/>
          <w:sz w:val="20"/>
          <w:szCs w:val="20"/>
          <w:lang w:val="es-ES"/>
        </w:rPr>
        <w:t>extraordinario</w:t>
      </w:r>
      <w:r w:rsidR="00166E8B" w:rsidRPr="00443669">
        <w:rPr>
          <w:rFonts w:ascii="Cambria" w:hAnsi="Cambria"/>
          <w:sz w:val="20"/>
          <w:szCs w:val="20"/>
          <w:lang w:val="es-ES"/>
        </w:rPr>
        <w:t>, cu</w:t>
      </w:r>
      <w:r w:rsidR="00366906" w:rsidRPr="00443669">
        <w:rPr>
          <w:rFonts w:ascii="Cambria" w:hAnsi="Cambria"/>
          <w:sz w:val="20"/>
          <w:szCs w:val="20"/>
          <w:lang w:val="es-ES"/>
        </w:rPr>
        <w:t xml:space="preserve">ya tramitación fue suspendida por el </w:t>
      </w:r>
      <w:r w:rsidR="00166E8B" w:rsidRPr="00443669">
        <w:rPr>
          <w:rFonts w:ascii="Cambria" w:hAnsi="Cambria"/>
          <w:sz w:val="20"/>
          <w:szCs w:val="20"/>
          <w:lang w:val="es-ES"/>
        </w:rPr>
        <w:t xml:space="preserve">Tribunal de </w:t>
      </w:r>
      <w:r w:rsidR="00763B7E" w:rsidRPr="00443669">
        <w:rPr>
          <w:rFonts w:ascii="Cambria" w:hAnsi="Cambria"/>
          <w:sz w:val="20"/>
          <w:szCs w:val="20"/>
          <w:lang w:val="es-ES"/>
        </w:rPr>
        <w:t>Justicia</w:t>
      </w:r>
      <w:r w:rsidR="00C35DD0">
        <w:rPr>
          <w:rFonts w:ascii="Cambria" w:hAnsi="Cambria"/>
          <w:sz w:val="20"/>
          <w:szCs w:val="20"/>
          <w:lang w:val="es-ES"/>
        </w:rPr>
        <w:t>,</w:t>
      </w:r>
      <w:r w:rsidR="00A2208F" w:rsidRPr="00443669">
        <w:rPr>
          <w:rFonts w:ascii="Cambria" w:hAnsi="Cambria"/>
          <w:sz w:val="20"/>
          <w:szCs w:val="20"/>
          <w:lang w:val="es-ES"/>
        </w:rPr>
        <w:t xml:space="preserve"> por </w:t>
      </w:r>
      <w:r w:rsidR="00C35DD0">
        <w:rPr>
          <w:rFonts w:ascii="Cambria" w:hAnsi="Cambria"/>
          <w:sz w:val="20"/>
          <w:szCs w:val="20"/>
          <w:lang w:val="es-ES"/>
        </w:rPr>
        <w:t xml:space="preserve">orden </w:t>
      </w:r>
      <w:r w:rsidR="00366906" w:rsidRPr="00443669">
        <w:rPr>
          <w:rFonts w:ascii="Cambria" w:hAnsi="Cambria"/>
          <w:sz w:val="20"/>
          <w:szCs w:val="20"/>
          <w:lang w:val="es-ES"/>
        </w:rPr>
        <w:t xml:space="preserve">del </w:t>
      </w:r>
      <w:r w:rsidR="00C178C4" w:rsidRPr="00443669">
        <w:rPr>
          <w:rFonts w:ascii="Cambria" w:hAnsi="Cambria"/>
          <w:sz w:val="20"/>
          <w:szCs w:val="20"/>
          <w:lang w:val="es-ES"/>
        </w:rPr>
        <w:t>Supremo Tribunal Federal</w:t>
      </w:r>
      <w:r w:rsidR="00C35DD0">
        <w:rPr>
          <w:rFonts w:ascii="Cambria" w:hAnsi="Cambria"/>
          <w:sz w:val="20"/>
          <w:szCs w:val="20"/>
          <w:lang w:val="es-ES"/>
        </w:rPr>
        <w:t>,</w:t>
      </w:r>
      <w:r w:rsidR="00166E8B" w:rsidRPr="00443669">
        <w:rPr>
          <w:rFonts w:ascii="Cambria" w:hAnsi="Cambria"/>
          <w:sz w:val="20"/>
          <w:szCs w:val="20"/>
          <w:lang w:val="es-ES"/>
        </w:rPr>
        <w:t xml:space="preserve"> </w:t>
      </w:r>
      <w:r w:rsidR="00366906" w:rsidRPr="00443669">
        <w:rPr>
          <w:rFonts w:ascii="Cambria" w:hAnsi="Cambria"/>
          <w:sz w:val="20"/>
          <w:szCs w:val="20"/>
          <w:lang w:val="es-ES"/>
        </w:rPr>
        <w:t xml:space="preserve">hasta que se analice el </w:t>
      </w:r>
      <w:r w:rsidR="00A2208F" w:rsidRPr="00443669">
        <w:rPr>
          <w:rFonts w:ascii="Cambria" w:hAnsi="Cambria"/>
          <w:sz w:val="20"/>
          <w:szCs w:val="20"/>
          <w:lang w:val="es-ES"/>
        </w:rPr>
        <w:t>tem</w:t>
      </w:r>
      <w:r w:rsidR="00166E8B" w:rsidRPr="00443669">
        <w:rPr>
          <w:rFonts w:ascii="Cambria" w:hAnsi="Cambria"/>
          <w:sz w:val="20"/>
          <w:szCs w:val="20"/>
          <w:lang w:val="es-ES"/>
        </w:rPr>
        <w:t xml:space="preserve">a </w:t>
      </w:r>
      <w:r w:rsidR="00A2208F" w:rsidRPr="00443669">
        <w:rPr>
          <w:rFonts w:ascii="Cambria" w:hAnsi="Cambria"/>
          <w:sz w:val="20"/>
          <w:szCs w:val="20"/>
          <w:lang w:val="es-ES"/>
        </w:rPr>
        <w:t>de</w:t>
      </w:r>
      <w:r w:rsidR="007C5AF4" w:rsidRPr="00443669">
        <w:rPr>
          <w:rFonts w:ascii="Cambria" w:hAnsi="Cambria"/>
          <w:sz w:val="20"/>
          <w:szCs w:val="20"/>
          <w:lang w:val="es-ES"/>
        </w:rPr>
        <w:t xml:space="preserve"> </w:t>
      </w:r>
      <w:r w:rsidR="00C178C4" w:rsidRPr="00443669">
        <w:rPr>
          <w:rFonts w:ascii="Cambria" w:hAnsi="Cambria"/>
          <w:sz w:val="20"/>
          <w:szCs w:val="20"/>
          <w:lang w:val="es-ES"/>
        </w:rPr>
        <w:t>r</w:t>
      </w:r>
      <w:r w:rsidR="00166E8B" w:rsidRPr="00443669">
        <w:rPr>
          <w:rFonts w:ascii="Cambria" w:hAnsi="Cambria"/>
          <w:sz w:val="20"/>
          <w:szCs w:val="20"/>
          <w:lang w:val="es-ES"/>
        </w:rPr>
        <w:t>epercus</w:t>
      </w:r>
      <w:r w:rsidR="00C178C4" w:rsidRPr="00443669">
        <w:rPr>
          <w:rFonts w:ascii="Cambria" w:hAnsi="Cambria"/>
          <w:sz w:val="20"/>
          <w:szCs w:val="20"/>
          <w:lang w:val="es-ES"/>
        </w:rPr>
        <w:t>ión g</w:t>
      </w:r>
      <w:r w:rsidR="00166E8B" w:rsidRPr="00443669">
        <w:rPr>
          <w:rFonts w:ascii="Cambria" w:hAnsi="Cambria"/>
          <w:sz w:val="20"/>
          <w:szCs w:val="20"/>
          <w:lang w:val="es-ES"/>
        </w:rPr>
        <w:t>e</w:t>
      </w:r>
      <w:r w:rsidR="00C178C4" w:rsidRPr="00443669">
        <w:rPr>
          <w:rFonts w:ascii="Cambria" w:hAnsi="Cambria"/>
          <w:sz w:val="20"/>
          <w:szCs w:val="20"/>
          <w:lang w:val="es-ES"/>
        </w:rPr>
        <w:t>ne</w:t>
      </w:r>
      <w:r w:rsidR="00166E8B" w:rsidRPr="00443669">
        <w:rPr>
          <w:rFonts w:ascii="Cambria" w:hAnsi="Cambria"/>
          <w:sz w:val="20"/>
          <w:szCs w:val="20"/>
          <w:lang w:val="es-ES"/>
        </w:rPr>
        <w:t xml:space="preserve">ral </w:t>
      </w:r>
      <w:r w:rsidR="00C178C4" w:rsidRPr="00443669">
        <w:rPr>
          <w:rFonts w:ascii="Cambria" w:hAnsi="Cambria"/>
          <w:sz w:val="20"/>
          <w:szCs w:val="20"/>
          <w:lang w:val="es-ES"/>
        </w:rPr>
        <w:t>No.</w:t>
      </w:r>
      <w:r w:rsidR="00166E8B" w:rsidRPr="00443669">
        <w:rPr>
          <w:rFonts w:ascii="Cambria" w:hAnsi="Cambria"/>
          <w:sz w:val="20"/>
          <w:szCs w:val="20"/>
          <w:lang w:val="es-ES"/>
        </w:rPr>
        <w:t xml:space="preserve"> </w:t>
      </w:r>
      <w:r w:rsidR="00A2208F" w:rsidRPr="00443669">
        <w:rPr>
          <w:rFonts w:ascii="Cambria" w:hAnsi="Cambria"/>
          <w:sz w:val="20"/>
          <w:szCs w:val="20"/>
          <w:lang w:val="es-ES"/>
        </w:rPr>
        <w:t>698</w:t>
      </w:r>
      <w:r w:rsidR="00C178C4" w:rsidRPr="00443669">
        <w:rPr>
          <w:rFonts w:ascii="Cambria" w:hAnsi="Cambria"/>
          <w:sz w:val="20"/>
          <w:szCs w:val="20"/>
          <w:lang w:val="es-ES"/>
        </w:rPr>
        <w:t xml:space="preserve">, </w:t>
      </w:r>
      <w:r w:rsidR="00166E8B" w:rsidRPr="00443669">
        <w:rPr>
          <w:rFonts w:ascii="Cambria" w:hAnsi="Cambria"/>
          <w:sz w:val="20"/>
          <w:szCs w:val="20"/>
          <w:lang w:val="es-ES"/>
        </w:rPr>
        <w:t>“L</w:t>
      </w:r>
      <w:r w:rsidR="00366906" w:rsidRPr="00443669">
        <w:rPr>
          <w:rFonts w:ascii="Cambria" w:hAnsi="Cambria"/>
          <w:sz w:val="20"/>
          <w:szCs w:val="20"/>
          <w:lang w:val="es-ES"/>
        </w:rPr>
        <w:t>í</w:t>
      </w:r>
      <w:r w:rsidR="00166E8B" w:rsidRPr="00443669">
        <w:rPr>
          <w:rFonts w:ascii="Cambria" w:hAnsi="Cambria"/>
          <w:sz w:val="20"/>
          <w:szCs w:val="20"/>
          <w:lang w:val="es-ES"/>
        </w:rPr>
        <w:t>mites d</w:t>
      </w:r>
      <w:r w:rsidR="00366906" w:rsidRPr="00443669">
        <w:rPr>
          <w:rFonts w:ascii="Cambria" w:hAnsi="Cambria"/>
          <w:sz w:val="20"/>
          <w:szCs w:val="20"/>
          <w:lang w:val="es-ES"/>
        </w:rPr>
        <w:t>el</w:t>
      </w:r>
      <w:r w:rsidR="00166E8B" w:rsidRPr="00443669">
        <w:rPr>
          <w:rFonts w:ascii="Cambria" w:hAnsi="Cambria"/>
          <w:sz w:val="20"/>
          <w:szCs w:val="20"/>
          <w:lang w:val="es-ES"/>
        </w:rPr>
        <w:t xml:space="preserve"> Poder Judici</w:t>
      </w:r>
      <w:r w:rsidR="00366906" w:rsidRPr="00443669">
        <w:rPr>
          <w:rFonts w:ascii="Cambria" w:hAnsi="Cambria"/>
          <w:sz w:val="20"/>
          <w:szCs w:val="20"/>
          <w:lang w:val="es-ES"/>
        </w:rPr>
        <w:t>al</w:t>
      </w:r>
      <w:r w:rsidR="00166E8B" w:rsidRPr="00443669">
        <w:rPr>
          <w:rFonts w:ascii="Cambria" w:hAnsi="Cambria"/>
          <w:sz w:val="20"/>
          <w:szCs w:val="20"/>
          <w:lang w:val="es-ES"/>
        </w:rPr>
        <w:t xml:space="preserve"> para determinar </w:t>
      </w:r>
      <w:r w:rsidR="00366906" w:rsidRPr="00443669">
        <w:rPr>
          <w:rFonts w:ascii="Cambria" w:hAnsi="Cambria"/>
          <w:sz w:val="20"/>
          <w:szCs w:val="20"/>
          <w:lang w:val="es-ES"/>
        </w:rPr>
        <w:t>las obligaciones de hacer del</w:t>
      </w:r>
      <w:r w:rsidR="00166E8B" w:rsidRPr="00443669">
        <w:rPr>
          <w:rFonts w:ascii="Cambria" w:hAnsi="Cambria"/>
          <w:sz w:val="20"/>
          <w:szCs w:val="20"/>
          <w:lang w:val="es-ES"/>
        </w:rPr>
        <w:t xml:space="preserve"> Estado consistentes </w:t>
      </w:r>
      <w:r w:rsidR="00366906" w:rsidRPr="00443669">
        <w:rPr>
          <w:rFonts w:ascii="Cambria" w:hAnsi="Cambria"/>
          <w:sz w:val="20"/>
          <w:szCs w:val="20"/>
          <w:lang w:val="es-ES"/>
        </w:rPr>
        <w:t>e</w:t>
      </w:r>
      <w:r w:rsidR="00166E8B" w:rsidRPr="00443669">
        <w:rPr>
          <w:rFonts w:ascii="Cambria" w:hAnsi="Cambria"/>
          <w:sz w:val="20"/>
          <w:szCs w:val="20"/>
          <w:lang w:val="es-ES"/>
        </w:rPr>
        <w:t>n</w:t>
      </w:r>
      <w:r w:rsidR="00366906" w:rsidRPr="00443669">
        <w:rPr>
          <w:rFonts w:ascii="Cambria" w:hAnsi="Cambria"/>
          <w:sz w:val="20"/>
          <w:szCs w:val="20"/>
          <w:lang w:val="es-ES"/>
        </w:rPr>
        <w:t xml:space="preserve"> l</w:t>
      </w:r>
      <w:r w:rsidR="00166E8B" w:rsidRPr="00443669">
        <w:rPr>
          <w:rFonts w:ascii="Cambria" w:hAnsi="Cambria"/>
          <w:sz w:val="20"/>
          <w:szCs w:val="20"/>
          <w:lang w:val="es-ES"/>
        </w:rPr>
        <w:t>a realiza</w:t>
      </w:r>
      <w:r w:rsidR="00366906" w:rsidRPr="00443669">
        <w:rPr>
          <w:rFonts w:ascii="Cambria" w:hAnsi="Cambria"/>
          <w:sz w:val="20"/>
          <w:szCs w:val="20"/>
          <w:lang w:val="es-ES"/>
        </w:rPr>
        <w:t xml:space="preserve">ción de </w:t>
      </w:r>
      <w:r w:rsidR="00166E8B" w:rsidRPr="00443669">
        <w:rPr>
          <w:rFonts w:ascii="Cambria" w:hAnsi="Cambria"/>
          <w:sz w:val="20"/>
          <w:szCs w:val="20"/>
          <w:lang w:val="es-ES"/>
        </w:rPr>
        <w:t xml:space="preserve">concursos públicos, </w:t>
      </w:r>
      <w:r w:rsidR="00366906" w:rsidRPr="00443669">
        <w:rPr>
          <w:rFonts w:ascii="Cambria" w:hAnsi="Cambria"/>
          <w:sz w:val="20"/>
          <w:szCs w:val="20"/>
          <w:lang w:val="es-ES"/>
        </w:rPr>
        <w:t xml:space="preserve">la </w:t>
      </w:r>
      <w:r w:rsidR="00166E8B" w:rsidRPr="00443669">
        <w:rPr>
          <w:rFonts w:ascii="Cambria" w:hAnsi="Cambria"/>
          <w:sz w:val="20"/>
          <w:szCs w:val="20"/>
          <w:lang w:val="es-ES"/>
        </w:rPr>
        <w:t>contrata</w:t>
      </w:r>
      <w:r w:rsidR="00366906" w:rsidRPr="00443669">
        <w:rPr>
          <w:rFonts w:ascii="Cambria" w:hAnsi="Cambria"/>
          <w:sz w:val="20"/>
          <w:szCs w:val="20"/>
          <w:lang w:val="es-ES"/>
        </w:rPr>
        <w:t xml:space="preserve">ción </w:t>
      </w:r>
      <w:r w:rsidR="00166E8B" w:rsidRPr="00443669">
        <w:rPr>
          <w:rFonts w:ascii="Cambria" w:hAnsi="Cambria"/>
          <w:sz w:val="20"/>
          <w:szCs w:val="20"/>
          <w:lang w:val="es-ES"/>
        </w:rPr>
        <w:t>de servidores</w:t>
      </w:r>
      <w:r w:rsidR="00B8005F">
        <w:rPr>
          <w:rFonts w:ascii="Cambria" w:hAnsi="Cambria"/>
          <w:sz w:val="20"/>
          <w:szCs w:val="20"/>
          <w:lang w:val="es-ES"/>
        </w:rPr>
        <w:t xml:space="preserve"> públicos</w:t>
      </w:r>
      <w:r w:rsidR="00166E8B" w:rsidRPr="00443669">
        <w:rPr>
          <w:rFonts w:ascii="Cambria" w:hAnsi="Cambria"/>
          <w:sz w:val="20"/>
          <w:szCs w:val="20"/>
          <w:lang w:val="es-ES"/>
        </w:rPr>
        <w:t xml:space="preserve"> </w:t>
      </w:r>
      <w:r w:rsidR="00366906" w:rsidRPr="00443669">
        <w:rPr>
          <w:rFonts w:ascii="Cambria" w:hAnsi="Cambria"/>
          <w:sz w:val="20"/>
          <w:szCs w:val="20"/>
          <w:lang w:val="es-ES"/>
        </w:rPr>
        <w:t xml:space="preserve">y la ejecución </w:t>
      </w:r>
      <w:r w:rsidR="00166E8B" w:rsidRPr="00443669">
        <w:rPr>
          <w:rFonts w:ascii="Cambria" w:hAnsi="Cambria"/>
          <w:sz w:val="20"/>
          <w:szCs w:val="20"/>
          <w:lang w:val="es-ES"/>
        </w:rPr>
        <w:t xml:space="preserve">de obras que </w:t>
      </w:r>
      <w:r w:rsidR="00C178C4" w:rsidRPr="00443669">
        <w:rPr>
          <w:rFonts w:ascii="Cambria" w:hAnsi="Cambria"/>
          <w:sz w:val="20"/>
          <w:szCs w:val="20"/>
          <w:lang w:val="es-ES"/>
        </w:rPr>
        <w:t xml:space="preserve">propicien el derecho </w:t>
      </w:r>
      <w:r w:rsidR="00166E8B" w:rsidRPr="00443669">
        <w:rPr>
          <w:rFonts w:ascii="Cambria" w:hAnsi="Cambria"/>
          <w:sz w:val="20"/>
          <w:szCs w:val="20"/>
          <w:lang w:val="es-ES"/>
        </w:rPr>
        <w:t xml:space="preserve">social </w:t>
      </w:r>
      <w:r w:rsidR="00C178C4" w:rsidRPr="00443669">
        <w:rPr>
          <w:rFonts w:ascii="Cambria" w:hAnsi="Cambria"/>
          <w:sz w:val="20"/>
          <w:szCs w:val="20"/>
          <w:lang w:val="es-ES"/>
        </w:rPr>
        <w:t>a la salu</w:t>
      </w:r>
      <w:r w:rsidR="00071182" w:rsidRPr="00443669">
        <w:rPr>
          <w:rFonts w:ascii="Cambria" w:hAnsi="Cambria"/>
          <w:sz w:val="20"/>
          <w:szCs w:val="20"/>
          <w:lang w:val="es-ES"/>
        </w:rPr>
        <w:t>d</w:t>
      </w:r>
      <w:r w:rsidR="00166E8B" w:rsidRPr="00443669">
        <w:rPr>
          <w:rFonts w:ascii="Cambria" w:hAnsi="Cambria"/>
          <w:sz w:val="20"/>
          <w:szCs w:val="20"/>
          <w:lang w:val="es-ES"/>
        </w:rPr>
        <w:t>, a</w:t>
      </w:r>
      <w:r w:rsidR="00366906" w:rsidRPr="00443669">
        <w:rPr>
          <w:rFonts w:ascii="Cambria" w:hAnsi="Cambria"/>
          <w:sz w:val="20"/>
          <w:szCs w:val="20"/>
          <w:lang w:val="es-ES"/>
        </w:rPr>
        <w:t>l c</w:t>
      </w:r>
      <w:r w:rsidR="00166E8B" w:rsidRPr="00443669">
        <w:rPr>
          <w:rFonts w:ascii="Cambria" w:hAnsi="Cambria"/>
          <w:sz w:val="20"/>
          <w:szCs w:val="20"/>
          <w:lang w:val="es-ES"/>
        </w:rPr>
        <w:t xml:space="preserve">ual </w:t>
      </w:r>
      <w:r w:rsidR="00366906" w:rsidRPr="00443669">
        <w:rPr>
          <w:rFonts w:ascii="Cambria" w:hAnsi="Cambria"/>
          <w:sz w:val="20"/>
          <w:szCs w:val="20"/>
          <w:lang w:val="es-ES"/>
        </w:rPr>
        <w:t>l</w:t>
      </w:r>
      <w:r w:rsidR="00166E8B" w:rsidRPr="00443669">
        <w:rPr>
          <w:rFonts w:ascii="Cambria" w:hAnsi="Cambria"/>
          <w:sz w:val="20"/>
          <w:szCs w:val="20"/>
          <w:lang w:val="es-ES"/>
        </w:rPr>
        <w:t xml:space="preserve">a </w:t>
      </w:r>
      <w:r w:rsidR="00346A76" w:rsidRPr="00443669">
        <w:rPr>
          <w:rFonts w:ascii="Cambria" w:hAnsi="Cambria"/>
          <w:sz w:val="20"/>
          <w:szCs w:val="20"/>
          <w:lang w:val="es-ES"/>
        </w:rPr>
        <w:t>Constitución</w:t>
      </w:r>
      <w:r w:rsidR="00166E8B" w:rsidRPr="00443669">
        <w:rPr>
          <w:rFonts w:ascii="Cambria" w:hAnsi="Cambria"/>
          <w:sz w:val="20"/>
          <w:szCs w:val="20"/>
          <w:lang w:val="es-ES"/>
        </w:rPr>
        <w:t xml:space="preserve"> d</w:t>
      </w:r>
      <w:r w:rsidR="00366906" w:rsidRPr="00443669">
        <w:rPr>
          <w:rFonts w:ascii="Cambria" w:hAnsi="Cambria"/>
          <w:sz w:val="20"/>
          <w:szCs w:val="20"/>
          <w:lang w:val="es-ES"/>
        </w:rPr>
        <w:t>e l</w:t>
      </w:r>
      <w:r w:rsidR="00166E8B" w:rsidRPr="00443669">
        <w:rPr>
          <w:rFonts w:ascii="Cambria" w:hAnsi="Cambria"/>
          <w:sz w:val="20"/>
          <w:szCs w:val="20"/>
          <w:lang w:val="es-ES"/>
        </w:rPr>
        <w:t xml:space="preserve">a República </w:t>
      </w:r>
      <w:r w:rsidR="00366906" w:rsidRPr="00443669">
        <w:rPr>
          <w:rFonts w:ascii="Cambria" w:hAnsi="Cambria"/>
          <w:sz w:val="20"/>
          <w:szCs w:val="20"/>
          <w:lang w:val="es-ES"/>
        </w:rPr>
        <w:t>confiere</w:t>
      </w:r>
      <w:r w:rsidR="00166E8B" w:rsidRPr="00443669">
        <w:rPr>
          <w:rFonts w:ascii="Cambria" w:hAnsi="Cambria"/>
          <w:sz w:val="20"/>
          <w:szCs w:val="20"/>
          <w:lang w:val="es-ES"/>
        </w:rPr>
        <w:t xml:space="preserve"> especial </w:t>
      </w:r>
      <w:r w:rsidR="00071182" w:rsidRPr="00443669">
        <w:rPr>
          <w:rFonts w:ascii="Cambria" w:hAnsi="Cambria"/>
          <w:sz w:val="20"/>
          <w:szCs w:val="20"/>
          <w:lang w:val="es-ES"/>
        </w:rPr>
        <w:t>protección</w:t>
      </w:r>
      <w:r w:rsidR="00166E8B" w:rsidRPr="00443669">
        <w:rPr>
          <w:rFonts w:ascii="Cambria" w:hAnsi="Cambria"/>
          <w:sz w:val="20"/>
          <w:szCs w:val="20"/>
          <w:lang w:val="es-ES"/>
        </w:rPr>
        <w:t>”</w:t>
      </w:r>
      <w:r w:rsidR="00366906" w:rsidRPr="00443669">
        <w:rPr>
          <w:rFonts w:ascii="Cambria" w:hAnsi="Cambria"/>
          <w:sz w:val="20"/>
          <w:szCs w:val="20"/>
          <w:lang w:val="es-ES"/>
        </w:rPr>
        <w:t>.</w:t>
      </w:r>
    </w:p>
    <w:p w:rsidR="00D854FB" w:rsidRPr="00443669" w:rsidRDefault="00DE1FA2" w:rsidP="00166E8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43669">
        <w:rPr>
          <w:rFonts w:ascii="Cambria" w:hAnsi="Cambria"/>
          <w:sz w:val="20"/>
          <w:szCs w:val="20"/>
          <w:lang w:val="es-ES"/>
        </w:rPr>
        <w:t>En el inciso c</w:t>
      </w:r>
      <w:r w:rsidR="00756100">
        <w:rPr>
          <w:rFonts w:ascii="Cambria" w:hAnsi="Cambria"/>
          <w:sz w:val="20"/>
          <w:szCs w:val="20"/>
          <w:lang w:val="es-ES"/>
        </w:rPr>
        <w:t>)</w:t>
      </w:r>
      <w:r w:rsidRPr="00443669">
        <w:rPr>
          <w:rFonts w:ascii="Cambria" w:hAnsi="Cambria"/>
          <w:sz w:val="20"/>
          <w:szCs w:val="20"/>
          <w:lang w:val="es-ES"/>
        </w:rPr>
        <w:t xml:space="preserve"> del párrafo 2 del </w:t>
      </w:r>
      <w:r w:rsidR="00071182" w:rsidRPr="00443669">
        <w:rPr>
          <w:rFonts w:ascii="Cambria" w:hAnsi="Cambria"/>
          <w:sz w:val="20"/>
          <w:szCs w:val="20"/>
          <w:lang w:val="es-ES"/>
        </w:rPr>
        <w:t>artículo</w:t>
      </w:r>
      <w:r w:rsidR="00D854FB" w:rsidRPr="00443669">
        <w:rPr>
          <w:rFonts w:ascii="Cambria" w:hAnsi="Cambria"/>
          <w:sz w:val="20"/>
          <w:szCs w:val="20"/>
          <w:lang w:val="es-ES"/>
        </w:rPr>
        <w:t xml:space="preserve"> 46</w:t>
      </w:r>
      <w:r w:rsidRPr="00443669">
        <w:rPr>
          <w:rFonts w:ascii="Cambria" w:hAnsi="Cambria"/>
          <w:sz w:val="20"/>
          <w:szCs w:val="20"/>
          <w:lang w:val="es-ES"/>
        </w:rPr>
        <w:t xml:space="preserve"> de la </w:t>
      </w:r>
      <w:r w:rsidR="00071182" w:rsidRPr="00443669">
        <w:rPr>
          <w:rFonts w:ascii="Cambria" w:hAnsi="Cambria"/>
          <w:sz w:val="20"/>
          <w:szCs w:val="20"/>
          <w:lang w:val="es-ES"/>
        </w:rPr>
        <w:t>Convención</w:t>
      </w:r>
      <w:r w:rsidR="00D854FB" w:rsidRPr="00443669">
        <w:rPr>
          <w:rFonts w:ascii="Cambria" w:hAnsi="Cambria"/>
          <w:sz w:val="20"/>
          <w:szCs w:val="20"/>
          <w:lang w:val="es-ES"/>
        </w:rPr>
        <w:t xml:space="preserve"> Americana </w:t>
      </w:r>
      <w:r w:rsidRPr="00443669">
        <w:rPr>
          <w:rFonts w:ascii="Cambria" w:hAnsi="Cambria"/>
          <w:sz w:val="20"/>
          <w:szCs w:val="20"/>
          <w:lang w:val="es-ES"/>
        </w:rPr>
        <w:t>y en el inciso c</w:t>
      </w:r>
      <w:r w:rsidR="00756100">
        <w:rPr>
          <w:rFonts w:ascii="Cambria" w:hAnsi="Cambria"/>
          <w:sz w:val="20"/>
          <w:szCs w:val="20"/>
          <w:lang w:val="es-ES"/>
        </w:rPr>
        <w:t>)</w:t>
      </w:r>
      <w:r w:rsidRPr="00443669">
        <w:rPr>
          <w:rFonts w:ascii="Cambria" w:hAnsi="Cambria"/>
          <w:sz w:val="20"/>
          <w:szCs w:val="20"/>
          <w:lang w:val="es-ES"/>
        </w:rPr>
        <w:t xml:space="preserve"> del párrafo 2 del </w:t>
      </w:r>
      <w:r w:rsidR="00071182" w:rsidRPr="00443669">
        <w:rPr>
          <w:rFonts w:ascii="Cambria" w:hAnsi="Cambria"/>
          <w:sz w:val="20"/>
          <w:szCs w:val="20"/>
          <w:lang w:val="es-ES"/>
        </w:rPr>
        <w:t>artículo</w:t>
      </w:r>
      <w:r w:rsidR="000B7A61" w:rsidRPr="00443669">
        <w:rPr>
          <w:rFonts w:ascii="Cambria" w:hAnsi="Cambria"/>
          <w:sz w:val="20"/>
          <w:szCs w:val="20"/>
          <w:lang w:val="es-ES"/>
        </w:rPr>
        <w:t xml:space="preserve"> 31</w:t>
      </w:r>
      <w:r w:rsidRPr="00443669">
        <w:rPr>
          <w:rFonts w:ascii="Cambria" w:hAnsi="Cambria"/>
          <w:sz w:val="20"/>
          <w:szCs w:val="20"/>
          <w:lang w:val="es-ES"/>
        </w:rPr>
        <w:t xml:space="preserve"> del Reglamento</w:t>
      </w:r>
      <w:r w:rsidR="000B7A61" w:rsidRPr="00443669">
        <w:rPr>
          <w:rFonts w:ascii="Cambria" w:hAnsi="Cambria"/>
          <w:sz w:val="20"/>
          <w:szCs w:val="20"/>
          <w:lang w:val="es-ES"/>
        </w:rPr>
        <w:t xml:space="preserve"> d</w:t>
      </w:r>
      <w:r w:rsidRPr="00443669">
        <w:rPr>
          <w:rFonts w:ascii="Cambria" w:hAnsi="Cambria"/>
          <w:sz w:val="20"/>
          <w:szCs w:val="20"/>
          <w:lang w:val="es-ES"/>
        </w:rPr>
        <w:t xml:space="preserve">e la </w:t>
      </w:r>
      <w:r w:rsidR="00071182" w:rsidRPr="00443669">
        <w:rPr>
          <w:rFonts w:ascii="Cambria" w:hAnsi="Cambria"/>
          <w:sz w:val="20"/>
          <w:szCs w:val="20"/>
          <w:lang w:val="es-ES"/>
        </w:rPr>
        <w:t>Comisión</w:t>
      </w:r>
      <w:r w:rsidR="000B7A61" w:rsidRPr="00443669">
        <w:rPr>
          <w:rFonts w:ascii="Cambria" w:hAnsi="Cambria"/>
          <w:sz w:val="20"/>
          <w:szCs w:val="20"/>
          <w:lang w:val="es-ES"/>
        </w:rPr>
        <w:t xml:space="preserve"> </w:t>
      </w:r>
      <w:r w:rsidRPr="00443669">
        <w:rPr>
          <w:rFonts w:ascii="Cambria" w:hAnsi="Cambria"/>
          <w:sz w:val="20"/>
          <w:szCs w:val="20"/>
          <w:lang w:val="es-ES"/>
        </w:rPr>
        <w:t>se establece</w:t>
      </w:r>
      <w:r w:rsidR="00D854FB" w:rsidRPr="00443669">
        <w:rPr>
          <w:rFonts w:ascii="Cambria" w:hAnsi="Cambria"/>
          <w:sz w:val="20"/>
          <w:szCs w:val="20"/>
          <w:lang w:val="es-ES"/>
        </w:rPr>
        <w:t xml:space="preserve"> </w:t>
      </w:r>
      <w:r w:rsidR="009216FF" w:rsidRPr="00443669">
        <w:rPr>
          <w:rFonts w:ascii="Cambria" w:hAnsi="Cambria"/>
          <w:sz w:val="20"/>
          <w:szCs w:val="20"/>
          <w:lang w:val="es-ES"/>
        </w:rPr>
        <w:t>como</w:t>
      </w:r>
      <w:r w:rsidR="00D854FB" w:rsidRPr="00443669">
        <w:rPr>
          <w:rFonts w:ascii="Cambria" w:hAnsi="Cambria"/>
          <w:sz w:val="20"/>
          <w:szCs w:val="20"/>
          <w:lang w:val="es-ES"/>
        </w:rPr>
        <w:t xml:space="preserve"> exce</w:t>
      </w:r>
      <w:r w:rsidRPr="00443669">
        <w:rPr>
          <w:rFonts w:ascii="Cambria" w:hAnsi="Cambria"/>
          <w:sz w:val="20"/>
          <w:szCs w:val="20"/>
          <w:lang w:val="es-ES"/>
        </w:rPr>
        <w:t xml:space="preserve">pción </w:t>
      </w:r>
      <w:r w:rsidR="00B8005F">
        <w:rPr>
          <w:rFonts w:ascii="Cambria" w:hAnsi="Cambria"/>
          <w:sz w:val="20"/>
          <w:szCs w:val="20"/>
          <w:lang w:val="es-ES"/>
        </w:rPr>
        <w:t>a la regla de</w:t>
      </w:r>
      <w:r w:rsidRPr="00443669">
        <w:rPr>
          <w:rFonts w:ascii="Cambria" w:hAnsi="Cambria"/>
          <w:sz w:val="20"/>
          <w:szCs w:val="20"/>
          <w:lang w:val="es-ES"/>
        </w:rPr>
        <w:t xml:space="preserve">l </w:t>
      </w:r>
      <w:r w:rsidR="00071182" w:rsidRPr="00443669">
        <w:rPr>
          <w:rFonts w:ascii="Cambria" w:hAnsi="Cambria"/>
          <w:sz w:val="20"/>
          <w:szCs w:val="20"/>
          <w:lang w:val="es-ES"/>
        </w:rPr>
        <w:t>agotamiento</w:t>
      </w:r>
      <w:r w:rsidR="00D854FB" w:rsidRPr="00443669">
        <w:rPr>
          <w:rFonts w:ascii="Cambria" w:hAnsi="Cambria"/>
          <w:sz w:val="20"/>
          <w:szCs w:val="20"/>
          <w:lang w:val="es-ES"/>
        </w:rPr>
        <w:t xml:space="preserve"> d</w:t>
      </w:r>
      <w:r w:rsidRPr="00443669">
        <w:rPr>
          <w:rFonts w:ascii="Cambria" w:hAnsi="Cambria"/>
          <w:sz w:val="20"/>
          <w:szCs w:val="20"/>
          <w:lang w:val="es-ES"/>
        </w:rPr>
        <w:t>e l</w:t>
      </w:r>
      <w:r w:rsidR="00D854FB" w:rsidRPr="00443669">
        <w:rPr>
          <w:rFonts w:ascii="Cambria" w:hAnsi="Cambria"/>
          <w:sz w:val="20"/>
          <w:szCs w:val="20"/>
          <w:lang w:val="es-ES"/>
        </w:rPr>
        <w:t xml:space="preserve">os recursos internos </w:t>
      </w:r>
      <w:r w:rsidRPr="00443669">
        <w:rPr>
          <w:rFonts w:ascii="Cambria" w:hAnsi="Cambria"/>
          <w:sz w:val="20"/>
          <w:szCs w:val="20"/>
          <w:lang w:val="es-ES"/>
        </w:rPr>
        <w:t>l</w:t>
      </w:r>
      <w:r w:rsidR="009216FF" w:rsidRPr="00443669">
        <w:rPr>
          <w:rFonts w:ascii="Cambria" w:hAnsi="Cambria"/>
          <w:sz w:val="20"/>
          <w:szCs w:val="20"/>
          <w:lang w:val="es-ES"/>
        </w:rPr>
        <w:t xml:space="preserve">a </w:t>
      </w:r>
      <w:r w:rsidR="00D854FB" w:rsidRPr="00443669">
        <w:rPr>
          <w:rFonts w:ascii="Cambria" w:hAnsi="Cambria"/>
          <w:sz w:val="20"/>
          <w:szCs w:val="20"/>
          <w:lang w:val="es-ES"/>
        </w:rPr>
        <w:t xml:space="preserve">demora injustificada </w:t>
      </w:r>
      <w:r w:rsidRPr="00443669">
        <w:rPr>
          <w:rFonts w:ascii="Cambria" w:hAnsi="Cambria"/>
          <w:sz w:val="20"/>
          <w:szCs w:val="20"/>
          <w:lang w:val="es-ES"/>
        </w:rPr>
        <w:t>e</w:t>
      </w:r>
      <w:r w:rsidR="000B7A61" w:rsidRPr="00443669">
        <w:rPr>
          <w:rFonts w:ascii="Cambria" w:hAnsi="Cambria"/>
          <w:sz w:val="20"/>
          <w:szCs w:val="20"/>
          <w:lang w:val="es-ES"/>
        </w:rPr>
        <w:t>n</w:t>
      </w:r>
      <w:r w:rsidRPr="00443669">
        <w:rPr>
          <w:rFonts w:ascii="Cambria" w:hAnsi="Cambria"/>
          <w:sz w:val="20"/>
          <w:szCs w:val="20"/>
          <w:lang w:val="es-ES"/>
        </w:rPr>
        <w:t xml:space="preserve"> l</w:t>
      </w:r>
      <w:r w:rsidR="000B7A61" w:rsidRPr="00443669">
        <w:rPr>
          <w:rFonts w:ascii="Cambria" w:hAnsi="Cambria"/>
          <w:sz w:val="20"/>
          <w:szCs w:val="20"/>
          <w:lang w:val="es-ES"/>
        </w:rPr>
        <w:t>a resolu</w:t>
      </w:r>
      <w:r w:rsidRPr="00443669">
        <w:rPr>
          <w:rFonts w:ascii="Cambria" w:hAnsi="Cambria"/>
          <w:sz w:val="20"/>
          <w:szCs w:val="20"/>
          <w:lang w:val="es-ES"/>
        </w:rPr>
        <w:t xml:space="preserve">ción de los </w:t>
      </w:r>
      <w:r w:rsidR="00D854FB" w:rsidRPr="00443669">
        <w:rPr>
          <w:rFonts w:ascii="Cambria" w:hAnsi="Cambria"/>
          <w:sz w:val="20"/>
          <w:szCs w:val="20"/>
          <w:lang w:val="es-ES"/>
        </w:rPr>
        <w:t xml:space="preserve">recursos </w:t>
      </w:r>
      <w:r w:rsidR="009216FF" w:rsidRPr="00443669">
        <w:rPr>
          <w:rFonts w:ascii="Cambria" w:hAnsi="Cambria"/>
          <w:sz w:val="20"/>
          <w:szCs w:val="20"/>
          <w:lang w:val="es-ES"/>
        </w:rPr>
        <w:t>interp</w:t>
      </w:r>
      <w:r w:rsidRPr="00443669">
        <w:rPr>
          <w:rFonts w:ascii="Cambria" w:hAnsi="Cambria"/>
          <w:sz w:val="20"/>
          <w:szCs w:val="20"/>
          <w:lang w:val="es-ES"/>
        </w:rPr>
        <w:t xml:space="preserve">uestos por </w:t>
      </w:r>
      <w:r w:rsidR="009216FF" w:rsidRPr="00443669">
        <w:rPr>
          <w:rFonts w:ascii="Cambria" w:hAnsi="Cambria"/>
          <w:sz w:val="20"/>
          <w:szCs w:val="20"/>
          <w:lang w:val="es-ES"/>
        </w:rPr>
        <w:t xml:space="preserve">las </w:t>
      </w:r>
      <w:r w:rsidR="00071182" w:rsidRPr="00443669">
        <w:rPr>
          <w:rFonts w:ascii="Cambria" w:hAnsi="Cambria"/>
          <w:sz w:val="20"/>
          <w:szCs w:val="20"/>
          <w:lang w:val="es-ES"/>
        </w:rPr>
        <w:t>presuntas víctimas</w:t>
      </w:r>
      <w:r w:rsidR="009216FF" w:rsidRPr="00443669">
        <w:rPr>
          <w:rFonts w:ascii="Cambria" w:hAnsi="Cambria"/>
          <w:sz w:val="20"/>
          <w:szCs w:val="20"/>
          <w:lang w:val="es-ES"/>
        </w:rPr>
        <w:t xml:space="preserve"> </w:t>
      </w:r>
      <w:r w:rsidRPr="00443669">
        <w:rPr>
          <w:rFonts w:ascii="Cambria" w:hAnsi="Cambria"/>
          <w:sz w:val="20"/>
          <w:szCs w:val="20"/>
          <w:lang w:val="es-ES"/>
        </w:rPr>
        <w:t>e</w:t>
      </w:r>
      <w:r w:rsidR="009216FF" w:rsidRPr="00443669">
        <w:rPr>
          <w:rFonts w:ascii="Cambria" w:hAnsi="Cambria"/>
          <w:sz w:val="20"/>
          <w:szCs w:val="20"/>
          <w:lang w:val="es-ES"/>
        </w:rPr>
        <w:t>n</w:t>
      </w:r>
      <w:r w:rsidRPr="00443669">
        <w:rPr>
          <w:rFonts w:ascii="Cambria" w:hAnsi="Cambria"/>
          <w:sz w:val="20"/>
          <w:szCs w:val="20"/>
          <w:lang w:val="es-ES"/>
        </w:rPr>
        <w:t xml:space="preserve"> el</w:t>
      </w:r>
      <w:r w:rsidR="009216FF" w:rsidRPr="00443669">
        <w:rPr>
          <w:rFonts w:ascii="Cambria" w:hAnsi="Cambria"/>
          <w:sz w:val="20"/>
          <w:szCs w:val="20"/>
          <w:lang w:val="es-ES"/>
        </w:rPr>
        <w:t xml:space="preserve"> </w:t>
      </w:r>
      <w:r w:rsidR="00550D38" w:rsidRPr="00443669">
        <w:rPr>
          <w:rFonts w:ascii="Cambria" w:hAnsi="Cambria"/>
          <w:sz w:val="20"/>
          <w:szCs w:val="20"/>
          <w:lang w:val="es-ES"/>
        </w:rPr>
        <w:t>ámbito</w:t>
      </w:r>
      <w:r w:rsidR="009216FF" w:rsidRPr="00443669">
        <w:rPr>
          <w:rFonts w:ascii="Cambria" w:hAnsi="Cambria"/>
          <w:sz w:val="20"/>
          <w:szCs w:val="20"/>
          <w:lang w:val="es-ES"/>
        </w:rPr>
        <w:t xml:space="preserve"> </w:t>
      </w:r>
      <w:r w:rsidRPr="00443669">
        <w:rPr>
          <w:rFonts w:ascii="Cambria" w:hAnsi="Cambria"/>
          <w:sz w:val="20"/>
          <w:szCs w:val="20"/>
          <w:lang w:val="es-ES"/>
        </w:rPr>
        <w:t xml:space="preserve">interno. Cabe destacar que, aunque no haya disposiciones convencionales o reglamentarias que establezcan de una manera </w:t>
      </w:r>
      <w:r w:rsidR="00D854FB" w:rsidRPr="00443669">
        <w:rPr>
          <w:rFonts w:ascii="Cambria" w:hAnsi="Cambria"/>
          <w:sz w:val="20"/>
          <w:szCs w:val="20"/>
          <w:lang w:val="es-ES"/>
        </w:rPr>
        <w:t>específic</w:t>
      </w:r>
      <w:r w:rsidRPr="00443669">
        <w:rPr>
          <w:rFonts w:ascii="Cambria" w:hAnsi="Cambria"/>
          <w:sz w:val="20"/>
          <w:szCs w:val="20"/>
          <w:lang w:val="es-ES"/>
        </w:rPr>
        <w:t>a</w:t>
      </w:r>
      <w:r w:rsidR="00D854FB" w:rsidRPr="00443669">
        <w:rPr>
          <w:rFonts w:ascii="Cambria" w:hAnsi="Cambria"/>
          <w:sz w:val="20"/>
          <w:szCs w:val="20"/>
          <w:lang w:val="es-ES"/>
        </w:rPr>
        <w:t xml:space="preserve"> </w:t>
      </w:r>
      <w:r w:rsidRPr="00443669">
        <w:rPr>
          <w:rFonts w:ascii="Cambria" w:hAnsi="Cambria"/>
          <w:sz w:val="20"/>
          <w:szCs w:val="20"/>
          <w:lang w:val="es-ES"/>
        </w:rPr>
        <w:t>el</w:t>
      </w:r>
      <w:r w:rsidR="00D854FB" w:rsidRPr="00443669">
        <w:rPr>
          <w:rFonts w:ascii="Cambria" w:hAnsi="Cambria"/>
          <w:sz w:val="20"/>
          <w:szCs w:val="20"/>
          <w:lang w:val="es-ES"/>
        </w:rPr>
        <w:t xml:space="preserve"> lapso temporal que constitu</w:t>
      </w:r>
      <w:r w:rsidRPr="00443669">
        <w:rPr>
          <w:rFonts w:ascii="Cambria" w:hAnsi="Cambria"/>
          <w:sz w:val="20"/>
          <w:szCs w:val="20"/>
          <w:lang w:val="es-ES"/>
        </w:rPr>
        <w:t>ye</w:t>
      </w:r>
      <w:r w:rsidR="00826B6C" w:rsidRPr="00443669">
        <w:rPr>
          <w:rFonts w:ascii="Cambria" w:hAnsi="Cambria"/>
          <w:sz w:val="20"/>
          <w:szCs w:val="20"/>
          <w:lang w:val="es-ES"/>
        </w:rPr>
        <w:t xml:space="preserve"> una</w:t>
      </w:r>
      <w:r w:rsidR="00D854FB" w:rsidRPr="00443669">
        <w:rPr>
          <w:rFonts w:ascii="Cambria" w:hAnsi="Cambria"/>
          <w:sz w:val="20"/>
          <w:szCs w:val="20"/>
          <w:lang w:val="es-ES"/>
        </w:rPr>
        <w:t xml:space="preserve"> “demora injustificada”, </w:t>
      </w:r>
      <w:r w:rsidR="00826B6C" w:rsidRPr="00443669">
        <w:rPr>
          <w:rFonts w:ascii="Cambria" w:hAnsi="Cambria"/>
          <w:sz w:val="20"/>
          <w:szCs w:val="20"/>
          <w:lang w:val="es-ES"/>
        </w:rPr>
        <w:t>l</w:t>
      </w:r>
      <w:r w:rsidR="00D854FB" w:rsidRPr="00443669">
        <w:rPr>
          <w:rFonts w:ascii="Cambria" w:hAnsi="Cambria"/>
          <w:sz w:val="20"/>
          <w:szCs w:val="20"/>
          <w:lang w:val="es-ES"/>
        </w:rPr>
        <w:t xml:space="preserve">a </w:t>
      </w:r>
      <w:r w:rsidR="00071182" w:rsidRPr="00443669">
        <w:rPr>
          <w:rFonts w:ascii="Cambria" w:hAnsi="Cambria"/>
          <w:sz w:val="20"/>
          <w:szCs w:val="20"/>
          <w:lang w:val="es-ES"/>
        </w:rPr>
        <w:t>Comisión</w:t>
      </w:r>
      <w:r w:rsidR="00D854FB" w:rsidRPr="00443669">
        <w:rPr>
          <w:rFonts w:ascii="Cambria" w:hAnsi="Cambria"/>
          <w:sz w:val="20"/>
          <w:szCs w:val="20"/>
          <w:lang w:val="es-ES"/>
        </w:rPr>
        <w:t xml:space="preserve"> de</w:t>
      </w:r>
      <w:r w:rsidR="00826B6C" w:rsidRPr="00443669">
        <w:rPr>
          <w:rFonts w:ascii="Cambria" w:hAnsi="Cambria"/>
          <w:sz w:val="20"/>
          <w:szCs w:val="20"/>
          <w:lang w:val="es-ES"/>
        </w:rPr>
        <w:t>b</w:t>
      </w:r>
      <w:r w:rsidR="00D854FB" w:rsidRPr="00443669">
        <w:rPr>
          <w:rFonts w:ascii="Cambria" w:hAnsi="Cambria"/>
          <w:sz w:val="20"/>
          <w:szCs w:val="20"/>
          <w:lang w:val="es-ES"/>
        </w:rPr>
        <w:t>e anali</w:t>
      </w:r>
      <w:r w:rsidR="00826B6C" w:rsidRPr="00443669">
        <w:rPr>
          <w:rFonts w:ascii="Cambria" w:hAnsi="Cambria"/>
          <w:sz w:val="20"/>
          <w:szCs w:val="20"/>
          <w:lang w:val="es-ES"/>
        </w:rPr>
        <w:t>z</w:t>
      </w:r>
      <w:r w:rsidR="00D854FB" w:rsidRPr="00443669">
        <w:rPr>
          <w:rFonts w:ascii="Cambria" w:hAnsi="Cambria"/>
          <w:sz w:val="20"/>
          <w:szCs w:val="20"/>
          <w:lang w:val="es-ES"/>
        </w:rPr>
        <w:t xml:space="preserve">ar </w:t>
      </w:r>
      <w:r w:rsidR="00826B6C" w:rsidRPr="00443669">
        <w:rPr>
          <w:rFonts w:ascii="Cambria" w:hAnsi="Cambria"/>
          <w:sz w:val="20"/>
          <w:szCs w:val="20"/>
          <w:lang w:val="es-ES"/>
        </w:rPr>
        <w:t xml:space="preserve">cada </w:t>
      </w:r>
      <w:r w:rsidR="00D854FB" w:rsidRPr="00443669">
        <w:rPr>
          <w:rFonts w:ascii="Cambria" w:hAnsi="Cambria"/>
          <w:sz w:val="20"/>
          <w:szCs w:val="20"/>
          <w:lang w:val="es-ES"/>
        </w:rPr>
        <w:t xml:space="preserve">caso </w:t>
      </w:r>
      <w:r w:rsidR="00826B6C" w:rsidRPr="00443669">
        <w:rPr>
          <w:rFonts w:ascii="Cambria" w:hAnsi="Cambria"/>
          <w:sz w:val="20"/>
          <w:szCs w:val="20"/>
          <w:lang w:val="es-ES"/>
        </w:rPr>
        <w:t xml:space="preserve">en particular y determinar si se aplica la excepción. En el caso de autos, sobre la base de los hechos </w:t>
      </w:r>
      <w:r w:rsidR="000B7A61" w:rsidRPr="00443669">
        <w:rPr>
          <w:rFonts w:ascii="Cambria" w:hAnsi="Cambria"/>
          <w:sz w:val="20"/>
          <w:szCs w:val="20"/>
          <w:lang w:val="es-ES"/>
        </w:rPr>
        <w:t>presentados p</w:t>
      </w:r>
      <w:r w:rsidR="00826B6C" w:rsidRPr="00443669">
        <w:rPr>
          <w:rFonts w:ascii="Cambria" w:hAnsi="Cambria"/>
          <w:sz w:val="20"/>
          <w:szCs w:val="20"/>
          <w:lang w:val="es-ES"/>
        </w:rPr>
        <w:t xml:space="preserve">or </w:t>
      </w:r>
      <w:r w:rsidR="000B7A61" w:rsidRPr="00443669">
        <w:rPr>
          <w:rFonts w:ascii="Cambria" w:hAnsi="Cambria"/>
          <w:sz w:val="20"/>
          <w:szCs w:val="20"/>
          <w:lang w:val="es-ES"/>
        </w:rPr>
        <w:t xml:space="preserve">las partes, </w:t>
      </w:r>
      <w:r w:rsidR="00826B6C" w:rsidRPr="00443669">
        <w:rPr>
          <w:rFonts w:ascii="Cambria" w:hAnsi="Cambria"/>
          <w:sz w:val="20"/>
          <w:szCs w:val="20"/>
          <w:lang w:val="es-ES"/>
        </w:rPr>
        <w:t>l</w:t>
      </w:r>
      <w:r w:rsidR="000B7A61" w:rsidRPr="00443669">
        <w:rPr>
          <w:rFonts w:ascii="Cambria" w:hAnsi="Cambria"/>
          <w:sz w:val="20"/>
          <w:szCs w:val="20"/>
          <w:lang w:val="es-ES"/>
        </w:rPr>
        <w:t xml:space="preserve">a </w:t>
      </w:r>
      <w:r w:rsidR="00071182" w:rsidRPr="00443669">
        <w:rPr>
          <w:rFonts w:ascii="Cambria" w:hAnsi="Cambria"/>
          <w:sz w:val="20"/>
          <w:szCs w:val="20"/>
          <w:lang w:val="es-ES"/>
        </w:rPr>
        <w:t>Comisión</w:t>
      </w:r>
      <w:r w:rsidR="000B7A61" w:rsidRPr="00443669">
        <w:rPr>
          <w:rFonts w:ascii="Cambria" w:hAnsi="Cambria"/>
          <w:sz w:val="20"/>
          <w:szCs w:val="20"/>
          <w:lang w:val="es-ES"/>
        </w:rPr>
        <w:t xml:space="preserve"> </w:t>
      </w:r>
      <w:r w:rsidR="00826B6C" w:rsidRPr="00443669">
        <w:rPr>
          <w:rFonts w:ascii="Cambria" w:hAnsi="Cambria"/>
          <w:sz w:val="20"/>
          <w:szCs w:val="20"/>
          <w:lang w:val="es-ES"/>
        </w:rPr>
        <w:t xml:space="preserve">observa que han transcurrido más de </w:t>
      </w:r>
      <w:r w:rsidR="000B7A61" w:rsidRPr="00443669">
        <w:rPr>
          <w:rFonts w:ascii="Cambria" w:hAnsi="Cambria"/>
          <w:sz w:val="20"/>
          <w:szCs w:val="20"/>
          <w:lang w:val="es-ES"/>
        </w:rPr>
        <w:t xml:space="preserve">13 </w:t>
      </w:r>
      <w:r w:rsidR="00826B6C" w:rsidRPr="00443669">
        <w:rPr>
          <w:rFonts w:ascii="Cambria" w:hAnsi="Cambria"/>
          <w:sz w:val="20"/>
          <w:szCs w:val="20"/>
          <w:lang w:val="es-ES"/>
        </w:rPr>
        <w:t>años</w:t>
      </w:r>
      <w:r w:rsidR="000B7A61" w:rsidRPr="00443669">
        <w:rPr>
          <w:rFonts w:ascii="Cambria" w:hAnsi="Cambria"/>
          <w:sz w:val="20"/>
          <w:szCs w:val="20"/>
          <w:lang w:val="es-ES"/>
        </w:rPr>
        <w:t xml:space="preserve"> </w:t>
      </w:r>
      <w:r w:rsidR="00826B6C" w:rsidRPr="00443669">
        <w:rPr>
          <w:rFonts w:ascii="Cambria" w:hAnsi="Cambria"/>
          <w:sz w:val="20"/>
          <w:szCs w:val="20"/>
          <w:lang w:val="es-ES"/>
        </w:rPr>
        <w:t xml:space="preserve">sin que se tome una </w:t>
      </w:r>
      <w:r w:rsidR="00892B74" w:rsidRPr="00443669">
        <w:rPr>
          <w:rFonts w:ascii="Cambria" w:hAnsi="Cambria"/>
          <w:sz w:val="20"/>
          <w:szCs w:val="20"/>
          <w:lang w:val="es-ES"/>
        </w:rPr>
        <w:t>decisión</w:t>
      </w:r>
      <w:r w:rsidR="000B7A61" w:rsidRPr="00443669">
        <w:rPr>
          <w:rFonts w:ascii="Cambria" w:hAnsi="Cambria"/>
          <w:sz w:val="20"/>
          <w:szCs w:val="20"/>
          <w:lang w:val="es-ES"/>
        </w:rPr>
        <w:t xml:space="preserve"> definitiva </w:t>
      </w:r>
      <w:r w:rsidR="00826B6C" w:rsidRPr="00443669">
        <w:rPr>
          <w:rFonts w:ascii="Cambria" w:hAnsi="Cambria"/>
          <w:sz w:val="20"/>
          <w:szCs w:val="20"/>
          <w:lang w:val="es-ES"/>
        </w:rPr>
        <w:t xml:space="preserve">en la causa y </w:t>
      </w:r>
      <w:r w:rsidR="00B04FFA" w:rsidRPr="00443669">
        <w:rPr>
          <w:rFonts w:ascii="Cambria" w:hAnsi="Cambria"/>
          <w:sz w:val="20"/>
          <w:szCs w:val="20"/>
          <w:lang w:val="es-ES"/>
        </w:rPr>
        <w:t>que</w:t>
      </w:r>
      <w:r w:rsidR="00826B6C" w:rsidRPr="00443669">
        <w:rPr>
          <w:rFonts w:ascii="Cambria" w:hAnsi="Cambria"/>
          <w:sz w:val="20"/>
          <w:szCs w:val="20"/>
          <w:lang w:val="es-ES"/>
        </w:rPr>
        <w:t xml:space="preserve"> se podría estar perjudicando a</w:t>
      </w:r>
      <w:r w:rsidR="00B04FFA" w:rsidRPr="00443669">
        <w:rPr>
          <w:rFonts w:ascii="Cambria" w:hAnsi="Cambria"/>
          <w:sz w:val="20"/>
          <w:szCs w:val="20"/>
          <w:lang w:val="es-ES"/>
        </w:rPr>
        <w:t xml:space="preserve"> </w:t>
      </w:r>
      <w:r w:rsidR="00826B6C" w:rsidRPr="00443669">
        <w:rPr>
          <w:rFonts w:ascii="Cambria" w:hAnsi="Cambria"/>
          <w:sz w:val="20"/>
          <w:szCs w:val="20"/>
          <w:lang w:val="es-ES"/>
        </w:rPr>
        <w:t>l</w:t>
      </w:r>
      <w:r w:rsidR="007418CC" w:rsidRPr="00443669">
        <w:rPr>
          <w:rFonts w:ascii="Cambria" w:hAnsi="Cambria"/>
          <w:sz w:val="20"/>
          <w:szCs w:val="20"/>
          <w:lang w:val="es-ES"/>
        </w:rPr>
        <w:t>as</w:t>
      </w:r>
      <w:r w:rsidR="00B04FFA" w:rsidRPr="00443669">
        <w:rPr>
          <w:rFonts w:ascii="Cambria" w:hAnsi="Cambria"/>
          <w:sz w:val="20"/>
          <w:szCs w:val="20"/>
          <w:lang w:val="es-ES"/>
        </w:rPr>
        <w:t xml:space="preserve"> </w:t>
      </w:r>
      <w:r w:rsidR="00071182" w:rsidRPr="00443669">
        <w:rPr>
          <w:rFonts w:ascii="Cambria" w:hAnsi="Cambria"/>
          <w:sz w:val="20"/>
          <w:szCs w:val="20"/>
          <w:lang w:val="es-ES"/>
        </w:rPr>
        <w:t>presuntas víctimas</w:t>
      </w:r>
      <w:r w:rsidR="00B8005F">
        <w:rPr>
          <w:rFonts w:ascii="Cambria" w:hAnsi="Cambria"/>
          <w:sz w:val="20"/>
          <w:szCs w:val="20"/>
          <w:lang w:val="es-ES"/>
        </w:rPr>
        <w:t>,</w:t>
      </w:r>
      <w:r w:rsidR="00B04FFA" w:rsidRPr="00443669">
        <w:rPr>
          <w:rFonts w:ascii="Cambria" w:hAnsi="Cambria"/>
          <w:sz w:val="20"/>
          <w:szCs w:val="20"/>
          <w:lang w:val="es-ES"/>
        </w:rPr>
        <w:t xml:space="preserve"> </w:t>
      </w:r>
      <w:r w:rsidR="00826B6C" w:rsidRPr="00443669">
        <w:rPr>
          <w:rFonts w:ascii="Cambria" w:hAnsi="Cambria"/>
          <w:sz w:val="20"/>
          <w:szCs w:val="20"/>
          <w:lang w:val="es-ES"/>
        </w:rPr>
        <w:t xml:space="preserve">como consecuencia de la </w:t>
      </w:r>
      <w:r w:rsidR="007418CC" w:rsidRPr="00443669">
        <w:rPr>
          <w:rFonts w:ascii="Cambria" w:hAnsi="Cambria"/>
          <w:sz w:val="20"/>
          <w:szCs w:val="20"/>
          <w:lang w:val="es-ES"/>
        </w:rPr>
        <w:t>demora</w:t>
      </w:r>
      <w:r w:rsidR="006769DF" w:rsidRPr="00443669">
        <w:rPr>
          <w:rFonts w:ascii="Cambria" w:hAnsi="Cambria"/>
          <w:sz w:val="20"/>
          <w:szCs w:val="20"/>
          <w:lang w:val="es-ES"/>
        </w:rPr>
        <w:t xml:space="preserve"> en la</w:t>
      </w:r>
      <w:r w:rsidR="007418CC" w:rsidRPr="00443669">
        <w:rPr>
          <w:rFonts w:ascii="Cambria" w:hAnsi="Cambria"/>
          <w:sz w:val="20"/>
          <w:szCs w:val="20"/>
          <w:lang w:val="es-ES"/>
        </w:rPr>
        <w:t xml:space="preserve"> presta</w:t>
      </w:r>
      <w:r w:rsidR="006769DF" w:rsidRPr="00443669">
        <w:rPr>
          <w:rFonts w:ascii="Cambria" w:hAnsi="Cambria"/>
          <w:sz w:val="20"/>
          <w:szCs w:val="20"/>
          <w:lang w:val="es-ES"/>
        </w:rPr>
        <w:t>ción</w:t>
      </w:r>
      <w:r w:rsidR="007418CC" w:rsidRPr="00443669">
        <w:rPr>
          <w:rFonts w:ascii="Cambria" w:hAnsi="Cambria"/>
          <w:sz w:val="20"/>
          <w:szCs w:val="20"/>
          <w:lang w:val="es-ES"/>
        </w:rPr>
        <w:t xml:space="preserve"> jurisdi</w:t>
      </w:r>
      <w:r w:rsidR="006769DF" w:rsidRPr="00443669">
        <w:rPr>
          <w:rFonts w:ascii="Cambria" w:hAnsi="Cambria"/>
          <w:sz w:val="20"/>
          <w:szCs w:val="20"/>
          <w:lang w:val="es-ES"/>
        </w:rPr>
        <w:t>c</w:t>
      </w:r>
      <w:r w:rsidR="007418CC" w:rsidRPr="00443669">
        <w:rPr>
          <w:rFonts w:ascii="Cambria" w:hAnsi="Cambria"/>
          <w:sz w:val="20"/>
          <w:szCs w:val="20"/>
          <w:lang w:val="es-ES"/>
        </w:rPr>
        <w:t xml:space="preserve">cional, </w:t>
      </w:r>
      <w:r w:rsidR="006769DF" w:rsidRPr="00443669">
        <w:rPr>
          <w:rFonts w:ascii="Cambria" w:hAnsi="Cambria"/>
          <w:sz w:val="20"/>
          <w:szCs w:val="20"/>
          <w:lang w:val="es-ES"/>
        </w:rPr>
        <w:t xml:space="preserve">debido a que no se está garantizando el acceso </w:t>
      </w:r>
      <w:r w:rsidR="00B04FFA" w:rsidRPr="00443669">
        <w:rPr>
          <w:rFonts w:ascii="Cambria" w:hAnsi="Cambria"/>
          <w:sz w:val="20"/>
          <w:szCs w:val="20"/>
          <w:lang w:val="es-ES"/>
        </w:rPr>
        <w:t xml:space="preserve">especializado e integral </w:t>
      </w:r>
      <w:r w:rsidR="006769DF" w:rsidRPr="00443669">
        <w:rPr>
          <w:rFonts w:ascii="Cambria" w:hAnsi="Cambria"/>
          <w:sz w:val="20"/>
          <w:szCs w:val="20"/>
          <w:lang w:val="es-ES"/>
        </w:rPr>
        <w:t xml:space="preserve">a la </w:t>
      </w:r>
      <w:r w:rsidR="00071182" w:rsidRPr="00443669">
        <w:rPr>
          <w:rFonts w:ascii="Cambria" w:hAnsi="Cambria"/>
          <w:sz w:val="20"/>
          <w:szCs w:val="20"/>
          <w:lang w:val="es-ES"/>
        </w:rPr>
        <w:t>salud</w:t>
      </w:r>
      <w:r w:rsidR="00B04FFA" w:rsidRPr="00443669">
        <w:rPr>
          <w:rFonts w:ascii="Cambria" w:hAnsi="Cambria"/>
          <w:sz w:val="20"/>
          <w:szCs w:val="20"/>
          <w:lang w:val="es-ES"/>
        </w:rPr>
        <w:t xml:space="preserve"> </w:t>
      </w:r>
      <w:r w:rsidR="006769DF" w:rsidRPr="00443669">
        <w:rPr>
          <w:rFonts w:ascii="Cambria" w:hAnsi="Cambria"/>
          <w:sz w:val="20"/>
          <w:szCs w:val="20"/>
          <w:lang w:val="es-ES"/>
        </w:rPr>
        <w:t xml:space="preserve">y la </w:t>
      </w:r>
      <w:r w:rsidR="007B0BC9" w:rsidRPr="00443669">
        <w:rPr>
          <w:rFonts w:ascii="Cambria" w:hAnsi="Cambria"/>
          <w:sz w:val="20"/>
          <w:szCs w:val="20"/>
          <w:lang w:val="es-ES"/>
        </w:rPr>
        <w:t>educación</w:t>
      </w:r>
      <w:r w:rsidR="00B04FFA" w:rsidRPr="00443669">
        <w:rPr>
          <w:rFonts w:ascii="Cambria" w:hAnsi="Cambria"/>
          <w:sz w:val="20"/>
          <w:szCs w:val="20"/>
          <w:lang w:val="es-ES"/>
        </w:rPr>
        <w:t>.</w:t>
      </w:r>
    </w:p>
    <w:p w:rsidR="003239B8" w:rsidRPr="00443669" w:rsidRDefault="003239B8" w:rsidP="003239B8">
      <w:pPr>
        <w:pStyle w:val="ListParagraph"/>
        <w:spacing w:before="240" w:after="240"/>
        <w:jc w:val="both"/>
        <w:rPr>
          <w:rFonts w:asciiTheme="majorHAnsi" w:hAnsiTheme="majorHAnsi"/>
          <w:b/>
          <w:color w:val="auto"/>
          <w:sz w:val="20"/>
          <w:szCs w:val="20"/>
          <w:lang w:val="es-ES"/>
        </w:rPr>
      </w:pPr>
      <w:r w:rsidRPr="00443669">
        <w:rPr>
          <w:rFonts w:asciiTheme="majorHAnsi" w:hAnsiTheme="majorHAnsi"/>
          <w:b/>
          <w:bCs/>
          <w:color w:val="auto"/>
          <w:sz w:val="20"/>
          <w:szCs w:val="20"/>
          <w:lang w:val="es-ES"/>
        </w:rPr>
        <w:t>VII.</w:t>
      </w:r>
      <w:r w:rsidRPr="00443669">
        <w:rPr>
          <w:rFonts w:asciiTheme="majorHAnsi" w:hAnsiTheme="majorHAnsi"/>
          <w:b/>
          <w:bCs/>
          <w:color w:val="auto"/>
          <w:sz w:val="20"/>
          <w:szCs w:val="20"/>
          <w:lang w:val="es-ES"/>
        </w:rPr>
        <w:tab/>
      </w:r>
      <w:r w:rsidR="00C21FEF" w:rsidRPr="00443669">
        <w:rPr>
          <w:rFonts w:asciiTheme="majorHAnsi" w:hAnsiTheme="majorHAnsi"/>
          <w:b/>
          <w:bCs/>
          <w:color w:val="auto"/>
          <w:sz w:val="20"/>
          <w:szCs w:val="20"/>
          <w:lang w:val="es-ES"/>
        </w:rPr>
        <w:t>CARACTERIZA</w:t>
      </w:r>
      <w:r w:rsidR="007F1708" w:rsidRPr="00443669">
        <w:rPr>
          <w:rFonts w:asciiTheme="majorHAnsi" w:hAnsiTheme="majorHAnsi"/>
          <w:b/>
          <w:bCs/>
          <w:color w:val="auto"/>
          <w:sz w:val="20"/>
          <w:szCs w:val="20"/>
          <w:lang w:val="es-ES"/>
        </w:rPr>
        <w:t xml:space="preserve">CIÓN DE LOS HECHOS </w:t>
      </w:r>
      <w:r w:rsidR="00C21FEF" w:rsidRPr="00443669">
        <w:rPr>
          <w:rFonts w:asciiTheme="majorHAnsi" w:hAnsiTheme="majorHAnsi"/>
          <w:b/>
          <w:bCs/>
          <w:color w:val="auto"/>
          <w:sz w:val="20"/>
          <w:szCs w:val="20"/>
          <w:lang w:val="es-ES"/>
        </w:rPr>
        <w:t>ALEGADOS</w:t>
      </w:r>
    </w:p>
    <w:p w:rsidR="00BC1A0D" w:rsidRPr="00443669" w:rsidRDefault="007F1708" w:rsidP="007F17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43669">
        <w:rPr>
          <w:rFonts w:ascii="Cambria" w:hAnsi="Cambria"/>
          <w:sz w:val="20"/>
          <w:szCs w:val="20"/>
          <w:lang w:val="es-ES"/>
        </w:rPr>
        <w:t xml:space="preserve">En </w:t>
      </w:r>
      <w:r w:rsidR="00BC1A0D" w:rsidRPr="00443669">
        <w:rPr>
          <w:rFonts w:ascii="Cambria" w:hAnsi="Cambria"/>
          <w:sz w:val="20"/>
          <w:szCs w:val="20"/>
          <w:lang w:val="es-ES"/>
        </w:rPr>
        <w:t xml:space="preserve">vista </w:t>
      </w:r>
      <w:r w:rsidRPr="00443669">
        <w:rPr>
          <w:rFonts w:ascii="Cambria" w:hAnsi="Cambria"/>
          <w:sz w:val="20"/>
          <w:szCs w:val="20"/>
          <w:lang w:val="es-ES"/>
        </w:rPr>
        <w:t>de l</w:t>
      </w:r>
      <w:r w:rsidR="00BC1A0D" w:rsidRPr="00443669">
        <w:rPr>
          <w:rFonts w:ascii="Cambria" w:hAnsi="Cambria"/>
          <w:sz w:val="20"/>
          <w:szCs w:val="20"/>
          <w:lang w:val="es-ES"/>
        </w:rPr>
        <w:t xml:space="preserve">os elementos de </w:t>
      </w:r>
      <w:r w:rsidRPr="00443669">
        <w:rPr>
          <w:rFonts w:ascii="Cambria" w:hAnsi="Cambria"/>
          <w:sz w:val="20"/>
          <w:szCs w:val="20"/>
          <w:lang w:val="es-ES"/>
        </w:rPr>
        <w:t xml:space="preserve">hecho y de derecho expuestos por las </w:t>
      </w:r>
      <w:r w:rsidR="00BC1A0D" w:rsidRPr="00443669">
        <w:rPr>
          <w:rFonts w:ascii="Cambria" w:hAnsi="Cambria"/>
          <w:sz w:val="20"/>
          <w:szCs w:val="20"/>
          <w:lang w:val="es-ES"/>
        </w:rPr>
        <w:t xml:space="preserve">partes </w:t>
      </w:r>
      <w:r w:rsidRPr="00443669">
        <w:rPr>
          <w:rFonts w:ascii="Cambria" w:hAnsi="Cambria"/>
          <w:sz w:val="20"/>
          <w:szCs w:val="20"/>
          <w:lang w:val="es-ES"/>
        </w:rPr>
        <w:t xml:space="preserve">y la índole del asunto </w:t>
      </w:r>
      <w:r w:rsidR="00BC1A0D" w:rsidRPr="00443669">
        <w:rPr>
          <w:rFonts w:ascii="Cambria" w:hAnsi="Cambria"/>
          <w:sz w:val="20"/>
          <w:szCs w:val="20"/>
          <w:lang w:val="es-ES"/>
        </w:rPr>
        <w:t xml:space="preserve">presentado, </w:t>
      </w:r>
      <w:r w:rsidRPr="00443669">
        <w:rPr>
          <w:rFonts w:ascii="Cambria" w:hAnsi="Cambria"/>
          <w:sz w:val="20"/>
          <w:szCs w:val="20"/>
          <w:lang w:val="es-ES"/>
        </w:rPr>
        <w:t>l</w:t>
      </w:r>
      <w:r w:rsidR="00BC1A0D" w:rsidRPr="00443669">
        <w:rPr>
          <w:rFonts w:ascii="Cambria" w:hAnsi="Cambria"/>
          <w:sz w:val="20"/>
          <w:szCs w:val="20"/>
          <w:lang w:val="es-ES"/>
        </w:rPr>
        <w:t xml:space="preserve">a </w:t>
      </w:r>
      <w:r w:rsidR="00071182" w:rsidRPr="00443669">
        <w:rPr>
          <w:rFonts w:ascii="Cambria" w:hAnsi="Cambria"/>
          <w:sz w:val="20"/>
          <w:szCs w:val="20"/>
          <w:lang w:val="es-ES"/>
        </w:rPr>
        <w:t>Comisión</w:t>
      </w:r>
      <w:r w:rsidR="00BC1A0D" w:rsidRPr="00443669">
        <w:rPr>
          <w:rFonts w:ascii="Cambria" w:hAnsi="Cambria"/>
          <w:sz w:val="20"/>
          <w:szCs w:val="20"/>
          <w:lang w:val="es-ES"/>
        </w:rPr>
        <w:t xml:space="preserve"> considera que</w:t>
      </w:r>
      <w:r w:rsidRPr="00443669">
        <w:rPr>
          <w:rFonts w:ascii="Cambria" w:hAnsi="Cambria"/>
          <w:sz w:val="20"/>
          <w:szCs w:val="20"/>
          <w:lang w:val="es-ES"/>
        </w:rPr>
        <w:t xml:space="preserve"> los hechos alegados, de probarse, podrían llegar a caracterizar violaciones </w:t>
      </w:r>
      <w:r w:rsidR="00BC1A0D" w:rsidRPr="00443669">
        <w:rPr>
          <w:rFonts w:ascii="Cambria" w:hAnsi="Cambria"/>
          <w:sz w:val="20"/>
          <w:szCs w:val="20"/>
          <w:lang w:val="es-ES"/>
        </w:rPr>
        <w:t>d</w:t>
      </w:r>
      <w:r w:rsidRPr="00443669">
        <w:rPr>
          <w:rFonts w:ascii="Cambria" w:hAnsi="Cambria"/>
          <w:sz w:val="20"/>
          <w:szCs w:val="20"/>
          <w:lang w:val="es-ES"/>
        </w:rPr>
        <w:t>e los</w:t>
      </w:r>
      <w:r w:rsidR="00BC1A0D" w:rsidRPr="00443669">
        <w:rPr>
          <w:rFonts w:ascii="Cambria" w:hAnsi="Cambria"/>
          <w:sz w:val="20"/>
          <w:szCs w:val="20"/>
          <w:lang w:val="es-ES"/>
        </w:rPr>
        <w:t xml:space="preserve"> </w:t>
      </w:r>
      <w:r w:rsidR="00071182" w:rsidRPr="00443669">
        <w:rPr>
          <w:rFonts w:ascii="Cambria" w:hAnsi="Cambria"/>
          <w:sz w:val="20"/>
          <w:szCs w:val="20"/>
          <w:lang w:val="es-ES"/>
        </w:rPr>
        <w:t>artículo</w:t>
      </w:r>
      <w:r w:rsidR="00BC1A0D" w:rsidRPr="00443669">
        <w:rPr>
          <w:rFonts w:ascii="Cambria" w:hAnsi="Cambria"/>
          <w:sz w:val="20"/>
          <w:szCs w:val="20"/>
          <w:lang w:val="es-ES"/>
        </w:rPr>
        <w:t xml:space="preserve">s </w:t>
      </w:r>
      <w:r w:rsidR="00BC1A0D" w:rsidRPr="00443669">
        <w:rPr>
          <w:rFonts w:ascii="Cambria" w:hAnsi="Cambria"/>
          <w:bCs/>
          <w:sz w:val="20"/>
          <w:szCs w:val="20"/>
          <w:lang w:val="es-ES"/>
        </w:rPr>
        <w:t>4 (</w:t>
      </w:r>
      <w:r w:rsidRPr="00443669">
        <w:rPr>
          <w:rFonts w:ascii="Cambria" w:hAnsi="Cambria"/>
          <w:bCs/>
          <w:sz w:val="20"/>
          <w:szCs w:val="20"/>
          <w:lang w:val="es-ES"/>
        </w:rPr>
        <w:t xml:space="preserve">derecho a la </w:t>
      </w:r>
      <w:r w:rsidR="00BC1A0D" w:rsidRPr="00443669">
        <w:rPr>
          <w:rFonts w:ascii="Cambria" w:hAnsi="Cambria"/>
          <w:bCs/>
          <w:sz w:val="20"/>
          <w:szCs w:val="20"/>
          <w:lang w:val="es-ES"/>
        </w:rPr>
        <w:t>vida), 5 (</w:t>
      </w:r>
      <w:r w:rsidRPr="00443669">
        <w:rPr>
          <w:rFonts w:ascii="Cambria" w:hAnsi="Cambria"/>
          <w:bCs/>
          <w:sz w:val="20"/>
          <w:szCs w:val="20"/>
          <w:lang w:val="es-ES"/>
        </w:rPr>
        <w:t xml:space="preserve">derecho a la </w:t>
      </w:r>
      <w:r w:rsidR="007B0BC9" w:rsidRPr="00443669">
        <w:rPr>
          <w:rFonts w:ascii="Cambria" w:hAnsi="Cambria"/>
          <w:bCs/>
          <w:sz w:val="20"/>
          <w:szCs w:val="20"/>
          <w:lang w:val="es-ES"/>
        </w:rPr>
        <w:t>integridad personal</w:t>
      </w:r>
      <w:r w:rsidR="00BC1A0D" w:rsidRPr="00443669">
        <w:rPr>
          <w:rFonts w:ascii="Cambria" w:hAnsi="Cambria"/>
          <w:bCs/>
          <w:sz w:val="20"/>
          <w:szCs w:val="20"/>
          <w:lang w:val="es-ES"/>
        </w:rPr>
        <w:t>)</w:t>
      </w:r>
      <w:r w:rsidRPr="00443669">
        <w:rPr>
          <w:rFonts w:ascii="Cambria" w:hAnsi="Cambria"/>
          <w:bCs/>
          <w:sz w:val="20"/>
          <w:szCs w:val="20"/>
          <w:lang w:val="es-ES"/>
        </w:rPr>
        <w:t>,</w:t>
      </w:r>
      <w:r w:rsidR="00BC1A0D" w:rsidRPr="00443669">
        <w:rPr>
          <w:rFonts w:ascii="Cambria" w:hAnsi="Cambria"/>
          <w:bCs/>
          <w:sz w:val="20"/>
          <w:szCs w:val="20"/>
          <w:lang w:val="es-ES"/>
        </w:rPr>
        <w:t xml:space="preserve"> 8 (</w:t>
      </w:r>
      <w:r w:rsidRPr="00443669">
        <w:rPr>
          <w:rFonts w:ascii="Cambria" w:hAnsi="Cambria"/>
          <w:bCs/>
          <w:sz w:val="20"/>
          <w:szCs w:val="20"/>
          <w:lang w:val="es-ES"/>
        </w:rPr>
        <w:t>garantías</w:t>
      </w:r>
      <w:r w:rsidR="00BC1A0D" w:rsidRPr="00443669">
        <w:rPr>
          <w:rFonts w:ascii="Cambria" w:hAnsi="Cambria"/>
          <w:bCs/>
          <w:sz w:val="20"/>
          <w:szCs w:val="20"/>
          <w:lang w:val="es-ES"/>
        </w:rPr>
        <w:t xml:space="preserve"> </w:t>
      </w:r>
      <w:r w:rsidR="0019372D" w:rsidRPr="00443669">
        <w:rPr>
          <w:rFonts w:ascii="Cambria" w:hAnsi="Cambria"/>
          <w:bCs/>
          <w:sz w:val="20"/>
          <w:szCs w:val="20"/>
          <w:lang w:val="es-ES"/>
        </w:rPr>
        <w:t>judiciales</w:t>
      </w:r>
      <w:r w:rsidR="00BC1A0D" w:rsidRPr="00443669">
        <w:rPr>
          <w:rFonts w:ascii="Cambria" w:hAnsi="Cambria"/>
          <w:bCs/>
          <w:sz w:val="20"/>
          <w:szCs w:val="20"/>
          <w:lang w:val="es-ES"/>
        </w:rPr>
        <w:t>), 19 (</w:t>
      </w:r>
      <w:r w:rsidRPr="00443669">
        <w:rPr>
          <w:rFonts w:ascii="Cambria" w:hAnsi="Cambria"/>
          <w:bCs/>
          <w:sz w:val="20"/>
          <w:szCs w:val="20"/>
          <w:lang w:val="es-ES"/>
        </w:rPr>
        <w:t>derechos del niño</w:t>
      </w:r>
      <w:r w:rsidR="00BC1A0D" w:rsidRPr="00443669">
        <w:rPr>
          <w:rFonts w:ascii="Cambria" w:hAnsi="Cambria"/>
          <w:bCs/>
          <w:sz w:val="20"/>
          <w:szCs w:val="20"/>
          <w:lang w:val="es-ES"/>
        </w:rPr>
        <w:t>), 24 (</w:t>
      </w:r>
      <w:r w:rsidR="0019372D" w:rsidRPr="00443669">
        <w:rPr>
          <w:rFonts w:ascii="Cambria" w:hAnsi="Cambria"/>
          <w:bCs/>
          <w:sz w:val="20"/>
          <w:szCs w:val="20"/>
          <w:lang w:val="es-ES"/>
        </w:rPr>
        <w:t>igualdad ante la ley</w:t>
      </w:r>
      <w:r w:rsidR="00BC1A0D" w:rsidRPr="00443669">
        <w:rPr>
          <w:rFonts w:ascii="Cambria" w:hAnsi="Cambria"/>
          <w:bCs/>
          <w:sz w:val="20"/>
          <w:szCs w:val="20"/>
          <w:lang w:val="es-ES"/>
        </w:rPr>
        <w:t>), 25 (</w:t>
      </w:r>
      <w:r w:rsidR="00071182" w:rsidRPr="00443669">
        <w:rPr>
          <w:rFonts w:ascii="Cambria" w:hAnsi="Cambria"/>
          <w:bCs/>
          <w:sz w:val="20"/>
          <w:szCs w:val="20"/>
          <w:lang w:val="es-ES"/>
        </w:rPr>
        <w:t>protección</w:t>
      </w:r>
      <w:r w:rsidR="00BC1A0D" w:rsidRPr="00443669">
        <w:rPr>
          <w:rFonts w:ascii="Cambria" w:hAnsi="Cambria"/>
          <w:bCs/>
          <w:sz w:val="20"/>
          <w:szCs w:val="20"/>
          <w:lang w:val="es-ES"/>
        </w:rPr>
        <w:t xml:space="preserve"> judicial) </w:t>
      </w:r>
      <w:r w:rsidRPr="00443669">
        <w:rPr>
          <w:rFonts w:ascii="Cambria" w:hAnsi="Cambria"/>
          <w:bCs/>
          <w:sz w:val="20"/>
          <w:szCs w:val="20"/>
          <w:lang w:val="es-ES"/>
        </w:rPr>
        <w:t>y</w:t>
      </w:r>
      <w:r w:rsidR="00BC1A0D" w:rsidRPr="00443669">
        <w:rPr>
          <w:rFonts w:ascii="Cambria" w:hAnsi="Cambria"/>
          <w:bCs/>
          <w:sz w:val="20"/>
          <w:szCs w:val="20"/>
          <w:lang w:val="es-ES"/>
        </w:rPr>
        <w:t xml:space="preserve"> 2</w:t>
      </w:r>
      <w:r w:rsidR="0045638D" w:rsidRPr="00443669">
        <w:rPr>
          <w:rFonts w:ascii="Cambria" w:hAnsi="Cambria"/>
          <w:bCs/>
          <w:sz w:val="20"/>
          <w:szCs w:val="20"/>
          <w:lang w:val="es-ES"/>
        </w:rPr>
        <w:t>6 (</w:t>
      </w:r>
      <w:r w:rsidR="00071182" w:rsidRPr="00443669">
        <w:rPr>
          <w:rFonts w:ascii="Cambria" w:hAnsi="Cambria"/>
          <w:bCs/>
          <w:sz w:val="20"/>
          <w:szCs w:val="20"/>
          <w:lang w:val="es-ES"/>
        </w:rPr>
        <w:t>derechos</w:t>
      </w:r>
      <w:r w:rsidR="0045638D" w:rsidRPr="00443669">
        <w:rPr>
          <w:rFonts w:ascii="Cambria" w:hAnsi="Cambria"/>
          <w:bCs/>
          <w:sz w:val="20"/>
          <w:szCs w:val="20"/>
          <w:lang w:val="es-ES"/>
        </w:rPr>
        <w:t xml:space="preserve"> </w:t>
      </w:r>
      <w:r w:rsidRPr="00443669">
        <w:rPr>
          <w:rFonts w:ascii="Cambria" w:hAnsi="Cambria"/>
          <w:bCs/>
          <w:sz w:val="20"/>
          <w:szCs w:val="20"/>
          <w:lang w:val="es-ES"/>
        </w:rPr>
        <w:t>económicos</w:t>
      </w:r>
      <w:r w:rsidR="0045638D" w:rsidRPr="00443669">
        <w:rPr>
          <w:rFonts w:ascii="Cambria" w:hAnsi="Cambria"/>
          <w:bCs/>
          <w:sz w:val="20"/>
          <w:szCs w:val="20"/>
          <w:lang w:val="es-ES"/>
        </w:rPr>
        <w:t xml:space="preserve">, </w:t>
      </w:r>
      <w:r w:rsidR="0019372D" w:rsidRPr="00443669">
        <w:rPr>
          <w:rFonts w:ascii="Cambria" w:hAnsi="Cambria"/>
          <w:bCs/>
          <w:sz w:val="20"/>
          <w:szCs w:val="20"/>
          <w:lang w:val="es-ES"/>
        </w:rPr>
        <w:t>sociales</w:t>
      </w:r>
      <w:r w:rsidR="0045638D" w:rsidRPr="00443669">
        <w:rPr>
          <w:rFonts w:ascii="Cambria" w:hAnsi="Cambria"/>
          <w:bCs/>
          <w:sz w:val="20"/>
          <w:szCs w:val="20"/>
          <w:lang w:val="es-ES"/>
        </w:rPr>
        <w:t xml:space="preserve"> </w:t>
      </w:r>
      <w:r w:rsidRPr="00443669">
        <w:rPr>
          <w:rFonts w:ascii="Cambria" w:hAnsi="Cambria"/>
          <w:bCs/>
          <w:sz w:val="20"/>
          <w:szCs w:val="20"/>
          <w:lang w:val="es-ES"/>
        </w:rPr>
        <w:t>y</w:t>
      </w:r>
      <w:r w:rsidR="0045638D" w:rsidRPr="00443669">
        <w:rPr>
          <w:rFonts w:ascii="Cambria" w:hAnsi="Cambria"/>
          <w:bCs/>
          <w:sz w:val="20"/>
          <w:szCs w:val="20"/>
          <w:lang w:val="es-ES"/>
        </w:rPr>
        <w:t xml:space="preserve"> </w:t>
      </w:r>
      <w:r w:rsidR="0019372D" w:rsidRPr="00443669">
        <w:rPr>
          <w:rFonts w:ascii="Cambria" w:hAnsi="Cambria"/>
          <w:bCs/>
          <w:sz w:val="20"/>
          <w:szCs w:val="20"/>
          <w:lang w:val="es-ES"/>
        </w:rPr>
        <w:t>culturales</w:t>
      </w:r>
      <w:r w:rsidR="00BC1A0D" w:rsidRPr="00443669">
        <w:rPr>
          <w:rFonts w:ascii="Cambria" w:hAnsi="Cambria"/>
          <w:bCs/>
          <w:sz w:val="20"/>
          <w:szCs w:val="20"/>
          <w:lang w:val="es-ES"/>
        </w:rPr>
        <w:t xml:space="preserve">), todos </w:t>
      </w:r>
      <w:r w:rsidRPr="00443669">
        <w:rPr>
          <w:rFonts w:ascii="Cambria" w:hAnsi="Cambria"/>
          <w:bCs/>
          <w:sz w:val="20"/>
          <w:szCs w:val="20"/>
          <w:lang w:val="es-ES"/>
        </w:rPr>
        <w:t xml:space="preserve">ellos </w:t>
      </w:r>
      <w:r w:rsidR="00BC1A0D" w:rsidRPr="00443669">
        <w:rPr>
          <w:rFonts w:ascii="Cambria" w:hAnsi="Cambria"/>
          <w:bCs/>
          <w:sz w:val="20"/>
          <w:szCs w:val="20"/>
          <w:lang w:val="es-ES"/>
        </w:rPr>
        <w:t>relacionados co</w:t>
      </w:r>
      <w:r w:rsidRPr="00443669">
        <w:rPr>
          <w:rFonts w:ascii="Cambria" w:hAnsi="Cambria"/>
          <w:bCs/>
          <w:sz w:val="20"/>
          <w:szCs w:val="20"/>
          <w:lang w:val="es-ES"/>
        </w:rPr>
        <w:t>n l</w:t>
      </w:r>
      <w:r w:rsidR="00BC1A0D" w:rsidRPr="00443669">
        <w:rPr>
          <w:rFonts w:ascii="Cambria" w:hAnsi="Cambria"/>
          <w:bCs/>
          <w:sz w:val="20"/>
          <w:szCs w:val="20"/>
          <w:lang w:val="es-ES"/>
        </w:rPr>
        <w:t xml:space="preserve">os </w:t>
      </w:r>
      <w:r w:rsidR="00071182" w:rsidRPr="00443669">
        <w:rPr>
          <w:rFonts w:ascii="Cambria" w:hAnsi="Cambria"/>
          <w:bCs/>
          <w:sz w:val="20"/>
          <w:szCs w:val="20"/>
          <w:lang w:val="es-ES"/>
        </w:rPr>
        <w:t>artículo</w:t>
      </w:r>
      <w:r w:rsidR="00BC1A0D" w:rsidRPr="00443669">
        <w:rPr>
          <w:rFonts w:ascii="Cambria" w:hAnsi="Cambria"/>
          <w:bCs/>
          <w:sz w:val="20"/>
          <w:szCs w:val="20"/>
          <w:lang w:val="es-ES"/>
        </w:rPr>
        <w:t xml:space="preserve">s 1.1 </w:t>
      </w:r>
      <w:r w:rsidRPr="00443669">
        <w:rPr>
          <w:rFonts w:ascii="Cambria" w:hAnsi="Cambria"/>
          <w:bCs/>
          <w:sz w:val="20"/>
          <w:szCs w:val="20"/>
          <w:lang w:val="es-ES"/>
        </w:rPr>
        <w:t>y</w:t>
      </w:r>
      <w:r w:rsidR="00BC1A0D" w:rsidRPr="00443669">
        <w:rPr>
          <w:rFonts w:ascii="Cambria" w:hAnsi="Cambria"/>
          <w:bCs/>
          <w:sz w:val="20"/>
          <w:szCs w:val="20"/>
          <w:lang w:val="es-ES"/>
        </w:rPr>
        <w:t xml:space="preserve"> 2 d</w:t>
      </w:r>
      <w:r w:rsidRPr="00443669">
        <w:rPr>
          <w:rFonts w:ascii="Cambria" w:hAnsi="Cambria"/>
          <w:bCs/>
          <w:sz w:val="20"/>
          <w:szCs w:val="20"/>
          <w:lang w:val="es-ES"/>
        </w:rPr>
        <w:t>e la</w:t>
      </w:r>
      <w:r w:rsidR="00BC1A0D" w:rsidRPr="00443669">
        <w:rPr>
          <w:rFonts w:ascii="Cambria" w:hAnsi="Cambria"/>
          <w:bCs/>
          <w:sz w:val="20"/>
          <w:szCs w:val="20"/>
          <w:lang w:val="es-ES"/>
        </w:rPr>
        <w:t xml:space="preserve"> </w:t>
      </w:r>
      <w:r w:rsidR="00071182" w:rsidRPr="00443669">
        <w:rPr>
          <w:rFonts w:ascii="Cambria" w:hAnsi="Cambria"/>
          <w:bCs/>
          <w:sz w:val="20"/>
          <w:szCs w:val="20"/>
          <w:lang w:val="es-ES"/>
        </w:rPr>
        <w:t>Convención</w:t>
      </w:r>
      <w:r w:rsidR="00BC1A0D" w:rsidRPr="00443669">
        <w:rPr>
          <w:rFonts w:ascii="Cambria" w:hAnsi="Cambria"/>
          <w:bCs/>
          <w:sz w:val="20"/>
          <w:szCs w:val="20"/>
          <w:lang w:val="es-ES"/>
        </w:rPr>
        <w:t xml:space="preserve"> Americana de </w:t>
      </w:r>
      <w:r w:rsidR="00071182" w:rsidRPr="00443669">
        <w:rPr>
          <w:rFonts w:ascii="Cambria" w:hAnsi="Cambria"/>
          <w:bCs/>
          <w:sz w:val="20"/>
          <w:szCs w:val="20"/>
          <w:lang w:val="es-ES"/>
        </w:rPr>
        <w:t>Derechos</w:t>
      </w:r>
      <w:r w:rsidR="00BC1A0D" w:rsidRPr="00443669">
        <w:rPr>
          <w:rFonts w:ascii="Cambria" w:hAnsi="Cambria"/>
          <w:bCs/>
          <w:sz w:val="20"/>
          <w:szCs w:val="20"/>
          <w:lang w:val="es-ES"/>
        </w:rPr>
        <w:t xml:space="preserve"> Humanos</w:t>
      </w:r>
      <w:r w:rsidRPr="00443669">
        <w:rPr>
          <w:rFonts w:ascii="Cambria" w:hAnsi="Cambria"/>
          <w:bCs/>
          <w:sz w:val="20"/>
          <w:szCs w:val="20"/>
          <w:lang w:val="es-ES"/>
        </w:rPr>
        <w:t xml:space="preserve">, y del </w:t>
      </w:r>
      <w:r w:rsidR="00071182" w:rsidRPr="00443669">
        <w:rPr>
          <w:rFonts w:ascii="Cambria" w:hAnsi="Cambria"/>
          <w:bCs/>
          <w:sz w:val="20"/>
          <w:szCs w:val="20"/>
          <w:lang w:val="es-ES"/>
        </w:rPr>
        <w:t>artículo</w:t>
      </w:r>
      <w:r w:rsidR="00BC1A0D" w:rsidRPr="00443669">
        <w:rPr>
          <w:rFonts w:ascii="Cambria" w:hAnsi="Cambria"/>
          <w:bCs/>
          <w:sz w:val="20"/>
          <w:szCs w:val="20"/>
          <w:lang w:val="es-ES"/>
        </w:rPr>
        <w:t xml:space="preserve"> 13 (</w:t>
      </w:r>
      <w:r w:rsidRPr="00443669">
        <w:rPr>
          <w:rFonts w:ascii="Cambria" w:hAnsi="Cambria"/>
          <w:bCs/>
          <w:sz w:val="20"/>
          <w:szCs w:val="20"/>
          <w:lang w:val="es-ES"/>
        </w:rPr>
        <w:t xml:space="preserve">derecho a la </w:t>
      </w:r>
      <w:r w:rsidR="007B0BC9" w:rsidRPr="00443669">
        <w:rPr>
          <w:rFonts w:ascii="Cambria" w:hAnsi="Cambria"/>
          <w:bCs/>
          <w:sz w:val="20"/>
          <w:szCs w:val="20"/>
          <w:lang w:val="es-ES"/>
        </w:rPr>
        <w:t>educación</w:t>
      </w:r>
      <w:r w:rsidR="00BC1A0D" w:rsidRPr="00443669">
        <w:rPr>
          <w:rFonts w:ascii="Cambria" w:hAnsi="Cambria"/>
          <w:bCs/>
          <w:sz w:val="20"/>
          <w:szCs w:val="20"/>
          <w:lang w:val="es-ES"/>
        </w:rPr>
        <w:t>) d</w:t>
      </w:r>
      <w:r w:rsidRPr="00443669">
        <w:rPr>
          <w:rFonts w:ascii="Cambria" w:hAnsi="Cambria"/>
          <w:bCs/>
          <w:sz w:val="20"/>
          <w:szCs w:val="20"/>
          <w:lang w:val="es-ES"/>
        </w:rPr>
        <w:t>el</w:t>
      </w:r>
      <w:r w:rsidR="00BC1A0D" w:rsidRPr="00443669">
        <w:rPr>
          <w:rFonts w:ascii="Cambria" w:hAnsi="Cambria"/>
          <w:bCs/>
          <w:sz w:val="20"/>
          <w:szCs w:val="20"/>
          <w:lang w:val="es-ES"/>
        </w:rPr>
        <w:t xml:space="preserve"> Protocolo de </w:t>
      </w:r>
      <w:r w:rsidR="00C45A9C" w:rsidRPr="00443669">
        <w:rPr>
          <w:rFonts w:ascii="Cambria" w:hAnsi="Cambria"/>
          <w:bCs/>
          <w:sz w:val="20"/>
          <w:szCs w:val="20"/>
          <w:lang w:val="es-ES"/>
        </w:rPr>
        <w:t>San</w:t>
      </w:r>
      <w:r w:rsidR="00BC1A0D" w:rsidRPr="00443669">
        <w:rPr>
          <w:rFonts w:ascii="Cambria" w:hAnsi="Cambria"/>
          <w:bCs/>
          <w:sz w:val="20"/>
          <w:szCs w:val="20"/>
          <w:lang w:val="es-ES"/>
        </w:rPr>
        <w:t xml:space="preserve"> Salvador.</w:t>
      </w:r>
    </w:p>
    <w:p w:rsidR="005B080A" w:rsidRPr="00443669" w:rsidRDefault="00BC1A0D" w:rsidP="00BC1A0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43669">
        <w:rPr>
          <w:rFonts w:ascii="Cambria" w:hAnsi="Cambria"/>
          <w:sz w:val="20"/>
          <w:szCs w:val="20"/>
          <w:lang w:val="es-ES"/>
        </w:rPr>
        <w:t>A</w:t>
      </w:r>
      <w:r w:rsidR="007F1708" w:rsidRPr="00443669">
        <w:rPr>
          <w:rFonts w:ascii="Cambria" w:hAnsi="Cambria"/>
          <w:sz w:val="20"/>
          <w:szCs w:val="20"/>
          <w:lang w:val="es-ES"/>
        </w:rPr>
        <w:t>simismo</w:t>
      </w:r>
      <w:r w:rsidRPr="00443669">
        <w:rPr>
          <w:rFonts w:ascii="Cambria" w:hAnsi="Cambria"/>
          <w:sz w:val="20"/>
          <w:szCs w:val="20"/>
          <w:lang w:val="es-ES"/>
        </w:rPr>
        <w:t xml:space="preserve">, </w:t>
      </w:r>
      <w:r w:rsidR="007F1708" w:rsidRPr="00443669">
        <w:rPr>
          <w:rFonts w:ascii="Cambria" w:hAnsi="Cambria"/>
          <w:sz w:val="20"/>
          <w:szCs w:val="20"/>
          <w:lang w:val="es-ES"/>
        </w:rPr>
        <w:t>en cuanto a</w:t>
      </w:r>
      <w:r w:rsidR="00084841" w:rsidRPr="00443669">
        <w:rPr>
          <w:rFonts w:ascii="Cambria" w:hAnsi="Cambria"/>
          <w:sz w:val="20"/>
          <w:szCs w:val="20"/>
          <w:lang w:val="es-ES"/>
        </w:rPr>
        <w:t xml:space="preserve"> </w:t>
      </w:r>
      <w:r w:rsidR="007F1708" w:rsidRPr="00443669">
        <w:rPr>
          <w:rFonts w:ascii="Cambria" w:hAnsi="Cambria"/>
          <w:sz w:val="20"/>
          <w:szCs w:val="20"/>
          <w:lang w:val="es-ES"/>
        </w:rPr>
        <w:t xml:space="preserve">la </w:t>
      </w:r>
      <w:r w:rsidR="00244C41" w:rsidRPr="00443669">
        <w:rPr>
          <w:rFonts w:ascii="Cambria" w:hAnsi="Cambria"/>
          <w:sz w:val="20"/>
          <w:szCs w:val="20"/>
          <w:lang w:val="es-ES"/>
        </w:rPr>
        <w:t>presunta</w:t>
      </w:r>
      <w:r w:rsidR="00084841" w:rsidRPr="00443669">
        <w:rPr>
          <w:rFonts w:ascii="Cambria" w:hAnsi="Cambria"/>
          <w:sz w:val="20"/>
          <w:szCs w:val="20"/>
          <w:lang w:val="es-ES"/>
        </w:rPr>
        <w:t xml:space="preserve"> falta de </w:t>
      </w:r>
      <w:r w:rsidR="00071182" w:rsidRPr="00443669">
        <w:rPr>
          <w:rFonts w:ascii="Cambria" w:hAnsi="Cambria"/>
          <w:sz w:val="20"/>
          <w:szCs w:val="20"/>
          <w:lang w:val="es-ES"/>
        </w:rPr>
        <w:t>competencia</w:t>
      </w:r>
      <w:r w:rsidR="00084841" w:rsidRPr="00443669">
        <w:rPr>
          <w:rFonts w:ascii="Cambria" w:hAnsi="Cambria"/>
          <w:sz w:val="20"/>
          <w:szCs w:val="20"/>
          <w:lang w:val="es-ES"/>
        </w:rPr>
        <w:t xml:space="preserve"> </w:t>
      </w:r>
      <w:r w:rsidR="00084841" w:rsidRPr="00443669">
        <w:rPr>
          <w:rFonts w:ascii="Cambria" w:hAnsi="Cambria"/>
          <w:i/>
          <w:sz w:val="20"/>
          <w:szCs w:val="20"/>
          <w:lang w:val="es-ES"/>
        </w:rPr>
        <w:t>ratione materiae</w:t>
      </w:r>
      <w:r w:rsidR="00084841" w:rsidRPr="00443669">
        <w:rPr>
          <w:rFonts w:ascii="Cambria" w:hAnsi="Cambria"/>
          <w:sz w:val="20"/>
          <w:szCs w:val="20"/>
          <w:lang w:val="es-ES"/>
        </w:rPr>
        <w:t xml:space="preserve"> para de</w:t>
      </w:r>
      <w:r w:rsidR="007F1708" w:rsidRPr="00443669">
        <w:rPr>
          <w:rFonts w:ascii="Cambria" w:hAnsi="Cambria"/>
          <w:sz w:val="20"/>
          <w:szCs w:val="20"/>
          <w:lang w:val="es-ES"/>
        </w:rPr>
        <w:t xml:space="preserve">terminar que se ha violado el derecho a la </w:t>
      </w:r>
      <w:r w:rsidR="00071182" w:rsidRPr="00443669">
        <w:rPr>
          <w:rFonts w:ascii="Cambria" w:hAnsi="Cambria"/>
          <w:sz w:val="20"/>
          <w:szCs w:val="20"/>
          <w:lang w:val="es-ES"/>
        </w:rPr>
        <w:t>salud</w:t>
      </w:r>
      <w:r w:rsidR="00084841" w:rsidRPr="00443669">
        <w:rPr>
          <w:rFonts w:ascii="Cambria" w:hAnsi="Cambria"/>
          <w:sz w:val="20"/>
          <w:szCs w:val="20"/>
          <w:lang w:val="es-ES"/>
        </w:rPr>
        <w:t xml:space="preserve"> </w:t>
      </w:r>
      <w:r w:rsidR="007F1708" w:rsidRPr="00443669">
        <w:rPr>
          <w:rFonts w:ascii="Cambria" w:hAnsi="Cambria"/>
          <w:sz w:val="20"/>
          <w:szCs w:val="20"/>
          <w:lang w:val="es-ES"/>
        </w:rPr>
        <w:t xml:space="preserve">enunciado en el </w:t>
      </w:r>
      <w:r w:rsidR="00084841" w:rsidRPr="00443669">
        <w:rPr>
          <w:rFonts w:ascii="Cambria" w:hAnsi="Cambria"/>
          <w:sz w:val="20"/>
          <w:szCs w:val="20"/>
          <w:lang w:val="es-ES"/>
        </w:rPr>
        <w:t xml:space="preserve">Protocolo de </w:t>
      </w:r>
      <w:r w:rsidR="00C45A9C" w:rsidRPr="00443669">
        <w:rPr>
          <w:rFonts w:ascii="Cambria" w:hAnsi="Cambria"/>
          <w:sz w:val="20"/>
          <w:szCs w:val="20"/>
          <w:lang w:val="es-ES"/>
        </w:rPr>
        <w:t>San</w:t>
      </w:r>
      <w:r w:rsidR="00084841" w:rsidRPr="00443669">
        <w:rPr>
          <w:rFonts w:ascii="Cambria" w:hAnsi="Cambria"/>
          <w:sz w:val="20"/>
          <w:szCs w:val="20"/>
          <w:lang w:val="es-ES"/>
        </w:rPr>
        <w:t xml:space="preserve"> Salvador, </w:t>
      </w:r>
      <w:r w:rsidR="007F1708" w:rsidRPr="00443669">
        <w:rPr>
          <w:rFonts w:ascii="Cambria" w:hAnsi="Cambria"/>
          <w:sz w:val="20"/>
          <w:szCs w:val="20"/>
          <w:lang w:val="es-ES"/>
        </w:rPr>
        <w:t>l</w:t>
      </w:r>
      <w:r w:rsidR="00084841" w:rsidRPr="00443669">
        <w:rPr>
          <w:rFonts w:ascii="Cambria" w:hAnsi="Cambria"/>
          <w:sz w:val="20"/>
          <w:szCs w:val="20"/>
          <w:lang w:val="es-ES"/>
        </w:rPr>
        <w:t xml:space="preserve">a </w:t>
      </w:r>
      <w:r w:rsidR="00071182" w:rsidRPr="00443669">
        <w:rPr>
          <w:rFonts w:ascii="Cambria" w:hAnsi="Cambria"/>
          <w:sz w:val="20"/>
          <w:szCs w:val="20"/>
          <w:lang w:val="es-ES"/>
        </w:rPr>
        <w:t>Comisión</w:t>
      </w:r>
      <w:r w:rsidR="00084841" w:rsidRPr="00443669">
        <w:rPr>
          <w:rFonts w:ascii="Cambria" w:hAnsi="Cambria"/>
          <w:sz w:val="20"/>
          <w:szCs w:val="20"/>
          <w:lang w:val="es-ES"/>
        </w:rPr>
        <w:t xml:space="preserve"> observa que </w:t>
      </w:r>
      <w:r w:rsidR="007F1708" w:rsidRPr="00443669">
        <w:rPr>
          <w:rFonts w:ascii="Cambria" w:hAnsi="Cambria"/>
          <w:sz w:val="20"/>
          <w:szCs w:val="20"/>
          <w:lang w:val="es-ES"/>
        </w:rPr>
        <w:t>l</w:t>
      </w:r>
      <w:r w:rsidR="00084841" w:rsidRPr="00443669">
        <w:rPr>
          <w:rFonts w:ascii="Cambria" w:hAnsi="Cambria"/>
          <w:sz w:val="20"/>
          <w:szCs w:val="20"/>
          <w:lang w:val="es-ES"/>
        </w:rPr>
        <w:t xml:space="preserve">a </w:t>
      </w:r>
      <w:r w:rsidR="00071182" w:rsidRPr="00443669">
        <w:rPr>
          <w:rFonts w:ascii="Cambria" w:hAnsi="Cambria"/>
          <w:sz w:val="20"/>
          <w:szCs w:val="20"/>
          <w:lang w:val="es-ES"/>
        </w:rPr>
        <w:t>competencia</w:t>
      </w:r>
      <w:r w:rsidR="00084841" w:rsidRPr="00443669">
        <w:rPr>
          <w:rFonts w:ascii="Cambria" w:hAnsi="Cambria"/>
          <w:sz w:val="20"/>
          <w:szCs w:val="20"/>
          <w:lang w:val="es-ES"/>
        </w:rPr>
        <w:t xml:space="preserve"> prevista </w:t>
      </w:r>
      <w:r w:rsidR="007F1708" w:rsidRPr="00443669">
        <w:rPr>
          <w:rFonts w:ascii="Cambria" w:hAnsi="Cambria"/>
          <w:sz w:val="20"/>
          <w:szCs w:val="20"/>
          <w:lang w:val="es-ES"/>
        </w:rPr>
        <w:t>e</w:t>
      </w:r>
      <w:r w:rsidR="00084841" w:rsidRPr="00443669">
        <w:rPr>
          <w:rFonts w:ascii="Cambria" w:hAnsi="Cambria"/>
          <w:sz w:val="20"/>
          <w:szCs w:val="20"/>
          <w:lang w:val="es-ES"/>
        </w:rPr>
        <w:t>n</w:t>
      </w:r>
      <w:r w:rsidR="007F1708" w:rsidRPr="00443669">
        <w:rPr>
          <w:rFonts w:ascii="Cambria" w:hAnsi="Cambria"/>
          <w:sz w:val="20"/>
          <w:szCs w:val="20"/>
          <w:lang w:val="es-ES"/>
        </w:rPr>
        <w:t xml:space="preserve"> el apartado 6 del </w:t>
      </w:r>
      <w:r w:rsidR="00071182" w:rsidRPr="00443669">
        <w:rPr>
          <w:rFonts w:ascii="Cambria" w:hAnsi="Cambria"/>
          <w:sz w:val="20"/>
          <w:szCs w:val="20"/>
          <w:lang w:val="es-ES"/>
        </w:rPr>
        <w:t>artículo</w:t>
      </w:r>
      <w:r w:rsidR="00084841" w:rsidRPr="00443669">
        <w:rPr>
          <w:rFonts w:ascii="Cambria" w:hAnsi="Cambria"/>
          <w:sz w:val="20"/>
          <w:szCs w:val="20"/>
          <w:lang w:val="es-ES"/>
        </w:rPr>
        <w:t xml:space="preserve"> 19</w:t>
      </w:r>
      <w:r w:rsidR="007F1708" w:rsidRPr="00443669">
        <w:rPr>
          <w:rFonts w:ascii="Cambria" w:hAnsi="Cambria"/>
          <w:sz w:val="20"/>
          <w:szCs w:val="20"/>
          <w:lang w:val="es-ES"/>
        </w:rPr>
        <w:t xml:space="preserve"> de dicho </w:t>
      </w:r>
      <w:r w:rsidR="00084841" w:rsidRPr="00443669">
        <w:rPr>
          <w:rFonts w:ascii="Cambria" w:hAnsi="Cambria"/>
          <w:sz w:val="20"/>
          <w:szCs w:val="20"/>
          <w:lang w:val="es-ES"/>
        </w:rPr>
        <w:t xml:space="preserve">tratado para pronunciarse </w:t>
      </w:r>
      <w:r w:rsidR="00B6771D" w:rsidRPr="00443669">
        <w:rPr>
          <w:rFonts w:ascii="Cambria" w:hAnsi="Cambria"/>
          <w:sz w:val="20"/>
          <w:szCs w:val="20"/>
          <w:lang w:val="es-ES"/>
        </w:rPr>
        <w:t>e</w:t>
      </w:r>
      <w:r w:rsidR="00084841" w:rsidRPr="00443669">
        <w:rPr>
          <w:rFonts w:ascii="Cambria" w:hAnsi="Cambria"/>
          <w:sz w:val="20"/>
          <w:szCs w:val="20"/>
          <w:lang w:val="es-ES"/>
        </w:rPr>
        <w:t xml:space="preserve">n </w:t>
      </w:r>
      <w:r w:rsidR="00B6771D" w:rsidRPr="00443669">
        <w:rPr>
          <w:rFonts w:ascii="Cambria" w:hAnsi="Cambria"/>
          <w:sz w:val="20"/>
          <w:szCs w:val="20"/>
          <w:lang w:val="es-ES"/>
        </w:rPr>
        <w:t xml:space="preserve">el </w:t>
      </w:r>
      <w:r w:rsidR="00084841" w:rsidRPr="00443669">
        <w:rPr>
          <w:rFonts w:ascii="Cambria" w:hAnsi="Cambria"/>
          <w:sz w:val="20"/>
          <w:szCs w:val="20"/>
          <w:lang w:val="es-ES"/>
        </w:rPr>
        <w:t>contexto de u</w:t>
      </w:r>
      <w:r w:rsidR="00B6771D" w:rsidRPr="00443669">
        <w:rPr>
          <w:rFonts w:ascii="Cambria" w:hAnsi="Cambria"/>
          <w:sz w:val="20"/>
          <w:szCs w:val="20"/>
          <w:lang w:val="es-ES"/>
        </w:rPr>
        <w:t>n</w:t>
      </w:r>
      <w:r w:rsidR="00084841" w:rsidRPr="00443669">
        <w:rPr>
          <w:rFonts w:ascii="Cambria" w:hAnsi="Cambria"/>
          <w:sz w:val="20"/>
          <w:szCs w:val="20"/>
          <w:lang w:val="es-ES"/>
        </w:rPr>
        <w:t xml:space="preserve"> caso individual se limita a</w:t>
      </w:r>
      <w:r w:rsidR="00B6771D" w:rsidRPr="00443669">
        <w:rPr>
          <w:rFonts w:ascii="Cambria" w:hAnsi="Cambria"/>
          <w:sz w:val="20"/>
          <w:szCs w:val="20"/>
          <w:lang w:val="es-ES"/>
        </w:rPr>
        <w:t xml:space="preserve"> l</w:t>
      </w:r>
      <w:r w:rsidR="00084841" w:rsidRPr="00443669">
        <w:rPr>
          <w:rFonts w:ascii="Cambria" w:hAnsi="Cambria"/>
          <w:sz w:val="20"/>
          <w:szCs w:val="20"/>
          <w:lang w:val="es-ES"/>
        </w:rPr>
        <w:t xml:space="preserve">os </w:t>
      </w:r>
      <w:r w:rsidR="00071182" w:rsidRPr="00443669">
        <w:rPr>
          <w:rFonts w:ascii="Cambria" w:hAnsi="Cambria"/>
          <w:sz w:val="20"/>
          <w:szCs w:val="20"/>
          <w:lang w:val="es-ES"/>
        </w:rPr>
        <w:t>artículo</w:t>
      </w:r>
      <w:r w:rsidR="00084841" w:rsidRPr="00443669">
        <w:rPr>
          <w:rFonts w:ascii="Cambria" w:hAnsi="Cambria"/>
          <w:sz w:val="20"/>
          <w:szCs w:val="20"/>
          <w:lang w:val="es-ES"/>
        </w:rPr>
        <w:t xml:space="preserve">s 8 </w:t>
      </w:r>
      <w:r w:rsidR="00B6771D" w:rsidRPr="00443669">
        <w:rPr>
          <w:rFonts w:ascii="Cambria" w:hAnsi="Cambria"/>
          <w:sz w:val="20"/>
          <w:szCs w:val="20"/>
          <w:lang w:val="es-ES"/>
        </w:rPr>
        <w:t>y</w:t>
      </w:r>
      <w:r w:rsidR="00084841" w:rsidRPr="00443669">
        <w:rPr>
          <w:rFonts w:ascii="Cambria" w:hAnsi="Cambria"/>
          <w:sz w:val="20"/>
          <w:szCs w:val="20"/>
          <w:lang w:val="es-ES"/>
        </w:rPr>
        <w:t xml:space="preserve"> 13. </w:t>
      </w:r>
      <w:r w:rsidR="00B6771D" w:rsidRPr="00443669">
        <w:rPr>
          <w:rFonts w:ascii="Cambria" w:hAnsi="Cambria"/>
          <w:sz w:val="20"/>
          <w:szCs w:val="20"/>
          <w:lang w:val="es-ES"/>
        </w:rPr>
        <w:t>En lo que concierne a los demás</w:t>
      </w:r>
      <w:r w:rsidR="00084841" w:rsidRPr="00443669">
        <w:rPr>
          <w:rFonts w:ascii="Cambria" w:hAnsi="Cambria"/>
          <w:sz w:val="20"/>
          <w:szCs w:val="20"/>
          <w:lang w:val="es-ES"/>
        </w:rPr>
        <w:t xml:space="preserve"> </w:t>
      </w:r>
      <w:r w:rsidR="00071182" w:rsidRPr="00443669">
        <w:rPr>
          <w:rFonts w:ascii="Cambria" w:hAnsi="Cambria"/>
          <w:sz w:val="20"/>
          <w:szCs w:val="20"/>
          <w:lang w:val="es-ES"/>
        </w:rPr>
        <w:t>artículo</w:t>
      </w:r>
      <w:r w:rsidR="00084841" w:rsidRPr="00443669">
        <w:rPr>
          <w:rFonts w:ascii="Cambria" w:hAnsi="Cambria"/>
          <w:sz w:val="20"/>
          <w:szCs w:val="20"/>
          <w:lang w:val="es-ES"/>
        </w:rPr>
        <w:t xml:space="preserve">s, </w:t>
      </w:r>
      <w:r w:rsidR="00B6771D" w:rsidRPr="00443669">
        <w:rPr>
          <w:rFonts w:ascii="Cambria" w:hAnsi="Cambria"/>
          <w:sz w:val="20"/>
          <w:szCs w:val="20"/>
          <w:lang w:val="es-ES"/>
        </w:rPr>
        <w:t>de conformidad con el</w:t>
      </w:r>
      <w:r w:rsidR="00084841" w:rsidRPr="00443669">
        <w:rPr>
          <w:rFonts w:ascii="Cambria" w:hAnsi="Cambria"/>
          <w:sz w:val="20"/>
          <w:szCs w:val="20"/>
          <w:lang w:val="es-ES"/>
        </w:rPr>
        <w:t xml:space="preserve"> </w:t>
      </w:r>
      <w:r w:rsidR="00071182" w:rsidRPr="00443669">
        <w:rPr>
          <w:rFonts w:ascii="Cambria" w:hAnsi="Cambria"/>
          <w:sz w:val="20"/>
          <w:szCs w:val="20"/>
          <w:lang w:val="es-ES"/>
        </w:rPr>
        <w:t>artículo</w:t>
      </w:r>
      <w:r w:rsidR="00084841" w:rsidRPr="00443669">
        <w:rPr>
          <w:rFonts w:ascii="Cambria" w:hAnsi="Cambria"/>
          <w:sz w:val="20"/>
          <w:szCs w:val="20"/>
          <w:lang w:val="es-ES"/>
        </w:rPr>
        <w:t xml:space="preserve"> 29 d</w:t>
      </w:r>
      <w:r w:rsidR="00B6771D" w:rsidRPr="00443669">
        <w:rPr>
          <w:rFonts w:ascii="Cambria" w:hAnsi="Cambria"/>
          <w:sz w:val="20"/>
          <w:szCs w:val="20"/>
          <w:lang w:val="es-ES"/>
        </w:rPr>
        <w:t>e la</w:t>
      </w:r>
      <w:r w:rsidR="00084841" w:rsidRPr="00443669">
        <w:rPr>
          <w:rFonts w:ascii="Cambria" w:hAnsi="Cambria"/>
          <w:sz w:val="20"/>
          <w:szCs w:val="20"/>
          <w:lang w:val="es-ES"/>
        </w:rPr>
        <w:t xml:space="preserve"> </w:t>
      </w:r>
      <w:r w:rsidR="00071182" w:rsidRPr="00443669">
        <w:rPr>
          <w:rFonts w:ascii="Cambria" w:hAnsi="Cambria"/>
          <w:sz w:val="20"/>
          <w:szCs w:val="20"/>
          <w:lang w:val="es-ES"/>
        </w:rPr>
        <w:t>Convención</w:t>
      </w:r>
      <w:r w:rsidR="00084841" w:rsidRPr="00443669">
        <w:rPr>
          <w:rFonts w:ascii="Cambria" w:hAnsi="Cambria"/>
          <w:sz w:val="20"/>
          <w:szCs w:val="20"/>
          <w:lang w:val="es-ES"/>
        </w:rPr>
        <w:t xml:space="preserve"> Americana, </w:t>
      </w:r>
      <w:r w:rsidR="00B6771D" w:rsidRPr="00443669">
        <w:rPr>
          <w:rFonts w:ascii="Cambria" w:hAnsi="Cambria"/>
          <w:sz w:val="20"/>
          <w:szCs w:val="20"/>
          <w:lang w:val="es-ES"/>
        </w:rPr>
        <w:t>l</w:t>
      </w:r>
      <w:r w:rsidR="00084841" w:rsidRPr="00443669">
        <w:rPr>
          <w:rFonts w:ascii="Cambria" w:hAnsi="Cambria"/>
          <w:sz w:val="20"/>
          <w:szCs w:val="20"/>
          <w:lang w:val="es-ES"/>
        </w:rPr>
        <w:t xml:space="preserve">a </w:t>
      </w:r>
      <w:r w:rsidR="00071182" w:rsidRPr="00443669">
        <w:rPr>
          <w:rFonts w:ascii="Cambria" w:hAnsi="Cambria"/>
          <w:sz w:val="20"/>
          <w:szCs w:val="20"/>
          <w:lang w:val="es-ES"/>
        </w:rPr>
        <w:t>Comisión</w:t>
      </w:r>
      <w:r w:rsidR="00084841" w:rsidRPr="00443669">
        <w:rPr>
          <w:rFonts w:ascii="Cambria" w:hAnsi="Cambria"/>
          <w:sz w:val="20"/>
          <w:szCs w:val="20"/>
          <w:lang w:val="es-ES"/>
        </w:rPr>
        <w:t xml:space="preserve"> p</w:t>
      </w:r>
      <w:r w:rsidR="00B6771D" w:rsidRPr="00443669">
        <w:rPr>
          <w:rFonts w:ascii="Cambria" w:hAnsi="Cambria"/>
          <w:sz w:val="20"/>
          <w:szCs w:val="20"/>
          <w:lang w:val="es-ES"/>
        </w:rPr>
        <w:t>uede tenerlos en cuenta</w:t>
      </w:r>
      <w:r w:rsidR="00084841" w:rsidRPr="00443669">
        <w:rPr>
          <w:rFonts w:ascii="Cambria" w:hAnsi="Cambria"/>
          <w:sz w:val="20"/>
          <w:szCs w:val="20"/>
          <w:lang w:val="es-ES"/>
        </w:rPr>
        <w:t xml:space="preserve"> para interpretar </w:t>
      </w:r>
      <w:r w:rsidR="00B6771D" w:rsidRPr="00443669">
        <w:rPr>
          <w:rFonts w:ascii="Cambria" w:hAnsi="Cambria"/>
          <w:sz w:val="20"/>
          <w:szCs w:val="20"/>
          <w:lang w:val="es-ES"/>
        </w:rPr>
        <w:t>y</w:t>
      </w:r>
      <w:r w:rsidR="00084841" w:rsidRPr="00443669">
        <w:rPr>
          <w:rFonts w:ascii="Cambria" w:hAnsi="Cambria"/>
          <w:sz w:val="20"/>
          <w:szCs w:val="20"/>
          <w:lang w:val="es-ES"/>
        </w:rPr>
        <w:t xml:space="preserve"> aplicar </w:t>
      </w:r>
      <w:r w:rsidR="00B6771D" w:rsidRPr="00443669">
        <w:rPr>
          <w:rFonts w:ascii="Cambria" w:hAnsi="Cambria"/>
          <w:sz w:val="20"/>
          <w:szCs w:val="20"/>
          <w:lang w:val="es-ES"/>
        </w:rPr>
        <w:t>l</w:t>
      </w:r>
      <w:r w:rsidR="00084841" w:rsidRPr="00443669">
        <w:rPr>
          <w:rFonts w:ascii="Cambria" w:hAnsi="Cambria"/>
          <w:sz w:val="20"/>
          <w:szCs w:val="20"/>
          <w:lang w:val="es-ES"/>
        </w:rPr>
        <w:t xml:space="preserve">a </w:t>
      </w:r>
      <w:r w:rsidR="00071182" w:rsidRPr="00443669">
        <w:rPr>
          <w:rFonts w:ascii="Cambria" w:hAnsi="Cambria"/>
          <w:sz w:val="20"/>
          <w:szCs w:val="20"/>
          <w:lang w:val="es-ES"/>
        </w:rPr>
        <w:t>Convención</w:t>
      </w:r>
      <w:r w:rsidR="00084841" w:rsidRPr="00443669">
        <w:rPr>
          <w:rFonts w:ascii="Cambria" w:hAnsi="Cambria"/>
          <w:sz w:val="20"/>
          <w:szCs w:val="20"/>
          <w:lang w:val="es-ES"/>
        </w:rPr>
        <w:t xml:space="preserve"> </w:t>
      </w:r>
      <w:r w:rsidR="00071182" w:rsidRPr="00443669">
        <w:rPr>
          <w:rFonts w:ascii="Cambria" w:hAnsi="Cambria"/>
          <w:sz w:val="20"/>
          <w:szCs w:val="20"/>
          <w:lang w:val="es-ES"/>
        </w:rPr>
        <w:t>y otros</w:t>
      </w:r>
      <w:r w:rsidR="00084841" w:rsidRPr="00443669">
        <w:rPr>
          <w:rFonts w:ascii="Cambria" w:hAnsi="Cambria"/>
          <w:sz w:val="20"/>
          <w:szCs w:val="20"/>
          <w:lang w:val="es-ES"/>
        </w:rPr>
        <w:t xml:space="preserve"> instrumentos </w:t>
      </w:r>
      <w:r w:rsidR="00CD25B4">
        <w:rPr>
          <w:rFonts w:ascii="Cambria" w:hAnsi="Cambria"/>
          <w:sz w:val="20"/>
          <w:szCs w:val="20"/>
          <w:lang w:val="es-ES"/>
        </w:rPr>
        <w:t>pertinentes</w:t>
      </w:r>
      <w:r w:rsidR="00B6771D" w:rsidRPr="00443669">
        <w:rPr>
          <w:rFonts w:ascii="Cambria" w:hAnsi="Cambria"/>
          <w:sz w:val="20"/>
          <w:szCs w:val="20"/>
          <w:lang w:val="es-ES"/>
        </w:rPr>
        <w:t xml:space="preserve">. </w:t>
      </w:r>
      <w:r w:rsidR="005B080A" w:rsidRPr="00443669">
        <w:rPr>
          <w:rFonts w:ascii="Cambria" w:hAnsi="Cambria"/>
          <w:sz w:val="20"/>
          <w:szCs w:val="20"/>
          <w:lang w:val="es-ES"/>
        </w:rPr>
        <w:t>Adem</w:t>
      </w:r>
      <w:r w:rsidR="00B6771D" w:rsidRPr="00443669">
        <w:rPr>
          <w:rFonts w:ascii="Cambria" w:hAnsi="Cambria"/>
          <w:sz w:val="20"/>
          <w:szCs w:val="20"/>
          <w:lang w:val="es-ES"/>
        </w:rPr>
        <w:t>ás</w:t>
      </w:r>
      <w:r w:rsidR="005B080A" w:rsidRPr="00443669">
        <w:rPr>
          <w:rFonts w:ascii="Cambria" w:hAnsi="Cambria"/>
          <w:sz w:val="20"/>
          <w:szCs w:val="20"/>
          <w:lang w:val="es-ES"/>
        </w:rPr>
        <w:t xml:space="preserve">, </w:t>
      </w:r>
      <w:r w:rsidR="00B6771D" w:rsidRPr="00443669">
        <w:rPr>
          <w:rFonts w:ascii="Cambria" w:hAnsi="Cambria"/>
          <w:sz w:val="20"/>
          <w:szCs w:val="20"/>
          <w:lang w:val="es-ES"/>
        </w:rPr>
        <w:t>l</w:t>
      </w:r>
      <w:r w:rsidR="005B080A" w:rsidRPr="00443669">
        <w:rPr>
          <w:rFonts w:ascii="Cambria" w:hAnsi="Cambria"/>
          <w:sz w:val="20"/>
          <w:szCs w:val="20"/>
          <w:lang w:val="es-ES"/>
        </w:rPr>
        <w:t xml:space="preserve">a </w:t>
      </w:r>
      <w:r w:rsidR="00071182" w:rsidRPr="00443669">
        <w:rPr>
          <w:rFonts w:ascii="Cambria" w:hAnsi="Cambria"/>
          <w:sz w:val="20"/>
          <w:szCs w:val="20"/>
          <w:lang w:val="es-ES"/>
        </w:rPr>
        <w:t>Comisión</w:t>
      </w:r>
      <w:r w:rsidR="005B080A" w:rsidRPr="00443669">
        <w:rPr>
          <w:rFonts w:ascii="Cambria" w:hAnsi="Cambria"/>
          <w:sz w:val="20"/>
          <w:szCs w:val="20"/>
          <w:lang w:val="es-ES"/>
        </w:rPr>
        <w:t xml:space="preserve"> observa que </w:t>
      </w:r>
      <w:r w:rsidR="00B6771D" w:rsidRPr="00443669">
        <w:rPr>
          <w:rFonts w:ascii="Cambria" w:hAnsi="Cambria"/>
          <w:sz w:val="20"/>
          <w:szCs w:val="20"/>
          <w:lang w:val="es-ES"/>
        </w:rPr>
        <w:t>l</w:t>
      </w:r>
      <w:r w:rsidR="005B080A" w:rsidRPr="00443669">
        <w:rPr>
          <w:rFonts w:ascii="Cambria" w:hAnsi="Cambria"/>
          <w:sz w:val="20"/>
          <w:szCs w:val="20"/>
          <w:lang w:val="es-ES"/>
        </w:rPr>
        <w:t xml:space="preserve">a </w:t>
      </w:r>
      <w:r w:rsidR="00550D38" w:rsidRPr="00443669">
        <w:rPr>
          <w:rFonts w:ascii="Cambria" w:hAnsi="Cambria"/>
          <w:sz w:val="20"/>
          <w:szCs w:val="20"/>
          <w:lang w:val="es-ES"/>
        </w:rPr>
        <w:t>acción civil pública</w:t>
      </w:r>
      <w:r w:rsidR="005B080A" w:rsidRPr="00443669">
        <w:rPr>
          <w:rFonts w:ascii="Cambria" w:hAnsi="Cambria"/>
          <w:sz w:val="20"/>
          <w:szCs w:val="20"/>
          <w:lang w:val="es-ES"/>
        </w:rPr>
        <w:t xml:space="preserve"> iniciada e</w:t>
      </w:r>
      <w:r w:rsidR="00B6771D" w:rsidRPr="00443669">
        <w:rPr>
          <w:rFonts w:ascii="Cambria" w:hAnsi="Cambria"/>
          <w:sz w:val="20"/>
          <w:szCs w:val="20"/>
          <w:lang w:val="es-ES"/>
        </w:rPr>
        <w:t>n</w:t>
      </w:r>
      <w:r w:rsidR="005B080A" w:rsidRPr="00443669">
        <w:rPr>
          <w:rFonts w:ascii="Cambria" w:hAnsi="Cambria"/>
          <w:sz w:val="20"/>
          <w:szCs w:val="20"/>
          <w:lang w:val="es-ES"/>
        </w:rPr>
        <w:t xml:space="preserve"> 2005</w:t>
      </w:r>
      <w:r w:rsidR="00B6771D" w:rsidRPr="00443669">
        <w:rPr>
          <w:rFonts w:ascii="Cambria" w:hAnsi="Cambria"/>
          <w:sz w:val="20"/>
          <w:szCs w:val="20"/>
          <w:lang w:val="es-ES"/>
        </w:rPr>
        <w:t xml:space="preserve"> sigue pendiente desde hace más </w:t>
      </w:r>
      <w:r w:rsidR="005B080A" w:rsidRPr="00443669">
        <w:rPr>
          <w:rFonts w:ascii="Cambria" w:hAnsi="Cambria"/>
          <w:sz w:val="20"/>
          <w:szCs w:val="20"/>
          <w:lang w:val="es-ES"/>
        </w:rPr>
        <w:t xml:space="preserve">de 13 </w:t>
      </w:r>
      <w:r w:rsidR="00B6771D" w:rsidRPr="00443669">
        <w:rPr>
          <w:rFonts w:ascii="Cambria" w:hAnsi="Cambria"/>
          <w:sz w:val="20"/>
          <w:szCs w:val="20"/>
          <w:lang w:val="es-ES"/>
        </w:rPr>
        <w:t>años, sin una decisión definitiva de l</w:t>
      </w:r>
      <w:r w:rsidR="005B080A" w:rsidRPr="00443669">
        <w:rPr>
          <w:rFonts w:ascii="Cambria" w:hAnsi="Cambria"/>
          <w:sz w:val="20"/>
          <w:szCs w:val="20"/>
          <w:lang w:val="es-ES"/>
        </w:rPr>
        <w:t xml:space="preserve">as autoridades </w:t>
      </w:r>
      <w:r w:rsidR="0019372D" w:rsidRPr="00443669">
        <w:rPr>
          <w:rFonts w:ascii="Cambria" w:hAnsi="Cambria"/>
          <w:sz w:val="20"/>
          <w:szCs w:val="20"/>
          <w:lang w:val="es-ES"/>
        </w:rPr>
        <w:t>judiciales</w:t>
      </w:r>
      <w:r w:rsidR="005B080A" w:rsidRPr="00443669">
        <w:rPr>
          <w:rFonts w:ascii="Cambria" w:hAnsi="Cambria"/>
          <w:sz w:val="20"/>
          <w:szCs w:val="20"/>
          <w:lang w:val="es-ES"/>
        </w:rPr>
        <w:t xml:space="preserve"> brasile</w:t>
      </w:r>
      <w:r w:rsidR="00B6771D" w:rsidRPr="00443669">
        <w:rPr>
          <w:rFonts w:ascii="Cambria" w:hAnsi="Cambria"/>
          <w:sz w:val="20"/>
          <w:szCs w:val="20"/>
          <w:lang w:val="es-ES"/>
        </w:rPr>
        <w:t xml:space="preserve">ñas, lo cual podría </w:t>
      </w:r>
      <w:r w:rsidR="005B080A" w:rsidRPr="00443669">
        <w:rPr>
          <w:rFonts w:ascii="Cambria" w:hAnsi="Cambria"/>
          <w:sz w:val="20"/>
          <w:szCs w:val="20"/>
          <w:lang w:val="es-ES"/>
        </w:rPr>
        <w:t xml:space="preserve">caracterizar </w:t>
      </w:r>
      <w:r w:rsidR="00B6771D" w:rsidRPr="00443669">
        <w:rPr>
          <w:rFonts w:ascii="Cambria" w:hAnsi="Cambria"/>
          <w:sz w:val="20"/>
          <w:szCs w:val="20"/>
          <w:lang w:val="es-ES"/>
        </w:rPr>
        <w:t xml:space="preserve">una </w:t>
      </w:r>
      <w:r w:rsidR="003C5F66" w:rsidRPr="00443669">
        <w:rPr>
          <w:rFonts w:ascii="Cambria" w:hAnsi="Cambria"/>
          <w:sz w:val="20"/>
          <w:szCs w:val="20"/>
          <w:lang w:val="es-ES"/>
        </w:rPr>
        <w:t>violación</w:t>
      </w:r>
      <w:r w:rsidR="005B080A" w:rsidRPr="00443669">
        <w:rPr>
          <w:rFonts w:ascii="Cambria" w:hAnsi="Cambria"/>
          <w:sz w:val="20"/>
          <w:szCs w:val="20"/>
          <w:lang w:val="es-ES"/>
        </w:rPr>
        <w:t xml:space="preserve"> </w:t>
      </w:r>
      <w:r w:rsidR="00B6771D" w:rsidRPr="00443669">
        <w:rPr>
          <w:rFonts w:ascii="Cambria" w:hAnsi="Cambria"/>
          <w:sz w:val="20"/>
          <w:szCs w:val="20"/>
          <w:lang w:val="es-ES"/>
        </w:rPr>
        <w:t xml:space="preserve">del </w:t>
      </w:r>
      <w:r w:rsidR="00071182" w:rsidRPr="00443669">
        <w:rPr>
          <w:rFonts w:ascii="Cambria" w:hAnsi="Cambria"/>
          <w:sz w:val="20"/>
          <w:szCs w:val="20"/>
          <w:lang w:val="es-ES"/>
        </w:rPr>
        <w:t>plazo</w:t>
      </w:r>
      <w:r w:rsidR="005B080A" w:rsidRPr="00443669">
        <w:rPr>
          <w:rFonts w:ascii="Cambria" w:hAnsi="Cambria"/>
          <w:sz w:val="20"/>
          <w:szCs w:val="20"/>
          <w:lang w:val="es-ES"/>
        </w:rPr>
        <w:t xml:space="preserve"> razo</w:t>
      </w:r>
      <w:r w:rsidR="00B6771D" w:rsidRPr="00443669">
        <w:rPr>
          <w:rFonts w:ascii="Cambria" w:hAnsi="Cambria"/>
          <w:sz w:val="20"/>
          <w:szCs w:val="20"/>
          <w:lang w:val="es-ES"/>
        </w:rPr>
        <w:t>nable</w:t>
      </w:r>
      <w:r w:rsidR="005B080A" w:rsidRPr="00443669">
        <w:rPr>
          <w:rFonts w:ascii="Cambria" w:hAnsi="Cambria"/>
          <w:sz w:val="20"/>
          <w:szCs w:val="20"/>
          <w:lang w:val="es-ES"/>
        </w:rPr>
        <w:t>.</w:t>
      </w:r>
    </w:p>
    <w:p w:rsidR="003239B8" w:rsidRPr="00443669" w:rsidRDefault="003239B8" w:rsidP="00BC1A0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b/>
          <w:bCs/>
          <w:sz w:val="20"/>
          <w:szCs w:val="20"/>
          <w:lang w:val="es-ES"/>
        </w:rPr>
      </w:pPr>
      <w:r w:rsidRPr="00443669">
        <w:rPr>
          <w:rFonts w:asciiTheme="majorHAnsi" w:hAnsiTheme="majorHAnsi"/>
          <w:b/>
          <w:bCs/>
          <w:sz w:val="20"/>
          <w:szCs w:val="20"/>
          <w:lang w:val="es-ES"/>
        </w:rPr>
        <w:t xml:space="preserve">VIII. </w:t>
      </w:r>
      <w:r w:rsidRPr="00443669">
        <w:rPr>
          <w:rFonts w:asciiTheme="majorHAnsi" w:hAnsiTheme="majorHAnsi"/>
          <w:b/>
          <w:bCs/>
          <w:sz w:val="20"/>
          <w:szCs w:val="20"/>
          <w:lang w:val="es-ES"/>
        </w:rPr>
        <w:tab/>
      </w:r>
      <w:r w:rsidR="00892B74" w:rsidRPr="00443669">
        <w:rPr>
          <w:rFonts w:asciiTheme="majorHAnsi" w:hAnsiTheme="majorHAnsi"/>
          <w:b/>
          <w:bCs/>
          <w:sz w:val="20"/>
          <w:szCs w:val="20"/>
          <w:lang w:val="es-ES"/>
        </w:rPr>
        <w:t>DECISIÓN</w:t>
      </w:r>
    </w:p>
    <w:p w:rsidR="003239B8" w:rsidRPr="00443669"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43669">
        <w:rPr>
          <w:rFonts w:asciiTheme="majorHAnsi" w:hAnsiTheme="majorHAnsi"/>
          <w:sz w:val="20"/>
          <w:szCs w:val="20"/>
          <w:lang w:val="es-ES"/>
        </w:rPr>
        <w:t xml:space="preserve">Declarar </w:t>
      </w:r>
      <w:r w:rsidR="00A53003" w:rsidRPr="00443669">
        <w:rPr>
          <w:rFonts w:asciiTheme="majorHAnsi" w:hAnsiTheme="majorHAnsi"/>
          <w:sz w:val="20"/>
          <w:szCs w:val="20"/>
          <w:lang w:val="es-ES"/>
        </w:rPr>
        <w:t>admi</w:t>
      </w:r>
      <w:r w:rsidR="00CD25B4">
        <w:rPr>
          <w:rFonts w:asciiTheme="majorHAnsi" w:hAnsiTheme="majorHAnsi"/>
          <w:sz w:val="20"/>
          <w:szCs w:val="20"/>
          <w:lang w:val="es-ES"/>
        </w:rPr>
        <w:t xml:space="preserve">sible </w:t>
      </w:r>
      <w:r w:rsidR="00B6771D" w:rsidRPr="00443669">
        <w:rPr>
          <w:rFonts w:asciiTheme="majorHAnsi" w:hAnsiTheme="majorHAnsi"/>
          <w:sz w:val="20"/>
          <w:szCs w:val="20"/>
          <w:lang w:val="es-ES"/>
        </w:rPr>
        <w:t>l</w:t>
      </w:r>
      <w:r w:rsidRPr="00443669">
        <w:rPr>
          <w:rFonts w:asciiTheme="majorHAnsi" w:hAnsiTheme="majorHAnsi"/>
          <w:sz w:val="20"/>
          <w:szCs w:val="20"/>
          <w:lang w:val="es-ES"/>
        </w:rPr>
        <w:t xml:space="preserve">a presente </w:t>
      </w:r>
      <w:r w:rsidR="00071182" w:rsidRPr="00443669">
        <w:rPr>
          <w:rFonts w:asciiTheme="majorHAnsi" w:hAnsiTheme="majorHAnsi"/>
          <w:sz w:val="20"/>
          <w:szCs w:val="20"/>
          <w:lang w:val="es-ES"/>
        </w:rPr>
        <w:t>petición</w:t>
      </w:r>
      <w:r w:rsidRPr="00443669">
        <w:rPr>
          <w:rFonts w:asciiTheme="majorHAnsi" w:hAnsiTheme="majorHAnsi"/>
          <w:sz w:val="20"/>
          <w:szCs w:val="20"/>
          <w:lang w:val="es-ES"/>
        </w:rPr>
        <w:t xml:space="preserve"> </w:t>
      </w:r>
      <w:r w:rsidR="00B6771D" w:rsidRPr="00443669">
        <w:rPr>
          <w:rFonts w:asciiTheme="majorHAnsi" w:hAnsiTheme="majorHAnsi"/>
          <w:sz w:val="20"/>
          <w:szCs w:val="20"/>
          <w:lang w:val="es-ES"/>
        </w:rPr>
        <w:t xml:space="preserve">en </w:t>
      </w:r>
      <w:r w:rsidR="00CD25B4">
        <w:rPr>
          <w:rFonts w:asciiTheme="majorHAnsi" w:hAnsiTheme="majorHAnsi"/>
          <w:sz w:val="20"/>
          <w:szCs w:val="20"/>
          <w:lang w:val="es-ES"/>
        </w:rPr>
        <w:t>lo que respec</w:t>
      </w:r>
      <w:r w:rsidR="00B6771D" w:rsidRPr="00443669">
        <w:rPr>
          <w:rFonts w:asciiTheme="majorHAnsi" w:hAnsiTheme="majorHAnsi"/>
          <w:sz w:val="20"/>
          <w:szCs w:val="20"/>
          <w:lang w:val="es-ES"/>
        </w:rPr>
        <w:t>ta a los</w:t>
      </w:r>
      <w:r w:rsidR="00C95E0D" w:rsidRPr="00443669">
        <w:rPr>
          <w:rFonts w:asciiTheme="majorHAnsi" w:hAnsiTheme="majorHAnsi"/>
          <w:sz w:val="20"/>
          <w:szCs w:val="20"/>
          <w:lang w:val="es-ES"/>
        </w:rPr>
        <w:t xml:space="preserve"> </w:t>
      </w:r>
      <w:r w:rsidR="00071182" w:rsidRPr="00443669">
        <w:rPr>
          <w:rFonts w:asciiTheme="majorHAnsi" w:hAnsiTheme="majorHAnsi"/>
          <w:sz w:val="20"/>
          <w:szCs w:val="20"/>
          <w:lang w:val="es-ES"/>
        </w:rPr>
        <w:t>artículo</w:t>
      </w:r>
      <w:r w:rsidR="00C95E0D" w:rsidRPr="00443669">
        <w:rPr>
          <w:rFonts w:asciiTheme="majorHAnsi" w:hAnsiTheme="majorHAnsi"/>
          <w:sz w:val="20"/>
          <w:szCs w:val="20"/>
          <w:lang w:val="es-ES"/>
        </w:rPr>
        <w:t xml:space="preserve">s </w:t>
      </w:r>
      <w:r w:rsidR="00953269" w:rsidRPr="00443669">
        <w:rPr>
          <w:rFonts w:asciiTheme="majorHAnsi" w:hAnsiTheme="majorHAnsi"/>
          <w:sz w:val="20"/>
          <w:szCs w:val="20"/>
          <w:lang w:val="es-ES"/>
        </w:rPr>
        <w:t xml:space="preserve">4, 5, 8, 19, 24, </w:t>
      </w:r>
      <w:r w:rsidR="005F4218" w:rsidRPr="00443669">
        <w:rPr>
          <w:rFonts w:asciiTheme="majorHAnsi" w:hAnsiTheme="majorHAnsi"/>
          <w:sz w:val="20"/>
          <w:szCs w:val="20"/>
          <w:lang w:val="es-ES"/>
        </w:rPr>
        <w:t>25</w:t>
      </w:r>
      <w:r w:rsidR="00953269" w:rsidRPr="00443669">
        <w:rPr>
          <w:rFonts w:asciiTheme="majorHAnsi" w:hAnsiTheme="majorHAnsi"/>
          <w:sz w:val="20"/>
          <w:szCs w:val="20"/>
          <w:lang w:val="es-ES"/>
        </w:rPr>
        <w:t xml:space="preserve"> </w:t>
      </w:r>
      <w:r w:rsidR="00B6771D" w:rsidRPr="00443669">
        <w:rPr>
          <w:rFonts w:asciiTheme="majorHAnsi" w:hAnsiTheme="majorHAnsi"/>
          <w:sz w:val="20"/>
          <w:szCs w:val="20"/>
          <w:lang w:val="es-ES"/>
        </w:rPr>
        <w:t>y</w:t>
      </w:r>
      <w:r w:rsidR="00953269" w:rsidRPr="00443669">
        <w:rPr>
          <w:rFonts w:asciiTheme="majorHAnsi" w:hAnsiTheme="majorHAnsi"/>
          <w:sz w:val="20"/>
          <w:szCs w:val="20"/>
          <w:lang w:val="es-ES"/>
        </w:rPr>
        <w:t xml:space="preserve"> 26</w:t>
      </w:r>
      <w:r w:rsidR="005F4218" w:rsidRPr="00443669">
        <w:rPr>
          <w:rFonts w:asciiTheme="majorHAnsi" w:hAnsiTheme="majorHAnsi"/>
          <w:sz w:val="20"/>
          <w:szCs w:val="20"/>
          <w:lang w:val="es-ES"/>
        </w:rPr>
        <w:t xml:space="preserve">, relacionados </w:t>
      </w:r>
      <w:r w:rsidR="00B6771D" w:rsidRPr="00443669">
        <w:rPr>
          <w:rFonts w:asciiTheme="majorHAnsi" w:hAnsiTheme="majorHAnsi"/>
          <w:sz w:val="20"/>
          <w:szCs w:val="20"/>
          <w:lang w:val="es-ES"/>
        </w:rPr>
        <w:t xml:space="preserve">con los </w:t>
      </w:r>
      <w:r w:rsidR="00071182" w:rsidRPr="00443669">
        <w:rPr>
          <w:rFonts w:asciiTheme="majorHAnsi" w:hAnsiTheme="majorHAnsi"/>
          <w:sz w:val="20"/>
          <w:szCs w:val="20"/>
          <w:lang w:val="es-ES"/>
        </w:rPr>
        <w:t>artículo</w:t>
      </w:r>
      <w:r w:rsidR="005F4218" w:rsidRPr="00443669">
        <w:rPr>
          <w:rFonts w:asciiTheme="majorHAnsi" w:hAnsiTheme="majorHAnsi"/>
          <w:sz w:val="20"/>
          <w:szCs w:val="20"/>
          <w:lang w:val="es-ES"/>
        </w:rPr>
        <w:t xml:space="preserve">s 1.1 </w:t>
      </w:r>
      <w:r w:rsidR="00B6771D" w:rsidRPr="00443669">
        <w:rPr>
          <w:rFonts w:asciiTheme="majorHAnsi" w:hAnsiTheme="majorHAnsi"/>
          <w:sz w:val="20"/>
          <w:szCs w:val="20"/>
          <w:lang w:val="es-ES"/>
        </w:rPr>
        <w:t>y</w:t>
      </w:r>
      <w:r w:rsidR="005F4218" w:rsidRPr="00443669">
        <w:rPr>
          <w:rFonts w:asciiTheme="majorHAnsi" w:hAnsiTheme="majorHAnsi"/>
          <w:sz w:val="20"/>
          <w:szCs w:val="20"/>
          <w:lang w:val="es-ES"/>
        </w:rPr>
        <w:t xml:space="preserve"> 2 d</w:t>
      </w:r>
      <w:r w:rsidR="00B6771D" w:rsidRPr="00443669">
        <w:rPr>
          <w:rFonts w:asciiTheme="majorHAnsi" w:hAnsiTheme="majorHAnsi"/>
          <w:sz w:val="20"/>
          <w:szCs w:val="20"/>
          <w:lang w:val="es-ES"/>
        </w:rPr>
        <w:t>e l</w:t>
      </w:r>
      <w:r w:rsidR="005F4218" w:rsidRPr="00443669">
        <w:rPr>
          <w:rFonts w:asciiTheme="majorHAnsi" w:hAnsiTheme="majorHAnsi"/>
          <w:sz w:val="20"/>
          <w:szCs w:val="20"/>
          <w:lang w:val="es-ES"/>
        </w:rPr>
        <w:t xml:space="preserve">a </w:t>
      </w:r>
      <w:r w:rsidR="00071182" w:rsidRPr="00443669">
        <w:rPr>
          <w:rFonts w:asciiTheme="majorHAnsi" w:hAnsiTheme="majorHAnsi"/>
          <w:sz w:val="20"/>
          <w:szCs w:val="20"/>
          <w:lang w:val="es-ES"/>
        </w:rPr>
        <w:t>Convención</w:t>
      </w:r>
      <w:r w:rsidR="005F4218" w:rsidRPr="00443669">
        <w:rPr>
          <w:rFonts w:asciiTheme="majorHAnsi" w:hAnsiTheme="majorHAnsi"/>
          <w:sz w:val="20"/>
          <w:szCs w:val="20"/>
          <w:lang w:val="es-ES"/>
        </w:rPr>
        <w:t xml:space="preserve"> Americana</w:t>
      </w:r>
      <w:r w:rsidR="00B6771D" w:rsidRPr="00443669">
        <w:rPr>
          <w:rFonts w:asciiTheme="majorHAnsi" w:hAnsiTheme="majorHAnsi"/>
          <w:sz w:val="20"/>
          <w:szCs w:val="20"/>
          <w:lang w:val="es-ES"/>
        </w:rPr>
        <w:t xml:space="preserve">, y al </w:t>
      </w:r>
      <w:r w:rsidR="00071182" w:rsidRPr="00443669">
        <w:rPr>
          <w:rFonts w:asciiTheme="majorHAnsi" w:hAnsiTheme="majorHAnsi"/>
          <w:sz w:val="20"/>
          <w:szCs w:val="20"/>
          <w:lang w:val="es-ES"/>
        </w:rPr>
        <w:t>artículo</w:t>
      </w:r>
      <w:r w:rsidR="005F4218" w:rsidRPr="00443669">
        <w:rPr>
          <w:rFonts w:asciiTheme="majorHAnsi" w:hAnsiTheme="majorHAnsi"/>
          <w:sz w:val="20"/>
          <w:szCs w:val="20"/>
          <w:lang w:val="es-ES"/>
        </w:rPr>
        <w:t xml:space="preserve"> 13 d</w:t>
      </w:r>
      <w:r w:rsidR="00B6771D" w:rsidRPr="00443669">
        <w:rPr>
          <w:rFonts w:asciiTheme="majorHAnsi" w:hAnsiTheme="majorHAnsi"/>
          <w:sz w:val="20"/>
          <w:szCs w:val="20"/>
          <w:lang w:val="es-ES"/>
        </w:rPr>
        <w:t>el</w:t>
      </w:r>
      <w:r w:rsidR="005F4218" w:rsidRPr="00443669">
        <w:rPr>
          <w:rFonts w:asciiTheme="majorHAnsi" w:hAnsiTheme="majorHAnsi"/>
          <w:sz w:val="20"/>
          <w:szCs w:val="20"/>
          <w:lang w:val="es-ES"/>
        </w:rPr>
        <w:t xml:space="preserve"> Protocolo de </w:t>
      </w:r>
      <w:r w:rsidR="00C45A9C" w:rsidRPr="00443669">
        <w:rPr>
          <w:rFonts w:asciiTheme="majorHAnsi" w:hAnsiTheme="majorHAnsi"/>
          <w:sz w:val="20"/>
          <w:szCs w:val="20"/>
          <w:lang w:val="es-ES"/>
        </w:rPr>
        <w:t>San</w:t>
      </w:r>
      <w:r w:rsidR="005F4218" w:rsidRPr="00443669">
        <w:rPr>
          <w:rFonts w:asciiTheme="majorHAnsi" w:hAnsiTheme="majorHAnsi"/>
          <w:sz w:val="20"/>
          <w:szCs w:val="20"/>
          <w:lang w:val="es-ES"/>
        </w:rPr>
        <w:t xml:space="preserve"> Salvador</w:t>
      </w:r>
      <w:r w:rsidR="00266F65">
        <w:rPr>
          <w:rFonts w:asciiTheme="majorHAnsi" w:hAnsiTheme="majorHAnsi"/>
          <w:sz w:val="20"/>
          <w:szCs w:val="20"/>
          <w:lang w:val="es-ES"/>
        </w:rPr>
        <w:t>;</w:t>
      </w:r>
      <w:r w:rsidR="005F4218" w:rsidRPr="00443669">
        <w:rPr>
          <w:rFonts w:asciiTheme="majorHAnsi" w:hAnsiTheme="majorHAnsi"/>
          <w:sz w:val="20"/>
          <w:szCs w:val="20"/>
          <w:lang w:val="es-ES"/>
        </w:rPr>
        <w:t xml:space="preserve"> </w:t>
      </w:r>
    </w:p>
    <w:p w:rsidR="000419AD" w:rsidRPr="00443669" w:rsidRDefault="000419AD" w:rsidP="00D139B3">
      <w:pPr>
        <w:pStyle w:val="ListParagraph"/>
        <w:numPr>
          <w:ilvl w:val="0"/>
          <w:numId w:val="109"/>
        </w:numPr>
        <w:jc w:val="both"/>
        <w:rPr>
          <w:rFonts w:eastAsia="Arial Unicode MS" w:cs="Times New Roman"/>
          <w:color w:val="auto"/>
          <w:sz w:val="20"/>
          <w:szCs w:val="20"/>
          <w:lang w:val="es-ES" w:eastAsia="en-US"/>
        </w:rPr>
      </w:pPr>
      <w:r w:rsidRPr="00443669">
        <w:rPr>
          <w:rFonts w:eastAsia="Arial Unicode MS" w:cs="Times New Roman"/>
          <w:color w:val="auto"/>
          <w:sz w:val="20"/>
          <w:szCs w:val="20"/>
          <w:lang w:val="es-ES" w:eastAsia="en-US"/>
        </w:rPr>
        <w:t xml:space="preserve">Declarar </w:t>
      </w:r>
      <w:r w:rsidR="00A53003" w:rsidRPr="00443669">
        <w:rPr>
          <w:rFonts w:eastAsia="Arial Unicode MS" w:cs="Times New Roman"/>
          <w:color w:val="auto"/>
          <w:sz w:val="20"/>
          <w:szCs w:val="20"/>
          <w:lang w:val="es-ES" w:eastAsia="en-US"/>
        </w:rPr>
        <w:t>inadmi</w:t>
      </w:r>
      <w:r w:rsidR="00CD25B4">
        <w:rPr>
          <w:rFonts w:eastAsia="Arial Unicode MS" w:cs="Times New Roman"/>
          <w:color w:val="auto"/>
          <w:sz w:val="20"/>
          <w:szCs w:val="20"/>
          <w:lang w:val="es-ES" w:eastAsia="en-US"/>
        </w:rPr>
        <w:t>sible</w:t>
      </w:r>
      <w:r w:rsidRPr="00443669">
        <w:rPr>
          <w:rFonts w:eastAsia="Arial Unicode MS" w:cs="Times New Roman"/>
          <w:color w:val="auto"/>
          <w:sz w:val="20"/>
          <w:szCs w:val="20"/>
          <w:lang w:val="es-ES" w:eastAsia="en-US"/>
        </w:rPr>
        <w:t xml:space="preserve"> </w:t>
      </w:r>
      <w:r w:rsidR="00B6771D" w:rsidRPr="00443669">
        <w:rPr>
          <w:rFonts w:eastAsia="Arial Unicode MS" w:cs="Times New Roman"/>
          <w:color w:val="auto"/>
          <w:sz w:val="20"/>
          <w:szCs w:val="20"/>
          <w:lang w:val="es-ES" w:eastAsia="en-US"/>
        </w:rPr>
        <w:t>l</w:t>
      </w:r>
      <w:r w:rsidRPr="00443669">
        <w:rPr>
          <w:rFonts w:eastAsia="Arial Unicode MS" w:cs="Times New Roman"/>
          <w:color w:val="auto"/>
          <w:sz w:val="20"/>
          <w:szCs w:val="20"/>
          <w:lang w:val="es-ES" w:eastAsia="en-US"/>
        </w:rPr>
        <w:t xml:space="preserve">a presente </w:t>
      </w:r>
      <w:r w:rsidR="00071182" w:rsidRPr="00443669">
        <w:rPr>
          <w:rFonts w:asciiTheme="majorHAnsi" w:hAnsiTheme="majorHAnsi"/>
          <w:color w:val="auto"/>
          <w:sz w:val="20"/>
          <w:szCs w:val="20"/>
          <w:lang w:val="es-ES"/>
        </w:rPr>
        <w:t>petición</w:t>
      </w:r>
      <w:r w:rsidR="00A53003" w:rsidRPr="00443669">
        <w:rPr>
          <w:rFonts w:asciiTheme="majorHAnsi" w:hAnsiTheme="majorHAnsi"/>
          <w:color w:val="auto"/>
          <w:sz w:val="20"/>
          <w:szCs w:val="20"/>
          <w:lang w:val="es-ES"/>
        </w:rPr>
        <w:t xml:space="preserve"> e</w:t>
      </w:r>
      <w:r w:rsidR="00B6771D" w:rsidRPr="00443669">
        <w:rPr>
          <w:rFonts w:asciiTheme="majorHAnsi" w:hAnsiTheme="majorHAnsi"/>
          <w:color w:val="auto"/>
          <w:sz w:val="20"/>
          <w:szCs w:val="20"/>
          <w:lang w:val="es-ES"/>
        </w:rPr>
        <w:t xml:space="preserve">n lo que respecta a los </w:t>
      </w:r>
      <w:r w:rsidR="00071182" w:rsidRPr="00443669">
        <w:rPr>
          <w:rFonts w:asciiTheme="majorHAnsi" w:hAnsiTheme="majorHAnsi"/>
          <w:color w:val="auto"/>
          <w:sz w:val="20"/>
          <w:szCs w:val="20"/>
          <w:lang w:val="es-ES"/>
        </w:rPr>
        <w:t>artículo</w:t>
      </w:r>
      <w:r w:rsidR="005F4218" w:rsidRPr="00443669">
        <w:rPr>
          <w:rFonts w:asciiTheme="majorHAnsi" w:hAnsiTheme="majorHAnsi"/>
          <w:color w:val="auto"/>
          <w:sz w:val="20"/>
          <w:szCs w:val="20"/>
          <w:lang w:val="es-ES"/>
        </w:rPr>
        <w:t xml:space="preserve">s 10, 16 </w:t>
      </w:r>
      <w:r w:rsidR="00B6771D" w:rsidRPr="00443669">
        <w:rPr>
          <w:rFonts w:asciiTheme="majorHAnsi" w:hAnsiTheme="majorHAnsi"/>
          <w:color w:val="auto"/>
          <w:sz w:val="20"/>
          <w:szCs w:val="20"/>
          <w:lang w:val="es-ES"/>
        </w:rPr>
        <w:t>y</w:t>
      </w:r>
      <w:r w:rsidR="005F4218" w:rsidRPr="00443669">
        <w:rPr>
          <w:rFonts w:asciiTheme="majorHAnsi" w:hAnsiTheme="majorHAnsi"/>
          <w:color w:val="auto"/>
          <w:sz w:val="20"/>
          <w:szCs w:val="20"/>
          <w:lang w:val="es-ES"/>
        </w:rPr>
        <w:t xml:space="preserve"> 18 d</w:t>
      </w:r>
      <w:r w:rsidR="00B6771D" w:rsidRPr="00443669">
        <w:rPr>
          <w:rFonts w:asciiTheme="majorHAnsi" w:hAnsiTheme="majorHAnsi"/>
          <w:color w:val="auto"/>
          <w:sz w:val="20"/>
          <w:szCs w:val="20"/>
          <w:lang w:val="es-ES"/>
        </w:rPr>
        <w:t>el</w:t>
      </w:r>
      <w:r w:rsidR="005F4218" w:rsidRPr="00443669">
        <w:rPr>
          <w:rFonts w:asciiTheme="majorHAnsi" w:hAnsiTheme="majorHAnsi"/>
          <w:color w:val="auto"/>
          <w:sz w:val="20"/>
          <w:szCs w:val="20"/>
          <w:lang w:val="es-ES"/>
        </w:rPr>
        <w:t xml:space="preserve"> Protocolo de </w:t>
      </w:r>
      <w:r w:rsidR="00C45A9C" w:rsidRPr="00443669">
        <w:rPr>
          <w:rFonts w:asciiTheme="majorHAnsi" w:hAnsiTheme="majorHAnsi"/>
          <w:color w:val="auto"/>
          <w:sz w:val="20"/>
          <w:szCs w:val="20"/>
          <w:lang w:val="es-ES"/>
        </w:rPr>
        <w:t>San</w:t>
      </w:r>
      <w:r w:rsidR="005F4218" w:rsidRPr="00443669">
        <w:rPr>
          <w:rFonts w:asciiTheme="majorHAnsi" w:hAnsiTheme="majorHAnsi"/>
          <w:color w:val="auto"/>
          <w:sz w:val="20"/>
          <w:szCs w:val="20"/>
          <w:lang w:val="es-ES"/>
        </w:rPr>
        <w:t xml:space="preserve"> Salvador</w:t>
      </w:r>
      <w:r w:rsidR="00266F65">
        <w:rPr>
          <w:rFonts w:asciiTheme="majorHAnsi" w:hAnsiTheme="majorHAnsi"/>
          <w:color w:val="auto"/>
          <w:sz w:val="20"/>
          <w:szCs w:val="20"/>
          <w:lang w:val="es-ES"/>
        </w:rPr>
        <w:t>;</w:t>
      </w:r>
    </w:p>
    <w:p w:rsidR="000419AD" w:rsidRPr="00443669" w:rsidRDefault="000419AD" w:rsidP="000419AD">
      <w:pPr>
        <w:pStyle w:val="ListParagraph"/>
        <w:rPr>
          <w:rFonts w:eastAsia="Arial Unicode MS" w:cs="Times New Roman"/>
          <w:color w:val="auto"/>
          <w:sz w:val="20"/>
          <w:szCs w:val="20"/>
          <w:lang w:val="es-ES" w:eastAsia="en-US"/>
        </w:rPr>
      </w:pPr>
    </w:p>
    <w:p w:rsidR="004A6A54" w:rsidRDefault="00A53003"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43669">
        <w:rPr>
          <w:rFonts w:asciiTheme="majorHAnsi" w:hAnsiTheme="majorHAnsi"/>
          <w:sz w:val="20"/>
          <w:szCs w:val="20"/>
          <w:lang w:val="es-ES"/>
        </w:rPr>
        <w:t xml:space="preserve">Notificar </w:t>
      </w:r>
      <w:r w:rsidR="0022736D" w:rsidRPr="00443669">
        <w:rPr>
          <w:rFonts w:asciiTheme="majorHAnsi" w:hAnsiTheme="majorHAnsi"/>
          <w:sz w:val="20"/>
          <w:szCs w:val="20"/>
          <w:lang w:val="es-ES"/>
        </w:rPr>
        <w:t>a</w:t>
      </w:r>
      <w:r w:rsidR="00B6771D" w:rsidRPr="00443669">
        <w:rPr>
          <w:rFonts w:asciiTheme="majorHAnsi" w:hAnsiTheme="majorHAnsi"/>
          <w:sz w:val="20"/>
          <w:szCs w:val="20"/>
          <w:lang w:val="es-ES"/>
        </w:rPr>
        <w:t xml:space="preserve"> la</w:t>
      </w:r>
      <w:r w:rsidR="004A6A54" w:rsidRPr="00443669">
        <w:rPr>
          <w:rFonts w:asciiTheme="majorHAnsi" w:hAnsiTheme="majorHAnsi"/>
          <w:sz w:val="20"/>
          <w:szCs w:val="20"/>
          <w:lang w:val="es-ES"/>
        </w:rPr>
        <w:t xml:space="preserve">s partes </w:t>
      </w:r>
      <w:r w:rsidR="00266F65">
        <w:rPr>
          <w:rFonts w:asciiTheme="majorHAnsi" w:hAnsiTheme="majorHAnsi"/>
          <w:sz w:val="20"/>
          <w:szCs w:val="20"/>
          <w:lang w:val="es-ES"/>
        </w:rPr>
        <w:t xml:space="preserve">de </w:t>
      </w:r>
      <w:r w:rsidR="00B6771D" w:rsidRPr="00443669">
        <w:rPr>
          <w:rFonts w:asciiTheme="majorHAnsi" w:hAnsiTheme="majorHAnsi"/>
          <w:sz w:val="20"/>
          <w:szCs w:val="20"/>
          <w:lang w:val="es-ES"/>
        </w:rPr>
        <w:t>l</w:t>
      </w:r>
      <w:r w:rsidRPr="00443669">
        <w:rPr>
          <w:rFonts w:asciiTheme="majorHAnsi" w:hAnsiTheme="majorHAnsi"/>
          <w:sz w:val="20"/>
          <w:szCs w:val="20"/>
          <w:lang w:val="es-ES"/>
        </w:rPr>
        <w:t xml:space="preserve">a presente </w:t>
      </w:r>
      <w:r w:rsidR="00892B74" w:rsidRPr="00443669">
        <w:rPr>
          <w:rFonts w:asciiTheme="majorHAnsi" w:hAnsiTheme="majorHAnsi"/>
          <w:sz w:val="20"/>
          <w:szCs w:val="20"/>
          <w:lang w:val="es-ES"/>
        </w:rPr>
        <w:t>decisión</w:t>
      </w:r>
      <w:r w:rsidR="00B6771D" w:rsidRPr="00443669">
        <w:rPr>
          <w:rFonts w:asciiTheme="majorHAnsi" w:hAnsiTheme="majorHAnsi"/>
          <w:sz w:val="20"/>
          <w:szCs w:val="20"/>
          <w:lang w:val="es-ES"/>
        </w:rPr>
        <w:t>,</w:t>
      </w:r>
      <w:r w:rsidRPr="00443669">
        <w:rPr>
          <w:rFonts w:asciiTheme="majorHAnsi" w:hAnsiTheme="majorHAnsi"/>
          <w:sz w:val="20"/>
          <w:szCs w:val="20"/>
          <w:lang w:val="es-ES"/>
        </w:rPr>
        <w:t xml:space="preserve"> </w:t>
      </w:r>
      <w:r w:rsidR="00266F65">
        <w:rPr>
          <w:rFonts w:asciiTheme="majorHAnsi" w:hAnsiTheme="majorHAnsi"/>
          <w:sz w:val="20"/>
          <w:szCs w:val="20"/>
          <w:lang w:val="es-ES"/>
        </w:rPr>
        <w:t>proceder con el análisis d</w:t>
      </w:r>
      <w:r w:rsidR="00B6771D" w:rsidRPr="00443669">
        <w:rPr>
          <w:rFonts w:asciiTheme="majorHAnsi" w:hAnsiTheme="majorHAnsi"/>
          <w:sz w:val="20"/>
          <w:szCs w:val="20"/>
          <w:lang w:val="es-ES"/>
        </w:rPr>
        <w:t>el fondo de</w:t>
      </w:r>
      <w:r w:rsidR="00266F65">
        <w:rPr>
          <w:rFonts w:asciiTheme="majorHAnsi" w:hAnsiTheme="majorHAnsi"/>
          <w:sz w:val="20"/>
          <w:szCs w:val="20"/>
          <w:lang w:val="es-ES"/>
        </w:rPr>
        <w:t>l caso</w:t>
      </w:r>
      <w:r w:rsidR="00B6771D" w:rsidRPr="00443669">
        <w:rPr>
          <w:rFonts w:asciiTheme="majorHAnsi" w:hAnsiTheme="majorHAnsi"/>
          <w:sz w:val="20"/>
          <w:szCs w:val="20"/>
          <w:lang w:val="es-ES"/>
        </w:rPr>
        <w:t xml:space="preserve">, </w:t>
      </w:r>
      <w:r w:rsidR="004A6A54" w:rsidRPr="00443669">
        <w:rPr>
          <w:rFonts w:asciiTheme="majorHAnsi" w:hAnsiTheme="majorHAnsi"/>
          <w:sz w:val="20"/>
          <w:szCs w:val="20"/>
          <w:lang w:val="es-ES"/>
        </w:rPr>
        <w:t xml:space="preserve">publicar esta </w:t>
      </w:r>
      <w:r w:rsidR="00892B74" w:rsidRPr="00443669">
        <w:rPr>
          <w:rFonts w:asciiTheme="majorHAnsi" w:hAnsiTheme="majorHAnsi"/>
          <w:sz w:val="20"/>
          <w:szCs w:val="20"/>
          <w:lang w:val="es-ES"/>
        </w:rPr>
        <w:t>decisión</w:t>
      </w:r>
      <w:r w:rsidR="007665A8" w:rsidRPr="00443669">
        <w:rPr>
          <w:rFonts w:asciiTheme="majorHAnsi" w:hAnsiTheme="majorHAnsi"/>
          <w:sz w:val="20"/>
          <w:szCs w:val="20"/>
          <w:lang w:val="es-ES"/>
        </w:rPr>
        <w:t xml:space="preserve"> </w:t>
      </w:r>
      <w:r w:rsidR="00B6771D" w:rsidRPr="00443669">
        <w:rPr>
          <w:rFonts w:asciiTheme="majorHAnsi" w:hAnsiTheme="majorHAnsi"/>
          <w:sz w:val="20"/>
          <w:szCs w:val="20"/>
          <w:lang w:val="es-ES"/>
        </w:rPr>
        <w:t xml:space="preserve">e incluirla en su Informe </w:t>
      </w:r>
      <w:r w:rsidRPr="00443669">
        <w:rPr>
          <w:rFonts w:asciiTheme="majorHAnsi" w:hAnsiTheme="majorHAnsi"/>
          <w:sz w:val="20"/>
          <w:szCs w:val="20"/>
          <w:lang w:val="es-ES"/>
        </w:rPr>
        <w:t xml:space="preserve">Anual </w:t>
      </w:r>
      <w:r w:rsidR="00B6771D" w:rsidRPr="00443669">
        <w:rPr>
          <w:rFonts w:asciiTheme="majorHAnsi" w:hAnsiTheme="majorHAnsi"/>
          <w:sz w:val="20"/>
          <w:szCs w:val="20"/>
          <w:lang w:val="es-ES"/>
        </w:rPr>
        <w:t xml:space="preserve">a la </w:t>
      </w:r>
      <w:r w:rsidRPr="00443669">
        <w:rPr>
          <w:rFonts w:asciiTheme="majorHAnsi" w:hAnsiTheme="majorHAnsi"/>
          <w:sz w:val="20"/>
          <w:szCs w:val="20"/>
          <w:lang w:val="es-ES"/>
        </w:rPr>
        <w:t>As</w:t>
      </w:r>
      <w:r w:rsidR="00B6771D" w:rsidRPr="00443669">
        <w:rPr>
          <w:rFonts w:asciiTheme="majorHAnsi" w:hAnsiTheme="majorHAnsi"/>
          <w:sz w:val="20"/>
          <w:szCs w:val="20"/>
          <w:lang w:val="es-ES"/>
        </w:rPr>
        <w:t>a</w:t>
      </w:r>
      <w:r w:rsidRPr="00443669">
        <w:rPr>
          <w:rFonts w:asciiTheme="majorHAnsi" w:hAnsiTheme="majorHAnsi"/>
          <w:sz w:val="20"/>
          <w:szCs w:val="20"/>
          <w:lang w:val="es-ES"/>
        </w:rPr>
        <w:t>mblea Ge</w:t>
      </w:r>
      <w:r w:rsidR="00B6771D" w:rsidRPr="00443669">
        <w:rPr>
          <w:rFonts w:asciiTheme="majorHAnsi" w:hAnsiTheme="majorHAnsi"/>
          <w:sz w:val="20"/>
          <w:szCs w:val="20"/>
          <w:lang w:val="es-ES"/>
        </w:rPr>
        <w:t>ne</w:t>
      </w:r>
      <w:r w:rsidRPr="00443669">
        <w:rPr>
          <w:rFonts w:asciiTheme="majorHAnsi" w:hAnsiTheme="majorHAnsi"/>
          <w:sz w:val="20"/>
          <w:szCs w:val="20"/>
          <w:lang w:val="es-ES"/>
        </w:rPr>
        <w:t>ral d</w:t>
      </w:r>
      <w:r w:rsidR="00B6771D" w:rsidRPr="00443669">
        <w:rPr>
          <w:rFonts w:asciiTheme="majorHAnsi" w:hAnsiTheme="majorHAnsi"/>
          <w:sz w:val="20"/>
          <w:szCs w:val="20"/>
          <w:lang w:val="es-ES"/>
        </w:rPr>
        <w:t>e la</w:t>
      </w:r>
      <w:r w:rsidRPr="00443669">
        <w:rPr>
          <w:rFonts w:asciiTheme="majorHAnsi" w:hAnsiTheme="majorHAnsi"/>
          <w:sz w:val="20"/>
          <w:szCs w:val="20"/>
          <w:lang w:val="es-ES"/>
        </w:rPr>
        <w:t xml:space="preserve"> Organiza</w:t>
      </w:r>
      <w:r w:rsidR="00B6771D" w:rsidRPr="00443669">
        <w:rPr>
          <w:rFonts w:asciiTheme="majorHAnsi" w:hAnsiTheme="majorHAnsi"/>
          <w:sz w:val="20"/>
          <w:szCs w:val="20"/>
          <w:lang w:val="es-ES"/>
        </w:rPr>
        <w:t>ción de los</w:t>
      </w:r>
      <w:r w:rsidRPr="00443669">
        <w:rPr>
          <w:rFonts w:asciiTheme="majorHAnsi" w:hAnsiTheme="majorHAnsi"/>
          <w:sz w:val="20"/>
          <w:szCs w:val="20"/>
          <w:lang w:val="es-ES"/>
        </w:rPr>
        <w:t xml:space="preserve"> Estados Americanos. </w:t>
      </w:r>
    </w:p>
    <w:p w:rsidR="002B7C04" w:rsidRDefault="002B7C04" w:rsidP="002B7C0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lastRenderedPageBreak/>
        <w:tab/>
      </w:r>
      <w:r w:rsidRPr="00E75191">
        <w:rPr>
          <w:rFonts w:asciiTheme="majorHAnsi" w:hAnsiTheme="majorHAnsi"/>
          <w:sz w:val="20"/>
          <w:szCs w:val="20"/>
          <w:lang w:val="es-ES"/>
        </w:rPr>
        <w:t xml:space="preserve">Aprobado por la Comisión Interamericana de Derechos Humanos a los </w:t>
      </w:r>
      <w:r>
        <w:rPr>
          <w:rFonts w:asciiTheme="majorHAnsi" w:hAnsiTheme="majorHAnsi"/>
          <w:sz w:val="20"/>
          <w:szCs w:val="20"/>
          <w:lang w:val="es-ES"/>
        </w:rPr>
        <w:t>12</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deciembre</w:t>
      </w:r>
      <w:r>
        <w:rPr>
          <w:rFonts w:asciiTheme="majorHAnsi" w:hAnsiTheme="majorHAnsi"/>
          <w:sz w:val="20"/>
          <w:szCs w:val="20"/>
          <w:lang w:val="es-ES"/>
        </w:rPr>
        <w:t xml:space="preserve"> </w:t>
      </w:r>
      <w:r w:rsidRPr="00E75191">
        <w:rPr>
          <w:rFonts w:asciiTheme="majorHAnsi" w:hAnsiTheme="majorHAnsi"/>
          <w:sz w:val="20"/>
          <w:szCs w:val="20"/>
          <w:lang w:val="es-ES"/>
        </w:rPr>
        <w:t>de 2018.  (Firmado): Margarette May Macaulay, Presidenta; Esmeralda E. Arosemena Bernal de Troitiño, Primera Vicepresidenta; Luis Ernesto Vargas Silva, Segundo Vicepresidente; Francisco José Eguiguren Praeli, Joel Hernández García,</w:t>
      </w:r>
      <w:r>
        <w:rPr>
          <w:rFonts w:asciiTheme="majorHAnsi" w:hAnsiTheme="majorHAnsi"/>
          <w:sz w:val="20"/>
          <w:szCs w:val="20"/>
          <w:lang w:val="es-ES"/>
        </w:rPr>
        <w:t xml:space="preserve"> y</w:t>
      </w:r>
      <w:r w:rsidRPr="00E75191">
        <w:rPr>
          <w:rFonts w:asciiTheme="majorHAnsi" w:hAnsiTheme="majorHAnsi"/>
          <w:sz w:val="20"/>
          <w:szCs w:val="20"/>
          <w:lang w:val="es-ES"/>
        </w:rPr>
        <w:t xml:space="preserve"> Antonia Urrejola,</w:t>
      </w:r>
      <w:r>
        <w:rPr>
          <w:rFonts w:asciiTheme="majorHAnsi" w:hAnsiTheme="majorHAnsi"/>
          <w:sz w:val="20"/>
          <w:szCs w:val="20"/>
          <w:lang w:val="es-ES"/>
        </w:rPr>
        <w:t xml:space="preserve"> </w:t>
      </w:r>
      <w:r w:rsidRPr="00E75191">
        <w:rPr>
          <w:rFonts w:asciiTheme="majorHAnsi" w:hAnsiTheme="majorHAnsi"/>
          <w:sz w:val="20"/>
          <w:szCs w:val="20"/>
          <w:lang w:val="es-ES"/>
        </w:rPr>
        <w:t>Miembros de la Comisión.</w:t>
      </w:r>
    </w:p>
    <w:p w:rsidR="002B7C04" w:rsidRPr="00443669" w:rsidRDefault="002B7C04" w:rsidP="002B7C0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
        </w:rPr>
      </w:pPr>
    </w:p>
    <w:sectPr w:rsidR="002B7C04" w:rsidRPr="0044366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9CF" w:rsidRDefault="00B349CF">
      <w:r>
        <w:separator/>
      </w:r>
    </w:p>
  </w:endnote>
  <w:endnote w:type="continuationSeparator" w:id="0">
    <w:p w:rsidR="00B349CF" w:rsidRDefault="00B3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DF2" w:rsidRDefault="002A6D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DE1FA2" w:rsidRPr="00934A2C" w:rsidRDefault="00DE1FA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A6DF2">
          <w:rPr>
            <w:noProof/>
            <w:sz w:val="16"/>
            <w:szCs w:val="22"/>
          </w:rPr>
          <w:t>1</w:t>
        </w:r>
        <w:r w:rsidRPr="00934A2C">
          <w:rPr>
            <w:noProof/>
            <w:sz w:val="16"/>
            <w:szCs w:val="22"/>
          </w:rPr>
          <w:fldChar w:fldCharType="end"/>
        </w:r>
      </w:p>
    </w:sdtContent>
  </w:sdt>
  <w:p w:rsidR="00DE1FA2" w:rsidRDefault="00DE1F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FA2" w:rsidRPr="00934A2C" w:rsidRDefault="00DE1FA2">
    <w:pPr>
      <w:pStyle w:val="Footer"/>
      <w:jc w:val="center"/>
      <w:rPr>
        <w:sz w:val="16"/>
        <w:szCs w:val="22"/>
      </w:rPr>
    </w:pPr>
  </w:p>
  <w:p w:rsidR="00DE1FA2" w:rsidRDefault="00DE1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9CF" w:rsidRPr="000F35ED" w:rsidRDefault="00B349CF">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B349CF" w:rsidRPr="000F35ED" w:rsidRDefault="00B349CF" w:rsidP="000F35ED">
      <w:pPr>
        <w:rPr>
          <w:rFonts w:asciiTheme="majorHAnsi" w:hAnsiTheme="majorHAnsi"/>
          <w:sz w:val="16"/>
          <w:szCs w:val="16"/>
        </w:rPr>
      </w:pPr>
      <w:r w:rsidRPr="000F35ED">
        <w:rPr>
          <w:rFonts w:asciiTheme="majorHAnsi" w:hAnsiTheme="majorHAnsi"/>
          <w:sz w:val="16"/>
          <w:szCs w:val="16"/>
        </w:rPr>
        <w:separator/>
      </w:r>
    </w:p>
    <w:p w:rsidR="00B349CF" w:rsidRPr="000F35ED" w:rsidRDefault="00B349C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B349CF" w:rsidRPr="000F35ED" w:rsidRDefault="00B349C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DE1FA2" w:rsidRPr="00533654" w:rsidRDefault="00DE1FA2" w:rsidP="0070020F">
      <w:pPr>
        <w:pStyle w:val="FootnoteText"/>
        <w:ind w:firstLine="720"/>
        <w:jc w:val="both"/>
        <w:rPr>
          <w:rFonts w:asciiTheme="majorHAnsi" w:hAnsiTheme="majorHAnsi"/>
          <w:sz w:val="16"/>
          <w:szCs w:val="16"/>
          <w:lang w:val="pt-BR"/>
        </w:rPr>
      </w:pPr>
      <w:r w:rsidRPr="00655601">
        <w:rPr>
          <w:rStyle w:val="FootnoteReference"/>
          <w:rFonts w:asciiTheme="majorHAnsi" w:hAnsiTheme="majorHAnsi"/>
          <w:sz w:val="16"/>
          <w:szCs w:val="16"/>
          <w:lang w:val="es-ES"/>
        </w:rPr>
        <w:footnoteRef/>
      </w:r>
      <w:r w:rsidRPr="00533654">
        <w:rPr>
          <w:rFonts w:asciiTheme="majorHAnsi" w:hAnsiTheme="majorHAnsi"/>
          <w:sz w:val="16"/>
          <w:szCs w:val="16"/>
          <w:lang w:val="pt-BR"/>
        </w:rPr>
        <w:t xml:space="preserve"> </w:t>
      </w:r>
      <w:r w:rsidRPr="00533654">
        <w:rPr>
          <w:rFonts w:asciiTheme="majorHAnsi" w:hAnsiTheme="majorHAnsi"/>
          <w:bCs/>
          <w:color w:val="auto"/>
          <w:sz w:val="16"/>
          <w:szCs w:val="16"/>
          <w:lang w:val="pt-BR"/>
        </w:rPr>
        <w:t>Rafael Carvalho da Costa, Iago de Souza Lorenzet, Gabriel Pedro Pereira Perdigão, Eduardo Duarte Alves, Willian Coutinho Lima, Douglas de Castro Alves, Renato Garcia Rocha, Felipe Marques Victoria, David Germano Ramos, Iuri Vale de Oliveira y Matheus da Silva Chaves.</w:t>
      </w:r>
    </w:p>
  </w:footnote>
  <w:footnote w:id="3">
    <w:p w:rsidR="00DE1FA2" w:rsidRPr="00655601" w:rsidRDefault="00DE1FA2" w:rsidP="0070020F">
      <w:pPr>
        <w:pStyle w:val="FootnoteText"/>
        <w:ind w:firstLine="720"/>
        <w:jc w:val="both"/>
        <w:rPr>
          <w:rFonts w:asciiTheme="majorHAnsi" w:hAnsiTheme="majorHAnsi"/>
          <w:sz w:val="16"/>
          <w:szCs w:val="16"/>
          <w:lang w:val="es-ES"/>
        </w:rPr>
      </w:pPr>
      <w:r w:rsidRPr="00655601">
        <w:rPr>
          <w:rStyle w:val="FootnoteReference"/>
          <w:rFonts w:asciiTheme="majorHAnsi" w:hAnsiTheme="majorHAnsi"/>
          <w:sz w:val="16"/>
          <w:szCs w:val="16"/>
          <w:lang w:val="es-ES"/>
        </w:rPr>
        <w:footnoteRef/>
      </w:r>
      <w:r w:rsidRPr="00655601">
        <w:rPr>
          <w:rFonts w:asciiTheme="majorHAnsi" w:hAnsiTheme="majorHAnsi"/>
          <w:sz w:val="16"/>
          <w:szCs w:val="16"/>
          <w:lang w:val="es-ES"/>
        </w:rPr>
        <w:t xml:space="preserve"> De conformidad con lo dispuesto en el </w:t>
      </w:r>
      <w:r w:rsidR="009A791E">
        <w:rPr>
          <w:rFonts w:asciiTheme="majorHAnsi" w:hAnsiTheme="majorHAnsi"/>
          <w:sz w:val="16"/>
          <w:szCs w:val="16"/>
          <w:lang w:val="es-ES"/>
        </w:rPr>
        <w:t>inciso “a”, párrafo 2, del a</w:t>
      </w:r>
      <w:r w:rsidRPr="00655601">
        <w:rPr>
          <w:rFonts w:asciiTheme="majorHAnsi" w:hAnsiTheme="majorHAnsi"/>
          <w:sz w:val="16"/>
          <w:szCs w:val="16"/>
          <w:lang w:val="es-ES"/>
        </w:rPr>
        <w:t>rtículo 17 del Reglamento de la Comisión, la comisionada Flávia Piovesan, de nacionalidad brasileña, no participó en el debate ni en la decisión sobre este caso.</w:t>
      </w:r>
    </w:p>
  </w:footnote>
  <w:footnote w:id="4">
    <w:p w:rsidR="00DE1FA2" w:rsidRPr="00655601" w:rsidRDefault="00DE1FA2" w:rsidP="0070020F">
      <w:pPr>
        <w:pStyle w:val="FootnoteText"/>
        <w:ind w:firstLine="720"/>
        <w:jc w:val="both"/>
        <w:rPr>
          <w:rFonts w:asciiTheme="majorHAnsi" w:hAnsiTheme="majorHAnsi"/>
          <w:sz w:val="16"/>
          <w:szCs w:val="16"/>
          <w:lang w:val="es-ES"/>
        </w:rPr>
      </w:pPr>
      <w:r w:rsidRPr="00655601">
        <w:rPr>
          <w:rStyle w:val="FootnoteReference"/>
          <w:rFonts w:asciiTheme="majorHAnsi" w:hAnsiTheme="majorHAnsi"/>
          <w:sz w:val="16"/>
          <w:szCs w:val="16"/>
          <w:lang w:val="es-ES"/>
        </w:rPr>
        <w:footnoteRef/>
      </w:r>
      <w:r w:rsidRPr="00655601">
        <w:rPr>
          <w:rFonts w:asciiTheme="majorHAnsi" w:hAnsiTheme="majorHAnsi"/>
          <w:sz w:val="16"/>
          <w:szCs w:val="16"/>
          <w:lang w:val="es-ES"/>
        </w:rPr>
        <w:t xml:space="preserve"> </w:t>
      </w:r>
      <w:r>
        <w:rPr>
          <w:rFonts w:asciiTheme="majorHAnsi" w:hAnsiTheme="majorHAnsi"/>
          <w:sz w:val="16"/>
          <w:szCs w:val="16"/>
          <w:lang w:val="es-ES"/>
        </w:rPr>
        <w:t xml:space="preserve">En adelante la </w:t>
      </w:r>
      <w:r w:rsidRPr="00655601">
        <w:rPr>
          <w:rFonts w:asciiTheme="majorHAnsi" w:hAnsiTheme="majorHAnsi"/>
          <w:sz w:val="16"/>
          <w:szCs w:val="16"/>
          <w:lang w:val="es-ES"/>
        </w:rPr>
        <w:t>“Conven</w:t>
      </w:r>
      <w:r>
        <w:rPr>
          <w:rFonts w:asciiTheme="majorHAnsi" w:hAnsiTheme="majorHAnsi"/>
          <w:sz w:val="16"/>
          <w:szCs w:val="16"/>
          <w:lang w:val="es-ES"/>
        </w:rPr>
        <w:t>ción</w:t>
      </w:r>
      <w:r w:rsidRPr="00655601">
        <w:rPr>
          <w:rFonts w:asciiTheme="majorHAnsi" w:hAnsiTheme="majorHAnsi"/>
          <w:sz w:val="16"/>
          <w:szCs w:val="16"/>
          <w:lang w:val="es-ES"/>
        </w:rPr>
        <w:t xml:space="preserve"> Americana” o</w:t>
      </w:r>
      <w:r>
        <w:rPr>
          <w:rFonts w:asciiTheme="majorHAnsi" w:hAnsiTheme="majorHAnsi"/>
          <w:sz w:val="16"/>
          <w:szCs w:val="16"/>
          <w:lang w:val="es-ES"/>
        </w:rPr>
        <w:t xml:space="preserve"> la </w:t>
      </w:r>
      <w:r w:rsidRPr="00655601">
        <w:rPr>
          <w:rFonts w:asciiTheme="majorHAnsi" w:hAnsiTheme="majorHAnsi"/>
          <w:sz w:val="16"/>
          <w:szCs w:val="16"/>
          <w:lang w:val="es-ES"/>
        </w:rPr>
        <w:t>“Conven</w:t>
      </w:r>
      <w:r>
        <w:rPr>
          <w:rFonts w:asciiTheme="majorHAnsi" w:hAnsiTheme="majorHAnsi"/>
          <w:sz w:val="16"/>
          <w:szCs w:val="16"/>
          <w:lang w:val="es-ES"/>
        </w:rPr>
        <w:t>ción</w:t>
      </w:r>
      <w:r w:rsidRPr="00655601">
        <w:rPr>
          <w:rFonts w:asciiTheme="majorHAnsi" w:hAnsiTheme="majorHAnsi"/>
          <w:sz w:val="16"/>
          <w:szCs w:val="16"/>
          <w:lang w:val="es-ES"/>
        </w:rPr>
        <w:t>”.</w:t>
      </w:r>
    </w:p>
  </w:footnote>
  <w:footnote w:id="5">
    <w:p w:rsidR="00DE1FA2" w:rsidRPr="00655601" w:rsidRDefault="00DE1FA2" w:rsidP="0070020F">
      <w:pPr>
        <w:pStyle w:val="FootnoteText"/>
        <w:ind w:firstLine="720"/>
        <w:jc w:val="both"/>
        <w:rPr>
          <w:rFonts w:asciiTheme="majorHAnsi" w:hAnsiTheme="majorHAnsi"/>
          <w:sz w:val="16"/>
          <w:szCs w:val="16"/>
          <w:lang w:val="es-ES"/>
        </w:rPr>
      </w:pPr>
      <w:r w:rsidRPr="00655601">
        <w:rPr>
          <w:rStyle w:val="FootnoteReference"/>
          <w:rFonts w:asciiTheme="majorHAnsi" w:hAnsiTheme="majorHAnsi"/>
          <w:sz w:val="16"/>
          <w:szCs w:val="16"/>
          <w:lang w:val="es-ES"/>
        </w:rPr>
        <w:footnoteRef/>
      </w:r>
      <w:r w:rsidRPr="00655601">
        <w:rPr>
          <w:rFonts w:asciiTheme="majorHAnsi" w:hAnsiTheme="majorHAnsi"/>
          <w:sz w:val="16"/>
          <w:szCs w:val="16"/>
          <w:lang w:val="es-ES"/>
        </w:rPr>
        <w:t xml:space="preserve"> En adelante “Protocolo de S</w:t>
      </w:r>
      <w:r>
        <w:rPr>
          <w:rFonts w:asciiTheme="majorHAnsi" w:hAnsiTheme="majorHAnsi"/>
          <w:sz w:val="16"/>
          <w:szCs w:val="16"/>
          <w:lang w:val="es-ES"/>
        </w:rPr>
        <w:t>an</w:t>
      </w:r>
      <w:r w:rsidRPr="00655601">
        <w:rPr>
          <w:rFonts w:asciiTheme="majorHAnsi" w:hAnsiTheme="majorHAnsi"/>
          <w:sz w:val="16"/>
          <w:szCs w:val="16"/>
          <w:lang w:val="es-ES"/>
        </w:rPr>
        <w:t xml:space="preserve"> Salvador”.</w:t>
      </w:r>
    </w:p>
  </w:footnote>
  <w:footnote w:id="6">
    <w:p w:rsidR="00DE1FA2" w:rsidRPr="00655601" w:rsidRDefault="00DE1FA2" w:rsidP="0070020F">
      <w:pPr>
        <w:pStyle w:val="FootnoteText"/>
        <w:ind w:firstLine="720"/>
        <w:jc w:val="both"/>
        <w:rPr>
          <w:rFonts w:asciiTheme="majorHAnsi" w:hAnsiTheme="majorHAnsi"/>
          <w:sz w:val="16"/>
          <w:szCs w:val="16"/>
          <w:lang w:val="es-ES"/>
        </w:rPr>
      </w:pPr>
      <w:r w:rsidRPr="00655601">
        <w:rPr>
          <w:rStyle w:val="FootnoteReference"/>
          <w:rFonts w:asciiTheme="majorHAnsi" w:hAnsiTheme="majorHAnsi"/>
          <w:sz w:val="16"/>
          <w:szCs w:val="16"/>
          <w:lang w:val="es-ES"/>
        </w:rPr>
        <w:footnoteRef/>
      </w:r>
      <w:r w:rsidRPr="00655601">
        <w:rPr>
          <w:rFonts w:asciiTheme="majorHAnsi" w:hAnsiTheme="majorHAnsi"/>
          <w:sz w:val="16"/>
          <w:szCs w:val="16"/>
          <w:lang w:val="es-ES"/>
        </w:rPr>
        <w:t xml:space="preserve"> </w:t>
      </w:r>
      <w:r>
        <w:rPr>
          <w:rFonts w:asciiTheme="majorHAnsi" w:hAnsiTheme="majorHAnsi"/>
          <w:sz w:val="16"/>
          <w:szCs w:val="16"/>
          <w:lang w:val="es-ES"/>
        </w:rPr>
        <w:t xml:space="preserve">Las observaciones </w:t>
      </w:r>
      <w:r w:rsidRPr="00655601">
        <w:rPr>
          <w:rFonts w:asciiTheme="majorHAnsi" w:hAnsiTheme="majorHAnsi"/>
          <w:sz w:val="16"/>
          <w:szCs w:val="16"/>
          <w:lang w:val="es-ES"/>
        </w:rPr>
        <w:t>de cada parte f</w:t>
      </w:r>
      <w:r>
        <w:rPr>
          <w:rFonts w:asciiTheme="majorHAnsi" w:hAnsiTheme="majorHAnsi"/>
          <w:sz w:val="16"/>
          <w:szCs w:val="16"/>
          <w:lang w:val="es-ES"/>
        </w:rPr>
        <w:t xml:space="preserve">ueron </w:t>
      </w:r>
      <w:r w:rsidRPr="00655601">
        <w:rPr>
          <w:rFonts w:asciiTheme="majorHAnsi" w:hAnsiTheme="majorHAnsi"/>
          <w:sz w:val="16"/>
          <w:szCs w:val="16"/>
          <w:lang w:val="es-ES"/>
        </w:rPr>
        <w:t xml:space="preserve">transmitidas </w:t>
      </w:r>
      <w:r>
        <w:rPr>
          <w:rFonts w:asciiTheme="majorHAnsi" w:hAnsiTheme="majorHAnsi"/>
          <w:sz w:val="16"/>
          <w:szCs w:val="16"/>
          <w:lang w:val="es-ES"/>
        </w:rPr>
        <w:t>debidamente a la parte contraria.</w:t>
      </w:r>
    </w:p>
  </w:footnote>
  <w:footnote w:id="7">
    <w:p w:rsidR="00DE1FA2" w:rsidRPr="00655601" w:rsidRDefault="00DE1FA2" w:rsidP="0070020F">
      <w:pPr>
        <w:pStyle w:val="FootnoteText"/>
        <w:ind w:firstLine="720"/>
        <w:jc w:val="both"/>
        <w:rPr>
          <w:rFonts w:asciiTheme="majorHAnsi" w:hAnsiTheme="majorHAnsi"/>
          <w:sz w:val="16"/>
          <w:szCs w:val="16"/>
          <w:lang w:val="es-ES"/>
        </w:rPr>
      </w:pPr>
      <w:r w:rsidRPr="00655601">
        <w:rPr>
          <w:rStyle w:val="FootnoteReference"/>
          <w:rFonts w:asciiTheme="majorHAnsi" w:hAnsiTheme="majorHAnsi"/>
          <w:sz w:val="16"/>
          <w:szCs w:val="16"/>
          <w:lang w:val="es-ES"/>
        </w:rPr>
        <w:footnoteRef/>
      </w:r>
      <w:r w:rsidRPr="00655601">
        <w:rPr>
          <w:rFonts w:asciiTheme="majorHAnsi" w:hAnsiTheme="majorHAnsi"/>
          <w:sz w:val="16"/>
          <w:szCs w:val="16"/>
          <w:lang w:val="es-ES"/>
        </w:rPr>
        <w:t xml:space="preserve"> </w:t>
      </w:r>
      <w:r>
        <w:rPr>
          <w:rFonts w:asciiTheme="majorHAnsi" w:hAnsiTheme="majorHAnsi"/>
          <w:sz w:val="16"/>
          <w:szCs w:val="16"/>
          <w:lang w:val="es-ES"/>
        </w:rPr>
        <w:t xml:space="preserve">Mediante la Ley </w:t>
      </w:r>
      <w:r w:rsidRPr="00655601">
        <w:rPr>
          <w:rFonts w:asciiTheme="majorHAnsi" w:hAnsiTheme="majorHAnsi"/>
          <w:sz w:val="16"/>
          <w:szCs w:val="16"/>
          <w:lang w:val="es-ES"/>
        </w:rPr>
        <w:t xml:space="preserve">12.322/2010 </w:t>
      </w:r>
      <w:r>
        <w:rPr>
          <w:rFonts w:asciiTheme="majorHAnsi" w:hAnsiTheme="majorHAnsi"/>
          <w:sz w:val="16"/>
          <w:szCs w:val="16"/>
          <w:lang w:val="es-ES"/>
        </w:rPr>
        <w:t xml:space="preserve">se dispuso que el </w:t>
      </w:r>
      <w:r w:rsidRPr="00655601">
        <w:rPr>
          <w:rFonts w:asciiTheme="majorHAnsi" w:hAnsiTheme="majorHAnsi"/>
          <w:sz w:val="16"/>
          <w:szCs w:val="16"/>
          <w:lang w:val="es-ES"/>
        </w:rPr>
        <w:t xml:space="preserve">recurso idóneo contra </w:t>
      </w:r>
      <w:r>
        <w:rPr>
          <w:rFonts w:asciiTheme="majorHAnsi" w:hAnsiTheme="majorHAnsi"/>
          <w:sz w:val="16"/>
          <w:szCs w:val="16"/>
          <w:lang w:val="es-ES"/>
        </w:rPr>
        <w:t xml:space="preserve">una decisión que no </w:t>
      </w:r>
      <w:r w:rsidRPr="00655601">
        <w:rPr>
          <w:rFonts w:asciiTheme="majorHAnsi" w:hAnsiTheme="majorHAnsi"/>
          <w:sz w:val="16"/>
          <w:szCs w:val="16"/>
          <w:lang w:val="es-ES"/>
        </w:rPr>
        <w:t xml:space="preserve">admite </w:t>
      </w:r>
      <w:r>
        <w:rPr>
          <w:rFonts w:asciiTheme="majorHAnsi" w:hAnsiTheme="majorHAnsi"/>
          <w:sz w:val="16"/>
          <w:szCs w:val="16"/>
          <w:lang w:val="es-ES"/>
        </w:rPr>
        <w:t>r</w:t>
      </w:r>
      <w:r w:rsidRPr="00655601">
        <w:rPr>
          <w:rFonts w:asciiTheme="majorHAnsi" w:hAnsiTheme="majorHAnsi"/>
          <w:sz w:val="16"/>
          <w:szCs w:val="16"/>
          <w:lang w:val="es-ES"/>
        </w:rPr>
        <w:t xml:space="preserve">ecurso </w:t>
      </w:r>
      <w:r>
        <w:rPr>
          <w:rFonts w:asciiTheme="majorHAnsi" w:hAnsiTheme="majorHAnsi"/>
          <w:sz w:val="16"/>
          <w:szCs w:val="16"/>
          <w:lang w:val="es-ES"/>
        </w:rPr>
        <w:t>e</w:t>
      </w:r>
      <w:r w:rsidRPr="00655601">
        <w:rPr>
          <w:rFonts w:asciiTheme="majorHAnsi" w:hAnsiTheme="majorHAnsi"/>
          <w:sz w:val="16"/>
          <w:szCs w:val="16"/>
          <w:lang w:val="es-ES"/>
        </w:rPr>
        <w:t xml:space="preserve">xtraordinario o </w:t>
      </w:r>
      <w:r>
        <w:rPr>
          <w:rFonts w:asciiTheme="majorHAnsi" w:hAnsiTheme="majorHAnsi"/>
          <w:sz w:val="16"/>
          <w:szCs w:val="16"/>
          <w:lang w:val="es-ES"/>
        </w:rPr>
        <w:t>e</w:t>
      </w:r>
      <w:r w:rsidRPr="00655601">
        <w:rPr>
          <w:rFonts w:asciiTheme="majorHAnsi" w:hAnsiTheme="majorHAnsi"/>
          <w:sz w:val="16"/>
          <w:szCs w:val="16"/>
          <w:lang w:val="es-ES"/>
        </w:rPr>
        <w:t xml:space="preserve">special no </w:t>
      </w:r>
      <w:r>
        <w:rPr>
          <w:rFonts w:asciiTheme="majorHAnsi" w:hAnsiTheme="majorHAnsi"/>
          <w:sz w:val="16"/>
          <w:szCs w:val="16"/>
          <w:lang w:val="es-ES"/>
        </w:rPr>
        <w:t xml:space="preserve">es la apelación interlocutoria, sino un recurso judicial en los </w:t>
      </w:r>
      <w:r w:rsidRPr="00655601">
        <w:rPr>
          <w:rFonts w:asciiTheme="majorHAnsi" w:hAnsiTheme="majorHAnsi"/>
          <w:sz w:val="16"/>
          <w:szCs w:val="16"/>
          <w:lang w:val="es-ES"/>
        </w:rPr>
        <w:t>pr</w:t>
      </w:r>
      <w:r>
        <w:rPr>
          <w:rFonts w:asciiTheme="majorHAnsi" w:hAnsiTheme="majorHAnsi"/>
          <w:sz w:val="16"/>
          <w:szCs w:val="16"/>
          <w:lang w:val="es-ES"/>
        </w:rPr>
        <w:t>o</w:t>
      </w:r>
      <w:r w:rsidRPr="00655601">
        <w:rPr>
          <w:rFonts w:asciiTheme="majorHAnsi" w:hAnsiTheme="majorHAnsi"/>
          <w:sz w:val="16"/>
          <w:szCs w:val="16"/>
          <w:lang w:val="es-ES"/>
        </w:rPr>
        <w:t>pios autos.</w:t>
      </w:r>
    </w:p>
  </w:footnote>
  <w:footnote w:id="8">
    <w:p w:rsidR="00DE1FA2" w:rsidRPr="00655601" w:rsidRDefault="00DE1FA2" w:rsidP="005E3BD0">
      <w:pPr>
        <w:pStyle w:val="FootnoteText"/>
        <w:ind w:firstLine="720"/>
        <w:rPr>
          <w:rFonts w:asciiTheme="majorHAnsi" w:hAnsiTheme="majorHAnsi"/>
          <w:sz w:val="16"/>
          <w:szCs w:val="16"/>
          <w:lang w:val="es-ES"/>
        </w:rPr>
      </w:pPr>
      <w:r w:rsidRPr="00655601">
        <w:rPr>
          <w:rStyle w:val="FootnoteReference"/>
          <w:rFonts w:asciiTheme="majorHAnsi" w:hAnsiTheme="majorHAnsi"/>
          <w:sz w:val="16"/>
          <w:szCs w:val="16"/>
          <w:lang w:val="es-ES"/>
        </w:rPr>
        <w:footnoteRef/>
      </w:r>
      <w:r w:rsidRPr="00655601">
        <w:rPr>
          <w:rFonts w:asciiTheme="majorHAnsi" w:hAnsiTheme="majorHAnsi"/>
          <w:sz w:val="16"/>
          <w:szCs w:val="16"/>
          <w:lang w:val="es-ES"/>
        </w:rPr>
        <w:t xml:space="preserve"> E</w:t>
      </w:r>
      <w:r>
        <w:rPr>
          <w:rFonts w:asciiTheme="majorHAnsi" w:hAnsiTheme="majorHAnsi"/>
          <w:sz w:val="16"/>
          <w:szCs w:val="16"/>
          <w:lang w:val="es-ES"/>
        </w:rPr>
        <w:t>n sus alegatos, el</w:t>
      </w:r>
      <w:r w:rsidRPr="00655601">
        <w:rPr>
          <w:rFonts w:asciiTheme="majorHAnsi" w:hAnsiTheme="majorHAnsi"/>
          <w:sz w:val="16"/>
          <w:szCs w:val="16"/>
          <w:lang w:val="es-ES"/>
        </w:rPr>
        <w:t xml:space="preserve"> Estado no informa </w:t>
      </w:r>
      <w:r>
        <w:rPr>
          <w:rFonts w:asciiTheme="majorHAnsi" w:hAnsiTheme="majorHAnsi"/>
          <w:sz w:val="16"/>
          <w:szCs w:val="16"/>
          <w:lang w:val="es-ES"/>
        </w:rPr>
        <w:t>sobre las fechas en que se interpusieron los</w:t>
      </w:r>
      <w:r w:rsidRPr="00655601">
        <w:rPr>
          <w:rFonts w:asciiTheme="majorHAnsi" w:hAnsiTheme="majorHAnsi"/>
          <w:sz w:val="16"/>
          <w:szCs w:val="16"/>
          <w:lang w:val="es-ES"/>
        </w:rPr>
        <w:t xml:space="preserve"> recursos.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FA2" w:rsidRDefault="00DE1FA2" w:rsidP="00326F4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DE1FA2" w:rsidRDefault="00DE1F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FA2" w:rsidRDefault="00DE1FA2" w:rsidP="00A50FCF">
    <w:pPr>
      <w:pStyle w:val="Header"/>
      <w:tabs>
        <w:tab w:val="clear" w:pos="4320"/>
        <w:tab w:val="clear" w:pos="8640"/>
      </w:tabs>
      <w:jc w:val="center"/>
      <w:rPr>
        <w:sz w:val="22"/>
        <w:szCs w:val="22"/>
      </w:rPr>
    </w:pPr>
    <w:r>
      <w:rPr>
        <w:noProof/>
        <w:sz w:val="22"/>
        <w:szCs w:val="22"/>
      </w:rPr>
      <w:drawing>
        <wp:inline distT="0" distB="0" distL="0" distR="0" wp14:anchorId="7FFDDF24" wp14:editId="49666EF3">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DE1FA2" w:rsidRPr="00EC7D62" w:rsidRDefault="00B349CF" w:rsidP="00A50FCF">
    <w:pPr>
      <w:pStyle w:val="Header"/>
      <w:tabs>
        <w:tab w:val="clear" w:pos="4320"/>
        <w:tab w:val="clear" w:pos="8640"/>
      </w:tabs>
      <w:jc w:val="center"/>
      <w:rPr>
        <w:sz w:val="22"/>
        <w:szCs w:val="22"/>
      </w:rPr>
    </w:pPr>
    <w:r>
      <w:rPr>
        <w:sz w:val="22"/>
        <w:szCs w:val="22"/>
      </w:rPr>
      <w:pict w14:anchorId="4F38B8CE">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DF2" w:rsidRDefault="002A6D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3NDYzNjM0M7YwNTZQ0lEKTi0uzszPAykwtKwFAMcAdx0tAAAA"/>
  </w:docVars>
  <w:rsids>
    <w:rsidRoot w:val="006B2D5C"/>
    <w:rsid w:val="0000036F"/>
    <w:rsid w:val="00000CDA"/>
    <w:rsid w:val="00006E1F"/>
    <w:rsid w:val="000070D7"/>
    <w:rsid w:val="000156E3"/>
    <w:rsid w:val="0001788C"/>
    <w:rsid w:val="000268AC"/>
    <w:rsid w:val="00032CA1"/>
    <w:rsid w:val="000337EF"/>
    <w:rsid w:val="00040C3A"/>
    <w:rsid w:val="000419AD"/>
    <w:rsid w:val="000433C9"/>
    <w:rsid w:val="000506FB"/>
    <w:rsid w:val="00062F11"/>
    <w:rsid w:val="00071182"/>
    <w:rsid w:val="000716C5"/>
    <w:rsid w:val="00075E23"/>
    <w:rsid w:val="00082545"/>
    <w:rsid w:val="00084841"/>
    <w:rsid w:val="0009344A"/>
    <w:rsid w:val="000A1ECA"/>
    <w:rsid w:val="000A392E"/>
    <w:rsid w:val="000A4E30"/>
    <w:rsid w:val="000A575F"/>
    <w:rsid w:val="000B51E8"/>
    <w:rsid w:val="000B7A61"/>
    <w:rsid w:val="000D10DB"/>
    <w:rsid w:val="000D60A8"/>
    <w:rsid w:val="000E35D8"/>
    <w:rsid w:val="000E5EB5"/>
    <w:rsid w:val="000F0D9C"/>
    <w:rsid w:val="000F35ED"/>
    <w:rsid w:val="0010309D"/>
    <w:rsid w:val="00107131"/>
    <w:rsid w:val="0010736F"/>
    <w:rsid w:val="001134ED"/>
    <w:rsid w:val="00113F73"/>
    <w:rsid w:val="00121CC2"/>
    <w:rsid w:val="00126384"/>
    <w:rsid w:val="00133EE5"/>
    <w:rsid w:val="00166E8B"/>
    <w:rsid w:val="00167A34"/>
    <w:rsid w:val="00180815"/>
    <w:rsid w:val="00180C0E"/>
    <w:rsid w:val="0019372D"/>
    <w:rsid w:val="0019379A"/>
    <w:rsid w:val="001961B2"/>
    <w:rsid w:val="001A4E42"/>
    <w:rsid w:val="001A7870"/>
    <w:rsid w:val="001B3A00"/>
    <w:rsid w:val="001C1B41"/>
    <w:rsid w:val="001C5F4F"/>
    <w:rsid w:val="001D0138"/>
    <w:rsid w:val="001D53C9"/>
    <w:rsid w:val="001D549A"/>
    <w:rsid w:val="001D65EF"/>
    <w:rsid w:val="001D6EE9"/>
    <w:rsid w:val="001D6F8A"/>
    <w:rsid w:val="001D76F4"/>
    <w:rsid w:val="001E49E7"/>
    <w:rsid w:val="001F6137"/>
    <w:rsid w:val="001F7201"/>
    <w:rsid w:val="00210A0E"/>
    <w:rsid w:val="00223A29"/>
    <w:rsid w:val="002250A3"/>
    <w:rsid w:val="0022736D"/>
    <w:rsid w:val="00235217"/>
    <w:rsid w:val="0023713F"/>
    <w:rsid w:val="00244C41"/>
    <w:rsid w:val="00246D1F"/>
    <w:rsid w:val="00247403"/>
    <w:rsid w:val="00247542"/>
    <w:rsid w:val="00247BEA"/>
    <w:rsid w:val="002566EE"/>
    <w:rsid w:val="00260CC4"/>
    <w:rsid w:val="00266B61"/>
    <w:rsid w:val="00266F65"/>
    <w:rsid w:val="0026712A"/>
    <w:rsid w:val="002704DB"/>
    <w:rsid w:val="0029346C"/>
    <w:rsid w:val="002A0AAE"/>
    <w:rsid w:val="002A578D"/>
    <w:rsid w:val="002A5820"/>
    <w:rsid w:val="002A6DF2"/>
    <w:rsid w:val="002B7C04"/>
    <w:rsid w:val="002C11B1"/>
    <w:rsid w:val="002C151E"/>
    <w:rsid w:val="002D2B26"/>
    <w:rsid w:val="002D7EA2"/>
    <w:rsid w:val="002E187C"/>
    <w:rsid w:val="00302733"/>
    <w:rsid w:val="00311746"/>
    <w:rsid w:val="00314078"/>
    <w:rsid w:val="0031535D"/>
    <w:rsid w:val="00320D55"/>
    <w:rsid w:val="003239B8"/>
    <w:rsid w:val="00326F40"/>
    <w:rsid w:val="00327887"/>
    <w:rsid w:val="0033169F"/>
    <w:rsid w:val="00344977"/>
    <w:rsid w:val="00346A76"/>
    <w:rsid w:val="00346C95"/>
    <w:rsid w:val="00356185"/>
    <w:rsid w:val="00360380"/>
    <w:rsid w:val="00366906"/>
    <w:rsid w:val="0037519E"/>
    <w:rsid w:val="00386CF0"/>
    <w:rsid w:val="0038709A"/>
    <w:rsid w:val="003B5B68"/>
    <w:rsid w:val="003B70FB"/>
    <w:rsid w:val="003B7AEC"/>
    <w:rsid w:val="003C5F66"/>
    <w:rsid w:val="003C676B"/>
    <w:rsid w:val="003D3BC2"/>
    <w:rsid w:val="003D4DEB"/>
    <w:rsid w:val="003E6CA1"/>
    <w:rsid w:val="003F7E44"/>
    <w:rsid w:val="0040370C"/>
    <w:rsid w:val="004065A8"/>
    <w:rsid w:val="004067B2"/>
    <w:rsid w:val="00411E24"/>
    <w:rsid w:val="00415C8B"/>
    <w:rsid w:val="004165C2"/>
    <w:rsid w:val="00430C91"/>
    <w:rsid w:val="00432BE2"/>
    <w:rsid w:val="00441ECB"/>
    <w:rsid w:val="00443669"/>
    <w:rsid w:val="00445193"/>
    <w:rsid w:val="00453727"/>
    <w:rsid w:val="0045638D"/>
    <w:rsid w:val="00462C1B"/>
    <w:rsid w:val="00467B7E"/>
    <w:rsid w:val="00471D47"/>
    <w:rsid w:val="00472DE1"/>
    <w:rsid w:val="00473BB4"/>
    <w:rsid w:val="00477592"/>
    <w:rsid w:val="00486F1C"/>
    <w:rsid w:val="0049419D"/>
    <w:rsid w:val="00497FBE"/>
    <w:rsid w:val="004A6A54"/>
    <w:rsid w:val="004C20D2"/>
    <w:rsid w:val="004C2312"/>
    <w:rsid w:val="004C4776"/>
    <w:rsid w:val="004C4B62"/>
    <w:rsid w:val="004C54C9"/>
    <w:rsid w:val="004D39C6"/>
    <w:rsid w:val="004D4ABA"/>
    <w:rsid w:val="004D6025"/>
    <w:rsid w:val="004E2430"/>
    <w:rsid w:val="004E2649"/>
    <w:rsid w:val="00500BC5"/>
    <w:rsid w:val="00501399"/>
    <w:rsid w:val="0050633D"/>
    <w:rsid w:val="00507BC4"/>
    <w:rsid w:val="005128E4"/>
    <w:rsid w:val="005133DB"/>
    <w:rsid w:val="00521031"/>
    <w:rsid w:val="00525560"/>
    <w:rsid w:val="00527CED"/>
    <w:rsid w:val="00531E47"/>
    <w:rsid w:val="00533654"/>
    <w:rsid w:val="005352E8"/>
    <w:rsid w:val="00544661"/>
    <w:rsid w:val="00544C49"/>
    <w:rsid w:val="00546F2F"/>
    <w:rsid w:val="005504D5"/>
    <w:rsid w:val="00550D38"/>
    <w:rsid w:val="005516A1"/>
    <w:rsid w:val="00551717"/>
    <w:rsid w:val="00556A21"/>
    <w:rsid w:val="00563557"/>
    <w:rsid w:val="0057402A"/>
    <w:rsid w:val="00574C22"/>
    <w:rsid w:val="005771D0"/>
    <w:rsid w:val="0059191A"/>
    <w:rsid w:val="005921BB"/>
    <w:rsid w:val="005921FF"/>
    <w:rsid w:val="005A24ED"/>
    <w:rsid w:val="005A6D0E"/>
    <w:rsid w:val="005B080A"/>
    <w:rsid w:val="005B52B0"/>
    <w:rsid w:val="005B6806"/>
    <w:rsid w:val="005C0A39"/>
    <w:rsid w:val="005C4225"/>
    <w:rsid w:val="005D3C9D"/>
    <w:rsid w:val="005E3BD0"/>
    <w:rsid w:val="005F0DAD"/>
    <w:rsid w:val="005F0F33"/>
    <w:rsid w:val="005F4218"/>
    <w:rsid w:val="005F788E"/>
    <w:rsid w:val="00600DEB"/>
    <w:rsid w:val="00627C9F"/>
    <w:rsid w:val="00627DAD"/>
    <w:rsid w:val="006311E9"/>
    <w:rsid w:val="00632354"/>
    <w:rsid w:val="00642810"/>
    <w:rsid w:val="00646430"/>
    <w:rsid w:val="00652333"/>
    <w:rsid w:val="00655601"/>
    <w:rsid w:val="006769DF"/>
    <w:rsid w:val="0068009E"/>
    <w:rsid w:val="00692219"/>
    <w:rsid w:val="006922D4"/>
    <w:rsid w:val="006A17D2"/>
    <w:rsid w:val="006A20E7"/>
    <w:rsid w:val="006A271B"/>
    <w:rsid w:val="006A73E6"/>
    <w:rsid w:val="006B135B"/>
    <w:rsid w:val="006B2D5C"/>
    <w:rsid w:val="006B32BC"/>
    <w:rsid w:val="006B4EC9"/>
    <w:rsid w:val="006C4EB1"/>
    <w:rsid w:val="006C5F14"/>
    <w:rsid w:val="006D0725"/>
    <w:rsid w:val="006E0166"/>
    <w:rsid w:val="006E4ACC"/>
    <w:rsid w:val="006E7907"/>
    <w:rsid w:val="006E7B34"/>
    <w:rsid w:val="0070020F"/>
    <w:rsid w:val="0070697F"/>
    <w:rsid w:val="00713C6D"/>
    <w:rsid w:val="007175B9"/>
    <w:rsid w:val="00720633"/>
    <w:rsid w:val="0072199C"/>
    <w:rsid w:val="00721AA8"/>
    <w:rsid w:val="00722C9F"/>
    <w:rsid w:val="007253B8"/>
    <w:rsid w:val="00734C40"/>
    <w:rsid w:val="0073741F"/>
    <w:rsid w:val="007418CC"/>
    <w:rsid w:val="00753C39"/>
    <w:rsid w:val="00756100"/>
    <w:rsid w:val="00763B7E"/>
    <w:rsid w:val="0076643F"/>
    <w:rsid w:val="007665A8"/>
    <w:rsid w:val="0076742B"/>
    <w:rsid w:val="00772558"/>
    <w:rsid w:val="00777F63"/>
    <w:rsid w:val="007874C3"/>
    <w:rsid w:val="007A010F"/>
    <w:rsid w:val="007A3B32"/>
    <w:rsid w:val="007A5817"/>
    <w:rsid w:val="007B05C4"/>
    <w:rsid w:val="007B0BC9"/>
    <w:rsid w:val="007B5FEC"/>
    <w:rsid w:val="007B60E9"/>
    <w:rsid w:val="007B6CC3"/>
    <w:rsid w:val="007B76D3"/>
    <w:rsid w:val="007C3334"/>
    <w:rsid w:val="007C5AF4"/>
    <w:rsid w:val="007C7151"/>
    <w:rsid w:val="007D255E"/>
    <w:rsid w:val="007D2B98"/>
    <w:rsid w:val="007E21BC"/>
    <w:rsid w:val="007E7C82"/>
    <w:rsid w:val="007F1708"/>
    <w:rsid w:val="007F588D"/>
    <w:rsid w:val="00801CFA"/>
    <w:rsid w:val="00803F1C"/>
    <w:rsid w:val="0080600E"/>
    <w:rsid w:val="008124CA"/>
    <w:rsid w:val="00817612"/>
    <w:rsid w:val="00824A56"/>
    <w:rsid w:val="00826B6C"/>
    <w:rsid w:val="00830BF5"/>
    <w:rsid w:val="008338A4"/>
    <w:rsid w:val="00834D49"/>
    <w:rsid w:val="00837C45"/>
    <w:rsid w:val="008440E7"/>
    <w:rsid w:val="00844730"/>
    <w:rsid w:val="008457C2"/>
    <w:rsid w:val="00854011"/>
    <w:rsid w:val="00857A82"/>
    <w:rsid w:val="008600A5"/>
    <w:rsid w:val="00873836"/>
    <w:rsid w:val="0087755E"/>
    <w:rsid w:val="00884C66"/>
    <w:rsid w:val="00885737"/>
    <w:rsid w:val="00890650"/>
    <w:rsid w:val="00891453"/>
    <w:rsid w:val="00892B74"/>
    <w:rsid w:val="00897E12"/>
    <w:rsid w:val="008A4761"/>
    <w:rsid w:val="008A4A89"/>
    <w:rsid w:val="008A5B60"/>
    <w:rsid w:val="008A7E0F"/>
    <w:rsid w:val="008B12F5"/>
    <w:rsid w:val="008B14F6"/>
    <w:rsid w:val="008C15A8"/>
    <w:rsid w:val="008D13DA"/>
    <w:rsid w:val="008D768D"/>
    <w:rsid w:val="008E1267"/>
    <w:rsid w:val="008E3759"/>
    <w:rsid w:val="008E3BFE"/>
    <w:rsid w:val="008F1912"/>
    <w:rsid w:val="0090270B"/>
    <w:rsid w:val="009041DC"/>
    <w:rsid w:val="00906C4C"/>
    <w:rsid w:val="00917B5A"/>
    <w:rsid w:val="00920A58"/>
    <w:rsid w:val="00920A8C"/>
    <w:rsid w:val="009216FF"/>
    <w:rsid w:val="00934A2C"/>
    <w:rsid w:val="009358CD"/>
    <w:rsid w:val="00953269"/>
    <w:rsid w:val="009617C0"/>
    <w:rsid w:val="00965100"/>
    <w:rsid w:val="0096706E"/>
    <w:rsid w:val="00974491"/>
    <w:rsid w:val="00975C4E"/>
    <w:rsid w:val="00981FBA"/>
    <w:rsid w:val="00997BC5"/>
    <w:rsid w:val="009A4F41"/>
    <w:rsid w:val="009A791E"/>
    <w:rsid w:val="009B381B"/>
    <w:rsid w:val="009C66A8"/>
    <w:rsid w:val="009D1753"/>
    <w:rsid w:val="009D7611"/>
    <w:rsid w:val="009E0B61"/>
    <w:rsid w:val="009E0BFE"/>
    <w:rsid w:val="009E132B"/>
    <w:rsid w:val="009E53DE"/>
    <w:rsid w:val="009F0E31"/>
    <w:rsid w:val="00A00362"/>
    <w:rsid w:val="00A11212"/>
    <w:rsid w:val="00A11E44"/>
    <w:rsid w:val="00A13B6F"/>
    <w:rsid w:val="00A2208F"/>
    <w:rsid w:val="00A23EA0"/>
    <w:rsid w:val="00A328B3"/>
    <w:rsid w:val="00A37F2E"/>
    <w:rsid w:val="00A50FCF"/>
    <w:rsid w:val="00A528D1"/>
    <w:rsid w:val="00A53003"/>
    <w:rsid w:val="00A610CD"/>
    <w:rsid w:val="00A758AA"/>
    <w:rsid w:val="00A75CC3"/>
    <w:rsid w:val="00A912E9"/>
    <w:rsid w:val="00A91AA9"/>
    <w:rsid w:val="00A926F0"/>
    <w:rsid w:val="00A938BA"/>
    <w:rsid w:val="00AA09A2"/>
    <w:rsid w:val="00AA7996"/>
    <w:rsid w:val="00AC19CB"/>
    <w:rsid w:val="00AC24EC"/>
    <w:rsid w:val="00AC4C25"/>
    <w:rsid w:val="00AC6EDA"/>
    <w:rsid w:val="00AD3D1A"/>
    <w:rsid w:val="00AE5488"/>
    <w:rsid w:val="00AE6F91"/>
    <w:rsid w:val="00AF3D0B"/>
    <w:rsid w:val="00AF5571"/>
    <w:rsid w:val="00B049F8"/>
    <w:rsid w:val="00B04FFA"/>
    <w:rsid w:val="00B07341"/>
    <w:rsid w:val="00B30539"/>
    <w:rsid w:val="00B314DB"/>
    <w:rsid w:val="00B336F5"/>
    <w:rsid w:val="00B349CF"/>
    <w:rsid w:val="00B361F2"/>
    <w:rsid w:val="00B3718B"/>
    <w:rsid w:val="00B4632A"/>
    <w:rsid w:val="00B51266"/>
    <w:rsid w:val="00B530F1"/>
    <w:rsid w:val="00B6771D"/>
    <w:rsid w:val="00B8005F"/>
    <w:rsid w:val="00B80BF0"/>
    <w:rsid w:val="00B8462F"/>
    <w:rsid w:val="00BA276C"/>
    <w:rsid w:val="00BB306F"/>
    <w:rsid w:val="00BC1A0D"/>
    <w:rsid w:val="00BC6D3D"/>
    <w:rsid w:val="00BD127B"/>
    <w:rsid w:val="00BD4B89"/>
    <w:rsid w:val="00BD5565"/>
    <w:rsid w:val="00BD5922"/>
    <w:rsid w:val="00BD5934"/>
    <w:rsid w:val="00BF02CB"/>
    <w:rsid w:val="00BF6FD8"/>
    <w:rsid w:val="00C03680"/>
    <w:rsid w:val="00C05313"/>
    <w:rsid w:val="00C054DF"/>
    <w:rsid w:val="00C15656"/>
    <w:rsid w:val="00C178C4"/>
    <w:rsid w:val="00C17BF9"/>
    <w:rsid w:val="00C20AF8"/>
    <w:rsid w:val="00C21762"/>
    <w:rsid w:val="00C21FEF"/>
    <w:rsid w:val="00C24543"/>
    <w:rsid w:val="00C256A2"/>
    <w:rsid w:val="00C35DD0"/>
    <w:rsid w:val="00C45690"/>
    <w:rsid w:val="00C45A9C"/>
    <w:rsid w:val="00C51515"/>
    <w:rsid w:val="00C5660B"/>
    <w:rsid w:val="00C654C5"/>
    <w:rsid w:val="00C66B72"/>
    <w:rsid w:val="00C87AC4"/>
    <w:rsid w:val="00C9567A"/>
    <w:rsid w:val="00C95E0D"/>
    <w:rsid w:val="00CA78A0"/>
    <w:rsid w:val="00CB212D"/>
    <w:rsid w:val="00CB2660"/>
    <w:rsid w:val="00CB287C"/>
    <w:rsid w:val="00CC2A64"/>
    <w:rsid w:val="00CC5E90"/>
    <w:rsid w:val="00CD046C"/>
    <w:rsid w:val="00CD25B4"/>
    <w:rsid w:val="00CE076C"/>
    <w:rsid w:val="00CE17A8"/>
    <w:rsid w:val="00CE5199"/>
    <w:rsid w:val="00CE66D5"/>
    <w:rsid w:val="00CF5A1C"/>
    <w:rsid w:val="00CF637A"/>
    <w:rsid w:val="00D059DE"/>
    <w:rsid w:val="00D05ABD"/>
    <w:rsid w:val="00D12878"/>
    <w:rsid w:val="00D139B3"/>
    <w:rsid w:val="00D13FCE"/>
    <w:rsid w:val="00D21316"/>
    <w:rsid w:val="00D306D1"/>
    <w:rsid w:val="00D30800"/>
    <w:rsid w:val="00D34786"/>
    <w:rsid w:val="00D358AF"/>
    <w:rsid w:val="00D37BFC"/>
    <w:rsid w:val="00D37C99"/>
    <w:rsid w:val="00D47A8E"/>
    <w:rsid w:val="00D52D14"/>
    <w:rsid w:val="00D55F38"/>
    <w:rsid w:val="00D65F9F"/>
    <w:rsid w:val="00D712D3"/>
    <w:rsid w:val="00D71422"/>
    <w:rsid w:val="00D72DC6"/>
    <w:rsid w:val="00D7558D"/>
    <w:rsid w:val="00D81D92"/>
    <w:rsid w:val="00D854FB"/>
    <w:rsid w:val="00D876F9"/>
    <w:rsid w:val="00D92D90"/>
    <w:rsid w:val="00DA2224"/>
    <w:rsid w:val="00DA222D"/>
    <w:rsid w:val="00DA718F"/>
    <w:rsid w:val="00DA7B5F"/>
    <w:rsid w:val="00DC11E7"/>
    <w:rsid w:val="00DC7023"/>
    <w:rsid w:val="00DC769A"/>
    <w:rsid w:val="00DD3D86"/>
    <w:rsid w:val="00DD4AD2"/>
    <w:rsid w:val="00DE1FA2"/>
    <w:rsid w:val="00DF1EC4"/>
    <w:rsid w:val="00DF56F2"/>
    <w:rsid w:val="00E00758"/>
    <w:rsid w:val="00E0340B"/>
    <w:rsid w:val="00E04A90"/>
    <w:rsid w:val="00E0551F"/>
    <w:rsid w:val="00E05E3C"/>
    <w:rsid w:val="00E06CD1"/>
    <w:rsid w:val="00E12B70"/>
    <w:rsid w:val="00E17E6A"/>
    <w:rsid w:val="00E219C7"/>
    <w:rsid w:val="00E3168B"/>
    <w:rsid w:val="00E4118C"/>
    <w:rsid w:val="00E43157"/>
    <w:rsid w:val="00E461CE"/>
    <w:rsid w:val="00E720CA"/>
    <w:rsid w:val="00E76F98"/>
    <w:rsid w:val="00E84EB5"/>
    <w:rsid w:val="00E85662"/>
    <w:rsid w:val="00E8789F"/>
    <w:rsid w:val="00E92FBC"/>
    <w:rsid w:val="00E97B71"/>
    <w:rsid w:val="00EA3D34"/>
    <w:rsid w:val="00EA4A4E"/>
    <w:rsid w:val="00EB454D"/>
    <w:rsid w:val="00ED549D"/>
    <w:rsid w:val="00ED6B1A"/>
    <w:rsid w:val="00ED76BE"/>
    <w:rsid w:val="00EE00E9"/>
    <w:rsid w:val="00EF3C82"/>
    <w:rsid w:val="00EF619B"/>
    <w:rsid w:val="00F00B55"/>
    <w:rsid w:val="00F02AD1"/>
    <w:rsid w:val="00F06CA3"/>
    <w:rsid w:val="00F253CC"/>
    <w:rsid w:val="00F37106"/>
    <w:rsid w:val="00F46A20"/>
    <w:rsid w:val="00F519CF"/>
    <w:rsid w:val="00F56BA5"/>
    <w:rsid w:val="00F60E22"/>
    <w:rsid w:val="00F7308B"/>
    <w:rsid w:val="00F75402"/>
    <w:rsid w:val="00F81395"/>
    <w:rsid w:val="00F81BB8"/>
    <w:rsid w:val="00F85731"/>
    <w:rsid w:val="00F917D1"/>
    <w:rsid w:val="00F92E11"/>
    <w:rsid w:val="00F9653B"/>
    <w:rsid w:val="00F97FE3"/>
    <w:rsid w:val="00FA7908"/>
    <w:rsid w:val="00FB2CE6"/>
    <w:rsid w:val="00FB582F"/>
    <w:rsid w:val="00FB62CF"/>
    <w:rsid w:val="00FC4BE8"/>
    <w:rsid w:val="00FD1454"/>
    <w:rsid w:val="00FD3133"/>
    <w:rsid w:val="00FD3C3B"/>
    <w:rsid w:val="00FD57AE"/>
    <w:rsid w:val="00FE07DD"/>
    <w:rsid w:val="00FE35D0"/>
    <w:rsid w:val="00FE6B45"/>
    <w:rsid w:val="00FF0513"/>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5934"/>
    <w:rPr>
      <w:sz w:val="16"/>
      <w:szCs w:val="16"/>
    </w:rPr>
  </w:style>
  <w:style w:type="paragraph" w:styleId="CommentText">
    <w:name w:val="annotation text"/>
    <w:basedOn w:val="Normal"/>
    <w:link w:val="CommentTextChar"/>
    <w:uiPriority w:val="99"/>
    <w:semiHidden/>
    <w:unhideWhenUsed/>
    <w:rsid w:val="00BD5934"/>
    <w:rPr>
      <w:sz w:val="20"/>
      <w:szCs w:val="20"/>
    </w:rPr>
  </w:style>
  <w:style w:type="character" w:customStyle="1" w:styleId="CommentTextChar">
    <w:name w:val="Comment Text Char"/>
    <w:basedOn w:val="DefaultParagraphFont"/>
    <w:link w:val="CommentText"/>
    <w:uiPriority w:val="99"/>
    <w:semiHidden/>
    <w:rsid w:val="00BD5934"/>
    <w:rPr>
      <w:lang w:val="en-US" w:eastAsia="en-US"/>
    </w:rPr>
  </w:style>
  <w:style w:type="paragraph" w:styleId="CommentSubject">
    <w:name w:val="annotation subject"/>
    <w:basedOn w:val="CommentText"/>
    <w:next w:val="CommentText"/>
    <w:link w:val="CommentSubjectChar"/>
    <w:uiPriority w:val="99"/>
    <w:semiHidden/>
    <w:unhideWhenUsed/>
    <w:rsid w:val="00BD5934"/>
    <w:rPr>
      <w:b/>
      <w:bCs/>
    </w:rPr>
  </w:style>
  <w:style w:type="character" w:customStyle="1" w:styleId="CommentSubjectChar">
    <w:name w:val="Comment Subject Char"/>
    <w:basedOn w:val="CommentTextChar"/>
    <w:link w:val="CommentSubject"/>
    <w:uiPriority w:val="99"/>
    <w:semiHidden/>
    <w:rsid w:val="00BD593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1837E-6D8C-4889-80A0-F8D0D4813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2301</Words>
  <Characters>13119</Characters>
  <Application>Microsoft Office Word</Application>
  <DocSecurity>0</DocSecurity>
  <Lines>109</Lines>
  <Paragraphs>30</Paragraphs>
  <ScaleCrop>false</ScaleCrop>
  <Company/>
  <LinksUpToDate>false</LinksUpToDate>
  <CharactersWithSpaces>15390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163/18</dc:title>
  <dc:creator/>
  <cp:lastModifiedBy/>
  <cp:revision>1</cp:revision>
  <dcterms:created xsi:type="dcterms:W3CDTF">2019-03-07T20:53:00Z</dcterms:created>
  <dcterms:modified xsi:type="dcterms:W3CDTF">2019-03-07T20:54:00Z</dcterms:modified>
</cp:coreProperties>
</file>