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7BFB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AFE67F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71FB9">
                              <w:rPr>
                                <w:rFonts w:asciiTheme="majorHAnsi" w:hAnsiTheme="majorHAnsi" w:cs="Arial"/>
                                <w:b/>
                                <w:bCs/>
                                <w:color w:val="0D0D0D" w:themeColor="text1" w:themeTint="F2"/>
                                <w:sz w:val="36"/>
                                <w:szCs w:val="22"/>
                                <w:lang w:val="es-ES_tradnl"/>
                              </w:rPr>
                              <w:t>130</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14:paraId="09C54AB3" w14:textId="6F949DF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C5512">
                              <w:rPr>
                                <w:rFonts w:asciiTheme="majorHAnsi" w:hAnsiTheme="majorHAnsi" w:cs="Arial"/>
                                <w:b/>
                                <w:color w:val="0D0D0D" w:themeColor="text1" w:themeTint="F2"/>
                                <w:sz w:val="36"/>
                                <w:szCs w:val="22"/>
                                <w:lang w:val="es-ES_tradnl"/>
                              </w:rPr>
                              <w:t>95</w:t>
                            </w:r>
                            <w:r w:rsidR="00246D1F" w:rsidRPr="004E2649">
                              <w:rPr>
                                <w:rFonts w:asciiTheme="majorHAnsi" w:hAnsiTheme="majorHAnsi" w:cs="Arial"/>
                                <w:b/>
                                <w:color w:val="0D0D0D" w:themeColor="text1" w:themeTint="F2"/>
                                <w:sz w:val="36"/>
                                <w:szCs w:val="22"/>
                                <w:lang w:val="es-ES_tradnl"/>
                              </w:rPr>
                              <w:t>-</w:t>
                            </w:r>
                            <w:r w:rsidR="003C5512">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34967B9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23CF001D" w:rsidR="005B52B0" w:rsidRPr="0010736F" w:rsidRDefault="003C551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EDWIN HERNÁN CIRO Y FAMILIA</w:t>
                            </w:r>
                          </w:p>
                          <w:bookmarkEnd w:id="0"/>
                          <w:p w14:paraId="35068D0D" w14:textId="574F3F19" w:rsidR="005B52B0" w:rsidRPr="0010736F" w:rsidRDefault="003C551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bookmarkStart w:id="1" w:name="_GoBac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AFE67F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71FB9">
                        <w:rPr>
                          <w:rFonts w:asciiTheme="majorHAnsi" w:hAnsiTheme="majorHAnsi" w:cs="Arial"/>
                          <w:b/>
                          <w:bCs/>
                          <w:color w:val="0D0D0D" w:themeColor="text1" w:themeTint="F2"/>
                          <w:sz w:val="36"/>
                          <w:szCs w:val="22"/>
                          <w:lang w:val="es-ES_tradnl"/>
                        </w:rPr>
                        <w:t>130</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14:paraId="09C54AB3" w14:textId="6F949DF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C5512">
                        <w:rPr>
                          <w:rFonts w:asciiTheme="majorHAnsi" w:hAnsiTheme="majorHAnsi" w:cs="Arial"/>
                          <w:b/>
                          <w:color w:val="0D0D0D" w:themeColor="text1" w:themeTint="F2"/>
                          <w:sz w:val="36"/>
                          <w:szCs w:val="22"/>
                          <w:lang w:val="es-ES_tradnl"/>
                        </w:rPr>
                        <w:t>95</w:t>
                      </w:r>
                      <w:r w:rsidR="00246D1F" w:rsidRPr="004E2649">
                        <w:rPr>
                          <w:rFonts w:asciiTheme="majorHAnsi" w:hAnsiTheme="majorHAnsi" w:cs="Arial"/>
                          <w:b/>
                          <w:color w:val="0D0D0D" w:themeColor="text1" w:themeTint="F2"/>
                          <w:sz w:val="36"/>
                          <w:szCs w:val="22"/>
                          <w:lang w:val="es-ES_tradnl"/>
                        </w:rPr>
                        <w:t>-</w:t>
                      </w:r>
                      <w:r w:rsidR="003C5512">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34967B9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4CFA2FBF" w14:textId="23CF001D" w:rsidR="005B52B0" w:rsidRPr="0010736F" w:rsidRDefault="003C551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EDWIN HERNÁN CIRO Y FAMILIA</w:t>
                      </w:r>
                    </w:p>
                    <w:bookmarkEnd w:id="2"/>
                    <w:p w14:paraId="35068D0D" w14:textId="574F3F19" w:rsidR="005B52B0" w:rsidRPr="0010736F" w:rsidRDefault="003C551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bookmarkStart w:id="3" w:name="_GoBack"/>
                      <w:bookmarkEnd w:id="3"/>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5748F68"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744611EA" w:rsidR="00627C9F" w:rsidRPr="00935F06" w:rsidRDefault="00C71FB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w:t>
                            </w:r>
                            <w:r w:rsidR="007E0B8A">
                              <w:rPr>
                                <w:rFonts w:asciiTheme="minorHAnsi" w:hAnsiTheme="minorHAnsi"/>
                                <w:color w:val="FFFFFF" w:themeColor="background1"/>
                                <w:sz w:val="22"/>
                                <w:lang w:val="pt-BR"/>
                              </w:rPr>
                              <w:t xml:space="preserve"> </w:t>
                            </w:r>
                            <w:r>
                              <w:rPr>
                                <w:rFonts w:asciiTheme="minorHAnsi" w:hAnsiTheme="minorHAnsi"/>
                                <w:color w:val="FFFFFF" w:themeColor="background1"/>
                                <w:sz w:val="22"/>
                                <w:lang w:val="pt-BR"/>
                              </w:rPr>
                              <w:t>139</w:t>
                            </w:r>
                          </w:p>
                          <w:p w14:paraId="69373ED2" w14:textId="47A77E7B" w:rsidR="00627C9F" w:rsidRPr="001B4C00" w:rsidRDefault="00C71FB9"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13 agosto</w:t>
                            </w:r>
                            <w:r w:rsidR="00627C9F" w:rsidRPr="001B4C00">
                              <w:rPr>
                                <w:rFonts w:asciiTheme="minorHAnsi" w:hAnsiTheme="minorHAnsi"/>
                                <w:color w:val="FFFFFF" w:themeColor="background1"/>
                                <w:sz w:val="22"/>
                                <w:lang w:val="es-ES"/>
                              </w:rPr>
                              <w:t xml:space="preserve"> 201</w:t>
                            </w:r>
                            <w:r w:rsidR="008C5751" w:rsidRPr="001B4C00">
                              <w:rPr>
                                <w:rFonts w:asciiTheme="minorHAnsi" w:hAnsiTheme="minorHAnsi"/>
                                <w:color w:val="FFFFFF" w:themeColor="background1"/>
                                <w:sz w:val="22"/>
                                <w:lang w:val="es-ES"/>
                              </w:rPr>
                              <w:t>9</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5748F68"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744611EA" w:rsidR="00627C9F" w:rsidRPr="00935F06" w:rsidRDefault="00C71FB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w:t>
                      </w:r>
                      <w:r w:rsidR="007E0B8A">
                        <w:rPr>
                          <w:rFonts w:asciiTheme="minorHAnsi" w:hAnsiTheme="minorHAnsi"/>
                          <w:color w:val="FFFFFF" w:themeColor="background1"/>
                          <w:sz w:val="22"/>
                          <w:lang w:val="pt-BR"/>
                        </w:rPr>
                        <w:t xml:space="preserve"> </w:t>
                      </w:r>
                      <w:r>
                        <w:rPr>
                          <w:rFonts w:asciiTheme="minorHAnsi" w:hAnsiTheme="minorHAnsi"/>
                          <w:color w:val="FFFFFF" w:themeColor="background1"/>
                          <w:sz w:val="22"/>
                          <w:lang w:val="pt-BR"/>
                        </w:rPr>
                        <w:t>139</w:t>
                      </w:r>
                    </w:p>
                    <w:p w14:paraId="69373ED2" w14:textId="47A77E7B" w:rsidR="00627C9F" w:rsidRPr="001B4C00" w:rsidRDefault="00C71FB9"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13 agosto</w:t>
                      </w:r>
                      <w:r w:rsidR="00627C9F" w:rsidRPr="001B4C00">
                        <w:rPr>
                          <w:rFonts w:asciiTheme="minorHAnsi" w:hAnsiTheme="minorHAnsi"/>
                          <w:color w:val="FFFFFF" w:themeColor="background1"/>
                          <w:sz w:val="22"/>
                          <w:lang w:val="es-ES"/>
                        </w:rPr>
                        <w:t xml:space="preserve"> 201</w:t>
                      </w:r>
                      <w:r w:rsidR="008C5751" w:rsidRPr="001B4C00">
                        <w:rPr>
                          <w:rFonts w:asciiTheme="minorHAnsi" w:hAnsiTheme="minorHAnsi"/>
                          <w:color w:val="FFFFFF" w:themeColor="background1"/>
                          <w:sz w:val="22"/>
                          <w:lang w:val="es-ES"/>
                        </w:rPr>
                        <w:t>9</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A130EC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A62D85">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A62D85">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935F06">
                              <w:rPr>
                                <w:rFonts w:asciiTheme="majorHAnsi" w:hAnsiTheme="majorHAnsi"/>
                                <w:color w:val="0D0D0D" w:themeColor="text1" w:themeTint="F2"/>
                                <w:sz w:val="18"/>
                                <w:szCs w:val="22"/>
                                <w:lang w:val="es-ES"/>
                              </w:rPr>
                              <w:t>9</w:t>
                            </w:r>
                            <w:r w:rsidR="00C035D7">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2A130EC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A62D85">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A62D85">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935F06">
                        <w:rPr>
                          <w:rFonts w:asciiTheme="majorHAnsi" w:hAnsiTheme="majorHAnsi"/>
                          <w:color w:val="0D0D0D" w:themeColor="text1" w:themeTint="F2"/>
                          <w:sz w:val="18"/>
                          <w:szCs w:val="22"/>
                          <w:lang w:val="es-ES"/>
                        </w:rPr>
                        <w:t>9</w:t>
                      </w:r>
                      <w:r w:rsidR="00C035D7">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24AD73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62D85" w:rsidRPr="00A62D85">
                              <w:rPr>
                                <w:rFonts w:asciiTheme="majorHAnsi" w:hAnsiTheme="majorHAnsi"/>
                                <w:color w:val="595959" w:themeColor="text1" w:themeTint="A6"/>
                                <w:sz w:val="18"/>
                                <w:szCs w:val="18"/>
                                <w:lang w:val="pt-BR"/>
                              </w:rPr>
                              <w:t>130</w:t>
                            </w:r>
                            <w:r w:rsidR="007B05C4" w:rsidRPr="00A62D85">
                              <w:rPr>
                                <w:rFonts w:asciiTheme="majorHAnsi" w:hAnsiTheme="majorHAnsi"/>
                                <w:color w:val="595959" w:themeColor="text1" w:themeTint="A6"/>
                                <w:sz w:val="18"/>
                                <w:szCs w:val="18"/>
                                <w:lang w:val="pt-BR"/>
                              </w:rPr>
                              <w:t>/</w:t>
                            </w:r>
                            <w:r w:rsidR="00A62D85" w:rsidRPr="00A62D85">
                              <w:rPr>
                                <w:rFonts w:asciiTheme="majorHAnsi" w:hAnsiTheme="majorHAnsi"/>
                                <w:color w:val="595959" w:themeColor="text1" w:themeTint="A6"/>
                                <w:sz w:val="18"/>
                                <w:szCs w:val="18"/>
                                <w:lang w:val="pt-BR"/>
                              </w:rPr>
                              <w:t>19</w:t>
                            </w:r>
                            <w:r w:rsidRPr="00A62D85">
                              <w:rPr>
                                <w:rFonts w:asciiTheme="majorHAnsi" w:hAnsiTheme="majorHAnsi"/>
                                <w:color w:val="595959" w:themeColor="text1" w:themeTint="A6"/>
                                <w:sz w:val="18"/>
                                <w:szCs w:val="18"/>
                                <w:lang w:val="pt-BR"/>
                              </w:rPr>
                              <w:t>.</w:t>
                            </w:r>
                            <w:r w:rsidR="00A62D85">
                              <w:rPr>
                                <w:rFonts w:asciiTheme="majorHAnsi" w:hAnsiTheme="majorHAnsi"/>
                                <w:color w:val="595959" w:themeColor="text1" w:themeTint="A6"/>
                                <w:sz w:val="18"/>
                                <w:szCs w:val="18"/>
                                <w:lang w:val="pt-BR"/>
                              </w:rPr>
                              <w:t xml:space="preserve"> </w:t>
                            </w:r>
                            <w:r w:rsidR="00A62D85" w:rsidRPr="00A62D85">
                              <w:rPr>
                                <w:rFonts w:asciiTheme="majorHAnsi" w:hAnsiTheme="majorHAnsi"/>
                                <w:color w:val="595959" w:themeColor="text1" w:themeTint="A6"/>
                                <w:sz w:val="18"/>
                                <w:szCs w:val="18"/>
                                <w:lang w:val="es-ES"/>
                              </w:rPr>
                              <w:t>Petición 95-09.</w:t>
                            </w:r>
                            <w:r w:rsidRPr="00A62D85">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3C5512">
                              <w:rPr>
                                <w:rFonts w:asciiTheme="majorHAnsi" w:hAnsiTheme="majorHAnsi"/>
                                <w:color w:val="595959" w:themeColor="text1" w:themeTint="A6"/>
                                <w:sz w:val="18"/>
                                <w:szCs w:val="18"/>
                                <w:lang w:val="es-ES_tradnl"/>
                              </w:rPr>
                              <w:t>Edwin Hernán Ciro y familia</w:t>
                            </w:r>
                            <w:r w:rsidRPr="00890650">
                              <w:rPr>
                                <w:rFonts w:asciiTheme="majorHAnsi" w:hAnsiTheme="majorHAnsi"/>
                                <w:color w:val="595959" w:themeColor="text1" w:themeTint="A6"/>
                                <w:sz w:val="18"/>
                                <w:szCs w:val="18"/>
                                <w:lang w:val="es-ES_tradnl"/>
                              </w:rPr>
                              <w:t xml:space="preserve">. </w:t>
                            </w:r>
                            <w:r w:rsidR="003C5512">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C035D7">
                              <w:rPr>
                                <w:rFonts w:asciiTheme="majorHAnsi" w:hAnsiTheme="majorHAnsi"/>
                                <w:color w:val="595959" w:themeColor="text1" w:themeTint="A6"/>
                                <w:sz w:val="18"/>
                                <w:szCs w:val="18"/>
                                <w:lang w:val="es-ES"/>
                              </w:rPr>
                              <w:t xml:space="preserve">13 de agosto de </w:t>
                            </w:r>
                            <w:r w:rsidR="00A62D85">
                              <w:rPr>
                                <w:rFonts w:asciiTheme="majorHAnsi" w:hAnsiTheme="majorHAnsi"/>
                                <w:color w:val="595959" w:themeColor="text1" w:themeTint="A6"/>
                                <w:sz w:val="18"/>
                                <w:szCs w:val="18"/>
                                <w:lang w:val="es-ES"/>
                              </w:rPr>
                              <w:t>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224AD73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62D85" w:rsidRPr="00A62D85">
                        <w:rPr>
                          <w:rFonts w:asciiTheme="majorHAnsi" w:hAnsiTheme="majorHAnsi"/>
                          <w:color w:val="595959" w:themeColor="text1" w:themeTint="A6"/>
                          <w:sz w:val="18"/>
                          <w:szCs w:val="18"/>
                          <w:lang w:val="pt-BR"/>
                        </w:rPr>
                        <w:t>130</w:t>
                      </w:r>
                      <w:r w:rsidR="007B05C4" w:rsidRPr="00A62D85">
                        <w:rPr>
                          <w:rFonts w:asciiTheme="majorHAnsi" w:hAnsiTheme="majorHAnsi"/>
                          <w:color w:val="595959" w:themeColor="text1" w:themeTint="A6"/>
                          <w:sz w:val="18"/>
                          <w:szCs w:val="18"/>
                          <w:lang w:val="pt-BR"/>
                        </w:rPr>
                        <w:t>/</w:t>
                      </w:r>
                      <w:r w:rsidR="00A62D85" w:rsidRPr="00A62D85">
                        <w:rPr>
                          <w:rFonts w:asciiTheme="majorHAnsi" w:hAnsiTheme="majorHAnsi"/>
                          <w:color w:val="595959" w:themeColor="text1" w:themeTint="A6"/>
                          <w:sz w:val="18"/>
                          <w:szCs w:val="18"/>
                          <w:lang w:val="pt-BR"/>
                        </w:rPr>
                        <w:t>19</w:t>
                      </w:r>
                      <w:r w:rsidRPr="00A62D85">
                        <w:rPr>
                          <w:rFonts w:asciiTheme="majorHAnsi" w:hAnsiTheme="majorHAnsi"/>
                          <w:color w:val="595959" w:themeColor="text1" w:themeTint="A6"/>
                          <w:sz w:val="18"/>
                          <w:szCs w:val="18"/>
                          <w:lang w:val="pt-BR"/>
                        </w:rPr>
                        <w:t>.</w:t>
                      </w:r>
                      <w:r w:rsidR="00A62D85">
                        <w:rPr>
                          <w:rFonts w:asciiTheme="majorHAnsi" w:hAnsiTheme="majorHAnsi"/>
                          <w:color w:val="595959" w:themeColor="text1" w:themeTint="A6"/>
                          <w:sz w:val="18"/>
                          <w:szCs w:val="18"/>
                          <w:lang w:val="pt-BR"/>
                        </w:rPr>
                        <w:t xml:space="preserve"> </w:t>
                      </w:r>
                      <w:r w:rsidR="00A62D85" w:rsidRPr="00A62D85">
                        <w:rPr>
                          <w:rFonts w:asciiTheme="majorHAnsi" w:hAnsiTheme="majorHAnsi"/>
                          <w:color w:val="595959" w:themeColor="text1" w:themeTint="A6"/>
                          <w:sz w:val="18"/>
                          <w:szCs w:val="18"/>
                          <w:lang w:val="es-ES"/>
                        </w:rPr>
                        <w:t>Petición 95-09.</w:t>
                      </w:r>
                      <w:r w:rsidRPr="00A62D85">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3C5512">
                        <w:rPr>
                          <w:rFonts w:asciiTheme="majorHAnsi" w:hAnsiTheme="majorHAnsi"/>
                          <w:color w:val="595959" w:themeColor="text1" w:themeTint="A6"/>
                          <w:sz w:val="18"/>
                          <w:szCs w:val="18"/>
                          <w:lang w:val="es-ES_tradnl"/>
                        </w:rPr>
                        <w:t>Edwin Hernán Ciro y familia</w:t>
                      </w:r>
                      <w:r w:rsidRPr="00890650">
                        <w:rPr>
                          <w:rFonts w:asciiTheme="majorHAnsi" w:hAnsiTheme="majorHAnsi"/>
                          <w:color w:val="595959" w:themeColor="text1" w:themeTint="A6"/>
                          <w:sz w:val="18"/>
                          <w:szCs w:val="18"/>
                          <w:lang w:val="es-ES_tradnl"/>
                        </w:rPr>
                        <w:t xml:space="preserve">. </w:t>
                      </w:r>
                      <w:r w:rsidR="003C5512">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C035D7">
                        <w:rPr>
                          <w:rFonts w:asciiTheme="majorHAnsi" w:hAnsiTheme="majorHAnsi"/>
                          <w:color w:val="595959" w:themeColor="text1" w:themeTint="A6"/>
                          <w:sz w:val="18"/>
                          <w:szCs w:val="18"/>
                          <w:lang w:val="es-ES"/>
                        </w:rPr>
                        <w:t xml:space="preserve">13 de agosto de </w:t>
                      </w:r>
                      <w:r w:rsidR="00A62D85">
                        <w:rPr>
                          <w:rFonts w:asciiTheme="majorHAnsi" w:hAnsiTheme="majorHAnsi"/>
                          <w:color w:val="595959" w:themeColor="text1" w:themeTint="A6"/>
                          <w:sz w:val="18"/>
                          <w:szCs w:val="18"/>
                          <w:lang w:val="es-ES"/>
                        </w:rPr>
                        <w:t>2019</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6D6D761F">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26BDC7" w14:textId="459F67C3" w:rsidR="00A8474D" w:rsidRPr="00D72DC6" w:rsidRDefault="00C035D7" w:rsidP="00A8474D">
                            <w:pPr>
                              <w:rPr>
                                <w:color w:val="FFFFFF" w:themeColor="background1"/>
                                <w14:textFill>
                                  <w14:noFill/>
                                </w14:textFill>
                              </w:rPr>
                            </w:pPr>
                            <w:r>
                              <w:rPr>
                                <w:noProof/>
                              </w:rPr>
                              <w:drawing>
                                <wp:inline distT="0" distB="0" distL="0" distR="0" wp14:anchorId="0F5C7285" wp14:editId="68A20126">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p w14:paraId="2A1ECD3C" w14:textId="0A7DBF76" w:rsidR="00D72DC6" w:rsidRPr="00D72DC6" w:rsidRDefault="00D72DC6" w:rsidP="00F02AD1">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1526BDC7" w14:textId="459F67C3" w:rsidR="00A8474D" w:rsidRPr="00D72DC6" w:rsidRDefault="00C035D7" w:rsidP="00A8474D">
                      <w:pPr>
                        <w:rPr>
                          <w:color w:val="FFFFFF" w:themeColor="background1"/>
                          <w14:textFill>
                            <w14:noFill/>
                          </w14:textFill>
                        </w:rPr>
                      </w:pPr>
                      <w:r>
                        <w:rPr>
                          <w:noProof/>
                        </w:rPr>
                        <w:drawing>
                          <wp:inline distT="0" distB="0" distL="0" distR="0" wp14:anchorId="0F5C7285" wp14:editId="68A20126">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p w14:paraId="2A1ECD3C" w14:textId="0A7DBF76" w:rsidR="00D72DC6" w:rsidRPr="00D72DC6" w:rsidRDefault="00D72DC6" w:rsidP="00F02AD1">
                      <w:pPr>
                        <w:rPr>
                          <w:color w:val="FFFFFF" w:themeColor="background1"/>
                          <w14:textFill>
                            <w14:noFill/>
                          </w14:textFill>
                        </w:rPr>
                      </w:pP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1841066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1B4C00"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6C36B699" w:rsidR="003239B8" w:rsidRPr="00006B74" w:rsidRDefault="003C5512" w:rsidP="008D2290">
            <w:pPr>
              <w:jc w:val="both"/>
              <w:rPr>
                <w:rFonts w:ascii="Cambria" w:hAnsi="Cambria"/>
                <w:bCs/>
                <w:sz w:val="19"/>
                <w:szCs w:val="19"/>
                <w:lang w:val="es-ES"/>
              </w:rPr>
            </w:pPr>
            <w:r>
              <w:rPr>
                <w:rFonts w:ascii="Cambria" w:hAnsi="Cambria"/>
                <w:bCs/>
                <w:sz w:val="19"/>
                <w:szCs w:val="19"/>
                <w:lang w:val="es-ES"/>
              </w:rPr>
              <w:t>Roberto Fernando Paz Salas</w:t>
            </w:r>
          </w:p>
        </w:tc>
      </w:tr>
      <w:tr w:rsidR="003239B8" w:rsidRPr="001B4C00"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006B74" w:rsidRDefault="002355A9" w:rsidP="008D2290">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Presunta víctima</w:t>
            </w:r>
          </w:p>
        </w:tc>
        <w:tc>
          <w:tcPr>
            <w:tcW w:w="6570" w:type="dxa"/>
            <w:vAlign w:val="center"/>
          </w:tcPr>
          <w:p w14:paraId="4AEBF59E" w14:textId="718AF1D5" w:rsidR="003239B8" w:rsidRPr="00006B74" w:rsidRDefault="003C5512" w:rsidP="005B6D22">
            <w:pPr>
              <w:jc w:val="both"/>
              <w:rPr>
                <w:rFonts w:ascii="Cambria" w:hAnsi="Cambria"/>
                <w:bCs/>
                <w:sz w:val="19"/>
                <w:szCs w:val="19"/>
                <w:lang w:val="es-ES"/>
              </w:rPr>
            </w:pPr>
            <w:r>
              <w:rPr>
                <w:rFonts w:ascii="Cambria" w:hAnsi="Cambria"/>
                <w:bCs/>
                <w:sz w:val="19"/>
                <w:szCs w:val="19"/>
                <w:lang w:val="es-ES"/>
              </w:rPr>
              <w:t>Edwin Hernán Ciro</w:t>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0B226D7C" w:rsidR="003239B8" w:rsidRPr="00006B74" w:rsidRDefault="003C5512" w:rsidP="008D2290">
            <w:pPr>
              <w:jc w:val="both"/>
              <w:rPr>
                <w:rFonts w:ascii="Cambria" w:hAnsi="Cambria"/>
                <w:bCs/>
                <w:sz w:val="19"/>
                <w:szCs w:val="19"/>
                <w:lang w:val="es-ES"/>
              </w:rPr>
            </w:pPr>
            <w:r>
              <w:rPr>
                <w:rFonts w:ascii="Cambria" w:hAnsi="Cambria"/>
                <w:bCs/>
                <w:sz w:val="19"/>
                <w:szCs w:val="19"/>
                <w:lang w:val="es-ES"/>
              </w:rPr>
              <w:t>Colombia</w:t>
            </w:r>
            <w:r w:rsidR="004A6A54" w:rsidRPr="00006B74">
              <w:rPr>
                <w:rStyle w:val="FootnoteReference"/>
                <w:rFonts w:ascii="Cambria" w:hAnsi="Cambria"/>
                <w:bCs/>
                <w:sz w:val="19"/>
                <w:szCs w:val="19"/>
                <w:lang w:val="es-ES"/>
              </w:rPr>
              <w:footnoteReference w:id="2"/>
            </w:r>
          </w:p>
        </w:tc>
      </w:tr>
      <w:tr w:rsidR="00223A29" w:rsidRPr="00A8474D"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3C6941A3" w:rsidR="00223A29" w:rsidRPr="00006B74" w:rsidRDefault="00BF514A" w:rsidP="006C113C">
            <w:pPr>
              <w:jc w:val="both"/>
              <w:rPr>
                <w:rFonts w:ascii="Cambria" w:hAnsi="Cambria"/>
                <w:bCs/>
                <w:sz w:val="19"/>
                <w:szCs w:val="19"/>
                <w:lang w:val="es-ES"/>
              </w:rPr>
            </w:pPr>
            <w:r w:rsidRPr="00006B74">
              <w:rPr>
                <w:rFonts w:ascii="Cambria" w:hAnsi="Cambria"/>
                <w:bCs/>
                <w:sz w:val="19"/>
                <w:szCs w:val="19"/>
                <w:lang w:val="es-ES"/>
              </w:rPr>
              <w:t xml:space="preserve">Artículos </w:t>
            </w:r>
            <w:r w:rsidR="006C113C">
              <w:rPr>
                <w:rFonts w:ascii="Cambria" w:hAnsi="Cambria"/>
                <w:bCs/>
                <w:sz w:val="19"/>
                <w:szCs w:val="19"/>
                <w:lang w:val="es-ES"/>
              </w:rPr>
              <w:t>4, 8 y 25 de la Convención Americana sobre Derechos Humanos</w:t>
            </w:r>
            <w:r w:rsidR="006C113C" w:rsidRPr="00006B74">
              <w:rPr>
                <w:rStyle w:val="FootnoteReference"/>
                <w:rFonts w:ascii="Cambria" w:hAnsi="Cambria"/>
                <w:bCs/>
                <w:sz w:val="19"/>
                <w:szCs w:val="19"/>
                <w:lang w:val="es-ES"/>
              </w:rPr>
              <w:footnoteReference w:id="3"/>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6B74"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47080D" w:rsidRDefault="000C1C69"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Recepción</w:t>
            </w:r>
            <w:r w:rsidR="00D77503" w:rsidRPr="0047080D">
              <w:rPr>
                <w:rFonts w:ascii="Cambria" w:hAnsi="Cambria"/>
                <w:bCs/>
                <w:color w:val="FFFFFF" w:themeColor="background1"/>
                <w:sz w:val="19"/>
                <w:szCs w:val="19"/>
                <w:lang w:val="es-ES"/>
              </w:rPr>
              <w:t xml:space="preserve"> de la petición</w:t>
            </w:r>
          </w:p>
        </w:tc>
        <w:tc>
          <w:tcPr>
            <w:tcW w:w="6570" w:type="dxa"/>
            <w:vAlign w:val="center"/>
          </w:tcPr>
          <w:p w14:paraId="6E579153" w14:textId="7ABF7CAC" w:rsidR="004C2312" w:rsidRPr="0047080D" w:rsidRDefault="00C44EEE" w:rsidP="002625EA">
            <w:pPr>
              <w:jc w:val="both"/>
              <w:rPr>
                <w:rFonts w:ascii="Cambria" w:hAnsi="Cambria"/>
                <w:bCs/>
                <w:sz w:val="19"/>
                <w:szCs w:val="19"/>
                <w:lang w:val="es-ES"/>
              </w:rPr>
            </w:pPr>
            <w:r>
              <w:rPr>
                <w:rFonts w:ascii="Cambria" w:hAnsi="Cambria"/>
                <w:bCs/>
                <w:sz w:val="19"/>
                <w:szCs w:val="19"/>
                <w:lang w:val="es-ES"/>
              </w:rPr>
              <w:t>28 de enero de 2009</w:t>
            </w:r>
          </w:p>
        </w:tc>
      </w:tr>
      <w:tr w:rsidR="006E772A" w:rsidRPr="00A8474D" w14:paraId="68F509DA" w14:textId="77777777" w:rsidTr="00954B82">
        <w:tc>
          <w:tcPr>
            <w:tcW w:w="2790" w:type="dxa"/>
            <w:tcBorders>
              <w:top w:val="single" w:sz="6" w:space="0" w:color="auto"/>
              <w:bottom w:val="single" w:sz="6" w:space="0" w:color="auto"/>
            </w:tcBorders>
            <w:shd w:val="clear" w:color="auto" w:fill="386294"/>
            <w:vAlign w:val="center"/>
          </w:tcPr>
          <w:p w14:paraId="62C9F91B" w14:textId="65F3AB1A" w:rsidR="006E772A" w:rsidRPr="0047080D" w:rsidRDefault="006E772A"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Información adicional </w:t>
            </w:r>
            <w:r w:rsidR="002355A9" w:rsidRPr="0047080D">
              <w:rPr>
                <w:rFonts w:ascii="Cambria" w:hAnsi="Cambria"/>
                <w:bCs/>
                <w:color w:val="FFFFFF" w:themeColor="background1"/>
                <w:sz w:val="19"/>
                <w:szCs w:val="19"/>
                <w:lang w:val="es-ES"/>
              </w:rPr>
              <w:t>recibida en la etapa de estudio</w:t>
            </w:r>
          </w:p>
        </w:tc>
        <w:tc>
          <w:tcPr>
            <w:tcW w:w="6570" w:type="dxa"/>
            <w:vAlign w:val="center"/>
          </w:tcPr>
          <w:p w14:paraId="796669C8" w14:textId="78F6449A" w:rsidR="006E772A" w:rsidRPr="0047080D" w:rsidRDefault="00C44EEE" w:rsidP="002625EA">
            <w:pPr>
              <w:jc w:val="both"/>
              <w:rPr>
                <w:rFonts w:ascii="Cambria" w:hAnsi="Cambria"/>
                <w:bCs/>
                <w:sz w:val="19"/>
                <w:szCs w:val="19"/>
                <w:lang w:val="es-ES"/>
              </w:rPr>
            </w:pPr>
            <w:r>
              <w:rPr>
                <w:rFonts w:ascii="Cambria" w:hAnsi="Cambria"/>
                <w:bCs/>
                <w:sz w:val="19"/>
                <w:szCs w:val="19"/>
                <w:lang w:val="es-ES"/>
              </w:rPr>
              <w:t xml:space="preserve">28 de mayo de 2009, 1 de abril de 2011 </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47080D" w:rsidRDefault="004A6A54" w:rsidP="000C1C69">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N</w:t>
            </w:r>
            <w:r w:rsidR="004C2312" w:rsidRPr="0047080D">
              <w:rPr>
                <w:rFonts w:ascii="Cambria" w:hAnsi="Cambria"/>
                <w:color w:val="FFFFFF" w:themeColor="background1"/>
                <w:sz w:val="19"/>
                <w:szCs w:val="19"/>
                <w:lang w:val="es-ES"/>
              </w:rPr>
              <w:t>otificación de la petición</w:t>
            </w:r>
          </w:p>
        </w:tc>
        <w:tc>
          <w:tcPr>
            <w:tcW w:w="6570" w:type="dxa"/>
            <w:vAlign w:val="center"/>
          </w:tcPr>
          <w:p w14:paraId="1519DA6A" w14:textId="1AB2C9B9" w:rsidR="004C2312" w:rsidRPr="0047080D" w:rsidRDefault="00C44EEE" w:rsidP="008D2290">
            <w:pPr>
              <w:jc w:val="both"/>
              <w:rPr>
                <w:rFonts w:ascii="Cambria" w:hAnsi="Cambria"/>
                <w:bCs/>
                <w:sz w:val="19"/>
                <w:szCs w:val="19"/>
                <w:lang w:val="es-ES"/>
              </w:rPr>
            </w:pPr>
            <w:r>
              <w:rPr>
                <w:rFonts w:ascii="Cambria" w:hAnsi="Cambria"/>
                <w:bCs/>
                <w:sz w:val="19"/>
                <w:szCs w:val="19"/>
                <w:lang w:val="es-ES"/>
              </w:rPr>
              <w:t>12 de diciembre de 2014</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47080D" w:rsidRDefault="00D77503" w:rsidP="00F06354">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Primera respuesta del Estado</w:t>
            </w:r>
          </w:p>
        </w:tc>
        <w:tc>
          <w:tcPr>
            <w:tcW w:w="6570" w:type="dxa"/>
            <w:vAlign w:val="center"/>
          </w:tcPr>
          <w:p w14:paraId="1972B99E" w14:textId="57F188C2" w:rsidR="00F06354" w:rsidRPr="0047080D" w:rsidRDefault="00C44EEE" w:rsidP="00F06354">
            <w:pPr>
              <w:jc w:val="both"/>
              <w:rPr>
                <w:rFonts w:ascii="Cambria" w:hAnsi="Cambria"/>
                <w:bCs/>
                <w:sz w:val="19"/>
                <w:szCs w:val="19"/>
                <w:lang w:val="es-ES"/>
              </w:rPr>
            </w:pPr>
            <w:r>
              <w:rPr>
                <w:rFonts w:ascii="Cambria" w:hAnsi="Cambria"/>
                <w:bCs/>
                <w:sz w:val="19"/>
                <w:szCs w:val="19"/>
                <w:lang w:val="es-ES"/>
              </w:rPr>
              <w:t>24 de abril de 2015</w:t>
            </w:r>
          </w:p>
        </w:tc>
      </w:tr>
      <w:tr w:rsidR="00F06354" w:rsidRPr="00A8474D"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Observaciones adicionales de</w:t>
            </w:r>
            <w:r w:rsidR="00D77503" w:rsidRPr="0047080D">
              <w:rPr>
                <w:rFonts w:ascii="Cambria" w:hAnsi="Cambria"/>
                <w:bCs/>
                <w:color w:val="FFFFFF" w:themeColor="background1"/>
                <w:sz w:val="19"/>
                <w:szCs w:val="19"/>
                <w:lang w:val="es-ES"/>
              </w:rPr>
              <w:t xml:space="preserve"> la parte peticionaria</w:t>
            </w:r>
          </w:p>
        </w:tc>
        <w:tc>
          <w:tcPr>
            <w:tcW w:w="6570" w:type="dxa"/>
            <w:vAlign w:val="center"/>
          </w:tcPr>
          <w:p w14:paraId="41D8B862" w14:textId="27A419B2" w:rsidR="00F06354" w:rsidRPr="0047080D" w:rsidRDefault="00F56402" w:rsidP="00D77503">
            <w:pPr>
              <w:jc w:val="both"/>
              <w:rPr>
                <w:rFonts w:ascii="Cambria" w:hAnsi="Cambria"/>
                <w:bCs/>
                <w:sz w:val="19"/>
                <w:szCs w:val="19"/>
                <w:lang w:val="es-ES"/>
              </w:rPr>
            </w:pPr>
            <w:r>
              <w:rPr>
                <w:rFonts w:ascii="Cambria" w:hAnsi="Cambria"/>
                <w:bCs/>
                <w:sz w:val="19"/>
                <w:szCs w:val="19"/>
                <w:lang w:val="es-ES"/>
              </w:rPr>
              <w:t>23  de junio de 2015, 14 de junio de 2016</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47080D" w:rsidRDefault="00D77503" w:rsidP="008D2290">
            <w:pPr>
              <w:jc w:val="center"/>
              <w:rPr>
                <w:rFonts w:ascii="Cambria" w:hAnsi="Cambria"/>
                <w:bCs/>
                <w:i/>
                <w:color w:val="FFFFFF" w:themeColor="background1"/>
                <w:sz w:val="19"/>
                <w:szCs w:val="19"/>
                <w:lang w:val="es-ES"/>
              </w:rPr>
            </w:pPr>
            <w:r w:rsidRPr="0047080D">
              <w:rPr>
                <w:rFonts w:ascii="Cambria" w:hAnsi="Cambria"/>
                <w:bCs/>
                <w:i/>
                <w:color w:val="FFFFFF" w:themeColor="background1"/>
                <w:sz w:val="19"/>
                <w:szCs w:val="19"/>
                <w:lang w:val="es-ES"/>
              </w:rPr>
              <w:t>Ratione personae</w:t>
            </w:r>
          </w:p>
        </w:tc>
        <w:tc>
          <w:tcPr>
            <w:tcW w:w="6570" w:type="dxa"/>
            <w:vAlign w:val="center"/>
          </w:tcPr>
          <w:p w14:paraId="7707F3E9" w14:textId="534A79A4" w:rsidR="003239B8" w:rsidRPr="0047080D" w:rsidRDefault="003C5512" w:rsidP="008D2290">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47080D" w:rsidRDefault="003239B8" w:rsidP="00D77503">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loci</w:t>
            </w:r>
          </w:p>
        </w:tc>
        <w:tc>
          <w:tcPr>
            <w:tcW w:w="6570" w:type="dxa"/>
            <w:vAlign w:val="center"/>
          </w:tcPr>
          <w:p w14:paraId="12C931CB" w14:textId="301E589C" w:rsidR="003239B8" w:rsidRPr="0047080D" w:rsidRDefault="003C5512" w:rsidP="008D2290">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47080D" w:rsidRDefault="003239B8" w:rsidP="008D2290">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temporis</w:t>
            </w:r>
          </w:p>
        </w:tc>
        <w:tc>
          <w:tcPr>
            <w:tcW w:w="6570" w:type="dxa"/>
            <w:vAlign w:val="center"/>
          </w:tcPr>
          <w:p w14:paraId="6F8B059B" w14:textId="2D746B7D" w:rsidR="003239B8" w:rsidRPr="0047080D" w:rsidRDefault="003C5512" w:rsidP="008D2290">
            <w:pPr>
              <w:rPr>
                <w:rFonts w:ascii="Cambria" w:hAnsi="Cambria"/>
                <w:bCs/>
                <w:sz w:val="19"/>
                <w:szCs w:val="19"/>
                <w:lang w:val="es-ES"/>
              </w:rPr>
            </w:pPr>
            <w:r>
              <w:rPr>
                <w:rFonts w:ascii="Cambria" w:hAnsi="Cambria"/>
                <w:bCs/>
                <w:sz w:val="19"/>
                <w:szCs w:val="19"/>
                <w:lang w:val="es-ES"/>
              </w:rPr>
              <w:t>Sí</w:t>
            </w:r>
          </w:p>
        </w:tc>
      </w:tr>
      <w:tr w:rsidR="003239B8" w:rsidRPr="00A8474D"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47080D" w:rsidRDefault="003239B8" w:rsidP="008D2290">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materia</w:t>
            </w:r>
            <w:r w:rsidR="00EE00E9" w:rsidRPr="0047080D">
              <w:rPr>
                <w:rFonts w:ascii="Cambria" w:hAnsi="Cambria"/>
                <w:bCs/>
                <w:i/>
                <w:color w:val="FFFFFF" w:themeColor="background1"/>
                <w:sz w:val="19"/>
                <w:szCs w:val="19"/>
                <w:lang w:val="es-ES"/>
              </w:rPr>
              <w:t>e</w:t>
            </w:r>
          </w:p>
        </w:tc>
        <w:tc>
          <w:tcPr>
            <w:tcW w:w="6570" w:type="dxa"/>
            <w:vAlign w:val="center"/>
          </w:tcPr>
          <w:p w14:paraId="0C122F44" w14:textId="72839147" w:rsidR="003239B8" w:rsidRPr="00CB6BB6" w:rsidRDefault="003C5512" w:rsidP="006C113C">
            <w:pPr>
              <w:jc w:val="both"/>
              <w:rPr>
                <w:rFonts w:ascii="Cambria" w:hAnsi="Cambria"/>
                <w:bCs/>
                <w:sz w:val="19"/>
                <w:szCs w:val="19"/>
                <w:lang w:val="es-BO"/>
              </w:rPr>
            </w:pPr>
            <w:r>
              <w:rPr>
                <w:rFonts w:ascii="Cambria" w:hAnsi="Cambria"/>
                <w:bCs/>
                <w:sz w:val="19"/>
                <w:szCs w:val="19"/>
                <w:lang w:val="es-ES"/>
              </w:rPr>
              <w:t>Sí</w:t>
            </w:r>
            <w:r w:rsidR="00CB6BB6">
              <w:rPr>
                <w:rFonts w:ascii="Cambria" w:hAnsi="Cambria"/>
                <w:bCs/>
                <w:sz w:val="19"/>
                <w:szCs w:val="19"/>
                <w:lang w:val="es-ES"/>
              </w:rPr>
              <w:t xml:space="preserve">, </w:t>
            </w:r>
            <w:r w:rsidR="00CB6BB6" w:rsidRPr="00CB6BB6">
              <w:rPr>
                <w:rFonts w:ascii="Cambria" w:hAnsi="Cambria"/>
                <w:bCs/>
                <w:sz w:val="19"/>
                <w:szCs w:val="19"/>
                <w:lang w:val="es-ES"/>
              </w:rPr>
              <w:t>Convención Americana (depósito del instrumento realizado el 31</w:t>
            </w:r>
            <w:r w:rsidR="00CB6BB6">
              <w:rPr>
                <w:rFonts w:ascii="Cambria" w:hAnsi="Cambria"/>
                <w:bCs/>
                <w:sz w:val="19"/>
                <w:szCs w:val="19"/>
                <w:lang w:val="es-ES"/>
              </w:rPr>
              <w:t xml:space="preserve"> </w:t>
            </w:r>
            <w:r w:rsidR="00CB6BB6" w:rsidRPr="00CB6BB6">
              <w:rPr>
                <w:rFonts w:ascii="Cambria" w:hAnsi="Cambria"/>
                <w:bCs/>
                <w:sz w:val="19"/>
                <w:szCs w:val="19"/>
                <w:lang w:val="es-ES"/>
              </w:rPr>
              <w:t>de julio de 1973)</w:t>
            </w:r>
            <w:r w:rsidR="00CB6BB6">
              <w:rPr>
                <w:rFonts w:ascii="Cambria" w:hAnsi="Cambria"/>
                <w:bCs/>
                <w:sz w:val="19"/>
                <w:szCs w:val="19"/>
                <w:lang w:val="es-ES"/>
              </w:rPr>
              <w:t xml:space="preserve"> y</w:t>
            </w:r>
            <w:r w:rsidR="00CB6BB6" w:rsidRPr="00CB6BB6">
              <w:rPr>
                <w:lang w:val="es-BO"/>
              </w:rPr>
              <w:t xml:space="preserve"> </w:t>
            </w:r>
            <w:r w:rsidR="00CB6BB6" w:rsidRPr="00CB6BB6">
              <w:rPr>
                <w:rFonts w:ascii="Cambria" w:hAnsi="Cambria"/>
                <w:bCs/>
                <w:sz w:val="19"/>
                <w:szCs w:val="19"/>
                <w:lang w:val="es-ES"/>
              </w:rPr>
              <w:t>Convención Interamericana para Prevenir y Sancionar la Tortura</w:t>
            </w:r>
            <w:r w:rsidR="00CB6BB6">
              <w:rPr>
                <w:rStyle w:val="FootnoteReference"/>
                <w:rFonts w:ascii="Cambria" w:hAnsi="Cambria"/>
                <w:bCs/>
                <w:sz w:val="19"/>
                <w:szCs w:val="19"/>
                <w:lang w:val="es-ES"/>
              </w:rPr>
              <w:footnoteReference w:id="5"/>
            </w:r>
            <w:r w:rsidR="00CB6BB6" w:rsidRPr="00CB6BB6">
              <w:rPr>
                <w:rFonts w:ascii="Cambria" w:hAnsi="Cambria"/>
                <w:bCs/>
                <w:sz w:val="19"/>
                <w:szCs w:val="19"/>
                <w:lang w:val="es-ES"/>
              </w:rPr>
              <w:t xml:space="preserve"> (depósito del instrumento realizado el 19</w:t>
            </w:r>
            <w:r w:rsidR="00CB6BB6">
              <w:rPr>
                <w:rFonts w:ascii="Cambria" w:hAnsi="Cambria"/>
                <w:bCs/>
                <w:sz w:val="19"/>
                <w:szCs w:val="19"/>
                <w:lang w:val="es-ES"/>
              </w:rPr>
              <w:t xml:space="preserve"> </w:t>
            </w:r>
            <w:r w:rsidR="00CB6BB6" w:rsidRPr="00CB6BB6">
              <w:rPr>
                <w:rFonts w:ascii="Cambria" w:hAnsi="Cambria"/>
                <w:bCs/>
                <w:sz w:val="19"/>
                <w:szCs w:val="19"/>
                <w:lang w:val="es-ES"/>
              </w:rPr>
              <w:t>de enero de 1999)</w:t>
            </w:r>
          </w:p>
        </w:tc>
      </w:tr>
    </w:tbl>
    <w:p w14:paraId="4E92C444" w14:textId="1DAF1B79"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 xml:space="preserve">INTERNACIONAL, </w:t>
      </w:r>
      <w:r w:rsidRPr="00006B74">
        <w:rPr>
          <w:rFonts w:asciiTheme="majorHAnsi" w:hAnsiTheme="majorHAnsi"/>
          <w:b/>
          <w:bCs/>
          <w:sz w:val="20"/>
          <w:szCs w:val="20"/>
          <w:lang w:val="es-ES"/>
        </w:rPr>
        <w:t xml:space="preserve"> 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EE00E9" w:rsidRPr="003C5512"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47080D" w:rsidRDefault="00EE00E9" w:rsidP="00954B82">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Duplicación </w:t>
            </w:r>
            <w:r w:rsidR="00D77503" w:rsidRPr="0047080D">
              <w:rPr>
                <w:rFonts w:ascii="Cambria" w:hAnsi="Cambria"/>
                <w:bCs/>
                <w:color w:val="FFFFFF" w:themeColor="background1"/>
                <w:sz w:val="19"/>
                <w:szCs w:val="19"/>
                <w:lang w:val="es-ES"/>
              </w:rPr>
              <w:t>y cosa juzgada internacional</w:t>
            </w:r>
          </w:p>
        </w:tc>
        <w:tc>
          <w:tcPr>
            <w:tcW w:w="6570" w:type="dxa"/>
            <w:vAlign w:val="center"/>
          </w:tcPr>
          <w:p w14:paraId="240941E6" w14:textId="01EDB610" w:rsidR="00EE00E9" w:rsidRPr="0047080D" w:rsidRDefault="003C5512" w:rsidP="008D2290">
            <w:pPr>
              <w:jc w:val="both"/>
              <w:rPr>
                <w:rFonts w:ascii="Cambria" w:hAnsi="Cambria"/>
                <w:bCs/>
                <w:sz w:val="19"/>
                <w:szCs w:val="19"/>
                <w:lang w:val="es-ES"/>
              </w:rPr>
            </w:pPr>
            <w:r>
              <w:rPr>
                <w:rFonts w:ascii="Cambria" w:hAnsi="Cambria"/>
                <w:bCs/>
                <w:sz w:val="19"/>
                <w:szCs w:val="19"/>
                <w:lang w:val="es-ES"/>
              </w:rPr>
              <w:t>No</w:t>
            </w:r>
          </w:p>
        </w:tc>
      </w:tr>
      <w:tr w:rsidR="003239B8" w:rsidRPr="00A8474D"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47080D" w:rsidRDefault="003239B8" w:rsidP="00954B82">
            <w:pPr>
              <w:jc w:val="center"/>
              <w:rPr>
                <w:rFonts w:ascii="Cambria" w:hAnsi="Cambria"/>
                <w:bCs/>
                <w:i/>
                <w:color w:val="FFFFFF" w:themeColor="background1"/>
                <w:sz w:val="19"/>
                <w:szCs w:val="19"/>
                <w:lang w:val="es-ES"/>
              </w:rPr>
            </w:pPr>
            <w:r w:rsidRPr="0047080D">
              <w:rPr>
                <w:rFonts w:ascii="Cambria" w:hAnsi="Cambria"/>
                <w:bCs/>
                <w:color w:val="FFFFFF" w:themeColor="background1"/>
                <w:sz w:val="19"/>
                <w:szCs w:val="19"/>
                <w:lang w:val="es-ES"/>
              </w:rPr>
              <w:t>Derechos admi</w:t>
            </w:r>
            <w:r w:rsidR="00954B82" w:rsidRPr="0047080D">
              <w:rPr>
                <w:rFonts w:ascii="Cambria" w:hAnsi="Cambria"/>
                <w:bCs/>
                <w:color w:val="FFFFFF" w:themeColor="background1"/>
                <w:sz w:val="19"/>
                <w:szCs w:val="19"/>
                <w:lang w:val="es-ES"/>
              </w:rPr>
              <w:t>tidos</w:t>
            </w:r>
          </w:p>
        </w:tc>
        <w:tc>
          <w:tcPr>
            <w:tcW w:w="6570" w:type="dxa"/>
            <w:vAlign w:val="center"/>
          </w:tcPr>
          <w:p w14:paraId="6310C8F7" w14:textId="7E44397E" w:rsidR="003239B8" w:rsidRPr="0047080D" w:rsidRDefault="003A7ABA" w:rsidP="006F396A">
            <w:pPr>
              <w:jc w:val="both"/>
              <w:rPr>
                <w:rFonts w:ascii="Cambria" w:hAnsi="Cambria"/>
                <w:bCs/>
                <w:sz w:val="19"/>
                <w:szCs w:val="19"/>
                <w:lang w:val="es-ES"/>
              </w:rPr>
            </w:pPr>
            <w:r>
              <w:rPr>
                <w:rFonts w:ascii="Cambria" w:hAnsi="Cambria"/>
                <w:bCs/>
                <w:sz w:val="20"/>
                <w:szCs w:val="20"/>
                <w:lang w:val="es-ES"/>
              </w:rPr>
              <w:t>A</w:t>
            </w:r>
            <w:r w:rsidRPr="003A7ABA">
              <w:rPr>
                <w:rFonts w:ascii="Cambria" w:hAnsi="Cambria"/>
                <w:bCs/>
                <w:sz w:val="20"/>
                <w:szCs w:val="20"/>
                <w:lang w:val="es-ES"/>
              </w:rPr>
              <w:t xml:space="preserve">rtículos 4, 5, 7, 8, 24 y 25 de la Convención Americana, </w:t>
            </w:r>
            <w:r w:rsidR="006F396A">
              <w:rPr>
                <w:rFonts w:ascii="Cambria" w:hAnsi="Cambria"/>
                <w:bCs/>
                <w:sz w:val="20"/>
                <w:szCs w:val="20"/>
                <w:lang w:val="es-ES"/>
              </w:rPr>
              <w:t xml:space="preserve">en </w:t>
            </w:r>
            <w:r w:rsidRPr="003A7ABA">
              <w:rPr>
                <w:rFonts w:ascii="Cambria" w:hAnsi="Cambria"/>
                <w:bCs/>
                <w:sz w:val="20"/>
                <w:szCs w:val="20"/>
                <w:lang w:val="es-ES"/>
              </w:rPr>
              <w:t xml:space="preserve">relación </w:t>
            </w:r>
            <w:r w:rsidR="006F396A">
              <w:rPr>
                <w:rFonts w:ascii="Cambria" w:hAnsi="Cambria"/>
                <w:bCs/>
                <w:sz w:val="20"/>
                <w:szCs w:val="20"/>
                <w:lang w:val="es-ES"/>
              </w:rPr>
              <w:t xml:space="preserve">con </w:t>
            </w:r>
            <w:r w:rsidRPr="003A7ABA">
              <w:rPr>
                <w:rFonts w:ascii="Cambria" w:hAnsi="Cambria"/>
                <w:bCs/>
                <w:sz w:val="20"/>
                <w:szCs w:val="20"/>
                <w:lang w:val="es-ES"/>
              </w:rPr>
              <w:t xml:space="preserve"> sus artículos 1.1 y 2</w:t>
            </w:r>
          </w:p>
        </w:tc>
      </w:tr>
      <w:tr w:rsidR="003239B8" w:rsidRPr="00A8474D"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47080D" w:rsidRDefault="003239B8" w:rsidP="006775AB">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Agotamiento de</w:t>
            </w:r>
            <w:r w:rsidR="0069402E" w:rsidRPr="0047080D">
              <w:rPr>
                <w:rFonts w:ascii="Cambria" w:hAnsi="Cambria"/>
                <w:bCs/>
                <w:color w:val="FFFFFF" w:themeColor="background1"/>
                <w:sz w:val="19"/>
                <w:szCs w:val="19"/>
                <w:lang w:val="es-ES"/>
              </w:rPr>
              <w:t xml:space="preserve"> </w:t>
            </w:r>
            <w:r w:rsidRPr="0047080D">
              <w:rPr>
                <w:rFonts w:ascii="Cambria" w:hAnsi="Cambria"/>
                <w:bCs/>
                <w:color w:val="FFFFFF" w:themeColor="background1"/>
                <w:sz w:val="19"/>
                <w:szCs w:val="19"/>
                <w:lang w:val="es-ES"/>
              </w:rPr>
              <w:t xml:space="preserve">recursos </w:t>
            </w:r>
            <w:r w:rsidR="00D77503" w:rsidRPr="0047080D">
              <w:rPr>
                <w:rFonts w:ascii="Cambria" w:hAnsi="Cambria"/>
                <w:bCs/>
                <w:color w:val="FFFFFF" w:themeColor="background1"/>
                <w:sz w:val="19"/>
                <w:szCs w:val="19"/>
                <w:lang w:val="es-ES"/>
              </w:rPr>
              <w:t>o procedencia de una excepción</w:t>
            </w:r>
          </w:p>
        </w:tc>
        <w:tc>
          <w:tcPr>
            <w:tcW w:w="6570" w:type="dxa"/>
            <w:vAlign w:val="center"/>
          </w:tcPr>
          <w:p w14:paraId="69C53E8A" w14:textId="71384F1C" w:rsidR="003239B8" w:rsidRPr="0047080D" w:rsidRDefault="006F396A" w:rsidP="00BB3FBD">
            <w:pPr>
              <w:rPr>
                <w:rFonts w:ascii="Cambria" w:hAnsi="Cambria"/>
                <w:bCs/>
                <w:sz w:val="19"/>
                <w:szCs w:val="19"/>
                <w:lang w:val="es-ES"/>
              </w:rPr>
            </w:pPr>
            <w:r>
              <w:rPr>
                <w:rFonts w:ascii="Cambria" w:hAnsi="Cambria"/>
                <w:bCs/>
                <w:sz w:val="19"/>
                <w:szCs w:val="19"/>
                <w:lang w:val="es-ES"/>
              </w:rPr>
              <w:t>Sí, en los términos de la sección VI</w:t>
            </w:r>
          </w:p>
        </w:tc>
      </w:tr>
      <w:tr w:rsidR="003239B8" w:rsidRPr="00A8474D"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47080D" w:rsidRDefault="00D77503" w:rsidP="008D2290">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Presentación dentro de plazo</w:t>
            </w:r>
          </w:p>
        </w:tc>
        <w:tc>
          <w:tcPr>
            <w:tcW w:w="6570" w:type="dxa"/>
            <w:vAlign w:val="center"/>
          </w:tcPr>
          <w:p w14:paraId="4A2A4569" w14:textId="6C03AD53" w:rsidR="003239B8" w:rsidRPr="0047080D" w:rsidRDefault="006F396A" w:rsidP="008D2290">
            <w:pPr>
              <w:rPr>
                <w:rFonts w:ascii="Cambria" w:hAnsi="Cambria"/>
                <w:bCs/>
                <w:sz w:val="19"/>
                <w:szCs w:val="19"/>
                <w:lang w:val="es-ES"/>
              </w:rPr>
            </w:pPr>
            <w:r>
              <w:rPr>
                <w:rFonts w:ascii="Cambria" w:hAnsi="Cambria"/>
                <w:bCs/>
                <w:sz w:val="19"/>
                <w:szCs w:val="19"/>
                <w:lang w:val="es-ES"/>
              </w:rPr>
              <w:t>Sí, en los términos de la sección VI</w:t>
            </w:r>
          </w:p>
        </w:tc>
      </w:tr>
    </w:tbl>
    <w:p w14:paraId="18E6423B" w14:textId="5FDE25B0"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128AAADF" w14:textId="0860D0D7" w:rsidR="005B7D36" w:rsidRDefault="00A75F19" w:rsidP="005B7D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5B7D36">
        <w:rPr>
          <w:rFonts w:ascii="Cambria" w:hAnsi="Cambria"/>
          <w:sz w:val="20"/>
          <w:szCs w:val="20"/>
          <w:lang w:val="es-ES"/>
        </w:rPr>
        <w:t>El peticionario señala que</w:t>
      </w:r>
      <w:r w:rsidR="00120BDE" w:rsidRPr="005B7D36">
        <w:rPr>
          <w:rFonts w:ascii="Cambria" w:hAnsi="Cambria"/>
          <w:sz w:val="20"/>
          <w:szCs w:val="20"/>
          <w:lang w:val="es-ES"/>
        </w:rPr>
        <w:t xml:space="preserve"> en el Municipio de San Rafael ubicado en el Departamento de Antioquia,</w:t>
      </w:r>
      <w:r w:rsidRPr="005B7D36">
        <w:rPr>
          <w:rFonts w:ascii="Cambria" w:hAnsi="Cambria"/>
          <w:sz w:val="20"/>
          <w:szCs w:val="20"/>
          <w:lang w:val="es-ES"/>
        </w:rPr>
        <w:t xml:space="preserve"> la madrugada del 27 de agosto de 1999, mientras el señor Edwin Hernán Ciro (en adelante “la presunta víctima”) y su familia se encontraban durmiendo, un grupo de personas armadas derribaron la puerta de su domicilio e ingresaron violentamente</w:t>
      </w:r>
      <w:r w:rsidR="00852440">
        <w:rPr>
          <w:rFonts w:ascii="Cambria" w:hAnsi="Cambria"/>
          <w:sz w:val="20"/>
          <w:szCs w:val="20"/>
          <w:lang w:val="es-ES"/>
        </w:rPr>
        <w:t xml:space="preserve">, sin </w:t>
      </w:r>
      <w:r w:rsidR="00852440" w:rsidRPr="005B7D36">
        <w:rPr>
          <w:rFonts w:ascii="Cambria" w:hAnsi="Cambria"/>
          <w:sz w:val="20"/>
          <w:szCs w:val="20"/>
          <w:lang w:val="es-ES"/>
        </w:rPr>
        <w:t>ningún tipo de orden judicial o de allanamiento</w:t>
      </w:r>
      <w:r w:rsidRPr="005B7D36">
        <w:rPr>
          <w:rFonts w:ascii="Cambria" w:hAnsi="Cambria"/>
          <w:sz w:val="20"/>
          <w:szCs w:val="20"/>
          <w:lang w:val="es-ES"/>
        </w:rPr>
        <w:t xml:space="preserve">. Refiere que </w:t>
      </w:r>
      <w:r w:rsidR="00B13B9E" w:rsidRPr="005B7D36">
        <w:rPr>
          <w:rFonts w:ascii="Cambria" w:hAnsi="Cambria"/>
          <w:sz w:val="20"/>
          <w:szCs w:val="20"/>
          <w:lang w:val="es-ES"/>
        </w:rPr>
        <w:t>los hombres eran agentes del Grupo de Acción Unificada por la Libertad Personal (en adelante “GAULA”), pertenecientes a la Polic</w:t>
      </w:r>
      <w:r w:rsidR="00C33A92" w:rsidRPr="005B7D36">
        <w:rPr>
          <w:rFonts w:ascii="Cambria" w:hAnsi="Cambria"/>
          <w:sz w:val="20"/>
          <w:szCs w:val="20"/>
          <w:lang w:val="es-ES"/>
        </w:rPr>
        <w:t>ía Nacional</w:t>
      </w:r>
      <w:r w:rsidR="00120BDE" w:rsidRPr="005B7D36">
        <w:rPr>
          <w:rFonts w:ascii="Cambria" w:hAnsi="Cambria"/>
          <w:sz w:val="20"/>
          <w:szCs w:val="20"/>
          <w:lang w:val="es-ES"/>
        </w:rPr>
        <w:t xml:space="preserve">, pues </w:t>
      </w:r>
      <w:r w:rsidR="00E0455E" w:rsidRPr="005B7D36">
        <w:rPr>
          <w:rFonts w:ascii="Cambria" w:hAnsi="Cambria"/>
          <w:sz w:val="20"/>
          <w:szCs w:val="20"/>
          <w:lang w:val="es-ES"/>
        </w:rPr>
        <w:t xml:space="preserve">estaban uniformados y </w:t>
      </w:r>
      <w:r w:rsidR="00120BDE" w:rsidRPr="005B7D36">
        <w:rPr>
          <w:rFonts w:ascii="Cambria" w:hAnsi="Cambria"/>
          <w:sz w:val="20"/>
          <w:szCs w:val="20"/>
          <w:lang w:val="es-ES"/>
        </w:rPr>
        <w:t>tenían distintivos policiales. Manifiesta q</w:t>
      </w:r>
      <w:r w:rsidR="007B20DF" w:rsidRPr="005B7D36">
        <w:rPr>
          <w:rFonts w:ascii="Cambria" w:hAnsi="Cambria"/>
          <w:sz w:val="20"/>
          <w:szCs w:val="20"/>
          <w:lang w:val="es-ES"/>
        </w:rPr>
        <w:t xml:space="preserve">ue procedieron a identificar </w:t>
      </w:r>
      <w:r w:rsidR="00E0455E" w:rsidRPr="005B7D36">
        <w:rPr>
          <w:rFonts w:ascii="Cambria" w:hAnsi="Cambria"/>
          <w:sz w:val="20"/>
          <w:szCs w:val="20"/>
          <w:lang w:val="es-ES"/>
        </w:rPr>
        <w:t xml:space="preserve">y atar </w:t>
      </w:r>
      <w:r w:rsidR="007B20DF" w:rsidRPr="005B7D36">
        <w:rPr>
          <w:rFonts w:ascii="Cambria" w:hAnsi="Cambria"/>
          <w:sz w:val="20"/>
          <w:szCs w:val="20"/>
          <w:lang w:val="es-ES"/>
        </w:rPr>
        <w:t>a la presunta v</w:t>
      </w:r>
      <w:r w:rsidR="00E0455E" w:rsidRPr="005B7D36">
        <w:rPr>
          <w:rFonts w:ascii="Cambria" w:hAnsi="Cambria"/>
          <w:sz w:val="20"/>
          <w:szCs w:val="20"/>
          <w:lang w:val="es-ES"/>
        </w:rPr>
        <w:t>íctima,</w:t>
      </w:r>
      <w:r w:rsidR="00C33A92" w:rsidRPr="005B7D36">
        <w:rPr>
          <w:rFonts w:ascii="Cambria" w:hAnsi="Cambria"/>
          <w:sz w:val="20"/>
          <w:szCs w:val="20"/>
          <w:lang w:val="es-ES"/>
        </w:rPr>
        <w:t xml:space="preserve"> que aunque él pidió que lo dejaran ponerse los zapatos, le </w:t>
      </w:r>
      <w:r w:rsidR="00E0455E" w:rsidRPr="005B7D36">
        <w:rPr>
          <w:rFonts w:ascii="Cambria" w:hAnsi="Cambria"/>
          <w:sz w:val="20"/>
          <w:szCs w:val="20"/>
          <w:lang w:val="es-ES"/>
        </w:rPr>
        <w:t xml:space="preserve">gritaron que para donde iban no </w:t>
      </w:r>
      <w:r w:rsidR="00852440">
        <w:rPr>
          <w:rFonts w:ascii="Cambria" w:hAnsi="Cambria"/>
          <w:sz w:val="20"/>
          <w:szCs w:val="20"/>
          <w:lang w:val="es-ES"/>
        </w:rPr>
        <w:t>los</w:t>
      </w:r>
      <w:r w:rsidR="00E0455E" w:rsidRPr="005B7D36">
        <w:rPr>
          <w:rFonts w:ascii="Cambria" w:hAnsi="Cambria"/>
          <w:sz w:val="20"/>
          <w:szCs w:val="20"/>
          <w:lang w:val="es-ES"/>
        </w:rPr>
        <w:t xml:space="preserve"> necesitar</w:t>
      </w:r>
      <w:r w:rsidR="00852440">
        <w:rPr>
          <w:rFonts w:ascii="Cambria" w:hAnsi="Cambria"/>
          <w:sz w:val="20"/>
          <w:szCs w:val="20"/>
          <w:lang w:val="es-ES"/>
        </w:rPr>
        <w:t xml:space="preserve">ía </w:t>
      </w:r>
      <w:r w:rsidR="00E0455E" w:rsidRPr="005B7D36">
        <w:rPr>
          <w:rFonts w:ascii="Cambria" w:hAnsi="Cambria"/>
          <w:sz w:val="20"/>
          <w:szCs w:val="20"/>
          <w:lang w:val="es-ES"/>
        </w:rPr>
        <w:t xml:space="preserve">y que luego </w:t>
      </w:r>
      <w:r w:rsidR="005B7D36" w:rsidRPr="005B7D36">
        <w:rPr>
          <w:rFonts w:ascii="Cambria" w:hAnsi="Cambria"/>
          <w:sz w:val="20"/>
          <w:szCs w:val="20"/>
          <w:lang w:val="es-ES"/>
        </w:rPr>
        <w:t>se lo llevaron en una camioneta. Los familiares de la presunta víctima indican que pasados unos minutos escucharon disparos muy cerca de su casa.</w:t>
      </w:r>
      <w:r w:rsidR="005B7D36">
        <w:rPr>
          <w:rFonts w:ascii="Cambria" w:hAnsi="Cambria"/>
          <w:sz w:val="20"/>
          <w:szCs w:val="20"/>
          <w:lang w:val="es-ES"/>
        </w:rPr>
        <w:t xml:space="preserve"> </w:t>
      </w:r>
      <w:r w:rsidR="005B7D36" w:rsidRPr="005B7D36">
        <w:rPr>
          <w:rFonts w:ascii="Cambria" w:hAnsi="Cambria"/>
          <w:sz w:val="20"/>
          <w:szCs w:val="20"/>
          <w:lang w:val="es-ES"/>
        </w:rPr>
        <w:t>Adicionalmente, indica que revisaron toda la casa, esculcaron sus pertenecías, destruyeron algunas y se llevaron objetos de valor y un monto de dinero que guardaban.</w:t>
      </w:r>
    </w:p>
    <w:p w14:paraId="11F688B1" w14:textId="3452F164" w:rsidR="005B7D36" w:rsidRDefault="005B7D36" w:rsidP="005B7D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Sostiene que esa tarde, los vecinos </w:t>
      </w:r>
      <w:r w:rsidR="00C90CE3">
        <w:rPr>
          <w:rFonts w:ascii="Cambria" w:hAnsi="Cambria"/>
          <w:sz w:val="20"/>
          <w:szCs w:val="20"/>
          <w:lang w:val="es-ES"/>
        </w:rPr>
        <w:t xml:space="preserve">del lugar </w:t>
      </w:r>
      <w:r w:rsidR="00F05DDA">
        <w:rPr>
          <w:rFonts w:ascii="Cambria" w:hAnsi="Cambria"/>
          <w:sz w:val="20"/>
          <w:szCs w:val="20"/>
          <w:lang w:val="es-ES"/>
        </w:rPr>
        <w:t xml:space="preserve">vieron a las camionetas que habrían sido usadas para el operativo al frente del Comando de la Policía, además </w:t>
      </w:r>
      <w:r w:rsidR="00C90CE3">
        <w:rPr>
          <w:rFonts w:ascii="Cambria" w:hAnsi="Cambria"/>
          <w:sz w:val="20"/>
          <w:szCs w:val="20"/>
          <w:lang w:val="es-ES"/>
        </w:rPr>
        <w:t>informaron que la policía había matado a dos personas y que sus cadáveres se encontraban en la v</w:t>
      </w:r>
      <w:r w:rsidR="00C02915">
        <w:rPr>
          <w:rFonts w:ascii="Cambria" w:hAnsi="Cambria"/>
          <w:sz w:val="20"/>
          <w:szCs w:val="20"/>
          <w:lang w:val="es-ES"/>
        </w:rPr>
        <w:t xml:space="preserve">ía al Municipio </w:t>
      </w:r>
      <w:r w:rsidR="00C90CE3">
        <w:rPr>
          <w:rFonts w:ascii="Cambria" w:hAnsi="Cambria"/>
          <w:sz w:val="20"/>
          <w:szCs w:val="20"/>
          <w:lang w:val="es-ES"/>
        </w:rPr>
        <w:t>de Guatapé. Afirman que</w:t>
      </w:r>
      <w:r w:rsidR="00DD136B">
        <w:rPr>
          <w:rFonts w:ascii="Cambria" w:hAnsi="Cambria"/>
          <w:sz w:val="20"/>
          <w:szCs w:val="20"/>
          <w:lang w:val="es-ES"/>
        </w:rPr>
        <w:t xml:space="preserve"> uno de los </w:t>
      </w:r>
      <w:r w:rsidR="00DD136B">
        <w:rPr>
          <w:rFonts w:ascii="Cambria" w:hAnsi="Cambria"/>
          <w:sz w:val="20"/>
          <w:szCs w:val="20"/>
          <w:lang w:val="es-ES"/>
        </w:rPr>
        <w:lastRenderedPageBreak/>
        <w:t>cuerpos pertenecía a la presunta víctima y presentaba múltiples disparos de arma de fuego en la espalda, conforme lo acreditó el acta de levantamiento de cadáver y la autopsia.</w:t>
      </w:r>
      <w:r w:rsidR="00C90CE3">
        <w:rPr>
          <w:rFonts w:ascii="Cambria" w:hAnsi="Cambria"/>
          <w:sz w:val="20"/>
          <w:szCs w:val="20"/>
          <w:lang w:val="es-ES"/>
        </w:rPr>
        <w:t xml:space="preserve"> </w:t>
      </w:r>
    </w:p>
    <w:p w14:paraId="064C9ABC" w14:textId="6891C755" w:rsidR="00A513D2" w:rsidRDefault="00CB39F8" w:rsidP="005B7D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Manifiesta que por los hechos se inició una investigaci</w:t>
      </w:r>
      <w:r w:rsidR="00851EC4">
        <w:rPr>
          <w:rFonts w:ascii="Cambria" w:hAnsi="Cambria"/>
          <w:sz w:val="20"/>
          <w:szCs w:val="20"/>
          <w:lang w:val="es-ES"/>
        </w:rPr>
        <w:t>ón en la jurisdicción penal militar,</w:t>
      </w:r>
      <w:r w:rsidR="001E1A09">
        <w:rPr>
          <w:rFonts w:ascii="Cambria" w:hAnsi="Cambria"/>
          <w:sz w:val="20"/>
          <w:szCs w:val="20"/>
          <w:lang w:val="es-ES"/>
        </w:rPr>
        <w:t xml:space="preserve"> y que tras </w:t>
      </w:r>
      <w:r w:rsidR="00851EC4">
        <w:rPr>
          <w:rFonts w:ascii="Cambria" w:hAnsi="Cambria"/>
          <w:sz w:val="20"/>
          <w:szCs w:val="20"/>
          <w:lang w:val="es-ES"/>
        </w:rPr>
        <w:t xml:space="preserve">una declaratoria de falta de competencia, </w:t>
      </w:r>
      <w:r w:rsidR="001E1A09">
        <w:rPr>
          <w:rFonts w:ascii="Cambria" w:hAnsi="Cambria"/>
          <w:sz w:val="20"/>
          <w:szCs w:val="20"/>
          <w:lang w:val="es-ES"/>
        </w:rPr>
        <w:t xml:space="preserve">el caso </w:t>
      </w:r>
      <w:r w:rsidR="00851EC4">
        <w:rPr>
          <w:rFonts w:ascii="Cambria" w:hAnsi="Cambria"/>
          <w:sz w:val="20"/>
          <w:szCs w:val="20"/>
          <w:lang w:val="es-ES"/>
        </w:rPr>
        <w:t>fue remitid</w:t>
      </w:r>
      <w:r w:rsidR="001E1A09">
        <w:rPr>
          <w:rFonts w:ascii="Cambria" w:hAnsi="Cambria"/>
          <w:sz w:val="20"/>
          <w:szCs w:val="20"/>
          <w:lang w:val="es-ES"/>
        </w:rPr>
        <w:t>o</w:t>
      </w:r>
      <w:r w:rsidR="00851EC4">
        <w:rPr>
          <w:rFonts w:ascii="Cambria" w:hAnsi="Cambria"/>
          <w:sz w:val="20"/>
          <w:szCs w:val="20"/>
          <w:lang w:val="es-ES"/>
        </w:rPr>
        <w:t xml:space="preserve"> a la</w:t>
      </w:r>
      <w:r w:rsidR="001E1A09">
        <w:rPr>
          <w:rFonts w:ascii="Cambria" w:hAnsi="Cambria"/>
          <w:sz w:val="20"/>
          <w:szCs w:val="20"/>
          <w:lang w:val="es-ES"/>
        </w:rPr>
        <w:t xml:space="preserve"> Fiscalía 93 Delegada en la jurisdicción ordinaria, </w:t>
      </w:r>
      <w:r w:rsidR="00851EC4">
        <w:rPr>
          <w:rFonts w:ascii="Cambria" w:hAnsi="Cambria"/>
          <w:sz w:val="20"/>
          <w:szCs w:val="20"/>
          <w:lang w:val="es-ES"/>
        </w:rPr>
        <w:t>sin que hasta la fecha se conozcan resultados o información</w:t>
      </w:r>
      <w:r w:rsidR="00661E40">
        <w:rPr>
          <w:rFonts w:ascii="Cambria" w:hAnsi="Cambria"/>
          <w:sz w:val="20"/>
          <w:szCs w:val="20"/>
          <w:lang w:val="es-ES"/>
        </w:rPr>
        <w:t xml:space="preserve">. </w:t>
      </w:r>
    </w:p>
    <w:p w14:paraId="12DE1920" w14:textId="3B98E757" w:rsidR="00661E40" w:rsidRPr="005B7D36" w:rsidRDefault="00661E40" w:rsidP="005B7D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Adicionalmente</w:t>
      </w:r>
      <w:r w:rsidR="001E1A09">
        <w:rPr>
          <w:rFonts w:ascii="Cambria" w:hAnsi="Cambria"/>
          <w:sz w:val="20"/>
          <w:szCs w:val="20"/>
          <w:lang w:val="es-ES"/>
        </w:rPr>
        <w:t>,</w:t>
      </w:r>
      <w:r>
        <w:rPr>
          <w:rFonts w:ascii="Cambria" w:hAnsi="Cambria"/>
          <w:sz w:val="20"/>
          <w:szCs w:val="20"/>
          <w:lang w:val="es-ES"/>
        </w:rPr>
        <w:t xml:space="preserve"> refiere que los familiares de la presunta víctima presentaron una acción de reparación directa ante el Tribu</w:t>
      </w:r>
      <w:r w:rsidR="001E1A09">
        <w:rPr>
          <w:rFonts w:ascii="Cambria" w:hAnsi="Cambria"/>
          <w:sz w:val="20"/>
          <w:szCs w:val="20"/>
          <w:lang w:val="es-ES"/>
        </w:rPr>
        <w:t>nal Administrativo de Antioquia</w:t>
      </w:r>
      <w:r>
        <w:rPr>
          <w:rFonts w:ascii="Cambria" w:hAnsi="Cambria"/>
          <w:sz w:val="20"/>
          <w:szCs w:val="20"/>
          <w:lang w:val="es-ES"/>
        </w:rPr>
        <w:t xml:space="preserve">.  Alegan que ésta fue rechazada el 24 de abril de 2008, bajo el argumento que no se había probado el vínculo de imputación respecto de la Policía Nacional. </w:t>
      </w:r>
      <w:r w:rsidR="002B0E53">
        <w:rPr>
          <w:rFonts w:ascii="Cambria" w:hAnsi="Cambria"/>
          <w:sz w:val="20"/>
          <w:szCs w:val="20"/>
          <w:lang w:val="es-ES"/>
        </w:rPr>
        <w:t xml:space="preserve">Señala que interpusieron un recurso de apelación, que fue declarado improcedente </w:t>
      </w:r>
      <w:r w:rsidR="00F22302">
        <w:rPr>
          <w:rFonts w:ascii="Cambria" w:hAnsi="Cambria"/>
          <w:sz w:val="20"/>
          <w:szCs w:val="20"/>
          <w:lang w:val="es-ES"/>
        </w:rPr>
        <w:t xml:space="preserve">en razón de la cuantía de las pretensiones, </w:t>
      </w:r>
      <w:r w:rsidR="002B0E53">
        <w:rPr>
          <w:rFonts w:ascii="Cambria" w:hAnsi="Cambria"/>
          <w:sz w:val="20"/>
          <w:szCs w:val="20"/>
          <w:lang w:val="es-ES"/>
        </w:rPr>
        <w:t xml:space="preserve">por la Sala Quinta de Decisión del Tribunal Administrativo de Antioquia, el </w:t>
      </w:r>
      <w:r w:rsidR="00F22302">
        <w:rPr>
          <w:rFonts w:ascii="Cambria" w:hAnsi="Cambria"/>
          <w:sz w:val="20"/>
          <w:szCs w:val="20"/>
          <w:lang w:val="es-ES"/>
        </w:rPr>
        <w:t>14 de julio de 2008</w:t>
      </w:r>
      <w:r w:rsidR="002B0E53">
        <w:rPr>
          <w:rFonts w:ascii="Cambria" w:hAnsi="Cambria"/>
          <w:sz w:val="20"/>
          <w:szCs w:val="20"/>
          <w:lang w:val="es-ES"/>
        </w:rPr>
        <w:t xml:space="preserve">.  </w:t>
      </w:r>
    </w:p>
    <w:p w14:paraId="70CD7424" w14:textId="4D843E68" w:rsidR="00D636CA" w:rsidRDefault="000C491B" w:rsidP="00D636C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A su turno</w:t>
      </w:r>
      <w:r w:rsidR="004B5018">
        <w:rPr>
          <w:rFonts w:ascii="Cambria" w:hAnsi="Cambria"/>
          <w:sz w:val="20"/>
          <w:szCs w:val="20"/>
          <w:lang w:val="es-ES"/>
        </w:rPr>
        <w:t>,</w:t>
      </w:r>
      <w:r w:rsidR="0075363E">
        <w:rPr>
          <w:rFonts w:ascii="Cambria" w:hAnsi="Cambria"/>
          <w:sz w:val="20"/>
          <w:szCs w:val="20"/>
          <w:lang w:val="es-ES"/>
        </w:rPr>
        <w:t xml:space="preserve"> el Estado señala que </w:t>
      </w:r>
      <w:r w:rsidR="0059168A">
        <w:rPr>
          <w:rFonts w:ascii="Cambria" w:hAnsi="Cambria"/>
          <w:sz w:val="20"/>
          <w:szCs w:val="20"/>
          <w:lang w:val="es-ES"/>
        </w:rPr>
        <w:t xml:space="preserve">en el marco de las investigaciones iniciadas la Fiscalía 93 Seccional, </w:t>
      </w:r>
      <w:r w:rsidR="004B5018">
        <w:rPr>
          <w:rFonts w:ascii="Cambria" w:hAnsi="Cambria"/>
          <w:sz w:val="20"/>
          <w:szCs w:val="20"/>
          <w:lang w:val="es-ES"/>
        </w:rPr>
        <w:t>consideró que los elementos de convicción recabados apuntaban a la posible realización de un delito relacionado con el ejercicio de la actividad policial, por lo que resolvió desplazar la competencia del asunto a la jurisdicción penal militar el 9 de septiembre de 1999. Refiere que en esa instancia</w:t>
      </w:r>
      <w:r w:rsidR="00522090">
        <w:rPr>
          <w:rFonts w:ascii="Cambria" w:hAnsi="Cambria"/>
          <w:sz w:val="20"/>
          <w:szCs w:val="20"/>
          <w:lang w:val="es-ES"/>
        </w:rPr>
        <w:t xml:space="preserve"> </w:t>
      </w:r>
      <w:r w:rsidR="004B5018">
        <w:rPr>
          <w:rFonts w:ascii="Cambria" w:hAnsi="Cambria"/>
          <w:sz w:val="20"/>
          <w:szCs w:val="20"/>
          <w:lang w:val="es-ES"/>
        </w:rPr>
        <w:t xml:space="preserve">se pudo constatar que el grupo GAULA de Rionegro, con el apoyo de su par de Medellín desarrollaron un operativo el 27 de agosto de 1999 en el Municipio de San Rafael, cumpliendo una orden judicial con el objetivo de realizar la búsqueda de un niño que había sido secuestrado. </w:t>
      </w:r>
      <w:r w:rsidR="00C64DA9">
        <w:rPr>
          <w:rFonts w:ascii="Cambria" w:hAnsi="Cambria"/>
          <w:sz w:val="20"/>
          <w:szCs w:val="20"/>
          <w:lang w:val="es-ES"/>
        </w:rPr>
        <w:t>Indica que el 18 de marzo de 2003, el juzgado que conocía el caso resolvió remitirlo a la jurisdicción ordinaria, pues si concluyó que si bien los hechos señalaban como presuntos responsables a los</w:t>
      </w:r>
      <w:r w:rsidR="00D636CA">
        <w:rPr>
          <w:rFonts w:ascii="Cambria" w:hAnsi="Cambria"/>
          <w:sz w:val="20"/>
          <w:szCs w:val="20"/>
          <w:lang w:val="es-ES"/>
        </w:rPr>
        <w:t xml:space="preserve"> agentes del GAULA, sus acciones no estaban relacionadas con el servicio y que revestían características delictuales ajenas a la misión policial. </w:t>
      </w:r>
      <w:r w:rsidR="00C64DA9">
        <w:rPr>
          <w:rFonts w:ascii="Cambria" w:hAnsi="Cambria"/>
          <w:sz w:val="20"/>
          <w:szCs w:val="20"/>
          <w:lang w:val="es-ES"/>
        </w:rPr>
        <w:t xml:space="preserve"> </w:t>
      </w:r>
    </w:p>
    <w:p w14:paraId="69917446" w14:textId="77777777" w:rsidR="0052710B" w:rsidRDefault="00D636CA" w:rsidP="00D636C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Menciona que el asunto le fue asignado a la Fiscalía 97 Seccional de Marinilla, la cual el 8 de junio de 2004 resolvió la preclusión de la investigación en favor de cuatro acusados, argumentando que </w:t>
      </w:r>
      <w:r w:rsidR="00F05DDA">
        <w:rPr>
          <w:rFonts w:ascii="Cambria" w:hAnsi="Cambria"/>
          <w:sz w:val="20"/>
          <w:szCs w:val="20"/>
          <w:lang w:val="es-ES"/>
        </w:rPr>
        <w:t>aunque existían indicios graves en su contra,</w:t>
      </w:r>
      <w:r w:rsidR="007A2C66">
        <w:rPr>
          <w:rFonts w:ascii="Cambria" w:hAnsi="Cambria"/>
          <w:sz w:val="20"/>
          <w:szCs w:val="20"/>
          <w:lang w:val="es-ES"/>
        </w:rPr>
        <w:t xml:space="preserve"> </w:t>
      </w:r>
      <w:r w:rsidR="00F05DDA">
        <w:rPr>
          <w:rFonts w:ascii="Cambria" w:hAnsi="Cambria"/>
          <w:sz w:val="20"/>
          <w:szCs w:val="20"/>
          <w:lang w:val="es-ES"/>
        </w:rPr>
        <w:t>éstos no tenían la fuerza suficiente para señalar la responsabilidad de los homicidios que se investiga</w:t>
      </w:r>
      <w:r w:rsidR="007F2E0A">
        <w:rPr>
          <w:rFonts w:ascii="Cambria" w:hAnsi="Cambria"/>
          <w:sz w:val="20"/>
          <w:szCs w:val="20"/>
          <w:lang w:val="es-ES"/>
        </w:rPr>
        <w:t>ba</w:t>
      </w:r>
      <w:r w:rsidR="00F05DDA">
        <w:rPr>
          <w:rFonts w:ascii="Cambria" w:hAnsi="Cambria"/>
          <w:sz w:val="20"/>
          <w:szCs w:val="20"/>
          <w:lang w:val="es-ES"/>
        </w:rPr>
        <w:t xml:space="preserve">n. </w:t>
      </w:r>
      <w:r w:rsidR="00B127CB">
        <w:rPr>
          <w:rFonts w:ascii="Cambria" w:hAnsi="Cambria"/>
          <w:sz w:val="20"/>
          <w:szCs w:val="20"/>
          <w:lang w:val="es-ES"/>
        </w:rPr>
        <w:t>Afirma que d</w:t>
      </w:r>
      <w:r w:rsidR="00F05DDA">
        <w:rPr>
          <w:rFonts w:ascii="Cambria" w:hAnsi="Cambria"/>
          <w:sz w:val="20"/>
          <w:szCs w:val="20"/>
          <w:lang w:val="es-ES"/>
        </w:rPr>
        <w:t xml:space="preserve">icha resolución </w:t>
      </w:r>
      <w:r w:rsidR="007F2E0A">
        <w:rPr>
          <w:rFonts w:ascii="Cambria" w:hAnsi="Cambria"/>
          <w:sz w:val="20"/>
          <w:szCs w:val="20"/>
          <w:lang w:val="es-ES"/>
        </w:rPr>
        <w:t>indicó</w:t>
      </w:r>
      <w:r w:rsidR="00C97915">
        <w:rPr>
          <w:rFonts w:ascii="Cambria" w:hAnsi="Cambria"/>
          <w:sz w:val="20"/>
          <w:szCs w:val="20"/>
          <w:lang w:val="es-ES"/>
        </w:rPr>
        <w:t xml:space="preserve"> que</w:t>
      </w:r>
      <w:r w:rsidR="007F2E0A">
        <w:rPr>
          <w:rFonts w:ascii="Cambria" w:hAnsi="Cambria"/>
          <w:sz w:val="20"/>
          <w:szCs w:val="20"/>
          <w:lang w:val="es-ES"/>
        </w:rPr>
        <w:t xml:space="preserve"> en sus declaraciones los procesados señalaron que no estuvieron en el lugar a las 3 de la mañana, como afirmaron los testigos, sino a las 5 am, y destacó que </w:t>
      </w:r>
      <w:r w:rsidR="00C97915">
        <w:rPr>
          <w:rFonts w:ascii="Cambria" w:hAnsi="Cambria"/>
          <w:sz w:val="20"/>
          <w:szCs w:val="20"/>
          <w:lang w:val="es-ES"/>
        </w:rPr>
        <w:t>“</w:t>
      </w:r>
      <w:r w:rsidR="00C97915" w:rsidRPr="00C97915">
        <w:rPr>
          <w:rFonts w:ascii="Cambria" w:hAnsi="Cambria"/>
          <w:i/>
          <w:sz w:val="20"/>
          <w:szCs w:val="20"/>
          <w:lang w:val="es-ES"/>
        </w:rPr>
        <w:t>al notar la presencia de un grupo de uniformados diferente al asignado a esa jurisdicción, los testigos llegaron a la conclusión que habían sido los autores de los homicidios, afirmaciones desajustadas a la realidad probatoria, además de que la zona donde ocurrieron los hechos existe una marcada presencia e influencia de grupos subversivos, los cuales fácilmente pudieron exigirles a los familiares de los ofendidos que señalaran al personal del Gaula como los autores de los atentados</w:t>
      </w:r>
      <w:r w:rsidR="00C97915">
        <w:rPr>
          <w:rFonts w:ascii="Cambria" w:hAnsi="Cambria"/>
          <w:sz w:val="20"/>
          <w:szCs w:val="20"/>
          <w:lang w:val="es-ES"/>
        </w:rPr>
        <w:t>”</w:t>
      </w:r>
      <w:r w:rsidR="007A2C66">
        <w:rPr>
          <w:rFonts w:ascii="Cambria" w:hAnsi="Cambria"/>
          <w:sz w:val="20"/>
          <w:szCs w:val="20"/>
          <w:lang w:val="es-ES"/>
        </w:rPr>
        <w:t xml:space="preserve">. </w:t>
      </w:r>
      <w:r w:rsidR="00C97915">
        <w:rPr>
          <w:rFonts w:ascii="Cambria" w:hAnsi="Cambria"/>
          <w:sz w:val="20"/>
          <w:szCs w:val="20"/>
          <w:lang w:val="es-ES"/>
        </w:rPr>
        <w:t xml:space="preserve">  </w:t>
      </w:r>
    </w:p>
    <w:p w14:paraId="655B019B" w14:textId="0D59F0D6" w:rsidR="00D636CA" w:rsidRPr="00D636CA" w:rsidRDefault="0052710B" w:rsidP="00D636C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Además, afirma que los hechos alegados no caracterizan violaciones a los derechos humanos, pues el contenido de la petición se funda en la inconformidad del peticionario frente a las decisiones adoptadas en la jurisdicción nacional, intentando convertir al sistema de protección internacional en un escenario de instancia procesal que posibilite la reconsideración de los puntos de hecho y de derecho.</w:t>
      </w:r>
      <w:r w:rsidR="00C97915">
        <w:rPr>
          <w:rFonts w:ascii="Cambria" w:hAnsi="Cambria"/>
          <w:sz w:val="20"/>
          <w:szCs w:val="20"/>
          <w:lang w:val="es-ES"/>
        </w:rPr>
        <w:t xml:space="preserve"> </w:t>
      </w:r>
    </w:p>
    <w:p w14:paraId="3FE6F5AE" w14:textId="5838016A" w:rsidR="004C616A" w:rsidRPr="00006B74" w:rsidRDefault="004C616A" w:rsidP="00647756">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t>AGOTAMIENTO DE LOS RECURSOS INTERNOS Y PLAZO DE PRESENTACIÓN</w:t>
      </w:r>
    </w:p>
    <w:p w14:paraId="6B1AB973" w14:textId="6B434FE5" w:rsidR="00A625E0" w:rsidRPr="001A46E3" w:rsidRDefault="006C113C" w:rsidP="001A46E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1A46E3">
        <w:rPr>
          <w:rFonts w:ascii="Cambria" w:hAnsi="Cambria"/>
          <w:sz w:val="20"/>
          <w:szCs w:val="20"/>
          <w:lang w:val="es-ES"/>
        </w:rPr>
        <w:t>El peticionario refiere que la muerte de la presunta víctima se mantiene en la impunidad pues hasta la fecha las investigaciones no han podido determinar a los responsables. Además afirma que los familiares del señor Edwin Ciro no contaron con un recurso efectivo, pues les fue negado el recurso de alzada ante el Consejo de Estado para obtener una indemnización por los hechos.</w:t>
      </w:r>
      <w:r w:rsidR="001A46E3" w:rsidRPr="001A46E3">
        <w:rPr>
          <w:rFonts w:ascii="Cambria" w:hAnsi="Cambria"/>
          <w:sz w:val="20"/>
          <w:szCs w:val="20"/>
          <w:lang w:val="es-ES"/>
        </w:rPr>
        <w:t xml:space="preserve"> Por su parte, el Estado no esgrimió argumento alguno respecto al</w:t>
      </w:r>
      <w:r w:rsidR="001A46E3">
        <w:rPr>
          <w:rFonts w:ascii="Cambria" w:hAnsi="Cambria"/>
          <w:sz w:val="20"/>
          <w:szCs w:val="20"/>
          <w:lang w:val="es-ES"/>
        </w:rPr>
        <w:t xml:space="preserve"> </w:t>
      </w:r>
      <w:r w:rsidR="001A46E3" w:rsidRPr="001A46E3">
        <w:rPr>
          <w:rFonts w:ascii="Cambria" w:hAnsi="Cambria"/>
          <w:sz w:val="20"/>
          <w:szCs w:val="20"/>
          <w:lang w:val="es-ES"/>
        </w:rPr>
        <w:t>agotamiento de recursos internos, ni controvirtió lo indicado por la peticionaria al respecto.</w:t>
      </w:r>
      <w:r w:rsidRPr="001A46E3">
        <w:rPr>
          <w:rFonts w:ascii="Cambria" w:hAnsi="Cambria"/>
          <w:sz w:val="20"/>
          <w:szCs w:val="20"/>
          <w:lang w:val="es-ES"/>
        </w:rPr>
        <w:t xml:space="preserve"> </w:t>
      </w:r>
    </w:p>
    <w:p w14:paraId="082D7B43" w14:textId="058E37EF" w:rsidR="008C5751" w:rsidRDefault="001A46E3" w:rsidP="00812A6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812A60">
        <w:rPr>
          <w:rFonts w:ascii="Cambria" w:hAnsi="Cambria"/>
          <w:sz w:val="20"/>
          <w:szCs w:val="20"/>
          <w:lang w:val="es-ES"/>
        </w:rPr>
        <w:t>La Comisión ha establecido que en situaciones relacionadas a posibles violaciones al derecho a la vida y la integridad personal los recursos internos que deben tomarse en cuenta a los efectos de la admisibilidad de la petición son los relacionados con la investigación y sanción de los responsables, que se traducen en la legislación interna en delitos perseguibles de oficio</w:t>
      </w:r>
      <w:r w:rsidR="00812A60" w:rsidRPr="00812A60">
        <w:rPr>
          <w:rFonts w:ascii="Cambria" w:hAnsi="Cambria"/>
          <w:sz w:val="20"/>
          <w:szCs w:val="20"/>
          <w:lang w:val="es-ES"/>
        </w:rPr>
        <w:t xml:space="preserve">. En el presente caso, la Comisión observa que habiendo transcurrido </w:t>
      </w:r>
      <w:r w:rsidR="00812A60">
        <w:rPr>
          <w:rFonts w:ascii="Cambria" w:hAnsi="Cambria"/>
          <w:sz w:val="20"/>
          <w:szCs w:val="20"/>
          <w:lang w:val="es-ES"/>
        </w:rPr>
        <w:t>20</w:t>
      </w:r>
      <w:r w:rsidR="00812A60" w:rsidRPr="00812A60">
        <w:rPr>
          <w:rFonts w:ascii="Cambria" w:hAnsi="Cambria"/>
          <w:sz w:val="20"/>
          <w:szCs w:val="20"/>
          <w:lang w:val="es-ES"/>
        </w:rPr>
        <w:t xml:space="preserve"> años desde la muerte de la presunta víctima,</w:t>
      </w:r>
      <w:r w:rsidR="00812A60">
        <w:rPr>
          <w:rFonts w:ascii="Cambria" w:hAnsi="Cambria"/>
          <w:sz w:val="20"/>
          <w:szCs w:val="20"/>
          <w:lang w:val="es-ES"/>
        </w:rPr>
        <w:t xml:space="preserve"> las investigaciones se desarrollaron inicialmente</w:t>
      </w:r>
      <w:r w:rsidR="00812A60" w:rsidRPr="00812A60">
        <w:rPr>
          <w:rFonts w:ascii="Cambria" w:hAnsi="Cambria"/>
          <w:sz w:val="20"/>
          <w:szCs w:val="20"/>
          <w:lang w:val="es-ES"/>
        </w:rPr>
        <w:t xml:space="preserve"> </w:t>
      </w:r>
      <w:r w:rsidR="00812A60">
        <w:rPr>
          <w:rFonts w:ascii="Cambria" w:hAnsi="Cambria"/>
          <w:sz w:val="20"/>
          <w:szCs w:val="20"/>
          <w:lang w:val="es-ES"/>
        </w:rPr>
        <w:t xml:space="preserve">en la jurisdicción militar y que luego, en la vía ordinaria, </w:t>
      </w:r>
      <w:r w:rsidR="00812A60" w:rsidRPr="00812A60">
        <w:rPr>
          <w:rFonts w:ascii="Cambria" w:hAnsi="Cambria"/>
          <w:sz w:val="20"/>
          <w:szCs w:val="20"/>
          <w:lang w:val="es-ES"/>
        </w:rPr>
        <w:t>el proceso penal no concluyó con una decisión de fondo que estableciera una sanción para los responsables. Atendido lo anterior, la CIDH concluye que en el presente caso aplica la excepción al agotamiento de los recursos internos prevista</w:t>
      </w:r>
      <w:r w:rsidR="00812A60">
        <w:rPr>
          <w:rFonts w:ascii="Cambria" w:hAnsi="Cambria"/>
          <w:sz w:val="20"/>
          <w:szCs w:val="20"/>
          <w:lang w:val="es-ES"/>
        </w:rPr>
        <w:t xml:space="preserve"> </w:t>
      </w:r>
      <w:r w:rsidR="00812A60" w:rsidRPr="00812A60">
        <w:rPr>
          <w:rFonts w:ascii="Cambria" w:hAnsi="Cambria"/>
          <w:sz w:val="20"/>
          <w:szCs w:val="20"/>
          <w:lang w:val="es-ES"/>
        </w:rPr>
        <w:t>en el artículo 46.2.c de la Convención Americana</w:t>
      </w:r>
      <w:r w:rsidR="00812A60">
        <w:rPr>
          <w:rFonts w:ascii="Cambria" w:hAnsi="Cambria"/>
          <w:sz w:val="20"/>
          <w:szCs w:val="20"/>
          <w:lang w:val="es-ES"/>
        </w:rPr>
        <w:t xml:space="preserve">. </w:t>
      </w:r>
    </w:p>
    <w:p w14:paraId="7328FDF5" w14:textId="5495BDEC" w:rsidR="00676F4F" w:rsidRPr="00676F4F" w:rsidRDefault="00676F4F" w:rsidP="00676F4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676F4F">
        <w:rPr>
          <w:rFonts w:ascii="Cambria" w:hAnsi="Cambria"/>
          <w:sz w:val="20"/>
          <w:szCs w:val="20"/>
          <w:lang w:val="es-ES"/>
        </w:rPr>
        <w:lastRenderedPageBreak/>
        <w:t>Adicionalmente, en cuanto al</w:t>
      </w:r>
      <w:r>
        <w:rPr>
          <w:rFonts w:ascii="Cambria" w:hAnsi="Cambria"/>
          <w:sz w:val="20"/>
          <w:szCs w:val="20"/>
          <w:lang w:val="es-ES"/>
        </w:rPr>
        <w:t xml:space="preserve"> </w:t>
      </w:r>
      <w:r w:rsidRPr="00676F4F">
        <w:rPr>
          <w:rFonts w:ascii="Cambria" w:hAnsi="Cambria"/>
          <w:sz w:val="20"/>
          <w:szCs w:val="20"/>
          <w:lang w:val="es-ES"/>
        </w:rPr>
        <w:t xml:space="preserve">proceso de reparación directa ante la jurisdicción contencioso administrativa, la Comisión ha sostenido reiteradamente que dicha vía no constituye un recurso idóneo a efectos de analizar la admisibilidad de un reclamo de la naturaleza del presente, ya que la misma no es adecuada para proporcionar una reparación integral que incluye esclarecimiento y justicia a los familiares. Sin perjuicio de lo mencionado, si bien en el presente caso el proceso penal es el recurso idóneo para la investigación </w:t>
      </w:r>
      <w:r>
        <w:rPr>
          <w:rFonts w:ascii="Cambria" w:hAnsi="Cambria"/>
          <w:sz w:val="20"/>
          <w:szCs w:val="20"/>
          <w:lang w:val="es-ES"/>
        </w:rPr>
        <w:t>de los hechos, se observa que el peticionario alega</w:t>
      </w:r>
      <w:r w:rsidRPr="00676F4F">
        <w:rPr>
          <w:rFonts w:ascii="Cambria" w:hAnsi="Cambria"/>
          <w:sz w:val="20"/>
          <w:szCs w:val="20"/>
          <w:lang w:val="es-ES"/>
        </w:rPr>
        <w:t xml:space="preserve"> además violaciones concretas en el marco de la demanda de reparación directa. Por ello, dada la vinculación entre los dos procesos, la Comisión toma en cuenta que en la jurisdicción contencioso administrativa, </w:t>
      </w:r>
      <w:r w:rsidR="00CF4F2F">
        <w:rPr>
          <w:rFonts w:ascii="Cambria" w:hAnsi="Cambria"/>
          <w:sz w:val="20"/>
          <w:szCs w:val="20"/>
          <w:lang w:val="es-ES"/>
        </w:rPr>
        <w:t xml:space="preserve">la apelación presentada por el peticionario fue desestimada el </w:t>
      </w:r>
      <w:r w:rsidR="00FE49D7">
        <w:rPr>
          <w:rFonts w:ascii="Cambria" w:hAnsi="Cambria"/>
          <w:sz w:val="20"/>
          <w:szCs w:val="20"/>
          <w:lang w:val="es-ES"/>
        </w:rPr>
        <w:t>14 de julio de 2008, por la Sala Quinta de Decisión del Tribunal Administrativo de Antioquia</w:t>
      </w:r>
      <w:r w:rsidR="00CF4F2F">
        <w:rPr>
          <w:rFonts w:ascii="Cambria" w:hAnsi="Cambria"/>
          <w:sz w:val="20"/>
          <w:szCs w:val="20"/>
          <w:lang w:val="es-ES"/>
        </w:rPr>
        <w:t xml:space="preserve"> argumentando que </w:t>
      </w:r>
      <w:r w:rsidR="00095B5F">
        <w:rPr>
          <w:rFonts w:ascii="Cambria" w:hAnsi="Cambria"/>
          <w:sz w:val="20"/>
          <w:szCs w:val="20"/>
          <w:lang w:val="es-ES"/>
        </w:rPr>
        <w:t>debido a la cuantía mínima “la demanda nunca tuvo vocación de doble instancia”</w:t>
      </w:r>
      <w:r w:rsidR="00FE49D7">
        <w:rPr>
          <w:rFonts w:ascii="Cambria" w:hAnsi="Cambria"/>
          <w:sz w:val="20"/>
          <w:szCs w:val="20"/>
          <w:lang w:val="es-ES"/>
        </w:rPr>
        <w:t>.</w:t>
      </w:r>
      <w:r w:rsidR="00095B5F">
        <w:rPr>
          <w:rFonts w:ascii="Cambria" w:hAnsi="Cambria"/>
          <w:sz w:val="20"/>
          <w:szCs w:val="20"/>
          <w:lang w:val="es-ES"/>
        </w:rPr>
        <w:t xml:space="preserve"> </w:t>
      </w:r>
      <w:r w:rsidR="00095B5F">
        <w:rPr>
          <w:rFonts w:asciiTheme="majorHAnsi" w:hAnsiTheme="majorHAnsi"/>
          <w:sz w:val="20"/>
          <w:szCs w:val="20"/>
          <w:lang w:val="es-ES"/>
        </w:rPr>
        <w:t>La CIDH considera que esta situación encuadra en el supuesto de excepción al agotamiento de recursos internos previsto en el artículo 46.2.a de la Convención Americana.</w:t>
      </w:r>
    </w:p>
    <w:p w14:paraId="00A59588" w14:textId="7997E271" w:rsidR="00676F4F" w:rsidRPr="00676F4F" w:rsidRDefault="00676F4F" w:rsidP="00676F4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676F4F">
        <w:rPr>
          <w:rFonts w:ascii="Cambria" w:hAnsi="Cambria"/>
          <w:sz w:val="20"/>
          <w:szCs w:val="20"/>
          <w:lang w:val="es-ES"/>
        </w:rPr>
        <w:t>Por lo tanto, en razón a las características del caso la CIDH, considera que la petición fue presentada dentro de un plazo razonable y que debe darse por satisfecho el requisito de admisibilidad</w:t>
      </w:r>
      <w:r>
        <w:rPr>
          <w:rFonts w:ascii="Cambria" w:hAnsi="Cambria"/>
          <w:sz w:val="20"/>
          <w:szCs w:val="20"/>
          <w:lang w:val="es-ES"/>
        </w:rPr>
        <w:t xml:space="preserve"> </w:t>
      </w:r>
      <w:r w:rsidRPr="00676F4F">
        <w:rPr>
          <w:rFonts w:ascii="Cambria" w:hAnsi="Cambria"/>
          <w:sz w:val="20"/>
          <w:szCs w:val="20"/>
          <w:lang w:val="es-ES"/>
        </w:rPr>
        <w:t>referente al plazo de presentación.</w:t>
      </w:r>
    </w:p>
    <w:p w14:paraId="7090A929" w14:textId="115AB145" w:rsidR="00F04591" w:rsidRPr="00006B74" w:rsidRDefault="00F04591" w:rsidP="00647756">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p>
    <w:p w14:paraId="293146C5" w14:textId="27C4D172" w:rsidR="000B0579" w:rsidRDefault="003A7ABA" w:rsidP="003A7AB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3A7ABA">
        <w:rPr>
          <w:rFonts w:ascii="Cambria" w:hAnsi="Cambria"/>
          <w:sz w:val="20"/>
          <w:szCs w:val="20"/>
          <w:lang w:val="es-ES"/>
        </w:rPr>
        <w:t>En vista de los elementos de hecho y de derecho expuestos por las partes y la naturaleza del asunto puesto bajo su conocimiento, la Comisión considera que, de se</w:t>
      </w:r>
      <w:r>
        <w:rPr>
          <w:rFonts w:ascii="Cambria" w:hAnsi="Cambria"/>
          <w:sz w:val="20"/>
          <w:szCs w:val="20"/>
          <w:lang w:val="es-ES"/>
        </w:rPr>
        <w:t>r probad</w:t>
      </w:r>
      <w:r w:rsidR="001C3362">
        <w:rPr>
          <w:rFonts w:ascii="Cambria" w:hAnsi="Cambria"/>
          <w:sz w:val="20"/>
          <w:szCs w:val="20"/>
          <w:lang w:val="es-ES"/>
        </w:rPr>
        <w:t>a</w:t>
      </w:r>
      <w:r>
        <w:rPr>
          <w:rFonts w:ascii="Cambria" w:hAnsi="Cambria"/>
          <w:sz w:val="20"/>
          <w:szCs w:val="20"/>
          <w:lang w:val="es-ES"/>
        </w:rPr>
        <w:t xml:space="preserve"> la alegada detención ilegal y posterior asesinato de</w:t>
      </w:r>
      <w:r w:rsidRPr="003A7ABA">
        <w:rPr>
          <w:rFonts w:ascii="Cambria" w:hAnsi="Cambria"/>
          <w:sz w:val="20"/>
          <w:szCs w:val="20"/>
          <w:lang w:val="es-ES"/>
        </w:rPr>
        <w:t>l señor</w:t>
      </w:r>
      <w:r>
        <w:rPr>
          <w:rFonts w:ascii="Cambria" w:hAnsi="Cambria"/>
          <w:sz w:val="20"/>
          <w:szCs w:val="20"/>
          <w:lang w:val="es-ES"/>
        </w:rPr>
        <w:t xml:space="preserve"> Edwin Hernán Ciro</w:t>
      </w:r>
      <w:r w:rsidRPr="003A7ABA">
        <w:rPr>
          <w:rFonts w:ascii="Cambria" w:hAnsi="Cambria"/>
          <w:sz w:val="20"/>
          <w:szCs w:val="20"/>
          <w:lang w:val="es-ES"/>
        </w:rPr>
        <w:t>,</w:t>
      </w:r>
      <w:r>
        <w:rPr>
          <w:rFonts w:ascii="Cambria" w:hAnsi="Cambria"/>
          <w:sz w:val="20"/>
          <w:szCs w:val="20"/>
          <w:lang w:val="es-ES"/>
        </w:rPr>
        <w:t xml:space="preserve"> presuntamente cometidos por agentes policiales, </w:t>
      </w:r>
      <w:r w:rsidRPr="003A7ABA">
        <w:rPr>
          <w:rFonts w:ascii="Cambria" w:hAnsi="Cambria"/>
          <w:sz w:val="20"/>
          <w:szCs w:val="20"/>
          <w:lang w:val="es-ES"/>
        </w:rPr>
        <w:t>así como la falta protección judicial efectiva</w:t>
      </w:r>
      <w:r>
        <w:rPr>
          <w:rFonts w:ascii="Cambria" w:hAnsi="Cambria"/>
          <w:sz w:val="20"/>
          <w:szCs w:val="20"/>
          <w:lang w:val="es-ES"/>
        </w:rPr>
        <w:t>, y la alegada imposibilidad de apelar una decisión en razón de la cuantía,</w:t>
      </w:r>
      <w:r w:rsidRPr="003A7ABA">
        <w:rPr>
          <w:rFonts w:ascii="Cambria" w:hAnsi="Cambria"/>
          <w:sz w:val="20"/>
          <w:szCs w:val="20"/>
          <w:lang w:val="es-ES"/>
        </w:rPr>
        <w:t xml:space="preserve"> podrían caracterizar posibles violaciones a los derechos reconocidos en los artículos 4 (vida), 5 (integridad personal), 7 (libertad personal), 8 (garantías judiciales), 24 (igualdad ante la ley) y 25 (protección judicial) de la Convención</w:t>
      </w:r>
      <w:r>
        <w:rPr>
          <w:rFonts w:ascii="Cambria" w:hAnsi="Cambria"/>
          <w:sz w:val="20"/>
          <w:szCs w:val="20"/>
          <w:lang w:val="es-ES"/>
        </w:rPr>
        <w:t xml:space="preserve"> </w:t>
      </w:r>
      <w:r w:rsidRPr="003A7ABA">
        <w:rPr>
          <w:rFonts w:ascii="Cambria" w:hAnsi="Cambria"/>
          <w:sz w:val="20"/>
          <w:szCs w:val="20"/>
          <w:lang w:val="es-ES"/>
        </w:rPr>
        <w:t>Americana, en conexión con su</w:t>
      </w:r>
      <w:r>
        <w:rPr>
          <w:rFonts w:ascii="Cambria" w:hAnsi="Cambria"/>
          <w:sz w:val="20"/>
          <w:szCs w:val="20"/>
          <w:lang w:val="es-ES"/>
        </w:rPr>
        <w:t>s</w:t>
      </w:r>
      <w:r w:rsidRPr="003A7ABA">
        <w:rPr>
          <w:rFonts w:ascii="Cambria" w:hAnsi="Cambria"/>
          <w:sz w:val="20"/>
          <w:szCs w:val="20"/>
          <w:lang w:val="es-ES"/>
        </w:rPr>
        <w:t xml:space="preserve"> artículo</w:t>
      </w:r>
      <w:r>
        <w:rPr>
          <w:rFonts w:ascii="Cambria" w:hAnsi="Cambria"/>
          <w:sz w:val="20"/>
          <w:szCs w:val="20"/>
          <w:lang w:val="es-ES"/>
        </w:rPr>
        <w:t>s</w:t>
      </w:r>
      <w:r w:rsidRPr="003A7ABA">
        <w:rPr>
          <w:rFonts w:ascii="Cambria" w:hAnsi="Cambria"/>
          <w:sz w:val="20"/>
          <w:szCs w:val="20"/>
          <w:lang w:val="es-ES"/>
        </w:rPr>
        <w:t xml:space="preserve"> 1.1</w:t>
      </w:r>
      <w:r>
        <w:rPr>
          <w:rFonts w:ascii="Cambria" w:hAnsi="Cambria"/>
          <w:sz w:val="20"/>
          <w:szCs w:val="20"/>
          <w:lang w:val="es-ES"/>
        </w:rPr>
        <w:t xml:space="preserve"> y 2</w:t>
      </w:r>
      <w:r w:rsidRPr="003A7ABA">
        <w:rPr>
          <w:rFonts w:ascii="Cambria" w:hAnsi="Cambria"/>
          <w:sz w:val="20"/>
          <w:szCs w:val="20"/>
          <w:lang w:val="es-ES"/>
        </w:rPr>
        <w:t>, en perjuicio de la presunta víctima y sus familiares.</w:t>
      </w:r>
    </w:p>
    <w:p w14:paraId="048ED154" w14:textId="786F3186" w:rsidR="001C7B56" w:rsidRDefault="001C7B56" w:rsidP="001C7B56">
      <w:pPr>
        <w:pStyle w:val="ListParagraph"/>
        <w:numPr>
          <w:ilvl w:val="0"/>
          <w:numId w:val="55"/>
        </w:numPr>
        <w:jc w:val="both"/>
        <w:rPr>
          <w:sz w:val="20"/>
          <w:szCs w:val="20"/>
          <w:lang w:val="es-ES"/>
        </w:rPr>
      </w:pPr>
      <w:r w:rsidRPr="001C7B56">
        <w:rPr>
          <w:sz w:val="20"/>
          <w:szCs w:val="20"/>
          <w:lang w:val="es-ES"/>
        </w:rPr>
        <w:t>Por último, respecto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para las presuntas víctimas en los términos de la Convención Americana.</w:t>
      </w:r>
    </w:p>
    <w:p w14:paraId="5CCBE4F4" w14:textId="77777777" w:rsidR="001C7B56" w:rsidRPr="001C7B56" w:rsidRDefault="001C7B56" w:rsidP="001C7B56">
      <w:pPr>
        <w:pStyle w:val="ListParagraph"/>
        <w:jc w:val="both"/>
        <w:rPr>
          <w:sz w:val="20"/>
          <w:szCs w:val="20"/>
          <w:lang w:val="es-ES"/>
        </w:rPr>
      </w:pPr>
    </w:p>
    <w:p w14:paraId="29BB41F5" w14:textId="2851F5F9" w:rsidR="003239B8" w:rsidRPr="00006B74"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0FDE1D10" w14:textId="51829B29" w:rsidR="003239B8" w:rsidRPr="003A7ABA" w:rsidRDefault="003239B8" w:rsidP="003A7AB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3A7ABA">
        <w:rPr>
          <w:rFonts w:asciiTheme="majorHAnsi" w:hAnsiTheme="majorHAnsi"/>
          <w:sz w:val="20"/>
          <w:szCs w:val="20"/>
          <w:lang w:val="es-ES"/>
        </w:rPr>
        <w:t>Declarar admisible la presente petición en relación con</w:t>
      </w:r>
      <w:r w:rsidR="003A6337" w:rsidRPr="003A7ABA">
        <w:rPr>
          <w:rFonts w:asciiTheme="majorHAnsi" w:hAnsiTheme="majorHAnsi"/>
          <w:sz w:val="20"/>
          <w:szCs w:val="20"/>
          <w:lang w:val="es-ES"/>
        </w:rPr>
        <w:t xml:space="preserve"> los </w:t>
      </w:r>
      <w:r w:rsidR="003A6337" w:rsidRPr="003A7ABA">
        <w:rPr>
          <w:rFonts w:ascii="Cambria" w:hAnsi="Cambria"/>
          <w:bCs/>
          <w:sz w:val="20"/>
          <w:szCs w:val="20"/>
          <w:lang w:val="es-ES"/>
        </w:rPr>
        <w:t xml:space="preserve">artículos </w:t>
      </w:r>
      <w:r w:rsidR="003A7ABA" w:rsidRPr="003A7ABA">
        <w:rPr>
          <w:rFonts w:ascii="Cambria" w:hAnsi="Cambria"/>
          <w:bCs/>
          <w:sz w:val="20"/>
          <w:szCs w:val="20"/>
          <w:lang w:val="es-ES"/>
        </w:rPr>
        <w:t>con los artículos 4, 5, 7, 8, 24 y 25 de la Convención Americana, con relación a sus artículos 1.1 y 2</w:t>
      </w:r>
      <w:r w:rsidR="00A758AA" w:rsidRPr="003A7ABA">
        <w:rPr>
          <w:rFonts w:asciiTheme="majorHAnsi" w:hAnsiTheme="majorHAnsi"/>
          <w:sz w:val="20"/>
          <w:szCs w:val="20"/>
          <w:lang w:val="es-ES"/>
        </w:rPr>
        <w:t>;</w:t>
      </w:r>
    </w:p>
    <w:p w14:paraId="4157390F" w14:textId="413C292B" w:rsidR="00D93A90" w:rsidRDefault="004A6A54" w:rsidP="008439B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FF0000"/>
          <w:sz w:val="20"/>
          <w:szCs w:val="20"/>
          <w:lang w:val="es-ES"/>
        </w:rPr>
      </w:pPr>
      <w:r w:rsidRPr="00006B74">
        <w:rPr>
          <w:rFonts w:asciiTheme="majorHAnsi" w:hAnsiTheme="majorHAnsi"/>
          <w:sz w:val="20"/>
          <w:szCs w:val="20"/>
          <w:lang w:val="es-ES"/>
        </w:rPr>
        <w:t>Notificar a las partes la presente decisión</w:t>
      </w:r>
      <w:r w:rsidRPr="000C491B">
        <w:rPr>
          <w:rFonts w:asciiTheme="majorHAnsi" w:hAnsiTheme="majorHAnsi"/>
          <w:sz w:val="20"/>
          <w:szCs w:val="20"/>
          <w:lang w:val="es-ES"/>
        </w:rPr>
        <w:t xml:space="preserve">; continuar con el análisis del fondo de la cuestión; </w:t>
      </w:r>
      <w:r w:rsidRPr="00006B74">
        <w:rPr>
          <w:rFonts w:asciiTheme="majorHAnsi" w:hAnsiTheme="majorHAnsi"/>
          <w:sz w:val="20"/>
          <w:szCs w:val="20"/>
          <w:lang w:val="es-ES"/>
        </w:rPr>
        <w:t>y publicar esta decisión e incluirla en su Informe Anual a la Asamblea General de la Organización de los Estados Americanos.</w:t>
      </w:r>
    </w:p>
    <w:p w14:paraId="4F577084" w14:textId="0893BA6E" w:rsidR="00A4681A" w:rsidRDefault="00661C08" w:rsidP="00A4681A">
      <w:pPr>
        <w:suppressAutoHyphens/>
        <w:jc w:val="both"/>
        <w:rPr>
          <w:rFonts w:ascii="Cambria" w:hAnsi="Cambria"/>
          <w:sz w:val="20"/>
          <w:szCs w:val="20"/>
          <w:lang w:val="es-ES"/>
        </w:rPr>
      </w:pPr>
      <w:r>
        <w:rPr>
          <w:rFonts w:ascii="Cambria" w:hAnsi="Cambria"/>
          <w:sz w:val="20"/>
          <w:szCs w:val="20"/>
          <w:lang w:val="es-ES"/>
        </w:rPr>
        <w:tab/>
      </w:r>
      <w:r w:rsidR="00A4681A" w:rsidRPr="00F85C9A">
        <w:rPr>
          <w:rFonts w:ascii="Cambria" w:hAnsi="Cambria"/>
          <w:sz w:val="20"/>
          <w:szCs w:val="20"/>
          <w:lang w:val="es-ES"/>
        </w:rPr>
        <w:t xml:space="preserve">Aprobado por la Comisión Interamericana de Derechos Humanos a los </w:t>
      </w:r>
      <w:r w:rsidR="00A4681A">
        <w:rPr>
          <w:rFonts w:ascii="Cambria" w:hAnsi="Cambria"/>
          <w:sz w:val="20"/>
          <w:szCs w:val="20"/>
          <w:lang w:val="es-ES"/>
        </w:rPr>
        <w:t>13</w:t>
      </w:r>
      <w:r w:rsidR="00A4681A" w:rsidRPr="00F85C9A">
        <w:rPr>
          <w:rFonts w:ascii="Cambria" w:hAnsi="Cambria"/>
          <w:sz w:val="20"/>
          <w:szCs w:val="20"/>
          <w:lang w:val="es-ES"/>
        </w:rPr>
        <w:t xml:space="preserve"> días del mes de </w:t>
      </w:r>
      <w:r w:rsidR="00A4681A">
        <w:rPr>
          <w:rFonts w:ascii="Cambria" w:hAnsi="Cambria" w:cs="Arial"/>
          <w:noProof/>
          <w:spacing w:val="-2"/>
          <w:sz w:val="20"/>
          <w:szCs w:val="20"/>
          <w:lang w:val="es-CL"/>
        </w:rPr>
        <w:t>agosto</w:t>
      </w:r>
      <w:r w:rsidR="00A4681A" w:rsidRPr="00F85C9A">
        <w:rPr>
          <w:rFonts w:ascii="Cambria" w:hAnsi="Cambria"/>
          <w:sz w:val="20"/>
          <w:szCs w:val="20"/>
          <w:lang w:val="es-ES"/>
        </w:rPr>
        <w:t xml:space="preserve"> de 2019.  (Firmado): Esmeralda E. Arosemena Bernal de Troitiño, Presidenta; Joel Hernández García, </w:t>
      </w:r>
      <w:r w:rsidR="00A4681A" w:rsidRPr="00F85C9A">
        <w:rPr>
          <w:rFonts w:ascii="Cambria" w:hAnsi="Cambria"/>
          <w:spacing w:val="-2"/>
          <w:sz w:val="20"/>
          <w:szCs w:val="20"/>
          <w:lang w:val="es-ES"/>
        </w:rPr>
        <w:t xml:space="preserve">Primer Vicepresidente; </w:t>
      </w:r>
      <w:r w:rsidR="00A4681A" w:rsidRPr="00F85C9A">
        <w:rPr>
          <w:rFonts w:ascii="Cambria" w:hAnsi="Cambria"/>
          <w:sz w:val="20"/>
          <w:szCs w:val="20"/>
          <w:lang w:val="es-ES"/>
        </w:rPr>
        <w:t xml:space="preserve">Antonia Urrejola Noguera, Segunda Vicepresidenta; Margarette May Macaulay, </w:t>
      </w:r>
      <w:r w:rsidR="00A4681A">
        <w:rPr>
          <w:rFonts w:ascii="Cambria" w:hAnsi="Cambria"/>
          <w:sz w:val="20"/>
          <w:szCs w:val="20"/>
          <w:lang w:val="es-ES"/>
        </w:rPr>
        <w:t xml:space="preserve">Francisco José Eguiguren Praeli </w:t>
      </w:r>
      <w:r w:rsidR="00A4681A" w:rsidRPr="00F85C9A">
        <w:rPr>
          <w:rFonts w:ascii="Cambria" w:hAnsi="Cambria"/>
          <w:sz w:val="20"/>
          <w:szCs w:val="20"/>
          <w:lang w:val="es-ES"/>
        </w:rPr>
        <w:t>y Flávia Piovesan, Miembros de la Comisión.</w:t>
      </w:r>
    </w:p>
    <w:p w14:paraId="6884546A" w14:textId="77777777" w:rsidR="00A4681A" w:rsidRPr="00F85C9A" w:rsidRDefault="00A4681A" w:rsidP="00A4681A">
      <w:pPr>
        <w:suppressAutoHyphens/>
        <w:jc w:val="both"/>
        <w:rPr>
          <w:rFonts w:ascii="Cambria" w:hAnsi="Cambria"/>
          <w:sz w:val="20"/>
          <w:szCs w:val="20"/>
          <w:lang w:val="es-ES"/>
        </w:rPr>
      </w:pPr>
    </w:p>
    <w:p w14:paraId="263A2C5A" w14:textId="2C2F8923" w:rsidR="00661C08" w:rsidRPr="008E0FD8" w:rsidRDefault="00A4681A" w:rsidP="00C035D7">
      <w:pPr>
        <w:jc w:val="both"/>
        <w:rPr>
          <w:rFonts w:asciiTheme="majorHAnsi" w:hAnsiTheme="majorHAnsi"/>
          <w:color w:val="FF0000"/>
          <w:sz w:val="20"/>
          <w:szCs w:val="20"/>
          <w:lang w:val="es-ES"/>
        </w:rPr>
      </w:pPr>
      <w:r w:rsidRPr="00F85C9A">
        <w:rPr>
          <w:rFonts w:ascii="Cambria" w:hAnsi="Cambria" w:cs="Calibri"/>
          <w:sz w:val="20"/>
          <w:szCs w:val="20"/>
          <w:lang w:val="es-ES"/>
        </w:rPr>
        <w:tab/>
      </w:r>
    </w:p>
    <w:sectPr w:rsidR="00661C08" w:rsidRPr="008E0FD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BA5E9" w14:textId="77777777" w:rsidR="00B93A73" w:rsidRDefault="00B93A73">
      <w:r>
        <w:separator/>
      </w:r>
    </w:p>
  </w:endnote>
  <w:endnote w:type="continuationSeparator" w:id="0">
    <w:p w14:paraId="502399CF" w14:textId="77777777" w:rsidR="00B93A73" w:rsidRDefault="00B9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BF78B" w14:textId="77777777" w:rsidR="003D4A55" w:rsidRDefault="003D4A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E0B8A">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499A5" w14:textId="77777777" w:rsidR="00B93A73" w:rsidRPr="000F35ED" w:rsidRDefault="00B93A7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B2E947D" w14:textId="77777777" w:rsidR="00B93A73" w:rsidRPr="000F35ED" w:rsidRDefault="00B93A73" w:rsidP="000F35ED">
      <w:pPr>
        <w:rPr>
          <w:rFonts w:asciiTheme="majorHAnsi" w:hAnsiTheme="majorHAnsi"/>
          <w:sz w:val="16"/>
          <w:szCs w:val="16"/>
        </w:rPr>
      </w:pPr>
      <w:r w:rsidRPr="000F35ED">
        <w:rPr>
          <w:rFonts w:asciiTheme="majorHAnsi" w:hAnsiTheme="majorHAnsi"/>
          <w:sz w:val="16"/>
          <w:szCs w:val="16"/>
        </w:rPr>
        <w:separator/>
      </w:r>
    </w:p>
    <w:p w14:paraId="650346F7" w14:textId="77777777" w:rsidR="00B93A73" w:rsidRPr="000F35ED" w:rsidRDefault="00B93A7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9FCF2CD" w14:textId="77777777" w:rsidR="00B93A73" w:rsidRPr="000F35ED" w:rsidRDefault="00B93A7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5DC9BC85" w:rsidR="004A6A54" w:rsidRPr="00DD061E" w:rsidRDefault="004A6A54" w:rsidP="00DD061E">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Conforme a lo dispuesto en el artículo 17.2.a del Reglamento de la Comisión, </w:t>
      </w:r>
      <w:r w:rsidRPr="003942EC">
        <w:rPr>
          <w:rFonts w:ascii="Cambria" w:hAnsi="Cambria"/>
          <w:color w:val="auto"/>
          <w:sz w:val="16"/>
          <w:szCs w:val="16"/>
          <w:lang w:val="es-ES"/>
        </w:rPr>
        <w:t>el</w:t>
      </w:r>
      <w:r w:rsidR="003942EC" w:rsidRPr="003942EC">
        <w:rPr>
          <w:rFonts w:ascii="Cambria" w:hAnsi="Cambria"/>
          <w:color w:val="auto"/>
          <w:sz w:val="16"/>
          <w:szCs w:val="16"/>
          <w:lang w:val="es-ES"/>
        </w:rPr>
        <w:t xml:space="preserve"> </w:t>
      </w:r>
      <w:r w:rsidR="003942EC" w:rsidRPr="003C5512">
        <w:rPr>
          <w:rFonts w:ascii="Cambria" w:hAnsi="Cambria"/>
          <w:color w:val="auto"/>
          <w:sz w:val="16"/>
          <w:szCs w:val="16"/>
          <w:lang w:val="es-ES"/>
        </w:rPr>
        <w:t>Comisionado</w:t>
      </w:r>
      <w:r w:rsidR="003C5512" w:rsidRPr="003C5512">
        <w:rPr>
          <w:rFonts w:ascii="Cambria" w:hAnsi="Cambria"/>
          <w:color w:val="auto"/>
          <w:sz w:val="16"/>
          <w:szCs w:val="16"/>
          <w:lang w:val="es-ES"/>
        </w:rPr>
        <w:t xml:space="preserve"> Luis Ernesto Vargas Silva</w:t>
      </w:r>
      <w:r w:rsidRPr="00DD061E">
        <w:rPr>
          <w:rFonts w:ascii="Cambria" w:hAnsi="Cambria"/>
          <w:sz w:val="16"/>
          <w:szCs w:val="16"/>
          <w:lang w:val="es-ES"/>
        </w:rPr>
        <w:t xml:space="preserve">, de nacionalidad </w:t>
      </w:r>
      <w:r w:rsidR="003C5512">
        <w:rPr>
          <w:rFonts w:ascii="Cambria" w:hAnsi="Cambria"/>
          <w:sz w:val="16"/>
          <w:szCs w:val="16"/>
          <w:lang w:val="es-ES"/>
        </w:rPr>
        <w:t>colombiana</w:t>
      </w:r>
      <w:r w:rsidRPr="00DD061E">
        <w:rPr>
          <w:rFonts w:ascii="Cambria" w:hAnsi="Cambria"/>
          <w:sz w:val="16"/>
          <w:szCs w:val="16"/>
          <w:lang w:val="es-ES"/>
        </w:rPr>
        <w:t>, no participó en el debate ni en la decisión del presente asunto.</w:t>
      </w:r>
    </w:p>
  </w:footnote>
  <w:footnote w:id="3">
    <w:p w14:paraId="2D07D2D2" w14:textId="77777777" w:rsidR="006C113C" w:rsidRPr="00DD061E" w:rsidRDefault="006C113C" w:rsidP="006C113C">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En adelante “la Convención Americana” o “la Convención”.</w:t>
      </w:r>
    </w:p>
  </w:footnote>
  <w:footnote w:id="4">
    <w:p w14:paraId="79F07139" w14:textId="77777777" w:rsidR="008E3BFE" w:rsidRPr="00DD061E" w:rsidRDefault="008E3BFE" w:rsidP="00DD061E">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Las observaciones de cada parte fueron debidamente trasladadas a la parte contraria.</w:t>
      </w:r>
    </w:p>
  </w:footnote>
  <w:footnote w:id="5">
    <w:p w14:paraId="0B64B106" w14:textId="5BAF32A7" w:rsidR="00CB6BB6" w:rsidRPr="00CB6BB6" w:rsidRDefault="00CB6BB6">
      <w:pPr>
        <w:pStyle w:val="FootnoteText"/>
        <w:rPr>
          <w:rFonts w:asciiTheme="majorHAnsi" w:hAnsiTheme="majorHAnsi"/>
          <w:sz w:val="16"/>
          <w:szCs w:val="16"/>
          <w:lang w:val="es-BO"/>
        </w:rPr>
      </w:pPr>
      <w:r w:rsidRPr="00CB6BB6">
        <w:rPr>
          <w:rStyle w:val="FootnoteReference"/>
          <w:rFonts w:asciiTheme="majorHAnsi" w:hAnsiTheme="majorHAnsi"/>
          <w:sz w:val="16"/>
          <w:szCs w:val="16"/>
        </w:rPr>
        <w:footnoteRef/>
      </w:r>
      <w:r w:rsidRPr="00CB6BB6">
        <w:rPr>
          <w:rFonts w:asciiTheme="majorHAnsi" w:hAnsiTheme="majorHAnsi"/>
          <w:sz w:val="16"/>
          <w:szCs w:val="16"/>
          <w:lang w:val="es-BO"/>
        </w:rPr>
        <w:t xml:space="preserve"> En adelante “CIPST”</w:t>
      </w:r>
      <w:r>
        <w:rPr>
          <w:rFonts w:asciiTheme="majorHAnsi" w:hAnsiTheme="majorHAnsi"/>
          <w:sz w:val="16"/>
          <w:szCs w:val="16"/>
          <w:lang w:val="es-B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B93A73"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E5A6E" w14:textId="77777777" w:rsidR="003D4A55" w:rsidRDefault="003D4A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5701"/>
    <w:rsid w:val="0001788C"/>
    <w:rsid w:val="0002186F"/>
    <w:rsid w:val="000337EF"/>
    <w:rsid w:val="00040C3A"/>
    <w:rsid w:val="000419AD"/>
    <w:rsid w:val="000716C5"/>
    <w:rsid w:val="00075E23"/>
    <w:rsid w:val="0009006E"/>
    <w:rsid w:val="0009344A"/>
    <w:rsid w:val="00095B5F"/>
    <w:rsid w:val="000A19F8"/>
    <w:rsid w:val="000A3254"/>
    <w:rsid w:val="000A392E"/>
    <w:rsid w:val="000A575F"/>
    <w:rsid w:val="000A63D0"/>
    <w:rsid w:val="000B0579"/>
    <w:rsid w:val="000C1C69"/>
    <w:rsid w:val="000C3A31"/>
    <w:rsid w:val="000C491B"/>
    <w:rsid w:val="000D10DB"/>
    <w:rsid w:val="000E2789"/>
    <w:rsid w:val="000E5EB5"/>
    <w:rsid w:val="000F35ED"/>
    <w:rsid w:val="00107131"/>
    <w:rsid w:val="0010736F"/>
    <w:rsid w:val="00111A8A"/>
    <w:rsid w:val="00113F73"/>
    <w:rsid w:val="00120BDE"/>
    <w:rsid w:val="00121CC2"/>
    <w:rsid w:val="00131D8B"/>
    <w:rsid w:val="00133EE5"/>
    <w:rsid w:val="00136E3D"/>
    <w:rsid w:val="00143EFE"/>
    <w:rsid w:val="001479C0"/>
    <w:rsid w:val="0015330B"/>
    <w:rsid w:val="00160B5C"/>
    <w:rsid w:val="00167A34"/>
    <w:rsid w:val="00176BB3"/>
    <w:rsid w:val="00177EEF"/>
    <w:rsid w:val="001A46E3"/>
    <w:rsid w:val="001A7870"/>
    <w:rsid w:val="001B3A00"/>
    <w:rsid w:val="001B4C00"/>
    <w:rsid w:val="001C1B41"/>
    <w:rsid w:val="001C3362"/>
    <w:rsid w:val="001C7B56"/>
    <w:rsid w:val="001D65EF"/>
    <w:rsid w:val="001E1A09"/>
    <w:rsid w:val="001E49E7"/>
    <w:rsid w:val="001F271B"/>
    <w:rsid w:val="001F7201"/>
    <w:rsid w:val="00204931"/>
    <w:rsid w:val="00223A29"/>
    <w:rsid w:val="002250A3"/>
    <w:rsid w:val="00231294"/>
    <w:rsid w:val="00235217"/>
    <w:rsid w:val="002355A9"/>
    <w:rsid w:val="00246D1F"/>
    <w:rsid w:val="00247403"/>
    <w:rsid w:val="00247542"/>
    <w:rsid w:val="00266B61"/>
    <w:rsid w:val="0026712A"/>
    <w:rsid w:val="002704DB"/>
    <w:rsid w:val="00277BDA"/>
    <w:rsid w:val="0029575A"/>
    <w:rsid w:val="002A0AAE"/>
    <w:rsid w:val="002A5820"/>
    <w:rsid w:val="002B0E53"/>
    <w:rsid w:val="002C3350"/>
    <w:rsid w:val="002D2B26"/>
    <w:rsid w:val="002D7EA2"/>
    <w:rsid w:val="002E187C"/>
    <w:rsid w:val="002E7512"/>
    <w:rsid w:val="002F3724"/>
    <w:rsid w:val="00302733"/>
    <w:rsid w:val="003121D5"/>
    <w:rsid w:val="00314078"/>
    <w:rsid w:val="0031535D"/>
    <w:rsid w:val="003239B8"/>
    <w:rsid w:val="0033169F"/>
    <w:rsid w:val="0034224A"/>
    <w:rsid w:val="00343438"/>
    <w:rsid w:val="00344977"/>
    <w:rsid w:val="00346C95"/>
    <w:rsid w:val="00351155"/>
    <w:rsid w:val="00356185"/>
    <w:rsid w:val="00360380"/>
    <w:rsid w:val="0037519E"/>
    <w:rsid w:val="00386C6C"/>
    <w:rsid w:val="00386CF0"/>
    <w:rsid w:val="003942EC"/>
    <w:rsid w:val="003A6337"/>
    <w:rsid w:val="003A7ABA"/>
    <w:rsid w:val="003B4FF6"/>
    <w:rsid w:val="003B70FB"/>
    <w:rsid w:val="003C5512"/>
    <w:rsid w:val="003C6112"/>
    <w:rsid w:val="003C676B"/>
    <w:rsid w:val="003D0A55"/>
    <w:rsid w:val="003D3BC2"/>
    <w:rsid w:val="003D4A55"/>
    <w:rsid w:val="003E614F"/>
    <w:rsid w:val="003E6CA1"/>
    <w:rsid w:val="004065A8"/>
    <w:rsid w:val="004153F5"/>
    <w:rsid w:val="004165C2"/>
    <w:rsid w:val="004304AD"/>
    <w:rsid w:val="00441ECB"/>
    <w:rsid w:val="00445193"/>
    <w:rsid w:val="00447CCF"/>
    <w:rsid w:val="004565BA"/>
    <w:rsid w:val="00462C1B"/>
    <w:rsid w:val="00467B7E"/>
    <w:rsid w:val="0047080D"/>
    <w:rsid w:val="00473BB4"/>
    <w:rsid w:val="00476211"/>
    <w:rsid w:val="00477592"/>
    <w:rsid w:val="00486F1C"/>
    <w:rsid w:val="0049419D"/>
    <w:rsid w:val="004A59CC"/>
    <w:rsid w:val="004A6A54"/>
    <w:rsid w:val="004B5018"/>
    <w:rsid w:val="004C20D2"/>
    <w:rsid w:val="004C2312"/>
    <w:rsid w:val="004C4B62"/>
    <w:rsid w:val="004C54C9"/>
    <w:rsid w:val="004C616A"/>
    <w:rsid w:val="004D4ABA"/>
    <w:rsid w:val="004D6025"/>
    <w:rsid w:val="004E19B1"/>
    <w:rsid w:val="004E2649"/>
    <w:rsid w:val="00501399"/>
    <w:rsid w:val="00501652"/>
    <w:rsid w:val="0050633D"/>
    <w:rsid w:val="00507BC4"/>
    <w:rsid w:val="005128E4"/>
    <w:rsid w:val="005133DB"/>
    <w:rsid w:val="00522090"/>
    <w:rsid w:val="00525560"/>
    <w:rsid w:val="0052710B"/>
    <w:rsid w:val="005415E6"/>
    <w:rsid w:val="00544216"/>
    <w:rsid w:val="00544C49"/>
    <w:rsid w:val="005516A1"/>
    <w:rsid w:val="00563557"/>
    <w:rsid w:val="0057402A"/>
    <w:rsid w:val="00574CB7"/>
    <w:rsid w:val="005771D0"/>
    <w:rsid w:val="0059168A"/>
    <w:rsid w:val="0059191A"/>
    <w:rsid w:val="005921FF"/>
    <w:rsid w:val="00594707"/>
    <w:rsid w:val="005A24ED"/>
    <w:rsid w:val="005A6D0E"/>
    <w:rsid w:val="005B37CC"/>
    <w:rsid w:val="005B52B0"/>
    <w:rsid w:val="005B6806"/>
    <w:rsid w:val="005B6D22"/>
    <w:rsid w:val="005B7D36"/>
    <w:rsid w:val="005C261A"/>
    <w:rsid w:val="005C4225"/>
    <w:rsid w:val="005C7989"/>
    <w:rsid w:val="005D66AD"/>
    <w:rsid w:val="005E0B65"/>
    <w:rsid w:val="005E11B2"/>
    <w:rsid w:val="005F0DAD"/>
    <w:rsid w:val="005F0F33"/>
    <w:rsid w:val="00600DEB"/>
    <w:rsid w:val="006068B7"/>
    <w:rsid w:val="006277DE"/>
    <w:rsid w:val="00627C9F"/>
    <w:rsid w:val="006311E9"/>
    <w:rsid w:val="00632354"/>
    <w:rsid w:val="00642810"/>
    <w:rsid w:val="00647756"/>
    <w:rsid w:val="006509DA"/>
    <w:rsid w:val="00652333"/>
    <w:rsid w:val="00661C08"/>
    <w:rsid w:val="00661E40"/>
    <w:rsid w:val="00676F4F"/>
    <w:rsid w:val="006775AB"/>
    <w:rsid w:val="0068009E"/>
    <w:rsid w:val="006819E9"/>
    <w:rsid w:val="00686471"/>
    <w:rsid w:val="0068794B"/>
    <w:rsid w:val="00691BBE"/>
    <w:rsid w:val="00692219"/>
    <w:rsid w:val="0069402E"/>
    <w:rsid w:val="006A17D2"/>
    <w:rsid w:val="006A73E6"/>
    <w:rsid w:val="006B2D5C"/>
    <w:rsid w:val="006B2EE8"/>
    <w:rsid w:val="006C113C"/>
    <w:rsid w:val="006C4EB1"/>
    <w:rsid w:val="006E0166"/>
    <w:rsid w:val="006E772A"/>
    <w:rsid w:val="006E7B34"/>
    <w:rsid w:val="006F396A"/>
    <w:rsid w:val="0070697F"/>
    <w:rsid w:val="0072199C"/>
    <w:rsid w:val="00722C9F"/>
    <w:rsid w:val="007253B8"/>
    <w:rsid w:val="00727B0E"/>
    <w:rsid w:val="0073598C"/>
    <w:rsid w:val="0073741F"/>
    <w:rsid w:val="0075363E"/>
    <w:rsid w:val="0076643F"/>
    <w:rsid w:val="00777F63"/>
    <w:rsid w:val="007852B5"/>
    <w:rsid w:val="00796A37"/>
    <w:rsid w:val="007A2C66"/>
    <w:rsid w:val="007A5817"/>
    <w:rsid w:val="007B05C4"/>
    <w:rsid w:val="007B20DF"/>
    <w:rsid w:val="007B60E9"/>
    <w:rsid w:val="007B6CC3"/>
    <w:rsid w:val="007C3334"/>
    <w:rsid w:val="007C402A"/>
    <w:rsid w:val="007D2B98"/>
    <w:rsid w:val="007D7C02"/>
    <w:rsid w:val="007E0B8A"/>
    <w:rsid w:val="007E21BC"/>
    <w:rsid w:val="007E58FE"/>
    <w:rsid w:val="007E7C82"/>
    <w:rsid w:val="007F2E0A"/>
    <w:rsid w:val="007F588D"/>
    <w:rsid w:val="00802748"/>
    <w:rsid w:val="00803F1C"/>
    <w:rsid w:val="0080600E"/>
    <w:rsid w:val="00807D07"/>
    <w:rsid w:val="00812A60"/>
    <w:rsid w:val="00817612"/>
    <w:rsid w:val="008338A4"/>
    <w:rsid w:val="00834D49"/>
    <w:rsid w:val="00837C45"/>
    <w:rsid w:val="008411F0"/>
    <w:rsid w:val="008439BC"/>
    <w:rsid w:val="00844730"/>
    <w:rsid w:val="008457C2"/>
    <w:rsid w:val="00851EC4"/>
    <w:rsid w:val="00852440"/>
    <w:rsid w:val="00857A82"/>
    <w:rsid w:val="00871526"/>
    <w:rsid w:val="00873836"/>
    <w:rsid w:val="00875668"/>
    <w:rsid w:val="008768EB"/>
    <w:rsid w:val="00885737"/>
    <w:rsid w:val="00890650"/>
    <w:rsid w:val="00897E12"/>
    <w:rsid w:val="008A0F81"/>
    <w:rsid w:val="008A310C"/>
    <w:rsid w:val="008A7E0F"/>
    <w:rsid w:val="008B12F5"/>
    <w:rsid w:val="008B5932"/>
    <w:rsid w:val="008C5751"/>
    <w:rsid w:val="008D768D"/>
    <w:rsid w:val="008E0FD8"/>
    <w:rsid w:val="008E328A"/>
    <w:rsid w:val="008E3759"/>
    <w:rsid w:val="008E3BFE"/>
    <w:rsid w:val="008E7900"/>
    <w:rsid w:val="008F1912"/>
    <w:rsid w:val="0090270B"/>
    <w:rsid w:val="009041DC"/>
    <w:rsid w:val="00917B5A"/>
    <w:rsid w:val="00920A58"/>
    <w:rsid w:val="00920A8C"/>
    <w:rsid w:val="00934A2C"/>
    <w:rsid w:val="00935F06"/>
    <w:rsid w:val="00937B3A"/>
    <w:rsid w:val="00954B82"/>
    <w:rsid w:val="00957000"/>
    <w:rsid w:val="00962436"/>
    <w:rsid w:val="0096706E"/>
    <w:rsid w:val="00974491"/>
    <w:rsid w:val="00975C4E"/>
    <w:rsid w:val="00981FBA"/>
    <w:rsid w:val="00997BC5"/>
    <w:rsid w:val="009A4F41"/>
    <w:rsid w:val="009B381B"/>
    <w:rsid w:val="009C2FC5"/>
    <w:rsid w:val="009D1753"/>
    <w:rsid w:val="009D6502"/>
    <w:rsid w:val="009D7611"/>
    <w:rsid w:val="009D78A5"/>
    <w:rsid w:val="009E08DD"/>
    <w:rsid w:val="009E0B61"/>
    <w:rsid w:val="009E53DE"/>
    <w:rsid w:val="009E7C00"/>
    <w:rsid w:val="00A0691C"/>
    <w:rsid w:val="00A11E44"/>
    <w:rsid w:val="00A154C8"/>
    <w:rsid w:val="00A22397"/>
    <w:rsid w:val="00A32313"/>
    <w:rsid w:val="00A328B3"/>
    <w:rsid w:val="00A4681A"/>
    <w:rsid w:val="00A50FCF"/>
    <w:rsid w:val="00A513D2"/>
    <w:rsid w:val="00A528D1"/>
    <w:rsid w:val="00A610CD"/>
    <w:rsid w:val="00A625E0"/>
    <w:rsid w:val="00A62D85"/>
    <w:rsid w:val="00A74947"/>
    <w:rsid w:val="00A758AA"/>
    <w:rsid w:val="00A75F19"/>
    <w:rsid w:val="00A8474D"/>
    <w:rsid w:val="00A92093"/>
    <w:rsid w:val="00AA09A2"/>
    <w:rsid w:val="00AA7996"/>
    <w:rsid w:val="00AC19CB"/>
    <w:rsid w:val="00AD1886"/>
    <w:rsid w:val="00AE5488"/>
    <w:rsid w:val="00AE6F91"/>
    <w:rsid w:val="00AF5571"/>
    <w:rsid w:val="00B06B4E"/>
    <w:rsid w:val="00B07341"/>
    <w:rsid w:val="00B127CB"/>
    <w:rsid w:val="00B13B9E"/>
    <w:rsid w:val="00B202B5"/>
    <w:rsid w:val="00B30539"/>
    <w:rsid w:val="00B314DB"/>
    <w:rsid w:val="00B361F2"/>
    <w:rsid w:val="00B3718B"/>
    <w:rsid w:val="00B4632A"/>
    <w:rsid w:val="00B5067D"/>
    <w:rsid w:val="00B530F1"/>
    <w:rsid w:val="00B57297"/>
    <w:rsid w:val="00B736AF"/>
    <w:rsid w:val="00B742BE"/>
    <w:rsid w:val="00B87359"/>
    <w:rsid w:val="00B93A73"/>
    <w:rsid w:val="00B97946"/>
    <w:rsid w:val="00BA20CF"/>
    <w:rsid w:val="00BA276C"/>
    <w:rsid w:val="00BA5544"/>
    <w:rsid w:val="00BB1984"/>
    <w:rsid w:val="00BB306F"/>
    <w:rsid w:val="00BB3FBD"/>
    <w:rsid w:val="00BC6CD0"/>
    <w:rsid w:val="00BD4B89"/>
    <w:rsid w:val="00BD5922"/>
    <w:rsid w:val="00BD76D9"/>
    <w:rsid w:val="00BF02CB"/>
    <w:rsid w:val="00BF514A"/>
    <w:rsid w:val="00BF6FD8"/>
    <w:rsid w:val="00BF775D"/>
    <w:rsid w:val="00C02915"/>
    <w:rsid w:val="00C035D7"/>
    <w:rsid w:val="00C03680"/>
    <w:rsid w:val="00C054DF"/>
    <w:rsid w:val="00C10AFC"/>
    <w:rsid w:val="00C21562"/>
    <w:rsid w:val="00C21762"/>
    <w:rsid w:val="00C21FEF"/>
    <w:rsid w:val="00C24543"/>
    <w:rsid w:val="00C256A2"/>
    <w:rsid w:val="00C33A92"/>
    <w:rsid w:val="00C35A26"/>
    <w:rsid w:val="00C44EEE"/>
    <w:rsid w:val="00C51515"/>
    <w:rsid w:val="00C53910"/>
    <w:rsid w:val="00C5660B"/>
    <w:rsid w:val="00C56854"/>
    <w:rsid w:val="00C5788A"/>
    <w:rsid w:val="00C64DA9"/>
    <w:rsid w:val="00C66B72"/>
    <w:rsid w:val="00C71FB9"/>
    <w:rsid w:val="00C7678C"/>
    <w:rsid w:val="00C87AC4"/>
    <w:rsid w:val="00C90CE3"/>
    <w:rsid w:val="00C9567A"/>
    <w:rsid w:val="00C9662E"/>
    <w:rsid w:val="00C97915"/>
    <w:rsid w:val="00CA48A3"/>
    <w:rsid w:val="00CB212D"/>
    <w:rsid w:val="00CB2660"/>
    <w:rsid w:val="00CB39F8"/>
    <w:rsid w:val="00CB6BB6"/>
    <w:rsid w:val="00CC5E90"/>
    <w:rsid w:val="00CD046C"/>
    <w:rsid w:val="00CD186A"/>
    <w:rsid w:val="00CE076C"/>
    <w:rsid w:val="00CE5199"/>
    <w:rsid w:val="00CE66D5"/>
    <w:rsid w:val="00CF4F2F"/>
    <w:rsid w:val="00CF637A"/>
    <w:rsid w:val="00D059DE"/>
    <w:rsid w:val="00D05ABD"/>
    <w:rsid w:val="00D13FCE"/>
    <w:rsid w:val="00D17E8C"/>
    <w:rsid w:val="00D306D1"/>
    <w:rsid w:val="00D30800"/>
    <w:rsid w:val="00D34786"/>
    <w:rsid w:val="00D37BFC"/>
    <w:rsid w:val="00D421F5"/>
    <w:rsid w:val="00D42822"/>
    <w:rsid w:val="00D47A8E"/>
    <w:rsid w:val="00D52D14"/>
    <w:rsid w:val="00D55256"/>
    <w:rsid w:val="00D56D93"/>
    <w:rsid w:val="00D636CA"/>
    <w:rsid w:val="00D712D3"/>
    <w:rsid w:val="00D71422"/>
    <w:rsid w:val="00D72DC6"/>
    <w:rsid w:val="00D73F5E"/>
    <w:rsid w:val="00D7558D"/>
    <w:rsid w:val="00D75972"/>
    <w:rsid w:val="00D77503"/>
    <w:rsid w:val="00D81D92"/>
    <w:rsid w:val="00D876F9"/>
    <w:rsid w:val="00D877B6"/>
    <w:rsid w:val="00D93A90"/>
    <w:rsid w:val="00DA7B5F"/>
    <w:rsid w:val="00DC11E7"/>
    <w:rsid w:val="00DC7023"/>
    <w:rsid w:val="00DC769A"/>
    <w:rsid w:val="00DD061E"/>
    <w:rsid w:val="00DD136B"/>
    <w:rsid w:val="00DD3D86"/>
    <w:rsid w:val="00DE12F0"/>
    <w:rsid w:val="00DE596B"/>
    <w:rsid w:val="00DF1EC4"/>
    <w:rsid w:val="00DF51E9"/>
    <w:rsid w:val="00E01943"/>
    <w:rsid w:val="00E0340B"/>
    <w:rsid w:val="00E0455E"/>
    <w:rsid w:val="00E04A90"/>
    <w:rsid w:val="00E0551F"/>
    <w:rsid w:val="00E219C7"/>
    <w:rsid w:val="00E26CCA"/>
    <w:rsid w:val="00E27F56"/>
    <w:rsid w:val="00E4118C"/>
    <w:rsid w:val="00E43157"/>
    <w:rsid w:val="00E461CE"/>
    <w:rsid w:val="00E720CA"/>
    <w:rsid w:val="00E84EB5"/>
    <w:rsid w:val="00E85662"/>
    <w:rsid w:val="00E8789F"/>
    <w:rsid w:val="00E92747"/>
    <w:rsid w:val="00E97B71"/>
    <w:rsid w:val="00EA3D34"/>
    <w:rsid w:val="00EB3C6A"/>
    <w:rsid w:val="00EB454D"/>
    <w:rsid w:val="00EC26E9"/>
    <w:rsid w:val="00EC72AB"/>
    <w:rsid w:val="00ED2F03"/>
    <w:rsid w:val="00ED549D"/>
    <w:rsid w:val="00ED76BE"/>
    <w:rsid w:val="00ED7F05"/>
    <w:rsid w:val="00EE00E9"/>
    <w:rsid w:val="00EE014D"/>
    <w:rsid w:val="00EF35AB"/>
    <w:rsid w:val="00EF4C44"/>
    <w:rsid w:val="00EF619B"/>
    <w:rsid w:val="00F00B55"/>
    <w:rsid w:val="00F02AD1"/>
    <w:rsid w:val="00F04591"/>
    <w:rsid w:val="00F05DDA"/>
    <w:rsid w:val="00F06354"/>
    <w:rsid w:val="00F22302"/>
    <w:rsid w:val="00F253CC"/>
    <w:rsid w:val="00F332EF"/>
    <w:rsid w:val="00F37106"/>
    <w:rsid w:val="00F519CF"/>
    <w:rsid w:val="00F53168"/>
    <w:rsid w:val="00F56402"/>
    <w:rsid w:val="00F56BA5"/>
    <w:rsid w:val="00F60E22"/>
    <w:rsid w:val="00F63B39"/>
    <w:rsid w:val="00F81395"/>
    <w:rsid w:val="00F81887"/>
    <w:rsid w:val="00F81BB8"/>
    <w:rsid w:val="00F917D1"/>
    <w:rsid w:val="00F9342C"/>
    <w:rsid w:val="00F9653B"/>
    <w:rsid w:val="00FA56EA"/>
    <w:rsid w:val="00FB62CF"/>
    <w:rsid w:val="00FC0F4A"/>
    <w:rsid w:val="00FC3330"/>
    <w:rsid w:val="00FD3C3B"/>
    <w:rsid w:val="00FE07DD"/>
    <w:rsid w:val="00FE49D7"/>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F2F46-E5DA-4326-9BD9-A61D83DB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1841</Words>
  <Characters>9502</Characters>
  <Application>Microsoft Office Word</Application>
  <DocSecurity>0</DocSecurity>
  <Lines>169</Lines>
  <Paragraphs>44</Paragraphs>
  <ScaleCrop>false</ScaleCrop>
  <Company/>
  <LinksUpToDate>false</LinksUpToDate>
  <CharactersWithSpaces>11299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130/19</dc:title>
  <dc:creator/>
  <cp:lastModifiedBy/>
  <cp:revision>1</cp:revision>
  <dcterms:created xsi:type="dcterms:W3CDTF">2019-12-08T11:38:00Z</dcterms:created>
  <dcterms:modified xsi:type="dcterms:W3CDTF">2019-12-08T11:45:00Z</dcterms:modified>
</cp:coreProperties>
</file>