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E618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Default="00E711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711CF" w:rsidRDefault="00E711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4E2649" w:rsidRDefault="00E711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F3994">
                              <w:rPr>
                                <w:rFonts w:asciiTheme="majorHAnsi" w:hAnsiTheme="majorHAnsi" w:cs="Arial"/>
                                <w:b/>
                                <w:bCs/>
                                <w:color w:val="0D0D0D" w:themeColor="text1" w:themeTint="F2"/>
                                <w:sz w:val="36"/>
                                <w:szCs w:val="22"/>
                                <w:lang w:val="es-ES_tradnl"/>
                              </w:rPr>
                              <w:t xml:space="preserve"> 271</w:t>
                            </w:r>
                            <w:r>
                              <w:rPr>
                                <w:rFonts w:asciiTheme="majorHAnsi" w:hAnsiTheme="majorHAnsi" w:cs="Arial"/>
                                <w:b/>
                                <w:bCs/>
                                <w:color w:val="0D0D0D" w:themeColor="text1" w:themeTint="F2"/>
                                <w:sz w:val="36"/>
                                <w:szCs w:val="22"/>
                                <w:lang w:val="es-ES_tradnl"/>
                              </w:rPr>
                              <w:t>/20</w:t>
                            </w:r>
                          </w:p>
                          <w:p w:rsidR="00E711CF" w:rsidRDefault="00E711C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3FD1">
                              <w:rPr>
                                <w:rFonts w:asciiTheme="majorHAnsi" w:hAnsiTheme="majorHAnsi" w:cs="Arial"/>
                                <w:b/>
                                <w:color w:val="0D0D0D" w:themeColor="text1" w:themeTint="F2"/>
                                <w:sz w:val="36"/>
                                <w:szCs w:val="22"/>
                                <w:lang w:val="es-ES_tradnl"/>
                              </w:rPr>
                              <w:t>1619-13</w:t>
                            </w:r>
                          </w:p>
                          <w:p w:rsidR="00E711CF" w:rsidRPr="0010736F" w:rsidRDefault="00E711C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E711CF" w:rsidRPr="0010736F" w:rsidRDefault="00E711CF" w:rsidP="00997BC5">
                            <w:pPr>
                              <w:spacing w:line="276" w:lineRule="auto"/>
                              <w:rPr>
                                <w:rFonts w:asciiTheme="majorHAnsi" w:hAnsiTheme="majorHAnsi" w:cs="Arial"/>
                                <w:color w:val="0D0D0D" w:themeColor="text1" w:themeTint="F2"/>
                                <w:szCs w:val="22"/>
                                <w:lang w:val="es-ES_tradnl"/>
                              </w:rPr>
                            </w:pPr>
                            <w:bookmarkStart w:id="0" w:name="_ftnref1"/>
                          </w:p>
                          <w:bookmarkEnd w:id="0"/>
                          <w:p w:rsidR="00E711CF" w:rsidRPr="005F3994" w:rsidRDefault="00C61AE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GUSTAVO ÁNGEL FARÍ</w:t>
                            </w:r>
                            <w:r w:rsidR="00E3162C">
                              <w:rPr>
                                <w:rFonts w:asciiTheme="majorHAnsi" w:hAnsiTheme="majorHAnsi" w:cs="Arial"/>
                                <w:color w:val="0D0D0D" w:themeColor="text1" w:themeTint="F2"/>
                                <w:szCs w:val="22"/>
                                <w:lang w:val="es-ES_tradnl"/>
                              </w:rPr>
                              <w:t>AS</w:t>
                            </w:r>
                          </w:p>
                          <w:p w:rsidR="00E711CF" w:rsidRPr="0010736F" w:rsidRDefault="008F3F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E711CF" w:rsidRPr="00AE5488" w:rsidRDefault="00E711C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711CF" w:rsidRPr="004E2649" w:rsidRDefault="00E711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F3994">
                        <w:rPr>
                          <w:rFonts w:asciiTheme="majorHAnsi" w:hAnsiTheme="majorHAnsi" w:cs="Arial"/>
                          <w:b/>
                          <w:bCs/>
                          <w:color w:val="0D0D0D" w:themeColor="text1" w:themeTint="F2"/>
                          <w:sz w:val="36"/>
                          <w:szCs w:val="22"/>
                          <w:lang w:val="es-ES_tradnl"/>
                        </w:rPr>
                        <w:t xml:space="preserve"> 271</w:t>
                      </w:r>
                      <w:r>
                        <w:rPr>
                          <w:rFonts w:asciiTheme="majorHAnsi" w:hAnsiTheme="majorHAnsi" w:cs="Arial"/>
                          <w:b/>
                          <w:bCs/>
                          <w:color w:val="0D0D0D" w:themeColor="text1" w:themeTint="F2"/>
                          <w:sz w:val="36"/>
                          <w:szCs w:val="22"/>
                          <w:lang w:val="es-ES_tradnl"/>
                        </w:rPr>
                        <w:t>/20</w:t>
                      </w:r>
                    </w:p>
                    <w:p w:rsidR="00E711CF" w:rsidRDefault="00E711C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3FD1">
                        <w:rPr>
                          <w:rFonts w:asciiTheme="majorHAnsi" w:hAnsiTheme="majorHAnsi" w:cs="Arial"/>
                          <w:b/>
                          <w:color w:val="0D0D0D" w:themeColor="text1" w:themeTint="F2"/>
                          <w:sz w:val="36"/>
                          <w:szCs w:val="22"/>
                          <w:lang w:val="es-ES_tradnl"/>
                        </w:rPr>
                        <w:t>1619-13</w:t>
                      </w:r>
                    </w:p>
                    <w:p w:rsidR="00E711CF" w:rsidRPr="0010736F" w:rsidRDefault="00E711C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E711CF" w:rsidRPr="0010736F" w:rsidRDefault="00E711CF" w:rsidP="00997BC5">
                      <w:pPr>
                        <w:spacing w:line="276" w:lineRule="auto"/>
                        <w:rPr>
                          <w:rFonts w:asciiTheme="majorHAnsi" w:hAnsiTheme="majorHAnsi" w:cs="Arial"/>
                          <w:color w:val="0D0D0D" w:themeColor="text1" w:themeTint="F2"/>
                          <w:szCs w:val="22"/>
                          <w:lang w:val="es-ES_tradnl"/>
                        </w:rPr>
                      </w:pPr>
                      <w:bookmarkStart w:id="1" w:name="_ftnref1"/>
                    </w:p>
                    <w:bookmarkEnd w:id="1"/>
                    <w:p w:rsidR="00E711CF" w:rsidRPr="005F3994" w:rsidRDefault="00C61AE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GUSTAVO ÁNGEL FARÍ</w:t>
                      </w:r>
                      <w:r w:rsidR="00E3162C">
                        <w:rPr>
                          <w:rFonts w:asciiTheme="majorHAnsi" w:hAnsiTheme="majorHAnsi" w:cs="Arial"/>
                          <w:color w:val="0D0D0D" w:themeColor="text1" w:themeTint="F2"/>
                          <w:szCs w:val="22"/>
                          <w:lang w:val="es-ES_tradnl"/>
                        </w:rPr>
                        <w:t>AS</w:t>
                      </w:r>
                    </w:p>
                    <w:p w:rsidR="00E711CF" w:rsidRPr="0010736F" w:rsidRDefault="008F3F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E711CF" w:rsidRPr="00AE5488" w:rsidRDefault="00E711C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4E2649" w:rsidRDefault="005F39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711CF" w:rsidRPr="004E2649" w:rsidRDefault="005F39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288</w:t>
                            </w:r>
                          </w:p>
                          <w:p w:rsidR="00E711CF" w:rsidRPr="00C25ADB" w:rsidRDefault="005F399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w:t>
                            </w:r>
                            <w:r w:rsidR="00E711C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E711CF" w:rsidRPr="00C25ADB">
                              <w:rPr>
                                <w:rFonts w:asciiTheme="minorHAnsi" w:hAnsiTheme="minorHAnsi"/>
                                <w:color w:val="FFFFFF" w:themeColor="background1"/>
                                <w:sz w:val="22"/>
                                <w:lang w:val="es-PA"/>
                              </w:rPr>
                              <w:t xml:space="preserve"> 2020</w:t>
                            </w:r>
                          </w:p>
                          <w:p w:rsidR="00E711CF" w:rsidRPr="00C25ADB" w:rsidRDefault="00E711C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711CF" w:rsidRPr="004E2649" w:rsidRDefault="005F39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711CF" w:rsidRPr="004E2649" w:rsidRDefault="005F39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288</w:t>
                      </w:r>
                    </w:p>
                    <w:p w:rsidR="00E711CF" w:rsidRPr="00C25ADB" w:rsidRDefault="005F399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w:t>
                      </w:r>
                      <w:r w:rsidR="00E711C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E711CF" w:rsidRPr="00C25ADB">
                        <w:rPr>
                          <w:rFonts w:asciiTheme="minorHAnsi" w:hAnsiTheme="minorHAnsi"/>
                          <w:color w:val="FFFFFF" w:themeColor="background1"/>
                          <w:sz w:val="22"/>
                          <w:lang w:val="es-PA"/>
                        </w:rPr>
                        <w:t xml:space="preserve"> 2020</w:t>
                      </w:r>
                    </w:p>
                    <w:p w:rsidR="00E711CF" w:rsidRPr="00C25ADB" w:rsidRDefault="00E711C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890650" w:rsidRDefault="00E711C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399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5F399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4054C6">
                              <w:rPr>
                                <w:rFonts w:asciiTheme="majorHAnsi" w:hAnsiTheme="majorHAnsi"/>
                                <w:color w:val="0D0D0D" w:themeColor="text1" w:themeTint="F2"/>
                                <w:sz w:val="18"/>
                                <w:szCs w:val="22"/>
                                <w:lang w:val="es-ES"/>
                              </w:rPr>
                              <w:t>.</w:t>
                            </w:r>
                          </w:p>
                          <w:p w:rsidR="00E711CF" w:rsidRPr="007A5817" w:rsidRDefault="00E711CF" w:rsidP="00247403">
                            <w:pPr>
                              <w:tabs>
                                <w:tab w:val="center" w:pos="5400"/>
                              </w:tabs>
                              <w:suppressAutoHyphens/>
                              <w:spacing w:before="60"/>
                              <w:rPr>
                                <w:rFonts w:asciiTheme="minorHAnsi" w:hAnsiTheme="minorHAnsi" w:cs="Univers"/>
                                <w:color w:val="0D0D0D" w:themeColor="text1" w:themeTint="F2"/>
                                <w:sz w:val="20"/>
                                <w:szCs w:val="20"/>
                                <w:lang w:val="es-ES"/>
                              </w:rPr>
                            </w:pPr>
                          </w:p>
                          <w:p w:rsidR="00E711CF" w:rsidRPr="00167A34" w:rsidRDefault="00E711C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711CF" w:rsidRPr="00890650" w:rsidRDefault="00E711C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399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5F399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4054C6">
                        <w:rPr>
                          <w:rFonts w:asciiTheme="majorHAnsi" w:hAnsiTheme="majorHAnsi"/>
                          <w:color w:val="0D0D0D" w:themeColor="text1" w:themeTint="F2"/>
                          <w:sz w:val="18"/>
                          <w:szCs w:val="22"/>
                          <w:lang w:val="es-ES"/>
                        </w:rPr>
                        <w:t>.</w:t>
                      </w:r>
                    </w:p>
                    <w:p w:rsidR="00E711CF" w:rsidRPr="007A5817" w:rsidRDefault="00E711CF" w:rsidP="00247403">
                      <w:pPr>
                        <w:tabs>
                          <w:tab w:val="center" w:pos="5400"/>
                        </w:tabs>
                        <w:suppressAutoHyphens/>
                        <w:spacing w:before="60"/>
                        <w:rPr>
                          <w:rFonts w:asciiTheme="minorHAnsi" w:hAnsiTheme="minorHAnsi" w:cs="Univers"/>
                          <w:color w:val="0D0D0D" w:themeColor="text1" w:themeTint="F2"/>
                          <w:sz w:val="20"/>
                          <w:szCs w:val="20"/>
                          <w:lang w:val="es-ES"/>
                        </w:rPr>
                      </w:pPr>
                    </w:p>
                    <w:p w:rsidR="00E711CF" w:rsidRPr="00167A34" w:rsidRDefault="00E711C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7B05C4" w:rsidRDefault="00E711C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3994" w:rsidRPr="005F3994">
                              <w:rPr>
                                <w:rFonts w:asciiTheme="majorHAnsi" w:hAnsiTheme="majorHAnsi"/>
                                <w:color w:val="595959" w:themeColor="text1" w:themeTint="A6"/>
                                <w:sz w:val="18"/>
                                <w:szCs w:val="18"/>
                                <w:lang w:val="pt-BR"/>
                              </w:rPr>
                              <w:t>271</w:t>
                            </w:r>
                            <w:r w:rsidRPr="005F3994">
                              <w:rPr>
                                <w:rFonts w:asciiTheme="majorHAnsi" w:hAnsiTheme="majorHAnsi"/>
                                <w:color w:val="595959" w:themeColor="text1" w:themeTint="A6"/>
                                <w:sz w:val="18"/>
                                <w:szCs w:val="18"/>
                                <w:lang w:val="pt-BR"/>
                              </w:rPr>
                              <w:t>/</w:t>
                            </w:r>
                            <w:r w:rsidR="005F3994" w:rsidRPr="005F3994">
                              <w:rPr>
                                <w:rFonts w:asciiTheme="majorHAnsi" w:hAnsiTheme="majorHAnsi"/>
                                <w:color w:val="595959" w:themeColor="text1" w:themeTint="A6"/>
                                <w:sz w:val="18"/>
                                <w:szCs w:val="18"/>
                                <w:lang w:val="pt-BR"/>
                              </w:rPr>
                              <w:t>20</w:t>
                            </w:r>
                            <w:r w:rsidRPr="005F399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F3994">
                              <w:rPr>
                                <w:rFonts w:asciiTheme="majorHAnsi" w:hAnsiTheme="majorHAnsi"/>
                                <w:color w:val="595959" w:themeColor="text1" w:themeTint="A6"/>
                                <w:sz w:val="18"/>
                                <w:szCs w:val="18"/>
                                <w:lang w:val="es-ES"/>
                              </w:rPr>
                              <w:t>1619</w:t>
                            </w:r>
                            <w:r>
                              <w:rPr>
                                <w:rFonts w:asciiTheme="majorHAnsi" w:hAnsiTheme="majorHAnsi"/>
                                <w:color w:val="595959" w:themeColor="text1" w:themeTint="A6"/>
                                <w:sz w:val="18"/>
                                <w:szCs w:val="18"/>
                                <w:lang w:val="es-ES"/>
                              </w:rPr>
                              <w:t>-</w:t>
                            </w:r>
                            <w:r w:rsidR="005F3994">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F3994">
                              <w:rPr>
                                <w:rFonts w:asciiTheme="majorHAnsi" w:hAnsiTheme="majorHAnsi"/>
                                <w:color w:val="595959" w:themeColor="text1" w:themeTint="A6"/>
                                <w:sz w:val="18"/>
                                <w:szCs w:val="18"/>
                                <w:lang w:val="es-ES_tradnl"/>
                              </w:rPr>
                              <w:t>Gustavo Ángel Farías</w:t>
                            </w:r>
                            <w:r w:rsidRPr="00890650">
                              <w:rPr>
                                <w:rFonts w:asciiTheme="majorHAnsi" w:hAnsiTheme="majorHAnsi"/>
                                <w:color w:val="595959" w:themeColor="text1" w:themeTint="A6"/>
                                <w:sz w:val="18"/>
                                <w:szCs w:val="18"/>
                                <w:lang w:val="es-ES_tradnl"/>
                              </w:rPr>
                              <w:t xml:space="preserve">. </w:t>
                            </w:r>
                            <w:r w:rsidR="005F399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F3994">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711CF" w:rsidRPr="007B05C4" w:rsidRDefault="00E711C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3994" w:rsidRPr="005F3994">
                        <w:rPr>
                          <w:rFonts w:asciiTheme="majorHAnsi" w:hAnsiTheme="majorHAnsi"/>
                          <w:color w:val="595959" w:themeColor="text1" w:themeTint="A6"/>
                          <w:sz w:val="18"/>
                          <w:szCs w:val="18"/>
                          <w:lang w:val="pt-BR"/>
                        </w:rPr>
                        <w:t>271</w:t>
                      </w:r>
                      <w:r w:rsidRPr="005F3994">
                        <w:rPr>
                          <w:rFonts w:asciiTheme="majorHAnsi" w:hAnsiTheme="majorHAnsi"/>
                          <w:color w:val="595959" w:themeColor="text1" w:themeTint="A6"/>
                          <w:sz w:val="18"/>
                          <w:szCs w:val="18"/>
                          <w:lang w:val="pt-BR"/>
                        </w:rPr>
                        <w:t>/</w:t>
                      </w:r>
                      <w:r w:rsidR="005F3994" w:rsidRPr="005F3994">
                        <w:rPr>
                          <w:rFonts w:asciiTheme="majorHAnsi" w:hAnsiTheme="majorHAnsi"/>
                          <w:color w:val="595959" w:themeColor="text1" w:themeTint="A6"/>
                          <w:sz w:val="18"/>
                          <w:szCs w:val="18"/>
                          <w:lang w:val="pt-BR"/>
                        </w:rPr>
                        <w:t>20</w:t>
                      </w:r>
                      <w:r w:rsidRPr="005F399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5F3994">
                        <w:rPr>
                          <w:rFonts w:asciiTheme="majorHAnsi" w:hAnsiTheme="majorHAnsi"/>
                          <w:color w:val="595959" w:themeColor="text1" w:themeTint="A6"/>
                          <w:sz w:val="18"/>
                          <w:szCs w:val="18"/>
                          <w:lang w:val="es-ES"/>
                        </w:rPr>
                        <w:t>1619</w:t>
                      </w:r>
                      <w:r>
                        <w:rPr>
                          <w:rFonts w:asciiTheme="majorHAnsi" w:hAnsiTheme="majorHAnsi"/>
                          <w:color w:val="595959" w:themeColor="text1" w:themeTint="A6"/>
                          <w:sz w:val="18"/>
                          <w:szCs w:val="18"/>
                          <w:lang w:val="es-ES"/>
                        </w:rPr>
                        <w:t>-</w:t>
                      </w:r>
                      <w:r w:rsidR="005F3994">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F3994">
                        <w:rPr>
                          <w:rFonts w:asciiTheme="majorHAnsi" w:hAnsiTheme="majorHAnsi"/>
                          <w:color w:val="595959" w:themeColor="text1" w:themeTint="A6"/>
                          <w:sz w:val="18"/>
                          <w:szCs w:val="18"/>
                          <w:lang w:val="es-ES_tradnl"/>
                        </w:rPr>
                        <w:t>Gustavo Ángel Farías</w:t>
                      </w:r>
                      <w:r w:rsidRPr="00890650">
                        <w:rPr>
                          <w:rFonts w:asciiTheme="majorHAnsi" w:hAnsiTheme="majorHAnsi"/>
                          <w:color w:val="595959" w:themeColor="text1" w:themeTint="A6"/>
                          <w:sz w:val="18"/>
                          <w:szCs w:val="18"/>
                          <w:lang w:val="es-ES_tradnl"/>
                        </w:rPr>
                        <w:t xml:space="preserve">. </w:t>
                      </w:r>
                      <w:r w:rsidR="005F399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F3994">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D72DC6" w:rsidRDefault="002D0EB8" w:rsidP="00F02AD1">
                            <w:pPr>
                              <w:rPr>
                                <w:color w:val="FFFFFF" w:themeColor="background1"/>
                                <w14:textFill>
                                  <w14:noFill/>
                                </w14:textFill>
                              </w:rPr>
                            </w:pPr>
                            <w:r>
                              <w:rPr>
                                <w:noProof/>
                                <w:color w:val="FFFFFF" w:themeColor="background1"/>
                              </w:rPr>
                              <w:drawing>
                                <wp:inline distT="0" distB="0" distL="0" distR="0" wp14:anchorId="764C9464" wp14:editId="72E5AB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711CF" w:rsidRPr="00D72DC6" w:rsidRDefault="002D0EB8" w:rsidP="00F02AD1">
                      <w:pPr>
                        <w:rPr>
                          <w:color w:val="FFFFFF" w:themeColor="background1"/>
                          <w14:textFill>
                            <w14:noFill/>
                          </w14:textFill>
                        </w:rPr>
                      </w:pPr>
                      <w:r>
                        <w:rPr>
                          <w:noProof/>
                          <w:color w:val="FFFFFF" w:themeColor="background1"/>
                        </w:rPr>
                        <w:drawing>
                          <wp:inline distT="0" distB="0" distL="0" distR="0" wp14:anchorId="764C9464" wp14:editId="72E5AB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4B7EB6" w:rsidRDefault="00E711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711CF" w:rsidRPr="004B7EB6" w:rsidRDefault="00E711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4054C6" w:rsidTr="00AC4B92">
        <w:tc>
          <w:tcPr>
            <w:tcW w:w="3600" w:type="dxa"/>
            <w:tcBorders>
              <w:top w:val="single" w:sz="4" w:space="0" w:color="auto"/>
              <w:bottom w:val="single" w:sz="6" w:space="0" w:color="auto"/>
            </w:tcBorders>
            <w:shd w:val="clear" w:color="auto" w:fill="386294"/>
            <w:vAlign w:val="center"/>
          </w:tcPr>
          <w:p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rsidR="003239B8" w:rsidRPr="00B127F0" w:rsidRDefault="00155150" w:rsidP="008F3FD1">
            <w:pPr>
              <w:jc w:val="both"/>
              <w:rPr>
                <w:rFonts w:ascii="Cambria" w:hAnsi="Cambria"/>
                <w:bCs/>
                <w:sz w:val="20"/>
                <w:szCs w:val="20"/>
                <w:lang w:val="es-MX"/>
              </w:rPr>
            </w:pPr>
            <w:r w:rsidRPr="00155150">
              <w:rPr>
                <w:rFonts w:ascii="Cambria" w:hAnsi="Cambria"/>
                <w:bCs/>
                <w:sz w:val="20"/>
                <w:szCs w:val="20"/>
                <w:lang w:val="es-ES"/>
              </w:rPr>
              <w:t xml:space="preserve">Federico Enrique </w:t>
            </w:r>
            <w:proofErr w:type="spellStart"/>
            <w:r w:rsidRPr="00155150">
              <w:rPr>
                <w:rFonts w:ascii="Cambria" w:hAnsi="Cambria"/>
                <w:bCs/>
                <w:sz w:val="20"/>
                <w:szCs w:val="20"/>
                <w:lang w:val="es-ES"/>
              </w:rPr>
              <w:t>Sambucetti</w:t>
            </w:r>
            <w:proofErr w:type="spellEnd"/>
            <w:r w:rsidR="00D27F8D">
              <w:rPr>
                <w:rFonts w:ascii="Cambria" w:hAnsi="Cambria"/>
                <w:bCs/>
                <w:sz w:val="20"/>
                <w:szCs w:val="20"/>
                <w:lang w:val="es-ES"/>
              </w:rPr>
              <w:t xml:space="preserve"> y Elí</w:t>
            </w:r>
            <w:r w:rsidR="00E3162C">
              <w:rPr>
                <w:rFonts w:ascii="Cambria" w:hAnsi="Cambria"/>
                <w:bCs/>
                <w:sz w:val="20"/>
                <w:szCs w:val="20"/>
                <w:lang w:val="es-ES"/>
              </w:rPr>
              <w:t xml:space="preserve">as Roberto </w:t>
            </w:r>
            <w:proofErr w:type="spellStart"/>
            <w:r w:rsidR="00E3162C">
              <w:rPr>
                <w:rFonts w:ascii="Cambria" w:hAnsi="Cambria"/>
                <w:bCs/>
                <w:sz w:val="20"/>
                <w:szCs w:val="20"/>
                <w:lang w:val="es-ES"/>
              </w:rPr>
              <w:t>Sabbagh</w:t>
            </w:r>
            <w:proofErr w:type="spellEnd"/>
          </w:p>
        </w:tc>
      </w:tr>
      <w:tr w:rsidR="003239B8" w:rsidRPr="008F3FD1" w:rsidTr="00AC4B92">
        <w:tc>
          <w:tcPr>
            <w:tcW w:w="3600" w:type="dxa"/>
            <w:tcBorders>
              <w:top w:val="single" w:sz="6" w:space="0" w:color="auto"/>
              <w:bottom w:val="single" w:sz="6" w:space="0" w:color="auto"/>
            </w:tcBorders>
            <w:shd w:val="clear" w:color="auto" w:fill="386294"/>
            <w:vAlign w:val="center"/>
          </w:tcPr>
          <w:p w:rsidR="003239B8" w:rsidRPr="000D05CB" w:rsidRDefault="00157422" w:rsidP="00382F2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50FE6">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rsidR="003239B8" w:rsidRPr="00655C8B" w:rsidRDefault="00155150" w:rsidP="00382F2A">
            <w:pPr>
              <w:jc w:val="both"/>
              <w:rPr>
                <w:rFonts w:ascii="Cambria" w:hAnsi="Cambria"/>
                <w:bCs/>
                <w:sz w:val="20"/>
                <w:szCs w:val="20"/>
                <w:lang w:val="es-MX"/>
              </w:rPr>
            </w:pPr>
            <w:r w:rsidRPr="00155150">
              <w:rPr>
                <w:rFonts w:ascii="Cambria" w:hAnsi="Cambria"/>
                <w:bCs/>
                <w:sz w:val="20"/>
                <w:szCs w:val="20"/>
                <w:lang w:val="es-ES"/>
              </w:rPr>
              <w:t>Gustavo Ángel Farías</w:t>
            </w:r>
          </w:p>
        </w:tc>
      </w:tr>
      <w:tr w:rsidR="003239B8" w:rsidTr="00AC4B92">
        <w:tc>
          <w:tcPr>
            <w:tcW w:w="3600" w:type="dxa"/>
            <w:tcBorders>
              <w:top w:val="single" w:sz="6" w:space="0" w:color="auto"/>
              <w:bottom w:val="single" w:sz="6" w:space="0" w:color="auto"/>
            </w:tcBorders>
            <w:shd w:val="clear" w:color="auto" w:fill="386294"/>
            <w:vAlign w:val="center"/>
          </w:tcPr>
          <w:p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rsidR="003239B8" w:rsidRPr="000D05CB" w:rsidRDefault="008F3FD1" w:rsidP="008F3FD1">
            <w:pPr>
              <w:jc w:val="both"/>
              <w:rPr>
                <w:rFonts w:ascii="Cambria" w:hAnsi="Cambria"/>
                <w:bCs/>
                <w:sz w:val="20"/>
                <w:szCs w:val="20"/>
              </w:rPr>
            </w:pPr>
            <w:r>
              <w:rPr>
                <w:rFonts w:ascii="Cambria" w:hAnsi="Cambria"/>
                <w:bCs/>
                <w:sz w:val="20"/>
                <w:szCs w:val="20"/>
              </w:rPr>
              <w:t>Argentina</w:t>
            </w:r>
          </w:p>
        </w:tc>
      </w:tr>
      <w:tr w:rsidR="00223A29" w:rsidRPr="004054C6" w:rsidTr="00AC4B92">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rsidR="00223A29" w:rsidRPr="00936860" w:rsidRDefault="00753D35" w:rsidP="00063AAB">
            <w:pPr>
              <w:ind w:left="7"/>
              <w:jc w:val="both"/>
              <w:rPr>
                <w:rFonts w:ascii="Cambria" w:hAnsi="Cambria"/>
                <w:bCs/>
                <w:sz w:val="20"/>
                <w:szCs w:val="20"/>
                <w:lang w:val="es-MX"/>
              </w:rPr>
            </w:pPr>
            <w:r w:rsidRPr="00753D35">
              <w:rPr>
                <w:rFonts w:ascii="Cambria" w:hAnsi="Cambria"/>
                <w:bCs/>
                <w:sz w:val="20"/>
                <w:szCs w:val="20"/>
                <w:lang w:val="es-MX"/>
              </w:rPr>
              <w:t>Artículos 8 (garantías judiciales)</w:t>
            </w:r>
            <w:r w:rsidR="00063AAB">
              <w:rPr>
                <w:rFonts w:ascii="Cambria" w:hAnsi="Cambria"/>
                <w:bCs/>
                <w:sz w:val="20"/>
                <w:szCs w:val="20"/>
                <w:lang w:val="es-MX"/>
              </w:rPr>
              <w:t xml:space="preserve">, 24 (igualdad ante la ley), 25 </w:t>
            </w:r>
            <w:r w:rsidRPr="00753D35">
              <w:rPr>
                <w:rFonts w:ascii="Cambria" w:hAnsi="Cambria"/>
                <w:bCs/>
                <w:sz w:val="20"/>
                <w:szCs w:val="20"/>
                <w:lang w:val="es-MX"/>
              </w:rPr>
              <w:t xml:space="preserve">(protección judicial), 26 (derechos económicos, sociales y culturales) y </w:t>
            </w:r>
            <w:r w:rsidR="00AC4B92">
              <w:rPr>
                <w:rFonts w:ascii="Cambria" w:hAnsi="Cambria"/>
                <w:bCs/>
                <w:sz w:val="20"/>
                <w:szCs w:val="20"/>
                <w:lang w:val="es-MX"/>
              </w:rPr>
              <w:t>27 (s</w:t>
            </w:r>
            <w:r w:rsidRPr="003916BA">
              <w:rPr>
                <w:rFonts w:ascii="Cambria" w:hAnsi="Cambria"/>
                <w:bCs/>
                <w:sz w:val="20"/>
                <w:szCs w:val="20"/>
                <w:lang w:val="es-MX"/>
              </w:rPr>
              <w:t>uspensión de Garantías)</w:t>
            </w:r>
            <w:r w:rsidRPr="00753D35">
              <w:rPr>
                <w:rFonts w:ascii="Cambria" w:hAnsi="Cambria"/>
                <w:bCs/>
                <w:sz w:val="20"/>
                <w:szCs w:val="20"/>
                <w:lang w:val="es-MX"/>
              </w:rPr>
              <w:t xml:space="preserve"> de la Convención Americana </w:t>
            </w:r>
            <w:r>
              <w:rPr>
                <w:rFonts w:ascii="Cambria" w:hAnsi="Cambria"/>
                <w:bCs/>
                <w:sz w:val="20"/>
                <w:szCs w:val="20"/>
                <w:lang w:val="es-MX"/>
              </w:rPr>
              <w:t>sobre Derechos Humano</w:t>
            </w:r>
            <w:r w:rsidR="00D27F8D">
              <w:rPr>
                <w:rFonts w:ascii="Cambria" w:hAnsi="Cambria"/>
                <w:bCs/>
                <w:sz w:val="20"/>
                <w:szCs w:val="20"/>
                <w:lang w:val="es-MX"/>
              </w:rPr>
              <w:t>s</w:t>
            </w:r>
            <w:r w:rsidR="00D119AD" w:rsidRPr="00D119AD">
              <w:rPr>
                <w:rStyle w:val="FootnoteReference"/>
                <w:rFonts w:ascii="Cambria" w:hAnsi="Cambria"/>
                <w:bCs/>
                <w:sz w:val="20"/>
                <w:szCs w:val="20"/>
                <w:lang w:val="es-MX"/>
              </w:rPr>
              <w:footnoteReference w:id="2"/>
            </w:r>
            <w:r w:rsidR="00D27F8D">
              <w:rPr>
                <w:rFonts w:ascii="Cambria" w:hAnsi="Cambria"/>
                <w:bCs/>
                <w:sz w:val="20"/>
                <w:szCs w:val="20"/>
                <w:lang w:val="es-MX"/>
              </w:rPr>
              <w:t>,</w:t>
            </w:r>
            <w:r>
              <w:rPr>
                <w:rFonts w:ascii="Cambria" w:hAnsi="Cambria"/>
                <w:bCs/>
                <w:sz w:val="20"/>
                <w:szCs w:val="20"/>
                <w:lang w:val="es-MX"/>
              </w:rPr>
              <w:t xml:space="preserve"> en relación con su</w:t>
            </w:r>
            <w:r w:rsidR="00D119AD" w:rsidRPr="00D119AD">
              <w:rPr>
                <w:rFonts w:ascii="Cambria" w:hAnsi="Cambria"/>
                <w:bCs/>
                <w:sz w:val="20"/>
                <w:szCs w:val="20"/>
                <w:lang w:val="es-MX"/>
              </w:rPr>
              <w:t xml:space="preserve"> artículo 1.1 (obligación de respetar los derechos)</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rsidTr="00AC4B92">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rsidR="004C2312" w:rsidRPr="003239B8" w:rsidRDefault="008C2617" w:rsidP="00382F2A">
            <w:pPr>
              <w:jc w:val="both"/>
              <w:rPr>
                <w:rFonts w:ascii="Cambria" w:hAnsi="Cambria"/>
                <w:bCs/>
                <w:sz w:val="20"/>
                <w:szCs w:val="20"/>
                <w:lang w:val="es-ES"/>
              </w:rPr>
            </w:pPr>
            <w:r>
              <w:rPr>
                <w:rFonts w:ascii="Cambria" w:hAnsi="Cambria"/>
                <w:bCs/>
                <w:sz w:val="20"/>
                <w:szCs w:val="20"/>
                <w:lang w:val="es-ES"/>
              </w:rPr>
              <w:t>3 de octubre de 2013</w:t>
            </w:r>
          </w:p>
        </w:tc>
      </w:tr>
      <w:tr w:rsidR="00131425" w:rsidRPr="00D27F8D" w:rsidTr="00AC4B92">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rsidR="00131425" w:rsidRPr="003239B8" w:rsidRDefault="009723AF" w:rsidP="00382F2A">
            <w:pPr>
              <w:jc w:val="both"/>
              <w:rPr>
                <w:rFonts w:ascii="Cambria" w:hAnsi="Cambria"/>
                <w:bCs/>
                <w:sz w:val="20"/>
                <w:szCs w:val="20"/>
                <w:lang w:val="es-ES"/>
              </w:rPr>
            </w:pPr>
            <w:r>
              <w:rPr>
                <w:rFonts w:ascii="Cambria" w:hAnsi="Cambria"/>
                <w:bCs/>
                <w:sz w:val="20"/>
                <w:szCs w:val="20"/>
                <w:lang w:val="es-ES"/>
              </w:rPr>
              <w:t>15 de octubre de 2013</w:t>
            </w:r>
          </w:p>
        </w:tc>
      </w:tr>
      <w:tr w:rsidR="004C2312" w:rsidRPr="00D27F8D" w:rsidTr="00AC4B92">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rsidR="004C2312" w:rsidRPr="003239B8" w:rsidRDefault="009723AF" w:rsidP="00382F2A">
            <w:pPr>
              <w:jc w:val="both"/>
              <w:rPr>
                <w:rFonts w:ascii="Cambria" w:hAnsi="Cambria"/>
                <w:bCs/>
                <w:sz w:val="20"/>
                <w:szCs w:val="20"/>
                <w:lang w:val="es-ES"/>
              </w:rPr>
            </w:pPr>
            <w:r>
              <w:rPr>
                <w:rFonts w:ascii="Cambria" w:hAnsi="Cambria"/>
                <w:bCs/>
                <w:sz w:val="20"/>
                <w:szCs w:val="20"/>
                <w:lang w:val="es-ES"/>
              </w:rPr>
              <w:t>22 de junio de 2016</w:t>
            </w:r>
          </w:p>
        </w:tc>
      </w:tr>
      <w:tr w:rsidR="004C2312" w:rsidRPr="004A6A54" w:rsidTr="00AC4B92">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rsidR="004C2312" w:rsidRPr="003239B8" w:rsidRDefault="009723AF" w:rsidP="00382F2A">
            <w:pPr>
              <w:jc w:val="both"/>
              <w:rPr>
                <w:rFonts w:ascii="Cambria" w:hAnsi="Cambria"/>
                <w:bCs/>
                <w:sz w:val="20"/>
                <w:szCs w:val="20"/>
                <w:lang w:val="es-ES"/>
              </w:rPr>
            </w:pPr>
            <w:r>
              <w:rPr>
                <w:rFonts w:ascii="Cambria" w:hAnsi="Cambria"/>
                <w:bCs/>
                <w:sz w:val="20"/>
                <w:szCs w:val="20"/>
                <w:lang w:val="es-ES"/>
              </w:rPr>
              <w:t>24 de octubre de 2016</w:t>
            </w:r>
          </w:p>
        </w:tc>
      </w:tr>
      <w:tr w:rsidR="004C2312" w:rsidRPr="00D27F8D" w:rsidTr="00AC4B92">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rsidR="004C2312" w:rsidRPr="003239B8" w:rsidRDefault="009723AF" w:rsidP="00382F2A">
            <w:pPr>
              <w:jc w:val="both"/>
              <w:rPr>
                <w:rFonts w:ascii="Cambria" w:hAnsi="Cambria"/>
                <w:bCs/>
                <w:sz w:val="20"/>
                <w:szCs w:val="20"/>
                <w:lang w:val="es-ES"/>
              </w:rPr>
            </w:pPr>
            <w:r>
              <w:rPr>
                <w:rFonts w:ascii="Cambria" w:hAnsi="Cambria"/>
                <w:bCs/>
                <w:sz w:val="20"/>
                <w:szCs w:val="20"/>
                <w:lang w:val="es-ES"/>
              </w:rPr>
              <w:t>18 de agosto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390"/>
        <w:gridCol w:w="5857"/>
      </w:tblGrid>
      <w:tr w:rsidR="003239B8" w:rsidRPr="00540F17" w:rsidTr="00AC4B92">
        <w:trPr>
          <w:cantSplit/>
        </w:trPr>
        <w:tc>
          <w:tcPr>
            <w:tcW w:w="3390" w:type="dxa"/>
            <w:tcBorders>
              <w:top w:val="single" w:sz="4" w:space="0" w:color="auto"/>
              <w:bottom w:val="single" w:sz="6" w:space="0" w:color="auto"/>
            </w:tcBorders>
            <w:shd w:val="clear" w:color="auto" w:fill="386294"/>
            <w:vAlign w:val="center"/>
          </w:tcPr>
          <w:p w:rsidR="003239B8" w:rsidRPr="00B3745F" w:rsidRDefault="003239B8" w:rsidP="00382F2A">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857"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AC4B92">
        <w:trPr>
          <w:cantSplit/>
        </w:trPr>
        <w:tc>
          <w:tcPr>
            <w:tcW w:w="3390"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857"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AC4B92">
        <w:trPr>
          <w:cantSplit/>
        </w:trPr>
        <w:tc>
          <w:tcPr>
            <w:tcW w:w="3390"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857"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4054C6" w:rsidTr="00AC4B92">
        <w:trPr>
          <w:cantSplit/>
        </w:trPr>
        <w:tc>
          <w:tcPr>
            <w:tcW w:w="3390"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857" w:type="dxa"/>
            <w:vAlign w:val="center"/>
          </w:tcPr>
          <w:p w:rsidR="003239B8" w:rsidRPr="00B3745F" w:rsidRDefault="009305F2" w:rsidP="008F3FD1">
            <w:pPr>
              <w:jc w:val="both"/>
              <w:rPr>
                <w:rFonts w:ascii="Cambria" w:hAnsi="Cambria"/>
                <w:bCs/>
                <w:sz w:val="20"/>
                <w:szCs w:val="20"/>
                <w:lang w:val="es-ES"/>
              </w:rPr>
            </w:pPr>
            <w:r>
              <w:rPr>
                <w:rFonts w:ascii="Cambria" w:hAnsi="Cambria"/>
                <w:bCs/>
                <w:sz w:val="20"/>
                <w:szCs w:val="20"/>
                <w:lang w:val="es-ES"/>
              </w:rPr>
              <w:t>Sí</w:t>
            </w:r>
            <w:r w:rsidR="00E807F2">
              <w:rPr>
                <w:rFonts w:ascii="Cambria" w:hAnsi="Cambria"/>
                <w:bCs/>
                <w:sz w:val="20"/>
                <w:szCs w:val="20"/>
                <w:lang w:val="es-ES"/>
              </w:rPr>
              <w:t xml:space="preserve">, </w:t>
            </w:r>
            <w:r w:rsidR="00DB1270" w:rsidRPr="004D0844">
              <w:rPr>
                <w:rFonts w:ascii="Cambria" w:hAnsi="Cambria"/>
                <w:bCs/>
                <w:sz w:val="20"/>
                <w:szCs w:val="20"/>
                <w:lang w:val="es-ES"/>
              </w:rPr>
              <w:t>Convención</w:t>
            </w:r>
            <w:r w:rsidR="004D0844" w:rsidRPr="004D0844">
              <w:rPr>
                <w:rFonts w:ascii="Cambria" w:hAnsi="Cambria"/>
                <w:bCs/>
                <w:sz w:val="20"/>
                <w:szCs w:val="20"/>
                <w:lang w:val="es-ES"/>
              </w:rPr>
              <w:t xml:space="preserve"> Americana (</w:t>
            </w:r>
            <w:r w:rsidR="00C536CC" w:rsidRPr="004D0844">
              <w:rPr>
                <w:rFonts w:ascii="Cambria" w:hAnsi="Cambria"/>
                <w:bCs/>
                <w:sz w:val="20"/>
                <w:szCs w:val="20"/>
                <w:lang w:val="es-ES"/>
              </w:rPr>
              <w:t>depósito</w:t>
            </w:r>
            <w:r w:rsidR="004D0844">
              <w:rPr>
                <w:rFonts w:ascii="Cambria" w:hAnsi="Cambria"/>
                <w:bCs/>
                <w:sz w:val="20"/>
                <w:szCs w:val="20"/>
                <w:lang w:val="es-ES"/>
              </w:rPr>
              <w:t xml:space="preserve"> de instrumento realizado el</w:t>
            </w:r>
            <w:r w:rsidR="008F3FD1">
              <w:rPr>
                <w:rFonts w:ascii="Cambria" w:hAnsi="Cambria"/>
                <w:bCs/>
                <w:sz w:val="20"/>
                <w:szCs w:val="20"/>
                <w:lang w:val="es-ES"/>
              </w:rPr>
              <w:t xml:space="preserve"> 5 de septiembre de 1984</w:t>
            </w:r>
            <w:r w:rsidR="004D0844" w:rsidRPr="004D0844">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723AF" w:rsidRPr="003239B8">
        <w:rPr>
          <w:rFonts w:asciiTheme="majorHAnsi" w:hAnsiTheme="majorHAnsi"/>
          <w:b/>
          <w:bCs/>
          <w:sz w:val="20"/>
          <w:szCs w:val="20"/>
          <w:lang w:val="es-ES"/>
        </w:rPr>
        <w:t>INTERNACIONAL</w:t>
      </w:r>
      <w:r w:rsidR="009723AF">
        <w:rPr>
          <w:rFonts w:asciiTheme="majorHAnsi" w:hAnsiTheme="majorHAnsi"/>
          <w:b/>
          <w:bCs/>
          <w:sz w:val="20"/>
          <w:szCs w:val="20"/>
          <w:lang w:val="es-ES"/>
        </w:rPr>
        <w:t xml:space="preserve">, </w:t>
      </w:r>
      <w:r w:rsidR="009723A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05"/>
        <w:gridCol w:w="5842"/>
      </w:tblGrid>
      <w:tr w:rsidR="00EE00E9" w:rsidRPr="00982469" w:rsidTr="00AC4B92">
        <w:trPr>
          <w:cantSplit/>
        </w:trPr>
        <w:tc>
          <w:tcPr>
            <w:tcW w:w="3405" w:type="dxa"/>
            <w:tcBorders>
              <w:top w:val="single" w:sz="4" w:space="0" w:color="auto"/>
              <w:bottom w:val="single" w:sz="6" w:space="0" w:color="auto"/>
            </w:tcBorders>
            <w:shd w:val="clear" w:color="auto" w:fill="386294"/>
            <w:vAlign w:val="center"/>
          </w:tcPr>
          <w:p w:rsidR="00EE00E9" w:rsidRPr="00DC24E3" w:rsidRDefault="00EE00E9"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842" w:type="dxa"/>
            <w:vAlign w:val="center"/>
          </w:tcPr>
          <w:p w:rsidR="00EE00E9" w:rsidRPr="00DC24E3" w:rsidRDefault="009305F2" w:rsidP="00382F2A">
            <w:pPr>
              <w:jc w:val="both"/>
              <w:rPr>
                <w:rFonts w:ascii="Cambria" w:hAnsi="Cambria"/>
                <w:bCs/>
                <w:sz w:val="20"/>
                <w:szCs w:val="20"/>
                <w:lang w:val="es-ES"/>
              </w:rPr>
            </w:pPr>
            <w:r>
              <w:rPr>
                <w:rFonts w:ascii="Cambria" w:hAnsi="Cambria"/>
                <w:bCs/>
                <w:sz w:val="20"/>
                <w:szCs w:val="20"/>
                <w:lang w:val="es-ES"/>
              </w:rPr>
              <w:t>No</w:t>
            </w:r>
          </w:p>
        </w:tc>
      </w:tr>
      <w:tr w:rsidR="003239B8" w:rsidRPr="004054C6" w:rsidTr="00AC4B92">
        <w:trPr>
          <w:cantSplit/>
        </w:trPr>
        <w:tc>
          <w:tcPr>
            <w:tcW w:w="3405" w:type="dxa"/>
            <w:tcBorders>
              <w:top w:val="single" w:sz="4" w:space="0" w:color="auto"/>
              <w:bottom w:val="single" w:sz="6" w:space="0" w:color="auto"/>
            </w:tcBorders>
            <w:shd w:val="clear" w:color="auto" w:fill="386294"/>
            <w:vAlign w:val="center"/>
          </w:tcPr>
          <w:p w:rsidR="003239B8" w:rsidRPr="00DC24E3" w:rsidRDefault="003239B8" w:rsidP="00382F2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842" w:type="dxa"/>
            <w:vAlign w:val="center"/>
          </w:tcPr>
          <w:p w:rsidR="003239B8" w:rsidRPr="009305F2" w:rsidRDefault="00157003" w:rsidP="00B90DCA">
            <w:pPr>
              <w:jc w:val="both"/>
              <w:rPr>
                <w:rFonts w:ascii="Cambria" w:hAnsi="Cambria"/>
                <w:bCs/>
                <w:sz w:val="20"/>
                <w:szCs w:val="20"/>
                <w:lang w:val="es-MX"/>
              </w:rPr>
            </w:pPr>
            <w:r w:rsidRPr="00EC4EF9">
              <w:rPr>
                <w:rFonts w:ascii="Cambria" w:hAnsi="Cambria"/>
                <w:bCs/>
                <w:sz w:val="20"/>
                <w:szCs w:val="20"/>
                <w:lang w:val="es-MX"/>
              </w:rPr>
              <w:t xml:space="preserve">Artículos </w:t>
            </w:r>
            <w:r w:rsidR="00E3162C" w:rsidRPr="00EC4EF9">
              <w:rPr>
                <w:rFonts w:ascii="Cambria" w:hAnsi="Cambria"/>
                <w:bCs/>
                <w:sz w:val="20"/>
                <w:szCs w:val="20"/>
                <w:lang w:val="es-MX"/>
              </w:rPr>
              <w:t xml:space="preserve">5 (integridad personal), </w:t>
            </w:r>
            <w:r w:rsidRPr="00EC4EF9">
              <w:rPr>
                <w:rFonts w:ascii="Cambria" w:hAnsi="Cambria"/>
                <w:bCs/>
                <w:sz w:val="20"/>
                <w:szCs w:val="20"/>
                <w:lang w:val="es-MX"/>
              </w:rPr>
              <w:t>8 (garantías judicia</w:t>
            </w:r>
            <w:r w:rsidR="00B90DCA">
              <w:rPr>
                <w:rFonts w:ascii="Cambria" w:hAnsi="Cambria"/>
                <w:bCs/>
                <w:sz w:val="20"/>
                <w:szCs w:val="20"/>
                <w:lang w:val="es-MX"/>
              </w:rPr>
              <w:t>les), 24 (igualdad ante la ley) y</w:t>
            </w:r>
            <w:r w:rsidRPr="00EC4EF9">
              <w:rPr>
                <w:rFonts w:ascii="Cambria" w:hAnsi="Cambria"/>
                <w:bCs/>
                <w:sz w:val="20"/>
                <w:szCs w:val="20"/>
                <w:lang w:val="es-MX"/>
              </w:rPr>
              <w:t xml:space="preserve"> 25 (protección judicial) </w:t>
            </w:r>
            <w:r w:rsidR="00D119AD" w:rsidRPr="00EC4EF9">
              <w:rPr>
                <w:rFonts w:ascii="Cambria" w:hAnsi="Cambria"/>
                <w:bCs/>
                <w:sz w:val="20"/>
                <w:szCs w:val="20"/>
                <w:lang w:val="es-MX"/>
              </w:rPr>
              <w:t>de la Convenci</w:t>
            </w:r>
            <w:r w:rsidRPr="00EC4EF9">
              <w:rPr>
                <w:rFonts w:ascii="Cambria" w:hAnsi="Cambria"/>
                <w:bCs/>
                <w:sz w:val="20"/>
                <w:szCs w:val="20"/>
                <w:lang w:val="es-MX"/>
              </w:rPr>
              <w:t>ón Americana en relación con su</w:t>
            </w:r>
            <w:r w:rsidR="00E3162C" w:rsidRPr="00EC4EF9">
              <w:rPr>
                <w:rFonts w:ascii="Cambria" w:hAnsi="Cambria"/>
                <w:bCs/>
                <w:sz w:val="20"/>
                <w:szCs w:val="20"/>
                <w:lang w:val="es-MX"/>
              </w:rPr>
              <w:t>s</w:t>
            </w:r>
            <w:r w:rsidR="00D119AD" w:rsidRPr="00EC4EF9">
              <w:rPr>
                <w:rFonts w:ascii="Cambria" w:hAnsi="Cambria"/>
                <w:bCs/>
                <w:sz w:val="20"/>
                <w:szCs w:val="20"/>
                <w:lang w:val="es-MX"/>
              </w:rPr>
              <w:t xml:space="preserve"> artículo</w:t>
            </w:r>
            <w:r w:rsidR="00E3162C" w:rsidRPr="00EC4EF9">
              <w:rPr>
                <w:rFonts w:ascii="Cambria" w:hAnsi="Cambria"/>
                <w:bCs/>
                <w:sz w:val="20"/>
                <w:szCs w:val="20"/>
                <w:lang w:val="es-MX"/>
              </w:rPr>
              <w:t>s</w:t>
            </w:r>
            <w:r w:rsidR="00D119AD" w:rsidRPr="00EC4EF9">
              <w:rPr>
                <w:rFonts w:ascii="Cambria" w:hAnsi="Cambria"/>
                <w:bCs/>
                <w:sz w:val="20"/>
                <w:szCs w:val="20"/>
                <w:lang w:val="es-MX"/>
              </w:rPr>
              <w:t xml:space="preserve"> 1.1 (obligación de respetar los derechos)</w:t>
            </w:r>
            <w:r w:rsidR="00E3162C" w:rsidRPr="00EC4EF9">
              <w:rPr>
                <w:rFonts w:ascii="Cambria" w:hAnsi="Cambria"/>
                <w:bCs/>
                <w:sz w:val="20"/>
                <w:szCs w:val="20"/>
                <w:lang w:val="es-MX"/>
              </w:rPr>
              <w:t xml:space="preserve"> y 2 (deber de adoptar disposiciones de derecho interno)</w:t>
            </w:r>
          </w:p>
        </w:tc>
      </w:tr>
      <w:tr w:rsidR="003239B8" w:rsidRPr="004054C6" w:rsidTr="00AC4B92">
        <w:trPr>
          <w:cantSplit/>
        </w:trPr>
        <w:tc>
          <w:tcPr>
            <w:tcW w:w="3405" w:type="dxa"/>
            <w:tcBorders>
              <w:top w:val="single" w:sz="6" w:space="0" w:color="auto"/>
              <w:bottom w:val="single" w:sz="6" w:space="0" w:color="auto"/>
            </w:tcBorders>
            <w:shd w:val="clear" w:color="auto" w:fill="386294"/>
            <w:vAlign w:val="center"/>
          </w:tcPr>
          <w:p w:rsidR="003239B8" w:rsidRPr="00DC24E3" w:rsidRDefault="003239B8"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842" w:type="dxa"/>
            <w:vAlign w:val="center"/>
          </w:tcPr>
          <w:p w:rsidR="003239B8" w:rsidRPr="00DB1270" w:rsidRDefault="0074451A" w:rsidP="00E3162C">
            <w:pPr>
              <w:rPr>
                <w:rFonts w:ascii="Cambria" w:hAnsi="Cambria"/>
                <w:bCs/>
                <w:sz w:val="20"/>
                <w:szCs w:val="20"/>
                <w:lang w:val="es-MX"/>
              </w:rPr>
            </w:pPr>
            <w:r w:rsidRPr="00DB1270">
              <w:rPr>
                <w:rFonts w:ascii="Cambria" w:hAnsi="Cambria"/>
                <w:bCs/>
                <w:sz w:val="20"/>
                <w:szCs w:val="20"/>
                <w:lang w:val="es-MX"/>
              </w:rPr>
              <w:t xml:space="preserve">Sí, </w:t>
            </w:r>
            <w:r w:rsidR="00E3162C" w:rsidRPr="00DB1270">
              <w:rPr>
                <w:rFonts w:ascii="Cambria" w:hAnsi="Cambria"/>
                <w:bCs/>
                <w:sz w:val="20"/>
                <w:szCs w:val="20"/>
                <w:lang w:val="es-MX"/>
              </w:rPr>
              <w:t xml:space="preserve">el </w:t>
            </w:r>
            <w:r w:rsidR="0015664A" w:rsidRPr="00DB1270">
              <w:rPr>
                <w:rFonts w:ascii="Cambria" w:hAnsi="Cambria"/>
                <w:bCs/>
                <w:sz w:val="20"/>
                <w:szCs w:val="20"/>
                <w:lang w:val="es-MX"/>
              </w:rPr>
              <w:t>8</w:t>
            </w:r>
            <w:r w:rsidR="00A913FA" w:rsidRPr="00DB1270">
              <w:rPr>
                <w:rFonts w:ascii="Cambria" w:hAnsi="Cambria"/>
                <w:bCs/>
                <w:sz w:val="20"/>
                <w:szCs w:val="20"/>
                <w:lang w:val="es-MX"/>
              </w:rPr>
              <w:t xml:space="preserve"> </w:t>
            </w:r>
            <w:r w:rsidR="00E3162C" w:rsidRPr="00DB1270">
              <w:rPr>
                <w:rFonts w:ascii="Cambria" w:hAnsi="Cambria"/>
                <w:bCs/>
                <w:sz w:val="20"/>
                <w:szCs w:val="20"/>
                <w:lang w:val="es-MX"/>
              </w:rPr>
              <w:t>de</w:t>
            </w:r>
            <w:r w:rsidR="00A913FA" w:rsidRPr="00DB1270">
              <w:rPr>
                <w:rFonts w:ascii="Cambria" w:hAnsi="Cambria"/>
                <w:bCs/>
                <w:sz w:val="20"/>
                <w:szCs w:val="20"/>
                <w:lang w:val="es-MX"/>
              </w:rPr>
              <w:t xml:space="preserve"> abril</w:t>
            </w:r>
            <w:r w:rsidR="00E3162C" w:rsidRPr="00DB1270">
              <w:rPr>
                <w:rFonts w:ascii="Cambria" w:hAnsi="Cambria"/>
                <w:bCs/>
                <w:sz w:val="20"/>
                <w:szCs w:val="20"/>
                <w:lang w:val="es-MX"/>
              </w:rPr>
              <w:t xml:space="preserve"> de</w:t>
            </w:r>
            <w:r w:rsidR="00A913FA" w:rsidRPr="00DB1270">
              <w:rPr>
                <w:rFonts w:ascii="Cambria" w:hAnsi="Cambria"/>
                <w:bCs/>
                <w:sz w:val="20"/>
                <w:szCs w:val="20"/>
                <w:lang w:val="es-MX"/>
              </w:rPr>
              <w:t xml:space="preserve"> 2013</w:t>
            </w:r>
          </w:p>
        </w:tc>
      </w:tr>
      <w:tr w:rsidR="003239B8" w:rsidRPr="00D27F8D" w:rsidTr="00AC4B92">
        <w:trPr>
          <w:cantSplit/>
        </w:trPr>
        <w:tc>
          <w:tcPr>
            <w:tcW w:w="3405" w:type="dxa"/>
            <w:tcBorders>
              <w:top w:val="single" w:sz="6" w:space="0" w:color="auto"/>
              <w:bottom w:val="single" w:sz="6" w:space="0" w:color="auto"/>
            </w:tcBorders>
            <w:shd w:val="clear" w:color="auto" w:fill="386294"/>
            <w:vAlign w:val="center"/>
          </w:tcPr>
          <w:p w:rsidR="003239B8" w:rsidRPr="00DC24E3" w:rsidRDefault="003239B8" w:rsidP="00382F2A">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842" w:type="dxa"/>
            <w:vAlign w:val="center"/>
          </w:tcPr>
          <w:p w:rsidR="003239B8" w:rsidRPr="009305F2" w:rsidRDefault="009305F2" w:rsidP="00EC4EF9">
            <w:pPr>
              <w:rPr>
                <w:rFonts w:ascii="Cambria" w:hAnsi="Cambria"/>
                <w:bCs/>
                <w:sz w:val="20"/>
                <w:szCs w:val="20"/>
                <w:lang w:val="es-MX"/>
              </w:rPr>
            </w:pPr>
            <w:r w:rsidRPr="00DB1270">
              <w:rPr>
                <w:rFonts w:ascii="Cambria" w:hAnsi="Cambria"/>
                <w:bCs/>
                <w:sz w:val="20"/>
                <w:szCs w:val="20"/>
                <w:lang w:val="es-MX"/>
              </w:rPr>
              <w:t>Sí</w:t>
            </w:r>
          </w:p>
        </w:tc>
      </w:tr>
    </w:tbl>
    <w:p w:rsidR="00640CE0" w:rsidRDefault="00223A29" w:rsidP="00EC4EF9">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22549" w:rsidRDefault="00A22549"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 xml:space="preserve">Los peticionarios alegan la responsabilidad internacional del Estado argentino, por la supuesta falta de indemnización adecuada a la presunta víctima, un </w:t>
      </w:r>
      <w:r w:rsidR="00FF5B79">
        <w:rPr>
          <w:rFonts w:ascii="Cambria" w:hAnsi="Cambria"/>
          <w:sz w:val="20"/>
          <w:szCs w:val="20"/>
          <w:lang w:val="es-PA"/>
        </w:rPr>
        <w:t>suboficial</w:t>
      </w:r>
      <w:r>
        <w:rPr>
          <w:rFonts w:ascii="Cambria" w:hAnsi="Cambria"/>
          <w:sz w:val="20"/>
          <w:szCs w:val="20"/>
          <w:lang w:val="es-PA"/>
        </w:rPr>
        <w:t xml:space="preserve"> de la Policía Federal que padeció graves lesiones en ejercicio de sus funciones, causadas durante un enfrentamiento contra delincuentes. Plantean que la negativa de los tribunales se basó en criterios jurisprudenciales inadecuados y discriminatorios. </w:t>
      </w:r>
    </w:p>
    <w:p w:rsid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rsidR="004D0EFD" w:rsidRPr="00832FC3" w:rsidRDefault="00FF5B79" w:rsidP="007F4A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bCs/>
          <w:sz w:val="20"/>
          <w:szCs w:val="20"/>
          <w:lang w:val="es-ES"/>
        </w:rPr>
        <w:lastRenderedPageBreak/>
        <w:t xml:space="preserve">Los peticionarios narran que el </w:t>
      </w:r>
      <w:r w:rsidRPr="00FF5B79">
        <w:rPr>
          <w:rFonts w:ascii="Cambria" w:hAnsi="Cambria"/>
          <w:bCs/>
          <w:sz w:val="20"/>
          <w:szCs w:val="20"/>
          <w:lang w:val="es-ES"/>
        </w:rPr>
        <w:t>4 de noviembre de 2004</w:t>
      </w:r>
      <w:r>
        <w:rPr>
          <w:rFonts w:ascii="Cambria" w:hAnsi="Cambria"/>
          <w:bCs/>
          <w:sz w:val="20"/>
          <w:szCs w:val="20"/>
          <w:lang w:val="es-ES"/>
        </w:rPr>
        <w:t xml:space="preserve"> el Sr. </w:t>
      </w:r>
      <w:r w:rsidR="00B947DB" w:rsidRPr="00155150">
        <w:rPr>
          <w:rFonts w:ascii="Cambria" w:hAnsi="Cambria"/>
          <w:bCs/>
          <w:sz w:val="20"/>
          <w:szCs w:val="20"/>
          <w:lang w:val="es-ES"/>
        </w:rPr>
        <w:t>Gustavo Ángel Farías</w:t>
      </w:r>
      <w:r>
        <w:rPr>
          <w:rFonts w:ascii="Cambria" w:hAnsi="Cambria"/>
          <w:bCs/>
          <w:sz w:val="20"/>
          <w:szCs w:val="20"/>
          <w:lang w:val="es-ES"/>
        </w:rPr>
        <w:t xml:space="preserve"> </w:t>
      </w:r>
      <w:r w:rsidR="00B947DB">
        <w:rPr>
          <w:rFonts w:ascii="Cambria" w:hAnsi="Cambria"/>
          <w:bCs/>
          <w:sz w:val="20"/>
          <w:szCs w:val="20"/>
          <w:lang w:val="es-ES"/>
        </w:rPr>
        <w:t>se encontraba laborando en</w:t>
      </w:r>
      <w:r w:rsidR="0097568B">
        <w:rPr>
          <w:rFonts w:ascii="Cambria" w:hAnsi="Cambria"/>
          <w:bCs/>
          <w:sz w:val="20"/>
          <w:szCs w:val="20"/>
          <w:lang w:val="es-ES"/>
        </w:rPr>
        <w:t xml:space="preserve"> la sucursal de un banco </w:t>
      </w:r>
      <w:r w:rsidR="00D803AE">
        <w:rPr>
          <w:rFonts w:ascii="Cambria" w:hAnsi="Cambria"/>
          <w:bCs/>
          <w:sz w:val="20"/>
          <w:szCs w:val="20"/>
          <w:lang w:val="es-ES"/>
        </w:rPr>
        <w:t>en</w:t>
      </w:r>
      <w:r w:rsidR="0097568B">
        <w:rPr>
          <w:rFonts w:ascii="Cambria" w:hAnsi="Cambria"/>
          <w:bCs/>
          <w:sz w:val="20"/>
          <w:szCs w:val="20"/>
          <w:lang w:val="es-ES"/>
        </w:rPr>
        <w:t xml:space="preserve"> la c</w:t>
      </w:r>
      <w:r w:rsidR="00B947DB">
        <w:rPr>
          <w:rFonts w:ascii="Cambria" w:hAnsi="Cambria"/>
          <w:bCs/>
          <w:sz w:val="20"/>
          <w:szCs w:val="20"/>
          <w:lang w:val="es-ES"/>
        </w:rPr>
        <w:t>iudad de Buenos Aires cuando escuchó disparos en otro banco en las proximidades</w:t>
      </w:r>
      <w:r w:rsidR="00D803AE">
        <w:rPr>
          <w:rFonts w:ascii="Cambria" w:hAnsi="Cambria"/>
          <w:bCs/>
          <w:sz w:val="20"/>
          <w:szCs w:val="20"/>
          <w:lang w:val="es-ES"/>
        </w:rPr>
        <w:t xml:space="preserve">, </w:t>
      </w:r>
      <w:r w:rsidR="00B947DB">
        <w:rPr>
          <w:rFonts w:ascii="Cambria" w:hAnsi="Cambria"/>
          <w:bCs/>
          <w:sz w:val="20"/>
          <w:szCs w:val="20"/>
          <w:lang w:val="es-ES"/>
        </w:rPr>
        <w:t>acudió a auxiliar a sus compañeros policías</w:t>
      </w:r>
      <w:r w:rsidR="00DE59B7">
        <w:rPr>
          <w:rFonts w:ascii="Cambria" w:hAnsi="Cambria"/>
          <w:bCs/>
          <w:sz w:val="20"/>
          <w:szCs w:val="20"/>
          <w:lang w:val="es-ES"/>
        </w:rPr>
        <w:t xml:space="preserve">, </w:t>
      </w:r>
      <w:r w:rsidR="007D4A8A">
        <w:rPr>
          <w:rFonts w:ascii="Cambria" w:hAnsi="Cambria"/>
          <w:bCs/>
          <w:sz w:val="20"/>
          <w:szCs w:val="20"/>
          <w:lang w:val="es-ES"/>
        </w:rPr>
        <w:t xml:space="preserve">y </w:t>
      </w:r>
      <w:proofErr w:type="spellStart"/>
      <w:r w:rsidR="007D4A8A">
        <w:rPr>
          <w:rFonts w:ascii="Cambria" w:hAnsi="Cambria"/>
          <w:bCs/>
          <w:sz w:val="20"/>
          <w:szCs w:val="20"/>
          <w:lang w:val="es-ES"/>
        </w:rPr>
        <w:t>que</w:t>
      </w:r>
      <w:r w:rsidR="00DE59B7">
        <w:rPr>
          <w:rFonts w:ascii="Cambria" w:hAnsi="Cambria"/>
          <w:bCs/>
          <w:sz w:val="20"/>
          <w:szCs w:val="20"/>
          <w:lang w:val="es-ES"/>
        </w:rPr>
        <w:t>durante</w:t>
      </w:r>
      <w:proofErr w:type="spellEnd"/>
      <w:r w:rsidR="00DE59B7">
        <w:rPr>
          <w:rFonts w:ascii="Cambria" w:hAnsi="Cambria"/>
          <w:bCs/>
          <w:sz w:val="20"/>
          <w:szCs w:val="20"/>
          <w:lang w:val="es-ES"/>
        </w:rPr>
        <w:t xml:space="preserve"> el incidente,</w:t>
      </w:r>
      <w:r w:rsidR="00B947DB">
        <w:rPr>
          <w:rFonts w:ascii="Cambria" w:hAnsi="Cambria"/>
          <w:bCs/>
          <w:sz w:val="20"/>
          <w:szCs w:val="20"/>
          <w:lang w:val="es-ES"/>
        </w:rPr>
        <w:t xml:space="preserve"> recibió </w:t>
      </w:r>
      <w:r w:rsidR="00111446">
        <w:rPr>
          <w:rFonts w:ascii="Cambria" w:hAnsi="Cambria"/>
          <w:bCs/>
          <w:sz w:val="20"/>
          <w:szCs w:val="20"/>
          <w:lang w:val="es-ES"/>
        </w:rPr>
        <w:t>impactos de bala</w:t>
      </w:r>
      <w:r w:rsidR="00B947DB">
        <w:rPr>
          <w:rFonts w:ascii="Cambria" w:hAnsi="Cambria"/>
          <w:bCs/>
          <w:sz w:val="20"/>
          <w:szCs w:val="20"/>
          <w:lang w:val="es-ES"/>
        </w:rPr>
        <w:t xml:space="preserve"> que le </w:t>
      </w:r>
      <w:r w:rsidR="009B2A49">
        <w:rPr>
          <w:rFonts w:ascii="Cambria" w:hAnsi="Cambria"/>
          <w:bCs/>
          <w:sz w:val="20"/>
          <w:szCs w:val="20"/>
          <w:lang w:val="es-ES"/>
        </w:rPr>
        <w:t>produjeron</w:t>
      </w:r>
      <w:r w:rsidR="00B947DB">
        <w:rPr>
          <w:rFonts w:ascii="Cambria" w:hAnsi="Cambria"/>
          <w:bCs/>
          <w:sz w:val="20"/>
          <w:szCs w:val="20"/>
          <w:lang w:val="es-ES"/>
        </w:rPr>
        <w:t xml:space="preserve"> lesiones de gravedad. </w:t>
      </w:r>
      <w:r w:rsidR="009B2A49">
        <w:rPr>
          <w:rFonts w:ascii="Cambria" w:hAnsi="Cambria"/>
          <w:bCs/>
          <w:sz w:val="20"/>
          <w:szCs w:val="20"/>
          <w:lang w:val="es-ES"/>
        </w:rPr>
        <w:t>Indican</w:t>
      </w:r>
      <w:r w:rsidR="00045FA0">
        <w:rPr>
          <w:rFonts w:ascii="Cambria" w:hAnsi="Cambria"/>
          <w:bCs/>
          <w:sz w:val="20"/>
          <w:szCs w:val="20"/>
          <w:lang w:val="es-ES"/>
        </w:rPr>
        <w:t xml:space="preserve"> que </w:t>
      </w:r>
      <w:r w:rsidR="00D803AE">
        <w:rPr>
          <w:rFonts w:ascii="Cambria" w:hAnsi="Cambria"/>
          <w:bCs/>
          <w:sz w:val="20"/>
          <w:szCs w:val="20"/>
          <w:lang w:val="es-ES"/>
        </w:rPr>
        <w:t xml:space="preserve">el Sr. Farías </w:t>
      </w:r>
      <w:r w:rsidR="00045FA0">
        <w:rPr>
          <w:rFonts w:ascii="Cambria" w:hAnsi="Cambria"/>
          <w:bCs/>
          <w:sz w:val="20"/>
          <w:szCs w:val="20"/>
          <w:lang w:val="es-ES"/>
        </w:rPr>
        <w:t xml:space="preserve">tuvo que ser operado y que hasta la fecha tiene </w:t>
      </w:r>
      <w:r w:rsidR="004D0EFD">
        <w:rPr>
          <w:rFonts w:ascii="Cambria" w:hAnsi="Cambria"/>
          <w:bCs/>
          <w:sz w:val="20"/>
          <w:szCs w:val="20"/>
          <w:lang w:val="es-ES"/>
        </w:rPr>
        <w:t>que acudir a rehabilitación y tomar medicamentos</w:t>
      </w:r>
      <w:r w:rsidR="00D803AE">
        <w:rPr>
          <w:rFonts w:ascii="Cambria" w:hAnsi="Cambria"/>
          <w:bCs/>
          <w:sz w:val="20"/>
          <w:szCs w:val="20"/>
          <w:lang w:val="es-ES"/>
        </w:rPr>
        <w:t>,</w:t>
      </w:r>
      <w:r w:rsidR="004D0EFD">
        <w:rPr>
          <w:rFonts w:ascii="Cambria" w:hAnsi="Cambria"/>
          <w:bCs/>
          <w:sz w:val="20"/>
          <w:szCs w:val="20"/>
          <w:lang w:val="es-ES"/>
        </w:rPr>
        <w:t xml:space="preserve"> ya que persisten </w:t>
      </w:r>
      <w:r w:rsidR="00045FA0">
        <w:rPr>
          <w:rFonts w:ascii="Cambria" w:hAnsi="Cambria"/>
          <w:bCs/>
          <w:sz w:val="20"/>
          <w:szCs w:val="20"/>
          <w:lang w:val="es-ES"/>
        </w:rPr>
        <w:t xml:space="preserve">secuelas en </w:t>
      </w:r>
      <w:r w:rsidR="004D0EFD">
        <w:rPr>
          <w:rFonts w:ascii="Cambria" w:hAnsi="Cambria"/>
          <w:bCs/>
          <w:sz w:val="20"/>
          <w:szCs w:val="20"/>
          <w:lang w:val="es-ES"/>
        </w:rPr>
        <w:t xml:space="preserve">su rodilla izquierda, ocasionándole dolor y marcha irregular. </w:t>
      </w:r>
      <w:r w:rsidR="00045FA0">
        <w:rPr>
          <w:rFonts w:ascii="Cambria" w:hAnsi="Cambria"/>
          <w:bCs/>
          <w:sz w:val="20"/>
          <w:szCs w:val="20"/>
          <w:lang w:val="es-ES"/>
        </w:rPr>
        <w:t xml:space="preserve">Además, que a raíz de dicho episodio </w:t>
      </w:r>
      <w:r w:rsidR="00045FA0" w:rsidRPr="00635FC6">
        <w:rPr>
          <w:rFonts w:ascii="Cambria" w:hAnsi="Cambria"/>
          <w:bCs/>
          <w:sz w:val="20"/>
          <w:szCs w:val="20"/>
          <w:lang w:val="es-ES"/>
        </w:rPr>
        <w:t>padece sintomatologías</w:t>
      </w:r>
      <w:r w:rsidR="00045FA0">
        <w:rPr>
          <w:rFonts w:ascii="Cambria" w:hAnsi="Cambria"/>
          <w:bCs/>
          <w:sz w:val="20"/>
          <w:szCs w:val="20"/>
          <w:lang w:val="es-ES"/>
        </w:rPr>
        <w:t xml:space="preserve"> psicológicas que no le permiten vivir </w:t>
      </w:r>
      <w:r w:rsidR="004D0EFD">
        <w:rPr>
          <w:rFonts w:ascii="Cambria" w:hAnsi="Cambria"/>
          <w:bCs/>
          <w:sz w:val="20"/>
          <w:szCs w:val="20"/>
          <w:lang w:val="es-ES"/>
        </w:rPr>
        <w:t xml:space="preserve">plenamente </w:t>
      </w:r>
      <w:r w:rsidR="00892B82">
        <w:rPr>
          <w:rFonts w:ascii="Cambria" w:hAnsi="Cambria"/>
          <w:bCs/>
          <w:sz w:val="20"/>
          <w:szCs w:val="20"/>
          <w:lang w:val="es-ES"/>
        </w:rPr>
        <w:t>en el ámbito</w:t>
      </w:r>
      <w:r w:rsidR="004D0EFD">
        <w:rPr>
          <w:rFonts w:ascii="Cambria" w:hAnsi="Cambria"/>
          <w:bCs/>
          <w:sz w:val="20"/>
          <w:szCs w:val="20"/>
          <w:lang w:val="es-ES"/>
        </w:rPr>
        <w:t xml:space="preserve"> profesional y personal</w:t>
      </w:r>
      <w:r w:rsidR="00D803AE">
        <w:rPr>
          <w:rFonts w:ascii="Cambria" w:hAnsi="Cambria"/>
          <w:bCs/>
          <w:sz w:val="20"/>
          <w:szCs w:val="20"/>
          <w:lang w:val="es-ES"/>
        </w:rPr>
        <w:t>;</w:t>
      </w:r>
      <w:r w:rsidR="00045FA0">
        <w:rPr>
          <w:rFonts w:ascii="Cambria" w:hAnsi="Cambria"/>
          <w:bCs/>
          <w:sz w:val="20"/>
          <w:szCs w:val="20"/>
          <w:lang w:val="es-ES"/>
        </w:rPr>
        <w:t xml:space="preserve"> </w:t>
      </w:r>
      <w:r w:rsidR="00D803AE">
        <w:rPr>
          <w:rFonts w:ascii="Cambria" w:hAnsi="Cambria"/>
          <w:bCs/>
          <w:sz w:val="20"/>
          <w:szCs w:val="20"/>
          <w:lang w:val="es-ES"/>
        </w:rPr>
        <w:t xml:space="preserve">y </w:t>
      </w:r>
      <w:r w:rsidR="00045FA0">
        <w:rPr>
          <w:rFonts w:ascii="Cambria" w:hAnsi="Cambria"/>
          <w:bCs/>
          <w:sz w:val="20"/>
          <w:szCs w:val="20"/>
          <w:lang w:val="es-ES"/>
        </w:rPr>
        <w:t>que</w:t>
      </w:r>
      <w:r w:rsidR="004D0EFD">
        <w:rPr>
          <w:rFonts w:ascii="Cambria" w:hAnsi="Cambria"/>
          <w:bCs/>
          <w:sz w:val="20"/>
          <w:szCs w:val="20"/>
          <w:lang w:val="es-ES"/>
        </w:rPr>
        <w:t xml:space="preserve"> las</w:t>
      </w:r>
      <w:r w:rsidR="00045FA0">
        <w:rPr>
          <w:rFonts w:ascii="Cambria" w:hAnsi="Cambria"/>
          <w:bCs/>
          <w:sz w:val="20"/>
          <w:szCs w:val="20"/>
          <w:lang w:val="es-ES"/>
        </w:rPr>
        <w:t xml:space="preserve"> </w:t>
      </w:r>
      <w:r w:rsidR="004D0EFD">
        <w:rPr>
          <w:rFonts w:ascii="Cambria" w:hAnsi="Cambria"/>
          <w:bCs/>
          <w:sz w:val="20"/>
          <w:szCs w:val="20"/>
          <w:lang w:val="es-ES"/>
        </w:rPr>
        <w:t>consecuencias</w:t>
      </w:r>
      <w:r w:rsidR="00045FA0">
        <w:rPr>
          <w:rFonts w:ascii="Cambria" w:hAnsi="Cambria"/>
          <w:bCs/>
          <w:sz w:val="20"/>
          <w:szCs w:val="20"/>
          <w:lang w:val="es-ES"/>
        </w:rPr>
        <w:t xml:space="preserve"> </w:t>
      </w:r>
      <w:r w:rsidR="004D0EFD">
        <w:rPr>
          <w:rFonts w:ascii="Cambria" w:hAnsi="Cambria"/>
          <w:bCs/>
          <w:sz w:val="20"/>
          <w:szCs w:val="20"/>
          <w:lang w:val="es-ES"/>
        </w:rPr>
        <w:t xml:space="preserve">del siniestro equivalen a un </w:t>
      </w:r>
      <w:r w:rsidR="00045FA0" w:rsidRPr="004D0EFD">
        <w:rPr>
          <w:rFonts w:ascii="Cambria" w:hAnsi="Cambria"/>
          <w:bCs/>
          <w:sz w:val="20"/>
          <w:szCs w:val="20"/>
          <w:lang w:val="es-ES"/>
        </w:rPr>
        <w:t xml:space="preserve">60% de </w:t>
      </w:r>
      <w:r w:rsidR="004D0EFD" w:rsidRPr="004D0EFD">
        <w:rPr>
          <w:rFonts w:ascii="Cambria" w:hAnsi="Cambria"/>
          <w:bCs/>
          <w:sz w:val="20"/>
          <w:szCs w:val="20"/>
          <w:lang w:val="es-ES"/>
        </w:rPr>
        <w:t>incapacidad total</w:t>
      </w:r>
      <w:r w:rsidR="004D0EFD">
        <w:rPr>
          <w:rFonts w:ascii="Cambria" w:hAnsi="Cambria"/>
          <w:bCs/>
          <w:sz w:val="20"/>
          <w:szCs w:val="20"/>
          <w:lang w:val="es-ES"/>
        </w:rPr>
        <w:t xml:space="preserve"> en su persona</w:t>
      </w:r>
      <w:r w:rsidR="007F4ADC">
        <w:rPr>
          <w:rFonts w:ascii="Cambria" w:hAnsi="Cambria"/>
          <w:bCs/>
          <w:sz w:val="20"/>
          <w:szCs w:val="20"/>
          <w:lang w:val="es-ES"/>
        </w:rPr>
        <w:t xml:space="preserve">, por lo que se encuentra simplemente </w:t>
      </w:r>
      <w:r w:rsidR="004D0EFD">
        <w:rPr>
          <w:rFonts w:ascii="Cambria" w:hAnsi="Cambria"/>
          <w:bCs/>
          <w:sz w:val="20"/>
          <w:szCs w:val="20"/>
          <w:lang w:val="es-ES"/>
        </w:rPr>
        <w:t>a la espera de retiro oblig</w:t>
      </w:r>
      <w:r w:rsidR="007F4ADC">
        <w:rPr>
          <w:rFonts w:ascii="Cambria" w:hAnsi="Cambria"/>
          <w:bCs/>
          <w:sz w:val="20"/>
          <w:szCs w:val="20"/>
          <w:lang w:val="es-ES"/>
        </w:rPr>
        <w:t>atorio de la Policía Federal</w:t>
      </w:r>
      <w:r w:rsidR="004D0EFD">
        <w:rPr>
          <w:rFonts w:ascii="Cambria" w:hAnsi="Cambria"/>
          <w:bCs/>
          <w:sz w:val="20"/>
          <w:szCs w:val="20"/>
          <w:lang w:val="es-ES"/>
        </w:rPr>
        <w:t xml:space="preserve">. </w:t>
      </w:r>
    </w:p>
    <w:p w:rsidR="00832FC3" w:rsidRPr="004D0EFD"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p>
    <w:p w:rsidR="0081486A" w:rsidRDefault="001F6D68" w:rsidP="001F6D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E</w:t>
      </w:r>
      <w:r w:rsidR="004D0EFD">
        <w:rPr>
          <w:rFonts w:ascii="Cambria" w:hAnsi="Cambria"/>
          <w:sz w:val="20"/>
          <w:szCs w:val="20"/>
          <w:lang w:val="es-PA"/>
        </w:rPr>
        <w:t xml:space="preserve">l </w:t>
      </w:r>
      <w:r>
        <w:rPr>
          <w:rFonts w:ascii="Cambria" w:hAnsi="Cambria"/>
          <w:sz w:val="20"/>
          <w:szCs w:val="20"/>
          <w:lang w:val="es-PA"/>
        </w:rPr>
        <w:t>4 de octubre de 2006</w:t>
      </w:r>
      <w:r w:rsidR="00541120">
        <w:rPr>
          <w:rFonts w:ascii="Cambria" w:hAnsi="Cambria"/>
          <w:sz w:val="20"/>
          <w:szCs w:val="20"/>
          <w:lang w:val="es-PA"/>
        </w:rPr>
        <w:t xml:space="preserve"> el </w:t>
      </w:r>
      <w:r>
        <w:rPr>
          <w:rFonts w:ascii="Cambria" w:hAnsi="Cambria"/>
          <w:sz w:val="20"/>
          <w:szCs w:val="20"/>
          <w:lang w:val="es-PA"/>
        </w:rPr>
        <w:t>S</w:t>
      </w:r>
      <w:r w:rsidR="004D0EFD">
        <w:rPr>
          <w:rFonts w:ascii="Cambria" w:hAnsi="Cambria"/>
          <w:sz w:val="20"/>
          <w:szCs w:val="20"/>
          <w:lang w:val="es-PA"/>
        </w:rPr>
        <w:t>r</w:t>
      </w:r>
      <w:r>
        <w:rPr>
          <w:rFonts w:ascii="Cambria" w:hAnsi="Cambria"/>
          <w:sz w:val="20"/>
          <w:szCs w:val="20"/>
          <w:lang w:val="es-PA"/>
        </w:rPr>
        <w:t>.</w:t>
      </w:r>
      <w:r w:rsidR="004D0EFD">
        <w:rPr>
          <w:rFonts w:ascii="Cambria" w:hAnsi="Cambria"/>
          <w:sz w:val="20"/>
          <w:szCs w:val="20"/>
          <w:lang w:val="es-PA"/>
        </w:rPr>
        <w:t xml:space="preserve"> Farías p</w:t>
      </w:r>
      <w:r w:rsidR="00541120">
        <w:rPr>
          <w:rFonts w:ascii="Cambria" w:hAnsi="Cambria"/>
          <w:sz w:val="20"/>
          <w:szCs w:val="20"/>
          <w:lang w:val="es-PA"/>
        </w:rPr>
        <w:t>resentó</w:t>
      </w:r>
      <w:r w:rsidR="004D0EFD">
        <w:rPr>
          <w:rFonts w:ascii="Cambria" w:hAnsi="Cambria"/>
          <w:sz w:val="20"/>
          <w:szCs w:val="20"/>
          <w:lang w:val="es-PA"/>
        </w:rPr>
        <w:t xml:space="preserve"> una acción de daños y perjuicios ante el Juzgado Nacional de Primera Instancia en lo Civil y Comercial Federal No</w:t>
      </w:r>
      <w:r>
        <w:rPr>
          <w:rFonts w:ascii="Cambria" w:hAnsi="Cambria"/>
          <w:sz w:val="20"/>
          <w:szCs w:val="20"/>
          <w:lang w:val="es-PA"/>
        </w:rPr>
        <w:t>.</w:t>
      </w:r>
      <w:r w:rsidR="004D0EFD">
        <w:rPr>
          <w:rFonts w:ascii="Cambria" w:hAnsi="Cambria"/>
          <w:sz w:val="20"/>
          <w:szCs w:val="20"/>
          <w:lang w:val="es-PA"/>
        </w:rPr>
        <w:t xml:space="preserve"> 7</w:t>
      </w:r>
      <w:r w:rsidR="00EE71FE">
        <w:rPr>
          <w:rFonts w:ascii="Cambria" w:hAnsi="Cambria"/>
          <w:sz w:val="20"/>
          <w:szCs w:val="20"/>
          <w:lang w:val="es-PA"/>
        </w:rPr>
        <w:t>,</w:t>
      </w:r>
      <w:r w:rsidR="004D0EFD">
        <w:rPr>
          <w:rFonts w:ascii="Cambria" w:hAnsi="Cambria"/>
          <w:sz w:val="20"/>
          <w:szCs w:val="20"/>
          <w:lang w:val="es-PA"/>
        </w:rPr>
        <w:t xml:space="preserve"> </w:t>
      </w:r>
      <w:r>
        <w:rPr>
          <w:rFonts w:ascii="Cambria" w:hAnsi="Cambria"/>
          <w:sz w:val="20"/>
          <w:szCs w:val="20"/>
          <w:lang w:val="es-PA"/>
        </w:rPr>
        <w:t>de</w:t>
      </w:r>
      <w:r w:rsidR="004D0EFD">
        <w:rPr>
          <w:rFonts w:ascii="Cambria" w:hAnsi="Cambria"/>
          <w:sz w:val="20"/>
          <w:szCs w:val="20"/>
          <w:lang w:val="es-PA"/>
        </w:rPr>
        <w:t xml:space="preserve"> la Ciudad de Buenos Aires</w:t>
      </w:r>
      <w:r>
        <w:rPr>
          <w:rFonts w:ascii="Cambria" w:hAnsi="Cambria"/>
          <w:sz w:val="20"/>
          <w:szCs w:val="20"/>
          <w:lang w:val="es-PA"/>
        </w:rPr>
        <w:t xml:space="preserve"> (e</w:t>
      </w:r>
      <w:r w:rsidR="004D0EFD">
        <w:rPr>
          <w:rFonts w:ascii="Cambria" w:hAnsi="Cambria"/>
          <w:sz w:val="20"/>
          <w:szCs w:val="20"/>
          <w:lang w:val="es-PA"/>
        </w:rPr>
        <w:t>xpediente No 10.442/06</w:t>
      </w:r>
      <w:r>
        <w:rPr>
          <w:rFonts w:ascii="Cambria" w:hAnsi="Cambria"/>
          <w:sz w:val="20"/>
          <w:szCs w:val="20"/>
          <w:lang w:val="es-PA"/>
        </w:rPr>
        <w:t>)</w:t>
      </w:r>
      <w:r w:rsidR="004D0EFD">
        <w:rPr>
          <w:rFonts w:ascii="Cambria" w:hAnsi="Cambria"/>
          <w:sz w:val="20"/>
          <w:szCs w:val="20"/>
          <w:lang w:val="es-PA"/>
        </w:rPr>
        <w:t xml:space="preserve">. </w:t>
      </w:r>
      <w:r>
        <w:rPr>
          <w:rFonts w:ascii="Cambria" w:hAnsi="Cambria"/>
          <w:sz w:val="20"/>
          <w:szCs w:val="20"/>
          <w:lang w:val="es-PA"/>
        </w:rPr>
        <w:t>Sin embargo,</w:t>
      </w:r>
      <w:r w:rsidRPr="001F6D68">
        <w:rPr>
          <w:lang w:val="es-US"/>
        </w:rPr>
        <w:t xml:space="preserve"> </w:t>
      </w:r>
      <w:r w:rsidRPr="001F6D68">
        <w:rPr>
          <w:rFonts w:ascii="Cambria" w:hAnsi="Cambria"/>
          <w:sz w:val="20"/>
          <w:szCs w:val="20"/>
          <w:lang w:val="es-PA"/>
        </w:rPr>
        <w:t>el 22 de febrero de 2011</w:t>
      </w:r>
      <w:r>
        <w:rPr>
          <w:rFonts w:ascii="Cambria" w:hAnsi="Cambria"/>
          <w:sz w:val="20"/>
          <w:szCs w:val="20"/>
          <w:lang w:val="es-PA"/>
        </w:rPr>
        <w:t xml:space="preserve"> este</w:t>
      </w:r>
      <w:r w:rsidR="00EE71FE">
        <w:rPr>
          <w:rFonts w:ascii="Cambria" w:hAnsi="Cambria"/>
          <w:sz w:val="20"/>
          <w:szCs w:val="20"/>
          <w:lang w:val="es-PA"/>
        </w:rPr>
        <w:t xml:space="preserve"> j</w:t>
      </w:r>
      <w:r w:rsidR="004D0EFD">
        <w:rPr>
          <w:rFonts w:ascii="Cambria" w:hAnsi="Cambria"/>
          <w:sz w:val="20"/>
          <w:szCs w:val="20"/>
          <w:lang w:val="es-PA"/>
        </w:rPr>
        <w:t xml:space="preserve">uzgado </w:t>
      </w:r>
      <w:r>
        <w:rPr>
          <w:rFonts w:ascii="Cambria" w:hAnsi="Cambria"/>
          <w:sz w:val="20"/>
          <w:szCs w:val="20"/>
          <w:lang w:val="es-PA"/>
        </w:rPr>
        <w:t>rechazó</w:t>
      </w:r>
      <w:r w:rsidR="004D0EFD">
        <w:rPr>
          <w:rFonts w:ascii="Cambria" w:hAnsi="Cambria"/>
          <w:sz w:val="20"/>
          <w:szCs w:val="20"/>
          <w:lang w:val="es-PA"/>
        </w:rPr>
        <w:t xml:space="preserve"> la demanda </w:t>
      </w:r>
      <w:r>
        <w:rPr>
          <w:rFonts w:ascii="Cambria" w:hAnsi="Cambria"/>
          <w:sz w:val="20"/>
          <w:szCs w:val="20"/>
          <w:lang w:val="es-PA"/>
        </w:rPr>
        <w:t>de</w:t>
      </w:r>
      <w:r w:rsidR="004D0EFD">
        <w:rPr>
          <w:rFonts w:ascii="Cambria" w:hAnsi="Cambria"/>
          <w:sz w:val="20"/>
          <w:szCs w:val="20"/>
          <w:lang w:val="es-PA"/>
        </w:rPr>
        <w:t xml:space="preserve"> la presunta víctima </w:t>
      </w:r>
      <w:r w:rsidR="00134D44">
        <w:rPr>
          <w:rFonts w:ascii="Cambria" w:hAnsi="Cambria"/>
          <w:sz w:val="20"/>
          <w:szCs w:val="20"/>
          <w:lang w:val="es-PA"/>
        </w:rPr>
        <w:t>bas</w:t>
      </w:r>
      <w:r w:rsidR="00541120">
        <w:rPr>
          <w:rFonts w:ascii="Cambria" w:hAnsi="Cambria"/>
          <w:sz w:val="20"/>
          <w:szCs w:val="20"/>
          <w:lang w:val="es-PA"/>
        </w:rPr>
        <w:t xml:space="preserve">ándose en </w:t>
      </w:r>
      <w:r w:rsidR="004D0EFD">
        <w:rPr>
          <w:rFonts w:ascii="Cambria" w:hAnsi="Cambria"/>
          <w:sz w:val="20"/>
          <w:szCs w:val="20"/>
          <w:lang w:val="es-PA"/>
        </w:rPr>
        <w:t xml:space="preserve">doctrina de la Corte Suprema de Justicia </w:t>
      </w:r>
      <w:r>
        <w:rPr>
          <w:rFonts w:ascii="Cambria" w:hAnsi="Cambria"/>
          <w:sz w:val="20"/>
          <w:szCs w:val="20"/>
          <w:lang w:val="es-PA"/>
        </w:rPr>
        <w:t>de la Nación (en adelante</w:t>
      </w:r>
      <w:r w:rsidR="00134D44">
        <w:rPr>
          <w:rFonts w:ascii="Cambria" w:hAnsi="Cambria"/>
          <w:sz w:val="20"/>
          <w:szCs w:val="20"/>
          <w:lang w:val="es-PA"/>
        </w:rPr>
        <w:t xml:space="preserve"> “CSJN”)</w:t>
      </w:r>
      <w:r>
        <w:rPr>
          <w:rFonts w:ascii="Cambria" w:hAnsi="Cambria"/>
          <w:sz w:val="20"/>
          <w:szCs w:val="20"/>
          <w:lang w:val="es-PA"/>
        </w:rPr>
        <w:t>,</w:t>
      </w:r>
      <w:r w:rsidR="00134D44">
        <w:rPr>
          <w:rFonts w:ascii="Cambria" w:hAnsi="Cambria"/>
          <w:sz w:val="20"/>
          <w:szCs w:val="20"/>
          <w:lang w:val="es-PA"/>
        </w:rPr>
        <w:t xml:space="preserve"> </w:t>
      </w:r>
      <w:r w:rsidR="004D0EFD">
        <w:rPr>
          <w:rFonts w:ascii="Cambria" w:hAnsi="Cambria"/>
          <w:sz w:val="20"/>
          <w:szCs w:val="20"/>
          <w:lang w:val="es-PA"/>
        </w:rPr>
        <w:t>particularmente</w:t>
      </w:r>
      <w:r>
        <w:rPr>
          <w:rFonts w:ascii="Cambria" w:hAnsi="Cambria"/>
          <w:sz w:val="20"/>
          <w:szCs w:val="20"/>
          <w:lang w:val="es-PA"/>
        </w:rPr>
        <w:t xml:space="preserve"> en</w:t>
      </w:r>
      <w:r w:rsidR="004D0EFD">
        <w:rPr>
          <w:rFonts w:ascii="Cambria" w:hAnsi="Cambria"/>
          <w:sz w:val="20"/>
          <w:szCs w:val="20"/>
          <w:lang w:val="es-PA"/>
        </w:rPr>
        <w:t xml:space="preserve"> la </w:t>
      </w:r>
      <w:r w:rsidR="004D0EFD" w:rsidRPr="00635FC6">
        <w:rPr>
          <w:rFonts w:ascii="Cambria" w:hAnsi="Cambria"/>
          <w:sz w:val="20"/>
          <w:szCs w:val="20"/>
          <w:lang w:val="es-PA"/>
        </w:rPr>
        <w:t>causa “</w:t>
      </w:r>
      <w:proofErr w:type="spellStart"/>
      <w:r w:rsidR="004D0EFD" w:rsidRPr="00635FC6">
        <w:rPr>
          <w:rFonts w:ascii="Cambria" w:hAnsi="Cambria"/>
          <w:sz w:val="20"/>
          <w:szCs w:val="20"/>
          <w:lang w:val="es-PA"/>
        </w:rPr>
        <w:t>Azzetti</w:t>
      </w:r>
      <w:proofErr w:type="spellEnd"/>
      <w:r w:rsidR="004D0EFD" w:rsidRPr="00635FC6">
        <w:rPr>
          <w:rFonts w:ascii="Cambria" w:hAnsi="Cambria"/>
          <w:sz w:val="20"/>
          <w:szCs w:val="20"/>
          <w:lang w:val="es-PA"/>
        </w:rPr>
        <w:t>”.</w:t>
      </w:r>
      <w:r w:rsidR="004D0EFD">
        <w:rPr>
          <w:rFonts w:ascii="Cambria" w:hAnsi="Cambria"/>
          <w:sz w:val="20"/>
          <w:szCs w:val="20"/>
          <w:lang w:val="es-PA"/>
        </w:rPr>
        <w:t xml:space="preserve"> </w:t>
      </w:r>
      <w:r>
        <w:rPr>
          <w:rFonts w:ascii="Cambria" w:hAnsi="Cambria"/>
          <w:sz w:val="20"/>
          <w:szCs w:val="20"/>
          <w:lang w:val="es-PA"/>
        </w:rPr>
        <w:t>Los peticionarios explican que e</w:t>
      </w:r>
      <w:r w:rsidR="004D0EFD">
        <w:rPr>
          <w:rFonts w:ascii="Cambria" w:hAnsi="Cambria"/>
          <w:sz w:val="20"/>
          <w:szCs w:val="20"/>
          <w:lang w:val="es-PA"/>
        </w:rPr>
        <w:t>ste</w:t>
      </w:r>
      <w:r w:rsidR="004D0EFD" w:rsidRPr="00B947DB">
        <w:rPr>
          <w:rFonts w:ascii="Cambria" w:hAnsi="Cambria"/>
          <w:sz w:val="20"/>
          <w:szCs w:val="20"/>
          <w:lang w:val="es-PA"/>
        </w:rPr>
        <w:t xml:space="preserve"> precedente</w:t>
      </w:r>
      <w:r>
        <w:rPr>
          <w:rFonts w:ascii="Cambria" w:hAnsi="Cambria"/>
          <w:sz w:val="20"/>
          <w:szCs w:val="20"/>
          <w:lang w:val="es-PA"/>
        </w:rPr>
        <w:t>,</w:t>
      </w:r>
      <w:r w:rsidR="004D0EFD" w:rsidRPr="00B947DB">
        <w:rPr>
          <w:rFonts w:ascii="Cambria" w:hAnsi="Cambria"/>
          <w:sz w:val="20"/>
          <w:szCs w:val="20"/>
          <w:lang w:val="es-PA"/>
        </w:rPr>
        <w:t xml:space="preserve"> </w:t>
      </w:r>
      <w:r>
        <w:rPr>
          <w:rFonts w:ascii="Cambria" w:hAnsi="Cambria"/>
          <w:sz w:val="20"/>
          <w:szCs w:val="20"/>
          <w:lang w:val="es-PA"/>
        </w:rPr>
        <w:t>en el que se negó</w:t>
      </w:r>
      <w:r w:rsidR="004D0EFD" w:rsidRPr="00B947DB">
        <w:rPr>
          <w:rFonts w:ascii="Cambria" w:hAnsi="Cambria"/>
          <w:sz w:val="20"/>
          <w:szCs w:val="20"/>
          <w:lang w:val="es-PA"/>
        </w:rPr>
        <w:t xml:space="preserve"> la indemnización a un soldado herido en la Guerra de Malvinas, </w:t>
      </w:r>
      <w:r>
        <w:rPr>
          <w:rFonts w:ascii="Cambria" w:hAnsi="Cambria"/>
          <w:sz w:val="20"/>
          <w:szCs w:val="20"/>
          <w:lang w:val="es-PA"/>
        </w:rPr>
        <w:t>afirmó que</w:t>
      </w:r>
      <w:r w:rsidR="004D0EFD" w:rsidRPr="00B947DB">
        <w:rPr>
          <w:rFonts w:ascii="Cambria" w:hAnsi="Cambria"/>
          <w:sz w:val="20"/>
          <w:szCs w:val="20"/>
          <w:lang w:val="es-PA"/>
        </w:rPr>
        <w:t xml:space="preserve"> la determinación de una posible compensación c</w:t>
      </w:r>
      <w:r w:rsidR="00134D44">
        <w:rPr>
          <w:rFonts w:ascii="Cambria" w:hAnsi="Cambria"/>
          <w:sz w:val="20"/>
          <w:szCs w:val="20"/>
          <w:lang w:val="es-PA"/>
        </w:rPr>
        <w:t>orresponde al Poder Legislativo</w:t>
      </w:r>
      <w:r>
        <w:rPr>
          <w:rFonts w:ascii="Cambria" w:hAnsi="Cambria"/>
          <w:sz w:val="20"/>
          <w:szCs w:val="20"/>
          <w:lang w:val="es-PA"/>
        </w:rPr>
        <w:t>,</w:t>
      </w:r>
      <w:r w:rsidR="00134D44">
        <w:rPr>
          <w:rFonts w:ascii="Cambria" w:hAnsi="Cambria"/>
          <w:sz w:val="20"/>
          <w:szCs w:val="20"/>
          <w:lang w:val="es-PA"/>
        </w:rPr>
        <w:t xml:space="preserve"> y </w:t>
      </w:r>
      <w:r>
        <w:rPr>
          <w:rFonts w:ascii="Cambria" w:hAnsi="Cambria"/>
          <w:sz w:val="20"/>
          <w:szCs w:val="20"/>
          <w:lang w:val="es-PA"/>
        </w:rPr>
        <w:t xml:space="preserve">que </w:t>
      </w:r>
      <w:r w:rsidR="00134D44">
        <w:rPr>
          <w:rFonts w:ascii="Cambria" w:hAnsi="Cambria"/>
          <w:sz w:val="20"/>
          <w:szCs w:val="20"/>
          <w:lang w:val="es-PA"/>
        </w:rPr>
        <w:t xml:space="preserve">no aplican las normas del derecho común. </w:t>
      </w:r>
      <w:r>
        <w:rPr>
          <w:rFonts w:ascii="Cambria" w:hAnsi="Cambria"/>
          <w:sz w:val="20"/>
          <w:szCs w:val="20"/>
          <w:lang w:val="es-PA"/>
        </w:rPr>
        <w:t xml:space="preserve">Sostienen además que esta decisión, junto con la recaída en la </w:t>
      </w:r>
      <w:r w:rsidR="008C2617">
        <w:rPr>
          <w:rFonts w:ascii="Cambria" w:hAnsi="Cambria"/>
          <w:sz w:val="20"/>
          <w:szCs w:val="20"/>
          <w:lang w:val="es-PA"/>
        </w:rPr>
        <w:t>causa “</w:t>
      </w:r>
      <w:proofErr w:type="spellStart"/>
      <w:r w:rsidR="008C2617">
        <w:rPr>
          <w:rFonts w:ascii="Cambria" w:hAnsi="Cambria"/>
          <w:sz w:val="20"/>
          <w:szCs w:val="20"/>
          <w:lang w:val="es-PA"/>
        </w:rPr>
        <w:t>Leston</w:t>
      </w:r>
      <w:proofErr w:type="spellEnd"/>
      <w:r w:rsidR="008C2617">
        <w:rPr>
          <w:rFonts w:ascii="Cambria" w:hAnsi="Cambria"/>
          <w:sz w:val="20"/>
          <w:szCs w:val="20"/>
          <w:lang w:val="es-PA"/>
        </w:rPr>
        <w:t>”</w:t>
      </w:r>
      <w:r w:rsidR="00EE71FE">
        <w:rPr>
          <w:rFonts w:ascii="Cambria" w:hAnsi="Cambria"/>
          <w:sz w:val="20"/>
          <w:szCs w:val="20"/>
          <w:lang w:val="es-PA"/>
        </w:rPr>
        <w:t>,</w:t>
      </w:r>
      <w:r w:rsidR="00134D44">
        <w:rPr>
          <w:rFonts w:ascii="Cambria" w:hAnsi="Cambria"/>
          <w:sz w:val="20"/>
          <w:szCs w:val="20"/>
          <w:lang w:val="es-PA"/>
        </w:rPr>
        <w:t xml:space="preserve"> </w:t>
      </w:r>
      <w:r>
        <w:rPr>
          <w:rFonts w:ascii="Cambria" w:hAnsi="Cambria"/>
          <w:sz w:val="20"/>
          <w:szCs w:val="20"/>
          <w:lang w:val="es-PA"/>
        </w:rPr>
        <w:t>constituirían una doctrina según la cual a</w:t>
      </w:r>
      <w:r w:rsidR="00134D44">
        <w:rPr>
          <w:rFonts w:ascii="Cambria" w:hAnsi="Cambria"/>
          <w:sz w:val="20"/>
          <w:szCs w:val="20"/>
          <w:lang w:val="es-PA"/>
        </w:rPr>
        <w:t xml:space="preserve"> ningún afectado “en y por actos de servicio” </w:t>
      </w:r>
      <w:r>
        <w:rPr>
          <w:rFonts w:ascii="Cambria" w:hAnsi="Cambria"/>
          <w:sz w:val="20"/>
          <w:szCs w:val="20"/>
          <w:lang w:val="es-PA"/>
        </w:rPr>
        <w:t>podrían reclamar indemnizaciones civiles</w:t>
      </w:r>
      <w:r w:rsidR="00134D44">
        <w:rPr>
          <w:rFonts w:ascii="Cambria" w:hAnsi="Cambria"/>
          <w:sz w:val="20"/>
          <w:szCs w:val="20"/>
          <w:lang w:val="es-PA"/>
        </w:rPr>
        <w:t xml:space="preserve">, a no ser que </w:t>
      </w:r>
      <w:r>
        <w:rPr>
          <w:rFonts w:ascii="Cambria" w:hAnsi="Cambria"/>
          <w:sz w:val="20"/>
          <w:szCs w:val="20"/>
          <w:lang w:val="es-PA"/>
        </w:rPr>
        <w:t>la</w:t>
      </w:r>
      <w:r w:rsidR="00134D44">
        <w:rPr>
          <w:rFonts w:ascii="Cambria" w:hAnsi="Cambria"/>
          <w:sz w:val="20"/>
          <w:szCs w:val="20"/>
          <w:lang w:val="es-PA"/>
        </w:rPr>
        <w:t xml:space="preserve"> lesión</w:t>
      </w:r>
      <w:r>
        <w:rPr>
          <w:rFonts w:ascii="Cambria" w:hAnsi="Cambria"/>
          <w:sz w:val="20"/>
          <w:szCs w:val="20"/>
          <w:lang w:val="es-PA"/>
        </w:rPr>
        <w:t xml:space="preserve"> sufrida</w:t>
      </w:r>
      <w:r w:rsidR="00134D44">
        <w:rPr>
          <w:rFonts w:ascii="Cambria" w:hAnsi="Cambria"/>
          <w:sz w:val="20"/>
          <w:szCs w:val="20"/>
          <w:lang w:val="es-PA"/>
        </w:rPr>
        <w:t xml:space="preserve"> </w:t>
      </w:r>
      <w:r>
        <w:rPr>
          <w:rFonts w:ascii="Cambria" w:hAnsi="Cambria"/>
          <w:sz w:val="20"/>
          <w:szCs w:val="20"/>
          <w:lang w:val="es-PA"/>
        </w:rPr>
        <w:t>haya sido el resultado de</w:t>
      </w:r>
      <w:r w:rsidR="00134D44">
        <w:rPr>
          <w:rFonts w:ascii="Cambria" w:hAnsi="Cambria"/>
          <w:sz w:val="20"/>
          <w:szCs w:val="20"/>
          <w:lang w:val="es-PA"/>
        </w:rPr>
        <w:t xml:space="preserve"> un </w:t>
      </w:r>
      <w:r>
        <w:rPr>
          <w:rFonts w:ascii="Cambria" w:hAnsi="Cambria"/>
          <w:sz w:val="20"/>
          <w:szCs w:val="20"/>
          <w:lang w:val="es-PA"/>
        </w:rPr>
        <w:t>accidente</w:t>
      </w:r>
      <w:r w:rsidR="00134D44">
        <w:rPr>
          <w:rFonts w:ascii="Cambria" w:hAnsi="Cambria"/>
          <w:sz w:val="20"/>
          <w:szCs w:val="20"/>
          <w:lang w:val="es-PA"/>
        </w:rPr>
        <w:t>.</w:t>
      </w:r>
      <w:r w:rsidR="008C2617">
        <w:rPr>
          <w:rFonts w:ascii="Cambria" w:hAnsi="Cambria"/>
          <w:sz w:val="20"/>
          <w:szCs w:val="20"/>
          <w:lang w:val="es-PA"/>
        </w:rPr>
        <w:t xml:space="preserve"> Asimismo, </w:t>
      </w:r>
      <w:r w:rsidRPr="001F6D68">
        <w:rPr>
          <w:rFonts w:ascii="Cambria" w:hAnsi="Cambria"/>
          <w:sz w:val="20"/>
          <w:szCs w:val="20"/>
          <w:lang w:val="es-PA"/>
        </w:rPr>
        <w:t>el Juzgado Nacional de Primera Instancia en lo Civil y Comercial Federal No. 7</w:t>
      </w:r>
      <w:r w:rsidR="000877AE">
        <w:rPr>
          <w:rFonts w:ascii="Cambria" w:hAnsi="Cambria"/>
          <w:sz w:val="20"/>
          <w:szCs w:val="20"/>
          <w:lang w:val="es-PA"/>
        </w:rPr>
        <w:t xml:space="preserve"> consideró que no se generó </w:t>
      </w:r>
      <w:r w:rsidR="00134D44">
        <w:rPr>
          <w:rFonts w:ascii="Cambria" w:hAnsi="Cambria"/>
          <w:sz w:val="20"/>
          <w:szCs w:val="20"/>
          <w:lang w:val="es-PA"/>
        </w:rPr>
        <w:t xml:space="preserve">responsabilidad </w:t>
      </w:r>
      <w:r w:rsidR="00F301ED">
        <w:rPr>
          <w:rFonts w:ascii="Cambria" w:hAnsi="Cambria"/>
          <w:sz w:val="20"/>
          <w:szCs w:val="20"/>
          <w:lang w:val="es-PA"/>
        </w:rPr>
        <w:t>del</w:t>
      </w:r>
      <w:r w:rsidR="00134D44">
        <w:rPr>
          <w:rFonts w:ascii="Cambria" w:hAnsi="Cambria"/>
          <w:sz w:val="20"/>
          <w:szCs w:val="20"/>
          <w:lang w:val="es-PA"/>
        </w:rPr>
        <w:t xml:space="preserve"> Estado</w:t>
      </w:r>
      <w:r w:rsidR="00F301ED">
        <w:rPr>
          <w:rFonts w:ascii="Cambria" w:hAnsi="Cambria"/>
          <w:sz w:val="20"/>
          <w:szCs w:val="20"/>
          <w:lang w:val="es-PA"/>
        </w:rPr>
        <w:t>,</w:t>
      </w:r>
      <w:r w:rsidR="00134D44">
        <w:rPr>
          <w:rFonts w:ascii="Cambria" w:hAnsi="Cambria"/>
          <w:sz w:val="20"/>
          <w:szCs w:val="20"/>
          <w:lang w:val="es-PA"/>
        </w:rPr>
        <w:t xml:space="preserve"> pues </w:t>
      </w:r>
      <w:r w:rsidR="00F301ED">
        <w:rPr>
          <w:rFonts w:ascii="Cambria" w:hAnsi="Cambria"/>
          <w:sz w:val="20"/>
          <w:szCs w:val="20"/>
          <w:lang w:val="es-PA"/>
        </w:rPr>
        <w:t>los</w:t>
      </w:r>
      <w:r w:rsidR="00134D44">
        <w:rPr>
          <w:rFonts w:ascii="Cambria" w:hAnsi="Cambria"/>
          <w:sz w:val="20"/>
          <w:szCs w:val="20"/>
          <w:lang w:val="es-PA"/>
        </w:rPr>
        <w:t xml:space="preserve"> actos delictivos </w:t>
      </w:r>
      <w:r w:rsidR="00F301ED">
        <w:rPr>
          <w:rFonts w:ascii="Cambria" w:hAnsi="Cambria"/>
          <w:sz w:val="20"/>
          <w:szCs w:val="20"/>
          <w:lang w:val="es-PA"/>
        </w:rPr>
        <w:t xml:space="preserve">fueron </w:t>
      </w:r>
      <w:r w:rsidR="00134D44">
        <w:rPr>
          <w:rFonts w:ascii="Cambria" w:hAnsi="Cambria"/>
          <w:sz w:val="20"/>
          <w:szCs w:val="20"/>
          <w:lang w:val="es-PA"/>
        </w:rPr>
        <w:t>realizados por un tercero</w:t>
      </w:r>
      <w:r w:rsidR="00F301ED">
        <w:rPr>
          <w:rFonts w:ascii="Cambria" w:hAnsi="Cambria"/>
          <w:sz w:val="20"/>
          <w:szCs w:val="20"/>
          <w:lang w:val="es-PA"/>
        </w:rPr>
        <w:t>;</w:t>
      </w:r>
      <w:r w:rsidR="00134D44">
        <w:rPr>
          <w:rFonts w:ascii="Cambria" w:hAnsi="Cambria"/>
          <w:sz w:val="20"/>
          <w:szCs w:val="20"/>
          <w:lang w:val="es-PA"/>
        </w:rPr>
        <w:t xml:space="preserve"> y sostuvo que </w:t>
      </w:r>
      <w:r w:rsidR="00F301ED">
        <w:rPr>
          <w:rFonts w:ascii="Cambria" w:hAnsi="Cambria"/>
          <w:sz w:val="20"/>
          <w:szCs w:val="20"/>
          <w:lang w:val="es-PA"/>
        </w:rPr>
        <w:t xml:space="preserve">el Sr. Farías debía ser consciente que al </w:t>
      </w:r>
      <w:r w:rsidR="00134D44">
        <w:rPr>
          <w:rFonts w:ascii="Cambria" w:hAnsi="Cambria"/>
          <w:sz w:val="20"/>
          <w:szCs w:val="20"/>
          <w:lang w:val="es-PA"/>
        </w:rPr>
        <w:t xml:space="preserve">incorporarse a </w:t>
      </w:r>
      <w:r w:rsidR="00F301ED">
        <w:rPr>
          <w:rFonts w:ascii="Cambria" w:hAnsi="Cambria"/>
          <w:sz w:val="20"/>
          <w:szCs w:val="20"/>
          <w:lang w:val="es-PA"/>
        </w:rPr>
        <w:t xml:space="preserve">un cuerpo de policía se </w:t>
      </w:r>
      <w:r w:rsidR="00EE71FE" w:rsidRPr="00EE71FE">
        <w:rPr>
          <w:rFonts w:ascii="Cambria" w:hAnsi="Cambria"/>
          <w:sz w:val="20"/>
          <w:szCs w:val="20"/>
          <w:lang w:val="es-PA"/>
        </w:rPr>
        <w:t>sometía a un régimen</w:t>
      </w:r>
      <w:r w:rsidR="00EE71FE">
        <w:rPr>
          <w:rFonts w:ascii="Cambria" w:hAnsi="Cambria"/>
          <w:sz w:val="20"/>
          <w:szCs w:val="20"/>
          <w:lang w:val="es-PA"/>
        </w:rPr>
        <w:t xml:space="preserve"> jurídico</w:t>
      </w:r>
      <w:r w:rsidR="00EE71FE" w:rsidRPr="00EE71FE">
        <w:rPr>
          <w:rFonts w:ascii="Cambria" w:hAnsi="Cambria"/>
          <w:sz w:val="20"/>
          <w:szCs w:val="20"/>
          <w:lang w:val="es-PA"/>
        </w:rPr>
        <w:t xml:space="preserve"> específico</w:t>
      </w:r>
      <w:r w:rsidR="00EE71FE">
        <w:rPr>
          <w:rFonts w:ascii="Cambria" w:hAnsi="Cambria"/>
          <w:sz w:val="20"/>
          <w:szCs w:val="20"/>
          <w:lang w:val="es-PA"/>
        </w:rPr>
        <w:t>.</w:t>
      </w:r>
    </w:p>
    <w:p w:rsid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rsidR="004D0EFD" w:rsidRDefault="00C237A8" w:rsidP="00C237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E</w:t>
      </w:r>
      <w:r w:rsidR="00605AAD">
        <w:rPr>
          <w:rFonts w:ascii="Cambria" w:hAnsi="Cambria"/>
          <w:sz w:val="20"/>
          <w:szCs w:val="20"/>
          <w:lang w:val="es-PA"/>
        </w:rPr>
        <w:t xml:space="preserve">l </w:t>
      </w:r>
      <w:r w:rsidRPr="00C237A8">
        <w:rPr>
          <w:rFonts w:ascii="Cambria" w:hAnsi="Cambria"/>
          <w:sz w:val="20"/>
          <w:szCs w:val="20"/>
          <w:lang w:val="es-PA"/>
        </w:rPr>
        <w:t>2 de junio de 2011</w:t>
      </w:r>
      <w:r>
        <w:rPr>
          <w:rFonts w:ascii="Cambria" w:hAnsi="Cambria"/>
          <w:sz w:val="20"/>
          <w:szCs w:val="20"/>
          <w:lang w:val="es-PA"/>
        </w:rPr>
        <w:t xml:space="preserve"> el </w:t>
      </w:r>
      <w:r w:rsidR="00605AAD">
        <w:rPr>
          <w:rFonts w:ascii="Cambria" w:hAnsi="Cambria"/>
          <w:sz w:val="20"/>
          <w:szCs w:val="20"/>
          <w:lang w:val="es-PA"/>
        </w:rPr>
        <w:t>Sr. Farías</w:t>
      </w:r>
      <w:r w:rsidR="004D0EFD">
        <w:rPr>
          <w:rFonts w:ascii="Cambria" w:hAnsi="Cambria"/>
          <w:sz w:val="20"/>
          <w:szCs w:val="20"/>
          <w:lang w:val="es-PA"/>
        </w:rPr>
        <w:t xml:space="preserve"> apeló </w:t>
      </w:r>
      <w:r>
        <w:rPr>
          <w:rFonts w:ascii="Cambria" w:hAnsi="Cambria"/>
          <w:sz w:val="20"/>
          <w:szCs w:val="20"/>
          <w:lang w:val="es-PA"/>
        </w:rPr>
        <w:t xml:space="preserve">esta decisión </w:t>
      </w:r>
      <w:r w:rsidR="004D0EFD">
        <w:rPr>
          <w:rFonts w:ascii="Cambria" w:hAnsi="Cambria"/>
          <w:sz w:val="20"/>
          <w:szCs w:val="20"/>
          <w:lang w:val="es-PA"/>
        </w:rPr>
        <w:t>ante la Sala II de la Cá</w:t>
      </w:r>
      <w:r w:rsidR="00134D44">
        <w:rPr>
          <w:rFonts w:ascii="Cambria" w:hAnsi="Cambria"/>
          <w:sz w:val="20"/>
          <w:szCs w:val="20"/>
          <w:lang w:val="es-PA"/>
        </w:rPr>
        <w:t>mara Civil y Comercial Federal</w:t>
      </w:r>
      <w:r>
        <w:rPr>
          <w:rFonts w:ascii="Cambria" w:hAnsi="Cambria"/>
          <w:sz w:val="20"/>
          <w:szCs w:val="20"/>
          <w:lang w:val="es-PA"/>
        </w:rPr>
        <w:t>. Alegó</w:t>
      </w:r>
      <w:r w:rsidR="00134D44">
        <w:rPr>
          <w:rFonts w:ascii="Cambria" w:hAnsi="Cambria"/>
          <w:sz w:val="20"/>
          <w:szCs w:val="20"/>
          <w:lang w:val="es-PA"/>
        </w:rPr>
        <w:t xml:space="preserve"> que se decidió con una interpretación equ</w:t>
      </w:r>
      <w:r w:rsidR="00EE71FE">
        <w:rPr>
          <w:rFonts w:ascii="Cambria" w:hAnsi="Cambria"/>
          <w:sz w:val="20"/>
          <w:szCs w:val="20"/>
          <w:lang w:val="es-PA"/>
        </w:rPr>
        <w:t>ívoca del deber de seguridad y</w:t>
      </w:r>
      <w:r w:rsidR="00134D44">
        <w:rPr>
          <w:rFonts w:ascii="Cambria" w:hAnsi="Cambria"/>
          <w:sz w:val="20"/>
          <w:szCs w:val="20"/>
          <w:lang w:val="es-PA"/>
        </w:rPr>
        <w:t xml:space="preserve"> que la doctrina </w:t>
      </w:r>
      <w:r>
        <w:rPr>
          <w:rFonts w:ascii="Cambria" w:hAnsi="Cambria"/>
          <w:sz w:val="20"/>
          <w:szCs w:val="20"/>
          <w:lang w:val="es-PA"/>
        </w:rPr>
        <w:t>aplicada</w:t>
      </w:r>
      <w:r w:rsidR="00134D44">
        <w:rPr>
          <w:rFonts w:ascii="Cambria" w:hAnsi="Cambria"/>
          <w:sz w:val="20"/>
          <w:szCs w:val="20"/>
          <w:lang w:val="es-PA"/>
        </w:rPr>
        <w:t xml:space="preserve"> no resultaba aplicable </w:t>
      </w:r>
      <w:r>
        <w:rPr>
          <w:rFonts w:ascii="Cambria" w:hAnsi="Cambria"/>
          <w:sz w:val="20"/>
          <w:szCs w:val="20"/>
          <w:lang w:val="es-PA"/>
        </w:rPr>
        <w:t>a su caso</w:t>
      </w:r>
      <w:r w:rsidR="00134D44">
        <w:rPr>
          <w:rFonts w:ascii="Cambria" w:hAnsi="Cambria"/>
          <w:sz w:val="20"/>
          <w:szCs w:val="20"/>
          <w:lang w:val="es-PA"/>
        </w:rPr>
        <w:t xml:space="preserve"> porque él no intervino en acción bélica</w:t>
      </w:r>
      <w:r w:rsidR="00EE71FE">
        <w:rPr>
          <w:rFonts w:ascii="Cambria" w:hAnsi="Cambria"/>
          <w:sz w:val="20"/>
          <w:szCs w:val="20"/>
          <w:lang w:val="es-PA"/>
        </w:rPr>
        <w:t xml:space="preserve"> alguna</w:t>
      </w:r>
      <w:r>
        <w:rPr>
          <w:rFonts w:ascii="Cambria" w:hAnsi="Cambria"/>
          <w:sz w:val="20"/>
          <w:szCs w:val="20"/>
          <w:lang w:val="es-PA"/>
        </w:rPr>
        <w:t>, y</w:t>
      </w:r>
      <w:r w:rsidR="00134D44">
        <w:rPr>
          <w:rFonts w:ascii="Cambria" w:hAnsi="Cambria"/>
          <w:sz w:val="20"/>
          <w:szCs w:val="20"/>
          <w:lang w:val="es-PA"/>
        </w:rPr>
        <w:t xml:space="preserve"> que no era justificado equiparar un acto de guerra con una intervención policial. Igualmente, </w:t>
      </w:r>
      <w:r>
        <w:rPr>
          <w:rFonts w:ascii="Cambria" w:hAnsi="Cambria"/>
          <w:sz w:val="20"/>
          <w:szCs w:val="20"/>
          <w:lang w:val="es-PA"/>
        </w:rPr>
        <w:t>planteó</w:t>
      </w:r>
      <w:r w:rsidR="00134D44">
        <w:rPr>
          <w:rFonts w:ascii="Cambria" w:hAnsi="Cambria"/>
          <w:sz w:val="20"/>
          <w:szCs w:val="20"/>
          <w:lang w:val="es-PA"/>
        </w:rPr>
        <w:t xml:space="preserve"> que era discriminatoria la distinción entre lesiones “en y por actos de servicio” y las causadas por actos típicamente accidentales para integrantes de la Policía Federal. La Sala II</w:t>
      </w:r>
      <w:r w:rsidR="004D0EFD">
        <w:rPr>
          <w:rFonts w:ascii="Cambria" w:hAnsi="Cambria"/>
          <w:sz w:val="20"/>
          <w:szCs w:val="20"/>
          <w:lang w:val="es-PA"/>
        </w:rPr>
        <w:t xml:space="preserve"> dictó sentencia el 12 de octubre de 2011 rechazando </w:t>
      </w:r>
      <w:r>
        <w:rPr>
          <w:rFonts w:ascii="Cambria" w:hAnsi="Cambria"/>
          <w:sz w:val="20"/>
          <w:szCs w:val="20"/>
          <w:lang w:val="es-PA"/>
        </w:rPr>
        <w:t>las pretensiones</w:t>
      </w:r>
      <w:r w:rsidR="004D0EFD">
        <w:rPr>
          <w:rFonts w:ascii="Cambria" w:hAnsi="Cambria"/>
          <w:sz w:val="20"/>
          <w:szCs w:val="20"/>
          <w:lang w:val="es-PA"/>
        </w:rPr>
        <w:t xml:space="preserve"> de la presunta v</w:t>
      </w:r>
      <w:r w:rsidR="00134D44">
        <w:rPr>
          <w:rFonts w:ascii="Cambria" w:hAnsi="Cambria"/>
          <w:sz w:val="20"/>
          <w:szCs w:val="20"/>
          <w:lang w:val="es-PA"/>
        </w:rPr>
        <w:t>íctima</w:t>
      </w:r>
      <w:r>
        <w:rPr>
          <w:rFonts w:ascii="Cambria" w:hAnsi="Cambria"/>
          <w:sz w:val="20"/>
          <w:szCs w:val="20"/>
          <w:lang w:val="es-PA"/>
        </w:rPr>
        <w:t>, sobre la base de que l</w:t>
      </w:r>
      <w:r w:rsidR="00134D44">
        <w:rPr>
          <w:rFonts w:ascii="Cambria" w:hAnsi="Cambria"/>
          <w:sz w:val="20"/>
          <w:szCs w:val="20"/>
          <w:lang w:val="es-PA"/>
        </w:rPr>
        <w:t>a corriente jurisprudencial adoptada</w:t>
      </w:r>
      <w:r w:rsidR="008C2617">
        <w:rPr>
          <w:rFonts w:ascii="Cambria" w:hAnsi="Cambria"/>
          <w:sz w:val="20"/>
          <w:szCs w:val="20"/>
          <w:lang w:val="es-PA"/>
        </w:rPr>
        <w:t xml:space="preserve"> era la indicada</w:t>
      </w:r>
      <w:r>
        <w:rPr>
          <w:rFonts w:ascii="Cambria" w:hAnsi="Cambria"/>
          <w:sz w:val="20"/>
          <w:szCs w:val="20"/>
          <w:lang w:val="es-PA"/>
        </w:rPr>
        <w:t>,</w:t>
      </w:r>
      <w:r w:rsidR="008C2617">
        <w:rPr>
          <w:rFonts w:ascii="Cambria" w:hAnsi="Cambria"/>
          <w:sz w:val="20"/>
          <w:szCs w:val="20"/>
          <w:lang w:val="es-PA"/>
        </w:rPr>
        <w:t xml:space="preserve"> y que la causas “</w:t>
      </w:r>
      <w:proofErr w:type="spellStart"/>
      <w:r w:rsidR="00134D44">
        <w:rPr>
          <w:rFonts w:ascii="Cambria" w:hAnsi="Cambria"/>
          <w:sz w:val="20"/>
          <w:szCs w:val="20"/>
          <w:lang w:val="es-PA"/>
        </w:rPr>
        <w:t>Azzetti</w:t>
      </w:r>
      <w:proofErr w:type="spellEnd"/>
      <w:r w:rsidR="008C2617">
        <w:rPr>
          <w:rFonts w:ascii="Cambria" w:hAnsi="Cambria"/>
          <w:sz w:val="20"/>
          <w:szCs w:val="20"/>
          <w:lang w:val="es-PA"/>
        </w:rPr>
        <w:t>” y “</w:t>
      </w:r>
      <w:proofErr w:type="spellStart"/>
      <w:r w:rsidR="008C2617">
        <w:rPr>
          <w:rFonts w:ascii="Cambria" w:hAnsi="Cambria"/>
          <w:sz w:val="20"/>
          <w:szCs w:val="20"/>
          <w:lang w:val="es-PA"/>
        </w:rPr>
        <w:t>Leston</w:t>
      </w:r>
      <w:proofErr w:type="spellEnd"/>
      <w:r w:rsidR="008C2617">
        <w:rPr>
          <w:rFonts w:ascii="Cambria" w:hAnsi="Cambria"/>
          <w:sz w:val="20"/>
          <w:szCs w:val="20"/>
          <w:lang w:val="es-PA"/>
        </w:rPr>
        <w:t>”</w:t>
      </w:r>
      <w:r w:rsidR="00134D44">
        <w:rPr>
          <w:rFonts w:ascii="Cambria" w:hAnsi="Cambria"/>
          <w:sz w:val="20"/>
          <w:szCs w:val="20"/>
          <w:lang w:val="es-PA"/>
        </w:rPr>
        <w:t xml:space="preserve"> era</w:t>
      </w:r>
      <w:r w:rsidR="008C2617">
        <w:rPr>
          <w:rFonts w:ascii="Cambria" w:hAnsi="Cambria"/>
          <w:sz w:val="20"/>
          <w:szCs w:val="20"/>
          <w:lang w:val="es-PA"/>
        </w:rPr>
        <w:t>n</w:t>
      </w:r>
      <w:r w:rsidR="00134D44">
        <w:rPr>
          <w:rFonts w:ascii="Cambria" w:hAnsi="Cambria"/>
          <w:sz w:val="20"/>
          <w:szCs w:val="20"/>
          <w:lang w:val="es-PA"/>
        </w:rPr>
        <w:t xml:space="preserve"> extensible</w:t>
      </w:r>
      <w:r w:rsidR="008C2617">
        <w:rPr>
          <w:rFonts w:ascii="Cambria" w:hAnsi="Cambria"/>
          <w:sz w:val="20"/>
          <w:szCs w:val="20"/>
          <w:lang w:val="es-PA"/>
        </w:rPr>
        <w:t>s</w:t>
      </w:r>
      <w:r w:rsidR="00134D44">
        <w:rPr>
          <w:rFonts w:ascii="Cambria" w:hAnsi="Cambria"/>
          <w:sz w:val="20"/>
          <w:szCs w:val="20"/>
          <w:lang w:val="es-PA"/>
        </w:rPr>
        <w:t xml:space="preserve"> a todo</w:t>
      </w:r>
      <w:r>
        <w:rPr>
          <w:rFonts w:ascii="Cambria" w:hAnsi="Cambria"/>
          <w:sz w:val="20"/>
          <w:szCs w:val="20"/>
          <w:lang w:val="es-PA"/>
        </w:rPr>
        <w:t>s</w:t>
      </w:r>
      <w:r w:rsidR="00134D44">
        <w:rPr>
          <w:rFonts w:ascii="Cambria" w:hAnsi="Cambria"/>
          <w:sz w:val="20"/>
          <w:szCs w:val="20"/>
          <w:lang w:val="es-PA"/>
        </w:rPr>
        <w:t xml:space="preserve"> </w:t>
      </w:r>
      <w:r>
        <w:rPr>
          <w:rFonts w:ascii="Cambria" w:hAnsi="Cambria"/>
          <w:sz w:val="20"/>
          <w:szCs w:val="20"/>
          <w:lang w:val="es-PA"/>
        </w:rPr>
        <w:t xml:space="preserve">los miembros </w:t>
      </w:r>
      <w:r w:rsidR="00134D44">
        <w:rPr>
          <w:rFonts w:ascii="Cambria" w:hAnsi="Cambria"/>
          <w:sz w:val="20"/>
          <w:szCs w:val="20"/>
          <w:lang w:val="es-PA"/>
        </w:rPr>
        <w:t xml:space="preserve">de </w:t>
      </w:r>
      <w:r>
        <w:rPr>
          <w:rFonts w:ascii="Cambria" w:hAnsi="Cambria"/>
          <w:sz w:val="20"/>
          <w:szCs w:val="20"/>
          <w:lang w:val="es-PA"/>
        </w:rPr>
        <w:t>las fuerzas a</w:t>
      </w:r>
      <w:r w:rsidR="00134D44">
        <w:rPr>
          <w:rFonts w:ascii="Cambria" w:hAnsi="Cambria"/>
          <w:sz w:val="20"/>
          <w:szCs w:val="20"/>
          <w:lang w:val="es-PA"/>
        </w:rPr>
        <w:t>rmadas o de seguridad que se lesionara</w:t>
      </w:r>
      <w:r>
        <w:rPr>
          <w:rFonts w:ascii="Cambria" w:hAnsi="Cambria"/>
          <w:sz w:val="20"/>
          <w:szCs w:val="20"/>
          <w:lang w:val="es-PA"/>
        </w:rPr>
        <w:t>n</w:t>
      </w:r>
      <w:r w:rsidR="00134D44">
        <w:rPr>
          <w:rFonts w:ascii="Cambria" w:hAnsi="Cambria"/>
          <w:sz w:val="20"/>
          <w:szCs w:val="20"/>
          <w:lang w:val="es-PA"/>
        </w:rPr>
        <w:t xml:space="preserve"> o incapacitara</w:t>
      </w:r>
      <w:r>
        <w:rPr>
          <w:rFonts w:ascii="Cambria" w:hAnsi="Cambria"/>
          <w:sz w:val="20"/>
          <w:szCs w:val="20"/>
          <w:lang w:val="es-PA"/>
        </w:rPr>
        <w:t>n</w:t>
      </w:r>
      <w:r w:rsidR="00134D44">
        <w:rPr>
          <w:rFonts w:ascii="Cambria" w:hAnsi="Cambria"/>
          <w:sz w:val="20"/>
          <w:szCs w:val="20"/>
          <w:lang w:val="es-PA"/>
        </w:rPr>
        <w:t xml:space="preserve"> como consecuencia del desempeño de sus funciones.</w:t>
      </w:r>
      <w:r w:rsidR="004D0EFD">
        <w:rPr>
          <w:rFonts w:ascii="Cambria" w:hAnsi="Cambria"/>
          <w:sz w:val="20"/>
          <w:szCs w:val="20"/>
          <w:lang w:val="es-PA"/>
        </w:rPr>
        <w:t xml:space="preserve"> </w:t>
      </w:r>
      <w:r w:rsidR="00EE71FE">
        <w:rPr>
          <w:rFonts w:ascii="Cambria" w:hAnsi="Cambria"/>
          <w:sz w:val="20"/>
          <w:szCs w:val="20"/>
          <w:lang w:val="es-PA"/>
        </w:rPr>
        <w:t xml:space="preserve">La </w:t>
      </w:r>
      <w:r w:rsidR="00134D44">
        <w:rPr>
          <w:rFonts w:ascii="Cambria" w:hAnsi="Cambria"/>
          <w:sz w:val="20"/>
          <w:szCs w:val="20"/>
          <w:lang w:val="es-PA"/>
        </w:rPr>
        <w:t xml:space="preserve">Sala II </w:t>
      </w:r>
      <w:r w:rsidR="00EE71FE">
        <w:rPr>
          <w:rFonts w:ascii="Cambria" w:hAnsi="Cambria"/>
          <w:sz w:val="20"/>
          <w:szCs w:val="20"/>
          <w:lang w:val="es-PA"/>
        </w:rPr>
        <w:t xml:space="preserve">agregó </w:t>
      </w:r>
      <w:r w:rsidR="00134D44">
        <w:rPr>
          <w:rFonts w:ascii="Cambria" w:hAnsi="Cambria"/>
          <w:sz w:val="20"/>
          <w:szCs w:val="20"/>
          <w:lang w:val="es-PA"/>
        </w:rPr>
        <w:t>que, si bien el hecho dañoso no constituyó una acción bélica</w:t>
      </w:r>
      <w:r w:rsidR="00EE71FE">
        <w:rPr>
          <w:rFonts w:ascii="Cambria" w:hAnsi="Cambria"/>
          <w:sz w:val="20"/>
          <w:szCs w:val="20"/>
          <w:lang w:val="es-PA"/>
        </w:rPr>
        <w:t>, sí</w:t>
      </w:r>
      <w:r w:rsidR="00134D44">
        <w:rPr>
          <w:rFonts w:ascii="Cambria" w:hAnsi="Cambria"/>
          <w:sz w:val="20"/>
          <w:szCs w:val="20"/>
          <w:lang w:val="es-PA"/>
        </w:rPr>
        <w:t xml:space="preserve"> respondía a enfrentamientos armados relacionados con las funciones típicas de la fuerza. </w:t>
      </w:r>
      <w:r w:rsidR="00F5486D">
        <w:rPr>
          <w:rFonts w:ascii="Cambria" w:hAnsi="Cambria"/>
          <w:sz w:val="20"/>
          <w:szCs w:val="20"/>
          <w:lang w:val="es-PA"/>
        </w:rPr>
        <w:t>Confirmando así</w:t>
      </w:r>
      <w:r w:rsidR="004D0EFD">
        <w:rPr>
          <w:rFonts w:ascii="Cambria" w:hAnsi="Cambria"/>
          <w:sz w:val="20"/>
          <w:szCs w:val="20"/>
          <w:lang w:val="es-PA"/>
        </w:rPr>
        <w:t xml:space="preserve"> la </w:t>
      </w:r>
      <w:r w:rsidR="00134D44">
        <w:rPr>
          <w:rFonts w:ascii="Cambria" w:hAnsi="Cambria"/>
          <w:sz w:val="20"/>
          <w:szCs w:val="20"/>
          <w:lang w:val="es-PA"/>
        </w:rPr>
        <w:t>decisión apelada</w:t>
      </w:r>
      <w:r w:rsidR="004D0EFD">
        <w:rPr>
          <w:rFonts w:ascii="Cambria" w:hAnsi="Cambria"/>
          <w:sz w:val="20"/>
          <w:szCs w:val="20"/>
          <w:lang w:val="es-PA"/>
        </w:rPr>
        <w:t>.</w:t>
      </w:r>
    </w:p>
    <w:p w:rsid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rsidR="004D0EFD" w:rsidRPr="000C40CC" w:rsidRDefault="00DD43CE"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E</w:t>
      </w:r>
      <w:r w:rsidR="00134D44" w:rsidRPr="000C40CC">
        <w:rPr>
          <w:rFonts w:ascii="Cambria" w:hAnsi="Cambria"/>
          <w:sz w:val="20"/>
          <w:szCs w:val="20"/>
          <w:lang w:val="es-PA"/>
        </w:rPr>
        <w:t xml:space="preserve">l 8 de noviembre de 2011 </w:t>
      </w:r>
      <w:r w:rsidR="004D0EFD" w:rsidRPr="000C40CC">
        <w:rPr>
          <w:rFonts w:ascii="Cambria" w:hAnsi="Cambria"/>
          <w:sz w:val="20"/>
          <w:szCs w:val="20"/>
          <w:lang w:val="es-PA"/>
        </w:rPr>
        <w:t xml:space="preserve">la presunta víctima </w:t>
      </w:r>
      <w:r w:rsidR="00134D44" w:rsidRPr="000C40CC">
        <w:rPr>
          <w:rFonts w:ascii="Cambria" w:hAnsi="Cambria"/>
          <w:sz w:val="20"/>
          <w:szCs w:val="20"/>
          <w:lang w:val="es-PA"/>
        </w:rPr>
        <w:t>interpuso</w:t>
      </w:r>
      <w:r>
        <w:rPr>
          <w:rFonts w:ascii="Cambria" w:hAnsi="Cambria"/>
          <w:sz w:val="20"/>
          <w:szCs w:val="20"/>
          <w:lang w:val="es-PA"/>
        </w:rPr>
        <w:t xml:space="preserve"> un</w:t>
      </w:r>
      <w:r w:rsidR="00134D44" w:rsidRPr="000C40CC">
        <w:rPr>
          <w:rFonts w:ascii="Cambria" w:hAnsi="Cambria"/>
          <w:sz w:val="20"/>
          <w:szCs w:val="20"/>
          <w:lang w:val="es-PA"/>
        </w:rPr>
        <w:t xml:space="preserve"> recurso extraordinario ante</w:t>
      </w:r>
      <w:r w:rsidR="004D0EFD" w:rsidRPr="000C40CC">
        <w:rPr>
          <w:rFonts w:ascii="Cambria" w:hAnsi="Cambria"/>
          <w:sz w:val="20"/>
          <w:szCs w:val="20"/>
          <w:lang w:val="es-PA"/>
        </w:rPr>
        <w:t xml:space="preserve"> la </w:t>
      </w:r>
      <w:r w:rsidR="00134D44" w:rsidRPr="000C40CC">
        <w:rPr>
          <w:rFonts w:ascii="Cambria" w:hAnsi="Cambria"/>
          <w:sz w:val="20"/>
          <w:szCs w:val="20"/>
          <w:lang w:val="es-PA"/>
        </w:rPr>
        <w:t xml:space="preserve">CSJN, </w:t>
      </w:r>
      <w:r>
        <w:rPr>
          <w:rFonts w:ascii="Cambria" w:hAnsi="Cambria"/>
          <w:sz w:val="20"/>
          <w:szCs w:val="20"/>
          <w:lang w:val="es-PA"/>
        </w:rPr>
        <w:t>pidiendo</w:t>
      </w:r>
      <w:r w:rsidR="00134D44" w:rsidRPr="000C40CC">
        <w:rPr>
          <w:rFonts w:ascii="Cambria" w:hAnsi="Cambria"/>
          <w:sz w:val="20"/>
          <w:szCs w:val="20"/>
          <w:lang w:val="es-PA"/>
        </w:rPr>
        <w:t xml:space="preserve"> que se revocara la sentencia al considerarla arbitraria por no tene</w:t>
      </w:r>
      <w:r w:rsidR="006E6945" w:rsidRPr="000C40CC">
        <w:rPr>
          <w:rFonts w:ascii="Cambria" w:hAnsi="Cambria"/>
          <w:sz w:val="20"/>
          <w:szCs w:val="20"/>
          <w:lang w:val="es-PA"/>
        </w:rPr>
        <w:t xml:space="preserve">r fundamentos acordes al caso, </w:t>
      </w:r>
      <w:r w:rsidR="00134D44" w:rsidRPr="000C40CC">
        <w:rPr>
          <w:rFonts w:ascii="Cambria" w:hAnsi="Cambria"/>
          <w:sz w:val="20"/>
          <w:szCs w:val="20"/>
          <w:lang w:val="es-PA"/>
        </w:rPr>
        <w:t>no proteger sus derechos humanos y excluirlo del derecho a una indemnización por su carácter de policía. Además</w:t>
      </w:r>
      <w:r w:rsidR="008D1E13">
        <w:rPr>
          <w:rFonts w:ascii="Cambria" w:hAnsi="Cambria"/>
          <w:sz w:val="20"/>
          <w:szCs w:val="20"/>
          <w:lang w:val="es-PA"/>
        </w:rPr>
        <w:t>,</w:t>
      </w:r>
      <w:r w:rsidR="00134D44" w:rsidRPr="000C40CC">
        <w:rPr>
          <w:rFonts w:ascii="Cambria" w:hAnsi="Cambria"/>
          <w:sz w:val="20"/>
          <w:szCs w:val="20"/>
          <w:lang w:val="es-PA"/>
        </w:rPr>
        <w:t xml:space="preserve"> alegó que los casos bélicos deben quedar como algo excepcional y no para la fuerza policiaca</w:t>
      </w:r>
      <w:r w:rsidR="004D0EFD" w:rsidRPr="000C40CC">
        <w:rPr>
          <w:rFonts w:ascii="Cambria" w:hAnsi="Cambria"/>
          <w:sz w:val="20"/>
          <w:szCs w:val="20"/>
          <w:lang w:val="es-PA"/>
        </w:rPr>
        <w:t xml:space="preserve">. </w:t>
      </w:r>
      <w:r w:rsidR="00134D44" w:rsidRPr="000C40CC">
        <w:rPr>
          <w:rFonts w:ascii="Cambria" w:hAnsi="Cambria"/>
          <w:sz w:val="20"/>
          <w:szCs w:val="20"/>
          <w:lang w:val="es-PA"/>
        </w:rPr>
        <w:t>El</w:t>
      </w:r>
      <w:r w:rsidR="004D0EFD" w:rsidRPr="000C40CC">
        <w:rPr>
          <w:rFonts w:ascii="Cambria" w:hAnsi="Cambria"/>
          <w:sz w:val="20"/>
          <w:szCs w:val="20"/>
          <w:lang w:val="es-PA"/>
        </w:rPr>
        <w:t xml:space="preserve"> 26 de marzo de 2013 </w:t>
      </w:r>
      <w:r w:rsidR="00134D44" w:rsidRPr="000C40CC">
        <w:rPr>
          <w:rFonts w:ascii="Cambria" w:hAnsi="Cambria"/>
          <w:sz w:val="20"/>
          <w:szCs w:val="20"/>
          <w:lang w:val="es-PA"/>
        </w:rPr>
        <w:t xml:space="preserve">la CSJN </w:t>
      </w:r>
      <w:r w:rsidR="004D0EFD" w:rsidRPr="000C40CC">
        <w:rPr>
          <w:rFonts w:ascii="Cambria" w:hAnsi="Cambria"/>
          <w:sz w:val="20"/>
          <w:szCs w:val="20"/>
          <w:lang w:val="es-PA"/>
        </w:rPr>
        <w:t>desestimó el recurso extraordinario argumentando que carec</w:t>
      </w:r>
      <w:r w:rsidR="008D1E13">
        <w:rPr>
          <w:rFonts w:ascii="Cambria" w:hAnsi="Cambria"/>
          <w:sz w:val="20"/>
          <w:szCs w:val="20"/>
          <w:lang w:val="es-PA"/>
        </w:rPr>
        <w:t>ía</w:t>
      </w:r>
      <w:r w:rsidR="004D0EFD" w:rsidRPr="000C40CC">
        <w:rPr>
          <w:rFonts w:ascii="Cambria" w:hAnsi="Cambria"/>
          <w:sz w:val="20"/>
          <w:szCs w:val="20"/>
          <w:lang w:val="es-PA"/>
        </w:rPr>
        <w:t xml:space="preserve"> de fundamentación autónoma</w:t>
      </w:r>
      <w:r w:rsidR="008D1E13">
        <w:rPr>
          <w:rFonts w:ascii="Cambria" w:hAnsi="Cambria"/>
          <w:sz w:val="20"/>
          <w:szCs w:val="20"/>
          <w:lang w:val="es-PA"/>
        </w:rPr>
        <w:t>;</w:t>
      </w:r>
      <w:r w:rsidR="00635FC6" w:rsidRPr="000C40CC">
        <w:rPr>
          <w:rFonts w:ascii="Cambria" w:hAnsi="Cambria"/>
          <w:sz w:val="20"/>
          <w:szCs w:val="20"/>
          <w:lang w:val="es-PA"/>
        </w:rPr>
        <w:t xml:space="preserve"> y notificó a la presunta víctima e</w:t>
      </w:r>
      <w:r w:rsidR="0015664A" w:rsidRPr="000C40CC">
        <w:rPr>
          <w:rFonts w:ascii="Cambria" w:hAnsi="Cambria"/>
          <w:sz w:val="20"/>
          <w:szCs w:val="20"/>
          <w:lang w:val="es-PA"/>
        </w:rPr>
        <w:t>l 8</w:t>
      </w:r>
      <w:r w:rsidR="00635FC6" w:rsidRPr="000C40CC">
        <w:rPr>
          <w:rFonts w:ascii="Cambria" w:hAnsi="Cambria"/>
          <w:sz w:val="20"/>
          <w:szCs w:val="20"/>
          <w:lang w:val="es-PA"/>
        </w:rPr>
        <w:t xml:space="preserve"> de abril de 2013</w:t>
      </w:r>
      <w:r w:rsidR="004D0EFD" w:rsidRPr="000C40CC">
        <w:rPr>
          <w:rFonts w:ascii="Cambria" w:hAnsi="Cambria"/>
          <w:sz w:val="20"/>
          <w:szCs w:val="20"/>
          <w:lang w:val="es-PA"/>
        </w:rPr>
        <w:t>. L</w:t>
      </w:r>
      <w:r w:rsidR="00635FC6" w:rsidRPr="000C40CC">
        <w:rPr>
          <w:rFonts w:ascii="Cambria" w:hAnsi="Cambria"/>
          <w:sz w:val="20"/>
          <w:szCs w:val="20"/>
          <w:lang w:val="es-PA"/>
        </w:rPr>
        <w:t>os peticionarios aducen que esta decisión</w:t>
      </w:r>
      <w:r w:rsidR="004D0EFD" w:rsidRPr="000C40CC">
        <w:rPr>
          <w:rFonts w:ascii="Cambria" w:hAnsi="Cambria"/>
          <w:sz w:val="20"/>
          <w:szCs w:val="20"/>
          <w:lang w:val="es-PA"/>
        </w:rPr>
        <w:t xml:space="preserve"> implicó una negación de justicia ya que no se trató el fondo de la cuestión</w:t>
      </w:r>
      <w:r w:rsidR="006E6945" w:rsidRPr="000C40CC">
        <w:rPr>
          <w:rFonts w:ascii="Cambria" w:hAnsi="Cambria"/>
          <w:sz w:val="20"/>
          <w:szCs w:val="20"/>
          <w:lang w:val="es-PA"/>
        </w:rPr>
        <w:t>.</w:t>
      </w:r>
      <w:r w:rsidR="004D0EFD" w:rsidRPr="000C40CC">
        <w:rPr>
          <w:rFonts w:ascii="Cambria" w:hAnsi="Cambria"/>
          <w:sz w:val="20"/>
          <w:szCs w:val="20"/>
          <w:lang w:val="es-PA"/>
        </w:rPr>
        <w:t xml:space="preserve"> </w:t>
      </w:r>
    </w:p>
    <w:p w:rsid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p>
    <w:p w:rsidR="004D0EFD" w:rsidRDefault="00FF1FF4"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En suma</w:t>
      </w:r>
      <w:r w:rsidR="00B947DB" w:rsidRPr="008C2617">
        <w:rPr>
          <w:rFonts w:ascii="Cambria" w:hAnsi="Cambria"/>
          <w:sz w:val="20"/>
          <w:szCs w:val="20"/>
          <w:lang w:val="es-PA"/>
        </w:rPr>
        <w:t xml:space="preserve">, </w:t>
      </w:r>
      <w:r w:rsidR="008C2617" w:rsidRPr="008C2617">
        <w:rPr>
          <w:rFonts w:ascii="Cambria" w:hAnsi="Cambria"/>
          <w:sz w:val="20"/>
          <w:szCs w:val="20"/>
          <w:lang w:val="es-PA"/>
        </w:rPr>
        <w:t xml:space="preserve">los peticionarios </w:t>
      </w:r>
      <w:r>
        <w:rPr>
          <w:rFonts w:ascii="Cambria" w:hAnsi="Cambria"/>
          <w:sz w:val="20"/>
          <w:szCs w:val="20"/>
          <w:lang w:val="es-PA"/>
        </w:rPr>
        <w:t>aducen</w:t>
      </w:r>
      <w:r w:rsidR="008C2617" w:rsidRPr="008C2617">
        <w:rPr>
          <w:rFonts w:ascii="Cambria" w:hAnsi="Cambria"/>
          <w:sz w:val="20"/>
          <w:szCs w:val="20"/>
          <w:lang w:val="es-PA"/>
        </w:rPr>
        <w:t xml:space="preserve"> </w:t>
      </w:r>
      <w:r w:rsidR="004D49A3">
        <w:rPr>
          <w:rFonts w:ascii="Cambria" w:hAnsi="Cambria"/>
          <w:sz w:val="20"/>
          <w:szCs w:val="20"/>
          <w:lang w:val="es-PA"/>
        </w:rPr>
        <w:t>el impedimento</w:t>
      </w:r>
      <w:r w:rsidR="008C2617" w:rsidRPr="008C2617">
        <w:rPr>
          <w:rFonts w:ascii="Cambria" w:hAnsi="Cambria"/>
          <w:sz w:val="20"/>
          <w:szCs w:val="20"/>
          <w:lang w:val="es-PA"/>
        </w:rPr>
        <w:t xml:space="preserve"> </w:t>
      </w:r>
      <w:r w:rsidR="004D49A3">
        <w:rPr>
          <w:rFonts w:ascii="Cambria" w:hAnsi="Cambria"/>
          <w:sz w:val="20"/>
          <w:szCs w:val="20"/>
          <w:lang w:val="es-PA"/>
        </w:rPr>
        <w:t xml:space="preserve">a la presunta víctima de </w:t>
      </w:r>
      <w:r w:rsidR="008C2617" w:rsidRPr="008C2617">
        <w:rPr>
          <w:rFonts w:ascii="Cambria" w:hAnsi="Cambria"/>
          <w:sz w:val="20"/>
          <w:szCs w:val="20"/>
          <w:lang w:val="es-PA"/>
        </w:rPr>
        <w:t>acceder a una indemnización ya que de acuerdo al Estado el derecho común no aplica a su caso</w:t>
      </w:r>
      <w:r w:rsidR="008C2617">
        <w:rPr>
          <w:rFonts w:ascii="Cambria" w:hAnsi="Cambria"/>
          <w:sz w:val="20"/>
          <w:szCs w:val="20"/>
          <w:lang w:val="es-PA"/>
        </w:rPr>
        <w:t xml:space="preserve">. </w:t>
      </w:r>
      <w:r w:rsidR="004D49A3">
        <w:rPr>
          <w:rFonts w:ascii="Cambria" w:hAnsi="Cambria"/>
          <w:sz w:val="20"/>
          <w:szCs w:val="20"/>
          <w:lang w:val="es-PA"/>
        </w:rPr>
        <w:t>Lo anterior a pesar</w:t>
      </w:r>
      <w:r w:rsidR="008C2617">
        <w:rPr>
          <w:rFonts w:ascii="Cambria" w:hAnsi="Cambria"/>
          <w:sz w:val="20"/>
          <w:szCs w:val="20"/>
          <w:lang w:val="es-PA"/>
        </w:rPr>
        <w:t xml:space="preserve"> </w:t>
      </w:r>
      <w:r w:rsidR="004D49A3">
        <w:rPr>
          <w:rFonts w:ascii="Cambria" w:hAnsi="Cambria"/>
          <w:sz w:val="20"/>
          <w:szCs w:val="20"/>
          <w:lang w:val="es-PA"/>
        </w:rPr>
        <w:t xml:space="preserve">de </w:t>
      </w:r>
      <w:r>
        <w:rPr>
          <w:rFonts w:ascii="Cambria" w:hAnsi="Cambria"/>
          <w:sz w:val="20"/>
          <w:szCs w:val="20"/>
          <w:lang w:val="es-PA"/>
        </w:rPr>
        <w:t>que demandas como la del S</w:t>
      </w:r>
      <w:r w:rsidR="004D0EFD" w:rsidRPr="008C2617">
        <w:rPr>
          <w:rFonts w:ascii="Cambria" w:hAnsi="Cambria"/>
          <w:sz w:val="20"/>
          <w:szCs w:val="20"/>
          <w:lang w:val="es-PA"/>
        </w:rPr>
        <w:t>r</w:t>
      </w:r>
      <w:r>
        <w:rPr>
          <w:rFonts w:ascii="Cambria" w:hAnsi="Cambria"/>
          <w:sz w:val="20"/>
          <w:szCs w:val="20"/>
          <w:lang w:val="es-PA"/>
        </w:rPr>
        <w:t>.</w:t>
      </w:r>
      <w:r w:rsidR="004D0EFD" w:rsidRPr="008C2617">
        <w:rPr>
          <w:rFonts w:ascii="Cambria" w:hAnsi="Cambria"/>
          <w:sz w:val="20"/>
          <w:szCs w:val="20"/>
          <w:lang w:val="es-PA"/>
        </w:rPr>
        <w:t xml:space="preserve"> Farías no tienen un régimen autónomo de resarcimiento </w:t>
      </w:r>
      <w:r w:rsidR="00667C3F">
        <w:rPr>
          <w:rFonts w:ascii="Cambria" w:hAnsi="Cambria"/>
          <w:sz w:val="20"/>
          <w:szCs w:val="20"/>
          <w:lang w:val="es-PA"/>
        </w:rPr>
        <w:t xml:space="preserve">que puedan accionar. </w:t>
      </w:r>
    </w:p>
    <w:p w:rsidR="00832FC3" w:rsidRDefault="00832FC3" w:rsidP="00832FC3">
      <w:pPr>
        <w:pStyle w:val="ListParagraph"/>
        <w:rPr>
          <w:sz w:val="20"/>
          <w:szCs w:val="20"/>
          <w:lang w:val="es-PA"/>
        </w:rPr>
      </w:pPr>
    </w:p>
    <w:p w:rsidR="0081486A" w:rsidRDefault="00B947DB"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832FC3">
        <w:rPr>
          <w:rFonts w:ascii="Cambria" w:hAnsi="Cambria"/>
          <w:sz w:val="20"/>
          <w:szCs w:val="20"/>
          <w:lang w:val="es-PA"/>
        </w:rPr>
        <w:t>Por su parte, el Estado</w:t>
      </w:r>
      <w:r w:rsidR="0081486A" w:rsidRPr="00832FC3">
        <w:rPr>
          <w:rFonts w:ascii="Cambria" w:hAnsi="Cambria"/>
          <w:sz w:val="20"/>
          <w:szCs w:val="20"/>
          <w:lang w:val="es-PA"/>
        </w:rPr>
        <w:t xml:space="preserve"> </w:t>
      </w:r>
      <w:r w:rsidR="005A7E19">
        <w:rPr>
          <w:rFonts w:ascii="Cambria" w:hAnsi="Cambria"/>
          <w:sz w:val="20"/>
          <w:szCs w:val="20"/>
          <w:lang w:val="es-PA"/>
        </w:rPr>
        <w:t>aduce lo que considera</w:t>
      </w:r>
      <w:r w:rsidR="0081486A" w:rsidRPr="00832FC3">
        <w:rPr>
          <w:rFonts w:ascii="Cambria" w:hAnsi="Cambria"/>
          <w:sz w:val="20"/>
          <w:szCs w:val="20"/>
          <w:lang w:val="es-PA"/>
        </w:rPr>
        <w:t xml:space="preserve"> </w:t>
      </w:r>
      <w:r w:rsidR="005A7E19">
        <w:rPr>
          <w:rFonts w:ascii="Cambria" w:hAnsi="Cambria"/>
          <w:sz w:val="20"/>
          <w:szCs w:val="20"/>
          <w:lang w:val="es-PA"/>
        </w:rPr>
        <w:t>“</w:t>
      </w:r>
      <w:r w:rsidR="0081486A" w:rsidRPr="00832FC3">
        <w:rPr>
          <w:rFonts w:ascii="Cambria" w:hAnsi="Cambria"/>
          <w:sz w:val="20"/>
          <w:szCs w:val="20"/>
          <w:lang w:val="es-PA"/>
        </w:rPr>
        <w:t>la extemporaneidad en el traslado de la petición</w:t>
      </w:r>
      <w:r w:rsidR="005A7E19">
        <w:rPr>
          <w:rFonts w:ascii="Cambria" w:hAnsi="Cambria"/>
          <w:sz w:val="20"/>
          <w:szCs w:val="20"/>
          <w:lang w:val="es-PA"/>
        </w:rPr>
        <w:t>”</w:t>
      </w:r>
      <w:r w:rsidR="00A2169F">
        <w:rPr>
          <w:rFonts w:ascii="Cambria" w:hAnsi="Cambria"/>
          <w:sz w:val="20"/>
          <w:szCs w:val="20"/>
          <w:lang w:val="es-PA"/>
        </w:rPr>
        <w:t>,</w:t>
      </w:r>
      <w:r w:rsidR="0081486A" w:rsidRPr="00832FC3">
        <w:rPr>
          <w:rFonts w:ascii="Cambria" w:hAnsi="Cambria"/>
          <w:sz w:val="20"/>
          <w:szCs w:val="20"/>
          <w:lang w:val="es-PA"/>
        </w:rPr>
        <w:t xml:space="preserve"> </w:t>
      </w:r>
      <w:r w:rsidR="00A2169F">
        <w:rPr>
          <w:rFonts w:ascii="Cambria" w:hAnsi="Cambria"/>
          <w:sz w:val="20"/>
          <w:szCs w:val="20"/>
          <w:lang w:val="es-PA"/>
        </w:rPr>
        <w:t>señalando</w:t>
      </w:r>
      <w:r w:rsidR="0081486A" w:rsidRPr="00832FC3">
        <w:rPr>
          <w:rFonts w:ascii="Cambria" w:hAnsi="Cambria"/>
          <w:sz w:val="20"/>
          <w:szCs w:val="20"/>
          <w:lang w:val="es-PA"/>
        </w:rPr>
        <w:t xml:space="preserve"> que se le comunicó de la misma tres años después de </w:t>
      </w:r>
      <w:r w:rsidR="00A2169F">
        <w:rPr>
          <w:rFonts w:ascii="Cambria" w:hAnsi="Cambria"/>
          <w:sz w:val="20"/>
          <w:szCs w:val="20"/>
          <w:lang w:val="es-PA"/>
        </w:rPr>
        <w:t>recibida</w:t>
      </w:r>
      <w:r w:rsidR="0081486A" w:rsidRPr="00832FC3">
        <w:rPr>
          <w:rFonts w:ascii="Cambria" w:hAnsi="Cambria"/>
          <w:sz w:val="20"/>
          <w:szCs w:val="20"/>
          <w:lang w:val="es-PA"/>
        </w:rPr>
        <w:t xml:space="preserve"> petición inicial</w:t>
      </w:r>
      <w:r w:rsidR="00A2169F">
        <w:rPr>
          <w:rFonts w:ascii="Cambria" w:hAnsi="Cambria"/>
          <w:sz w:val="20"/>
          <w:szCs w:val="20"/>
          <w:lang w:val="es-PA"/>
        </w:rPr>
        <w:t xml:space="preserve"> en la CIDH</w:t>
      </w:r>
      <w:r w:rsidR="0081486A" w:rsidRPr="00832FC3">
        <w:rPr>
          <w:rFonts w:ascii="Cambria" w:hAnsi="Cambria"/>
          <w:sz w:val="20"/>
          <w:szCs w:val="20"/>
          <w:lang w:val="es-PA"/>
        </w:rPr>
        <w:t>. Asimismo</w:t>
      </w:r>
      <w:r w:rsidR="00832FC3">
        <w:rPr>
          <w:rFonts w:ascii="Cambria" w:hAnsi="Cambria"/>
          <w:sz w:val="20"/>
          <w:szCs w:val="20"/>
          <w:lang w:val="es-PA"/>
        </w:rPr>
        <w:t>,</w:t>
      </w:r>
      <w:r w:rsidR="0081486A" w:rsidRPr="00832FC3">
        <w:rPr>
          <w:rFonts w:ascii="Cambria" w:hAnsi="Cambria"/>
          <w:sz w:val="20"/>
          <w:szCs w:val="20"/>
          <w:lang w:val="es-PA"/>
        </w:rPr>
        <w:t xml:space="preserve"> sostiene que la petición es inadmisible ya que no expone hechos que caractericen una violación de los derechos garantizados en la Convención Americana. </w:t>
      </w:r>
      <w:r w:rsidR="00A2169F">
        <w:rPr>
          <w:rFonts w:ascii="Cambria" w:hAnsi="Cambria"/>
          <w:sz w:val="20"/>
          <w:szCs w:val="20"/>
          <w:lang w:val="es-PA"/>
        </w:rPr>
        <w:t>Alega</w:t>
      </w:r>
      <w:r w:rsidR="0081486A" w:rsidRPr="00832FC3">
        <w:rPr>
          <w:rFonts w:ascii="Cambria" w:hAnsi="Cambria"/>
          <w:sz w:val="20"/>
          <w:szCs w:val="20"/>
          <w:lang w:val="es-PA"/>
        </w:rPr>
        <w:t xml:space="preserve"> que los alegatos de la parte peticionaria se dirigen a cuestionar la interpretación y aplicación de la normativa en que se fundaron las decisiones de los tribunales internos, limitándose a señalar sus discrepancias con las mismas. </w:t>
      </w:r>
      <w:r w:rsidR="00A2169F">
        <w:rPr>
          <w:rFonts w:ascii="Cambria" w:hAnsi="Cambria"/>
          <w:sz w:val="20"/>
          <w:szCs w:val="20"/>
          <w:lang w:val="es-PA"/>
        </w:rPr>
        <w:t>Argentina afirma además</w:t>
      </w:r>
      <w:r w:rsidR="0081486A" w:rsidRPr="00832FC3">
        <w:rPr>
          <w:rFonts w:ascii="Cambria" w:hAnsi="Cambria"/>
          <w:sz w:val="20"/>
          <w:szCs w:val="20"/>
          <w:lang w:val="es-PA"/>
        </w:rPr>
        <w:t xml:space="preserve"> que el proceso civil por daños y perjuicios se ajustó al debido proceso legal conforme a los estándares exigidos por </w:t>
      </w:r>
      <w:r w:rsidR="0081486A" w:rsidRPr="00832FC3">
        <w:rPr>
          <w:rFonts w:ascii="Cambria" w:hAnsi="Cambria"/>
          <w:sz w:val="20"/>
          <w:szCs w:val="20"/>
          <w:lang w:val="es-PA"/>
        </w:rPr>
        <w:lastRenderedPageBreak/>
        <w:t>los artículos 8 y 25 de la Convención</w:t>
      </w:r>
      <w:r w:rsidR="00767924">
        <w:rPr>
          <w:rFonts w:ascii="Cambria" w:hAnsi="Cambria"/>
          <w:sz w:val="20"/>
          <w:szCs w:val="20"/>
          <w:lang w:val="es-PA"/>
        </w:rPr>
        <w:t xml:space="preserve">; y concluye que </w:t>
      </w:r>
      <w:r w:rsidR="0081486A" w:rsidRPr="00832FC3">
        <w:rPr>
          <w:rFonts w:ascii="Cambria" w:hAnsi="Cambria"/>
          <w:sz w:val="20"/>
          <w:szCs w:val="20"/>
          <w:lang w:val="es-PA"/>
        </w:rPr>
        <w:t xml:space="preserve">lo expresado por los peticionarios caería en </w:t>
      </w:r>
      <w:r w:rsidR="00767924">
        <w:rPr>
          <w:rFonts w:ascii="Cambria" w:hAnsi="Cambria"/>
          <w:sz w:val="20"/>
          <w:szCs w:val="20"/>
          <w:lang w:val="es-PA"/>
        </w:rPr>
        <w:t>“</w:t>
      </w:r>
      <w:r w:rsidR="0081486A" w:rsidRPr="00832FC3">
        <w:rPr>
          <w:rFonts w:ascii="Cambria" w:hAnsi="Cambria"/>
          <w:sz w:val="20"/>
          <w:szCs w:val="20"/>
          <w:lang w:val="es-PA"/>
        </w:rPr>
        <w:t>la fórmula de la cuarta instancia</w:t>
      </w:r>
      <w:r w:rsidR="00767924">
        <w:rPr>
          <w:rFonts w:ascii="Cambria" w:hAnsi="Cambria"/>
          <w:sz w:val="20"/>
          <w:szCs w:val="20"/>
          <w:lang w:val="es-PA"/>
        </w:rPr>
        <w:t>”, pues, a su juicio, no existen</w:t>
      </w:r>
      <w:r w:rsidR="0081486A" w:rsidRPr="00832FC3">
        <w:rPr>
          <w:rFonts w:ascii="Cambria" w:hAnsi="Cambria"/>
          <w:sz w:val="20"/>
          <w:szCs w:val="20"/>
          <w:lang w:val="es-PA"/>
        </w:rPr>
        <w:t xml:space="preserve"> fundamentos o elementos de prueba suficientes que permitan </w:t>
      </w:r>
      <w:r w:rsidR="00767924">
        <w:rPr>
          <w:rFonts w:ascii="Cambria" w:hAnsi="Cambria"/>
          <w:sz w:val="20"/>
          <w:szCs w:val="20"/>
          <w:lang w:val="es-PA"/>
        </w:rPr>
        <w:t>establecer la</w:t>
      </w:r>
      <w:r w:rsidR="0081486A" w:rsidRPr="00832FC3">
        <w:rPr>
          <w:rFonts w:ascii="Cambria" w:hAnsi="Cambria"/>
          <w:sz w:val="20"/>
          <w:szCs w:val="20"/>
          <w:lang w:val="es-PA"/>
        </w:rPr>
        <w:t xml:space="preserve"> responsabilidad </w:t>
      </w:r>
      <w:r w:rsidR="00767924">
        <w:rPr>
          <w:rFonts w:ascii="Cambria" w:hAnsi="Cambria"/>
          <w:sz w:val="20"/>
          <w:szCs w:val="20"/>
          <w:lang w:val="es-PA"/>
        </w:rPr>
        <w:t>internacional del E</w:t>
      </w:r>
      <w:r w:rsidR="0081486A" w:rsidRPr="00832FC3">
        <w:rPr>
          <w:rFonts w:ascii="Cambria" w:hAnsi="Cambria"/>
          <w:sz w:val="20"/>
          <w:szCs w:val="20"/>
          <w:lang w:val="es-PA"/>
        </w:rPr>
        <w:t xml:space="preserve">stado. </w:t>
      </w:r>
    </w:p>
    <w:p w:rsidR="00832FC3" w:rsidRP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p>
    <w:p w:rsidR="00A9415A" w:rsidRDefault="00A9415A"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r w:rsidRPr="007D7EA4">
        <w:rPr>
          <w:rFonts w:asciiTheme="majorHAnsi" w:hAnsiTheme="majorHAnsi"/>
          <w:b/>
          <w:bCs/>
          <w:sz w:val="20"/>
          <w:szCs w:val="20"/>
          <w:lang w:val="es-ES"/>
        </w:rPr>
        <w:t>VI.</w:t>
      </w:r>
      <w:r w:rsidRPr="007D7EA4">
        <w:rPr>
          <w:rFonts w:asciiTheme="majorHAnsi" w:hAnsiTheme="majorHAnsi"/>
          <w:b/>
          <w:bCs/>
          <w:sz w:val="20"/>
          <w:szCs w:val="20"/>
          <w:lang w:val="es-ES"/>
        </w:rPr>
        <w:tab/>
      </w:r>
      <w:r w:rsidRPr="007D7EA4">
        <w:rPr>
          <w:rFonts w:asciiTheme="majorHAnsi" w:hAnsiTheme="majorHAnsi"/>
          <w:b/>
          <w:bCs/>
          <w:sz w:val="20"/>
          <w:szCs w:val="20"/>
          <w:lang w:val="es-ES_tradnl"/>
        </w:rPr>
        <w:t xml:space="preserve">ANÁLISIS DE </w:t>
      </w:r>
      <w:r w:rsidRPr="007D7EA4">
        <w:rPr>
          <w:rFonts w:asciiTheme="majorHAnsi" w:hAnsiTheme="majorHAnsi"/>
          <w:b/>
          <w:sz w:val="20"/>
          <w:szCs w:val="20"/>
          <w:lang w:val="es-ES"/>
        </w:rPr>
        <w:t>AGOTAMIENTO DE LOS RECURSOS INTERNOS Y PLAZO DE PRESENTACIÓN</w:t>
      </w:r>
      <w:r w:rsidRPr="007D7EA4">
        <w:rPr>
          <w:rFonts w:asciiTheme="majorHAnsi" w:hAnsiTheme="majorHAnsi"/>
          <w:b/>
          <w:bCs/>
          <w:sz w:val="20"/>
          <w:szCs w:val="20"/>
          <w:lang w:val="es-ES"/>
        </w:rPr>
        <w:t xml:space="preserve"> </w:t>
      </w:r>
    </w:p>
    <w:p w:rsidR="00832FC3" w:rsidRPr="007D7EA4"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rsidR="001E45E8" w:rsidRDefault="001E45E8"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57B11">
        <w:rPr>
          <w:rFonts w:ascii="Cambria" w:hAnsi="Cambria"/>
          <w:sz w:val="20"/>
          <w:szCs w:val="20"/>
          <w:lang w:val="es-ES"/>
        </w:rPr>
        <w:t xml:space="preserve">Los peticionarios alegan haber interpuesto una demanda civil por daños y perjuicios ante el </w:t>
      </w:r>
      <w:r w:rsidR="003877F0">
        <w:rPr>
          <w:rFonts w:ascii="Cambria" w:hAnsi="Cambria"/>
          <w:sz w:val="20"/>
          <w:szCs w:val="20"/>
          <w:lang w:val="es-ES"/>
        </w:rPr>
        <w:t>Juzgado Nacional</w:t>
      </w:r>
      <w:r w:rsidRPr="00757B11">
        <w:rPr>
          <w:rFonts w:ascii="Cambria" w:hAnsi="Cambria"/>
          <w:sz w:val="20"/>
          <w:szCs w:val="20"/>
          <w:lang w:val="es-ES"/>
        </w:rPr>
        <w:t xml:space="preserve"> de Primera Instancia en lo Civil y Comercial Federal</w:t>
      </w:r>
      <w:r w:rsidR="003877F0">
        <w:rPr>
          <w:rFonts w:ascii="Cambria" w:hAnsi="Cambria"/>
          <w:sz w:val="20"/>
          <w:szCs w:val="20"/>
          <w:lang w:val="es-ES"/>
        </w:rPr>
        <w:t xml:space="preserve"> No 7</w:t>
      </w:r>
      <w:r w:rsidRPr="00757B11">
        <w:rPr>
          <w:rFonts w:ascii="Cambria" w:hAnsi="Cambria"/>
          <w:sz w:val="20"/>
          <w:szCs w:val="20"/>
          <w:lang w:val="es-ES"/>
        </w:rPr>
        <w:t xml:space="preserve">, </w:t>
      </w:r>
      <w:r w:rsidR="00ED3088">
        <w:rPr>
          <w:rFonts w:ascii="Cambria" w:hAnsi="Cambria"/>
          <w:sz w:val="20"/>
          <w:szCs w:val="20"/>
          <w:lang w:val="es-ES"/>
        </w:rPr>
        <w:t>m</w:t>
      </w:r>
      <w:r w:rsidR="003877F0">
        <w:rPr>
          <w:rFonts w:ascii="Cambria" w:hAnsi="Cambria"/>
          <w:sz w:val="20"/>
          <w:szCs w:val="20"/>
          <w:lang w:val="es-ES"/>
        </w:rPr>
        <w:t>isma que fue rechazada</w:t>
      </w:r>
      <w:r w:rsidRPr="00757B11">
        <w:rPr>
          <w:rFonts w:ascii="Cambria" w:hAnsi="Cambria"/>
          <w:sz w:val="20"/>
          <w:szCs w:val="20"/>
          <w:lang w:val="es-ES"/>
        </w:rPr>
        <w:t xml:space="preserve">. En segunda instancia </w:t>
      </w:r>
      <w:r w:rsidR="00ED3088">
        <w:rPr>
          <w:rFonts w:ascii="Cambria" w:hAnsi="Cambria"/>
          <w:sz w:val="20"/>
          <w:szCs w:val="20"/>
          <w:lang w:val="es-ES"/>
        </w:rPr>
        <w:t>la</w:t>
      </w:r>
      <w:r w:rsidRPr="00757B11">
        <w:rPr>
          <w:rFonts w:ascii="Cambria" w:hAnsi="Cambria"/>
          <w:sz w:val="20"/>
          <w:szCs w:val="20"/>
          <w:lang w:val="es-ES"/>
        </w:rPr>
        <w:t xml:space="preserve"> demanda indemnizatoria</w:t>
      </w:r>
      <w:r w:rsidR="00ED3088">
        <w:rPr>
          <w:rFonts w:ascii="Cambria" w:hAnsi="Cambria"/>
          <w:sz w:val="20"/>
          <w:szCs w:val="20"/>
          <w:lang w:val="es-ES"/>
        </w:rPr>
        <w:t xml:space="preserve"> también fue rechazada</w:t>
      </w:r>
      <w:r w:rsidRPr="00757B11">
        <w:rPr>
          <w:rFonts w:ascii="Cambria" w:hAnsi="Cambria"/>
          <w:sz w:val="20"/>
          <w:szCs w:val="20"/>
          <w:lang w:val="es-ES"/>
        </w:rPr>
        <w:t xml:space="preserve"> por la Cámara </w:t>
      </w:r>
      <w:r w:rsidR="003877F0">
        <w:rPr>
          <w:rFonts w:ascii="Cambria" w:hAnsi="Cambria"/>
          <w:sz w:val="20"/>
          <w:szCs w:val="20"/>
          <w:lang w:val="es-ES"/>
        </w:rPr>
        <w:t>Nacional</w:t>
      </w:r>
      <w:r w:rsidRPr="00757B11">
        <w:rPr>
          <w:rFonts w:ascii="Cambria" w:hAnsi="Cambria"/>
          <w:sz w:val="20"/>
          <w:szCs w:val="20"/>
          <w:lang w:val="es-ES"/>
        </w:rPr>
        <w:t xml:space="preserve"> de Apelaciones en lo Civil y Comercial</w:t>
      </w:r>
      <w:r w:rsidR="003877F0">
        <w:rPr>
          <w:rFonts w:ascii="Cambria" w:hAnsi="Cambria"/>
          <w:sz w:val="20"/>
          <w:szCs w:val="20"/>
          <w:lang w:val="es-ES"/>
        </w:rPr>
        <w:t xml:space="preserve"> Federal, Sala II</w:t>
      </w:r>
      <w:r w:rsidRPr="00757B11">
        <w:rPr>
          <w:rFonts w:ascii="Cambria" w:hAnsi="Cambria"/>
          <w:sz w:val="20"/>
          <w:szCs w:val="20"/>
          <w:lang w:val="es-ES"/>
        </w:rPr>
        <w:t xml:space="preserve">. </w:t>
      </w:r>
      <w:r w:rsidR="00ED3088" w:rsidRPr="00757B11">
        <w:rPr>
          <w:rFonts w:ascii="Cambria" w:hAnsi="Cambria"/>
          <w:sz w:val="20"/>
          <w:szCs w:val="20"/>
          <w:lang w:val="es-ES"/>
        </w:rPr>
        <w:t>A</w:t>
      </w:r>
      <w:r w:rsidR="00ED3088">
        <w:rPr>
          <w:rFonts w:ascii="Cambria" w:hAnsi="Cambria"/>
          <w:sz w:val="20"/>
          <w:szCs w:val="20"/>
          <w:lang w:val="es-ES"/>
        </w:rPr>
        <w:t>sí</w:t>
      </w:r>
      <w:r w:rsidRPr="00757B11">
        <w:rPr>
          <w:rFonts w:ascii="Cambria" w:hAnsi="Cambria"/>
          <w:sz w:val="20"/>
          <w:szCs w:val="20"/>
          <w:lang w:val="es-ES"/>
        </w:rPr>
        <w:t>, l</w:t>
      </w:r>
      <w:r w:rsidR="00ED3088">
        <w:rPr>
          <w:rFonts w:ascii="Cambria" w:hAnsi="Cambria"/>
          <w:sz w:val="20"/>
          <w:szCs w:val="20"/>
          <w:lang w:val="es-ES"/>
        </w:rPr>
        <w:t>a presunta víctima</w:t>
      </w:r>
      <w:r w:rsidRPr="00757B11">
        <w:rPr>
          <w:rFonts w:ascii="Cambria" w:hAnsi="Cambria"/>
          <w:sz w:val="20"/>
          <w:szCs w:val="20"/>
          <w:lang w:val="es-ES"/>
        </w:rPr>
        <w:t xml:space="preserve"> </w:t>
      </w:r>
      <w:r w:rsidR="00ED3088">
        <w:rPr>
          <w:rFonts w:ascii="Cambria" w:hAnsi="Cambria"/>
          <w:sz w:val="20"/>
          <w:szCs w:val="20"/>
          <w:lang w:val="es-ES"/>
        </w:rPr>
        <w:t xml:space="preserve">interpuso </w:t>
      </w:r>
      <w:r w:rsidRPr="00757B11">
        <w:rPr>
          <w:rFonts w:ascii="Cambria" w:hAnsi="Cambria"/>
          <w:sz w:val="20"/>
          <w:szCs w:val="20"/>
          <w:lang w:val="es-ES"/>
        </w:rPr>
        <w:t xml:space="preserve">recurso federal ante la Corte Suprema de Justicia de la Nación, la cual confirmó la decisión de la Cámara de Apelaciones </w:t>
      </w:r>
      <w:r w:rsidR="003877F0">
        <w:rPr>
          <w:rFonts w:ascii="Cambria" w:hAnsi="Cambria"/>
          <w:sz w:val="20"/>
          <w:szCs w:val="20"/>
          <w:lang w:val="es-ES"/>
        </w:rPr>
        <w:t xml:space="preserve">al indicar que </w:t>
      </w:r>
      <w:r w:rsidR="007B64D1">
        <w:rPr>
          <w:rFonts w:ascii="Cambria" w:hAnsi="Cambria"/>
          <w:sz w:val="20"/>
          <w:szCs w:val="20"/>
          <w:lang w:val="es-ES"/>
        </w:rPr>
        <w:t>el recurso extraordinario carecía</w:t>
      </w:r>
      <w:r w:rsidR="003877F0">
        <w:rPr>
          <w:rFonts w:ascii="Cambria" w:hAnsi="Cambria"/>
          <w:sz w:val="20"/>
          <w:szCs w:val="20"/>
          <w:lang w:val="es-ES"/>
        </w:rPr>
        <w:t xml:space="preserve"> de fundamentación autónoma. </w:t>
      </w:r>
      <w:r w:rsidR="00ED3088">
        <w:rPr>
          <w:rFonts w:ascii="Cambria" w:hAnsi="Cambria"/>
          <w:sz w:val="20"/>
          <w:szCs w:val="20"/>
          <w:lang w:val="es-ES"/>
        </w:rPr>
        <w:t>La Comisión nota que el</w:t>
      </w:r>
      <w:r w:rsidRPr="00757B11">
        <w:rPr>
          <w:rFonts w:ascii="Cambria" w:hAnsi="Cambria"/>
          <w:sz w:val="20"/>
          <w:szCs w:val="20"/>
          <w:lang w:val="es-ES"/>
        </w:rPr>
        <w:t xml:space="preserve"> Estado, por su parte, no presenta alegatos respecto de los requisitos de agotamiento y plazo de presentación. </w:t>
      </w:r>
    </w:p>
    <w:p w:rsidR="00832FC3"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0E34D7" w:rsidRPr="00832FC3" w:rsidRDefault="000E34D7"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E45E8">
        <w:rPr>
          <w:rFonts w:ascii="Cambria" w:hAnsi="Cambria"/>
          <w:sz w:val="20"/>
          <w:szCs w:val="20"/>
          <w:lang w:val="es-PA"/>
        </w:rPr>
        <w:t>En el presente caso, la Comisión nota, a los fines de decidir sobre la admisibilidad de la petición, que la presunta víctima ha agotado todos los recursos disponibles en la jurisdicción interna y que, por tanto, la presente petición satisface el requisito establecido en el artículo 46.1.a de la Convención</w:t>
      </w:r>
      <w:r w:rsidR="00ED3088">
        <w:rPr>
          <w:rFonts w:ascii="Cambria" w:hAnsi="Cambria"/>
          <w:sz w:val="20"/>
          <w:szCs w:val="20"/>
          <w:lang w:val="es-PA"/>
        </w:rPr>
        <w:t xml:space="preserve">. </w:t>
      </w:r>
      <w:r w:rsidRPr="00ED3088">
        <w:rPr>
          <w:rFonts w:ascii="Cambria" w:hAnsi="Cambria"/>
          <w:sz w:val="20"/>
          <w:szCs w:val="20"/>
          <w:lang w:val="es-PA"/>
        </w:rPr>
        <w:t>Con</w:t>
      </w:r>
      <w:r w:rsidRPr="001E45E8">
        <w:rPr>
          <w:rFonts w:ascii="Cambria" w:hAnsi="Cambria"/>
          <w:sz w:val="20"/>
          <w:szCs w:val="20"/>
          <w:lang w:val="es-PA"/>
        </w:rPr>
        <w:t xml:space="preserve"> respecto al plazo de presentación, la Comisión observa </w:t>
      </w:r>
      <w:r w:rsidR="00132586">
        <w:rPr>
          <w:rFonts w:ascii="Cambria" w:hAnsi="Cambria"/>
          <w:sz w:val="20"/>
          <w:szCs w:val="20"/>
          <w:lang w:val="es-PA"/>
        </w:rPr>
        <w:t xml:space="preserve">que </w:t>
      </w:r>
      <w:r w:rsidRPr="001E45E8">
        <w:rPr>
          <w:rFonts w:ascii="Cambria" w:hAnsi="Cambria"/>
          <w:sz w:val="20"/>
          <w:szCs w:val="20"/>
          <w:lang w:val="es-PA"/>
        </w:rPr>
        <w:t>la presunta víctima fue notificada de la decisión que agotó los recursos internos</w:t>
      </w:r>
      <w:r w:rsidR="00132586">
        <w:rPr>
          <w:rFonts w:ascii="Cambria" w:hAnsi="Cambria"/>
          <w:sz w:val="20"/>
          <w:szCs w:val="20"/>
          <w:lang w:val="es-PA"/>
        </w:rPr>
        <w:t xml:space="preserve"> </w:t>
      </w:r>
      <w:r w:rsidRPr="001E45E8">
        <w:rPr>
          <w:rFonts w:ascii="Cambria" w:hAnsi="Cambria"/>
          <w:sz w:val="20"/>
          <w:szCs w:val="20"/>
          <w:lang w:val="es-PA"/>
        </w:rPr>
        <w:t xml:space="preserve">el </w:t>
      </w:r>
      <w:r w:rsidR="0015664A">
        <w:rPr>
          <w:rFonts w:ascii="Cambria" w:hAnsi="Cambria"/>
          <w:sz w:val="20"/>
          <w:szCs w:val="20"/>
          <w:lang w:val="es-PA"/>
        </w:rPr>
        <w:t>8</w:t>
      </w:r>
      <w:r w:rsidR="003877F0">
        <w:rPr>
          <w:rFonts w:ascii="Cambria" w:hAnsi="Cambria"/>
          <w:sz w:val="20"/>
          <w:szCs w:val="20"/>
          <w:lang w:val="es-PA"/>
        </w:rPr>
        <w:t xml:space="preserve"> de abril de 2013</w:t>
      </w:r>
      <w:r w:rsidR="00132586">
        <w:rPr>
          <w:rFonts w:ascii="Cambria" w:hAnsi="Cambria"/>
          <w:sz w:val="20"/>
          <w:szCs w:val="20"/>
          <w:lang w:val="es-PA"/>
        </w:rPr>
        <w:t>,</w:t>
      </w:r>
      <w:r w:rsidR="003877F0">
        <w:rPr>
          <w:rFonts w:ascii="Cambria" w:hAnsi="Cambria"/>
          <w:sz w:val="20"/>
          <w:szCs w:val="20"/>
          <w:lang w:val="es-PA"/>
        </w:rPr>
        <w:t xml:space="preserve"> </w:t>
      </w:r>
      <w:r w:rsidRPr="001E45E8">
        <w:rPr>
          <w:rFonts w:ascii="Cambria" w:hAnsi="Cambria"/>
          <w:sz w:val="20"/>
          <w:szCs w:val="20"/>
          <w:lang w:val="es-PA"/>
        </w:rPr>
        <w:t xml:space="preserve">y </w:t>
      </w:r>
      <w:r w:rsidR="00132586">
        <w:rPr>
          <w:rFonts w:ascii="Cambria" w:hAnsi="Cambria"/>
          <w:sz w:val="20"/>
          <w:szCs w:val="20"/>
          <w:lang w:val="es-PA"/>
        </w:rPr>
        <w:t xml:space="preserve">que </w:t>
      </w:r>
      <w:r w:rsidRPr="001E45E8">
        <w:rPr>
          <w:rFonts w:ascii="Cambria" w:hAnsi="Cambria"/>
          <w:sz w:val="20"/>
          <w:szCs w:val="20"/>
          <w:lang w:val="es-PA"/>
        </w:rPr>
        <w:t xml:space="preserve">la petición fue recibida </w:t>
      </w:r>
      <w:r w:rsidR="00132586">
        <w:rPr>
          <w:rFonts w:ascii="Cambria" w:hAnsi="Cambria"/>
          <w:sz w:val="20"/>
          <w:szCs w:val="20"/>
          <w:lang w:val="es-PA"/>
        </w:rPr>
        <w:t xml:space="preserve">en la CIDH </w:t>
      </w:r>
      <w:r w:rsidRPr="001E45E8">
        <w:rPr>
          <w:rFonts w:ascii="Cambria" w:hAnsi="Cambria"/>
          <w:sz w:val="20"/>
          <w:szCs w:val="20"/>
          <w:lang w:val="es-PA"/>
        </w:rPr>
        <w:t xml:space="preserve">el </w:t>
      </w:r>
      <w:r w:rsidR="003877F0" w:rsidRPr="003877F0">
        <w:rPr>
          <w:rFonts w:ascii="Cambria" w:hAnsi="Cambria"/>
          <w:sz w:val="20"/>
          <w:szCs w:val="20"/>
          <w:lang w:val="es-PA"/>
        </w:rPr>
        <w:t>3 de octubre de 2013</w:t>
      </w:r>
      <w:r w:rsidR="00132586">
        <w:rPr>
          <w:rFonts w:ascii="Cambria" w:hAnsi="Cambria"/>
          <w:sz w:val="20"/>
          <w:szCs w:val="20"/>
          <w:lang w:val="es-PA"/>
        </w:rPr>
        <w:t>,</w:t>
      </w:r>
      <w:r w:rsidRPr="003877F0">
        <w:rPr>
          <w:rFonts w:ascii="Cambria" w:hAnsi="Cambria"/>
          <w:sz w:val="20"/>
          <w:szCs w:val="20"/>
          <w:lang w:val="es-PA"/>
        </w:rPr>
        <w:t xml:space="preserve"> </w:t>
      </w:r>
      <w:r w:rsidRPr="00757B11">
        <w:rPr>
          <w:rFonts w:ascii="Cambria" w:hAnsi="Cambria"/>
          <w:sz w:val="20"/>
          <w:szCs w:val="20"/>
          <w:lang w:val="es-ES"/>
        </w:rPr>
        <w:t xml:space="preserve">cumpliendo con el </w:t>
      </w:r>
      <w:r w:rsidR="00132586">
        <w:rPr>
          <w:rFonts w:ascii="Cambria" w:hAnsi="Cambria"/>
          <w:sz w:val="20"/>
          <w:szCs w:val="20"/>
          <w:lang w:val="es-ES"/>
        </w:rPr>
        <w:t>plazo de presentación de seis meses</w:t>
      </w:r>
      <w:r w:rsidRPr="00757B11">
        <w:rPr>
          <w:rFonts w:ascii="Cambria" w:hAnsi="Cambria"/>
          <w:sz w:val="20"/>
          <w:szCs w:val="20"/>
          <w:lang w:val="es-ES"/>
        </w:rPr>
        <w:t xml:space="preserve"> establecido en el artículo 46.1.b de la Convención. </w:t>
      </w:r>
    </w:p>
    <w:p w:rsidR="00832FC3" w:rsidRPr="00757B11"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1E45E8" w:rsidRDefault="00340F30"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340F30">
        <w:rPr>
          <w:rFonts w:asciiTheme="majorHAnsi" w:hAnsiTheme="majorHAnsi"/>
          <w:sz w:val="20"/>
          <w:szCs w:val="20"/>
          <w:lang w:val="es-ES"/>
        </w:rPr>
        <w:t xml:space="preserve">Por otro lado, </w:t>
      </w:r>
      <w:r w:rsidR="003877F0">
        <w:rPr>
          <w:rFonts w:asciiTheme="majorHAnsi" w:hAnsiTheme="majorHAnsi"/>
          <w:sz w:val="20"/>
          <w:szCs w:val="20"/>
          <w:lang w:val="es-ES"/>
        </w:rPr>
        <w:t>l</w:t>
      </w:r>
      <w:r w:rsidRPr="00340F30">
        <w:rPr>
          <w:rFonts w:asciiTheme="majorHAnsi" w:hAnsiTheme="majorHAnsi"/>
          <w:sz w:val="20"/>
          <w:szCs w:val="20"/>
          <w:lang w:val="es-ES"/>
        </w:rPr>
        <w:t xml:space="preserve">a Comisión Interamericana toma nota del reclamo del Estado sobre lo que describe o califica como </w:t>
      </w:r>
      <w:r w:rsidR="00094592">
        <w:rPr>
          <w:rFonts w:asciiTheme="majorHAnsi" w:hAnsiTheme="majorHAnsi"/>
          <w:sz w:val="20"/>
          <w:szCs w:val="20"/>
          <w:lang w:val="es-ES"/>
        </w:rPr>
        <w:t>la supuesta “</w:t>
      </w:r>
      <w:r w:rsidRPr="00340F30">
        <w:rPr>
          <w:rFonts w:asciiTheme="majorHAnsi" w:hAnsiTheme="majorHAnsi"/>
          <w:sz w:val="20"/>
          <w:szCs w:val="20"/>
          <w:lang w:val="es-ES"/>
        </w:rPr>
        <w:t>la extemporaneidad en el traslado de la petición</w:t>
      </w:r>
      <w:r w:rsidR="00094592">
        <w:rPr>
          <w:rFonts w:asciiTheme="majorHAnsi" w:hAnsiTheme="majorHAnsi"/>
          <w:sz w:val="20"/>
          <w:szCs w:val="20"/>
          <w:lang w:val="es-ES"/>
        </w:rPr>
        <w:t>”</w:t>
      </w:r>
      <w:r w:rsidRPr="00340F30">
        <w:rPr>
          <w:rFonts w:asciiTheme="majorHAnsi" w:hAnsiTheme="majorHAnsi"/>
          <w:sz w:val="20"/>
          <w:szCs w:val="20"/>
          <w:lang w:val="es-ES"/>
        </w:rPr>
        <w:t>.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C02400">
        <w:rPr>
          <w:rFonts w:ascii="Cambria" w:hAnsi="Cambria"/>
          <w:sz w:val="20"/>
          <w:szCs w:val="20"/>
          <w:vertAlign w:val="superscript"/>
        </w:rPr>
        <w:footnoteReference w:id="4"/>
      </w:r>
      <w:r w:rsidRPr="00340F30">
        <w:rPr>
          <w:rFonts w:asciiTheme="majorHAnsi" w:hAnsiTheme="majorHAnsi"/>
          <w:sz w:val="20"/>
          <w:szCs w:val="20"/>
          <w:lang w:val="es-ES"/>
        </w:rPr>
        <w:t>.</w:t>
      </w:r>
    </w:p>
    <w:p w:rsidR="00832FC3" w:rsidRPr="00ED3088"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A9415A" w:rsidRDefault="00A9415A" w:rsidP="00832FC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UY"/>
        </w:rPr>
      </w:pPr>
      <w:r w:rsidRPr="005E4841">
        <w:rPr>
          <w:rFonts w:asciiTheme="majorHAnsi" w:hAnsiTheme="majorHAnsi"/>
          <w:b/>
          <w:bCs/>
          <w:sz w:val="20"/>
          <w:szCs w:val="20"/>
          <w:lang w:val="es-ES"/>
        </w:rPr>
        <w:t>VII.</w:t>
      </w:r>
      <w:r w:rsidRPr="005E4841">
        <w:rPr>
          <w:rFonts w:asciiTheme="majorHAnsi" w:hAnsiTheme="majorHAnsi"/>
          <w:b/>
          <w:bCs/>
          <w:sz w:val="20"/>
          <w:szCs w:val="20"/>
          <w:lang w:val="es-ES"/>
        </w:rPr>
        <w:tab/>
      </w:r>
      <w:r w:rsidRPr="005E4841">
        <w:rPr>
          <w:rFonts w:asciiTheme="majorHAnsi" w:hAnsiTheme="majorHAnsi"/>
          <w:b/>
          <w:bCs/>
          <w:sz w:val="20"/>
          <w:szCs w:val="20"/>
          <w:lang w:val="es-ES_tradnl"/>
        </w:rPr>
        <w:t xml:space="preserve">ANÁLISIS DE </w:t>
      </w:r>
      <w:r w:rsidRPr="005E4841">
        <w:rPr>
          <w:rFonts w:asciiTheme="majorHAnsi" w:hAnsiTheme="majorHAnsi"/>
          <w:b/>
          <w:bCs/>
          <w:sz w:val="20"/>
          <w:szCs w:val="20"/>
          <w:lang w:val="es-ES"/>
        </w:rPr>
        <w:t xml:space="preserve">CARACTERIZACIÓN </w:t>
      </w:r>
      <w:r w:rsidRPr="005E4841">
        <w:rPr>
          <w:rFonts w:asciiTheme="majorHAnsi" w:hAnsiTheme="majorHAnsi"/>
          <w:b/>
          <w:bCs/>
          <w:sz w:val="20"/>
          <w:szCs w:val="20"/>
          <w:lang w:val="es-UY"/>
        </w:rPr>
        <w:t>DE LOS HECHOS ALEGADOS</w:t>
      </w:r>
    </w:p>
    <w:p w:rsidR="00832FC3" w:rsidRPr="005E4841" w:rsidRDefault="00832FC3" w:rsidP="00832FC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p>
    <w:p w:rsidR="00614867" w:rsidRPr="00397677" w:rsidRDefault="00614867"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2A30EC">
        <w:rPr>
          <w:rFonts w:ascii="Cambria" w:hAnsi="Cambria" w:cs="Calibri"/>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2A30EC">
        <w:rPr>
          <w:rFonts w:ascii="Cambria" w:hAnsi="Cambria" w:cs="Calibri"/>
          <w:i/>
          <w:sz w:val="20"/>
          <w:szCs w:val="20"/>
          <w:lang w:val="es-ES_tradnl"/>
        </w:rPr>
        <w:t>prima facie</w:t>
      </w:r>
      <w:r w:rsidRPr="002A30EC">
        <w:rPr>
          <w:rFonts w:ascii="Cambria" w:hAnsi="Cambria"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r>
        <w:rPr>
          <w:rStyle w:val="FootnoteReference"/>
          <w:rFonts w:ascii="Cambria" w:hAnsi="Cambria" w:cs="Calibri"/>
          <w:sz w:val="20"/>
          <w:szCs w:val="20"/>
          <w:lang w:val="es-ES_tradnl"/>
        </w:rPr>
        <w:footnoteReference w:id="5"/>
      </w:r>
      <w:r w:rsidR="0094229D">
        <w:rPr>
          <w:rFonts w:ascii="Cambria" w:hAnsi="Cambria" w:cs="Calibri"/>
          <w:sz w:val="20"/>
          <w:szCs w:val="20"/>
          <w:lang w:val="es-ES_tradnl"/>
        </w:rPr>
        <w:t>.</w:t>
      </w:r>
    </w:p>
    <w:p w:rsidR="00397677" w:rsidRPr="00397677" w:rsidRDefault="00397677" w:rsidP="0039767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rsidR="00397677" w:rsidRPr="00397677" w:rsidRDefault="00397677" w:rsidP="00397677">
      <w:pPr>
        <w:pStyle w:val="ListParagraph"/>
        <w:numPr>
          <w:ilvl w:val="0"/>
          <w:numId w:val="59"/>
        </w:numPr>
        <w:rPr>
          <w:rFonts w:eastAsia="Arial Unicode MS" w:cs="Times New Roman"/>
          <w:color w:val="auto"/>
          <w:sz w:val="20"/>
          <w:szCs w:val="20"/>
          <w:lang w:val="es-PA" w:eastAsia="en-US"/>
        </w:rPr>
      </w:pPr>
      <w:r w:rsidRPr="00397677">
        <w:rPr>
          <w:rFonts w:eastAsia="Arial Unicode MS" w:cs="Times New Roman"/>
          <w:color w:val="auto"/>
          <w:sz w:val="20"/>
          <w:szCs w:val="20"/>
          <w:lang w:val="es-PA" w:eastAsia="en-US"/>
        </w:rPr>
        <w:t>Respecto a los alegatos del Estado referidos a la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w:t>
      </w:r>
    </w:p>
    <w:p w:rsidR="00832FC3" w:rsidRPr="00614867" w:rsidRDefault="00832FC3" w:rsidP="00832F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rsidR="00832FC3" w:rsidRDefault="006701C8" w:rsidP="00832F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lastRenderedPageBreak/>
        <w:t>Así, e</w:t>
      </w:r>
      <w:r w:rsidR="00C671A8" w:rsidRPr="00C671A8">
        <w:rPr>
          <w:rFonts w:ascii="Cambria" w:hAnsi="Cambria"/>
          <w:sz w:val="20"/>
          <w:szCs w:val="20"/>
          <w:lang w:val="es-PA"/>
        </w:rPr>
        <w:t xml:space="preserve">n vista de los elementos de hecho y de derecho presentados </w:t>
      </w:r>
      <w:r>
        <w:rPr>
          <w:rFonts w:ascii="Cambria" w:hAnsi="Cambria"/>
          <w:sz w:val="20"/>
          <w:szCs w:val="20"/>
          <w:lang w:val="es-PA"/>
        </w:rPr>
        <w:t xml:space="preserve">por las partes </w:t>
      </w:r>
      <w:r w:rsidR="00C671A8" w:rsidRPr="00C671A8">
        <w:rPr>
          <w:rFonts w:ascii="Cambria" w:hAnsi="Cambria"/>
          <w:sz w:val="20"/>
          <w:szCs w:val="20"/>
          <w:lang w:val="es-PA"/>
        </w:rPr>
        <w:t xml:space="preserve">y </w:t>
      </w:r>
      <w:r>
        <w:rPr>
          <w:rFonts w:ascii="Cambria" w:hAnsi="Cambria"/>
          <w:sz w:val="20"/>
          <w:szCs w:val="20"/>
          <w:lang w:val="es-PA"/>
        </w:rPr>
        <w:t xml:space="preserve">lo ya decidido por la CIDH en dos peticiones sustancialmente similares a la presente en cuanto a su objeto y base fáctica –los Informes de Admisibilidad </w:t>
      </w:r>
      <w:r w:rsidR="000740F1">
        <w:rPr>
          <w:rFonts w:ascii="Cambria" w:hAnsi="Cambria"/>
          <w:sz w:val="20"/>
          <w:szCs w:val="20"/>
          <w:lang w:val="es-PA"/>
        </w:rPr>
        <w:t xml:space="preserve">76/19 y </w:t>
      </w:r>
      <w:r>
        <w:rPr>
          <w:rFonts w:ascii="Cambria" w:hAnsi="Cambria"/>
          <w:sz w:val="20"/>
          <w:szCs w:val="20"/>
          <w:lang w:val="es-PA"/>
        </w:rPr>
        <w:t>32/18 relativos a Argentina</w:t>
      </w:r>
      <w:r w:rsidR="00B066AB">
        <w:rPr>
          <w:rStyle w:val="FootnoteReference"/>
          <w:rFonts w:ascii="Cambria" w:hAnsi="Cambria"/>
          <w:sz w:val="20"/>
          <w:szCs w:val="20"/>
          <w:lang w:val="es-PA"/>
        </w:rPr>
        <w:footnoteReference w:id="6"/>
      </w:r>
      <w:r>
        <w:rPr>
          <w:rFonts w:ascii="Cambria" w:hAnsi="Cambria"/>
          <w:sz w:val="20"/>
          <w:szCs w:val="20"/>
          <w:lang w:val="es-PA"/>
        </w:rPr>
        <w:t xml:space="preserve">–, </w:t>
      </w:r>
      <w:r w:rsidR="00C671A8" w:rsidRPr="006701C8">
        <w:rPr>
          <w:rFonts w:ascii="Cambria" w:hAnsi="Cambria"/>
          <w:sz w:val="20"/>
          <w:szCs w:val="20"/>
          <w:lang w:val="es-PA"/>
        </w:rPr>
        <w:t xml:space="preserve">la CIDH considera que, de ser probados, los alegatos referidos a la supuesta discriminación sufrida por la presunta víctima al </w:t>
      </w:r>
      <w:r w:rsidR="003877F0" w:rsidRPr="006701C8">
        <w:rPr>
          <w:rFonts w:ascii="Cambria" w:hAnsi="Cambria"/>
          <w:sz w:val="20"/>
          <w:szCs w:val="20"/>
          <w:lang w:val="es-PA"/>
        </w:rPr>
        <w:t>no poder acceder a indemnizaciones como</w:t>
      </w:r>
      <w:r w:rsidR="00C671A8" w:rsidRPr="006701C8">
        <w:rPr>
          <w:rFonts w:ascii="Cambria" w:hAnsi="Cambria"/>
          <w:sz w:val="20"/>
          <w:szCs w:val="20"/>
          <w:lang w:val="es-PA"/>
        </w:rPr>
        <w:t xml:space="preserve"> parte de la Policía Federal y la violación de su derecho a las garantías judiciales y el debido proceso como consecuencia de la alegada denegación de medidas indemnizatorias, podrían caracterizar violaciones a los derechos protegidos en los artículos</w:t>
      </w:r>
      <w:r w:rsidR="00F74CA0">
        <w:rPr>
          <w:rFonts w:ascii="Cambria" w:hAnsi="Cambria"/>
          <w:sz w:val="20"/>
          <w:szCs w:val="20"/>
          <w:lang w:val="es-PA"/>
        </w:rPr>
        <w:t xml:space="preserve"> 5 (integridad personal),</w:t>
      </w:r>
      <w:r w:rsidR="00C671A8" w:rsidRPr="006701C8">
        <w:rPr>
          <w:rFonts w:ascii="Cambria" w:hAnsi="Cambria"/>
          <w:sz w:val="20"/>
          <w:szCs w:val="20"/>
          <w:lang w:val="es-PA"/>
        </w:rPr>
        <w:t xml:space="preserve"> 8 (garantías judiciales), 24 (igualdad ante la ley) y 25 (protección judicial) de la Convención Americana</w:t>
      </w:r>
      <w:r w:rsidR="00B90DCA">
        <w:rPr>
          <w:rFonts w:ascii="Cambria" w:hAnsi="Cambria"/>
          <w:sz w:val="20"/>
          <w:szCs w:val="20"/>
          <w:lang w:val="es-PA"/>
        </w:rPr>
        <w:t xml:space="preserve">, </w:t>
      </w:r>
      <w:r>
        <w:rPr>
          <w:rFonts w:ascii="Cambria" w:hAnsi="Cambria"/>
          <w:sz w:val="20"/>
          <w:szCs w:val="20"/>
          <w:lang w:val="es-PA"/>
        </w:rPr>
        <w:t>todos estos</w:t>
      </w:r>
      <w:r w:rsidR="00C671A8" w:rsidRPr="006701C8">
        <w:rPr>
          <w:rFonts w:ascii="Cambria" w:hAnsi="Cambria"/>
          <w:sz w:val="20"/>
          <w:szCs w:val="20"/>
          <w:lang w:val="es-PA"/>
        </w:rPr>
        <w:t xml:space="preserve"> en relación con sus artículos 1.1 (obligación de respetar los derechos) y 2 (deber de adoptar disposiciones de derecho interno). </w:t>
      </w:r>
    </w:p>
    <w:p w:rsidR="00397677" w:rsidRDefault="00397677" w:rsidP="00397677">
      <w:pPr>
        <w:pStyle w:val="ListParagraph"/>
        <w:rPr>
          <w:sz w:val="20"/>
          <w:szCs w:val="20"/>
          <w:lang w:val="es-PA"/>
        </w:rPr>
      </w:pPr>
    </w:p>
    <w:p w:rsidR="00397677" w:rsidRDefault="00F11E34" w:rsidP="00F11E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F11E34">
        <w:rPr>
          <w:rFonts w:ascii="Cambria" w:hAnsi="Cambria"/>
          <w:sz w:val="20"/>
          <w:szCs w:val="20"/>
          <w:lang w:val="es-PA"/>
        </w:rPr>
        <w:t>En cuanto al reclamo so</w:t>
      </w:r>
      <w:r>
        <w:rPr>
          <w:rFonts w:ascii="Cambria" w:hAnsi="Cambria"/>
          <w:sz w:val="20"/>
          <w:szCs w:val="20"/>
          <w:lang w:val="es-PA"/>
        </w:rPr>
        <w:t>bre la presunta violación de artículo</w:t>
      </w:r>
      <w:r w:rsidRPr="00F11E34">
        <w:rPr>
          <w:rFonts w:ascii="Cambria" w:hAnsi="Cambria"/>
          <w:sz w:val="20"/>
          <w:szCs w:val="20"/>
          <w:lang w:val="es-PA"/>
        </w:rPr>
        <w:t xml:space="preserve"> </w:t>
      </w:r>
      <w:r>
        <w:rPr>
          <w:rFonts w:ascii="Cambria" w:hAnsi="Cambria"/>
          <w:sz w:val="20"/>
          <w:szCs w:val="20"/>
          <w:lang w:val="es-PA"/>
        </w:rPr>
        <w:t>26</w:t>
      </w:r>
      <w:r w:rsidRPr="00F11E34">
        <w:rPr>
          <w:rFonts w:ascii="Cambria" w:hAnsi="Cambria"/>
          <w:sz w:val="20"/>
          <w:szCs w:val="20"/>
          <w:lang w:val="es-PA"/>
        </w:rPr>
        <w:t xml:space="preserve"> (</w:t>
      </w:r>
      <w:r>
        <w:rPr>
          <w:rFonts w:ascii="Cambria" w:hAnsi="Cambria"/>
          <w:sz w:val="20"/>
          <w:szCs w:val="20"/>
          <w:lang w:val="es-PA"/>
        </w:rPr>
        <w:t>derechos económicos, sociales y culturales</w:t>
      </w:r>
      <w:r w:rsidRPr="00F11E34">
        <w:rPr>
          <w:rFonts w:ascii="Cambria" w:hAnsi="Cambria"/>
          <w:sz w:val="20"/>
          <w:szCs w:val="20"/>
          <w:lang w:val="es-PA"/>
        </w:rPr>
        <w:t>) de la Convención Americana; la Comisión observa que los peticionarios no han ofrecido alegatos o sustento suficiente que permita considerar prima facie su posible violación.</w:t>
      </w:r>
    </w:p>
    <w:p w:rsidR="00F74CA0" w:rsidRDefault="00F74CA0" w:rsidP="00F11E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p>
    <w:p w:rsidR="00F74CA0" w:rsidRDefault="00F74CA0" w:rsidP="00F74CA0">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0" w:firstLine="810"/>
        <w:jc w:val="both"/>
        <w:rPr>
          <w:rFonts w:ascii="Cambria" w:hAnsi="Cambria"/>
          <w:b/>
          <w:bCs/>
          <w:sz w:val="20"/>
          <w:szCs w:val="20"/>
          <w:lang w:val="es-ES"/>
        </w:rPr>
      </w:pPr>
      <w:r w:rsidRPr="00F33779">
        <w:rPr>
          <w:rFonts w:ascii="Cambria" w:hAnsi="Cambria"/>
          <w:b/>
          <w:bCs/>
          <w:sz w:val="20"/>
          <w:szCs w:val="20"/>
          <w:lang w:val="es-ES"/>
        </w:rPr>
        <w:t>DECISIÓN</w:t>
      </w:r>
    </w:p>
    <w:p w:rsidR="00F74CA0" w:rsidRPr="00F33779" w:rsidRDefault="00F74CA0" w:rsidP="00F74CA0">
      <w:pPr>
        <w:suppressAutoHyphens/>
        <w:ind w:left="810"/>
        <w:jc w:val="both"/>
        <w:rPr>
          <w:rFonts w:ascii="Cambria" w:hAnsi="Cambria"/>
          <w:b/>
          <w:bCs/>
          <w:sz w:val="20"/>
          <w:szCs w:val="20"/>
          <w:lang w:val="es-ES"/>
        </w:rPr>
      </w:pPr>
    </w:p>
    <w:p w:rsidR="00F74CA0" w:rsidRDefault="00F74CA0" w:rsidP="00F74C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33779">
        <w:rPr>
          <w:rFonts w:ascii="Cambria" w:hAnsi="Cambria"/>
          <w:sz w:val="20"/>
          <w:szCs w:val="20"/>
          <w:lang w:val="es-ES"/>
        </w:rPr>
        <w:t xml:space="preserve">Declarar admisible la presente petición </w:t>
      </w:r>
      <w:r>
        <w:rPr>
          <w:rFonts w:ascii="Cambria" w:hAnsi="Cambria"/>
          <w:sz w:val="20"/>
          <w:szCs w:val="20"/>
          <w:lang w:val="es-ES"/>
        </w:rPr>
        <w:t>en rela</w:t>
      </w:r>
      <w:r w:rsidR="00B90DCA">
        <w:rPr>
          <w:rFonts w:ascii="Cambria" w:hAnsi="Cambria"/>
          <w:sz w:val="20"/>
          <w:szCs w:val="20"/>
          <w:lang w:val="es-ES"/>
        </w:rPr>
        <w:t>ción con los artículos 5, 8, 24 y</w:t>
      </w:r>
      <w:r>
        <w:rPr>
          <w:rFonts w:ascii="Cambria" w:hAnsi="Cambria"/>
          <w:sz w:val="20"/>
          <w:szCs w:val="20"/>
          <w:lang w:val="es-ES"/>
        </w:rPr>
        <w:t xml:space="preserve"> 25 de la Convención Americana, en relación con sus artículos 1.1 y 2 del mismo instrumento</w:t>
      </w:r>
      <w:r w:rsidRPr="00F33779">
        <w:rPr>
          <w:rFonts w:ascii="Cambria" w:hAnsi="Cambria"/>
          <w:sz w:val="20"/>
          <w:szCs w:val="20"/>
          <w:lang w:val="es-ES"/>
        </w:rPr>
        <w:t>;</w:t>
      </w:r>
    </w:p>
    <w:p w:rsidR="00F11E34" w:rsidRDefault="00F11E34" w:rsidP="00F11E3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F11E34" w:rsidRDefault="00F11E34" w:rsidP="00F74C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Declarar inadmisible la presente petición en relación con el artículo 26 de la Convención Americana; </w:t>
      </w:r>
    </w:p>
    <w:p w:rsidR="00F74CA0" w:rsidRPr="00200960" w:rsidRDefault="00F74CA0" w:rsidP="00F74CA0">
      <w:pPr>
        <w:pStyle w:val="ListParagraph"/>
        <w:ind w:left="0"/>
        <w:jc w:val="both"/>
        <w:rPr>
          <w:rFonts w:eastAsia="Arial Unicode MS" w:cs="Times New Roman"/>
          <w:color w:val="auto"/>
          <w:sz w:val="20"/>
          <w:szCs w:val="20"/>
          <w:lang w:val="es-ES" w:eastAsia="en-US"/>
        </w:rPr>
      </w:pPr>
    </w:p>
    <w:p w:rsidR="00F74CA0" w:rsidRDefault="00F74CA0" w:rsidP="00F74C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096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22C9F" w:rsidRDefault="00722C9F" w:rsidP="00832FC3">
      <w:pPr>
        <w:ind w:firstLine="720"/>
        <w:rPr>
          <w:rFonts w:ascii="Cambria" w:hAnsi="Cambria"/>
          <w:sz w:val="20"/>
          <w:szCs w:val="20"/>
          <w:lang w:val="es-PA"/>
        </w:rPr>
      </w:pPr>
    </w:p>
    <w:p w:rsidR="005F3994" w:rsidRPr="00A37B82" w:rsidRDefault="005F3994" w:rsidP="005F399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F3994" w:rsidRPr="00A37B82" w:rsidRDefault="005F3994" w:rsidP="005F3994">
      <w:pPr>
        <w:suppressAutoHyphens/>
        <w:ind w:firstLine="720"/>
        <w:jc w:val="both"/>
        <w:rPr>
          <w:rFonts w:asciiTheme="majorHAnsi" w:hAnsiTheme="majorHAnsi" w:cs="Arial"/>
          <w:noProof/>
          <w:spacing w:val="-2"/>
          <w:sz w:val="20"/>
          <w:szCs w:val="20"/>
          <w:lang w:val="es-CL"/>
        </w:rPr>
      </w:pPr>
    </w:p>
    <w:sectPr w:rsidR="005F3994" w:rsidRPr="00A37B82" w:rsidSect="00832FC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22" w:rsidRDefault="00157422">
      <w:r>
        <w:separator/>
      </w:r>
    </w:p>
  </w:endnote>
  <w:endnote w:type="continuationSeparator" w:id="0">
    <w:p w:rsidR="00157422" w:rsidRDefault="0015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00" w:rsidRDefault="00B8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711CF" w:rsidRPr="00934A2C" w:rsidRDefault="00E711C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0EB8">
          <w:rPr>
            <w:noProof/>
            <w:sz w:val="16"/>
            <w:szCs w:val="22"/>
          </w:rPr>
          <w:t>4</w:t>
        </w:r>
        <w:r w:rsidRPr="00934A2C">
          <w:rPr>
            <w:noProof/>
            <w:sz w:val="16"/>
            <w:szCs w:val="22"/>
          </w:rPr>
          <w:fldChar w:fldCharType="end"/>
        </w:r>
      </w:p>
    </w:sdtContent>
  </w:sdt>
  <w:p w:rsidR="00E711CF" w:rsidRDefault="00E71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Pr="00934A2C" w:rsidRDefault="00E711CF">
    <w:pPr>
      <w:pStyle w:val="Footer"/>
      <w:jc w:val="center"/>
      <w:rPr>
        <w:sz w:val="16"/>
        <w:szCs w:val="22"/>
      </w:rPr>
    </w:pPr>
  </w:p>
  <w:p w:rsidR="00E711CF" w:rsidRDefault="00E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22" w:rsidRPr="000F35ED" w:rsidRDefault="0015742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57422" w:rsidRPr="000F35ED" w:rsidRDefault="00157422" w:rsidP="000F35ED">
      <w:pPr>
        <w:rPr>
          <w:rFonts w:asciiTheme="majorHAnsi" w:hAnsiTheme="majorHAnsi"/>
          <w:sz w:val="16"/>
          <w:szCs w:val="16"/>
        </w:rPr>
      </w:pPr>
      <w:r w:rsidRPr="000F35ED">
        <w:rPr>
          <w:rFonts w:asciiTheme="majorHAnsi" w:hAnsiTheme="majorHAnsi"/>
          <w:sz w:val="16"/>
          <w:szCs w:val="16"/>
        </w:rPr>
        <w:separator/>
      </w:r>
    </w:p>
    <w:p w:rsidR="00157422" w:rsidRPr="000F35ED" w:rsidRDefault="001574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57422" w:rsidRPr="000F35ED" w:rsidRDefault="0015742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711CF" w:rsidRPr="0053535B" w:rsidRDefault="00E711CF" w:rsidP="000740F1">
      <w:pPr>
        <w:pStyle w:val="FootnoteText"/>
        <w:ind w:firstLine="720"/>
        <w:jc w:val="both"/>
        <w:rPr>
          <w:rFonts w:asciiTheme="majorHAnsi" w:hAnsiTheme="majorHAnsi"/>
          <w:sz w:val="16"/>
          <w:szCs w:val="16"/>
          <w:lang w:val="es-MX"/>
        </w:rPr>
      </w:pPr>
      <w:r w:rsidRPr="0053535B">
        <w:rPr>
          <w:rStyle w:val="FootnoteReference"/>
          <w:rFonts w:asciiTheme="majorHAnsi" w:hAnsiTheme="majorHAnsi"/>
          <w:sz w:val="16"/>
          <w:szCs w:val="16"/>
        </w:rPr>
        <w:footnoteRef/>
      </w:r>
      <w:r w:rsidRPr="0053535B">
        <w:rPr>
          <w:rFonts w:asciiTheme="majorHAnsi" w:hAnsiTheme="majorHAnsi"/>
          <w:sz w:val="16"/>
          <w:szCs w:val="16"/>
          <w:lang w:val="es-MX"/>
        </w:rPr>
        <w:t xml:space="preserve"> </w:t>
      </w:r>
      <w:r w:rsidRPr="0053535B">
        <w:rPr>
          <w:rFonts w:asciiTheme="majorHAnsi" w:hAnsiTheme="majorHAnsi"/>
          <w:sz w:val="16"/>
          <w:szCs w:val="16"/>
          <w:lang w:val="es-ES"/>
        </w:rPr>
        <w:t>En adelante “</w:t>
      </w:r>
      <w:r w:rsidR="0060221F" w:rsidRPr="0053535B">
        <w:rPr>
          <w:rFonts w:asciiTheme="majorHAnsi" w:hAnsiTheme="majorHAnsi"/>
          <w:sz w:val="16"/>
          <w:szCs w:val="16"/>
          <w:lang w:val="es-ES"/>
        </w:rPr>
        <w:t xml:space="preserve">la </w:t>
      </w:r>
      <w:r w:rsidRPr="0053535B">
        <w:rPr>
          <w:rFonts w:asciiTheme="majorHAnsi" w:hAnsiTheme="majorHAnsi"/>
          <w:sz w:val="16"/>
          <w:szCs w:val="16"/>
          <w:lang w:val="es-ES"/>
        </w:rPr>
        <w:t>Convención” o “</w:t>
      </w:r>
      <w:r w:rsidR="0060221F" w:rsidRPr="0053535B">
        <w:rPr>
          <w:rFonts w:asciiTheme="majorHAnsi" w:hAnsiTheme="majorHAnsi"/>
          <w:sz w:val="16"/>
          <w:szCs w:val="16"/>
          <w:lang w:val="es-ES"/>
        </w:rPr>
        <w:t xml:space="preserve">la </w:t>
      </w:r>
      <w:r w:rsidRPr="0053535B">
        <w:rPr>
          <w:rFonts w:asciiTheme="majorHAnsi" w:hAnsiTheme="majorHAnsi"/>
          <w:sz w:val="16"/>
          <w:szCs w:val="16"/>
          <w:lang w:val="es-ES"/>
        </w:rPr>
        <w:t>Convención Americana”.</w:t>
      </w:r>
    </w:p>
  </w:footnote>
  <w:footnote w:id="3">
    <w:p w:rsidR="00E711CF" w:rsidRPr="0053535B" w:rsidRDefault="00E711CF" w:rsidP="000740F1">
      <w:pPr>
        <w:pStyle w:val="FootnoteText"/>
        <w:ind w:firstLine="720"/>
        <w:jc w:val="both"/>
        <w:rPr>
          <w:rFonts w:asciiTheme="majorHAnsi" w:hAnsiTheme="majorHAnsi"/>
          <w:sz w:val="16"/>
          <w:szCs w:val="16"/>
          <w:lang w:val="es-ES"/>
        </w:rPr>
      </w:pPr>
      <w:r w:rsidRPr="0053535B">
        <w:rPr>
          <w:rStyle w:val="FootnoteReference"/>
          <w:rFonts w:asciiTheme="majorHAnsi" w:hAnsiTheme="majorHAnsi"/>
          <w:sz w:val="16"/>
          <w:szCs w:val="16"/>
        </w:rPr>
        <w:footnoteRef/>
      </w:r>
      <w:r w:rsidRPr="0053535B">
        <w:rPr>
          <w:rFonts w:asciiTheme="majorHAnsi" w:hAnsiTheme="majorHAnsi"/>
          <w:sz w:val="16"/>
          <w:szCs w:val="16"/>
          <w:lang w:val="es-ES"/>
        </w:rPr>
        <w:t xml:space="preserve"> Las observaciones de cada parte fueron debidamente trasladadas a la parte contraria.</w:t>
      </w:r>
    </w:p>
  </w:footnote>
  <w:footnote w:id="4">
    <w:p w:rsidR="00340F30" w:rsidRPr="0053535B" w:rsidRDefault="00340F30" w:rsidP="000740F1">
      <w:pPr>
        <w:pStyle w:val="FootnoteText"/>
        <w:ind w:firstLine="720"/>
        <w:jc w:val="both"/>
        <w:rPr>
          <w:rFonts w:asciiTheme="majorHAnsi" w:hAnsiTheme="majorHAnsi"/>
          <w:color w:val="auto"/>
          <w:sz w:val="16"/>
          <w:szCs w:val="16"/>
          <w:lang w:val="es-ES"/>
        </w:rPr>
      </w:pPr>
      <w:r w:rsidRPr="0053535B">
        <w:rPr>
          <w:rStyle w:val="FootnoteReference"/>
          <w:rFonts w:asciiTheme="majorHAnsi" w:hAnsiTheme="majorHAnsi"/>
          <w:color w:val="auto"/>
          <w:sz w:val="16"/>
          <w:szCs w:val="16"/>
        </w:rPr>
        <w:footnoteRef/>
      </w:r>
      <w:r w:rsidRPr="0053535B">
        <w:rPr>
          <w:rFonts w:asciiTheme="majorHAnsi" w:hAnsiTheme="majorHAnsi"/>
          <w:color w:val="auto"/>
          <w:sz w:val="16"/>
          <w:szCs w:val="16"/>
          <w:lang w:val="es-ES"/>
        </w:rPr>
        <w:t xml:space="preserve"> Véase por ejemplo CIDH, Informe No. 56/16. </w:t>
      </w:r>
      <w:r w:rsidRPr="0053535B">
        <w:rPr>
          <w:rFonts w:asciiTheme="majorHAnsi" w:hAnsiTheme="majorHAnsi"/>
          <w:color w:val="auto"/>
          <w:sz w:val="16"/>
          <w:szCs w:val="16"/>
          <w:lang w:val="es-ES_tradnl"/>
        </w:rPr>
        <w:t xml:space="preserve">Petición 666-03. Admisibilidad. Luis Alberto Leiva. Argentina. </w:t>
      </w:r>
      <w:r w:rsidRPr="0053535B">
        <w:rPr>
          <w:rFonts w:asciiTheme="majorHAnsi" w:hAnsiTheme="majorHAnsi"/>
          <w:color w:val="auto"/>
          <w:sz w:val="16"/>
          <w:szCs w:val="16"/>
          <w:lang w:val="es-ES"/>
        </w:rPr>
        <w:t xml:space="preserve">6 de diciembre de 2016. También véase Corte IDH, </w:t>
      </w:r>
      <w:r w:rsidRPr="0053535B">
        <w:rPr>
          <w:rFonts w:asciiTheme="majorHAnsi" w:hAnsiTheme="majorHAnsi"/>
          <w:i/>
          <w:color w:val="auto"/>
          <w:sz w:val="16"/>
          <w:szCs w:val="16"/>
          <w:lang w:val="es-ES"/>
        </w:rPr>
        <w:t xml:space="preserve">Caso </w:t>
      </w:r>
      <w:proofErr w:type="spellStart"/>
      <w:r w:rsidRPr="0053535B">
        <w:rPr>
          <w:rFonts w:asciiTheme="majorHAnsi" w:hAnsiTheme="majorHAnsi"/>
          <w:i/>
          <w:color w:val="auto"/>
          <w:sz w:val="16"/>
          <w:szCs w:val="16"/>
          <w:lang w:val="es-ES"/>
        </w:rPr>
        <w:t>Mémoli</w:t>
      </w:r>
      <w:proofErr w:type="spellEnd"/>
      <w:r w:rsidRPr="0053535B">
        <w:rPr>
          <w:rFonts w:asciiTheme="majorHAnsi" w:hAnsiTheme="majorHAnsi"/>
          <w:i/>
          <w:color w:val="auto"/>
          <w:sz w:val="16"/>
          <w:szCs w:val="16"/>
          <w:lang w:val="es-ES"/>
        </w:rPr>
        <w:t xml:space="preserve"> vs. Argentina. </w:t>
      </w:r>
      <w:r w:rsidRPr="0053535B">
        <w:rPr>
          <w:rFonts w:asciiTheme="majorHAnsi" w:hAnsiTheme="majorHAnsi"/>
          <w:color w:val="auto"/>
          <w:sz w:val="16"/>
          <w:szCs w:val="16"/>
          <w:lang w:val="es-ES"/>
        </w:rPr>
        <w:t xml:space="preserve">Excepciones Preliminares, </w:t>
      </w:r>
      <w:r w:rsidRPr="0053535B">
        <w:rPr>
          <w:rFonts w:asciiTheme="majorHAnsi" w:hAnsiTheme="majorHAnsi"/>
          <w:color w:val="auto"/>
          <w:sz w:val="16"/>
          <w:szCs w:val="16"/>
          <w:lang w:val="es-CO"/>
        </w:rPr>
        <w:t xml:space="preserve">Fondo, Reparaciones y Costas. Sentencia de 22 de agosto de 2013. Serie C No. 295, </w:t>
      </w:r>
      <w:r w:rsidRPr="0053535B">
        <w:rPr>
          <w:rFonts w:asciiTheme="majorHAnsi" w:hAnsiTheme="majorHAnsi"/>
          <w:color w:val="auto"/>
          <w:sz w:val="16"/>
          <w:szCs w:val="16"/>
          <w:lang w:val="es-AR"/>
        </w:rPr>
        <w:t>p</w:t>
      </w:r>
      <w:proofErr w:type="spellStart"/>
      <w:r w:rsidRPr="0053535B">
        <w:rPr>
          <w:rFonts w:asciiTheme="majorHAnsi" w:hAnsiTheme="majorHAnsi"/>
          <w:color w:val="auto"/>
          <w:sz w:val="16"/>
          <w:szCs w:val="16"/>
          <w:lang w:val="es-ES_tradnl"/>
        </w:rPr>
        <w:t>árrs</w:t>
      </w:r>
      <w:proofErr w:type="spellEnd"/>
      <w:r w:rsidRPr="0053535B">
        <w:rPr>
          <w:rFonts w:asciiTheme="majorHAnsi" w:hAnsiTheme="majorHAnsi"/>
          <w:color w:val="auto"/>
          <w:sz w:val="16"/>
          <w:szCs w:val="16"/>
          <w:lang w:val="es-AR"/>
        </w:rPr>
        <w:t>. 30-33.</w:t>
      </w:r>
    </w:p>
  </w:footnote>
  <w:footnote w:id="5">
    <w:p w:rsidR="00614867" w:rsidRPr="0053535B" w:rsidRDefault="00614867" w:rsidP="000740F1">
      <w:pPr>
        <w:pStyle w:val="FootnoteText"/>
        <w:ind w:firstLine="720"/>
        <w:jc w:val="both"/>
        <w:rPr>
          <w:rFonts w:asciiTheme="majorHAnsi" w:hAnsiTheme="majorHAnsi"/>
          <w:sz w:val="16"/>
          <w:szCs w:val="16"/>
          <w:lang w:val="es-MX"/>
        </w:rPr>
      </w:pPr>
      <w:r w:rsidRPr="0053535B">
        <w:rPr>
          <w:rStyle w:val="FootnoteReference"/>
          <w:rFonts w:asciiTheme="majorHAnsi" w:hAnsiTheme="majorHAnsi"/>
          <w:sz w:val="16"/>
          <w:szCs w:val="16"/>
        </w:rPr>
        <w:footnoteRef/>
      </w:r>
      <w:r w:rsidRPr="0053535B">
        <w:rPr>
          <w:rStyle w:val="FootnoteReference"/>
          <w:rFonts w:asciiTheme="majorHAnsi" w:hAnsiTheme="majorHAnsi"/>
          <w:sz w:val="16"/>
          <w:szCs w:val="16"/>
          <w:lang w:val="es-CO"/>
        </w:rPr>
        <w:t xml:space="preserve"> </w:t>
      </w:r>
      <w:r w:rsidRPr="0053535B">
        <w:rPr>
          <w:rFonts w:asciiTheme="majorHAnsi" w:hAnsiTheme="majorHAnsi"/>
          <w:color w:val="auto"/>
          <w:sz w:val="16"/>
          <w:szCs w:val="16"/>
          <w:lang w:val="es-MX"/>
        </w:rPr>
        <w:t xml:space="preserve"> </w:t>
      </w:r>
      <w:r w:rsidRPr="0053535B">
        <w:rPr>
          <w:rFonts w:asciiTheme="majorHAnsi" w:hAnsiTheme="majorHAnsi"/>
          <w:color w:val="auto"/>
          <w:sz w:val="16"/>
          <w:szCs w:val="16"/>
          <w:lang w:val="es-AR"/>
        </w:rPr>
        <w:t xml:space="preserve">CIDH, Informe No. 69/08, Petición 681-00. Admisibilidad. Guillermo Patricio Lynn. Argentina. 16 de octubre de 2008, </w:t>
      </w:r>
      <w:proofErr w:type="spellStart"/>
      <w:r w:rsidRPr="0053535B">
        <w:rPr>
          <w:rFonts w:asciiTheme="majorHAnsi" w:hAnsiTheme="majorHAnsi"/>
          <w:color w:val="auto"/>
          <w:sz w:val="16"/>
          <w:szCs w:val="16"/>
          <w:lang w:val="es-AR"/>
        </w:rPr>
        <w:t>párr</w:t>
      </w:r>
      <w:proofErr w:type="spellEnd"/>
      <w:r w:rsidRPr="0053535B">
        <w:rPr>
          <w:rFonts w:asciiTheme="majorHAnsi" w:hAnsiTheme="majorHAnsi"/>
          <w:sz w:val="16"/>
          <w:szCs w:val="16"/>
          <w:lang w:val="es-ES_tradnl"/>
        </w:rPr>
        <w:t>. 48.</w:t>
      </w:r>
    </w:p>
  </w:footnote>
  <w:footnote w:id="6">
    <w:p w:rsidR="00B066AB" w:rsidRPr="0053535B" w:rsidRDefault="00B066AB" w:rsidP="000740F1">
      <w:pPr>
        <w:pStyle w:val="FootnoteText"/>
        <w:ind w:firstLine="720"/>
        <w:jc w:val="both"/>
        <w:rPr>
          <w:rFonts w:asciiTheme="majorHAnsi" w:hAnsiTheme="majorHAnsi"/>
          <w:sz w:val="16"/>
          <w:szCs w:val="16"/>
          <w:lang w:val="es-US"/>
        </w:rPr>
      </w:pPr>
      <w:r w:rsidRPr="0053535B">
        <w:rPr>
          <w:rStyle w:val="FootnoteReference"/>
          <w:rFonts w:asciiTheme="majorHAnsi" w:hAnsiTheme="majorHAnsi"/>
          <w:sz w:val="16"/>
          <w:szCs w:val="16"/>
        </w:rPr>
        <w:footnoteRef/>
      </w:r>
      <w:r w:rsidRPr="0053535B">
        <w:rPr>
          <w:rFonts w:asciiTheme="majorHAnsi" w:hAnsiTheme="majorHAnsi"/>
          <w:sz w:val="16"/>
          <w:szCs w:val="16"/>
          <w:lang w:val="es-US"/>
        </w:rPr>
        <w:t xml:space="preserve"> </w:t>
      </w:r>
      <w:r w:rsidR="0053535B" w:rsidRPr="0053535B">
        <w:rPr>
          <w:rFonts w:asciiTheme="majorHAnsi" w:hAnsiTheme="majorHAnsi"/>
          <w:sz w:val="16"/>
          <w:szCs w:val="16"/>
          <w:lang w:val="es-US"/>
        </w:rPr>
        <w:t xml:space="preserve">CIDH, Informe No. 76/19. Admisibilidad. Hugo Eduardo </w:t>
      </w:r>
      <w:proofErr w:type="spellStart"/>
      <w:r w:rsidR="0053535B" w:rsidRPr="0053535B">
        <w:rPr>
          <w:rFonts w:asciiTheme="majorHAnsi" w:hAnsiTheme="majorHAnsi"/>
          <w:sz w:val="16"/>
          <w:szCs w:val="16"/>
          <w:lang w:val="es-US"/>
        </w:rPr>
        <w:t>Ibarbuden</w:t>
      </w:r>
      <w:proofErr w:type="spellEnd"/>
      <w:r w:rsidR="0053535B" w:rsidRPr="0053535B">
        <w:rPr>
          <w:rFonts w:asciiTheme="majorHAnsi" w:hAnsiTheme="majorHAnsi"/>
          <w:sz w:val="16"/>
          <w:szCs w:val="16"/>
          <w:lang w:val="es-US"/>
        </w:rPr>
        <w:t xml:space="preserve">. Argentina. 21 de mayo de 2019, </w:t>
      </w:r>
      <w:proofErr w:type="spellStart"/>
      <w:r w:rsidR="0053535B" w:rsidRPr="0053535B">
        <w:rPr>
          <w:rFonts w:asciiTheme="majorHAnsi" w:hAnsiTheme="majorHAnsi"/>
          <w:sz w:val="16"/>
          <w:szCs w:val="16"/>
          <w:lang w:val="es-US"/>
        </w:rPr>
        <w:t>párrs</w:t>
      </w:r>
      <w:proofErr w:type="spellEnd"/>
      <w:r w:rsidR="0053535B" w:rsidRPr="0053535B">
        <w:rPr>
          <w:rFonts w:asciiTheme="majorHAnsi" w:hAnsiTheme="majorHAnsi"/>
          <w:sz w:val="16"/>
          <w:szCs w:val="16"/>
          <w:lang w:val="es-US"/>
        </w:rPr>
        <w:t>. 8 y 9; CIDH, Informe No. 32/18. Petición 355-08. Admisibilidad. Alberto Miguel Andrada y Jorge Osvaldo Álvarez. Argentina. 4 de mayo de 2018,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Default="00E711CF" w:rsidP="00382F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711CF" w:rsidRDefault="00E7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Default="00E711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711CF" w:rsidRPr="00EC7D62" w:rsidRDefault="0015742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00" w:rsidRDefault="00B84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AEC7999"/>
    <w:multiLevelType w:val="hybridMultilevel"/>
    <w:tmpl w:val="5288BD6E"/>
    <w:lvl w:ilvl="0" w:tplc="4FB446B8">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A62A33"/>
    <w:multiLevelType w:val="hybridMultilevel"/>
    <w:tmpl w:val="21FE93C6"/>
    <w:lvl w:ilvl="0" w:tplc="63B0E1B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51"/>
  </w:num>
  <w:num w:numId="6">
    <w:abstractNumId w:val="27"/>
  </w:num>
  <w:num w:numId="7">
    <w:abstractNumId w:val="6"/>
  </w:num>
  <w:num w:numId="8">
    <w:abstractNumId w:val="16"/>
  </w:num>
  <w:num w:numId="9">
    <w:abstractNumId w:val="45"/>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2"/>
  </w:num>
  <w:num w:numId="40">
    <w:abstractNumId w:val="43"/>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9"/>
  </w:num>
  <w:num w:numId="52">
    <w:abstractNumId w:val="44"/>
  </w:num>
  <w:num w:numId="53">
    <w:abstractNumId w:val="54"/>
  </w:num>
  <w:num w:numId="54">
    <w:abstractNumId w:val="49"/>
  </w:num>
  <w:num w:numId="55">
    <w:abstractNumId w:val="46"/>
  </w:num>
  <w:num w:numId="56">
    <w:abstractNumId w:val="26"/>
  </w:num>
  <w:num w:numId="57">
    <w:abstractNumId w:val="24"/>
  </w:num>
  <w:num w:numId="58">
    <w:abstractNumId w:val="38"/>
  </w:num>
  <w:num w:numId="59">
    <w:abstractNumId w:val="4"/>
  </w:num>
  <w:num w:numId="60">
    <w:abstractNumId w:val="35"/>
  </w:num>
  <w:num w:numId="61">
    <w:abstractNumId w:val="35"/>
    <w:lvlOverride w:ilvl="0">
      <w:startOverride w:val="1"/>
    </w:lvlOverride>
  </w:num>
  <w:num w:numId="62">
    <w:abstractNumId w:val="32"/>
  </w:num>
  <w:num w:numId="63">
    <w:abstractNumId w:val="39"/>
  </w:num>
  <w:num w:numId="64">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PA" w:vendorID="64" w:dllVersion="131078" w:nlCheck="1" w:checkStyle="0"/>
  <w:activeWritingStyle w:appName="MSWord" w:lang="es-EC" w:vendorID="64" w:dllVersion="131078" w:nlCheck="1" w:checkStyle="1"/>
  <w:activeWritingStyle w:appName="MSWord" w:lang="es-CO" w:vendorID="64" w:dllVersion="131078" w:nlCheck="1" w:checkStyle="0"/>
  <w:activeWritingStyle w:appName="MSWord" w:lang="es-US" w:vendorID="64" w:dllVersion="131078" w:nlCheck="1" w:checkStyle="0"/>
  <w:activeWritingStyle w:appName="MSWord" w:lang="es-CL" w:vendorID="64" w:dllVersion="131078" w:nlCheck="1" w:checkStyle="0"/>
  <w:activeWritingStyle w:appName="MSWord" w:lang="es-SV"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269"/>
    <w:rsid w:val="0001099E"/>
    <w:rsid w:val="00012FF4"/>
    <w:rsid w:val="0001788C"/>
    <w:rsid w:val="000202E7"/>
    <w:rsid w:val="000305A8"/>
    <w:rsid w:val="000337EF"/>
    <w:rsid w:val="00036C67"/>
    <w:rsid w:val="00040C3A"/>
    <w:rsid w:val="000419AD"/>
    <w:rsid w:val="000433C9"/>
    <w:rsid w:val="00045FA0"/>
    <w:rsid w:val="00053487"/>
    <w:rsid w:val="00054587"/>
    <w:rsid w:val="00063AAB"/>
    <w:rsid w:val="00071174"/>
    <w:rsid w:val="000716C5"/>
    <w:rsid w:val="000740F1"/>
    <w:rsid w:val="00075E23"/>
    <w:rsid w:val="0007719A"/>
    <w:rsid w:val="00087683"/>
    <w:rsid w:val="000877AE"/>
    <w:rsid w:val="00091C88"/>
    <w:rsid w:val="0009344A"/>
    <w:rsid w:val="00094592"/>
    <w:rsid w:val="00095602"/>
    <w:rsid w:val="000A392E"/>
    <w:rsid w:val="000A4D26"/>
    <w:rsid w:val="000A575F"/>
    <w:rsid w:val="000B776B"/>
    <w:rsid w:val="000C1B6D"/>
    <w:rsid w:val="000C22F6"/>
    <w:rsid w:val="000C34F5"/>
    <w:rsid w:val="000C40CC"/>
    <w:rsid w:val="000D05CB"/>
    <w:rsid w:val="000D10DB"/>
    <w:rsid w:val="000D6E52"/>
    <w:rsid w:val="000D754F"/>
    <w:rsid w:val="000E25B7"/>
    <w:rsid w:val="000E34D7"/>
    <w:rsid w:val="000E5EB5"/>
    <w:rsid w:val="000F2EBD"/>
    <w:rsid w:val="000F35ED"/>
    <w:rsid w:val="000F7976"/>
    <w:rsid w:val="001049DB"/>
    <w:rsid w:val="00107131"/>
    <w:rsid w:val="0010736F"/>
    <w:rsid w:val="00111446"/>
    <w:rsid w:val="00113F73"/>
    <w:rsid w:val="00117C56"/>
    <w:rsid w:val="00121CC2"/>
    <w:rsid w:val="00127DEE"/>
    <w:rsid w:val="00131425"/>
    <w:rsid w:val="00132586"/>
    <w:rsid w:val="00133EE5"/>
    <w:rsid w:val="00134D44"/>
    <w:rsid w:val="00136090"/>
    <w:rsid w:val="00144705"/>
    <w:rsid w:val="00150670"/>
    <w:rsid w:val="00155150"/>
    <w:rsid w:val="0015664A"/>
    <w:rsid w:val="00157003"/>
    <w:rsid w:val="00157422"/>
    <w:rsid w:val="0016687A"/>
    <w:rsid w:val="00167A34"/>
    <w:rsid w:val="0018004A"/>
    <w:rsid w:val="0018189D"/>
    <w:rsid w:val="00190943"/>
    <w:rsid w:val="001A08F0"/>
    <w:rsid w:val="001A090D"/>
    <w:rsid w:val="001A520D"/>
    <w:rsid w:val="001A658E"/>
    <w:rsid w:val="001A7870"/>
    <w:rsid w:val="001B3A00"/>
    <w:rsid w:val="001C1B41"/>
    <w:rsid w:val="001C1EEF"/>
    <w:rsid w:val="001D2823"/>
    <w:rsid w:val="001D65EF"/>
    <w:rsid w:val="001D7E46"/>
    <w:rsid w:val="001E3CC9"/>
    <w:rsid w:val="001E45E8"/>
    <w:rsid w:val="001E49E7"/>
    <w:rsid w:val="001E71F6"/>
    <w:rsid w:val="001F4849"/>
    <w:rsid w:val="001F5E94"/>
    <w:rsid w:val="001F6D68"/>
    <w:rsid w:val="001F6F54"/>
    <w:rsid w:val="001F7201"/>
    <w:rsid w:val="00201DD4"/>
    <w:rsid w:val="002022BE"/>
    <w:rsid w:val="00204277"/>
    <w:rsid w:val="002141BB"/>
    <w:rsid w:val="0022033A"/>
    <w:rsid w:val="00223A29"/>
    <w:rsid w:val="002250A3"/>
    <w:rsid w:val="00235217"/>
    <w:rsid w:val="00246D1F"/>
    <w:rsid w:val="00247403"/>
    <w:rsid w:val="00247542"/>
    <w:rsid w:val="00247A97"/>
    <w:rsid w:val="00247ED5"/>
    <w:rsid w:val="00252E99"/>
    <w:rsid w:val="002539CA"/>
    <w:rsid w:val="00264117"/>
    <w:rsid w:val="00264279"/>
    <w:rsid w:val="00266B61"/>
    <w:rsid w:val="0026712A"/>
    <w:rsid w:val="002704DB"/>
    <w:rsid w:val="002731BA"/>
    <w:rsid w:val="00276CC7"/>
    <w:rsid w:val="00280171"/>
    <w:rsid w:val="002828BC"/>
    <w:rsid w:val="002842DB"/>
    <w:rsid w:val="00287F55"/>
    <w:rsid w:val="00293F47"/>
    <w:rsid w:val="00294DF0"/>
    <w:rsid w:val="002A0AAE"/>
    <w:rsid w:val="002A0BCF"/>
    <w:rsid w:val="002A4464"/>
    <w:rsid w:val="002A5820"/>
    <w:rsid w:val="002B324F"/>
    <w:rsid w:val="002C2102"/>
    <w:rsid w:val="002D0374"/>
    <w:rsid w:val="002D0EB8"/>
    <w:rsid w:val="002D2B26"/>
    <w:rsid w:val="002D7EA2"/>
    <w:rsid w:val="002E187C"/>
    <w:rsid w:val="002F62F0"/>
    <w:rsid w:val="00302235"/>
    <w:rsid w:val="00302733"/>
    <w:rsid w:val="00305835"/>
    <w:rsid w:val="00305CF6"/>
    <w:rsid w:val="00306417"/>
    <w:rsid w:val="00306F33"/>
    <w:rsid w:val="00313726"/>
    <w:rsid w:val="00314078"/>
    <w:rsid w:val="0031535D"/>
    <w:rsid w:val="003239B8"/>
    <w:rsid w:val="0033169F"/>
    <w:rsid w:val="00340F30"/>
    <w:rsid w:val="00344977"/>
    <w:rsid w:val="00346C95"/>
    <w:rsid w:val="00350261"/>
    <w:rsid w:val="003503A1"/>
    <w:rsid w:val="00356185"/>
    <w:rsid w:val="00360380"/>
    <w:rsid w:val="003740E6"/>
    <w:rsid w:val="0037519E"/>
    <w:rsid w:val="003757C6"/>
    <w:rsid w:val="00382AE5"/>
    <w:rsid w:val="00382F2A"/>
    <w:rsid w:val="00386CF0"/>
    <w:rsid w:val="003877F0"/>
    <w:rsid w:val="003916BA"/>
    <w:rsid w:val="00397677"/>
    <w:rsid w:val="00397D7C"/>
    <w:rsid w:val="003A7265"/>
    <w:rsid w:val="003A7535"/>
    <w:rsid w:val="003B348B"/>
    <w:rsid w:val="003B70FB"/>
    <w:rsid w:val="003B7ADF"/>
    <w:rsid w:val="003C0C30"/>
    <w:rsid w:val="003C676B"/>
    <w:rsid w:val="003C73FE"/>
    <w:rsid w:val="003D0C7E"/>
    <w:rsid w:val="003D3BC2"/>
    <w:rsid w:val="003E1D19"/>
    <w:rsid w:val="003E6CA1"/>
    <w:rsid w:val="003F4D1C"/>
    <w:rsid w:val="003F5154"/>
    <w:rsid w:val="003F51BE"/>
    <w:rsid w:val="00404253"/>
    <w:rsid w:val="004054C6"/>
    <w:rsid w:val="00405F9C"/>
    <w:rsid w:val="004065A8"/>
    <w:rsid w:val="00414B9C"/>
    <w:rsid w:val="004165C2"/>
    <w:rsid w:val="004308AD"/>
    <w:rsid w:val="00441ECB"/>
    <w:rsid w:val="004445C1"/>
    <w:rsid w:val="00445193"/>
    <w:rsid w:val="00452467"/>
    <w:rsid w:val="00462C1B"/>
    <w:rsid w:val="00463DC9"/>
    <w:rsid w:val="00465BBA"/>
    <w:rsid w:val="00467B7E"/>
    <w:rsid w:val="00472FFF"/>
    <w:rsid w:val="00473BB4"/>
    <w:rsid w:val="00477592"/>
    <w:rsid w:val="00486F1C"/>
    <w:rsid w:val="00490DCA"/>
    <w:rsid w:val="0049419D"/>
    <w:rsid w:val="00496CA8"/>
    <w:rsid w:val="0049722B"/>
    <w:rsid w:val="004A6A54"/>
    <w:rsid w:val="004B421C"/>
    <w:rsid w:val="004B4FA7"/>
    <w:rsid w:val="004C20D2"/>
    <w:rsid w:val="004C2312"/>
    <w:rsid w:val="004C4B62"/>
    <w:rsid w:val="004C54C9"/>
    <w:rsid w:val="004C7D0D"/>
    <w:rsid w:val="004D0844"/>
    <w:rsid w:val="004D0EFD"/>
    <w:rsid w:val="004D3DEE"/>
    <w:rsid w:val="004D49A3"/>
    <w:rsid w:val="004D4ABA"/>
    <w:rsid w:val="004D5463"/>
    <w:rsid w:val="004D6025"/>
    <w:rsid w:val="004E1ECB"/>
    <w:rsid w:val="004E2649"/>
    <w:rsid w:val="004F3D5E"/>
    <w:rsid w:val="004F4017"/>
    <w:rsid w:val="004F626F"/>
    <w:rsid w:val="004F7971"/>
    <w:rsid w:val="00501399"/>
    <w:rsid w:val="005047ED"/>
    <w:rsid w:val="00505175"/>
    <w:rsid w:val="0050545E"/>
    <w:rsid w:val="0050633D"/>
    <w:rsid w:val="0050718A"/>
    <w:rsid w:val="00507BC4"/>
    <w:rsid w:val="005128E4"/>
    <w:rsid w:val="005133DB"/>
    <w:rsid w:val="00513EA8"/>
    <w:rsid w:val="00514504"/>
    <w:rsid w:val="00521E1F"/>
    <w:rsid w:val="00522A4F"/>
    <w:rsid w:val="00524C77"/>
    <w:rsid w:val="00525560"/>
    <w:rsid w:val="0053057E"/>
    <w:rsid w:val="00530CE3"/>
    <w:rsid w:val="0053306E"/>
    <w:rsid w:val="0053535B"/>
    <w:rsid w:val="00535F76"/>
    <w:rsid w:val="005361E0"/>
    <w:rsid w:val="00541120"/>
    <w:rsid w:val="00544C49"/>
    <w:rsid w:val="005516A1"/>
    <w:rsid w:val="00553B24"/>
    <w:rsid w:val="00554595"/>
    <w:rsid w:val="005559EF"/>
    <w:rsid w:val="00561A2E"/>
    <w:rsid w:val="005634BA"/>
    <w:rsid w:val="00563557"/>
    <w:rsid w:val="00563F6D"/>
    <w:rsid w:val="00570FD9"/>
    <w:rsid w:val="0057113D"/>
    <w:rsid w:val="0057402A"/>
    <w:rsid w:val="005771D0"/>
    <w:rsid w:val="00580D66"/>
    <w:rsid w:val="00580D84"/>
    <w:rsid w:val="0058240B"/>
    <w:rsid w:val="00582D3C"/>
    <w:rsid w:val="00590D52"/>
    <w:rsid w:val="0059191A"/>
    <w:rsid w:val="005921FF"/>
    <w:rsid w:val="005A24ED"/>
    <w:rsid w:val="005A6D0E"/>
    <w:rsid w:val="005A7E19"/>
    <w:rsid w:val="005B38D6"/>
    <w:rsid w:val="005B3E0E"/>
    <w:rsid w:val="005B4D20"/>
    <w:rsid w:val="005B52B0"/>
    <w:rsid w:val="005B542B"/>
    <w:rsid w:val="005B6806"/>
    <w:rsid w:val="005B724F"/>
    <w:rsid w:val="005C4225"/>
    <w:rsid w:val="005C5AB3"/>
    <w:rsid w:val="005D3B2C"/>
    <w:rsid w:val="005E4841"/>
    <w:rsid w:val="005E5DB7"/>
    <w:rsid w:val="005F0DAD"/>
    <w:rsid w:val="005F0F33"/>
    <w:rsid w:val="005F3994"/>
    <w:rsid w:val="005F4FA4"/>
    <w:rsid w:val="005F54D5"/>
    <w:rsid w:val="006006BD"/>
    <w:rsid w:val="00600DEB"/>
    <w:rsid w:val="0060149C"/>
    <w:rsid w:val="00601D6A"/>
    <w:rsid w:val="0060221F"/>
    <w:rsid w:val="00605AAD"/>
    <w:rsid w:val="00605C4A"/>
    <w:rsid w:val="006143FD"/>
    <w:rsid w:val="00614867"/>
    <w:rsid w:val="0062325F"/>
    <w:rsid w:val="0062375A"/>
    <w:rsid w:val="006270F8"/>
    <w:rsid w:val="00627C9F"/>
    <w:rsid w:val="006311E9"/>
    <w:rsid w:val="00632354"/>
    <w:rsid w:val="006338FC"/>
    <w:rsid w:val="00635421"/>
    <w:rsid w:val="00635FC6"/>
    <w:rsid w:val="00640CE0"/>
    <w:rsid w:val="00642810"/>
    <w:rsid w:val="00652333"/>
    <w:rsid w:val="00655C8B"/>
    <w:rsid w:val="006575AA"/>
    <w:rsid w:val="00661F67"/>
    <w:rsid w:val="00667C3F"/>
    <w:rsid w:val="006701C8"/>
    <w:rsid w:val="0068009E"/>
    <w:rsid w:val="00681CD5"/>
    <w:rsid w:val="006852C3"/>
    <w:rsid w:val="00690850"/>
    <w:rsid w:val="00692219"/>
    <w:rsid w:val="006A17D2"/>
    <w:rsid w:val="006A73E6"/>
    <w:rsid w:val="006B035D"/>
    <w:rsid w:val="006B05ED"/>
    <w:rsid w:val="006B2D5C"/>
    <w:rsid w:val="006B326F"/>
    <w:rsid w:val="006B3F27"/>
    <w:rsid w:val="006B4FA0"/>
    <w:rsid w:val="006B7015"/>
    <w:rsid w:val="006C05C6"/>
    <w:rsid w:val="006C0ECF"/>
    <w:rsid w:val="006C4EB1"/>
    <w:rsid w:val="006C57C0"/>
    <w:rsid w:val="006C6FD2"/>
    <w:rsid w:val="006D1999"/>
    <w:rsid w:val="006D1F51"/>
    <w:rsid w:val="006D356F"/>
    <w:rsid w:val="006E0166"/>
    <w:rsid w:val="006E2FFB"/>
    <w:rsid w:val="006E6945"/>
    <w:rsid w:val="006E7B34"/>
    <w:rsid w:val="006F5129"/>
    <w:rsid w:val="0070697F"/>
    <w:rsid w:val="00706A73"/>
    <w:rsid w:val="00706E0A"/>
    <w:rsid w:val="007078A3"/>
    <w:rsid w:val="00707A22"/>
    <w:rsid w:val="007103C4"/>
    <w:rsid w:val="007129D0"/>
    <w:rsid w:val="0072199C"/>
    <w:rsid w:val="00722C9F"/>
    <w:rsid w:val="007253B8"/>
    <w:rsid w:val="00733B13"/>
    <w:rsid w:val="00733E57"/>
    <w:rsid w:val="0073741F"/>
    <w:rsid w:val="0074451A"/>
    <w:rsid w:val="00745DD7"/>
    <w:rsid w:val="00745EFB"/>
    <w:rsid w:val="00751EC2"/>
    <w:rsid w:val="00753D35"/>
    <w:rsid w:val="00755DFA"/>
    <w:rsid w:val="0076643F"/>
    <w:rsid w:val="0076696C"/>
    <w:rsid w:val="00767924"/>
    <w:rsid w:val="00777F63"/>
    <w:rsid w:val="0078205D"/>
    <w:rsid w:val="007904FA"/>
    <w:rsid w:val="007A3019"/>
    <w:rsid w:val="007A5817"/>
    <w:rsid w:val="007A64C1"/>
    <w:rsid w:val="007A722B"/>
    <w:rsid w:val="007B05C4"/>
    <w:rsid w:val="007B60E9"/>
    <w:rsid w:val="007B64D1"/>
    <w:rsid w:val="007B6CC3"/>
    <w:rsid w:val="007B76D3"/>
    <w:rsid w:val="007C3334"/>
    <w:rsid w:val="007D28A6"/>
    <w:rsid w:val="007D2B98"/>
    <w:rsid w:val="007D4A8A"/>
    <w:rsid w:val="007D7EA4"/>
    <w:rsid w:val="007E21BC"/>
    <w:rsid w:val="007E7C82"/>
    <w:rsid w:val="007F2AA1"/>
    <w:rsid w:val="007F4ADC"/>
    <w:rsid w:val="007F588D"/>
    <w:rsid w:val="007F682F"/>
    <w:rsid w:val="00803F1C"/>
    <w:rsid w:val="0080600E"/>
    <w:rsid w:val="00814688"/>
    <w:rsid w:val="0081486A"/>
    <w:rsid w:val="00817612"/>
    <w:rsid w:val="008305A1"/>
    <w:rsid w:val="00832FC3"/>
    <w:rsid w:val="008338A4"/>
    <w:rsid w:val="00834D49"/>
    <w:rsid w:val="00835A9A"/>
    <w:rsid w:val="00837C45"/>
    <w:rsid w:val="00841C82"/>
    <w:rsid w:val="00844730"/>
    <w:rsid w:val="008457C2"/>
    <w:rsid w:val="00846648"/>
    <w:rsid w:val="00847475"/>
    <w:rsid w:val="008520F4"/>
    <w:rsid w:val="00857A82"/>
    <w:rsid w:val="008677DC"/>
    <w:rsid w:val="00872F89"/>
    <w:rsid w:val="00873836"/>
    <w:rsid w:val="00876385"/>
    <w:rsid w:val="008805E6"/>
    <w:rsid w:val="00885737"/>
    <w:rsid w:val="008904FA"/>
    <w:rsid w:val="00890650"/>
    <w:rsid w:val="008922C2"/>
    <w:rsid w:val="00892B82"/>
    <w:rsid w:val="008944DC"/>
    <w:rsid w:val="00897E12"/>
    <w:rsid w:val="008A1295"/>
    <w:rsid w:val="008A7E0F"/>
    <w:rsid w:val="008B12F5"/>
    <w:rsid w:val="008B3706"/>
    <w:rsid w:val="008B4BC8"/>
    <w:rsid w:val="008C2617"/>
    <w:rsid w:val="008C32A8"/>
    <w:rsid w:val="008C3B1F"/>
    <w:rsid w:val="008C5E2D"/>
    <w:rsid w:val="008D1E13"/>
    <w:rsid w:val="008D2232"/>
    <w:rsid w:val="008D768D"/>
    <w:rsid w:val="008E3759"/>
    <w:rsid w:val="008E3BFE"/>
    <w:rsid w:val="008F1912"/>
    <w:rsid w:val="008F1A7B"/>
    <w:rsid w:val="008F3FD1"/>
    <w:rsid w:val="008F4186"/>
    <w:rsid w:val="008F4973"/>
    <w:rsid w:val="0090163F"/>
    <w:rsid w:val="0090270B"/>
    <w:rsid w:val="009041DC"/>
    <w:rsid w:val="009072DF"/>
    <w:rsid w:val="0091011B"/>
    <w:rsid w:val="0091414A"/>
    <w:rsid w:val="00917B5A"/>
    <w:rsid w:val="00920A58"/>
    <w:rsid w:val="00920A8C"/>
    <w:rsid w:val="00923598"/>
    <w:rsid w:val="009247B5"/>
    <w:rsid w:val="009305F2"/>
    <w:rsid w:val="00934A2C"/>
    <w:rsid w:val="00936860"/>
    <w:rsid w:val="00940E3B"/>
    <w:rsid w:val="0094229D"/>
    <w:rsid w:val="00947D11"/>
    <w:rsid w:val="00964C94"/>
    <w:rsid w:val="0096706E"/>
    <w:rsid w:val="00967096"/>
    <w:rsid w:val="00967CA6"/>
    <w:rsid w:val="009723AF"/>
    <w:rsid w:val="009724A1"/>
    <w:rsid w:val="00973DC2"/>
    <w:rsid w:val="00973F3A"/>
    <w:rsid w:val="00974491"/>
    <w:rsid w:val="0097568B"/>
    <w:rsid w:val="00975C4E"/>
    <w:rsid w:val="00981FBA"/>
    <w:rsid w:val="00982469"/>
    <w:rsid w:val="00990653"/>
    <w:rsid w:val="009944D5"/>
    <w:rsid w:val="00997BC5"/>
    <w:rsid w:val="009A4F41"/>
    <w:rsid w:val="009A69C0"/>
    <w:rsid w:val="009B2A49"/>
    <w:rsid w:val="009B381B"/>
    <w:rsid w:val="009C186E"/>
    <w:rsid w:val="009D03FF"/>
    <w:rsid w:val="009D1753"/>
    <w:rsid w:val="009D7611"/>
    <w:rsid w:val="009E0B61"/>
    <w:rsid w:val="009E1B47"/>
    <w:rsid w:val="009E1C6F"/>
    <w:rsid w:val="009E53DE"/>
    <w:rsid w:val="009E6ADA"/>
    <w:rsid w:val="00A0238B"/>
    <w:rsid w:val="00A111F7"/>
    <w:rsid w:val="00A11212"/>
    <w:rsid w:val="00A11E44"/>
    <w:rsid w:val="00A13137"/>
    <w:rsid w:val="00A2169F"/>
    <w:rsid w:val="00A22549"/>
    <w:rsid w:val="00A30100"/>
    <w:rsid w:val="00A328B3"/>
    <w:rsid w:val="00A43B61"/>
    <w:rsid w:val="00A46FA0"/>
    <w:rsid w:val="00A50FCF"/>
    <w:rsid w:val="00A528D1"/>
    <w:rsid w:val="00A610CD"/>
    <w:rsid w:val="00A616BE"/>
    <w:rsid w:val="00A730EC"/>
    <w:rsid w:val="00A758AA"/>
    <w:rsid w:val="00A8107E"/>
    <w:rsid w:val="00A81A46"/>
    <w:rsid w:val="00A83742"/>
    <w:rsid w:val="00A84A7C"/>
    <w:rsid w:val="00A913FA"/>
    <w:rsid w:val="00A93194"/>
    <w:rsid w:val="00A9415A"/>
    <w:rsid w:val="00A956A5"/>
    <w:rsid w:val="00A95ED6"/>
    <w:rsid w:val="00AA09A2"/>
    <w:rsid w:val="00AA338A"/>
    <w:rsid w:val="00AA4E34"/>
    <w:rsid w:val="00AA53EA"/>
    <w:rsid w:val="00AA6F65"/>
    <w:rsid w:val="00AA7996"/>
    <w:rsid w:val="00AB6E64"/>
    <w:rsid w:val="00AB7968"/>
    <w:rsid w:val="00AC19CB"/>
    <w:rsid w:val="00AC499D"/>
    <w:rsid w:val="00AC4B92"/>
    <w:rsid w:val="00AC4C93"/>
    <w:rsid w:val="00AD3098"/>
    <w:rsid w:val="00AD74A9"/>
    <w:rsid w:val="00AE13D9"/>
    <w:rsid w:val="00AE5488"/>
    <w:rsid w:val="00AE6F91"/>
    <w:rsid w:val="00AF5571"/>
    <w:rsid w:val="00B01B8E"/>
    <w:rsid w:val="00B066AB"/>
    <w:rsid w:val="00B07341"/>
    <w:rsid w:val="00B075E4"/>
    <w:rsid w:val="00B127F0"/>
    <w:rsid w:val="00B16D19"/>
    <w:rsid w:val="00B30539"/>
    <w:rsid w:val="00B314DB"/>
    <w:rsid w:val="00B361F2"/>
    <w:rsid w:val="00B3718B"/>
    <w:rsid w:val="00B3745F"/>
    <w:rsid w:val="00B41613"/>
    <w:rsid w:val="00B43712"/>
    <w:rsid w:val="00B4632A"/>
    <w:rsid w:val="00B530F1"/>
    <w:rsid w:val="00B566C2"/>
    <w:rsid w:val="00B662EC"/>
    <w:rsid w:val="00B7277E"/>
    <w:rsid w:val="00B739FA"/>
    <w:rsid w:val="00B740F3"/>
    <w:rsid w:val="00B84D00"/>
    <w:rsid w:val="00B90DCA"/>
    <w:rsid w:val="00B93D7F"/>
    <w:rsid w:val="00B947DB"/>
    <w:rsid w:val="00BA276C"/>
    <w:rsid w:val="00BA3BA6"/>
    <w:rsid w:val="00BB019D"/>
    <w:rsid w:val="00BB306F"/>
    <w:rsid w:val="00BD0FF5"/>
    <w:rsid w:val="00BD160A"/>
    <w:rsid w:val="00BD4B89"/>
    <w:rsid w:val="00BD5922"/>
    <w:rsid w:val="00BD685B"/>
    <w:rsid w:val="00BE2A7C"/>
    <w:rsid w:val="00BF02CB"/>
    <w:rsid w:val="00BF4597"/>
    <w:rsid w:val="00BF6FD8"/>
    <w:rsid w:val="00C01BE8"/>
    <w:rsid w:val="00C03680"/>
    <w:rsid w:val="00C04824"/>
    <w:rsid w:val="00C054DF"/>
    <w:rsid w:val="00C20AB4"/>
    <w:rsid w:val="00C21762"/>
    <w:rsid w:val="00C21FEF"/>
    <w:rsid w:val="00C237A8"/>
    <w:rsid w:val="00C23BA4"/>
    <w:rsid w:val="00C24543"/>
    <w:rsid w:val="00C256A2"/>
    <w:rsid w:val="00C25ADB"/>
    <w:rsid w:val="00C30042"/>
    <w:rsid w:val="00C336DB"/>
    <w:rsid w:val="00C4397E"/>
    <w:rsid w:val="00C50FE6"/>
    <w:rsid w:val="00C51515"/>
    <w:rsid w:val="00C536CC"/>
    <w:rsid w:val="00C5431C"/>
    <w:rsid w:val="00C54470"/>
    <w:rsid w:val="00C5660B"/>
    <w:rsid w:val="00C61961"/>
    <w:rsid w:val="00C61AEF"/>
    <w:rsid w:val="00C65895"/>
    <w:rsid w:val="00C66B72"/>
    <w:rsid w:val="00C671A8"/>
    <w:rsid w:val="00C81D4F"/>
    <w:rsid w:val="00C872B3"/>
    <w:rsid w:val="00C87AC4"/>
    <w:rsid w:val="00C91884"/>
    <w:rsid w:val="00C9217B"/>
    <w:rsid w:val="00C9567A"/>
    <w:rsid w:val="00C96039"/>
    <w:rsid w:val="00CA494E"/>
    <w:rsid w:val="00CB212D"/>
    <w:rsid w:val="00CB2660"/>
    <w:rsid w:val="00CB6610"/>
    <w:rsid w:val="00CC503E"/>
    <w:rsid w:val="00CC5E90"/>
    <w:rsid w:val="00CC6078"/>
    <w:rsid w:val="00CD046C"/>
    <w:rsid w:val="00CE076C"/>
    <w:rsid w:val="00CE4EBF"/>
    <w:rsid w:val="00CE5199"/>
    <w:rsid w:val="00CE66D5"/>
    <w:rsid w:val="00CE7A38"/>
    <w:rsid w:val="00CF637A"/>
    <w:rsid w:val="00D059DE"/>
    <w:rsid w:val="00D05ABD"/>
    <w:rsid w:val="00D119AD"/>
    <w:rsid w:val="00D12AB6"/>
    <w:rsid w:val="00D13FCE"/>
    <w:rsid w:val="00D14A06"/>
    <w:rsid w:val="00D16915"/>
    <w:rsid w:val="00D27F8D"/>
    <w:rsid w:val="00D306D1"/>
    <w:rsid w:val="00D30800"/>
    <w:rsid w:val="00D34786"/>
    <w:rsid w:val="00D37BFC"/>
    <w:rsid w:val="00D400F1"/>
    <w:rsid w:val="00D47A8E"/>
    <w:rsid w:val="00D525E3"/>
    <w:rsid w:val="00D52D14"/>
    <w:rsid w:val="00D61B80"/>
    <w:rsid w:val="00D61CB5"/>
    <w:rsid w:val="00D659C5"/>
    <w:rsid w:val="00D712D3"/>
    <w:rsid w:val="00D71422"/>
    <w:rsid w:val="00D7189C"/>
    <w:rsid w:val="00D72DC6"/>
    <w:rsid w:val="00D7527E"/>
    <w:rsid w:val="00D7558D"/>
    <w:rsid w:val="00D778ED"/>
    <w:rsid w:val="00D803AE"/>
    <w:rsid w:val="00D81D92"/>
    <w:rsid w:val="00D876F9"/>
    <w:rsid w:val="00D917F3"/>
    <w:rsid w:val="00D94EAB"/>
    <w:rsid w:val="00DA06EB"/>
    <w:rsid w:val="00DA7B5F"/>
    <w:rsid w:val="00DB1270"/>
    <w:rsid w:val="00DB4388"/>
    <w:rsid w:val="00DB6FFD"/>
    <w:rsid w:val="00DC11E7"/>
    <w:rsid w:val="00DC24E3"/>
    <w:rsid w:val="00DC7023"/>
    <w:rsid w:val="00DC769A"/>
    <w:rsid w:val="00DD3D86"/>
    <w:rsid w:val="00DD43CE"/>
    <w:rsid w:val="00DD4AD2"/>
    <w:rsid w:val="00DE2862"/>
    <w:rsid w:val="00DE59B7"/>
    <w:rsid w:val="00DF1EC4"/>
    <w:rsid w:val="00E00ECF"/>
    <w:rsid w:val="00E0340B"/>
    <w:rsid w:val="00E04A90"/>
    <w:rsid w:val="00E04B05"/>
    <w:rsid w:val="00E05103"/>
    <w:rsid w:val="00E0551F"/>
    <w:rsid w:val="00E05CE6"/>
    <w:rsid w:val="00E12421"/>
    <w:rsid w:val="00E219C7"/>
    <w:rsid w:val="00E22AAF"/>
    <w:rsid w:val="00E3162C"/>
    <w:rsid w:val="00E4118C"/>
    <w:rsid w:val="00E43157"/>
    <w:rsid w:val="00E44EC9"/>
    <w:rsid w:val="00E461CE"/>
    <w:rsid w:val="00E573E4"/>
    <w:rsid w:val="00E60156"/>
    <w:rsid w:val="00E64C3D"/>
    <w:rsid w:val="00E711CF"/>
    <w:rsid w:val="00E720CA"/>
    <w:rsid w:val="00E72382"/>
    <w:rsid w:val="00E76310"/>
    <w:rsid w:val="00E807F2"/>
    <w:rsid w:val="00E84EB5"/>
    <w:rsid w:val="00E85662"/>
    <w:rsid w:val="00E8789F"/>
    <w:rsid w:val="00E9021B"/>
    <w:rsid w:val="00E91E81"/>
    <w:rsid w:val="00E92115"/>
    <w:rsid w:val="00E97B71"/>
    <w:rsid w:val="00EA3D34"/>
    <w:rsid w:val="00EA5BDF"/>
    <w:rsid w:val="00EB454D"/>
    <w:rsid w:val="00EB47B0"/>
    <w:rsid w:val="00EC00BD"/>
    <w:rsid w:val="00EC4EF9"/>
    <w:rsid w:val="00ED0802"/>
    <w:rsid w:val="00ED3088"/>
    <w:rsid w:val="00ED549D"/>
    <w:rsid w:val="00ED5E10"/>
    <w:rsid w:val="00ED76BE"/>
    <w:rsid w:val="00EE00E9"/>
    <w:rsid w:val="00EE71FE"/>
    <w:rsid w:val="00EF1326"/>
    <w:rsid w:val="00EF197F"/>
    <w:rsid w:val="00EF1AAA"/>
    <w:rsid w:val="00EF619B"/>
    <w:rsid w:val="00F00B55"/>
    <w:rsid w:val="00F00B98"/>
    <w:rsid w:val="00F022AD"/>
    <w:rsid w:val="00F02AD1"/>
    <w:rsid w:val="00F11E34"/>
    <w:rsid w:val="00F24A99"/>
    <w:rsid w:val="00F253CC"/>
    <w:rsid w:val="00F301ED"/>
    <w:rsid w:val="00F361DC"/>
    <w:rsid w:val="00F37106"/>
    <w:rsid w:val="00F44E25"/>
    <w:rsid w:val="00F519CF"/>
    <w:rsid w:val="00F5415F"/>
    <w:rsid w:val="00F5486D"/>
    <w:rsid w:val="00F56BA5"/>
    <w:rsid w:val="00F60E22"/>
    <w:rsid w:val="00F61BA2"/>
    <w:rsid w:val="00F74CA0"/>
    <w:rsid w:val="00F810CB"/>
    <w:rsid w:val="00F81395"/>
    <w:rsid w:val="00F81BB8"/>
    <w:rsid w:val="00F90C64"/>
    <w:rsid w:val="00F917D1"/>
    <w:rsid w:val="00F9653B"/>
    <w:rsid w:val="00F97346"/>
    <w:rsid w:val="00F977A6"/>
    <w:rsid w:val="00FA2214"/>
    <w:rsid w:val="00FB1D28"/>
    <w:rsid w:val="00FB62CF"/>
    <w:rsid w:val="00FB79B3"/>
    <w:rsid w:val="00FB7F2A"/>
    <w:rsid w:val="00FC26BB"/>
    <w:rsid w:val="00FD3C3B"/>
    <w:rsid w:val="00FE07DD"/>
    <w:rsid w:val="00FE6B45"/>
    <w:rsid w:val="00FF1FF4"/>
    <w:rsid w:val="00FF55F3"/>
    <w:rsid w:val="00FF5851"/>
    <w:rsid w:val="00FF5B7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F1A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F1A7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F1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F1A7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54154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47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F18"/>
    <w:rsid w:val="00116DF1"/>
    <w:rsid w:val="001D7E48"/>
    <w:rsid w:val="00200821"/>
    <w:rsid w:val="00213692"/>
    <w:rsid w:val="0025245B"/>
    <w:rsid w:val="002A3923"/>
    <w:rsid w:val="002C48A9"/>
    <w:rsid w:val="00314B40"/>
    <w:rsid w:val="00394049"/>
    <w:rsid w:val="003B0C71"/>
    <w:rsid w:val="004B5BBB"/>
    <w:rsid w:val="004F2DF8"/>
    <w:rsid w:val="00517E2A"/>
    <w:rsid w:val="006F24A1"/>
    <w:rsid w:val="007B6259"/>
    <w:rsid w:val="00911D7C"/>
    <w:rsid w:val="009A261B"/>
    <w:rsid w:val="009F3B13"/>
    <w:rsid w:val="00A943D5"/>
    <w:rsid w:val="00AA2E17"/>
    <w:rsid w:val="00AC15A4"/>
    <w:rsid w:val="00B0336C"/>
    <w:rsid w:val="00BE059E"/>
    <w:rsid w:val="00C24FEF"/>
    <w:rsid w:val="00D241E9"/>
    <w:rsid w:val="00D7750D"/>
    <w:rsid w:val="00E420D2"/>
    <w:rsid w:val="00E46560"/>
    <w:rsid w:val="00EC6C9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42B2-B035-457B-B76E-B47452C8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11449</Characters>
  <Application>Microsoft Office Word</Application>
  <DocSecurity>0</DocSecurity>
  <Lines>248</Lines>
  <Paragraphs>71</Paragraphs>
  <ScaleCrop>false</ScaleCrop>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271/20</dc:title>
  <dc:subject/>
  <dc:creator/>
  <cp:keywords/>
  <dc:description/>
  <cp:lastModifiedBy/>
  <cp:revision>1</cp:revision>
  <dcterms:created xsi:type="dcterms:W3CDTF">2021-01-05T20:43:00Z</dcterms:created>
  <dcterms:modified xsi:type="dcterms:W3CDTF">2021-01-05T20:44:00Z</dcterms:modified>
</cp:coreProperties>
</file>