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1376" w14:textId="77777777" w:rsidR="00040C3A" w:rsidRPr="00B2698D" w:rsidRDefault="00D306D1" w:rsidP="005F7FE2">
      <w:pPr>
        <w:jc w:val="both"/>
        <w:rPr>
          <w:rFonts w:ascii="Cambria" w:hAnsi="Cambria" w:cs="Univers"/>
          <w:b/>
          <w:bCs/>
          <w:sz w:val="20"/>
          <w:szCs w:val="20"/>
          <w:lang w:val="es-ES_tradnl"/>
        </w:rPr>
      </w:pPr>
      <w:r w:rsidRPr="00B2698D">
        <w:rPr>
          <w:rFonts w:ascii="Cambria" w:hAnsi="Cambria"/>
          <w:noProof/>
          <w:sz w:val="20"/>
          <w:szCs w:val="20"/>
          <w:lang w:val="es-ES_tradnl"/>
        </w:rPr>
        <mc:AlternateContent>
          <mc:Choice Requires="wps">
            <w:drawing>
              <wp:anchor distT="0" distB="0" distL="114300" distR="114300" simplePos="0" relativeHeight="251661311" behindDoc="0" locked="0" layoutInCell="1" allowOverlap="1" wp14:anchorId="5A3D3A31" wp14:editId="79EE3CF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F17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2698D">
        <w:rPr>
          <w:rFonts w:ascii="Cambria" w:hAnsi="Cambria"/>
          <w:noProof/>
          <w:sz w:val="20"/>
          <w:szCs w:val="20"/>
          <w:lang w:val="es-ES_tradnl"/>
        </w:rPr>
        <mc:AlternateContent>
          <mc:Choice Requires="wps">
            <w:drawing>
              <wp:anchor distT="0" distB="0" distL="114300" distR="114300" simplePos="0" relativeHeight="251673600" behindDoc="0" locked="0" layoutInCell="1" allowOverlap="1" wp14:anchorId="43A5E7C3" wp14:editId="4EB8EC7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432E7" w14:textId="77777777" w:rsidR="009F3110" w:rsidRDefault="009F3110" w:rsidP="00AE5488">
                            <w:r>
                              <w:rPr>
                                <w:noProof/>
                                <w:lang w:val="en-US"/>
                              </w:rPr>
                              <w:drawing>
                                <wp:inline distT="0" distB="0" distL="0" distR="0" wp14:anchorId="3B4CB2EA" wp14:editId="087899A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5E7C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C1432E7" w14:textId="77777777" w:rsidR="009F3110" w:rsidRDefault="009F3110" w:rsidP="00AE5488">
                      <w:r>
                        <w:rPr>
                          <w:noProof/>
                          <w:lang w:val="en-US"/>
                        </w:rPr>
                        <w:drawing>
                          <wp:inline distT="0" distB="0" distL="0" distR="0" wp14:anchorId="3B4CB2EA" wp14:editId="087899A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4EC47EC" w14:textId="77777777" w:rsidR="00040C3A" w:rsidRPr="00B2698D" w:rsidRDefault="00040C3A" w:rsidP="005F7FE2">
      <w:pPr>
        <w:tabs>
          <w:tab w:val="center" w:pos="5400"/>
        </w:tabs>
        <w:suppressAutoHyphens/>
        <w:jc w:val="both"/>
        <w:rPr>
          <w:rFonts w:ascii="Cambria" w:hAnsi="Cambria"/>
          <w:sz w:val="20"/>
          <w:szCs w:val="20"/>
          <w:lang w:val="es-ES_tradnl"/>
        </w:rPr>
      </w:pPr>
    </w:p>
    <w:p w14:paraId="778FE918" w14:textId="77777777" w:rsidR="00040C3A" w:rsidRPr="00B2698D" w:rsidRDefault="00040C3A" w:rsidP="005F7FE2">
      <w:pPr>
        <w:tabs>
          <w:tab w:val="center" w:pos="5400"/>
        </w:tabs>
        <w:suppressAutoHyphens/>
        <w:jc w:val="both"/>
        <w:rPr>
          <w:rFonts w:ascii="Cambria" w:hAnsi="Cambria"/>
          <w:sz w:val="20"/>
          <w:szCs w:val="20"/>
          <w:lang w:val="es-ES_tradnl"/>
        </w:rPr>
      </w:pPr>
    </w:p>
    <w:p w14:paraId="66EE3F0B" w14:textId="77777777" w:rsidR="005128E4" w:rsidRPr="00B2698D" w:rsidRDefault="005128E4" w:rsidP="005F7FE2">
      <w:pPr>
        <w:tabs>
          <w:tab w:val="center" w:pos="5400"/>
        </w:tabs>
        <w:suppressAutoHyphens/>
        <w:rPr>
          <w:rFonts w:ascii="Cambria" w:hAnsi="Cambria"/>
          <w:sz w:val="20"/>
          <w:szCs w:val="20"/>
          <w:lang w:val="es-ES_tradnl"/>
        </w:rPr>
      </w:pPr>
    </w:p>
    <w:p w14:paraId="5CF5769D" w14:textId="77777777" w:rsidR="005128E4" w:rsidRPr="00B2698D" w:rsidRDefault="005128E4" w:rsidP="005F7FE2">
      <w:pPr>
        <w:tabs>
          <w:tab w:val="center" w:pos="5400"/>
        </w:tabs>
        <w:suppressAutoHyphens/>
        <w:rPr>
          <w:rFonts w:ascii="Cambria" w:hAnsi="Cambria"/>
          <w:sz w:val="20"/>
          <w:szCs w:val="20"/>
          <w:lang w:val="es-ES_tradnl"/>
        </w:rPr>
      </w:pPr>
    </w:p>
    <w:p w14:paraId="4FD45B45" w14:textId="77777777" w:rsidR="005128E4" w:rsidRPr="00B2698D" w:rsidRDefault="005128E4" w:rsidP="005F7FE2">
      <w:pPr>
        <w:tabs>
          <w:tab w:val="center" w:pos="5400"/>
        </w:tabs>
        <w:suppressAutoHyphens/>
        <w:rPr>
          <w:rFonts w:ascii="Cambria" w:hAnsi="Cambria"/>
          <w:sz w:val="20"/>
          <w:szCs w:val="20"/>
          <w:lang w:val="es-ES_tradnl"/>
        </w:rPr>
      </w:pPr>
    </w:p>
    <w:p w14:paraId="20BE5809" w14:textId="77777777" w:rsidR="00040C3A" w:rsidRPr="00B2698D" w:rsidRDefault="00040C3A" w:rsidP="005F7FE2">
      <w:pPr>
        <w:tabs>
          <w:tab w:val="center" w:pos="5400"/>
        </w:tabs>
        <w:suppressAutoHyphens/>
        <w:jc w:val="center"/>
        <w:rPr>
          <w:rFonts w:ascii="Cambria" w:hAnsi="Cambria"/>
          <w:sz w:val="20"/>
          <w:szCs w:val="20"/>
          <w:lang w:val="es-ES_tradnl"/>
        </w:rPr>
      </w:pPr>
    </w:p>
    <w:p w14:paraId="41440F4F" w14:textId="77777777" w:rsidR="00040C3A" w:rsidRPr="00B2698D" w:rsidRDefault="00040C3A" w:rsidP="005F7FE2">
      <w:pPr>
        <w:tabs>
          <w:tab w:val="center" w:pos="5400"/>
        </w:tabs>
        <w:suppressAutoHyphens/>
        <w:jc w:val="center"/>
        <w:rPr>
          <w:rFonts w:ascii="Cambria" w:hAnsi="Cambria"/>
          <w:sz w:val="20"/>
          <w:szCs w:val="20"/>
          <w:lang w:val="es-ES_tradnl"/>
        </w:rPr>
      </w:pPr>
    </w:p>
    <w:p w14:paraId="6B0C32D2" w14:textId="77777777" w:rsidR="005B52B0" w:rsidRPr="00B2698D" w:rsidRDefault="005B52B0" w:rsidP="005F7FE2">
      <w:pPr>
        <w:tabs>
          <w:tab w:val="center" w:pos="5400"/>
        </w:tabs>
        <w:suppressAutoHyphens/>
        <w:jc w:val="center"/>
        <w:rPr>
          <w:rFonts w:ascii="Cambria" w:hAnsi="Cambria"/>
          <w:sz w:val="20"/>
          <w:szCs w:val="20"/>
          <w:lang w:val="es-ES_tradnl"/>
        </w:rPr>
      </w:pPr>
    </w:p>
    <w:p w14:paraId="4E069C6C" w14:textId="77777777" w:rsidR="005B52B0" w:rsidRPr="00B2698D" w:rsidRDefault="005B52B0" w:rsidP="005F7FE2">
      <w:pPr>
        <w:tabs>
          <w:tab w:val="center" w:pos="5400"/>
        </w:tabs>
        <w:suppressAutoHyphens/>
        <w:jc w:val="center"/>
        <w:rPr>
          <w:rFonts w:ascii="Cambria" w:hAnsi="Cambria"/>
          <w:sz w:val="20"/>
          <w:szCs w:val="20"/>
          <w:lang w:val="es-ES_tradnl"/>
        </w:rPr>
      </w:pPr>
    </w:p>
    <w:p w14:paraId="6EABB811" w14:textId="77777777" w:rsidR="005B52B0" w:rsidRPr="00B2698D" w:rsidRDefault="005B52B0" w:rsidP="005F7FE2">
      <w:pPr>
        <w:tabs>
          <w:tab w:val="center" w:pos="5400"/>
        </w:tabs>
        <w:suppressAutoHyphens/>
        <w:jc w:val="center"/>
        <w:rPr>
          <w:rFonts w:ascii="Cambria" w:hAnsi="Cambria"/>
          <w:sz w:val="20"/>
          <w:szCs w:val="20"/>
          <w:lang w:val="es-ES_tradnl"/>
        </w:rPr>
      </w:pPr>
    </w:p>
    <w:p w14:paraId="4CC16667" w14:textId="77777777" w:rsidR="00040C3A" w:rsidRPr="00B2698D" w:rsidRDefault="00040C3A" w:rsidP="005F7FE2">
      <w:pPr>
        <w:tabs>
          <w:tab w:val="center" w:pos="5400"/>
        </w:tabs>
        <w:suppressAutoHyphens/>
        <w:jc w:val="center"/>
        <w:rPr>
          <w:rFonts w:ascii="Cambria" w:hAnsi="Cambria"/>
          <w:sz w:val="20"/>
          <w:szCs w:val="20"/>
          <w:lang w:val="es-ES_tradnl"/>
        </w:rPr>
      </w:pPr>
    </w:p>
    <w:p w14:paraId="32824B92" w14:textId="77777777" w:rsidR="00040C3A" w:rsidRPr="00B2698D" w:rsidRDefault="00040C3A" w:rsidP="005F7FE2">
      <w:pPr>
        <w:tabs>
          <w:tab w:val="center" w:pos="5400"/>
        </w:tabs>
        <w:suppressAutoHyphens/>
        <w:jc w:val="center"/>
        <w:rPr>
          <w:rFonts w:ascii="Cambria" w:hAnsi="Cambria"/>
          <w:sz w:val="20"/>
          <w:szCs w:val="20"/>
          <w:lang w:val="es-ES_tradnl"/>
        </w:rPr>
      </w:pPr>
    </w:p>
    <w:p w14:paraId="4B99E4D3" w14:textId="77777777" w:rsidR="00040C3A" w:rsidRPr="00B2698D" w:rsidRDefault="003D3BC2" w:rsidP="005F7FE2">
      <w:pPr>
        <w:tabs>
          <w:tab w:val="center" w:pos="5400"/>
        </w:tabs>
        <w:suppressAutoHyphens/>
        <w:jc w:val="center"/>
        <w:rPr>
          <w:rFonts w:ascii="Cambria" w:hAnsi="Cambria"/>
          <w:sz w:val="20"/>
          <w:szCs w:val="20"/>
          <w:lang w:val="es-ES_tradnl"/>
        </w:rPr>
      </w:pPr>
      <w:r w:rsidRPr="00B2698D">
        <w:rPr>
          <w:rFonts w:ascii="Cambria" w:hAnsi="Cambria"/>
          <w:noProof/>
          <w:sz w:val="20"/>
          <w:szCs w:val="20"/>
          <w:lang w:val="es-ES_tradnl"/>
        </w:rPr>
        <mc:AlternateContent>
          <mc:Choice Requires="wps">
            <w:drawing>
              <wp:anchor distT="0" distB="0" distL="114300" distR="114300" simplePos="0" relativeHeight="251669504" behindDoc="0" locked="0" layoutInCell="1" allowOverlap="1" wp14:anchorId="2753ABA1" wp14:editId="4FEC0DA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AF976" w14:textId="028E0206" w:rsidR="009F3110" w:rsidRPr="00A31AD5" w:rsidRDefault="009F3110"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w:t>
                            </w:r>
                            <w:r w:rsidR="00205D5C" w:rsidRPr="00205D5C">
                              <w:rPr>
                                <w:rFonts w:asciiTheme="majorHAnsi" w:hAnsiTheme="majorHAnsi" w:cs="Arial"/>
                                <w:b/>
                                <w:bCs/>
                                <w:color w:val="0D0D0D" w:themeColor="text1" w:themeTint="F2"/>
                                <w:sz w:val="36"/>
                                <w:szCs w:val="22"/>
                              </w:rPr>
                              <w:t>83</w:t>
                            </w:r>
                            <w:r>
                              <w:rPr>
                                <w:rFonts w:asciiTheme="majorHAnsi" w:hAnsiTheme="majorHAnsi" w:cs="Arial"/>
                                <w:b/>
                                <w:bCs/>
                                <w:color w:val="0D0D0D" w:themeColor="text1" w:themeTint="F2"/>
                                <w:sz w:val="36"/>
                                <w:szCs w:val="22"/>
                              </w:rPr>
                              <w:t>/2</w:t>
                            </w:r>
                            <w:r w:rsidR="00B51C16">
                              <w:rPr>
                                <w:rFonts w:asciiTheme="majorHAnsi" w:hAnsiTheme="majorHAnsi" w:cs="Arial"/>
                                <w:b/>
                                <w:bCs/>
                                <w:color w:val="0D0D0D" w:themeColor="text1" w:themeTint="F2"/>
                                <w:sz w:val="36"/>
                                <w:szCs w:val="22"/>
                              </w:rPr>
                              <w:t>3</w:t>
                            </w:r>
                          </w:p>
                          <w:p w14:paraId="5C00F2A5" w14:textId="77777777" w:rsidR="009F3110" w:rsidRDefault="009F3110" w:rsidP="00997BC5">
                            <w:pPr>
                              <w:spacing w:line="276" w:lineRule="auto"/>
                              <w:rPr>
                                <w:rFonts w:asciiTheme="majorHAnsi" w:hAnsiTheme="majorHAnsi" w:cs="Arial"/>
                                <w:b/>
                                <w:color w:val="0D0D0D" w:themeColor="text1" w:themeTint="F2"/>
                                <w:sz w:val="36"/>
                                <w:szCs w:val="22"/>
                                <w:lang w:val="es-UY"/>
                              </w:rPr>
                            </w:pPr>
                            <w:r>
                              <w:rPr>
                                <w:rFonts w:asciiTheme="majorHAnsi" w:hAnsiTheme="majorHAnsi" w:cs="Arial"/>
                                <w:b/>
                                <w:color w:val="0D0D0D" w:themeColor="text1" w:themeTint="F2"/>
                                <w:sz w:val="36"/>
                                <w:szCs w:val="22"/>
                                <w:lang w:val="es-UY"/>
                              </w:rPr>
                              <w:t>Caso 14.196</w:t>
                            </w:r>
                          </w:p>
                          <w:p w14:paraId="4125CE03" w14:textId="4DE9ADCA" w:rsidR="009F3110" w:rsidRPr="00F012AD" w:rsidRDefault="009F3110" w:rsidP="00997BC5">
                            <w:pPr>
                              <w:spacing w:line="276" w:lineRule="auto"/>
                              <w:rPr>
                                <w:rFonts w:asciiTheme="majorHAnsi" w:hAnsiTheme="majorHAnsi" w:cs="Arial"/>
                                <w:b/>
                                <w:color w:val="0D0D0D" w:themeColor="text1" w:themeTint="F2"/>
                                <w:sz w:val="36"/>
                                <w:szCs w:val="22"/>
                                <w:lang w:val="es-UY"/>
                              </w:rPr>
                            </w:pPr>
                            <w:r w:rsidRPr="007053BE">
                              <w:rPr>
                                <w:rFonts w:asciiTheme="majorHAnsi" w:hAnsiTheme="majorHAnsi" w:cs="Arial"/>
                                <w:color w:val="0D0D0D" w:themeColor="text1" w:themeTint="F2"/>
                                <w:szCs w:val="22"/>
                                <w:lang w:val="es-UY"/>
                              </w:rPr>
                              <w:t>INFORME</w:t>
                            </w:r>
                            <w:r>
                              <w:rPr>
                                <w:rFonts w:asciiTheme="majorHAnsi" w:hAnsiTheme="majorHAnsi" w:cs="Arial"/>
                                <w:color w:val="0D0D0D" w:themeColor="text1" w:themeTint="F2"/>
                                <w:szCs w:val="22"/>
                                <w:lang w:val="es-UY"/>
                              </w:rPr>
                              <w:t xml:space="preserve"> DE ADMISIBILIDAD</w:t>
                            </w:r>
                            <w:r w:rsidRPr="007053BE">
                              <w:rPr>
                                <w:rFonts w:asciiTheme="majorHAnsi" w:hAnsiTheme="majorHAnsi" w:cs="Arial"/>
                                <w:color w:val="0D0D0D" w:themeColor="text1" w:themeTint="F2"/>
                                <w:szCs w:val="22"/>
                                <w:lang w:val="es-UY"/>
                              </w:rPr>
                              <w:t xml:space="preserve"> </w:t>
                            </w:r>
                            <w:bookmarkStart w:id="0" w:name="_ftnref1"/>
                            <w:r>
                              <w:rPr>
                                <w:rFonts w:asciiTheme="majorHAnsi" w:hAnsiTheme="majorHAnsi" w:cs="Arial"/>
                                <w:color w:val="0D0D0D" w:themeColor="text1" w:themeTint="F2"/>
                                <w:szCs w:val="22"/>
                                <w:lang w:val="es-UY"/>
                              </w:rPr>
                              <w:t>Y FONDO</w:t>
                            </w:r>
                            <w:r w:rsidR="00B51C16">
                              <w:rPr>
                                <w:rFonts w:asciiTheme="majorHAnsi" w:hAnsiTheme="majorHAnsi" w:cs="Arial"/>
                                <w:color w:val="0D0D0D" w:themeColor="text1" w:themeTint="F2"/>
                                <w:szCs w:val="22"/>
                                <w:lang w:val="es-UY"/>
                              </w:rPr>
                              <w:t xml:space="preserve"> (</w:t>
                            </w:r>
                            <w:r w:rsidR="00915CFB">
                              <w:rPr>
                                <w:rFonts w:asciiTheme="majorHAnsi" w:hAnsiTheme="majorHAnsi" w:cs="Arial"/>
                                <w:color w:val="0D0D0D" w:themeColor="text1" w:themeTint="F2"/>
                                <w:szCs w:val="22"/>
                                <w:lang w:val="es-UY"/>
                              </w:rPr>
                              <w:t>PUBLICACIÓN</w:t>
                            </w:r>
                            <w:r w:rsidR="00B51C16">
                              <w:rPr>
                                <w:rFonts w:asciiTheme="majorHAnsi" w:hAnsiTheme="majorHAnsi" w:cs="Arial"/>
                                <w:color w:val="0D0D0D" w:themeColor="text1" w:themeTint="F2"/>
                                <w:szCs w:val="22"/>
                                <w:lang w:val="es-UY"/>
                              </w:rPr>
                              <w:t>)</w:t>
                            </w:r>
                          </w:p>
                          <w:p w14:paraId="2834AB9A" w14:textId="419C96BE" w:rsidR="009F3110" w:rsidRPr="007053BE" w:rsidRDefault="009F3110" w:rsidP="00997BC5">
                            <w:pPr>
                              <w:spacing w:line="276" w:lineRule="auto"/>
                              <w:rPr>
                                <w:rFonts w:asciiTheme="majorHAnsi" w:hAnsiTheme="majorHAnsi" w:cs="Arial"/>
                                <w:color w:val="0D0D0D" w:themeColor="text1" w:themeTint="F2"/>
                                <w:szCs w:val="22"/>
                                <w:lang w:val="es-UY"/>
                              </w:rPr>
                            </w:pPr>
                            <w:r>
                              <w:rPr>
                                <w:rFonts w:asciiTheme="majorHAnsi" w:hAnsiTheme="majorHAnsi" w:cs="Arial"/>
                                <w:color w:val="0D0D0D" w:themeColor="text1" w:themeTint="F2"/>
                                <w:szCs w:val="22"/>
                                <w:lang w:val="es-UY"/>
                              </w:rPr>
                              <w:t xml:space="preserve">OSWALDO JOSÉ PAYÁ </w:t>
                            </w:r>
                            <w:r w:rsidR="000A310A">
                              <w:rPr>
                                <w:rFonts w:asciiTheme="majorHAnsi" w:hAnsiTheme="majorHAnsi" w:cs="Arial"/>
                                <w:color w:val="0D0D0D" w:themeColor="text1" w:themeTint="F2"/>
                                <w:szCs w:val="22"/>
                                <w:lang w:val="es-UY"/>
                              </w:rPr>
                              <w:t>SARDIÑAS</w:t>
                            </w:r>
                            <w:r>
                              <w:rPr>
                                <w:rFonts w:asciiTheme="majorHAnsi" w:hAnsiTheme="majorHAnsi" w:cs="Arial"/>
                                <w:color w:val="0D0D0D" w:themeColor="text1" w:themeTint="F2"/>
                                <w:szCs w:val="22"/>
                                <w:lang w:val="es-UY"/>
                              </w:rPr>
                              <w:t xml:space="preserve"> Y OTROS</w:t>
                            </w:r>
                          </w:p>
                          <w:bookmarkEnd w:id="0"/>
                          <w:p w14:paraId="07A805E5" w14:textId="77777777" w:rsidR="009F3110" w:rsidRPr="00E34111" w:rsidRDefault="00000000" w:rsidP="00997BC5">
                            <w:pPr>
                              <w:spacing w:line="276" w:lineRule="auto"/>
                              <w:rPr>
                                <w:rFonts w:asciiTheme="majorHAnsi" w:hAnsiTheme="majorHAnsi" w:cs="Arial"/>
                                <w:color w:val="0D0D0D" w:themeColor="text1" w:themeTint="F2"/>
                                <w:szCs w:val="22"/>
                                <w:lang w:val="es-PE"/>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Content>
                                <w:r w:rsidR="009F3110">
                                  <w:rPr>
                                    <w:rFonts w:asciiTheme="majorHAnsi" w:hAnsiTheme="majorHAnsi" w:cs="Arial"/>
                                    <w:bCs/>
                                    <w:color w:val="0D0D0D" w:themeColor="text1" w:themeTint="F2"/>
                                    <w:szCs w:val="22"/>
                                  </w:rPr>
                                  <w:t>CUBA</w:t>
                                </w:r>
                              </w:sdtContent>
                            </w:sdt>
                          </w:p>
                          <w:p w14:paraId="53F6D897" w14:textId="77777777" w:rsidR="009F3110" w:rsidRPr="00E34111" w:rsidRDefault="009F3110" w:rsidP="007A5817">
                            <w:pPr>
                              <w:rPr>
                                <w:color w:val="0D0D0D" w:themeColor="text1" w:themeTint="F2"/>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ABA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7BAF976" w14:textId="028E0206" w:rsidR="009F3110" w:rsidRPr="00A31AD5" w:rsidRDefault="009F3110"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w:t>
                      </w:r>
                      <w:r w:rsidR="00205D5C" w:rsidRPr="00205D5C">
                        <w:rPr>
                          <w:rFonts w:asciiTheme="majorHAnsi" w:hAnsiTheme="majorHAnsi" w:cs="Arial"/>
                          <w:b/>
                          <w:bCs/>
                          <w:color w:val="0D0D0D" w:themeColor="text1" w:themeTint="F2"/>
                          <w:sz w:val="36"/>
                          <w:szCs w:val="22"/>
                        </w:rPr>
                        <w:t>83</w:t>
                      </w:r>
                      <w:r>
                        <w:rPr>
                          <w:rFonts w:asciiTheme="majorHAnsi" w:hAnsiTheme="majorHAnsi" w:cs="Arial"/>
                          <w:b/>
                          <w:bCs/>
                          <w:color w:val="0D0D0D" w:themeColor="text1" w:themeTint="F2"/>
                          <w:sz w:val="36"/>
                          <w:szCs w:val="22"/>
                        </w:rPr>
                        <w:t>/2</w:t>
                      </w:r>
                      <w:r w:rsidR="00B51C16">
                        <w:rPr>
                          <w:rFonts w:asciiTheme="majorHAnsi" w:hAnsiTheme="majorHAnsi" w:cs="Arial"/>
                          <w:b/>
                          <w:bCs/>
                          <w:color w:val="0D0D0D" w:themeColor="text1" w:themeTint="F2"/>
                          <w:sz w:val="36"/>
                          <w:szCs w:val="22"/>
                        </w:rPr>
                        <w:t>3</w:t>
                      </w:r>
                    </w:p>
                    <w:p w14:paraId="5C00F2A5" w14:textId="77777777" w:rsidR="009F3110" w:rsidRDefault="009F3110" w:rsidP="00997BC5">
                      <w:pPr>
                        <w:spacing w:line="276" w:lineRule="auto"/>
                        <w:rPr>
                          <w:rFonts w:asciiTheme="majorHAnsi" w:hAnsiTheme="majorHAnsi" w:cs="Arial"/>
                          <w:b/>
                          <w:color w:val="0D0D0D" w:themeColor="text1" w:themeTint="F2"/>
                          <w:sz w:val="36"/>
                          <w:szCs w:val="22"/>
                          <w:lang w:val="es-UY"/>
                        </w:rPr>
                      </w:pPr>
                      <w:r>
                        <w:rPr>
                          <w:rFonts w:asciiTheme="majorHAnsi" w:hAnsiTheme="majorHAnsi" w:cs="Arial"/>
                          <w:b/>
                          <w:color w:val="0D0D0D" w:themeColor="text1" w:themeTint="F2"/>
                          <w:sz w:val="36"/>
                          <w:szCs w:val="22"/>
                          <w:lang w:val="es-UY"/>
                        </w:rPr>
                        <w:t>Caso 14.196</w:t>
                      </w:r>
                    </w:p>
                    <w:p w14:paraId="4125CE03" w14:textId="4DE9ADCA" w:rsidR="009F3110" w:rsidRPr="00F012AD" w:rsidRDefault="009F3110" w:rsidP="00997BC5">
                      <w:pPr>
                        <w:spacing w:line="276" w:lineRule="auto"/>
                        <w:rPr>
                          <w:rFonts w:asciiTheme="majorHAnsi" w:hAnsiTheme="majorHAnsi" w:cs="Arial"/>
                          <w:b/>
                          <w:color w:val="0D0D0D" w:themeColor="text1" w:themeTint="F2"/>
                          <w:sz w:val="36"/>
                          <w:szCs w:val="22"/>
                          <w:lang w:val="es-UY"/>
                        </w:rPr>
                      </w:pPr>
                      <w:r w:rsidRPr="007053BE">
                        <w:rPr>
                          <w:rFonts w:asciiTheme="majorHAnsi" w:hAnsiTheme="majorHAnsi" w:cs="Arial"/>
                          <w:color w:val="0D0D0D" w:themeColor="text1" w:themeTint="F2"/>
                          <w:szCs w:val="22"/>
                          <w:lang w:val="es-UY"/>
                        </w:rPr>
                        <w:t>INFORME</w:t>
                      </w:r>
                      <w:r>
                        <w:rPr>
                          <w:rFonts w:asciiTheme="majorHAnsi" w:hAnsiTheme="majorHAnsi" w:cs="Arial"/>
                          <w:color w:val="0D0D0D" w:themeColor="text1" w:themeTint="F2"/>
                          <w:szCs w:val="22"/>
                          <w:lang w:val="es-UY"/>
                        </w:rPr>
                        <w:t xml:space="preserve"> DE ADMISIBILIDAD</w:t>
                      </w:r>
                      <w:r w:rsidRPr="007053BE">
                        <w:rPr>
                          <w:rFonts w:asciiTheme="majorHAnsi" w:hAnsiTheme="majorHAnsi" w:cs="Arial"/>
                          <w:color w:val="0D0D0D" w:themeColor="text1" w:themeTint="F2"/>
                          <w:szCs w:val="22"/>
                          <w:lang w:val="es-UY"/>
                        </w:rPr>
                        <w:t xml:space="preserve"> </w:t>
                      </w:r>
                      <w:bookmarkStart w:id="1" w:name="_ftnref1"/>
                      <w:r>
                        <w:rPr>
                          <w:rFonts w:asciiTheme="majorHAnsi" w:hAnsiTheme="majorHAnsi" w:cs="Arial"/>
                          <w:color w:val="0D0D0D" w:themeColor="text1" w:themeTint="F2"/>
                          <w:szCs w:val="22"/>
                          <w:lang w:val="es-UY"/>
                        </w:rPr>
                        <w:t>Y FONDO</w:t>
                      </w:r>
                      <w:r w:rsidR="00B51C16">
                        <w:rPr>
                          <w:rFonts w:asciiTheme="majorHAnsi" w:hAnsiTheme="majorHAnsi" w:cs="Arial"/>
                          <w:color w:val="0D0D0D" w:themeColor="text1" w:themeTint="F2"/>
                          <w:szCs w:val="22"/>
                          <w:lang w:val="es-UY"/>
                        </w:rPr>
                        <w:t xml:space="preserve"> (</w:t>
                      </w:r>
                      <w:r w:rsidR="00915CFB">
                        <w:rPr>
                          <w:rFonts w:asciiTheme="majorHAnsi" w:hAnsiTheme="majorHAnsi" w:cs="Arial"/>
                          <w:color w:val="0D0D0D" w:themeColor="text1" w:themeTint="F2"/>
                          <w:szCs w:val="22"/>
                          <w:lang w:val="es-UY"/>
                        </w:rPr>
                        <w:t>PUBLICACIÓN</w:t>
                      </w:r>
                      <w:r w:rsidR="00B51C16">
                        <w:rPr>
                          <w:rFonts w:asciiTheme="majorHAnsi" w:hAnsiTheme="majorHAnsi" w:cs="Arial"/>
                          <w:color w:val="0D0D0D" w:themeColor="text1" w:themeTint="F2"/>
                          <w:szCs w:val="22"/>
                          <w:lang w:val="es-UY"/>
                        </w:rPr>
                        <w:t>)</w:t>
                      </w:r>
                    </w:p>
                    <w:p w14:paraId="2834AB9A" w14:textId="419C96BE" w:rsidR="009F3110" w:rsidRPr="007053BE" w:rsidRDefault="009F3110" w:rsidP="00997BC5">
                      <w:pPr>
                        <w:spacing w:line="276" w:lineRule="auto"/>
                        <w:rPr>
                          <w:rFonts w:asciiTheme="majorHAnsi" w:hAnsiTheme="majorHAnsi" w:cs="Arial"/>
                          <w:color w:val="0D0D0D" w:themeColor="text1" w:themeTint="F2"/>
                          <w:szCs w:val="22"/>
                          <w:lang w:val="es-UY"/>
                        </w:rPr>
                      </w:pPr>
                      <w:r>
                        <w:rPr>
                          <w:rFonts w:asciiTheme="majorHAnsi" w:hAnsiTheme="majorHAnsi" w:cs="Arial"/>
                          <w:color w:val="0D0D0D" w:themeColor="text1" w:themeTint="F2"/>
                          <w:szCs w:val="22"/>
                          <w:lang w:val="es-UY"/>
                        </w:rPr>
                        <w:t xml:space="preserve">OSWALDO JOSÉ PAYÁ </w:t>
                      </w:r>
                      <w:r w:rsidR="000A310A">
                        <w:rPr>
                          <w:rFonts w:asciiTheme="majorHAnsi" w:hAnsiTheme="majorHAnsi" w:cs="Arial"/>
                          <w:color w:val="0D0D0D" w:themeColor="text1" w:themeTint="F2"/>
                          <w:szCs w:val="22"/>
                          <w:lang w:val="es-UY"/>
                        </w:rPr>
                        <w:t>SARDIÑAS</w:t>
                      </w:r>
                      <w:r>
                        <w:rPr>
                          <w:rFonts w:asciiTheme="majorHAnsi" w:hAnsiTheme="majorHAnsi" w:cs="Arial"/>
                          <w:color w:val="0D0D0D" w:themeColor="text1" w:themeTint="F2"/>
                          <w:szCs w:val="22"/>
                          <w:lang w:val="es-UY"/>
                        </w:rPr>
                        <w:t xml:space="preserve"> Y OTROS</w:t>
                      </w:r>
                    </w:p>
                    <w:bookmarkEnd w:id="1"/>
                    <w:p w14:paraId="07A805E5" w14:textId="77777777" w:rsidR="009F3110" w:rsidRPr="00E34111" w:rsidRDefault="00000000" w:rsidP="00997BC5">
                      <w:pPr>
                        <w:spacing w:line="276" w:lineRule="auto"/>
                        <w:rPr>
                          <w:rFonts w:asciiTheme="majorHAnsi" w:hAnsiTheme="majorHAnsi" w:cs="Arial"/>
                          <w:color w:val="0D0D0D" w:themeColor="text1" w:themeTint="F2"/>
                          <w:szCs w:val="22"/>
                          <w:lang w:val="es-PE"/>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Content>
                          <w:r w:rsidR="009F3110">
                            <w:rPr>
                              <w:rFonts w:asciiTheme="majorHAnsi" w:hAnsiTheme="majorHAnsi" w:cs="Arial"/>
                              <w:bCs/>
                              <w:color w:val="0D0D0D" w:themeColor="text1" w:themeTint="F2"/>
                              <w:szCs w:val="22"/>
                            </w:rPr>
                            <w:t>CUBA</w:t>
                          </w:r>
                        </w:sdtContent>
                      </w:sdt>
                    </w:p>
                    <w:p w14:paraId="53F6D897" w14:textId="77777777" w:rsidR="009F3110" w:rsidRPr="00E34111" w:rsidRDefault="009F3110" w:rsidP="007A5817">
                      <w:pPr>
                        <w:rPr>
                          <w:color w:val="0D0D0D" w:themeColor="text1" w:themeTint="F2"/>
                          <w:lang w:val="es-PE"/>
                        </w:rPr>
                      </w:pPr>
                    </w:p>
                  </w:txbxContent>
                </v:textbox>
              </v:shape>
            </w:pict>
          </mc:Fallback>
        </mc:AlternateContent>
      </w:r>
      <w:r w:rsidR="004E2649" w:rsidRPr="00B2698D">
        <w:rPr>
          <w:rFonts w:ascii="Cambria" w:hAnsi="Cambria"/>
          <w:noProof/>
          <w:sz w:val="20"/>
          <w:szCs w:val="20"/>
          <w:lang w:val="es-ES_tradnl"/>
        </w:rPr>
        <mc:AlternateContent>
          <mc:Choice Requires="wps">
            <w:drawing>
              <wp:anchor distT="0" distB="0" distL="114300" distR="114300" simplePos="0" relativeHeight="251671552" behindDoc="0" locked="0" layoutInCell="1" allowOverlap="1" wp14:anchorId="2DD4115D" wp14:editId="3BAAECE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0B0E0" w14:textId="6D78C6E2" w:rsidR="009F3110" w:rsidRPr="00314A97" w:rsidRDefault="009F3110" w:rsidP="007A5817">
                            <w:pPr>
                              <w:spacing w:line="276" w:lineRule="auto"/>
                              <w:jc w:val="right"/>
                              <w:rPr>
                                <w:rFonts w:asciiTheme="minorHAnsi" w:hAnsiTheme="minorHAnsi"/>
                                <w:color w:val="FFFFFF" w:themeColor="background1"/>
                                <w:sz w:val="22"/>
                                <w:lang w:val="es-US"/>
                              </w:rPr>
                            </w:pPr>
                            <w:r w:rsidRPr="00314A97">
                              <w:rPr>
                                <w:rFonts w:asciiTheme="minorHAnsi" w:hAnsiTheme="minorHAnsi"/>
                                <w:color w:val="FFFFFF" w:themeColor="background1"/>
                                <w:sz w:val="22"/>
                                <w:lang w:val="es-US"/>
                              </w:rPr>
                              <w:t>OEA/Ser.</w:t>
                            </w:r>
                            <w:r w:rsidR="003326FE">
                              <w:rPr>
                                <w:rFonts w:asciiTheme="minorHAnsi" w:hAnsiTheme="minorHAnsi"/>
                                <w:color w:val="FFFFFF" w:themeColor="background1"/>
                                <w:sz w:val="22"/>
                                <w:lang w:val="es-US"/>
                              </w:rPr>
                              <w:t>L</w:t>
                            </w:r>
                            <w:r w:rsidR="003326FE" w:rsidRPr="00314A97">
                              <w:rPr>
                                <w:rFonts w:asciiTheme="minorHAnsi" w:hAnsiTheme="minorHAnsi"/>
                                <w:color w:val="FFFFFF" w:themeColor="background1"/>
                                <w:sz w:val="22"/>
                                <w:lang w:val="es-US"/>
                              </w:rPr>
                              <w:t xml:space="preserve"> </w:t>
                            </w:r>
                            <w:r w:rsidRPr="00314A97">
                              <w:rPr>
                                <w:rFonts w:asciiTheme="minorHAnsi" w:hAnsiTheme="minorHAnsi"/>
                                <w:color w:val="FFFFFF" w:themeColor="background1"/>
                                <w:sz w:val="22"/>
                                <w:lang w:val="es-US"/>
                              </w:rPr>
                              <w:t>/</w:t>
                            </w:r>
                            <w:r w:rsidR="003326FE">
                              <w:rPr>
                                <w:rFonts w:asciiTheme="minorHAnsi" w:hAnsiTheme="minorHAnsi"/>
                                <w:color w:val="FFFFFF" w:themeColor="background1"/>
                                <w:sz w:val="22"/>
                                <w:lang w:val="es-US"/>
                              </w:rPr>
                              <w:t>V</w:t>
                            </w:r>
                            <w:r w:rsidRPr="00314A97">
                              <w:rPr>
                                <w:rFonts w:asciiTheme="minorHAnsi" w:hAnsiTheme="minorHAnsi"/>
                                <w:color w:val="FFFFFF" w:themeColor="background1"/>
                                <w:sz w:val="22"/>
                                <w:lang w:val="es-US"/>
                              </w:rPr>
                              <w:t>/</w:t>
                            </w:r>
                            <w:r w:rsidR="003326FE">
                              <w:rPr>
                                <w:rFonts w:asciiTheme="minorHAnsi" w:hAnsiTheme="minorHAnsi"/>
                                <w:color w:val="FFFFFF" w:themeColor="background1"/>
                                <w:sz w:val="22"/>
                                <w:lang w:val="es-US"/>
                              </w:rPr>
                              <w:t>II</w:t>
                            </w:r>
                          </w:p>
                          <w:p w14:paraId="717E37D8" w14:textId="047CC6C6" w:rsidR="009F3110" w:rsidRPr="00314A97" w:rsidRDefault="009F3110" w:rsidP="007A5817">
                            <w:pPr>
                              <w:spacing w:line="276" w:lineRule="auto"/>
                              <w:jc w:val="right"/>
                              <w:rPr>
                                <w:rFonts w:asciiTheme="minorHAnsi" w:hAnsiTheme="minorHAnsi"/>
                                <w:color w:val="FFFFFF" w:themeColor="background1"/>
                                <w:sz w:val="22"/>
                                <w:lang w:val="es-US"/>
                              </w:rPr>
                            </w:pPr>
                            <w:r w:rsidRPr="00314A97">
                              <w:rPr>
                                <w:rFonts w:asciiTheme="minorHAnsi" w:hAnsiTheme="minorHAnsi"/>
                                <w:color w:val="FFFFFF" w:themeColor="background1"/>
                                <w:sz w:val="22"/>
                                <w:lang w:val="es-US"/>
                              </w:rPr>
                              <w:t xml:space="preserve">Doc. </w:t>
                            </w:r>
                            <w:r w:rsidR="00205D5C">
                              <w:rPr>
                                <w:rFonts w:asciiTheme="minorHAnsi" w:hAnsiTheme="minorHAnsi"/>
                                <w:color w:val="FFFFFF" w:themeColor="background1"/>
                                <w:sz w:val="22"/>
                                <w:lang w:val="es-US"/>
                              </w:rPr>
                              <w:t>92</w:t>
                            </w:r>
                          </w:p>
                          <w:p w14:paraId="12315BB2" w14:textId="3A1C2F3C" w:rsidR="009F3110" w:rsidRPr="004E2649" w:rsidRDefault="00205D5C" w:rsidP="00205D5C">
                            <w:pPr>
                              <w:spacing w:line="276" w:lineRule="auto"/>
                              <w:ind w:right="110"/>
                              <w:jc w:val="right"/>
                              <w:rPr>
                                <w:rFonts w:asciiTheme="minorHAnsi" w:hAnsiTheme="minorHAnsi"/>
                                <w:color w:val="FFFFFF" w:themeColor="background1"/>
                                <w:sz w:val="22"/>
                              </w:rPr>
                            </w:pPr>
                            <w:r>
                              <w:rPr>
                                <w:rFonts w:asciiTheme="minorHAnsi" w:hAnsiTheme="minorHAnsi"/>
                                <w:color w:val="FFFFFF" w:themeColor="background1"/>
                                <w:sz w:val="22"/>
                              </w:rPr>
                              <w:t>9</w:t>
                            </w:r>
                            <w:r w:rsidR="00D41B9A">
                              <w:rPr>
                                <w:rFonts w:asciiTheme="minorHAnsi" w:hAnsiTheme="minorHAnsi"/>
                                <w:color w:val="FFFFFF" w:themeColor="background1"/>
                                <w:sz w:val="22"/>
                              </w:rPr>
                              <w:t xml:space="preserve"> </w:t>
                            </w:r>
                            <w:r w:rsidR="00915CFB">
                              <w:rPr>
                                <w:rFonts w:asciiTheme="minorHAnsi" w:hAnsiTheme="minorHAnsi"/>
                                <w:color w:val="FFFFFF" w:themeColor="background1"/>
                                <w:sz w:val="22"/>
                              </w:rPr>
                              <w:t>junio</w:t>
                            </w:r>
                            <w:r w:rsidR="00D41B9A">
                              <w:rPr>
                                <w:rFonts w:asciiTheme="minorHAnsi" w:hAnsiTheme="minorHAnsi"/>
                                <w:color w:val="FFFFFF" w:themeColor="background1"/>
                                <w:sz w:val="22"/>
                              </w:rPr>
                              <w:t xml:space="preserve"> </w:t>
                            </w:r>
                            <w:r w:rsidR="009F3110">
                              <w:rPr>
                                <w:rFonts w:asciiTheme="minorHAnsi" w:hAnsiTheme="minorHAnsi"/>
                                <w:color w:val="FFFFFF" w:themeColor="background1"/>
                                <w:sz w:val="22"/>
                              </w:rPr>
                              <w:t>202</w:t>
                            </w:r>
                            <w:r w:rsidR="00B51C16">
                              <w:rPr>
                                <w:rFonts w:asciiTheme="minorHAnsi" w:hAnsiTheme="minorHAnsi"/>
                                <w:color w:val="FFFFFF" w:themeColor="background1"/>
                                <w:sz w:val="22"/>
                              </w:rPr>
                              <w:t>3</w:t>
                            </w:r>
                          </w:p>
                          <w:p w14:paraId="0A9789D1" w14:textId="77777777" w:rsidR="009F3110" w:rsidRPr="00E334AB" w:rsidRDefault="009F3110"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Content>
                                <w:r>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115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CB0B0E0" w14:textId="6D78C6E2" w:rsidR="009F3110" w:rsidRPr="00314A97" w:rsidRDefault="009F3110" w:rsidP="007A5817">
                      <w:pPr>
                        <w:spacing w:line="276" w:lineRule="auto"/>
                        <w:jc w:val="right"/>
                        <w:rPr>
                          <w:rFonts w:asciiTheme="minorHAnsi" w:hAnsiTheme="minorHAnsi"/>
                          <w:color w:val="FFFFFF" w:themeColor="background1"/>
                          <w:sz w:val="22"/>
                          <w:lang w:val="es-US"/>
                        </w:rPr>
                      </w:pPr>
                      <w:r w:rsidRPr="00314A97">
                        <w:rPr>
                          <w:rFonts w:asciiTheme="minorHAnsi" w:hAnsiTheme="minorHAnsi"/>
                          <w:color w:val="FFFFFF" w:themeColor="background1"/>
                          <w:sz w:val="22"/>
                          <w:lang w:val="es-US"/>
                        </w:rPr>
                        <w:t>OEA/Ser.</w:t>
                      </w:r>
                      <w:r w:rsidR="003326FE">
                        <w:rPr>
                          <w:rFonts w:asciiTheme="minorHAnsi" w:hAnsiTheme="minorHAnsi"/>
                          <w:color w:val="FFFFFF" w:themeColor="background1"/>
                          <w:sz w:val="22"/>
                          <w:lang w:val="es-US"/>
                        </w:rPr>
                        <w:t>L</w:t>
                      </w:r>
                      <w:r w:rsidR="003326FE" w:rsidRPr="00314A97">
                        <w:rPr>
                          <w:rFonts w:asciiTheme="minorHAnsi" w:hAnsiTheme="minorHAnsi"/>
                          <w:color w:val="FFFFFF" w:themeColor="background1"/>
                          <w:sz w:val="22"/>
                          <w:lang w:val="es-US"/>
                        </w:rPr>
                        <w:t xml:space="preserve"> </w:t>
                      </w:r>
                      <w:r w:rsidRPr="00314A97">
                        <w:rPr>
                          <w:rFonts w:asciiTheme="minorHAnsi" w:hAnsiTheme="minorHAnsi"/>
                          <w:color w:val="FFFFFF" w:themeColor="background1"/>
                          <w:sz w:val="22"/>
                          <w:lang w:val="es-US"/>
                        </w:rPr>
                        <w:t>/</w:t>
                      </w:r>
                      <w:r w:rsidR="003326FE">
                        <w:rPr>
                          <w:rFonts w:asciiTheme="minorHAnsi" w:hAnsiTheme="minorHAnsi"/>
                          <w:color w:val="FFFFFF" w:themeColor="background1"/>
                          <w:sz w:val="22"/>
                          <w:lang w:val="es-US"/>
                        </w:rPr>
                        <w:t>V</w:t>
                      </w:r>
                      <w:r w:rsidRPr="00314A97">
                        <w:rPr>
                          <w:rFonts w:asciiTheme="minorHAnsi" w:hAnsiTheme="minorHAnsi"/>
                          <w:color w:val="FFFFFF" w:themeColor="background1"/>
                          <w:sz w:val="22"/>
                          <w:lang w:val="es-US"/>
                        </w:rPr>
                        <w:t>/</w:t>
                      </w:r>
                      <w:r w:rsidR="003326FE">
                        <w:rPr>
                          <w:rFonts w:asciiTheme="minorHAnsi" w:hAnsiTheme="minorHAnsi"/>
                          <w:color w:val="FFFFFF" w:themeColor="background1"/>
                          <w:sz w:val="22"/>
                          <w:lang w:val="es-US"/>
                        </w:rPr>
                        <w:t>II</w:t>
                      </w:r>
                    </w:p>
                    <w:p w14:paraId="717E37D8" w14:textId="047CC6C6" w:rsidR="009F3110" w:rsidRPr="00314A97" w:rsidRDefault="009F3110" w:rsidP="007A5817">
                      <w:pPr>
                        <w:spacing w:line="276" w:lineRule="auto"/>
                        <w:jc w:val="right"/>
                        <w:rPr>
                          <w:rFonts w:asciiTheme="minorHAnsi" w:hAnsiTheme="minorHAnsi"/>
                          <w:color w:val="FFFFFF" w:themeColor="background1"/>
                          <w:sz w:val="22"/>
                          <w:lang w:val="es-US"/>
                        </w:rPr>
                      </w:pPr>
                      <w:r w:rsidRPr="00314A97">
                        <w:rPr>
                          <w:rFonts w:asciiTheme="minorHAnsi" w:hAnsiTheme="minorHAnsi"/>
                          <w:color w:val="FFFFFF" w:themeColor="background1"/>
                          <w:sz w:val="22"/>
                          <w:lang w:val="es-US"/>
                        </w:rPr>
                        <w:t xml:space="preserve">Doc. </w:t>
                      </w:r>
                      <w:r w:rsidR="00205D5C">
                        <w:rPr>
                          <w:rFonts w:asciiTheme="minorHAnsi" w:hAnsiTheme="minorHAnsi"/>
                          <w:color w:val="FFFFFF" w:themeColor="background1"/>
                          <w:sz w:val="22"/>
                          <w:lang w:val="es-US"/>
                        </w:rPr>
                        <w:t>92</w:t>
                      </w:r>
                    </w:p>
                    <w:p w14:paraId="12315BB2" w14:textId="3A1C2F3C" w:rsidR="009F3110" w:rsidRPr="004E2649" w:rsidRDefault="00205D5C" w:rsidP="00205D5C">
                      <w:pPr>
                        <w:spacing w:line="276" w:lineRule="auto"/>
                        <w:ind w:right="110"/>
                        <w:jc w:val="right"/>
                        <w:rPr>
                          <w:rFonts w:asciiTheme="minorHAnsi" w:hAnsiTheme="minorHAnsi"/>
                          <w:color w:val="FFFFFF" w:themeColor="background1"/>
                          <w:sz w:val="22"/>
                        </w:rPr>
                      </w:pPr>
                      <w:r>
                        <w:rPr>
                          <w:rFonts w:asciiTheme="minorHAnsi" w:hAnsiTheme="minorHAnsi"/>
                          <w:color w:val="FFFFFF" w:themeColor="background1"/>
                          <w:sz w:val="22"/>
                        </w:rPr>
                        <w:t>9</w:t>
                      </w:r>
                      <w:r w:rsidR="00D41B9A">
                        <w:rPr>
                          <w:rFonts w:asciiTheme="minorHAnsi" w:hAnsiTheme="minorHAnsi"/>
                          <w:color w:val="FFFFFF" w:themeColor="background1"/>
                          <w:sz w:val="22"/>
                        </w:rPr>
                        <w:t xml:space="preserve"> </w:t>
                      </w:r>
                      <w:r w:rsidR="00915CFB">
                        <w:rPr>
                          <w:rFonts w:asciiTheme="minorHAnsi" w:hAnsiTheme="minorHAnsi"/>
                          <w:color w:val="FFFFFF" w:themeColor="background1"/>
                          <w:sz w:val="22"/>
                        </w:rPr>
                        <w:t>junio</w:t>
                      </w:r>
                      <w:r w:rsidR="00D41B9A">
                        <w:rPr>
                          <w:rFonts w:asciiTheme="minorHAnsi" w:hAnsiTheme="minorHAnsi"/>
                          <w:color w:val="FFFFFF" w:themeColor="background1"/>
                          <w:sz w:val="22"/>
                        </w:rPr>
                        <w:t xml:space="preserve"> </w:t>
                      </w:r>
                      <w:r w:rsidR="009F3110">
                        <w:rPr>
                          <w:rFonts w:asciiTheme="minorHAnsi" w:hAnsiTheme="minorHAnsi"/>
                          <w:color w:val="FFFFFF" w:themeColor="background1"/>
                          <w:sz w:val="22"/>
                        </w:rPr>
                        <w:t>202</w:t>
                      </w:r>
                      <w:r w:rsidR="00B51C16">
                        <w:rPr>
                          <w:rFonts w:asciiTheme="minorHAnsi" w:hAnsiTheme="minorHAnsi"/>
                          <w:color w:val="FFFFFF" w:themeColor="background1"/>
                          <w:sz w:val="22"/>
                        </w:rPr>
                        <w:t>3</w:t>
                      </w:r>
                    </w:p>
                    <w:p w14:paraId="0A9789D1" w14:textId="77777777" w:rsidR="009F3110" w:rsidRPr="00E334AB" w:rsidRDefault="009F3110"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Content>
                          <w:r>
                            <w:rPr>
                              <w:rFonts w:asciiTheme="minorHAnsi" w:hAnsiTheme="minorHAnsi"/>
                              <w:color w:val="FFFFFF" w:themeColor="background1"/>
                              <w:sz w:val="22"/>
                            </w:rPr>
                            <w:t>español</w:t>
                          </w:r>
                        </w:sdtContent>
                      </w:sdt>
                    </w:p>
                  </w:txbxContent>
                </v:textbox>
              </v:shape>
            </w:pict>
          </mc:Fallback>
        </mc:AlternateContent>
      </w:r>
    </w:p>
    <w:p w14:paraId="69EC42C0" w14:textId="77777777" w:rsidR="00040C3A" w:rsidRPr="00B2698D" w:rsidRDefault="00040C3A" w:rsidP="005F7FE2">
      <w:pPr>
        <w:tabs>
          <w:tab w:val="center" w:pos="5400"/>
        </w:tabs>
        <w:suppressAutoHyphens/>
        <w:jc w:val="center"/>
        <w:rPr>
          <w:rFonts w:ascii="Cambria" w:hAnsi="Cambria"/>
          <w:sz w:val="20"/>
          <w:szCs w:val="20"/>
          <w:lang w:val="es-ES_tradnl"/>
        </w:rPr>
      </w:pPr>
    </w:p>
    <w:p w14:paraId="27C9A042" w14:textId="77777777" w:rsidR="00040C3A" w:rsidRPr="00B2698D" w:rsidRDefault="00040C3A" w:rsidP="005F7FE2">
      <w:pPr>
        <w:tabs>
          <w:tab w:val="center" w:pos="5400"/>
        </w:tabs>
        <w:suppressAutoHyphens/>
        <w:jc w:val="center"/>
        <w:rPr>
          <w:rFonts w:ascii="Cambria" w:hAnsi="Cambria"/>
          <w:sz w:val="20"/>
          <w:szCs w:val="20"/>
          <w:lang w:val="es-ES_tradnl"/>
        </w:rPr>
      </w:pPr>
    </w:p>
    <w:p w14:paraId="7D15DC04" w14:textId="77777777" w:rsidR="00040C3A" w:rsidRPr="00B2698D" w:rsidRDefault="00040C3A" w:rsidP="005F7FE2">
      <w:pPr>
        <w:tabs>
          <w:tab w:val="center" w:pos="5400"/>
        </w:tabs>
        <w:suppressAutoHyphens/>
        <w:jc w:val="center"/>
        <w:rPr>
          <w:rFonts w:ascii="Cambria" w:hAnsi="Cambria" w:cs="Arial"/>
          <w:sz w:val="20"/>
          <w:szCs w:val="20"/>
          <w:lang w:val="es-ES_tradnl"/>
        </w:rPr>
      </w:pPr>
    </w:p>
    <w:p w14:paraId="4AA66FB3" w14:textId="77777777" w:rsidR="00040C3A" w:rsidRPr="00B2698D" w:rsidRDefault="00040C3A" w:rsidP="005F7FE2">
      <w:pPr>
        <w:tabs>
          <w:tab w:val="center" w:pos="5400"/>
        </w:tabs>
        <w:suppressAutoHyphens/>
        <w:jc w:val="center"/>
        <w:rPr>
          <w:rFonts w:ascii="Cambria" w:hAnsi="Cambria"/>
          <w:sz w:val="20"/>
          <w:szCs w:val="20"/>
          <w:lang w:val="es-ES_tradnl"/>
        </w:rPr>
      </w:pPr>
    </w:p>
    <w:p w14:paraId="6E1815BE" w14:textId="77777777" w:rsidR="00040C3A" w:rsidRPr="00B2698D" w:rsidRDefault="00040C3A" w:rsidP="005F7FE2">
      <w:pPr>
        <w:tabs>
          <w:tab w:val="center" w:pos="5400"/>
        </w:tabs>
        <w:suppressAutoHyphens/>
        <w:jc w:val="center"/>
        <w:rPr>
          <w:rFonts w:ascii="Cambria" w:hAnsi="Cambria"/>
          <w:sz w:val="20"/>
          <w:szCs w:val="20"/>
          <w:lang w:val="es-ES_tradnl"/>
        </w:rPr>
      </w:pPr>
    </w:p>
    <w:p w14:paraId="2D07138F" w14:textId="77777777" w:rsidR="00040C3A" w:rsidRPr="00B2698D" w:rsidRDefault="00040C3A" w:rsidP="005F7FE2">
      <w:pPr>
        <w:tabs>
          <w:tab w:val="center" w:pos="5400"/>
        </w:tabs>
        <w:suppressAutoHyphens/>
        <w:jc w:val="center"/>
        <w:rPr>
          <w:rFonts w:ascii="Cambria" w:hAnsi="Cambria"/>
          <w:sz w:val="20"/>
          <w:szCs w:val="20"/>
          <w:lang w:val="es-ES_tradnl"/>
        </w:rPr>
      </w:pPr>
    </w:p>
    <w:p w14:paraId="03862068" w14:textId="77777777" w:rsidR="00040C3A" w:rsidRPr="00B2698D" w:rsidRDefault="00040C3A" w:rsidP="005F7FE2">
      <w:pPr>
        <w:tabs>
          <w:tab w:val="center" w:pos="5400"/>
        </w:tabs>
        <w:suppressAutoHyphens/>
        <w:jc w:val="center"/>
        <w:rPr>
          <w:rFonts w:ascii="Cambria" w:hAnsi="Cambria"/>
          <w:sz w:val="20"/>
          <w:szCs w:val="20"/>
          <w:lang w:val="es-ES_tradnl"/>
        </w:rPr>
      </w:pPr>
    </w:p>
    <w:p w14:paraId="4B95E5E3" w14:textId="77777777" w:rsidR="005128E4" w:rsidRPr="00B2698D" w:rsidRDefault="005128E4" w:rsidP="005F7FE2">
      <w:pPr>
        <w:tabs>
          <w:tab w:val="center" w:pos="5400"/>
        </w:tabs>
        <w:suppressAutoHyphens/>
        <w:jc w:val="center"/>
        <w:rPr>
          <w:rFonts w:ascii="Cambria" w:hAnsi="Cambria"/>
          <w:sz w:val="20"/>
          <w:szCs w:val="20"/>
          <w:lang w:val="es-ES_tradnl"/>
        </w:rPr>
      </w:pPr>
    </w:p>
    <w:p w14:paraId="50A10078" w14:textId="77777777" w:rsidR="00040C3A" w:rsidRPr="00B2698D" w:rsidRDefault="00040C3A" w:rsidP="005F7FE2">
      <w:pPr>
        <w:tabs>
          <w:tab w:val="center" w:pos="5400"/>
        </w:tabs>
        <w:suppressAutoHyphens/>
        <w:jc w:val="center"/>
        <w:rPr>
          <w:rFonts w:ascii="Cambria" w:hAnsi="Cambria"/>
          <w:sz w:val="20"/>
          <w:szCs w:val="20"/>
          <w:lang w:val="es-ES_tradnl"/>
        </w:rPr>
      </w:pPr>
    </w:p>
    <w:p w14:paraId="4B9BCE9D" w14:textId="77777777" w:rsidR="005128E4" w:rsidRPr="00B2698D" w:rsidRDefault="005128E4" w:rsidP="005F7FE2">
      <w:pPr>
        <w:tabs>
          <w:tab w:val="center" w:pos="5400"/>
        </w:tabs>
        <w:suppressAutoHyphens/>
        <w:jc w:val="center"/>
        <w:rPr>
          <w:rFonts w:ascii="Cambria" w:hAnsi="Cambria"/>
          <w:sz w:val="20"/>
          <w:szCs w:val="20"/>
          <w:lang w:val="es-ES_tradnl"/>
        </w:rPr>
      </w:pPr>
    </w:p>
    <w:p w14:paraId="335240C4" w14:textId="77777777" w:rsidR="005128E4" w:rsidRPr="00B2698D" w:rsidRDefault="005128E4" w:rsidP="005F7FE2">
      <w:pPr>
        <w:tabs>
          <w:tab w:val="center" w:pos="5400"/>
        </w:tabs>
        <w:suppressAutoHyphens/>
        <w:jc w:val="center"/>
        <w:rPr>
          <w:rFonts w:ascii="Cambria" w:hAnsi="Cambria"/>
          <w:sz w:val="20"/>
          <w:szCs w:val="20"/>
          <w:lang w:val="es-ES_tradnl"/>
        </w:rPr>
      </w:pPr>
    </w:p>
    <w:p w14:paraId="758B6FF9" w14:textId="77777777" w:rsidR="005128E4" w:rsidRPr="00B2698D" w:rsidRDefault="005128E4" w:rsidP="005F7FE2">
      <w:pPr>
        <w:tabs>
          <w:tab w:val="center" w:pos="5400"/>
        </w:tabs>
        <w:suppressAutoHyphens/>
        <w:jc w:val="center"/>
        <w:rPr>
          <w:rFonts w:ascii="Cambria" w:hAnsi="Cambria"/>
          <w:sz w:val="20"/>
          <w:szCs w:val="20"/>
          <w:lang w:val="es-ES_tradnl"/>
        </w:rPr>
      </w:pPr>
    </w:p>
    <w:p w14:paraId="01539C52" w14:textId="77777777" w:rsidR="00040C3A" w:rsidRPr="00B2698D" w:rsidRDefault="00040C3A" w:rsidP="005F7FE2">
      <w:pPr>
        <w:tabs>
          <w:tab w:val="center" w:pos="5400"/>
        </w:tabs>
        <w:suppressAutoHyphens/>
        <w:jc w:val="center"/>
        <w:rPr>
          <w:rFonts w:ascii="Cambria" w:hAnsi="Cambria"/>
          <w:sz w:val="20"/>
          <w:szCs w:val="20"/>
          <w:lang w:val="es-ES_tradnl"/>
        </w:rPr>
      </w:pPr>
    </w:p>
    <w:p w14:paraId="7FA0A8D0" w14:textId="77777777" w:rsidR="00040C3A" w:rsidRPr="00B2698D" w:rsidRDefault="00040C3A" w:rsidP="005F7FE2">
      <w:pPr>
        <w:tabs>
          <w:tab w:val="center" w:pos="5400"/>
        </w:tabs>
        <w:suppressAutoHyphens/>
        <w:jc w:val="center"/>
        <w:rPr>
          <w:rFonts w:ascii="Cambria" w:hAnsi="Cambria"/>
          <w:sz w:val="20"/>
          <w:szCs w:val="20"/>
          <w:lang w:val="es-ES_tradnl"/>
        </w:rPr>
      </w:pPr>
    </w:p>
    <w:p w14:paraId="51792827" w14:textId="77777777" w:rsidR="00A50FCF" w:rsidRPr="00B2698D" w:rsidRDefault="00A50FCF" w:rsidP="005F7FE2">
      <w:pPr>
        <w:tabs>
          <w:tab w:val="center" w:pos="5400"/>
        </w:tabs>
        <w:suppressAutoHyphens/>
        <w:jc w:val="center"/>
        <w:rPr>
          <w:rFonts w:ascii="Cambria" w:hAnsi="Cambria"/>
          <w:sz w:val="20"/>
          <w:szCs w:val="20"/>
          <w:lang w:val="es-ES_tradnl"/>
        </w:rPr>
      </w:pPr>
    </w:p>
    <w:p w14:paraId="30063776" w14:textId="77777777" w:rsidR="00A50FCF" w:rsidRPr="00B2698D" w:rsidRDefault="00A50FCF" w:rsidP="005F7FE2">
      <w:pPr>
        <w:tabs>
          <w:tab w:val="center" w:pos="5400"/>
        </w:tabs>
        <w:suppressAutoHyphens/>
        <w:jc w:val="center"/>
        <w:rPr>
          <w:rFonts w:ascii="Cambria" w:hAnsi="Cambria"/>
          <w:sz w:val="20"/>
          <w:szCs w:val="20"/>
          <w:lang w:val="es-ES_tradnl"/>
        </w:rPr>
      </w:pPr>
    </w:p>
    <w:p w14:paraId="798A74CB" w14:textId="36B7E0B5" w:rsidR="00A50FCF" w:rsidRPr="00B2698D" w:rsidRDefault="002A172E" w:rsidP="002A172E">
      <w:pPr>
        <w:tabs>
          <w:tab w:val="left" w:pos="4155"/>
          <w:tab w:val="center" w:pos="5400"/>
        </w:tabs>
        <w:suppressAutoHyphens/>
        <w:rPr>
          <w:rFonts w:ascii="Cambria" w:hAnsi="Cambria"/>
          <w:sz w:val="20"/>
          <w:szCs w:val="20"/>
          <w:lang w:val="es-ES_tradnl"/>
        </w:rPr>
      </w:pPr>
      <w:r>
        <w:rPr>
          <w:rFonts w:ascii="Cambria" w:hAnsi="Cambria"/>
          <w:sz w:val="20"/>
          <w:szCs w:val="20"/>
          <w:lang w:val="es-ES_tradnl"/>
        </w:rPr>
        <w:tab/>
      </w:r>
    </w:p>
    <w:p w14:paraId="4FAF8229" w14:textId="77777777" w:rsidR="00A50FCF" w:rsidRPr="00B2698D" w:rsidRDefault="00A50FCF" w:rsidP="005F7FE2">
      <w:pPr>
        <w:tabs>
          <w:tab w:val="center" w:pos="5400"/>
        </w:tabs>
        <w:suppressAutoHyphens/>
        <w:jc w:val="center"/>
        <w:rPr>
          <w:rFonts w:ascii="Cambria" w:hAnsi="Cambria"/>
          <w:sz w:val="20"/>
          <w:szCs w:val="20"/>
          <w:lang w:val="es-ES_tradnl"/>
        </w:rPr>
      </w:pPr>
    </w:p>
    <w:p w14:paraId="1B2146D3" w14:textId="77777777" w:rsidR="00A50FCF" w:rsidRPr="00B2698D" w:rsidRDefault="00A50FCF" w:rsidP="005F7FE2">
      <w:pPr>
        <w:tabs>
          <w:tab w:val="center" w:pos="5400"/>
        </w:tabs>
        <w:suppressAutoHyphens/>
        <w:jc w:val="center"/>
        <w:rPr>
          <w:rFonts w:ascii="Cambria" w:hAnsi="Cambria"/>
          <w:sz w:val="20"/>
          <w:szCs w:val="20"/>
          <w:lang w:val="es-ES_tradnl"/>
        </w:rPr>
      </w:pPr>
    </w:p>
    <w:p w14:paraId="66A6BDA7" w14:textId="77777777" w:rsidR="00A50FCF" w:rsidRPr="00B2698D" w:rsidRDefault="00A50FCF" w:rsidP="005F7FE2">
      <w:pPr>
        <w:tabs>
          <w:tab w:val="center" w:pos="5400"/>
        </w:tabs>
        <w:suppressAutoHyphens/>
        <w:jc w:val="center"/>
        <w:rPr>
          <w:rFonts w:ascii="Cambria" w:hAnsi="Cambria"/>
          <w:sz w:val="20"/>
          <w:szCs w:val="20"/>
          <w:lang w:val="es-ES_tradnl"/>
        </w:rPr>
      </w:pPr>
    </w:p>
    <w:p w14:paraId="25C6A7EE" w14:textId="77777777" w:rsidR="00A50FCF" w:rsidRPr="00B2698D" w:rsidRDefault="00A50FCF" w:rsidP="005F7FE2">
      <w:pPr>
        <w:tabs>
          <w:tab w:val="center" w:pos="5400"/>
        </w:tabs>
        <w:suppressAutoHyphens/>
        <w:jc w:val="center"/>
        <w:rPr>
          <w:rFonts w:ascii="Cambria" w:hAnsi="Cambria"/>
          <w:sz w:val="20"/>
          <w:szCs w:val="20"/>
          <w:lang w:val="es-ES_tradnl"/>
        </w:rPr>
      </w:pPr>
    </w:p>
    <w:p w14:paraId="51251D64" w14:textId="77777777" w:rsidR="00A50FCF" w:rsidRPr="00B2698D" w:rsidRDefault="00A50FCF" w:rsidP="005F7FE2">
      <w:pPr>
        <w:tabs>
          <w:tab w:val="center" w:pos="5400"/>
        </w:tabs>
        <w:suppressAutoHyphens/>
        <w:jc w:val="center"/>
        <w:rPr>
          <w:rFonts w:ascii="Cambria" w:hAnsi="Cambria"/>
          <w:sz w:val="20"/>
          <w:szCs w:val="20"/>
          <w:lang w:val="es-ES_tradnl"/>
        </w:rPr>
      </w:pPr>
    </w:p>
    <w:p w14:paraId="17E56D8E" w14:textId="77777777" w:rsidR="00A50FCF" w:rsidRPr="00B2698D" w:rsidRDefault="00A50FCF" w:rsidP="005F7FE2">
      <w:pPr>
        <w:tabs>
          <w:tab w:val="center" w:pos="5400"/>
        </w:tabs>
        <w:suppressAutoHyphens/>
        <w:jc w:val="center"/>
        <w:rPr>
          <w:rFonts w:ascii="Cambria" w:hAnsi="Cambria"/>
          <w:sz w:val="20"/>
          <w:szCs w:val="20"/>
          <w:lang w:val="es-ES_tradnl"/>
        </w:rPr>
      </w:pPr>
    </w:p>
    <w:p w14:paraId="57A8AD76" w14:textId="77777777" w:rsidR="00A50FCF" w:rsidRPr="00B2698D" w:rsidRDefault="00A50FCF" w:rsidP="005F7FE2">
      <w:pPr>
        <w:tabs>
          <w:tab w:val="center" w:pos="5400"/>
        </w:tabs>
        <w:suppressAutoHyphens/>
        <w:jc w:val="center"/>
        <w:rPr>
          <w:rFonts w:ascii="Cambria" w:hAnsi="Cambria"/>
          <w:sz w:val="20"/>
          <w:szCs w:val="20"/>
          <w:lang w:val="es-ES_tradnl"/>
        </w:rPr>
      </w:pPr>
    </w:p>
    <w:p w14:paraId="7D136FA4" w14:textId="77777777" w:rsidR="00A50FCF" w:rsidRPr="00B2698D" w:rsidRDefault="00A50FCF" w:rsidP="005F7FE2">
      <w:pPr>
        <w:tabs>
          <w:tab w:val="center" w:pos="5400"/>
        </w:tabs>
        <w:suppressAutoHyphens/>
        <w:jc w:val="center"/>
        <w:rPr>
          <w:rFonts w:ascii="Cambria" w:hAnsi="Cambria"/>
          <w:sz w:val="20"/>
          <w:szCs w:val="20"/>
          <w:lang w:val="es-ES_tradnl"/>
        </w:rPr>
      </w:pPr>
    </w:p>
    <w:p w14:paraId="6DAED65E" w14:textId="77777777" w:rsidR="00A50FCF" w:rsidRPr="00B2698D" w:rsidRDefault="00A50FCF" w:rsidP="005F7FE2">
      <w:pPr>
        <w:tabs>
          <w:tab w:val="center" w:pos="5400"/>
        </w:tabs>
        <w:suppressAutoHyphens/>
        <w:jc w:val="center"/>
        <w:rPr>
          <w:rFonts w:ascii="Cambria" w:hAnsi="Cambria"/>
          <w:sz w:val="20"/>
          <w:szCs w:val="20"/>
          <w:lang w:val="es-ES_tradnl"/>
        </w:rPr>
      </w:pPr>
    </w:p>
    <w:p w14:paraId="6762D4A6" w14:textId="77777777" w:rsidR="00A50FCF" w:rsidRPr="00B2698D" w:rsidRDefault="00A50FCF" w:rsidP="005F7FE2">
      <w:pPr>
        <w:tabs>
          <w:tab w:val="center" w:pos="5400"/>
        </w:tabs>
        <w:suppressAutoHyphens/>
        <w:jc w:val="center"/>
        <w:rPr>
          <w:rFonts w:ascii="Cambria" w:hAnsi="Cambria"/>
          <w:sz w:val="20"/>
          <w:szCs w:val="20"/>
          <w:lang w:val="es-ES_tradnl"/>
        </w:rPr>
      </w:pPr>
    </w:p>
    <w:p w14:paraId="5584D1EC" w14:textId="77777777" w:rsidR="00A50FCF" w:rsidRPr="00B2698D" w:rsidRDefault="00A50FCF" w:rsidP="005F7FE2">
      <w:pPr>
        <w:tabs>
          <w:tab w:val="center" w:pos="5400"/>
        </w:tabs>
        <w:suppressAutoHyphens/>
        <w:jc w:val="center"/>
        <w:rPr>
          <w:rFonts w:ascii="Cambria" w:hAnsi="Cambria"/>
          <w:sz w:val="20"/>
          <w:szCs w:val="20"/>
          <w:lang w:val="es-ES_tradnl"/>
        </w:rPr>
      </w:pPr>
    </w:p>
    <w:p w14:paraId="637640F8" w14:textId="77777777" w:rsidR="00A50FCF" w:rsidRPr="00B2698D" w:rsidRDefault="0090270B" w:rsidP="005F7FE2">
      <w:pPr>
        <w:tabs>
          <w:tab w:val="center" w:pos="5400"/>
        </w:tabs>
        <w:suppressAutoHyphens/>
        <w:jc w:val="center"/>
        <w:rPr>
          <w:rFonts w:ascii="Cambria" w:hAnsi="Cambria"/>
          <w:sz w:val="20"/>
          <w:szCs w:val="20"/>
          <w:lang w:val="es-ES_tradnl"/>
        </w:rPr>
      </w:pPr>
      <w:r w:rsidRPr="00B2698D">
        <w:rPr>
          <w:rFonts w:ascii="Cambria" w:hAnsi="Cambria"/>
          <w:noProof/>
          <w:sz w:val="20"/>
          <w:szCs w:val="20"/>
          <w:lang w:val="es-ES_tradnl"/>
        </w:rPr>
        <mc:AlternateContent>
          <mc:Choice Requires="wps">
            <w:drawing>
              <wp:anchor distT="0" distB="0" distL="114300" distR="114300" simplePos="0" relativeHeight="251670528" behindDoc="0" locked="0" layoutInCell="1" allowOverlap="1" wp14:anchorId="274E7A9C" wp14:editId="6C0ACF35">
                <wp:simplePos x="0" y="0"/>
                <wp:positionH relativeFrom="column">
                  <wp:posOffset>1343025</wp:posOffset>
                </wp:positionH>
                <wp:positionV relativeFrom="paragraph">
                  <wp:posOffset>23495</wp:posOffset>
                </wp:positionV>
                <wp:extent cx="4933950" cy="371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sz w:val="18"/>
                                <w:szCs w:val="20"/>
                              </w:rPr>
                              <w:alias w:val="Tipo de Aprobación"/>
                              <w:tag w:val="Tipo de Aprobación"/>
                              <w:id w:val="1680085251"/>
                              <w:docPartList>
                                <w:docPartGallery w:val="AutoText"/>
                                <w:docPartCategory w:val="Tipo de Aprobación"/>
                              </w:docPartList>
                            </w:sdtPr>
                            <w:sdtContent>
                              <w:p w14:paraId="3AC20F90" w14:textId="53E0A165" w:rsidR="009F3110" w:rsidRPr="009736BF" w:rsidRDefault="009F3110" w:rsidP="003D0D74">
                                <w:pPr>
                                  <w:tabs>
                                    <w:tab w:val="center" w:pos="5400"/>
                                  </w:tabs>
                                  <w:suppressAutoHyphens/>
                                  <w:spacing w:before="60"/>
                                  <w:jc w:val="both"/>
                                  <w:rPr>
                                    <w:rFonts w:asciiTheme="majorHAnsi" w:hAnsiTheme="majorHAnsi"/>
                                    <w:sz w:val="18"/>
                                    <w:szCs w:val="20"/>
                                  </w:rPr>
                                </w:pPr>
                                <w:r w:rsidRPr="009736BF">
                                  <w:rPr>
                                    <w:rFonts w:asciiTheme="majorHAnsi" w:hAnsiTheme="majorHAnsi"/>
                                    <w:sz w:val="18"/>
                                    <w:szCs w:val="20"/>
                                  </w:rPr>
                                  <w:t xml:space="preserve">Aprobado por la Comisión </w:t>
                                </w:r>
                                <w:r w:rsidR="00B51C16">
                                  <w:rPr>
                                    <w:rFonts w:asciiTheme="majorHAnsi" w:hAnsiTheme="majorHAnsi"/>
                                    <w:sz w:val="18"/>
                                    <w:szCs w:val="20"/>
                                  </w:rPr>
                                  <w:t>electrónicamente</w:t>
                                </w:r>
                                <w:r w:rsidR="00391E9F">
                                  <w:rPr>
                                    <w:rFonts w:asciiTheme="majorHAnsi" w:hAnsiTheme="majorHAnsi"/>
                                    <w:sz w:val="18"/>
                                    <w:szCs w:val="20"/>
                                  </w:rPr>
                                  <w:t xml:space="preserve"> el </w:t>
                                </w:r>
                                <w:r w:rsidR="00205D5C">
                                  <w:rPr>
                                    <w:rFonts w:asciiTheme="majorHAnsi" w:hAnsiTheme="majorHAnsi"/>
                                    <w:sz w:val="18"/>
                                    <w:szCs w:val="20"/>
                                  </w:rPr>
                                  <w:t>9</w:t>
                                </w:r>
                                <w:r w:rsidR="00D41B9A">
                                  <w:rPr>
                                    <w:rFonts w:asciiTheme="majorHAnsi" w:hAnsiTheme="majorHAnsi"/>
                                    <w:sz w:val="18"/>
                                    <w:szCs w:val="20"/>
                                  </w:rPr>
                                  <w:t xml:space="preserve"> de </w:t>
                                </w:r>
                                <w:r w:rsidR="00915CFB">
                                  <w:rPr>
                                    <w:rFonts w:asciiTheme="majorHAnsi" w:hAnsiTheme="majorHAnsi"/>
                                    <w:sz w:val="18"/>
                                    <w:szCs w:val="20"/>
                                  </w:rPr>
                                  <w:t>junio</w:t>
                                </w:r>
                                <w:r w:rsidR="00391E9F">
                                  <w:rPr>
                                    <w:rFonts w:asciiTheme="majorHAnsi" w:hAnsiTheme="majorHAnsi"/>
                                    <w:sz w:val="18"/>
                                    <w:szCs w:val="20"/>
                                  </w:rPr>
                                  <w:t xml:space="preserve"> de 202</w:t>
                                </w:r>
                                <w:r w:rsidR="00B51C16">
                                  <w:rPr>
                                    <w:rFonts w:asciiTheme="majorHAnsi" w:hAnsiTheme="majorHAnsi"/>
                                    <w:sz w:val="18"/>
                                    <w:szCs w:val="20"/>
                                  </w:rPr>
                                  <w:t>3</w:t>
                                </w:r>
                                <w:r w:rsidRPr="009736BF">
                                  <w:rPr>
                                    <w:rFonts w:asciiTheme="majorHAnsi" w:hAnsiTheme="majorHAnsi"/>
                                    <w:sz w:val="18"/>
                                    <w:szCs w:val="20"/>
                                  </w:rPr>
                                  <w:t>.</w:t>
                                </w:r>
                              </w:p>
                            </w:sdtContent>
                          </w:sdt>
                          <w:p w14:paraId="41DBE666" w14:textId="77777777" w:rsidR="009F3110" w:rsidRPr="007A5817" w:rsidRDefault="009F3110" w:rsidP="00247403">
                            <w:pPr>
                              <w:tabs>
                                <w:tab w:val="center" w:pos="5400"/>
                              </w:tabs>
                              <w:suppressAutoHyphens/>
                              <w:spacing w:before="60"/>
                              <w:rPr>
                                <w:rFonts w:asciiTheme="minorHAnsi" w:hAnsiTheme="minorHAnsi" w:cs="Univers"/>
                                <w:color w:val="0D0D0D" w:themeColor="text1" w:themeTint="F2"/>
                                <w:sz w:val="20"/>
                                <w:szCs w:val="20"/>
                              </w:rPr>
                            </w:pPr>
                          </w:p>
                          <w:p w14:paraId="2C229DCA" w14:textId="77777777" w:rsidR="009F3110" w:rsidRPr="00167A34" w:rsidRDefault="009F311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E7A9C" id="Text Box 7" o:spid="_x0000_s1029" type="#_x0000_t202" style="position:absolute;left:0;text-align:left;margin-left:105.75pt;margin-top:1.85pt;width:388.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" filled="f" stroked="f" strokeweight=".5pt">
                <v:textbox>
                  <w:txbxContent>
                    <w:sdt>
                      <w:sdtPr>
                        <w:rPr>
                          <w:rFonts w:asciiTheme="majorHAnsi" w:hAnsiTheme="majorHAnsi"/>
                          <w:sz w:val="18"/>
                          <w:szCs w:val="20"/>
                        </w:rPr>
                        <w:alias w:val="Tipo de Aprobación"/>
                        <w:tag w:val="Tipo de Aprobación"/>
                        <w:id w:val="1680085251"/>
                        <w:docPartList>
                          <w:docPartGallery w:val="AutoText"/>
                          <w:docPartCategory w:val="Tipo de Aprobación"/>
                        </w:docPartList>
                      </w:sdtPr>
                      <w:sdtContent>
                        <w:p w14:paraId="3AC20F90" w14:textId="53E0A165" w:rsidR="009F3110" w:rsidRPr="009736BF" w:rsidRDefault="009F3110" w:rsidP="003D0D74">
                          <w:pPr>
                            <w:tabs>
                              <w:tab w:val="center" w:pos="5400"/>
                            </w:tabs>
                            <w:suppressAutoHyphens/>
                            <w:spacing w:before="60"/>
                            <w:jc w:val="both"/>
                            <w:rPr>
                              <w:rFonts w:asciiTheme="majorHAnsi" w:hAnsiTheme="majorHAnsi"/>
                              <w:sz w:val="18"/>
                              <w:szCs w:val="20"/>
                            </w:rPr>
                          </w:pPr>
                          <w:r w:rsidRPr="009736BF">
                            <w:rPr>
                              <w:rFonts w:asciiTheme="majorHAnsi" w:hAnsiTheme="majorHAnsi"/>
                              <w:sz w:val="18"/>
                              <w:szCs w:val="20"/>
                            </w:rPr>
                            <w:t xml:space="preserve">Aprobado por la Comisión </w:t>
                          </w:r>
                          <w:r w:rsidR="00B51C16">
                            <w:rPr>
                              <w:rFonts w:asciiTheme="majorHAnsi" w:hAnsiTheme="majorHAnsi"/>
                              <w:sz w:val="18"/>
                              <w:szCs w:val="20"/>
                            </w:rPr>
                            <w:t>electrónicamente</w:t>
                          </w:r>
                          <w:r w:rsidR="00391E9F">
                            <w:rPr>
                              <w:rFonts w:asciiTheme="majorHAnsi" w:hAnsiTheme="majorHAnsi"/>
                              <w:sz w:val="18"/>
                              <w:szCs w:val="20"/>
                            </w:rPr>
                            <w:t xml:space="preserve"> el </w:t>
                          </w:r>
                          <w:r w:rsidR="00205D5C">
                            <w:rPr>
                              <w:rFonts w:asciiTheme="majorHAnsi" w:hAnsiTheme="majorHAnsi"/>
                              <w:sz w:val="18"/>
                              <w:szCs w:val="20"/>
                            </w:rPr>
                            <w:t>9</w:t>
                          </w:r>
                          <w:r w:rsidR="00D41B9A">
                            <w:rPr>
                              <w:rFonts w:asciiTheme="majorHAnsi" w:hAnsiTheme="majorHAnsi"/>
                              <w:sz w:val="18"/>
                              <w:szCs w:val="20"/>
                            </w:rPr>
                            <w:t xml:space="preserve"> de </w:t>
                          </w:r>
                          <w:r w:rsidR="00915CFB">
                            <w:rPr>
                              <w:rFonts w:asciiTheme="majorHAnsi" w:hAnsiTheme="majorHAnsi"/>
                              <w:sz w:val="18"/>
                              <w:szCs w:val="20"/>
                            </w:rPr>
                            <w:t>junio</w:t>
                          </w:r>
                          <w:r w:rsidR="00391E9F">
                            <w:rPr>
                              <w:rFonts w:asciiTheme="majorHAnsi" w:hAnsiTheme="majorHAnsi"/>
                              <w:sz w:val="18"/>
                              <w:szCs w:val="20"/>
                            </w:rPr>
                            <w:t xml:space="preserve"> de 202</w:t>
                          </w:r>
                          <w:r w:rsidR="00B51C16">
                            <w:rPr>
                              <w:rFonts w:asciiTheme="majorHAnsi" w:hAnsiTheme="majorHAnsi"/>
                              <w:sz w:val="18"/>
                              <w:szCs w:val="20"/>
                            </w:rPr>
                            <w:t>3</w:t>
                          </w:r>
                          <w:r w:rsidRPr="009736BF">
                            <w:rPr>
                              <w:rFonts w:asciiTheme="majorHAnsi" w:hAnsiTheme="majorHAnsi"/>
                              <w:sz w:val="18"/>
                              <w:szCs w:val="20"/>
                            </w:rPr>
                            <w:t>.</w:t>
                          </w:r>
                        </w:p>
                      </w:sdtContent>
                    </w:sdt>
                    <w:p w14:paraId="41DBE666" w14:textId="77777777" w:rsidR="009F3110" w:rsidRPr="007A5817" w:rsidRDefault="009F3110" w:rsidP="00247403">
                      <w:pPr>
                        <w:tabs>
                          <w:tab w:val="center" w:pos="5400"/>
                        </w:tabs>
                        <w:suppressAutoHyphens/>
                        <w:spacing w:before="60"/>
                        <w:rPr>
                          <w:rFonts w:asciiTheme="minorHAnsi" w:hAnsiTheme="minorHAnsi" w:cs="Univers"/>
                          <w:color w:val="0D0D0D" w:themeColor="text1" w:themeTint="F2"/>
                          <w:sz w:val="20"/>
                          <w:szCs w:val="20"/>
                        </w:rPr>
                      </w:pPr>
                    </w:p>
                    <w:p w14:paraId="2C229DCA" w14:textId="77777777" w:rsidR="009F3110" w:rsidRPr="00167A34" w:rsidRDefault="009F311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AA75C0F" w14:textId="77777777" w:rsidR="00A50FCF" w:rsidRPr="00B2698D" w:rsidRDefault="00A50FCF" w:rsidP="005F7FE2">
      <w:pPr>
        <w:tabs>
          <w:tab w:val="center" w:pos="5400"/>
        </w:tabs>
        <w:suppressAutoHyphens/>
        <w:jc w:val="center"/>
        <w:rPr>
          <w:rFonts w:ascii="Cambria" w:hAnsi="Cambria"/>
          <w:sz w:val="20"/>
          <w:szCs w:val="20"/>
          <w:lang w:val="es-ES_tradnl"/>
        </w:rPr>
      </w:pPr>
    </w:p>
    <w:p w14:paraId="11838FDB" w14:textId="77777777" w:rsidR="00A50FCF" w:rsidRPr="00B2698D" w:rsidRDefault="00A50FCF" w:rsidP="005F7FE2">
      <w:pPr>
        <w:tabs>
          <w:tab w:val="center" w:pos="5400"/>
        </w:tabs>
        <w:suppressAutoHyphens/>
        <w:jc w:val="center"/>
        <w:rPr>
          <w:rFonts w:ascii="Cambria" w:hAnsi="Cambria"/>
          <w:sz w:val="20"/>
          <w:szCs w:val="20"/>
          <w:lang w:val="es-ES_tradnl"/>
        </w:rPr>
      </w:pPr>
    </w:p>
    <w:p w14:paraId="12E6D2CA" w14:textId="770FE348" w:rsidR="00A50FCF" w:rsidRPr="00B2698D" w:rsidRDefault="00C244A4" w:rsidP="005F7FE2">
      <w:pPr>
        <w:tabs>
          <w:tab w:val="center" w:pos="5400"/>
        </w:tabs>
        <w:suppressAutoHyphens/>
        <w:jc w:val="center"/>
        <w:rPr>
          <w:rFonts w:ascii="Cambria" w:hAnsi="Cambria"/>
          <w:sz w:val="20"/>
          <w:szCs w:val="20"/>
          <w:lang w:val="es-ES_tradnl"/>
        </w:rPr>
      </w:pPr>
      <w:r w:rsidRPr="00B2698D">
        <w:rPr>
          <w:rFonts w:ascii="Cambria" w:hAnsi="Cambria"/>
          <w:noProof/>
          <w:sz w:val="20"/>
          <w:szCs w:val="20"/>
          <w:lang w:val="es-ES_tradnl"/>
        </w:rPr>
        <mc:AlternateContent>
          <mc:Choice Requires="wps">
            <w:drawing>
              <wp:anchor distT="0" distB="0" distL="114300" distR="114300" simplePos="0" relativeHeight="251678720" behindDoc="0" locked="0" layoutInCell="1" allowOverlap="1" wp14:anchorId="2A50525E" wp14:editId="749A493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2078E" w14:textId="1FA8538E" w:rsidR="009F3110" w:rsidRPr="0063685A" w:rsidRDefault="009F3110" w:rsidP="007053BE">
                            <w:pPr>
                              <w:spacing w:line="276" w:lineRule="auto"/>
                              <w:jc w:val="both"/>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05D5C">
                              <w:rPr>
                                <w:rFonts w:asciiTheme="majorHAnsi" w:hAnsiTheme="majorHAnsi"/>
                                <w:color w:val="595959" w:themeColor="text1" w:themeTint="A6"/>
                                <w:sz w:val="18"/>
                                <w:szCs w:val="18"/>
                                <w:lang w:val="pt-BR"/>
                              </w:rPr>
                              <w:t>83</w:t>
                            </w:r>
                            <w:r w:rsidR="00391E9F">
                              <w:rPr>
                                <w:rFonts w:asciiTheme="majorHAnsi" w:hAnsiTheme="majorHAnsi"/>
                                <w:color w:val="595959" w:themeColor="text1" w:themeTint="A6"/>
                                <w:sz w:val="18"/>
                                <w:szCs w:val="18"/>
                                <w:lang w:val="pt-BR"/>
                              </w:rPr>
                              <w:t>/2</w:t>
                            </w:r>
                            <w:r w:rsidR="00B51C16">
                              <w:rPr>
                                <w:rFonts w:asciiTheme="majorHAnsi" w:hAnsiTheme="majorHAnsi"/>
                                <w:color w:val="595959" w:themeColor="text1" w:themeTint="A6"/>
                                <w:sz w:val="18"/>
                                <w:szCs w:val="18"/>
                                <w:lang w:val="pt-BR"/>
                              </w:rPr>
                              <w:t>3</w:t>
                            </w:r>
                            <w:r w:rsidRPr="00314A9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14.196 Admisibilidad y Fondo</w:t>
                            </w:r>
                            <w:r w:rsidR="00B51C16">
                              <w:rPr>
                                <w:rFonts w:asciiTheme="majorHAnsi" w:hAnsiTheme="majorHAnsi"/>
                                <w:color w:val="595959" w:themeColor="text1" w:themeTint="A6"/>
                                <w:sz w:val="18"/>
                                <w:szCs w:val="18"/>
                                <w:lang w:val="es-ES_tradnl"/>
                              </w:rPr>
                              <w:t xml:space="preserve"> (</w:t>
                            </w:r>
                            <w:r w:rsidR="00915CFB">
                              <w:rPr>
                                <w:rFonts w:asciiTheme="majorHAnsi" w:hAnsiTheme="majorHAnsi"/>
                                <w:color w:val="595959" w:themeColor="text1" w:themeTint="A6"/>
                                <w:sz w:val="18"/>
                                <w:szCs w:val="18"/>
                                <w:lang w:val="es-ES_tradnl"/>
                              </w:rPr>
                              <w:t>Publicación</w:t>
                            </w:r>
                            <w:r w:rsidR="00B51C16">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Oswaldo José Payá </w:t>
                            </w:r>
                            <w:r w:rsidR="000A310A">
                              <w:rPr>
                                <w:rFonts w:asciiTheme="majorHAnsi" w:hAnsiTheme="majorHAnsi"/>
                                <w:color w:val="595959" w:themeColor="text1" w:themeTint="A6"/>
                                <w:sz w:val="18"/>
                                <w:szCs w:val="18"/>
                                <w:lang w:val="es-ES_tradnl"/>
                              </w:rPr>
                              <w:t>Sardiñas</w:t>
                            </w:r>
                            <w:r>
                              <w:rPr>
                                <w:rFonts w:asciiTheme="majorHAnsi" w:hAnsiTheme="majorHAnsi"/>
                                <w:color w:val="595959" w:themeColor="text1" w:themeTint="A6"/>
                                <w:sz w:val="18"/>
                                <w:szCs w:val="18"/>
                                <w:lang w:val="es-ES_tradnl"/>
                              </w:rPr>
                              <w:t xml:space="preserve"> y otros. Cuba</w:t>
                            </w:r>
                            <w:r w:rsidRPr="00890650">
                              <w:rPr>
                                <w:rFonts w:asciiTheme="majorHAnsi" w:hAnsiTheme="majorHAnsi"/>
                                <w:color w:val="595959" w:themeColor="text1" w:themeTint="A6"/>
                                <w:sz w:val="18"/>
                                <w:szCs w:val="18"/>
                                <w:lang w:val="es-ES_tradnl"/>
                              </w:rPr>
                              <w:t xml:space="preserve">. </w:t>
                            </w:r>
                            <w:r w:rsidR="00205D5C">
                              <w:rPr>
                                <w:rFonts w:asciiTheme="majorHAnsi" w:hAnsiTheme="majorHAnsi"/>
                                <w:color w:val="595959" w:themeColor="text1" w:themeTint="A6"/>
                                <w:sz w:val="18"/>
                                <w:szCs w:val="18"/>
                                <w:lang w:val="es-ES_tradnl"/>
                              </w:rPr>
                              <w:t>9</w:t>
                            </w:r>
                            <w:r w:rsidR="00D41B9A">
                              <w:rPr>
                                <w:rFonts w:asciiTheme="majorHAnsi" w:hAnsiTheme="majorHAnsi"/>
                                <w:color w:val="595959" w:themeColor="text1" w:themeTint="A6"/>
                                <w:sz w:val="18"/>
                                <w:szCs w:val="18"/>
                                <w:lang w:val="es-ES_tradnl"/>
                              </w:rPr>
                              <w:t xml:space="preserve"> de </w:t>
                            </w:r>
                            <w:r w:rsidR="00915CFB">
                              <w:rPr>
                                <w:rFonts w:asciiTheme="majorHAnsi" w:hAnsiTheme="majorHAnsi"/>
                                <w:color w:val="595959" w:themeColor="text1" w:themeTint="A6"/>
                                <w:sz w:val="18"/>
                                <w:szCs w:val="18"/>
                                <w:lang w:val="es-ES_tradnl"/>
                              </w:rPr>
                              <w:t>junio</w:t>
                            </w:r>
                            <w:r>
                              <w:rPr>
                                <w:rFonts w:asciiTheme="majorHAnsi" w:hAnsiTheme="majorHAnsi"/>
                                <w:color w:val="595959" w:themeColor="text1" w:themeTint="A6"/>
                                <w:sz w:val="18"/>
                                <w:szCs w:val="18"/>
                                <w:lang w:val="es-ES_tradnl"/>
                              </w:rPr>
                              <w:t xml:space="preserve"> de 202</w:t>
                            </w:r>
                            <w:r w:rsidR="00B51C16">
                              <w:rPr>
                                <w:rFonts w:asciiTheme="majorHAnsi" w:hAnsiTheme="majorHAnsi"/>
                                <w:color w:val="595959" w:themeColor="text1" w:themeTint="A6"/>
                                <w:sz w:val="18"/>
                                <w:szCs w:val="18"/>
                                <w:lang w:val="es-ES_tradnl"/>
                              </w:rPr>
                              <w:t>3</w:t>
                            </w:r>
                            <w:r>
                              <w:rPr>
                                <w:rFonts w:asciiTheme="majorHAnsi" w:hAnsiTheme="majorHAnsi"/>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0525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562078E" w14:textId="1FA8538E" w:rsidR="009F3110" w:rsidRPr="0063685A" w:rsidRDefault="009F3110" w:rsidP="007053BE">
                      <w:pPr>
                        <w:spacing w:line="276" w:lineRule="auto"/>
                        <w:jc w:val="both"/>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05D5C">
                        <w:rPr>
                          <w:rFonts w:asciiTheme="majorHAnsi" w:hAnsiTheme="majorHAnsi"/>
                          <w:color w:val="595959" w:themeColor="text1" w:themeTint="A6"/>
                          <w:sz w:val="18"/>
                          <w:szCs w:val="18"/>
                          <w:lang w:val="pt-BR"/>
                        </w:rPr>
                        <w:t>83</w:t>
                      </w:r>
                      <w:r w:rsidR="00391E9F">
                        <w:rPr>
                          <w:rFonts w:asciiTheme="majorHAnsi" w:hAnsiTheme="majorHAnsi"/>
                          <w:color w:val="595959" w:themeColor="text1" w:themeTint="A6"/>
                          <w:sz w:val="18"/>
                          <w:szCs w:val="18"/>
                          <w:lang w:val="pt-BR"/>
                        </w:rPr>
                        <w:t>/2</w:t>
                      </w:r>
                      <w:r w:rsidR="00B51C16">
                        <w:rPr>
                          <w:rFonts w:asciiTheme="majorHAnsi" w:hAnsiTheme="majorHAnsi"/>
                          <w:color w:val="595959" w:themeColor="text1" w:themeTint="A6"/>
                          <w:sz w:val="18"/>
                          <w:szCs w:val="18"/>
                          <w:lang w:val="pt-BR"/>
                        </w:rPr>
                        <w:t>3</w:t>
                      </w:r>
                      <w:r w:rsidRPr="00314A9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14.196 Admisibilidad y Fondo</w:t>
                      </w:r>
                      <w:r w:rsidR="00B51C16">
                        <w:rPr>
                          <w:rFonts w:asciiTheme="majorHAnsi" w:hAnsiTheme="majorHAnsi"/>
                          <w:color w:val="595959" w:themeColor="text1" w:themeTint="A6"/>
                          <w:sz w:val="18"/>
                          <w:szCs w:val="18"/>
                          <w:lang w:val="es-ES_tradnl"/>
                        </w:rPr>
                        <w:t xml:space="preserve"> (</w:t>
                      </w:r>
                      <w:r w:rsidR="00915CFB">
                        <w:rPr>
                          <w:rFonts w:asciiTheme="majorHAnsi" w:hAnsiTheme="majorHAnsi"/>
                          <w:color w:val="595959" w:themeColor="text1" w:themeTint="A6"/>
                          <w:sz w:val="18"/>
                          <w:szCs w:val="18"/>
                          <w:lang w:val="es-ES_tradnl"/>
                        </w:rPr>
                        <w:t>Publicación</w:t>
                      </w:r>
                      <w:r w:rsidR="00B51C16">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Oswaldo José Payá </w:t>
                      </w:r>
                      <w:r w:rsidR="000A310A">
                        <w:rPr>
                          <w:rFonts w:asciiTheme="majorHAnsi" w:hAnsiTheme="majorHAnsi"/>
                          <w:color w:val="595959" w:themeColor="text1" w:themeTint="A6"/>
                          <w:sz w:val="18"/>
                          <w:szCs w:val="18"/>
                          <w:lang w:val="es-ES_tradnl"/>
                        </w:rPr>
                        <w:t>Sardiñas</w:t>
                      </w:r>
                      <w:r>
                        <w:rPr>
                          <w:rFonts w:asciiTheme="majorHAnsi" w:hAnsiTheme="majorHAnsi"/>
                          <w:color w:val="595959" w:themeColor="text1" w:themeTint="A6"/>
                          <w:sz w:val="18"/>
                          <w:szCs w:val="18"/>
                          <w:lang w:val="es-ES_tradnl"/>
                        </w:rPr>
                        <w:t xml:space="preserve"> y otros. Cuba</w:t>
                      </w:r>
                      <w:r w:rsidRPr="00890650">
                        <w:rPr>
                          <w:rFonts w:asciiTheme="majorHAnsi" w:hAnsiTheme="majorHAnsi"/>
                          <w:color w:val="595959" w:themeColor="text1" w:themeTint="A6"/>
                          <w:sz w:val="18"/>
                          <w:szCs w:val="18"/>
                          <w:lang w:val="es-ES_tradnl"/>
                        </w:rPr>
                        <w:t xml:space="preserve">. </w:t>
                      </w:r>
                      <w:r w:rsidR="00205D5C">
                        <w:rPr>
                          <w:rFonts w:asciiTheme="majorHAnsi" w:hAnsiTheme="majorHAnsi"/>
                          <w:color w:val="595959" w:themeColor="text1" w:themeTint="A6"/>
                          <w:sz w:val="18"/>
                          <w:szCs w:val="18"/>
                          <w:lang w:val="es-ES_tradnl"/>
                        </w:rPr>
                        <w:t>9</w:t>
                      </w:r>
                      <w:r w:rsidR="00D41B9A">
                        <w:rPr>
                          <w:rFonts w:asciiTheme="majorHAnsi" w:hAnsiTheme="majorHAnsi"/>
                          <w:color w:val="595959" w:themeColor="text1" w:themeTint="A6"/>
                          <w:sz w:val="18"/>
                          <w:szCs w:val="18"/>
                          <w:lang w:val="es-ES_tradnl"/>
                        </w:rPr>
                        <w:t xml:space="preserve"> de </w:t>
                      </w:r>
                      <w:r w:rsidR="00915CFB">
                        <w:rPr>
                          <w:rFonts w:asciiTheme="majorHAnsi" w:hAnsiTheme="majorHAnsi"/>
                          <w:color w:val="595959" w:themeColor="text1" w:themeTint="A6"/>
                          <w:sz w:val="18"/>
                          <w:szCs w:val="18"/>
                          <w:lang w:val="es-ES_tradnl"/>
                        </w:rPr>
                        <w:t>junio</w:t>
                      </w:r>
                      <w:r>
                        <w:rPr>
                          <w:rFonts w:asciiTheme="majorHAnsi" w:hAnsiTheme="majorHAnsi"/>
                          <w:color w:val="595959" w:themeColor="text1" w:themeTint="A6"/>
                          <w:sz w:val="18"/>
                          <w:szCs w:val="18"/>
                          <w:lang w:val="es-ES_tradnl"/>
                        </w:rPr>
                        <w:t xml:space="preserve"> de 202</w:t>
                      </w:r>
                      <w:r w:rsidR="00B51C16">
                        <w:rPr>
                          <w:rFonts w:asciiTheme="majorHAnsi" w:hAnsiTheme="majorHAnsi"/>
                          <w:color w:val="595959" w:themeColor="text1" w:themeTint="A6"/>
                          <w:sz w:val="18"/>
                          <w:szCs w:val="18"/>
                          <w:lang w:val="es-ES_tradnl"/>
                        </w:rPr>
                        <w:t>3</w:t>
                      </w:r>
                      <w:r>
                        <w:rPr>
                          <w:rFonts w:asciiTheme="majorHAnsi" w:hAnsiTheme="majorHAnsi"/>
                          <w:color w:val="595959" w:themeColor="text1" w:themeTint="A6"/>
                          <w:sz w:val="18"/>
                          <w:szCs w:val="18"/>
                          <w:lang w:val="es-ES_tradnl"/>
                        </w:rPr>
                        <w:t>.</w:t>
                      </w:r>
                    </w:p>
                  </w:txbxContent>
                </v:textbox>
              </v:shape>
            </w:pict>
          </mc:Fallback>
        </mc:AlternateContent>
      </w:r>
    </w:p>
    <w:p w14:paraId="3C3144E2" w14:textId="77777777" w:rsidR="00A50FCF" w:rsidRPr="00B2698D" w:rsidRDefault="00A50FCF" w:rsidP="005F7FE2">
      <w:pPr>
        <w:tabs>
          <w:tab w:val="center" w:pos="5400"/>
        </w:tabs>
        <w:suppressAutoHyphens/>
        <w:jc w:val="center"/>
        <w:rPr>
          <w:rFonts w:ascii="Cambria" w:hAnsi="Cambria"/>
          <w:sz w:val="20"/>
          <w:szCs w:val="20"/>
          <w:lang w:val="es-ES_tradnl"/>
        </w:rPr>
      </w:pPr>
    </w:p>
    <w:p w14:paraId="492C601A" w14:textId="77777777" w:rsidR="0090270B" w:rsidRPr="00B2698D" w:rsidRDefault="00D306D1" w:rsidP="005F7FE2">
      <w:pPr>
        <w:tabs>
          <w:tab w:val="center" w:pos="5400"/>
        </w:tabs>
        <w:suppressAutoHyphens/>
        <w:jc w:val="center"/>
        <w:rPr>
          <w:rFonts w:ascii="Cambria" w:hAnsi="Cambria"/>
          <w:b/>
          <w:sz w:val="20"/>
          <w:szCs w:val="20"/>
          <w:lang w:val="es-ES_tradnl"/>
        </w:rPr>
      </w:pPr>
      <w:r w:rsidRPr="00B2698D">
        <w:rPr>
          <w:rFonts w:ascii="Cambria" w:hAnsi="Cambria"/>
          <w:noProof/>
          <w:sz w:val="20"/>
          <w:szCs w:val="20"/>
          <w:lang w:val="es-ES_tradnl"/>
        </w:rPr>
        <mc:AlternateContent>
          <mc:Choice Requires="wps">
            <w:drawing>
              <wp:anchor distT="0" distB="0" distL="114300" distR="114300" simplePos="0" relativeHeight="251680768" behindDoc="0" locked="0" layoutInCell="1" allowOverlap="1" wp14:anchorId="2491CD4B" wp14:editId="087D89C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C5591" w14:textId="77777777" w:rsidR="009F3110" w:rsidRPr="00D72DC6" w:rsidRDefault="009F3110"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5AB123B" wp14:editId="5EE7194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CD4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0ABC5591" w14:textId="77777777" w:rsidR="009F3110" w:rsidRPr="00D72DC6" w:rsidRDefault="009F3110"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5AB123B" wp14:editId="5EE7194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2698D">
        <w:rPr>
          <w:rFonts w:ascii="Cambria" w:hAnsi="Cambria"/>
          <w:noProof/>
          <w:sz w:val="20"/>
          <w:szCs w:val="20"/>
          <w:lang w:val="es-ES_tradnl"/>
        </w:rPr>
        <mc:AlternateContent>
          <mc:Choice Requires="wps">
            <w:drawing>
              <wp:anchor distT="0" distB="0" distL="114300" distR="114300" simplePos="0" relativeHeight="251682816" behindDoc="0" locked="0" layoutInCell="1" allowOverlap="1" wp14:anchorId="531BF887" wp14:editId="731A2D5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DF738" w14:textId="77777777" w:rsidR="009F3110" w:rsidRPr="004B7EB6" w:rsidRDefault="009F311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F88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43DF738" w14:textId="77777777" w:rsidR="009F3110" w:rsidRPr="004B7EB6" w:rsidRDefault="009F311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66FA2A8" w14:textId="77777777" w:rsidR="0070697F" w:rsidRPr="00B2698D" w:rsidRDefault="0070697F" w:rsidP="005F7FE2">
      <w:pPr>
        <w:tabs>
          <w:tab w:val="center" w:pos="5400"/>
        </w:tabs>
        <w:suppressAutoHyphens/>
        <w:jc w:val="center"/>
        <w:rPr>
          <w:rFonts w:ascii="Cambria" w:hAnsi="Cambria"/>
          <w:b/>
          <w:sz w:val="20"/>
          <w:szCs w:val="20"/>
          <w:lang w:val="es-ES_tradnl"/>
        </w:rPr>
        <w:sectPr w:rsidR="0070697F" w:rsidRPr="00B2698D"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4526C25E" w14:textId="66FBAE94" w:rsidR="00417F2F" w:rsidRPr="00B2698D" w:rsidRDefault="00CA586D" w:rsidP="00CA586D">
      <w:pPr>
        <w:jc w:val="center"/>
        <w:rPr>
          <w:rFonts w:ascii="Cambria" w:hAnsi="Cambria"/>
          <w:b/>
          <w:bCs/>
          <w:noProof/>
          <w:sz w:val="20"/>
          <w:szCs w:val="20"/>
          <w:lang w:val="es-ES_tradnl"/>
        </w:rPr>
      </w:pPr>
      <w:r w:rsidRPr="00B2698D">
        <w:rPr>
          <w:rFonts w:ascii="Cambria" w:hAnsi="Cambria"/>
          <w:b/>
          <w:bCs/>
          <w:noProof/>
          <w:sz w:val="20"/>
          <w:szCs w:val="20"/>
          <w:lang w:val="es-ES_tradnl"/>
        </w:rPr>
        <w:lastRenderedPageBreak/>
        <w:t>Índice</w:t>
      </w:r>
    </w:p>
    <w:p w14:paraId="55B86822" w14:textId="77777777" w:rsidR="00F95810" w:rsidRPr="00B2698D" w:rsidRDefault="00F95810" w:rsidP="005F7FE2">
      <w:pPr>
        <w:tabs>
          <w:tab w:val="center" w:pos="5400"/>
        </w:tabs>
        <w:suppressAutoHyphens/>
        <w:jc w:val="center"/>
        <w:rPr>
          <w:rFonts w:ascii="Cambria" w:hAnsi="Cambria"/>
          <w:b/>
          <w:sz w:val="20"/>
          <w:szCs w:val="20"/>
          <w:lang w:val="es-ES_tradnl"/>
        </w:rPr>
      </w:pPr>
    </w:p>
    <w:sdt>
      <w:sdtPr>
        <w:rPr>
          <w:rFonts w:ascii="Times New Roman" w:eastAsia="Arial Unicode MS" w:hAnsi="Times New Roman" w:cs="Times New Roman"/>
          <w:color w:val="auto"/>
          <w:sz w:val="24"/>
          <w:szCs w:val="24"/>
          <w:bdr w:val="nil"/>
          <w:lang w:val="es-ES"/>
        </w:rPr>
        <w:id w:val="-2005885144"/>
        <w:docPartObj>
          <w:docPartGallery w:val="Table of Contents"/>
          <w:docPartUnique/>
        </w:docPartObj>
      </w:sdtPr>
      <w:sdtEndPr>
        <w:rPr>
          <w:rFonts w:asciiTheme="majorHAnsi" w:hAnsiTheme="majorHAnsi"/>
          <w:b/>
          <w:bCs/>
          <w:noProof/>
          <w:sz w:val="20"/>
          <w:szCs w:val="20"/>
        </w:rPr>
      </w:sdtEndPr>
      <w:sdtContent>
        <w:p w14:paraId="4F4D3F51" w14:textId="477A0C39" w:rsidR="00A51A09" w:rsidRPr="00B2698D" w:rsidRDefault="00A51A09">
          <w:pPr>
            <w:pStyle w:val="TtuloTDC"/>
            <w:rPr>
              <w:sz w:val="20"/>
              <w:szCs w:val="20"/>
            </w:rPr>
          </w:pPr>
        </w:p>
        <w:p w14:paraId="73CB610E" w14:textId="49F97312" w:rsidR="005C32F1" w:rsidRPr="00B2698D" w:rsidRDefault="00A51A09">
          <w:pPr>
            <w:pStyle w:val="TDC1"/>
            <w:tabs>
              <w:tab w:val="right" w:leader="dot" w:pos="9350"/>
            </w:tabs>
            <w:rPr>
              <w:rFonts w:asciiTheme="majorHAnsi" w:eastAsiaTheme="minorEastAsia" w:hAnsiTheme="majorHAnsi" w:cstheme="minorBidi"/>
              <w:noProof/>
              <w:kern w:val="2"/>
              <w:sz w:val="20"/>
              <w:szCs w:val="20"/>
              <w:bdr w:val="none" w:sz="0" w:space="0" w:color="auto"/>
              <w:lang w:val="es-US" w:eastAsia="zh-CN"/>
              <w14:ligatures w14:val="standardContextual"/>
            </w:rPr>
          </w:pPr>
          <w:r w:rsidRPr="00B2698D">
            <w:rPr>
              <w:rFonts w:asciiTheme="majorHAnsi" w:hAnsiTheme="majorHAnsi"/>
              <w:sz w:val="20"/>
              <w:szCs w:val="20"/>
            </w:rPr>
            <w:fldChar w:fldCharType="begin"/>
          </w:r>
          <w:r w:rsidRPr="00B2698D">
            <w:rPr>
              <w:rFonts w:asciiTheme="majorHAnsi" w:hAnsiTheme="majorHAnsi"/>
              <w:sz w:val="20"/>
              <w:szCs w:val="20"/>
            </w:rPr>
            <w:instrText xml:space="preserve"> TOC \o "1-3" \h \z \u </w:instrText>
          </w:r>
          <w:r w:rsidRPr="00B2698D">
            <w:rPr>
              <w:rFonts w:asciiTheme="majorHAnsi" w:hAnsiTheme="majorHAnsi"/>
              <w:sz w:val="20"/>
              <w:szCs w:val="20"/>
            </w:rPr>
            <w:fldChar w:fldCharType="separate"/>
          </w:r>
          <w:hyperlink w:anchor="_Toc136860334" w:history="1">
            <w:r w:rsidR="005C32F1" w:rsidRPr="00B2698D">
              <w:rPr>
                <w:rStyle w:val="Hipervnculo"/>
                <w:rFonts w:asciiTheme="majorHAnsi" w:hAnsiTheme="majorHAnsi"/>
                <w:noProof/>
                <w:sz w:val="20"/>
                <w:szCs w:val="20"/>
                <w:lang w:val="es-ES_tradnl"/>
              </w:rPr>
              <w:t>INTRODUCCIÓN</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_Toc136860334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2</w:t>
            </w:r>
            <w:r w:rsidR="005C32F1" w:rsidRPr="00B2698D">
              <w:rPr>
                <w:rFonts w:asciiTheme="majorHAnsi" w:hAnsiTheme="majorHAnsi"/>
                <w:noProof/>
                <w:webHidden/>
                <w:sz w:val="20"/>
                <w:szCs w:val="20"/>
              </w:rPr>
              <w:fldChar w:fldCharType="end"/>
            </w:r>
          </w:hyperlink>
        </w:p>
        <w:p w14:paraId="5C5758C2" w14:textId="7C63F2E9" w:rsidR="005C32F1" w:rsidRPr="00B2698D" w:rsidRDefault="00000000">
          <w:pPr>
            <w:pStyle w:val="TDC1"/>
            <w:tabs>
              <w:tab w:val="left" w:pos="1440"/>
              <w:tab w:val="right" w:leader="dot" w:pos="935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35" w:history="1">
            <w:r w:rsidR="005C32F1" w:rsidRPr="00B2698D">
              <w:rPr>
                <w:rStyle w:val="Hipervnculo"/>
                <w:rFonts w:asciiTheme="majorHAnsi" w:hAnsiTheme="majorHAnsi"/>
                <w:noProof/>
                <w:sz w:val="20"/>
                <w:szCs w:val="20"/>
                <w:lang w:val="es-ES_tradnl"/>
              </w:rPr>
              <w:t>I.</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hAnsiTheme="majorHAnsi"/>
                <w:noProof/>
                <w:sz w:val="20"/>
                <w:szCs w:val="20"/>
                <w:lang w:val="es-ES_tradnl"/>
              </w:rPr>
              <w:t>ALEGATOS DE LAS PARTES</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_Toc136860335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2</w:t>
            </w:r>
            <w:r w:rsidR="005C32F1" w:rsidRPr="00B2698D">
              <w:rPr>
                <w:rFonts w:asciiTheme="majorHAnsi" w:hAnsiTheme="majorHAnsi"/>
                <w:noProof/>
                <w:webHidden/>
                <w:sz w:val="20"/>
                <w:szCs w:val="20"/>
              </w:rPr>
              <w:fldChar w:fldCharType="end"/>
            </w:r>
          </w:hyperlink>
        </w:p>
        <w:p w14:paraId="1DF5024A" w14:textId="7EAAA42F"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36" w:history="1">
            <w:r w:rsidR="005C32F1" w:rsidRPr="00B2698D">
              <w:rPr>
                <w:rStyle w:val="Hipervnculo"/>
                <w:rFonts w:asciiTheme="majorHAnsi" w:hAnsiTheme="majorHAnsi"/>
                <w:lang w:val="es-ES_tradnl"/>
              </w:rPr>
              <w:t>A.</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hAnsiTheme="majorHAnsi"/>
                <w:lang w:val="es-ES_tradnl"/>
              </w:rPr>
              <w:t>Posición de la parte peticionaria</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_Toc136860336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2</w:t>
            </w:r>
            <w:r w:rsidR="005C32F1" w:rsidRPr="00B2698D">
              <w:rPr>
                <w:rFonts w:asciiTheme="majorHAnsi" w:hAnsiTheme="majorHAnsi"/>
                <w:webHidden/>
              </w:rPr>
              <w:fldChar w:fldCharType="end"/>
            </w:r>
          </w:hyperlink>
        </w:p>
        <w:p w14:paraId="5B65955E" w14:textId="3B157DD9"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37" w:history="1">
            <w:r w:rsidR="005C32F1" w:rsidRPr="00B2698D">
              <w:rPr>
                <w:rStyle w:val="Hipervnculo"/>
                <w:rFonts w:asciiTheme="majorHAnsi" w:hAnsiTheme="majorHAnsi"/>
                <w:lang w:val="es-ES_tradnl"/>
              </w:rPr>
              <w:t xml:space="preserve">B. </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hAnsiTheme="majorHAnsi"/>
                <w:lang w:val="es-ES_tradnl"/>
              </w:rPr>
              <w:t>Posición del Estado</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_Toc136860337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3</w:t>
            </w:r>
            <w:r w:rsidR="005C32F1" w:rsidRPr="00B2698D">
              <w:rPr>
                <w:rFonts w:asciiTheme="majorHAnsi" w:hAnsiTheme="majorHAnsi"/>
                <w:webHidden/>
              </w:rPr>
              <w:fldChar w:fldCharType="end"/>
            </w:r>
          </w:hyperlink>
        </w:p>
        <w:p w14:paraId="632011BC" w14:textId="1E4FDE1E" w:rsidR="005C32F1" w:rsidRPr="00B2698D" w:rsidRDefault="00000000">
          <w:pPr>
            <w:pStyle w:val="TDC1"/>
            <w:tabs>
              <w:tab w:val="left" w:pos="1440"/>
              <w:tab w:val="right" w:leader="dot" w:pos="935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38" w:history="1">
            <w:r w:rsidR="005C32F1" w:rsidRPr="00B2698D">
              <w:rPr>
                <w:rStyle w:val="Hipervnculo"/>
                <w:rFonts w:asciiTheme="majorHAnsi" w:hAnsiTheme="majorHAnsi"/>
                <w:noProof/>
                <w:sz w:val="20"/>
                <w:szCs w:val="20"/>
                <w:lang w:val="es-ES_tradnl"/>
              </w:rPr>
              <w:t>II.</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hAnsiTheme="majorHAnsi"/>
                <w:noProof/>
                <w:sz w:val="20"/>
                <w:szCs w:val="20"/>
                <w:lang w:val="es-ES_tradnl"/>
              </w:rPr>
              <w:t>ANÁLISIS DE ADMISIBILIDAD</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_Toc136860338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3</w:t>
            </w:r>
            <w:r w:rsidR="005C32F1" w:rsidRPr="00B2698D">
              <w:rPr>
                <w:rFonts w:asciiTheme="majorHAnsi" w:hAnsiTheme="majorHAnsi"/>
                <w:noProof/>
                <w:webHidden/>
                <w:sz w:val="20"/>
                <w:szCs w:val="20"/>
              </w:rPr>
              <w:fldChar w:fldCharType="end"/>
            </w:r>
          </w:hyperlink>
        </w:p>
        <w:p w14:paraId="60554A49" w14:textId="05CC5739"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39" w:history="1">
            <w:r w:rsidR="005C32F1" w:rsidRPr="00B2698D">
              <w:rPr>
                <w:rStyle w:val="Hipervnculo"/>
                <w:rFonts w:asciiTheme="majorHAnsi" w:hAnsiTheme="majorHAnsi"/>
                <w:lang w:val="es-ES_tradnl"/>
              </w:rPr>
              <w:t xml:space="preserve">A. </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hAnsiTheme="majorHAnsi"/>
                <w:lang w:val="es-ES_tradnl"/>
              </w:rPr>
              <w:t>Competencia, duplicación de procedimientos y cosa juzgada internacional</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_Toc136860339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3</w:t>
            </w:r>
            <w:r w:rsidR="005C32F1" w:rsidRPr="00B2698D">
              <w:rPr>
                <w:rFonts w:asciiTheme="majorHAnsi" w:hAnsiTheme="majorHAnsi"/>
                <w:webHidden/>
              </w:rPr>
              <w:fldChar w:fldCharType="end"/>
            </w:r>
          </w:hyperlink>
        </w:p>
        <w:p w14:paraId="430FCF6D" w14:textId="5D12CB93"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40" w:history="1">
            <w:r w:rsidR="005C32F1" w:rsidRPr="00B2698D">
              <w:rPr>
                <w:rStyle w:val="Hipervnculo"/>
                <w:rFonts w:asciiTheme="majorHAnsi" w:hAnsiTheme="majorHAnsi"/>
                <w:lang w:val="es-ES_tradnl"/>
              </w:rPr>
              <w:t xml:space="preserve">B. </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hAnsiTheme="majorHAnsi"/>
                <w:lang w:val="es-ES_tradnl"/>
              </w:rPr>
              <w:t>Agotamiento de los recursos internos y plazo de presentación</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_Toc136860340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3</w:t>
            </w:r>
            <w:r w:rsidR="005C32F1" w:rsidRPr="00B2698D">
              <w:rPr>
                <w:rFonts w:asciiTheme="majorHAnsi" w:hAnsiTheme="majorHAnsi"/>
                <w:webHidden/>
              </w:rPr>
              <w:fldChar w:fldCharType="end"/>
            </w:r>
          </w:hyperlink>
        </w:p>
        <w:p w14:paraId="50955A92" w14:textId="3D3D2380" w:rsidR="005C32F1" w:rsidRPr="00B2698D" w:rsidRDefault="00000000">
          <w:pPr>
            <w:pStyle w:val="TD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41" w:history="1">
            <w:r w:rsidR="005C32F1" w:rsidRPr="00B2698D">
              <w:rPr>
                <w:rStyle w:val="Hipervnculo"/>
                <w:rFonts w:asciiTheme="majorHAnsi" w:hAnsiTheme="majorHAnsi"/>
                <w:noProof/>
                <w:sz w:val="20"/>
                <w:szCs w:val="20"/>
                <w:lang w:val="es-ES_tradnl"/>
              </w:rPr>
              <w:t xml:space="preserve">C. </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hAnsiTheme="majorHAnsi"/>
                <w:noProof/>
                <w:sz w:val="20"/>
                <w:szCs w:val="20"/>
                <w:lang w:val="es-ES_tradnl"/>
              </w:rPr>
              <w:t>Caracterización de los hechos alegados</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_Toc136860341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4</w:t>
            </w:r>
            <w:r w:rsidR="005C32F1" w:rsidRPr="00B2698D">
              <w:rPr>
                <w:rFonts w:asciiTheme="majorHAnsi" w:hAnsiTheme="majorHAnsi"/>
                <w:noProof/>
                <w:webHidden/>
                <w:sz w:val="20"/>
                <w:szCs w:val="20"/>
              </w:rPr>
              <w:fldChar w:fldCharType="end"/>
            </w:r>
          </w:hyperlink>
        </w:p>
        <w:p w14:paraId="0CC061F1" w14:textId="7ADB55E4" w:rsidR="005C32F1" w:rsidRPr="00B2698D" w:rsidRDefault="00000000">
          <w:pPr>
            <w:pStyle w:val="TDC1"/>
            <w:tabs>
              <w:tab w:val="left" w:pos="1440"/>
              <w:tab w:val="right" w:leader="dot" w:pos="935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42" w:history="1">
            <w:r w:rsidR="005C32F1" w:rsidRPr="00B2698D">
              <w:rPr>
                <w:rStyle w:val="Hipervnculo"/>
                <w:rFonts w:asciiTheme="majorHAnsi" w:hAnsiTheme="majorHAnsi"/>
                <w:noProof/>
                <w:sz w:val="20"/>
                <w:szCs w:val="20"/>
                <w:lang w:val="es-ES_tradnl"/>
              </w:rPr>
              <w:t>III.</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hAnsiTheme="majorHAnsi"/>
                <w:noProof/>
                <w:sz w:val="20"/>
                <w:szCs w:val="20"/>
                <w:lang w:val="es-ES_tradnl"/>
              </w:rPr>
              <w:t>DETERMINACIONES DE HECHO</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_Toc136860342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4</w:t>
            </w:r>
            <w:r w:rsidR="005C32F1" w:rsidRPr="00B2698D">
              <w:rPr>
                <w:rFonts w:asciiTheme="majorHAnsi" w:hAnsiTheme="majorHAnsi"/>
                <w:noProof/>
                <w:webHidden/>
                <w:sz w:val="20"/>
                <w:szCs w:val="20"/>
              </w:rPr>
              <w:fldChar w:fldCharType="end"/>
            </w:r>
          </w:hyperlink>
        </w:p>
        <w:p w14:paraId="4B7A184B" w14:textId="447166E2"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43" w:history="1">
            <w:r w:rsidR="005C32F1" w:rsidRPr="00B2698D">
              <w:rPr>
                <w:rStyle w:val="Hipervnculo"/>
                <w:rFonts w:asciiTheme="majorHAnsi" w:hAnsiTheme="majorHAnsi"/>
                <w:lang w:val="es-ES_tradnl"/>
              </w:rPr>
              <w:t xml:space="preserve">A. </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hAnsiTheme="majorHAnsi"/>
                <w:lang w:val="es-ES_tradnl"/>
              </w:rPr>
              <w:t>Contexto de persecución de disidentes políticos y defensores de derechos humanos en Cuba</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_Toc136860343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4</w:t>
            </w:r>
            <w:r w:rsidR="005C32F1" w:rsidRPr="00B2698D">
              <w:rPr>
                <w:rFonts w:asciiTheme="majorHAnsi" w:hAnsiTheme="majorHAnsi"/>
                <w:webHidden/>
              </w:rPr>
              <w:fldChar w:fldCharType="end"/>
            </w:r>
          </w:hyperlink>
        </w:p>
        <w:p w14:paraId="2602C280" w14:textId="6BC60700"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44" w:history="1">
            <w:r w:rsidR="005C32F1" w:rsidRPr="00B2698D">
              <w:rPr>
                <w:rStyle w:val="Hipervnculo"/>
                <w:rFonts w:asciiTheme="majorHAnsi" w:hAnsiTheme="majorHAnsi"/>
              </w:rPr>
              <w:t xml:space="preserve">B. </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hAnsiTheme="majorHAnsi"/>
              </w:rPr>
              <w:t>Sobre Oswaldo Payá y Harold Cepero, y actos de violencia, hostigamientos y amenazas</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_Toc136860344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5</w:t>
            </w:r>
            <w:r w:rsidR="005C32F1" w:rsidRPr="00B2698D">
              <w:rPr>
                <w:rFonts w:asciiTheme="majorHAnsi" w:hAnsiTheme="majorHAnsi"/>
                <w:webHidden/>
              </w:rPr>
              <w:fldChar w:fldCharType="end"/>
            </w:r>
          </w:hyperlink>
        </w:p>
        <w:p w14:paraId="52EC6664" w14:textId="1FBA17F2"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45" w:history="1">
            <w:r w:rsidR="005C32F1" w:rsidRPr="00B2698D">
              <w:rPr>
                <w:rStyle w:val="Hipervnculo"/>
                <w:rFonts w:asciiTheme="majorHAnsi" w:hAnsiTheme="majorHAnsi"/>
              </w:rPr>
              <w:t xml:space="preserve">C. </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hAnsiTheme="majorHAnsi"/>
              </w:rPr>
              <w:t>Sobre la muerte de Oswaldo Payá y Harold Cepero</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_Toc136860345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7</w:t>
            </w:r>
            <w:r w:rsidR="005C32F1" w:rsidRPr="00B2698D">
              <w:rPr>
                <w:rFonts w:asciiTheme="majorHAnsi" w:hAnsiTheme="majorHAnsi"/>
                <w:webHidden/>
              </w:rPr>
              <w:fldChar w:fldCharType="end"/>
            </w:r>
          </w:hyperlink>
        </w:p>
        <w:p w14:paraId="5220E584" w14:textId="77FFAD3E"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46" w:history="1">
            <w:r w:rsidR="005C32F1" w:rsidRPr="00B2698D">
              <w:rPr>
                <w:rStyle w:val="Hipervnculo"/>
                <w:rFonts w:asciiTheme="majorHAnsi" w:hAnsiTheme="majorHAnsi"/>
              </w:rPr>
              <w:t xml:space="preserve">D. </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hAnsiTheme="majorHAnsi"/>
              </w:rPr>
              <w:t>Sobre la situación de los familiares luego de la muerte de Oswaldo Payá y Harold Cepero</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_Toc136860346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10</w:t>
            </w:r>
            <w:r w:rsidR="005C32F1" w:rsidRPr="00B2698D">
              <w:rPr>
                <w:rFonts w:asciiTheme="majorHAnsi" w:hAnsiTheme="majorHAnsi"/>
                <w:webHidden/>
              </w:rPr>
              <w:fldChar w:fldCharType="end"/>
            </w:r>
          </w:hyperlink>
        </w:p>
        <w:p w14:paraId="5311D4F7" w14:textId="6DA941D1" w:rsidR="005C32F1" w:rsidRPr="00B2698D" w:rsidRDefault="00000000">
          <w:pPr>
            <w:pStyle w:val="TDC1"/>
            <w:tabs>
              <w:tab w:val="left" w:pos="1440"/>
              <w:tab w:val="right" w:leader="dot" w:pos="935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47" w:history="1">
            <w:r w:rsidR="005C32F1" w:rsidRPr="00B2698D">
              <w:rPr>
                <w:rStyle w:val="Hipervnculo"/>
                <w:rFonts w:asciiTheme="majorHAnsi" w:hAnsiTheme="majorHAnsi"/>
                <w:noProof/>
                <w:sz w:val="20"/>
                <w:szCs w:val="20"/>
              </w:rPr>
              <w:t>IV.</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hAnsiTheme="majorHAnsi"/>
                <w:noProof/>
                <w:sz w:val="20"/>
                <w:szCs w:val="20"/>
              </w:rPr>
              <w:t>ANÁLISIS DE DERECHO</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_Toc136860347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13</w:t>
            </w:r>
            <w:r w:rsidR="005C32F1" w:rsidRPr="00B2698D">
              <w:rPr>
                <w:rFonts w:asciiTheme="majorHAnsi" w:hAnsiTheme="majorHAnsi"/>
                <w:noProof/>
                <w:webHidden/>
                <w:sz w:val="20"/>
                <w:szCs w:val="20"/>
              </w:rPr>
              <w:fldChar w:fldCharType="end"/>
            </w:r>
          </w:hyperlink>
        </w:p>
        <w:p w14:paraId="6E23E3AA" w14:textId="36D06C7C"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48" w:history="1">
            <w:r w:rsidR="005C32F1" w:rsidRPr="00B2698D">
              <w:rPr>
                <w:rStyle w:val="Hipervnculo"/>
                <w:rFonts w:asciiTheme="majorHAnsi" w:hAnsiTheme="majorHAnsi"/>
              </w:rPr>
              <w:t>A.</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eastAsia="SimSun" w:hAnsiTheme="majorHAnsi"/>
              </w:rPr>
              <w:t>Derecho a la vida, a la libertad, a la seguridad e integridad de la persona; derecho de libertad de investigación, opinión, expresión y difusión; derecho la protección a la honra, la reputación personal y la vida privada y familiar; y derecho de asociación (artículos I, IV, V y XXII de la Declaración Americana)</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_Toc136860348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14</w:t>
            </w:r>
            <w:r w:rsidR="005C32F1" w:rsidRPr="00B2698D">
              <w:rPr>
                <w:rFonts w:asciiTheme="majorHAnsi" w:hAnsiTheme="majorHAnsi"/>
                <w:webHidden/>
              </w:rPr>
              <w:fldChar w:fldCharType="end"/>
            </w:r>
          </w:hyperlink>
        </w:p>
        <w:p w14:paraId="71E1EC16" w14:textId="70E3FC71" w:rsidR="005C32F1" w:rsidRPr="00B2698D" w:rsidRDefault="00000000">
          <w:pPr>
            <w:pStyle w:val="TD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49" w:history="1">
            <w:r w:rsidR="005C32F1" w:rsidRPr="00B2698D">
              <w:rPr>
                <w:rStyle w:val="Hipervnculo"/>
                <w:rFonts w:asciiTheme="majorHAnsi" w:hAnsiTheme="majorHAnsi"/>
                <w:noProof/>
                <w:sz w:val="20"/>
                <w:szCs w:val="20"/>
              </w:rPr>
              <w:t>2.</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hAnsiTheme="majorHAnsi"/>
                <w:noProof/>
                <w:sz w:val="20"/>
                <w:szCs w:val="20"/>
              </w:rPr>
              <w:t>Consideraciones generales sobre obligaciones de Estados frente a personas defensoras de derechos humanos.</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_Toc136860349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15</w:t>
            </w:r>
            <w:r w:rsidR="005C32F1" w:rsidRPr="00B2698D">
              <w:rPr>
                <w:rFonts w:asciiTheme="majorHAnsi" w:hAnsiTheme="majorHAnsi"/>
                <w:noProof/>
                <w:webHidden/>
                <w:sz w:val="20"/>
                <w:szCs w:val="20"/>
              </w:rPr>
              <w:fldChar w:fldCharType="end"/>
            </w:r>
          </w:hyperlink>
        </w:p>
        <w:p w14:paraId="032B0799" w14:textId="700B7746" w:rsidR="005C32F1" w:rsidRPr="00B2698D" w:rsidRDefault="00000000">
          <w:pPr>
            <w:pStyle w:val="TD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50" w:history="1">
            <w:r w:rsidR="005C32F1" w:rsidRPr="00B2698D">
              <w:rPr>
                <w:rStyle w:val="Hipervnculo"/>
                <w:rFonts w:asciiTheme="majorHAnsi" w:hAnsiTheme="majorHAnsi"/>
                <w:noProof/>
                <w:sz w:val="20"/>
                <w:szCs w:val="20"/>
                <w:lang w:val="es-CO"/>
              </w:rPr>
              <w:t>3.</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hAnsiTheme="majorHAnsi"/>
                <w:noProof/>
                <w:sz w:val="20"/>
                <w:szCs w:val="20"/>
              </w:rPr>
              <w:t>Análisis</w:t>
            </w:r>
            <w:r w:rsidR="005C32F1" w:rsidRPr="00B2698D">
              <w:rPr>
                <w:rStyle w:val="Hipervnculo"/>
                <w:rFonts w:asciiTheme="majorHAnsi" w:hAnsiTheme="majorHAnsi"/>
                <w:noProof/>
                <w:sz w:val="20"/>
                <w:szCs w:val="20"/>
                <w:lang w:val="es-CO"/>
              </w:rPr>
              <w:t xml:space="preserve"> del caso</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_Toc136860350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16</w:t>
            </w:r>
            <w:r w:rsidR="005C32F1" w:rsidRPr="00B2698D">
              <w:rPr>
                <w:rFonts w:asciiTheme="majorHAnsi" w:hAnsiTheme="majorHAnsi"/>
                <w:noProof/>
                <w:webHidden/>
                <w:sz w:val="20"/>
                <w:szCs w:val="20"/>
              </w:rPr>
              <w:fldChar w:fldCharType="end"/>
            </w:r>
          </w:hyperlink>
        </w:p>
        <w:p w14:paraId="24CF38F3" w14:textId="021CF659"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51" w:history="1">
            <w:r w:rsidR="005C32F1" w:rsidRPr="00B2698D">
              <w:rPr>
                <w:rStyle w:val="Hipervnculo"/>
                <w:rFonts w:asciiTheme="majorHAnsi" w:eastAsia="SimSun" w:hAnsiTheme="majorHAnsi"/>
              </w:rPr>
              <w:t>B.</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eastAsia="SimSun" w:hAnsiTheme="majorHAnsi"/>
              </w:rPr>
              <w:t>Derecho de residencia y tránsito; derecho a la inviolabilidad del domicilio; derecho a la inviolabilidad y circulación de la correspondencia; y derecho de libertad de investigación, opinión, expresión y difusión (artículos IV, VIII, IX y X de la Declaración Americana)</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_Toc136860351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18</w:t>
            </w:r>
            <w:r w:rsidR="005C32F1" w:rsidRPr="00B2698D">
              <w:rPr>
                <w:rFonts w:asciiTheme="majorHAnsi" w:hAnsiTheme="majorHAnsi"/>
                <w:webHidden/>
              </w:rPr>
              <w:fldChar w:fldCharType="end"/>
            </w:r>
          </w:hyperlink>
        </w:p>
        <w:p w14:paraId="3CC876E1" w14:textId="1597F28E"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52" w:history="1">
            <w:r w:rsidR="005C32F1" w:rsidRPr="00B2698D">
              <w:rPr>
                <w:rStyle w:val="Hipervnculo"/>
                <w:rFonts w:asciiTheme="majorHAnsi" w:eastAsia="SimSun" w:hAnsiTheme="majorHAnsi"/>
              </w:rPr>
              <w:t>C.</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eastAsia="SimSun" w:hAnsiTheme="majorHAnsi"/>
              </w:rPr>
              <w:t>Derecho de justicia; derecho a proceso regular; y derecho de petición (artículos XVIII, XXI y XXIV de la Declaración Americana)</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_Toc136860352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20</w:t>
            </w:r>
            <w:r w:rsidR="005C32F1" w:rsidRPr="00B2698D">
              <w:rPr>
                <w:rFonts w:asciiTheme="majorHAnsi" w:hAnsiTheme="majorHAnsi"/>
                <w:webHidden/>
              </w:rPr>
              <w:fldChar w:fldCharType="end"/>
            </w:r>
          </w:hyperlink>
        </w:p>
        <w:p w14:paraId="718573D8" w14:textId="4E812753"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53" w:history="1">
            <w:r w:rsidR="005C32F1" w:rsidRPr="00B2698D">
              <w:rPr>
                <w:rStyle w:val="Hipervnculo"/>
                <w:rFonts w:asciiTheme="majorHAnsi" w:hAnsiTheme="majorHAnsi"/>
              </w:rPr>
              <w:t>D.</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eastAsia="SimSun" w:hAnsiTheme="majorHAnsi"/>
              </w:rPr>
              <w:t>Derecho a la vida, a la libertad, a la seguridad e integridad de la persona;</w:t>
            </w:r>
            <w:r w:rsidR="005C32F1" w:rsidRPr="00B2698D">
              <w:rPr>
                <w:rStyle w:val="Hipervnculo"/>
                <w:rFonts w:asciiTheme="majorHAnsi" w:hAnsiTheme="majorHAnsi"/>
              </w:rPr>
              <w:t xml:space="preserve"> y derecho de protección contra la detención arbitraria</w:t>
            </w:r>
            <w:r w:rsidR="005C32F1" w:rsidRPr="00B2698D">
              <w:rPr>
                <w:rStyle w:val="Hipervnculo"/>
                <w:rFonts w:asciiTheme="majorHAnsi" w:hAnsiTheme="majorHAnsi"/>
                <w:spacing w:val="1"/>
              </w:rPr>
              <w:t xml:space="preserve"> </w:t>
            </w:r>
            <w:r w:rsidR="005C32F1" w:rsidRPr="00B2698D">
              <w:rPr>
                <w:rStyle w:val="Hipervnculo"/>
                <w:rFonts w:asciiTheme="majorHAnsi" w:hAnsiTheme="majorHAnsi"/>
              </w:rPr>
              <w:t>(artículos I y XXV de la Declaración Americana)</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_Toc136860353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22</w:t>
            </w:r>
            <w:r w:rsidR="005C32F1" w:rsidRPr="00B2698D">
              <w:rPr>
                <w:rFonts w:asciiTheme="majorHAnsi" w:hAnsiTheme="majorHAnsi"/>
                <w:webHidden/>
              </w:rPr>
              <w:fldChar w:fldCharType="end"/>
            </w:r>
          </w:hyperlink>
        </w:p>
        <w:p w14:paraId="27BA2B11" w14:textId="3D973BDD" w:rsidR="005C32F1" w:rsidRPr="00B2698D" w:rsidRDefault="00000000">
          <w:pPr>
            <w:pStyle w:val="TDC2"/>
            <w:rPr>
              <w:rFonts w:asciiTheme="majorHAnsi" w:eastAsiaTheme="minorEastAsia" w:hAnsiTheme="majorHAnsi" w:cstheme="minorBidi"/>
              <w:kern w:val="2"/>
              <w:bdr w:val="none" w:sz="0" w:space="0" w:color="auto"/>
              <w:lang w:val="es-US" w:eastAsia="zh-CN"/>
              <w14:ligatures w14:val="standardContextual"/>
            </w:rPr>
          </w:pPr>
          <w:hyperlink w:anchor="_Toc136860354" w:history="1">
            <w:r w:rsidR="005C32F1" w:rsidRPr="00B2698D">
              <w:rPr>
                <w:rStyle w:val="Hipervnculo"/>
                <w:rFonts w:asciiTheme="majorHAnsi" w:hAnsiTheme="majorHAnsi"/>
              </w:rPr>
              <w:t>E.</w:t>
            </w:r>
            <w:r w:rsidR="005C32F1" w:rsidRPr="00B2698D">
              <w:rPr>
                <w:rFonts w:asciiTheme="majorHAnsi" w:eastAsiaTheme="minorEastAsia" w:hAnsiTheme="majorHAnsi" w:cstheme="minorBidi"/>
                <w:kern w:val="2"/>
                <w:bdr w:val="none" w:sz="0" w:space="0" w:color="auto"/>
                <w:lang w:val="es-US" w:eastAsia="zh-CN"/>
                <w14:ligatures w14:val="standardContextual"/>
              </w:rPr>
              <w:tab/>
            </w:r>
            <w:r w:rsidR="005C32F1" w:rsidRPr="00B2698D">
              <w:rPr>
                <w:rStyle w:val="Hipervnculo"/>
                <w:rFonts w:asciiTheme="majorHAnsi" w:eastAsia="SimSun" w:hAnsiTheme="majorHAnsi"/>
              </w:rPr>
              <w:t xml:space="preserve">Derecho a la vida, a la libertad, a la seguridad e integridad de la persona </w:t>
            </w:r>
            <w:r w:rsidR="005C32F1" w:rsidRPr="00B2698D">
              <w:rPr>
                <w:rStyle w:val="Hipervnculo"/>
                <w:rFonts w:asciiTheme="majorHAnsi" w:hAnsiTheme="majorHAnsi"/>
              </w:rPr>
              <w:t>(artículo I de la Declaración Americana)</w:t>
            </w:r>
            <w:r w:rsidR="005C32F1" w:rsidRPr="00B2698D">
              <w:rPr>
                <w:rFonts w:asciiTheme="majorHAnsi" w:hAnsiTheme="majorHAnsi"/>
                <w:webHidden/>
              </w:rPr>
              <w:tab/>
            </w:r>
            <w:r w:rsidR="005C32F1" w:rsidRPr="00B2698D">
              <w:rPr>
                <w:rFonts w:asciiTheme="majorHAnsi" w:hAnsiTheme="majorHAnsi"/>
                <w:webHidden/>
              </w:rPr>
              <w:fldChar w:fldCharType="begin"/>
            </w:r>
            <w:r w:rsidR="005C32F1" w:rsidRPr="00B2698D">
              <w:rPr>
                <w:rFonts w:asciiTheme="majorHAnsi" w:hAnsiTheme="majorHAnsi"/>
                <w:webHidden/>
              </w:rPr>
              <w:instrText xml:space="preserve"> PAGEREF _Toc136860354 \h </w:instrText>
            </w:r>
            <w:r w:rsidR="005C32F1" w:rsidRPr="00B2698D">
              <w:rPr>
                <w:rFonts w:asciiTheme="majorHAnsi" w:hAnsiTheme="majorHAnsi"/>
                <w:webHidden/>
              </w:rPr>
            </w:r>
            <w:r w:rsidR="005C32F1" w:rsidRPr="00B2698D">
              <w:rPr>
                <w:rFonts w:asciiTheme="majorHAnsi" w:hAnsiTheme="majorHAnsi"/>
                <w:webHidden/>
              </w:rPr>
              <w:fldChar w:fldCharType="separate"/>
            </w:r>
            <w:r w:rsidR="005C32F1" w:rsidRPr="00B2698D">
              <w:rPr>
                <w:rFonts w:asciiTheme="majorHAnsi" w:hAnsiTheme="majorHAnsi"/>
                <w:webHidden/>
              </w:rPr>
              <w:t>24</w:t>
            </w:r>
            <w:r w:rsidR="005C32F1" w:rsidRPr="00B2698D">
              <w:rPr>
                <w:rFonts w:asciiTheme="majorHAnsi" w:hAnsiTheme="majorHAnsi"/>
                <w:webHidden/>
              </w:rPr>
              <w:fldChar w:fldCharType="end"/>
            </w:r>
          </w:hyperlink>
        </w:p>
        <w:p w14:paraId="2C12FFEC" w14:textId="7975501E" w:rsidR="005C32F1" w:rsidRPr="00B2698D" w:rsidRDefault="00000000">
          <w:pPr>
            <w:pStyle w:val="TDC1"/>
            <w:tabs>
              <w:tab w:val="left" w:pos="1440"/>
              <w:tab w:val="right" w:leader="dot" w:pos="935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55" w:history="1">
            <w:r w:rsidR="005C32F1" w:rsidRPr="00B2698D">
              <w:rPr>
                <w:rStyle w:val="Hipervnculo"/>
                <w:rFonts w:asciiTheme="majorHAnsi" w:hAnsiTheme="majorHAnsi"/>
                <w:noProof/>
                <w:sz w:val="20"/>
                <w:szCs w:val="20"/>
                <w:lang w:eastAsia="es-ES"/>
              </w:rPr>
              <w:t>V.</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hAnsiTheme="majorHAnsi"/>
                <w:noProof/>
                <w:sz w:val="20"/>
                <w:szCs w:val="20"/>
                <w:lang w:eastAsia="es-ES"/>
              </w:rPr>
              <w:t>INFORME 357/22 E INFORMACIÓN SOBRE CUMPLIMIENTO</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_Toc136860355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25</w:t>
            </w:r>
            <w:r w:rsidR="005C32F1" w:rsidRPr="00B2698D">
              <w:rPr>
                <w:rFonts w:asciiTheme="majorHAnsi" w:hAnsiTheme="majorHAnsi"/>
                <w:noProof/>
                <w:webHidden/>
                <w:sz w:val="20"/>
                <w:szCs w:val="20"/>
              </w:rPr>
              <w:fldChar w:fldCharType="end"/>
            </w:r>
          </w:hyperlink>
        </w:p>
        <w:p w14:paraId="6FF0C4EB" w14:textId="273640FA" w:rsidR="005C32F1" w:rsidRPr="00B2698D" w:rsidRDefault="00000000">
          <w:pPr>
            <w:pStyle w:val="TDC1"/>
            <w:tabs>
              <w:tab w:val="left" w:pos="1440"/>
              <w:tab w:val="right" w:leader="dot" w:pos="935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56" w:history="1">
            <w:r w:rsidR="005C32F1" w:rsidRPr="00B2698D">
              <w:rPr>
                <w:rStyle w:val="Hipervnculo"/>
                <w:rFonts w:asciiTheme="majorHAnsi" w:hAnsiTheme="majorHAnsi"/>
                <w:noProof/>
                <w:sz w:val="20"/>
                <w:szCs w:val="20"/>
                <w:lang w:val="es-ES_tradnl"/>
              </w:rPr>
              <w:t>VI.</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hAnsiTheme="majorHAnsi"/>
                <w:noProof/>
                <w:sz w:val="20"/>
                <w:szCs w:val="20"/>
                <w:lang w:val="es-ES_tradnl"/>
              </w:rPr>
              <w:t>ACTUACIONES POSTERIORES AL INFORME No. 50/23 E INFORMACIÓN SOBRE CUMPLIMIENTO</w:t>
            </w:r>
            <w:r w:rsidR="005C32F1" w:rsidRPr="00B2698D">
              <w:rPr>
                <w:rFonts w:asciiTheme="majorHAnsi" w:hAnsiTheme="majorHAnsi"/>
                <w:noProof/>
                <w:webHidden/>
                <w:sz w:val="20"/>
                <w:szCs w:val="20"/>
              </w:rPr>
              <w:tab/>
            </w:r>
            <w:r w:rsidR="007F7F97" w:rsidRPr="00B2698D">
              <w:rPr>
                <w:rFonts w:asciiTheme="majorHAnsi" w:hAnsiTheme="majorHAnsi"/>
                <w:noProof/>
                <w:webHidden/>
                <w:sz w:val="20"/>
                <w:szCs w:val="20"/>
              </w:rPr>
              <w:t>………………………………………………………………………………………………………………………………………</w:t>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_Toc136860356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26</w:t>
            </w:r>
            <w:r w:rsidR="005C32F1" w:rsidRPr="00B2698D">
              <w:rPr>
                <w:rFonts w:asciiTheme="majorHAnsi" w:hAnsiTheme="majorHAnsi"/>
                <w:noProof/>
                <w:webHidden/>
                <w:sz w:val="20"/>
                <w:szCs w:val="20"/>
              </w:rPr>
              <w:fldChar w:fldCharType="end"/>
            </w:r>
          </w:hyperlink>
        </w:p>
        <w:p w14:paraId="02BF5074" w14:textId="262F9C3F" w:rsidR="005C32F1" w:rsidRPr="00B2698D" w:rsidRDefault="00000000">
          <w:pPr>
            <w:pStyle w:val="TDC1"/>
            <w:tabs>
              <w:tab w:val="left" w:pos="1440"/>
              <w:tab w:val="right" w:leader="dot" w:pos="935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57" w:history="1">
            <w:r w:rsidR="005C32F1" w:rsidRPr="00B2698D">
              <w:rPr>
                <w:rStyle w:val="Hipervnculo"/>
                <w:rFonts w:asciiTheme="majorHAnsi" w:hAnsiTheme="majorHAnsi"/>
                <w:noProof/>
                <w:sz w:val="20"/>
                <w:szCs w:val="20"/>
                <w:lang w:eastAsia="es-ES"/>
              </w:rPr>
              <w:t>VII.</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hAnsiTheme="majorHAnsi"/>
                <w:noProof/>
                <w:sz w:val="20"/>
                <w:szCs w:val="20"/>
                <w:lang w:eastAsia="es-ES"/>
              </w:rPr>
              <w:t>CONCLUSIONES Y RECOMENDACIONES FINALES</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_Toc136860357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26</w:t>
            </w:r>
            <w:r w:rsidR="005C32F1" w:rsidRPr="00B2698D">
              <w:rPr>
                <w:rFonts w:asciiTheme="majorHAnsi" w:hAnsiTheme="majorHAnsi"/>
                <w:noProof/>
                <w:webHidden/>
                <w:sz w:val="20"/>
                <w:szCs w:val="20"/>
              </w:rPr>
              <w:fldChar w:fldCharType="end"/>
            </w:r>
          </w:hyperlink>
        </w:p>
        <w:p w14:paraId="007E26F8" w14:textId="67C1222F" w:rsidR="005C32F1" w:rsidRPr="00B2698D" w:rsidRDefault="00000000">
          <w:pPr>
            <w:pStyle w:val="TDC1"/>
            <w:tabs>
              <w:tab w:val="left" w:pos="1440"/>
              <w:tab w:val="right" w:leader="dot" w:pos="935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36860358" w:history="1">
            <w:r w:rsidR="005C32F1" w:rsidRPr="00B2698D">
              <w:rPr>
                <w:rStyle w:val="Hipervnculo"/>
                <w:rFonts w:asciiTheme="majorHAnsi" w:eastAsia="Times New Roman" w:hAnsiTheme="majorHAnsi" w:cs="Tahoma"/>
                <w:noProof/>
                <w:sz w:val="20"/>
                <w:szCs w:val="20"/>
                <w:bdr w:val="none" w:sz="0" w:space="0" w:color="auto" w:frame="1"/>
              </w:rPr>
              <w:t>VIII.</w:t>
            </w:r>
            <w:r w:rsidR="005C32F1" w:rsidRPr="00B2698D">
              <w:rPr>
                <w:rFonts w:asciiTheme="majorHAnsi" w:eastAsiaTheme="minorEastAsia" w:hAnsiTheme="majorHAnsi" w:cstheme="minorBidi"/>
                <w:noProof/>
                <w:kern w:val="2"/>
                <w:sz w:val="20"/>
                <w:szCs w:val="20"/>
                <w:bdr w:val="none" w:sz="0" w:space="0" w:color="auto"/>
                <w:lang w:val="es-US" w:eastAsia="zh-CN"/>
                <w14:ligatures w14:val="standardContextual"/>
              </w:rPr>
              <w:tab/>
            </w:r>
            <w:r w:rsidR="005C32F1" w:rsidRPr="00B2698D">
              <w:rPr>
                <w:rStyle w:val="Hipervnculo"/>
                <w:rFonts w:asciiTheme="majorHAnsi" w:eastAsia="Times New Roman" w:hAnsiTheme="majorHAnsi" w:cs="Tahoma"/>
                <w:noProof/>
                <w:sz w:val="20"/>
                <w:szCs w:val="20"/>
                <w:bdr w:val="none" w:sz="0" w:space="0" w:color="auto" w:frame="1"/>
              </w:rPr>
              <w:t>PUBLICACIÓN</w:t>
            </w:r>
            <w:r w:rsidR="005C32F1" w:rsidRPr="00B2698D">
              <w:rPr>
                <w:rFonts w:asciiTheme="majorHAnsi" w:hAnsiTheme="majorHAnsi"/>
                <w:noProof/>
                <w:webHidden/>
                <w:sz w:val="20"/>
                <w:szCs w:val="20"/>
              </w:rPr>
              <w:tab/>
            </w:r>
            <w:r w:rsidR="005C32F1" w:rsidRPr="00B2698D">
              <w:rPr>
                <w:rFonts w:asciiTheme="majorHAnsi" w:hAnsiTheme="majorHAnsi"/>
                <w:noProof/>
                <w:webHidden/>
                <w:sz w:val="20"/>
                <w:szCs w:val="20"/>
              </w:rPr>
              <w:fldChar w:fldCharType="begin"/>
            </w:r>
            <w:r w:rsidR="005C32F1" w:rsidRPr="00B2698D">
              <w:rPr>
                <w:rFonts w:asciiTheme="majorHAnsi" w:hAnsiTheme="majorHAnsi"/>
                <w:noProof/>
                <w:webHidden/>
                <w:sz w:val="20"/>
                <w:szCs w:val="20"/>
              </w:rPr>
              <w:instrText xml:space="preserve"> PAGEREF _Toc136860358 \h </w:instrText>
            </w:r>
            <w:r w:rsidR="005C32F1" w:rsidRPr="00B2698D">
              <w:rPr>
                <w:rFonts w:asciiTheme="majorHAnsi" w:hAnsiTheme="majorHAnsi"/>
                <w:noProof/>
                <w:webHidden/>
                <w:sz w:val="20"/>
                <w:szCs w:val="20"/>
              </w:rPr>
            </w:r>
            <w:r w:rsidR="005C32F1" w:rsidRPr="00B2698D">
              <w:rPr>
                <w:rFonts w:asciiTheme="majorHAnsi" w:hAnsiTheme="majorHAnsi"/>
                <w:noProof/>
                <w:webHidden/>
                <w:sz w:val="20"/>
                <w:szCs w:val="20"/>
              </w:rPr>
              <w:fldChar w:fldCharType="separate"/>
            </w:r>
            <w:r w:rsidR="005C32F1" w:rsidRPr="00B2698D">
              <w:rPr>
                <w:rFonts w:asciiTheme="majorHAnsi" w:hAnsiTheme="majorHAnsi"/>
                <w:noProof/>
                <w:webHidden/>
                <w:sz w:val="20"/>
                <w:szCs w:val="20"/>
              </w:rPr>
              <w:t>27</w:t>
            </w:r>
            <w:r w:rsidR="005C32F1" w:rsidRPr="00B2698D">
              <w:rPr>
                <w:rFonts w:asciiTheme="majorHAnsi" w:hAnsiTheme="majorHAnsi"/>
                <w:noProof/>
                <w:webHidden/>
                <w:sz w:val="20"/>
                <w:szCs w:val="20"/>
              </w:rPr>
              <w:fldChar w:fldCharType="end"/>
            </w:r>
          </w:hyperlink>
        </w:p>
        <w:p w14:paraId="6182F432" w14:textId="02A9ADC0" w:rsidR="00A51A09" w:rsidRPr="00B2698D" w:rsidRDefault="00A51A09">
          <w:pPr>
            <w:rPr>
              <w:rFonts w:asciiTheme="majorHAnsi" w:hAnsiTheme="majorHAnsi"/>
              <w:sz w:val="20"/>
              <w:szCs w:val="20"/>
            </w:rPr>
          </w:pPr>
          <w:r w:rsidRPr="00B2698D">
            <w:rPr>
              <w:rFonts w:asciiTheme="majorHAnsi" w:hAnsiTheme="majorHAnsi"/>
              <w:b/>
              <w:bCs/>
              <w:noProof/>
              <w:sz w:val="20"/>
              <w:szCs w:val="20"/>
            </w:rPr>
            <w:fldChar w:fldCharType="end"/>
          </w:r>
        </w:p>
      </w:sdtContent>
    </w:sdt>
    <w:p w14:paraId="2F78306E" w14:textId="77777777" w:rsidR="00A133F2" w:rsidRPr="00B2698D" w:rsidRDefault="00A51A09" w:rsidP="000A310A">
      <w:pPr>
        <w:rPr>
          <w:rFonts w:ascii="Cambria" w:hAnsi="Cambria"/>
          <w:b/>
          <w:sz w:val="20"/>
          <w:szCs w:val="20"/>
          <w:lang w:val="es-ES_tradnl"/>
        </w:rPr>
      </w:pPr>
      <w:r w:rsidRPr="00B2698D">
        <w:rPr>
          <w:rFonts w:ascii="Cambria" w:hAnsi="Cambria"/>
          <w:b/>
          <w:sz w:val="20"/>
          <w:szCs w:val="20"/>
          <w:lang w:val="es-ES_tradnl"/>
        </w:rPr>
        <w:br w:type="page"/>
      </w:r>
      <w:bookmarkStart w:id="1" w:name="_Toc65509785"/>
      <w:bookmarkStart w:id="2" w:name="_Toc110398957"/>
      <w:bookmarkEnd w:id="1"/>
    </w:p>
    <w:p w14:paraId="2C720ABB" w14:textId="5AB4768C" w:rsidR="00A133F2" w:rsidRPr="00B2698D" w:rsidRDefault="00A133F2" w:rsidP="00A133F2">
      <w:pPr>
        <w:spacing w:line="276" w:lineRule="auto"/>
        <w:jc w:val="center"/>
        <w:rPr>
          <w:rFonts w:asciiTheme="majorHAnsi" w:hAnsiTheme="majorHAnsi" w:cs="Arial"/>
          <w:b/>
          <w:bCs/>
          <w:color w:val="0D0D0D" w:themeColor="text1" w:themeTint="F2"/>
          <w:sz w:val="22"/>
          <w:szCs w:val="22"/>
        </w:rPr>
      </w:pPr>
      <w:r w:rsidRPr="00B2698D">
        <w:rPr>
          <w:rFonts w:asciiTheme="majorHAnsi" w:hAnsiTheme="majorHAnsi" w:cs="Arial"/>
          <w:b/>
          <w:bCs/>
          <w:color w:val="0D0D0D" w:themeColor="text1" w:themeTint="F2"/>
          <w:sz w:val="22"/>
          <w:szCs w:val="22"/>
        </w:rPr>
        <w:lastRenderedPageBreak/>
        <w:t xml:space="preserve">INFORME No. </w:t>
      </w:r>
      <w:r w:rsidR="00205D5C" w:rsidRPr="00B2698D">
        <w:rPr>
          <w:rFonts w:asciiTheme="majorHAnsi" w:hAnsiTheme="majorHAnsi" w:cs="Arial"/>
          <w:b/>
          <w:bCs/>
          <w:color w:val="0D0D0D" w:themeColor="text1" w:themeTint="F2"/>
          <w:sz w:val="22"/>
          <w:szCs w:val="22"/>
        </w:rPr>
        <w:t>83</w:t>
      </w:r>
      <w:r w:rsidRPr="00B2698D">
        <w:rPr>
          <w:rFonts w:asciiTheme="majorHAnsi" w:hAnsiTheme="majorHAnsi" w:cs="Arial"/>
          <w:b/>
          <w:bCs/>
          <w:color w:val="0D0D0D" w:themeColor="text1" w:themeTint="F2"/>
          <w:sz w:val="22"/>
          <w:szCs w:val="22"/>
        </w:rPr>
        <w:t>/23</w:t>
      </w:r>
    </w:p>
    <w:p w14:paraId="2E1278DC" w14:textId="77777777" w:rsidR="00A133F2" w:rsidRPr="00B2698D" w:rsidRDefault="00A133F2" w:rsidP="00A133F2">
      <w:pPr>
        <w:spacing w:line="276" w:lineRule="auto"/>
        <w:jc w:val="center"/>
        <w:rPr>
          <w:rFonts w:asciiTheme="majorHAnsi" w:hAnsiTheme="majorHAnsi" w:cs="Arial"/>
          <w:b/>
          <w:bCs/>
          <w:color w:val="0D0D0D" w:themeColor="text1" w:themeTint="F2"/>
          <w:sz w:val="22"/>
          <w:szCs w:val="22"/>
          <w:lang w:val="es-UY"/>
        </w:rPr>
      </w:pPr>
      <w:r w:rsidRPr="00B2698D">
        <w:rPr>
          <w:rFonts w:asciiTheme="majorHAnsi" w:hAnsiTheme="majorHAnsi" w:cs="Arial"/>
          <w:b/>
          <w:bCs/>
          <w:color w:val="0D0D0D" w:themeColor="text1" w:themeTint="F2"/>
          <w:sz w:val="22"/>
          <w:szCs w:val="22"/>
          <w:lang w:val="es-UY"/>
        </w:rPr>
        <w:t>Caso 14.196</w:t>
      </w:r>
    </w:p>
    <w:p w14:paraId="15B349FF" w14:textId="1B47B900" w:rsidR="00A133F2" w:rsidRPr="00B2698D" w:rsidRDefault="00A133F2" w:rsidP="00A133F2">
      <w:pPr>
        <w:spacing w:line="276" w:lineRule="auto"/>
        <w:jc w:val="center"/>
        <w:rPr>
          <w:rFonts w:asciiTheme="majorHAnsi" w:hAnsiTheme="majorHAnsi" w:cs="Arial"/>
          <w:b/>
          <w:bCs/>
          <w:color w:val="0D0D0D" w:themeColor="text1" w:themeTint="F2"/>
          <w:sz w:val="22"/>
          <w:szCs w:val="22"/>
          <w:lang w:val="es-UY"/>
        </w:rPr>
      </w:pPr>
      <w:r w:rsidRPr="00B2698D">
        <w:rPr>
          <w:rFonts w:asciiTheme="majorHAnsi" w:hAnsiTheme="majorHAnsi" w:cs="Arial"/>
          <w:b/>
          <w:bCs/>
          <w:color w:val="0D0D0D" w:themeColor="text1" w:themeTint="F2"/>
          <w:sz w:val="22"/>
          <w:szCs w:val="22"/>
          <w:lang w:val="es-UY"/>
        </w:rPr>
        <w:t>INFORME DE ADMISIBILIDAD Y FONDO (</w:t>
      </w:r>
      <w:r w:rsidR="00915CFB" w:rsidRPr="00B2698D">
        <w:rPr>
          <w:rFonts w:asciiTheme="majorHAnsi" w:hAnsiTheme="majorHAnsi" w:cs="Arial"/>
          <w:b/>
          <w:bCs/>
          <w:color w:val="0D0D0D" w:themeColor="text1" w:themeTint="F2"/>
          <w:sz w:val="22"/>
          <w:szCs w:val="22"/>
          <w:lang w:val="es-UY"/>
        </w:rPr>
        <w:t>PUBLICACIÓN</w:t>
      </w:r>
      <w:r w:rsidRPr="00B2698D">
        <w:rPr>
          <w:rFonts w:asciiTheme="majorHAnsi" w:hAnsiTheme="majorHAnsi" w:cs="Arial"/>
          <w:b/>
          <w:bCs/>
          <w:color w:val="0D0D0D" w:themeColor="text1" w:themeTint="F2"/>
          <w:sz w:val="22"/>
          <w:szCs w:val="22"/>
          <w:lang w:val="es-UY"/>
        </w:rPr>
        <w:t>)</w:t>
      </w:r>
    </w:p>
    <w:p w14:paraId="1A2A6659" w14:textId="08045253" w:rsidR="00A133F2" w:rsidRPr="00B2698D" w:rsidRDefault="00A133F2" w:rsidP="00A133F2">
      <w:pPr>
        <w:spacing w:line="276" w:lineRule="auto"/>
        <w:jc w:val="center"/>
        <w:rPr>
          <w:rFonts w:asciiTheme="majorHAnsi" w:hAnsiTheme="majorHAnsi" w:cs="Arial"/>
          <w:b/>
          <w:bCs/>
          <w:color w:val="0D0D0D" w:themeColor="text1" w:themeTint="F2"/>
          <w:sz w:val="22"/>
          <w:szCs w:val="22"/>
          <w:lang w:val="es-UY"/>
        </w:rPr>
      </w:pPr>
      <w:r w:rsidRPr="00B2698D">
        <w:rPr>
          <w:rFonts w:asciiTheme="majorHAnsi" w:hAnsiTheme="majorHAnsi" w:cs="Arial"/>
          <w:b/>
          <w:bCs/>
          <w:color w:val="0D0D0D" w:themeColor="text1" w:themeTint="F2"/>
          <w:sz w:val="22"/>
          <w:szCs w:val="22"/>
          <w:lang w:val="es-UY"/>
        </w:rPr>
        <w:t>OSWALDO JOSÉ PAYÁ SARDIÑAS Y OTROS</w:t>
      </w:r>
    </w:p>
    <w:p w14:paraId="28D6E05E" w14:textId="5891EC9D" w:rsidR="00A133F2" w:rsidRPr="00B2698D" w:rsidRDefault="00A133F2" w:rsidP="00A133F2">
      <w:pPr>
        <w:spacing w:line="276" w:lineRule="auto"/>
        <w:jc w:val="center"/>
        <w:rPr>
          <w:rFonts w:asciiTheme="majorHAnsi" w:hAnsiTheme="majorHAnsi" w:cs="Arial"/>
          <w:b/>
          <w:bCs/>
          <w:color w:val="0D0D0D" w:themeColor="text1" w:themeTint="F2"/>
          <w:sz w:val="22"/>
          <w:szCs w:val="22"/>
          <w:lang w:val="es-UY"/>
        </w:rPr>
      </w:pPr>
      <w:r w:rsidRPr="00B2698D">
        <w:rPr>
          <w:rFonts w:asciiTheme="majorHAnsi" w:hAnsiTheme="majorHAnsi" w:cs="Arial"/>
          <w:b/>
          <w:bCs/>
          <w:color w:val="0D0D0D" w:themeColor="text1" w:themeTint="F2"/>
          <w:sz w:val="22"/>
          <w:szCs w:val="22"/>
          <w:lang w:val="es-UY"/>
        </w:rPr>
        <w:t>CUBA</w:t>
      </w:r>
    </w:p>
    <w:p w14:paraId="6FA87B12" w14:textId="77777777" w:rsidR="00A133F2" w:rsidRPr="00B2698D" w:rsidRDefault="00A133F2" w:rsidP="000A310A">
      <w:pPr>
        <w:rPr>
          <w:rFonts w:ascii="Cambria" w:hAnsi="Cambria"/>
          <w:b/>
          <w:sz w:val="20"/>
          <w:szCs w:val="20"/>
          <w:lang w:val="es-ES_tradnl"/>
        </w:rPr>
      </w:pPr>
    </w:p>
    <w:p w14:paraId="2220B485" w14:textId="1E95B0B3" w:rsidR="0050332B" w:rsidRPr="00B2698D" w:rsidRDefault="007C748F" w:rsidP="005C32F1">
      <w:pPr>
        <w:pStyle w:val="Ttulo1"/>
        <w:numPr>
          <w:ilvl w:val="0"/>
          <w:numId w:val="0"/>
        </w:numPr>
        <w:spacing w:before="0"/>
        <w:ind w:left="360"/>
        <w:rPr>
          <w:b w:val="0"/>
          <w:bCs w:val="0"/>
          <w:lang w:val="es-ES_tradnl"/>
        </w:rPr>
      </w:pPr>
      <w:bookmarkStart w:id="3" w:name="_Toc136860334"/>
      <w:r w:rsidRPr="00B2698D">
        <w:rPr>
          <w:rFonts w:ascii="Cambria" w:hAnsi="Cambria"/>
          <w:lang w:val="es-ES_tradnl"/>
        </w:rPr>
        <w:t>INTRODUCCIÓN</w:t>
      </w:r>
      <w:bookmarkEnd w:id="2"/>
      <w:bookmarkEnd w:id="3"/>
      <w:r w:rsidRPr="00B2698D">
        <w:rPr>
          <w:rFonts w:ascii="Cambria" w:hAnsi="Cambria"/>
          <w:lang w:val="es-ES_tradnl"/>
        </w:rPr>
        <w:t xml:space="preserve"> </w:t>
      </w:r>
    </w:p>
    <w:p w14:paraId="3DBA0B73" w14:textId="77777777" w:rsidR="00536F65" w:rsidRPr="00B2698D" w:rsidRDefault="00536F65" w:rsidP="005F7FE2">
      <w:pPr>
        <w:rPr>
          <w:rFonts w:ascii="Cambria" w:hAnsi="Cambria"/>
          <w:sz w:val="20"/>
          <w:szCs w:val="20"/>
          <w:lang w:val="es-ES_tradnl"/>
        </w:rPr>
      </w:pPr>
    </w:p>
    <w:p w14:paraId="364BF39B" w14:textId="2CAA2B9D" w:rsidR="00E9443D" w:rsidRPr="00B2698D" w:rsidRDefault="0050332B" w:rsidP="00CA58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El </w:t>
      </w:r>
      <w:r w:rsidR="00AA2FC6" w:rsidRPr="00B2698D">
        <w:rPr>
          <w:rFonts w:ascii="Cambria" w:hAnsi="Cambria"/>
          <w:sz w:val="20"/>
          <w:szCs w:val="20"/>
          <w:lang w:val="es-ES_tradnl"/>
        </w:rPr>
        <w:t>15 de abril de 2013</w:t>
      </w:r>
      <w:r w:rsidRPr="00B2698D">
        <w:rPr>
          <w:rFonts w:ascii="Cambria" w:hAnsi="Cambria"/>
          <w:sz w:val="20"/>
          <w:szCs w:val="20"/>
          <w:lang w:val="es-ES_tradnl"/>
        </w:rPr>
        <w:t xml:space="preserve"> la Comisión Interamericana de Derechos Humanos (en adelante “la Comisión Interamericana”, “la Comisión” o “la CIDH”) recibió una petición presentada por </w:t>
      </w:r>
      <w:r w:rsidR="0025440F" w:rsidRPr="00B2698D">
        <w:rPr>
          <w:rFonts w:ascii="Cambria" w:hAnsi="Cambria"/>
          <w:sz w:val="20"/>
          <w:szCs w:val="20"/>
          <w:lang w:val="es-ES_tradnl"/>
        </w:rPr>
        <w:t xml:space="preserve">el </w:t>
      </w:r>
      <w:r w:rsidR="00AA2FC6" w:rsidRPr="00B2698D">
        <w:rPr>
          <w:rFonts w:ascii="Cambria" w:hAnsi="Cambria"/>
          <w:sz w:val="20"/>
          <w:szCs w:val="20"/>
          <w:lang w:val="es-ES_tradnl"/>
        </w:rPr>
        <w:t>Centro de Derechos Humanos Robert F. Kennedy</w:t>
      </w:r>
      <w:r w:rsidR="001B0AD2" w:rsidRPr="00B2698D">
        <w:rPr>
          <w:rFonts w:ascii="Cambria" w:hAnsi="Cambria"/>
          <w:sz w:val="20"/>
          <w:szCs w:val="20"/>
          <w:lang w:val="es-ES_tradnl"/>
        </w:rPr>
        <w:t xml:space="preserve"> </w:t>
      </w:r>
      <w:r w:rsidR="001F3980" w:rsidRPr="00B2698D">
        <w:rPr>
          <w:rFonts w:ascii="Cambria" w:hAnsi="Cambria"/>
          <w:sz w:val="20"/>
          <w:szCs w:val="20"/>
          <w:lang w:val="es-ES_tradnl"/>
        </w:rPr>
        <w:t>(en ad</w:t>
      </w:r>
      <w:r w:rsidRPr="00B2698D">
        <w:rPr>
          <w:rFonts w:ascii="Cambria" w:hAnsi="Cambria"/>
          <w:sz w:val="20"/>
          <w:szCs w:val="20"/>
          <w:lang w:val="es-ES_tradnl"/>
        </w:rPr>
        <w:t>elante “la parte peticionaria”</w:t>
      </w:r>
      <w:r w:rsidR="0007748F" w:rsidRPr="00B2698D">
        <w:rPr>
          <w:rFonts w:ascii="Cambria" w:hAnsi="Cambria"/>
          <w:sz w:val="20"/>
          <w:szCs w:val="20"/>
          <w:lang w:val="es-ES_tradnl"/>
        </w:rPr>
        <w:t>)</w:t>
      </w:r>
      <w:r w:rsidR="00FA6645" w:rsidRPr="00B2698D">
        <w:rPr>
          <w:rFonts w:ascii="Cambria" w:hAnsi="Cambria"/>
          <w:sz w:val="20"/>
          <w:szCs w:val="20"/>
          <w:lang w:val="es-ES_tradnl"/>
        </w:rPr>
        <w:t xml:space="preserve">. </w:t>
      </w:r>
      <w:r w:rsidR="0007748F" w:rsidRPr="00B2698D">
        <w:rPr>
          <w:rFonts w:ascii="Cambria" w:hAnsi="Cambria"/>
          <w:sz w:val="20"/>
          <w:szCs w:val="20"/>
          <w:lang w:val="es-ES_tradnl"/>
        </w:rPr>
        <w:t>En la petición</w:t>
      </w:r>
      <w:r w:rsidR="00FA6645" w:rsidRPr="00B2698D">
        <w:rPr>
          <w:rFonts w:ascii="Cambria" w:hAnsi="Cambria"/>
          <w:sz w:val="20"/>
          <w:szCs w:val="20"/>
          <w:lang w:val="es-ES_tradnl"/>
        </w:rPr>
        <w:t xml:space="preserve"> </w:t>
      </w:r>
      <w:r w:rsidR="0007748F" w:rsidRPr="00B2698D">
        <w:rPr>
          <w:rFonts w:ascii="Cambria" w:hAnsi="Cambria"/>
          <w:sz w:val="20"/>
          <w:szCs w:val="20"/>
          <w:lang w:val="es-ES_tradnl"/>
        </w:rPr>
        <w:t>se aleg</w:t>
      </w:r>
      <w:r w:rsidR="00FA6645" w:rsidRPr="00B2698D">
        <w:rPr>
          <w:rFonts w:ascii="Cambria" w:hAnsi="Cambria"/>
          <w:sz w:val="20"/>
          <w:szCs w:val="20"/>
          <w:lang w:val="es-ES_tradnl"/>
        </w:rPr>
        <w:t>ó</w:t>
      </w:r>
      <w:r w:rsidR="0007748F" w:rsidRPr="00B2698D">
        <w:rPr>
          <w:rFonts w:ascii="Cambria" w:hAnsi="Cambria"/>
          <w:sz w:val="20"/>
          <w:szCs w:val="20"/>
          <w:lang w:val="es-ES_tradnl"/>
        </w:rPr>
        <w:t xml:space="preserve"> la responsabilidad internacional de la República de Cuba (en adelante “el Estado” o “Cuba”) por </w:t>
      </w:r>
      <w:r w:rsidR="00FA6645" w:rsidRPr="00B2698D">
        <w:rPr>
          <w:rFonts w:ascii="Cambria" w:hAnsi="Cambria"/>
          <w:sz w:val="20"/>
          <w:szCs w:val="20"/>
          <w:lang w:val="es-ES_tradnl"/>
        </w:rPr>
        <w:t xml:space="preserve">la muerte de los </w:t>
      </w:r>
      <w:r w:rsidR="00CA437D" w:rsidRPr="00B2698D">
        <w:rPr>
          <w:rFonts w:ascii="Cambria" w:hAnsi="Cambria"/>
          <w:sz w:val="20"/>
          <w:szCs w:val="20"/>
          <w:lang w:val="es-ES_tradnl"/>
        </w:rPr>
        <w:t>disidentes políticos y defensores de derechos humanos</w:t>
      </w:r>
      <w:r w:rsidR="00FA6645" w:rsidRPr="00B2698D">
        <w:rPr>
          <w:rFonts w:ascii="Cambria" w:hAnsi="Cambria"/>
          <w:sz w:val="20"/>
          <w:szCs w:val="20"/>
          <w:lang w:val="es-ES_tradnl"/>
        </w:rPr>
        <w:t xml:space="preserve"> Oswaldo </w:t>
      </w:r>
      <w:proofErr w:type="spellStart"/>
      <w:r w:rsidR="00FA6645" w:rsidRPr="00B2698D">
        <w:rPr>
          <w:rFonts w:ascii="Cambria" w:hAnsi="Cambria"/>
          <w:sz w:val="20"/>
          <w:szCs w:val="20"/>
          <w:lang w:val="es-ES_tradnl"/>
        </w:rPr>
        <w:t>Payá</w:t>
      </w:r>
      <w:proofErr w:type="spellEnd"/>
      <w:r w:rsidR="00FA6645" w:rsidRPr="00B2698D">
        <w:rPr>
          <w:rFonts w:ascii="Cambria" w:hAnsi="Cambria"/>
          <w:sz w:val="20"/>
          <w:szCs w:val="20"/>
          <w:lang w:val="es-ES_tradnl"/>
        </w:rPr>
        <w:t xml:space="preserve"> y Harold Cepero, así como la situación de impunidad de los hechos. </w:t>
      </w:r>
    </w:p>
    <w:p w14:paraId="213239D2" w14:textId="77777777" w:rsidR="00546102" w:rsidRPr="00B2698D" w:rsidRDefault="00546102" w:rsidP="00D7060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5F2508BB" w14:textId="10EA7D92" w:rsidR="00665E73" w:rsidRPr="00B2698D" w:rsidRDefault="00665E73" w:rsidP="00CA58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El 2</w:t>
      </w:r>
      <w:r w:rsidR="008322FF" w:rsidRPr="00B2698D">
        <w:rPr>
          <w:rFonts w:ascii="Cambria" w:hAnsi="Cambria"/>
          <w:sz w:val="20"/>
          <w:szCs w:val="20"/>
          <w:lang w:val="es-ES_tradnl"/>
        </w:rPr>
        <w:t>0</w:t>
      </w:r>
      <w:r w:rsidRPr="00B2698D">
        <w:rPr>
          <w:rFonts w:ascii="Cambria" w:hAnsi="Cambria"/>
          <w:sz w:val="20"/>
          <w:szCs w:val="20"/>
          <w:lang w:val="es-ES_tradnl"/>
        </w:rPr>
        <w:t xml:space="preserve"> de </w:t>
      </w:r>
      <w:r w:rsidR="008322FF" w:rsidRPr="00B2698D">
        <w:rPr>
          <w:rFonts w:ascii="Cambria" w:hAnsi="Cambria"/>
          <w:sz w:val="20"/>
          <w:szCs w:val="20"/>
          <w:lang w:val="es-ES_tradnl"/>
        </w:rPr>
        <w:t>octubre</w:t>
      </w:r>
      <w:r w:rsidRPr="00B2698D">
        <w:rPr>
          <w:rFonts w:ascii="Cambria" w:hAnsi="Cambria"/>
          <w:sz w:val="20"/>
          <w:szCs w:val="20"/>
          <w:lang w:val="es-ES_tradnl"/>
        </w:rPr>
        <w:t xml:space="preserve"> de 20</w:t>
      </w:r>
      <w:r w:rsidR="008322FF" w:rsidRPr="00B2698D">
        <w:rPr>
          <w:rFonts w:ascii="Cambria" w:hAnsi="Cambria"/>
          <w:sz w:val="20"/>
          <w:szCs w:val="20"/>
          <w:lang w:val="es-ES_tradnl"/>
        </w:rPr>
        <w:t>20</w:t>
      </w:r>
      <w:r w:rsidRPr="00B2698D">
        <w:rPr>
          <w:rFonts w:ascii="Cambria" w:hAnsi="Cambria"/>
          <w:sz w:val="20"/>
          <w:szCs w:val="20"/>
          <w:lang w:val="es-ES_tradnl"/>
        </w:rPr>
        <w:t xml:space="preserve"> la Comisión comunicó a las partes que, de acuerdo con la Resolución 1/16, d</w:t>
      </w:r>
      <w:r w:rsidR="007034F7" w:rsidRPr="00B2698D">
        <w:rPr>
          <w:rFonts w:ascii="Cambria" w:hAnsi="Cambria"/>
          <w:sz w:val="20"/>
          <w:szCs w:val="20"/>
          <w:lang w:val="es-ES_tradnl"/>
        </w:rPr>
        <w:t>ecidió diferir</w:t>
      </w:r>
      <w:r w:rsidRPr="00B2698D">
        <w:rPr>
          <w:rFonts w:ascii="Cambria" w:hAnsi="Cambria"/>
          <w:sz w:val="20"/>
          <w:szCs w:val="20"/>
          <w:lang w:val="es-ES_tradnl"/>
        </w:rPr>
        <w:t xml:space="preserve"> el tratamiento de la admisibilidad de la cuestión hasta el debate y decisión sobre el fondo, </w:t>
      </w:r>
      <w:r w:rsidR="008322FF" w:rsidRPr="00B2698D">
        <w:rPr>
          <w:rFonts w:ascii="Cambria" w:hAnsi="Cambria"/>
          <w:sz w:val="20"/>
          <w:szCs w:val="20"/>
          <w:lang w:val="es-ES_tradnl"/>
        </w:rPr>
        <w:t>puesto que el Estado no presentó in</w:t>
      </w:r>
      <w:r w:rsidR="008E1B26" w:rsidRPr="00B2698D">
        <w:rPr>
          <w:rFonts w:ascii="Cambria" w:hAnsi="Cambria"/>
          <w:sz w:val="20"/>
          <w:szCs w:val="20"/>
          <w:lang w:val="es-ES_tradnl"/>
        </w:rPr>
        <w:t>f</w:t>
      </w:r>
      <w:r w:rsidR="008322FF" w:rsidRPr="00B2698D">
        <w:rPr>
          <w:rFonts w:ascii="Cambria" w:hAnsi="Cambria"/>
          <w:sz w:val="20"/>
          <w:szCs w:val="20"/>
          <w:lang w:val="es-ES_tradnl"/>
        </w:rPr>
        <w:t>ormación durante la etapa de admisibilidad</w:t>
      </w:r>
      <w:r w:rsidR="00303BE7" w:rsidRPr="00B2698D">
        <w:rPr>
          <w:rStyle w:val="Refdenotaalpie"/>
          <w:rFonts w:ascii="Cambria" w:hAnsi="Cambria"/>
          <w:sz w:val="20"/>
          <w:szCs w:val="20"/>
          <w:lang w:val="es-ES_tradnl"/>
        </w:rPr>
        <w:footnoteReference w:id="2"/>
      </w:r>
      <w:r w:rsidRPr="00B2698D">
        <w:rPr>
          <w:rFonts w:ascii="Cambria" w:hAnsi="Cambria"/>
          <w:sz w:val="20"/>
          <w:szCs w:val="20"/>
          <w:lang w:val="es-ES_tradnl"/>
        </w:rPr>
        <w:t>. La Comisión se puso a disposición de las partes a fin de iniciar un proceso de solución amistosa sin que se dieran las condiciones para tal efecto. Las partes contaron con los plazos reglamentarios para presentar sus observaciones sobre el caso. Toda la información recibida fue debidamente trasladada entre las partes</w:t>
      </w:r>
      <w:r w:rsidR="007034F7" w:rsidRPr="00B2698D">
        <w:rPr>
          <w:rFonts w:ascii="Cambria" w:hAnsi="Cambria"/>
          <w:sz w:val="20"/>
          <w:szCs w:val="20"/>
          <w:lang w:val="es-ES_tradnl"/>
        </w:rPr>
        <w:t>. E</w:t>
      </w:r>
      <w:r w:rsidRPr="00B2698D">
        <w:rPr>
          <w:rFonts w:ascii="Cambria" w:hAnsi="Cambria"/>
          <w:sz w:val="20"/>
          <w:szCs w:val="20"/>
          <w:lang w:val="es-ES_tradnl"/>
        </w:rPr>
        <w:t xml:space="preserve">l Estado no presentó observaciones de admisibilidad </w:t>
      </w:r>
      <w:r w:rsidR="0007748F" w:rsidRPr="00B2698D">
        <w:rPr>
          <w:rFonts w:ascii="Cambria" w:hAnsi="Cambria"/>
          <w:sz w:val="20"/>
          <w:szCs w:val="20"/>
          <w:lang w:val="es-ES_tradnl"/>
        </w:rPr>
        <w:t>ni</w:t>
      </w:r>
      <w:r w:rsidR="001B0AD2" w:rsidRPr="00B2698D">
        <w:rPr>
          <w:rFonts w:ascii="Cambria" w:hAnsi="Cambria"/>
          <w:sz w:val="20"/>
          <w:szCs w:val="20"/>
          <w:lang w:val="es-ES_tradnl"/>
        </w:rPr>
        <w:t xml:space="preserve"> </w:t>
      </w:r>
      <w:r w:rsidR="00D02ED2" w:rsidRPr="00B2698D">
        <w:rPr>
          <w:rFonts w:ascii="Cambria" w:hAnsi="Cambria"/>
          <w:sz w:val="20"/>
          <w:szCs w:val="20"/>
          <w:lang w:val="es-ES_tradnl"/>
        </w:rPr>
        <w:t xml:space="preserve">de </w:t>
      </w:r>
      <w:r w:rsidRPr="00B2698D">
        <w:rPr>
          <w:rFonts w:ascii="Cambria" w:hAnsi="Cambria"/>
          <w:sz w:val="20"/>
          <w:szCs w:val="20"/>
          <w:lang w:val="es-ES_tradnl"/>
        </w:rPr>
        <w:t>fondo</w:t>
      </w:r>
      <w:r w:rsidRPr="00B2698D">
        <w:rPr>
          <w:rStyle w:val="Refdenotaalpie"/>
          <w:rFonts w:ascii="Cambria" w:hAnsi="Cambria"/>
          <w:sz w:val="20"/>
          <w:szCs w:val="20"/>
          <w:lang w:val="es-ES_tradnl"/>
        </w:rPr>
        <w:footnoteReference w:id="3"/>
      </w:r>
      <w:r w:rsidRPr="00B2698D">
        <w:rPr>
          <w:rFonts w:ascii="Cambria" w:hAnsi="Cambria"/>
          <w:sz w:val="20"/>
          <w:szCs w:val="20"/>
          <w:lang w:val="es-ES_tradnl"/>
        </w:rPr>
        <w:t>.</w:t>
      </w:r>
    </w:p>
    <w:p w14:paraId="2EAB61FA" w14:textId="5FB438A4" w:rsidR="00536F65" w:rsidRPr="00B2698D" w:rsidRDefault="00536F65" w:rsidP="005F7FE2">
      <w:pPr>
        <w:pStyle w:val="parrafos"/>
        <w:rPr>
          <w:rFonts w:ascii="Cambria" w:hAnsi="Cambria"/>
          <w:lang w:val="es-ES_tradnl"/>
        </w:rPr>
      </w:pPr>
    </w:p>
    <w:p w14:paraId="1EBAC2CB" w14:textId="52A5692B" w:rsidR="002C183C" w:rsidRPr="00B2698D" w:rsidRDefault="002C183C" w:rsidP="00CA586D">
      <w:pPr>
        <w:pStyle w:val="Ttulo1"/>
        <w:spacing w:before="0"/>
        <w:ind w:left="360"/>
        <w:rPr>
          <w:rFonts w:ascii="Cambria" w:hAnsi="Cambria"/>
          <w:lang w:val="es-ES_tradnl"/>
        </w:rPr>
      </w:pPr>
      <w:bookmarkStart w:id="4" w:name="_Toc110398958"/>
      <w:bookmarkStart w:id="5" w:name="_Toc136860335"/>
      <w:r w:rsidRPr="00B2698D">
        <w:rPr>
          <w:rFonts w:ascii="Cambria" w:hAnsi="Cambria"/>
          <w:lang w:val="es-ES_tradnl"/>
        </w:rPr>
        <w:t>ALEGATOS DE LAS PARTE</w:t>
      </w:r>
      <w:r w:rsidR="000215AD" w:rsidRPr="00B2698D">
        <w:rPr>
          <w:rFonts w:ascii="Cambria" w:hAnsi="Cambria"/>
          <w:lang w:val="es-ES_tradnl"/>
        </w:rPr>
        <w:t>S</w:t>
      </w:r>
      <w:bookmarkEnd w:id="4"/>
      <w:bookmarkEnd w:id="5"/>
    </w:p>
    <w:p w14:paraId="0B67B34C" w14:textId="77777777" w:rsidR="00536F65" w:rsidRPr="00B2698D" w:rsidRDefault="00536F65" w:rsidP="00CA586D">
      <w:pPr>
        <w:ind w:left="360" w:hanging="360"/>
        <w:rPr>
          <w:rFonts w:ascii="Cambria" w:hAnsi="Cambria"/>
          <w:sz w:val="20"/>
          <w:szCs w:val="20"/>
          <w:lang w:val="es-ES_tradnl"/>
        </w:rPr>
      </w:pPr>
    </w:p>
    <w:p w14:paraId="7274E25E" w14:textId="2065A60C" w:rsidR="002C183C" w:rsidRPr="00B2698D" w:rsidRDefault="002C183C" w:rsidP="00CA586D">
      <w:pPr>
        <w:pStyle w:val="Ttulo2"/>
        <w:numPr>
          <w:ilvl w:val="0"/>
          <w:numId w:val="56"/>
        </w:numPr>
        <w:spacing w:before="0" w:after="0"/>
        <w:ind w:left="360" w:hanging="360"/>
        <w:rPr>
          <w:rFonts w:ascii="Cambria" w:hAnsi="Cambria"/>
          <w:lang w:val="es-ES_tradnl"/>
        </w:rPr>
      </w:pPr>
      <w:bookmarkStart w:id="6" w:name="_Toc110398959"/>
      <w:bookmarkStart w:id="7" w:name="_Toc136860336"/>
      <w:r w:rsidRPr="00B2698D">
        <w:rPr>
          <w:rFonts w:ascii="Cambria" w:hAnsi="Cambria"/>
          <w:lang w:val="es-ES_tradnl"/>
        </w:rPr>
        <w:t>Posición de la parte peticionaria</w:t>
      </w:r>
      <w:bookmarkEnd w:id="6"/>
      <w:bookmarkEnd w:id="7"/>
    </w:p>
    <w:p w14:paraId="3F2D0B99" w14:textId="77777777" w:rsidR="00536F65" w:rsidRPr="00B2698D" w:rsidRDefault="00536F65" w:rsidP="005F7FE2">
      <w:pPr>
        <w:pStyle w:val="Prrafodelista"/>
        <w:ind w:left="1440"/>
        <w:rPr>
          <w:sz w:val="20"/>
          <w:szCs w:val="20"/>
          <w:lang w:val="es-ES_tradnl"/>
        </w:rPr>
      </w:pPr>
    </w:p>
    <w:p w14:paraId="1051F72F" w14:textId="7910BBC4" w:rsidR="00E9443D" w:rsidRPr="00B2698D" w:rsidRDefault="00FA6645" w:rsidP="00D61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La parte peticionaria alega la responsabilidad internacional del Estado por la muerte de </w:t>
      </w:r>
      <w:r w:rsidR="00CA437D" w:rsidRPr="00B2698D">
        <w:rPr>
          <w:rFonts w:ascii="Cambria" w:hAnsi="Cambria"/>
          <w:sz w:val="20"/>
          <w:szCs w:val="20"/>
          <w:lang w:val="es-ES_tradnl"/>
        </w:rPr>
        <w:t>los disidentes políticos y defensores de derechos humanos</w:t>
      </w:r>
      <w:r w:rsidRPr="00B2698D">
        <w:rPr>
          <w:rFonts w:ascii="Cambria" w:hAnsi="Cambria"/>
          <w:sz w:val="20"/>
          <w:szCs w:val="20"/>
          <w:lang w:val="es-ES_tradnl"/>
        </w:rPr>
        <w:t xml:space="preserve"> Oswaldo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y Harold Cepero, así como la situación de impunidad de los hechos. Explica que sus muertes se dieron en un contexto </w:t>
      </w:r>
      <w:r w:rsidR="00435C49" w:rsidRPr="00B2698D">
        <w:rPr>
          <w:rFonts w:ascii="Cambria" w:hAnsi="Cambria"/>
          <w:sz w:val="20"/>
          <w:szCs w:val="20"/>
          <w:lang w:val="es-ES_tradnl"/>
        </w:rPr>
        <w:t xml:space="preserve">de persecución y hostigamiento </w:t>
      </w:r>
      <w:r w:rsidR="009124E7" w:rsidRPr="00B2698D">
        <w:rPr>
          <w:rFonts w:ascii="Cambria" w:hAnsi="Cambria"/>
          <w:sz w:val="20"/>
          <w:szCs w:val="20"/>
          <w:lang w:val="es-ES_tradnl"/>
        </w:rPr>
        <w:t>a disidentes políticos y a defensores de derechos humanos</w:t>
      </w:r>
      <w:r w:rsidRPr="00B2698D">
        <w:rPr>
          <w:rFonts w:ascii="Cambria" w:hAnsi="Cambria"/>
          <w:sz w:val="20"/>
          <w:szCs w:val="20"/>
          <w:lang w:val="es-ES_tradnl"/>
        </w:rPr>
        <w:t xml:space="preserve"> en Cuba. </w:t>
      </w:r>
    </w:p>
    <w:p w14:paraId="441019EA" w14:textId="77777777" w:rsidR="00E9443D" w:rsidRPr="00B2698D" w:rsidRDefault="00E9443D" w:rsidP="00E9443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F2A436F" w14:textId="3B94917A" w:rsidR="006A2919" w:rsidRPr="00B2698D" w:rsidRDefault="00FA6645" w:rsidP="00E944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La parte peticionaria alega</w:t>
      </w:r>
      <w:r w:rsidR="005160BF" w:rsidRPr="00B2698D">
        <w:rPr>
          <w:rFonts w:ascii="Cambria" w:hAnsi="Cambria"/>
          <w:sz w:val="20"/>
          <w:szCs w:val="20"/>
          <w:lang w:val="es-ES_tradnl"/>
        </w:rPr>
        <w:t xml:space="preserve"> que </w:t>
      </w:r>
      <w:r w:rsidRPr="00B2698D">
        <w:rPr>
          <w:rFonts w:ascii="Cambria" w:hAnsi="Cambria"/>
          <w:sz w:val="20"/>
          <w:szCs w:val="20"/>
          <w:lang w:val="es-ES_tradnl"/>
        </w:rPr>
        <w:t>los señ</w:t>
      </w:r>
      <w:r w:rsidR="0020625E" w:rsidRPr="00B2698D">
        <w:rPr>
          <w:rFonts w:ascii="Cambria" w:hAnsi="Cambria"/>
          <w:sz w:val="20"/>
          <w:szCs w:val="20"/>
          <w:lang w:val="es-ES_tradnl"/>
        </w:rPr>
        <w:t>o</w:t>
      </w:r>
      <w:r w:rsidRPr="00B2698D">
        <w:rPr>
          <w:rFonts w:ascii="Cambria" w:hAnsi="Cambria"/>
          <w:sz w:val="20"/>
          <w:szCs w:val="20"/>
          <w:lang w:val="es-ES_tradnl"/>
        </w:rPr>
        <w:t>r</w:t>
      </w:r>
      <w:r w:rsidR="0020625E" w:rsidRPr="00B2698D">
        <w:rPr>
          <w:rFonts w:ascii="Cambria" w:hAnsi="Cambria"/>
          <w:sz w:val="20"/>
          <w:szCs w:val="20"/>
          <w:lang w:val="es-ES_tradnl"/>
        </w:rPr>
        <w:t>e</w:t>
      </w:r>
      <w:r w:rsidRPr="00B2698D">
        <w:rPr>
          <w:rFonts w:ascii="Cambria" w:hAnsi="Cambria"/>
          <w:sz w:val="20"/>
          <w:szCs w:val="20"/>
          <w:lang w:val="es-ES_tradnl"/>
        </w:rPr>
        <w:t xml:space="preserve">s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y Cepero fallecieron producto de un choque premeditado </w:t>
      </w:r>
      <w:r w:rsidR="00012EA7" w:rsidRPr="00B2698D">
        <w:rPr>
          <w:rFonts w:ascii="Cambria" w:hAnsi="Cambria"/>
          <w:sz w:val="20"/>
          <w:szCs w:val="20"/>
          <w:lang w:val="es-ES_tradnl"/>
        </w:rPr>
        <w:t xml:space="preserve">en contra del </w:t>
      </w:r>
      <w:r w:rsidRPr="00B2698D">
        <w:rPr>
          <w:rFonts w:ascii="Cambria" w:hAnsi="Cambria"/>
          <w:sz w:val="20"/>
          <w:szCs w:val="20"/>
          <w:lang w:val="es-ES_tradnl"/>
        </w:rPr>
        <w:t>vehículo en el que se encontraban. Explica que el choque fue producido por un vehículo oficial por lo que el Estado es responsable por la violación a la vida e integridad de las presuntas víctimas.</w:t>
      </w:r>
      <w:r w:rsidR="003E79B9" w:rsidRPr="00B2698D">
        <w:rPr>
          <w:rFonts w:ascii="Cambria" w:hAnsi="Cambria"/>
          <w:sz w:val="20"/>
          <w:szCs w:val="20"/>
          <w:lang w:val="es-ES_tradnl"/>
        </w:rPr>
        <w:t xml:space="preserve"> </w:t>
      </w:r>
      <w:r w:rsidRPr="00B2698D">
        <w:rPr>
          <w:rFonts w:ascii="Cambria" w:hAnsi="Cambria"/>
          <w:sz w:val="20"/>
          <w:szCs w:val="20"/>
          <w:lang w:val="es-ES_tradnl"/>
        </w:rPr>
        <w:t>Sostiene</w:t>
      </w:r>
      <w:r w:rsidR="006A2919" w:rsidRPr="00B2698D">
        <w:rPr>
          <w:rFonts w:ascii="Cambria" w:hAnsi="Cambria"/>
          <w:sz w:val="20"/>
          <w:szCs w:val="20"/>
          <w:lang w:val="es-ES_tradnl"/>
        </w:rPr>
        <w:t xml:space="preserve"> </w:t>
      </w:r>
      <w:r w:rsidR="0020625E" w:rsidRPr="00B2698D">
        <w:rPr>
          <w:rFonts w:ascii="Cambria" w:hAnsi="Cambria"/>
          <w:sz w:val="20"/>
          <w:szCs w:val="20"/>
          <w:lang w:val="es-ES_tradnl"/>
        </w:rPr>
        <w:t xml:space="preserve">que </w:t>
      </w:r>
      <w:r w:rsidR="006A2919" w:rsidRPr="00B2698D">
        <w:rPr>
          <w:rFonts w:ascii="Cambria" w:hAnsi="Cambria"/>
          <w:sz w:val="20"/>
          <w:szCs w:val="20"/>
          <w:lang w:val="es-ES_tradnl"/>
        </w:rPr>
        <w:t xml:space="preserve">antes del accidente premeditado </w:t>
      </w:r>
      <w:r w:rsidR="0020625E" w:rsidRPr="00B2698D">
        <w:rPr>
          <w:rFonts w:ascii="Cambria" w:hAnsi="Cambria"/>
          <w:sz w:val="20"/>
          <w:szCs w:val="20"/>
          <w:lang w:val="es-ES_tradnl"/>
        </w:rPr>
        <w:t>existieron</w:t>
      </w:r>
      <w:r w:rsidR="006A2919" w:rsidRPr="00B2698D">
        <w:rPr>
          <w:rFonts w:ascii="Cambria" w:hAnsi="Cambria"/>
          <w:sz w:val="20"/>
          <w:szCs w:val="20"/>
          <w:lang w:val="es-ES_tradnl"/>
        </w:rPr>
        <w:t xml:space="preserve"> otros dos atentados </w:t>
      </w:r>
      <w:r w:rsidR="00325DD6" w:rsidRPr="00B2698D">
        <w:rPr>
          <w:rFonts w:ascii="Cambria" w:hAnsi="Cambria"/>
          <w:sz w:val="20"/>
          <w:szCs w:val="20"/>
          <w:lang w:val="es-ES_tradnl"/>
        </w:rPr>
        <w:t xml:space="preserve">en contra del señor </w:t>
      </w:r>
      <w:proofErr w:type="spellStart"/>
      <w:r w:rsidR="00325DD6" w:rsidRPr="00B2698D">
        <w:rPr>
          <w:rFonts w:ascii="Cambria" w:hAnsi="Cambria"/>
          <w:sz w:val="20"/>
          <w:szCs w:val="20"/>
          <w:lang w:val="es-ES_tradnl"/>
        </w:rPr>
        <w:t>Payá</w:t>
      </w:r>
      <w:proofErr w:type="spellEnd"/>
      <w:r w:rsidR="00AF3357" w:rsidRPr="00B2698D">
        <w:rPr>
          <w:rFonts w:ascii="Cambria" w:hAnsi="Cambria"/>
          <w:sz w:val="20"/>
          <w:szCs w:val="20"/>
          <w:lang w:val="es-ES_tradnl"/>
        </w:rPr>
        <w:t xml:space="preserve"> y sus familiares</w:t>
      </w:r>
      <w:r w:rsidR="00325DD6" w:rsidRPr="00B2698D">
        <w:rPr>
          <w:rFonts w:ascii="Cambria" w:hAnsi="Cambria"/>
          <w:sz w:val="20"/>
          <w:szCs w:val="20"/>
          <w:lang w:val="es-ES_tradnl"/>
        </w:rPr>
        <w:t>.</w:t>
      </w:r>
      <w:r w:rsidR="006A2919" w:rsidRPr="00B2698D">
        <w:rPr>
          <w:rFonts w:ascii="Cambria" w:hAnsi="Cambria"/>
          <w:sz w:val="20"/>
          <w:szCs w:val="20"/>
          <w:lang w:val="es-ES_tradnl"/>
        </w:rPr>
        <w:t xml:space="preserve"> </w:t>
      </w:r>
      <w:r w:rsidR="00012EA7" w:rsidRPr="00B2698D">
        <w:rPr>
          <w:rFonts w:ascii="Cambria" w:hAnsi="Cambria"/>
          <w:sz w:val="20"/>
          <w:szCs w:val="20"/>
          <w:lang w:val="es-ES_tradnl"/>
        </w:rPr>
        <w:t xml:space="preserve">Indica </w:t>
      </w:r>
      <w:r w:rsidR="0020625E" w:rsidRPr="00B2698D">
        <w:rPr>
          <w:rFonts w:ascii="Cambria" w:hAnsi="Cambria"/>
          <w:sz w:val="20"/>
          <w:szCs w:val="20"/>
          <w:lang w:val="es-ES_tradnl"/>
        </w:rPr>
        <w:t xml:space="preserve">que ello afectó </w:t>
      </w:r>
      <w:r w:rsidR="0020625E" w:rsidRPr="00B2698D">
        <w:rPr>
          <w:rFonts w:ascii="Cambria" w:hAnsi="Cambria"/>
          <w:iCs/>
          <w:sz w:val="20"/>
          <w:szCs w:val="20"/>
          <w:lang w:val="es-ES_tradnl"/>
        </w:rPr>
        <w:t xml:space="preserve">los derechos a la libertad de expresión, asociación y reunión. Ello debido a los múltiples autos de hostigamiento y seguimiento por parte de </w:t>
      </w:r>
      <w:proofErr w:type="gramStart"/>
      <w:r w:rsidR="0020625E" w:rsidRPr="00B2698D">
        <w:rPr>
          <w:rFonts w:ascii="Cambria" w:hAnsi="Cambria"/>
          <w:iCs/>
          <w:sz w:val="20"/>
          <w:szCs w:val="20"/>
          <w:lang w:val="es-ES_tradnl"/>
        </w:rPr>
        <w:t>autoridades públicas</w:t>
      </w:r>
      <w:proofErr w:type="gramEnd"/>
      <w:r w:rsidR="0020625E" w:rsidRPr="00B2698D">
        <w:rPr>
          <w:rFonts w:ascii="Cambria" w:hAnsi="Cambria"/>
          <w:iCs/>
          <w:sz w:val="20"/>
          <w:szCs w:val="20"/>
          <w:lang w:val="es-ES_tradnl"/>
        </w:rPr>
        <w:t xml:space="preserve">. </w:t>
      </w:r>
    </w:p>
    <w:p w14:paraId="72B05D0A" w14:textId="77777777" w:rsidR="0020625E" w:rsidRPr="00B2698D" w:rsidRDefault="0020625E" w:rsidP="0020625E">
      <w:pPr>
        <w:pStyle w:val="Prrafodelista"/>
        <w:rPr>
          <w:sz w:val="20"/>
          <w:szCs w:val="20"/>
          <w:lang w:val="es-ES_tradnl"/>
        </w:rPr>
      </w:pPr>
    </w:p>
    <w:p w14:paraId="6F0AB7AD" w14:textId="5B960BC2" w:rsidR="0020625E" w:rsidRPr="00B2698D" w:rsidRDefault="0020625E" w:rsidP="002062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Alega que el Estado no investigó ninguno de hechos por lo que se afectaron los derechos a las </w:t>
      </w:r>
      <w:proofErr w:type="gramStart"/>
      <w:r w:rsidRPr="00B2698D">
        <w:rPr>
          <w:rFonts w:ascii="Cambria" w:hAnsi="Cambria"/>
          <w:sz w:val="20"/>
          <w:szCs w:val="20"/>
          <w:lang w:val="es-ES_tradnl"/>
        </w:rPr>
        <w:t>garantías judiciales y protección judicial</w:t>
      </w:r>
      <w:proofErr w:type="gramEnd"/>
      <w:r w:rsidRPr="00B2698D">
        <w:rPr>
          <w:rFonts w:ascii="Cambria" w:hAnsi="Cambria"/>
          <w:sz w:val="20"/>
          <w:szCs w:val="20"/>
          <w:lang w:val="es-ES_tradnl"/>
        </w:rPr>
        <w:t xml:space="preserve">. Explica que se impidió a los familiares el acceso a los expedientes y no pudieron participar en la investigación judicial, pues nunca les reconocieron personería jurídica para participar en ella. </w:t>
      </w:r>
    </w:p>
    <w:p w14:paraId="195CF0AA" w14:textId="77777777" w:rsidR="0020625E" w:rsidRPr="00B2698D" w:rsidRDefault="0020625E" w:rsidP="0020625E">
      <w:pPr>
        <w:pStyle w:val="Prrafodelista"/>
        <w:rPr>
          <w:sz w:val="20"/>
          <w:szCs w:val="20"/>
          <w:lang w:val="es-ES_tradnl"/>
        </w:rPr>
      </w:pPr>
    </w:p>
    <w:p w14:paraId="17419659" w14:textId="37F94266" w:rsidR="00A629C0" w:rsidRPr="00B2698D" w:rsidRDefault="0020625E" w:rsidP="002062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La parte peticionaria </w:t>
      </w:r>
      <w:r w:rsidR="00012EA7" w:rsidRPr="00B2698D">
        <w:rPr>
          <w:rFonts w:ascii="Cambria" w:hAnsi="Cambria"/>
          <w:sz w:val="20"/>
          <w:szCs w:val="20"/>
          <w:lang w:val="es-ES_tradnl"/>
        </w:rPr>
        <w:t xml:space="preserve">expresa </w:t>
      </w:r>
      <w:r w:rsidRPr="00B2698D">
        <w:rPr>
          <w:rFonts w:ascii="Cambria" w:hAnsi="Cambria"/>
          <w:sz w:val="20"/>
          <w:szCs w:val="20"/>
          <w:lang w:val="es-ES_tradnl"/>
        </w:rPr>
        <w:t xml:space="preserve">que en el choque que causó la muerte de los señores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y Cepero, también se encontraba el dirigente Ángel Carromero. Sostiene que resultó herido y que fue llevado a un hospital donde</w:t>
      </w:r>
      <w:r w:rsidR="00A629C0" w:rsidRPr="00B2698D">
        <w:rPr>
          <w:rFonts w:ascii="Cambria" w:hAnsi="Cambria"/>
          <w:sz w:val="20"/>
          <w:szCs w:val="20"/>
          <w:lang w:val="es-ES_tradnl"/>
        </w:rPr>
        <w:t xml:space="preserve"> fue drogado,</w:t>
      </w:r>
      <w:r w:rsidR="00A629C0" w:rsidRPr="00B2698D">
        <w:rPr>
          <w:rFonts w:ascii="Cambria" w:hAnsi="Cambria"/>
          <w:spacing w:val="1"/>
          <w:sz w:val="20"/>
          <w:szCs w:val="20"/>
          <w:lang w:val="es-ES_tradnl"/>
        </w:rPr>
        <w:t xml:space="preserve"> </w:t>
      </w:r>
      <w:r w:rsidR="00A629C0" w:rsidRPr="00B2698D">
        <w:rPr>
          <w:rFonts w:ascii="Cambria" w:hAnsi="Cambria"/>
          <w:sz w:val="20"/>
          <w:szCs w:val="20"/>
          <w:lang w:val="es-ES_tradnl"/>
        </w:rPr>
        <w:t xml:space="preserve">golpeado y forzado </w:t>
      </w:r>
      <w:r w:rsidR="00012EA7" w:rsidRPr="00B2698D">
        <w:rPr>
          <w:rFonts w:ascii="Cambria" w:hAnsi="Cambria"/>
          <w:sz w:val="20"/>
          <w:szCs w:val="20"/>
          <w:lang w:val="es-ES_tradnl"/>
        </w:rPr>
        <w:t xml:space="preserve">por las autoridades cubanas </w:t>
      </w:r>
      <w:r w:rsidR="00A629C0" w:rsidRPr="00B2698D">
        <w:rPr>
          <w:rFonts w:ascii="Cambria" w:hAnsi="Cambria"/>
          <w:sz w:val="20"/>
          <w:szCs w:val="20"/>
          <w:lang w:val="es-ES_tradnl"/>
        </w:rPr>
        <w:t xml:space="preserve">a hacer una confesión </w:t>
      </w:r>
      <w:r w:rsidR="00012EA7" w:rsidRPr="00B2698D">
        <w:rPr>
          <w:rFonts w:ascii="Cambria" w:hAnsi="Cambria"/>
          <w:sz w:val="20"/>
          <w:szCs w:val="20"/>
          <w:lang w:val="es-ES_tradnl"/>
        </w:rPr>
        <w:t>falsa</w:t>
      </w:r>
      <w:r w:rsidR="00A629C0" w:rsidRPr="00B2698D">
        <w:rPr>
          <w:rFonts w:ascii="Cambria" w:hAnsi="Cambria"/>
          <w:sz w:val="20"/>
          <w:szCs w:val="20"/>
          <w:lang w:val="es-ES_tradnl"/>
        </w:rPr>
        <w:t xml:space="preserve">. </w:t>
      </w:r>
      <w:r w:rsidRPr="00B2698D">
        <w:rPr>
          <w:rFonts w:ascii="Cambria" w:hAnsi="Cambria"/>
          <w:sz w:val="20"/>
          <w:szCs w:val="20"/>
          <w:lang w:val="es-ES_tradnl"/>
        </w:rPr>
        <w:t xml:space="preserve">Alega que se le detuvo de manera ilegal y arbitraria, y no fue puesto ante un juez de manera inmediata. Explica que se le inició un proceso penal en su contra por el delito de homicidio el cual vulneró el debido proceso. Ello en tanto no se le </w:t>
      </w:r>
      <w:r w:rsidRPr="00B2698D">
        <w:rPr>
          <w:rFonts w:ascii="Cambria" w:hAnsi="Cambria"/>
          <w:sz w:val="20"/>
          <w:szCs w:val="20"/>
          <w:lang w:val="es-ES_tradnl"/>
        </w:rPr>
        <w:lastRenderedPageBreak/>
        <w:t xml:space="preserve">permitió contar con una defensa técnica adecuada, el juicio no fue público y se utilizó una declaración realizada mediante coacción en su contra. Añade que sufrió </w:t>
      </w:r>
      <w:r w:rsidRPr="00B2698D">
        <w:rPr>
          <w:rFonts w:ascii="Cambria" w:hAnsi="Cambria" w:cs="Calibri"/>
          <w:sz w:val="20"/>
          <w:szCs w:val="20"/>
          <w:lang w:val="es-ES_tradnl"/>
        </w:rPr>
        <w:t xml:space="preserve">condiciones infrahumanas durante su detención. </w:t>
      </w:r>
    </w:p>
    <w:p w14:paraId="10E0F10C" w14:textId="77777777" w:rsidR="00BA2D73" w:rsidRPr="00B2698D" w:rsidRDefault="00BA2D73" w:rsidP="008F4553">
      <w:pPr>
        <w:pStyle w:val="Prrafodelista"/>
        <w:rPr>
          <w:sz w:val="20"/>
          <w:szCs w:val="20"/>
          <w:lang w:val="es-ES_tradnl"/>
        </w:rPr>
      </w:pPr>
    </w:p>
    <w:p w14:paraId="0575030B" w14:textId="2D0875D0" w:rsidR="00A76D5D" w:rsidRPr="00B2698D" w:rsidRDefault="00BA2D73" w:rsidP="00BA2D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Adicionalmente, la parte peticionaria alegó que el Estado es responsable por la violación del derecho de residencia en contra de Oswaldo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Harold Cepero y sus familiares. Ello en tanto no se les permitió transitar libremente por el territorio cubano debido a los hostigamientos y amenazas. Agrega que </w:t>
      </w:r>
      <w:r w:rsidR="000970C5" w:rsidRPr="00B2698D">
        <w:rPr>
          <w:rFonts w:ascii="Cambria" w:hAnsi="Cambria"/>
          <w:sz w:val="20"/>
          <w:szCs w:val="20"/>
          <w:lang w:val="es-ES_tradnl"/>
        </w:rPr>
        <w:t>a</w:t>
      </w:r>
      <w:r w:rsidR="00A629C0" w:rsidRPr="00B2698D">
        <w:rPr>
          <w:rFonts w:ascii="Cambria" w:hAnsi="Cambria"/>
          <w:sz w:val="20"/>
          <w:szCs w:val="20"/>
          <w:lang w:val="es-ES_tradnl"/>
        </w:rPr>
        <w:t xml:space="preserve"> algunos familiares del señor </w:t>
      </w:r>
      <w:proofErr w:type="spellStart"/>
      <w:r w:rsidR="00A629C0" w:rsidRPr="00B2698D">
        <w:rPr>
          <w:rFonts w:ascii="Cambria" w:hAnsi="Cambria"/>
          <w:sz w:val="20"/>
          <w:szCs w:val="20"/>
          <w:lang w:val="es-ES_tradnl"/>
        </w:rPr>
        <w:t>Payá</w:t>
      </w:r>
      <w:proofErr w:type="spellEnd"/>
      <w:r w:rsidR="00A629C0" w:rsidRPr="00B2698D">
        <w:rPr>
          <w:rFonts w:ascii="Cambria" w:hAnsi="Cambria"/>
          <w:sz w:val="20"/>
          <w:szCs w:val="20"/>
          <w:lang w:val="es-ES_tradnl"/>
        </w:rPr>
        <w:t>, no se les autorizó la salida del país</w:t>
      </w:r>
      <w:r w:rsidRPr="00B2698D">
        <w:rPr>
          <w:rFonts w:ascii="Cambria" w:hAnsi="Cambria"/>
          <w:sz w:val="20"/>
          <w:szCs w:val="20"/>
          <w:lang w:val="es-ES_tradnl"/>
        </w:rPr>
        <w:t xml:space="preserve"> sin ningún tipo de justificación. </w:t>
      </w:r>
    </w:p>
    <w:p w14:paraId="225DEFA6" w14:textId="77777777" w:rsidR="00E9443D" w:rsidRPr="00B2698D" w:rsidRDefault="00E9443D" w:rsidP="00E9443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DE773F3" w14:textId="50218199" w:rsidR="00BB2233" w:rsidRPr="00B2698D" w:rsidRDefault="00BA2D73" w:rsidP="00E944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Finalmente, la parte peticionaria alega</w:t>
      </w:r>
      <w:r w:rsidR="00341EFD" w:rsidRPr="00B2698D">
        <w:rPr>
          <w:rFonts w:ascii="Cambria" w:hAnsi="Cambria"/>
          <w:sz w:val="20"/>
          <w:szCs w:val="20"/>
          <w:lang w:val="es-ES_tradnl"/>
        </w:rPr>
        <w:t xml:space="preserve"> que el Estado </w:t>
      </w:r>
      <w:r w:rsidR="00392BAB" w:rsidRPr="00B2698D">
        <w:rPr>
          <w:rFonts w:ascii="Cambria" w:hAnsi="Cambria"/>
          <w:sz w:val="20"/>
          <w:szCs w:val="20"/>
          <w:lang w:val="es-ES_tradnl"/>
        </w:rPr>
        <w:t xml:space="preserve">cubano </w:t>
      </w:r>
      <w:r w:rsidR="00341EFD" w:rsidRPr="00B2698D">
        <w:rPr>
          <w:rFonts w:ascii="Cambria" w:hAnsi="Cambria"/>
          <w:sz w:val="20"/>
          <w:szCs w:val="20"/>
          <w:lang w:val="es-ES_tradnl"/>
        </w:rPr>
        <w:t xml:space="preserve">era responsable de la violación de la integridad personal de los familiares de las presuntas </w:t>
      </w:r>
      <w:r w:rsidR="0032336C" w:rsidRPr="00B2698D">
        <w:rPr>
          <w:rFonts w:ascii="Cambria" w:hAnsi="Cambria"/>
          <w:sz w:val="20"/>
          <w:szCs w:val="20"/>
          <w:lang w:val="es-ES_tradnl"/>
        </w:rPr>
        <w:t>víctimas</w:t>
      </w:r>
      <w:r w:rsidR="00341EFD" w:rsidRPr="00B2698D">
        <w:rPr>
          <w:rFonts w:ascii="Cambria" w:hAnsi="Cambria"/>
          <w:sz w:val="20"/>
          <w:szCs w:val="20"/>
          <w:lang w:val="es-ES_tradnl"/>
        </w:rPr>
        <w:t xml:space="preserve"> por no ha</w:t>
      </w:r>
      <w:r w:rsidR="00A629C0" w:rsidRPr="00B2698D">
        <w:rPr>
          <w:rFonts w:ascii="Cambria" w:hAnsi="Cambria"/>
          <w:sz w:val="20"/>
          <w:szCs w:val="20"/>
          <w:lang w:val="es-ES_tradnl"/>
        </w:rPr>
        <w:t>ber hecho</w:t>
      </w:r>
      <w:r w:rsidR="00341EFD" w:rsidRPr="00B2698D">
        <w:rPr>
          <w:rFonts w:ascii="Cambria" w:hAnsi="Cambria"/>
          <w:sz w:val="20"/>
          <w:szCs w:val="20"/>
          <w:lang w:val="es-ES_tradnl"/>
        </w:rPr>
        <w:t xml:space="preserve"> una investigación seria sobre los </w:t>
      </w:r>
      <w:r w:rsidR="0032336C" w:rsidRPr="00B2698D">
        <w:rPr>
          <w:rFonts w:ascii="Cambria" w:hAnsi="Cambria"/>
          <w:sz w:val="20"/>
          <w:szCs w:val="20"/>
          <w:lang w:val="es-ES_tradnl"/>
        </w:rPr>
        <w:t>hechos</w:t>
      </w:r>
      <w:r w:rsidRPr="00B2698D">
        <w:rPr>
          <w:rFonts w:ascii="Cambria" w:hAnsi="Cambria"/>
          <w:sz w:val="20"/>
          <w:szCs w:val="20"/>
          <w:lang w:val="es-ES_tradnl"/>
        </w:rPr>
        <w:t xml:space="preserve"> y debido al sufrimiento causado</w:t>
      </w:r>
      <w:r w:rsidR="00341EFD" w:rsidRPr="00B2698D">
        <w:rPr>
          <w:rFonts w:ascii="Cambria" w:hAnsi="Cambria"/>
          <w:sz w:val="20"/>
          <w:szCs w:val="20"/>
          <w:lang w:val="es-ES_tradnl"/>
        </w:rPr>
        <w:t xml:space="preserve">. </w:t>
      </w:r>
    </w:p>
    <w:p w14:paraId="4091F3CA" w14:textId="77777777" w:rsidR="00BA2D73" w:rsidRPr="00B2698D" w:rsidRDefault="00BA2D73" w:rsidP="00BA2D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34185E3" w14:textId="5E5DAB30" w:rsidR="00B44D0F" w:rsidRPr="00B2698D" w:rsidRDefault="00B44D0F" w:rsidP="00E9443D">
      <w:pPr>
        <w:pStyle w:val="Ttulo2"/>
        <w:spacing w:before="0" w:after="0"/>
        <w:ind w:left="360" w:hanging="360"/>
        <w:rPr>
          <w:rFonts w:ascii="Cambria" w:hAnsi="Cambria"/>
          <w:lang w:val="es-ES_tradnl"/>
        </w:rPr>
      </w:pPr>
      <w:bookmarkStart w:id="8" w:name="_Toc110398960"/>
      <w:bookmarkStart w:id="9" w:name="_Toc136860337"/>
      <w:r w:rsidRPr="00B2698D">
        <w:rPr>
          <w:rFonts w:ascii="Cambria" w:hAnsi="Cambria"/>
          <w:lang w:val="es-ES_tradnl"/>
        </w:rPr>
        <w:t xml:space="preserve">B. </w:t>
      </w:r>
      <w:r w:rsidR="009523C6" w:rsidRPr="00B2698D">
        <w:rPr>
          <w:rFonts w:ascii="Cambria" w:hAnsi="Cambria"/>
          <w:lang w:val="es-ES_tradnl"/>
        </w:rPr>
        <w:tab/>
      </w:r>
      <w:r w:rsidRPr="00B2698D">
        <w:rPr>
          <w:rFonts w:ascii="Cambria" w:hAnsi="Cambria"/>
          <w:lang w:val="es-ES_tradnl"/>
        </w:rPr>
        <w:t>Posición del Estado</w:t>
      </w:r>
      <w:bookmarkEnd w:id="8"/>
      <w:bookmarkEnd w:id="9"/>
    </w:p>
    <w:p w14:paraId="4A7D4C38" w14:textId="77777777" w:rsidR="009523C6" w:rsidRPr="00B2698D" w:rsidRDefault="009523C6" w:rsidP="005F7FE2">
      <w:pPr>
        <w:rPr>
          <w:rFonts w:ascii="Cambria" w:hAnsi="Cambria"/>
          <w:sz w:val="20"/>
          <w:szCs w:val="20"/>
          <w:lang w:val="es-ES_tradnl"/>
        </w:rPr>
      </w:pPr>
    </w:p>
    <w:p w14:paraId="2236D4B5" w14:textId="250DF386" w:rsidR="00B44D0F" w:rsidRPr="00B2698D" w:rsidRDefault="00FA6645" w:rsidP="00E944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E</w:t>
      </w:r>
      <w:r w:rsidR="00303BE7" w:rsidRPr="00B2698D">
        <w:rPr>
          <w:rFonts w:ascii="Cambria" w:hAnsi="Cambria"/>
          <w:sz w:val="20"/>
          <w:szCs w:val="20"/>
          <w:lang w:val="es-ES_tradnl"/>
        </w:rPr>
        <w:t xml:space="preserve">l Estado no ha proporcionado sus observaciones sobre la admisibilidad </w:t>
      </w:r>
      <w:r w:rsidRPr="00B2698D">
        <w:rPr>
          <w:rFonts w:ascii="Cambria" w:hAnsi="Cambria"/>
          <w:sz w:val="20"/>
          <w:szCs w:val="20"/>
          <w:lang w:val="es-ES_tradnl"/>
        </w:rPr>
        <w:t>ni</w:t>
      </w:r>
      <w:r w:rsidR="00303BE7" w:rsidRPr="00B2698D">
        <w:rPr>
          <w:rFonts w:ascii="Cambria" w:hAnsi="Cambria"/>
          <w:sz w:val="20"/>
          <w:szCs w:val="20"/>
          <w:lang w:val="es-ES_tradnl"/>
        </w:rPr>
        <w:t xml:space="preserve"> fondo del caso</w:t>
      </w:r>
      <w:r w:rsidR="00B44D0F" w:rsidRPr="00B2698D">
        <w:rPr>
          <w:rFonts w:ascii="Cambria" w:hAnsi="Cambria"/>
          <w:sz w:val="20"/>
          <w:szCs w:val="20"/>
          <w:lang w:val="es-ES_tradnl"/>
        </w:rPr>
        <w:t>.</w:t>
      </w:r>
      <w:r w:rsidR="008A4602" w:rsidRPr="00B2698D">
        <w:rPr>
          <w:rFonts w:ascii="Cambria" w:hAnsi="Cambria"/>
          <w:sz w:val="20"/>
          <w:szCs w:val="20"/>
          <w:lang w:val="es-ES_tradnl"/>
        </w:rPr>
        <w:t xml:space="preserve"> </w:t>
      </w:r>
    </w:p>
    <w:p w14:paraId="375E8334" w14:textId="77777777" w:rsidR="009523C6" w:rsidRPr="00B2698D" w:rsidRDefault="009523C6" w:rsidP="005F7FE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64C5DA8B" w14:textId="4B22176B" w:rsidR="001F3980" w:rsidRPr="00B2698D" w:rsidRDefault="001F3980" w:rsidP="00E9443D">
      <w:pPr>
        <w:pStyle w:val="Ttulo1"/>
        <w:spacing w:before="0"/>
        <w:ind w:left="360"/>
        <w:rPr>
          <w:lang w:val="es-ES_tradnl"/>
        </w:rPr>
      </w:pPr>
      <w:bookmarkStart w:id="10" w:name="_Toc110398961"/>
      <w:bookmarkStart w:id="11" w:name="_Toc136860338"/>
      <w:r w:rsidRPr="00B2698D">
        <w:rPr>
          <w:rFonts w:ascii="Cambria" w:hAnsi="Cambria"/>
          <w:lang w:val="es-ES_tradnl"/>
        </w:rPr>
        <w:t>ANÁLISIS DE ADMISIBILIDAD</w:t>
      </w:r>
      <w:bookmarkEnd w:id="10"/>
      <w:bookmarkEnd w:id="11"/>
    </w:p>
    <w:p w14:paraId="75E94D84" w14:textId="77777777" w:rsidR="009523C6" w:rsidRPr="00B2698D" w:rsidRDefault="009523C6" w:rsidP="00E9443D">
      <w:pPr>
        <w:ind w:left="360" w:hanging="360"/>
        <w:rPr>
          <w:sz w:val="20"/>
          <w:szCs w:val="20"/>
          <w:lang w:val="es-ES_tradnl"/>
        </w:rPr>
      </w:pPr>
    </w:p>
    <w:p w14:paraId="3444D20F" w14:textId="77E99483" w:rsidR="009523C6" w:rsidRPr="00B2698D" w:rsidRDefault="00EC475A" w:rsidP="00E9443D">
      <w:pPr>
        <w:pStyle w:val="Ttulo2"/>
        <w:spacing w:before="0" w:after="0"/>
        <w:ind w:left="360" w:hanging="360"/>
        <w:rPr>
          <w:rFonts w:ascii="Cambria" w:hAnsi="Cambria"/>
          <w:lang w:val="es-ES_tradnl"/>
        </w:rPr>
      </w:pPr>
      <w:bookmarkStart w:id="12" w:name="_Toc110398962"/>
      <w:bookmarkStart w:id="13" w:name="_Toc136860339"/>
      <w:r w:rsidRPr="00B2698D">
        <w:rPr>
          <w:rFonts w:ascii="Cambria" w:hAnsi="Cambria"/>
          <w:lang w:val="es-ES_tradnl"/>
        </w:rPr>
        <w:t xml:space="preserve">A. </w:t>
      </w:r>
      <w:r w:rsidR="00E9443D" w:rsidRPr="00B2698D">
        <w:rPr>
          <w:rFonts w:ascii="Cambria" w:hAnsi="Cambria"/>
          <w:lang w:val="es-ES_tradnl"/>
        </w:rPr>
        <w:tab/>
      </w:r>
      <w:r w:rsidR="00FA2A97" w:rsidRPr="00B2698D">
        <w:rPr>
          <w:rFonts w:ascii="Cambria" w:hAnsi="Cambria"/>
          <w:lang w:val="es-ES_tradnl"/>
        </w:rPr>
        <w:t>Competencia, duplicación de procedimientos y cosa juzgada internacional</w:t>
      </w:r>
      <w:bookmarkEnd w:id="12"/>
      <w:bookmarkEnd w:id="13"/>
      <w:r w:rsidR="00FA2A97" w:rsidRPr="00B2698D">
        <w:rPr>
          <w:rFonts w:ascii="Cambria" w:hAnsi="Cambria"/>
          <w:lang w:val="es-ES_tradnl"/>
        </w:rPr>
        <w:t xml:space="preserve"> </w:t>
      </w:r>
    </w:p>
    <w:p w14:paraId="5538D985" w14:textId="0E5F9CD2" w:rsidR="00801F7E" w:rsidRPr="00B2698D" w:rsidRDefault="00801F7E" w:rsidP="005F7FE2">
      <w:pPr>
        <w:pStyle w:val="Ttulo2"/>
        <w:spacing w:before="0" w:after="0"/>
        <w:rPr>
          <w:rFonts w:ascii="Cambria" w:hAnsi="Cambria"/>
          <w:lang w:val="es-ES_tradnl"/>
        </w:rPr>
      </w:pPr>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92"/>
        <w:gridCol w:w="5575"/>
      </w:tblGrid>
      <w:tr w:rsidR="00F67B40" w:rsidRPr="00B2698D" w14:paraId="4AB37A14" w14:textId="77777777" w:rsidTr="000941C0">
        <w:trPr>
          <w:cantSplit/>
          <w:trHeight w:val="260"/>
        </w:trPr>
        <w:tc>
          <w:tcPr>
            <w:tcW w:w="3492" w:type="dxa"/>
            <w:tcBorders>
              <w:top w:val="single" w:sz="4" w:space="0" w:color="auto"/>
              <w:bottom w:val="single" w:sz="6" w:space="0" w:color="auto"/>
            </w:tcBorders>
            <w:shd w:val="clear" w:color="auto" w:fill="386294"/>
            <w:vAlign w:val="center"/>
          </w:tcPr>
          <w:p w14:paraId="31D1C24D" w14:textId="77777777" w:rsidR="00F67B40" w:rsidRPr="00B2698D" w:rsidRDefault="00F67B40" w:rsidP="002C1739">
            <w:pPr>
              <w:rPr>
                <w:rFonts w:ascii="Cambria" w:hAnsi="Cambria"/>
                <w:b/>
                <w:bCs/>
                <w:i/>
                <w:color w:val="FFFFFF"/>
                <w:sz w:val="20"/>
                <w:szCs w:val="20"/>
                <w:lang w:val="es-ES_tradnl"/>
              </w:rPr>
            </w:pPr>
            <w:r w:rsidRPr="00B2698D">
              <w:rPr>
                <w:rFonts w:ascii="Cambria" w:hAnsi="Cambria"/>
                <w:b/>
                <w:bCs/>
                <w:color w:val="FFFFFF"/>
                <w:sz w:val="20"/>
                <w:szCs w:val="20"/>
                <w:lang w:val="es-ES_tradnl"/>
              </w:rPr>
              <w:t>Competencia</w:t>
            </w:r>
            <w:r w:rsidRPr="00B2698D">
              <w:rPr>
                <w:rFonts w:ascii="Cambria" w:hAnsi="Cambria"/>
                <w:b/>
                <w:bCs/>
                <w:i/>
                <w:color w:val="FFFFFF"/>
                <w:sz w:val="20"/>
                <w:szCs w:val="20"/>
                <w:lang w:val="es-ES_tradnl"/>
              </w:rPr>
              <w:t xml:space="preserve"> </w:t>
            </w:r>
            <w:proofErr w:type="spellStart"/>
            <w:r w:rsidRPr="00B2698D">
              <w:rPr>
                <w:rFonts w:ascii="Cambria" w:hAnsi="Cambria"/>
                <w:b/>
                <w:bCs/>
                <w:i/>
                <w:color w:val="FFFFFF"/>
                <w:sz w:val="20"/>
                <w:szCs w:val="20"/>
                <w:lang w:val="es-ES_tradnl"/>
              </w:rPr>
              <w:t>Ratione</w:t>
            </w:r>
            <w:proofErr w:type="spellEnd"/>
            <w:r w:rsidRPr="00B2698D">
              <w:rPr>
                <w:rFonts w:ascii="Cambria" w:hAnsi="Cambria"/>
                <w:b/>
                <w:bCs/>
                <w:i/>
                <w:color w:val="FFFFFF"/>
                <w:sz w:val="20"/>
                <w:szCs w:val="20"/>
                <w:lang w:val="es-ES_tradnl"/>
              </w:rPr>
              <w:t xml:space="preserve"> </w:t>
            </w:r>
            <w:proofErr w:type="spellStart"/>
            <w:r w:rsidRPr="00B2698D">
              <w:rPr>
                <w:rFonts w:ascii="Cambria" w:hAnsi="Cambria"/>
                <w:b/>
                <w:bCs/>
                <w:i/>
                <w:color w:val="FFFFFF"/>
                <w:sz w:val="20"/>
                <w:szCs w:val="20"/>
                <w:lang w:val="es-ES_tradnl"/>
              </w:rPr>
              <w:t>personae</w:t>
            </w:r>
            <w:proofErr w:type="spellEnd"/>
            <w:r w:rsidRPr="00B2698D">
              <w:rPr>
                <w:rFonts w:ascii="Cambria" w:hAnsi="Cambria"/>
                <w:b/>
                <w:bCs/>
                <w:i/>
                <w:color w:val="FFFFFF"/>
                <w:sz w:val="20"/>
                <w:szCs w:val="20"/>
                <w:lang w:val="es-ES_tradnl"/>
              </w:rPr>
              <w:t>:</w:t>
            </w:r>
          </w:p>
        </w:tc>
        <w:tc>
          <w:tcPr>
            <w:tcW w:w="5575" w:type="dxa"/>
            <w:shd w:val="clear" w:color="auto" w:fill="auto"/>
            <w:vAlign w:val="center"/>
          </w:tcPr>
          <w:p w14:paraId="5717E4DB" w14:textId="77777777" w:rsidR="00F67B40" w:rsidRPr="00B2698D" w:rsidRDefault="00F67B40" w:rsidP="005F7FE2">
            <w:pPr>
              <w:rPr>
                <w:rFonts w:ascii="Cambria" w:hAnsi="Cambria"/>
                <w:bCs/>
                <w:sz w:val="20"/>
                <w:szCs w:val="20"/>
                <w:lang w:val="es-ES_tradnl"/>
              </w:rPr>
            </w:pPr>
            <w:r w:rsidRPr="00B2698D">
              <w:rPr>
                <w:rFonts w:ascii="Cambria" w:hAnsi="Cambria" w:cs="Univers"/>
                <w:color w:val="0D0D0D"/>
                <w:sz w:val="20"/>
                <w:szCs w:val="20"/>
                <w:lang w:val="es-ES_tradnl"/>
              </w:rPr>
              <w:t>Sí</w:t>
            </w:r>
          </w:p>
        </w:tc>
      </w:tr>
      <w:tr w:rsidR="00F67B40" w:rsidRPr="00B2698D" w14:paraId="661E2A32" w14:textId="77777777" w:rsidTr="000941C0">
        <w:trPr>
          <w:cantSplit/>
          <w:trHeight w:val="300"/>
        </w:trPr>
        <w:tc>
          <w:tcPr>
            <w:tcW w:w="3492" w:type="dxa"/>
            <w:tcBorders>
              <w:top w:val="single" w:sz="6" w:space="0" w:color="auto"/>
              <w:bottom w:val="single" w:sz="6" w:space="0" w:color="auto"/>
            </w:tcBorders>
            <w:shd w:val="clear" w:color="auto" w:fill="386294"/>
            <w:vAlign w:val="center"/>
          </w:tcPr>
          <w:p w14:paraId="625F26E8" w14:textId="77777777" w:rsidR="00F67B40" w:rsidRPr="00B2698D" w:rsidRDefault="00F67B40" w:rsidP="002C1739">
            <w:pPr>
              <w:rPr>
                <w:rFonts w:ascii="Cambria" w:hAnsi="Cambria"/>
                <w:b/>
                <w:bCs/>
                <w:color w:val="FFFFFF"/>
                <w:sz w:val="20"/>
                <w:szCs w:val="20"/>
                <w:lang w:val="es-ES_tradnl"/>
              </w:rPr>
            </w:pPr>
            <w:r w:rsidRPr="00B2698D">
              <w:rPr>
                <w:rFonts w:ascii="Cambria" w:hAnsi="Cambria"/>
                <w:b/>
                <w:bCs/>
                <w:color w:val="FFFFFF"/>
                <w:sz w:val="20"/>
                <w:szCs w:val="20"/>
                <w:lang w:val="es-ES_tradnl"/>
              </w:rPr>
              <w:t>Competencia</w:t>
            </w:r>
            <w:r w:rsidRPr="00B2698D">
              <w:rPr>
                <w:rFonts w:ascii="Cambria" w:hAnsi="Cambria"/>
                <w:b/>
                <w:bCs/>
                <w:i/>
                <w:color w:val="FFFFFF"/>
                <w:sz w:val="20"/>
                <w:szCs w:val="20"/>
                <w:lang w:val="es-ES_tradnl"/>
              </w:rPr>
              <w:t xml:space="preserve"> </w:t>
            </w:r>
            <w:proofErr w:type="spellStart"/>
            <w:r w:rsidRPr="00B2698D">
              <w:rPr>
                <w:rFonts w:ascii="Cambria" w:hAnsi="Cambria"/>
                <w:b/>
                <w:bCs/>
                <w:i/>
                <w:color w:val="FFFFFF"/>
                <w:sz w:val="20"/>
                <w:szCs w:val="20"/>
                <w:lang w:val="es-ES_tradnl"/>
              </w:rPr>
              <w:t>Ratione</w:t>
            </w:r>
            <w:proofErr w:type="spellEnd"/>
            <w:r w:rsidRPr="00B2698D">
              <w:rPr>
                <w:rFonts w:ascii="Cambria" w:hAnsi="Cambria"/>
                <w:b/>
                <w:bCs/>
                <w:i/>
                <w:color w:val="FFFFFF"/>
                <w:sz w:val="20"/>
                <w:szCs w:val="20"/>
                <w:lang w:val="es-ES_tradnl"/>
              </w:rPr>
              <w:t xml:space="preserve"> loci</w:t>
            </w:r>
            <w:r w:rsidRPr="00B2698D">
              <w:rPr>
                <w:rFonts w:ascii="Cambria" w:hAnsi="Cambria"/>
                <w:b/>
                <w:bCs/>
                <w:color w:val="FFFFFF"/>
                <w:sz w:val="20"/>
                <w:szCs w:val="20"/>
                <w:lang w:val="es-ES_tradnl"/>
              </w:rPr>
              <w:t>:</w:t>
            </w:r>
          </w:p>
        </w:tc>
        <w:tc>
          <w:tcPr>
            <w:tcW w:w="5575" w:type="dxa"/>
            <w:shd w:val="clear" w:color="auto" w:fill="auto"/>
            <w:vAlign w:val="center"/>
          </w:tcPr>
          <w:p w14:paraId="776483B8" w14:textId="77777777" w:rsidR="00F67B40" w:rsidRPr="00B2698D" w:rsidRDefault="00F67B40" w:rsidP="005F7FE2">
            <w:pPr>
              <w:rPr>
                <w:rFonts w:ascii="Cambria" w:hAnsi="Cambria"/>
                <w:bCs/>
                <w:sz w:val="20"/>
                <w:szCs w:val="20"/>
                <w:lang w:val="es-ES_tradnl"/>
              </w:rPr>
            </w:pPr>
            <w:r w:rsidRPr="00B2698D">
              <w:rPr>
                <w:rFonts w:ascii="Cambria" w:hAnsi="Cambria" w:cs="Univers"/>
                <w:color w:val="0D0D0D"/>
                <w:sz w:val="20"/>
                <w:szCs w:val="20"/>
                <w:lang w:val="es-ES_tradnl"/>
              </w:rPr>
              <w:t>Sí</w:t>
            </w:r>
          </w:p>
        </w:tc>
      </w:tr>
      <w:tr w:rsidR="00F67B40" w:rsidRPr="00B2698D" w14:paraId="12607822" w14:textId="77777777" w:rsidTr="000941C0">
        <w:trPr>
          <w:cantSplit/>
          <w:trHeight w:val="282"/>
        </w:trPr>
        <w:tc>
          <w:tcPr>
            <w:tcW w:w="3492" w:type="dxa"/>
            <w:tcBorders>
              <w:top w:val="single" w:sz="6" w:space="0" w:color="auto"/>
              <w:bottom w:val="single" w:sz="6" w:space="0" w:color="auto"/>
            </w:tcBorders>
            <w:shd w:val="clear" w:color="auto" w:fill="386294"/>
            <w:vAlign w:val="center"/>
          </w:tcPr>
          <w:p w14:paraId="2E459FD9" w14:textId="77777777" w:rsidR="00F67B40" w:rsidRPr="00B2698D" w:rsidRDefault="00F67B40" w:rsidP="002C1739">
            <w:pPr>
              <w:rPr>
                <w:rFonts w:ascii="Cambria" w:hAnsi="Cambria"/>
                <w:b/>
                <w:bCs/>
                <w:color w:val="FFFFFF"/>
                <w:sz w:val="20"/>
                <w:szCs w:val="20"/>
                <w:lang w:val="es-ES_tradnl"/>
              </w:rPr>
            </w:pPr>
            <w:r w:rsidRPr="00B2698D">
              <w:rPr>
                <w:rFonts w:ascii="Cambria" w:hAnsi="Cambria"/>
                <w:b/>
                <w:bCs/>
                <w:color w:val="FFFFFF"/>
                <w:sz w:val="20"/>
                <w:szCs w:val="20"/>
                <w:lang w:val="es-ES_tradnl"/>
              </w:rPr>
              <w:t>Competencia</w:t>
            </w:r>
            <w:r w:rsidRPr="00B2698D">
              <w:rPr>
                <w:rFonts w:ascii="Cambria" w:hAnsi="Cambria"/>
                <w:b/>
                <w:bCs/>
                <w:i/>
                <w:color w:val="FFFFFF"/>
                <w:sz w:val="20"/>
                <w:szCs w:val="20"/>
                <w:lang w:val="es-ES_tradnl"/>
              </w:rPr>
              <w:t xml:space="preserve"> </w:t>
            </w:r>
            <w:proofErr w:type="spellStart"/>
            <w:r w:rsidRPr="00B2698D">
              <w:rPr>
                <w:rFonts w:ascii="Cambria" w:hAnsi="Cambria"/>
                <w:b/>
                <w:bCs/>
                <w:i/>
                <w:color w:val="FFFFFF"/>
                <w:sz w:val="20"/>
                <w:szCs w:val="20"/>
                <w:lang w:val="es-ES_tradnl"/>
              </w:rPr>
              <w:t>Ratione</w:t>
            </w:r>
            <w:proofErr w:type="spellEnd"/>
            <w:r w:rsidRPr="00B2698D">
              <w:rPr>
                <w:rFonts w:ascii="Cambria" w:hAnsi="Cambria"/>
                <w:b/>
                <w:bCs/>
                <w:i/>
                <w:color w:val="FFFFFF"/>
                <w:sz w:val="20"/>
                <w:szCs w:val="20"/>
                <w:lang w:val="es-ES_tradnl"/>
              </w:rPr>
              <w:t xml:space="preserve"> </w:t>
            </w:r>
            <w:proofErr w:type="spellStart"/>
            <w:r w:rsidRPr="00B2698D">
              <w:rPr>
                <w:rFonts w:ascii="Cambria" w:hAnsi="Cambria"/>
                <w:b/>
                <w:bCs/>
                <w:i/>
                <w:color w:val="FFFFFF"/>
                <w:sz w:val="20"/>
                <w:szCs w:val="20"/>
                <w:lang w:val="es-ES_tradnl"/>
              </w:rPr>
              <w:t>temporis</w:t>
            </w:r>
            <w:proofErr w:type="spellEnd"/>
            <w:r w:rsidRPr="00B2698D">
              <w:rPr>
                <w:rFonts w:ascii="Cambria" w:hAnsi="Cambria"/>
                <w:b/>
                <w:bCs/>
                <w:color w:val="FFFFFF"/>
                <w:sz w:val="20"/>
                <w:szCs w:val="20"/>
                <w:lang w:val="es-ES_tradnl"/>
              </w:rPr>
              <w:t>:</w:t>
            </w:r>
          </w:p>
        </w:tc>
        <w:tc>
          <w:tcPr>
            <w:tcW w:w="5575" w:type="dxa"/>
            <w:shd w:val="clear" w:color="auto" w:fill="auto"/>
            <w:vAlign w:val="center"/>
          </w:tcPr>
          <w:p w14:paraId="40121FF3" w14:textId="77777777" w:rsidR="00F67B40" w:rsidRPr="00B2698D" w:rsidRDefault="00F67B40" w:rsidP="005F7FE2">
            <w:pPr>
              <w:rPr>
                <w:rFonts w:ascii="Cambria" w:hAnsi="Cambria"/>
                <w:bCs/>
                <w:sz w:val="20"/>
                <w:szCs w:val="20"/>
                <w:lang w:val="es-ES_tradnl"/>
              </w:rPr>
            </w:pPr>
            <w:r w:rsidRPr="00B2698D">
              <w:rPr>
                <w:rFonts w:ascii="Cambria" w:hAnsi="Cambria" w:cs="Univers"/>
                <w:color w:val="0D0D0D"/>
                <w:sz w:val="20"/>
                <w:szCs w:val="20"/>
                <w:lang w:val="es-ES_tradnl"/>
              </w:rPr>
              <w:t>Sí</w:t>
            </w:r>
          </w:p>
        </w:tc>
      </w:tr>
      <w:tr w:rsidR="00F67B40" w:rsidRPr="00B2698D" w14:paraId="4DBAA6A2" w14:textId="77777777" w:rsidTr="000941C0">
        <w:trPr>
          <w:cantSplit/>
          <w:trHeight w:val="516"/>
        </w:trPr>
        <w:tc>
          <w:tcPr>
            <w:tcW w:w="3492" w:type="dxa"/>
            <w:tcBorders>
              <w:top w:val="single" w:sz="6" w:space="0" w:color="auto"/>
              <w:bottom w:val="single" w:sz="6" w:space="0" w:color="auto"/>
            </w:tcBorders>
            <w:shd w:val="clear" w:color="auto" w:fill="386294"/>
            <w:vAlign w:val="center"/>
          </w:tcPr>
          <w:p w14:paraId="19ED7570" w14:textId="77777777" w:rsidR="00F67B40" w:rsidRPr="00B2698D" w:rsidRDefault="00F67B40" w:rsidP="002C1739">
            <w:pPr>
              <w:rPr>
                <w:rFonts w:ascii="Cambria" w:hAnsi="Cambria"/>
                <w:b/>
                <w:bCs/>
                <w:color w:val="FFFFFF"/>
                <w:sz w:val="20"/>
                <w:szCs w:val="20"/>
                <w:lang w:val="es-ES_tradnl"/>
              </w:rPr>
            </w:pPr>
            <w:r w:rsidRPr="00B2698D">
              <w:rPr>
                <w:rFonts w:ascii="Cambria" w:hAnsi="Cambria"/>
                <w:b/>
                <w:bCs/>
                <w:color w:val="FFFFFF"/>
                <w:sz w:val="20"/>
                <w:szCs w:val="20"/>
                <w:lang w:val="es-ES_tradnl"/>
              </w:rPr>
              <w:t>Competencia</w:t>
            </w:r>
            <w:r w:rsidRPr="00B2698D">
              <w:rPr>
                <w:rFonts w:ascii="Cambria" w:hAnsi="Cambria"/>
                <w:b/>
                <w:bCs/>
                <w:i/>
                <w:color w:val="FFFFFF"/>
                <w:sz w:val="20"/>
                <w:szCs w:val="20"/>
                <w:lang w:val="es-ES_tradnl"/>
              </w:rPr>
              <w:t xml:space="preserve"> </w:t>
            </w:r>
            <w:proofErr w:type="spellStart"/>
            <w:r w:rsidRPr="00B2698D">
              <w:rPr>
                <w:rFonts w:ascii="Cambria" w:hAnsi="Cambria"/>
                <w:b/>
                <w:bCs/>
                <w:i/>
                <w:color w:val="FFFFFF"/>
                <w:sz w:val="20"/>
                <w:szCs w:val="20"/>
                <w:lang w:val="es-ES_tradnl"/>
              </w:rPr>
              <w:t>Ratione</w:t>
            </w:r>
            <w:proofErr w:type="spellEnd"/>
            <w:r w:rsidRPr="00B2698D">
              <w:rPr>
                <w:rFonts w:ascii="Cambria" w:hAnsi="Cambria"/>
                <w:b/>
                <w:bCs/>
                <w:i/>
                <w:color w:val="FFFFFF"/>
                <w:sz w:val="20"/>
                <w:szCs w:val="20"/>
                <w:lang w:val="es-ES_tradnl"/>
              </w:rPr>
              <w:t xml:space="preserve"> </w:t>
            </w:r>
            <w:proofErr w:type="spellStart"/>
            <w:r w:rsidRPr="00B2698D">
              <w:rPr>
                <w:rFonts w:ascii="Cambria" w:hAnsi="Cambria"/>
                <w:b/>
                <w:bCs/>
                <w:i/>
                <w:color w:val="FFFFFF"/>
                <w:sz w:val="20"/>
                <w:szCs w:val="20"/>
                <w:lang w:val="es-ES_tradnl"/>
              </w:rPr>
              <w:t>materiae</w:t>
            </w:r>
            <w:proofErr w:type="spellEnd"/>
            <w:r w:rsidRPr="00B2698D">
              <w:rPr>
                <w:rFonts w:ascii="Cambria" w:hAnsi="Cambria"/>
                <w:b/>
                <w:bCs/>
                <w:color w:val="FFFFFF"/>
                <w:sz w:val="20"/>
                <w:szCs w:val="20"/>
                <w:lang w:val="es-ES_tradnl"/>
              </w:rPr>
              <w:t>:</w:t>
            </w:r>
          </w:p>
        </w:tc>
        <w:tc>
          <w:tcPr>
            <w:tcW w:w="5575" w:type="dxa"/>
            <w:shd w:val="clear" w:color="auto" w:fill="auto"/>
            <w:vAlign w:val="center"/>
          </w:tcPr>
          <w:p w14:paraId="45BF0F4C" w14:textId="69BC8BE3" w:rsidR="00F67B40" w:rsidRPr="00B2698D" w:rsidRDefault="00F67B40" w:rsidP="00E9443D">
            <w:pPr>
              <w:jc w:val="both"/>
              <w:rPr>
                <w:rFonts w:ascii="Cambria" w:hAnsi="Cambria"/>
                <w:bCs/>
                <w:sz w:val="20"/>
                <w:szCs w:val="20"/>
                <w:lang w:val="es-ES_tradnl"/>
              </w:rPr>
            </w:pPr>
            <w:r w:rsidRPr="00B2698D">
              <w:rPr>
                <w:rFonts w:ascii="Cambria" w:hAnsi="Cambria" w:cs="Univers"/>
                <w:color w:val="0D0D0D"/>
                <w:sz w:val="20"/>
                <w:szCs w:val="20"/>
                <w:lang w:val="es-ES_tradnl"/>
              </w:rPr>
              <w:t xml:space="preserve">Sí, </w:t>
            </w:r>
            <w:r w:rsidRPr="00B2698D">
              <w:rPr>
                <w:rFonts w:ascii="Cambria" w:hAnsi="Cambria"/>
                <w:bCs/>
                <w:sz w:val="20"/>
                <w:szCs w:val="20"/>
                <w:lang w:val="es-ES_tradnl"/>
              </w:rPr>
              <w:t>Declaración Americana</w:t>
            </w:r>
            <w:r w:rsidR="00E510E5" w:rsidRPr="00B2698D">
              <w:rPr>
                <w:rFonts w:ascii="Cambria" w:hAnsi="Cambria"/>
                <w:bCs/>
                <w:sz w:val="20"/>
                <w:szCs w:val="20"/>
                <w:lang w:val="es-ES_tradnl"/>
              </w:rPr>
              <w:t xml:space="preserve"> (</w:t>
            </w:r>
            <w:r w:rsidR="00642C6F" w:rsidRPr="00B2698D">
              <w:rPr>
                <w:rFonts w:ascii="Cambria" w:hAnsi="Cambria"/>
                <w:bCs/>
                <w:sz w:val="20"/>
                <w:szCs w:val="20"/>
                <w:lang w:val="es-ES_tradnl"/>
              </w:rPr>
              <w:t xml:space="preserve">depósito del instrumento de ratificación de la Carta de la OEA realizado el </w:t>
            </w:r>
            <w:r w:rsidR="00226409" w:rsidRPr="00B2698D">
              <w:rPr>
                <w:rFonts w:ascii="Cambria" w:hAnsi="Cambria"/>
                <w:bCs/>
                <w:sz w:val="20"/>
                <w:szCs w:val="20"/>
                <w:lang w:val="es-ES_tradnl"/>
              </w:rPr>
              <w:t>16 de julio de 1952</w:t>
            </w:r>
            <w:r w:rsidR="00642C6F" w:rsidRPr="00B2698D">
              <w:rPr>
                <w:rFonts w:ascii="Cambria" w:hAnsi="Cambria"/>
                <w:bCs/>
                <w:sz w:val="20"/>
                <w:szCs w:val="20"/>
                <w:lang w:val="es-ES_tradnl"/>
              </w:rPr>
              <w:t>)</w:t>
            </w:r>
          </w:p>
        </w:tc>
      </w:tr>
      <w:tr w:rsidR="00F67B40" w:rsidRPr="00B2698D" w14:paraId="57687B48" w14:textId="77777777" w:rsidTr="000941C0">
        <w:trPr>
          <w:cantSplit/>
          <w:trHeight w:val="516"/>
        </w:trPr>
        <w:tc>
          <w:tcPr>
            <w:tcW w:w="3492" w:type="dxa"/>
            <w:tcBorders>
              <w:top w:val="single" w:sz="6" w:space="0" w:color="auto"/>
              <w:bottom w:val="single" w:sz="6" w:space="0" w:color="auto"/>
            </w:tcBorders>
            <w:shd w:val="clear" w:color="auto" w:fill="386294"/>
            <w:vAlign w:val="center"/>
          </w:tcPr>
          <w:p w14:paraId="0C976E65" w14:textId="77777777" w:rsidR="00F67B40" w:rsidRPr="00B2698D" w:rsidRDefault="00F67B40" w:rsidP="002C1739">
            <w:pPr>
              <w:rPr>
                <w:rFonts w:ascii="Cambria" w:hAnsi="Cambria"/>
                <w:b/>
                <w:bCs/>
                <w:color w:val="FFFFFF"/>
                <w:sz w:val="20"/>
                <w:szCs w:val="20"/>
                <w:lang w:val="es-ES_tradnl"/>
              </w:rPr>
            </w:pPr>
            <w:r w:rsidRPr="00B2698D">
              <w:rPr>
                <w:rFonts w:ascii="Cambria" w:hAnsi="Cambria"/>
                <w:b/>
                <w:bCs/>
                <w:color w:val="FFFFFF"/>
                <w:sz w:val="20"/>
                <w:szCs w:val="20"/>
                <w:lang w:val="es-ES_tradnl"/>
              </w:rPr>
              <w:t xml:space="preserve">Duplicación de </w:t>
            </w:r>
            <w:proofErr w:type="gramStart"/>
            <w:r w:rsidRPr="00B2698D">
              <w:rPr>
                <w:rFonts w:ascii="Cambria" w:hAnsi="Cambria"/>
                <w:b/>
                <w:bCs/>
                <w:color w:val="FFFFFF"/>
                <w:sz w:val="20"/>
                <w:szCs w:val="20"/>
                <w:lang w:val="es-ES_tradnl"/>
              </w:rPr>
              <w:t>procedimientos  y</w:t>
            </w:r>
            <w:proofErr w:type="gramEnd"/>
            <w:r w:rsidRPr="00B2698D">
              <w:rPr>
                <w:rFonts w:ascii="Cambria" w:hAnsi="Cambria"/>
                <w:b/>
                <w:bCs/>
                <w:color w:val="FFFFFF"/>
                <w:sz w:val="20"/>
                <w:szCs w:val="20"/>
                <w:lang w:val="es-ES_tradnl"/>
              </w:rPr>
              <w:t xml:space="preserve"> cosa juzgada internacional</w:t>
            </w:r>
          </w:p>
        </w:tc>
        <w:tc>
          <w:tcPr>
            <w:tcW w:w="5575" w:type="dxa"/>
            <w:shd w:val="clear" w:color="auto" w:fill="auto"/>
            <w:vAlign w:val="center"/>
          </w:tcPr>
          <w:p w14:paraId="2872CE7E" w14:textId="77777777" w:rsidR="00F67B40" w:rsidRPr="00B2698D" w:rsidRDefault="00F67B40" w:rsidP="005F7FE2">
            <w:pPr>
              <w:rPr>
                <w:rFonts w:ascii="Cambria" w:hAnsi="Cambria" w:cs="Univers"/>
                <w:color w:val="0D0D0D"/>
                <w:sz w:val="20"/>
                <w:szCs w:val="20"/>
                <w:lang w:val="es-ES_tradnl"/>
              </w:rPr>
            </w:pPr>
            <w:r w:rsidRPr="00B2698D">
              <w:rPr>
                <w:rFonts w:ascii="Cambria" w:hAnsi="Cambria" w:cs="Univers"/>
                <w:color w:val="0D0D0D"/>
                <w:sz w:val="20"/>
                <w:szCs w:val="20"/>
                <w:lang w:val="es-ES_tradnl"/>
              </w:rPr>
              <w:t>No</w:t>
            </w:r>
          </w:p>
        </w:tc>
      </w:tr>
    </w:tbl>
    <w:p w14:paraId="16B40C5F" w14:textId="77777777" w:rsidR="00536F65" w:rsidRPr="00B2698D" w:rsidRDefault="00536F65" w:rsidP="005F7FE2">
      <w:pPr>
        <w:pStyle w:val="Ttulo2"/>
        <w:spacing w:before="0" w:after="0"/>
        <w:rPr>
          <w:rFonts w:ascii="Cambria" w:hAnsi="Cambria"/>
          <w:lang w:val="es-ES_tradnl"/>
        </w:rPr>
      </w:pPr>
    </w:p>
    <w:p w14:paraId="0FEBC086" w14:textId="5AA13523" w:rsidR="00C116BD" w:rsidRPr="00B2698D" w:rsidRDefault="00C116BD" w:rsidP="00EB2FE5">
      <w:pPr>
        <w:pStyle w:val="Ttulo2"/>
        <w:spacing w:before="0" w:after="0"/>
        <w:ind w:left="360" w:hanging="360"/>
        <w:rPr>
          <w:rFonts w:ascii="Cambria" w:hAnsi="Cambria"/>
          <w:lang w:val="es-ES_tradnl"/>
        </w:rPr>
      </w:pPr>
      <w:bookmarkStart w:id="14" w:name="_Toc110398963"/>
      <w:bookmarkStart w:id="15" w:name="_Toc136860340"/>
      <w:r w:rsidRPr="00B2698D">
        <w:rPr>
          <w:rFonts w:ascii="Cambria" w:hAnsi="Cambria"/>
          <w:lang w:val="es-ES_tradnl"/>
        </w:rPr>
        <w:t>B</w:t>
      </w:r>
      <w:r w:rsidR="00E510E5" w:rsidRPr="00B2698D">
        <w:rPr>
          <w:rFonts w:ascii="Cambria" w:hAnsi="Cambria"/>
          <w:lang w:val="es-ES_tradnl"/>
        </w:rPr>
        <w:t xml:space="preserve">. </w:t>
      </w:r>
      <w:r w:rsidR="009523C6" w:rsidRPr="00B2698D">
        <w:rPr>
          <w:rFonts w:ascii="Cambria" w:hAnsi="Cambria"/>
          <w:lang w:val="es-ES_tradnl"/>
        </w:rPr>
        <w:tab/>
      </w:r>
      <w:bookmarkStart w:id="16" w:name="_Toc110398964"/>
      <w:bookmarkEnd w:id="14"/>
      <w:r w:rsidRPr="00B2698D">
        <w:rPr>
          <w:rFonts w:ascii="Cambria" w:hAnsi="Cambria"/>
          <w:lang w:val="es-ES_tradnl"/>
        </w:rPr>
        <w:t>Agotamiento de los recursos interno</w:t>
      </w:r>
      <w:r w:rsidR="007F0F1C" w:rsidRPr="00B2698D">
        <w:rPr>
          <w:rFonts w:ascii="Cambria" w:hAnsi="Cambria"/>
          <w:lang w:val="es-ES_tradnl"/>
        </w:rPr>
        <w:t>s y plazo de presentación</w:t>
      </w:r>
      <w:bookmarkEnd w:id="15"/>
      <w:r w:rsidR="007F0F1C" w:rsidRPr="00B2698D">
        <w:rPr>
          <w:rFonts w:ascii="Cambria" w:hAnsi="Cambria"/>
          <w:lang w:val="es-ES_tradnl"/>
        </w:rPr>
        <w:t xml:space="preserve"> </w:t>
      </w:r>
      <w:bookmarkEnd w:id="16"/>
    </w:p>
    <w:p w14:paraId="70C325B6" w14:textId="10C48FB2" w:rsidR="00794B8E" w:rsidRPr="00B2698D" w:rsidRDefault="00794B8E" w:rsidP="00E9443D">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288"/>
        <w:jc w:val="both"/>
        <w:rPr>
          <w:rFonts w:ascii="Cambria" w:hAnsi="Cambria"/>
          <w:sz w:val="20"/>
          <w:szCs w:val="20"/>
          <w:lang w:val="es-ES_tradnl"/>
        </w:rPr>
      </w:pPr>
    </w:p>
    <w:p w14:paraId="0AE980F4" w14:textId="7C13FCE1" w:rsidR="00036CAA" w:rsidRPr="00B2698D" w:rsidRDefault="00C116BD" w:rsidP="002C17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El artículo 31.1 del Reglamento</w:t>
      </w:r>
      <w:r w:rsidR="009721AC" w:rsidRPr="00B2698D">
        <w:rPr>
          <w:rFonts w:ascii="Cambria" w:hAnsi="Cambria"/>
          <w:sz w:val="20"/>
          <w:szCs w:val="20"/>
          <w:lang w:val="es-ES_tradnl"/>
        </w:rPr>
        <w:t xml:space="preserve"> de la CIDH </w:t>
      </w:r>
      <w:r w:rsidRPr="00B2698D">
        <w:rPr>
          <w:rFonts w:ascii="Cambria" w:hAnsi="Cambria"/>
          <w:sz w:val="20"/>
          <w:szCs w:val="20"/>
          <w:lang w:val="es-ES_tradnl"/>
        </w:rPr>
        <w:t xml:space="preserve">exige el previo agotamiento de los recursos disponibles en la jurisdicción interna conforme a los principios de derecho internacional generalmente reconocidos, como requisito para la admisión de los reclamos presentados en la petición. Este requisito tiene como objeto permitir que las autoridades nacionales conozcan sobre la supuesta violación de un derecho protegido y, de ser apropiado, solucionen la situación antes de que sea conocida por una instancia internacional. Por su parte, el artículo 31.2 del Reglamento prevé que el requisito de previo agotamiento de los recursos internos no resulta aplicable cuando: i) no exista en la legislación interna del Estado de que se trata el debido proceso legal para la protección del derecho o derechos que se alega han sido violados; </w:t>
      </w:r>
      <w:proofErr w:type="spellStart"/>
      <w:r w:rsidRPr="00B2698D">
        <w:rPr>
          <w:rFonts w:ascii="Cambria" w:hAnsi="Cambria"/>
          <w:sz w:val="20"/>
          <w:szCs w:val="20"/>
          <w:lang w:val="es-ES_tradnl"/>
        </w:rPr>
        <w:t>ii</w:t>
      </w:r>
      <w:proofErr w:type="spellEnd"/>
      <w:r w:rsidRPr="00B2698D">
        <w:rPr>
          <w:rFonts w:ascii="Cambria" w:hAnsi="Cambria"/>
          <w:sz w:val="20"/>
          <w:szCs w:val="20"/>
          <w:lang w:val="es-ES_tradnl"/>
        </w:rPr>
        <w:t xml:space="preserve">) no se haya permitido al presunto lesionado en sus derechos el acceso a los recursos a la jurisdicción interna, o haya sido impedido de agotarlos; o </w:t>
      </w:r>
      <w:proofErr w:type="spellStart"/>
      <w:r w:rsidRPr="00B2698D">
        <w:rPr>
          <w:rFonts w:ascii="Cambria" w:hAnsi="Cambria"/>
          <w:sz w:val="20"/>
          <w:szCs w:val="20"/>
          <w:lang w:val="es-ES_tradnl"/>
        </w:rPr>
        <w:t>iii</w:t>
      </w:r>
      <w:proofErr w:type="spellEnd"/>
      <w:r w:rsidRPr="00B2698D">
        <w:rPr>
          <w:rFonts w:ascii="Cambria" w:hAnsi="Cambria"/>
          <w:sz w:val="20"/>
          <w:szCs w:val="20"/>
          <w:lang w:val="es-ES_tradnl"/>
        </w:rPr>
        <w:t>) haya retardo injustificado en la decisión sobre los mencionados recursos</w:t>
      </w:r>
      <w:r w:rsidR="00A27F89" w:rsidRPr="00B2698D">
        <w:rPr>
          <w:rStyle w:val="Refdenotaalpie"/>
          <w:rFonts w:ascii="Cambria" w:hAnsi="Cambria"/>
          <w:sz w:val="20"/>
          <w:szCs w:val="20"/>
          <w:lang w:val="es-ES_tradnl"/>
        </w:rPr>
        <w:footnoteReference w:id="4"/>
      </w:r>
      <w:r w:rsidRPr="00B2698D">
        <w:rPr>
          <w:rFonts w:ascii="Cambria" w:hAnsi="Cambria"/>
          <w:sz w:val="20"/>
          <w:szCs w:val="20"/>
          <w:lang w:val="es-ES_tradnl"/>
        </w:rPr>
        <w:t>.</w:t>
      </w:r>
    </w:p>
    <w:p w14:paraId="25D950C1" w14:textId="051C5B16" w:rsidR="0037589E" w:rsidRPr="00B2698D" w:rsidRDefault="0037589E" w:rsidP="003758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80AF676" w14:textId="4D442027" w:rsidR="00415F0D" w:rsidRPr="00B2698D" w:rsidRDefault="0037589E" w:rsidP="003758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En el presente caso la Comisión toma nota de que, frente a la muerte de los señores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y Cepero, se inició un proceso penal. </w:t>
      </w:r>
      <w:proofErr w:type="gramStart"/>
      <w:r w:rsidRPr="00B2698D">
        <w:rPr>
          <w:rFonts w:ascii="Cambria" w:hAnsi="Cambria"/>
          <w:sz w:val="20"/>
          <w:szCs w:val="20"/>
          <w:lang w:val="es-ES_tradnl"/>
        </w:rPr>
        <w:t>De acuerdo a</w:t>
      </w:r>
      <w:proofErr w:type="gramEnd"/>
      <w:r w:rsidRPr="00B2698D">
        <w:rPr>
          <w:rFonts w:ascii="Cambria" w:hAnsi="Cambria"/>
          <w:sz w:val="20"/>
          <w:szCs w:val="20"/>
          <w:lang w:val="es-ES_tradnl"/>
        </w:rPr>
        <w:t xml:space="preserve"> lo informado por la parte peticionaria, el </w:t>
      </w:r>
      <w:r w:rsidRPr="00B2698D">
        <w:rPr>
          <w:rFonts w:ascii="Cambria" w:hAnsi="Cambria"/>
          <w:w w:val="105"/>
          <w:sz w:val="20"/>
          <w:szCs w:val="20"/>
          <w:lang w:val="es-ES_tradnl"/>
        </w:rPr>
        <w:t>15 de octubre de 2012 se emitió una sentencia condenatoria</w:t>
      </w:r>
      <w:r w:rsidR="00012EA7" w:rsidRPr="00B2698D">
        <w:rPr>
          <w:rFonts w:ascii="Cambria" w:hAnsi="Cambria"/>
          <w:w w:val="105"/>
          <w:sz w:val="20"/>
          <w:szCs w:val="20"/>
          <w:lang w:val="es-ES_tradnl"/>
        </w:rPr>
        <w:t xml:space="preserve"> en contra del se</w:t>
      </w:r>
      <w:r w:rsidR="00012EA7" w:rsidRPr="00B2698D">
        <w:rPr>
          <w:rFonts w:ascii="Cambria" w:hAnsi="Cambria"/>
          <w:w w:val="105"/>
          <w:sz w:val="20"/>
          <w:szCs w:val="20"/>
          <w:lang w:val="es-US"/>
        </w:rPr>
        <w:t>ñor Ángel Carromero</w:t>
      </w:r>
      <w:r w:rsidRPr="00B2698D">
        <w:rPr>
          <w:rFonts w:ascii="Cambria" w:hAnsi="Cambria"/>
          <w:w w:val="105"/>
          <w:sz w:val="20"/>
          <w:szCs w:val="20"/>
          <w:lang w:val="es-ES_tradnl"/>
        </w:rPr>
        <w:t xml:space="preserve">. </w:t>
      </w:r>
      <w:r w:rsidR="00131B65" w:rsidRPr="00B2698D">
        <w:rPr>
          <w:rFonts w:ascii="Cambria" w:hAnsi="Cambria"/>
          <w:w w:val="105"/>
          <w:sz w:val="20"/>
          <w:szCs w:val="20"/>
          <w:lang w:val="es-ES_tradnl"/>
        </w:rPr>
        <w:t>L</w:t>
      </w:r>
      <w:r w:rsidRPr="00B2698D">
        <w:rPr>
          <w:rFonts w:ascii="Cambria" w:hAnsi="Cambria"/>
          <w:w w:val="105"/>
          <w:sz w:val="20"/>
          <w:szCs w:val="20"/>
          <w:lang w:val="es-ES_tradnl"/>
        </w:rPr>
        <w:t xml:space="preserve">a CIDH observa que a nivel interno no existiría otros recursos pendientes por lo que considera que la parte peticionaria agotó los recursos internos conforme al </w:t>
      </w:r>
      <w:r w:rsidRPr="00B2698D">
        <w:rPr>
          <w:rFonts w:ascii="Cambria" w:hAnsi="Cambria"/>
          <w:sz w:val="20"/>
          <w:szCs w:val="20"/>
          <w:lang w:val="es-ES_tradnl"/>
        </w:rPr>
        <w:t xml:space="preserve">artículo 31.1 del Reglamento de la CIDH. Asimismo, tomando en cuenta que la petición fue presentada el 15 de abril de 2013, la Comisión considera que ésta se presentó dentro del plazo de seis meses conforme al artículo 32.1 de su Reglamento. </w:t>
      </w:r>
    </w:p>
    <w:p w14:paraId="65B789E6" w14:textId="77777777" w:rsidR="0037589E" w:rsidRPr="00B2698D" w:rsidRDefault="0037589E" w:rsidP="0037589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lang w:val="es-ES_tradnl"/>
        </w:rPr>
      </w:pPr>
    </w:p>
    <w:p w14:paraId="00060D18" w14:textId="03E1E040" w:rsidR="0027004C" w:rsidRPr="00B2698D" w:rsidRDefault="00EB2FE5" w:rsidP="002C1739">
      <w:pPr>
        <w:pStyle w:val="Ttulo3"/>
        <w:spacing w:before="0" w:after="0"/>
        <w:ind w:left="360" w:hanging="360"/>
        <w:rPr>
          <w:lang w:val="es-ES_tradnl"/>
        </w:rPr>
      </w:pPr>
      <w:bookmarkStart w:id="17" w:name="_Toc110398966"/>
      <w:bookmarkStart w:id="18" w:name="_Toc136860341"/>
      <w:r w:rsidRPr="00B2698D">
        <w:rPr>
          <w:lang w:val="es-ES_tradnl"/>
        </w:rPr>
        <w:lastRenderedPageBreak/>
        <w:t xml:space="preserve">C. </w:t>
      </w:r>
      <w:r w:rsidRPr="00B2698D">
        <w:rPr>
          <w:lang w:val="es-ES_tradnl"/>
        </w:rPr>
        <w:tab/>
      </w:r>
      <w:r w:rsidR="0027004C" w:rsidRPr="00B2698D">
        <w:rPr>
          <w:lang w:val="es-ES_tradnl"/>
        </w:rPr>
        <w:t>Caracterización de los hechos alegados</w:t>
      </w:r>
      <w:bookmarkEnd w:id="17"/>
      <w:bookmarkEnd w:id="18"/>
    </w:p>
    <w:p w14:paraId="3D09582B" w14:textId="77777777" w:rsidR="006C17EA" w:rsidRPr="00B2698D" w:rsidRDefault="006C17EA" w:rsidP="005F7FE2">
      <w:pPr>
        <w:rPr>
          <w:rFonts w:eastAsia="SimSun"/>
          <w:sz w:val="20"/>
          <w:szCs w:val="20"/>
          <w:lang w:val="es-ES_tradnl"/>
        </w:rPr>
      </w:pPr>
    </w:p>
    <w:p w14:paraId="5F6F7BCA" w14:textId="6D7AACEA" w:rsidR="00BB11C6" w:rsidRPr="00B2698D" w:rsidRDefault="0027004C" w:rsidP="00744C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color w:val="000000"/>
          <w:sz w:val="20"/>
          <w:szCs w:val="20"/>
          <w:lang w:val="es-ES_tradnl"/>
        </w:rPr>
      </w:pPr>
      <w:r w:rsidRPr="00B2698D">
        <w:rPr>
          <w:rFonts w:ascii="Cambria" w:hAnsi="Cambria" w:cs="Arial"/>
          <w:sz w:val="20"/>
          <w:szCs w:val="20"/>
          <w:lang w:val="es-ES_tradnl"/>
        </w:rPr>
        <w:t>En</w:t>
      </w:r>
      <w:r w:rsidRPr="00B2698D">
        <w:rPr>
          <w:rFonts w:ascii="Cambria" w:eastAsia="SimSun" w:hAnsi="Cambria"/>
          <w:sz w:val="20"/>
          <w:szCs w:val="20"/>
          <w:lang w:val="es-ES_tradnl"/>
        </w:rPr>
        <w:t xml:space="preserve"> vista de </w:t>
      </w:r>
      <w:r w:rsidR="002C1739" w:rsidRPr="00B2698D">
        <w:rPr>
          <w:rFonts w:ascii="Cambria" w:eastAsia="SimSun" w:hAnsi="Cambria"/>
          <w:sz w:val="20"/>
          <w:szCs w:val="20"/>
          <w:lang w:val="es-ES_tradnl"/>
        </w:rPr>
        <w:t>los alegatos presentados por la parte peticionaria</w:t>
      </w:r>
      <w:r w:rsidRPr="00B2698D">
        <w:rPr>
          <w:rFonts w:ascii="Cambria" w:eastAsia="SimSun" w:hAnsi="Cambria"/>
          <w:sz w:val="20"/>
          <w:szCs w:val="20"/>
          <w:lang w:val="es-ES_tradnl"/>
        </w:rPr>
        <w:t>, la CIDH considera que</w:t>
      </w:r>
      <w:r w:rsidR="008A4A2E" w:rsidRPr="00B2698D">
        <w:rPr>
          <w:rFonts w:ascii="Cambria" w:eastAsia="SimSun" w:hAnsi="Cambria"/>
          <w:sz w:val="20"/>
          <w:szCs w:val="20"/>
          <w:lang w:val="es-ES_tradnl"/>
        </w:rPr>
        <w:t xml:space="preserve"> </w:t>
      </w:r>
      <w:r w:rsidR="002C1739" w:rsidRPr="00B2698D">
        <w:rPr>
          <w:rFonts w:ascii="Cambria" w:eastAsia="SimSun" w:hAnsi="Cambria"/>
          <w:sz w:val="20"/>
          <w:szCs w:val="20"/>
          <w:lang w:val="es-ES_tradnl"/>
        </w:rPr>
        <w:t>se pueden caracterizar</w:t>
      </w:r>
      <w:r w:rsidR="006A6275" w:rsidRPr="00B2698D">
        <w:rPr>
          <w:rFonts w:ascii="Cambria" w:hAnsi="Cambria"/>
          <w:sz w:val="20"/>
          <w:szCs w:val="20"/>
          <w:lang w:val="es-ES_tradnl"/>
        </w:rPr>
        <w:t xml:space="preserve"> violaciones de </w:t>
      </w:r>
      <w:r w:rsidRPr="00B2698D">
        <w:rPr>
          <w:rFonts w:ascii="Cambria" w:eastAsia="SimSun" w:hAnsi="Cambria"/>
          <w:sz w:val="20"/>
          <w:szCs w:val="20"/>
          <w:lang w:val="es-ES_tradnl"/>
        </w:rPr>
        <w:t>los derechos protegidos en los artículos</w:t>
      </w:r>
      <w:r w:rsidR="00744C96" w:rsidRPr="00B2698D">
        <w:rPr>
          <w:rFonts w:ascii="Cambria" w:eastAsia="SimSun" w:hAnsi="Cambria"/>
          <w:sz w:val="20"/>
          <w:szCs w:val="20"/>
          <w:lang w:val="es-ES_tradnl"/>
        </w:rPr>
        <w:t xml:space="preserve"> I</w:t>
      </w:r>
      <w:r w:rsidR="00F249F8" w:rsidRPr="00B2698D">
        <w:rPr>
          <w:rFonts w:ascii="Cambria" w:eastAsia="SimSun" w:hAnsi="Cambria"/>
          <w:sz w:val="20"/>
          <w:szCs w:val="20"/>
          <w:lang w:val="es-ES_tradnl"/>
        </w:rPr>
        <w:t xml:space="preserve"> (</w:t>
      </w:r>
      <w:r w:rsidR="005D48E0" w:rsidRPr="00B2698D">
        <w:rPr>
          <w:rFonts w:ascii="Cambria" w:eastAsia="SimSun" w:hAnsi="Cambria"/>
          <w:sz w:val="20"/>
          <w:szCs w:val="20"/>
          <w:lang w:val="es-ES_tradnl"/>
        </w:rPr>
        <w:t>d</w:t>
      </w:r>
      <w:r w:rsidR="00F249F8" w:rsidRPr="00B2698D">
        <w:rPr>
          <w:rFonts w:ascii="Cambria" w:eastAsia="SimSun" w:hAnsi="Cambria"/>
          <w:sz w:val="20"/>
          <w:szCs w:val="20"/>
          <w:lang w:val="es-ES_tradnl"/>
        </w:rPr>
        <w:t>erecho a la vida, a la libertad, a la seguridad e integridad de la persona)</w:t>
      </w:r>
      <w:r w:rsidR="00744C96" w:rsidRPr="00B2698D">
        <w:rPr>
          <w:rFonts w:ascii="Cambria" w:eastAsia="SimSun" w:hAnsi="Cambria"/>
          <w:sz w:val="20"/>
          <w:szCs w:val="20"/>
          <w:lang w:val="es-ES_tradnl"/>
        </w:rPr>
        <w:t xml:space="preserve">, </w:t>
      </w:r>
      <w:r w:rsidR="00744C96" w:rsidRPr="00B2698D">
        <w:rPr>
          <w:rFonts w:ascii="Cambria" w:hAnsi="Cambria" w:cs="Cambria"/>
          <w:color w:val="000000"/>
          <w:sz w:val="20"/>
          <w:szCs w:val="20"/>
          <w:u w:color="000000"/>
          <w:lang w:val="es-PE" w:eastAsia="es-ES"/>
        </w:rPr>
        <w:t>IV</w:t>
      </w:r>
      <w:r w:rsidR="00F249F8" w:rsidRPr="00B2698D">
        <w:rPr>
          <w:rFonts w:ascii="Cambria" w:hAnsi="Cambria" w:cs="Cambria"/>
          <w:color w:val="000000"/>
          <w:sz w:val="20"/>
          <w:szCs w:val="20"/>
          <w:u w:color="000000"/>
          <w:lang w:val="es-PE" w:eastAsia="es-ES"/>
        </w:rPr>
        <w:t xml:space="preserve"> (</w:t>
      </w:r>
      <w:r w:rsidR="005D48E0" w:rsidRPr="00B2698D">
        <w:rPr>
          <w:rFonts w:ascii="Cambria" w:hAnsi="Cambria" w:cs="Cambria"/>
          <w:color w:val="000000"/>
          <w:sz w:val="20"/>
          <w:szCs w:val="20"/>
          <w:u w:color="000000"/>
          <w:lang w:val="es-PE" w:eastAsia="es-ES"/>
        </w:rPr>
        <w:t>derecho a la libertad de investigación, opinión, expresión y difusión)</w:t>
      </w:r>
      <w:r w:rsidR="00744C96" w:rsidRPr="00B2698D">
        <w:rPr>
          <w:rFonts w:ascii="Cambria" w:hAnsi="Cambria" w:cs="Cambria"/>
          <w:color w:val="000000"/>
          <w:sz w:val="20"/>
          <w:szCs w:val="20"/>
          <w:u w:color="000000"/>
          <w:lang w:val="es-PE" w:eastAsia="es-ES"/>
        </w:rPr>
        <w:t>, V</w:t>
      </w:r>
      <w:r w:rsidR="005D48E0" w:rsidRPr="00B2698D">
        <w:rPr>
          <w:rFonts w:ascii="Cambria" w:hAnsi="Cambria" w:cs="Cambria"/>
          <w:color w:val="000000"/>
          <w:sz w:val="20"/>
          <w:szCs w:val="20"/>
          <w:u w:color="000000"/>
          <w:lang w:val="es-PE" w:eastAsia="es-ES"/>
        </w:rPr>
        <w:t xml:space="preserve"> (derecho a la protección de la honra, la reputación personal y a la vida privada y familiar)</w:t>
      </w:r>
      <w:r w:rsidR="00744C96" w:rsidRPr="00B2698D">
        <w:rPr>
          <w:rFonts w:ascii="Cambria" w:hAnsi="Cambria" w:cs="Cambria"/>
          <w:color w:val="000000"/>
          <w:sz w:val="20"/>
          <w:szCs w:val="20"/>
          <w:u w:color="000000"/>
          <w:lang w:val="es-PE" w:eastAsia="es-ES"/>
        </w:rPr>
        <w:t>, VIII</w:t>
      </w:r>
      <w:r w:rsidR="005D48E0" w:rsidRPr="00B2698D">
        <w:rPr>
          <w:rFonts w:ascii="Cambria" w:hAnsi="Cambria" w:cs="Cambria"/>
          <w:color w:val="000000"/>
          <w:sz w:val="20"/>
          <w:szCs w:val="20"/>
          <w:u w:color="000000"/>
          <w:lang w:val="es-PE" w:eastAsia="es-ES"/>
        </w:rPr>
        <w:t xml:space="preserve"> (</w:t>
      </w:r>
      <w:r w:rsidR="00CB32A4" w:rsidRPr="00B2698D">
        <w:rPr>
          <w:rFonts w:ascii="Cambria" w:hAnsi="Cambria" w:cs="Cambria"/>
          <w:color w:val="000000"/>
          <w:sz w:val="20"/>
          <w:szCs w:val="20"/>
          <w:u w:color="000000"/>
          <w:lang w:val="es-PE" w:eastAsia="es-ES"/>
        </w:rPr>
        <w:t>derecho de residencia y tránsito)</w:t>
      </w:r>
      <w:r w:rsidR="00744C96" w:rsidRPr="00B2698D">
        <w:rPr>
          <w:rFonts w:ascii="Cambria" w:hAnsi="Cambria" w:cs="Cambria"/>
          <w:color w:val="000000"/>
          <w:sz w:val="20"/>
          <w:szCs w:val="20"/>
          <w:u w:color="000000"/>
          <w:lang w:val="es-PE" w:eastAsia="es-ES"/>
        </w:rPr>
        <w:t>, IX</w:t>
      </w:r>
      <w:r w:rsidR="00CB32A4" w:rsidRPr="00B2698D">
        <w:rPr>
          <w:rFonts w:ascii="Cambria" w:hAnsi="Cambria" w:cs="Cambria"/>
          <w:color w:val="000000"/>
          <w:sz w:val="20"/>
          <w:szCs w:val="20"/>
          <w:u w:color="000000"/>
          <w:lang w:val="es-PE" w:eastAsia="es-ES"/>
        </w:rPr>
        <w:t xml:space="preserve"> (derecho a la inviolabilidad del domicilio)</w:t>
      </w:r>
      <w:r w:rsidR="00744C96" w:rsidRPr="00B2698D">
        <w:rPr>
          <w:rFonts w:ascii="Cambria" w:hAnsi="Cambria" w:cs="Cambria"/>
          <w:color w:val="000000"/>
          <w:sz w:val="20"/>
          <w:szCs w:val="20"/>
          <w:u w:color="000000"/>
          <w:lang w:val="es-PE" w:eastAsia="es-ES"/>
        </w:rPr>
        <w:t>, X</w:t>
      </w:r>
      <w:r w:rsidR="00CB32A4" w:rsidRPr="00B2698D">
        <w:rPr>
          <w:rFonts w:ascii="Cambria" w:hAnsi="Cambria" w:cs="Cambria"/>
          <w:color w:val="000000"/>
          <w:sz w:val="20"/>
          <w:szCs w:val="20"/>
          <w:u w:color="000000"/>
          <w:lang w:val="es-PE" w:eastAsia="es-ES"/>
        </w:rPr>
        <w:t xml:space="preserve"> (derecho a la inviolabilidad y circulación de correspondencia)</w:t>
      </w:r>
      <w:r w:rsidR="00744C96" w:rsidRPr="00B2698D">
        <w:rPr>
          <w:rFonts w:ascii="Cambria" w:hAnsi="Cambria" w:cs="Cambria"/>
          <w:color w:val="000000"/>
          <w:sz w:val="20"/>
          <w:szCs w:val="20"/>
          <w:u w:color="000000"/>
          <w:lang w:val="es-PE" w:eastAsia="es-ES"/>
        </w:rPr>
        <w:t>, XVIII</w:t>
      </w:r>
      <w:r w:rsidR="000E548D" w:rsidRPr="00B2698D">
        <w:rPr>
          <w:rFonts w:ascii="Cambria" w:hAnsi="Cambria" w:cs="Cambria"/>
          <w:color w:val="000000"/>
          <w:sz w:val="20"/>
          <w:szCs w:val="20"/>
          <w:u w:color="000000"/>
          <w:lang w:val="es-PE" w:eastAsia="es-ES"/>
        </w:rPr>
        <w:t xml:space="preserve"> (derecho de justicia) </w:t>
      </w:r>
      <w:r w:rsidR="00744C96" w:rsidRPr="00B2698D">
        <w:rPr>
          <w:rFonts w:ascii="Cambria" w:hAnsi="Cambria" w:cs="Cambria"/>
          <w:color w:val="000000"/>
          <w:sz w:val="20"/>
          <w:szCs w:val="20"/>
          <w:u w:color="000000"/>
          <w:lang w:val="es-PE" w:eastAsia="es-ES"/>
        </w:rPr>
        <w:t>, XXI</w:t>
      </w:r>
      <w:r w:rsidR="00253BA7" w:rsidRPr="00B2698D">
        <w:rPr>
          <w:rFonts w:ascii="Cambria" w:hAnsi="Cambria" w:cs="Cambria"/>
          <w:color w:val="000000"/>
          <w:sz w:val="20"/>
          <w:szCs w:val="20"/>
          <w:u w:color="000000"/>
          <w:lang w:val="es-PE" w:eastAsia="es-ES"/>
        </w:rPr>
        <w:t xml:space="preserve"> (derecho de reunión)</w:t>
      </w:r>
      <w:r w:rsidR="00744C96" w:rsidRPr="00B2698D">
        <w:rPr>
          <w:rFonts w:ascii="Cambria" w:hAnsi="Cambria" w:cs="Cambria"/>
          <w:color w:val="000000"/>
          <w:sz w:val="20"/>
          <w:szCs w:val="20"/>
          <w:u w:color="000000"/>
          <w:lang w:val="es-PE" w:eastAsia="es-ES"/>
        </w:rPr>
        <w:t>, XXII</w:t>
      </w:r>
      <w:r w:rsidR="00253BA7" w:rsidRPr="00B2698D">
        <w:rPr>
          <w:rFonts w:ascii="Cambria" w:hAnsi="Cambria" w:cs="Cambria"/>
          <w:color w:val="000000"/>
          <w:sz w:val="20"/>
          <w:szCs w:val="20"/>
          <w:u w:color="000000"/>
          <w:lang w:val="es-PE" w:eastAsia="es-ES"/>
        </w:rPr>
        <w:t xml:space="preserve"> (derecho de asociación)</w:t>
      </w:r>
      <w:r w:rsidR="00744C96" w:rsidRPr="00B2698D">
        <w:rPr>
          <w:rFonts w:ascii="Cambria" w:hAnsi="Cambria" w:cs="Cambria"/>
          <w:color w:val="000000"/>
          <w:sz w:val="20"/>
          <w:szCs w:val="20"/>
          <w:u w:color="000000"/>
          <w:lang w:val="es-PE" w:eastAsia="es-ES"/>
        </w:rPr>
        <w:t>, XXIV</w:t>
      </w:r>
      <w:r w:rsidR="00253BA7" w:rsidRPr="00B2698D">
        <w:rPr>
          <w:rFonts w:ascii="Cambria" w:hAnsi="Cambria" w:cs="Cambria"/>
          <w:color w:val="000000"/>
          <w:sz w:val="20"/>
          <w:szCs w:val="20"/>
          <w:u w:color="000000"/>
          <w:lang w:val="es-PE" w:eastAsia="es-ES"/>
        </w:rPr>
        <w:t xml:space="preserve"> (</w:t>
      </w:r>
      <w:r w:rsidR="00352239" w:rsidRPr="00B2698D">
        <w:rPr>
          <w:rFonts w:ascii="Cambria" w:hAnsi="Cambria" w:cs="Cambria"/>
          <w:color w:val="000000"/>
          <w:sz w:val="20"/>
          <w:szCs w:val="20"/>
          <w:u w:color="000000"/>
          <w:lang w:val="es-PE" w:eastAsia="es-ES"/>
        </w:rPr>
        <w:t>derecho de petición)</w:t>
      </w:r>
      <w:r w:rsidR="00744C96" w:rsidRPr="00B2698D">
        <w:rPr>
          <w:rFonts w:ascii="Cambria" w:hAnsi="Cambria" w:cs="Cambria"/>
          <w:color w:val="000000"/>
          <w:sz w:val="20"/>
          <w:szCs w:val="20"/>
          <w:u w:color="000000"/>
          <w:lang w:val="es-PE" w:eastAsia="es-ES"/>
        </w:rPr>
        <w:t>, XXV</w:t>
      </w:r>
      <w:r w:rsidR="00352239" w:rsidRPr="00B2698D">
        <w:rPr>
          <w:rFonts w:ascii="Cambria" w:hAnsi="Cambria" w:cs="Cambria"/>
          <w:color w:val="000000"/>
          <w:sz w:val="20"/>
          <w:szCs w:val="20"/>
          <w:u w:color="000000"/>
          <w:lang w:val="es-PE" w:eastAsia="es-ES"/>
        </w:rPr>
        <w:t xml:space="preserve"> (derecho de protección contra la detención arbitraria)</w:t>
      </w:r>
      <w:r w:rsidR="00744C96" w:rsidRPr="00B2698D">
        <w:rPr>
          <w:rFonts w:ascii="Cambria" w:hAnsi="Cambria" w:cs="Cambria"/>
          <w:color w:val="000000"/>
          <w:sz w:val="20"/>
          <w:szCs w:val="20"/>
          <w:u w:color="000000"/>
          <w:lang w:val="es-PE" w:eastAsia="es-ES"/>
        </w:rPr>
        <w:t xml:space="preserve"> y XXVI</w:t>
      </w:r>
      <w:r w:rsidR="00352239" w:rsidRPr="00B2698D">
        <w:rPr>
          <w:rFonts w:ascii="Cambria" w:hAnsi="Cambria" w:cs="Cambria"/>
          <w:color w:val="000000"/>
          <w:sz w:val="20"/>
          <w:szCs w:val="20"/>
          <w:u w:color="000000"/>
          <w:lang w:val="es-PE" w:eastAsia="es-ES"/>
        </w:rPr>
        <w:t xml:space="preserve"> </w:t>
      </w:r>
      <w:r w:rsidR="00BF3973" w:rsidRPr="00B2698D">
        <w:rPr>
          <w:rFonts w:ascii="Cambria" w:hAnsi="Cambria" w:cs="Cambria"/>
          <w:color w:val="000000"/>
          <w:sz w:val="20"/>
          <w:szCs w:val="20"/>
          <w:u w:color="000000"/>
          <w:lang w:val="es-PE" w:eastAsia="es-ES"/>
        </w:rPr>
        <w:t>(derecho a un proceso regular)</w:t>
      </w:r>
      <w:r w:rsidR="00744C96" w:rsidRPr="00B2698D">
        <w:rPr>
          <w:rFonts w:ascii="Cambria" w:hAnsi="Cambria" w:cs="Cambria"/>
          <w:color w:val="000000"/>
          <w:sz w:val="20"/>
          <w:szCs w:val="20"/>
          <w:u w:color="000000"/>
          <w:lang w:val="es-PE" w:eastAsia="es-ES"/>
        </w:rPr>
        <w:t xml:space="preserve"> de la Declaración Americana </w:t>
      </w:r>
      <w:r w:rsidRPr="00B2698D">
        <w:rPr>
          <w:rFonts w:ascii="Cambria" w:eastAsia="SimSun" w:hAnsi="Cambria"/>
          <w:sz w:val="20"/>
          <w:szCs w:val="20"/>
          <w:lang w:val="es-ES_tradnl"/>
        </w:rPr>
        <w:t>de Derechos y Deberes del Hombre.</w:t>
      </w:r>
      <w:r w:rsidR="005C2A46" w:rsidRPr="00B2698D">
        <w:rPr>
          <w:rFonts w:ascii="Cambria" w:eastAsia="SimSun" w:hAnsi="Cambria"/>
          <w:sz w:val="20"/>
          <w:szCs w:val="20"/>
          <w:lang w:val="es-ES_tradnl"/>
        </w:rPr>
        <w:t xml:space="preserve"> </w:t>
      </w:r>
    </w:p>
    <w:p w14:paraId="407E1B8E" w14:textId="77777777" w:rsidR="008B1B56" w:rsidRPr="00B2698D" w:rsidRDefault="008B1B56" w:rsidP="008B1B5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left="720"/>
        <w:jc w:val="both"/>
        <w:rPr>
          <w:rFonts w:ascii="Cambria" w:eastAsia="SimSun" w:hAnsi="Cambria"/>
          <w:sz w:val="20"/>
          <w:szCs w:val="20"/>
          <w:lang w:val="es-ES_tradnl"/>
        </w:rPr>
      </w:pPr>
    </w:p>
    <w:p w14:paraId="40F3EE7A" w14:textId="77777777" w:rsidR="008B1B56" w:rsidRPr="00B2698D" w:rsidRDefault="008B1B56" w:rsidP="002C1739">
      <w:pPr>
        <w:pStyle w:val="Ttulo1"/>
        <w:tabs>
          <w:tab w:val="left" w:pos="360"/>
        </w:tabs>
        <w:spacing w:before="0"/>
        <w:ind w:left="0"/>
        <w:rPr>
          <w:rFonts w:ascii="Cambria" w:hAnsi="Cambria"/>
          <w:lang w:val="es-ES_tradnl"/>
        </w:rPr>
      </w:pPr>
      <w:bookmarkStart w:id="19" w:name="_Toc77597620"/>
      <w:bookmarkStart w:id="20" w:name="_Toc105404458"/>
      <w:bookmarkStart w:id="21" w:name="_Toc110398967"/>
      <w:bookmarkStart w:id="22" w:name="_Toc136860342"/>
      <w:r w:rsidRPr="00B2698D">
        <w:rPr>
          <w:rFonts w:ascii="Cambria" w:hAnsi="Cambria"/>
          <w:lang w:val="es-ES_tradnl"/>
        </w:rPr>
        <w:t>DETERMINACIONES DE HECHO</w:t>
      </w:r>
      <w:bookmarkEnd w:id="19"/>
      <w:bookmarkEnd w:id="20"/>
      <w:bookmarkEnd w:id="21"/>
      <w:bookmarkEnd w:id="22"/>
      <w:r w:rsidRPr="00B2698D">
        <w:rPr>
          <w:rFonts w:ascii="Cambria" w:hAnsi="Cambria"/>
          <w:lang w:val="es-ES_tradnl"/>
        </w:rPr>
        <w:t xml:space="preserve"> </w:t>
      </w:r>
    </w:p>
    <w:p w14:paraId="1AF633A2" w14:textId="77777777" w:rsidR="008B1B56" w:rsidRPr="00B2698D" w:rsidRDefault="008B1B56" w:rsidP="008B1B56">
      <w:pPr>
        <w:pStyle w:val="NormalWeb"/>
        <w:spacing w:before="0" w:beforeAutospacing="0" w:after="0" w:afterAutospacing="0"/>
        <w:jc w:val="both"/>
        <w:textAlignment w:val="baseline"/>
        <w:rPr>
          <w:rFonts w:ascii="Cambria" w:hAnsi="Cambria" w:cs="Arial"/>
          <w:color w:val="2B2B2B"/>
          <w:sz w:val="20"/>
          <w:szCs w:val="20"/>
          <w:lang w:val="es-ES_tradnl"/>
        </w:rPr>
      </w:pPr>
    </w:p>
    <w:p w14:paraId="72278479" w14:textId="4005C32F" w:rsidR="008B1B56" w:rsidRPr="00B2698D" w:rsidRDefault="00400698" w:rsidP="00AD28B6">
      <w:pPr>
        <w:pStyle w:val="Ttulo2"/>
        <w:tabs>
          <w:tab w:val="left" w:pos="360"/>
        </w:tabs>
        <w:spacing w:before="0" w:after="0"/>
        <w:ind w:left="0"/>
        <w:jc w:val="both"/>
        <w:rPr>
          <w:rFonts w:ascii="Cambria" w:eastAsia="Arial Unicode MS" w:hAnsi="Cambria"/>
          <w:lang w:val="es-ES_tradnl"/>
        </w:rPr>
      </w:pPr>
      <w:bookmarkStart w:id="23" w:name="_Toc77597622"/>
      <w:bookmarkStart w:id="24" w:name="_Toc105404459"/>
      <w:bookmarkStart w:id="25" w:name="_Toc110398968"/>
      <w:bookmarkStart w:id="26" w:name="_Toc136860343"/>
      <w:r w:rsidRPr="00B2698D">
        <w:rPr>
          <w:rFonts w:ascii="Cambria" w:eastAsia="Arial Unicode MS" w:hAnsi="Cambria"/>
          <w:lang w:val="es-ES_tradnl"/>
        </w:rPr>
        <w:t xml:space="preserve">A. </w:t>
      </w:r>
      <w:r w:rsidR="00AD28B6" w:rsidRPr="00B2698D">
        <w:rPr>
          <w:rFonts w:ascii="Cambria" w:eastAsia="Arial Unicode MS" w:hAnsi="Cambria"/>
          <w:lang w:val="es-ES_tradnl"/>
        </w:rPr>
        <w:tab/>
      </w:r>
      <w:r w:rsidR="008B1B56" w:rsidRPr="00B2698D">
        <w:rPr>
          <w:rFonts w:ascii="Cambria" w:eastAsia="Arial Unicode MS" w:hAnsi="Cambria"/>
          <w:lang w:val="es-ES_tradnl"/>
        </w:rPr>
        <w:t>Contexto de persecución de disidentes políticos y defensores de derechos humanos en Cuba</w:t>
      </w:r>
      <w:bookmarkEnd w:id="23"/>
      <w:bookmarkEnd w:id="24"/>
      <w:bookmarkEnd w:id="25"/>
      <w:bookmarkEnd w:id="26"/>
    </w:p>
    <w:p w14:paraId="711216C2" w14:textId="77777777" w:rsidR="008B1B56" w:rsidRPr="00B2698D" w:rsidRDefault="008B1B56" w:rsidP="008B1B56">
      <w:pPr>
        <w:rPr>
          <w:rFonts w:ascii="Cambria" w:hAnsi="Cambria"/>
          <w:sz w:val="20"/>
          <w:szCs w:val="20"/>
          <w:lang w:val="es-ES_tradnl"/>
        </w:rPr>
      </w:pPr>
    </w:p>
    <w:p w14:paraId="009681E5" w14:textId="792236CA" w:rsidR="00207891" w:rsidRPr="00B2698D" w:rsidRDefault="00237A0B" w:rsidP="00665D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eastAsiaTheme="minorHAnsi" w:hAnsi="Cambria"/>
          <w:sz w:val="20"/>
          <w:szCs w:val="20"/>
          <w:bdr w:val="none" w:sz="0" w:space="0" w:color="auto"/>
          <w:lang w:val="es-ES_tradnl"/>
        </w:rPr>
      </w:pPr>
      <w:r w:rsidRPr="00B2698D">
        <w:rPr>
          <w:rFonts w:ascii="Cambria" w:hAnsi="Cambria"/>
          <w:sz w:val="20"/>
          <w:szCs w:val="20"/>
          <w:lang w:val="es-ES_tradnl"/>
        </w:rPr>
        <w:t>La Comisión</w:t>
      </w:r>
      <w:r w:rsidR="00207891" w:rsidRPr="00B2698D">
        <w:rPr>
          <w:rFonts w:ascii="Cambria" w:hAnsi="Cambria"/>
          <w:sz w:val="20"/>
          <w:szCs w:val="20"/>
          <w:lang w:val="es-ES_tradnl"/>
        </w:rPr>
        <w:t xml:space="preserve"> resalta que en el marco de sus funciones de monitoreo, así como en el sistema de peticiones y casos, se ha pronunciado sobre la situación en Cuba en relación con la persecución a disidentes políticos</w:t>
      </w:r>
      <w:r w:rsidR="008F4553" w:rsidRPr="00B2698D">
        <w:rPr>
          <w:rFonts w:ascii="Cambria" w:hAnsi="Cambria"/>
          <w:sz w:val="20"/>
          <w:szCs w:val="20"/>
          <w:lang w:val="es-ES_tradnl"/>
        </w:rPr>
        <w:t>, periodistas, artistas</w:t>
      </w:r>
      <w:r w:rsidR="00207891" w:rsidRPr="00B2698D">
        <w:rPr>
          <w:rFonts w:ascii="Cambria" w:hAnsi="Cambria"/>
          <w:sz w:val="20"/>
          <w:szCs w:val="20"/>
          <w:lang w:val="es-ES_tradnl"/>
        </w:rPr>
        <w:t xml:space="preserve"> y defensores de derechos humanos. Es así como</w:t>
      </w:r>
      <w:r w:rsidRPr="00B2698D">
        <w:rPr>
          <w:rFonts w:ascii="Cambria" w:hAnsi="Cambria"/>
          <w:sz w:val="20"/>
          <w:szCs w:val="20"/>
          <w:lang w:val="es-ES_tradnl"/>
        </w:rPr>
        <w:t xml:space="preserve"> ha considerado que e</w:t>
      </w:r>
      <w:r w:rsidR="008B1B56" w:rsidRPr="00B2698D">
        <w:rPr>
          <w:rFonts w:ascii="Cambria" w:hAnsi="Cambria"/>
          <w:sz w:val="20"/>
          <w:szCs w:val="20"/>
          <w:lang w:val="es-ES_tradnl"/>
        </w:rPr>
        <w:t>n Cuba existe un marco legal y un ejercicio del poder político por parte de las fuerzas estatales que limitan el pluralismo político</w:t>
      </w:r>
      <w:r w:rsidR="00F20BA3" w:rsidRPr="00B2698D">
        <w:rPr>
          <w:rStyle w:val="Refdenotaalpie"/>
          <w:rFonts w:ascii="Cambria" w:hAnsi="Cambria"/>
          <w:sz w:val="20"/>
          <w:szCs w:val="20"/>
          <w:lang w:val="es-ES_tradnl"/>
        </w:rPr>
        <w:footnoteReference w:id="5"/>
      </w:r>
      <w:r w:rsidR="008B1B56" w:rsidRPr="00B2698D">
        <w:rPr>
          <w:rFonts w:ascii="Cambria" w:hAnsi="Cambria"/>
          <w:sz w:val="20"/>
          <w:szCs w:val="20"/>
          <w:lang w:val="es-ES_tradnl"/>
        </w:rPr>
        <w:t xml:space="preserve">. Esto ha generado </w:t>
      </w:r>
      <w:r w:rsidR="008B1B56" w:rsidRPr="00B2698D">
        <w:rPr>
          <w:rFonts w:ascii="Cambria" w:eastAsiaTheme="minorHAnsi" w:hAnsi="Cambria"/>
          <w:sz w:val="20"/>
          <w:szCs w:val="20"/>
          <w:bdr w:val="none" w:sz="0" w:space="0" w:color="auto"/>
          <w:lang w:val="es-ES_tradnl"/>
        </w:rPr>
        <w:t>una falta de espacios que permitan la participación de una pluralidad de líneas de pensamiento y expresión</w:t>
      </w:r>
      <w:r w:rsidR="008B1B56" w:rsidRPr="00B2698D">
        <w:rPr>
          <w:rStyle w:val="Refdenotaalpie"/>
          <w:rFonts w:ascii="Cambria" w:eastAsiaTheme="minorHAnsi" w:hAnsi="Cambria"/>
          <w:sz w:val="20"/>
          <w:szCs w:val="20"/>
          <w:bdr w:val="none" w:sz="0" w:space="0" w:color="auto"/>
          <w:lang w:val="es-ES_tradnl"/>
        </w:rPr>
        <w:footnoteReference w:id="6"/>
      </w:r>
      <w:r w:rsidR="008B1B56" w:rsidRPr="00B2698D">
        <w:rPr>
          <w:rFonts w:ascii="Cambria" w:eastAsiaTheme="minorHAnsi" w:hAnsi="Cambria"/>
          <w:sz w:val="20"/>
          <w:szCs w:val="20"/>
          <w:bdr w:val="none" w:sz="0" w:space="0" w:color="auto"/>
          <w:lang w:val="es-ES_tradnl"/>
        </w:rPr>
        <w:t xml:space="preserve">. </w:t>
      </w:r>
      <w:r w:rsidR="008B1B56" w:rsidRPr="00B2698D">
        <w:rPr>
          <w:rFonts w:ascii="Cambria" w:hAnsi="Cambria"/>
          <w:spacing w:val="-1"/>
          <w:sz w:val="20"/>
          <w:szCs w:val="20"/>
          <w:lang w:val="es-ES_tradnl"/>
        </w:rPr>
        <w:t>La</w:t>
      </w:r>
      <w:r w:rsidR="008B1B56" w:rsidRPr="00B2698D">
        <w:rPr>
          <w:rFonts w:ascii="Cambria" w:hAnsi="Cambria"/>
          <w:spacing w:val="-14"/>
          <w:sz w:val="20"/>
          <w:szCs w:val="20"/>
          <w:lang w:val="es-ES_tradnl"/>
        </w:rPr>
        <w:t xml:space="preserve"> </w:t>
      </w:r>
      <w:r w:rsidR="008B1B56" w:rsidRPr="00B2698D">
        <w:rPr>
          <w:rFonts w:ascii="Cambria" w:hAnsi="Cambria"/>
          <w:spacing w:val="-1"/>
          <w:sz w:val="20"/>
          <w:szCs w:val="20"/>
          <w:lang w:val="es-ES_tradnl"/>
        </w:rPr>
        <w:t>Comisión</w:t>
      </w:r>
      <w:r w:rsidR="008B1B56" w:rsidRPr="00B2698D">
        <w:rPr>
          <w:rFonts w:ascii="Cambria" w:hAnsi="Cambria"/>
          <w:spacing w:val="-14"/>
          <w:sz w:val="20"/>
          <w:szCs w:val="20"/>
          <w:lang w:val="es-ES_tradnl"/>
        </w:rPr>
        <w:t xml:space="preserve"> </w:t>
      </w:r>
      <w:r w:rsidR="008B1B56" w:rsidRPr="00B2698D">
        <w:rPr>
          <w:rFonts w:ascii="Cambria" w:hAnsi="Cambria"/>
          <w:spacing w:val="-1"/>
          <w:sz w:val="20"/>
          <w:szCs w:val="20"/>
          <w:lang w:val="es-ES_tradnl"/>
        </w:rPr>
        <w:t>ha</w:t>
      </w:r>
      <w:r w:rsidR="008B1B56" w:rsidRPr="00B2698D">
        <w:rPr>
          <w:rFonts w:ascii="Cambria" w:hAnsi="Cambria"/>
          <w:spacing w:val="-14"/>
          <w:sz w:val="20"/>
          <w:szCs w:val="20"/>
          <w:lang w:val="es-ES_tradnl"/>
        </w:rPr>
        <w:t xml:space="preserve"> </w:t>
      </w:r>
      <w:r w:rsidR="00207891" w:rsidRPr="00B2698D">
        <w:rPr>
          <w:rFonts w:ascii="Cambria" w:hAnsi="Cambria"/>
          <w:spacing w:val="-1"/>
          <w:sz w:val="20"/>
          <w:szCs w:val="20"/>
          <w:lang w:val="es-ES_tradnl"/>
        </w:rPr>
        <w:t>sostenido</w:t>
      </w:r>
      <w:r w:rsidR="008B1B56" w:rsidRPr="00B2698D">
        <w:rPr>
          <w:rFonts w:ascii="Cambria" w:hAnsi="Cambria"/>
          <w:spacing w:val="-1"/>
          <w:sz w:val="20"/>
          <w:szCs w:val="20"/>
          <w:lang w:val="es-ES_tradnl"/>
        </w:rPr>
        <w:t xml:space="preserve"> </w:t>
      </w:r>
      <w:r w:rsidR="00207891" w:rsidRPr="00B2698D">
        <w:rPr>
          <w:rFonts w:ascii="Cambria" w:hAnsi="Cambria"/>
          <w:spacing w:val="-1"/>
          <w:sz w:val="20"/>
          <w:szCs w:val="20"/>
          <w:lang w:val="es-ES_tradnl"/>
        </w:rPr>
        <w:t>que en Cuba</w:t>
      </w:r>
      <w:r w:rsidR="008B1B56" w:rsidRPr="00B2698D">
        <w:rPr>
          <w:rFonts w:ascii="Cambria" w:hAnsi="Cambria"/>
          <w:spacing w:val="-14"/>
          <w:sz w:val="20"/>
          <w:szCs w:val="20"/>
          <w:lang w:val="es-ES_tradnl"/>
        </w:rPr>
        <w:t xml:space="preserve"> </w:t>
      </w:r>
      <w:r w:rsidR="008B1B56" w:rsidRPr="00B2698D">
        <w:rPr>
          <w:rFonts w:ascii="Cambria" w:hAnsi="Cambria"/>
          <w:sz w:val="20"/>
          <w:szCs w:val="20"/>
          <w:lang w:val="es-ES_tradnl"/>
        </w:rPr>
        <w:t>hay ausencia</w:t>
      </w:r>
      <w:r w:rsidR="008B1B56" w:rsidRPr="00B2698D">
        <w:rPr>
          <w:rFonts w:ascii="Cambria" w:hAnsi="Cambria"/>
          <w:spacing w:val="-14"/>
          <w:sz w:val="20"/>
          <w:szCs w:val="20"/>
          <w:lang w:val="es-ES_tradnl"/>
        </w:rPr>
        <w:t xml:space="preserve"> </w:t>
      </w:r>
      <w:r w:rsidR="008B1B56" w:rsidRPr="00B2698D">
        <w:rPr>
          <w:rFonts w:ascii="Cambria" w:hAnsi="Cambria"/>
          <w:sz w:val="20"/>
          <w:szCs w:val="20"/>
          <w:lang w:val="es-ES_tradnl"/>
        </w:rPr>
        <w:t>de</w:t>
      </w:r>
      <w:r w:rsidR="008B1B56" w:rsidRPr="00B2698D">
        <w:rPr>
          <w:rFonts w:ascii="Cambria" w:hAnsi="Cambria"/>
          <w:spacing w:val="-14"/>
          <w:sz w:val="20"/>
          <w:szCs w:val="20"/>
          <w:lang w:val="es-ES_tradnl"/>
        </w:rPr>
        <w:t xml:space="preserve"> </w:t>
      </w:r>
      <w:r w:rsidR="008B1B56" w:rsidRPr="00B2698D">
        <w:rPr>
          <w:rFonts w:ascii="Cambria" w:hAnsi="Cambria"/>
          <w:sz w:val="20"/>
          <w:szCs w:val="20"/>
          <w:lang w:val="es-ES_tradnl"/>
        </w:rPr>
        <w:t>elementos</w:t>
      </w:r>
      <w:r w:rsidR="008B1B56" w:rsidRPr="00B2698D">
        <w:rPr>
          <w:rFonts w:ascii="Cambria" w:hAnsi="Cambria"/>
          <w:spacing w:val="-14"/>
          <w:sz w:val="20"/>
          <w:szCs w:val="20"/>
          <w:lang w:val="es-ES_tradnl"/>
        </w:rPr>
        <w:t xml:space="preserve"> </w:t>
      </w:r>
      <w:r w:rsidR="008B1B56" w:rsidRPr="00B2698D">
        <w:rPr>
          <w:rFonts w:ascii="Cambria" w:hAnsi="Cambria"/>
          <w:sz w:val="20"/>
          <w:szCs w:val="20"/>
          <w:lang w:val="es-ES_tradnl"/>
        </w:rPr>
        <w:t>esenciales</w:t>
      </w:r>
      <w:r w:rsidR="008B1B56" w:rsidRPr="00B2698D">
        <w:rPr>
          <w:rFonts w:ascii="Cambria" w:hAnsi="Cambria"/>
          <w:spacing w:val="-14"/>
          <w:sz w:val="20"/>
          <w:szCs w:val="20"/>
          <w:lang w:val="es-ES_tradnl"/>
        </w:rPr>
        <w:t xml:space="preserve"> </w:t>
      </w:r>
      <w:r w:rsidR="008B1B56" w:rsidRPr="00B2698D">
        <w:rPr>
          <w:rFonts w:ascii="Cambria" w:hAnsi="Cambria"/>
          <w:sz w:val="20"/>
          <w:szCs w:val="20"/>
          <w:lang w:val="es-ES_tradnl"/>
        </w:rPr>
        <w:t>de</w:t>
      </w:r>
      <w:r w:rsidR="008B1B56" w:rsidRPr="00B2698D">
        <w:rPr>
          <w:rFonts w:ascii="Cambria" w:hAnsi="Cambria"/>
          <w:spacing w:val="-14"/>
          <w:sz w:val="20"/>
          <w:szCs w:val="20"/>
          <w:lang w:val="es-ES_tradnl"/>
        </w:rPr>
        <w:t xml:space="preserve"> </w:t>
      </w:r>
      <w:r w:rsidR="008B1B56" w:rsidRPr="00B2698D">
        <w:rPr>
          <w:rFonts w:ascii="Cambria" w:hAnsi="Cambria"/>
          <w:sz w:val="20"/>
          <w:szCs w:val="20"/>
          <w:lang w:val="es-ES_tradnl"/>
        </w:rPr>
        <w:t>la</w:t>
      </w:r>
      <w:r w:rsidR="008B1B56" w:rsidRPr="00B2698D">
        <w:rPr>
          <w:rFonts w:ascii="Cambria" w:hAnsi="Cambria"/>
          <w:spacing w:val="-14"/>
          <w:sz w:val="20"/>
          <w:szCs w:val="20"/>
          <w:lang w:val="es-ES_tradnl"/>
        </w:rPr>
        <w:t xml:space="preserve"> </w:t>
      </w:r>
      <w:r w:rsidR="008B1B56" w:rsidRPr="00B2698D">
        <w:rPr>
          <w:rFonts w:ascii="Cambria" w:hAnsi="Cambria"/>
          <w:sz w:val="20"/>
          <w:szCs w:val="20"/>
          <w:lang w:val="es-ES_tradnl"/>
        </w:rPr>
        <w:t>democracia representativa y sus instituciones que “permitan una genuina participación política de sectores de diversa línea de pensamiento; en particular, la celebración de elecciones carentes de</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pluralidad</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e</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independencia,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obstáculos</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que</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impiden</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el</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acceso</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libre</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diversas</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fuentes</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de</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información”</w:t>
      </w:r>
      <w:r w:rsidR="008B1B56" w:rsidRPr="00B2698D">
        <w:rPr>
          <w:rStyle w:val="Refdenotaalpie"/>
          <w:rFonts w:ascii="Cambria" w:hAnsi="Cambria"/>
          <w:sz w:val="20"/>
          <w:szCs w:val="20"/>
          <w:lang w:val="es-ES_tradnl"/>
        </w:rPr>
        <w:footnoteReference w:id="7"/>
      </w:r>
      <w:r w:rsidR="008B1B56" w:rsidRPr="00B2698D">
        <w:rPr>
          <w:rFonts w:ascii="Cambria" w:hAnsi="Cambria"/>
          <w:sz w:val="20"/>
          <w:szCs w:val="20"/>
          <w:lang w:val="es-ES_tradnl"/>
        </w:rPr>
        <w:t xml:space="preserve">. </w:t>
      </w:r>
    </w:p>
    <w:p w14:paraId="44FC742B" w14:textId="77777777" w:rsidR="00207891" w:rsidRPr="00B2698D" w:rsidRDefault="00207891" w:rsidP="002078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heme="minorHAnsi" w:hAnsi="Cambria"/>
          <w:sz w:val="20"/>
          <w:szCs w:val="20"/>
          <w:bdr w:val="none" w:sz="0" w:space="0" w:color="auto"/>
          <w:lang w:val="es-ES_tradnl"/>
        </w:rPr>
      </w:pPr>
    </w:p>
    <w:p w14:paraId="5DFFF39B" w14:textId="45FFA281" w:rsidR="008B1B56" w:rsidRPr="00B2698D" w:rsidRDefault="00207891" w:rsidP="00665D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eastAsiaTheme="minorHAnsi" w:hAnsi="Cambria"/>
          <w:sz w:val="20"/>
          <w:szCs w:val="20"/>
          <w:bdr w:val="none" w:sz="0" w:space="0" w:color="auto"/>
          <w:lang w:val="es-ES_tradnl"/>
        </w:rPr>
      </w:pPr>
      <w:r w:rsidRPr="00B2698D">
        <w:rPr>
          <w:rFonts w:ascii="Cambria" w:hAnsi="Cambria"/>
          <w:sz w:val="20"/>
          <w:szCs w:val="20"/>
          <w:lang w:val="es-ES_tradnl"/>
        </w:rPr>
        <w:t>Asimismo, l</w:t>
      </w:r>
      <w:r w:rsidR="008B1B56" w:rsidRPr="00B2698D">
        <w:rPr>
          <w:rFonts w:ascii="Cambria" w:hAnsi="Cambria"/>
          <w:sz w:val="20"/>
          <w:szCs w:val="20"/>
          <w:lang w:val="es-ES_tradnl"/>
        </w:rPr>
        <w:t xml:space="preserve">a Comisión </w:t>
      </w:r>
      <w:r w:rsidRPr="00B2698D">
        <w:rPr>
          <w:rFonts w:ascii="Cambria" w:hAnsi="Cambria"/>
          <w:sz w:val="20"/>
          <w:szCs w:val="20"/>
          <w:lang w:val="es-ES_tradnl"/>
        </w:rPr>
        <w:t>ha identificado que las</w:t>
      </w:r>
      <w:r w:rsidR="008B1B56" w:rsidRPr="00B2698D">
        <w:rPr>
          <w:rFonts w:ascii="Cambria" w:hAnsi="Cambria"/>
          <w:sz w:val="20"/>
          <w:szCs w:val="20"/>
          <w:lang w:val="es-ES_tradnl"/>
        </w:rPr>
        <w:t xml:space="preserve"> violaciones a los derechos de libertad de</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expresión y asociación se han institucionalizado</w:t>
      </w:r>
      <w:r w:rsidR="00312D9F" w:rsidRPr="00B2698D">
        <w:rPr>
          <w:rFonts w:ascii="Cambria" w:hAnsi="Cambria"/>
          <w:sz w:val="20"/>
          <w:szCs w:val="20"/>
          <w:lang w:val="es-ES_tradnl"/>
        </w:rPr>
        <w:t xml:space="preserve"> “</w:t>
      </w:r>
      <w:r w:rsidR="008B1B56" w:rsidRPr="00B2698D">
        <w:rPr>
          <w:rFonts w:ascii="Cambria" w:hAnsi="Cambria"/>
          <w:sz w:val="20"/>
          <w:szCs w:val="20"/>
          <w:lang w:val="es-ES_tradnl"/>
        </w:rPr>
        <w:t>como una política del Estado cubano para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impedir</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cualquier</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posición</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crítica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contraria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al</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régimen</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o</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la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situación</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política,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laboral,</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educacional,</w:t>
      </w:r>
      <w:r w:rsidR="008B1B56" w:rsidRPr="00B2698D">
        <w:rPr>
          <w:rFonts w:ascii="Cambria" w:hAnsi="Cambria"/>
          <w:spacing w:val="-9"/>
          <w:sz w:val="20"/>
          <w:szCs w:val="20"/>
          <w:lang w:val="es-ES_tradnl"/>
        </w:rPr>
        <w:t xml:space="preserve"> </w:t>
      </w:r>
      <w:r w:rsidR="008B1B56" w:rsidRPr="00B2698D">
        <w:rPr>
          <w:rFonts w:ascii="Cambria" w:hAnsi="Cambria"/>
          <w:sz w:val="20"/>
          <w:szCs w:val="20"/>
          <w:lang w:val="es-ES_tradnl"/>
        </w:rPr>
        <w:t>etc.”</w:t>
      </w:r>
      <w:r w:rsidR="008B1B56" w:rsidRPr="00B2698D">
        <w:rPr>
          <w:rStyle w:val="Refdenotaalpie"/>
          <w:rFonts w:ascii="Cambria" w:hAnsi="Cambria"/>
          <w:sz w:val="20"/>
          <w:szCs w:val="20"/>
          <w:lang w:val="es-ES_tradnl"/>
        </w:rPr>
        <w:footnoteReference w:id="8"/>
      </w:r>
      <w:r w:rsidR="008B1B56" w:rsidRPr="00B2698D">
        <w:rPr>
          <w:rFonts w:ascii="Cambria" w:hAnsi="Cambria"/>
          <w:sz w:val="20"/>
          <w:szCs w:val="20"/>
          <w:lang w:val="es-ES_tradnl"/>
        </w:rPr>
        <w:t xml:space="preserve">. Consecuentemente, la Comisión ha </w:t>
      </w:r>
      <w:r w:rsidR="00312D9F" w:rsidRPr="00B2698D">
        <w:rPr>
          <w:rFonts w:ascii="Cambria" w:hAnsi="Cambria"/>
          <w:sz w:val="20"/>
          <w:szCs w:val="20"/>
          <w:lang w:val="es-ES_tradnl"/>
        </w:rPr>
        <w:t xml:space="preserve">determinado </w:t>
      </w:r>
      <w:r w:rsidR="008B1B56" w:rsidRPr="00B2698D">
        <w:rPr>
          <w:rFonts w:ascii="Cambria" w:hAnsi="Cambria"/>
          <w:sz w:val="20"/>
          <w:szCs w:val="20"/>
          <w:lang w:val="es-ES_tradnl"/>
        </w:rPr>
        <w:t>que “la intolerancia sigue siendo la regla de las autoridades cubanas hacia toda forma de crítica u oposición, y la principal limitación a los derechos y libertades</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fundamentales”</w:t>
      </w:r>
      <w:r w:rsidR="008B1B56" w:rsidRPr="00B2698D">
        <w:rPr>
          <w:rStyle w:val="Refdenotaalpie"/>
          <w:rFonts w:ascii="Cambria" w:hAnsi="Cambria"/>
          <w:sz w:val="20"/>
          <w:szCs w:val="20"/>
          <w:lang w:val="es-ES_tradnl"/>
        </w:rPr>
        <w:footnoteReference w:id="9"/>
      </w:r>
      <w:r w:rsidR="008B1B56" w:rsidRPr="00B2698D">
        <w:rPr>
          <w:rFonts w:ascii="Cambria" w:hAnsi="Cambria"/>
          <w:sz w:val="20"/>
          <w:szCs w:val="20"/>
          <w:lang w:val="es-ES_tradnl"/>
        </w:rPr>
        <w:t>.</w:t>
      </w:r>
    </w:p>
    <w:p w14:paraId="3F316723" w14:textId="77777777" w:rsidR="008B1B56" w:rsidRPr="00B2698D" w:rsidRDefault="008B1B56" w:rsidP="0019440F">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sz w:val="20"/>
          <w:szCs w:val="20"/>
          <w:bdr w:val="none" w:sz="0" w:space="0" w:color="auto"/>
          <w:lang w:val="es-ES_tradnl"/>
        </w:rPr>
      </w:pPr>
    </w:p>
    <w:p w14:paraId="654E7DC8" w14:textId="7A83D8C9" w:rsidR="008B1B56" w:rsidRPr="00B2698D" w:rsidRDefault="008B1B56" w:rsidP="00665D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La Comisión </w:t>
      </w:r>
      <w:r w:rsidR="00207891" w:rsidRPr="00B2698D">
        <w:rPr>
          <w:rFonts w:ascii="Cambria" w:hAnsi="Cambria"/>
          <w:sz w:val="20"/>
          <w:szCs w:val="20"/>
          <w:lang w:val="es-ES_tradnl"/>
        </w:rPr>
        <w:t xml:space="preserve">también </w:t>
      </w:r>
      <w:r w:rsidRPr="00B2698D">
        <w:rPr>
          <w:rFonts w:ascii="Cambria" w:hAnsi="Cambria"/>
          <w:sz w:val="20"/>
          <w:szCs w:val="20"/>
          <w:lang w:val="es-ES_tradnl"/>
        </w:rPr>
        <w:t>ha recibido información</w:t>
      </w:r>
      <w:r w:rsidR="00207891" w:rsidRPr="00B2698D">
        <w:rPr>
          <w:rFonts w:ascii="Cambria" w:hAnsi="Cambria"/>
          <w:sz w:val="20"/>
          <w:szCs w:val="20"/>
          <w:lang w:val="es-ES_tradnl"/>
        </w:rPr>
        <w:t xml:space="preserve"> </w:t>
      </w:r>
      <w:r w:rsidRPr="00B2698D">
        <w:rPr>
          <w:rFonts w:ascii="Cambria" w:hAnsi="Cambria"/>
          <w:sz w:val="20"/>
          <w:szCs w:val="20"/>
          <w:lang w:val="es-ES_tradnl"/>
        </w:rPr>
        <w:t>sobre la situación de disidentes políticos</w:t>
      </w:r>
      <w:r w:rsidR="00CA437D" w:rsidRPr="00B2698D">
        <w:rPr>
          <w:rFonts w:ascii="Cambria" w:hAnsi="Cambria"/>
          <w:sz w:val="20"/>
          <w:szCs w:val="20"/>
          <w:lang w:val="es-ES_tradnl"/>
        </w:rPr>
        <w:t xml:space="preserve"> y personas defensoras de derechos humanos</w:t>
      </w:r>
      <w:r w:rsidRPr="00B2698D">
        <w:rPr>
          <w:rFonts w:ascii="Cambria" w:hAnsi="Cambria"/>
          <w:sz w:val="20"/>
          <w:szCs w:val="20"/>
          <w:lang w:val="es-ES_tradnl"/>
        </w:rPr>
        <w:t>, quienes enfrentan tácticas</w:t>
      </w:r>
      <w:r w:rsidRPr="00B2698D">
        <w:rPr>
          <w:rFonts w:ascii="Cambria" w:hAnsi="Cambria"/>
          <w:spacing w:val="-7"/>
          <w:sz w:val="20"/>
          <w:szCs w:val="20"/>
          <w:lang w:val="es-ES_tradnl"/>
        </w:rPr>
        <w:t xml:space="preserve"> </w:t>
      </w:r>
      <w:r w:rsidRPr="00B2698D">
        <w:rPr>
          <w:rFonts w:ascii="Cambria" w:hAnsi="Cambria"/>
          <w:sz w:val="20"/>
          <w:szCs w:val="20"/>
          <w:lang w:val="es-ES_tradnl"/>
        </w:rPr>
        <w:t>represivas</w:t>
      </w:r>
      <w:r w:rsidRPr="00B2698D">
        <w:rPr>
          <w:rFonts w:ascii="Cambria" w:hAnsi="Cambria"/>
          <w:spacing w:val="-7"/>
          <w:sz w:val="20"/>
          <w:szCs w:val="20"/>
          <w:lang w:val="es-ES_tradnl"/>
        </w:rPr>
        <w:t xml:space="preserve"> </w:t>
      </w:r>
      <w:r w:rsidRPr="00B2698D">
        <w:rPr>
          <w:rFonts w:ascii="Cambria" w:hAnsi="Cambria"/>
          <w:sz w:val="20"/>
          <w:szCs w:val="20"/>
          <w:lang w:val="es-ES_tradnl"/>
        </w:rPr>
        <w:t>del</w:t>
      </w:r>
      <w:r w:rsidRPr="00B2698D">
        <w:rPr>
          <w:rFonts w:ascii="Cambria" w:hAnsi="Cambria"/>
          <w:spacing w:val="-7"/>
          <w:sz w:val="20"/>
          <w:szCs w:val="20"/>
          <w:lang w:val="es-ES_tradnl"/>
        </w:rPr>
        <w:t xml:space="preserve"> </w:t>
      </w:r>
      <w:r w:rsidRPr="00B2698D">
        <w:rPr>
          <w:rFonts w:ascii="Cambria" w:hAnsi="Cambria"/>
          <w:sz w:val="20"/>
          <w:szCs w:val="20"/>
          <w:lang w:val="es-ES_tradnl"/>
        </w:rPr>
        <w:t>gobierno</w:t>
      </w:r>
      <w:r w:rsidRPr="00B2698D">
        <w:rPr>
          <w:rFonts w:ascii="Cambria" w:hAnsi="Cambria"/>
          <w:spacing w:val="-7"/>
          <w:sz w:val="20"/>
          <w:szCs w:val="20"/>
          <w:lang w:val="es-ES_tradnl"/>
        </w:rPr>
        <w:t xml:space="preserve"> </w:t>
      </w:r>
      <w:r w:rsidRPr="00B2698D">
        <w:rPr>
          <w:rFonts w:ascii="Cambria" w:hAnsi="Cambria"/>
          <w:sz w:val="20"/>
          <w:szCs w:val="20"/>
          <w:lang w:val="es-ES_tradnl"/>
        </w:rPr>
        <w:t>cubano</w:t>
      </w:r>
      <w:r w:rsidRPr="00B2698D">
        <w:rPr>
          <w:rFonts w:ascii="Cambria" w:hAnsi="Cambria"/>
          <w:spacing w:val="-6"/>
          <w:sz w:val="20"/>
          <w:szCs w:val="20"/>
          <w:lang w:val="es-ES_tradnl"/>
        </w:rPr>
        <w:t xml:space="preserve"> </w:t>
      </w:r>
      <w:r w:rsidRPr="00B2698D">
        <w:rPr>
          <w:rFonts w:ascii="Cambria" w:hAnsi="Cambria"/>
          <w:sz w:val="20"/>
          <w:szCs w:val="20"/>
          <w:lang w:val="es-ES_tradnl"/>
        </w:rPr>
        <w:t>por</w:t>
      </w:r>
      <w:r w:rsidRPr="00B2698D">
        <w:rPr>
          <w:rFonts w:ascii="Cambria" w:hAnsi="Cambria"/>
          <w:spacing w:val="-7"/>
          <w:sz w:val="20"/>
          <w:szCs w:val="20"/>
          <w:lang w:val="es-ES_tradnl"/>
        </w:rPr>
        <w:t xml:space="preserve"> </w:t>
      </w:r>
      <w:r w:rsidRPr="00B2698D">
        <w:rPr>
          <w:rFonts w:ascii="Cambria" w:hAnsi="Cambria"/>
          <w:sz w:val="20"/>
          <w:szCs w:val="20"/>
          <w:lang w:val="es-ES_tradnl"/>
        </w:rPr>
        <w:t>denunciar</w:t>
      </w:r>
      <w:r w:rsidRPr="00B2698D">
        <w:rPr>
          <w:rFonts w:ascii="Cambria" w:hAnsi="Cambria"/>
          <w:spacing w:val="-7"/>
          <w:sz w:val="20"/>
          <w:szCs w:val="20"/>
          <w:lang w:val="es-ES_tradnl"/>
        </w:rPr>
        <w:t xml:space="preserve"> </w:t>
      </w:r>
      <w:r w:rsidRPr="00B2698D">
        <w:rPr>
          <w:rFonts w:ascii="Cambria" w:hAnsi="Cambria"/>
          <w:sz w:val="20"/>
          <w:szCs w:val="20"/>
          <w:lang w:val="es-ES_tradnl"/>
        </w:rPr>
        <w:t>“la</w:t>
      </w:r>
      <w:r w:rsidRPr="00B2698D">
        <w:rPr>
          <w:rFonts w:ascii="Cambria" w:hAnsi="Cambria"/>
          <w:spacing w:val="-7"/>
          <w:sz w:val="20"/>
          <w:szCs w:val="20"/>
          <w:lang w:val="es-ES_tradnl"/>
        </w:rPr>
        <w:t xml:space="preserve"> </w:t>
      </w:r>
      <w:r w:rsidRPr="00B2698D">
        <w:rPr>
          <w:rFonts w:ascii="Cambria" w:hAnsi="Cambria"/>
          <w:sz w:val="20"/>
          <w:szCs w:val="20"/>
          <w:lang w:val="es-ES_tradnl"/>
        </w:rPr>
        <w:t>falta</w:t>
      </w:r>
      <w:r w:rsidRPr="00B2698D">
        <w:rPr>
          <w:rFonts w:ascii="Cambria" w:hAnsi="Cambria"/>
          <w:spacing w:val="-5"/>
          <w:sz w:val="20"/>
          <w:szCs w:val="20"/>
          <w:lang w:val="es-ES_tradnl"/>
        </w:rPr>
        <w:t xml:space="preserve"> </w:t>
      </w:r>
      <w:r w:rsidRPr="00B2698D">
        <w:rPr>
          <w:rFonts w:ascii="Cambria" w:hAnsi="Cambria"/>
          <w:sz w:val="20"/>
          <w:szCs w:val="20"/>
          <w:lang w:val="es-ES_tradnl"/>
        </w:rPr>
        <w:t>de</w:t>
      </w:r>
      <w:r w:rsidRPr="00B2698D">
        <w:rPr>
          <w:rFonts w:ascii="Cambria" w:hAnsi="Cambria"/>
          <w:spacing w:val="-7"/>
          <w:sz w:val="20"/>
          <w:szCs w:val="20"/>
          <w:lang w:val="es-ES_tradnl"/>
        </w:rPr>
        <w:t xml:space="preserve"> </w:t>
      </w:r>
      <w:r w:rsidRPr="00B2698D">
        <w:rPr>
          <w:rFonts w:ascii="Cambria" w:hAnsi="Cambria"/>
          <w:sz w:val="20"/>
          <w:szCs w:val="20"/>
          <w:lang w:val="es-ES_tradnl"/>
        </w:rPr>
        <w:t>libertades</w:t>
      </w:r>
      <w:r w:rsidRPr="00B2698D">
        <w:rPr>
          <w:rFonts w:ascii="Cambria" w:hAnsi="Cambria"/>
          <w:spacing w:val="-7"/>
          <w:sz w:val="20"/>
          <w:szCs w:val="20"/>
          <w:lang w:val="es-ES_tradnl"/>
        </w:rPr>
        <w:t xml:space="preserve"> </w:t>
      </w:r>
      <w:r w:rsidRPr="00B2698D">
        <w:rPr>
          <w:rFonts w:ascii="Cambria" w:hAnsi="Cambria"/>
          <w:sz w:val="20"/>
          <w:szCs w:val="20"/>
          <w:lang w:val="es-ES_tradnl"/>
        </w:rPr>
        <w:t>y</w:t>
      </w:r>
      <w:r w:rsidRPr="00B2698D">
        <w:rPr>
          <w:rFonts w:ascii="Cambria" w:hAnsi="Cambria"/>
          <w:spacing w:val="-7"/>
          <w:sz w:val="20"/>
          <w:szCs w:val="20"/>
          <w:lang w:val="es-ES_tradnl"/>
        </w:rPr>
        <w:t xml:space="preserve"> </w:t>
      </w:r>
      <w:r w:rsidRPr="00B2698D">
        <w:rPr>
          <w:rFonts w:ascii="Cambria" w:hAnsi="Cambria"/>
          <w:sz w:val="20"/>
          <w:szCs w:val="20"/>
          <w:lang w:val="es-ES_tradnl"/>
        </w:rPr>
        <w:t>derechos</w:t>
      </w:r>
      <w:r w:rsidRPr="00B2698D">
        <w:rPr>
          <w:rFonts w:ascii="Cambria" w:hAnsi="Cambria"/>
          <w:spacing w:val="-7"/>
          <w:sz w:val="20"/>
          <w:szCs w:val="20"/>
          <w:lang w:val="es-ES_tradnl"/>
        </w:rPr>
        <w:t xml:space="preserve"> </w:t>
      </w:r>
      <w:r w:rsidRPr="00B2698D">
        <w:rPr>
          <w:rFonts w:ascii="Cambria" w:hAnsi="Cambria"/>
          <w:sz w:val="20"/>
          <w:szCs w:val="20"/>
          <w:lang w:val="es-ES_tradnl"/>
        </w:rPr>
        <w:t>políticos</w:t>
      </w:r>
      <w:r w:rsidRPr="00B2698D">
        <w:rPr>
          <w:rFonts w:ascii="Cambria" w:hAnsi="Cambria"/>
          <w:spacing w:val="-6"/>
          <w:sz w:val="20"/>
          <w:szCs w:val="20"/>
          <w:lang w:val="es-ES_tradnl"/>
        </w:rPr>
        <w:t xml:space="preserve"> </w:t>
      </w:r>
      <w:r w:rsidRPr="00B2698D">
        <w:rPr>
          <w:rFonts w:ascii="Cambria" w:hAnsi="Cambria"/>
          <w:sz w:val="20"/>
          <w:szCs w:val="20"/>
          <w:lang w:val="es-ES_tradnl"/>
        </w:rPr>
        <w:t>o simplemente por pretender opinar y participar en los asuntos políticos”</w:t>
      </w:r>
      <w:r w:rsidRPr="00B2698D">
        <w:rPr>
          <w:rStyle w:val="Refdenotaalpie"/>
          <w:rFonts w:ascii="Cambria" w:hAnsi="Cambria"/>
          <w:sz w:val="20"/>
          <w:szCs w:val="20"/>
          <w:lang w:val="es-ES_tradnl"/>
        </w:rPr>
        <w:footnoteReference w:id="10"/>
      </w:r>
      <w:r w:rsidRPr="00B2698D">
        <w:rPr>
          <w:rFonts w:ascii="Cambria" w:hAnsi="Cambria"/>
          <w:sz w:val="20"/>
          <w:szCs w:val="20"/>
          <w:lang w:val="es-ES_tradnl"/>
        </w:rPr>
        <w:t xml:space="preserve">. </w:t>
      </w:r>
      <w:r w:rsidR="00207891" w:rsidRPr="00B2698D">
        <w:rPr>
          <w:rFonts w:ascii="Cambria" w:hAnsi="Cambria"/>
          <w:sz w:val="20"/>
          <w:szCs w:val="20"/>
          <w:lang w:val="es-ES_tradnl"/>
        </w:rPr>
        <w:t xml:space="preserve">Es así como </w:t>
      </w:r>
      <w:r w:rsidRPr="00B2698D">
        <w:rPr>
          <w:rFonts w:ascii="Cambria" w:hAnsi="Cambria"/>
          <w:sz w:val="20"/>
          <w:szCs w:val="20"/>
          <w:lang w:val="es-ES_tradnl"/>
        </w:rPr>
        <w:t>desde</w:t>
      </w:r>
      <w:r w:rsidRPr="00B2698D">
        <w:rPr>
          <w:rFonts w:ascii="Cambria" w:hAnsi="Cambria"/>
          <w:spacing w:val="56"/>
          <w:sz w:val="20"/>
          <w:szCs w:val="20"/>
          <w:lang w:val="es-ES_tradnl"/>
        </w:rPr>
        <w:t xml:space="preserve"> </w:t>
      </w:r>
      <w:r w:rsidRPr="00B2698D">
        <w:rPr>
          <w:rFonts w:ascii="Cambria" w:hAnsi="Cambria"/>
          <w:sz w:val="20"/>
          <w:szCs w:val="20"/>
          <w:lang w:val="es-ES_tradnl"/>
        </w:rPr>
        <w:t>hace</w:t>
      </w:r>
      <w:r w:rsidRPr="00B2698D">
        <w:rPr>
          <w:rFonts w:ascii="Cambria" w:hAnsi="Cambria"/>
          <w:spacing w:val="56"/>
          <w:sz w:val="20"/>
          <w:szCs w:val="20"/>
          <w:lang w:val="es-ES_tradnl"/>
        </w:rPr>
        <w:t xml:space="preserve"> </w:t>
      </w:r>
      <w:r w:rsidRPr="00B2698D">
        <w:rPr>
          <w:rFonts w:ascii="Cambria" w:hAnsi="Cambria"/>
          <w:sz w:val="20"/>
          <w:szCs w:val="20"/>
          <w:lang w:val="es-ES_tradnl"/>
        </w:rPr>
        <w:t>décadas</w:t>
      </w:r>
      <w:r w:rsidRPr="00B2698D">
        <w:rPr>
          <w:rFonts w:ascii="Cambria" w:hAnsi="Cambria"/>
          <w:spacing w:val="57"/>
          <w:sz w:val="20"/>
          <w:szCs w:val="20"/>
          <w:lang w:val="es-ES_tradnl"/>
        </w:rPr>
        <w:t xml:space="preserve"> </w:t>
      </w:r>
      <w:r w:rsidRPr="00B2698D">
        <w:rPr>
          <w:rFonts w:ascii="Cambria" w:hAnsi="Cambria"/>
          <w:sz w:val="20"/>
          <w:szCs w:val="20"/>
          <w:lang w:val="es-ES_tradnl"/>
        </w:rPr>
        <w:t>el</w:t>
      </w:r>
      <w:r w:rsidRPr="00B2698D">
        <w:rPr>
          <w:rFonts w:ascii="Cambria" w:hAnsi="Cambria"/>
          <w:spacing w:val="56"/>
          <w:sz w:val="20"/>
          <w:szCs w:val="20"/>
          <w:lang w:val="es-ES_tradnl"/>
        </w:rPr>
        <w:t xml:space="preserve"> </w:t>
      </w:r>
      <w:r w:rsidRPr="00B2698D">
        <w:rPr>
          <w:rFonts w:ascii="Cambria" w:hAnsi="Cambria"/>
          <w:sz w:val="20"/>
          <w:szCs w:val="20"/>
          <w:lang w:val="es-ES_tradnl"/>
        </w:rPr>
        <w:t>gobierno</w:t>
      </w:r>
      <w:r w:rsidRPr="00B2698D">
        <w:rPr>
          <w:rFonts w:ascii="Cambria" w:hAnsi="Cambria"/>
          <w:spacing w:val="56"/>
          <w:sz w:val="20"/>
          <w:szCs w:val="20"/>
          <w:lang w:val="es-ES_tradnl"/>
        </w:rPr>
        <w:t xml:space="preserve"> </w:t>
      </w:r>
      <w:r w:rsidRPr="00B2698D">
        <w:rPr>
          <w:rFonts w:ascii="Cambria" w:hAnsi="Cambria"/>
          <w:sz w:val="20"/>
          <w:szCs w:val="20"/>
          <w:lang w:val="es-ES_tradnl"/>
        </w:rPr>
        <w:t>cubano</w:t>
      </w:r>
      <w:r w:rsidRPr="00B2698D">
        <w:rPr>
          <w:rFonts w:ascii="Cambria" w:hAnsi="Cambria"/>
          <w:spacing w:val="56"/>
          <w:sz w:val="20"/>
          <w:szCs w:val="20"/>
          <w:lang w:val="es-ES_tradnl"/>
        </w:rPr>
        <w:t xml:space="preserve"> </w:t>
      </w:r>
      <w:r w:rsidRPr="00B2698D">
        <w:rPr>
          <w:rFonts w:ascii="Cambria" w:hAnsi="Cambria"/>
          <w:sz w:val="20"/>
          <w:szCs w:val="20"/>
          <w:lang w:val="es-ES_tradnl"/>
        </w:rPr>
        <w:t>mantiene</w:t>
      </w:r>
      <w:r w:rsidRPr="00B2698D">
        <w:rPr>
          <w:rFonts w:ascii="Cambria" w:hAnsi="Cambria"/>
          <w:spacing w:val="56"/>
          <w:sz w:val="20"/>
          <w:szCs w:val="20"/>
          <w:lang w:val="es-ES_tradnl"/>
        </w:rPr>
        <w:t xml:space="preserve"> </w:t>
      </w:r>
      <w:r w:rsidRPr="00B2698D">
        <w:rPr>
          <w:rFonts w:ascii="Cambria" w:hAnsi="Cambria"/>
          <w:sz w:val="20"/>
          <w:szCs w:val="20"/>
          <w:lang w:val="es-ES_tradnl"/>
        </w:rPr>
        <w:t>una</w:t>
      </w:r>
      <w:r w:rsidRPr="00B2698D">
        <w:rPr>
          <w:rFonts w:ascii="Cambria" w:hAnsi="Cambria"/>
          <w:spacing w:val="57"/>
          <w:sz w:val="20"/>
          <w:szCs w:val="20"/>
          <w:lang w:val="es-ES_tradnl"/>
        </w:rPr>
        <w:t xml:space="preserve"> </w:t>
      </w:r>
      <w:r w:rsidRPr="00B2698D">
        <w:rPr>
          <w:rFonts w:ascii="Cambria" w:hAnsi="Cambria"/>
          <w:sz w:val="20"/>
          <w:szCs w:val="20"/>
          <w:lang w:val="es-ES_tradnl"/>
        </w:rPr>
        <w:t>política</w:t>
      </w:r>
      <w:r w:rsidRPr="00B2698D">
        <w:rPr>
          <w:rFonts w:ascii="Cambria" w:hAnsi="Cambria"/>
          <w:spacing w:val="56"/>
          <w:sz w:val="20"/>
          <w:szCs w:val="20"/>
          <w:lang w:val="es-ES_tradnl"/>
        </w:rPr>
        <w:t xml:space="preserve"> </w:t>
      </w:r>
      <w:r w:rsidRPr="00B2698D">
        <w:rPr>
          <w:rFonts w:ascii="Cambria" w:hAnsi="Cambria"/>
          <w:sz w:val="20"/>
          <w:szCs w:val="20"/>
          <w:lang w:val="es-ES_tradnl"/>
        </w:rPr>
        <w:t>estricta</w:t>
      </w:r>
      <w:r w:rsidRPr="00B2698D">
        <w:rPr>
          <w:rFonts w:ascii="Cambria" w:hAnsi="Cambria"/>
          <w:spacing w:val="56"/>
          <w:sz w:val="20"/>
          <w:szCs w:val="20"/>
          <w:lang w:val="es-ES_tradnl"/>
        </w:rPr>
        <w:t xml:space="preserve"> </w:t>
      </w:r>
      <w:r w:rsidRPr="00B2698D">
        <w:rPr>
          <w:rFonts w:ascii="Cambria" w:hAnsi="Cambria"/>
          <w:sz w:val="20"/>
          <w:szCs w:val="20"/>
          <w:lang w:val="es-ES_tradnl"/>
        </w:rPr>
        <w:t>de represión</w:t>
      </w:r>
      <w:r w:rsidRPr="00B2698D">
        <w:rPr>
          <w:rFonts w:ascii="Cambria" w:hAnsi="Cambria"/>
          <w:spacing w:val="-4"/>
          <w:sz w:val="20"/>
          <w:szCs w:val="20"/>
          <w:lang w:val="es-ES_tradnl"/>
        </w:rPr>
        <w:t xml:space="preserve"> </w:t>
      </w:r>
      <w:r w:rsidRPr="00B2698D">
        <w:rPr>
          <w:rFonts w:ascii="Cambria" w:hAnsi="Cambria"/>
          <w:sz w:val="20"/>
          <w:szCs w:val="20"/>
          <w:lang w:val="es-ES_tradnl"/>
        </w:rPr>
        <w:t>sobre</w:t>
      </w:r>
      <w:r w:rsidRPr="00B2698D">
        <w:rPr>
          <w:rFonts w:ascii="Cambria" w:hAnsi="Cambria"/>
          <w:spacing w:val="-3"/>
          <w:sz w:val="20"/>
          <w:szCs w:val="20"/>
          <w:lang w:val="es-ES_tradnl"/>
        </w:rPr>
        <w:t xml:space="preserve"> </w:t>
      </w:r>
      <w:r w:rsidRPr="00B2698D">
        <w:rPr>
          <w:rFonts w:ascii="Cambria" w:hAnsi="Cambria"/>
          <w:sz w:val="20"/>
          <w:szCs w:val="20"/>
          <w:lang w:val="es-ES_tradnl"/>
        </w:rPr>
        <w:t>individuos</w:t>
      </w:r>
      <w:r w:rsidRPr="00B2698D">
        <w:rPr>
          <w:rFonts w:ascii="Cambria" w:hAnsi="Cambria"/>
          <w:spacing w:val="-4"/>
          <w:sz w:val="20"/>
          <w:szCs w:val="20"/>
          <w:lang w:val="es-ES_tradnl"/>
        </w:rPr>
        <w:t xml:space="preserve"> </w:t>
      </w:r>
      <w:r w:rsidRPr="00B2698D">
        <w:rPr>
          <w:rFonts w:ascii="Cambria" w:hAnsi="Cambria"/>
          <w:sz w:val="20"/>
          <w:szCs w:val="20"/>
          <w:lang w:val="es-ES_tradnl"/>
        </w:rPr>
        <w:t>y</w:t>
      </w:r>
      <w:r w:rsidRPr="00B2698D">
        <w:rPr>
          <w:rFonts w:ascii="Cambria" w:hAnsi="Cambria"/>
          <w:spacing w:val="-3"/>
          <w:sz w:val="20"/>
          <w:szCs w:val="20"/>
          <w:lang w:val="es-ES_tradnl"/>
        </w:rPr>
        <w:t xml:space="preserve"> </w:t>
      </w:r>
      <w:r w:rsidRPr="00B2698D">
        <w:rPr>
          <w:rFonts w:ascii="Cambria" w:hAnsi="Cambria"/>
          <w:sz w:val="20"/>
          <w:szCs w:val="20"/>
          <w:lang w:val="es-ES_tradnl"/>
        </w:rPr>
        <w:t>grupos</w:t>
      </w:r>
      <w:r w:rsidRPr="00B2698D">
        <w:rPr>
          <w:rFonts w:ascii="Cambria" w:hAnsi="Cambria"/>
          <w:spacing w:val="-4"/>
          <w:sz w:val="20"/>
          <w:szCs w:val="20"/>
          <w:lang w:val="es-ES_tradnl"/>
        </w:rPr>
        <w:t xml:space="preserve"> </w:t>
      </w:r>
      <w:r w:rsidRPr="00B2698D">
        <w:rPr>
          <w:rFonts w:ascii="Cambria" w:hAnsi="Cambria"/>
          <w:sz w:val="20"/>
          <w:szCs w:val="20"/>
          <w:lang w:val="es-ES_tradnl"/>
        </w:rPr>
        <w:t>que</w:t>
      </w:r>
      <w:r w:rsidRPr="00B2698D">
        <w:rPr>
          <w:rFonts w:ascii="Cambria" w:hAnsi="Cambria"/>
          <w:spacing w:val="-3"/>
          <w:sz w:val="20"/>
          <w:szCs w:val="20"/>
          <w:lang w:val="es-ES_tradnl"/>
        </w:rPr>
        <w:t xml:space="preserve"> </w:t>
      </w:r>
      <w:r w:rsidRPr="00B2698D">
        <w:rPr>
          <w:rFonts w:ascii="Cambria" w:hAnsi="Cambria"/>
          <w:sz w:val="20"/>
          <w:szCs w:val="20"/>
          <w:lang w:val="es-ES_tradnl"/>
        </w:rPr>
        <w:t>intentan</w:t>
      </w:r>
      <w:r w:rsidRPr="00B2698D">
        <w:rPr>
          <w:rFonts w:ascii="Cambria" w:hAnsi="Cambria"/>
          <w:spacing w:val="-3"/>
          <w:sz w:val="20"/>
          <w:szCs w:val="20"/>
          <w:lang w:val="es-ES_tradnl"/>
        </w:rPr>
        <w:t xml:space="preserve"> </w:t>
      </w:r>
      <w:r w:rsidRPr="00B2698D">
        <w:rPr>
          <w:rFonts w:ascii="Cambria" w:hAnsi="Cambria"/>
          <w:sz w:val="20"/>
          <w:szCs w:val="20"/>
          <w:lang w:val="es-ES_tradnl"/>
        </w:rPr>
        <w:t>criticar</w:t>
      </w:r>
      <w:r w:rsidRPr="00B2698D">
        <w:rPr>
          <w:rFonts w:ascii="Cambria" w:hAnsi="Cambria"/>
          <w:spacing w:val="-4"/>
          <w:sz w:val="20"/>
          <w:szCs w:val="20"/>
          <w:lang w:val="es-ES_tradnl"/>
        </w:rPr>
        <w:t xml:space="preserve"> </w:t>
      </w:r>
      <w:r w:rsidRPr="00B2698D">
        <w:rPr>
          <w:rFonts w:ascii="Cambria" w:hAnsi="Cambria"/>
          <w:sz w:val="20"/>
          <w:szCs w:val="20"/>
          <w:lang w:val="es-ES_tradnl"/>
        </w:rPr>
        <w:t>al</w:t>
      </w:r>
      <w:r w:rsidRPr="00B2698D">
        <w:rPr>
          <w:rFonts w:ascii="Cambria" w:hAnsi="Cambria"/>
          <w:spacing w:val="-3"/>
          <w:sz w:val="20"/>
          <w:szCs w:val="20"/>
          <w:lang w:val="es-ES_tradnl"/>
        </w:rPr>
        <w:t xml:space="preserve"> </w:t>
      </w:r>
      <w:r w:rsidRPr="00B2698D">
        <w:rPr>
          <w:rFonts w:ascii="Cambria" w:hAnsi="Cambria"/>
          <w:sz w:val="20"/>
          <w:szCs w:val="20"/>
          <w:lang w:val="es-ES_tradnl"/>
        </w:rPr>
        <w:t>régimen</w:t>
      </w:r>
      <w:r w:rsidRPr="00B2698D">
        <w:rPr>
          <w:rFonts w:ascii="Cambria" w:hAnsi="Cambria"/>
          <w:spacing w:val="-4"/>
          <w:sz w:val="20"/>
          <w:szCs w:val="20"/>
          <w:lang w:val="es-ES_tradnl"/>
        </w:rPr>
        <w:t xml:space="preserve"> </w:t>
      </w:r>
      <w:r w:rsidRPr="00B2698D">
        <w:rPr>
          <w:rFonts w:ascii="Cambria" w:hAnsi="Cambria"/>
          <w:sz w:val="20"/>
          <w:szCs w:val="20"/>
          <w:lang w:val="es-ES_tradnl"/>
        </w:rPr>
        <w:t>o</w:t>
      </w:r>
      <w:r w:rsidRPr="00B2698D">
        <w:rPr>
          <w:rFonts w:ascii="Cambria" w:hAnsi="Cambria"/>
          <w:spacing w:val="-3"/>
          <w:sz w:val="20"/>
          <w:szCs w:val="20"/>
          <w:lang w:val="es-ES_tradnl"/>
        </w:rPr>
        <w:t xml:space="preserve"> </w:t>
      </w:r>
      <w:r w:rsidRPr="00B2698D">
        <w:rPr>
          <w:rFonts w:ascii="Cambria" w:hAnsi="Cambria"/>
          <w:sz w:val="20"/>
          <w:szCs w:val="20"/>
          <w:lang w:val="es-ES_tradnl"/>
        </w:rPr>
        <w:t>buscan</w:t>
      </w:r>
      <w:r w:rsidRPr="00B2698D">
        <w:rPr>
          <w:rFonts w:ascii="Cambria" w:hAnsi="Cambria"/>
          <w:spacing w:val="-3"/>
          <w:sz w:val="20"/>
          <w:szCs w:val="20"/>
          <w:lang w:val="es-ES_tradnl"/>
        </w:rPr>
        <w:t xml:space="preserve"> </w:t>
      </w:r>
      <w:r w:rsidRPr="00B2698D">
        <w:rPr>
          <w:rFonts w:ascii="Cambria" w:hAnsi="Cambria"/>
          <w:sz w:val="20"/>
          <w:szCs w:val="20"/>
          <w:lang w:val="es-ES_tradnl"/>
        </w:rPr>
        <w:t>un</w:t>
      </w:r>
      <w:r w:rsidRPr="00B2698D">
        <w:rPr>
          <w:rFonts w:ascii="Cambria" w:hAnsi="Cambria"/>
          <w:spacing w:val="-4"/>
          <w:sz w:val="20"/>
          <w:szCs w:val="20"/>
          <w:lang w:val="es-ES_tradnl"/>
        </w:rPr>
        <w:t xml:space="preserve"> </w:t>
      </w:r>
      <w:r w:rsidRPr="00B2698D">
        <w:rPr>
          <w:rFonts w:ascii="Cambria" w:hAnsi="Cambria"/>
          <w:sz w:val="20"/>
          <w:szCs w:val="20"/>
          <w:lang w:val="es-ES_tradnl"/>
        </w:rPr>
        <w:t>ejercicio</w:t>
      </w:r>
      <w:r w:rsidRPr="00B2698D">
        <w:rPr>
          <w:rFonts w:ascii="Cambria" w:hAnsi="Cambria"/>
          <w:spacing w:val="-3"/>
          <w:sz w:val="20"/>
          <w:szCs w:val="20"/>
          <w:lang w:val="es-ES_tradnl"/>
        </w:rPr>
        <w:t xml:space="preserve"> </w:t>
      </w:r>
      <w:r w:rsidRPr="00B2698D">
        <w:rPr>
          <w:rFonts w:ascii="Cambria" w:hAnsi="Cambria"/>
          <w:sz w:val="20"/>
          <w:szCs w:val="20"/>
          <w:lang w:val="es-ES_tradnl"/>
        </w:rPr>
        <w:t>libre</w:t>
      </w:r>
      <w:r w:rsidRPr="00B2698D">
        <w:rPr>
          <w:rFonts w:ascii="Cambria" w:hAnsi="Cambria"/>
          <w:spacing w:val="-4"/>
          <w:sz w:val="20"/>
          <w:szCs w:val="20"/>
          <w:lang w:val="es-ES_tradnl"/>
        </w:rPr>
        <w:t xml:space="preserve"> </w:t>
      </w:r>
      <w:r w:rsidRPr="00B2698D">
        <w:rPr>
          <w:rFonts w:ascii="Cambria" w:hAnsi="Cambria"/>
          <w:sz w:val="20"/>
          <w:szCs w:val="20"/>
          <w:lang w:val="es-ES_tradnl"/>
        </w:rPr>
        <w:t>de</w:t>
      </w:r>
      <w:r w:rsidRPr="00B2698D">
        <w:rPr>
          <w:rFonts w:ascii="Cambria" w:hAnsi="Cambria"/>
          <w:spacing w:val="-57"/>
          <w:sz w:val="20"/>
          <w:szCs w:val="20"/>
          <w:lang w:val="es-ES_tradnl"/>
        </w:rPr>
        <w:t xml:space="preserve"> </w:t>
      </w:r>
      <w:r w:rsidRPr="00B2698D">
        <w:rPr>
          <w:rFonts w:ascii="Cambria" w:hAnsi="Cambria"/>
          <w:sz w:val="20"/>
          <w:szCs w:val="20"/>
          <w:lang w:val="es-ES_tradnl"/>
        </w:rPr>
        <w:t xml:space="preserve">los derechos humanos. </w:t>
      </w:r>
      <w:r w:rsidR="00CA437D" w:rsidRPr="00B2698D">
        <w:rPr>
          <w:rFonts w:ascii="Cambria" w:hAnsi="Cambria"/>
          <w:sz w:val="20"/>
          <w:szCs w:val="20"/>
          <w:lang w:val="es-ES_tradnl"/>
        </w:rPr>
        <w:t>Es así como ha sostenido que en Cuba se</w:t>
      </w:r>
      <w:r w:rsidRPr="00B2698D">
        <w:rPr>
          <w:rFonts w:ascii="Cambria" w:hAnsi="Cambria"/>
          <w:sz w:val="20"/>
          <w:szCs w:val="20"/>
          <w:lang w:val="es-ES_tradnl"/>
        </w:rPr>
        <w:t xml:space="preserve"> “puede</w:t>
      </w:r>
      <w:r w:rsidRPr="00B2698D">
        <w:rPr>
          <w:rFonts w:ascii="Cambria" w:hAnsi="Cambria"/>
          <w:spacing w:val="1"/>
          <w:sz w:val="20"/>
          <w:szCs w:val="20"/>
          <w:lang w:val="es-ES_tradnl"/>
        </w:rPr>
        <w:t xml:space="preserve"> </w:t>
      </w:r>
      <w:r w:rsidRPr="00B2698D">
        <w:rPr>
          <w:rFonts w:ascii="Cambria" w:hAnsi="Cambria"/>
          <w:sz w:val="20"/>
          <w:szCs w:val="20"/>
          <w:lang w:val="es-ES_tradnl"/>
        </w:rPr>
        <w:t>afirmar [...] categóricamente que no hay derecho a la libertad de expresión”</w:t>
      </w:r>
      <w:r w:rsidRPr="00B2698D">
        <w:rPr>
          <w:rStyle w:val="Refdenotaalpie"/>
          <w:rFonts w:ascii="Cambria" w:hAnsi="Cambria"/>
          <w:sz w:val="20"/>
          <w:szCs w:val="20"/>
          <w:lang w:val="es-ES_tradnl"/>
        </w:rPr>
        <w:footnoteReference w:id="11"/>
      </w:r>
      <w:r w:rsidRPr="00B2698D">
        <w:rPr>
          <w:rFonts w:ascii="Cambria" w:hAnsi="Cambria"/>
          <w:sz w:val="20"/>
          <w:szCs w:val="20"/>
          <w:lang w:val="es-ES_tradnl"/>
        </w:rPr>
        <w:t xml:space="preserve">. </w:t>
      </w:r>
      <w:r w:rsidR="00312D9F" w:rsidRPr="00B2698D">
        <w:rPr>
          <w:rFonts w:ascii="Cambria" w:hAnsi="Cambria"/>
          <w:sz w:val="20"/>
          <w:szCs w:val="20"/>
          <w:lang w:val="es-ES_tradnl"/>
        </w:rPr>
        <w:t>La Comisión</w:t>
      </w:r>
      <w:r w:rsidR="00CA437D" w:rsidRPr="00B2698D">
        <w:rPr>
          <w:rFonts w:ascii="Cambria" w:hAnsi="Cambria"/>
          <w:sz w:val="20"/>
          <w:szCs w:val="20"/>
          <w:lang w:val="es-ES_tradnl"/>
        </w:rPr>
        <w:t xml:space="preserve"> </w:t>
      </w:r>
      <w:r w:rsidR="00312D9F" w:rsidRPr="00B2698D">
        <w:rPr>
          <w:rFonts w:ascii="Cambria" w:hAnsi="Cambria"/>
          <w:spacing w:val="-1"/>
          <w:sz w:val="20"/>
          <w:szCs w:val="20"/>
          <w:lang w:val="es-ES_tradnl"/>
        </w:rPr>
        <w:t xml:space="preserve">ha </w:t>
      </w:r>
      <w:r w:rsidR="00312D9F" w:rsidRPr="00B2698D">
        <w:rPr>
          <w:rFonts w:ascii="Cambria" w:hAnsi="Cambria"/>
          <w:sz w:val="20"/>
          <w:szCs w:val="20"/>
          <w:lang w:val="es-ES_tradnl"/>
        </w:rPr>
        <w:t>observado</w:t>
      </w:r>
      <w:r w:rsidRPr="00B2698D">
        <w:rPr>
          <w:rFonts w:ascii="Cambria" w:hAnsi="Cambria"/>
          <w:sz w:val="20"/>
          <w:szCs w:val="20"/>
          <w:lang w:val="es-ES_tradnl"/>
        </w:rPr>
        <w:t xml:space="preserve"> la</w:t>
      </w:r>
      <w:r w:rsidRPr="00B2698D">
        <w:rPr>
          <w:rFonts w:ascii="Cambria" w:hAnsi="Cambria"/>
          <w:spacing w:val="-1"/>
          <w:sz w:val="20"/>
          <w:szCs w:val="20"/>
          <w:lang w:val="es-ES_tradnl"/>
        </w:rPr>
        <w:t xml:space="preserve"> </w:t>
      </w:r>
      <w:r w:rsidRPr="00B2698D">
        <w:rPr>
          <w:rFonts w:ascii="Cambria" w:hAnsi="Cambria"/>
          <w:sz w:val="20"/>
          <w:szCs w:val="20"/>
          <w:lang w:val="es-ES_tradnl"/>
        </w:rPr>
        <w:t>falta</w:t>
      </w:r>
      <w:r w:rsidRPr="00B2698D">
        <w:rPr>
          <w:rFonts w:ascii="Cambria" w:hAnsi="Cambria"/>
          <w:spacing w:val="-1"/>
          <w:sz w:val="20"/>
          <w:szCs w:val="20"/>
          <w:lang w:val="es-ES_tradnl"/>
        </w:rPr>
        <w:t xml:space="preserve"> </w:t>
      </w:r>
      <w:r w:rsidRPr="00B2698D">
        <w:rPr>
          <w:rFonts w:ascii="Cambria" w:hAnsi="Cambria"/>
          <w:sz w:val="20"/>
          <w:szCs w:val="20"/>
          <w:lang w:val="es-ES_tradnl"/>
        </w:rPr>
        <w:t>de</w:t>
      </w:r>
      <w:r w:rsidRPr="00B2698D">
        <w:rPr>
          <w:rFonts w:ascii="Cambria" w:hAnsi="Cambria"/>
          <w:spacing w:val="-1"/>
          <w:sz w:val="20"/>
          <w:szCs w:val="20"/>
          <w:lang w:val="es-ES_tradnl"/>
        </w:rPr>
        <w:t xml:space="preserve"> </w:t>
      </w:r>
      <w:r w:rsidRPr="00B2698D">
        <w:rPr>
          <w:rFonts w:ascii="Cambria" w:hAnsi="Cambria"/>
          <w:sz w:val="20"/>
          <w:szCs w:val="20"/>
          <w:lang w:val="es-ES_tradnl"/>
        </w:rPr>
        <w:t>progreso en la</w:t>
      </w:r>
      <w:r w:rsidRPr="00B2698D">
        <w:rPr>
          <w:rFonts w:ascii="Cambria" w:hAnsi="Cambria"/>
          <w:spacing w:val="-1"/>
          <w:sz w:val="20"/>
          <w:szCs w:val="20"/>
          <w:lang w:val="es-ES_tradnl"/>
        </w:rPr>
        <w:t xml:space="preserve"> </w:t>
      </w:r>
      <w:r w:rsidRPr="00B2698D">
        <w:rPr>
          <w:rFonts w:ascii="Cambria" w:hAnsi="Cambria"/>
          <w:sz w:val="20"/>
          <w:szCs w:val="20"/>
          <w:lang w:val="es-ES_tradnl"/>
        </w:rPr>
        <w:t>situación</w:t>
      </w:r>
      <w:r w:rsidR="00312D9F" w:rsidRPr="00B2698D">
        <w:rPr>
          <w:rFonts w:ascii="Cambria" w:hAnsi="Cambria"/>
          <w:sz w:val="20"/>
          <w:szCs w:val="20"/>
          <w:lang w:val="es-ES_tradnl"/>
        </w:rPr>
        <w:t xml:space="preserve"> durante un periodo prolongado de tiempo</w:t>
      </w:r>
      <w:r w:rsidRPr="00B2698D">
        <w:rPr>
          <w:rStyle w:val="Refdenotaalpie"/>
          <w:rFonts w:ascii="Cambria" w:hAnsi="Cambria"/>
          <w:sz w:val="20"/>
          <w:szCs w:val="20"/>
          <w:lang w:val="es-ES_tradnl"/>
        </w:rPr>
        <w:footnoteReference w:id="12"/>
      </w:r>
      <w:r w:rsidR="000E122A" w:rsidRPr="00B2698D">
        <w:rPr>
          <w:rFonts w:ascii="Cambria" w:hAnsi="Cambria"/>
          <w:sz w:val="20"/>
          <w:szCs w:val="20"/>
          <w:lang w:val="es-ES_tradnl"/>
        </w:rPr>
        <w:t>.</w:t>
      </w:r>
    </w:p>
    <w:p w14:paraId="65D89413" w14:textId="77777777" w:rsidR="00A16BDC" w:rsidRPr="00B2698D" w:rsidRDefault="00A16BDC" w:rsidP="00D70609">
      <w:pPr>
        <w:pStyle w:val="Prrafodelista"/>
        <w:rPr>
          <w:sz w:val="20"/>
          <w:szCs w:val="20"/>
          <w:lang w:val="es-ES_tradnl"/>
        </w:rPr>
      </w:pPr>
    </w:p>
    <w:p w14:paraId="0F3C5A38" w14:textId="2F208949" w:rsidR="008B1B56" w:rsidRPr="00B2698D" w:rsidRDefault="008B1B56" w:rsidP="00665D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eastAsiaTheme="minorHAnsi" w:hAnsi="Cambria"/>
          <w:sz w:val="20"/>
          <w:szCs w:val="20"/>
          <w:lang w:val="es-ES_tradnl"/>
        </w:rPr>
        <w:t>Entre las prácticas documentadas, la Comisión ha indicado que “se han destacado denuncias de hostigamientos, amenazas y represalias; detenciones arbitrarias; allanamientos de morada y confiscación de bienes, generalmente vinculados a causas penales “fabricadas”; obstáculos para reunirse con fines políticos; indebidas restricciones de salida del país y deportaciones de La Habana hacia otras provincias del interior; así como la estigmatización y el desprestigio</w:t>
      </w:r>
      <w:r w:rsidRPr="00B2698D">
        <w:rPr>
          <w:rStyle w:val="Refdenotaalpie"/>
          <w:rFonts w:ascii="Cambria" w:eastAsiaTheme="minorHAnsi" w:hAnsi="Cambria"/>
          <w:sz w:val="20"/>
          <w:szCs w:val="20"/>
          <w:lang w:val="es-ES_tradnl"/>
        </w:rPr>
        <w:footnoteReference w:id="13"/>
      </w:r>
      <w:r w:rsidRPr="00B2698D">
        <w:rPr>
          <w:rFonts w:ascii="Cambria" w:eastAsiaTheme="minorHAnsi" w:hAnsi="Cambria"/>
          <w:sz w:val="20"/>
          <w:szCs w:val="20"/>
          <w:lang w:val="es-ES_tradnl"/>
        </w:rPr>
        <w:t>.</w:t>
      </w:r>
    </w:p>
    <w:p w14:paraId="7EE07B5D" w14:textId="77777777" w:rsidR="00684500" w:rsidRPr="00B2698D" w:rsidRDefault="00684500" w:rsidP="00D70609">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14:paraId="195DD3CA" w14:textId="4575A5D6" w:rsidR="008B1B56" w:rsidRPr="00B2698D" w:rsidRDefault="008B1B56" w:rsidP="00EB2F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En</w:t>
      </w:r>
      <w:r w:rsidRPr="00B2698D">
        <w:rPr>
          <w:rFonts w:ascii="Cambria" w:hAnsi="Cambria"/>
          <w:spacing w:val="-12"/>
          <w:sz w:val="20"/>
          <w:szCs w:val="20"/>
          <w:lang w:val="es-ES_tradnl"/>
        </w:rPr>
        <w:t xml:space="preserve"> </w:t>
      </w:r>
      <w:r w:rsidRPr="00B2698D">
        <w:rPr>
          <w:rFonts w:ascii="Cambria" w:hAnsi="Cambria"/>
          <w:sz w:val="20"/>
          <w:szCs w:val="20"/>
          <w:lang w:val="es-ES_tradnl"/>
        </w:rPr>
        <w:t>particular,</w:t>
      </w:r>
      <w:r w:rsidRPr="00B2698D">
        <w:rPr>
          <w:rFonts w:ascii="Cambria" w:hAnsi="Cambria"/>
          <w:spacing w:val="-11"/>
          <w:sz w:val="20"/>
          <w:szCs w:val="20"/>
          <w:lang w:val="es-ES_tradnl"/>
        </w:rPr>
        <w:t xml:space="preserve"> </w:t>
      </w:r>
      <w:r w:rsidRPr="00B2698D">
        <w:rPr>
          <w:rFonts w:ascii="Cambria" w:hAnsi="Cambria"/>
          <w:sz w:val="20"/>
          <w:szCs w:val="20"/>
          <w:lang w:val="es-ES_tradnl"/>
        </w:rPr>
        <w:t>la</w:t>
      </w:r>
      <w:r w:rsidRPr="00B2698D">
        <w:rPr>
          <w:rFonts w:ascii="Cambria" w:hAnsi="Cambria"/>
          <w:spacing w:val="-12"/>
          <w:sz w:val="20"/>
          <w:szCs w:val="20"/>
          <w:lang w:val="es-ES_tradnl"/>
        </w:rPr>
        <w:t xml:space="preserve"> </w:t>
      </w:r>
      <w:r w:rsidRPr="00B2698D">
        <w:rPr>
          <w:rFonts w:ascii="Cambria" w:hAnsi="Cambria"/>
          <w:sz w:val="20"/>
          <w:szCs w:val="20"/>
          <w:lang w:val="es-ES_tradnl"/>
        </w:rPr>
        <w:t>Comisión</w:t>
      </w:r>
      <w:r w:rsidRPr="00B2698D">
        <w:rPr>
          <w:rFonts w:ascii="Cambria" w:hAnsi="Cambria"/>
          <w:spacing w:val="-11"/>
          <w:sz w:val="20"/>
          <w:szCs w:val="20"/>
          <w:lang w:val="es-ES_tradnl"/>
        </w:rPr>
        <w:t xml:space="preserve"> </w:t>
      </w:r>
      <w:r w:rsidRPr="00B2698D">
        <w:rPr>
          <w:rFonts w:ascii="Cambria" w:hAnsi="Cambria"/>
          <w:sz w:val="20"/>
          <w:szCs w:val="20"/>
          <w:lang w:val="es-ES_tradnl"/>
        </w:rPr>
        <w:t>ha</w:t>
      </w:r>
      <w:r w:rsidRPr="00B2698D">
        <w:rPr>
          <w:rFonts w:ascii="Cambria" w:hAnsi="Cambria"/>
          <w:spacing w:val="-12"/>
          <w:sz w:val="20"/>
          <w:szCs w:val="20"/>
          <w:lang w:val="es-ES_tradnl"/>
        </w:rPr>
        <w:t xml:space="preserve"> </w:t>
      </w:r>
      <w:r w:rsidR="00A73E3F" w:rsidRPr="00B2698D">
        <w:rPr>
          <w:rFonts w:ascii="Cambria" w:hAnsi="Cambria"/>
          <w:sz w:val="20"/>
          <w:szCs w:val="20"/>
          <w:lang w:val="es-ES_tradnl"/>
        </w:rPr>
        <w:t>determinado</w:t>
      </w:r>
      <w:r w:rsidR="00A73E3F" w:rsidRPr="00B2698D">
        <w:rPr>
          <w:rFonts w:ascii="Cambria" w:hAnsi="Cambria"/>
          <w:spacing w:val="-11"/>
          <w:sz w:val="20"/>
          <w:szCs w:val="20"/>
          <w:lang w:val="es-ES_tradnl"/>
        </w:rPr>
        <w:t xml:space="preserve"> </w:t>
      </w:r>
      <w:r w:rsidRPr="00B2698D">
        <w:rPr>
          <w:rFonts w:ascii="Cambria" w:hAnsi="Cambria"/>
          <w:sz w:val="20"/>
          <w:szCs w:val="20"/>
          <w:lang w:val="es-ES_tradnl"/>
        </w:rPr>
        <w:t>dos</w:t>
      </w:r>
      <w:r w:rsidRPr="00B2698D">
        <w:rPr>
          <w:rFonts w:ascii="Cambria" w:hAnsi="Cambria"/>
          <w:spacing w:val="-12"/>
          <w:sz w:val="20"/>
          <w:szCs w:val="20"/>
          <w:lang w:val="es-ES_tradnl"/>
        </w:rPr>
        <w:t xml:space="preserve"> </w:t>
      </w:r>
      <w:r w:rsidRPr="00B2698D">
        <w:rPr>
          <w:rFonts w:ascii="Cambria" w:hAnsi="Cambria"/>
          <w:sz w:val="20"/>
          <w:szCs w:val="20"/>
          <w:lang w:val="es-ES_tradnl"/>
        </w:rPr>
        <w:t>tipos</w:t>
      </w:r>
      <w:r w:rsidRPr="00B2698D">
        <w:rPr>
          <w:rFonts w:ascii="Cambria" w:hAnsi="Cambria"/>
          <w:spacing w:val="-11"/>
          <w:sz w:val="20"/>
          <w:szCs w:val="20"/>
          <w:lang w:val="es-ES_tradnl"/>
        </w:rPr>
        <w:t xml:space="preserve"> </w:t>
      </w:r>
      <w:r w:rsidRPr="00B2698D">
        <w:rPr>
          <w:rFonts w:ascii="Cambria" w:hAnsi="Cambria"/>
          <w:sz w:val="20"/>
          <w:szCs w:val="20"/>
          <w:lang w:val="es-ES_tradnl"/>
        </w:rPr>
        <w:t>de</w:t>
      </w:r>
      <w:r w:rsidRPr="00B2698D">
        <w:rPr>
          <w:rFonts w:ascii="Cambria" w:hAnsi="Cambria"/>
          <w:spacing w:val="-12"/>
          <w:sz w:val="20"/>
          <w:szCs w:val="20"/>
          <w:lang w:val="es-ES_tradnl"/>
        </w:rPr>
        <w:t xml:space="preserve"> </w:t>
      </w:r>
      <w:r w:rsidRPr="00B2698D">
        <w:rPr>
          <w:rFonts w:ascii="Cambria" w:hAnsi="Cambria"/>
          <w:sz w:val="20"/>
          <w:szCs w:val="20"/>
          <w:lang w:val="es-ES_tradnl"/>
        </w:rPr>
        <w:t>restricción</w:t>
      </w:r>
      <w:r w:rsidRPr="00B2698D">
        <w:rPr>
          <w:rFonts w:ascii="Cambria" w:hAnsi="Cambria"/>
          <w:spacing w:val="-11"/>
          <w:sz w:val="20"/>
          <w:szCs w:val="20"/>
          <w:lang w:val="es-ES_tradnl"/>
        </w:rPr>
        <w:t xml:space="preserve"> </w:t>
      </w:r>
      <w:r w:rsidRPr="00B2698D">
        <w:rPr>
          <w:rFonts w:ascii="Cambria" w:hAnsi="Cambria"/>
          <w:sz w:val="20"/>
          <w:szCs w:val="20"/>
          <w:lang w:val="es-ES_tradnl"/>
        </w:rPr>
        <w:t>e</w:t>
      </w:r>
      <w:r w:rsidRPr="00B2698D">
        <w:rPr>
          <w:rFonts w:ascii="Cambria" w:hAnsi="Cambria"/>
          <w:spacing w:val="-12"/>
          <w:sz w:val="20"/>
          <w:szCs w:val="20"/>
          <w:lang w:val="es-ES_tradnl"/>
        </w:rPr>
        <w:t xml:space="preserve"> </w:t>
      </w:r>
      <w:r w:rsidRPr="00B2698D">
        <w:rPr>
          <w:rFonts w:ascii="Cambria" w:hAnsi="Cambria"/>
          <w:sz w:val="20"/>
          <w:szCs w:val="20"/>
          <w:lang w:val="es-ES_tradnl"/>
        </w:rPr>
        <w:t>injerencia</w:t>
      </w:r>
      <w:r w:rsidRPr="00B2698D">
        <w:rPr>
          <w:rFonts w:ascii="Cambria" w:hAnsi="Cambria"/>
          <w:spacing w:val="-11"/>
          <w:sz w:val="20"/>
          <w:szCs w:val="20"/>
          <w:lang w:val="es-ES_tradnl"/>
        </w:rPr>
        <w:t xml:space="preserve"> </w:t>
      </w:r>
      <w:r w:rsidRPr="00B2698D">
        <w:rPr>
          <w:rFonts w:ascii="Cambria" w:hAnsi="Cambria"/>
          <w:sz w:val="20"/>
          <w:szCs w:val="20"/>
          <w:lang w:val="es-ES_tradnl"/>
        </w:rPr>
        <w:t>que</w:t>
      </w:r>
      <w:r w:rsidRPr="00B2698D">
        <w:rPr>
          <w:rFonts w:ascii="Cambria" w:hAnsi="Cambria"/>
          <w:spacing w:val="-12"/>
          <w:sz w:val="20"/>
          <w:szCs w:val="20"/>
          <w:lang w:val="es-ES_tradnl"/>
        </w:rPr>
        <w:t xml:space="preserve"> </w:t>
      </w:r>
      <w:r w:rsidRPr="00B2698D">
        <w:rPr>
          <w:rFonts w:ascii="Cambria" w:hAnsi="Cambria"/>
          <w:sz w:val="20"/>
          <w:szCs w:val="20"/>
          <w:lang w:val="es-ES_tradnl"/>
        </w:rPr>
        <w:t>son</w:t>
      </w:r>
      <w:r w:rsidRPr="00B2698D">
        <w:rPr>
          <w:rFonts w:ascii="Cambria" w:hAnsi="Cambria"/>
          <w:spacing w:val="-11"/>
          <w:sz w:val="20"/>
          <w:szCs w:val="20"/>
          <w:lang w:val="es-ES_tradnl"/>
        </w:rPr>
        <w:t xml:space="preserve"> </w:t>
      </w:r>
      <w:r w:rsidRPr="00B2698D">
        <w:rPr>
          <w:rFonts w:ascii="Cambria" w:hAnsi="Cambria"/>
          <w:sz w:val="20"/>
          <w:szCs w:val="20"/>
          <w:lang w:val="es-ES_tradnl"/>
        </w:rPr>
        <w:t>relevantes</w:t>
      </w:r>
      <w:r w:rsidRPr="00B2698D">
        <w:rPr>
          <w:rFonts w:ascii="Cambria" w:hAnsi="Cambria"/>
          <w:spacing w:val="-12"/>
          <w:sz w:val="20"/>
          <w:szCs w:val="20"/>
          <w:lang w:val="es-ES_tradnl"/>
        </w:rPr>
        <w:t xml:space="preserve"> </w:t>
      </w:r>
      <w:proofErr w:type="gramStart"/>
      <w:r w:rsidRPr="00B2698D">
        <w:rPr>
          <w:rFonts w:ascii="Cambria" w:hAnsi="Cambria"/>
          <w:sz w:val="20"/>
          <w:szCs w:val="20"/>
          <w:lang w:val="es-ES_tradnl"/>
        </w:rPr>
        <w:t xml:space="preserve">para </w:t>
      </w:r>
      <w:r w:rsidRPr="00B2698D">
        <w:rPr>
          <w:rFonts w:ascii="Cambria" w:hAnsi="Cambria"/>
          <w:spacing w:val="-57"/>
          <w:sz w:val="20"/>
          <w:szCs w:val="20"/>
          <w:lang w:val="es-ES_tradnl"/>
        </w:rPr>
        <w:t xml:space="preserve"> </w:t>
      </w:r>
      <w:r w:rsidRPr="00B2698D">
        <w:rPr>
          <w:rFonts w:ascii="Cambria" w:hAnsi="Cambria"/>
          <w:sz w:val="20"/>
          <w:szCs w:val="20"/>
          <w:lang w:val="es-ES_tradnl"/>
        </w:rPr>
        <w:t>e</w:t>
      </w:r>
      <w:r w:rsidR="00C77D45" w:rsidRPr="00B2698D">
        <w:rPr>
          <w:rFonts w:ascii="Cambria" w:hAnsi="Cambria"/>
          <w:sz w:val="20"/>
          <w:szCs w:val="20"/>
          <w:lang w:val="es-ES_tradnl"/>
        </w:rPr>
        <w:t>ste</w:t>
      </w:r>
      <w:proofErr w:type="gramEnd"/>
      <w:r w:rsidRPr="00B2698D">
        <w:rPr>
          <w:rFonts w:ascii="Cambria" w:hAnsi="Cambria"/>
          <w:sz w:val="20"/>
          <w:szCs w:val="20"/>
          <w:lang w:val="es-ES_tradnl"/>
        </w:rPr>
        <w:t xml:space="preserve"> caso: un patrón sistemático de detenciones y encarcelamiento arbitrario</w:t>
      </w:r>
      <w:r w:rsidRPr="00B2698D">
        <w:rPr>
          <w:rStyle w:val="Refdenotaalpie"/>
          <w:rFonts w:ascii="Cambria" w:hAnsi="Cambria"/>
          <w:sz w:val="20"/>
          <w:szCs w:val="20"/>
          <w:lang w:val="es-ES_tradnl"/>
        </w:rPr>
        <w:footnoteReference w:id="14"/>
      </w:r>
      <w:r w:rsidRPr="00B2698D">
        <w:rPr>
          <w:rFonts w:ascii="Cambria" w:hAnsi="Cambria"/>
          <w:sz w:val="20"/>
          <w:szCs w:val="20"/>
          <w:vertAlign w:val="superscript"/>
          <w:lang w:val="es-ES_tradnl"/>
        </w:rPr>
        <w:t xml:space="preserve"> </w:t>
      </w:r>
      <w:r w:rsidRPr="00B2698D">
        <w:rPr>
          <w:rFonts w:ascii="Cambria" w:hAnsi="Cambria"/>
          <w:sz w:val="20"/>
          <w:szCs w:val="20"/>
          <w:lang w:val="es-ES_tradnl"/>
        </w:rPr>
        <w:t>y la</w:t>
      </w:r>
      <w:r w:rsidRPr="00B2698D">
        <w:rPr>
          <w:rFonts w:ascii="Cambria" w:hAnsi="Cambria"/>
          <w:spacing w:val="1"/>
          <w:sz w:val="20"/>
          <w:szCs w:val="20"/>
          <w:lang w:val="es-ES_tradnl"/>
        </w:rPr>
        <w:t xml:space="preserve"> </w:t>
      </w:r>
      <w:r w:rsidRPr="00B2698D">
        <w:rPr>
          <w:rFonts w:ascii="Cambria" w:hAnsi="Cambria"/>
          <w:spacing w:val="-1"/>
          <w:sz w:val="20"/>
          <w:szCs w:val="20"/>
          <w:lang w:val="es-ES_tradnl"/>
        </w:rPr>
        <w:t>utilización</w:t>
      </w:r>
      <w:r w:rsidRPr="00B2698D">
        <w:rPr>
          <w:rFonts w:ascii="Cambria" w:hAnsi="Cambria"/>
          <w:spacing w:val="-14"/>
          <w:sz w:val="20"/>
          <w:szCs w:val="20"/>
          <w:lang w:val="es-ES_tradnl"/>
        </w:rPr>
        <w:t xml:space="preserve"> </w:t>
      </w:r>
      <w:r w:rsidRPr="00B2698D">
        <w:rPr>
          <w:rFonts w:ascii="Cambria" w:hAnsi="Cambria"/>
          <w:spacing w:val="-1"/>
          <w:sz w:val="20"/>
          <w:szCs w:val="20"/>
          <w:lang w:val="es-ES_tradnl"/>
        </w:rPr>
        <w:t>indebida</w:t>
      </w:r>
      <w:r w:rsidRPr="00B2698D">
        <w:rPr>
          <w:rFonts w:ascii="Cambria" w:hAnsi="Cambria"/>
          <w:spacing w:val="-14"/>
          <w:sz w:val="20"/>
          <w:szCs w:val="20"/>
          <w:lang w:val="es-ES_tradnl"/>
        </w:rPr>
        <w:t xml:space="preserve"> </w:t>
      </w:r>
      <w:r w:rsidRPr="00B2698D">
        <w:rPr>
          <w:rFonts w:ascii="Cambria" w:hAnsi="Cambria"/>
          <w:spacing w:val="-1"/>
          <w:sz w:val="20"/>
          <w:szCs w:val="20"/>
          <w:lang w:val="es-ES_tradnl"/>
        </w:rPr>
        <w:t>del</w:t>
      </w:r>
      <w:r w:rsidRPr="00B2698D">
        <w:rPr>
          <w:rFonts w:ascii="Cambria" w:hAnsi="Cambria"/>
          <w:spacing w:val="-13"/>
          <w:sz w:val="20"/>
          <w:szCs w:val="20"/>
          <w:lang w:val="es-ES_tradnl"/>
        </w:rPr>
        <w:t xml:space="preserve"> </w:t>
      </w:r>
      <w:r w:rsidRPr="00B2698D">
        <w:rPr>
          <w:rFonts w:ascii="Cambria" w:hAnsi="Cambria"/>
          <w:spacing w:val="-1"/>
          <w:sz w:val="20"/>
          <w:szCs w:val="20"/>
          <w:lang w:val="es-ES_tradnl"/>
        </w:rPr>
        <w:t>derecho</w:t>
      </w:r>
      <w:r w:rsidRPr="00B2698D">
        <w:rPr>
          <w:rFonts w:ascii="Cambria" w:hAnsi="Cambria"/>
          <w:spacing w:val="-14"/>
          <w:sz w:val="20"/>
          <w:szCs w:val="20"/>
          <w:lang w:val="es-ES_tradnl"/>
        </w:rPr>
        <w:t xml:space="preserve"> </w:t>
      </w:r>
      <w:r w:rsidRPr="00B2698D">
        <w:rPr>
          <w:rFonts w:ascii="Cambria" w:hAnsi="Cambria"/>
          <w:spacing w:val="-1"/>
          <w:sz w:val="20"/>
          <w:szCs w:val="20"/>
          <w:lang w:val="es-ES_tradnl"/>
        </w:rPr>
        <w:t>penal</w:t>
      </w:r>
      <w:r w:rsidRPr="00B2698D">
        <w:rPr>
          <w:rFonts w:ascii="Cambria" w:hAnsi="Cambria"/>
          <w:spacing w:val="-13"/>
          <w:sz w:val="20"/>
          <w:szCs w:val="20"/>
          <w:lang w:val="es-ES_tradnl"/>
        </w:rPr>
        <w:t xml:space="preserve"> </w:t>
      </w:r>
      <w:r w:rsidRPr="00B2698D">
        <w:rPr>
          <w:rFonts w:ascii="Cambria" w:hAnsi="Cambria"/>
          <w:sz w:val="20"/>
          <w:szCs w:val="20"/>
          <w:lang w:val="es-ES_tradnl"/>
        </w:rPr>
        <w:t>-</w:t>
      </w:r>
      <w:r w:rsidRPr="00B2698D">
        <w:rPr>
          <w:rFonts w:ascii="Cambria" w:hAnsi="Cambria"/>
          <w:spacing w:val="-13"/>
          <w:sz w:val="20"/>
          <w:szCs w:val="20"/>
          <w:lang w:val="es-ES_tradnl"/>
        </w:rPr>
        <w:t xml:space="preserve"> </w:t>
      </w:r>
      <w:r w:rsidRPr="00B2698D">
        <w:rPr>
          <w:rFonts w:ascii="Cambria" w:hAnsi="Cambria"/>
          <w:sz w:val="20"/>
          <w:szCs w:val="20"/>
          <w:lang w:val="es-ES_tradnl"/>
        </w:rPr>
        <w:t>la</w:t>
      </w:r>
      <w:r w:rsidRPr="00B2698D">
        <w:rPr>
          <w:rFonts w:ascii="Cambria" w:hAnsi="Cambria"/>
          <w:spacing w:val="-14"/>
          <w:sz w:val="20"/>
          <w:szCs w:val="20"/>
          <w:lang w:val="es-ES_tradnl"/>
        </w:rPr>
        <w:t xml:space="preserve"> </w:t>
      </w:r>
      <w:r w:rsidRPr="00B2698D">
        <w:rPr>
          <w:rFonts w:ascii="Cambria" w:hAnsi="Cambria"/>
          <w:sz w:val="20"/>
          <w:szCs w:val="20"/>
          <w:lang w:val="es-ES_tradnl"/>
        </w:rPr>
        <w:t>criminalización</w:t>
      </w:r>
      <w:r w:rsidRPr="00B2698D">
        <w:rPr>
          <w:rFonts w:ascii="Cambria" w:hAnsi="Cambria"/>
          <w:spacing w:val="-12"/>
          <w:sz w:val="20"/>
          <w:szCs w:val="20"/>
          <w:lang w:val="es-ES_tradnl"/>
        </w:rPr>
        <w:t xml:space="preserve"> </w:t>
      </w:r>
      <w:r w:rsidRPr="00B2698D">
        <w:rPr>
          <w:rFonts w:ascii="Cambria" w:hAnsi="Cambria"/>
          <w:sz w:val="20"/>
          <w:szCs w:val="20"/>
          <w:lang w:val="es-ES_tradnl"/>
        </w:rPr>
        <w:t>-</w:t>
      </w:r>
      <w:r w:rsidRPr="00B2698D">
        <w:rPr>
          <w:rFonts w:ascii="Cambria" w:hAnsi="Cambria"/>
          <w:spacing w:val="-14"/>
          <w:sz w:val="20"/>
          <w:szCs w:val="20"/>
          <w:lang w:val="es-ES_tradnl"/>
        </w:rPr>
        <w:t xml:space="preserve"> </w:t>
      </w:r>
      <w:r w:rsidRPr="00B2698D">
        <w:rPr>
          <w:rFonts w:ascii="Cambria" w:hAnsi="Cambria"/>
          <w:sz w:val="20"/>
          <w:szCs w:val="20"/>
          <w:lang w:val="es-ES_tradnl"/>
        </w:rPr>
        <w:t>como</w:t>
      </w:r>
      <w:r w:rsidRPr="00B2698D">
        <w:rPr>
          <w:rFonts w:ascii="Cambria" w:hAnsi="Cambria"/>
          <w:spacing w:val="-14"/>
          <w:sz w:val="20"/>
          <w:szCs w:val="20"/>
          <w:lang w:val="es-ES_tradnl"/>
        </w:rPr>
        <w:t xml:space="preserve"> </w:t>
      </w:r>
      <w:r w:rsidRPr="00B2698D">
        <w:rPr>
          <w:rFonts w:ascii="Cambria" w:hAnsi="Cambria"/>
          <w:sz w:val="20"/>
          <w:szCs w:val="20"/>
          <w:lang w:val="es-ES_tradnl"/>
        </w:rPr>
        <w:t>mecanismo</w:t>
      </w:r>
      <w:r w:rsidRPr="00B2698D">
        <w:rPr>
          <w:rFonts w:ascii="Cambria" w:hAnsi="Cambria"/>
          <w:spacing w:val="-13"/>
          <w:sz w:val="20"/>
          <w:szCs w:val="20"/>
          <w:lang w:val="es-ES_tradnl"/>
        </w:rPr>
        <w:t xml:space="preserve"> </w:t>
      </w:r>
      <w:r w:rsidRPr="00B2698D">
        <w:rPr>
          <w:rFonts w:ascii="Cambria" w:hAnsi="Cambria"/>
          <w:sz w:val="20"/>
          <w:szCs w:val="20"/>
          <w:lang w:val="es-ES_tradnl"/>
        </w:rPr>
        <w:t>de</w:t>
      </w:r>
      <w:r w:rsidRPr="00B2698D">
        <w:rPr>
          <w:rFonts w:ascii="Cambria" w:hAnsi="Cambria"/>
          <w:spacing w:val="-14"/>
          <w:sz w:val="20"/>
          <w:szCs w:val="20"/>
          <w:lang w:val="es-ES_tradnl"/>
        </w:rPr>
        <w:t xml:space="preserve"> </w:t>
      </w:r>
      <w:r w:rsidRPr="00B2698D">
        <w:rPr>
          <w:rFonts w:ascii="Cambria" w:hAnsi="Cambria"/>
          <w:sz w:val="20"/>
          <w:szCs w:val="20"/>
          <w:lang w:val="es-ES_tradnl"/>
        </w:rPr>
        <w:t xml:space="preserve">responsabilidades </w:t>
      </w:r>
      <w:r w:rsidRPr="00B2698D">
        <w:rPr>
          <w:rFonts w:ascii="Cambria" w:hAnsi="Cambria"/>
          <w:spacing w:val="-57"/>
          <w:sz w:val="20"/>
          <w:szCs w:val="20"/>
          <w:lang w:val="es-ES_tradnl"/>
        </w:rPr>
        <w:t xml:space="preserve"> </w:t>
      </w:r>
      <w:r w:rsidRPr="00B2698D">
        <w:rPr>
          <w:rFonts w:ascii="Cambria" w:hAnsi="Cambria"/>
          <w:sz w:val="20"/>
          <w:szCs w:val="20"/>
          <w:lang w:val="es-ES_tradnl"/>
        </w:rPr>
        <w:t>ulteriores</w:t>
      </w:r>
      <w:r w:rsidRPr="00B2698D">
        <w:rPr>
          <w:rFonts w:ascii="Cambria" w:hAnsi="Cambria"/>
          <w:spacing w:val="-14"/>
          <w:sz w:val="20"/>
          <w:szCs w:val="20"/>
          <w:lang w:val="es-ES_tradnl"/>
        </w:rPr>
        <w:t xml:space="preserve"> </w:t>
      </w:r>
      <w:r w:rsidRPr="00B2698D">
        <w:rPr>
          <w:rFonts w:ascii="Cambria" w:hAnsi="Cambria"/>
          <w:sz w:val="20"/>
          <w:szCs w:val="20"/>
          <w:lang w:val="es-ES_tradnl"/>
        </w:rPr>
        <w:t>en</w:t>
      </w:r>
      <w:r w:rsidRPr="00B2698D">
        <w:rPr>
          <w:rFonts w:ascii="Cambria" w:hAnsi="Cambria"/>
          <w:spacing w:val="-14"/>
          <w:sz w:val="20"/>
          <w:szCs w:val="20"/>
          <w:lang w:val="es-ES_tradnl"/>
        </w:rPr>
        <w:t xml:space="preserve"> </w:t>
      </w:r>
      <w:r w:rsidRPr="00B2698D">
        <w:rPr>
          <w:rFonts w:ascii="Cambria" w:hAnsi="Cambria"/>
          <w:sz w:val="20"/>
          <w:szCs w:val="20"/>
          <w:lang w:val="es-ES_tradnl"/>
        </w:rPr>
        <w:t>perjuicio</w:t>
      </w:r>
      <w:r w:rsidRPr="00B2698D">
        <w:rPr>
          <w:rFonts w:ascii="Cambria" w:hAnsi="Cambria"/>
          <w:spacing w:val="-14"/>
          <w:sz w:val="20"/>
          <w:szCs w:val="20"/>
          <w:lang w:val="es-ES_tradnl"/>
        </w:rPr>
        <w:t xml:space="preserve"> </w:t>
      </w:r>
      <w:r w:rsidRPr="00B2698D">
        <w:rPr>
          <w:rFonts w:ascii="Cambria" w:hAnsi="Cambria"/>
          <w:sz w:val="20"/>
          <w:szCs w:val="20"/>
          <w:lang w:val="es-ES_tradnl"/>
        </w:rPr>
        <w:t>de</w:t>
      </w:r>
      <w:r w:rsidRPr="00B2698D">
        <w:rPr>
          <w:rFonts w:ascii="Cambria" w:hAnsi="Cambria"/>
          <w:spacing w:val="-14"/>
          <w:sz w:val="20"/>
          <w:szCs w:val="20"/>
          <w:lang w:val="es-ES_tradnl"/>
        </w:rPr>
        <w:t xml:space="preserve"> </w:t>
      </w:r>
      <w:r w:rsidRPr="00B2698D">
        <w:rPr>
          <w:rFonts w:ascii="Cambria" w:hAnsi="Cambria"/>
          <w:sz w:val="20"/>
          <w:szCs w:val="20"/>
          <w:lang w:val="es-ES_tradnl"/>
        </w:rPr>
        <w:t>las</w:t>
      </w:r>
      <w:r w:rsidRPr="00B2698D">
        <w:rPr>
          <w:rFonts w:ascii="Cambria" w:hAnsi="Cambria"/>
          <w:spacing w:val="-14"/>
          <w:sz w:val="20"/>
          <w:szCs w:val="20"/>
          <w:lang w:val="es-ES_tradnl"/>
        </w:rPr>
        <w:t xml:space="preserve"> </w:t>
      </w:r>
      <w:r w:rsidRPr="00B2698D">
        <w:rPr>
          <w:rFonts w:ascii="Cambria" w:hAnsi="Cambria"/>
          <w:sz w:val="20"/>
          <w:szCs w:val="20"/>
          <w:lang w:val="es-ES_tradnl"/>
        </w:rPr>
        <w:t>personas</w:t>
      </w:r>
      <w:r w:rsidRPr="00B2698D">
        <w:rPr>
          <w:rFonts w:ascii="Cambria" w:hAnsi="Cambria"/>
          <w:spacing w:val="-14"/>
          <w:sz w:val="20"/>
          <w:szCs w:val="20"/>
          <w:lang w:val="es-ES_tradnl"/>
        </w:rPr>
        <w:t xml:space="preserve"> </w:t>
      </w:r>
      <w:r w:rsidRPr="00B2698D">
        <w:rPr>
          <w:rFonts w:ascii="Cambria" w:hAnsi="Cambria"/>
          <w:sz w:val="20"/>
          <w:szCs w:val="20"/>
          <w:lang w:val="es-ES_tradnl"/>
        </w:rPr>
        <w:t>disidentes</w:t>
      </w:r>
      <w:r w:rsidRPr="00B2698D">
        <w:rPr>
          <w:rFonts w:ascii="Cambria" w:hAnsi="Cambria"/>
          <w:spacing w:val="-13"/>
          <w:sz w:val="20"/>
          <w:szCs w:val="20"/>
          <w:lang w:val="es-ES_tradnl"/>
        </w:rPr>
        <w:t xml:space="preserve"> </w:t>
      </w:r>
      <w:r w:rsidRPr="00B2698D">
        <w:rPr>
          <w:rFonts w:ascii="Cambria" w:hAnsi="Cambria"/>
          <w:sz w:val="20"/>
          <w:szCs w:val="20"/>
          <w:lang w:val="es-ES_tradnl"/>
        </w:rPr>
        <w:t>y</w:t>
      </w:r>
      <w:r w:rsidRPr="00B2698D">
        <w:rPr>
          <w:rFonts w:ascii="Cambria" w:hAnsi="Cambria"/>
          <w:spacing w:val="-14"/>
          <w:sz w:val="20"/>
          <w:szCs w:val="20"/>
          <w:lang w:val="es-ES_tradnl"/>
        </w:rPr>
        <w:t xml:space="preserve"> </w:t>
      </w:r>
      <w:r w:rsidRPr="00B2698D">
        <w:rPr>
          <w:rFonts w:ascii="Cambria" w:hAnsi="Cambria"/>
          <w:sz w:val="20"/>
          <w:szCs w:val="20"/>
          <w:lang w:val="es-ES_tradnl"/>
        </w:rPr>
        <w:t>a</w:t>
      </w:r>
      <w:r w:rsidRPr="00B2698D">
        <w:rPr>
          <w:rFonts w:ascii="Cambria" w:hAnsi="Cambria"/>
          <w:spacing w:val="-14"/>
          <w:sz w:val="20"/>
          <w:szCs w:val="20"/>
          <w:lang w:val="es-ES_tradnl"/>
        </w:rPr>
        <w:t xml:space="preserve"> </w:t>
      </w:r>
      <w:r w:rsidRPr="00B2698D">
        <w:rPr>
          <w:rFonts w:ascii="Cambria" w:hAnsi="Cambria"/>
          <w:sz w:val="20"/>
          <w:szCs w:val="20"/>
          <w:lang w:val="es-ES_tradnl"/>
        </w:rPr>
        <w:t>quienes</w:t>
      </w:r>
      <w:r w:rsidRPr="00B2698D">
        <w:rPr>
          <w:rFonts w:ascii="Cambria" w:hAnsi="Cambria"/>
          <w:spacing w:val="-14"/>
          <w:sz w:val="20"/>
          <w:szCs w:val="20"/>
          <w:lang w:val="es-ES_tradnl"/>
        </w:rPr>
        <w:t xml:space="preserve"> </w:t>
      </w:r>
      <w:r w:rsidRPr="00B2698D">
        <w:rPr>
          <w:rFonts w:ascii="Cambria" w:hAnsi="Cambria"/>
          <w:sz w:val="20"/>
          <w:szCs w:val="20"/>
          <w:lang w:val="es-ES_tradnl"/>
        </w:rPr>
        <w:t>expresan</w:t>
      </w:r>
      <w:r w:rsidRPr="00B2698D">
        <w:rPr>
          <w:rFonts w:ascii="Cambria" w:hAnsi="Cambria"/>
          <w:spacing w:val="-14"/>
          <w:sz w:val="20"/>
          <w:szCs w:val="20"/>
          <w:lang w:val="es-ES_tradnl"/>
        </w:rPr>
        <w:t xml:space="preserve"> </w:t>
      </w:r>
      <w:r w:rsidRPr="00B2698D">
        <w:rPr>
          <w:rFonts w:ascii="Cambria" w:hAnsi="Cambria"/>
          <w:sz w:val="20"/>
          <w:szCs w:val="20"/>
          <w:lang w:val="es-ES_tradnl"/>
        </w:rPr>
        <w:t>crítica</w:t>
      </w:r>
      <w:r w:rsidRPr="00B2698D">
        <w:rPr>
          <w:rFonts w:ascii="Cambria" w:hAnsi="Cambria"/>
          <w:spacing w:val="-14"/>
          <w:sz w:val="20"/>
          <w:szCs w:val="20"/>
          <w:lang w:val="es-ES_tradnl"/>
        </w:rPr>
        <w:t xml:space="preserve"> </w:t>
      </w:r>
      <w:r w:rsidRPr="00B2698D">
        <w:rPr>
          <w:rFonts w:ascii="Cambria" w:hAnsi="Cambria"/>
          <w:sz w:val="20"/>
          <w:szCs w:val="20"/>
          <w:lang w:val="es-ES_tradnl"/>
        </w:rPr>
        <w:t>sobre</w:t>
      </w:r>
      <w:r w:rsidRPr="00B2698D">
        <w:rPr>
          <w:rFonts w:ascii="Cambria" w:hAnsi="Cambria"/>
          <w:spacing w:val="-13"/>
          <w:sz w:val="20"/>
          <w:szCs w:val="20"/>
          <w:lang w:val="es-ES_tradnl"/>
        </w:rPr>
        <w:t xml:space="preserve"> </w:t>
      </w:r>
      <w:r w:rsidRPr="00B2698D">
        <w:rPr>
          <w:rFonts w:ascii="Cambria" w:hAnsi="Cambria"/>
          <w:sz w:val="20"/>
          <w:szCs w:val="20"/>
          <w:lang w:val="es-ES_tradnl"/>
        </w:rPr>
        <w:t>temas</w:t>
      </w:r>
      <w:r w:rsidRPr="00B2698D">
        <w:rPr>
          <w:rFonts w:ascii="Cambria" w:hAnsi="Cambria"/>
          <w:spacing w:val="-14"/>
          <w:sz w:val="20"/>
          <w:szCs w:val="20"/>
          <w:lang w:val="es-ES_tradnl"/>
        </w:rPr>
        <w:t xml:space="preserve"> </w:t>
      </w:r>
      <w:r w:rsidRPr="00B2698D">
        <w:rPr>
          <w:rFonts w:ascii="Cambria" w:hAnsi="Cambria"/>
          <w:sz w:val="20"/>
          <w:szCs w:val="20"/>
          <w:lang w:val="es-ES_tradnl"/>
        </w:rPr>
        <w:t>de</w:t>
      </w:r>
      <w:r w:rsidRPr="00B2698D">
        <w:rPr>
          <w:rFonts w:ascii="Cambria" w:hAnsi="Cambria"/>
          <w:spacing w:val="-14"/>
          <w:sz w:val="20"/>
          <w:szCs w:val="20"/>
          <w:lang w:val="es-ES_tradnl"/>
        </w:rPr>
        <w:t xml:space="preserve"> </w:t>
      </w:r>
      <w:r w:rsidRPr="00B2698D">
        <w:rPr>
          <w:rFonts w:ascii="Cambria" w:hAnsi="Cambria"/>
          <w:sz w:val="20"/>
          <w:szCs w:val="20"/>
          <w:lang w:val="es-ES_tradnl"/>
        </w:rPr>
        <w:t>interés</w:t>
      </w:r>
      <w:r w:rsidR="00312D9F" w:rsidRPr="00B2698D">
        <w:rPr>
          <w:rFonts w:ascii="Cambria" w:hAnsi="Cambria"/>
          <w:sz w:val="20"/>
          <w:szCs w:val="20"/>
          <w:lang w:val="es-ES_tradnl"/>
        </w:rPr>
        <w:t xml:space="preserve"> </w:t>
      </w:r>
      <w:r w:rsidRPr="00B2698D">
        <w:rPr>
          <w:rFonts w:ascii="Cambria" w:hAnsi="Cambria"/>
          <w:spacing w:val="-58"/>
          <w:sz w:val="20"/>
          <w:szCs w:val="20"/>
          <w:lang w:val="es-ES_tradnl"/>
        </w:rPr>
        <w:t xml:space="preserve">  </w:t>
      </w:r>
      <w:r w:rsidRPr="00B2698D">
        <w:rPr>
          <w:rFonts w:ascii="Cambria" w:hAnsi="Cambria"/>
          <w:sz w:val="20"/>
          <w:szCs w:val="20"/>
          <w:lang w:val="es-ES_tradnl"/>
        </w:rPr>
        <w:t>público</w:t>
      </w:r>
      <w:r w:rsidRPr="00B2698D">
        <w:rPr>
          <w:rFonts w:ascii="Cambria" w:hAnsi="Cambria"/>
          <w:spacing w:val="-1"/>
          <w:sz w:val="20"/>
          <w:szCs w:val="20"/>
          <w:lang w:val="es-ES_tradnl"/>
        </w:rPr>
        <w:t xml:space="preserve"> </w:t>
      </w:r>
      <w:r w:rsidRPr="00B2698D">
        <w:rPr>
          <w:rFonts w:ascii="Cambria" w:hAnsi="Cambria"/>
          <w:sz w:val="20"/>
          <w:szCs w:val="20"/>
          <w:lang w:val="es-ES_tradnl"/>
        </w:rPr>
        <w:t>o del gobierno</w:t>
      </w:r>
      <w:r w:rsidRPr="00B2698D">
        <w:rPr>
          <w:rStyle w:val="Refdenotaalpie"/>
          <w:rFonts w:ascii="Cambria" w:hAnsi="Cambria"/>
          <w:sz w:val="20"/>
          <w:szCs w:val="20"/>
          <w:lang w:val="es-ES_tradnl"/>
        </w:rPr>
        <w:footnoteReference w:id="15"/>
      </w:r>
      <w:r w:rsidRPr="00B2698D">
        <w:rPr>
          <w:rFonts w:ascii="Cambria" w:hAnsi="Cambria"/>
          <w:sz w:val="20"/>
          <w:szCs w:val="20"/>
          <w:lang w:val="es-ES_tradnl"/>
        </w:rPr>
        <w:t>.</w:t>
      </w:r>
      <w:r w:rsidR="00A73E3F" w:rsidRPr="00B2698D">
        <w:rPr>
          <w:rFonts w:ascii="Cambria" w:hAnsi="Cambria"/>
          <w:sz w:val="20"/>
          <w:szCs w:val="20"/>
          <w:lang w:val="es-ES_tradnl"/>
        </w:rPr>
        <w:t xml:space="preserve"> </w:t>
      </w:r>
    </w:p>
    <w:p w14:paraId="6794C50C" w14:textId="77777777" w:rsidR="00EB2FE5" w:rsidRPr="00B2698D" w:rsidRDefault="00EB2FE5" w:rsidP="00EB2FE5">
      <w:pPr>
        <w:pStyle w:val="Ttulo2"/>
        <w:spacing w:before="0" w:after="0"/>
        <w:ind w:left="0"/>
        <w:jc w:val="both"/>
      </w:pPr>
      <w:bookmarkStart w:id="27" w:name="_Toc105404461"/>
      <w:bookmarkStart w:id="28" w:name="_Toc110398970"/>
    </w:p>
    <w:p w14:paraId="5C2EACD3" w14:textId="71D5DF65" w:rsidR="008B1B56" w:rsidRPr="00B2698D" w:rsidRDefault="005C52AF" w:rsidP="00EB2FE5">
      <w:pPr>
        <w:pStyle w:val="Ttulo2"/>
        <w:tabs>
          <w:tab w:val="left" w:pos="360"/>
        </w:tabs>
        <w:spacing w:before="0" w:after="0"/>
        <w:ind w:left="0"/>
        <w:jc w:val="both"/>
      </w:pPr>
      <w:bookmarkStart w:id="29" w:name="_Toc136860344"/>
      <w:r w:rsidRPr="00B2698D">
        <w:t xml:space="preserve">B. </w:t>
      </w:r>
      <w:r w:rsidR="00EB2FE5" w:rsidRPr="00B2698D">
        <w:tab/>
      </w:r>
      <w:r w:rsidR="008B1B56" w:rsidRPr="00B2698D">
        <w:t>Sobre Oswaldo Payá y Harold Cepero</w:t>
      </w:r>
      <w:bookmarkEnd w:id="27"/>
      <w:bookmarkEnd w:id="28"/>
      <w:r w:rsidR="00501CC5" w:rsidRPr="00B2698D">
        <w:t>, y actos de violencia, hostigamientos y amenazas</w:t>
      </w:r>
      <w:bookmarkEnd w:id="29"/>
    </w:p>
    <w:p w14:paraId="3C6F26FB" w14:textId="77777777" w:rsidR="006C172B" w:rsidRPr="00B2698D" w:rsidRDefault="006C172B" w:rsidP="00EB2FE5">
      <w:pPr>
        <w:rPr>
          <w:rFonts w:ascii="Cambria" w:hAnsi="Cambria"/>
          <w:sz w:val="20"/>
          <w:szCs w:val="20"/>
          <w:lang w:val="es-PE"/>
        </w:rPr>
      </w:pPr>
    </w:p>
    <w:p w14:paraId="53A4A768" w14:textId="0AA0882D" w:rsidR="000561F0" w:rsidRPr="00B2698D" w:rsidRDefault="008B1B56" w:rsidP="007F06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Oswaldo José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w:t>
      </w:r>
      <w:proofErr w:type="spellStart"/>
      <w:r w:rsidRPr="00B2698D">
        <w:rPr>
          <w:rFonts w:ascii="Cambria" w:hAnsi="Cambria"/>
          <w:sz w:val="20"/>
          <w:szCs w:val="20"/>
          <w:lang w:val="es-ES_tradnl"/>
        </w:rPr>
        <w:t>Sardiñas</w:t>
      </w:r>
      <w:proofErr w:type="spellEnd"/>
      <w:r w:rsidRPr="00B2698D">
        <w:rPr>
          <w:rFonts w:ascii="Cambria" w:hAnsi="Cambria"/>
          <w:sz w:val="20"/>
          <w:szCs w:val="20"/>
          <w:lang w:val="es-ES_tradnl"/>
        </w:rPr>
        <w:t xml:space="preserve"> nació el 29 de febrero de 1952 en La Habana, Cuba</w:t>
      </w:r>
      <w:r w:rsidR="007F068D" w:rsidRPr="00B2698D">
        <w:rPr>
          <w:rFonts w:ascii="Cambria" w:hAnsi="Cambria"/>
          <w:sz w:val="20"/>
          <w:szCs w:val="20"/>
          <w:lang w:val="es-ES_tradnl"/>
        </w:rPr>
        <w:t xml:space="preserve">. </w:t>
      </w:r>
      <w:r w:rsidRPr="00B2698D">
        <w:rPr>
          <w:rFonts w:ascii="Cambria" w:hAnsi="Cambria"/>
          <w:sz w:val="20"/>
          <w:szCs w:val="20"/>
          <w:lang w:val="es-ES_tradnl"/>
        </w:rPr>
        <w:t>Residía en</w:t>
      </w:r>
      <w:r w:rsidRPr="00B2698D">
        <w:rPr>
          <w:rFonts w:ascii="Cambria" w:hAnsi="Cambria"/>
          <w:spacing w:val="1"/>
          <w:sz w:val="20"/>
          <w:szCs w:val="20"/>
          <w:lang w:val="es-ES_tradnl"/>
        </w:rPr>
        <w:t xml:space="preserve"> </w:t>
      </w:r>
      <w:r w:rsidRPr="00B2698D">
        <w:rPr>
          <w:rFonts w:ascii="Cambria" w:hAnsi="Cambria"/>
          <w:spacing w:val="-1"/>
          <w:sz w:val="20"/>
          <w:szCs w:val="20"/>
          <w:lang w:val="es-ES_tradnl"/>
        </w:rPr>
        <w:t>Cuba,</w:t>
      </w:r>
      <w:r w:rsidRPr="00B2698D">
        <w:rPr>
          <w:rFonts w:ascii="Cambria" w:hAnsi="Cambria"/>
          <w:spacing w:val="-14"/>
          <w:sz w:val="20"/>
          <w:szCs w:val="20"/>
          <w:lang w:val="es-ES_tradnl"/>
        </w:rPr>
        <w:t xml:space="preserve"> </w:t>
      </w:r>
      <w:r w:rsidRPr="00B2698D">
        <w:rPr>
          <w:rFonts w:ascii="Cambria" w:hAnsi="Cambria"/>
          <w:spacing w:val="-1"/>
          <w:sz w:val="20"/>
          <w:szCs w:val="20"/>
          <w:lang w:val="es-ES_tradnl"/>
        </w:rPr>
        <w:t>y</w:t>
      </w:r>
      <w:r w:rsidRPr="00B2698D">
        <w:rPr>
          <w:rFonts w:ascii="Cambria" w:hAnsi="Cambria"/>
          <w:spacing w:val="-14"/>
          <w:sz w:val="20"/>
          <w:szCs w:val="20"/>
          <w:lang w:val="es-ES_tradnl"/>
        </w:rPr>
        <w:t xml:space="preserve"> </w:t>
      </w:r>
      <w:r w:rsidRPr="00B2698D">
        <w:rPr>
          <w:rFonts w:ascii="Cambria" w:hAnsi="Cambria"/>
          <w:spacing w:val="-1"/>
          <w:sz w:val="20"/>
          <w:szCs w:val="20"/>
          <w:lang w:val="es-ES_tradnl"/>
        </w:rPr>
        <w:t>era</w:t>
      </w:r>
      <w:r w:rsidRPr="00B2698D">
        <w:rPr>
          <w:rFonts w:ascii="Cambria" w:hAnsi="Cambria"/>
          <w:spacing w:val="-14"/>
          <w:sz w:val="20"/>
          <w:szCs w:val="20"/>
          <w:lang w:val="es-ES_tradnl"/>
        </w:rPr>
        <w:t xml:space="preserve"> </w:t>
      </w:r>
      <w:r w:rsidRPr="00B2698D">
        <w:rPr>
          <w:rFonts w:ascii="Cambria" w:hAnsi="Cambria"/>
          <w:spacing w:val="-1"/>
          <w:sz w:val="20"/>
          <w:szCs w:val="20"/>
          <w:lang w:val="es-ES_tradnl"/>
        </w:rPr>
        <w:t>ciudadano</w:t>
      </w:r>
      <w:r w:rsidRPr="00B2698D">
        <w:rPr>
          <w:rFonts w:ascii="Cambria" w:hAnsi="Cambria"/>
          <w:spacing w:val="-14"/>
          <w:sz w:val="20"/>
          <w:szCs w:val="20"/>
          <w:lang w:val="es-ES_tradnl"/>
        </w:rPr>
        <w:t xml:space="preserve"> </w:t>
      </w:r>
      <w:r w:rsidRPr="00B2698D">
        <w:rPr>
          <w:rFonts w:ascii="Cambria" w:hAnsi="Cambria"/>
          <w:spacing w:val="-1"/>
          <w:sz w:val="20"/>
          <w:szCs w:val="20"/>
          <w:lang w:val="es-ES_tradnl"/>
        </w:rPr>
        <w:t>de</w:t>
      </w:r>
      <w:r w:rsidRPr="00B2698D">
        <w:rPr>
          <w:rFonts w:ascii="Cambria" w:hAnsi="Cambria"/>
          <w:spacing w:val="-14"/>
          <w:sz w:val="20"/>
          <w:szCs w:val="20"/>
          <w:lang w:val="es-ES_tradnl"/>
        </w:rPr>
        <w:t xml:space="preserve"> </w:t>
      </w:r>
      <w:r w:rsidRPr="00B2698D">
        <w:rPr>
          <w:rFonts w:ascii="Cambria" w:hAnsi="Cambria"/>
          <w:sz w:val="20"/>
          <w:szCs w:val="20"/>
          <w:lang w:val="es-ES_tradnl"/>
        </w:rPr>
        <w:t>Cuba</w:t>
      </w:r>
      <w:r w:rsidRPr="00B2698D">
        <w:rPr>
          <w:rFonts w:ascii="Cambria" w:hAnsi="Cambria"/>
          <w:spacing w:val="-14"/>
          <w:sz w:val="20"/>
          <w:szCs w:val="20"/>
          <w:lang w:val="es-ES_tradnl"/>
        </w:rPr>
        <w:t xml:space="preserve"> </w:t>
      </w:r>
      <w:r w:rsidRPr="00B2698D">
        <w:rPr>
          <w:rFonts w:ascii="Cambria" w:hAnsi="Cambria"/>
          <w:sz w:val="20"/>
          <w:szCs w:val="20"/>
          <w:lang w:val="es-ES_tradnl"/>
        </w:rPr>
        <w:t>y</w:t>
      </w:r>
      <w:r w:rsidRPr="00B2698D">
        <w:rPr>
          <w:rFonts w:ascii="Cambria" w:hAnsi="Cambria"/>
          <w:spacing w:val="-14"/>
          <w:sz w:val="20"/>
          <w:szCs w:val="20"/>
          <w:lang w:val="es-ES_tradnl"/>
        </w:rPr>
        <w:t xml:space="preserve"> </w:t>
      </w:r>
      <w:r w:rsidRPr="00B2698D">
        <w:rPr>
          <w:rFonts w:ascii="Cambria" w:hAnsi="Cambria"/>
          <w:sz w:val="20"/>
          <w:szCs w:val="20"/>
          <w:lang w:val="es-ES_tradnl"/>
        </w:rPr>
        <w:t>España.</w:t>
      </w:r>
      <w:r w:rsidRPr="00B2698D">
        <w:rPr>
          <w:rFonts w:ascii="Cambria" w:hAnsi="Cambria"/>
          <w:spacing w:val="-14"/>
          <w:sz w:val="20"/>
          <w:szCs w:val="20"/>
          <w:lang w:val="es-ES_tradnl"/>
        </w:rPr>
        <w:t xml:space="preserve"> </w:t>
      </w:r>
      <w:r w:rsidR="007F068D" w:rsidRPr="00B2698D">
        <w:rPr>
          <w:rFonts w:ascii="Cambria" w:hAnsi="Cambria"/>
          <w:sz w:val="20"/>
          <w:szCs w:val="20"/>
          <w:lang w:val="es-ES_tradnl"/>
        </w:rPr>
        <w:t>Su familia estaba compuesta por</w:t>
      </w:r>
      <w:r w:rsidRPr="00B2698D">
        <w:rPr>
          <w:rFonts w:ascii="Cambria" w:hAnsi="Cambria"/>
          <w:spacing w:val="-14"/>
          <w:sz w:val="20"/>
          <w:szCs w:val="20"/>
          <w:lang w:val="es-ES_tradnl"/>
        </w:rPr>
        <w:t xml:space="preserve"> </w:t>
      </w:r>
      <w:r w:rsidRPr="00B2698D">
        <w:rPr>
          <w:rFonts w:ascii="Cambria" w:hAnsi="Cambria"/>
          <w:sz w:val="20"/>
          <w:szCs w:val="20"/>
          <w:lang w:val="es-ES_tradnl"/>
        </w:rPr>
        <w:t>Ofelia</w:t>
      </w:r>
      <w:r w:rsidRPr="00B2698D">
        <w:rPr>
          <w:rFonts w:ascii="Cambria" w:hAnsi="Cambria"/>
          <w:spacing w:val="-57"/>
          <w:sz w:val="20"/>
          <w:szCs w:val="20"/>
          <w:lang w:val="es-ES_tradnl"/>
        </w:rPr>
        <w:t xml:space="preserve"> </w:t>
      </w:r>
      <w:r w:rsidR="006C172B" w:rsidRPr="00B2698D">
        <w:rPr>
          <w:rFonts w:ascii="Cambria" w:hAnsi="Cambria"/>
          <w:spacing w:val="-57"/>
          <w:sz w:val="20"/>
          <w:szCs w:val="20"/>
          <w:lang w:val="es-ES_tradnl"/>
        </w:rPr>
        <w:t xml:space="preserve">     </w:t>
      </w:r>
      <w:r w:rsidR="00D92A11" w:rsidRPr="00B2698D">
        <w:rPr>
          <w:rFonts w:ascii="Cambria" w:hAnsi="Cambria"/>
          <w:sz w:val="20"/>
          <w:szCs w:val="20"/>
          <w:lang w:val="es-ES_tradnl"/>
        </w:rPr>
        <w:t xml:space="preserve"> A</w:t>
      </w:r>
      <w:r w:rsidRPr="00B2698D">
        <w:rPr>
          <w:rFonts w:ascii="Cambria" w:hAnsi="Cambria"/>
          <w:sz w:val="20"/>
          <w:szCs w:val="20"/>
          <w:lang w:val="es-ES_tradnl"/>
        </w:rPr>
        <w:t>cevedo</w:t>
      </w:r>
      <w:r w:rsidRPr="00B2698D">
        <w:rPr>
          <w:rFonts w:ascii="Cambria" w:hAnsi="Cambria"/>
          <w:spacing w:val="-5"/>
          <w:sz w:val="20"/>
          <w:szCs w:val="20"/>
          <w:lang w:val="es-ES_tradnl"/>
        </w:rPr>
        <w:t xml:space="preserve"> </w:t>
      </w:r>
      <w:r w:rsidRPr="00B2698D">
        <w:rPr>
          <w:rFonts w:ascii="Cambria" w:hAnsi="Cambria"/>
          <w:sz w:val="20"/>
          <w:szCs w:val="20"/>
          <w:lang w:val="es-ES_tradnl"/>
        </w:rPr>
        <w:t>Maura</w:t>
      </w:r>
      <w:r w:rsidR="007F068D" w:rsidRPr="00B2698D">
        <w:rPr>
          <w:rFonts w:ascii="Cambria" w:hAnsi="Cambria"/>
          <w:sz w:val="20"/>
          <w:szCs w:val="20"/>
          <w:lang w:val="es-ES_tradnl"/>
        </w:rPr>
        <w:t xml:space="preserve"> (esposa)</w:t>
      </w:r>
      <w:r w:rsidRPr="00B2698D">
        <w:rPr>
          <w:rFonts w:ascii="Cambria" w:hAnsi="Cambria"/>
          <w:sz w:val="20"/>
          <w:szCs w:val="20"/>
          <w:lang w:val="es-ES_tradnl"/>
        </w:rPr>
        <w:t>,</w:t>
      </w:r>
      <w:r w:rsidRPr="00B2698D">
        <w:rPr>
          <w:rFonts w:ascii="Cambria" w:hAnsi="Cambria"/>
          <w:spacing w:val="-4"/>
          <w:sz w:val="20"/>
          <w:szCs w:val="20"/>
          <w:lang w:val="es-ES_tradnl"/>
        </w:rPr>
        <w:t xml:space="preserve"> </w:t>
      </w:r>
      <w:r w:rsidRPr="00B2698D">
        <w:rPr>
          <w:rFonts w:ascii="Cambria" w:hAnsi="Cambria"/>
          <w:sz w:val="20"/>
          <w:szCs w:val="20"/>
          <w:lang w:val="es-ES_tradnl"/>
        </w:rPr>
        <w:t>y</w:t>
      </w:r>
      <w:r w:rsidRPr="00B2698D">
        <w:rPr>
          <w:rFonts w:ascii="Cambria" w:hAnsi="Cambria"/>
          <w:spacing w:val="-5"/>
          <w:sz w:val="20"/>
          <w:szCs w:val="20"/>
          <w:lang w:val="es-ES_tradnl"/>
        </w:rPr>
        <w:t xml:space="preserve"> </w:t>
      </w:r>
      <w:r w:rsidR="007F068D" w:rsidRPr="00B2698D">
        <w:rPr>
          <w:rFonts w:ascii="Cambria" w:hAnsi="Cambria"/>
          <w:sz w:val="20"/>
          <w:szCs w:val="20"/>
          <w:lang w:val="es-ES_tradnl"/>
        </w:rPr>
        <w:t xml:space="preserve">sus </w:t>
      </w:r>
      <w:r w:rsidRPr="00B2698D">
        <w:rPr>
          <w:rFonts w:ascii="Cambria" w:hAnsi="Cambria"/>
          <w:sz w:val="20"/>
          <w:szCs w:val="20"/>
          <w:lang w:val="es-ES_tradnl"/>
        </w:rPr>
        <w:t>tres</w:t>
      </w:r>
      <w:r w:rsidRPr="00B2698D">
        <w:rPr>
          <w:rFonts w:ascii="Cambria" w:hAnsi="Cambria"/>
          <w:spacing w:val="-4"/>
          <w:sz w:val="20"/>
          <w:szCs w:val="20"/>
          <w:lang w:val="es-ES_tradnl"/>
        </w:rPr>
        <w:t xml:space="preserve"> </w:t>
      </w:r>
      <w:r w:rsidRPr="00B2698D">
        <w:rPr>
          <w:rFonts w:ascii="Cambria" w:hAnsi="Cambria"/>
          <w:sz w:val="20"/>
          <w:szCs w:val="20"/>
          <w:lang w:val="es-ES_tradnl"/>
        </w:rPr>
        <w:t>hijos:</w:t>
      </w:r>
      <w:r w:rsidRPr="00B2698D">
        <w:rPr>
          <w:rFonts w:ascii="Cambria" w:hAnsi="Cambria"/>
          <w:spacing w:val="-5"/>
          <w:sz w:val="20"/>
          <w:szCs w:val="20"/>
          <w:lang w:val="es-ES_tradnl"/>
        </w:rPr>
        <w:t xml:space="preserve"> </w:t>
      </w:r>
      <w:r w:rsidRPr="00B2698D">
        <w:rPr>
          <w:rFonts w:ascii="Cambria" w:hAnsi="Cambria"/>
          <w:sz w:val="20"/>
          <w:szCs w:val="20"/>
          <w:lang w:val="es-ES_tradnl"/>
        </w:rPr>
        <w:t>Oswaldo</w:t>
      </w:r>
      <w:r w:rsidRPr="00B2698D">
        <w:rPr>
          <w:rFonts w:ascii="Cambria" w:hAnsi="Cambria"/>
          <w:spacing w:val="-4"/>
          <w:sz w:val="20"/>
          <w:szCs w:val="20"/>
          <w:lang w:val="es-ES_tradnl"/>
        </w:rPr>
        <w:t xml:space="preserve"> </w:t>
      </w:r>
      <w:r w:rsidRPr="00B2698D">
        <w:rPr>
          <w:rFonts w:ascii="Cambria" w:hAnsi="Cambria"/>
          <w:sz w:val="20"/>
          <w:szCs w:val="20"/>
          <w:lang w:val="es-ES_tradnl"/>
        </w:rPr>
        <w:t>José,</w:t>
      </w:r>
      <w:r w:rsidRPr="00B2698D">
        <w:rPr>
          <w:rFonts w:ascii="Cambria" w:hAnsi="Cambria"/>
          <w:spacing w:val="-4"/>
          <w:sz w:val="20"/>
          <w:szCs w:val="20"/>
          <w:lang w:val="es-ES_tradnl"/>
        </w:rPr>
        <w:t xml:space="preserve"> </w:t>
      </w:r>
      <w:r w:rsidRPr="00B2698D">
        <w:rPr>
          <w:rFonts w:ascii="Cambria" w:hAnsi="Cambria"/>
          <w:sz w:val="20"/>
          <w:szCs w:val="20"/>
          <w:lang w:val="es-ES_tradnl"/>
        </w:rPr>
        <w:t>Rosa</w:t>
      </w:r>
      <w:r w:rsidRPr="00B2698D">
        <w:rPr>
          <w:rFonts w:ascii="Cambria" w:hAnsi="Cambria"/>
          <w:spacing w:val="-5"/>
          <w:sz w:val="20"/>
          <w:szCs w:val="20"/>
          <w:lang w:val="es-ES_tradnl"/>
        </w:rPr>
        <w:t xml:space="preserve"> </w:t>
      </w:r>
      <w:r w:rsidRPr="00B2698D">
        <w:rPr>
          <w:rFonts w:ascii="Cambria" w:hAnsi="Cambria"/>
          <w:sz w:val="20"/>
          <w:szCs w:val="20"/>
          <w:lang w:val="es-ES_tradnl"/>
        </w:rPr>
        <w:t>María,</w:t>
      </w:r>
      <w:r w:rsidRPr="00B2698D">
        <w:rPr>
          <w:rFonts w:ascii="Cambria" w:hAnsi="Cambria"/>
          <w:spacing w:val="-4"/>
          <w:sz w:val="20"/>
          <w:szCs w:val="20"/>
          <w:lang w:val="es-ES_tradnl"/>
        </w:rPr>
        <w:t xml:space="preserve"> </w:t>
      </w:r>
      <w:r w:rsidRPr="00B2698D">
        <w:rPr>
          <w:rFonts w:ascii="Cambria" w:hAnsi="Cambria"/>
          <w:sz w:val="20"/>
          <w:szCs w:val="20"/>
          <w:lang w:val="es-ES_tradnl"/>
        </w:rPr>
        <w:t>y</w:t>
      </w:r>
      <w:r w:rsidRPr="00B2698D">
        <w:rPr>
          <w:rFonts w:ascii="Cambria" w:hAnsi="Cambria"/>
          <w:spacing w:val="-5"/>
          <w:sz w:val="20"/>
          <w:szCs w:val="20"/>
          <w:lang w:val="es-ES_tradnl"/>
        </w:rPr>
        <w:t xml:space="preserve"> </w:t>
      </w:r>
      <w:r w:rsidRPr="00B2698D">
        <w:rPr>
          <w:rFonts w:ascii="Cambria" w:hAnsi="Cambria"/>
          <w:sz w:val="20"/>
          <w:szCs w:val="20"/>
          <w:lang w:val="es-ES_tradnl"/>
        </w:rPr>
        <w:t>Reynaldo Isaías. En</w:t>
      </w:r>
      <w:r w:rsidRPr="00B2698D">
        <w:rPr>
          <w:rFonts w:ascii="Cambria" w:hAnsi="Cambria"/>
          <w:spacing w:val="1"/>
          <w:sz w:val="20"/>
          <w:szCs w:val="20"/>
          <w:lang w:val="es-ES_tradnl"/>
        </w:rPr>
        <w:t xml:space="preserve"> </w:t>
      </w:r>
      <w:r w:rsidRPr="00B2698D">
        <w:rPr>
          <w:rFonts w:ascii="Cambria" w:hAnsi="Cambria"/>
          <w:sz w:val="20"/>
          <w:szCs w:val="20"/>
          <w:lang w:val="es-ES_tradnl"/>
        </w:rPr>
        <w:t>1988,</w:t>
      </w:r>
      <w:r w:rsidRPr="00B2698D">
        <w:rPr>
          <w:rFonts w:ascii="Cambria" w:hAnsi="Cambria"/>
          <w:spacing w:val="1"/>
          <w:sz w:val="20"/>
          <w:szCs w:val="20"/>
          <w:lang w:val="es-ES_tradnl"/>
        </w:rPr>
        <w:t xml:space="preserve"> </w:t>
      </w:r>
      <w:r w:rsidRPr="00B2698D">
        <w:rPr>
          <w:rFonts w:ascii="Cambria" w:hAnsi="Cambria"/>
          <w:sz w:val="20"/>
          <w:szCs w:val="20"/>
          <w:lang w:val="es-ES_tradnl"/>
        </w:rPr>
        <w:t>fundó</w:t>
      </w:r>
      <w:r w:rsidRPr="00B2698D">
        <w:rPr>
          <w:rFonts w:ascii="Cambria" w:hAnsi="Cambria"/>
          <w:spacing w:val="1"/>
          <w:sz w:val="20"/>
          <w:szCs w:val="20"/>
          <w:lang w:val="es-ES_tradnl"/>
        </w:rPr>
        <w:t xml:space="preserve"> </w:t>
      </w:r>
      <w:r w:rsidRPr="00B2698D">
        <w:rPr>
          <w:rFonts w:ascii="Cambria" w:hAnsi="Cambria"/>
          <w:sz w:val="20"/>
          <w:szCs w:val="20"/>
          <w:lang w:val="es-ES_tradnl"/>
        </w:rPr>
        <w:t>el</w:t>
      </w:r>
      <w:r w:rsidRPr="00B2698D">
        <w:rPr>
          <w:rFonts w:ascii="Cambria" w:hAnsi="Cambria"/>
          <w:spacing w:val="1"/>
          <w:sz w:val="20"/>
          <w:szCs w:val="20"/>
          <w:lang w:val="es-ES_tradnl"/>
        </w:rPr>
        <w:t xml:space="preserve"> </w:t>
      </w:r>
      <w:r w:rsidRPr="00B2698D">
        <w:rPr>
          <w:rFonts w:ascii="Cambria" w:hAnsi="Cambria"/>
          <w:sz w:val="20"/>
          <w:szCs w:val="20"/>
          <w:lang w:val="es-ES_tradnl"/>
        </w:rPr>
        <w:t>Movimiento</w:t>
      </w:r>
      <w:r w:rsidRPr="00B2698D">
        <w:rPr>
          <w:rFonts w:ascii="Cambria" w:hAnsi="Cambria"/>
          <w:spacing w:val="1"/>
          <w:sz w:val="20"/>
          <w:szCs w:val="20"/>
          <w:lang w:val="es-ES_tradnl"/>
        </w:rPr>
        <w:t xml:space="preserve"> </w:t>
      </w:r>
      <w:r w:rsidRPr="00B2698D">
        <w:rPr>
          <w:rFonts w:ascii="Cambria" w:hAnsi="Cambria"/>
          <w:sz w:val="20"/>
          <w:szCs w:val="20"/>
          <w:lang w:val="es-ES_tradnl"/>
        </w:rPr>
        <w:t>Cristiano</w:t>
      </w:r>
      <w:r w:rsidR="00052269" w:rsidRPr="00B2698D">
        <w:rPr>
          <w:rFonts w:ascii="Cambria" w:hAnsi="Cambria"/>
          <w:sz w:val="20"/>
          <w:szCs w:val="20"/>
          <w:lang w:val="es-ES_tradnl"/>
        </w:rPr>
        <w:t xml:space="preserve"> de</w:t>
      </w:r>
      <w:r w:rsidRPr="00B2698D">
        <w:rPr>
          <w:rFonts w:ascii="Cambria" w:hAnsi="Cambria"/>
          <w:spacing w:val="1"/>
          <w:sz w:val="20"/>
          <w:szCs w:val="20"/>
          <w:lang w:val="es-ES_tradnl"/>
        </w:rPr>
        <w:t xml:space="preserve"> </w:t>
      </w:r>
      <w:r w:rsidRPr="00B2698D">
        <w:rPr>
          <w:rFonts w:ascii="Cambria" w:hAnsi="Cambria"/>
          <w:sz w:val="20"/>
          <w:szCs w:val="20"/>
          <w:lang w:val="es-ES_tradnl"/>
        </w:rPr>
        <w:t>Liberación</w:t>
      </w:r>
      <w:r w:rsidR="007F068D" w:rsidRPr="00B2698D">
        <w:rPr>
          <w:rFonts w:ascii="Cambria" w:hAnsi="Cambria"/>
          <w:sz w:val="20"/>
          <w:szCs w:val="20"/>
          <w:lang w:val="es-ES_tradnl"/>
        </w:rPr>
        <w:t xml:space="preserve"> (MCL o Movimiento) </w:t>
      </w:r>
      <w:r w:rsidRPr="00B2698D">
        <w:rPr>
          <w:rFonts w:ascii="Cambria" w:hAnsi="Cambria"/>
          <w:sz w:val="20"/>
          <w:szCs w:val="20"/>
          <w:lang w:val="es-ES_tradnl"/>
        </w:rPr>
        <w:t xml:space="preserve">con el objetivo de promover </w:t>
      </w:r>
      <w:r w:rsidR="007F068D" w:rsidRPr="00B2698D">
        <w:rPr>
          <w:rFonts w:ascii="Cambria" w:hAnsi="Cambria"/>
          <w:sz w:val="20"/>
          <w:szCs w:val="20"/>
          <w:lang w:val="es-ES_tradnl"/>
        </w:rPr>
        <w:t>la democr</w:t>
      </w:r>
      <w:r w:rsidR="008F4553" w:rsidRPr="00B2698D">
        <w:rPr>
          <w:rFonts w:ascii="Cambria" w:hAnsi="Cambria"/>
          <w:sz w:val="20"/>
          <w:szCs w:val="20"/>
          <w:lang w:val="es-ES_tradnl"/>
        </w:rPr>
        <w:t>ac</w:t>
      </w:r>
      <w:r w:rsidR="007F068D" w:rsidRPr="00B2698D">
        <w:rPr>
          <w:rFonts w:ascii="Cambria" w:hAnsi="Cambria"/>
          <w:sz w:val="20"/>
          <w:szCs w:val="20"/>
          <w:lang w:val="es-ES_tradnl"/>
        </w:rPr>
        <w:t xml:space="preserve">ia y </w:t>
      </w:r>
      <w:r w:rsidRPr="00B2698D">
        <w:rPr>
          <w:rFonts w:ascii="Cambria" w:hAnsi="Cambria"/>
          <w:sz w:val="20"/>
          <w:szCs w:val="20"/>
          <w:lang w:val="es-ES_tradnl"/>
        </w:rPr>
        <w:t>un sistema</w:t>
      </w:r>
      <w:r w:rsidRPr="00B2698D">
        <w:rPr>
          <w:rFonts w:ascii="Cambria" w:hAnsi="Cambria"/>
          <w:spacing w:val="1"/>
          <w:sz w:val="20"/>
          <w:szCs w:val="20"/>
          <w:lang w:val="es-ES_tradnl"/>
        </w:rPr>
        <w:t xml:space="preserve"> </w:t>
      </w:r>
      <w:r w:rsidRPr="00B2698D">
        <w:rPr>
          <w:rFonts w:ascii="Cambria" w:hAnsi="Cambria"/>
          <w:sz w:val="20"/>
          <w:szCs w:val="20"/>
          <w:lang w:val="es-ES_tradnl"/>
        </w:rPr>
        <w:t>político en Cuba que permitiera la existencia de más de un partido político</w:t>
      </w:r>
      <w:r w:rsidRPr="00B2698D">
        <w:rPr>
          <w:rStyle w:val="Refdenotaalpie"/>
          <w:rFonts w:ascii="Cambria" w:hAnsi="Cambria"/>
          <w:sz w:val="20"/>
          <w:szCs w:val="20"/>
          <w:lang w:val="es-ES_tradnl"/>
        </w:rPr>
        <w:footnoteReference w:id="16"/>
      </w:r>
      <w:r w:rsidRPr="00B2698D">
        <w:rPr>
          <w:rFonts w:ascii="Cambria" w:hAnsi="Cambria"/>
          <w:sz w:val="20"/>
          <w:szCs w:val="20"/>
          <w:lang w:val="es-ES_tradnl"/>
        </w:rPr>
        <w:t>.</w:t>
      </w:r>
      <w:r w:rsidR="002632C9" w:rsidRPr="00B2698D">
        <w:rPr>
          <w:rFonts w:ascii="Cambria" w:hAnsi="Cambria"/>
          <w:sz w:val="20"/>
          <w:szCs w:val="20"/>
          <w:lang w:val="es-ES_tradnl"/>
        </w:rPr>
        <w:t xml:space="preserve"> El </w:t>
      </w:r>
      <w:r w:rsidR="007F068D" w:rsidRPr="00B2698D">
        <w:rPr>
          <w:rFonts w:ascii="Cambria" w:hAnsi="Cambria"/>
          <w:sz w:val="20"/>
          <w:szCs w:val="20"/>
          <w:lang w:val="es-ES_tradnl"/>
        </w:rPr>
        <w:t>señor</w:t>
      </w:r>
      <w:r w:rsidRPr="00B2698D">
        <w:rPr>
          <w:rFonts w:ascii="Cambria" w:hAnsi="Cambria"/>
          <w:spacing w:val="1"/>
          <w:sz w:val="20"/>
          <w:szCs w:val="20"/>
          <w:lang w:val="es-ES_tradnl"/>
        </w:rPr>
        <w:t xml:space="preserve"> </w:t>
      </w:r>
      <w:proofErr w:type="spellStart"/>
      <w:r w:rsidRPr="00B2698D">
        <w:rPr>
          <w:rFonts w:ascii="Cambria" w:hAnsi="Cambria"/>
          <w:sz w:val="20"/>
          <w:szCs w:val="20"/>
          <w:lang w:val="es-ES_tradnl"/>
        </w:rPr>
        <w:t>Payá</w:t>
      </w:r>
      <w:proofErr w:type="spellEnd"/>
      <w:r w:rsidRPr="00B2698D">
        <w:rPr>
          <w:rFonts w:ascii="Cambria" w:hAnsi="Cambria"/>
          <w:spacing w:val="1"/>
          <w:sz w:val="20"/>
          <w:szCs w:val="20"/>
          <w:lang w:val="es-ES_tradnl"/>
        </w:rPr>
        <w:t xml:space="preserve"> </w:t>
      </w:r>
      <w:r w:rsidRPr="00B2698D">
        <w:rPr>
          <w:rFonts w:ascii="Cambria" w:hAnsi="Cambria"/>
          <w:sz w:val="20"/>
          <w:szCs w:val="20"/>
          <w:lang w:val="es-ES_tradnl"/>
        </w:rPr>
        <w:t>era</w:t>
      </w:r>
      <w:r w:rsidRPr="00B2698D">
        <w:rPr>
          <w:rFonts w:ascii="Cambria" w:hAnsi="Cambria"/>
          <w:spacing w:val="1"/>
          <w:sz w:val="20"/>
          <w:szCs w:val="20"/>
          <w:lang w:val="es-ES_tradnl"/>
        </w:rPr>
        <w:t xml:space="preserve"> </w:t>
      </w:r>
      <w:r w:rsidRPr="00B2698D">
        <w:rPr>
          <w:rFonts w:ascii="Cambria" w:hAnsi="Cambria"/>
          <w:sz w:val="20"/>
          <w:szCs w:val="20"/>
          <w:lang w:val="es-ES_tradnl"/>
        </w:rPr>
        <w:t>conocido como un activista político y de derechos humanos más importantes de Cuba,</w:t>
      </w:r>
      <w:r w:rsidRPr="00B2698D">
        <w:rPr>
          <w:rFonts w:ascii="Cambria" w:hAnsi="Cambria"/>
          <w:spacing w:val="1"/>
          <w:sz w:val="20"/>
          <w:szCs w:val="20"/>
          <w:lang w:val="es-ES_tradnl"/>
        </w:rPr>
        <w:t xml:space="preserve"> </w:t>
      </w:r>
      <w:r w:rsidRPr="00B2698D">
        <w:rPr>
          <w:rFonts w:ascii="Cambria" w:hAnsi="Cambria"/>
          <w:sz w:val="20"/>
          <w:szCs w:val="20"/>
          <w:lang w:val="es-ES_tradnl"/>
        </w:rPr>
        <w:t>por</w:t>
      </w:r>
      <w:r w:rsidRPr="00B2698D">
        <w:rPr>
          <w:rFonts w:ascii="Cambria" w:hAnsi="Cambria"/>
          <w:spacing w:val="-1"/>
          <w:sz w:val="20"/>
          <w:szCs w:val="20"/>
          <w:lang w:val="es-ES_tradnl"/>
        </w:rPr>
        <w:t xml:space="preserve"> </w:t>
      </w:r>
      <w:r w:rsidRPr="00B2698D">
        <w:rPr>
          <w:rFonts w:ascii="Cambria" w:hAnsi="Cambria"/>
          <w:sz w:val="20"/>
          <w:szCs w:val="20"/>
          <w:lang w:val="es-ES_tradnl"/>
        </w:rPr>
        <w:t>sus</w:t>
      </w:r>
      <w:r w:rsidRPr="00B2698D">
        <w:rPr>
          <w:rFonts w:ascii="Cambria" w:hAnsi="Cambria"/>
          <w:spacing w:val="-1"/>
          <w:sz w:val="20"/>
          <w:szCs w:val="20"/>
          <w:lang w:val="es-ES_tradnl"/>
        </w:rPr>
        <w:t xml:space="preserve"> </w:t>
      </w:r>
      <w:r w:rsidRPr="00B2698D">
        <w:rPr>
          <w:rFonts w:ascii="Cambria" w:hAnsi="Cambria"/>
          <w:sz w:val="20"/>
          <w:szCs w:val="20"/>
          <w:lang w:val="es-ES_tradnl"/>
        </w:rPr>
        <w:t>propuestas</w:t>
      </w:r>
      <w:r w:rsidRPr="00B2698D">
        <w:rPr>
          <w:rFonts w:ascii="Cambria" w:hAnsi="Cambria"/>
          <w:spacing w:val="-1"/>
          <w:sz w:val="20"/>
          <w:szCs w:val="20"/>
          <w:lang w:val="es-ES_tradnl"/>
        </w:rPr>
        <w:t xml:space="preserve"> </w:t>
      </w:r>
      <w:r w:rsidRPr="00B2698D">
        <w:rPr>
          <w:rFonts w:ascii="Cambria" w:hAnsi="Cambria"/>
          <w:sz w:val="20"/>
          <w:szCs w:val="20"/>
          <w:lang w:val="es-ES_tradnl"/>
        </w:rPr>
        <w:t>a favor</w:t>
      </w:r>
      <w:r w:rsidRPr="00B2698D">
        <w:rPr>
          <w:rFonts w:ascii="Cambria" w:hAnsi="Cambria"/>
          <w:spacing w:val="-1"/>
          <w:sz w:val="20"/>
          <w:szCs w:val="20"/>
          <w:lang w:val="es-ES_tradnl"/>
        </w:rPr>
        <w:t xml:space="preserve"> </w:t>
      </w:r>
      <w:r w:rsidRPr="00B2698D">
        <w:rPr>
          <w:rFonts w:ascii="Cambria" w:hAnsi="Cambria"/>
          <w:sz w:val="20"/>
          <w:szCs w:val="20"/>
          <w:lang w:val="es-ES_tradnl"/>
        </w:rPr>
        <w:t>de</w:t>
      </w:r>
      <w:r w:rsidRPr="00B2698D">
        <w:rPr>
          <w:rFonts w:ascii="Cambria" w:hAnsi="Cambria"/>
          <w:spacing w:val="-2"/>
          <w:sz w:val="20"/>
          <w:szCs w:val="20"/>
          <w:lang w:val="es-ES_tradnl"/>
        </w:rPr>
        <w:t xml:space="preserve"> </w:t>
      </w:r>
      <w:r w:rsidRPr="00B2698D">
        <w:rPr>
          <w:rFonts w:ascii="Cambria" w:hAnsi="Cambria"/>
          <w:sz w:val="20"/>
          <w:szCs w:val="20"/>
          <w:lang w:val="es-ES_tradnl"/>
        </w:rPr>
        <w:t>la</w:t>
      </w:r>
      <w:r w:rsidRPr="00B2698D">
        <w:rPr>
          <w:rFonts w:ascii="Cambria" w:hAnsi="Cambria"/>
          <w:spacing w:val="-2"/>
          <w:sz w:val="20"/>
          <w:szCs w:val="20"/>
          <w:lang w:val="es-ES_tradnl"/>
        </w:rPr>
        <w:t xml:space="preserve"> </w:t>
      </w:r>
      <w:r w:rsidRPr="00B2698D">
        <w:rPr>
          <w:rFonts w:ascii="Cambria" w:hAnsi="Cambria"/>
          <w:sz w:val="20"/>
          <w:szCs w:val="20"/>
          <w:lang w:val="es-ES_tradnl"/>
        </w:rPr>
        <w:t>democracia,</w:t>
      </w:r>
      <w:r w:rsidRPr="00B2698D">
        <w:rPr>
          <w:rFonts w:ascii="Cambria" w:hAnsi="Cambria"/>
          <w:spacing w:val="-1"/>
          <w:sz w:val="20"/>
          <w:szCs w:val="20"/>
          <w:lang w:val="es-ES_tradnl"/>
        </w:rPr>
        <w:t xml:space="preserve"> </w:t>
      </w:r>
      <w:r w:rsidRPr="00B2698D">
        <w:rPr>
          <w:rFonts w:ascii="Cambria" w:hAnsi="Cambria"/>
          <w:sz w:val="20"/>
          <w:szCs w:val="20"/>
          <w:lang w:val="es-ES_tradnl"/>
        </w:rPr>
        <w:t>la</w:t>
      </w:r>
      <w:r w:rsidRPr="00B2698D">
        <w:rPr>
          <w:rFonts w:ascii="Cambria" w:hAnsi="Cambria"/>
          <w:spacing w:val="-2"/>
          <w:sz w:val="20"/>
          <w:szCs w:val="20"/>
          <w:lang w:val="es-ES_tradnl"/>
        </w:rPr>
        <w:t xml:space="preserve"> </w:t>
      </w:r>
      <w:r w:rsidRPr="00B2698D">
        <w:rPr>
          <w:rFonts w:ascii="Cambria" w:hAnsi="Cambria"/>
          <w:sz w:val="20"/>
          <w:szCs w:val="20"/>
          <w:lang w:val="es-ES_tradnl"/>
        </w:rPr>
        <w:t>participación</w:t>
      </w:r>
      <w:r w:rsidRPr="00B2698D">
        <w:rPr>
          <w:rFonts w:ascii="Cambria" w:hAnsi="Cambria"/>
          <w:spacing w:val="-1"/>
          <w:sz w:val="20"/>
          <w:szCs w:val="20"/>
          <w:lang w:val="es-ES_tradnl"/>
        </w:rPr>
        <w:t xml:space="preserve"> </w:t>
      </w:r>
      <w:r w:rsidRPr="00B2698D">
        <w:rPr>
          <w:rFonts w:ascii="Cambria" w:hAnsi="Cambria"/>
          <w:sz w:val="20"/>
          <w:szCs w:val="20"/>
          <w:lang w:val="es-ES_tradnl"/>
        </w:rPr>
        <w:t>política</w:t>
      </w:r>
      <w:r w:rsidRPr="00B2698D">
        <w:rPr>
          <w:rFonts w:ascii="Cambria" w:hAnsi="Cambria"/>
          <w:spacing w:val="-1"/>
          <w:sz w:val="20"/>
          <w:szCs w:val="20"/>
          <w:lang w:val="es-ES_tradnl"/>
        </w:rPr>
        <w:t xml:space="preserve"> </w:t>
      </w:r>
      <w:r w:rsidRPr="00B2698D">
        <w:rPr>
          <w:rFonts w:ascii="Cambria" w:hAnsi="Cambria"/>
          <w:sz w:val="20"/>
          <w:szCs w:val="20"/>
          <w:lang w:val="es-ES_tradnl"/>
        </w:rPr>
        <w:t>y</w:t>
      </w:r>
      <w:r w:rsidRPr="00B2698D">
        <w:rPr>
          <w:rFonts w:ascii="Cambria" w:hAnsi="Cambria"/>
          <w:spacing w:val="-1"/>
          <w:sz w:val="20"/>
          <w:szCs w:val="20"/>
          <w:lang w:val="es-ES_tradnl"/>
        </w:rPr>
        <w:t xml:space="preserve"> </w:t>
      </w:r>
      <w:r w:rsidRPr="00B2698D">
        <w:rPr>
          <w:rFonts w:ascii="Cambria" w:hAnsi="Cambria"/>
          <w:sz w:val="20"/>
          <w:szCs w:val="20"/>
          <w:lang w:val="es-ES_tradnl"/>
        </w:rPr>
        <w:t>la</w:t>
      </w:r>
      <w:r w:rsidRPr="00B2698D">
        <w:rPr>
          <w:rFonts w:ascii="Cambria" w:hAnsi="Cambria"/>
          <w:spacing w:val="-2"/>
          <w:sz w:val="20"/>
          <w:szCs w:val="20"/>
          <w:lang w:val="es-ES_tradnl"/>
        </w:rPr>
        <w:t xml:space="preserve"> </w:t>
      </w:r>
      <w:r w:rsidRPr="00B2698D">
        <w:rPr>
          <w:rFonts w:ascii="Cambria" w:hAnsi="Cambria"/>
          <w:sz w:val="20"/>
          <w:szCs w:val="20"/>
          <w:lang w:val="es-ES_tradnl"/>
        </w:rPr>
        <w:t>libertad</w:t>
      </w:r>
      <w:r w:rsidRPr="00B2698D">
        <w:rPr>
          <w:rFonts w:ascii="Cambria" w:hAnsi="Cambria"/>
          <w:spacing w:val="-1"/>
          <w:sz w:val="20"/>
          <w:szCs w:val="20"/>
          <w:lang w:val="es-ES_tradnl"/>
        </w:rPr>
        <w:t xml:space="preserve"> </w:t>
      </w:r>
      <w:r w:rsidRPr="00B2698D">
        <w:rPr>
          <w:rFonts w:ascii="Cambria" w:hAnsi="Cambria"/>
          <w:sz w:val="20"/>
          <w:szCs w:val="20"/>
          <w:lang w:val="es-ES_tradnl"/>
        </w:rPr>
        <w:t>de</w:t>
      </w:r>
      <w:r w:rsidRPr="00B2698D">
        <w:rPr>
          <w:rFonts w:ascii="Cambria" w:hAnsi="Cambria"/>
          <w:spacing w:val="-2"/>
          <w:sz w:val="20"/>
          <w:szCs w:val="20"/>
          <w:lang w:val="es-ES_tradnl"/>
        </w:rPr>
        <w:t xml:space="preserve"> </w:t>
      </w:r>
      <w:r w:rsidRPr="00B2698D">
        <w:rPr>
          <w:rFonts w:ascii="Cambria" w:hAnsi="Cambria"/>
          <w:sz w:val="20"/>
          <w:szCs w:val="20"/>
          <w:lang w:val="es-ES_tradnl"/>
        </w:rPr>
        <w:t>expresión</w:t>
      </w:r>
      <w:r w:rsidR="00042384" w:rsidRPr="00B2698D">
        <w:rPr>
          <w:rStyle w:val="Refdenotaalpie"/>
          <w:rFonts w:ascii="Cambria" w:hAnsi="Cambria"/>
          <w:sz w:val="20"/>
          <w:szCs w:val="20"/>
          <w:lang w:val="es-ES_tradnl"/>
        </w:rPr>
        <w:footnoteReference w:id="17"/>
      </w:r>
      <w:r w:rsidRPr="00B2698D">
        <w:rPr>
          <w:rFonts w:ascii="Cambria" w:hAnsi="Cambria"/>
          <w:sz w:val="20"/>
          <w:szCs w:val="20"/>
          <w:lang w:val="es-ES_tradnl"/>
        </w:rPr>
        <w:t xml:space="preserve">. </w:t>
      </w:r>
    </w:p>
    <w:p w14:paraId="238E0C2D" w14:textId="77777777" w:rsidR="00BF3833" w:rsidRPr="00B2698D" w:rsidRDefault="00BF3833" w:rsidP="00237A0B">
      <w:pPr>
        <w:pStyle w:val="Prrafodelista"/>
        <w:rPr>
          <w:rFonts w:eastAsia="Calibri" w:cs="Calibri"/>
          <w:sz w:val="20"/>
          <w:szCs w:val="20"/>
          <w:lang w:val="es-ES_tradnl"/>
        </w:rPr>
      </w:pPr>
    </w:p>
    <w:p w14:paraId="29209659" w14:textId="56A370EA" w:rsidR="007F068D" w:rsidRPr="00B2698D" w:rsidRDefault="00BF3833" w:rsidP="007F06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Harold</w:t>
      </w:r>
      <w:r w:rsidRPr="00B2698D">
        <w:rPr>
          <w:rFonts w:ascii="Cambria" w:hAnsi="Cambria"/>
          <w:spacing w:val="-8"/>
          <w:sz w:val="20"/>
          <w:szCs w:val="20"/>
          <w:lang w:val="es-ES_tradnl"/>
        </w:rPr>
        <w:t xml:space="preserve"> </w:t>
      </w:r>
      <w:r w:rsidRPr="00B2698D">
        <w:rPr>
          <w:rFonts w:ascii="Cambria" w:hAnsi="Cambria"/>
          <w:sz w:val="20"/>
          <w:szCs w:val="20"/>
          <w:lang w:val="es-ES_tradnl"/>
        </w:rPr>
        <w:t>Cepero Escalante</w:t>
      </w:r>
      <w:r w:rsidRPr="00B2698D">
        <w:rPr>
          <w:rFonts w:ascii="Cambria" w:hAnsi="Cambria"/>
          <w:spacing w:val="-7"/>
          <w:sz w:val="20"/>
          <w:szCs w:val="20"/>
          <w:lang w:val="es-ES_tradnl"/>
        </w:rPr>
        <w:t xml:space="preserve"> </w:t>
      </w:r>
      <w:r w:rsidRPr="00B2698D">
        <w:rPr>
          <w:rFonts w:ascii="Cambria" w:hAnsi="Cambria"/>
          <w:sz w:val="20"/>
          <w:szCs w:val="20"/>
          <w:lang w:val="es-ES_tradnl"/>
        </w:rPr>
        <w:t>nació</w:t>
      </w:r>
      <w:r w:rsidRPr="00B2698D">
        <w:rPr>
          <w:rFonts w:ascii="Cambria" w:hAnsi="Cambria"/>
          <w:spacing w:val="-7"/>
          <w:sz w:val="20"/>
          <w:szCs w:val="20"/>
          <w:lang w:val="es-ES_tradnl"/>
        </w:rPr>
        <w:t xml:space="preserve"> </w:t>
      </w:r>
      <w:r w:rsidRPr="00B2698D">
        <w:rPr>
          <w:rFonts w:ascii="Cambria" w:hAnsi="Cambria"/>
          <w:sz w:val="20"/>
          <w:szCs w:val="20"/>
          <w:lang w:val="es-ES_tradnl"/>
        </w:rPr>
        <w:t>el</w:t>
      </w:r>
      <w:r w:rsidRPr="00B2698D">
        <w:rPr>
          <w:rFonts w:ascii="Cambria" w:hAnsi="Cambria"/>
          <w:spacing w:val="-8"/>
          <w:sz w:val="20"/>
          <w:szCs w:val="20"/>
          <w:lang w:val="es-ES_tradnl"/>
        </w:rPr>
        <w:t xml:space="preserve"> </w:t>
      </w:r>
      <w:r w:rsidRPr="00B2698D">
        <w:rPr>
          <w:rFonts w:ascii="Cambria" w:hAnsi="Cambria"/>
          <w:sz w:val="20"/>
          <w:szCs w:val="20"/>
          <w:lang w:val="es-ES_tradnl"/>
        </w:rPr>
        <w:t>29</w:t>
      </w:r>
      <w:r w:rsidRPr="00B2698D">
        <w:rPr>
          <w:rFonts w:ascii="Cambria" w:hAnsi="Cambria"/>
          <w:spacing w:val="-7"/>
          <w:sz w:val="20"/>
          <w:szCs w:val="20"/>
          <w:lang w:val="es-ES_tradnl"/>
        </w:rPr>
        <w:t xml:space="preserve"> </w:t>
      </w:r>
      <w:r w:rsidRPr="00B2698D">
        <w:rPr>
          <w:rFonts w:ascii="Cambria" w:hAnsi="Cambria"/>
          <w:sz w:val="20"/>
          <w:szCs w:val="20"/>
          <w:lang w:val="es-ES_tradnl"/>
        </w:rPr>
        <w:t>de</w:t>
      </w:r>
      <w:r w:rsidRPr="00B2698D">
        <w:rPr>
          <w:rFonts w:ascii="Cambria" w:hAnsi="Cambria"/>
          <w:spacing w:val="-7"/>
          <w:sz w:val="20"/>
          <w:szCs w:val="20"/>
          <w:lang w:val="es-ES_tradnl"/>
        </w:rPr>
        <w:t xml:space="preserve"> </w:t>
      </w:r>
      <w:r w:rsidRPr="00B2698D">
        <w:rPr>
          <w:rFonts w:ascii="Cambria" w:hAnsi="Cambria"/>
          <w:sz w:val="20"/>
          <w:szCs w:val="20"/>
          <w:lang w:val="es-ES_tradnl"/>
        </w:rPr>
        <w:t>enero</w:t>
      </w:r>
      <w:r w:rsidRPr="00B2698D">
        <w:rPr>
          <w:rFonts w:ascii="Cambria" w:hAnsi="Cambria"/>
          <w:spacing w:val="-7"/>
          <w:sz w:val="20"/>
          <w:szCs w:val="20"/>
          <w:lang w:val="es-ES_tradnl"/>
        </w:rPr>
        <w:t xml:space="preserve"> </w:t>
      </w:r>
      <w:r w:rsidRPr="00B2698D">
        <w:rPr>
          <w:rFonts w:ascii="Cambria" w:hAnsi="Cambria"/>
          <w:sz w:val="20"/>
          <w:szCs w:val="20"/>
          <w:lang w:val="es-ES_tradnl"/>
        </w:rPr>
        <w:t>de</w:t>
      </w:r>
      <w:r w:rsidRPr="00B2698D">
        <w:rPr>
          <w:rFonts w:ascii="Cambria" w:hAnsi="Cambria"/>
          <w:spacing w:val="-8"/>
          <w:sz w:val="20"/>
          <w:szCs w:val="20"/>
          <w:lang w:val="es-ES_tradnl"/>
        </w:rPr>
        <w:t xml:space="preserve"> </w:t>
      </w:r>
      <w:r w:rsidRPr="00B2698D">
        <w:rPr>
          <w:rFonts w:ascii="Cambria" w:hAnsi="Cambria"/>
          <w:sz w:val="20"/>
          <w:szCs w:val="20"/>
          <w:lang w:val="es-ES_tradnl"/>
        </w:rPr>
        <w:t>1980</w:t>
      </w:r>
      <w:r w:rsidRPr="00B2698D">
        <w:rPr>
          <w:rFonts w:ascii="Cambria" w:hAnsi="Cambria"/>
          <w:spacing w:val="-7"/>
          <w:sz w:val="20"/>
          <w:szCs w:val="20"/>
          <w:lang w:val="es-ES_tradnl"/>
        </w:rPr>
        <w:t xml:space="preserve"> </w:t>
      </w:r>
      <w:r w:rsidRPr="00B2698D">
        <w:rPr>
          <w:rFonts w:ascii="Cambria" w:hAnsi="Cambria"/>
          <w:sz w:val="20"/>
          <w:szCs w:val="20"/>
          <w:lang w:val="es-ES_tradnl"/>
        </w:rPr>
        <w:t>en</w:t>
      </w:r>
      <w:r w:rsidRPr="00B2698D">
        <w:rPr>
          <w:rFonts w:ascii="Cambria" w:hAnsi="Cambria"/>
          <w:spacing w:val="-7"/>
          <w:sz w:val="20"/>
          <w:szCs w:val="20"/>
          <w:lang w:val="es-ES_tradnl"/>
        </w:rPr>
        <w:t xml:space="preserve"> </w:t>
      </w:r>
      <w:r w:rsidRPr="00B2698D">
        <w:rPr>
          <w:rFonts w:ascii="Cambria" w:hAnsi="Cambria"/>
          <w:sz w:val="20"/>
          <w:szCs w:val="20"/>
          <w:lang w:val="es-ES_tradnl"/>
        </w:rPr>
        <w:t>Camagüey,</w:t>
      </w:r>
      <w:r w:rsidRPr="00B2698D">
        <w:rPr>
          <w:rFonts w:ascii="Cambria" w:hAnsi="Cambria"/>
          <w:spacing w:val="-7"/>
          <w:sz w:val="20"/>
          <w:szCs w:val="20"/>
          <w:lang w:val="es-ES_tradnl"/>
        </w:rPr>
        <w:t xml:space="preserve"> </w:t>
      </w:r>
      <w:r w:rsidRPr="00B2698D">
        <w:rPr>
          <w:rFonts w:ascii="Cambria" w:hAnsi="Cambria"/>
          <w:sz w:val="20"/>
          <w:szCs w:val="20"/>
          <w:lang w:val="es-ES_tradnl"/>
        </w:rPr>
        <w:t>Cuba.</w:t>
      </w:r>
      <w:r w:rsidRPr="00B2698D">
        <w:rPr>
          <w:rFonts w:ascii="Cambria" w:hAnsi="Cambria"/>
          <w:spacing w:val="-8"/>
          <w:sz w:val="20"/>
          <w:szCs w:val="20"/>
          <w:lang w:val="es-ES_tradnl"/>
        </w:rPr>
        <w:t xml:space="preserve"> </w:t>
      </w:r>
      <w:r w:rsidR="007F068D" w:rsidRPr="00B2698D">
        <w:rPr>
          <w:rFonts w:ascii="Cambria" w:hAnsi="Cambria"/>
          <w:spacing w:val="-8"/>
          <w:sz w:val="20"/>
          <w:szCs w:val="20"/>
          <w:lang w:val="es-ES_tradnl"/>
        </w:rPr>
        <w:t>Su familia estaba compuesta por</w:t>
      </w:r>
      <w:r w:rsidR="003B1ADA" w:rsidRPr="00B2698D">
        <w:rPr>
          <w:rFonts w:ascii="Cambria" w:hAnsi="Cambria"/>
          <w:spacing w:val="-8"/>
          <w:sz w:val="20"/>
          <w:szCs w:val="20"/>
          <w:lang w:val="es-ES_tradnl"/>
        </w:rPr>
        <w:t>: Sabat Cepero (padre) y</w:t>
      </w:r>
      <w:r w:rsidR="009D4505" w:rsidRPr="00B2698D">
        <w:rPr>
          <w:rFonts w:ascii="Cambria" w:hAnsi="Cambria"/>
          <w:spacing w:val="-8"/>
          <w:sz w:val="20"/>
          <w:szCs w:val="20"/>
          <w:lang w:val="es-ES_tradnl"/>
        </w:rPr>
        <w:t xml:space="preserve"> </w:t>
      </w:r>
      <w:r w:rsidR="009D4505" w:rsidRPr="00B2698D">
        <w:rPr>
          <w:rFonts w:ascii="Cambria" w:hAnsi="Cambria"/>
          <w:sz w:val="20"/>
          <w:szCs w:val="20"/>
          <w:lang w:val="es-ES_tradnl"/>
        </w:rPr>
        <w:t>Hanner Cepero (hermano)</w:t>
      </w:r>
      <w:r w:rsidR="003B1ADA" w:rsidRPr="00B2698D">
        <w:rPr>
          <w:rFonts w:ascii="Cambria" w:hAnsi="Cambria"/>
          <w:spacing w:val="-8"/>
          <w:sz w:val="20"/>
          <w:szCs w:val="20"/>
          <w:lang w:val="es-ES_tradnl"/>
        </w:rPr>
        <w:t>. E</w:t>
      </w:r>
      <w:r w:rsidR="008B1B56" w:rsidRPr="00B2698D">
        <w:rPr>
          <w:rFonts w:ascii="Cambria" w:hAnsi="Cambria"/>
          <w:sz w:val="20"/>
          <w:szCs w:val="20"/>
          <w:lang w:val="es-ES_tradnl"/>
        </w:rPr>
        <w:t xml:space="preserve">n 2002, el señor </w:t>
      </w:r>
      <w:r w:rsidR="004D54D1" w:rsidRPr="00B2698D">
        <w:rPr>
          <w:rFonts w:ascii="Cambria" w:hAnsi="Cambria"/>
          <w:sz w:val="20"/>
          <w:szCs w:val="20"/>
          <w:lang w:val="es-ES_tradnl"/>
        </w:rPr>
        <w:t>d</w:t>
      </w:r>
      <w:r w:rsidR="008B1B56" w:rsidRPr="00B2698D">
        <w:rPr>
          <w:rFonts w:ascii="Cambria" w:hAnsi="Cambria"/>
          <w:sz w:val="20"/>
          <w:szCs w:val="20"/>
          <w:lang w:val="es-ES_tradnl"/>
        </w:rPr>
        <w:t>esarrolló</w:t>
      </w:r>
      <w:r w:rsidR="008B1B56" w:rsidRPr="00B2698D">
        <w:rPr>
          <w:rFonts w:ascii="Cambria" w:hAnsi="Cambria"/>
          <w:spacing w:val="-7"/>
          <w:sz w:val="20"/>
          <w:szCs w:val="20"/>
          <w:lang w:val="es-ES_tradnl"/>
        </w:rPr>
        <w:t xml:space="preserve"> </w:t>
      </w:r>
      <w:r w:rsidR="008B1B56" w:rsidRPr="00B2698D">
        <w:rPr>
          <w:rFonts w:ascii="Cambria" w:hAnsi="Cambria"/>
          <w:sz w:val="20"/>
          <w:szCs w:val="20"/>
          <w:lang w:val="es-ES_tradnl"/>
        </w:rPr>
        <w:t>su</w:t>
      </w:r>
      <w:r w:rsidR="008B1B56" w:rsidRPr="00B2698D">
        <w:rPr>
          <w:rFonts w:ascii="Cambria" w:hAnsi="Cambria"/>
          <w:spacing w:val="-7"/>
          <w:sz w:val="20"/>
          <w:szCs w:val="20"/>
          <w:lang w:val="es-ES_tradnl"/>
        </w:rPr>
        <w:t xml:space="preserve"> </w:t>
      </w:r>
      <w:r w:rsidR="008B1B56" w:rsidRPr="00B2698D">
        <w:rPr>
          <w:rFonts w:ascii="Cambria" w:hAnsi="Cambria"/>
          <w:sz w:val="20"/>
          <w:szCs w:val="20"/>
          <w:lang w:val="es-ES_tradnl"/>
        </w:rPr>
        <w:t>actividad</w:t>
      </w:r>
      <w:r w:rsidR="008B1B56" w:rsidRPr="00B2698D">
        <w:rPr>
          <w:rFonts w:ascii="Cambria" w:hAnsi="Cambria"/>
          <w:spacing w:val="-6"/>
          <w:sz w:val="20"/>
          <w:szCs w:val="20"/>
          <w:lang w:val="es-ES_tradnl"/>
        </w:rPr>
        <w:t xml:space="preserve"> </w:t>
      </w:r>
      <w:r w:rsidR="008B1B56" w:rsidRPr="00B2698D">
        <w:rPr>
          <w:rFonts w:ascii="Cambria" w:hAnsi="Cambria"/>
          <w:sz w:val="20"/>
          <w:szCs w:val="20"/>
          <w:lang w:val="es-ES_tradnl"/>
        </w:rPr>
        <w:t>como</w:t>
      </w:r>
      <w:r w:rsidR="008B1B56" w:rsidRPr="00B2698D">
        <w:rPr>
          <w:rFonts w:ascii="Cambria" w:hAnsi="Cambria"/>
          <w:spacing w:val="-7"/>
          <w:sz w:val="20"/>
          <w:szCs w:val="20"/>
          <w:lang w:val="es-ES_tradnl"/>
        </w:rPr>
        <w:t xml:space="preserve"> </w:t>
      </w:r>
      <w:r w:rsidR="008B1B56" w:rsidRPr="00B2698D">
        <w:rPr>
          <w:rFonts w:ascii="Cambria" w:hAnsi="Cambria"/>
          <w:sz w:val="20"/>
          <w:szCs w:val="20"/>
          <w:lang w:val="es-ES_tradnl"/>
        </w:rPr>
        <w:t>destacado</w:t>
      </w:r>
      <w:r w:rsidR="008B1B56" w:rsidRPr="00B2698D">
        <w:rPr>
          <w:rFonts w:ascii="Cambria" w:hAnsi="Cambria"/>
          <w:spacing w:val="-7"/>
          <w:sz w:val="20"/>
          <w:szCs w:val="20"/>
          <w:lang w:val="es-ES_tradnl"/>
        </w:rPr>
        <w:t xml:space="preserve"> </w:t>
      </w:r>
      <w:r w:rsidR="008B1B56" w:rsidRPr="00B2698D">
        <w:rPr>
          <w:rFonts w:ascii="Cambria" w:hAnsi="Cambria"/>
          <w:sz w:val="20"/>
          <w:szCs w:val="20"/>
          <w:lang w:val="es-ES_tradnl"/>
        </w:rPr>
        <w:t>líder</w:t>
      </w:r>
      <w:r w:rsidR="008B1B56" w:rsidRPr="00B2698D">
        <w:rPr>
          <w:rFonts w:ascii="Cambria" w:hAnsi="Cambria"/>
          <w:spacing w:val="-7"/>
          <w:sz w:val="20"/>
          <w:szCs w:val="20"/>
          <w:lang w:val="es-ES_tradnl"/>
        </w:rPr>
        <w:t xml:space="preserve"> </w:t>
      </w:r>
      <w:r w:rsidR="008B1B56" w:rsidRPr="00B2698D">
        <w:rPr>
          <w:rFonts w:ascii="Cambria" w:hAnsi="Cambria"/>
          <w:sz w:val="20"/>
          <w:szCs w:val="20"/>
          <w:lang w:val="es-ES_tradnl"/>
        </w:rPr>
        <w:t>del</w:t>
      </w:r>
      <w:r w:rsidR="008B1B56" w:rsidRPr="00B2698D">
        <w:rPr>
          <w:rFonts w:ascii="Cambria" w:hAnsi="Cambria"/>
          <w:spacing w:val="-6"/>
          <w:sz w:val="20"/>
          <w:szCs w:val="20"/>
          <w:lang w:val="es-ES_tradnl"/>
        </w:rPr>
        <w:t xml:space="preserve"> </w:t>
      </w:r>
      <w:r w:rsidR="008B1B56" w:rsidRPr="00B2698D">
        <w:rPr>
          <w:rFonts w:ascii="Cambria" w:hAnsi="Cambria"/>
          <w:sz w:val="20"/>
          <w:szCs w:val="20"/>
          <w:lang w:val="es-ES_tradnl"/>
        </w:rPr>
        <w:t>MCL</w:t>
      </w:r>
      <w:r w:rsidR="007F068D" w:rsidRPr="00B2698D">
        <w:rPr>
          <w:rFonts w:ascii="Cambria" w:hAnsi="Cambria"/>
          <w:spacing w:val="-7"/>
          <w:sz w:val="20"/>
          <w:szCs w:val="20"/>
          <w:lang w:val="es-ES_tradnl"/>
        </w:rPr>
        <w:t xml:space="preserve">. El señor Cepero </w:t>
      </w:r>
      <w:r w:rsidR="007F068D" w:rsidRPr="00B2698D">
        <w:rPr>
          <w:rFonts w:ascii="Cambria" w:hAnsi="Cambria"/>
          <w:sz w:val="20"/>
          <w:szCs w:val="20"/>
          <w:lang w:val="es-ES_tradnl"/>
        </w:rPr>
        <w:t>viajó por todo el país visitando a otros</w:t>
      </w:r>
      <w:r w:rsidR="007F068D" w:rsidRPr="00B2698D">
        <w:rPr>
          <w:rFonts w:ascii="Cambria" w:hAnsi="Cambria"/>
          <w:spacing w:val="1"/>
          <w:sz w:val="20"/>
          <w:szCs w:val="20"/>
          <w:lang w:val="es-ES_tradnl"/>
        </w:rPr>
        <w:t xml:space="preserve"> </w:t>
      </w:r>
      <w:r w:rsidR="007F068D" w:rsidRPr="00B2698D">
        <w:rPr>
          <w:rFonts w:ascii="Cambria" w:hAnsi="Cambria"/>
          <w:sz w:val="20"/>
          <w:szCs w:val="20"/>
          <w:lang w:val="es-ES_tradnl"/>
        </w:rPr>
        <w:t>líderes</w:t>
      </w:r>
      <w:r w:rsidR="007F068D" w:rsidRPr="00B2698D">
        <w:rPr>
          <w:rFonts w:ascii="Cambria" w:hAnsi="Cambria"/>
          <w:spacing w:val="-7"/>
          <w:sz w:val="20"/>
          <w:szCs w:val="20"/>
          <w:lang w:val="es-ES_tradnl"/>
        </w:rPr>
        <w:t xml:space="preserve"> </w:t>
      </w:r>
      <w:r w:rsidR="007F068D" w:rsidRPr="00B2698D">
        <w:rPr>
          <w:rFonts w:ascii="Cambria" w:hAnsi="Cambria"/>
          <w:sz w:val="20"/>
          <w:szCs w:val="20"/>
          <w:lang w:val="es-ES_tradnl"/>
        </w:rPr>
        <w:t>y</w:t>
      </w:r>
      <w:r w:rsidR="007F068D" w:rsidRPr="00B2698D">
        <w:rPr>
          <w:rFonts w:ascii="Cambria" w:hAnsi="Cambria"/>
          <w:spacing w:val="49"/>
          <w:sz w:val="20"/>
          <w:szCs w:val="20"/>
          <w:lang w:val="es-ES_tradnl"/>
        </w:rPr>
        <w:t xml:space="preserve"> </w:t>
      </w:r>
      <w:r w:rsidR="007F068D" w:rsidRPr="00B2698D">
        <w:rPr>
          <w:rFonts w:ascii="Cambria" w:hAnsi="Cambria"/>
          <w:sz w:val="20"/>
          <w:szCs w:val="20"/>
          <w:lang w:val="es-ES_tradnl"/>
        </w:rPr>
        <w:t>miembros</w:t>
      </w:r>
      <w:r w:rsidR="007F068D" w:rsidRPr="00B2698D">
        <w:rPr>
          <w:rFonts w:ascii="Cambria" w:hAnsi="Cambria"/>
          <w:spacing w:val="-6"/>
          <w:sz w:val="20"/>
          <w:szCs w:val="20"/>
          <w:lang w:val="es-ES_tradnl"/>
        </w:rPr>
        <w:t xml:space="preserve"> </w:t>
      </w:r>
      <w:r w:rsidR="007F068D" w:rsidRPr="00B2698D">
        <w:rPr>
          <w:rFonts w:ascii="Cambria" w:hAnsi="Cambria"/>
          <w:sz w:val="20"/>
          <w:szCs w:val="20"/>
          <w:lang w:val="es-ES_tradnl"/>
        </w:rPr>
        <w:t>del</w:t>
      </w:r>
      <w:r w:rsidR="007F068D" w:rsidRPr="00B2698D">
        <w:rPr>
          <w:rFonts w:ascii="Cambria" w:hAnsi="Cambria"/>
          <w:spacing w:val="-7"/>
          <w:sz w:val="20"/>
          <w:szCs w:val="20"/>
          <w:lang w:val="es-ES_tradnl"/>
        </w:rPr>
        <w:t xml:space="preserve"> </w:t>
      </w:r>
      <w:r w:rsidR="007F068D" w:rsidRPr="00B2698D">
        <w:rPr>
          <w:rFonts w:ascii="Cambria" w:hAnsi="Cambria"/>
          <w:sz w:val="20"/>
          <w:szCs w:val="20"/>
          <w:lang w:val="es-ES_tradnl"/>
        </w:rPr>
        <w:t>MCL,</w:t>
      </w:r>
      <w:r w:rsidR="007F068D" w:rsidRPr="00B2698D">
        <w:rPr>
          <w:rFonts w:ascii="Cambria" w:hAnsi="Cambria"/>
          <w:spacing w:val="-6"/>
          <w:sz w:val="20"/>
          <w:szCs w:val="20"/>
          <w:lang w:val="es-ES_tradnl"/>
        </w:rPr>
        <w:t xml:space="preserve"> </w:t>
      </w:r>
      <w:r w:rsidR="007F068D" w:rsidRPr="00B2698D">
        <w:rPr>
          <w:rFonts w:ascii="Cambria" w:hAnsi="Cambria"/>
          <w:sz w:val="20"/>
          <w:szCs w:val="20"/>
          <w:lang w:val="es-ES_tradnl"/>
        </w:rPr>
        <w:t>promoviendo</w:t>
      </w:r>
      <w:r w:rsidR="007F068D" w:rsidRPr="00B2698D">
        <w:rPr>
          <w:rFonts w:ascii="Cambria" w:hAnsi="Cambria"/>
          <w:spacing w:val="-6"/>
          <w:sz w:val="20"/>
          <w:szCs w:val="20"/>
          <w:lang w:val="es-ES_tradnl"/>
        </w:rPr>
        <w:t xml:space="preserve"> </w:t>
      </w:r>
      <w:r w:rsidR="007F068D" w:rsidRPr="00B2698D">
        <w:rPr>
          <w:rFonts w:ascii="Cambria" w:hAnsi="Cambria"/>
          <w:sz w:val="20"/>
          <w:szCs w:val="20"/>
          <w:lang w:val="es-ES_tradnl"/>
        </w:rPr>
        <w:t>las</w:t>
      </w:r>
      <w:r w:rsidR="007F068D" w:rsidRPr="00B2698D">
        <w:rPr>
          <w:rFonts w:ascii="Cambria" w:hAnsi="Cambria"/>
          <w:spacing w:val="-6"/>
          <w:sz w:val="20"/>
          <w:szCs w:val="20"/>
          <w:lang w:val="es-ES_tradnl"/>
        </w:rPr>
        <w:t xml:space="preserve"> </w:t>
      </w:r>
      <w:r w:rsidR="007F068D" w:rsidRPr="00B2698D">
        <w:rPr>
          <w:rFonts w:ascii="Cambria" w:hAnsi="Cambria"/>
          <w:sz w:val="20"/>
          <w:szCs w:val="20"/>
          <w:lang w:val="es-ES_tradnl"/>
        </w:rPr>
        <w:t>propuestas</w:t>
      </w:r>
      <w:r w:rsidR="007F068D" w:rsidRPr="00B2698D">
        <w:rPr>
          <w:rFonts w:ascii="Cambria" w:hAnsi="Cambria"/>
          <w:spacing w:val="-6"/>
          <w:sz w:val="20"/>
          <w:szCs w:val="20"/>
          <w:lang w:val="es-ES_tradnl"/>
        </w:rPr>
        <w:t xml:space="preserve"> </w:t>
      </w:r>
      <w:r w:rsidR="007F068D" w:rsidRPr="00B2698D">
        <w:rPr>
          <w:rFonts w:ascii="Cambria" w:hAnsi="Cambria"/>
          <w:sz w:val="20"/>
          <w:szCs w:val="20"/>
          <w:lang w:val="es-ES_tradnl"/>
        </w:rPr>
        <w:t>del movimiento</w:t>
      </w:r>
      <w:r w:rsidR="007F068D" w:rsidRPr="00B2698D">
        <w:rPr>
          <w:rFonts w:ascii="Cambria" w:hAnsi="Cambria"/>
          <w:spacing w:val="-6"/>
          <w:sz w:val="20"/>
          <w:szCs w:val="20"/>
          <w:lang w:val="es-ES_tradnl"/>
        </w:rPr>
        <w:t xml:space="preserve"> </w:t>
      </w:r>
      <w:r w:rsidR="007F068D" w:rsidRPr="00B2698D">
        <w:rPr>
          <w:rFonts w:ascii="Cambria" w:hAnsi="Cambria"/>
          <w:sz w:val="20"/>
          <w:szCs w:val="20"/>
          <w:lang w:val="es-ES_tradnl"/>
        </w:rPr>
        <w:t>y</w:t>
      </w:r>
      <w:r w:rsidR="007F068D" w:rsidRPr="00B2698D">
        <w:rPr>
          <w:rFonts w:ascii="Cambria" w:hAnsi="Cambria"/>
          <w:spacing w:val="-6"/>
          <w:sz w:val="20"/>
          <w:szCs w:val="20"/>
          <w:lang w:val="es-ES_tradnl"/>
        </w:rPr>
        <w:t xml:space="preserve"> </w:t>
      </w:r>
      <w:r w:rsidR="007F068D" w:rsidRPr="00B2698D">
        <w:rPr>
          <w:rFonts w:ascii="Cambria" w:hAnsi="Cambria"/>
          <w:sz w:val="20"/>
          <w:szCs w:val="20"/>
          <w:lang w:val="es-ES_tradnl"/>
        </w:rPr>
        <w:t>asumiendo</w:t>
      </w:r>
      <w:r w:rsidR="007F068D" w:rsidRPr="00B2698D">
        <w:rPr>
          <w:rFonts w:ascii="Cambria" w:hAnsi="Cambria"/>
          <w:spacing w:val="-6"/>
          <w:sz w:val="20"/>
          <w:szCs w:val="20"/>
          <w:lang w:val="es-ES_tradnl"/>
        </w:rPr>
        <w:t xml:space="preserve"> </w:t>
      </w:r>
      <w:r w:rsidR="007F068D" w:rsidRPr="00B2698D">
        <w:rPr>
          <w:rFonts w:ascii="Cambria" w:hAnsi="Cambria"/>
          <w:sz w:val="20"/>
          <w:szCs w:val="20"/>
          <w:lang w:val="es-ES_tradnl"/>
        </w:rPr>
        <w:t>cada</w:t>
      </w:r>
      <w:r w:rsidR="007F068D" w:rsidRPr="00B2698D">
        <w:rPr>
          <w:rFonts w:ascii="Cambria" w:hAnsi="Cambria"/>
          <w:spacing w:val="-7"/>
          <w:sz w:val="20"/>
          <w:szCs w:val="20"/>
          <w:lang w:val="es-ES_tradnl"/>
        </w:rPr>
        <w:t xml:space="preserve"> </w:t>
      </w:r>
      <w:r w:rsidR="007F068D" w:rsidRPr="00B2698D">
        <w:rPr>
          <w:rFonts w:ascii="Cambria" w:hAnsi="Cambria"/>
          <w:sz w:val="20"/>
          <w:szCs w:val="20"/>
          <w:lang w:val="es-ES_tradnl"/>
        </w:rPr>
        <w:t>vez</w:t>
      </w:r>
      <w:r w:rsidR="007F068D" w:rsidRPr="00B2698D">
        <w:rPr>
          <w:rFonts w:ascii="Cambria" w:hAnsi="Cambria"/>
          <w:spacing w:val="-6"/>
          <w:sz w:val="20"/>
          <w:szCs w:val="20"/>
          <w:lang w:val="es-ES_tradnl"/>
        </w:rPr>
        <w:t xml:space="preserve"> </w:t>
      </w:r>
      <w:proofErr w:type="gramStart"/>
      <w:r w:rsidR="007F068D" w:rsidRPr="00B2698D">
        <w:rPr>
          <w:rFonts w:ascii="Cambria" w:hAnsi="Cambria"/>
          <w:sz w:val="20"/>
          <w:szCs w:val="20"/>
          <w:lang w:val="es-ES_tradnl"/>
        </w:rPr>
        <w:t xml:space="preserve">mayor </w:t>
      </w:r>
      <w:r w:rsidR="007F068D" w:rsidRPr="00B2698D">
        <w:rPr>
          <w:rFonts w:ascii="Cambria" w:hAnsi="Cambria"/>
          <w:spacing w:val="-57"/>
          <w:sz w:val="20"/>
          <w:szCs w:val="20"/>
          <w:lang w:val="es-ES_tradnl"/>
        </w:rPr>
        <w:t xml:space="preserve"> </w:t>
      </w:r>
      <w:r w:rsidR="007F068D" w:rsidRPr="00B2698D">
        <w:rPr>
          <w:rFonts w:ascii="Cambria" w:hAnsi="Cambria"/>
          <w:sz w:val="20"/>
          <w:szCs w:val="20"/>
          <w:lang w:val="es-ES_tradnl"/>
        </w:rPr>
        <w:t>liderazgo</w:t>
      </w:r>
      <w:proofErr w:type="gramEnd"/>
      <w:r w:rsidR="007F068D" w:rsidRPr="00B2698D">
        <w:rPr>
          <w:rFonts w:ascii="Cambria" w:hAnsi="Cambria"/>
          <w:sz w:val="20"/>
          <w:szCs w:val="20"/>
          <w:lang w:val="es-ES_tradnl"/>
        </w:rPr>
        <w:t>, reconocimiento y trabajo dentro de la organización.</w:t>
      </w:r>
    </w:p>
    <w:p w14:paraId="4B3BD9AD" w14:textId="77777777" w:rsidR="00070DB9" w:rsidRPr="00B2698D" w:rsidRDefault="00070DB9" w:rsidP="00070DB9">
      <w:pPr>
        <w:pStyle w:val="Prrafodelista"/>
        <w:rPr>
          <w:sz w:val="20"/>
          <w:szCs w:val="20"/>
          <w:lang w:val="es-ES_tradnl"/>
        </w:rPr>
      </w:pPr>
    </w:p>
    <w:p w14:paraId="4DA4ED99" w14:textId="66699857" w:rsidR="00070DB9" w:rsidRPr="00B2698D" w:rsidRDefault="00070DB9" w:rsidP="007F06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En relación con sus labores en el MCL</w:t>
      </w:r>
      <w:r w:rsidR="0021346B" w:rsidRPr="00B2698D">
        <w:rPr>
          <w:rFonts w:ascii="Cambria" w:hAnsi="Cambria"/>
          <w:sz w:val="20"/>
          <w:szCs w:val="20"/>
          <w:lang w:val="es-ES_tradnl"/>
        </w:rPr>
        <w:t xml:space="preserve"> y otras actividades políticas</w:t>
      </w:r>
      <w:r w:rsidR="00F769CD" w:rsidRPr="00B2698D">
        <w:rPr>
          <w:rFonts w:ascii="Cambria" w:hAnsi="Cambria"/>
          <w:sz w:val="20"/>
          <w:szCs w:val="20"/>
          <w:lang w:val="es-ES_tradnl"/>
        </w:rPr>
        <w:t xml:space="preserve"> y de defensa de derechos humanos, así como actos de hostigamientos, violencia y amenazas</w:t>
      </w:r>
      <w:r w:rsidRPr="00B2698D">
        <w:rPr>
          <w:rFonts w:ascii="Cambria" w:hAnsi="Cambria"/>
          <w:sz w:val="20"/>
          <w:szCs w:val="20"/>
          <w:lang w:val="es-ES_tradnl"/>
        </w:rPr>
        <w:t>, la CIDH toma nota de los siguientes hechos:</w:t>
      </w:r>
    </w:p>
    <w:p w14:paraId="3D33D0AC" w14:textId="6234B00B" w:rsidR="007F068D" w:rsidRPr="00B2698D" w:rsidRDefault="007F068D" w:rsidP="007F06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E7FDCFD" w14:textId="77777777" w:rsidR="00070DB9" w:rsidRPr="00B2698D" w:rsidRDefault="008B1B56" w:rsidP="005A0F6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left="360" w:right="360" w:firstLine="0"/>
        <w:jc w:val="both"/>
        <w:rPr>
          <w:sz w:val="18"/>
          <w:szCs w:val="18"/>
          <w:lang w:val="es-ES_tradnl"/>
        </w:rPr>
      </w:pPr>
      <w:r w:rsidRPr="00B2698D">
        <w:rPr>
          <w:sz w:val="18"/>
          <w:szCs w:val="18"/>
          <w:lang w:val="es-ES_tradnl"/>
        </w:rPr>
        <w:t xml:space="preserve">En 1990, Oswaldo </w:t>
      </w:r>
      <w:proofErr w:type="spellStart"/>
      <w:r w:rsidRPr="00B2698D">
        <w:rPr>
          <w:sz w:val="18"/>
          <w:szCs w:val="18"/>
          <w:lang w:val="es-ES_tradnl"/>
        </w:rPr>
        <w:t>Payá</w:t>
      </w:r>
      <w:proofErr w:type="spellEnd"/>
      <w:r w:rsidRPr="00B2698D">
        <w:rPr>
          <w:sz w:val="18"/>
          <w:szCs w:val="18"/>
          <w:lang w:val="es-ES_tradnl"/>
        </w:rPr>
        <w:t xml:space="preserve"> fue detenido durante varios días por la policía cubana</w:t>
      </w:r>
      <w:r w:rsidRPr="00B2698D">
        <w:rPr>
          <w:rStyle w:val="Refdenotaalpie"/>
          <w:sz w:val="18"/>
          <w:szCs w:val="18"/>
          <w:lang w:val="es-ES_tradnl"/>
        </w:rPr>
        <w:footnoteReference w:id="18"/>
      </w:r>
      <w:r w:rsidRPr="00B2698D">
        <w:rPr>
          <w:sz w:val="18"/>
          <w:szCs w:val="18"/>
          <w:lang w:val="es-ES_tradnl"/>
        </w:rPr>
        <w:t>. Fue interrogado y</w:t>
      </w:r>
      <w:r w:rsidRPr="00B2698D">
        <w:rPr>
          <w:spacing w:val="1"/>
          <w:sz w:val="18"/>
          <w:szCs w:val="18"/>
          <w:lang w:val="es-ES_tradnl"/>
        </w:rPr>
        <w:t xml:space="preserve"> </w:t>
      </w:r>
      <w:r w:rsidRPr="00B2698D">
        <w:rPr>
          <w:sz w:val="18"/>
          <w:szCs w:val="18"/>
          <w:lang w:val="es-ES_tradnl"/>
        </w:rPr>
        <w:t>amenazado que “de continuar en su lucha cívica y pacífica, enfrentaría varios años de prisión”</w:t>
      </w:r>
      <w:r w:rsidRPr="00B2698D">
        <w:rPr>
          <w:rStyle w:val="Refdenotaalpie"/>
          <w:sz w:val="18"/>
          <w:szCs w:val="18"/>
          <w:lang w:val="es-ES_tradnl"/>
        </w:rPr>
        <w:footnoteReference w:id="19"/>
      </w:r>
      <w:r w:rsidRPr="00B2698D">
        <w:rPr>
          <w:sz w:val="18"/>
          <w:szCs w:val="18"/>
          <w:lang w:val="es-ES_tradnl"/>
        </w:rPr>
        <w:t>.</w:t>
      </w:r>
      <w:r w:rsidRPr="00B2698D">
        <w:rPr>
          <w:spacing w:val="-57"/>
          <w:sz w:val="18"/>
          <w:szCs w:val="18"/>
          <w:lang w:val="es-ES_tradnl"/>
        </w:rPr>
        <w:t xml:space="preserve"> </w:t>
      </w:r>
    </w:p>
    <w:p w14:paraId="2756EC2B" w14:textId="6AB8482B" w:rsidR="00070DB9" w:rsidRPr="00B2698D" w:rsidRDefault="008B1B56" w:rsidP="005A0F6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left="360" w:right="360" w:firstLine="0"/>
        <w:jc w:val="both"/>
        <w:rPr>
          <w:sz w:val="18"/>
          <w:szCs w:val="18"/>
          <w:lang w:val="es-ES_tradnl"/>
        </w:rPr>
      </w:pPr>
      <w:r w:rsidRPr="00B2698D">
        <w:rPr>
          <w:sz w:val="18"/>
          <w:szCs w:val="18"/>
          <w:lang w:val="es-ES_tradnl"/>
        </w:rPr>
        <w:t>En</w:t>
      </w:r>
      <w:r w:rsidRPr="00B2698D">
        <w:rPr>
          <w:spacing w:val="-8"/>
          <w:sz w:val="18"/>
          <w:szCs w:val="18"/>
          <w:lang w:val="es-ES_tradnl"/>
        </w:rPr>
        <w:t xml:space="preserve"> </w:t>
      </w:r>
      <w:r w:rsidRPr="00B2698D">
        <w:rPr>
          <w:sz w:val="18"/>
          <w:szCs w:val="18"/>
          <w:lang w:val="es-ES_tradnl"/>
        </w:rPr>
        <w:t>junio</w:t>
      </w:r>
      <w:r w:rsidR="007D3D97" w:rsidRPr="00B2698D">
        <w:rPr>
          <w:sz w:val="18"/>
          <w:szCs w:val="18"/>
          <w:lang w:val="es-ES_tradnl"/>
        </w:rPr>
        <w:t xml:space="preserve"> </w:t>
      </w:r>
      <w:r w:rsidRPr="00B2698D">
        <w:rPr>
          <w:spacing w:val="-57"/>
          <w:sz w:val="18"/>
          <w:szCs w:val="18"/>
          <w:lang w:val="es-ES_tradnl"/>
        </w:rPr>
        <w:t xml:space="preserve">  </w:t>
      </w:r>
      <w:r w:rsidRPr="00B2698D">
        <w:rPr>
          <w:sz w:val="18"/>
          <w:szCs w:val="18"/>
          <w:lang w:val="es-ES_tradnl"/>
        </w:rPr>
        <w:t xml:space="preserve">de 1991, el señor </w:t>
      </w:r>
      <w:proofErr w:type="spellStart"/>
      <w:r w:rsidRPr="00B2698D">
        <w:rPr>
          <w:sz w:val="18"/>
          <w:szCs w:val="18"/>
          <w:lang w:val="es-ES_tradnl"/>
        </w:rPr>
        <w:t>Payá</w:t>
      </w:r>
      <w:proofErr w:type="spellEnd"/>
      <w:r w:rsidRPr="00B2698D">
        <w:rPr>
          <w:sz w:val="18"/>
          <w:szCs w:val="18"/>
          <w:lang w:val="es-ES_tradnl"/>
        </w:rPr>
        <w:t xml:space="preserve"> abrió su casa para recoger firmas</w:t>
      </w:r>
      <w:r w:rsidR="00070DB9" w:rsidRPr="00B2698D">
        <w:rPr>
          <w:sz w:val="18"/>
          <w:szCs w:val="18"/>
          <w:lang w:val="es-ES_tradnl"/>
        </w:rPr>
        <w:t xml:space="preserve"> para un proyecto de ley</w:t>
      </w:r>
      <w:r w:rsidRPr="00B2698D">
        <w:rPr>
          <w:sz w:val="18"/>
          <w:szCs w:val="18"/>
          <w:lang w:val="es-ES_tradnl"/>
        </w:rPr>
        <w:t xml:space="preserve"> y agentes de la Seguridad del Estado</w:t>
      </w:r>
      <w:r w:rsidRPr="00B2698D">
        <w:rPr>
          <w:spacing w:val="1"/>
          <w:sz w:val="18"/>
          <w:szCs w:val="18"/>
          <w:lang w:val="es-ES_tradnl"/>
        </w:rPr>
        <w:t xml:space="preserve"> </w:t>
      </w:r>
      <w:r w:rsidRPr="00B2698D">
        <w:rPr>
          <w:sz w:val="18"/>
          <w:szCs w:val="18"/>
          <w:lang w:val="es-ES_tradnl"/>
        </w:rPr>
        <w:t>organizaron un acto de repudio; lo asaltaron y saquearon la casa. Las frases “</w:t>
      </w:r>
      <w:proofErr w:type="spellStart"/>
      <w:r w:rsidRPr="00B2698D">
        <w:rPr>
          <w:sz w:val="18"/>
          <w:szCs w:val="18"/>
          <w:lang w:val="es-ES_tradnl"/>
        </w:rPr>
        <w:t>Payá</w:t>
      </w:r>
      <w:proofErr w:type="spellEnd"/>
      <w:r w:rsidRPr="00B2698D">
        <w:rPr>
          <w:sz w:val="18"/>
          <w:szCs w:val="18"/>
          <w:lang w:val="es-ES_tradnl"/>
        </w:rPr>
        <w:t xml:space="preserve"> agente de la</w:t>
      </w:r>
      <w:r w:rsidRPr="00B2698D">
        <w:rPr>
          <w:spacing w:val="1"/>
          <w:sz w:val="18"/>
          <w:szCs w:val="18"/>
          <w:lang w:val="es-ES_tradnl"/>
        </w:rPr>
        <w:t xml:space="preserve"> </w:t>
      </w:r>
      <w:r w:rsidRPr="00B2698D">
        <w:rPr>
          <w:sz w:val="18"/>
          <w:szCs w:val="18"/>
          <w:lang w:val="es-ES_tradnl"/>
        </w:rPr>
        <w:t>CIA”, “gusano”, “Viva Fidel”</w:t>
      </w:r>
      <w:r w:rsidR="007D3D97" w:rsidRPr="00B2698D">
        <w:rPr>
          <w:sz w:val="18"/>
          <w:szCs w:val="18"/>
          <w:lang w:val="es-ES_tradnl"/>
        </w:rPr>
        <w:t xml:space="preserve"> </w:t>
      </w:r>
      <w:r w:rsidRPr="00B2698D">
        <w:rPr>
          <w:sz w:val="18"/>
          <w:szCs w:val="18"/>
          <w:lang w:val="es-ES_tradnl"/>
        </w:rPr>
        <w:t xml:space="preserve">y “abajo </w:t>
      </w:r>
      <w:proofErr w:type="spellStart"/>
      <w:r w:rsidRPr="00B2698D">
        <w:rPr>
          <w:sz w:val="18"/>
          <w:szCs w:val="18"/>
          <w:lang w:val="es-ES_tradnl"/>
        </w:rPr>
        <w:t>Payá</w:t>
      </w:r>
      <w:proofErr w:type="spellEnd"/>
      <w:r w:rsidRPr="00B2698D">
        <w:rPr>
          <w:sz w:val="18"/>
          <w:szCs w:val="18"/>
          <w:lang w:val="es-ES_tradnl"/>
        </w:rPr>
        <w:t>” fueron pintadas en la fachada de la casa</w:t>
      </w:r>
      <w:r w:rsidRPr="00B2698D">
        <w:rPr>
          <w:rStyle w:val="Refdenotaalpie"/>
          <w:sz w:val="18"/>
          <w:szCs w:val="18"/>
          <w:lang w:val="es-ES_tradnl"/>
        </w:rPr>
        <w:footnoteReference w:id="20"/>
      </w:r>
      <w:r w:rsidRPr="00B2698D">
        <w:rPr>
          <w:sz w:val="18"/>
          <w:szCs w:val="18"/>
          <w:lang w:val="es-ES_tradnl"/>
        </w:rPr>
        <w:t>. Para</w:t>
      </w:r>
      <w:r w:rsidRPr="00B2698D">
        <w:rPr>
          <w:spacing w:val="1"/>
          <w:sz w:val="18"/>
          <w:szCs w:val="18"/>
          <w:lang w:val="es-ES_tradnl"/>
        </w:rPr>
        <w:t xml:space="preserve"> </w:t>
      </w:r>
      <w:r w:rsidRPr="00B2698D">
        <w:rPr>
          <w:sz w:val="18"/>
          <w:szCs w:val="18"/>
          <w:lang w:val="es-ES_tradnl"/>
        </w:rPr>
        <w:t xml:space="preserve">proteger </w:t>
      </w:r>
      <w:r w:rsidR="007D3D97" w:rsidRPr="00B2698D">
        <w:rPr>
          <w:sz w:val="18"/>
          <w:szCs w:val="18"/>
          <w:lang w:val="es-ES_tradnl"/>
        </w:rPr>
        <w:t>a su</w:t>
      </w:r>
      <w:r w:rsidRPr="00B2698D">
        <w:rPr>
          <w:sz w:val="18"/>
          <w:szCs w:val="18"/>
          <w:lang w:val="es-ES_tradnl"/>
        </w:rPr>
        <w:t xml:space="preserve"> familia, el señor </w:t>
      </w:r>
      <w:proofErr w:type="spellStart"/>
      <w:r w:rsidRPr="00B2698D">
        <w:rPr>
          <w:sz w:val="18"/>
          <w:szCs w:val="18"/>
          <w:lang w:val="es-ES_tradnl"/>
        </w:rPr>
        <w:t>Payá</w:t>
      </w:r>
      <w:proofErr w:type="spellEnd"/>
      <w:r w:rsidRPr="00B2698D">
        <w:rPr>
          <w:sz w:val="18"/>
          <w:szCs w:val="18"/>
          <w:lang w:val="es-ES_tradnl"/>
        </w:rPr>
        <w:t xml:space="preserve"> trasladó a su esposa e hijos a casa de los suegros y estuvieron en</w:t>
      </w:r>
      <w:r w:rsidRPr="00B2698D">
        <w:rPr>
          <w:spacing w:val="1"/>
          <w:sz w:val="18"/>
          <w:szCs w:val="18"/>
          <w:lang w:val="es-ES_tradnl"/>
        </w:rPr>
        <w:t xml:space="preserve"> </w:t>
      </w:r>
      <w:r w:rsidRPr="00B2698D">
        <w:rPr>
          <w:sz w:val="18"/>
          <w:szCs w:val="18"/>
          <w:lang w:val="es-ES_tradnl"/>
        </w:rPr>
        <w:t>“un exilio interno” por 8 años. Durante estos años, las autoridades cubanas no le permitieron</w:t>
      </w:r>
      <w:r w:rsidRPr="00B2698D">
        <w:rPr>
          <w:spacing w:val="1"/>
          <w:sz w:val="18"/>
          <w:szCs w:val="18"/>
          <w:lang w:val="es-ES_tradnl"/>
        </w:rPr>
        <w:t xml:space="preserve"> </w:t>
      </w:r>
      <w:r w:rsidRPr="00B2698D">
        <w:rPr>
          <w:sz w:val="18"/>
          <w:szCs w:val="18"/>
          <w:lang w:val="es-ES_tradnl"/>
        </w:rPr>
        <w:t>salir</w:t>
      </w:r>
      <w:r w:rsidRPr="00B2698D">
        <w:rPr>
          <w:spacing w:val="-1"/>
          <w:sz w:val="18"/>
          <w:szCs w:val="18"/>
          <w:lang w:val="es-ES_tradnl"/>
        </w:rPr>
        <w:t xml:space="preserve"> </w:t>
      </w:r>
      <w:r w:rsidRPr="00B2698D">
        <w:rPr>
          <w:sz w:val="18"/>
          <w:szCs w:val="18"/>
          <w:lang w:val="es-ES_tradnl"/>
        </w:rPr>
        <w:t>de</w:t>
      </w:r>
      <w:r w:rsidRPr="00B2698D">
        <w:rPr>
          <w:spacing w:val="-2"/>
          <w:sz w:val="18"/>
          <w:szCs w:val="18"/>
          <w:lang w:val="es-ES_tradnl"/>
        </w:rPr>
        <w:t xml:space="preserve"> </w:t>
      </w:r>
      <w:r w:rsidRPr="00B2698D">
        <w:rPr>
          <w:sz w:val="18"/>
          <w:szCs w:val="18"/>
          <w:lang w:val="es-ES_tradnl"/>
        </w:rPr>
        <w:t>Cuba</w:t>
      </w:r>
      <w:r w:rsidRPr="00B2698D">
        <w:rPr>
          <w:spacing w:val="-1"/>
          <w:sz w:val="18"/>
          <w:szCs w:val="18"/>
          <w:lang w:val="es-ES_tradnl"/>
        </w:rPr>
        <w:t xml:space="preserve"> </w:t>
      </w:r>
      <w:r w:rsidRPr="00B2698D">
        <w:rPr>
          <w:sz w:val="18"/>
          <w:szCs w:val="18"/>
          <w:lang w:val="es-ES_tradnl"/>
        </w:rPr>
        <w:t>para</w:t>
      </w:r>
      <w:r w:rsidRPr="00B2698D">
        <w:rPr>
          <w:spacing w:val="-2"/>
          <w:sz w:val="18"/>
          <w:szCs w:val="18"/>
          <w:lang w:val="es-ES_tradnl"/>
        </w:rPr>
        <w:t xml:space="preserve"> </w:t>
      </w:r>
      <w:r w:rsidRPr="00B2698D">
        <w:rPr>
          <w:sz w:val="18"/>
          <w:szCs w:val="18"/>
          <w:lang w:val="es-ES_tradnl"/>
        </w:rPr>
        <w:t>participar</w:t>
      </w:r>
      <w:r w:rsidRPr="00B2698D">
        <w:rPr>
          <w:spacing w:val="-1"/>
          <w:sz w:val="18"/>
          <w:szCs w:val="18"/>
          <w:lang w:val="es-ES_tradnl"/>
        </w:rPr>
        <w:t xml:space="preserve"> </w:t>
      </w:r>
      <w:r w:rsidRPr="00B2698D">
        <w:rPr>
          <w:sz w:val="18"/>
          <w:szCs w:val="18"/>
          <w:lang w:val="es-ES_tradnl"/>
        </w:rPr>
        <w:t>en eventos,</w:t>
      </w:r>
      <w:r w:rsidRPr="00B2698D">
        <w:rPr>
          <w:spacing w:val="-1"/>
          <w:sz w:val="18"/>
          <w:szCs w:val="18"/>
          <w:lang w:val="es-ES_tradnl"/>
        </w:rPr>
        <w:t xml:space="preserve"> </w:t>
      </w:r>
      <w:r w:rsidRPr="00B2698D">
        <w:rPr>
          <w:sz w:val="18"/>
          <w:szCs w:val="18"/>
          <w:lang w:val="es-ES_tradnl"/>
        </w:rPr>
        <w:t>conferencias y</w:t>
      </w:r>
      <w:r w:rsidRPr="00B2698D">
        <w:rPr>
          <w:spacing w:val="-1"/>
          <w:sz w:val="18"/>
          <w:szCs w:val="18"/>
          <w:lang w:val="es-ES_tradnl"/>
        </w:rPr>
        <w:t xml:space="preserve"> </w:t>
      </w:r>
      <w:r w:rsidRPr="00B2698D">
        <w:rPr>
          <w:sz w:val="18"/>
          <w:szCs w:val="18"/>
          <w:lang w:val="es-ES_tradnl"/>
        </w:rPr>
        <w:t>foros</w:t>
      </w:r>
      <w:r w:rsidRPr="00B2698D">
        <w:rPr>
          <w:spacing w:val="-1"/>
          <w:sz w:val="18"/>
          <w:szCs w:val="18"/>
          <w:lang w:val="es-ES_tradnl"/>
        </w:rPr>
        <w:t xml:space="preserve"> </w:t>
      </w:r>
      <w:r w:rsidRPr="00B2698D">
        <w:rPr>
          <w:sz w:val="18"/>
          <w:szCs w:val="18"/>
          <w:lang w:val="es-ES_tradnl"/>
        </w:rPr>
        <w:t>de</w:t>
      </w:r>
      <w:r w:rsidRPr="00B2698D">
        <w:rPr>
          <w:spacing w:val="-1"/>
          <w:sz w:val="18"/>
          <w:szCs w:val="18"/>
          <w:lang w:val="es-ES_tradnl"/>
        </w:rPr>
        <w:t xml:space="preserve"> </w:t>
      </w:r>
      <w:r w:rsidRPr="00B2698D">
        <w:rPr>
          <w:sz w:val="18"/>
          <w:szCs w:val="18"/>
          <w:lang w:val="es-ES_tradnl"/>
        </w:rPr>
        <w:t>derechos</w:t>
      </w:r>
      <w:r w:rsidRPr="00B2698D">
        <w:rPr>
          <w:spacing w:val="-1"/>
          <w:sz w:val="18"/>
          <w:szCs w:val="18"/>
          <w:lang w:val="es-ES_tradnl"/>
        </w:rPr>
        <w:t xml:space="preserve"> </w:t>
      </w:r>
      <w:r w:rsidRPr="00B2698D">
        <w:rPr>
          <w:sz w:val="18"/>
          <w:szCs w:val="18"/>
          <w:lang w:val="es-ES_tradnl"/>
        </w:rPr>
        <w:t>humanos</w:t>
      </w:r>
      <w:r w:rsidR="0021346B" w:rsidRPr="00B2698D">
        <w:rPr>
          <w:rStyle w:val="Refdenotaalpie"/>
          <w:sz w:val="18"/>
          <w:szCs w:val="18"/>
          <w:lang w:val="es-ES_tradnl"/>
        </w:rPr>
        <w:footnoteReference w:id="21"/>
      </w:r>
      <w:r w:rsidRPr="00B2698D">
        <w:rPr>
          <w:sz w:val="18"/>
          <w:szCs w:val="18"/>
          <w:lang w:val="es-ES_tradnl"/>
        </w:rPr>
        <w:t>.</w:t>
      </w:r>
    </w:p>
    <w:p w14:paraId="7E4AA6CB" w14:textId="424F3678" w:rsidR="00070DB9" w:rsidRPr="00B2698D" w:rsidRDefault="008B1B56" w:rsidP="005A0F6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left="360" w:right="360" w:firstLine="0"/>
        <w:jc w:val="both"/>
        <w:rPr>
          <w:sz w:val="18"/>
          <w:szCs w:val="18"/>
          <w:lang w:val="es-ES_tradnl"/>
        </w:rPr>
      </w:pPr>
      <w:r w:rsidRPr="00B2698D">
        <w:rPr>
          <w:sz w:val="18"/>
          <w:szCs w:val="18"/>
          <w:lang w:val="es-ES_tradnl"/>
        </w:rPr>
        <w:t>En</w:t>
      </w:r>
      <w:r w:rsidRPr="00B2698D">
        <w:rPr>
          <w:spacing w:val="-7"/>
          <w:sz w:val="18"/>
          <w:szCs w:val="18"/>
          <w:lang w:val="es-ES_tradnl"/>
        </w:rPr>
        <w:t xml:space="preserve"> </w:t>
      </w:r>
      <w:r w:rsidRPr="00B2698D">
        <w:rPr>
          <w:sz w:val="18"/>
          <w:szCs w:val="18"/>
          <w:lang w:val="es-ES_tradnl"/>
        </w:rPr>
        <w:t>1992,</w:t>
      </w:r>
      <w:r w:rsidRPr="00B2698D">
        <w:rPr>
          <w:spacing w:val="-7"/>
          <w:sz w:val="18"/>
          <w:szCs w:val="18"/>
          <w:lang w:val="es-ES_tradnl"/>
        </w:rPr>
        <w:t xml:space="preserve"> </w:t>
      </w:r>
      <w:r w:rsidRPr="00B2698D">
        <w:rPr>
          <w:sz w:val="18"/>
          <w:szCs w:val="18"/>
          <w:lang w:val="es-ES_tradnl"/>
        </w:rPr>
        <w:t>Oswaldo</w:t>
      </w:r>
      <w:r w:rsidRPr="00B2698D">
        <w:rPr>
          <w:spacing w:val="-7"/>
          <w:sz w:val="18"/>
          <w:szCs w:val="18"/>
          <w:lang w:val="es-ES_tradnl"/>
        </w:rPr>
        <w:t xml:space="preserve"> </w:t>
      </w:r>
      <w:proofErr w:type="spellStart"/>
      <w:r w:rsidRPr="00B2698D">
        <w:rPr>
          <w:sz w:val="18"/>
          <w:szCs w:val="18"/>
          <w:lang w:val="es-ES_tradnl"/>
        </w:rPr>
        <w:t>Payá</w:t>
      </w:r>
      <w:proofErr w:type="spellEnd"/>
      <w:r w:rsidRPr="00B2698D">
        <w:rPr>
          <w:spacing w:val="-7"/>
          <w:sz w:val="18"/>
          <w:szCs w:val="18"/>
          <w:lang w:val="es-ES_tradnl"/>
        </w:rPr>
        <w:t xml:space="preserve"> </w:t>
      </w:r>
      <w:r w:rsidRPr="00B2698D">
        <w:rPr>
          <w:sz w:val="18"/>
          <w:szCs w:val="18"/>
          <w:lang w:val="es-ES_tradnl"/>
        </w:rPr>
        <w:t>expresó</w:t>
      </w:r>
      <w:r w:rsidRPr="00B2698D">
        <w:rPr>
          <w:spacing w:val="-6"/>
          <w:sz w:val="18"/>
          <w:szCs w:val="18"/>
          <w:lang w:val="es-ES_tradnl"/>
        </w:rPr>
        <w:t xml:space="preserve"> </w:t>
      </w:r>
      <w:r w:rsidRPr="00B2698D">
        <w:rPr>
          <w:sz w:val="18"/>
          <w:szCs w:val="18"/>
          <w:lang w:val="es-ES_tradnl"/>
        </w:rPr>
        <w:t>públicamente</w:t>
      </w:r>
      <w:r w:rsidRPr="00B2698D">
        <w:rPr>
          <w:spacing w:val="-7"/>
          <w:sz w:val="18"/>
          <w:szCs w:val="18"/>
          <w:lang w:val="es-ES_tradnl"/>
        </w:rPr>
        <w:t xml:space="preserve"> </w:t>
      </w:r>
      <w:r w:rsidRPr="00B2698D">
        <w:rPr>
          <w:sz w:val="18"/>
          <w:szCs w:val="18"/>
          <w:lang w:val="es-ES_tradnl"/>
        </w:rPr>
        <w:t>su</w:t>
      </w:r>
      <w:r w:rsidRPr="00B2698D">
        <w:rPr>
          <w:spacing w:val="-7"/>
          <w:sz w:val="18"/>
          <w:szCs w:val="18"/>
          <w:lang w:val="es-ES_tradnl"/>
        </w:rPr>
        <w:t xml:space="preserve"> </w:t>
      </w:r>
      <w:r w:rsidRPr="00B2698D">
        <w:rPr>
          <w:sz w:val="18"/>
          <w:szCs w:val="18"/>
          <w:lang w:val="es-ES_tradnl"/>
        </w:rPr>
        <w:t>deseo</w:t>
      </w:r>
      <w:r w:rsidRPr="00B2698D">
        <w:rPr>
          <w:spacing w:val="-7"/>
          <w:sz w:val="18"/>
          <w:szCs w:val="18"/>
          <w:lang w:val="es-ES_tradnl"/>
        </w:rPr>
        <w:t xml:space="preserve"> </w:t>
      </w:r>
      <w:r w:rsidRPr="00B2698D">
        <w:rPr>
          <w:sz w:val="18"/>
          <w:szCs w:val="18"/>
          <w:lang w:val="es-ES_tradnl"/>
        </w:rPr>
        <w:t>de</w:t>
      </w:r>
      <w:r w:rsidRPr="00B2698D">
        <w:rPr>
          <w:spacing w:val="-6"/>
          <w:sz w:val="18"/>
          <w:szCs w:val="18"/>
          <w:lang w:val="es-ES_tradnl"/>
        </w:rPr>
        <w:t xml:space="preserve"> </w:t>
      </w:r>
      <w:r w:rsidRPr="00B2698D">
        <w:rPr>
          <w:sz w:val="18"/>
          <w:szCs w:val="18"/>
          <w:lang w:val="es-ES_tradnl"/>
        </w:rPr>
        <w:t>presentarse</w:t>
      </w:r>
      <w:r w:rsidRPr="00B2698D">
        <w:rPr>
          <w:spacing w:val="-7"/>
          <w:sz w:val="18"/>
          <w:szCs w:val="18"/>
          <w:lang w:val="es-ES_tradnl"/>
        </w:rPr>
        <w:t xml:space="preserve"> </w:t>
      </w:r>
      <w:r w:rsidRPr="00B2698D">
        <w:rPr>
          <w:sz w:val="18"/>
          <w:szCs w:val="18"/>
          <w:lang w:val="es-ES_tradnl"/>
        </w:rPr>
        <w:t>como</w:t>
      </w:r>
      <w:r w:rsidRPr="00B2698D">
        <w:rPr>
          <w:spacing w:val="-7"/>
          <w:sz w:val="18"/>
          <w:szCs w:val="18"/>
          <w:lang w:val="es-ES_tradnl"/>
        </w:rPr>
        <w:t xml:space="preserve"> </w:t>
      </w:r>
      <w:r w:rsidRPr="00B2698D">
        <w:rPr>
          <w:sz w:val="18"/>
          <w:szCs w:val="18"/>
          <w:lang w:val="es-ES_tradnl"/>
        </w:rPr>
        <w:t>candidato</w:t>
      </w:r>
      <w:r w:rsidRPr="00B2698D">
        <w:rPr>
          <w:spacing w:val="-7"/>
          <w:sz w:val="18"/>
          <w:szCs w:val="18"/>
          <w:lang w:val="es-ES_tradnl"/>
        </w:rPr>
        <w:t xml:space="preserve"> </w:t>
      </w:r>
      <w:r w:rsidRPr="00B2698D">
        <w:rPr>
          <w:sz w:val="18"/>
          <w:szCs w:val="18"/>
          <w:lang w:val="es-ES_tradnl"/>
        </w:rPr>
        <w:t>a</w:t>
      </w:r>
      <w:r w:rsidRPr="00B2698D">
        <w:rPr>
          <w:spacing w:val="-7"/>
          <w:sz w:val="18"/>
          <w:szCs w:val="18"/>
          <w:lang w:val="es-ES_tradnl"/>
        </w:rPr>
        <w:t xml:space="preserve"> </w:t>
      </w:r>
      <w:r w:rsidRPr="00B2698D">
        <w:rPr>
          <w:sz w:val="18"/>
          <w:szCs w:val="18"/>
          <w:lang w:val="es-ES_tradnl"/>
        </w:rPr>
        <w:t>diputado</w:t>
      </w:r>
      <w:r w:rsidRPr="00B2698D">
        <w:rPr>
          <w:spacing w:val="-57"/>
          <w:sz w:val="18"/>
          <w:szCs w:val="18"/>
          <w:lang w:val="es-ES_tradnl"/>
        </w:rPr>
        <w:t xml:space="preserve"> </w:t>
      </w:r>
      <w:r w:rsidR="001138FC" w:rsidRPr="00B2698D">
        <w:rPr>
          <w:spacing w:val="-57"/>
          <w:sz w:val="18"/>
          <w:szCs w:val="18"/>
          <w:lang w:val="es-ES_tradnl"/>
        </w:rPr>
        <w:t xml:space="preserve"> </w:t>
      </w:r>
      <w:r w:rsidR="005E155B" w:rsidRPr="00B2698D">
        <w:rPr>
          <w:spacing w:val="-57"/>
          <w:sz w:val="18"/>
          <w:szCs w:val="18"/>
          <w:lang w:val="es-ES_tradnl"/>
        </w:rPr>
        <w:t xml:space="preserve">  </w:t>
      </w:r>
      <w:r w:rsidR="005E155B" w:rsidRPr="00B2698D">
        <w:rPr>
          <w:sz w:val="18"/>
          <w:szCs w:val="18"/>
          <w:lang w:val="es-ES_tradnl"/>
        </w:rPr>
        <w:t xml:space="preserve"> de</w:t>
      </w:r>
      <w:r w:rsidRPr="00B2698D">
        <w:rPr>
          <w:spacing w:val="1"/>
          <w:sz w:val="18"/>
          <w:szCs w:val="18"/>
          <w:lang w:val="es-ES_tradnl"/>
        </w:rPr>
        <w:t xml:space="preserve"> </w:t>
      </w:r>
      <w:r w:rsidRPr="00B2698D">
        <w:rPr>
          <w:sz w:val="18"/>
          <w:szCs w:val="18"/>
          <w:lang w:val="es-ES_tradnl"/>
        </w:rPr>
        <w:t>la</w:t>
      </w:r>
      <w:r w:rsidRPr="00B2698D">
        <w:rPr>
          <w:spacing w:val="1"/>
          <w:sz w:val="18"/>
          <w:szCs w:val="18"/>
          <w:lang w:val="es-ES_tradnl"/>
        </w:rPr>
        <w:t xml:space="preserve"> </w:t>
      </w:r>
      <w:r w:rsidRPr="00B2698D">
        <w:rPr>
          <w:sz w:val="18"/>
          <w:szCs w:val="18"/>
          <w:lang w:val="es-ES_tradnl"/>
        </w:rPr>
        <w:t>Asamblea</w:t>
      </w:r>
      <w:r w:rsidRPr="00B2698D">
        <w:rPr>
          <w:spacing w:val="1"/>
          <w:sz w:val="18"/>
          <w:szCs w:val="18"/>
          <w:lang w:val="es-ES_tradnl"/>
        </w:rPr>
        <w:t xml:space="preserve"> </w:t>
      </w:r>
      <w:r w:rsidRPr="00B2698D">
        <w:rPr>
          <w:sz w:val="18"/>
          <w:szCs w:val="18"/>
          <w:lang w:val="es-ES_tradnl"/>
        </w:rPr>
        <w:t>Nacional</w:t>
      </w:r>
      <w:r w:rsidRPr="00B2698D">
        <w:rPr>
          <w:spacing w:val="1"/>
          <w:sz w:val="18"/>
          <w:szCs w:val="18"/>
          <w:lang w:val="es-ES_tradnl"/>
        </w:rPr>
        <w:t xml:space="preserve"> </w:t>
      </w:r>
      <w:r w:rsidRPr="00B2698D">
        <w:rPr>
          <w:sz w:val="18"/>
          <w:szCs w:val="18"/>
          <w:lang w:val="es-ES_tradnl"/>
        </w:rPr>
        <w:t>del</w:t>
      </w:r>
      <w:r w:rsidRPr="00B2698D">
        <w:rPr>
          <w:spacing w:val="1"/>
          <w:sz w:val="18"/>
          <w:szCs w:val="18"/>
          <w:lang w:val="es-ES_tradnl"/>
        </w:rPr>
        <w:t xml:space="preserve"> </w:t>
      </w:r>
      <w:r w:rsidRPr="00B2698D">
        <w:rPr>
          <w:sz w:val="18"/>
          <w:szCs w:val="18"/>
          <w:lang w:val="es-ES_tradnl"/>
        </w:rPr>
        <w:t>Poder</w:t>
      </w:r>
      <w:r w:rsidRPr="00B2698D">
        <w:rPr>
          <w:spacing w:val="1"/>
          <w:sz w:val="18"/>
          <w:szCs w:val="18"/>
          <w:lang w:val="es-ES_tradnl"/>
        </w:rPr>
        <w:t xml:space="preserve"> </w:t>
      </w:r>
      <w:r w:rsidRPr="00B2698D">
        <w:rPr>
          <w:sz w:val="18"/>
          <w:szCs w:val="18"/>
          <w:lang w:val="es-ES_tradnl"/>
        </w:rPr>
        <w:t>Popular</w:t>
      </w:r>
      <w:r w:rsidRPr="00B2698D">
        <w:rPr>
          <w:spacing w:val="1"/>
          <w:sz w:val="18"/>
          <w:szCs w:val="18"/>
          <w:lang w:val="es-ES_tradnl"/>
        </w:rPr>
        <w:t xml:space="preserve"> </w:t>
      </w:r>
      <w:r w:rsidRPr="00B2698D">
        <w:rPr>
          <w:sz w:val="18"/>
          <w:szCs w:val="18"/>
          <w:lang w:val="es-ES_tradnl"/>
        </w:rPr>
        <w:t>Cubano</w:t>
      </w:r>
      <w:r w:rsidR="00C56CC1" w:rsidRPr="00B2698D">
        <w:rPr>
          <w:spacing w:val="1"/>
          <w:sz w:val="18"/>
          <w:szCs w:val="18"/>
          <w:lang w:val="es-ES_tradnl"/>
        </w:rPr>
        <w:t xml:space="preserve">. </w:t>
      </w:r>
      <w:r w:rsidRPr="00B2698D">
        <w:rPr>
          <w:sz w:val="18"/>
          <w:szCs w:val="18"/>
          <w:lang w:val="es-ES_tradnl"/>
        </w:rPr>
        <w:t>Unos</w:t>
      </w:r>
      <w:r w:rsidRPr="00B2698D">
        <w:rPr>
          <w:spacing w:val="1"/>
          <w:sz w:val="18"/>
          <w:szCs w:val="18"/>
          <w:lang w:val="es-ES_tradnl"/>
        </w:rPr>
        <w:t xml:space="preserve"> </w:t>
      </w:r>
      <w:r w:rsidRPr="00B2698D">
        <w:rPr>
          <w:sz w:val="18"/>
          <w:szCs w:val="18"/>
          <w:lang w:val="es-ES_tradnl"/>
        </w:rPr>
        <w:t>días</w:t>
      </w:r>
      <w:r w:rsidRPr="00B2698D">
        <w:rPr>
          <w:spacing w:val="1"/>
          <w:sz w:val="18"/>
          <w:szCs w:val="18"/>
          <w:lang w:val="es-ES_tradnl"/>
        </w:rPr>
        <w:t xml:space="preserve"> </w:t>
      </w:r>
      <w:r w:rsidRPr="00B2698D">
        <w:rPr>
          <w:sz w:val="18"/>
          <w:szCs w:val="18"/>
          <w:lang w:val="es-ES_tradnl"/>
        </w:rPr>
        <w:t>antes</w:t>
      </w:r>
      <w:r w:rsidRPr="00B2698D">
        <w:rPr>
          <w:spacing w:val="1"/>
          <w:sz w:val="18"/>
          <w:szCs w:val="18"/>
          <w:lang w:val="es-ES_tradnl"/>
        </w:rPr>
        <w:t xml:space="preserve"> </w:t>
      </w:r>
      <w:r w:rsidRPr="00B2698D">
        <w:rPr>
          <w:sz w:val="18"/>
          <w:szCs w:val="18"/>
          <w:lang w:val="es-ES_tradnl"/>
        </w:rPr>
        <w:t>de</w:t>
      </w:r>
      <w:r w:rsidRPr="00B2698D">
        <w:rPr>
          <w:spacing w:val="1"/>
          <w:sz w:val="18"/>
          <w:szCs w:val="18"/>
          <w:lang w:val="es-ES_tradnl"/>
        </w:rPr>
        <w:t xml:space="preserve"> </w:t>
      </w:r>
      <w:r w:rsidRPr="00B2698D">
        <w:rPr>
          <w:sz w:val="18"/>
          <w:szCs w:val="18"/>
          <w:lang w:val="es-ES_tradnl"/>
        </w:rPr>
        <w:t>las</w:t>
      </w:r>
      <w:r w:rsidRPr="00B2698D">
        <w:rPr>
          <w:spacing w:val="1"/>
          <w:sz w:val="18"/>
          <w:szCs w:val="18"/>
          <w:lang w:val="es-ES_tradnl"/>
        </w:rPr>
        <w:t xml:space="preserve"> </w:t>
      </w:r>
      <w:r w:rsidRPr="00B2698D">
        <w:rPr>
          <w:sz w:val="18"/>
          <w:szCs w:val="18"/>
          <w:lang w:val="es-ES_tradnl"/>
        </w:rPr>
        <w:t>asambleas</w:t>
      </w:r>
      <w:r w:rsidRPr="00B2698D">
        <w:rPr>
          <w:spacing w:val="1"/>
          <w:sz w:val="18"/>
          <w:szCs w:val="18"/>
          <w:lang w:val="es-ES_tradnl"/>
        </w:rPr>
        <w:t xml:space="preserve"> </w:t>
      </w:r>
      <w:r w:rsidRPr="00B2698D">
        <w:rPr>
          <w:sz w:val="18"/>
          <w:szCs w:val="18"/>
          <w:lang w:val="es-ES_tradnl"/>
        </w:rPr>
        <w:t>provinciales</w:t>
      </w:r>
      <w:r w:rsidRPr="00B2698D">
        <w:rPr>
          <w:spacing w:val="-9"/>
          <w:sz w:val="18"/>
          <w:szCs w:val="18"/>
          <w:lang w:val="es-ES_tradnl"/>
        </w:rPr>
        <w:t xml:space="preserve"> </w:t>
      </w:r>
      <w:r w:rsidRPr="00B2698D">
        <w:rPr>
          <w:sz w:val="18"/>
          <w:szCs w:val="18"/>
          <w:lang w:val="es-ES_tradnl"/>
        </w:rPr>
        <w:t>para</w:t>
      </w:r>
      <w:r w:rsidRPr="00B2698D">
        <w:rPr>
          <w:spacing w:val="-9"/>
          <w:sz w:val="18"/>
          <w:szCs w:val="18"/>
          <w:lang w:val="es-ES_tradnl"/>
        </w:rPr>
        <w:t xml:space="preserve"> </w:t>
      </w:r>
      <w:r w:rsidRPr="00B2698D">
        <w:rPr>
          <w:sz w:val="18"/>
          <w:szCs w:val="18"/>
          <w:lang w:val="es-ES_tradnl"/>
        </w:rPr>
        <w:t>ratificar</w:t>
      </w:r>
      <w:r w:rsidRPr="00B2698D">
        <w:rPr>
          <w:spacing w:val="-8"/>
          <w:sz w:val="18"/>
          <w:szCs w:val="18"/>
          <w:lang w:val="es-ES_tradnl"/>
        </w:rPr>
        <w:t xml:space="preserve"> </w:t>
      </w:r>
      <w:r w:rsidRPr="00B2698D">
        <w:rPr>
          <w:sz w:val="18"/>
          <w:szCs w:val="18"/>
          <w:lang w:val="es-ES_tradnl"/>
        </w:rPr>
        <w:t>a</w:t>
      </w:r>
      <w:r w:rsidRPr="00B2698D">
        <w:rPr>
          <w:spacing w:val="-9"/>
          <w:sz w:val="18"/>
          <w:szCs w:val="18"/>
          <w:lang w:val="es-ES_tradnl"/>
        </w:rPr>
        <w:t xml:space="preserve"> </w:t>
      </w:r>
      <w:r w:rsidRPr="00B2698D">
        <w:rPr>
          <w:sz w:val="18"/>
          <w:szCs w:val="18"/>
          <w:lang w:val="es-ES_tradnl"/>
        </w:rPr>
        <w:t>los</w:t>
      </w:r>
      <w:r w:rsidRPr="00B2698D">
        <w:rPr>
          <w:spacing w:val="-8"/>
          <w:sz w:val="18"/>
          <w:szCs w:val="18"/>
          <w:lang w:val="es-ES_tradnl"/>
        </w:rPr>
        <w:t xml:space="preserve"> </w:t>
      </w:r>
      <w:r w:rsidRPr="00B2698D">
        <w:rPr>
          <w:sz w:val="18"/>
          <w:szCs w:val="18"/>
          <w:lang w:val="es-ES_tradnl"/>
        </w:rPr>
        <w:t>candidatos</w:t>
      </w:r>
      <w:r w:rsidRPr="00B2698D">
        <w:rPr>
          <w:spacing w:val="-9"/>
          <w:sz w:val="18"/>
          <w:szCs w:val="18"/>
          <w:lang w:val="es-ES_tradnl"/>
        </w:rPr>
        <w:t xml:space="preserve"> </w:t>
      </w:r>
      <w:r w:rsidRPr="00B2698D">
        <w:rPr>
          <w:sz w:val="18"/>
          <w:szCs w:val="18"/>
          <w:lang w:val="es-ES_tradnl"/>
        </w:rPr>
        <w:t>a</w:t>
      </w:r>
      <w:r w:rsidRPr="00B2698D">
        <w:rPr>
          <w:spacing w:val="-9"/>
          <w:sz w:val="18"/>
          <w:szCs w:val="18"/>
          <w:lang w:val="es-ES_tradnl"/>
        </w:rPr>
        <w:t xml:space="preserve"> </w:t>
      </w:r>
      <w:r w:rsidRPr="00B2698D">
        <w:rPr>
          <w:sz w:val="18"/>
          <w:szCs w:val="18"/>
          <w:lang w:val="es-ES_tradnl"/>
        </w:rPr>
        <w:t>diputados,</w:t>
      </w:r>
      <w:r w:rsidRPr="00B2698D">
        <w:rPr>
          <w:spacing w:val="-8"/>
          <w:sz w:val="18"/>
          <w:szCs w:val="18"/>
          <w:lang w:val="es-ES_tradnl"/>
        </w:rPr>
        <w:t xml:space="preserve"> </w:t>
      </w:r>
      <w:r w:rsidRPr="00B2698D">
        <w:rPr>
          <w:sz w:val="18"/>
          <w:szCs w:val="18"/>
          <w:lang w:val="es-ES_tradnl"/>
        </w:rPr>
        <w:t>la</w:t>
      </w:r>
      <w:r w:rsidRPr="00B2698D">
        <w:rPr>
          <w:spacing w:val="-9"/>
          <w:sz w:val="18"/>
          <w:szCs w:val="18"/>
          <w:lang w:val="es-ES_tradnl"/>
        </w:rPr>
        <w:t xml:space="preserve"> </w:t>
      </w:r>
      <w:r w:rsidRPr="00B2698D">
        <w:rPr>
          <w:sz w:val="18"/>
          <w:szCs w:val="18"/>
          <w:lang w:val="es-ES_tradnl"/>
        </w:rPr>
        <w:t>policía</w:t>
      </w:r>
      <w:r w:rsidRPr="00B2698D">
        <w:rPr>
          <w:spacing w:val="-8"/>
          <w:sz w:val="18"/>
          <w:szCs w:val="18"/>
          <w:lang w:val="es-ES_tradnl"/>
        </w:rPr>
        <w:t xml:space="preserve"> </w:t>
      </w:r>
      <w:r w:rsidRPr="00B2698D">
        <w:rPr>
          <w:sz w:val="18"/>
          <w:szCs w:val="18"/>
          <w:lang w:val="es-ES_tradnl"/>
        </w:rPr>
        <w:t>del</w:t>
      </w:r>
      <w:r w:rsidRPr="00B2698D">
        <w:rPr>
          <w:spacing w:val="-9"/>
          <w:sz w:val="18"/>
          <w:szCs w:val="18"/>
          <w:lang w:val="es-ES_tradnl"/>
        </w:rPr>
        <w:t xml:space="preserve"> </w:t>
      </w:r>
      <w:r w:rsidRPr="00B2698D">
        <w:rPr>
          <w:sz w:val="18"/>
          <w:szCs w:val="18"/>
          <w:lang w:val="es-ES_tradnl"/>
        </w:rPr>
        <w:t>régimen</w:t>
      </w:r>
      <w:r w:rsidRPr="00B2698D">
        <w:rPr>
          <w:spacing w:val="-9"/>
          <w:sz w:val="18"/>
          <w:szCs w:val="18"/>
          <w:lang w:val="es-ES_tradnl"/>
        </w:rPr>
        <w:t xml:space="preserve"> </w:t>
      </w:r>
      <w:r w:rsidRPr="00B2698D">
        <w:rPr>
          <w:sz w:val="18"/>
          <w:szCs w:val="18"/>
          <w:lang w:val="es-ES_tradnl"/>
        </w:rPr>
        <w:t>detuvo</w:t>
      </w:r>
      <w:r w:rsidRPr="00B2698D">
        <w:rPr>
          <w:spacing w:val="-8"/>
          <w:sz w:val="18"/>
          <w:szCs w:val="18"/>
          <w:lang w:val="es-ES_tradnl"/>
        </w:rPr>
        <w:t xml:space="preserve"> </w:t>
      </w:r>
      <w:r w:rsidRPr="00B2698D">
        <w:rPr>
          <w:sz w:val="18"/>
          <w:szCs w:val="18"/>
          <w:lang w:val="es-ES_tradnl"/>
        </w:rPr>
        <w:t>al</w:t>
      </w:r>
      <w:r w:rsidRPr="00B2698D">
        <w:rPr>
          <w:spacing w:val="-9"/>
          <w:sz w:val="18"/>
          <w:szCs w:val="18"/>
          <w:lang w:val="es-ES_tradnl"/>
        </w:rPr>
        <w:t xml:space="preserve"> </w:t>
      </w:r>
      <w:r w:rsidRPr="00B2698D">
        <w:rPr>
          <w:sz w:val="18"/>
          <w:szCs w:val="18"/>
          <w:lang w:val="es-ES_tradnl"/>
        </w:rPr>
        <w:t xml:space="preserve">señor </w:t>
      </w:r>
      <w:proofErr w:type="spellStart"/>
      <w:r w:rsidRPr="00B2698D">
        <w:rPr>
          <w:sz w:val="18"/>
          <w:szCs w:val="18"/>
          <w:lang w:val="es-ES_tradnl"/>
        </w:rPr>
        <w:t>Payá</w:t>
      </w:r>
      <w:proofErr w:type="spellEnd"/>
      <w:r w:rsidRPr="00B2698D">
        <w:rPr>
          <w:spacing w:val="-8"/>
          <w:sz w:val="18"/>
          <w:szCs w:val="18"/>
          <w:lang w:val="es-ES_tradnl"/>
        </w:rPr>
        <w:t xml:space="preserve"> </w:t>
      </w:r>
      <w:r w:rsidRPr="00B2698D">
        <w:rPr>
          <w:sz w:val="18"/>
          <w:szCs w:val="18"/>
          <w:lang w:val="es-ES_tradnl"/>
        </w:rPr>
        <w:t>en su casa y luego lo llevó a uno de los centros de los “Comités de Defensa de la Revolución</w:t>
      </w:r>
      <w:r w:rsidR="0021346B" w:rsidRPr="00B2698D">
        <w:rPr>
          <w:sz w:val="18"/>
          <w:szCs w:val="18"/>
          <w:lang w:val="es-ES_tradnl"/>
        </w:rPr>
        <w:t>”.</w:t>
      </w:r>
      <w:r w:rsidRPr="00B2698D">
        <w:rPr>
          <w:spacing w:val="1"/>
          <w:sz w:val="18"/>
          <w:szCs w:val="18"/>
          <w:lang w:val="es-ES_tradnl"/>
        </w:rPr>
        <w:t xml:space="preserve"> </w:t>
      </w:r>
      <w:r w:rsidRPr="00B2698D">
        <w:rPr>
          <w:sz w:val="18"/>
          <w:szCs w:val="18"/>
          <w:lang w:val="es-ES_tradnl"/>
        </w:rPr>
        <w:t>Mientras</w:t>
      </w:r>
      <w:r w:rsidRPr="00B2698D">
        <w:rPr>
          <w:spacing w:val="-15"/>
          <w:sz w:val="18"/>
          <w:szCs w:val="18"/>
          <w:lang w:val="es-ES_tradnl"/>
        </w:rPr>
        <w:t xml:space="preserve"> </w:t>
      </w:r>
      <w:r w:rsidRPr="00B2698D">
        <w:rPr>
          <w:sz w:val="18"/>
          <w:szCs w:val="18"/>
          <w:lang w:val="es-ES_tradnl"/>
        </w:rPr>
        <w:t>estaba</w:t>
      </w:r>
      <w:r w:rsidRPr="00B2698D">
        <w:rPr>
          <w:spacing w:val="-14"/>
          <w:sz w:val="18"/>
          <w:szCs w:val="18"/>
          <w:lang w:val="es-ES_tradnl"/>
        </w:rPr>
        <w:t xml:space="preserve"> </w:t>
      </w:r>
      <w:r w:rsidRPr="00B2698D">
        <w:rPr>
          <w:sz w:val="18"/>
          <w:szCs w:val="18"/>
          <w:lang w:val="es-ES_tradnl"/>
        </w:rPr>
        <w:t>en</w:t>
      </w:r>
      <w:r w:rsidRPr="00B2698D">
        <w:rPr>
          <w:spacing w:val="-15"/>
          <w:sz w:val="18"/>
          <w:szCs w:val="18"/>
          <w:lang w:val="es-ES_tradnl"/>
        </w:rPr>
        <w:t xml:space="preserve"> </w:t>
      </w:r>
      <w:r w:rsidRPr="00B2698D">
        <w:rPr>
          <w:sz w:val="18"/>
          <w:szCs w:val="18"/>
          <w:lang w:val="es-ES_tradnl"/>
        </w:rPr>
        <w:t>dicho</w:t>
      </w:r>
      <w:r w:rsidRPr="00B2698D">
        <w:rPr>
          <w:spacing w:val="-14"/>
          <w:sz w:val="18"/>
          <w:szCs w:val="18"/>
          <w:lang w:val="es-ES_tradnl"/>
        </w:rPr>
        <w:t xml:space="preserve"> </w:t>
      </w:r>
      <w:r w:rsidRPr="00B2698D">
        <w:rPr>
          <w:sz w:val="18"/>
          <w:szCs w:val="18"/>
          <w:lang w:val="es-ES_tradnl"/>
        </w:rPr>
        <w:t>centro,</w:t>
      </w:r>
      <w:r w:rsidRPr="00B2698D">
        <w:rPr>
          <w:spacing w:val="-15"/>
          <w:sz w:val="18"/>
          <w:szCs w:val="18"/>
          <w:lang w:val="es-ES_tradnl"/>
        </w:rPr>
        <w:t xml:space="preserve"> </w:t>
      </w:r>
      <w:r w:rsidRPr="00B2698D">
        <w:rPr>
          <w:sz w:val="18"/>
          <w:szCs w:val="18"/>
          <w:lang w:val="es-ES_tradnl"/>
        </w:rPr>
        <w:t>un</w:t>
      </w:r>
      <w:r w:rsidRPr="00B2698D">
        <w:rPr>
          <w:spacing w:val="-14"/>
          <w:sz w:val="18"/>
          <w:szCs w:val="18"/>
          <w:lang w:val="es-ES_tradnl"/>
        </w:rPr>
        <w:t xml:space="preserve"> </w:t>
      </w:r>
      <w:r w:rsidRPr="00B2698D">
        <w:rPr>
          <w:sz w:val="18"/>
          <w:szCs w:val="18"/>
          <w:lang w:val="es-ES_tradnl"/>
        </w:rPr>
        <w:t>grupo</w:t>
      </w:r>
      <w:r w:rsidRPr="00B2698D">
        <w:rPr>
          <w:spacing w:val="-15"/>
          <w:sz w:val="18"/>
          <w:szCs w:val="18"/>
          <w:lang w:val="es-ES_tradnl"/>
        </w:rPr>
        <w:t xml:space="preserve"> </w:t>
      </w:r>
      <w:r w:rsidRPr="00B2698D">
        <w:rPr>
          <w:sz w:val="18"/>
          <w:szCs w:val="18"/>
          <w:lang w:val="es-ES_tradnl"/>
        </w:rPr>
        <w:t>numeroso</w:t>
      </w:r>
      <w:r w:rsidRPr="00B2698D">
        <w:rPr>
          <w:spacing w:val="-14"/>
          <w:sz w:val="18"/>
          <w:szCs w:val="18"/>
          <w:lang w:val="es-ES_tradnl"/>
        </w:rPr>
        <w:t xml:space="preserve"> </w:t>
      </w:r>
      <w:r w:rsidRPr="00B2698D">
        <w:rPr>
          <w:sz w:val="18"/>
          <w:szCs w:val="18"/>
          <w:lang w:val="es-ES_tradnl"/>
        </w:rPr>
        <w:t>de</w:t>
      </w:r>
      <w:r w:rsidRPr="00B2698D">
        <w:rPr>
          <w:spacing w:val="-15"/>
          <w:sz w:val="18"/>
          <w:szCs w:val="18"/>
          <w:lang w:val="es-ES_tradnl"/>
        </w:rPr>
        <w:t xml:space="preserve"> </w:t>
      </w:r>
      <w:r w:rsidRPr="00B2698D">
        <w:rPr>
          <w:sz w:val="18"/>
          <w:szCs w:val="18"/>
          <w:lang w:val="es-ES_tradnl"/>
        </w:rPr>
        <w:t>miembros</w:t>
      </w:r>
      <w:r w:rsidRPr="00B2698D">
        <w:rPr>
          <w:spacing w:val="-14"/>
          <w:sz w:val="18"/>
          <w:szCs w:val="18"/>
          <w:lang w:val="es-ES_tradnl"/>
        </w:rPr>
        <w:t xml:space="preserve"> </w:t>
      </w:r>
      <w:r w:rsidRPr="00B2698D">
        <w:rPr>
          <w:sz w:val="18"/>
          <w:szCs w:val="18"/>
          <w:lang w:val="es-ES_tradnl"/>
        </w:rPr>
        <w:t>del</w:t>
      </w:r>
      <w:r w:rsidRPr="00B2698D">
        <w:rPr>
          <w:spacing w:val="-15"/>
          <w:sz w:val="18"/>
          <w:szCs w:val="18"/>
          <w:lang w:val="es-ES_tradnl"/>
        </w:rPr>
        <w:t xml:space="preserve"> </w:t>
      </w:r>
      <w:r w:rsidRPr="00B2698D">
        <w:rPr>
          <w:sz w:val="18"/>
          <w:szCs w:val="18"/>
          <w:lang w:val="es-ES_tradnl"/>
        </w:rPr>
        <w:t>Partido</w:t>
      </w:r>
      <w:r w:rsidRPr="00B2698D">
        <w:rPr>
          <w:spacing w:val="-14"/>
          <w:sz w:val="18"/>
          <w:szCs w:val="18"/>
          <w:lang w:val="es-ES_tradnl"/>
        </w:rPr>
        <w:t xml:space="preserve"> </w:t>
      </w:r>
      <w:r w:rsidRPr="00B2698D">
        <w:rPr>
          <w:sz w:val="18"/>
          <w:szCs w:val="18"/>
          <w:lang w:val="es-ES_tradnl"/>
        </w:rPr>
        <w:t>Comunista,</w:t>
      </w:r>
      <w:r w:rsidRPr="00B2698D">
        <w:rPr>
          <w:spacing w:val="-15"/>
          <w:sz w:val="18"/>
          <w:szCs w:val="18"/>
          <w:lang w:val="es-ES_tradnl"/>
        </w:rPr>
        <w:t xml:space="preserve"> </w:t>
      </w:r>
      <w:r w:rsidRPr="00B2698D">
        <w:rPr>
          <w:sz w:val="18"/>
          <w:szCs w:val="18"/>
          <w:lang w:val="es-ES_tradnl"/>
        </w:rPr>
        <w:t>así</w:t>
      </w:r>
      <w:r w:rsidRPr="00B2698D">
        <w:rPr>
          <w:spacing w:val="-14"/>
          <w:sz w:val="18"/>
          <w:szCs w:val="18"/>
          <w:lang w:val="es-ES_tradnl"/>
        </w:rPr>
        <w:t xml:space="preserve"> </w:t>
      </w:r>
      <w:r w:rsidRPr="00B2698D">
        <w:rPr>
          <w:sz w:val="18"/>
          <w:szCs w:val="18"/>
          <w:lang w:val="es-ES_tradnl"/>
        </w:rPr>
        <w:t>como</w:t>
      </w:r>
      <w:r w:rsidR="00CF4A13" w:rsidRPr="00B2698D">
        <w:rPr>
          <w:sz w:val="18"/>
          <w:szCs w:val="18"/>
          <w:lang w:val="es-ES_tradnl"/>
        </w:rPr>
        <w:t xml:space="preserve"> </w:t>
      </w:r>
      <w:r w:rsidRPr="00B2698D">
        <w:rPr>
          <w:spacing w:val="-58"/>
          <w:sz w:val="18"/>
          <w:szCs w:val="18"/>
          <w:lang w:val="es-ES_tradnl"/>
        </w:rPr>
        <w:t xml:space="preserve"> </w:t>
      </w:r>
      <w:r w:rsidR="00CF4A13" w:rsidRPr="00B2698D">
        <w:rPr>
          <w:spacing w:val="-58"/>
          <w:sz w:val="18"/>
          <w:szCs w:val="18"/>
          <w:lang w:val="es-ES_tradnl"/>
        </w:rPr>
        <w:t xml:space="preserve">  </w:t>
      </w:r>
      <w:r w:rsidR="00CF4A13" w:rsidRPr="00B2698D">
        <w:rPr>
          <w:sz w:val="18"/>
          <w:szCs w:val="18"/>
          <w:lang w:val="es-ES_tradnl"/>
        </w:rPr>
        <w:t>miembros</w:t>
      </w:r>
      <w:r w:rsidRPr="00B2698D">
        <w:rPr>
          <w:spacing w:val="-9"/>
          <w:sz w:val="18"/>
          <w:szCs w:val="18"/>
          <w:lang w:val="es-ES_tradnl"/>
        </w:rPr>
        <w:t xml:space="preserve"> </w:t>
      </w:r>
      <w:r w:rsidRPr="00B2698D">
        <w:rPr>
          <w:sz w:val="18"/>
          <w:szCs w:val="18"/>
          <w:lang w:val="es-ES_tradnl"/>
        </w:rPr>
        <w:t>de</w:t>
      </w:r>
      <w:r w:rsidRPr="00B2698D">
        <w:rPr>
          <w:spacing w:val="-8"/>
          <w:sz w:val="18"/>
          <w:szCs w:val="18"/>
          <w:lang w:val="es-ES_tradnl"/>
        </w:rPr>
        <w:t xml:space="preserve"> </w:t>
      </w:r>
      <w:r w:rsidRPr="00B2698D">
        <w:rPr>
          <w:sz w:val="18"/>
          <w:szCs w:val="18"/>
          <w:lang w:val="es-ES_tradnl"/>
        </w:rPr>
        <w:t>la</w:t>
      </w:r>
      <w:r w:rsidRPr="00B2698D">
        <w:rPr>
          <w:spacing w:val="-9"/>
          <w:sz w:val="18"/>
          <w:szCs w:val="18"/>
          <w:lang w:val="es-ES_tradnl"/>
        </w:rPr>
        <w:t xml:space="preserve"> </w:t>
      </w:r>
      <w:r w:rsidRPr="00B2698D">
        <w:rPr>
          <w:sz w:val="18"/>
          <w:szCs w:val="18"/>
          <w:lang w:val="es-ES_tradnl"/>
        </w:rPr>
        <w:t>policía</w:t>
      </w:r>
      <w:r w:rsidRPr="00B2698D">
        <w:rPr>
          <w:spacing w:val="-8"/>
          <w:sz w:val="18"/>
          <w:szCs w:val="18"/>
          <w:lang w:val="es-ES_tradnl"/>
        </w:rPr>
        <w:t xml:space="preserve"> </w:t>
      </w:r>
      <w:r w:rsidRPr="00B2698D">
        <w:rPr>
          <w:sz w:val="18"/>
          <w:szCs w:val="18"/>
          <w:lang w:val="es-ES_tradnl"/>
        </w:rPr>
        <w:t>política</w:t>
      </w:r>
      <w:r w:rsidR="007821A0" w:rsidRPr="00B2698D">
        <w:rPr>
          <w:sz w:val="18"/>
          <w:szCs w:val="18"/>
          <w:lang w:val="es-ES_tradnl"/>
        </w:rPr>
        <w:t>,</w:t>
      </w:r>
      <w:r w:rsidRPr="00B2698D">
        <w:rPr>
          <w:spacing w:val="-9"/>
          <w:sz w:val="18"/>
          <w:szCs w:val="18"/>
          <w:lang w:val="es-ES_tradnl"/>
        </w:rPr>
        <w:t xml:space="preserve"> </w:t>
      </w:r>
      <w:r w:rsidRPr="00B2698D">
        <w:rPr>
          <w:sz w:val="18"/>
          <w:szCs w:val="18"/>
          <w:lang w:val="es-ES_tradnl"/>
        </w:rPr>
        <w:t>informantes</w:t>
      </w:r>
      <w:r w:rsidRPr="00B2698D">
        <w:rPr>
          <w:spacing w:val="-8"/>
          <w:sz w:val="18"/>
          <w:szCs w:val="18"/>
          <w:lang w:val="es-ES_tradnl"/>
        </w:rPr>
        <w:t xml:space="preserve"> </w:t>
      </w:r>
      <w:r w:rsidRPr="00B2698D">
        <w:rPr>
          <w:sz w:val="18"/>
          <w:szCs w:val="18"/>
          <w:lang w:val="es-ES_tradnl"/>
        </w:rPr>
        <w:t>y</w:t>
      </w:r>
      <w:r w:rsidRPr="00B2698D">
        <w:rPr>
          <w:spacing w:val="-8"/>
          <w:sz w:val="18"/>
          <w:szCs w:val="18"/>
          <w:lang w:val="es-ES_tradnl"/>
        </w:rPr>
        <w:t xml:space="preserve"> </w:t>
      </w:r>
      <w:r w:rsidRPr="00B2698D">
        <w:rPr>
          <w:sz w:val="18"/>
          <w:szCs w:val="18"/>
          <w:lang w:val="es-ES_tradnl"/>
        </w:rPr>
        <w:t>colaboradores</w:t>
      </w:r>
      <w:r w:rsidRPr="00B2698D">
        <w:rPr>
          <w:spacing w:val="-8"/>
          <w:sz w:val="18"/>
          <w:szCs w:val="18"/>
          <w:lang w:val="es-ES_tradnl"/>
        </w:rPr>
        <w:t xml:space="preserve"> </w:t>
      </w:r>
      <w:r w:rsidRPr="00B2698D">
        <w:rPr>
          <w:sz w:val="18"/>
          <w:szCs w:val="18"/>
          <w:lang w:val="es-ES_tradnl"/>
        </w:rPr>
        <w:t>rodearon</w:t>
      </w:r>
      <w:r w:rsidRPr="00B2698D">
        <w:rPr>
          <w:spacing w:val="-8"/>
          <w:sz w:val="18"/>
          <w:szCs w:val="18"/>
          <w:lang w:val="es-ES_tradnl"/>
        </w:rPr>
        <w:t xml:space="preserve"> </w:t>
      </w:r>
      <w:r w:rsidRPr="00B2698D">
        <w:rPr>
          <w:sz w:val="18"/>
          <w:szCs w:val="18"/>
          <w:lang w:val="es-ES_tradnl"/>
        </w:rPr>
        <w:t>a</w:t>
      </w:r>
      <w:r w:rsidRPr="00B2698D">
        <w:rPr>
          <w:spacing w:val="-9"/>
          <w:sz w:val="18"/>
          <w:szCs w:val="18"/>
          <w:lang w:val="es-ES_tradnl"/>
        </w:rPr>
        <w:t xml:space="preserve"> </w:t>
      </w:r>
      <w:r w:rsidRPr="00B2698D">
        <w:rPr>
          <w:sz w:val="18"/>
          <w:szCs w:val="18"/>
          <w:lang w:val="es-ES_tradnl"/>
        </w:rPr>
        <w:t>Oswaldo</w:t>
      </w:r>
      <w:r w:rsidRPr="00B2698D">
        <w:rPr>
          <w:spacing w:val="-8"/>
          <w:sz w:val="18"/>
          <w:szCs w:val="18"/>
          <w:lang w:val="es-ES_tradnl"/>
        </w:rPr>
        <w:t xml:space="preserve"> </w:t>
      </w:r>
      <w:proofErr w:type="spellStart"/>
      <w:r w:rsidRPr="00B2698D">
        <w:rPr>
          <w:sz w:val="18"/>
          <w:szCs w:val="18"/>
          <w:lang w:val="es-ES_tradnl"/>
        </w:rPr>
        <w:t>Payá</w:t>
      </w:r>
      <w:proofErr w:type="spellEnd"/>
      <w:r w:rsidRPr="00B2698D">
        <w:rPr>
          <w:spacing w:val="-8"/>
          <w:sz w:val="18"/>
          <w:szCs w:val="18"/>
          <w:lang w:val="es-ES_tradnl"/>
        </w:rPr>
        <w:t xml:space="preserve"> </w:t>
      </w:r>
      <w:r w:rsidRPr="00B2698D">
        <w:rPr>
          <w:sz w:val="18"/>
          <w:szCs w:val="18"/>
          <w:lang w:val="es-ES_tradnl"/>
        </w:rPr>
        <w:t>y</w:t>
      </w:r>
      <w:r w:rsidRPr="00B2698D">
        <w:rPr>
          <w:spacing w:val="-9"/>
          <w:sz w:val="18"/>
          <w:szCs w:val="18"/>
          <w:lang w:val="es-ES_tradnl"/>
        </w:rPr>
        <w:t xml:space="preserve"> </w:t>
      </w:r>
      <w:proofErr w:type="gramStart"/>
      <w:r w:rsidRPr="00B2698D">
        <w:rPr>
          <w:sz w:val="18"/>
          <w:szCs w:val="18"/>
          <w:lang w:val="es-ES_tradnl"/>
        </w:rPr>
        <w:t>después</w:t>
      </w:r>
      <w:r w:rsidR="007821A0" w:rsidRPr="00B2698D">
        <w:rPr>
          <w:sz w:val="18"/>
          <w:szCs w:val="18"/>
          <w:lang w:val="es-ES_tradnl"/>
        </w:rPr>
        <w:t xml:space="preserve"> </w:t>
      </w:r>
      <w:r w:rsidRPr="00B2698D">
        <w:rPr>
          <w:spacing w:val="-57"/>
          <w:sz w:val="18"/>
          <w:szCs w:val="18"/>
          <w:lang w:val="es-ES_tradnl"/>
        </w:rPr>
        <w:t xml:space="preserve"> </w:t>
      </w:r>
      <w:r w:rsidRPr="00B2698D">
        <w:rPr>
          <w:sz w:val="18"/>
          <w:szCs w:val="18"/>
          <w:lang w:val="es-ES_tradnl"/>
        </w:rPr>
        <w:t>de</w:t>
      </w:r>
      <w:proofErr w:type="gramEnd"/>
      <w:r w:rsidRPr="00B2698D">
        <w:rPr>
          <w:spacing w:val="-2"/>
          <w:sz w:val="18"/>
          <w:szCs w:val="18"/>
          <w:lang w:val="es-ES_tradnl"/>
        </w:rPr>
        <w:t xml:space="preserve"> </w:t>
      </w:r>
      <w:r w:rsidRPr="00B2698D">
        <w:rPr>
          <w:sz w:val="18"/>
          <w:szCs w:val="18"/>
          <w:lang w:val="es-ES_tradnl"/>
        </w:rPr>
        <w:t>ofenderlo,</w:t>
      </w:r>
      <w:r w:rsidRPr="00B2698D">
        <w:rPr>
          <w:spacing w:val="-1"/>
          <w:sz w:val="18"/>
          <w:szCs w:val="18"/>
          <w:lang w:val="es-ES_tradnl"/>
        </w:rPr>
        <w:t xml:space="preserve"> </w:t>
      </w:r>
      <w:r w:rsidRPr="00B2698D">
        <w:rPr>
          <w:sz w:val="18"/>
          <w:szCs w:val="18"/>
          <w:lang w:val="es-ES_tradnl"/>
        </w:rPr>
        <w:t>lo amenazaron</w:t>
      </w:r>
      <w:r w:rsidRPr="00B2698D">
        <w:rPr>
          <w:spacing w:val="-1"/>
          <w:sz w:val="18"/>
          <w:szCs w:val="18"/>
          <w:lang w:val="es-ES_tradnl"/>
        </w:rPr>
        <w:t xml:space="preserve"> </w:t>
      </w:r>
      <w:r w:rsidRPr="00B2698D">
        <w:rPr>
          <w:sz w:val="18"/>
          <w:szCs w:val="18"/>
          <w:lang w:val="es-ES_tradnl"/>
        </w:rPr>
        <w:t>de</w:t>
      </w:r>
      <w:r w:rsidRPr="00B2698D">
        <w:rPr>
          <w:spacing w:val="-2"/>
          <w:sz w:val="18"/>
          <w:szCs w:val="18"/>
          <w:lang w:val="es-ES_tradnl"/>
        </w:rPr>
        <w:t xml:space="preserve"> </w:t>
      </w:r>
      <w:r w:rsidRPr="00B2698D">
        <w:rPr>
          <w:sz w:val="18"/>
          <w:szCs w:val="18"/>
          <w:lang w:val="es-ES_tradnl"/>
        </w:rPr>
        <w:t>muerte, le</w:t>
      </w:r>
      <w:r w:rsidRPr="00B2698D">
        <w:rPr>
          <w:spacing w:val="-2"/>
          <w:sz w:val="18"/>
          <w:szCs w:val="18"/>
          <w:lang w:val="es-ES_tradnl"/>
        </w:rPr>
        <w:t xml:space="preserve"> </w:t>
      </w:r>
      <w:r w:rsidRPr="00B2698D">
        <w:rPr>
          <w:sz w:val="18"/>
          <w:szCs w:val="18"/>
          <w:lang w:val="es-ES_tradnl"/>
        </w:rPr>
        <w:t>dijeron que</w:t>
      </w:r>
      <w:r w:rsidRPr="00B2698D">
        <w:rPr>
          <w:spacing w:val="-2"/>
          <w:sz w:val="18"/>
          <w:szCs w:val="18"/>
          <w:lang w:val="es-ES_tradnl"/>
        </w:rPr>
        <w:t xml:space="preserve"> </w:t>
      </w:r>
      <w:r w:rsidRPr="00B2698D">
        <w:rPr>
          <w:sz w:val="18"/>
          <w:szCs w:val="18"/>
          <w:lang w:val="es-ES_tradnl"/>
        </w:rPr>
        <w:t>la</w:t>
      </w:r>
      <w:r w:rsidRPr="00B2698D">
        <w:rPr>
          <w:spacing w:val="-2"/>
          <w:sz w:val="18"/>
          <w:szCs w:val="18"/>
          <w:lang w:val="es-ES_tradnl"/>
        </w:rPr>
        <w:t xml:space="preserve"> </w:t>
      </w:r>
      <w:r w:rsidRPr="00B2698D">
        <w:rPr>
          <w:sz w:val="18"/>
          <w:szCs w:val="18"/>
          <w:lang w:val="es-ES_tradnl"/>
        </w:rPr>
        <w:t>sangre</w:t>
      </w:r>
      <w:r w:rsidRPr="00B2698D">
        <w:rPr>
          <w:spacing w:val="-1"/>
          <w:sz w:val="18"/>
          <w:szCs w:val="18"/>
          <w:lang w:val="es-ES_tradnl"/>
        </w:rPr>
        <w:t xml:space="preserve"> </w:t>
      </w:r>
      <w:r w:rsidRPr="00B2698D">
        <w:rPr>
          <w:sz w:val="18"/>
          <w:szCs w:val="18"/>
          <w:lang w:val="es-ES_tradnl"/>
        </w:rPr>
        <w:t>iba</w:t>
      </w:r>
      <w:r w:rsidRPr="00B2698D">
        <w:rPr>
          <w:spacing w:val="-2"/>
          <w:sz w:val="18"/>
          <w:szCs w:val="18"/>
          <w:lang w:val="es-ES_tradnl"/>
        </w:rPr>
        <w:t xml:space="preserve"> </w:t>
      </w:r>
      <w:r w:rsidRPr="00B2698D">
        <w:rPr>
          <w:sz w:val="18"/>
          <w:szCs w:val="18"/>
          <w:lang w:val="es-ES_tradnl"/>
        </w:rPr>
        <w:t>a</w:t>
      </w:r>
      <w:r w:rsidRPr="00B2698D">
        <w:rPr>
          <w:spacing w:val="-1"/>
          <w:sz w:val="18"/>
          <w:szCs w:val="18"/>
          <w:lang w:val="es-ES_tradnl"/>
        </w:rPr>
        <w:t xml:space="preserve"> </w:t>
      </w:r>
      <w:r w:rsidRPr="00B2698D">
        <w:rPr>
          <w:sz w:val="18"/>
          <w:szCs w:val="18"/>
          <w:lang w:val="es-ES_tradnl"/>
        </w:rPr>
        <w:t>correr</w:t>
      </w:r>
      <w:r w:rsidRPr="00B2698D">
        <w:rPr>
          <w:spacing w:val="-1"/>
          <w:sz w:val="18"/>
          <w:szCs w:val="18"/>
          <w:lang w:val="es-ES_tradnl"/>
        </w:rPr>
        <w:t xml:space="preserve"> </w:t>
      </w:r>
      <w:r w:rsidRPr="00B2698D">
        <w:rPr>
          <w:sz w:val="18"/>
          <w:szCs w:val="18"/>
          <w:lang w:val="es-ES_tradnl"/>
        </w:rPr>
        <w:t>por</w:t>
      </w:r>
      <w:r w:rsidRPr="00B2698D">
        <w:rPr>
          <w:spacing w:val="-1"/>
          <w:sz w:val="18"/>
          <w:szCs w:val="18"/>
          <w:lang w:val="es-ES_tradnl"/>
        </w:rPr>
        <w:t xml:space="preserve"> </w:t>
      </w:r>
      <w:r w:rsidRPr="00B2698D">
        <w:rPr>
          <w:sz w:val="18"/>
          <w:szCs w:val="18"/>
          <w:lang w:val="es-ES_tradnl"/>
        </w:rPr>
        <w:t>la</w:t>
      </w:r>
      <w:r w:rsidRPr="00B2698D">
        <w:rPr>
          <w:spacing w:val="-1"/>
          <w:sz w:val="18"/>
          <w:szCs w:val="18"/>
          <w:lang w:val="es-ES_tradnl"/>
        </w:rPr>
        <w:t xml:space="preserve"> </w:t>
      </w:r>
      <w:r w:rsidRPr="00B2698D">
        <w:rPr>
          <w:sz w:val="18"/>
          <w:szCs w:val="18"/>
          <w:lang w:val="es-ES_tradnl"/>
        </w:rPr>
        <w:t>calle</w:t>
      </w:r>
      <w:r w:rsidR="00070DB9" w:rsidRPr="00B2698D">
        <w:rPr>
          <w:sz w:val="18"/>
          <w:szCs w:val="18"/>
          <w:lang w:val="es-ES_tradnl"/>
        </w:rPr>
        <w:t>.</w:t>
      </w:r>
      <w:r w:rsidRPr="00B2698D">
        <w:rPr>
          <w:rStyle w:val="Refdenotaalpie"/>
          <w:sz w:val="18"/>
          <w:szCs w:val="18"/>
          <w:lang w:val="es-ES_tradnl"/>
        </w:rPr>
        <w:footnoteReference w:id="22"/>
      </w:r>
    </w:p>
    <w:p w14:paraId="17448A7C" w14:textId="77777777" w:rsidR="0021346B" w:rsidRPr="00B2698D" w:rsidRDefault="008B1B56" w:rsidP="005A0F6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left="360" w:right="360" w:firstLine="0"/>
        <w:jc w:val="both"/>
        <w:rPr>
          <w:sz w:val="18"/>
          <w:szCs w:val="18"/>
          <w:lang w:val="es-ES_tradnl"/>
        </w:rPr>
      </w:pPr>
      <w:r w:rsidRPr="00B2698D">
        <w:rPr>
          <w:sz w:val="18"/>
          <w:szCs w:val="18"/>
          <w:lang w:val="es-ES_tradnl"/>
        </w:rPr>
        <w:t xml:space="preserve">En 1997, el señor </w:t>
      </w:r>
      <w:proofErr w:type="spellStart"/>
      <w:r w:rsidRPr="00B2698D">
        <w:rPr>
          <w:sz w:val="18"/>
          <w:szCs w:val="18"/>
          <w:lang w:val="es-ES_tradnl"/>
        </w:rPr>
        <w:t>Payá</w:t>
      </w:r>
      <w:proofErr w:type="spellEnd"/>
      <w:r w:rsidRPr="00B2698D">
        <w:rPr>
          <w:sz w:val="18"/>
          <w:szCs w:val="18"/>
          <w:lang w:val="es-ES_tradnl"/>
        </w:rPr>
        <w:t xml:space="preserve"> y otros miembros del MCL recogieron cientos de firmas de apoyo a sus</w:t>
      </w:r>
      <w:r w:rsidRPr="00B2698D">
        <w:rPr>
          <w:spacing w:val="1"/>
          <w:sz w:val="18"/>
          <w:szCs w:val="18"/>
          <w:lang w:val="es-ES_tradnl"/>
        </w:rPr>
        <w:t xml:space="preserve"> </w:t>
      </w:r>
      <w:r w:rsidRPr="00B2698D">
        <w:rPr>
          <w:spacing w:val="-1"/>
          <w:sz w:val="18"/>
          <w:szCs w:val="18"/>
          <w:lang w:val="es-ES_tradnl"/>
        </w:rPr>
        <w:t>candidaturas</w:t>
      </w:r>
      <w:r w:rsidRPr="00B2698D">
        <w:rPr>
          <w:spacing w:val="-14"/>
          <w:sz w:val="18"/>
          <w:szCs w:val="18"/>
          <w:lang w:val="es-ES_tradnl"/>
        </w:rPr>
        <w:t xml:space="preserve"> </w:t>
      </w:r>
      <w:r w:rsidRPr="00B2698D">
        <w:rPr>
          <w:spacing w:val="-1"/>
          <w:sz w:val="18"/>
          <w:szCs w:val="18"/>
          <w:lang w:val="es-ES_tradnl"/>
        </w:rPr>
        <w:t>para</w:t>
      </w:r>
      <w:r w:rsidRPr="00B2698D">
        <w:rPr>
          <w:spacing w:val="-15"/>
          <w:sz w:val="18"/>
          <w:szCs w:val="18"/>
          <w:lang w:val="es-ES_tradnl"/>
        </w:rPr>
        <w:t xml:space="preserve"> </w:t>
      </w:r>
      <w:r w:rsidRPr="00B2698D">
        <w:rPr>
          <w:spacing w:val="-1"/>
          <w:sz w:val="18"/>
          <w:szCs w:val="18"/>
          <w:lang w:val="es-ES_tradnl"/>
        </w:rPr>
        <w:t>diputados</w:t>
      </w:r>
      <w:r w:rsidRPr="00B2698D">
        <w:rPr>
          <w:rStyle w:val="Refdenotaalpie"/>
          <w:spacing w:val="-1"/>
          <w:sz w:val="18"/>
          <w:szCs w:val="18"/>
          <w:lang w:val="es-ES_tradnl"/>
        </w:rPr>
        <w:footnoteReference w:id="23"/>
      </w:r>
      <w:r w:rsidRPr="00B2698D">
        <w:rPr>
          <w:spacing w:val="-1"/>
          <w:sz w:val="18"/>
          <w:szCs w:val="18"/>
          <w:lang w:val="es-ES_tradnl"/>
        </w:rPr>
        <w:t>.</w:t>
      </w:r>
      <w:r w:rsidRPr="00B2698D">
        <w:rPr>
          <w:spacing w:val="-14"/>
          <w:sz w:val="18"/>
          <w:szCs w:val="18"/>
          <w:lang w:val="es-ES_tradnl"/>
        </w:rPr>
        <w:t xml:space="preserve"> </w:t>
      </w:r>
      <w:r w:rsidR="004136C4" w:rsidRPr="00B2698D">
        <w:rPr>
          <w:sz w:val="18"/>
          <w:szCs w:val="18"/>
          <w:lang w:val="es-ES_tradnl"/>
        </w:rPr>
        <w:t>Frente a la negativa del gobierno para proceder con sus inscripciones, se creó el “Proyecto Varela”, una iniciativa legislativa que buscaba</w:t>
      </w:r>
      <w:r w:rsidR="004136C4" w:rsidRPr="00B2698D">
        <w:rPr>
          <w:spacing w:val="1"/>
          <w:sz w:val="18"/>
          <w:szCs w:val="18"/>
          <w:lang w:val="es-ES_tradnl"/>
        </w:rPr>
        <w:t xml:space="preserve"> </w:t>
      </w:r>
      <w:r w:rsidR="004136C4" w:rsidRPr="00B2698D">
        <w:rPr>
          <w:sz w:val="18"/>
          <w:szCs w:val="18"/>
          <w:lang w:val="es-ES_tradnl"/>
        </w:rPr>
        <w:t>impulsar la democracia multipartidista en Cuba</w:t>
      </w:r>
      <w:r w:rsidR="004136C4" w:rsidRPr="00B2698D">
        <w:rPr>
          <w:rStyle w:val="Refdenotaalpie"/>
          <w:sz w:val="18"/>
          <w:szCs w:val="18"/>
          <w:lang w:val="es-ES_tradnl"/>
        </w:rPr>
        <w:footnoteReference w:id="24"/>
      </w:r>
      <w:r w:rsidR="004136C4" w:rsidRPr="00B2698D">
        <w:rPr>
          <w:sz w:val="18"/>
          <w:szCs w:val="18"/>
          <w:lang w:val="es-ES_tradnl"/>
        </w:rPr>
        <w:t>.</w:t>
      </w:r>
    </w:p>
    <w:p w14:paraId="158F028F" w14:textId="77777777" w:rsidR="0021346B" w:rsidRPr="00B2698D" w:rsidRDefault="008B1B56" w:rsidP="005A0F6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left="360" w:right="360" w:firstLine="0"/>
        <w:jc w:val="both"/>
        <w:rPr>
          <w:sz w:val="18"/>
          <w:szCs w:val="18"/>
          <w:lang w:val="es-ES_tradnl"/>
        </w:rPr>
      </w:pPr>
      <w:r w:rsidRPr="00B2698D">
        <w:rPr>
          <w:sz w:val="18"/>
          <w:szCs w:val="18"/>
          <w:lang w:val="es-ES_tradnl"/>
        </w:rPr>
        <w:lastRenderedPageBreak/>
        <w:t xml:space="preserve">El 10 de mayo de 2002, Oswaldo </w:t>
      </w:r>
      <w:proofErr w:type="spellStart"/>
      <w:r w:rsidRPr="00B2698D">
        <w:rPr>
          <w:sz w:val="18"/>
          <w:szCs w:val="18"/>
          <w:lang w:val="es-ES_tradnl"/>
        </w:rPr>
        <w:t>Payá</w:t>
      </w:r>
      <w:proofErr w:type="spellEnd"/>
      <w:r w:rsidRPr="00B2698D">
        <w:rPr>
          <w:sz w:val="18"/>
          <w:szCs w:val="18"/>
          <w:lang w:val="es-ES_tradnl"/>
        </w:rPr>
        <w:t xml:space="preserve"> presentó, junto a otros miembros del MCL y otros</w:t>
      </w:r>
      <w:r w:rsidRPr="00B2698D">
        <w:rPr>
          <w:spacing w:val="1"/>
          <w:sz w:val="18"/>
          <w:szCs w:val="18"/>
          <w:lang w:val="es-ES_tradnl"/>
        </w:rPr>
        <w:t xml:space="preserve"> </w:t>
      </w:r>
      <w:r w:rsidRPr="00B2698D">
        <w:rPr>
          <w:sz w:val="18"/>
          <w:szCs w:val="18"/>
          <w:lang w:val="es-ES_tradnl"/>
        </w:rPr>
        <w:t>opositores, más de 11.0</w:t>
      </w:r>
      <w:r w:rsidR="0009670B" w:rsidRPr="00B2698D">
        <w:rPr>
          <w:sz w:val="18"/>
          <w:szCs w:val="18"/>
          <w:lang w:val="es-ES_tradnl"/>
        </w:rPr>
        <w:t>2</w:t>
      </w:r>
      <w:r w:rsidRPr="00B2698D">
        <w:rPr>
          <w:sz w:val="18"/>
          <w:szCs w:val="18"/>
          <w:lang w:val="es-ES_tradnl"/>
        </w:rPr>
        <w:t>0 firmas apoyando el Proyecto Varela</w:t>
      </w:r>
      <w:r w:rsidRPr="00B2698D">
        <w:rPr>
          <w:rStyle w:val="Refdenotaalpie"/>
          <w:sz w:val="18"/>
          <w:szCs w:val="18"/>
          <w:lang w:val="es-ES_tradnl"/>
        </w:rPr>
        <w:footnoteReference w:id="25"/>
      </w:r>
      <w:r w:rsidRPr="00B2698D">
        <w:rPr>
          <w:sz w:val="18"/>
          <w:szCs w:val="18"/>
          <w:lang w:val="es-ES_tradnl"/>
        </w:rPr>
        <w:t>.</w:t>
      </w:r>
      <w:r w:rsidRPr="00B2698D">
        <w:rPr>
          <w:sz w:val="18"/>
          <w:szCs w:val="18"/>
          <w:vertAlign w:val="superscript"/>
          <w:lang w:val="es-ES_tradnl"/>
        </w:rPr>
        <w:t xml:space="preserve"> </w:t>
      </w:r>
      <w:r w:rsidRPr="00B2698D">
        <w:rPr>
          <w:sz w:val="18"/>
          <w:szCs w:val="18"/>
          <w:lang w:val="es-ES_tradnl"/>
        </w:rPr>
        <w:t>El Estado cubano no permitió</w:t>
      </w:r>
      <w:r w:rsidRPr="00B2698D">
        <w:rPr>
          <w:spacing w:val="1"/>
          <w:sz w:val="18"/>
          <w:szCs w:val="18"/>
          <w:lang w:val="es-ES_tradnl"/>
        </w:rPr>
        <w:t xml:space="preserve"> </w:t>
      </w:r>
      <w:r w:rsidRPr="00B2698D">
        <w:rPr>
          <w:sz w:val="18"/>
          <w:szCs w:val="18"/>
          <w:lang w:val="es-ES_tradnl"/>
        </w:rPr>
        <w:t>que</w:t>
      </w:r>
      <w:r w:rsidRPr="00B2698D">
        <w:rPr>
          <w:spacing w:val="-8"/>
          <w:sz w:val="18"/>
          <w:szCs w:val="18"/>
          <w:lang w:val="es-ES_tradnl"/>
        </w:rPr>
        <w:t xml:space="preserve"> </w:t>
      </w:r>
      <w:r w:rsidRPr="00B2698D">
        <w:rPr>
          <w:sz w:val="18"/>
          <w:szCs w:val="18"/>
          <w:lang w:val="es-ES_tradnl"/>
        </w:rPr>
        <w:t>se</w:t>
      </w:r>
      <w:r w:rsidRPr="00B2698D">
        <w:rPr>
          <w:spacing w:val="-8"/>
          <w:sz w:val="18"/>
          <w:szCs w:val="18"/>
          <w:lang w:val="es-ES_tradnl"/>
        </w:rPr>
        <w:t xml:space="preserve"> </w:t>
      </w:r>
      <w:r w:rsidRPr="00B2698D">
        <w:rPr>
          <w:sz w:val="18"/>
          <w:szCs w:val="18"/>
          <w:lang w:val="es-ES_tradnl"/>
        </w:rPr>
        <w:t>hiciera</w:t>
      </w:r>
      <w:r w:rsidRPr="00B2698D">
        <w:rPr>
          <w:spacing w:val="-7"/>
          <w:sz w:val="18"/>
          <w:szCs w:val="18"/>
          <w:lang w:val="es-ES_tradnl"/>
        </w:rPr>
        <w:t xml:space="preserve"> </w:t>
      </w:r>
      <w:r w:rsidRPr="00B2698D">
        <w:rPr>
          <w:sz w:val="18"/>
          <w:szCs w:val="18"/>
          <w:lang w:val="es-ES_tradnl"/>
        </w:rPr>
        <w:t>público</w:t>
      </w:r>
      <w:r w:rsidRPr="00B2698D">
        <w:rPr>
          <w:spacing w:val="-8"/>
          <w:sz w:val="18"/>
          <w:szCs w:val="18"/>
          <w:lang w:val="es-ES_tradnl"/>
        </w:rPr>
        <w:t xml:space="preserve"> </w:t>
      </w:r>
      <w:r w:rsidRPr="00B2698D">
        <w:rPr>
          <w:sz w:val="18"/>
          <w:szCs w:val="18"/>
          <w:lang w:val="es-ES_tradnl"/>
        </w:rPr>
        <w:t>y</w:t>
      </w:r>
      <w:r w:rsidRPr="00B2698D">
        <w:rPr>
          <w:spacing w:val="-7"/>
          <w:sz w:val="18"/>
          <w:szCs w:val="18"/>
          <w:lang w:val="es-ES_tradnl"/>
        </w:rPr>
        <w:t xml:space="preserve"> </w:t>
      </w:r>
      <w:r w:rsidRPr="00B2698D">
        <w:rPr>
          <w:sz w:val="18"/>
          <w:szCs w:val="18"/>
          <w:lang w:val="es-ES_tradnl"/>
        </w:rPr>
        <w:t>debatiera</w:t>
      </w:r>
      <w:r w:rsidRPr="00B2698D">
        <w:rPr>
          <w:spacing w:val="-8"/>
          <w:sz w:val="18"/>
          <w:szCs w:val="18"/>
          <w:lang w:val="es-ES_tradnl"/>
        </w:rPr>
        <w:t xml:space="preserve"> </w:t>
      </w:r>
      <w:r w:rsidRPr="00B2698D">
        <w:rPr>
          <w:sz w:val="18"/>
          <w:szCs w:val="18"/>
          <w:lang w:val="es-ES_tradnl"/>
        </w:rPr>
        <w:t>el</w:t>
      </w:r>
      <w:r w:rsidRPr="00B2698D">
        <w:rPr>
          <w:spacing w:val="-7"/>
          <w:sz w:val="18"/>
          <w:szCs w:val="18"/>
          <w:lang w:val="es-ES_tradnl"/>
        </w:rPr>
        <w:t xml:space="preserve"> </w:t>
      </w:r>
      <w:r w:rsidRPr="00B2698D">
        <w:rPr>
          <w:rFonts w:asciiTheme="majorHAnsi" w:hAnsiTheme="majorHAnsi"/>
          <w:sz w:val="18"/>
          <w:szCs w:val="18"/>
          <w:lang w:val="es-ES_tradnl"/>
        </w:rPr>
        <w:t>proyecto</w:t>
      </w:r>
      <w:r w:rsidRPr="00B2698D">
        <w:rPr>
          <w:rFonts w:asciiTheme="majorHAnsi" w:hAnsiTheme="majorHAnsi"/>
          <w:spacing w:val="-8"/>
          <w:sz w:val="18"/>
          <w:szCs w:val="18"/>
          <w:lang w:val="es-ES_tradnl"/>
        </w:rPr>
        <w:t xml:space="preserve"> </w:t>
      </w:r>
      <w:r w:rsidRPr="00B2698D">
        <w:rPr>
          <w:rFonts w:asciiTheme="majorHAnsi" w:hAnsiTheme="majorHAnsi"/>
          <w:sz w:val="18"/>
          <w:szCs w:val="18"/>
          <w:lang w:val="es-ES_tradnl"/>
        </w:rPr>
        <w:t>por</w:t>
      </w:r>
      <w:r w:rsidRPr="00B2698D">
        <w:rPr>
          <w:rFonts w:asciiTheme="majorHAnsi" w:hAnsiTheme="majorHAnsi"/>
          <w:spacing w:val="-7"/>
          <w:sz w:val="18"/>
          <w:szCs w:val="18"/>
          <w:lang w:val="es-ES_tradnl"/>
        </w:rPr>
        <w:t xml:space="preserve"> </w:t>
      </w:r>
      <w:r w:rsidRPr="00B2698D">
        <w:rPr>
          <w:rFonts w:asciiTheme="majorHAnsi" w:hAnsiTheme="majorHAnsi"/>
          <w:sz w:val="18"/>
          <w:szCs w:val="18"/>
          <w:lang w:val="es-ES_tradnl"/>
        </w:rPr>
        <w:t>la</w:t>
      </w:r>
      <w:r w:rsidRPr="00B2698D">
        <w:rPr>
          <w:rFonts w:asciiTheme="majorHAnsi" w:hAnsiTheme="majorHAnsi"/>
          <w:spacing w:val="-8"/>
          <w:sz w:val="18"/>
          <w:szCs w:val="18"/>
          <w:lang w:val="es-ES_tradnl"/>
        </w:rPr>
        <w:t xml:space="preserve"> </w:t>
      </w:r>
      <w:r w:rsidRPr="00B2698D">
        <w:rPr>
          <w:rFonts w:asciiTheme="majorHAnsi" w:hAnsiTheme="majorHAnsi"/>
          <w:sz w:val="18"/>
          <w:szCs w:val="18"/>
          <w:lang w:val="es-ES_tradnl"/>
        </w:rPr>
        <w:t>Asamblea</w:t>
      </w:r>
      <w:r w:rsidRPr="00B2698D">
        <w:rPr>
          <w:rStyle w:val="Refdenotaalpie"/>
          <w:rFonts w:asciiTheme="majorHAnsi" w:hAnsiTheme="majorHAnsi"/>
          <w:sz w:val="18"/>
          <w:szCs w:val="18"/>
          <w:lang w:val="es-ES_tradnl"/>
        </w:rPr>
        <w:footnoteReference w:id="26"/>
      </w:r>
      <w:r w:rsidR="0021346B" w:rsidRPr="00B2698D">
        <w:rPr>
          <w:rFonts w:asciiTheme="majorHAnsi" w:hAnsiTheme="majorHAnsi"/>
          <w:sz w:val="18"/>
          <w:szCs w:val="18"/>
          <w:lang w:val="es-ES_tradnl"/>
        </w:rPr>
        <w:t xml:space="preserve">. Dicha situación </w:t>
      </w:r>
      <w:r w:rsidRPr="00B2698D">
        <w:rPr>
          <w:sz w:val="18"/>
          <w:szCs w:val="18"/>
          <w:lang w:val="es-ES_tradnl"/>
        </w:rPr>
        <w:t>situó</w:t>
      </w:r>
      <w:r w:rsidRPr="00B2698D">
        <w:rPr>
          <w:spacing w:val="-6"/>
          <w:sz w:val="18"/>
          <w:szCs w:val="18"/>
          <w:lang w:val="es-ES_tradnl"/>
        </w:rPr>
        <w:t xml:space="preserve"> </w:t>
      </w:r>
      <w:r w:rsidRPr="00B2698D">
        <w:rPr>
          <w:sz w:val="18"/>
          <w:szCs w:val="18"/>
          <w:lang w:val="es-ES_tradnl"/>
        </w:rPr>
        <w:t>a</w:t>
      </w:r>
      <w:r w:rsidRPr="00B2698D">
        <w:rPr>
          <w:spacing w:val="-5"/>
          <w:sz w:val="18"/>
          <w:szCs w:val="18"/>
          <w:lang w:val="es-ES_tradnl"/>
        </w:rPr>
        <w:t xml:space="preserve"> </w:t>
      </w:r>
      <w:r w:rsidRPr="00B2698D">
        <w:rPr>
          <w:sz w:val="18"/>
          <w:szCs w:val="18"/>
          <w:lang w:val="es-ES_tradnl"/>
        </w:rPr>
        <w:t>Oswaldo</w:t>
      </w:r>
      <w:r w:rsidRPr="00B2698D">
        <w:rPr>
          <w:spacing w:val="-5"/>
          <w:sz w:val="18"/>
          <w:szCs w:val="18"/>
          <w:lang w:val="es-ES_tradnl"/>
        </w:rPr>
        <w:t xml:space="preserve"> </w:t>
      </w:r>
      <w:proofErr w:type="spellStart"/>
      <w:r w:rsidRPr="00B2698D">
        <w:rPr>
          <w:sz w:val="18"/>
          <w:szCs w:val="18"/>
          <w:lang w:val="es-ES_tradnl"/>
        </w:rPr>
        <w:t>Payá</w:t>
      </w:r>
      <w:proofErr w:type="spellEnd"/>
      <w:r w:rsidRPr="00B2698D">
        <w:rPr>
          <w:spacing w:val="-5"/>
          <w:sz w:val="18"/>
          <w:szCs w:val="18"/>
          <w:lang w:val="es-ES_tradnl"/>
        </w:rPr>
        <w:t xml:space="preserve"> </w:t>
      </w:r>
      <w:r w:rsidRPr="00B2698D">
        <w:rPr>
          <w:sz w:val="18"/>
          <w:szCs w:val="18"/>
          <w:lang w:val="es-ES_tradnl"/>
        </w:rPr>
        <w:t>en</w:t>
      </w:r>
      <w:r w:rsidRPr="00B2698D">
        <w:rPr>
          <w:spacing w:val="-5"/>
          <w:sz w:val="18"/>
          <w:szCs w:val="18"/>
          <w:lang w:val="es-ES_tradnl"/>
        </w:rPr>
        <w:t xml:space="preserve"> </w:t>
      </w:r>
      <w:r w:rsidRPr="00B2698D">
        <w:rPr>
          <w:sz w:val="18"/>
          <w:szCs w:val="18"/>
          <w:lang w:val="es-ES_tradnl"/>
        </w:rPr>
        <w:t>la</w:t>
      </w:r>
      <w:r w:rsidRPr="00B2698D">
        <w:rPr>
          <w:spacing w:val="-5"/>
          <w:sz w:val="18"/>
          <w:szCs w:val="18"/>
          <w:lang w:val="es-ES_tradnl"/>
        </w:rPr>
        <w:t xml:space="preserve"> </w:t>
      </w:r>
      <w:r w:rsidRPr="00B2698D">
        <w:rPr>
          <w:sz w:val="18"/>
          <w:szCs w:val="18"/>
          <w:lang w:val="es-ES_tradnl"/>
        </w:rPr>
        <w:t>primera</w:t>
      </w:r>
      <w:r w:rsidRPr="00B2698D">
        <w:rPr>
          <w:spacing w:val="-5"/>
          <w:sz w:val="18"/>
          <w:szCs w:val="18"/>
          <w:lang w:val="es-ES_tradnl"/>
        </w:rPr>
        <w:t xml:space="preserve"> </w:t>
      </w:r>
      <w:r w:rsidRPr="00B2698D">
        <w:rPr>
          <w:sz w:val="18"/>
          <w:szCs w:val="18"/>
          <w:lang w:val="es-ES_tradnl"/>
        </w:rPr>
        <w:t>línea</w:t>
      </w:r>
      <w:r w:rsidRPr="00B2698D">
        <w:rPr>
          <w:spacing w:val="-5"/>
          <w:sz w:val="18"/>
          <w:szCs w:val="18"/>
          <w:lang w:val="es-ES_tradnl"/>
        </w:rPr>
        <w:t xml:space="preserve"> </w:t>
      </w:r>
      <w:r w:rsidRPr="00B2698D">
        <w:rPr>
          <w:sz w:val="18"/>
          <w:szCs w:val="18"/>
          <w:lang w:val="es-ES_tradnl"/>
        </w:rPr>
        <w:t>de</w:t>
      </w:r>
      <w:r w:rsidRPr="00B2698D">
        <w:rPr>
          <w:spacing w:val="-5"/>
          <w:sz w:val="18"/>
          <w:szCs w:val="18"/>
          <w:lang w:val="es-ES_tradnl"/>
        </w:rPr>
        <w:t xml:space="preserve"> </w:t>
      </w:r>
      <w:r w:rsidRPr="00B2698D">
        <w:rPr>
          <w:sz w:val="18"/>
          <w:szCs w:val="18"/>
          <w:lang w:val="es-ES_tradnl"/>
        </w:rPr>
        <w:t>la</w:t>
      </w:r>
      <w:r w:rsidRPr="00B2698D">
        <w:rPr>
          <w:spacing w:val="-5"/>
          <w:sz w:val="18"/>
          <w:szCs w:val="18"/>
          <w:lang w:val="es-ES_tradnl"/>
        </w:rPr>
        <w:t xml:space="preserve"> </w:t>
      </w:r>
      <w:r w:rsidRPr="00B2698D">
        <w:rPr>
          <w:sz w:val="18"/>
          <w:szCs w:val="18"/>
          <w:lang w:val="es-ES_tradnl"/>
        </w:rPr>
        <w:t>oposición</w:t>
      </w:r>
      <w:r w:rsidRPr="00B2698D">
        <w:rPr>
          <w:spacing w:val="-5"/>
          <w:sz w:val="18"/>
          <w:szCs w:val="18"/>
          <w:lang w:val="es-ES_tradnl"/>
        </w:rPr>
        <w:t xml:space="preserve"> </w:t>
      </w:r>
      <w:r w:rsidRPr="00B2698D">
        <w:rPr>
          <w:sz w:val="18"/>
          <w:szCs w:val="18"/>
          <w:lang w:val="es-ES_tradnl"/>
        </w:rPr>
        <w:t>disidente</w:t>
      </w:r>
      <w:r w:rsidRPr="00B2698D">
        <w:rPr>
          <w:spacing w:val="-5"/>
          <w:sz w:val="18"/>
          <w:szCs w:val="18"/>
          <w:lang w:val="es-ES_tradnl"/>
        </w:rPr>
        <w:t xml:space="preserve"> </w:t>
      </w:r>
      <w:r w:rsidRPr="00B2698D">
        <w:rPr>
          <w:sz w:val="18"/>
          <w:szCs w:val="18"/>
          <w:lang w:val="es-ES_tradnl"/>
        </w:rPr>
        <w:t>contra</w:t>
      </w:r>
      <w:r w:rsidRPr="00B2698D">
        <w:rPr>
          <w:spacing w:val="-5"/>
          <w:sz w:val="18"/>
          <w:szCs w:val="18"/>
          <w:lang w:val="es-ES_tradnl"/>
        </w:rPr>
        <w:t xml:space="preserve"> </w:t>
      </w:r>
      <w:r w:rsidRPr="00B2698D">
        <w:rPr>
          <w:sz w:val="18"/>
          <w:szCs w:val="18"/>
          <w:lang w:val="es-ES_tradnl"/>
        </w:rPr>
        <w:t>el</w:t>
      </w:r>
      <w:r w:rsidRPr="00B2698D">
        <w:rPr>
          <w:spacing w:val="-5"/>
          <w:sz w:val="18"/>
          <w:szCs w:val="18"/>
          <w:lang w:val="es-ES_tradnl"/>
        </w:rPr>
        <w:t xml:space="preserve"> </w:t>
      </w:r>
      <w:r w:rsidRPr="00B2698D">
        <w:rPr>
          <w:sz w:val="18"/>
          <w:szCs w:val="18"/>
          <w:lang w:val="es-ES_tradnl"/>
        </w:rPr>
        <w:t>régimen</w:t>
      </w:r>
      <w:r w:rsidRPr="00B2698D">
        <w:rPr>
          <w:spacing w:val="-5"/>
          <w:sz w:val="18"/>
          <w:szCs w:val="18"/>
          <w:lang w:val="es-ES_tradnl"/>
        </w:rPr>
        <w:t xml:space="preserve"> </w:t>
      </w:r>
      <w:r w:rsidRPr="00B2698D">
        <w:rPr>
          <w:sz w:val="18"/>
          <w:szCs w:val="18"/>
          <w:lang w:val="es-ES_tradnl"/>
        </w:rPr>
        <w:t>cubano.</w:t>
      </w:r>
      <w:r w:rsidRPr="00B2698D">
        <w:rPr>
          <w:spacing w:val="-11"/>
          <w:sz w:val="18"/>
          <w:szCs w:val="18"/>
          <w:lang w:val="es-ES_tradnl"/>
        </w:rPr>
        <w:t xml:space="preserve"> Esta situación</w:t>
      </w:r>
      <w:r w:rsidR="0021346B" w:rsidRPr="00B2698D">
        <w:rPr>
          <w:spacing w:val="-11"/>
          <w:sz w:val="18"/>
          <w:szCs w:val="18"/>
          <w:lang w:val="es-ES_tradnl"/>
        </w:rPr>
        <w:t xml:space="preserve"> generó que el </w:t>
      </w:r>
      <w:r w:rsidRPr="00B2698D">
        <w:rPr>
          <w:sz w:val="18"/>
          <w:szCs w:val="18"/>
          <w:lang w:val="es-ES_tradnl"/>
        </w:rPr>
        <w:t>señor</w:t>
      </w:r>
      <w:r w:rsidRPr="00B2698D">
        <w:rPr>
          <w:spacing w:val="22"/>
          <w:sz w:val="18"/>
          <w:szCs w:val="18"/>
          <w:lang w:val="es-ES_tradnl"/>
        </w:rPr>
        <w:t xml:space="preserve"> </w:t>
      </w:r>
      <w:proofErr w:type="spellStart"/>
      <w:r w:rsidRPr="00B2698D">
        <w:rPr>
          <w:sz w:val="18"/>
          <w:szCs w:val="18"/>
          <w:lang w:val="es-ES_tradnl"/>
        </w:rPr>
        <w:t>Payá</w:t>
      </w:r>
      <w:proofErr w:type="spellEnd"/>
      <w:r w:rsidRPr="00B2698D">
        <w:rPr>
          <w:spacing w:val="22"/>
          <w:sz w:val="18"/>
          <w:szCs w:val="18"/>
          <w:lang w:val="es-ES_tradnl"/>
        </w:rPr>
        <w:t xml:space="preserve"> </w:t>
      </w:r>
      <w:r w:rsidR="0021346B" w:rsidRPr="00B2698D">
        <w:rPr>
          <w:sz w:val="18"/>
          <w:szCs w:val="18"/>
          <w:lang w:val="es-ES_tradnl"/>
        </w:rPr>
        <w:t>sea</w:t>
      </w:r>
      <w:r w:rsidRPr="00B2698D">
        <w:rPr>
          <w:spacing w:val="21"/>
          <w:sz w:val="18"/>
          <w:szCs w:val="18"/>
          <w:lang w:val="es-ES_tradnl"/>
        </w:rPr>
        <w:t xml:space="preserve"> </w:t>
      </w:r>
      <w:r w:rsidRPr="00B2698D">
        <w:rPr>
          <w:sz w:val="18"/>
          <w:szCs w:val="18"/>
          <w:lang w:val="es-ES_tradnl"/>
        </w:rPr>
        <w:t>hostigado</w:t>
      </w:r>
      <w:r w:rsidR="0021346B" w:rsidRPr="00B2698D">
        <w:rPr>
          <w:sz w:val="18"/>
          <w:szCs w:val="18"/>
          <w:lang w:val="es-ES_tradnl"/>
        </w:rPr>
        <w:t xml:space="preserve"> y</w:t>
      </w:r>
      <w:r w:rsidRPr="00B2698D">
        <w:rPr>
          <w:spacing w:val="23"/>
          <w:sz w:val="18"/>
          <w:szCs w:val="18"/>
          <w:lang w:val="es-ES_tradnl"/>
        </w:rPr>
        <w:t xml:space="preserve"> </w:t>
      </w:r>
      <w:r w:rsidRPr="00B2698D">
        <w:rPr>
          <w:sz w:val="18"/>
          <w:szCs w:val="18"/>
          <w:lang w:val="es-ES_tradnl"/>
        </w:rPr>
        <w:t>constantemente</w:t>
      </w:r>
      <w:r w:rsidRPr="00B2698D">
        <w:rPr>
          <w:spacing w:val="21"/>
          <w:sz w:val="18"/>
          <w:szCs w:val="18"/>
          <w:lang w:val="es-ES_tradnl"/>
        </w:rPr>
        <w:t xml:space="preserve"> </w:t>
      </w:r>
      <w:r w:rsidRPr="00B2698D">
        <w:rPr>
          <w:sz w:val="18"/>
          <w:szCs w:val="18"/>
          <w:lang w:val="es-ES_tradnl"/>
        </w:rPr>
        <w:t>vigilado</w:t>
      </w:r>
      <w:r w:rsidRPr="00B2698D">
        <w:rPr>
          <w:spacing w:val="23"/>
          <w:sz w:val="18"/>
          <w:szCs w:val="18"/>
          <w:lang w:val="es-ES_tradnl"/>
        </w:rPr>
        <w:t xml:space="preserve"> </w:t>
      </w:r>
      <w:r w:rsidRPr="00B2698D">
        <w:rPr>
          <w:sz w:val="18"/>
          <w:szCs w:val="18"/>
          <w:lang w:val="es-ES_tradnl"/>
        </w:rPr>
        <w:t>al</w:t>
      </w:r>
      <w:r w:rsidRPr="00B2698D">
        <w:rPr>
          <w:spacing w:val="22"/>
          <w:sz w:val="18"/>
          <w:szCs w:val="18"/>
          <w:lang w:val="es-ES_tradnl"/>
        </w:rPr>
        <w:t xml:space="preserve"> </w:t>
      </w:r>
      <w:r w:rsidRPr="00B2698D">
        <w:rPr>
          <w:sz w:val="18"/>
          <w:szCs w:val="18"/>
          <w:lang w:val="es-ES_tradnl"/>
        </w:rPr>
        <w:t>igual</w:t>
      </w:r>
      <w:r w:rsidRPr="00B2698D">
        <w:rPr>
          <w:spacing w:val="22"/>
          <w:sz w:val="18"/>
          <w:szCs w:val="18"/>
          <w:lang w:val="es-ES_tradnl"/>
        </w:rPr>
        <w:t xml:space="preserve"> </w:t>
      </w:r>
      <w:r w:rsidRPr="00B2698D">
        <w:rPr>
          <w:sz w:val="18"/>
          <w:szCs w:val="18"/>
          <w:lang w:val="es-ES_tradnl"/>
        </w:rPr>
        <w:t>que</w:t>
      </w:r>
      <w:r w:rsidRPr="00B2698D">
        <w:rPr>
          <w:spacing w:val="22"/>
          <w:sz w:val="18"/>
          <w:szCs w:val="18"/>
          <w:lang w:val="es-ES_tradnl"/>
        </w:rPr>
        <w:t xml:space="preserve"> </w:t>
      </w:r>
      <w:r w:rsidRPr="00B2698D">
        <w:rPr>
          <w:sz w:val="18"/>
          <w:szCs w:val="18"/>
          <w:lang w:val="es-ES_tradnl"/>
        </w:rPr>
        <w:t>su</w:t>
      </w:r>
      <w:r w:rsidRPr="00B2698D">
        <w:rPr>
          <w:spacing w:val="22"/>
          <w:sz w:val="18"/>
          <w:szCs w:val="18"/>
          <w:lang w:val="es-ES_tradnl"/>
        </w:rPr>
        <w:t xml:space="preserve"> </w:t>
      </w:r>
      <w:r w:rsidRPr="00B2698D">
        <w:rPr>
          <w:sz w:val="18"/>
          <w:szCs w:val="18"/>
          <w:lang w:val="es-ES_tradnl"/>
        </w:rPr>
        <w:t>familia</w:t>
      </w:r>
      <w:r w:rsidR="00F470AD" w:rsidRPr="00B2698D">
        <w:rPr>
          <w:rStyle w:val="Refdenotaalpie"/>
          <w:sz w:val="18"/>
          <w:szCs w:val="18"/>
          <w:lang w:val="es-ES_tradnl"/>
        </w:rPr>
        <w:footnoteReference w:id="27"/>
      </w:r>
      <w:r w:rsidRPr="00B2698D">
        <w:rPr>
          <w:sz w:val="18"/>
          <w:szCs w:val="18"/>
          <w:lang w:val="es-ES_tradnl"/>
        </w:rPr>
        <w:t xml:space="preserve">. </w:t>
      </w:r>
      <w:r w:rsidR="0021346B" w:rsidRPr="00B2698D">
        <w:rPr>
          <w:sz w:val="18"/>
          <w:szCs w:val="18"/>
          <w:lang w:val="es-ES_tradnl"/>
        </w:rPr>
        <w:t xml:space="preserve">Se registraron </w:t>
      </w:r>
      <w:r w:rsidRPr="00B2698D">
        <w:rPr>
          <w:sz w:val="18"/>
          <w:szCs w:val="18"/>
          <w:lang w:val="es-ES_tradnl"/>
        </w:rPr>
        <w:t>atentados contra su vivienda,</w:t>
      </w:r>
      <w:r w:rsidRPr="00B2698D">
        <w:rPr>
          <w:spacing w:val="1"/>
          <w:sz w:val="18"/>
          <w:szCs w:val="18"/>
          <w:lang w:val="es-ES_tradnl"/>
        </w:rPr>
        <w:t xml:space="preserve"> </w:t>
      </w:r>
      <w:r w:rsidRPr="00B2698D">
        <w:rPr>
          <w:sz w:val="18"/>
          <w:szCs w:val="18"/>
          <w:lang w:val="es-ES_tradnl"/>
        </w:rPr>
        <w:t>recurrentemente en la</w:t>
      </w:r>
      <w:r w:rsidRPr="00B2698D">
        <w:rPr>
          <w:spacing w:val="-2"/>
          <w:sz w:val="18"/>
          <w:szCs w:val="18"/>
          <w:lang w:val="es-ES_tradnl"/>
        </w:rPr>
        <w:t xml:space="preserve"> </w:t>
      </w:r>
      <w:r w:rsidRPr="00B2698D">
        <w:rPr>
          <w:sz w:val="18"/>
          <w:szCs w:val="18"/>
          <w:lang w:val="es-ES_tradnl"/>
        </w:rPr>
        <w:t>noche</w:t>
      </w:r>
      <w:r w:rsidRPr="00B2698D">
        <w:rPr>
          <w:spacing w:val="-2"/>
          <w:sz w:val="18"/>
          <w:szCs w:val="18"/>
          <w:lang w:val="es-ES_tradnl"/>
        </w:rPr>
        <w:t xml:space="preserve"> </w:t>
      </w:r>
      <w:r w:rsidRPr="00B2698D">
        <w:rPr>
          <w:sz w:val="18"/>
          <w:szCs w:val="18"/>
          <w:lang w:val="es-ES_tradnl"/>
        </w:rPr>
        <w:t>por</w:t>
      </w:r>
      <w:r w:rsidRPr="00B2698D">
        <w:rPr>
          <w:spacing w:val="-1"/>
          <w:sz w:val="18"/>
          <w:szCs w:val="18"/>
          <w:lang w:val="es-ES_tradnl"/>
        </w:rPr>
        <w:t xml:space="preserve"> </w:t>
      </w:r>
      <w:r w:rsidRPr="00B2698D">
        <w:rPr>
          <w:sz w:val="18"/>
          <w:szCs w:val="18"/>
          <w:lang w:val="es-ES_tradnl"/>
        </w:rPr>
        <w:t>personas</w:t>
      </w:r>
      <w:r w:rsidRPr="00B2698D">
        <w:rPr>
          <w:spacing w:val="-1"/>
          <w:sz w:val="18"/>
          <w:szCs w:val="18"/>
          <w:lang w:val="es-ES_tradnl"/>
        </w:rPr>
        <w:t xml:space="preserve"> </w:t>
      </w:r>
      <w:r w:rsidRPr="00B2698D">
        <w:rPr>
          <w:sz w:val="18"/>
          <w:szCs w:val="18"/>
          <w:lang w:val="es-ES_tradnl"/>
        </w:rPr>
        <w:t>o</w:t>
      </w:r>
      <w:r w:rsidRPr="00B2698D">
        <w:rPr>
          <w:spacing w:val="-1"/>
          <w:sz w:val="18"/>
          <w:szCs w:val="18"/>
          <w:lang w:val="es-ES_tradnl"/>
        </w:rPr>
        <w:t xml:space="preserve"> </w:t>
      </w:r>
      <w:r w:rsidRPr="00B2698D">
        <w:rPr>
          <w:sz w:val="18"/>
          <w:szCs w:val="18"/>
          <w:lang w:val="es-ES_tradnl"/>
        </w:rPr>
        <w:t>grupos</w:t>
      </w:r>
      <w:r w:rsidRPr="00B2698D">
        <w:rPr>
          <w:spacing w:val="-1"/>
          <w:sz w:val="18"/>
          <w:szCs w:val="18"/>
          <w:lang w:val="es-ES_tradnl"/>
        </w:rPr>
        <w:t xml:space="preserve"> </w:t>
      </w:r>
      <w:r w:rsidRPr="00B2698D">
        <w:rPr>
          <w:sz w:val="18"/>
          <w:szCs w:val="18"/>
          <w:lang w:val="es-ES_tradnl"/>
        </w:rPr>
        <w:t>organizados</w:t>
      </w:r>
      <w:r w:rsidRPr="00B2698D">
        <w:rPr>
          <w:spacing w:val="-1"/>
          <w:sz w:val="18"/>
          <w:szCs w:val="18"/>
          <w:lang w:val="es-ES_tradnl"/>
        </w:rPr>
        <w:t xml:space="preserve"> </w:t>
      </w:r>
      <w:r w:rsidRPr="00B2698D">
        <w:rPr>
          <w:sz w:val="18"/>
          <w:szCs w:val="18"/>
          <w:lang w:val="es-ES_tradnl"/>
        </w:rPr>
        <w:t>por</w:t>
      </w:r>
      <w:r w:rsidRPr="00B2698D">
        <w:rPr>
          <w:spacing w:val="-1"/>
          <w:sz w:val="18"/>
          <w:szCs w:val="18"/>
          <w:lang w:val="es-ES_tradnl"/>
        </w:rPr>
        <w:t xml:space="preserve"> </w:t>
      </w:r>
      <w:r w:rsidRPr="00B2698D">
        <w:rPr>
          <w:sz w:val="18"/>
          <w:szCs w:val="18"/>
          <w:lang w:val="es-ES_tradnl"/>
        </w:rPr>
        <w:t>la</w:t>
      </w:r>
      <w:r w:rsidRPr="00B2698D">
        <w:rPr>
          <w:spacing w:val="-2"/>
          <w:sz w:val="18"/>
          <w:szCs w:val="18"/>
          <w:lang w:val="es-ES_tradnl"/>
        </w:rPr>
        <w:t xml:space="preserve"> </w:t>
      </w:r>
      <w:r w:rsidRPr="00B2698D">
        <w:rPr>
          <w:sz w:val="18"/>
          <w:szCs w:val="18"/>
          <w:lang w:val="es-ES_tradnl"/>
        </w:rPr>
        <w:t>seguridad</w:t>
      </w:r>
      <w:r w:rsidRPr="00B2698D">
        <w:rPr>
          <w:spacing w:val="-1"/>
          <w:sz w:val="18"/>
          <w:szCs w:val="18"/>
          <w:lang w:val="es-ES_tradnl"/>
        </w:rPr>
        <w:t xml:space="preserve"> </w:t>
      </w:r>
      <w:r w:rsidRPr="00B2698D">
        <w:rPr>
          <w:sz w:val="18"/>
          <w:szCs w:val="18"/>
          <w:lang w:val="es-ES_tradnl"/>
        </w:rPr>
        <w:t>del</w:t>
      </w:r>
      <w:r w:rsidRPr="00B2698D">
        <w:rPr>
          <w:spacing w:val="-1"/>
          <w:sz w:val="18"/>
          <w:szCs w:val="18"/>
          <w:lang w:val="es-ES_tradnl"/>
        </w:rPr>
        <w:t xml:space="preserve"> </w:t>
      </w:r>
      <w:r w:rsidRPr="00B2698D">
        <w:rPr>
          <w:sz w:val="18"/>
          <w:szCs w:val="18"/>
          <w:lang w:val="es-ES_tradnl"/>
        </w:rPr>
        <w:t>Estado</w:t>
      </w:r>
      <w:r w:rsidRPr="00B2698D">
        <w:rPr>
          <w:rStyle w:val="Refdenotaalpie"/>
          <w:sz w:val="18"/>
          <w:szCs w:val="18"/>
          <w:lang w:val="es-ES_tradnl"/>
        </w:rPr>
        <w:footnoteReference w:id="28"/>
      </w:r>
      <w:r w:rsidRPr="00B2698D">
        <w:rPr>
          <w:sz w:val="18"/>
          <w:szCs w:val="18"/>
          <w:lang w:val="es-ES_tradnl"/>
        </w:rPr>
        <w:t>.</w:t>
      </w:r>
    </w:p>
    <w:p w14:paraId="53783013" w14:textId="4CCA1D68" w:rsidR="00F769CD" w:rsidRPr="00B2698D" w:rsidRDefault="008B1B56" w:rsidP="005A0F6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left="360" w:right="360" w:firstLine="0"/>
        <w:jc w:val="both"/>
        <w:rPr>
          <w:sz w:val="18"/>
          <w:szCs w:val="18"/>
          <w:lang w:val="es-ES_tradnl"/>
        </w:rPr>
      </w:pPr>
      <w:r w:rsidRPr="00B2698D">
        <w:rPr>
          <w:sz w:val="18"/>
          <w:szCs w:val="18"/>
          <w:lang w:val="es-ES_tradnl"/>
        </w:rPr>
        <w:t>Entre</w:t>
      </w:r>
      <w:r w:rsidRPr="00B2698D">
        <w:rPr>
          <w:spacing w:val="-4"/>
          <w:sz w:val="18"/>
          <w:szCs w:val="18"/>
          <w:lang w:val="es-ES_tradnl"/>
        </w:rPr>
        <w:t xml:space="preserve"> </w:t>
      </w:r>
      <w:r w:rsidRPr="00B2698D">
        <w:rPr>
          <w:sz w:val="18"/>
          <w:szCs w:val="18"/>
          <w:lang w:val="es-ES_tradnl"/>
        </w:rPr>
        <w:t>el</w:t>
      </w:r>
      <w:r w:rsidRPr="00B2698D">
        <w:rPr>
          <w:spacing w:val="-3"/>
          <w:sz w:val="18"/>
          <w:szCs w:val="18"/>
          <w:lang w:val="es-ES_tradnl"/>
        </w:rPr>
        <w:t xml:space="preserve"> </w:t>
      </w:r>
      <w:r w:rsidRPr="00B2698D">
        <w:rPr>
          <w:sz w:val="18"/>
          <w:szCs w:val="18"/>
          <w:lang w:val="es-ES_tradnl"/>
        </w:rPr>
        <w:t>18</w:t>
      </w:r>
      <w:r w:rsidRPr="00B2698D">
        <w:rPr>
          <w:spacing w:val="-3"/>
          <w:sz w:val="18"/>
          <w:szCs w:val="18"/>
          <w:lang w:val="es-ES_tradnl"/>
        </w:rPr>
        <w:t xml:space="preserve"> </w:t>
      </w:r>
      <w:r w:rsidRPr="00B2698D">
        <w:rPr>
          <w:sz w:val="18"/>
          <w:szCs w:val="18"/>
          <w:lang w:val="es-ES_tradnl"/>
        </w:rPr>
        <w:t>y</w:t>
      </w:r>
      <w:r w:rsidRPr="00B2698D">
        <w:rPr>
          <w:spacing w:val="-3"/>
          <w:sz w:val="18"/>
          <w:szCs w:val="18"/>
          <w:lang w:val="es-ES_tradnl"/>
        </w:rPr>
        <w:t xml:space="preserve"> </w:t>
      </w:r>
      <w:r w:rsidRPr="00B2698D">
        <w:rPr>
          <w:sz w:val="18"/>
          <w:szCs w:val="18"/>
          <w:lang w:val="es-ES_tradnl"/>
        </w:rPr>
        <w:t>21 de marzo de 2003, el gobierno cubano encarceló y sometió a juicios sumarios aproximadamente a 75 disidentes, gran parte de ellos eran promotores</w:t>
      </w:r>
      <w:r w:rsidRPr="00B2698D">
        <w:rPr>
          <w:spacing w:val="1"/>
          <w:sz w:val="18"/>
          <w:szCs w:val="18"/>
          <w:lang w:val="es-ES_tradnl"/>
        </w:rPr>
        <w:t xml:space="preserve"> </w:t>
      </w:r>
      <w:r w:rsidRPr="00B2698D">
        <w:rPr>
          <w:sz w:val="18"/>
          <w:szCs w:val="18"/>
          <w:lang w:val="es-ES_tradnl"/>
        </w:rPr>
        <w:t>del</w:t>
      </w:r>
      <w:r w:rsidRPr="00B2698D">
        <w:rPr>
          <w:spacing w:val="-7"/>
          <w:sz w:val="18"/>
          <w:szCs w:val="18"/>
          <w:lang w:val="es-ES_tradnl"/>
        </w:rPr>
        <w:t xml:space="preserve"> </w:t>
      </w:r>
      <w:r w:rsidRPr="00B2698D">
        <w:rPr>
          <w:sz w:val="18"/>
          <w:szCs w:val="18"/>
          <w:lang w:val="es-ES_tradnl"/>
        </w:rPr>
        <w:t>Proyecto</w:t>
      </w:r>
      <w:r w:rsidRPr="00B2698D">
        <w:rPr>
          <w:spacing w:val="-6"/>
          <w:sz w:val="18"/>
          <w:szCs w:val="18"/>
          <w:lang w:val="es-ES_tradnl"/>
        </w:rPr>
        <w:t xml:space="preserve"> </w:t>
      </w:r>
      <w:r w:rsidRPr="00B2698D">
        <w:rPr>
          <w:sz w:val="18"/>
          <w:szCs w:val="18"/>
          <w:lang w:val="es-ES_tradnl"/>
        </w:rPr>
        <w:t>Varela</w:t>
      </w:r>
      <w:r w:rsidRPr="00B2698D">
        <w:rPr>
          <w:rStyle w:val="Refdenotaalpie"/>
          <w:sz w:val="18"/>
          <w:szCs w:val="18"/>
          <w:lang w:val="es-ES_tradnl"/>
        </w:rPr>
        <w:footnoteReference w:id="29"/>
      </w:r>
      <w:r w:rsidRPr="00B2698D">
        <w:rPr>
          <w:sz w:val="18"/>
          <w:szCs w:val="18"/>
          <w:lang w:val="es-ES_tradnl"/>
        </w:rPr>
        <w:t>.</w:t>
      </w:r>
      <w:r w:rsidRPr="00B2698D">
        <w:rPr>
          <w:spacing w:val="-6"/>
          <w:sz w:val="18"/>
          <w:szCs w:val="18"/>
          <w:lang w:val="es-ES_tradnl"/>
        </w:rPr>
        <w:t xml:space="preserve"> </w:t>
      </w:r>
      <w:r w:rsidRPr="00B2698D">
        <w:rPr>
          <w:sz w:val="18"/>
          <w:szCs w:val="18"/>
          <w:lang w:val="es-ES_tradnl"/>
        </w:rPr>
        <w:t xml:space="preserve">Oswaldo </w:t>
      </w:r>
      <w:proofErr w:type="spellStart"/>
      <w:r w:rsidRPr="00B2698D">
        <w:rPr>
          <w:sz w:val="18"/>
          <w:szCs w:val="18"/>
          <w:lang w:val="es-ES_tradnl"/>
        </w:rPr>
        <w:t>Payá</w:t>
      </w:r>
      <w:proofErr w:type="spellEnd"/>
      <w:r w:rsidRPr="00B2698D">
        <w:rPr>
          <w:sz w:val="18"/>
          <w:szCs w:val="18"/>
          <w:lang w:val="es-ES_tradnl"/>
        </w:rPr>
        <w:t xml:space="preserve"> llegó a</w:t>
      </w:r>
      <w:r w:rsidRPr="00B2698D">
        <w:rPr>
          <w:spacing w:val="1"/>
          <w:sz w:val="18"/>
          <w:szCs w:val="18"/>
          <w:lang w:val="es-ES_tradnl"/>
        </w:rPr>
        <w:t xml:space="preserve"> </w:t>
      </w:r>
      <w:r w:rsidRPr="00B2698D">
        <w:rPr>
          <w:sz w:val="18"/>
          <w:szCs w:val="18"/>
          <w:lang w:val="es-ES_tradnl"/>
        </w:rPr>
        <w:t>ser reconocido como líder del movimiento por la democracia en Cuba por su labor en el Proyecto Varela</w:t>
      </w:r>
      <w:r w:rsidR="00314370" w:rsidRPr="00B2698D">
        <w:rPr>
          <w:rStyle w:val="Refdenotaalpie"/>
          <w:sz w:val="18"/>
          <w:szCs w:val="18"/>
          <w:lang w:val="es-ES_tradnl"/>
        </w:rPr>
        <w:footnoteReference w:id="30"/>
      </w:r>
      <w:r w:rsidRPr="00B2698D">
        <w:rPr>
          <w:sz w:val="18"/>
          <w:szCs w:val="18"/>
          <w:lang w:val="es-ES_tradnl"/>
        </w:rPr>
        <w:t>. Consecuentemente, aumentaron la vigilancia,</w:t>
      </w:r>
      <w:r w:rsidRPr="00B2698D">
        <w:rPr>
          <w:spacing w:val="1"/>
          <w:sz w:val="18"/>
          <w:szCs w:val="18"/>
          <w:lang w:val="es-ES_tradnl"/>
        </w:rPr>
        <w:t xml:space="preserve"> </w:t>
      </w:r>
      <w:r w:rsidRPr="00B2698D">
        <w:rPr>
          <w:sz w:val="18"/>
          <w:szCs w:val="18"/>
          <w:lang w:val="es-ES_tradnl"/>
        </w:rPr>
        <w:t>las detenciones periódicas de Oswaldo e integrantes del MCL y las amenazas de muerte en su contra por parte de la</w:t>
      </w:r>
      <w:r w:rsidRPr="00B2698D">
        <w:rPr>
          <w:spacing w:val="1"/>
          <w:sz w:val="18"/>
          <w:szCs w:val="18"/>
          <w:lang w:val="es-ES_tradnl"/>
        </w:rPr>
        <w:t xml:space="preserve"> </w:t>
      </w:r>
      <w:r w:rsidRPr="00B2698D">
        <w:rPr>
          <w:sz w:val="18"/>
          <w:szCs w:val="18"/>
          <w:lang w:val="es-ES_tradnl"/>
        </w:rPr>
        <w:t>Seguridad</w:t>
      </w:r>
      <w:r w:rsidRPr="00B2698D">
        <w:rPr>
          <w:spacing w:val="-1"/>
          <w:sz w:val="18"/>
          <w:szCs w:val="18"/>
          <w:lang w:val="es-ES_tradnl"/>
        </w:rPr>
        <w:t xml:space="preserve"> </w:t>
      </w:r>
      <w:r w:rsidRPr="00B2698D">
        <w:rPr>
          <w:sz w:val="18"/>
          <w:szCs w:val="18"/>
          <w:lang w:val="es-ES_tradnl"/>
        </w:rPr>
        <w:t xml:space="preserve">del Estado. </w:t>
      </w:r>
      <w:proofErr w:type="gramStart"/>
      <w:r w:rsidRPr="00B2698D">
        <w:rPr>
          <w:sz w:val="18"/>
          <w:szCs w:val="18"/>
          <w:lang w:val="es-ES_tradnl"/>
        </w:rPr>
        <w:t xml:space="preserve">En razón </w:t>
      </w:r>
      <w:r w:rsidR="001138FC" w:rsidRPr="00B2698D">
        <w:rPr>
          <w:sz w:val="18"/>
          <w:szCs w:val="18"/>
          <w:lang w:val="es-ES_tradnl"/>
        </w:rPr>
        <w:t>d</w:t>
      </w:r>
      <w:r w:rsidRPr="00B2698D">
        <w:rPr>
          <w:sz w:val="18"/>
          <w:szCs w:val="18"/>
          <w:lang w:val="es-ES_tradnl"/>
        </w:rPr>
        <w:t>e</w:t>
      </w:r>
      <w:proofErr w:type="gramEnd"/>
      <w:r w:rsidRPr="00B2698D">
        <w:rPr>
          <w:sz w:val="18"/>
          <w:szCs w:val="18"/>
          <w:lang w:val="es-ES_tradnl"/>
        </w:rPr>
        <w:t xml:space="preserve"> su labor, varios integrantes del MCL y otros opositores políticos </w:t>
      </w:r>
      <w:r w:rsidRPr="00B2698D">
        <w:rPr>
          <w:rFonts w:eastAsia="Times New Roman"/>
          <w:sz w:val="18"/>
          <w:szCs w:val="18"/>
          <w:bdr w:val="none" w:sz="0" w:space="0" w:color="auto"/>
          <w:shd w:val="clear" w:color="auto" w:fill="FFFFFF"/>
          <w:lang w:val="es-ES_tradnl" w:eastAsia="es-ES_tradnl"/>
        </w:rPr>
        <w:t>fueron víctimas de detenciones arbitrarias, confiscaciones de documentos y objetos personales, prohibición de la salida temporal del país, por parte de las autoridades cubanas</w:t>
      </w:r>
      <w:r w:rsidR="00F769CD" w:rsidRPr="00B2698D">
        <w:rPr>
          <w:rStyle w:val="Refdenotaalpie"/>
          <w:sz w:val="18"/>
          <w:szCs w:val="18"/>
          <w:lang w:val="es-ES_tradnl"/>
        </w:rPr>
        <w:footnoteReference w:id="31"/>
      </w:r>
      <w:r w:rsidR="00BA0CB9" w:rsidRPr="00B2698D">
        <w:rPr>
          <w:rFonts w:eastAsia="Times New Roman"/>
          <w:sz w:val="18"/>
          <w:szCs w:val="18"/>
          <w:bdr w:val="none" w:sz="0" w:space="0" w:color="auto"/>
          <w:shd w:val="clear" w:color="auto" w:fill="FFFFFF"/>
          <w:lang w:val="es-ES_tradnl" w:eastAsia="es-ES_tradnl"/>
        </w:rPr>
        <w:t>.</w:t>
      </w:r>
    </w:p>
    <w:p w14:paraId="08B219E8" w14:textId="1380E822" w:rsidR="00F769CD" w:rsidRPr="00B2698D" w:rsidRDefault="008B1B56" w:rsidP="005A0F6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left="360" w:right="360" w:firstLine="0"/>
        <w:jc w:val="both"/>
        <w:rPr>
          <w:sz w:val="18"/>
          <w:szCs w:val="18"/>
          <w:lang w:val="es-ES_tradnl"/>
        </w:rPr>
      </w:pPr>
      <w:r w:rsidRPr="00B2698D">
        <w:rPr>
          <w:sz w:val="18"/>
          <w:szCs w:val="18"/>
          <w:lang w:val="es-ES_tradnl"/>
        </w:rPr>
        <w:t xml:space="preserve">Según </w:t>
      </w:r>
      <w:r w:rsidR="00F769CD" w:rsidRPr="00B2698D">
        <w:rPr>
          <w:sz w:val="18"/>
          <w:szCs w:val="18"/>
          <w:lang w:val="es-ES_tradnl"/>
        </w:rPr>
        <w:t>la parte peticionaria</w:t>
      </w:r>
      <w:r w:rsidRPr="00B2698D">
        <w:rPr>
          <w:sz w:val="18"/>
          <w:szCs w:val="18"/>
          <w:lang w:val="es-ES_tradnl"/>
        </w:rPr>
        <w:t>, las autoridades cubanas</w:t>
      </w:r>
      <w:r w:rsidRPr="00B2698D">
        <w:rPr>
          <w:spacing w:val="1"/>
          <w:sz w:val="18"/>
          <w:szCs w:val="18"/>
          <w:lang w:val="es-ES_tradnl"/>
        </w:rPr>
        <w:t xml:space="preserve"> </w:t>
      </w:r>
      <w:r w:rsidRPr="00B2698D">
        <w:rPr>
          <w:sz w:val="18"/>
          <w:szCs w:val="18"/>
          <w:lang w:val="es-ES_tradnl"/>
        </w:rPr>
        <w:t>mantenían</w:t>
      </w:r>
      <w:r w:rsidRPr="00B2698D">
        <w:rPr>
          <w:spacing w:val="-8"/>
          <w:sz w:val="18"/>
          <w:szCs w:val="18"/>
          <w:lang w:val="es-ES_tradnl"/>
        </w:rPr>
        <w:t xml:space="preserve"> </w:t>
      </w:r>
      <w:r w:rsidRPr="00B2698D">
        <w:rPr>
          <w:sz w:val="18"/>
          <w:szCs w:val="18"/>
          <w:lang w:val="es-ES_tradnl"/>
        </w:rPr>
        <w:t>al</w:t>
      </w:r>
      <w:r w:rsidRPr="00B2698D">
        <w:rPr>
          <w:spacing w:val="-8"/>
          <w:sz w:val="18"/>
          <w:szCs w:val="18"/>
          <w:lang w:val="es-ES_tradnl"/>
        </w:rPr>
        <w:t xml:space="preserve"> </w:t>
      </w:r>
      <w:r w:rsidRPr="00B2698D">
        <w:rPr>
          <w:sz w:val="18"/>
          <w:szCs w:val="18"/>
          <w:lang w:val="es-ES_tradnl"/>
        </w:rPr>
        <w:t>señor</w:t>
      </w:r>
      <w:r w:rsidRPr="00B2698D">
        <w:rPr>
          <w:spacing w:val="-8"/>
          <w:sz w:val="18"/>
          <w:szCs w:val="18"/>
          <w:lang w:val="es-ES_tradnl"/>
        </w:rPr>
        <w:t xml:space="preserve"> </w:t>
      </w:r>
      <w:proofErr w:type="spellStart"/>
      <w:r w:rsidRPr="00B2698D">
        <w:rPr>
          <w:sz w:val="18"/>
          <w:szCs w:val="18"/>
          <w:lang w:val="es-ES_tradnl"/>
        </w:rPr>
        <w:t>Payá</w:t>
      </w:r>
      <w:proofErr w:type="spellEnd"/>
      <w:r w:rsidRPr="00B2698D">
        <w:rPr>
          <w:spacing w:val="-8"/>
          <w:sz w:val="18"/>
          <w:szCs w:val="18"/>
          <w:lang w:val="es-ES_tradnl"/>
        </w:rPr>
        <w:t xml:space="preserve"> </w:t>
      </w:r>
      <w:r w:rsidRPr="00B2698D">
        <w:rPr>
          <w:sz w:val="18"/>
          <w:szCs w:val="18"/>
          <w:lang w:val="es-ES_tradnl"/>
        </w:rPr>
        <w:t>“constantemente</w:t>
      </w:r>
      <w:r w:rsidRPr="00B2698D">
        <w:rPr>
          <w:spacing w:val="-8"/>
          <w:sz w:val="18"/>
          <w:szCs w:val="18"/>
          <w:lang w:val="es-ES_tradnl"/>
        </w:rPr>
        <w:t xml:space="preserve"> </w:t>
      </w:r>
      <w:r w:rsidRPr="00B2698D">
        <w:rPr>
          <w:sz w:val="18"/>
          <w:szCs w:val="18"/>
          <w:lang w:val="es-ES_tradnl"/>
        </w:rPr>
        <w:t>vigilado</w:t>
      </w:r>
      <w:r w:rsidRPr="00B2698D">
        <w:rPr>
          <w:spacing w:val="-8"/>
          <w:sz w:val="18"/>
          <w:szCs w:val="18"/>
          <w:lang w:val="es-ES_tradnl"/>
        </w:rPr>
        <w:t xml:space="preserve"> </w:t>
      </w:r>
      <w:r w:rsidRPr="00B2698D">
        <w:rPr>
          <w:sz w:val="18"/>
          <w:szCs w:val="18"/>
          <w:lang w:val="es-ES_tradnl"/>
        </w:rPr>
        <w:t>y</w:t>
      </w:r>
      <w:r w:rsidRPr="00B2698D">
        <w:rPr>
          <w:spacing w:val="-8"/>
          <w:sz w:val="18"/>
          <w:szCs w:val="18"/>
          <w:lang w:val="es-ES_tradnl"/>
        </w:rPr>
        <w:t xml:space="preserve"> </w:t>
      </w:r>
      <w:r w:rsidRPr="00B2698D">
        <w:rPr>
          <w:sz w:val="18"/>
          <w:szCs w:val="18"/>
          <w:lang w:val="es-ES_tradnl"/>
        </w:rPr>
        <w:t>acosado”</w:t>
      </w:r>
      <w:r w:rsidRPr="00B2698D">
        <w:rPr>
          <w:rStyle w:val="Refdenotaalpie"/>
          <w:sz w:val="18"/>
          <w:szCs w:val="18"/>
          <w:lang w:val="es-ES_tradnl"/>
        </w:rPr>
        <w:footnoteReference w:id="32"/>
      </w:r>
      <w:r w:rsidRPr="00B2698D">
        <w:rPr>
          <w:sz w:val="18"/>
          <w:szCs w:val="18"/>
          <w:lang w:val="es-ES_tradnl"/>
        </w:rPr>
        <w:t>;</w:t>
      </w:r>
      <w:r w:rsidRPr="00B2698D">
        <w:rPr>
          <w:spacing w:val="-7"/>
          <w:sz w:val="18"/>
          <w:szCs w:val="18"/>
          <w:lang w:val="es-ES_tradnl"/>
        </w:rPr>
        <w:t xml:space="preserve"> </w:t>
      </w:r>
      <w:r w:rsidRPr="00B2698D">
        <w:rPr>
          <w:sz w:val="18"/>
          <w:szCs w:val="18"/>
          <w:lang w:val="es-ES_tradnl"/>
        </w:rPr>
        <w:t>lo</w:t>
      </w:r>
      <w:r w:rsidRPr="00B2698D">
        <w:rPr>
          <w:spacing w:val="-8"/>
          <w:sz w:val="18"/>
          <w:szCs w:val="18"/>
          <w:lang w:val="es-ES_tradnl"/>
        </w:rPr>
        <w:t xml:space="preserve"> </w:t>
      </w:r>
      <w:r w:rsidRPr="00B2698D">
        <w:rPr>
          <w:sz w:val="18"/>
          <w:szCs w:val="18"/>
          <w:lang w:val="es-ES_tradnl"/>
        </w:rPr>
        <w:t>perseguían</w:t>
      </w:r>
      <w:r w:rsidRPr="00B2698D">
        <w:rPr>
          <w:spacing w:val="-8"/>
          <w:sz w:val="18"/>
          <w:szCs w:val="18"/>
          <w:lang w:val="es-ES_tradnl"/>
        </w:rPr>
        <w:t xml:space="preserve"> </w:t>
      </w:r>
      <w:r w:rsidRPr="00B2698D">
        <w:rPr>
          <w:sz w:val="18"/>
          <w:szCs w:val="18"/>
          <w:lang w:val="es-ES_tradnl"/>
        </w:rPr>
        <w:t>por</w:t>
      </w:r>
      <w:r w:rsidRPr="00B2698D">
        <w:rPr>
          <w:spacing w:val="-8"/>
          <w:sz w:val="18"/>
          <w:szCs w:val="18"/>
          <w:lang w:val="es-ES_tradnl"/>
        </w:rPr>
        <w:t xml:space="preserve"> </w:t>
      </w:r>
      <w:r w:rsidRPr="00B2698D">
        <w:rPr>
          <w:sz w:val="18"/>
          <w:szCs w:val="18"/>
          <w:lang w:val="es-ES_tradnl"/>
        </w:rPr>
        <w:t>la</w:t>
      </w:r>
      <w:r w:rsidRPr="00B2698D">
        <w:rPr>
          <w:spacing w:val="-8"/>
          <w:sz w:val="18"/>
          <w:szCs w:val="18"/>
          <w:lang w:val="es-ES_tradnl"/>
        </w:rPr>
        <w:t xml:space="preserve"> </w:t>
      </w:r>
      <w:r w:rsidRPr="00B2698D">
        <w:rPr>
          <w:sz w:val="18"/>
          <w:szCs w:val="18"/>
          <w:lang w:val="es-ES_tradnl"/>
        </w:rPr>
        <w:t>calle</w:t>
      </w:r>
      <w:r w:rsidRPr="00B2698D">
        <w:rPr>
          <w:spacing w:val="-8"/>
          <w:sz w:val="18"/>
          <w:szCs w:val="18"/>
          <w:lang w:val="es-ES_tradnl"/>
        </w:rPr>
        <w:t xml:space="preserve"> </w:t>
      </w:r>
      <w:r w:rsidRPr="00B2698D">
        <w:rPr>
          <w:sz w:val="18"/>
          <w:szCs w:val="18"/>
          <w:lang w:val="es-ES_tradnl"/>
        </w:rPr>
        <w:t>en</w:t>
      </w:r>
      <w:r w:rsidRPr="00B2698D">
        <w:rPr>
          <w:spacing w:val="-8"/>
          <w:sz w:val="18"/>
          <w:szCs w:val="18"/>
          <w:lang w:val="es-ES_tradnl"/>
        </w:rPr>
        <w:t xml:space="preserve"> </w:t>
      </w:r>
      <w:r w:rsidRPr="00B2698D">
        <w:rPr>
          <w:sz w:val="18"/>
          <w:szCs w:val="18"/>
          <w:lang w:val="es-ES_tradnl"/>
        </w:rPr>
        <w:t>diversos autos,</w:t>
      </w:r>
      <w:r w:rsidRPr="00B2698D">
        <w:rPr>
          <w:spacing w:val="-1"/>
          <w:sz w:val="18"/>
          <w:szCs w:val="18"/>
          <w:lang w:val="es-ES_tradnl"/>
        </w:rPr>
        <w:t xml:space="preserve"> </w:t>
      </w:r>
      <w:r w:rsidRPr="00B2698D">
        <w:rPr>
          <w:sz w:val="18"/>
          <w:szCs w:val="18"/>
          <w:lang w:val="es-ES_tradnl"/>
        </w:rPr>
        <w:t>lo</w:t>
      </w:r>
      <w:r w:rsidRPr="00B2698D">
        <w:rPr>
          <w:spacing w:val="-1"/>
          <w:sz w:val="18"/>
          <w:szCs w:val="18"/>
          <w:lang w:val="es-ES_tradnl"/>
        </w:rPr>
        <w:t xml:space="preserve"> </w:t>
      </w:r>
      <w:r w:rsidRPr="00B2698D">
        <w:rPr>
          <w:sz w:val="18"/>
          <w:szCs w:val="18"/>
          <w:lang w:val="es-ES_tradnl"/>
        </w:rPr>
        <w:t>seguían</w:t>
      </w:r>
      <w:r w:rsidRPr="00B2698D">
        <w:rPr>
          <w:spacing w:val="-1"/>
          <w:sz w:val="18"/>
          <w:szCs w:val="18"/>
          <w:lang w:val="es-ES_tradnl"/>
        </w:rPr>
        <w:t xml:space="preserve"> </w:t>
      </w:r>
      <w:r w:rsidRPr="00B2698D">
        <w:rPr>
          <w:sz w:val="18"/>
          <w:szCs w:val="18"/>
          <w:lang w:val="es-ES_tradnl"/>
        </w:rPr>
        <w:t>a</w:t>
      </w:r>
      <w:r w:rsidRPr="00B2698D">
        <w:rPr>
          <w:spacing w:val="-2"/>
          <w:sz w:val="18"/>
          <w:szCs w:val="18"/>
          <w:lang w:val="es-ES_tradnl"/>
        </w:rPr>
        <w:t xml:space="preserve"> </w:t>
      </w:r>
      <w:r w:rsidRPr="00B2698D">
        <w:rPr>
          <w:sz w:val="18"/>
          <w:szCs w:val="18"/>
          <w:lang w:val="es-ES_tradnl"/>
        </w:rPr>
        <w:t>la</w:t>
      </w:r>
      <w:r w:rsidRPr="00B2698D">
        <w:rPr>
          <w:spacing w:val="-1"/>
          <w:sz w:val="18"/>
          <w:szCs w:val="18"/>
          <w:lang w:val="es-ES_tradnl"/>
        </w:rPr>
        <w:t xml:space="preserve"> </w:t>
      </w:r>
      <w:r w:rsidRPr="00B2698D">
        <w:rPr>
          <w:sz w:val="18"/>
          <w:szCs w:val="18"/>
          <w:lang w:val="es-ES_tradnl"/>
        </w:rPr>
        <w:t>Iglesia,</w:t>
      </w:r>
      <w:r w:rsidRPr="00B2698D">
        <w:rPr>
          <w:spacing w:val="-1"/>
          <w:sz w:val="18"/>
          <w:szCs w:val="18"/>
          <w:lang w:val="es-ES_tradnl"/>
        </w:rPr>
        <w:t xml:space="preserve"> </w:t>
      </w:r>
      <w:r w:rsidRPr="00B2698D">
        <w:rPr>
          <w:sz w:val="18"/>
          <w:szCs w:val="18"/>
          <w:lang w:val="es-ES_tradnl"/>
        </w:rPr>
        <w:t>al</w:t>
      </w:r>
      <w:r w:rsidRPr="00B2698D">
        <w:rPr>
          <w:spacing w:val="-1"/>
          <w:sz w:val="18"/>
          <w:szCs w:val="18"/>
          <w:lang w:val="es-ES_tradnl"/>
        </w:rPr>
        <w:t xml:space="preserve"> </w:t>
      </w:r>
      <w:r w:rsidRPr="00B2698D">
        <w:rPr>
          <w:sz w:val="18"/>
          <w:szCs w:val="18"/>
          <w:lang w:val="es-ES_tradnl"/>
        </w:rPr>
        <w:t>trabajo</w:t>
      </w:r>
      <w:r w:rsidRPr="00B2698D">
        <w:rPr>
          <w:spacing w:val="-1"/>
          <w:sz w:val="18"/>
          <w:szCs w:val="18"/>
          <w:lang w:val="es-ES_tradnl"/>
        </w:rPr>
        <w:t xml:space="preserve"> </w:t>
      </w:r>
      <w:r w:rsidRPr="00B2698D">
        <w:rPr>
          <w:sz w:val="18"/>
          <w:szCs w:val="18"/>
          <w:lang w:val="es-ES_tradnl"/>
        </w:rPr>
        <w:t>y los</w:t>
      </w:r>
      <w:r w:rsidRPr="00B2698D">
        <w:rPr>
          <w:spacing w:val="-1"/>
          <w:sz w:val="18"/>
          <w:szCs w:val="18"/>
          <w:lang w:val="es-ES_tradnl"/>
        </w:rPr>
        <w:t xml:space="preserve"> </w:t>
      </w:r>
      <w:r w:rsidRPr="00B2698D">
        <w:rPr>
          <w:sz w:val="18"/>
          <w:szCs w:val="18"/>
          <w:lang w:val="es-ES_tradnl"/>
        </w:rPr>
        <w:t>agentes</w:t>
      </w:r>
      <w:r w:rsidRPr="00B2698D">
        <w:rPr>
          <w:spacing w:val="-1"/>
          <w:sz w:val="18"/>
          <w:szCs w:val="18"/>
          <w:lang w:val="es-ES_tradnl"/>
        </w:rPr>
        <w:t xml:space="preserve"> </w:t>
      </w:r>
      <w:r w:rsidRPr="00B2698D">
        <w:rPr>
          <w:sz w:val="18"/>
          <w:szCs w:val="18"/>
          <w:lang w:val="es-ES_tradnl"/>
        </w:rPr>
        <w:t>se</w:t>
      </w:r>
      <w:r w:rsidRPr="00B2698D">
        <w:rPr>
          <w:spacing w:val="-2"/>
          <w:sz w:val="18"/>
          <w:szCs w:val="18"/>
          <w:lang w:val="es-ES_tradnl"/>
        </w:rPr>
        <w:t xml:space="preserve"> </w:t>
      </w:r>
      <w:r w:rsidRPr="00B2698D">
        <w:rPr>
          <w:sz w:val="18"/>
          <w:szCs w:val="18"/>
          <w:lang w:val="es-ES_tradnl"/>
        </w:rPr>
        <w:t>apostaban</w:t>
      </w:r>
      <w:r w:rsidRPr="00B2698D">
        <w:rPr>
          <w:spacing w:val="-1"/>
          <w:sz w:val="18"/>
          <w:szCs w:val="18"/>
          <w:lang w:val="es-ES_tradnl"/>
        </w:rPr>
        <w:t xml:space="preserve"> </w:t>
      </w:r>
      <w:r w:rsidRPr="00B2698D">
        <w:rPr>
          <w:sz w:val="18"/>
          <w:szCs w:val="18"/>
          <w:lang w:val="es-ES_tradnl"/>
        </w:rPr>
        <w:t>en la</w:t>
      </w:r>
      <w:r w:rsidRPr="00B2698D">
        <w:rPr>
          <w:spacing w:val="-2"/>
          <w:sz w:val="18"/>
          <w:szCs w:val="18"/>
          <w:lang w:val="es-ES_tradnl"/>
        </w:rPr>
        <w:t xml:space="preserve"> </w:t>
      </w:r>
      <w:r w:rsidRPr="00B2698D">
        <w:rPr>
          <w:sz w:val="18"/>
          <w:szCs w:val="18"/>
          <w:lang w:val="es-ES_tradnl"/>
        </w:rPr>
        <w:t>puerta</w:t>
      </w:r>
      <w:r w:rsidRPr="00B2698D">
        <w:rPr>
          <w:spacing w:val="-2"/>
          <w:sz w:val="18"/>
          <w:szCs w:val="18"/>
          <w:lang w:val="es-ES_tradnl"/>
        </w:rPr>
        <w:t xml:space="preserve"> </w:t>
      </w:r>
      <w:r w:rsidRPr="00B2698D">
        <w:rPr>
          <w:sz w:val="18"/>
          <w:szCs w:val="18"/>
          <w:lang w:val="es-ES_tradnl"/>
        </w:rPr>
        <w:t>de</w:t>
      </w:r>
      <w:r w:rsidRPr="00B2698D">
        <w:rPr>
          <w:spacing w:val="-2"/>
          <w:sz w:val="18"/>
          <w:szCs w:val="18"/>
          <w:lang w:val="es-ES_tradnl"/>
        </w:rPr>
        <w:t xml:space="preserve"> </w:t>
      </w:r>
      <w:r w:rsidRPr="00B2698D">
        <w:rPr>
          <w:sz w:val="18"/>
          <w:szCs w:val="18"/>
          <w:lang w:val="es-ES_tradnl"/>
        </w:rPr>
        <w:t>la</w:t>
      </w:r>
      <w:r w:rsidRPr="00B2698D">
        <w:rPr>
          <w:spacing w:val="-1"/>
          <w:sz w:val="18"/>
          <w:szCs w:val="18"/>
          <w:lang w:val="es-ES_tradnl"/>
        </w:rPr>
        <w:t xml:space="preserve"> </w:t>
      </w:r>
      <w:r w:rsidRPr="00B2698D">
        <w:rPr>
          <w:sz w:val="18"/>
          <w:szCs w:val="18"/>
          <w:lang w:val="es-ES_tradnl"/>
        </w:rPr>
        <w:t>casa</w:t>
      </w:r>
      <w:r w:rsidRPr="00B2698D">
        <w:rPr>
          <w:rStyle w:val="Refdenotaalpie"/>
          <w:sz w:val="18"/>
          <w:szCs w:val="18"/>
          <w:lang w:val="es-ES_tradnl"/>
        </w:rPr>
        <w:footnoteReference w:id="33"/>
      </w:r>
      <w:r w:rsidRPr="00B2698D">
        <w:rPr>
          <w:sz w:val="18"/>
          <w:szCs w:val="18"/>
          <w:lang w:val="es-ES_tradnl"/>
        </w:rPr>
        <w:t>. En</w:t>
      </w:r>
      <w:r w:rsidRPr="00B2698D">
        <w:rPr>
          <w:spacing w:val="-1"/>
          <w:sz w:val="18"/>
          <w:szCs w:val="18"/>
          <w:lang w:val="es-ES_tradnl"/>
        </w:rPr>
        <w:t xml:space="preserve"> </w:t>
      </w:r>
      <w:r w:rsidRPr="00B2698D">
        <w:rPr>
          <w:sz w:val="18"/>
          <w:szCs w:val="18"/>
          <w:lang w:val="es-ES_tradnl"/>
        </w:rPr>
        <w:t xml:space="preserve">2008, Oswaldo </w:t>
      </w:r>
      <w:proofErr w:type="spellStart"/>
      <w:r w:rsidRPr="00B2698D">
        <w:rPr>
          <w:sz w:val="18"/>
          <w:szCs w:val="18"/>
          <w:lang w:val="es-ES_tradnl"/>
        </w:rPr>
        <w:t>Payá</w:t>
      </w:r>
      <w:proofErr w:type="spellEnd"/>
      <w:r w:rsidRPr="00B2698D">
        <w:rPr>
          <w:sz w:val="18"/>
          <w:szCs w:val="18"/>
          <w:lang w:val="es-ES_tradnl"/>
        </w:rPr>
        <w:t xml:space="preserve"> denunció esta situación de forma pública</w:t>
      </w:r>
      <w:r w:rsidR="00F769CD" w:rsidRPr="00B2698D">
        <w:rPr>
          <w:rStyle w:val="Refdenotaalpie"/>
          <w:sz w:val="18"/>
          <w:szCs w:val="18"/>
          <w:lang w:val="es-ES_tradnl"/>
        </w:rPr>
        <w:footnoteReference w:id="34"/>
      </w:r>
      <w:r w:rsidR="00F769CD" w:rsidRPr="00B2698D">
        <w:rPr>
          <w:sz w:val="18"/>
          <w:szCs w:val="18"/>
          <w:lang w:val="es-ES_tradnl"/>
        </w:rPr>
        <w:t xml:space="preserve">. </w:t>
      </w:r>
      <w:r w:rsidRPr="00B2698D">
        <w:rPr>
          <w:sz w:val="18"/>
          <w:szCs w:val="18"/>
          <w:lang w:val="es-ES_tradnl"/>
        </w:rPr>
        <w:t xml:space="preserve">Entre los controles y hostigamiento que sufrió Oswaldo </w:t>
      </w:r>
      <w:proofErr w:type="spellStart"/>
      <w:r w:rsidRPr="00B2698D">
        <w:rPr>
          <w:sz w:val="18"/>
          <w:szCs w:val="18"/>
          <w:lang w:val="es-ES_tradnl"/>
        </w:rPr>
        <w:t>Payá</w:t>
      </w:r>
      <w:proofErr w:type="spellEnd"/>
      <w:r w:rsidRPr="00B2698D">
        <w:rPr>
          <w:spacing w:val="-11"/>
          <w:sz w:val="18"/>
          <w:szCs w:val="18"/>
          <w:lang w:val="es-ES_tradnl"/>
        </w:rPr>
        <w:t xml:space="preserve"> se encuentran: </w:t>
      </w:r>
      <w:r w:rsidRPr="00B2698D">
        <w:rPr>
          <w:sz w:val="18"/>
          <w:szCs w:val="18"/>
          <w:lang w:val="es-ES_tradnl"/>
        </w:rPr>
        <w:t>seguimientos,</w:t>
      </w:r>
      <w:r w:rsidRPr="00B2698D">
        <w:rPr>
          <w:spacing w:val="-12"/>
          <w:sz w:val="18"/>
          <w:szCs w:val="18"/>
          <w:lang w:val="es-ES_tradnl"/>
        </w:rPr>
        <w:t xml:space="preserve"> </w:t>
      </w:r>
      <w:r w:rsidRPr="00B2698D">
        <w:rPr>
          <w:sz w:val="18"/>
          <w:szCs w:val="18"/>
          <w:lang w:val="es-ES_tradnl"/>
        </w:rPr>
        <w:t>a</w:t>
      </w:r>
      <w:r w:rsidRPr="00B2698D">
        <w:rPr>
          <w:spacing w:val="-11"/>
          <w:sz w:val="18"/>
          <w:szCs w:val="18"/>
          <w:lang w:val="es-ES_tradnl"/>
        </w:rPr>
        <w:t xml:space="preserve"> </w:t>
      </w:r>
      <w:r w:rsidRPr="00B2698D">
        <w:rPr>
          <w:sz w:val="18"/>
          <w:szCs w:val="18"/>
          <w:lang w:val="es-ES_tradnl"/>
        </w:rPr>
        <w:t>corta</w:t>
      </w:r>
      <w:r w:rsidRPr="00B2698D">
        <w:rPr>
          <w:spacing w:val="-11"/>
          <w:sz w:val="18"/>
          <w:szCs w:val="18"/>
          <w:lang w:val="es-ES_tradnl"/>
        </w:rPr>
        <w:t xml:space="preserve"> </w:t>
      </w:r>
      <w:r w:rsidRPr="00B2698D">
        <w:rPr>
          <w:sz w:val="18"/>
          <w:szCs w:val="18"/>
          <w:lang w:val="es-ES_tradnl"/>
        </w:rPr>
        <w:t>distancia</w:t>
      </w:r>
      <w:r w:rsidRPr="00B2698D">
        <w:rPr>
          <w:spacing w:val="-12"/>
          <w:sz w:val="18"/>
          <w:szCs w:val="18"/>
          <w:lang w:val="es-ES_tradnl"/>
        </w:rPr>
        <w:t xml:space="preserve"> </w:t>
      </w:r>
      <w:r w:rsidRPr="00B2698D">
        <w:rPr>
          <w:sz w:val="18"/>
          <w:szCs w:val="18"/>
          <w:lang w:val="es-ES_tradnl"/>
        </w:rPr>
        <w:t>por</w:t>
      </w:r>
      <w:r w:rsidRPr="00B2698D">
        <w:rPr>
          <w:spacing w:val="-11"/>
          <w:sz w:val="18"/>
          <w:szCs w:val="18"/>
          <w:lang w:val="es-ES_tradnl"/>
        </w:rPr>
        <w:t xml:space="preserve"> </w:t>
      </w:r>
      <w:r w:rsidRPr="00B2698D">
        <w:rPr>
          <w:sz w:val="18"/>
          <w:szCs w:val="18"/>
          <w:lang w:val="es-ES_tradnl"/>
        </w:rPr>
        <w:t>agentes</w:t>
      </w:r>
      <w:r w:rsidRPr="00B2698D">
        <w:rPr>
          <w:spacing w:val="-12"/>
          <w:sz w:val="18"/>
          <w:szCs w:val="18"/>
          <w:lang w:val="es-ES_tradnl"/>
        </w:rPr>
        <w:t xml:space="preserve"> </w:t>
      </w:r>
      <w:r w:rsidRPr="00B2698D">
        <w:rPr>
          <w:sz w:val="18"/>
          <w:szCs w:val="18"/>
          <w:lang w:val="es-ES_tradnl"/>
        </w:rPr>
        <w:t>de</w:t>
      </w:r>
      <w:r w:rsidRPr="00B2698D">
        <w:rPr>
          <w:spacing w:val="-11"/>
          <w:sz w:val="18"/>
          <w:szCs w:val="18"/>
          <w:lang w:val="es-ES_tradnl"/>
        </w:rPr>
        <w:t xml:space="preserve"> </w:t>
      </w:r>
      <w:r w:rsidRPr="00B2698D">
        <w:rPr>
          <w:sz w:val="18"/>
          <w:szCs w:val="18"/>
          <w:lang w:val="es-ES_tradnl"/>
        </w:rPr>
        <w:t>la</w:t>
      </w:r>
      <w:r w:rsidRPr="00B2698D">
        <w:rPr>
          <w:spacing w:val="-11"/>
          <w:sz w:val="18"/>
          <w:szCs w:val="18"/>
          <w:lang w:val="es-ES_tradnl"/>
        </w:rPr>
        <w:t xml:space="preserve"> </w:t>
      </w:r>
      <w:r w:rsidRPr="00B2698D">
        <w:rPr>
          <w:sz w:val="18"/>
          <w:szCs w:val="18"/>
          <w:lang w:val="es-ES_tradnl"/>
        </w:rPr>
        <w:t>Seguridad</w:t>
      </w:r>
      <w:r w:rsidRPr="00B2698D">
        <w:rPr>
          <w:spacing w:val="-12"/>
          <w:sz w:val="18"/>
          <w:szCs w:val="18"/>
          <w:lang w:val="es-ES_tradnl"/>
        </w:rPr>
        <w:t xml:space="preserve"> </w:t>
      </w:r>
      <w:r w:rsidRPr="00B2698D">
        <w:rPr>
          <w:sz w:val="18"/>
          <w:szCs w:val="18"/>
          <w:lang w:val="es-ES_tradnl"/>
        </w:rPr>
        <w:t>del</w:t>
      </w:r>
      <w:r w:rsidRPr="00B2698D">
        <w:rPr>
          <w:spacing w:val="-11"/>
          <w:sz w:val="18"/>
          <w:szCs w:val="18"/>
          <w:lang w:val="es-ES_tradnl"/>
        </w:rPr>
        <w:t xml:space="preserve"> </w:t>
      </w:r>
      <w:r w:rsidRPr="00B2698D">
        <w:rPr>
          <w:sz w:val="18"/>
          <w:szCs w:val="18"/>
          <w:lang w:val="es-ES_tradnl"/>
        </w:rPr>
        <w:t>Estado,</w:t>
      </w:r>
      <w:r w:rsidRPr="00B2698D">
        <w:rPr>
          <w:spacing w:val="-11"/>
          <w:sz w:val="18"/>
          <w:szCs w:val="18"/>
          <w:lang w:val="es-ES_tradnl"/>
        </w:rPr>
        <w:t xml:space="preserve"> </w:t>
      </w:r>
      <w:proofErr w:type="gramStart"/>
      <w:r w:rsidRPr="00B2698D">
        <w:rPr>
          <w:sz w:val="18"/>
          <w:szCs w:val="18"/>
          <w:lang w:val="es-ES_tradnl"/>
        </w:rPr>
        <w:t>llegando</w:t>
      </w:r>
      <w:r w:rsidR="00F769CD" w:rsidRPr="00B2698D">
        <w:rPr>
          <w:sz w:val="18"/>
          <w:szCs w:val="18"/>
          <w:lang w:val="es-ES_tradnl"/>
        </w:rPr>
        <w:t xml:space="preserve"> </w:t>
      </w:r>
      <w:r w:rsidRPr="00B2698D">
        <w:rPr>
          <w:spacing w:val="-58"/>
          <w:sz w:val="18"/>
          <w:szCs w:val="18"/>
          <w:lang w:val="es-ES_tradnl"/>
        </w:rPr>
        <w:t xml:space="preserve"> </w:t>
      </w:r>
      <w:r w:rsidRPr="00B2698D">
        <w:rPr>
          <w:sz w:val="18"/>
          <w:szCs w:val="18"/>
          <w:lang w:val="es-ES_tradnl"/>
        </w:rPr>
        <w:t>incluso</w:t>
      </w:r>
      <w:proofErr w:type="gramEnd"/>
      <w:r w:rsidRPr="00B2698D">
        <w:rPr>
          <w:spacing w:val="-3"/>
          <w:sz w:val="18"/>
          <w:szCs w:val="18"/>
          <w:lang w:val="es-ES_tradnl"/>
        </w:rPr>
        <w:t xml:space="preserve"> </w:t>
      </w:r>
      <w:r w:rsidRPr="00B2698D">
        <w:rPr>
          <w:sz w:val="18"/>
          <w:szCs w:val="18"/>
          <w:lang w:val="es-ES_tradnl"/>
        </w:rPr>
        <w:t>a</w:t>
      </w:r>
      <w:r w:rsidRPr="00B2698D">
        <w:rPr>
          <w:spacing w:val="-2"/>
          <w:sz w:val="18"/>
          <w:szCs w:val="18"/>
          <w:lang w:val="es-ES_tradnl"/>
        </w:rPr>
        <w:t xml:space="preserve"> </w:t>
      </w:r>
      <w:r w:rsidRPr="00B2698D">
        <w:rPr>
          <w:sz w:val="18"/>
          <w:szCs w:val="18"/>
          <w:lang w:val="es-ES_tradnl"/>
        </w:rPr>
        <w:t>ser</w:t>
      </w:r>
      <w:r w:rsidRPr="00B2698D">
        <w:rPr>
          <w:spacing w:val="-2"/>
          <w:sz w:val="18"/>
          <w:szCs w:val="18"/>
          <w:lang w:val="es-ES_tradnl"/>
        </w:rPr>
        <w:t xml:space="preserve"> </w:t>
      </w:r>
      <w:r w:rsidRPr="00B2698D">
        <w:rPr>
          <w:sz w:val="18"/>
          <w:szCs w:val="18"/>
          <w:lang w:val="es-ES_tradnl"/>
        </w:rPr>
        <w:t>embestido</w:t>
      </w:r>
      <w:r w:rsidRPr="00B2698D">
        <w:rPr>
          <w:spacing w:val="-2"/>
          <w:sz w:val="18"/>
          <w:szCs w:val="18"/>
          <w:lang w:val="es-ES_tradnl"/>
        </w:rPr>
        <w:t xml:space="preserve"> </w:t>
      </w:r>
      <w:r w:rsidRPr="00B2698D">
        <w:rPr>
          <w:sz w:val="18"/>
          <w:szCs w:val="18"/>
          <w:lang w:val="es-ES_tradnl"/>
        </w:rPr>
        <w:t>para</w:t>
      </w:r>
      <w:r w:rsidRPr="00B2698D">
        <w:rPr>
          <w:spacing w:val="-2"/>
          <w:sz w:val="18"/>
          <w:szCs w:val="18"/>
          <w:lang w:val="es-ES_tradnl"/>
        </w:rPr>
        <w:t xml:space="preserve"> </w:t>
      </w:r>
      <w:r w:rsidRPr="00B2698D">
        <w:rPr>
          <w:sz w:val="18"/>
          <w:szCs w:val="18"/>
          <w:lang w:val="es-ES_tradnl"/>
        </w:rPr>
        <w:t>que</w:t>
      </w:r>
      <w:r w:rsidRPr="00B2698D">
        <w:rPr>
          <w:spacing w:val="-2"/>
          <w:sz w:val="18"/>
          <w:szCs w:val="18"/>
          <w:lang w:val="es-ES_tradnl"/>
        </w:rPr>
        <w:t xml:space="preserve"> </w:t>
      </w:r>
      <w:r w:rsidRPr="00B2698D">
        <w:rPr>
          <w:sz w:val="18"/>
          <w:szCs w:val="18"/>
          <w:lang w:val="es-ES_tradnl"/>
        </w:rPr>
        <w:t>perdiera</w:t>
      </w:r>
      <w:r w:rsidRPr="00B2698D">
        <w:rPr>
          <w:spacing w:val="-2"/>
          <w:sz w:val="18"/>
          <w:szCs w:val="18"/>
          <w:lang w:val="es-ES_tradnl"/>
        </w:rPr>
        <w:t xml:space="preserve"> </w:t>
      </w:r>
      <w:r w:rsidRPr="00B2698D">
        <w:rPr>
          <w:sz w:val="18"/>
          <w:szCs w:val="18"/>
          <w:lang w:val="es-ES_tradnl"/>
        </w:rPr>
        <w:t>el</w:t>
      </w:r>
      <w:r w:rsidRPr="00B2698D">
        <w:rPr>
          <w:spacing w:val="-2"/>
          <w:sz w:val="18"/>
          <w:szCs w:val="18"/>
          <w:lang w:val="es-ES_tradnl"/>
        </w:rPr>
        <w:t xml:space="preserve"> </w:t>
      </w:r>
      <w:r w:rsidRPr="00B2698D">
        <w:rPr>
          <w:sz w:val="18"/>
          <w:szCs w:val="18"/>
          <w:lang w:val="es-ES_tradnl"/>
        </w:rPr>
        <w:t>control</w:t>
      </w:r>
      <w:r w:rsidRPr="00B2698D">
        <w:rPr>
          <w:spacing w:val="-2"/>
          <w:sz w:val="18"/>
          <w:szCs w:val="18"/>
          <w:lang w:val="es-ES_tradnl"/>
        </w:rPr>
        <w:t xml:space="preserve"> </w:t>
      </w:r>
      <w:r w:rsidRPr="00B2698D">
        <w:rPr>
          <w:sz w:val="18"/>
          <w:szCs w:val="18"/>
          <w:lang w:val="es-ES_tradnl"/>
        </w:rPr>
        <w:t>de</w:t>
      </w:r>
      <w:r w:rsidRPr="00B2698D">
        <w:rPr>
          <w:spacing w:val="-2"/>
          <w:sz w:val="18"/>
          <w:szCs w:val="18"/>
          <w:lang w:val="es-ES_tradnl"/>
        </w:rPr>
        <w:t xml:space="preserve"> </w:t>
      </w:r>
      <w:r w:rsidRPr="00B2698D">
        <w:rPr>
          <w:sz w:val="18"/>
          <w:szCs w:val="18"/>
          <w:lang w:val="es-ES_tradnl"/>
        </w:rPr>
        <w:t>su</w:t>
      </w:r>
      <w:r w:rsidRPr="00B2698D">
        <w:rPr>
          <w:spacing w:val="-2"/>
          <w:sz w:val="18"/>
          <w:szCs w:val="18"/>
          <w:lang w:val="es-ES_tradnl"/>
        </w:rPr>
        <w:t xml:space="preserve"> </w:t>
      </w:r>
      <w:r w:rsidRPr="00B2698D">
        <w:rPr>
          <w:sz w:val="18"/>
          <w:szCs w:val="18"/>
          <w:lang w:val="es-ES_tradnl"/>
        </w:rPr>
        <w:t>automóvil</w:t>
      </w:r>
      <w:r w:rsidRPr="00B2698D">
        <w:rPr>
          <w:spacing w:val="55"/>
          <w:sz w:val="18"/>
          <w:szCs w:val="18"/>
          <w:lang w:val="es-ES_tradnl"/>
        </w:rPr>
        <w:t xml:space="preserve"> </w:t>
      </w:r>
      <w:r w:rsidRPr="00B2698D">
        <w:rPr>
          <w:sz w:val="18"/>
          <w:szCs w:val="18"/>
          <w:lang w:val="es-ES_tradnl"/>
        </w:rPr>
        <w:t>o</w:t>
      </w:r>
      <w:r w:rsidRPr="00B2698D">
        <w:rPr>
          <w:spacing w:val="-2"/>
          <w:sz w:val="18"/>
          <w:szCs w:val="18"/>
          <w:lang w:val="es-ES_tradnl"/>
        </w:rPr>
        <w:t xml:space="preserve"> </w:t>
      </w:r>
      <w:r w:rsidRPr="00B2698D">
        <w:rPr>
          <w:sz w:val="18"/>
          <w:szCs w:val="18"/>
          <w:lang w:val="es-ES_tradnl"/>
        </w:rPr>
        <w:t>de</w:t>
      </w:r>
      <w:r w:rsidRPr="00B2698D">
        <w:rPr>
          <w:spacing w:val="-2"/>
          <w:sz w:val="18"/>
          <w:szCs w:val="18"/>
          <w:lang w:val="es-ES_tradnl"/>
        </w:rPr>
        <w:t xml:space="preserve"> </w:t>
      </w:r>
      <w:r w:rsidRPr="00B2698D">
        <w:rPr>
          <w:sz w:val="18"/>
          <w:szCs w:val="18"/>
          <w:lang w:val="es-ES_tradnl"/>
        </w:rPr>
        <w:t>la</w:t>
      </w:r>
      <w:r w:rsidRPr="00B2698D">
        <w:rPr>
          <w:spacing w:val="-1"/>
          <w:sz w:val="18"/>
          <w:szCs w:val="18"/>
          <w:lang w:val="es-ES_tradnl"/>
        </w:rPr>
        <w:t xml:space="preserve"> </w:t>
      </w:r>
      <w:r w:rsidRPr="00B2698D">
        <w:rPr>
          <w:sz w:val="18"/>
          <w:szCs w:val="18"/>
          <w:lang w:val="es-ES_tradnl"/>
        </w:rPr>
        <w:t>bicicleta</w:t>
      </w:r>
      <w:r w:rsidRPr="00B2698D">
        <w:rPr>
          <w:spacing w:val="-2"/>
          <w:sz w:val="18"/>
          <w:szCs w:val="18"/>
          <w:lang w:val="es-ES_tradnl"/>
        </w:rPr>
        <w:t xml:space="preserve"> </w:t>
      </w:r>
      <w:r w:rsidRPr="00B2698D">
        <w:rPr>
          <w:sz w:val="18"/>
          <w:szCs w:val="18"/>
          <w:lang w:val="es-ES_tradnl"/>
        </w:rPr>
        <w:t>y</w:t>
      </w:r>
      <w:r w:rsidRPr="00B2698D">
        <w:rPr>
          <w:spacing w:val="-2"/>
          <w:sz w:val="18"/>
          <w:szCs w:val="18"/>
          <w:lang w:val="es-ES_tradnl"/>
        </w:rPr>
        <w:t xml:space="preserve"> </w:t>
      </w:r>
      <w:r w:rsidRPr="00B2698D">
        <w:rPr>
          <w:sz w:val="18"/>
          <w:szCs w:val="18"/>
          <w:lang w:val="es-ES_tradnl"/>
        </w:rPr>
        <w:t>tuviera</w:t>
      </w:r>
      <w:r w:rsidRPr="00B2698D">
        <w:rPr>
          <w:spacing w:val="-2"/>
          <w:sz w:val="18"/>
          <w:szCs w:val="18"/>
          <w:lang w:val="es-ES_tradnl"/>
        </w:rPr>
        <w:t xml:space="preserve"> </w:t>
      </w:r>
      <w:r w:rsidRPr="00B2698D">
        <w:rPr>
          <w:sz w:val="18"/>
          <w:szCs w:val="18"/>
          <w:lang w:val="es-ES_tradnl"/>
        </w:rPr>
        <w:t>un accidente</w:t>
      </w:r>
      <w:r w:rsidRPr="00B2698D">
        <w:rPr>
          <w:rStyle w:val="Refdenotaalpie"/>
          <w:sz w:val="18"/>
          <w:szCs w:val="18"/>
          <w:lang w:val="es-ES_tradnl"/>
        </w:rPr>
        <w:footnoteReference w:id="35"/>
      </w:r>
      <w:r w:rsidRPr="00B2698D">
        <w:rPr>
          <w:sz w:val="18"/>
          <w:szCs w:val="18"/>
          <w:lang w:val="es-ES_tradnl"/>
        </w:rPr>
        <w:t>.</w:t>
      </w:r>
      <w:r w:rsidRPr="00B2698D">
        <w:rPr>
          <w:sz w:val="18"/>
          <w:szCs w:val="18"/>
          <w:vertAlign w:val="superscript"/>
          <w:lang w:val="es-ES_tradnl"/>
        </w:rPr>
        <w:t xml:space="preserve"> </w:t>
      </w:r>
      <w:r w:rsidRPr="00B2698D">
        <w:rPr>
          <w:sz w:val="18"/>
          <w:szCs w:val="18"/>
          <w:lang w:val="es-ES_tradnl"/>
        </w:rPr>
        <w:t>Agentes del Estado llegaron incluso al punto de aflojar las tuercas de las llantas de</w:t>
      </w:r>
      <w:r w:rsidRPr="00B2698D">
        <w:rPr>
          <w:spacing w:val="1"/>
          <w:sz w:val="18"/>
          <w:szCs w:val="18"/>
          <w:lang w:val="es-ES_tradnl"/>
        </w:rPr>
        <w:t xml:space="preserve"> </w:t>
      </w:r>
      <w:r w:rsidRPr="00B2698D">
        <w:rPr>
          <w:sz w:val="18"/>
          <w:szCs w:val="18"/>
          <w:lang w:val="es-ES_tradnl"/>
        </w:rPr>
        <w:t>su automóvil poniendo en grave peligro su vida y la de su familia.</w:t>
      </w:r>
      <w:r w:rsidRPr="00B2698D">
        <w:rPr>
          <w:rStyle w:val="Refdenotaalpie"/>
          <w:sz w:val="18"/>
          <w:szCs w:val="18"/>
          <w:lang w:val="es-ES_tradnl"/>
        </w:rPr>
        <w:footnoteReference w:id="36"/>
      </w:r>
      <w:r w:rsidRPr="00B2698D">
        <w:rPr>
          <w:sz w:val="18"/>
          <w:szCs w:val="18"/>
          <w:lang w:val="es-ES_tradnl"/>
        </w:rPr>
        <w:t xml:space="preserve"> </w:t>
      </w:r>
      <w:r w:rsidR="00F769CD" w:rsidRPr="00B2698D">
        <w:rPr>
          <w:sz w:val="18"/>
          <w:szCs w:val="18"/>
          <w:lang w:val="es-ES_tradnl"/>
        </w:rPr>
        <w:t>La parte peticionaria indica</w:t>
      </w:r>
      <w:r w:rsidRPr="00B2698D">
        <w:rPr>
          <w:sz w:val="18"/>
          <w:szCs w:val="18"/>
          <w:lang w:val="es-ES_tradnl"/>
        </w:rPr>
        <w:t xml:space="preserve"> además</w:t>
      </w:r>
      <w:r w:rsidR="001138FC" w:rsidRPr="00B2698D">
        <w:rPr>
          <w:sz w:val="18"/>
          <w:szCs w:val="18"/>
          <w:lang w:val="es-ES_tradnl"/>
        </w:rPr>
        <w:t xml:space="preserve"> que</w:t>
      </w:r>
      <w:r w:rsidRPr="00B2698D">
        <w:rPr>
          <w:sz w:val="18"/>
          <w:szCs w:val="18"/>
          <w:lang w:val="es-ES_tradnl"/>
        </w:rPr>
        <w:t xml:space="preserve"> recibió amenazas en la puerta de su casa, y de llamadas telefónicas amenazantes y ofensivas</w:t>
      </w:r>
      <w:r w:rsidRPr="00B2698D">
        <w:rPr>
          <w:rStyle w:val="Refdenotaalpie"/>
          <w:sz w:val="18"/>
          <w:szCs w:val="18"/>
          <w:lang w:val="es-ES_tradnl"/>
        </w:rPr>
        <w:footnoteReference w:id="37"/>
      </w:r>
      <w:r w:rsidRPr="00B2698D">
        <w:rPr>
          <w:sz w:val="18"/>
          <w:szCs w:val="18"/>
          <w:lang w:val="es-ES_tradnl"/>
        </w:rPr>
        <w:t xml:space="preserve">. </w:t>
      </w:r>
    </w:p>
    <w:p w14:paraId="0E060589" w14:textId="77777777" w:rsidR="00F769CD" w:rsidRPr="00B2698D" w:rsidRDefault="008B1B56" w:rsidP="005A0F6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left="360" w:right="360" w:firstLine="0"/>
        <w:jc w:val="both"/>
        <w:rPr>
          <w:sz w:val="18"/>
          <w:szCs w:val="18"/>
          <w:lang w:val="es-ES_tradnl"/>
        </w:rPr>
      </w:pPr>
      <w:r w:rsidRPr="00B2698D">
        <w:rPr>
          <w:sz w:val="18"/>
          <w:szCs w:val="18"/>
          <w:lang w:val="es-ES_tradnl"/>
        </w:rPr>
        <w:t>En</w:t>
      </w:r>
      <w:r w:rsidRPr="00B2698D">
        <w:rPr>
          <w:spacing w:val="-10"/>
          <w:sz w:val="18"/>
          <w:szCs w:val="18"/>
          <w:lang w:val="es-ES_tradnl"/>
        </w:rPr>
        <w:t xml:space="preserve"> </w:t>
      </w:r>
      <w:r w:rsidRPr="00B2698D">
        <w:rPr>
          <w:sz w:val="18"/>
          <w:szCs w:val="18"/>
          <w:lang w:val="es-ES_tradnl"/>
        </w:rPr>
        <w:t>diciembre</w:t>
      </w:r>
      <w:r w:rsidRPr="00B2698D">
        <w:rPr>
          <w:spacing w:val="-9"/>
          <w:sz w:val="18"/>
          <w:szCs w:val="18"/>
          <w:lang w:val="es-ES_tradnl"/>
        </w:rPr>
        <w:t xml:space="preserve"> </w:t>
      </w:r>
      <w:r w:rsidRPr="00B2698D">
        <w:rPr>
          <w:sz w:val="18"/>
          <w:szCs w:val="18"/>
          <w:lang w:val="es-ES_tradnl"/>
        </w:rPr>
        <w:t>del</w:t>
      </w:r>
      <w:r w:rsidRPr="00B2698D">
        <w:rPr>
          <w:spacing w:val="-9"/>
          <w:sz w:val="18"/>
          <w:szCs w:val="18"/>
          <w:lang w:val="es-ES_tradnl"/>
        </w:rPr>
        <w:t xml:space="preserve"> </w:t>
      </w:r>
      <w:r w:rsidRPr="00B2698D">
        <w:rPr>
          <w:sz w:val="18"/>
          <w:szCs w:val="18"/>
          <w:lang w:val="es-ES_tradnl"/>
        </w:rPr>
        <w:t>2004,</w:t>
      </w:r>
      <w:r w:rsidRPr="00B2698D">
        <w:rPr>
          <w:spacing w:val="-9"/>
          <w:sz w:val="18"/>
          <w:szCs w:val="18"/>
          <w:lang w:val="es-ES_tradnl"/>
        </w:rPr>
        <w:t xml:space="preserve"> </w:t>
      </w:r>
      <w:r w:rsidRPr="00B2698D">
        <w:rPr>
          <w:sz w:val="18"/>
          <w:szCs w:val="18"/>
          <w:lang w:val="es-ES_tradnl"/>
        </w:rPr>
        <w:t>Oswaldo</w:t>
      </w:r>
      <w:r w:rsidRPr="00B2698D">
        <w:rPr>
          <w:spacing w:val="-10"/>
          <w:sz w:val="18"/>
          <w:szCs w:val="18"/>
          <w:lang w:val="es-ES_tradnl"/>
        </w:rPr>
        <w:t xml:space="preserve"> </w:t>
      </w:r>
      <w:proofErr w:type="spellStart"/>
      <w:r w:rsidRPr="00B2698D">
        <w:rPr>
          <w:sz w:val="18"/>
          <w:szCs w:val="18"/>
          <w:lang w:val="es-ES_tradnl"/>
        </w:rPr>
        <w:t>Payá</w:t>
      </w:r>
      <w:proofErr w:type="spellEnd"/>
      <w:r w:rsidRPr="00B2698D">
        <w:rPr>
          <w:spacing w:val="-9"/>
          <w:sz w:val="18"/>
          <w:szCs w:val="18"/>
          <w:lang w:val="es-ES_tradnl"/>
        </w:rPr>
        <w:t xml:space="preserve"> </w:t>
      </w:r>
      <w:r w:rsidRPr="00B2698D">
        <w:rPr>
          <w:sz w:val="18"/>
          <w:szCs w:val="18"/>
          <w:lang w:val="es-ES_tradnl"/>
        </w:rPr>
        <w:t>descubrió</w:t>
      </w:r>
      <w:r w:rsidRPr="00B2698D">
        <w:rPr>
          <w:spacing w:val="-9"/>
          <w:sz w:val="18"/>
          <w:szCs w:val="18"/>
          <w:lang w:val="es-ES_tradnl"/>
        </w:rPr>
        <w:t xml:space="preserve"> </w:t>
      </w:r>
      <w:r w:rsidRPr="00B2698D">
        <w:rPr>
          <w:sz w:val="18"/>
          <w:szCs w:val="18"/>
          <w:lang w:val="es-ES_tradnl"/>
        </w:rPr>
        <w:t>más</w:t>
      </w:r>
      <w:r w:rsidRPr="00B2698D">
        <w:rPr>
          <w:spacing w:val="-9"/>
          <w:sz w:val="18"/>
          <w:szCs w:val="18"/>
          <w:lang w:val="es-ES_tradnl"/>
        </w:rPr>
        <w:t xml:space="preserve"> </w:t>
      </w:r>
      <w:r w:rsidRPr="00B2698D">
        <w:rPr>
          <w:sz w:val="18"/>
          <w:szCs w:val="18"/>
          <w:lang w:val="es-ES_tradnl"/>
        </w:rPr>
        <w:t>de</w:t>
      </w:r>
      <w:r w:rsidRPr="00B2698D">
        <w:rPr>
          <w:spacing w:val="-10"/>
          <w:sz w:val="18"/>
          <w:szCs w:val="18"/>
          <w:lang w:val="es-ES_tradnl"/>
        </w:rPr>
        <w:t xml:space="preserve"> </w:t>
      </w:r>
      <w:r w:rsidRPr="00B2698D">
        <w:rPr>
          <w:sz w:val="18"/>
          <w:szCs w:val="18"/>
          <w:lang w:val="es-ES_tradnl"/>
        </w:rPr>
        <w:t>siete</w:t>
      </w:r>
      <w:r w:rsidRPr="00B2698D">
        <w:rPr>
          <w:spacing w:val="-9"/>
          <w:sz w:val="18"/>
          <w:szCs w:val="18"/>
          <w:lang w:val="es-ES_tradnl"/>
        </w:rPr>
        <w:t xml:space="preserve"> </w:t>
      </w:r>
      <w:r w:rsidRPr="00B2698D">
        <w:rPr>
          <w:sz w:val="18"/>
          <w:szCs w:val="18"/>
          <w:lang w:val="es-ES_tradnl"/>
        </w:rPr>
        <w:t>micrófonos</w:t>
      </w:r>
      <w:r w:rsidRPr="00B2698D">
        <w:rPr>
          <w:spacing w:val="-9"/>
          <w:sz w:val="18"/>
          <w:szCs w:val="18"/>
          <w:lang w:val="es-ES_tradnl"/>
        </w:rPr>
        <w:t xml:space="preserve"> </w:t>
      </w:r>
      <w:r w:rsidRPr="00B2698D">
        <w:rPr>
          <w:sz w:val="18"/>
          <w:szCs w:val="18"/>
          <w:lang w:val="es-ES_tradnl"/>
        </w:rPr>
        <w:t>escondidos</w:t>
      </w:r>
      <w:r w:rsidRPr="00B2698D">
        <w:rPr>
          <w:spacing w:val="-9"/>
          <w:sz w:val="18"/>
          <w:szCs w:val="18"/>
          <w:lang w:val="es-ES_tradnl"/>
        </w:rPr>
        <w:t xml:space="preserve"> </w:t>
      </w:r>
      <w:r w:rsidRPr="00B2698D">
        <w:rPr>
          <w:sz w:val="18"/>
          <w:szCs w:val="18"/>
          <w:lang w:val="es-ES_tradnl"/>
        </w:rPr>
        <w:t>dentro</w:t>
      </w:r>
      <w:r w:rsidRPr="00B2698D">
        <w:rPr>
          <w:spacing w:val="-10"/>
          <w:sz w:val="18"/>
          <w:szCs w:val="18"/>
          <w:lang w:val="es-ES_tradnl"/>
        </w:rPr>
        <w:t xml:space="preserve"> </w:t>
      </w:r>
      <w:r w:rsidRPr="00B2698D">
        <w:rPr>
          <w:sz w:val="18"/>
          <w:szCs w:val="18"/>
          <w:lang w:val="es-ES_tradnl"/>
        </w:rPr>
        <w:t>de</w:t>
      </w:r>
      <w:r w:rsidRPr="00B2698D">
        <w:rPr>
          <w:spacing w:val="-9"/>
          <w:sz w:val="18"/>
          <w:szCs w:val="18"/>
          <w:lang w:val="es-ES_tradnl"/>
        </w:rPr>
        <w:t xml:space="preserve"> </w:t>
      </w:r>
      <w:proofErr w:type="gramStart"/>
      <w:r w:rsidRPr="00B2698D">
        <w:rPr>
          <w:sz w:val="18"/>
          <w:szCs w:val="18"/>
          <w:lang w:val="es-ES_tradnl"/>
        </w:rPr>
        <w:t xml:space="preserve">las </w:t>
      </w:r>
      <w:r w:rsidRPr="00B2698D">
        <w:rPr>
          <w:spacing w:val="-58"/>
          <w:sz w:val="18"/>
          <w:szCs w:val="18"/>
          <w:lang w:val="es-ES_tradnl"/>
        </w:rPr>
        <w:t xml:space="preserve"> </w:t>
      </w:r>
      <w:r w:rsidRPr="00B2698D">
        <w:rPr>
          <w:sz w:val="18"/>
          <w:szCs w:val="18"/>
          <w:lang w:val="es-ES_tradnl"/>
        </w:rPr>
        <w:t>cajas</w:t>
      </w:r>
      <w:proofErr w:type="gramEnd"/>
      <w:r w:rsidRPr="00B2698D">
        <w:rPr>
          <w:spacing w:val="14"/>
          <w:sz w:val="18"/>
          <w:szCs w:val="18"/>
          <w:lang w:val="es-ES_tradnl"/>
        </w:rPr>
        <w:t xml:space="preserve"> </w:t>
      </w:r>
      <w:r w:rsidRPr="00B2698D">
        <w:rPr>
          <w:sz w:val="18"/>
          <w:szCs w:val="18"/>
          <w:lang w:val="es-ES_tradnl"/>
        </w:rPr>
        <w:t>de</w:t>
      </w:r>
      <w:r w:rsidRPr="00B2698D">
        <w:rPr>
          <w:spacing w:val="15"/>
          <w:sz w:val="18"/>
          <w:szCs w:val="18"/>
          <w:lang w:val="es-ES_tradnl"/>
        </w:rPr>
        <w:t xml:space="preserve"> </w:t>
      </w:r>
      <w:r w:rsidRPr="00B2698D">
        <w:rPr>
          <w:sz w:val="18"/>
          <w:szCs w:val="18"/>
          <w:lang w:val="es-ES_tradnl"/>
        </w:rPr>
        <w:t>conexión</w:t>
      </w:r>
      <w:r w:rsidRPr="00B2698D">
        <w:rPr>
          <w:spacing w:val="15"/>
          <w:sz w:val="18"/>
          <w:szCs w:val="18"/>
          <w:lang w:val="es-ES_tradnl"/>
        </w:rPr>
        <w:t xml:space="preserve"> </w:t>
      </w:r>
      <w:r w:rsidRPr="00B2698D">
        <w:rPr>
          <w:sz w:val="18"/>
          <w:szCs w:val="18"/>
          <w:lang w:val="es-ES_tradnl"/>
        </w:rPr>
        <w:t>de</w:t>
      </w:r>
      <w:r w:rsidRPr="00B2698D">
        <w:rPr>
          <w:spacing w:val="15"/>
          <w:sz w:val="18"/>
          <w:szCs w:val="18"/>
          <w:lang w:val="es-ES_tradnl"/>
        </w:rPr>
        <w:t xml:space="preserve"> </w:t>
      </w:r>
      <w:r w:rsidRPr="00B2698D">
        <w:rPr>
          <w:sz w:val="18"/>
          <w:szCs w:val="18"/>
          <w:lang w:val="es-ES_tradnl"/>
        </w:rPr>
        <w:t>las</w:t>
      </w:r>
      <w:r w:rsidRPr="00B2698D">
        <w:rPr>
          <w:spacing w:val="14"/>
          <w:sz w:val="18"/>
          <w:szCs w:val="18"/>
          <w:lang w:val="es-ES_tradnl"/>
        </w:rPr>
        <w:t xml:space="preserve"> </w:t>
      </w:r>
      <w:r w:rsidRPr="00B2698D">
        <w:rPr>
          <w:sz w:val="18"/>
          <w:szCs w:val="18"/>
          <w:lang w:val="es-ES_tradnl"/>
        </w:rPr>
        <w:t>terminales</w:t>
      </w:r>
      <w:r w:rsidRPr="00B2698D">
        <w:rPr>
          <w:spacing w:val="15"/>
          <w:sz w:val="18"/>
          <w:szCs w:val="18"/>
          <w:lang w:val="es-ES_tradnl"/>
        </w:rPr>
        <w:t xml:space="preserve"> </w:t>
      </w:r>
      <w:r w:rsidRPr="00B2698D">
        <w:rPr>
          <w:sz w:val="18"/>
          <w:szCs w:val="18"/>
          <w:lang w:val="es-ES_tradnl"/>
        </w:rPr>
        <w:t>de</w:t>
      </w:r>
      <w:r w:rsidRPr="00B2698D">
        <w:rPr>
          <w:spacing w:val="15"/>
          <w:sz w:val="18"/>
          <w:szCs w:val="18"/>
          <w:lang w:val="es-ES_tradnl"/>
        </w:rPr>
        <w:t xml:space="preserve"> </w:t>
      </w:r>
      <w:r w:rsidRPr="00B2698D">
        <w:rPr>
          <w:sz w:val="18"/>
          <w:szCs w:val="18"/>
          <w:lang w:val="es-ES_tradnl"/>
        </w:rPr>
        <w:t>los</w:t>
      </w:r>
      <w:r w:rsidRPr="00B2698D">
        <w:rPr>
          <w:spacing w:val="15"/>
          <w:sz w:val="18"/>
          <w:szCs w:val="18"/>
          <w:lang w:val="es-ES_tradnl"/>
        </w:rPr>
        <w:t xml:space="preserve"> </w:t>
      </w:r>
      <w:r w:rsidRPr="00B2698D">
        <w:rPr>
          <w:sz w:val="18"/>
          <w:szCs w:val="18"/>
          <w:lang w:val="es-ES_tradnl"/>
        </w:rPr>
        <w:t>teléfonos,</w:t>
      </w:r>
      <w:r w:rsidRPr="00B2698D">
        <w:rPr>
          <w:spacing w:val="14"/>
          <w:sz w:val="18"/>
          <w:szCs w:val="18"/>
          <w:lang w:val="es-ES_tradnl"/>
        </w:rPr>
        <w:t xml:space="preserve"> </w:t>
      </w:r>
      <w:r w:rsidRPr="00B2698D">
        <w:rPr>
          <w:sz w:val="18"/>
          <w:szCs w:val="18"/>
          <w:lang w:val="es-ES_tradnl"/>
        </w:rPr>
        <w:t>en</w:t>
      </w:r>
      <w:r w:rsidRPr="00B2698D">
        <w:rPr>
          <w:spacing w:val="15"/>
          <w:sz w:val="18"/>
          <w:szCs w:val="18"/>
          <w:lang w:val="es-ES_tradnl"/>
        </w:rPr>
        <w:t xml:space="preserve"> </w:t>
      </w:r>
      <w:r w:rsidRPr="00B2698D">
        <w:rPr>
          <w:sz w:val="18"/>
          <w:szCs w:val="18"/>
          <w:lang w:val="es-ES_tradnl"/>
        </w:rPr>
        <w:t>el</w:t>
      </w:r>
      <w:r w:rsidRPr="00B2698D">
        <w:rPr>
          <w:spacing w:val="15"/>
          <w:sz w:val="18"/>
          <w:szCs w:val="18"/>
          <w:lang w:val="es-ES_tradnl"/>
        </w:rPr>
        <w:t xml:space="preserve"> </w:t>
      </w:r>
      <w:r w:rsidRPr="00B2698D">
        <w:rPr>
          <w:sz w:val="18"/>
          <w:szCs w:val="18"/>
          <w:lang w:val="es-ES_tradnl"/>
        </w:rPr>
        <w:t>caso</w:t>
      </w:r>
      <w:r w:rsidRPr="00B2698D">
        <w:rPr>
          <w:spacing w:val="15"/>
          <w:sz w:val="18"/>
          <w:szCs w:val="18"/>
          <w:lang w:val="es-ES_tradnl"/>
        </w:rPr>
        <w:t xml:space="preserve"> </w:t>
      </w:r>
      <w:r w:rsidRPr="00B2698D">
        <w:rPr>
          <w:sz w:val="18"/>
          <w:szCs w:val="18"/>
          <w:lang w:val="es-ES_tradnl"/>
        </w:rPr>
        <w:t>de</w:t>
      </w:r>
      <w:r w:rsidRPr="00B2698D">
        <w:rPr>
          <w:spacing w:val="14"/>
          <w:sz w:val="18"/>
          <w:szCs w:val="18"/>
          <w:lang w:val="es-ES_tradnl"/>
        </w:rPr>
        <w:t xml:space="preserve"> </w:t>
      </w:r>
      <w:r w:rsidRPr="00B2698D">
        <w:rPr>
          <w:sz w:val="18"/>
          <w:szCs w:val="18"/>
          <w:lang w:val="es-ES_tradnl"/>
        </w:rPr>
        <w:t>su</w:t>
      </w:r>
      <w:r w:rsidRPr="00B2698D">
        <w:rPr>
          <w:spacing w:val="15"/>
          <w:sz w:val="18"/>
          <w:szCs w:val="18"/>
          <w:lang w:val="es-ES_tradnl"/>
        </w:rPr>
        <w:t xml:space="preserve"> </w:t>
      </w:r>
      <w:r w:rsidRPr="00B2698D">
        <w:rPr>
          <w:sz w:val="18"/>
          <w:szCs w:val="18"/>
          <w:lang w:val="es-ES_tradnl"/>
        </w:rPr>
        <w:t>vivienda</w:t>
      </w:r>
      <w:r w:rsidRPr="00B2698D">
        <w:rPr>
          <w:spacing w:val="15"/>
          <w:sz w:val="18"/>
          <w:szCs w:val="18"/>
          <w:lang w:val="es-ES_tradnl"/>
        </w:rPr>
        <w:t xml:space="preserve"> </w:t>
      </w:r>
      <w:r w:rsidRPr="00B2698D">
        <w:rPr>
          <w:sz w:val="18"/>
          <w:szCs w:val="18"/>
          <w:lang w:val="es-ES_tradnl"/>
        </w:rPr>
        <w:t>uno</w:t>
      </w:r>
      <w:r w:rsidRPr="00B2698D">
        <w:rPr>
          <w:spacing w:val="15"/>
          <w:sz w:val="18"/>
          <w:szCs w:val="18"/>
          <w:lang w:val="es-ES_tradnl"/>
        </w:rPr>
        <w:t xml:space="preserve"> </w:t>
      </w:r>
      <w:r w:rsidRPr="00B2698D">
        <w:rPr>
          <w:sz w:val="18"/>
          <w:szCs w:val="18"/>
          <w:lang w:val="es-ES_tradnl"/>
        </w:rPr>
        <w:t>estaba</w:t>
      </w:r>
      <w:r w:rsidRPr="00B2698D">
        <w:rPr>
          <w:spacing w:val="14"/>
          <w:sz w:val="18"/>
          <w:szCs w:val="18"/>
          <w:lang w:val="es-ES_tradnl"/>
        </w:rPr>
        <w:t xml:space="preserve"> </w:t>
      </w:r>
      <w:r w:rsidRPr="00B2698D">
        <w:rPr>
          <w:sz w:val="18"/>
          <w:szCs w:val="18"/>
          <w:lang w:val="es-ES_tradnl"/>
        </w:rPr>
        <w:t>en</w:t>
      </w:r>
      <w:r w:rsidRPr="00B2698D">
        <w:rPr>
          <w:spacing w:val="15"/>
          <w:sz w:val="18"/>
          <w:szCs w:val="18"/>
          <w:lang w:val="es-ES_tradnl"/>
        </w:rPr>
        <w:t xml:space="preserve"> </w:t>
      </w:r>
      <w:r w:rsidRPr="00B2698D">
        <w:rPr>
          <w:sz w:val="18"/>
          <w:szCs w:val="18"/>
          <w:lang w:val="es-ES_tradnl"/>
        </w:rPr>
        <w:t>la habitación que compartían Oswaldo y su esposa Ofelia</w:t>
      </w:r>
      <w:r w:rsidRPr="00B2698D">
        <w:rPr>
          <w:rStyle w:val="Refdenotaalpie"/>
          <w:sz w:val="18"/>
          <w:szCs w:val="18"/>
          <w:lang w:val="es-ES_tradnl"/>
        </w:rPr>
        <w:footnoteReference w:id="38"/>
      </w:r>
      <w:r w:rsidRPr="00B2698D">
        <w:rPr>
          <w:sz w:val="18"/>
          <w:szCs w:val="18"/>
          <w:lang w:val="es-ES_tradnl"/>
        </w:rPr>
        <w:t>, estos micrófonos captaron todo lo que se hablaba en dicha habitación privada, otro fue hallado en la cocina-comedor donde se reúne la</w:t>
      </w:r>
      <w:r w:rsidRPr="00B2698D">
        <w:rPr>
          <w:spacing w:val="1"/>
          <w:sz w:val="18"/>
          <w:szCs w:val="18"/>
          <w:lang w:val="es-ES_tradnl"/>
        </w:rPr>
        <w:t xml:space="preserve"> </w:t>
      </w:r>
      <w:r w:rsidRPr="00B2698D">
        <w:rPr>
          <w:sz w:val="18"/>
          <w:szCs w:val="18"/>
          <w:lang w:val="es-ES_tradnl"/>
        </w:rPr>
        <w:t>familia gran parte del tiempo que están en su casa.</w:t>
      </w:r>
      <w:r w:rsidRPr="00B2698D">
        <w:rPr>
          <w:spacing w:val="1"/>
          <w:sz w:val="18"/>
          <w:szCs w:val="18"/>
          <w:lang w:val="es-ES_tradnl"/>
        </w:rPr>
        <w:t xml:space="preserve"> </w:t>
      </w:r>
      <w:r w:rsidR="000A4742" w:rsidRPr="00B2698D">
        <w:rPr>
          <w:spacing w:val="1"/>
          <w:sz w:val="18"/>
          <w:szCs w:val="18"/>
          <w:lang w:val="es-ES_tradnl"/>
        </w:rPr>
        <w:t xml:space="preserve">Los </w:t>
      </w:r>
      <w:r w:rsidR="000A4742" w:rsidRPr="00B2698D">
        <w:rPr>
          <w:spacing w:val="1"/>
          <w:sz w:val="18"/>
          <w:szCs w:val="18"/>
          <w:lang w:val="es-ES_tradnl"/>
        </w:rPr>
        <w:lastRenderedPageBreak/>
        <w:t xml:space="preserve">peticionarios han afirmado, sin ser contradicho por el Estado que, </w:t>
      </w:r>
      <w:r w:rsidR="000A4742" w:rsidRPr="00B2698D">
        <w:rPr>
          <w:sz w:val="18"/>
          <w:szCs w:val="18"/>
          <w:lang w:val="es-ES_tradnl"/>
        </w:rPr>
        <w:t>o</w:t>
      </w:r>
      <w:r w:rsidRPr="00B2698D">
        <w:rPr>
          <w:sz w:val="18"/>
          <w:szCs w:val="18"/>
          <w:lang w:val="es-ES_tradnl"/>
        </w:rPr>
        <w:t>tros fueron hallados en casas de miembros</w:t>
      </w:r>
      <w:r w:rsidRPr="00B2698D">
        <w:rPr>
          <w:spacing w:val="1"/>
          <w:sz w:val="18"/>
          <w:szCs w:val="18"/>
          <w:lang w:val="es-ES_tradnl"/>
        </w:rPr>
        <w:t xml:space="preserve"> </w:t>
      </w:r>
      <w:r w:rsidRPr="00B2698D">
        <w:rPr>
          <w:spacing w:val="-1"/>
          <w:sz w:val="18"/>
          <w:szCs w:val="18"/>
          <w:lang w:val="es-ES_tradnl"/>
        </w:rPr>
        <w:t xml:space="preserve">del MCL donde solían </w:t>
      </w:r>
      <w:r w:rsidRPr="00B2698D">
        <w:rPr>
          <w:sz w:val="18"/>
          <w:szCs w:val="18"/>
          <w:lang w:val="es-ES_tradnl"/>
        </w:rPr>
        <w:t>reunirse</w:t>
      </w:r>
      <w:r w:rsidR="000A4742" w:rsidRPr="00B2698D">
        <w:rPr>
          <w:rStyle w:val="Refdenotaalpie"/>
          <w:sz w:val="18"/>
          <w:szCs w:val="18"/>
          <w:lang w:val="es-ES_tradnl"/>
        </w:rPr>
        <w:footnoteReference w:id="39"/>
      </w:r>
      <w:r w:rsidRPr="00B2698D">
        <w:rPr>
          <w:spacing w:val="-19"/>
          <w:sz w:val="18"/>
          <w:szCs w:val="18"/>
          <w:lang w:val="es-ES_tradnl"/>
        </w:rPr>
        <w:t xml:space="preserve"> </w:t>
      </w:r>
      <w:r w:rsidRPr="00B2698D">
        <w:rPr>
          <w:sz w:val="18"/>
          <w:szCs w:val="18"/>
          <w:lang w:val="es-ES_tradnl"/>
        </w:rPr>
        <w:t>También encontraron micrófonos en</w:t>
      </w:r>
      <w:r w:rsidRPr="00B2698D">
        <w:rPr>
          <w:spacing w:val="-1"/>
          <w:sz w:val="18"/>
          <w:szCs w:val="18"/>
          <w:lang w:val="es-ES_tradnl"/>
        </w:rPr>
        <w:t xml:space="preserve"> </w:t>
      </w:r>
      <w:r w:rsidRPr="00B2698D">
        <w:rPr>
          <w:sz w:val="18"/>
          <w:szCs w:val="18"/>
          <w:lang w:val="es-ES_tradnl"/>
        </w:rPr>
        <w:t>la</w:t>
      </w:r>
      <w:r w:rsidRPr="00B2698D">
        <w:rPr>
          <w:spacing w:val="-1"/>
          <w:sz w:val="18"/>
          <w:szCs w:val="18"/>
          <w:lang w:val="es-ES_tradnl"/>
        </w:rPr>
        <w:t xml:space="preserve"> </w:t>
      </w:r>
      <w:r w:rsidRPr="00B2698D">
        <w:rPr>
          <w:sz w:val="18"/>
          <w:szCs w:val="18"/>
          <w:lang w:val="es-ES_tradnl"/>
        </w:rPr>
        <w:t>sala de</w:t>
      </w:r>
      <w:r w:rsidRPr="00B2698D">
        <w:rPr>
          <w:spacing w:val="-1"/>
          <w:sz w:val="18"/>
          <w:szCs w:val="18"/>
          <w:lang w:val="es-ES_tradnl"/>
        </w:rPr>
        <w:t xml:space="preserve"> </w:t>
      </w:r>
      <w:r w:rsidRPr="00B2698D">
        <w:rPr>
          <w:sz w:val="18"/>
          <w:szCs w:val="18"/>
          <w:lang w:val="es-ES_tradnl"/>
        </w:rPr>
        <w:t>la</w:t>
      </w:r>
      <w:r w:rsidRPr="00B2698D">
        <w:rPr>
          <w:spacing w:val="-1"/>
          <w:sz w:val="18"/>
          <w:szCs w:val="18"/>
          <w:lang w:val="es-ES_tradnl"/>
        </w:rPr>
        <w:t xml:space="preserve"> </w:t>
      </w:r>
      <w:r w:rsidRPr="00B2698D">
        <w:rPr>
          <w:sz w:val="18"/>
          <w:szCs w:val="18"/>
          <w:lang w:val="es-ES_tradnl"/>
        </w:rPr>
        <w:t>casa</w:t>
      </w:r>
      <w:r w:rsidRPr="00B2698D">
        <w:rPr>
          <w:spacing w:val="-1"/>
          <w:sz w:val="18"/>
          <w:szCs w:val="18"/>
          <w:lang w:val="es-ES_tradnl"/>
        </w:rPr>
        <w:t xml:space="preserve"> </w:t>
      </w:r>
      <w:r w:rsidRPr="00B2698D">
        <w:rPr>
          <w:sz w:val="18"/>
          <w:szCs w:val="18"/>
          <w:lang w:val="es-ES_tradnl"/>
        </w:rPr>
        <w:t>de</w:t>
      </w:r>
      <w:r w:rsidRPr="00B2698D">
        <w:rPr>
          <w:spacing w:val="-1"/>
          <w:sz w:val="18"/>
          <w:szCs w:val="18"/>
          <w:lang w:val="es-ES_tradnl"/>
        </w:rPr>
        <w:t xml:space="preserve"> </w:t>
      </w:r>
      <w:r w:rsidRPr="00B2698D">
        <w:rPr>
          <w:sz w:val="18"/>
          <w:szCs w:val="18"/>
          <w:lang w:val="es-ES_tradnl"/>
        </w:rPr>
        <w:t>Josefina</w:t>
      </w:r>
      <w:r w:rsidRPr="00B2698D">
        <w:rPr>
          <w:spacing w:val="-1"/>
          <w:sz w:val="18"/>
          <w:szCs w:val="18"/>
          <w:lang w:val="es-ES_tradnl"/>
        </w:rPr>
        <w:t xml:space="preserve"> </w:t>
      </w:r>
      <w:r w:rsidRPr="00B2698D">
        <w:rPr>
          <w:sz w:val="18"/>
          <w:szCs w:val="18"/>
          <w:lang w:val="es-ES_tradnl"/>
        </w:rPr>
        <w:t>Paya,</w:t>
      </w:r>
      <w:r w:rsidRPr="00B2698D">
        <w:rPr>
          <w:spacing w:val="-1"/>
          <w:sz w:val="18"/>
          <w:szCs w:val="18"/>
          <w:lang w:val="es-ES_tradnl"/>
        </w:rPr>
        <w:t xml:space="preserve"> </w:t>
      </w:r>
      <w:r w:rsidRPr="00B2698D">
        <w:rPr>
          <w:sz w:val="18"/>
          <w:szCs w:val="18"/>
          <w:lang w:val="es-ES_tradnl"/>
        </w:rPr>
        <w:t>tía</w:t>
      </w:r>
      <w:r w:rsidRPr="00B2698D">
        <w:rPr>
          <w:spacing w:val="-1"/>
          <w:sz w:val="18"/>
          <w:szCs w:val="18"/>
          <w:lang w:val="es-ES_tradnl"/>
        </w:rPr>
        <w:t xml:space="preserve"> </w:t>
      </w:r>
      <w:r w:rsidRPr="00B2698D">
        <w:rPr>
          <w:sz w:val="18"/>
          <w:szCs w:val="18"/>
          <w:lang w:val="es-ES_tradnl"/>
        </w:rPr>
        <w:t>de Oswaldo,</w:t>
      </w:r>
      <w:r w:rsidRPr="00B2698D">
        <w:rPr>
          <w:spacing w:val="-1"/>
          <w:sz w:val="18"/>
          <w:szCs w:val="18"/>
          <w:lang w:val="es-ES_tradnl"/>
        </w:rPr>
        <w:t xml:space="preserve"> </w:t>
      </w:r>
      <w:proofErr w:type="gramStart"/>
      <w:r w:rsidRPr="00B2698D">
        <w:rPr>
          <w:sz w:val="18"/>
          <w:szCs w:val="18"/>
          <w:lang w:val="es-ES_tradnl"/>
        </w:rPr>
        <w:t xml:space="preserve">donde </w:t>
      </w:r>
      <w:r w:rsidRPr="00B2698D">
        <w:rPr>
          <w:spacing w:val="-58"/>
          <w:sz w:val="18"/>
          <w:szCs w:val="18"/>
          <w:lang w:val="es-ES_tradnl"/>
        </w:rPr>
        <w:t xml:space="preserve"> </w:t>
      </w:r>
      <w:r w:rsidRPr="00B2698D">
        <w:rPr>
          <w:sz w:val="18"/>
          <w:szCs w:val="18"/>
          <w:lang w:val="es-ES_tradnl"/>
        </w:rPr>
        <w:t>él</w:t>
      </w:r>
      <w:proofErr w:type="gramEnd"/>
      <w:r w:rsidRPr="00B2698D">
        <w:rPr>
          <w:spacing w:val="-1"/>
          <w:sz w:val="18"/>
          <w:szCs w:val="18"/>
          <w:lang w:val="es-ES_tradnl"/>
        </w:rPr>
        <w:t xml:space="preserve"> </w:t>
      </w:r>
      <w:r w:rsidRPr="00B2698D">
        <w:rPr>
          <w:sz w:val="18"/>
          <w:szCs w:val="18"/>
          <w:lang w:val="es-ES_tradnl"/>
        </w:rPr>
        <w:t>recibía</w:t>
      </w:r>
      <w:r w:rsidRPr="00B2698D">
        <w:rPr>
          <w:spacing w:val="-1"/>
          <w:sz w:val="18"/>
          <w:szCs w:val="18"/>
          <w:lang w:val="es-ES_tradnl"/>
        </w:rPr>
        <w:t xml:space="preserve"> </w:t>
      </w:r>
      <w:r w:rsidRPr="00B2698D">
        <w:rPr>
          <w:sz w:val="18"/>
          <w:szCs w:val="18"/>
          <w:lang w:val="es-ES_tradnl"/>
        </w:rPr>
        <w:t>a</w:t>
      </w:r>
      <w:r w:rsidRPr="00B2698D">
        <w:rPr>
          <w:spacing w:val="-1"/>
          <w:sz w:val="18"/>
          <w:szCs w:val="18"/>
          <w:lang w:val="es-ES_tradnl"/>
        </w:rPr>
        <w:t xml:space="preserve"> </w:t>
      </w:r>
      <w:r w:rsidRPr="00B2698D">
        <w:rPr>
          <w:sz w:val="18"/>
          <w:szCs w:val="18"/>
          <w:lang w:val="es-ES_tradnl"/>
        </w:rPr>
        <w:t>compañeros de</w:t>
      </w:r>
      <w:r w:rsidRPr="00B2698D">
        <w:rPr>
          <w:spacing w:val="-2"/>
          <w:sz w:val="18"/>
          <w:szCs w:val="18"/>
          <w:lang w:val="es-ES_tradnl"/>
        </w:rPr>
        <w:t xml:space="preserve"> </w:t>
      </w:r>
      <w:r w:rsidRPr="00B2698D">
        <w:rPr>
          <w:sz w:val="18"/>
          <w:szCs w:val="18"/>
          <w:lang w:val="es-ES_tradnl"/>
        </w:rPr>
        <w:t>la</w:t>
      </w:r>
      <w:r w:rsidRPr="00B2698D">
        <w:rPr>
          <w:spacing w:val="-1"/>
          <w:sz w:val="18"/>
          <w:szCs w:val="18"/>
          <w:lang w:val="es-ES_tradnl"/>
        </w:rPr>
        <w:t xml:space="preserve"> </w:t>
      </w:r>
      <w:r w:rsidRPr="00B2698D">
        <w:rPr>
          <w:sz w:val="18"/>
          <w:szCs w:val="18"/>
          <w:lang w:val="es-ES_tradnl"/>
        </w:rPr>
        <w:t>oposición y amigos</w:t>
      </w:r>
      <w:r w:rsidRPr="00B2698D">
        <w:rPr>
          <w:spacing w:val="-1"/>
          <w:sz w:val="18"/>
          <w:szCs w:val="18"/>
          <w:lang w:val="es-ES_tradnl"/>
        </w:rPr>
        <w:t xml:space="preserve"> </w:t>
      </w:r>
      <w:r w:rsidRPr="00B2698D">
        <w:rPr>
          <w:sz w:val="18"/>
          <w:szCs w:val="18"/>
          <w:lang w:val="es-ES_tradnl"/>
        </w:rPr>
        <w:t>de</w:t>
      </w:r>
      <w:r w:rsidRPr="00B2698D">
        <w:rPr>
          <w:spacing w:val="-1"/>
          <w:sz w:val="18"/>
          <w:szCs w:val="18"/>
          <w:lang w:val="es-ES_tradnl"/>
        </w:rPr>
        <w:t xml:space="preserve"> </w:t>
      </w:r>
      <w:r w:rsidRPr="00B2698D">
        <w:rPr>
          <w:sz w:val="18"/>
          <w:szCs w:val="18"/>
          <w:lang w:val="es-ES_tradnl"/>
        </w:rPr>
        <w:t>confianza</w:t>
      </w:r>
      <w:r w:rsidR="008A0F84" w:rsidRPr="00B2698D">
        <w:rPr>
          <w:rStyle w:val="Refdenotaalpie"/>
          <w:sz w:val="18"/>
          <w:szCs w:val="18"/>
          <w:lang w:val="es-ES_tradnl"/>
        </w:rPr>
        <w:footnoteReference w:id="40"/>
      </w:r>
      <w:r w:rsidRPr="00B2698D">
        <w:rPr>
          <w:sz w:val="18"/>
          <w:szCs w:val="18"/>
          <w:lang w:val="es-ES_tradnl"/>
        </w:rPr>
        <w:t>.</w:t>
      </w:r>
    </w:p>
    <w:p w14:paraId="27D6FB0D" w14:textId="2749B39B" w:rsidR="008B1B56" w:rsidRPr="00B2698D" w:rsidRDefault="00F769CD" w:rsidP="005A0F6B">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left="360" w:right="360" w:firstLine="0"/>
        <w:jc w:val="both"/>
        <w:rPr>
          <w:sz w:val="18"/>
          <w:szCs w:val="18"/>
          <w:lang w:val="es-ES_tradnl"/>
        </w:rPr>
      </w:pPr>
      <w:r w:rsidRPr="00B2698D">
        <w:rPr>
          <w:sz w:val="18"/>
          <w:szCs w:val="18"/>
          <w:lang w:val="es-ES_tradnl"/>
        </w:rPr>
        <w:t xml:space="preserve">De acuerdo </w:t>
      </w:r>
      <w:r w:rsidR="008E1C6E" w:rsidRPr="00B2698D">
        <w:rPr>
          <w:sz w:val="18"/>
          <w:szCs w:val="18"/>
          <w:lang w:val="es-ES_tradnl"/>
        </w:rPr>
        <w:t>con</w:t>
      </w:r>
      <w:r w:rsidRPr="00B2698D">
        <w:rPr>
          <w:sz w:val="18"/>
          <w:szCs w:val="18"/>
          <w:lang w:val="es-ES_tradnl"/>
        </w:rPr>
        <w:t xml:space="preserve"> la parte peticionaria, el</w:t>
      </w:r>
      <w:r w:rsidR="008B1B56" w:rsidRPr="00B2698D">
        <w:rPr>
          <w:sz w:val="18"/>
          <w:szCs w:val="18"/>
          <w:lang w:val="es-ES_tradnl"/>
        </w:rPr>
        <w:t xml:space="preserve"> 27 de enero de 2008, las autoridades cubanas sabotearon el auto en que viajaban Oswaldo</w:t>
      </w:r>
      <w:r w:rsidR="008B1B56" w:rsidRPr="00B2698D">
        <w:rPr>
          <w:spacing w:val="1"/>
          <w:sz w:val="18"/>
          <w:szCs w:val="18"/>
          <w:lang w:val="es-ES_tradnl"/>
        </w:rPr>
        <w:t xml:space="preserve"> </w:t>
      </w:r>
      <w:proofErr w:type="spellStart"/>
      <w:r w:rsidR="008B1B56" w:rsidRPr="00B2698D">
        <w:rPr>
          <w:sz w:val="18"/>
          <w:szCs w:val="18"/>
          <w:lang w:val="es-ES_tradnl"/>
        </w:rPr>
        <w:t>Payá</w:t>
      </w:r>
      <w:proofErr w:type="spellEnd"/>
      <w:r w:rsidR="008B1B56" w:rsidRPr="00B2698D">
        <w:rPr>
          <w:sz w:val="18"/>
          <w:szCs w:val="18"/>
          <w:lang w:val="es-ES_tradnl"/>
        </w:rPr>
        <w:t>,</w:t>
      </w:r>
      <w:r w:rsidR="008B1B56" w:rsidRPr="00B2698D">
        <w:rPr>
          <w:spacing w:val="-2"/>
          <w:sz w:val="18"/>
          <w:szCs w:val="18"/>
          <w:lang w:val="es-ES_tradnl"/>
        </w:rPr>
        <w:t xml:space="preserve"> </w:t>
      </w:r>
      <w:r w:rsidR="008B1B56" w:rsidRPr="00B2698D">
        <w:rPr>
          <w:sz w:val="18"/>
          <w:szCs w:val="18"/>
          <w:lang w:val="es-ES_tradnl"/>
        </w:rPr>
        <w:t>su</w:t>
      </w:r>
      <w:r w:rsidR="008B1B56" w:rsidRPr="00B2698D">
        <w:rPr>
          <w:spacing w:val="-2"/>
          <w:sz w:val="18"/>
          <w:szCs w:val="18"/>
          <w:lang w:val="es-ES_tradnl"/>
        </w:rPr>
        <w:t xml:space="preserve"> </w:t>
      </w:r>
      <w:r w:rsidR="008B1B56" w:rsidRPr="00B2698D">
        <w:rPr>
          <w:sz w:val="18"/>
          <w:szCs w:val="18"/>
          <w:lang w:val="es-ES_tradnl"/>
        </w:rPr>
        <w:t>esposa</w:t>
      </w:r>
      <w:r w:rsidR="008B1B56" w:rsidRPr="00B2698D">
        <w:rPr>
          <w:spacing w:val="-2"/>
          <w:sz w:val="18"/>
          <w:szCs w:val="18"/>
          <w:lang w:val="es-ES_tradnl"/>
        </w:rPr>
        <w:t xml:space="preserve"> </w:t>
      </w:r>
      <w:r w:rsidR="008B1B56" w:rsidRPr="00B2698D">
        <w:rPr>
          <w:sz w:val="18"/>
          <w:szCs w:val="18"/>
          <w:lang w:val="es-ES_tradnl"/>
        </w:rPr>
        <w:t>Ofelia</w:t>
      </w:r>
      <w:r w:rsidR="008B1B56" w:rsidRPr="00B2698D">
        <w:rPr>
          <w:spacing w:val="-2"/>
          <w:sz w:val="18"/>
          <w:szCs w:val="18"/>
          <w:lang w:val="es-ES_tradnl"/>
        </w:rPr>
        <w:t xml:space="preserve"> </w:t>
      </w:r>
      <w:r w:rsidR="008B1B56" w:rsidRPr="00B2698D">
        <w:rPr>
          <w:sz w:val="18"/>
          <w:szCs w:val="18"/>
          <w:lang w:val="es-ES_tradnl"/>
        </w:rPr>
        <w:t>Acevedo</w:t>
      </w:r>
      <w:r w:rsidR="008B1B56" w:rsidRPr="00B2698D">
        <w:rPr>
          <w:spacing w:val="-2"/>
          <w:sz w:val="18"/>
          <w:szCs w:val="18"/>
          <w:lang w:val="es-ES_tradnl"/>
        </w:rPr>
        <w:t xml:space="preserve"> </w:t>
      </w:r>
      <w:r w:rsidR="008B1B56" w:rsidRPr="00B2698D">
        <w:rPr>
          <w:sz w:val="18"/>
          <w:szCs w:val="18"/>
          <w:lang w:val="es-ES_tradnl"/>
        </w:rPr>
        <w:t>Maura</w:t>
      </w:r>
      <w:r w:rsidR="008B1B56" w:rsidRPr="00B2698D">
        <w:rPr>
          <w:spacing w:val="-2"/>
          <w:sz w:val="18"/>
          <w:szCs w:val="18"/>
          <w:lang w:val="es-ES_tradnl"/>
        </w:rPr>
        <w:t xml:space="preserve"> </w:t>
      </w:r>
      <w:r w:rsidR="008B1B56" w:rsidRPr="00B2698D">
        <w:rPr>
          <w:sz w:val="18"/>
          <w:szCs w:val="18"/>
          <w:lang w:val="es-ES_tradnl"/>
        </w:rPr>
        <w:t>y</w:t>
      </w:r>
      <w:r w:rsidR="008B1B56" w:rsidRPr="00B2698D">
        <w:rPr>
          <w:spacing w:val="-2"/>
          <w:sz w:val="18"/>
          <w:szCs w:val="18"/>
          <w:lang w:val="es-ES_tradnl"/>
        </w:rPr>
        <w:t xml:space="preserve"> </w:t>
      </w:r>
      <w:r w:rsidR="008B1B56" w:rsidRPr="00B2698D">
        <w:rPr>
          <w:sz w:val="18"/>
          <w:szCs w:val="18"/>
          <w:lang w:val="es-ES_tradnl"/>
        </w:rPr>
        <w:t>sus</w:t>
      </w:r>
      <w:r w:rsidR="008B1B56" w:rsidRPr="00B2698D">
        <w:rPr>
          <w:spacing w:val="-2"/>
          <w:sz w:val="18"/>
          <w:szCs w:val="18"/>
          <w:lang w:val="es-ES_tradnl"/>
        </w:rPr>
        <w:t xml:space="preserve"> </w:t>
      </w:r>
      <w:r w:rsidR="008B1B56" w:rsidRPr="00B2698D">
        <w:rPr>
          <w:sz w:val="18"/>
          <w:szCs w:val="18"/>
          <w:lang w:val="es-ES_tradnl"/>
        </w:rPr>
        <w:t>tres</w:t>
      </w:r>
      <w:r w:rsidR="008B1B56" w:rsidRPr="00B2698D">
        <w:rPr>
          <w:spacing w:val="-2"/>
          <w:sz w:val="18"/>
          <w:szCs w:val="18"/>
          <w:lang w:val="es-ES_tradnl"/>
        </w:rPr>
        <w:t xml:space="preserve"> </w:t>
      </w:r>
      <w:r w:rsidR="008B1B56" w:rsidRPr="00B2698D">
        <w:rPr>
          <w:sz w:val="18"/>
          <w:szCs w:val="18"/>
          <w:lang w:val="es-ES_tradnl"/>
        </w:rPr>
        <w:t>hijos</w:t>
      </w:r>
      <w:r w:rsidR="008B1B56" w:rsidRPr="00B2698D">
        <w:rPr>
          <w:spacing w:val="-2"/>
          <w:sz w:val="18"/>
          <w:szCs w:val="18"/>
          <w:lang w:val="es-ES_tradnl"/>
        </w:rPr>
        <w:t xml:space="preserve"> </w:t>
      </w:r>
      <w:r w:rsidR="008B1B56" w:rsidRPr="00B2698D">
        <w:rPr>
          <w:sz w:val="18"/>
          <w:szCs w:val="18"/>
          <w:lang w:val="es-ES_tradnl"/>
        </w:rPr>
        <w:t>después</w:t>
      </w:r>
      <w:r w:rsidR="008B1B56" w:rsidRPr="00B2698D">
        <w:rPr>
          <w:spacing w:val="-2"/>
          <w:sz w:val="18"/>
          <w:szCs w:val="18"/>
          <w:lang w:val="es-ES_tradnl"/>
        </w:rPr>
        <w:t xml:space="preserve"> </w:t>
      </w:r>
      <w:r w:rsidR="008B1B56" w:rsidRPr="00B2698D">
        <w:rPr>
          <w:sz w:val="18"/>
          <w:szCs w:val="18"/>
          <w:lang w:val="es-ES_tradnl"/>
        </w:rPr>
        <w:t>de</w:t>
      </w:r>
      <w:r w:rsidR="008B1B56" w:rsidRPr="00B2698D">
        <w:rPr>
          <w:spacing w:val="-2"/>
          <w:sz w:val="18"/>
          <w:szCs w:val="18"/>
          <w:lang w:val="es-ES_tradnl"/>
        </w:rPr>
        <w:t xml:space="preserve"> </w:t>
      </w:r>
      <w:r w:rsidR="008B1B56" w:rsidRPr="00B2698D">
        <w:rPr>
          <w:sz w:val="18"/>
          <w:szCs w:val="18"/>
          <w:lang w:val="es-ES_tradnl"/>
        </w:rPr>
        <w:t>terminar</w:t>
      </w:r>
      <w:r w:rsidR="008B1B56" w:rsidRPr="00B2698D">
        <w:rPr>
          <w:spacing w:val="-2"/>
          <w:sz w:val="18"/>
          <w:szCs w:val="18"/>
          <w:lang w:val="es-ES_tradnl"/>
        </w:rPr>
        <w:t xml:space="preserve"> </w:t>
      </w:r>
      <w:r w:rsidR="008B1B56" w:rsidRPr="00B2698D">
        <w:rPr>
          <w:sz w:val="18"/>
          <w:szCs w:val="18"/>
          <w:lang w:val="es-ES_tradnl"/>
        </w:rPr>
        <w:t>una</w:t>
      </w:r>
      <w:r w:rsidR="008B1B56" w:rsidRPr="00B2698D">
        <w:rPr>
          <w:spacing w:val="-2"/>
          <w:sz w:val="18"/>
          <w:szCs w:val="18"/>
          <w:lang w:val="es-ES_tradnl"/>
        </w:rPr>
        <w:t xml:space="preserve"> </w:t>
      </w:r>
      <w:r w:rsidR="008B1B56" w:rsidRPr="00B2698D">
        <w:rPr>
          <w:sz w:val="18"/>
          <w:szCs w:val="18"/>
          <w:lang w:val="es-ES_tradnl"/>
        </w:rPr>
        <w:t>visita</w:t>
      </w:r>
      <w:r w:rsidR="008B1B56" w:rsidRPr="00B2698D">
        <w:rPr>
          <w:spacing w:val="-2"/>
          <w:sz w:val="18"/>
          <w:szCs w:val="18"/>
          <w:lang w:val="es-ES_tradnl"/>
        </w:rPr>
        <w:t xml:space="preserve"> </w:t>
      </w:r>
      <w:r w:rsidR="008B1B56" w:rsidRPr="00B2698D">
        <w:rPr>
          <w:sz w:val="18"/>
          <w:szCs w:val="18"/>
          <w:lang w:val="es-ES_tradnl"/>
        </w:rPr>
        <w:t>a</w:t>
      </w:r>
      <w:r w:rsidR="008B1B56" w:rsidRPr="00B2698D">
        <w:rPr>
          <w:spacing w:val="-2"/>
          <w:sz w:val="18"/>
          <w:szCs w:val="18"/>
          <w:lang w:val="es-ES_tradnl"/>
        </w:rPr>
        <w:t xml:space="preserve"> </w:t>
      </w:r>
      <w:r w:rsidR="008B1B56" w:rsidRPr="00B2698D">
        <w:rPr>
          <w:sz w:val="18"/>
          <w:szCs w:val="18"/>
          <w:lang w:val="es-ES_tradnl"/>
        </w:rPr>
        <w:t>la</w:t>
      </w:r>
      <w:r w:rsidR="008B1B56" w:rsidRPr="00B2698D">
        <w:rPr>
          <w:spacing w:val="-2"/>
          <w:sz w:val="18"/>
          <w:szCs w:val="18"/>
          <w:lang w:val="es-ES_tradnl"/>
        </w:rPr>
        <w:t xml:space="preserve"> </w:t>
      </w:r>
      <w:r w:rsidR="008B1B56" w:rsidRPr="00B2698D">
        <w:rPr>
          <w:sz w:val="18"/>
          <w:szCs w:val="18"/>
          <w:lang w:val="es-ES_tradnl"/>
        </w:rPr>
        <w:t>casa</w:t>
      </w:r>
      <w:r w:rsidR="00FF16F3" w:rsidRPr="00B2698D">
        <w:rPr>
          <w:sz w:val="18"/>
          <w:szCs w:val="18"/>
          <w:lang w:val="es-ES_tradnl"/>
        </w:rPr>
        <w:t xml:space="preserve"> de una </w:t>
      </w:r>
      <w:r w:rsidR="008B1B56" w:rsidRPr="00B2698D">
        <w:rPr>
          <w:sz w:val="18"/>
          <w:szCs w:val="18"/>
          <w:lang w:val="es-ES_tradnl"/>
        </w:rPr>
        <w:t>familia</w:t>
      </w:r>
      <w:r w:rsidR="008B1B56" w:rsidRPr="00B2698D">
        <w:rPr>
          <w:spacing w:val="-12"/>
          <w:sz w:val="18"/>
          <w:szCs w:val="18"/>
          <w:lang w:val="es-ES_tradnl"/>
        </w:rPr>
        <w:t xml:space="preserve"> </w:t>
      </w:r>
      <w:r w:rsidR="008B1B56" w:rsidRPr="00B2698D">
        <w:rPr>
          <w:sz w:val="18"/>
          <w:szCs w:val="18"/>
          <w:lang w:val="es-ES_tradnl"/>
        </w:rPr>
        <w:t>amiga</w:t>
      </w:r>
      <w:r w:rsidRPr="00B2698D">
        <w:rPr>
          <w:sz w:val="18"/>
          <w:szCs w:val="18"/>
          <w:lang w:val="es-ES_tradnl"/>
        </w:rPr>
        <w:t xml:space="preserve">. Explicó que </w:t>
      </w:r>
      <w:r w:rsidR="00BA372C" w:rsidRPr="00B2698D">
        <w:rPr>
          <w:spacing w:val="-12"/>
          <w:sz w:val="18"/>
          <w:szCs w:val="18"/>
          <w:lang w:val="es-ES_tradnl"/>
        </w:rPr>
        <w:t xml:space="preserve">les habrían aflojado las tuercas que sujetan la rueda de su vehículo </w:t>
      </w:r>
      <w:r w:rsidR="008B1B56" w:rsidRPr="00B2698D">
        <w:rPr>
          <w:rStyle w:val="Refdenotaalpie"/>
          <w:sz w:val="18"/>
          <w:szCs w:val="18"/>
          <w:lang w:val="es-ES_tradnl"/>
        </w:rPr>
        <w:footnoteReference w:id="41"/>
      </w:r>
      <w:r w:rsidR="00D26798" w:rsidRPr="00B2698D">
        <w:rPr>
          <w:sz w:val="18"/>
          <w:szCs w:val="18"/>
          <w:lang w:val="es-ES_tradnl"/>
        </w:rPr>
        <w:t>.</w:t>
      </w:r>
    </w:p>
    <w:p w14:paraId="4A1D79B2" w14:textId="42B14ACE" w:rsidR="00F769CD" w:rsidRPr="00B2698D" w:rsidRDefault="00F769CD" w:rsidP="005A0F6B">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ind w:left="360" w:right="360"/>
        <w:jc w:val="both"/>
        <w:rPr>
          <w:sz w:val="18"/>
          <w:szCs w:val="18"/>
          <w:lang w:val="es-ES_tradnl"/>
        </w:rPr>
      </w:pPr>
    </w:p>
    <w:p w14:paraId="22BE8DF2" w14:textId="2EBC972B" w:rsidR="006815B0" w:rsidRPr="00B2698D" w:rsidRDefault="00F769CD" w:rsidP="00F769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Adicionalmente, la Comisión toma nota de la información sobre un atentado ocurrido meses antes del fallecimiento del señor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De acuerdo </w:t>
      </w:r>
      <w:r w:rsidR="00D5009D" w:rsidRPr="00B2698D">
        <w:rPr>
          <w:rFonts w:ascii="Cambria" w:hAnsi="Cambria"/>
          <w:sz w:val="20"/>
          <w:szCs w:val="20"/>
          <w:lang w:val="es-ES_tradnl"/>
        </w:rPr>
        <w:t>con</w:t>
      </w:r>
      <w:r w:rsidRPr="00B2698D">
        <w:rPr>
          <w:rFonts w:ascii="Cambria" w:hAnsi="Cambria"/>
          <w:sz w:val="20"/>
          <w:szCs w:val="20"/>
          <w:lang w:val="es-ES_tradnl"/>
        </w:rPr>
        <w:t xml:space="preserve"> la parte peticionaria, el </w:t>
      </w:r>
      <w:r w:rsidR="008B1B56" w:rsidRPr="00B2698D">
        <w:rPr>
          <w:rFonts w:ascii="Cambria" w:hAnsi="Cambria"/>
          <w:sz w:val="20"/>
          <w:szCs w:val="20"/>
          <w:lang w:val="es-ES_tradnl"/>
        </w:rPr>
        <w:t xml:space="preserve">2 de junio de 2012, Oswaldo </w:t>
      </w:r>
      <w:proofErr w:type="spellStart"/>
      <w:r w:rsidR="008B1B56" w:rsidRPr="00B2698D">
        <w:rPr>
          <w:rFonts w:ascii="Cambria" w:hAnsi="Cambria"/>
          <w:sz w:val="20"/>
          <w:szCs w:val="20"/>
          <w:lang w:val="es-ES_tradnl"/>
        </w:rPr>
        <w:t>Payá</w:t>
      </w:r>
      <w:proofErr w:type="spellEnd"/>
      <w:r w:rsidR="008B1B56" w:rsidRPr="00B2698D">
        <w:rPr>
          <w:rFonts w:ascii="Cambria" w:hAnsi="Cambria"/>
          <w:sz w:val="20"/>
          <w:szCs w:val="20"/>
          <w:lang w:val="es-ES_tradnl"/>
        </w:rPr>
        <w:t xml:space="preserve"> </w:t>
      </w:r>
      <w:proofErr w:type="spellStart"/>
      <w:r w:rsidR="008B1B56" w:rsidRPr="00B2698D">
        <w:rPr>
          <w:rFonts w:ascii="Cambria" w:hAnsi="Cambria"/>
          <w:sz w:val="20"/>
          <w:szCs w:val="20"/>
          <w:lang w:val="es-ES_tradnl"/>
        </w:rPr>
        <w:t>Sardiñas</w:t>
      </w:r>
      <w:proofErr w:type="spellEnd"/>
      <w:r w:rsidR="008B1B56" w:rsidRPr="00B2698D">
        <w:rPr>
          <w:rFonts w:ascii="Cambria" w:hAnsi="Cambria"/>
          <w:sz w:val="20"/>
          <w:szCs w:val="20"/>
          <w:lang w:val="es-ES_tradnl"/>
        </w:rPr>
        <w:t xml:space="preserve"> y su esposa, Ofelia, fueron colisionados por otro</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auto</w:t>
      </w:r>
      <w:r w:rsidR="008B1B56" w:rsidRPr="00B2698D">
        <w:rPr>
          <w:rFonts w:ascii="Cambria" w:hAnsi="Cambria"/>
          <w:spacing w:val="-13"/>
          <w:sz w:val="20"/>
          <w:szCs w:val="20"/>
          <w:lang w:val="es-ES_tradnl"/>
        </w:rPr>
        <w:t xml:space="preserve"> </w:t>
      </w:r>
      <w:r w:rsidR="008B1B56" w:rsidRPr="00B2698D">
        <w:rPr>
          <w:rFonts w:ascii="Cambria" w:hAnsi="Cambria"/>
          <w:sz w:val="20"/>
          <w:szCs w:val="20"/>
          <w:lang w:val="es-ES_tradnl"/>
        </w:rPr>
        <w:t>en</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La</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Habana.</w:t>
      </w:r>
      <w:r w:rsidR="008B1B56" w:rsidRPr="00B2698D">
        <w:rPr>
          <w:rFonts w:ascii="Cambria" w:hAnsi="Cambria"/>
          <w:spacing w:val="-12"/>
          <w:sz w:val="20"/>
          <w:szCs w:val="20"/>
          <w:lang w:val="es-ES_tradnl"/>
        </w:rPr>
        <w:t xml:space="preserve"> </w:t>
      </w:r>
      <w:r w:rsidR="00257EB5" w:rsidRPr="00B2698D">
        <w:rPr>
          <w:rFonts w:ascii="Cambria" w:hAnsi="Cambria"/>
          <w:sz w:val="20"/>
          <w:szCs w:val="20"/>
          <w:lang w:val="es-ES_tradnl"/>
        </w:rPr>
        <w:t>Explicó que e</w:t>
      </w:r>
      <w:r w:rsidR="008B1B56" w:rsidRPr="00B2698D">
        <w:rPr>
          <w:rFonts w:ascii="Cambria" w:hAnsi="Cambria"/>
          <w:sz w:val="20"/>
          <w:szCs w:val="20"/>
          <w:lang w:val="es-ES_tradnl"/>
        </w:rPr>
        <w:t>l</w:t>
      </w:r>
      <w:r w:rsidR="008B1B56" w:rsidRPr="00B2698D">
        <w:rPr>
          <w:rFonts w:ascii="Cambria" w:hAnsi="Cambria"/>
          <w:spacing w:val="-9"/>
          <w:sz w:val="20"/>
          <w:szCs w:val="20"/>
          <w:lang w:val="es-ES_tradnl"/>
        </w:rPr>
        <w:t xml:space="preserve"> </w:t>
      </w:r>
      <w:r w:rsidR="008B1B56" w:rsidRPr="00B2698D">
        <w:rPr>
          <w:rFonts w:ascii="Cambria" w:hAnsi="Cambria"/>
          <w:sz w:val="20"/>
          <w:szCs w:val="20"/>
          <w:lang w:val="es-ES_tradnl"/>
        </w:rPr>
        <w:t>impacto</w:t>
      </w:r>
      <w:r w:rsidR="008B1B56" w:rsidRPr="00B2698D">
        <w:rPr>
          <w:rFonts w:ascii="Cambria" w:hAnsi="Cambria"/>
          <w:spacing w:val="-9"/>
          <w:sz w:val="20"/>
          <w:szCs w:val="20"/>
          <w:lang w:val="es-ES_tradnl"/>
        </w:rPr>
        <w:t xml:space="preserve"> </w:t>
      </w:r>
      <w:r w:rsidR="008B1B56" w:rsidRPr="00B2698D">
        <w:rPr>
          <w:rFonts w:ascii="Cambria" w:hAnsi="Cambria"/>
          <w:sz w:val="20"/>
          <w:szCs w:val="20"/>
          <w:lang w:val="es-ES_tradnl"/>
        </w:rPr>
        <w:t>fue</w:t>
      </w:r>
      <w:r w:rsidR="008B1B56" w:rsidRPr="00B2698D">
        <w:rPr>
          <w:rFonts w:ascii="Cambria" w:hAnsi="Cambria"/>
          <w:spacing w:val="-9"/>
          <w:sz w:val="20"/>
          <w:szCs w:val="20"/>
          <w:lang w:val="es-ES_tradnl"/>
        </w:rPr>
        <w:t xml:space="preserve"> </w:t>
      </w:r>
      <w:r w:rsidR="008B1B56" w:rsidRPr="00B2698D">
        <w:rPr>
          <w:rFonts w:ascii="Cambria" w:hAnsi="Cambria"/>
          <w:sz w:val="20"/>
          <w:szCs w:val="20"/>
          <w:lang w:val="es-ES_tradnl"/>
        </w:rPr>
        <w:t>de</w:t>
      </w:r>
      <w:r w:rsidR="008B1B56" w:rsidRPr="00B2698D">
        <w:rPr>
          <w:rFonts w:ascii="Cambria" w:hAnsi="Cambria"/>
          <w:spacing w:val="-9"/>
          <w:sz w:val="20"/>
          <w:szCs w:val="20"/>
          <w:lang w:val="es-ES_tradnl"/>
        </w:rPr>
        <w:t xml:space="preserve"> </w:t>
      </w:r>
      <w:r w:rsidR="008B1B56" w:rsidRPr="00B2698D">
        <w:rPr>
          <w:rFonts w:ascii="Cambria" w:hAnsi="Cambria"/>
          <w:sz w:val="20"/>
          <w:szCs w:val="20"/>
          <w:lang w:val="es-ES_tradnl"/>
        </w:rPr>
        <w:t>tanta</w:t>
      </w:r>
      <w:r w:rsidR="008B1B56" w:rsidRPr="00B2698D">
        <w:rPr>
          <w:rFonts w:ascii="Cambria" w:hAnsi="Cambria"/>
          <w:spacing w:val="-9"/>
          <w:sz w:val="20"/>
          <w:szCs w:val="20"/>
          <w:lang w:val="es-ES_tradnl"/>
        </w:rPr>
        <w:t xml:space="preserve"> </w:t>
      </w:r>
      <w:r w:rsidR="008B1B56" w:rsidRPr="00B2698D">
        <w:rPr>
          <w:rFonts w:ascii="Cambria" w:hAnsi="Cambria"/>
          <w:sz w:val="20"/>
          <w:szCs w:val="20"/>
          <w:lang w:val="es-ES_tradnl"/>
        </w:rPr>
        <w:t>intensidad</w:t>
      </w:r>
      <w:r w:rsidR="008B1B56" w:rsidRPr="00B2698D">
        <w:rPr>
          <w:rFonts w:ascii="Cambria" w:hAnsi="Cambria"/>
          <w:spacing w:val="-9"/>
          <w:sz w:val="20"/>
          <w:szCs w:val="20"/>
          <w:lang w:val="es-ES_tradnl"/>
        </w:rPr>
        <w:t xml:space="preserve"> </w:t>
      </w:r>
      <w:r w:rsidR="008B1B56" w:rsidRPr="00B2698D">
        <w:rPr>
          <w:rFonts w:ascii="Cambria" w:hAnsi="Cambria"/>
          <w:sz w:val="20"/>
          <w:szCs w:val="20"/>
          <w:lang w:val="es-ES_tradnl"/>
        </w:rPr>
        <w:t xml:space="preserve">que el </w:t>
      </w:r>
      <w:r w:rsidR="00257EB5" w:rsidRPr="00B2698D">
        <w:rPr>
          <w:rFonts w:ascii="Cambria" w:hAnsi="Cambria"/>
          <w:sz w:val="20"/>
          <w:szCs w:val="20"/>
          <w:lang w:val="es-ES_tradnl"/>
        </w:rPr>
        <w:t>auto</w:t>
      </w:r>
      <w:r w:rsidR="008B1B56" w:rsidRPr="00B2698D">
        <w:rPr>
          <w:rFonts w:ascii="Cambria" w:hAnsi="Cambria"/>
          <w:sz w:val="20"/>
          <w:szCs w:val="20"/>
          <w:lang w:val="es-ES_tradnl"/>
        </w:rPr>
        <w:t xml:space="preserve"> en que se movilizaban se</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dio la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vuelta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hacia</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el otro carril</w:t>
      </w:r>
      <w:r w:rsidR="00257EB5" w:rsidRPr="00B2698D">
        <w:rPr>
          <w:rStyle w:val="Refdenotaalpie"/>
          <w:rFonts w:ascii="Cambria" w:hAnsi="Cambria"/>
          <w:sz w:val="20"/>
          <w:szCs w:val="20"/>
          <w:lang w:val="es-ES_tradnl"/>
        </w:rPr>
        <w:footnoteReference w:id="42"/>
      </w:r>
      <w:r w:rsidR="00974764" w:rsidRPr="00B2698D">
        <w:rPr>
          <w:rFonts w:ascii="Cambria" w:hAnsi="Cambria"/>
          <w:sz w:val="20"/>
          <w:szCs w:val="20"/>
          <w:lang w:val="es-ES_tradnl"/>
        </w:rPr>
        <w:t>.</w:t>
      </w:r>
      <w:r w:rsidR="00257EB5" w:rsidRPr="00B2698D">
        <w:rPr>
          <w:rFonts w:ascii="Cambria" w:hAnsi="Cambria"/>
          <w:sz w:val="20"/>
          <w:szCs w:val="20"/>
          <w:lang w:val="es-ES_tradnl"/>
        </w:rPr>
        <w:t xml:space="preserve"> El señor </w:t>
      </w:r>
      <w:proofErr w:type="spellStart"/>
      <w:r w:rsidR="00257EB5" w:rsidRPr="00B2698D">
        <w:rPr>
          <w:rFonts w:ascii="Cambria" w:hAnsi="Cambria"/>
          <w:sz w:val="20"/>
          <w:szCs w:val="20"/>
          <w:lang w:val="es-ES_tradnl"/>
        </w:rPr>
        <w:t>Payá</w:t>
      </w:r>
      <w:proofErr w:type="spellEnd"/>
      <w:r w:rsidR="00257EB5" w:rsidRPr="00B2698D">
        <w:rPr>
          <w:rFonts w:ascii="Cambria" w:hAnsi="Cambria"/>
          <w:sz w:val="20"/>
          <w:szCs w:val="20"/>
          <w:lang w:val="es-ES_tradnl"/>
        </w:rPr>
        <w:t xml:space="preserve"> indicó lo siguiente:</w:t>
      </w:r>
    </w:p>
    <w:p w14:paraId="1C01D985" w14:textId="77777777" w:rsidR="006815B0" w:rsidRPr="00B2698D" w:rsidRDefault="006815B0" w:rsidP="00314A97">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14:paraId="2F3FC63E" w14:textId="6803863F" w:rsidR="00C41208" w:rsidRPr="00B2698D" w:rsidRDefault="006815B0" w:rsidP="005A0F6B">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ind w:left="360" w:right="360"/>
        <w:jc w:val="both"/>
        <w:rPr>
          <w:rFonts w:ascii="Cambria" w:hAnsi="Cambria"/>
          <w:sz w:val="18"/>
          <w:szCs w:val="18"/>
          <w:lang w:val="es-CO"/>
        </w:rPr>
      </w:pPr>
      <w:r w:rsidRPr="00B2698D">
        <w:rPr>
          <w:rFonts w:ascii="Cambria" w:hAnsi="Cambria"/>
          <w:sz w:val="18"/>
          <w:szCs w:val="18"/>
          <w:lang w:val="es-CO"/>
        </w:rPr>
        <w:t>[s]</w:t>
      </w:r>
      <w:proofErr w:type="spellStart"/>
      <w:r w:rsidRPr="00B2698D">
        <w:rPr>
          <w:rFonts w:ascii="Cambria" w:hAnsi="Cambria"/>
          <w:sz w:val="18"/>
          <w:szCs w:val="18"/>
          <w:lang w:val="es-CO"/>
        </w:rPr>
        <w:t>igo</w:t>
      </w:r>
      <w:proofErr w:type="spellEnd"/>
      <w:r w:rsidRPr="00B2698D">
        <w:rPr>
          <w:rFonts w:ascii="Cambria" w:hAnsi="Cambria"/>
          <w:sz w:val="18"/>
          <w:szCs w:val="18"/>
          <w:lang w:val="es-CO"/>
        </w:rPr>
        <w:t xml:space="preserve"> con la</w:t>
      </w:r>
      <w:r w:rsidR="003B43C0" w:rsidRPr="00B2698D">
        <w:rPr>
          <w:rFonts w:ascii="Cambria" w:hAnsi="Cambria"/>
          <w:sz w:val="18"/>
          <w:szCs w:val="18"/>
          <w:lang w:val="es-CO"/>
        </w:rPr>
        <w:t xml:space="preserve"> [luz]</w:t>
      </w:r>
      <w:r w:rsidRPr="00B2698D">
        <w:rPr>
          <w:rFonts w:ascii="Cambria" w:hAnsi="Cambria"/>
          <w:sz w:val="18"/>
          <w:szCs w:val="18"/>
          <w:lang w:val="es-CO"/>
        </w:rPr>
        <w:t xml:space="preserve"> verde, quizás al pasar estaba en los 7 u 8 segundos. No lo </w:t>
      </w:r>
      <w:proofErr w:type="spellStart"/>
      <w:r w:rsidRPr="00B2698D">
        <w:rPr>
          <w:rFonts w:ascii="Cambria" w:hAnsi="Cambria"/>
          <w:sz w:val="18"/>
          <w:szCs w:val="18"/>
          <w:lang w:val="es-CO"/>
        </w:rPr>
        <w:t>pued</w:t>
      </w:r>
      <w:proofErr w:type="spellEnd"/>
      <w:r w:rsidR="003B43C0" w:rsidRPr="00B2698D">
        <w:rPr>
          <w:rFonts w:ascii="Cambria" w:hAnsi="Cambria"/>
          <w:sz w:val="18"/>
          <w:szCs w:val="18"/>
          <w:lang w:val="es-CO"/>
        </w:rPr>
        <w:t>[e]</w:t>
      </w:r>
      <w:r w:rsidRPr="00B2698D">
        <w:rPr>
          <w:rFonts w:ascii="Cambria" w:hAnsi="Cambria"/>
          <w:spacing w:val="1"/>
          <w:sz w:val="18"/>
          <w:szCs w:val="18"/>
          <w:lang w:val="es-CO"/>
        </w:rPr>
        <w:t xml:space="preserve"> </w:t>
      </w:r>
      <w:r w:rsidRPr="00B2698D">
        <w:rPr>
          <w:rFonts w:ascii="Cambria" w:hAnsi="Cambria"/>
          <w:sz w:val="18"/>
          <w:szCs w:val="18"/>
          <w:lang w:val="es-CO"/>
        </w:rPr>
        <w:t>demostrar.</w:t>
      </w:r>
      <w:r w:rsidRPr="00B2698D">
        <w:rPr>
          <w:rFonts w:ascii="Cambria" w:hAnsi="Cambria"/>
          <w:spacing w:val="-7"/>
          <w:sz w:val="18"/>
          <w:szCs w:val="18"/>
          <w:lang w:val="es-CO"/>
        </w:rPr>
        <w:t xml:space="preserve"> </w:t>
      </w:r>
      <w:r w:rsidR="003B43C0" w:rsidRPr="00B2698D">
        <w:rPr>
          <w:rFonts w:ascii="Cambria" w:hAnsi="Cambria"/>
          <w:sz w:val="18"/>
          <w:szCs w:val="18"/>
          <w:lang w:val="es-CO"/>
        </w:rPr>
        <w:t>[Él]</w:t>
      </w:r>
      <w:r w:rsidRPr="00B2698D">
        <w:rPr>
          <w:rFonts w:ascii="Cambria" w:hAnsi="Cambria"/>
          <w:spacing w:val="-6"/>
          <w:sz w:val="18"/>
          <w:szCs w:val="18"/>
          <w:lang w:val="es-CO"/>
        </w:rPr>
        <w:t xml:space="preserve"> </w:t>
      </w:r>
      <w:r w:rsidRPr="00B2698D">
        <w:rPr>
          <w:rFonts w:ascii="Cambria" w:hAnsi="Cambria"/>
          <w:sz w:val="18"/>
          <w:szCs w:val="18"/>
          <w:lang w:val="es-CO"/>
        </w:rPr>
        <w:t>no</w:t>
      </w:r>
      <w:r w:rsidRPr="00B2698D">
        <w:rPr>
          <w:rFonts w:ascii="Cambria" w:hAnsi="Cambria"/>
          <w:spacing w:val="-6"/>
          <w:sz w:val="18"/>
          <w:szCs w:val="18"/>
          <w:lang w:val="es-CO"/>
        </w:rPr>
        <w:t xml:space="preserve"> </w:t>
      </w:r>
      <w:proofErr w:type="spellStart"/>
      <w:r w:rsidRPr="00B2698D">
        <w:rPr>
          <w:rFonts w:ascii="Cambria" w:hAnsi="Cambria"/>
          <w:sz w:val="18"/>
          <w:szCs w:val="18"/>
          <w:lang w:val="es-CO"/>
        </w:rPr>
        <w:t>aceler</w:t>
      </w:r>
      <w:proofErr w:type="spellEnd"/>
      <w:r w:rsidR="003B43C0" w:rsidRPr="00B2698D">
        <w:rPr>
          <w:rFonts w:ascii="Cambria" w:hAnsi="Cambria"/>
          <w:sz w:val="18"/>
          <w:szCs w:val="18"/>
          <w:lang w:val="es-CO"/>
        </w:rPr>
        <w:t>[a]</w:t>
      </w:r>
      <w:r w:rsidRPr="00B2698D">
        <w:rPr>
          <w:rFonts w:ascii="Cambria" w:hAnsi="Cambria"/>
          <w:spacing w:val="-6"/>
          <w:sz w:val="18"/>
          <w:szCs w:val="18"/>
          <w:lang w:val="es-CO"/>
        </w:rPr>
        <w:t xml:space="preserve"> </w:t>
      </w:r>
      <w:r w:rsidRPr="00B2698D">
        <w:rPr>
          <w:rFonts w:ascii="Cambria" w:hAnsi="Cambria"/>
          <w:sz w:val="18"/>
          <w:szCs w:val="18"/>
          <w:lang w:val="es-CO"/>
        </w:rPr>
        <w:t>porque</w:t>
      </w:r>
      <w:r w:rsidR="003B43C0" w:rsidRPr="00B2698D">
        <w:rPr>
          <w:rFonts w:ascii="Cambria" w:hAnsi="Cambria"/>
          <w:sz w:val="18"/>
          <w:szCs w:val="18"/>
          <w:lang w:val="es-CO"/>
        </w:rPr>
        <w:t xml:space="preserve"> v</w:t>
      </w:r>
      <w:r w:rsidR="003B43C0" w:rsidRPr="00B2698D">
        <w:rPr>
          <w:rFonts w:ascii="Cambria" w:hAnsi="Cambria"/>
          <w:spacing w:val="-6"/>
          <w:sz w:val="18"/>
          <w:szCs w:val="18"/>
          <w:lang w:val="es-CO"/>
        </w:rPr>
        <w:t>[a]</w:t>
      </w:r>
      <w:r w:rsidRPr="00B2698D">
        <w:rPr>
          <w:rFonts w:ascii="Cambria" w:hAnsi="Cambria"/>
          <w:spacing w:val="-7"/>
          <w:sz w:val="18"/>
          <w:szCs w:val="18"/>
          <w:lang w:val="es-CO"/>
        </w:rPr>
        <w:t xml:space="preserve"> </w:t>
      </w:r>
      <w:r w:rsidRPr="00B2698D">
        <w:rPr>
          <w:rFonts w:ascii="Cambria" w:hAnsi="Cambria"/>
          <w:sz w:val="18"/>
          <w:szCs w:val="18"/>
          <w:lang w:val="es-CO"/>
        </w:rPr>
        <w:t>con</w:t>
      </w:r>
      <w:r w:rsidRPr="00B2698D">
        <w:rPr>
          <w:rFonts w:ascii="Cambria" w:hAnsi="Cambria"/>
          <w:spacing w:val="-6"/>
          <w:sz w:val="18"/>
          <w:szCs w:val="18"/>
          <w:lang w:val="es-CO"/>
        </w:rPr>
        <w:t xml:space="preserve"> </w:t>
      </w:r>
      <w:r w:rsidRPr="00B2698D">
        <w:rPr>
          <w:rFonts w:ascii="Cambria" w:hAnsi="Cambria"/>
          <w:sz w:val="18"/>
          <w:szCs w:val="18"/>
          <w:lang w:val="es-CO"/>
        </w:rPr>
        <w:t>tiempo</w:t>
      </w:r>
      <w:r w:rsidRPr="00B2698D">
        <w:rPr>
          <w:rFonts w:ascii="Cambria" w:hAnsi="Cambria"/>
          <w:spacing w:val="-6"/>
          <w:sz w:val="18"/>
          <w:szCs w:val="18"/>
          <w:lang w:val="es-CO"/>
        </w:rPr>
        <w:t xml:space="preserve"> </w:t>
      </w:r>
      <w:r w:rsidRPr="00B2698D">
        <w:rPr>
          <w:rFonts w:ascii="Cambria" w:hAnsi="Cambria"/>
          <w:sz w:val="18"/>
          <w:szCs w:val="18"/>
          <w:lang w:val="es-CO"/>
        </w:rPr>
        <w:t>suficiente.</w:t>
      </w:r>
      <w:r w:rsidRPr="00B2698D">
        <w:rPr>
          <w:rFonts w:ascii="Cambria" w:hAnsi="Cambria"/>
          <w:spacing w:val="-6"/>
          <w:sz w:val="18"/>
          <w:szCs w:val="18"/>
          <w:lang w:val="es-CO"/>
        </w:rPr>
        <w:t xml:space="preserve"> </w:t>
      </w:r>
      <w:r w:rsidRPr="00B2698D">
        <w:rPr>
          <w:rFonts w:ascii="Cambria" w:hAnsi="Cambria"/>
          <w:sz w:val="18"/>
          <w:szCs w:val="18"/>
          <w:lang w:val="es-CO"/>
        </w:rPr>
        <w:t>No</w:t>
      </w:r>
      <w:r w:rsidRPr="00B2698D">
        <w:rPr>
          <w:rFonts w:ascii="Cambria" w:hAnsi="Cambria"/>
          <w:spacing w:val="-6"/>
          <w:sz w:val="18"/>
          <w:szCs w:val="18"/>
          <w:lang w:val="es-CO"/>
        </w:rPr>
        <w:t xml:space="preserve"> </w:t>
      </w:r>
      <w:r w:rsidRPr="00B2698D">
        <w:rPr>
          <w:rFonts w:ascii="Cambria" w:hAnsi="Cambria"/>
          <w:sz w:val="18"/>
          <w:szCs w:val="18"/>
          <w:lang w:val="es-CO"/>
        </w:rPr>
        <w:t>fren</w:t>
      </w:r>
      <w:r w:rsidR="003B43C0" w:rsidRPr="00B2698D">
        <w:rPr>
          <w:rFonts w:ascii="Cambria" w:hAnsi="Cambria"/>
          <w:sz w:val="18"/>
          <w:szCs w:val="18"/>
          <w:lang w:val="es-CO"/>
        </w:rPr>
        <w:t>[a]</w:t>
      </w:r>
      <w:r w:rsidRPr="00B2698D">
        <w:rPr>
          <w:rFonts w:ascii="Cambria" w:hAnsi="Cambria"/>
          <w:spacing w:val="-7"/>
          <w:sz w:val="18"/>
          <w:szCs w:val="18"/>
          <w:lang w:val="es-CO"/>
        </w:rPr>
        <w:t xml:space="preserve"> </w:t>
      </w:r>
      <w:r w:rsidRPr="00B2698D">
        <w:rPr>
          <w:rFonts w:ascii="Cambria" w:hAnsi="Cambria"/>
          <w:sz w:val="18"/>
          <w:szCs w:val="18"/>
          <w:lang w:val="es-CO"/>
        </w:rPr>
        <w:t>porque</w:t>
      </w:r>
      <w:r w:rsidRPr="00B2698D">
        <w:rPr>
          <w:rFonts w:ascii="Cambria" w:hAnsi="Cambria"/>
          <w:spacing w:val="-6"/>
          <w:sz w:val="18"/>
          <w:szCs w:val="18"/>
          <w:lang w:val="es-CO"/>
        </w:rPr>
        <w:t xml:space="preserve"> </w:t>
      </w:r>
      <w:r w:rsidRPr="00B2698D">
        <w:rPr>
          <w:rFonts w:ascii="Cambria" w:hAnsi="Cambria"/>
          <w:sz w:val="18"/>
          <w:szCs w:val="18"/>
          <w:lang w:val="es-CO"/>
        </w:rPr>
        <w:t>no</w:t>
      </w:r>
      <w:r w:rsidR="003B43C0" w:rsidRPr="00B2698D">
        <w:rPr>
          <w:rFonts w:ascii="Cambria" w:hAnsi="Cambria"/>
          <w:sz w:val="18"/>
          <w:szCs w:val="18"/>
          <w:lang w:val="es-CO"/>
        </w:rPr>
        <w:t xml:space="preserve"> </w:t>
      </w:r>
      <w:r w:rsidR="00974764" w:rsidRPr="00B2698D">
        <w:rPr>
          <w:rFonts w:ascii="Cambria" w:hAnsi="Cambria"/>
          <w:spacing w:val="-6"/>
          <w:sz w:val="18"/>
          <w:szCs w:val="18"/>
          <w:lang w:val="es-CO"/>
        </w:rPr>
        <w:t xml:space="preserve">ve </w:t>
      </w:r>
      <w:r w:rsidR="00974764" w:rsidRPr="00B2698D">
        <w:rPr>
          <w:rFonts w:ascii="Cambria" w:hAnsi="Cambria"/>
          <w:spacing w:val="-58"/>
          <w:sz w:val="18"/>
          <w:szCs w:val="18"/>
          <w:lang w:val="es-CO"/>
        </w:rPr>
        <w:t>a</w:t>
      </w:r>
      <w:r w:rsidR="00D5009D" w:rsidRPr="00B2698D">
        <w:rPr>
          <w:rFonts w:ascii="Cambria" w:hAnsi="Cambria"/>
          <w:spacing w:val="-58"/>
          <w:sz w:val="18"/>
          <w:szCs w:val="18"/>
          <w:lang w:val="es-CO"/>
        </w:rPr>
        <w:t xml:space="preserve"> </w:t>
      </w:r>
      <w:r w:rsidR="00974764" w:rsidRPr="00B2698D">
        <w:rPr>
          <w:rFonts w:ascii="Cambria" w:hAnsi="Cambria"/>
          <w:spacing w:val="-58"/>
          <w:sz w:val="18"/>
          <w:szCs w:val="18"/>
          <w:lang w:val="es-CO"/>
        </w:rPr>
        <w:t xml:space="preserve"> </w:t>
      </w:r>
      <w:r w:rsidRPr="00B2698D">
        <w:rPr>
          <w:rFonts w:ascii="Cambria" w:hAnsi="Cambria"/>
          <w:sz w:val="18"/>
          <w:szCs w:val="18"/>
          <w:lang w:val="es-CO"/>
        </w:rPr>
        <w:t xml:space="preserve"> </w:t>
      </w:r>
      <w:r w:rsidR="00D5009D" w:rsidRPr="00B2698D">
        <w:rPr>
          <w:rFonts w:ascii="Cambria" w:hAnsi="Cambria"/>
          <w:sz w:val="18"/>
          <w:szCs w:val="18"/>
          <w:lang w:val="es-CO"/>
        </w:rPr>
        <w:t xml:space="preserve"> </w:t>
      </w:r>
      <w:r w:rsidRPr="00B2698D">
        <w:rPr>
          <w:rFonts w:ascii="Cambria" w:hAnsi="Cambria"/>
          <w:sz w:val="18"/>
          <w:szCs w:val="18"/>
          <w:lang w:val="es-CO"/>
        </w:rPr>
        <w:t xml:space="preserve">nadie. Cuando </w:t>
      </w:r>
      <w:proofErr w:type="spellStart"/>
      <w:r w:rsidRPr="00B2698D">
        <w:rPr>
          <w:rFonts w:ascii="Cambria" w:hAnsi="Cambria"/>
          <w:sz w:val="18"/>
          <w:szCs w:val="18"/>
          <w:lang w:val="es-CO"/>
        </w:rPr>
        <w:t>sient</w:t>
      </w:r>
      <w:proofErr w:type="spellEnd"/>
      <w:r w:rsidR="003B43C0" w:rsidRPr="00B2698D">
        <w:rPr>
          <w:rFonts w:ascii="Cambria" w:hAnsi="Cambria"/>
          <w:sz w:val="18"/>
          <w:szCs w:val="18"/>
          <w:lang w:val="es-CO"/>
        </w:rPr>
        <w:t>[e]</w:t>
      </w:r>
      <w:r w:rsidRPr="00B2698D">
        <w:rPr>
          <w:rFonts w:ascii="Cambria" w:hAnsi="Cambria"/>
          <w:sz w:val="18"/>
          <w:szCs w:val="18"/>
          <w:lang w:val="es-CO"/>
        </w:rPr>
        <w:t xml:space="preserve"> algún frenazo muy corto y el impacto, el carro se inclina</w:t>
      </w:r>
      <w:r w:rsidRPr="00B2698D">
        <w:rPr>
          <w:rFonts w:ascii="Cambria" w:hAnsi="Cambria"/>
          <w:spacing w:val="1"/>
          <w:sz w:val="18"/>
          <w:szCs w:val="18"/>
          <w:lang w:val="es-CO"/>
        </w:rPr>
        <w:t xml:space="preserve"> </w:t>
      </w:r>
      <w:r w:rsidRPr="00B2698D">
        <w:rPr>
          <w:rFonts w:ascii="Cambria" w:hAnsi="Cambria"/>
          <w:sz w:val="18"/>
          <w:szCs w:val="18"/>
          <w:lang w:val="es-CO"/>
        </w:rPr>
        <w:t>inmediatamente.</w:t>
      </w:r>
      <w:r w:rsidRPr="00B2698D">
        <w:rPr>
          <w:rFonts w:ascii="Cambria" w:hAnsi="Cambria"/>
          <w:spacing w:val="-2"/>
          <w:sz w:val="18"/>
          <w:szCs w:val="18"/>
          <w:lang w:val="es-CO"/>
        </w:rPr>
        <w:t xml:space="preserve"> </w:t>
      </w:r>
      <w:r w:rsidR="003B43C0" w:rsidRPr="00B2698D">
        <w:rPr>
          <w:rFonts w:ascii="Cambria" w:hAnsi="Cambria"/>
          <w:sz w:val="18"/>
          <w:szCs w:val="18"/>
          <w:lang w:val="es-CO"/>
        </w:rPr>
        <w:t>[Se percatan]</w:t>
      </w:r>
      <w:r w:rsidRPr="00B2698D">
        <w:rPr>
          <w:rFonts w:ascii="Cambria" w:hAnsi="Cambria"/>
          <w:spacing w:val="-1"/>
          <w:sz w:val="18"/>
          <w:szCs w:val="18"/>
          <w:lang w:val="es-CO"/>
        </w:rPr>
        <w:t xml:space="preserve"> </w:t>
      </w:r>
      <w:r w:rsidRPr="00B2698D">
        <w:rPr>
          <w:rFonts w:ascii="Cambria" w:hAnsi="Cambria"/>
          <w:sz w:val="18"/>
          <w:szCs w:val="18"/>
          <w:lang w:val="es-CO"/>
        </w:rPr>
        <w:t>que</w:t>
      </w:r>
      <w:r w:rsidRPr="00B2698D">
        <w:rPr>
          <w:rFonts w:ascii="Cambria" w:hAnsi="Cambria"/>
          <w:spacing w:val="-3"/>
          <w:sz w:val="18"/>
          <w:szCs w:val="18"/>
          <w:lang w:val="es-CO"/>
        </w:rPr>
        <w:t xml:space="preserve"> </w:t>
      </w:r>
      <w:r w:rsidRPr="00B2698D">
        <w:rPr>
          <w:rFonts w:ascii="Cambria" w:hAnsi="Cambria"/>
          <w:sz w:val="18"/>
          <w:szCs w:val="18"/>
          <w:lang w:val="es-CO"/>
        </w:rPr>
        <w:t>el</w:t>
      </w:r>
      <w:r w:rsidRPr="00B2698D">
        <w:rPr>
          <w:rFonts w:ascii="Cambria" w:hAnsi="Cambria"/>
          <w:spacing w:val="-1"/>
          <w:sz w:val="18"/>
          <w:szCs w:val="18"/>
          <w:lang w:val="es-CO"/>
        </w:rPr>
        <w:t xml:space="preserve"> </w:t>
      </w:r>
      <w:r w:rsidRPr="00B2698D">
        <w:rPr>
          <w:rFonts w:ascii="Cambria" w:hAnsi="Cambria"/>
          <w:sz w:val="18"/>
          <w:szCs w:val="18"/>
          <w:lang w:val="es-CO"/>
        </w:rPr>
        <w:t>carro</w:t>
      </w:r>
      <w:r w:rsidRPr="00B2698D">
        <w:rPr>
          <w:rFonts w:ascii="Cambria" w:hAnsi="Cambria"/>
          <w:spacing w:val="-1"/>
          <w:sz w:val="18"/>
          <w:szCs w:val="18"/>
          <w:lang w:val="es-CO"/>
        </w:rPr>
        <w:t xml:space="preserve"> </w:t>
      </w:r>
      <w:r w:rsidRPr="00B2698D">
        <w:rPr>
          <w:rFonts w:ascii="Cambria" w:hAnsi="Cambria"/>
          <w:sz w:val="18"/>
          <w:szCs w:val="18"/>
          <w:lang w:val="es-CO"/>
        </w:rPr>
        <w:t>se</w:t>
      </w:r>
      <w:r w:rsidRPr="00B2698D">
        <w:rPr>
          <w:rFonts w:ascii="Cambria" w:hAnsi="Cambria"/>
          <w:spacing w:val="-3"/>
          <w:sz w:val="18"/>
          <w:szCs w:val="18"/>
          <w:lang w:val="es-CO"/>
        </w:rPr>
        <w:t xml:space="preserve"> </w:t>
      </w:r>
      <w:r w:rsidRPr="00B2698D">
        <w:rPr>
          <w:rFonts w:ascii="Cambria" w:hAnsi="Cambria"/>
          <w:sz w:val="18"/>
          <w:szCs w:val="18"/>
          <w:lang w:val="es-CO"/>
        </w:rPr>
        <w:t>desliza</w:t>
      </w:r>
      <w:r w:rsidRPr="00B2698D">
        <w:rPr>
          <w:rFonts w:ascii="Cambria" w:hAnsi="Cambria"/>
          <w:spacing w:val="-2"/>
          <w:sz w:val="18"/>
          <w:szCs w:val="18"/>
          <w:lang w:val="es-CO"/>
        </w:rPr>
        <w:t xml:space="preserve"> </w:t>
      </w:r>
      <w:r w:rsidRPr="00B2698D">
        <w:rPr>
          <w:rFonts w:ascii="Cambria" w:hAnsi="Cambria"/>
          <w:sz w:val="18"/>
          <w:szCs w:val="18"/>
          <w:lang w:val="es-CO"/>
        </w:rPr>
        <w:t>longitudinalmente</w:t>
      </w:r>
      <w:r w:rsidRPr="00B2698D">
        <w:rPr>
          <w:rFonts w:ascii="Cambria" w:hAnsi="Cambria"/>
          <w:spacing w:val="-3"/>
          <w:sz w:val="18"/>
          <w:szCs w:val="18"/>
          <w:lang w:val="es-CO"/>
        </w:rPr>
        <w:t xml:space="preserve"> </w:t>
      </w:r>
      <w:r w:rsidRPr="00B2698D">
        <w:rPr>
          <w:rFonts w:ascii="Cambria" w:hAnsi="Cambria"/>
          <w:sz w:val="18"/>
          <w:szCs w:val="18"/>
          <w:lang w:val="es-CO"/>
        </w:rPr>
        <w:t>hacia</w:t>
      </w:r>
      <w:r w:rsidRPr="00B2698D">
        <w:rPr>
          <w:rFonts w:ascii="Cambria" w:hAnsi="Cambria"/>
          <w:spacing w:val="-2"/>
          <w:sz w:val="18"/>
          <w:szCs w:val="18"/>
          <w:lang w:val="es-CO"/>
        </w:rPr>
        <w:t xml:space="preserve"> </w:t>
      </w:r>
      <w:r w:rsidRPr="00B2698D">
        <w:rPr>
          <w:rFonts w:ascii="Cambria" w:hAnsi="Cambria"/>
          <w:sz w:val="18"/>
          <w:szCs w:val="18"/>
          <w:lang w:val="es-CO"/>
        </w:rPr>
        <w:t>la</w:t>
      </w:r>
      <w:r w:rsidRPr="00B2698D">
        <w:rPr>
          <w:rFonts w:ascii="Cambria" w:hAnsi="Cambria"/>
          <w:spacing w:val="-2"/>
          <w:sz w:val="18"/>
          <w:szCs w:val="18"/>
          <w:lang w:val="es-CO"/>
        </w:rPr>
        <w:t xml:space="preserve"> </w:t>
      </w:r>
      <w:r w:rsidRPr="00B2698D">
        <w:rPr>
          <w:rFonts w:ascii="Cambria" w:hAnsi="Cambria"/>
          <w:sz w:val="18"/>
          <w:szCs w:val="18"/>
          <w:lang w:val="es-CO"/>
        </w:rPr>
        <w:t>otra</w:t>
      </w:r>
      <w:r w:rsidRPr="00B2698D">
        <w:rPr>
          <w:rFonts w:ascii="Cambria" w:hAnsi="Cambria"/>
          <w:spacing w:val="-3"/>
          <w:sz w:val="18"/>
          <w:szCs w:val="18"/>
          <w:lang w:val="es-CO"/>
        </w:rPr>
        <w:t xml:space="preserve"> </w:t>
      </w:r>
      <w:r w:rsidRPr="00B2698D">
        <w:rPr>
          <w:rFonts w:ascii="Cambria" w:hAnsi="Cambria"/>
          <w:sz w:val="18"/>
          <w:szCs w:val="18"/>
          <w:lang w:val="es-CO"/>
        </w:rPr>
        <w:t>vía</w:t>
      </w:r>
      <w:r w:rsidR="00257EB5" w:rsidRPr="00B2698D">
        <w:rPr>
          <w:rStyle w:val="Refdenotaalpie"/>
          <w:rFonts w:ascii="Cambria" w:hAnsi="Cambria"/>
          <w:sz w:val="18"/>
          <w:szCs w:val="18"/>
          <w:lang w:val="es-ES_tradnl"/>
        </w:rPr>
        <w:footnoteReference w:id="43"/>
      </w:r>
      <w:r w:rsidR="00C41208" w:rsidRPr="00B2698D">
        <w:rPr>
          <w:rFonts w:ascii="Cambria" w:hAnsi="Cambria"/>
          <w:sz w:val="18"/>
          <w:szCs w:val="18"/>
          <w:lang w:val="es-CO"/>
        </w:rPr>
        <w:t>.</w:t>
      </w:r>
    </w:p>
    <w:p w14:paraId="2071317B" w14:textId="77777777" w:rsidR="00C41208" w:rsidRPr="00B2698D" w:rsidRDefault="00C41208" w:rsidP="00C4120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CO"/>
        </w:rPr>
      </w:pPr>
    </w:p>
    <w:p w14:paraId="1882B5F2" w14:textId="4E510351" w:rsidR="00C41208" w:rsidRPr="00B2698D" w:rsidRDefault="00C41208" w:rsidP="00761E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CO"/>
        </w:rPr>
        <w:t>Ofelia Acevedo</w:t>
      </w:r>
      <w:r w:rsidR="00257EB5" w:rsidRPr="00B2698D">
        <w:rPr>
          <w:rFonts w:ascii="Cambria" w:hAnsi="Cambria"/>
          <w:sz w:val="20"/>
          <w:szCs w:val="20"/>
          <w:lang w:val="es-CO"/>
        </w:rPr>
        <w:t xml:space="preserve"> manifestó lo siguiente:</w:t>
      </w:r>
    </w:p>
    <w:p w14:paraId="706F5566" w14:textId="77777777" w:rsidR="00387084" w:rsidRPr="00B2698D" w:rsidRDefault="00387084" w:rsidP="00314A97">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14:paraId="6BAED8DE" w14:textId="6DEFCC07" w:rsidR="00B20056" w:rsidRPr="00B2698D" w:rsidRDefault="00257EB5" w:rsidP="005A0F6B">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ind w:left="360" w:right="360"/>
        <w:jc w:val="both"/>
        <w:rPr>
          <w:rFonts w:ascii="Cambria" w:eastAsia="Calibri" w:hAnsi="Cambria" w:cs="Calibri"/>
          <w:sz w:val="18"/>
          <w:szCs w:val="18"/>
          <w:lang w:val="es-ES_tradnl"/>
        </w:rPr>
      </w:pPr>
      <w:r w:rsidRPr="00B2698D">
        <w:rPr>
          <w:rFonts w:ascii="Cambria" w:eastAsia="Calibri" w:hAnsi="Cambria" w:cs="Calibri"/>
          <w:sz w:val="18"/>
          <w:szCs w:val="18"/>
          <w:lang w:val="es-ES_tradnl"/>
        </w:rPr>
        <w:t xml:space="preserve">(…) </w:t>
      </w:r>
      <w:r w:rsidR="00C41208" w:rsidRPr="00B2698D">
        <w:rPr>
          <w:rFonts w:ascii="Cambria" w:eastAsia="Calibri" w:hAnsi="Cambria" w:cs="Calibri"/>
          <w:sz w:val="18"/>
          <w:szCs w:val="18"/>
        </w:rPr>
        <w:t>e</w:t>
      </w:r>
      <w:r w:rsidR="00B20056" w:rsidRPr="00B2698D">
        <w:rPr>
          <w:rFonts w:ascii="Cambria" w:eastAsia="Calibri" w:hAnsi="Cambria" w:cs="Calibri"/>
          <w:sz w:val="18"/>
          <w:szCs w:val="18"/>
        </w:rPr>
        <w:t>l 2 de ju</w:t>
      </w:r>
      <w:r w:rsidR="00C41208" w:rsidRPr="00B2698D">
        <w:rPr>
          <w:rFonts w:ascii="Cambria" w:eastAsia="Calibri" w:hAnsi="Cambria" w:cs="Calibri"/>
          <w:sz w:val="18"/>
          <w:szCs w:val="18"/>
        </w:rPr>
        <w:t>n</w:t>
      </w:r>
      <w:r w:rsidR="00B20056" w:rsidRPr="00B2698D">
        <w:rPr>
          <w:rFonts w:ascii="Cambria" w:eastAsia="Calibri" w:hAnsi="Cambria" w:cs="Calibri"/>
          <w:sz w:val="18"/>
          <w:szCs w:val="18"/>
        </w:rPr>
        <w:t>io en 20</w:t>
      </w:r>
      <w:r w:rsidR="002F4C92" w:rsidRPr="00B2698D">
        <w:rPr>
          <w:rFonts w:ascii="Cambria" w:eastAsia="Calibri" w:hAnsi="Cambria" w:cs="Calibri"/>
          <w:sz w:val="18"/>
          <w:szCs w:val="18"/>
        </w:rPr>
        <w:t>1</w:t>
      </w:r>
      <w:r w:rsidR="00B20056" w:rsidRPr="00B2698D">
        <w:rPr>
          <w:rFonts w:ascii="Cambria" w:eastAsia="Calibri" w:hAnsi="Cambria" w:cs="Calibri"/>
          <w:sz w:val="18"/>
          <w:szCs w:val="18"/>
        </w:rPr>
        <w:t>2 su auto salió de la nada e impactó nuestro auto</w:t>
      </w:r>
      <w:r w:rsidR="00C41208" w:rsidRPr="00B2698D">
        <w:rPr>
          <w:rFonts w:ascii="Cambria" w:eastAsia="Calibri" w:hAnsi="Cambria" w:cs="Calibri"/>
          <w:sz w:val="18"/>
          <w:szCs w:val="18"/>
        </w:rPr>
        <w:t>,</w:t>
      </w:r>
      <w:r w:rsidR="00B20056" w:rsidRPr="00B2698D">
        <w:rPr>
          <w:rFonts w:ascii="Cambria" w:eastAsia="Calibri" w:hAnsi="Cambria" w:cs="Calibri"/>
          <w:sz w:val="18"/>
          <w:szCs w:val="18"/>
        </w:rPr>
        <w:t xml:space="preserve"> por la parte trasera provocando que se volcara y cayera en la senda contraria</w:t>
      </w:r>
      <w:r w:rsidR="00C41208" w:rsidRPr="00B2698D">
        <w:rPr>
          <w:rFonts w:ascii="Cambria" w:eastAsia="Calibri" w:hAnsi="Cambria" w:cs="Calibri"/>
          <w:sz w:val="18"/>
          <w:szCs w:val="18"/>
        </w:rPr>
        <w:t xml:space="preserve">. </w:t>
      </w:r>
      <w:r w:rsidR="00B20056" w:rsidRPr="00B2698D">
        <w:rPr>
          <w:rFonts w:ascii="Cambria" w:eastAsia="Calibri" w:hAnsi="Cambria" w:cs="Calibri"/>
          <w:sz w:val="18"/>
          <w:szCs w:val="18"/>
        </w:rPr>
        <w:t>Oswaldo conducía como siempre despacio y milagrosamente no venía ningún auto en la otra dirección, eso hizo que nos salváramos. Misteriosamente la policía apareció allí y nos sacó inmediatamente de la escena, nos llevó rápidamente a un hospital que estaba tomado por agentes de la seguridad del estado</w:t>
      </w:r>
      <w:r w:rsidR="00C41208" w:rsidRPr="00B2698D">
        <w:rPr>
          <w:rFonts w:ascii="Cambria" w:eastAsia="Calibri" w:hAnsi="Cambria" w:cs="Calibri"/>
          <w:sz w:val="18"/>
          <w:szCs w:val="18"/>
        </w:rPr>
        <w:t>.</w:t>
      </w:r>
      <w:r w:rsidR="00B20056" w:rsidRPr="00B2698D">
        <w:rPr>
          <w:rFonts w:ascii="Cambria" w:eastAsia="Calibri" w:hAnsi="Cambria" w:cs="Calibri"/>
          <w:sz w:val="18"/>
          <w:szCs w:val="18"/>
        </w:rPr>
        <w:t xml:space="preserve"> </w:t>
      </w:r>
      <w:r w:rsidR="00C41208" w:rsidRPr="00B2698D">
        <w:rPr>
          <w:rFonts w:ascii="Cambria" w:eastAsia="Calibri" w:hAnsi="Cambria" w:cs="Calibri"/>
          <w:sz w:val="18"/>
          <w:szCs w:val="18"/>
        </w:rPr>
        <w:t>N</w:t>
      </w:r>
      <w:r w:rsidR="00B20056" w:rsidRPr="00B2698D">
        <w:rPr>
          <w:rFonts w:ascii="Cambria" w:eastAsia="Calibri" w:hAnsi="Cambria" w:cs="Calibri"/>
          <w:sz w:val="18"/>
          <w:szCs w:val="18"/>
        </w:rPr>
        <w:t>os retuvieron allí por cuatro horas, ese día nos quedó claro a nosotros que trataban de eliminarnos</w:t>
      </w:r>
      <w:r w:rsidR="00C41208" w:rsidRPr="00B2698D">
        <w:rPr>
          <w:rStyle w:val="Refdenotaalpie"/>
          <w:rFonts w:ascii="Cambria" w:eastAsia="Calibri" w:hAnsi="Cambria" w:cs="Calibri"/>
          <w:sz w:val="18"/>
          <w:szCs w:val="18"/>
        </w:rPr>
        <w:footnoteReference w:id="44"/>
      </w:r>
      <w:r w:rsidR="00B20056" w:rsidRPr="00B2698D">
        <w:rPr>
          <w:rFonts w:ascii="Cambria" w:eastAsia="Calibri" w:hAnsi="Cambria" w:cs="Calibri"/>
          <w:sz w:val="18"/>
          <w:szCs w:val="18"/>
        </w:rPr>
        <w:t>.</w:t>
      </w:r>
    </w:p>
    <w:p w14:paraId="58B983FF" w14:textId="77777777" w:rsidR="00D72559" w:rsidRPr="00B2698D" w:rsidRDefault="00D72559" w:rsidP="00314A97">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p>
    <w:p w14:paraId="212AEE4B" w14:textId="4223B829" w:rsidR="00501CC5" w:rsidRPr="00B2698D" w:rsidRDefault="00257EB5" w:rsidP="00501C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rPr>
      </w:pPr>
      <w:r w:rsidRPr="00B2698D">
        <w:rPr>
          <w:rFonts w:ascii="Cambria" w:hAnsi="Cambria"/>
          <w:sz w:val="20"/>
          <w:szCs w:val="20"/>
          <w:lang w:val="es-CO"/>
        </w:rPr>
        <w:t xml:space="preserve">La parte peticionaria sostuvo que </w:t>
      </w:r>
      <w:r w:rsidR="006815B0" w:rsidRPr="00B2698D">
        <w:rPr>
          <w:rFonts w:ascii="Cambria" w:hAnsi="Cambria"/>
          <w:sz w:val="20"/>
          <w:szCs w:val="20"/>
          <w:lang w:val="es-CO"/>
        </w:rPr>
        <w:t xml:space="preserve">Ofelia Acevedo y Oswaldo </w:t>
      </w:r>
      <w:proofErr w:type="spellStart"/>
      <w:r w:rsidR="006815B0" w:rsidRPr="00B2698D">
        <w:rPr>
          <w:rFonts w:ascii="Cambria" w:hAnsi="Cambria"/>
          <w:sz w:val="20"/>
          <w:szCs w:val="20"/>
          <w:lang w:val="es-CO"/>
        </w:rPr>
        <w:t>Payá</w:t>
      </w:r>
      <w:proofErr w:type="spellEnd"/>
      <w:r w:rsidR="006815B0" w:rsidRPr="00B2698D">
        <w:rPr>
          <w:rFonts w:ascii="Cambria" w:hAnsi="Cambria"/>
          <w:sz w:val="20"/>
          <w:szCs w:val="20"/>
          <w:lang w:val="es-CO"/>
        </w:rPr>
        <w:t xml:space="preserve"> fueron traslados a</w:t>
      </w:r>
      <w:r w:rsidR="00C41208" w:rsidRPr="00B2698D">
        <w:rPr>
          <w:rFonts w:ascii="Cambria" w:hAnsi="Cambria"/>
          <w:sz w:val="20"/>
          <w:szCs w:val="20"/>
          <w:lang w:val="es-CO"/>
        </w:rPr>
        <w:t xml:space="preserve"> un</w:t>
      </w:r>
      <w:r w:rsidR="006815B0" w:rsidRPr="00B2698D">
        <w:rPr>
          <w:rFonts w:ascii="Cambria" w:hAnsi="Cambria"/>
          <w:sz w:val="20"/>
          <w:szCs w:val="20"/>
          <w:lang w:val="es-CO"/>
        </w:rPr>
        <w:t xml:space="preserve"> </w:t>
      </w:r>
      <w:r w:rsidRPr="00B2698D">
        <w:rPr>
          <w:rFonts w:ascii="Cambria" w:hAnsi="Cambria"/>
          <w:sz w:val="20"/>
          <w:szCs w:val="20"/>
          <w:lang w:val="es-CO"/>
        </w:rPr>
        <w:t>h</w:t>
      </w:r>
      <w:r w:rsidR="006815B0" w:rsidRPr="00B2698D">
        <w:rPr>
          <w:rFonts w:ascii="Cambria" w:hAnsi="Cambria"/>
          <w:sz w:val="20"/>
          <w:szCs w:val="20"/>
          <w:lang w:val="es-CO"/>
        </w:rPr>
        <w:t>ospital</w:t>
      </w:r>
      <w:r w:rsidRPr="00B2698D">
        <w:rPr>
          <w:rFonts w:ascii="Cambria" w:hAnsi="Cambria"/>
          <w:sz w:val="20"/>
          <w:szCs w:val="20"/>
          <w:lang w:val="es-CO"/>
        </w:rPr>
        <w:t xml:space="preserve">, donde acudieron </w:t>
      </w:r>
      <w:r w:rsidR="00C933E3" w:rsidRPr="00B2698D">
        <w:rPr>
          <w:rFonts w:ascii="Cambria" w:hAnsi="Cambria"/>
          <w:sz w:val="20"/>
          <w:szCs w:val="20"/>
          <w:lang w:val="es-CO"/>
        </w:rPr>
        <w:t>agentes de</w:t>
      </w:r>
      <w:r w:rsidR="00C933E3" w:rsidRPr="00B2698D">
        <w:rPr>
          <w:rFonts w:ascii="Cambria" w:hAnsi="Cambria"/>
          <w:spacing w:val="1"/>
          <w:sz w:val="20"/>
          <w:szCs w:val="20"/>
          <w:lang w:val="es-CO"/>
        </w:rPr>
        <w:t xml:space="preserve"> </w:t>
      </w:r>
      <w:r w:rsidR="00C933E3" w:rsidRPr="00B2698D">
        <w:rPr>
          <w:rFonts w:ascii="Cambria" w:hAnsi="Cambria"/>
          <w:sz w:val="20"/>
          <w:szCs w:val="20"/>
          <w:lang w:val="es-CO"/>
        </w:rPr>
        <w:t>Seguridad del Estado</w:t>
      </w:r>
      <w:r w:rsidR="006815B0" w:rsidRPr="00B2698D">
        <w:rPr>
          <w:rFonts w:ascii="Cambria" w:hAnsi="Cambria"/>
          <w:sz w:val="20"/>
          <w:szCs w:val="20"/>
          <w:lang w:val="es-CO"/>
        </w:rPr>
        <w:t xml:space="preserve">. </w:t>
      </w:r>
      <w:r w:rsidRPr="00B2698D">
        <w:rPr>
          <w:rFonts w:ascii="Cambria" w:hAnsi="Cambria"/>
          <w:sz w:val="20"/>
          <w:szCs w:val="20"/>
          <w:lang w:val="es-CO"/>
        </w:rPr>
        <w:t>Indicó que</w:t>
      </w:r>
      <w:r w:rsidR="00D5009D" w:rsidRPr="00B2698D">
        <w:rPr>
          <w:rFonts w:ascii="Cambria" w:hAnsi="Cambria"/>
          <w:sz w:val="20"/>
          <w:szCs w:val="20"/>
          <w:lang w:val="es-CO"/>
        </w:rPr>
        <w:t>,</w:t>
      </w:r>
      <w:r w:rsidRPr="00B2698D">
        <w:rPr>
          <w:rFonts w:ascii="Cambria" w:hAnsi="Cambria"/>
          <w:sz w:val="20"/>
          <w:szCs w:val="20"/>
          <w:lang w:val="es-CO"/>
        </w:rPr>
        <w:t xml:space="preserve"> a</w:t>
      </w:r>
      <w:r w:rsidR="00C933E3" w:rsidRPr="00B2698D">
        <w:rPr>
          <w:rFonts w:ascii="Cambria" w:hAnsi="Cambria"/>
          <w:sz w:val="20"/>
          <w:szCs w:val="20"/>
          <w:lang w:val="es-CO"/>
        </w:rPr>
        <w:t>unque el</w:t>
      </w:r>
      <w:r w:rsidR="006815B0" w:rsidRPr="00B2698D">
        <w:rPr>
          <w:rFonts w:ascii="Cambria" w:hAnsi="Cambria"/>
          <w:sz w:val="20"/>
          <w:szCs w:val="20"/>
          <w:lang w:val="es-CO"/>
        </w:rPr>
        <w:t xml:space="preserve"> señor</w:t>
      </w:r>
      <w:r w:rsidR="00C933E3" w:rsidRPr="00B2698D">
        <w:rPr>
          <w:rFonts w:ascii="Cambria" w:hAnsi="Cambria"/>
          <w:sz w:val="20"/>
          <w:szCs w:val="20"/>
          <w:lang w:val="es-CO"/>
        </w:rPr>
        <w:t xml:space="preserve"> </w:t>
      </w:r>
      <w:r w:rsidR="00C41208" w:rsidRPr="00B2698D">
        <w:rPr>
          <w:rFonts w:ascii="Cambria" w:hAnsi="Cambria"/>
          <w:sz w:val="20"/>
          <w:szCs w:val="20"/>
          <w:lang w:val="es-CO"/>
        </w:rPr>
        <w:t xml:space="preserve">Oswaldo </w:t>
      </w:r>
      <w:proofErr w:type="spellStart"/>
      <w:r w:rsidR="00C933E3" w:rsidRPr="00B2698D">
        <w:rPr>
          <w:rFonts w:ascii="Cambria" w:hAnsi="Cambria"/>
          <w:sz w:val="20"/>
          <w:szCs w:val="20"/>
          <w:lang w:val="es-CO"/>
        </w:rPr>
        <w:t>Payá</w:t>
      </w:r>
      <w:proofErr w:type="spellEnd"/>
      <w:r w:rsidR="00C933E3" w:rsidRPr="00B2698D">
        <w:rPr>
          <w:rFonts w:ascii="Cambria" w:hAnsi="Cambria"/>
          <w:sz w:val="20"/>
          <w:szCs w:val="20"/>
          <w:lang w:val="es-CO"/>
        </w:rPr>
        <w:t xml:space="preserve"> afirmaba que estaba bien y que no estaba herido, el</w:t>
      </w:r>
      <w:r w:rsidR="00C933E3" w:rsidRPr="00B2698D">
        <w:rPr>
          <w:rFonts w:ascii="Cambria" w:hAnsi="Cambria"/>
          <w:spacing w:val="1"/>
          <w:sz w:val="20"/>
          <w:szCs w:val="20"/>
          <w:lang w:val="es-CO"/>
        </w:rPr>
        <w:t xml:space="preserve"> </w:t>
      </w:r>
      <w:r w:rsidR="00C933E3" w:rsidRPr="00B2698D">
        <w:rPr>
          <w:rFonts w:ascii="Cambria" w:hAnsi="Cambria"/>
          <w:sz w:val="20"/>
          <w:szCs w:val="20"/>
          <w:lang w:val="es-CO"/>
        </w:rPr>
        <w:t>personal del hospital insistía en hacerle pruebas en los órganos internos.</w:t>
      </w:r>
      <w:r w:rsidR="006815B0" w:rsidRPr="00B2698D">
        <w:rPr>
          <w:rFonts w:ascii="Cambria" w:hAnsi="Cambria"/>
          <w:sz w:val="20"/>
          <w:szCs w:val="20"/>
          <w:lang w:val="es-CO"/>
        </w:rPr>
        <w:t xml:space="preserve"> </w:t>
      </w:r>
      <w:r w:rsidR="00E305BC" w:rsidRPr="00B2698D">
        <w:rPr>
          <w:rFonts w:ascii="Cambria" w:hAnsi="Cambria"/>
          <w:sz w:val="20"/>
          <w:szCs w:val="20"/>
          <w:lang w:val="es-ES_tradnl"/>
        </w:rPr>
        <w:t xml:space="preserve">Oswaldo </w:t>
      </w:r>
      <w:proofErr w:type="spellStart"/>
      <w:r w:rsidR="00E305BC" w:rsidRPr="00B2698D">
        <w:rPr>
          <w:rFonts w:ascii="Cambria" w:hAnsi="Cambria"/>
          <w:sz w:val="20"/>
          <w:szCs w:val="20"/>
          <w:lang w:val="es-ES_tradnl"/>
        </w:rPr>
        <w:t>Payá</w:t>
      </w:r>
      <w:proofErr w:type="spellEnd"/>
      <w:r w:rsidR="00E305BC" w:rsidRPr="00B2698D">
        <w:rPr>
          <w:rFonts w:ascii="Cambria" w:hAnsi="Cambria"/>
          <w:sz w:val="20"/>
          <w:szCs w:val="20"/>
          <w:lang w:val="es-ES_tradnl"/>
        </w:rPr>
        <w:t xml:space="preserve"> Acevedo observó que </w:t>
      </w:r>
      <w:r w:rsidR="00E305BC" w:rsidRPr="00B2698D">
        <w:rPr>
          <w:rFonts w:ascii="Cambria" w:hAnsi="Cambria"/>
          <w:sz w:val="20"/>
          <w:szCs w:val="20"/>
          <w:lang w:val="es-CO"/>
        </w:rPr>
        <w:t>en el lugar donde ocurrió el incidente la</w:t>
      </w:r>
      <w:r w:rsidR="00E305BC" w:rsidRPr="00B2698D">
        <w:rPr>
          <w:rFonts w:ascii="Cambria" w:hAnsi="Cambria"/>
          <w:spacing w:val="-6"/>
          <w:sz w:val="20"/>
          <w:szCs w:val="20"/>
          <w:lang w:val="es-CO"/>
        </w:rPr>
        <w:t xml:space="preserve"> </w:t>
      </w:r>
      <w:r w:rsidR="00E305BC" w:rsidRPr="00B2698D">
        <w:rPr>
          <w:rFonts w:ascii="Cambria" w:hAnsi="Cambria"/>
          <w:sz w:val="20"/>
          <w:szCs w:val="20"/>
          <w:lang w:val="es-CO"/>
        </w:rPr>
        <w:t>policía</w:t>
      </w:r>
      <w:r w:rsidR="00E305BC" w:rsidRPr="00B2698D">
        <w:rPr>
          <w:rFonts w:ascii="Cambria" w:hAnsi="Cambria"/>
          <w:spacing w:val="-6"/>
          <w:sz w:val="20"/>
          <w:szCs w:val="20"/>
          <w:lang w:val="es-CO"/>
        </w:rPr>
        <w:t xml:space="preserve"> </w:t>
      </w:r>
      <w:r w:rsidR="00E305BC" w:rsidRPr="00B2698D">
        <w:rPr>
          <w:rFonts w:ascii="Cambria" w:hAnsi="Cambria"/>
          <w:sz w:val="20"/>
          <w:szCs w:val="20"/>
          <w:lang w:val="es-CO"/>
        </w:rPr>
        <w:t>llenó</w:t>
      </w:r>
      <w:r w:rsidR="00E305BC" w:rsidRPr="00B2698D">
        <w:rPr>
          <w:rFonts w:ascii="Cambria" w:hAnsi="Cambria"/>
          <w:spacing w:val="-5"/>
          <w:sz w:val="20"/>
          <w:szCs w:val="20"/>
          <w:lang w:val="es-CO"/>
        </w:rPr>
        <w:t xml:space="preserve"> </w:t>
      </w:r>
      <w:r w:rsidR="00E305BC" w:rsidRPr="00B2698D">
        <w:rPr>
          <w:rFonts w:ascii="Cambria" w:hAnsi="Cambria"/>
          <w:sz w:val="20"/>
          <w:szCs w:val="20"/>
          <w:lang w:val="es-CO"/>
        </w:rPr>
        <w:t>un</w:t>
      </w:r>
      <w:r w:rsidR="00E305BC" w:rsidRPr="00B2698D">
        <w:rPr>
          <w:rFonts w:ascii="Cambria" w:hAnsi="Cambria"/>
          <w:spacing w:val="-6"/>
          <w:sz w:val="20"/>
          <w:szCs w:val="20"/>
          <w:lang w:val="es-CO"/>
        </w:rPr>
        <w:t xml:space="preserve"> </w:t>
      </w:r>
      <w:r w:rsidR="00E305BC" w:rsidRPr="00B2698D">
        <w:rPr>
          <w:rFonts w:ascii="Cambria" w:hAnsi="Cambria"/>
          <w:sz w:val="20"/>
          <w:szCs w:val="20"/>
          <w:lang w:val="es-CO"/>
        </w:rPr>
        <w:t>reporte</w:t>
      </w:r>
      <w:r w:rsidR="00E305BC" w:rsidRPr="00B2698D">
        <w:rPr>
          <w:rFonts w:ascii="Cambria" w:hAnsi="Cambria"/>
          <w:spacing w:val="-5"/>
          <w:sz w:val="20"/>
          <w:szCs w:val="20"/>
          <w:lang w:val="es-CO"/>
        </w:rPr>
        <w:t xml:space="preserve"> </w:t>
      </w:r>
      <w:r w:rsidR="00E305BC" w:rsidRPr="00B2698D">
        <w:rPr>
          <w:rFonts w:ascii="Cambria" w:hAnsi="Cambria"/>
          <w:sz w:val="20"/>
          <w:szCs w:val="20"/>
          <w:lang w:val="es-CO"/>
        </w:rPr>
        <w:t>con</w:t>
      </w:r>
      <w:r w:rsidR="00E305BC" w:rsidRPr="00B2698D">
        <w:rPr>
          <w:rFonts w:ascii="Cambria" w:hAnsi="Cambria"/>
          <w:spacing w:val="-6"/>
          <w:sz w:val="20"/>
          <w:szCs w:val="20"/>
          <w:lang w:val="es-CO"/>
        </w:rPr>
        <w:t xml:space="preserve"> </w:t>
      </w:r>
      <w:r w:rsidR="00E305BC" w:rsidRPr="00B2698D">
        <w:rPr>
          <w:rFonts w:ascii="Cambria" w:hAnsi="Cambria"/>
          <w:sz w:val="20"/>
          <w:szCs w:val="20"/>
          <w:lang w:val="es-CO"/>
        </w:rPr>
        <w:t>las</w:t>
      </w:r>
      <w:r w:rsidR="00E305BC" w:rsidRPr="00B2698D">
        <w:rPr>
          <w:rFonts w:ascii="Cambria" w:hAnsi="Cambria"/>
          <w:spacing w:val="-5"/>
          <w:sz w:val="20"/>
          <w:szCs w:val="20"/>
          <w:lang w:val="es-CO"/>
        </w:rPr>
        <w:t xml:space="preserve"> </w:t>
      </w:r>
      <w:r w:rsidR="00E305BC" w:rsidRPr="00B2698D">
        <w:rPr>
          <w:rFonts w:ascii="Cambria" w:hAnsi="Cambria"/>
          <w:sz w:val="20"/>
          <w:szCs w:val="20"/>
          <w:lang w:val="es-CO"/>
        </w:rPr>
        <w:t>declaraciones</w:t>
      </w:r>
      <w:r w:rsidR="00E305BC" w:rsidRPr="00B2698D">
        <w:rPr>
          <w:rFonts w:ascii="Cambria" w:hAnsi="Cambria"/>
          <w:spacing w:val="-6"/>
          <w:sz w:val="20"/>
          <w:szCs w:val="20"/>
          <w:lang w:val="es-CO"/>
        </w:rPr>
        <w:t xml:space="preserve"> </w:t>
      </w:r>
      <w:r w:rsidR="00E305BC" w:rsidRPr="00B2698D">
        <w:rPr>
          <w:rFonts w:ascii="Cambria" w:hAnsi="Cambria"/>
          <w:sz w:val="20"/>
          <w:szCs w:val="20"/>
          <w:lang w:val="es-CO"/>
        </w:rPr>
        <w:t>de</w:t>
      </w:r>
      <w:r w:rsidR="00E305BC" w:rsidRPr="00B2698D">
        <w:rPr>
          <w:rFonts w:ascii="Cambria" w:hAnsi="Cambria"/>
          <w:spacing w:val="-5"/>
          <w:sz w:val="20"/>
          <w:szCs w:val="20"/>
          <w:lang w:val="es-CO"/>
        </w:rPr>
        <w:t xml:space="preserve"> </w:t>
      </w:r>
      <w:r w:rsidRPr="00B2698D">
        <w:rPr>
          <w:rFonts w:ascii="Cambria" w:hAnsi="Cambria"/>
          <w:sz w:val="20"/>
          <w:szCs w:val="20"/>
          <w:lang w:val="es-CO"/>
        </w:rPr>
        <w:t xml:space="preserve">supuestas </w:t>
      </w:r>
      <w:r w:rsidR="00E305BC" w:rsidRPr="00B2698D">
        <w:rPr>
          <w:rFonts w:ascii="Cambria" w:hAnsi="Cambria"/>
          <w:sz w:val="20"/>
          <w:szCs w:val="20"/>
          <w:lang w:val="es-CO"/>
        </w:rPr>
        <w:t>personas</w:t>
      </w:r>
      <w:r w:rsidR="00E305BC" w:rsidRPr="00B2698D">
        <w:rPr>
          <w:rFonts w:ascii="Cambria" w:hAnsi="Cambria"/>
          <w:spacing w:val="-6"/>
          <w:sz w:val="20"/>
          <w:szCs w:val="20"/>
          <w:lang w:val="es-CO"/>
        </w:rPr>
        <w:t xml:space="preserve"> </w:t>
      </w:r>
      <w:r w:rsidR="00E305BC" w:rsidRPr="00B2698D">
        <w:rPr>
          <w:rFonts w:ascii="Cambria" w:hAnsi="Cambria"/>
          <w:sz w:val="20"/>
          <w:szCs w:val="20"/>
          <w:lang w:val="es-CO"/>
        </w:rPr>
        <w:t>presentes</w:t>
      </w:r>
      <w:r w:rsidR="00E305BC" w:rsidRPr="00B2698D">
        <w:rPr>
          <w:rFonts w:ascii="Cambria" w:hAnsi="Cambria"/>
          <w:spacing w:val="-5"/>
          <w:sz w:val="20"/>
          <w:szCs w:val="20"/>
          <w:lang w:val="es-CO"/>
        </w:rPr>
        <w:t xml:space="preserve"> </w:t>
      </w:r>
      <w:r w:rsidR="00E305BC" w:rsidRPr="00B2698D">
        <w:rPr>
          <w:rFonts w:ascii="Cambria" w:hAnsi="Cambria"/>
          <w:sz w:val="20"/>
          <w:szCs w:val="20"/>
          <w:lang w:val="es-CO"/>
        </w:rPr>
        <w:t>en</w:t>
      </w:r>
      <w:r w:rsidR="00E305BC" w:rsidRPr="00B2698D">
        <w:rPr>
          <w:rFonts w:ascii="Cambria" w:hAnsi="Cambria"/>
          <w:spacing w:val="-6"/>
          <w:sz w:val="20"/>
          <w:szCs w:val="20"/>
          <w:lang w:val="es-CO"/>
        </w:rPr>
        <w:t xml:space="preserve"> </w:t>
      </w:r>
      <w:r w:rsidR="00E305BC" w:rsidRPr="00B2698D">
        <w:rPr>
          <w:rFonts w:ascii="Cambria" w:hAnsi="Cambria"/>
          <w:sz w:val="20"/>
          <w:szCs w:val="20"/>
          <w:lang w:val="es-CO"/>
        </w:rPr>
        <w:t>la</w:t>
      </w:r>
      <w:r w:rsidR="00E305BC" w:rsidRPr="00B2698D">
        <w:rPr>
          <w:rFonts w:ascii="Cambria" w:hAnsi="Cambria"/>
          <w:spacing w:val="-5"/>
          <w:sz w:val="20"/>
          <w:szCs w:val="20"/>
          <w:lang w:val="es-CO"/>
        </w:rPr>
        <w:t xml:space="preserve"> </w:t>
      </w:r>
      <w:r w:rsidR="00E305BC" w:rsidRPr="00B2698D">
        <w:rPr>
          <w:rFonts w:ascii="Cambria" w:hAnsi="Cambria"/>
          <w:sz w:val="20"/>
          <w:szCs w:val="20"/>
          <w:lang w:val="es-CO"/>
        </w:rPr>
        <w:t>escena</w:t>
      </w:r>
      <w:r w:rsidR="00E305BC" w:rsidRPr="00B2698D">
        <w:rPr>
          <w:rFonts w:ascii="Cambria" w:hAnsi="Cambria"/>
          <w:spacing w:val="-6"/>
          <w:sz w:val="20"/>
          <w:szCs w:val="20"/>
          <w:lang w:val="es-CO"/>
        </w:rPr>
        <w:t xml:space="preserve"> </w:t>
      </w:r>
      <w:r w:rsidR="00E305BC" w:rsidRPr="00B2698D">
        <w:rPr>
          <w:rFonts w:ascii="Cambria" w:hAnsi="Cambria"/>
          <w:sz w:val="20"/>
          <w:szCs w:val="20"/>
          <w:lang w:val="es-CO"/>
        </w:rPr>
        <w:t>y</w:t>
      </w:r>
      <w:r w:rsidR="00E305BC" w:rsidRPr="00B2698D">
        <w:rPr>
          <w:rFonts w:ascii="Cambria" w:hAnsi="Cambria"/>
          <w:spacing w:val="-5"/>
          <w:sz w:val="20"/>
          <w:szCs w:val="20"/>
          <w:lang w:val="es-CO"/>
        </w:rPr>
        <w:t xml:space="preserve"> </w:t>
      </w:r>
      <w:r w:rsidR="00CC3E80" w:rsidRPr="00B2698D">
        <w:rPr>
          <w:rFonts w:ascii="Cambria" w:hAnsi="Cambria"/>
          <w:sz w:val="20"/>
          <w:szCs w:val="20"/>
          <w:lang w:val="es-CO"/>
        </w:rPr>
        <w:t xml:space="preserve">luego de declarar </w:t>
      </w:r>
      <w:r w:rsidR="00E305BC" w:rsidRPr="00B2698D">
        <w:rPr>
          <w:rFonts w:ascii="Cambria" w:hAnsi="Cambria"/>
          <w:sz w:val="20"/>
          <w:szCs w:val="20"/>
          <w:lang w:val="es-CO"/>
        </w:rPr>
        <w:t xml:space="preserve">todos se fueron juntos en el mismo carro que había chocado el auto de Oswaldo </w:t>
      </w:r>
      <w:proofErr w:type="spellStart"/>
      <w:r w:rsidR="00E305BC" w:rsidRPr="00B2698D">
        <w:rPr>
          <w:rFonts w:ascii="Cambria" w:hAnsi="Cambria"/>
          <w:sz w:val="20"/>
          <w:szCs w:val="20"/>
          <w:lang w:val="es-CO"/>
        </w:rPr>
        <w:t>Payá</w:t>
      </w:r>
      <w:proofErr w:type="spellEnd"/>
      <w:r w:rsidR="00E305BC" w:rsidRPr="00B2698D">
        <w:rPr>
          <w:rFonts w:ascii="Cambria" w:hAnsi="Cambria"/>
          <w:sz w:val="20"/>
          <w:szCs w:val="20"/>
          <w:lang w:val="es-CO"/>
        </w:rPr>
        <w:t xml:space="preserve"> y Ofelia</w:t>
      </w:r>
      <w:r w:rsidR="00E305BC" w:rsidRPr="00B2698D">
        <w:rPr>
          <w:rFonts w:ascii="Cambria" w:hAnsi="Cambria"/>
          <w:spacing w:val="1"/>
          <w:sz w:val="20"/>
          <w:szCs w:val="20"/>
          <w:lang w:val="es-CO"/>
        </w:rPr>
        <w:t xml:space="preserve"> </w:t>
      </w:r>
      <w:r w:rsidR="00E305BC" w:rsidRPr="00B2698D">
        <w:rPr>
          <w:rFonts w:ascii="Cambria" w:hAnsi="Cambria"/>
          <w:sz w:val="20"/>
          <w:szCs w:val="20"/>
          <w:lang w:val="es-CO"/>
        </w:rPr>
        <w:t>Acevedo.</w:t>
      </w:r>
      <w:r w:rsidR="007D0A41" w:rsidRPr="00B2698D">
        <w:rPr>
          <w:rFonts w:ascii="Cambria" w:hAnsi="Cambria"/>
          <w:sz w:val="20"/>
          <w:szCs w:val="20"/>
          <w:lang w:val="es-CO"/>
        </w:rPr>
        <w:t xml:space="preserve"> </w:t>
      </w:r>
      <w:r w:rsidR="00501CC5" w:rsidRPr="00B2698D">
        <w:rPr>
          <w:rFonts w:ascii="Cambria" w:hAnsi="Cambria"/>
          <w:sz w:val="20"/>
          <w:szCs w:val="20"/>
          <w:lang w:val="es-CO"/>
        </w:rPr>
        <w:t>Indicó que l</w:t>
      </w:r>
      <w:proofErr w:type="spellStart"/>
      <w:r w:rsidR="00E305BC" w:rsidRPr="00B2698D">
        <w:rPr>
          <w:rFonts w:ascii="Cambria" w:hAnsi="Cambria"/>
          <w:sz w:val="20"/>
          <w:szCs w:val="20"/>
          <w:lang w:val="es-ES_tradnl"/>
        </w:rPr>
        <w:t>uego</w:t>
      </w:r>
      <w:proofErr w:type="spellEnd"/>
      <w:r w:rsidR="00E305BC" w:rsidRPr="00B2698D">
        <w:rPr>
          <w:rFonts w:ascii="Cambria" w:hAnsi="Cambria"/>
          <w:sz w:val="20"/>
          <w:szCs w:val="20"/>
          <w:lang w:val="es-ES_tradnl"/>
        </w:rPr>
        <w:t xml:space="preserve"> del incidente, e</w:t>
      </w:r>
      <w:r w:rsidR="008B1B56" w:rsidRPr="00B2698D">
        <w:rPr>
          <w:rFonts w:ascii="Cambria" w:hAnsi="Cambria"/>
          <w:sz w:val="20"/>
          <w:szCs w:val="20"/>
          <w:lang w:val="es-ES_tradnl"/>
        </w:rPr>
        <w:t>l vehículo</w:t>
      </w:r>
      <w:r w:rsidR="00E305BC" w:rsidRPr="00B2698D">
        <w:rPr>
          <w:rFonts w:ascii="Cambria" w:hAnsi="Cambria"/>
          <w:sz w:val="20"/>
          <w:szCs w:val="20"/>
          <w:lang w:val="es-ES_tradnl"/>
        </w:rPr>
        <w:t xml:space="preserve"> </w:t>
      </w:r>
      <w:r w:rsidR="002C5E7A" w:rsidRPr="00B2698D">
        <w:rPr>
          <w:rFonts w:ascii="Cambria" w:hAnsi="Cambria"/>
          <w:sz w:val="20"/>
          <w:szCs w:val="20"/>
          <w:lang w:val="es-ES_tradnl"/>
        </w:rPr>
        <w:t>involucrado en el accidente</w:t>
      </w:r>
      <w:r w:rsidR="008B1B56" w:rsidRPr="00B2698D">
        <w:rPr>
          <w:rFonts w:ascii="Cambria" w:hAnsi="Cambria"/>
          <w:sz w:val="20"/>
          <w:szCs w:val="20"/>
          <w:lang w:val="es-ES_tradnl"/>
        </w:rPr>
        <w:t xml:space="preserve"> fue preservado por la policía y por</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ello no tuvieron la oportunidad de inspeccionarlo.</w:t>
      </w:r>
      <w:r w:rsidR="00501CC5" w:rsidRPr="00B2698D">
        <w:rPr>
          <w:rFonts w:ascii="Cambria" w:hAnsi="Cambria"/>
          <w:sz w:val="20"/>
          <w:szCs w:val="20"/>
          <w:lang w:val="es-ES_tradnl"/>
        </w:rPr>
        <w:t xml:space="preserve"> También se indicó que el señor </w:t>
      </w:r>
      <w:proofErr w:type="spellStart"/>
      <w:r w:rsidR="00501CC5" w:rsidRPr="00B2698D">
        <w:rPr>
          <w:rFonts w:ascii="Cambria" w:hAnsi="Cambria"/>
          <w:sz w:val="20"/>
          <w:szCs w:val="20"/>
          <w:lang w:val="es-ES_tradnl"/>
        </w:rPr>
        <w:t>Payá</w:t>
      </w:r>
      <w:proofErr w:type="spellEnd"/>
      <w:r w:rsidR="00501CC5" w:rsidRPr="00B2698D">
        <w:rPr>
          <w:rFonts w:ascii="Cambria" w:hAnsi="Cambria"/>
          <w:sz w:val="20"/>
          <w:szCs w:val="20"/>
          <w:lang w:val="es-ES_tradnl"/>
        </w:rPr>
        <w:t xml:space="preserve"> se enteró que fue denunciado </w:t>
      </w:r>
      <w:r w:rsidR="00501CC5" w:rsidRPr="00B2698D">
        <w:rPr>
          <w:rFonts w:ascii="Cambria" w:hAnsi="Cambria"/>
          <w:sz w:val="20"/>
          <w:szCs w:val="20"/>
          <w:lang w:val="es-CO"/>
        </w:rPr>
        <w:t>por el otro conductor de haber</w:t>
      </w:r>
      <w:r w:rsidR="00501CC5" w:rsidRPr="00B2698D">
        <w:rPr>
          <w:rFonts w:ascii="Cambria" w:hAnsi="Cambria"/>
          <w:spacing w:val="1"/>
          <w:sz w:val="20"/>
          <w:szCs w:val="20"/>
          <w:lang w:val="es-CO"/>
        </w:rPr>
        <w:t xml:space="preserve"> </w:t>
      </w:r>
      <w:r w:rsidR="00501CC5" w:rsidRPr="00B2698D">
        <w:rPr>
          <w:rFonts w:ascii="Cambria" w:hAnsi="Cambria"/>
          <w:spacing w:val="-1"/>
          <w:sz w:val="20"/>
          <w:szCs w:val="20"/>
          <w:lang w:val="es-CO"/>
        </w:rPr>
        <w:t xml:space="preserve">causado </w:t>
      </w:r>
      <w:r w:rsidR="00501CC5" w:rsidRPr="00B2698D">
        <w:rPr>
          <w:rFonts w:ascii="Cambria" w:hAnsi="Cambria"/>
          <w:sz w:val="20"/>
          <w:szCs w:val="20"/>
          <w:lang w:val="es-CO"/>
        </w:rPr>
        <w:t>el accidente.</w:t>
      </w:r>
      <w:r w:rsidR="00501CC5" w:rsidRPr="00B2698D">
        <w:rPr>
          <w:rFonts w:ascii="Cambria" w:hAnsi="Cambria"/>
          <w:sz w:val="20"/>
          <w:szCs w:val="20"/>
          <w:vertAlign w:val="superscript"/>
          <w:lang w:val="es-CO"/>
        </w:rPr>
        <w:t xml:space="preserve"> </w:t>
      </w:r>
      <w:r w:rsidR="00501CC5" w:rsidRPr="00B2698D">
        <w:rPr>
          <w:rFonts w:ascii="Cambria" w:hAnsi="Cambria"/>
          <w:sz w:val="20"/>
          <w:szCs w:val="20"/>
          <w:lang w:val="es-CO"/>
        </w:rPr>
        <w:t xml:space="preserve">Oswaldo </w:t>
      </w:r>
      <w:proofErr w:type="spellStart"/>
      <w:r w:rsidR="00501CC5" w:rsidRPr="00B2698D">
        <w:rPr>
          <w:rFonts w:ascii="Cambria" w:hAnsi="Cambria"/>
          <w:sz w:val="20"/>
          <w:szCs w:val="20"/>
          <w:lang w:val="es-CO"/>
        </w:rPr>
        <w:t>Payá</w:t>
      </w:r>
      <w:proofErr w:type="spellEnd"/>
      <w:r w:rsidR="00501CC5" w:rsidRPr="00B2698D">
        <w:rPr>
          <w:rFonts w:ascii="Cambria" w:hAnsi="Cambria"/>
          <w:sz w:val="20"/>
          <w:szCs w:val="20"/>
          <w:lang w:val="es-CO"/>
        </w:rPr>
        <w:t xml:space="preserve"> relató a su familia que el oficial no tomó declaraciones respecto al accidente y que </w:t>
      </w:r>
      <w:r w:rsidR="00501CC5" w:rsidRPr="00B2698D">
        <w:rPr>
          <w:rFonts w:ascii="Cambria" w:hAnsi="Cambria"/>
          <w:sz w:val="20"/>
          <w:szCs w:val="20"/>
        </w:rPr>
        <w:t>no pudo dar su versión de los hechos</w:t>
      </w:r>
      <w:r w:rsidR="00501CC5" w:rsidRPr="00B2698D">
        <w:rPr>
          <w:rStyle w:val="Refdenotaalpie"/>
          <w:rFonts w:ascii="Cambria" w:hAnsi="Cambria"/>
          <w:sz w:val="20"/>
          <w:szCs w:val="20"/>
          <w:lang w:val="es-CO"/>
        </w:rPr>
        <w:footnoteReference w:id="45"/>
      </w:r>
      <w:r w:rsidR="00501CC5" w:rsidRPr="00B2698D">
        <w:rPr>
          <w:rFonts w:ascii="Cambria" w:hAnsi="Cambria"/>
          <w:sz w:val="20"/>
          <w:szCs w:val="20"/>
        </w:rPr>
        <w:t xml:space="preserve">. </w:t>
      </w:r>
      <w:r w:rsidR="00501CC5" w:rsidRPr="00B2698D">
        <w:rPr>
          <w:rFonts w:ascii="Cambria" w:hAnsi="Cambria"/>
          <w:sz w:val="20"/>
          <w:szCs w:val="20"/>
          <w:lang w:val="es-ES_tradnl"/>
        </w:rPr>
        <w:t xml:space="preserve">La Comisión no cuenta con información sobre si inició una investigación en contra del señor </w:t>
      </w:r>
      <w:proofErr w:type="spellStart"/>
      <w:r w:rsidR="00501CC5" w:rsidRPr="00B2698D">
        <w:rPr>
          <w:rFonts w:ascii="Cambria" w:hAnsi="Cambria"/>
          <w:sz w:val="20"/>
          <w:szCs w:val="20"/>
          <w:lang w:val="es-ES_tradnl"/>
        </w:rPr>
        <w:t>Payá</w:t>
      </w:r>
      <w:proofErr w:type="spellEnd"/>
      <w:r w:rsidR="00501CC5" w:rsidRPr="00B2698D">
        <w:rPr>
          <w:rFonts w:ascii="Cambria" w:hAnsi="Cambria"/>
          <w:sz w:val="20"/>
          <w:szCs w:val="20"/>
          <w:lang w:val="es-ES_tradnl"/>
        </w:rPr>
        <w:t>.</w:t>
      </w:r>
    </w:p>
    <w:p w14:paraId="6F5CC7D2" w14:textId="77777777" w:rsidR="00D5009D" w:rsidRPr="00B2698D" w:rsidRDefault="00D5009D" w:rsidP="00D5009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363E4C0" w14:textId="22791143" w:rsidR="00F455D5" w:rsidRPr="00B2698D" w:rsidRDefault="00F455D5" w:rsidP="00501CC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p>
    <w:p w14:paraId="76096F39" w14:textId="69B2DD8A" w:rsidR="00501CC5" w:rsidRPr="00B2698D" w:rsidRDefault="00501CC5" w:rsidP="00501CC5">
      <w:pPr>
        <w:pStyle w:val="Ttulo2"/>
        <w:tabs>
          <w:tab w:val="left" w:pos="360"/>
        </w:tabs>
        <w:spacing w:before="0" w:after="0"/>
        <w:ind w:left="0"/>
        <w:jc w:val="both"/>
      </w:pPr>
      <w:bookmarkStart w:id="30" w:name="_Toc136860345"/>
      <w:r w:rsidRPr="00B2698D">
        <w:t xml:space="preserve">C. </w:t>
      </w:r>
      <w:r w:rsidRPr="00B2698D">
        <w:tab/>
        <w:t>Sobre la muerte de Oswaldo Payá y Harold Cepero</w:t>
      </w:r>
      <w:bookmarkEnd w:id="30"/>
      <w:r w:rsidRPr="00B2698D">
        <w:t xml:space="preserve"> </w:t>
      </w:r>
    </w:p>
    <w:p w14:paraId="6F891010" w14:textId="77777777" w:rsidR="00794F80" w:rsidRPr="00B2698D" w:rsidRDefault="00794F80" w:rsidP="00314A97">
      <w:pPr>
        <w:rPr>
          <w:lang w:val="es-PE"/>
        </w:rPr>
      </w:pPr>
    </w:p>
    <w:p w14:paraId="58081A90" w14:textId="4B7173E9" w:rsidR="00CA2594" w:rsidRPr="00B2698D" w:rsidRDefault="008B1B56" w:rsidP="00CA25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El 22 de julio de 2012, Oswaldo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w:t>
      </w:r>
      <w:proofErr w:type="spellStart"/>
      <w:r w:rsidRPr="00B2698D">
        <w:rPr>
          <w:rFonts w:ascii="Cambria" w:hAnsi="Cambria"/>
          <w:sz w:val="20"/>
          <w:szCs w:val="20"/>
          <w:lang w:val="es-ES_tradnl"/>
        </w:rPr>
        <w:t>Sardiñas</w:t>
      </w:r>
      <w:proofErr w:type="spellEnd"/>
      <w:r w:rsidRPr="00B2698D">
        <w:rPr>
          <w:rFonts w:ascii="Cambria" w:hAnsi="Cambria"/>
          <w:sz w:val="20"/>
          <w:szCs w:val="20"/>
          <w:lang w:val="es-ES_tradnl"/>
        </w:rPr>
        <w:t xml:space="preserve"> y Harold Cepero Escalante fallecieron a causa de que el vehículo en que viajaban sufriera una fuerte colisión automovilística cuando </w:t>
      </w:r>
      <w:r w:rsidR="00EE70A7" w:rsidRPr="00B2698D">
        <w:rPr>
          <w:rFonts w:ascii="Cambria" w:hAnsi="Cambria"/>
          <w:sz w:val="20"/>
          <w:szCs w:val="20"/>
          <w:lang w:val="es-ES_tradnl"/>
        </w:rPr>
        <w:t xml:space="preserve">iban </w:t>
      </w:r>
      <w:r w:rsidRPr="00B2698D">
        <w:rPr>
          <w:rFonts w:ascii="Cambria" w:hAnsi="Cambria"/>
          <w:sz w:val="20"/>
          <w:szCs w:val="20"/>
          <w:lang w:val="es-ES_tradnl"/>
        </w:rPr>
        <w:t xml:space="preserve">por la carretera central </w:t>
      </w:r>
      <w:r w:rsidRPr="00B2698D">
        <w:rPr>
          <w:rFonts w:ascii="Cambria" w:hAnsi="Cambria"/>
          <w:sz w:val="20"/>
          <w:szCs w:val="20"/>
          <w:lang w:val="es-ES_tradnl"/>
        </w:rPr>
        <w:lastRenderedPageBreak/>
        <w:t>rumbo a la ciudad</w:t>
      </w:r>
      <w:r w:rsidRPr="00B2698D">
        <w:rPr>
          <w:rFonts w:ascii="Cambria" w:hAnsi="Cambria"/>
          <w:spacing w:val="1"/>
          <w:sz w:val="20"/>
          <w:szCs w:val="20"/>
          <w:lang w:val="es-ES_tradnl"/>
        </w:rPr>
        <w:t xml:space="preserve"> </w:t>
      </w:r>
      <w:r w:rsidRPr="00B2698D">
        <w:rPr>
          <w:rFonts w:ascii="Cambria" w:hAnsi="Cambria"/>
          <w:sz w:val="20"/>
          <w:szCs w:val="20"/>
          <w:lang w:val="es-ES_tradnl"/>
        </w:rPr>
        <w:t>de Bayamo, en Cuba</w:t>
      </w:r>
      <w:r w:rsidR="00137C03" w:rsidRPr="00B2698D">
        <w:rPr>
          <w:rStyle w:val="Refdenotaalpie"/>
          <w:rFonts w:ascii="Cambria" w:hAnsi="Cambria"/>
          <w:sz w:val="20"/>
          <w:szCs w:val="20"/>
          <w:lang w:val="es-ES_tradnl"/>
        </w:rPr>
        <w:footnoteReference w:id="46"/>
      </w:r>
      <w:r w:rsidRPr="00B2698D">
        <w:rPr>
          <w:rFonts w:ascii="Cambria" w:hAnsi="Cambria"/>
          <w:sz w:val="20"/>
          <w:szCs w:val="20"/>
          <w:lang w:val="es-ES_tradnl"/>
        </w:rPr>
        <w:t xml:space="preserve">. </w:t>
      </w:r>
      <w:r w:rsidR="007A63FF" w:rsidRPr="00B2698D">
        <w:rPr>
          <w:rFonts w:ascii="Cambria" w:hAnsi="Cambria"/>
          <w:sz w:val="20"/>
          <w:szCs w:val="20"/>
          <w:lang w:val="es-ES_tradnl"/>
        </w:rPr>
        <w:t>Dicho vehículo era manejado por Ángel Francisco Carromero Barrios</w:t>
      </w:r>
      <w:r w:rsidR="00CA2594" w:rsidRPr="00B2698D">
        <w:rPr>
          <w:rFonts w:ascii="Cambria" w:hAnsi="Cambria"/>
          <w:sz w:val="20"/>
          <w:szCs w:val="20"/>
          <w:lang w:val="es-ES_tradnl"/>
        </w:rPr>
        <w:t xml:space="preserve"> y el copiloto era Jens</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Aron</w:t>
      </w:r>
      <w:r w:rsidR="00CA2594" w:rsidRPr="00B2698D">
        <w:rPr>
          <w:rFonts w:ascii="Cambria" w:hAnsi="Cambria"/>
          <w:spacing w:val="-7"/>
          <w:sz w:val="20"/>
          <w:szCs w:val="20"/>
          <w:lang w:val="es-ES_tradnl"/>
        </w:rPr>
        <w:t xml:space="preserve"> </w:t>
      </w:r>
      <w:proofErr w:type="spellStart"/>
      <w:r w:rsidR="00CA2594" w:rsidRPr="00B2698D">
        <w:rPr>
          <w:rFonts w:ascii="Cambria" w:hAnsi="Cambria"/>
          <w:sz w:val="20"/>
          <w:szCs w:val="20"/>
          <w:lang w:val="es-ES_tradnl"/>
        </w:rPr>
        <w:t>Modig</w:t>
      </w:r>
      <w:proofErr w:type="spellEnd"/>
      <w:r w:rsidR="00CA2594" w:rsidRPr="00B2698D">
        <w:rPr>
          <w:rFonts w:ascii="Cambria" w:hAnsi="Cambria"/>
          <w:sz w:val="20"/>
          <w:szCs w:val="20"/>
          <w:lang w:val="es-ES_tradnl"/>
        </w:rPr>
        <w:t>. El señor</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Carromero</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era</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Vicesecretario</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General</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de</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Nuevas</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Generaciones</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del</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Partido</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Popular</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de</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Madrid y</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el</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señor</w:t>
      </w:r>
      <w:r w:rsidR="00CA2594" w:rsidRPr="00B2698D">
        <w:rPr>
          <w:rFonts w:ascii="Cambria" w:hAnsi="Cambria"/>
          <w:spacing w:val="-6"/>
          <w:sz w:val="20"/>
          <w:szCs w:val="20"/>
          <w:lang w:val="es-ES_tradnl"/>
        </w:rPr>
        <w:t xml:space="preserve"> </w:t>
      </w:r>
      <w:proofErr w:type="spellStart"/>
      <w:r w:rsidR="00CA2594" w:rsidRPr="00B2698D">
        <w:rPr>
          <w:rFonts w:ascii="Cambria" w:hAnsi="Cambria"/>
          <w:sz w:val="20"/>
          <w:szCs w:val="20"/>
          <w:lang w:val="es-ES_tradnl"/>
        </w:rPr>
        <w:t>Modig</w:t>
      </w:r>
      <w:proofErr w:type="spellEnd"/>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era</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miembro</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de</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la</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Juventud</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Demócrata</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Cristiana</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de</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Suecia</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(KDU).</w:t>
      </w:r>
      <w:r w:rsidR="00CA2594" w:rsidRPr="00B2698D">
        <w:rPr>
          <w:rFonts w:ascii="Cambria" w:hAnsi="Cambria"/>
          <w:spacing w:val="-5"/>
          <w:sz w:val="20"/>
          <w:szCs w:val="20"/>
          <w:lang w:val="es-ES_tradnl"/>
        </w:rPr>
        <w:t xml:space="preserve"> </w:t>
      </w:r>
      <w:r w:rsidR="00CA2594" w:rsidRPr="00B2698D">
        <w:rPr>
          <w:rFonts w:ascii="Cambria" w:hAnsi="Cambria"/>
          <w:sz w:val="20"/>
          <w:szCs w:val="20"/>
          <w:lang w:val="es-ES_tradnl"/>
        </w:rPr>
        <w:t>Los</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dos</w:t>
      </w:r>
      <w:r w:rsidR="00CA2594" w:rsidRPr="00B2698D">
        <w:rPr>
          <w:rFonts w:ascii="Cambria" w:hAnsi="Cambria"/>
          <w:spacing w:val="-6"/>
          <w:sz w:val="20"/>
          <w:szCs w:val="20"/>
          <w:lang w:val="es-ES_tradnl"/>
        </w:rPr>
        <w:t xml:space="preserve"> </w:t>
      </w:r>
      <w:r w:rsidR="00CA2594" w:rsidRPr="00B2698D">
        <w:rPr>
          <w:rFonts w:ascii="Cambria" w:hAnsi="Cambria"/>
          <w:sz w:val="20"/>
          <w:szCs w:val="20"/>
          <w:lang w:val="es-ES_tradnl"/>
        </w:rPr>
        <w:t>fueron a</w:t>
      </w:r>
      <w:r w:rsidR="00CA2594" w:rsidRPr="00B2698D">
        <w:rPr>
          <w:rFonts w:ascii="Cambria" w:hAnsi="Cambria"/>
          <w:spacing w:val="-9"/>
          <w:sz w:val="20"/>
          <w:szCs w:val="20"/>
          <w:lang w:val="es-ES_tradnl"/>
        </w:rPr>
        <w:t xml:space="preserve"> </w:t>
      </w:r>
      <w:r w:rsidR="00CA2594" w:rsidRPr="00B2698D">
        <w:rPr>
          <w:rFonts w:ascii="Cambria" w:hAnsi="Cambria"/>
          <w:sz w:val="20"/>
          <w:szCs w:val="20"/>
          <w:lang w:val="es-ES_tradnl"/>
        </w:rPr>
        <w:t>Cuba</w:t>
      </w:r>
      <w:r w:rsidR="00CA2594" w:rsidRPr="00B2698D">
        <w:rPr>
          <w:rFonts w:ascii="Cambria" w:hAnsi="Cambria"/>
          <w:spacing w:val="-9"/>
          <w:sz w:val="20"/>
          <w:szCs w:val="20"/>
          <w:lang w:val="es-ES_tradnl"/>
        </w:rPr>
        <w:t xml:space="preserve"> </w:t>
      </w:r>
      <w:r w:rsidR="00CA2594" w:rsidRPr="00B2698D">
        <w:rPr>
          <w:rFonts w:ascii="Cambria" w:hAnsi="Cambria"/>
          <w:sz w:val="20"/>
          <w:szCs w:val="20"/>
          <w:lang w:val="es-ES_tradnl"/>
        </w:rPr>
        <w:t>como</w:t>
      </w:r>
      <w:r w:rsidR="00CA2594" w:rsidRPr="00B2698D">
        <w:rPr>
          <w:rFonts w:ascii="Cambria" w:hAnsi="Cambria"/>
          <w:spacing w:val="-8"/>
          <w:sz w:val="20"/>
          <w:szCs w:val="20"/>
          <w:lang w:val="es-ES_tradnl"/>
        </w:rPr>
        <w:t xml:space="preserve"> </w:t>
      </w:r>
      <w:r w:rsidR="00CA2594" w:rsidRPr="00B2698D">
        <w:rPr>
          <w:rFonts w:ascii="Cambria" w:hAnsi="Cambria"/>
          <w:sz w:val="20"/>
          <w:szCs w:val="20"/>
          <w:lang w:val="es-ES_tradnl"/>
        </w:rPr>
        <w:t>parte</w:t>
      </w:r>
      <w:r w:rsidR="00CA2594" w:rsidRPr="00B2698D">
        <w:rPr>
          <w:rFonts w:ascii="Cambria" w:hAnsi="Cambria"/>
          <w:spacing w:val="-9"/>
          <w:sz w:val="20"/>
          <w:szCs w:val="20"/>
          <w:lang w:val="es-ES_tradnl"/>
        </w:rPr>
        <w:t xml:space="preserve"> </w:t>
      </w:r>
      <w:r w:rsidR="00CA2594" w:rsidRPr="00B2698D">
        <w:rPr>
          <w:rFonts w:ascii="Cambria" w:hAnsi="Cambria"/>
          <w:sz w:val="20"/>
          <w:szCs w:val="20"/>
          <w:lang w:val="es-ES_tradnl"/>
        </w:rPr>
        <w:t>de</w:t>
      </w:r>
      <w:r w:rsidR="00CA2594" w:rsidRPr="00B2698D">
        <w:rPr>
          <w:rFonts w:ascii="Cambria" w:hAnsi="Cambria"/>
          <w:spacing w:val="-8"/>
          <w:sz w:val="20"/>
          <w:szCs w:val="20"/>
          <w:lang w:val="es-ES_tradnl"/>
        </w:rPr>
        <w:t xml:space="preserve"> </w:t>
      </w:r>
      <w:r w:rsidR="00CA2594" w:rsidRPr="00B2698D">
        <w:rPr>
          <w:rFonts w:ascii="Cambria" w:hAnsi="Cambria"/>
          <w:sz w:val="20"/>
          <w:szCs w:val="20"/>
          <w:lang w:val="es-ES_tradnl"/>
        </w:rPr>
        <w:t>un</w:t>
      </w:r>
      <w:r w:rsidR="00CA2594" w:rsidRPr="00B2698D">
        <w:rPr>
          <w:rFonts w:ascii="Cambria" w:hAnsi="Cambria"/>
          <w:spacing w:val="-9"/>
          <w:sz w:val="20"/>
          <w:szCs w:val="20"/>
          <w:lang w:val="es-ES_tradnl"/>
        </w:rPr>
        <w:t xml:space="preserve"> </w:t>
      </w:r>
      <w:r w:rsidR="00CA2594" w:rsidRPr="00B2698D">
        <w:rPr>
          <w:rFonts w:ascii="Cambria" w:hAnsi="Cambria"/>
          <w:sz w:val="20"/>
          <w:szCs w:val="20"/>
          <w:lang w:val="es-ES_tradnl"/>
        </w:rPr>
        <w:t>viaje</w:t>
      </w:r>
      <w:r w:rsidR="00CA2594" w:rsidRPr="00B2698D">
        <w:rPr>
          <w:rFonts w:ascii="Cambria" w:hAnsi="Cambria"/>
          <w:spacing w:val="-9"/>
          <w:sz w:val="20"/>
          <w:szCs w:val="20"/>
          <w:lang w:val="es-ES_tradnl"/>
        </w:rPr>
        <w:t xml:space="preserve"> </w:t>
      </w:r>
      <w:r w:rsidR="00CA2594" w:rsidRPr="00B2698D">
        <w:rPr>
          <w:rFonts w:ascii="Cambria" w:hAnsi="Cambria"/>
          <w:sz w:val="20"/>
          <w:szCs w:val="20"/>
          <w:lang w:val="es-ES_tradnl"/>
        </w:rPr>
        <w:t>organizado</w:t>
      </w:r>
      <w:r w:rsidR="00CA2594" w:rsidRPr="00B2698D">
        <w:rPr>
          <w:rFonts w:ascii="Cambria" w:hAnsi="Cambria"/>
          <w:spacing w:val="-8"/>
          <w:sz w:val="20"/>
          <w:szCs w:val="20"/>
          <w:lang w:val="es-ES_tradnl"/>
        </w:rPr>
        <w:t xml:space="preserve"> </w:t>
      </w:r>
      <w:r w:rsidR="00CA2594" w:rsidRPr="00B2698D">
        <w:rPr>
          <w:rFonts w:ascii="Cambria" w:hAnsi="Cambria"/>
          <w:sz w:val="20"/>
          <w:szCs w:val="20"/>
          <w:lang w:val="es-ES_tradnl"/>
        </w:rPr>
        <w:t>por</w:t>
      </w:r>
      <w:r w:rsidR="00CA2594" w:rsidRPr="00B2698D">
        <w:rPr>
          <w:rFonts w:ascii="Cambria" w:hAnsi="Cambria"/>
          <w:spacing w:val="-9"/>
          <w:sz w:val="20"/>
          <w:szCs w:val="20"/>
          <w:lang w:val="es-ES_tradnl"/>
        </w:rPr>
        <w:t xml:space="preserve"> </w:t>
      </w:r>
      <w:r w:rsidR="00CA2594" w:rsidRPr="00B2698D">
        <w:rPr>
          <w:rFonts w:ascii="Cambria" w:hAnsi="Cambria"/>
          <w:sz w:val="20"/>
          <w:szCs w:val="20"/>
          <w:lang w:val="es-ES_tradnl"/>
        </w:rPr>
        <w:t>el</w:t>
      </w:r>
      <w:r w:rsidR="00CA2594" w:rsidRPr="00B2698D">
        <w:rPr>
          <w:rFonts w:ascii="Cambria" w:hAnsi="Cambria"/>
          <w:spacing w:val="-8"/>
          <w:sz w:val="20"/>
          <w:szCs w:val="20"/>
          <w:lang w:val="es-ES_tradnl"/>
        </w:rPr>
        <w:t xml:space="preserve"> </w:t>
      </w:r>
      <w:r w:rsidR="00CA2594" w:rsidRPr="00B2698D">
        <w:rPr>
          <w:rFonts w:ascii="Cambria" w:hAnsi="Cambria"/>
          <w:i/>
          <w:iCs/>
          <w:sz w:val="20"/>
          <w:szCs w:val="20"/>
          <w:lang w:val="es-ES_tradnl"/>
        </w:rPr>
        <w:t>Christian</w:t>
      </w:r>
      <w:r w:rsidR="00CA2594" w:rsidRPr="00B2698D">
        <w:rPr>
          <w:rFonts w:ascii="Cambria" w:hAnsi="Cambria"/>
          <w:i/>
          <w:iCs/>
          <w:spacing w:val="-9"/>
          <w:sz w:val="20"/>
          <w:szCs w:val="20"/>
          <w:lang w:val="es-ES_tradnl"/>
        </w:rPr>
        <w:t xml:space="preserve"> </w:t>
      </w:r>
      <w:proofErr w:type="spellStart"/>
      <w:r w:rsidR="00CA2594" w:rsidRPr="00B2698D">
        <w:rPr>
          <w:rFonts w:ascii="Cambria" w:hAnsi="Cambria"/>
          <w:i/>
          <w:iCs/>
          <w:sz w:val="20"/>
          <w:szCs w:val="20"/>
          <w:lang w:val="es-ES_tradnl"/>
        </w:rPr>
        <w:t>Democratic</w:t>
      </w:r>
      <w:proofErr w:type="spellEnd"/>
      <w:r w:rsidR="00CA2594" w:rsidRPr="00B2698D">
        <w:rPr>
          <w:rFonts w:ascii="Cambria" w:hAnsi="Cambria"/>
          <w:i/>
          <w:iCs/>
          <w:spacing w:val="-9"/>
          <w:sz w:val="20"/>
          <w:szCs w:val="20"/>
          <w:lang w:val="es-ES_tradnl"/>
        </w:rPr>
        <w:t xml:space="preserve"> </w:t>
      </w:r>
      <w:r w:rsidR="00CA2594" w:rsidRPr="00B2698D">
        <w:rPr>
          <w:rFonts w:ascii="Cambria" w:hAnsi="Cambria"/>
          <w:i/>
          <w:iCs/>
          <w:sz w:val="20"/>
          <w:szCs w:val="20"/>
          <w:lang w:val="es-ES_tradnl"/>
        </w:rPr>
        <w:t>International</w:t>
      </w:r>
      <w:r w:rsidR="00CA2594" w:rsidRPr="00B2698D">
        <w:rPr>
          <w:rFonts w:ascii="Cambria" w:hAnsi="Cambria"/>
          <w:i/>
          <w:iCs/>
          <w:spacing w:val="-8"/>
          <w:sz w:val="20"/>
          <w:szCs w:val="20"/>
          <w:lang w:val="es-ES_tradnl"/>
        </w:rPr>
        <w:t xml:space="preserve"> </w:t>
      </w:r>
      <w:r w:rsidR="00CA2594" w:rsidRPr="00B2698D">
        <w:rPr>
          <w:rFonts w:ascii="Cambria" w:hAnsi="Cambria"/>
          <w:i/>
          <w:iCs/>
          <w:sz w:val="20"/>
          <w:szCs w:val="20"/>
          <w:lang w:val="es-ES_tradnl"/>
        </w:rPr>
        <w:t>Center</w:t>
      </w:r>
      <w:r w:rsidR="00CA2594" w:rsidRPr="00B2698D">
        <w:rPr>
          <w:rFonts w:ascii="Cambria" w:hAnsi="Cambria"/>
          <w:spacing w:val="-9"/>
          <w:sz w:val="20"/>
          <w:szCs w:val="20"/>
          <w:lang w:val="es-ES_tradnl"/>
        </w:rPr>
        <w:t xml:space="preserve"> </w:t>
      </w:r>
      <w:r w:rsidR="00CA2594" w:rsidRPr="00B2698D">
        <w:rPr>
          <w:rFonts w:ascii="Cambria" w:hAnsi="Cambria"/>
          <w:sz w:val="20"/>
          <w:szCs w:val="20"/>
          <w:lang w:val="es-ES_tradnl"/>
        </w:rPr>
        <w:t>(KIC),</w:t>
      </w:r>
      <w:r w:rsidR="00CA2594" w:rsidRPr="00B2698D">
        <w:rPr>
          <w:rFonts w:ascii="Cambria" w:hAnsi="Cambria"/>
          <w:spacing w:val="-57"/>
          <w:sz w:val="20"/>
          <w:szCs w:val="20"/>
          <w:lang w:val="es-ES_tradnl"/>
        </w:rPr>
        <w:t xml:space="preserve"> </w:t>
      </w:r>
      <w:r w:rsidR="00CA2594" w:rsidRPr="00B2698D">
        <w:rPr>
          <w:rFonts w:ascii="Cambria" w:hAnsi="Cambria"/>
          <w:sz w:val="20"/>
          <w:szCs w:val="20"/>
          <w:lang w:val="es-ES_tradnl"/>
        </w:rPr>
        <w:t>una organización no gubernamental relacionada al Partido Demócrata Cristiano Sueco</w:t>
      </w:r>
      <w:r w:rsidR="00CA2594" w:rsidRPr="00B2698D">
        <w:rPr>
          <w:rStyle w:val="Refdenotaalpie"/>
          <w:rFonts w:ascii="Cambria" w:hAnsi="Cambria"/>
          <w:sz w:val="20"/>
          <w:szCs w:val="20"/>
          <w:lang w:val="es-ES_tradnl"/>
        </w:rPr>
        <w:footnoteReference w:id="47"/>
      </w:r>
      <w:r w:rsidR="00CA2594" w:rsidRPr="00B2698D">
        <w:rPr>
          <w:rFonts w:ascii="Cambria" w:hAnsi="Cambria"/>
          <w:sz w:val="20"/>
          <w:szCs w:val="20"/>
          <w:lang w:val="es-ES_tradnl"/>
        </w:rPr>
        <w:t>.</w:t>
      </w:r>
      <w:r w:rsidR="00CA2594" w:rsidRPr="00B2698D">
        <w:rPr>
          <w:rFonts w:ascii="Cambria" w:hAnsi="Cambria"/>
          <w:sz w:val="20"/>
          <w:szCs w:val="20"/>
          <w:vertAlign w:val="superscript"/>
          <w:lang w:val="es-ES_tradnl"/>
        </w:rPr>
        <w:t xml:space="preserve"> </w:t>
      </w:r>
      <w:r w:rsidR="00CA2594" w:rsidRPr="00B2698D">
        <w:rPr>
          <w:rFonts w:ascii="Cambria" w:hAnsi="Cambria"/>
          <w:sz w:val="20"/>
          <w:szCs w:val="20"/>
          <w:lang w:val="es-ES_tradnl"/>
        </w:rPr>
        <w:t>Los</w:t>
      </w:r>
      <w:r w:rsidR="00CA2594" w:rsidRPr="00B2698D">
        <w:rPr>
          <w:rFonts w:ascii="Cambria" w:hAnsi="Cambria"/>
          <w:spacing w:val="1"/>
          <w:sz w:val="20"/>
          <w:szCs w:val="20"/>
          <w:lang w:val="es-ES_tradnl"/>
        </w:rPr>
        <w:t xml:space="preserve"> </w:t>
      </w:r>
      <w:r w:rsidR="00CA2594" w:rsidRPr="00B2698D">
        <w:rPr>
          <w:rFonts w:ascii="Cambria" w:hAnsi="Cambria"/>
          <w:sz w:val="20"/>
          <w:szCs w:val="20"/>
          <w:lang w:val="es-ES_tradnl"/>
        </w:rPr>
        <w:t>señores</w:t>
      </w:r>
      <w:r w:rsidR="00CA2594" w:rsidRPr="00B2698D">
        <w:rPr>
          <w:rFonts w:ascii="Cambria" w:hAnsi="Cambria"/>
          <w:spacing w:val="56"/>
          <w:sz w:val="20"/>
          <w:szCs w:val="20"/>
          <w:lang w:val="es-ES_tradnl"/>
        </w:rPr>
        <w:t xml:space="preserve"> </w:t>
      </w:r>
      <w:r w:rsidR="00CA2594" w:rsidRPr="00B2698D">
        <w:rPr>
          <w:rFonts w:ascii="Cambria" w:hAnsi="Cambria"/>
          <w:sz w:val="20"/>
          <w:szCs w:val="20"/>
          <w:lang w:val="es-ES_tradnl"/>
        </w:rPr>
        <w:t>Carromero</w:t>
      </w:r>
      <w:r w:rsidR="00CA2594" w:rsidRPr="00B2698D">
        <w:rPr>
          <w:rFonts w:ascii="Cambria" w:hAnsi="Cambria"/>
          <w:spacing w:val="57"/>
          <w:sz w:val="20"/>
          <w:szCs w:val="20"/>
          <w:lang w:val="es-ES_tradnl"/>
        </w:rPr>
        <w:t xml:space="preserve"> </w:t>
      </w:r>
      <w:r w:rsidR="00CA2594" w:rsidRPr="00B2698D">
        <w:rPr>
          <w:rFonts w:ascii="Cambria" w:hAnsi="Cambria"/>
          <w:sz w:val="20"/>
          <w:szCs w:val="20"/>
          <w:lang w:val="es-ES_tradnl"/>
        </w:rPr>
        <w:t>y</w:t>
      </w:r>
      <w:r w:rsidR="00CA2594" w:rsidRPr="00B2698D">
        <w:rPr>
          <w:rFonts w:ascii="Cambria" w:hAnsi="Cambria"/>
          <w:spacing w:val="57"/>
          <w:sz w:val="20"/>
          <w:szCs w:val="20"/>
          <w:lang w:val="es-ES_tradnl"/>
        </w:rPr>
        <w:t xml:space="preserve"> </w:t>
      </w:r>
      <w:proofErr w:type="spellStart"/>
      <w:r w:rsidR="00CA2594" w:rsidRPr="00B2698D">
        <w:rPr>
          <w:rFonts w:ascii="Cambria" w:hAnsi="Cambria"/>
          <w:sz w:val="20"/>
          <w:szCs w:val="20"/>
          <w:lang w:val="es-ES_tradnl"/>
        </w:rPr>
        <w:t>Modig</w:t>
      </w:r>
      <w:proofErr w:type="spellEnd"/>
      <w:r w:rsidR="00CA2594" w:rsidRPr="00B2698D">
        <w:rPr>
          <w:rFonts w:ascii="Cambria" w:hAnsi="Cambria"/>
          <w:spacing w:val="57"/>
          <w:sz w:val="20"/>
          <w:szCs w:val="20"/>
          <w:lang w:val="es-ES_tradnl"/>
        </w:rPr>
        <w:t xml:space="preserve"> </w:t>
      </w:r>
      <w:r w:rsidR="00CA2594" w:rsidRPr="00B2698D">
        <w:rPr>
          <w:rFonts w:ascii="Cambria" w:hAnsi="Cambria"/>
          <w:sz w:val="20"/>
          <w:szCs w:val="20"/>
          <w:lang w:val="es-ES_tradnl"/>
        </w:rPr>
        <w:t>se</w:t>
      </w:r>
      <w:r w:rsidR="00CA2594" w:rsidRPr="00B2698D">
        <w:rPr>
          <w:rFonts w:ascii="Cambria" w:hAnsi="Cambria"/>
          <w:spacing w:val="57"/>
          <w:sz w:val="20"/>
          <w:szCs w:val="20"/>
          <w:lang w:val="es-ES_tradnl"/>
        </w:rPr>
        <w:t xml:space="preserve"> </w:t>
      </w:r>
      <w:r w:rsidR="00CA2594" w:rsidRPr="00B2698D">
        <w:rPr>
          <w:rFonts w:ascii="Cambria" w:hAnsi="Cambria"/>
          <w:sz w:val="20"/>
          <w:szCs w:val="20"/>
          <w:lang w:val="es-ES_tradnl"/>
        </w:rPr>
        <w:t>encontraban</w:t>
      </w:r>
      <w:r w:rsidR="00CA2594" w:rsidRPr="00B2698D">
        <w:rPr>
          <w:rFonts w:ascii="Cambria" w:hAnsi="Cambria"/>
          <w:spacing w:val="56"/>
          <w:sz w:val="20"/>
          <w:szCs w:val="20"/>
          <w:lang w:val="es-ES_tradnl"/>
        </w:rPr>
        <w:t xml:space="preserve"> </w:t>
      </w:r>
      <w:r w:rsidR="00CA2594" w:rsidRPr="00B2698D">
        <w:rPr>
          <w:rFonts w:ascii="Cambria" w:hAnsi="Cambria"/>
          <w:sz w:val="20"/>
          <w:szCs w:val="20"/>
          <w:lang w:val="es-ES_tradnl"/>
        </w:rPr>
        <w:t>en</w:t>
      </w:r>
      <w:r w:rsidR="00CA2594" w:rsidRPr="00B2698D">
        <w:rPr>
          <w:rFonts w:ascii="Cambria" w:hAnsi="Cambria"/>
          <w:spacing w:val="57"/>
          <w:sz w:val="20"/>
          <w:szCs w:val="20"/>
          <w:lang w:val="es-ES_tradnl"/>
        </w:rPr>
        <w:t xml:space="preserve"> </w:t>
      </w:r>
      <w:r w:rsidR="00CA2594" w:rsidRPr="00B2698D">
        <w:rPr>
          <w:rFonts w:ascii="Cambria" w:hAnsi="Cambria"/>
          <w:sz w:val="20"/>
          <w:szCs w:val="20"/>
          <w:lang w:val="es-ES_tradnl"/>
        </w:rPr>
        <w:t>Cuba con el objetivo de</w:t>
      </w:r>
      <w:r w:rsidR="00CA2594" w:rsidRPr="00B2698D">
        <w:rPr>
          <w:rFonts w:ascii="Cambria" w:hAnsi="Cambria"/>
          <w:spacing w:val="57"/>
          <w:sz w:val="20"/>
          <w:szCs w:val="20"/>
          <w:lang w:val="es-ES_tradnl"/>
        </w:rPr>
        <w:t xml:space="preserve"> </w:t>
      </w:r>
      <w:r w:rsidR="00CA2594" w:rsidRPr="00B2698D">
        <w:rPr>
          <w:rFonts w:ascii="Cambria" w:hAnsi="Cambria"/>
          <w:sz w:val="20"/>
          <w:szCs w:val="20"/>
          <w:lang w:val="es-ES_tradnl"/>
        </w:rPr>
        <w:t>apoyar</w:t>
      </w:r>
      <w:r w:rsidR="00CA2594" w:rsidRPr="00B2698D">
        <w:rPr>
          <w:rFonts w:ascii="Cambria" w:hAnsi="Cambria"/>
          <w:spacing w:val="57"/>
          <w:sz w:val="20"/>
          <w:szCs w:val="20"/>
          <w:lang w:val="es-ES_tradnl"/>
        </w:rPr>
        <w:t xml:space="preserve"> a </w:t>
      </w:r>
      <w:r w:rsidR="00CA2594" w:rsidRPr="00B2698D">
        <w:rPr>
          <w:rFonts w:ascii="Cambria" w:hAnsi="Cambria"/>
          <w:sz w:val="20"/>
          <w:szCs w:val="20"/>
          <w:lang w:val="es-ES_tradnl"/>
        </w:rPr>
        <w:t>otros</w:t>
      </w:r>
      <w:r w:rsidR="00CA2594" w:rsidRPr="00B2698D">
        <w:rPr>
          <w:rFonts w:ascii="Cambria" w:hAnsi="Cambria"/>
          <w:spacing w:val="57"/>
          <w:sz w:val="20"/>
          <w:szCs w:val="20"/>
          <w:lang w:val="es-ES_tradnl"/>
        </w:rPr>
        <w:t xml:space="preserve"> </w:t>
      </w:r>
      <w:r w:rsidR="00CA2594" w:rsidRPr="00B2698D">
        <w:rPr>
          <w:rFonts w:ascii="Cambria" w:hAnsi="Cambria"/>
          <w:sz w:val="20"/>
          <w:szCs w:val="20"/>
          <w:lang w:val="es-ES_tradnl"/>
        </w:rPr>
        <w:t>miembros</w:t>
      </w:r>
      <w:r w:rsidR="00CA2594" w:rsidRPr="00B2698D">
        <w:rPr>
          <w:rFonts w:ascii="Cambria" w:hAnsi="Cambria"/>
          <w:spacing w:val="57"/>
          <w:sz w:val="20"/>
          <w:szCs w:val="20"/>
          <w:lang w:val="es-ES_tradnl"/>
        </w:rPr>
        <w:t xml:space="preserve"> </w:t>
      </w:r>
      <w:proofErr w:type="gramStart"/>
      <w:r w:rsidR="00CA2594" w:rsidRPr="00B2698D">
        <w:rPr>
          <w:rFonts w:ascii="Cambria" w:hAnsi="Cambria"/>
          <w:sz w:val="20"/>
          <w:szCs w:val="20"/>
          <w:lang w:val="es-ES_tradnl"/>
        </w:rPr>
        <w:t xml:space="preserve">de </w:t>
      </w:r>
      <w:r w:rsidR="00CA2594" w:rsidRPr="00B2698D">
        <w:rPr>
          <w:rFonts w:ascii="Cambria" w:hAnsi="Cambria"/>
          <w:spacing w:val="-58"/>
          <w:sz w:val="20"/>
          <w:szCs w:val="20"/>
          <w:lang w:val="es-ES_tradnl"/>
        </w:rPr>
        <w:t xml:space="preserve"> </w:t>
      </w:r>
      <w:r w:rsidR="00CA2594" w:rsidRPr="00B2698D">
        <w:rPr>
          <w:rFonts w:ascii="Cambria" w:hAnsi="Cambria"/>
          <w:sz w:val="20"/>
          <w:szCs w:val="20"/>
          <w:lang w:val="es-ES_tradnl"/>
        </w:rPr>
        <w:t>movimientos</w:t>
      </w:r>
      <w:proofErr w:type="gramEnd"/>
      <w:r w:rsidR="00CA2594" w:rsidRPr="00B2698D">
        <w:rPr>
          <w:rFonts w:ascii="Cambria" w:hAnsi="Cambria"/>
          <w:sz w:val="20"/>
          <w:szCs w:val="20"/>
          <w:lang w:val="es-ES_tradnl"/>
        </w:rPr>
        <w:t xml:space="preserve"> cristianos demócratas y proveer apoyo financiero a las familias de disidentes</w:t>
      </w:r>
      <w:r w:rsidR="00CA2594" w:rsidRPr="00B2698D">
        <w:rPr>
          <w:rFonts w:ascii="Cambria" w:hAnsi="Cambria"/>
          <w:spacing w:val="1"/>
          <w:sz w:val="20"/>
          <w:szCs w:val="20"/>
          <w:lang w:val="es-ES_tradnl"/>
        </w:rPr>
        <w:t xml:space="preserve"> </w:t>
      </w:r>
      <w:r w:rsidR="00CA2594" w:rsidRPr="00B2698D">
        <w:rPr>
          <w:rFonts w:ascii="Cambria" w:hAnsi="Cambria"/>
          <w:sz w:val="20"/>
          <w:szCs w:val="20"/>
          <w:lang w:val="es-ES_tradnl"/>
        </w:rPr>
        <w:t>cubanos</w:t>
      </w:r>
      <w:r w:rsidR="00CA2594" w:rsidRPr="00B2698D">
        <w:rPr>
          <w:rFonts w:ascii="Cambria" w:hAnsi="Cambria"/>
          <w:spacing w:val="-1"/>
          <w:sz w:val="20"/>
          <w:szCs w:val="20"/>
          <w:lang w:val="es-ES_tradnl"/>
        </w:rPr>
        <w:t xml:space="preserve"> </w:t>
      </w:r>
      <w:r w:rsidR="00CA2594" w:rsidRPr="00B2698D">
        <w:rPr>
          <w:rFonts w:ascii="Cambria" w:hAnsi="Cambria"/>
          <w:sz w:val="20"/>
          <w:szCs w:val="20"/>
          <w:lang w:val="es-ES_tradnl"/>
        </w:rPr>
        <w:t>vinculados al Proyecto Varela”</w:t>
      </w:r>
      <w:r w:rsidR="00CA2594" w:rsidRPr="00B2698D">
        <w:rPr>
          <w:rStyle w:val="Refdenotaalpie"/>
          <w:rFonts w:ascii="Cambria" w:hAnsi="Cambria"/>
          <w:sz w:val="20"/>
          <w:szCs w:val="20"/>
          <w:lang w:val="es-ES_tradnl"/>
        </w:rPr>
        <w:footnoteReference w:id="48"/>
      </w:r>
      <w:r w:rsidR="00CA2594" w:rsidRPr="00B2698D">
        <w:rPr>
          <w:rFonts w:ascii="Cambria" w:hAnsi="Cambria"/>
          <w:sz w:val="20"/>
          <w:szCs w:val="20"/>
          <w:lang w:val="es-ES_tradnl"/>
        </w:rPr>
        <w:t>.</w:t>
      </w:r>
      <w:r w:rsidR="00683DC6" w:rsidRPr="00B2698D">
        <w:rPr>
          <w:rFonts w:ascii="Cambria" w:hAnsi="Cambria"/>
          <w:sz w:val="20"/>
          <w:szCs w:val="20"/>
          <w:lang w:val="es-ES_tradnl"/>
        </w:rPr>
        <w:t xml:space="preserve"> Se indicó que desde su llegada a Cuba los señores Carromero</w:t>
      </w:r>
      <w:r w:rsidR="00683DC6" w:rsidRPr="00B2698D">
        <w:rPr>
          <w:rFonts w:ascii="Cambria" w:hAnsi="Cambria"/>
          <w:spacing w:val="57"/>
          <w:sz w:val="20"/>
          <w:szCs w:val="20"/>
          <w:lang w:val="es-ES_tradnl"/>
        </w:rPr>
        <w:t xml:space="preserve"> </w:t>
      </w:r>
      <w:r w:rsidR="00683DC6" w:rsidRPr="00B2698D">
        <w:rPr>
          <w:rFonts w:ascii="Cambria" w:hAnsi="Cambria"/>
          <w:sz w:val="20"/>
          <w:szCs w:val="20"/>
          <w:lang w:val="es-ES_tradnl"/>
        </w:rPr>
        <w:t>y</w:t>
      </w:r>
      <w:r w:rsidR="00683DC6" w:rsidRPr="00B2698D">
        <w:rPr>
          <w:rFonts w:ascii="Cambria" w:hAnsi="Cambria"/>
          <w:spacing w:val="57"/>
          <w:sz w:val="20"/>
          <w:szCs w:val="20"/>
          <w:lang w:val="es-ES_tradnl"/>
        </w:rPr>
        <w:t xml:space="preserve"> </w:t>
      </w:r>
      <w:proofErr w:type="spellStart"/>
      <w:r w:rsidR="00683DC6" w:rsidRPr="00B2698D">
        <w:rPr>
          <w:rFonts w:ascii="Cambria" w:hAnsi="Cambria"/>
          <w:sz w:val="20"/>
          <w:szCs w:val="20"/>
          <w:lang w:val="es-ES_tradnl"/>
        </w:rPr>
        <w:t>Modig</w:t>
      </w:r>
      <w:proofErr w:type="spellEnd"/>
      <w:r w:rsidR="007E200C" w:rsidRPr="00B2698D">
        <w:rPr>
          <w:rFonts w:ascii="Cambria" w:hAnsi="Cambria"/>
          <w:sz w:val="20"/>
          <w:szCs w:val="20"/>
          <w:lang w:val="es-ES_tradnl"/>
        </w:rPr>
        <w:t xml:space="preserve"> fueron seguidas de manera permanente por parte de agentes policiales</w:t>
      </w:r>
      <w:r w:rsidR="007E200C" w:rsidRPr="00B2698D">
        <w:rPr>
          <w:rStyle w:val="Refdenotaalpie"/>
          <w:rFonts w:ascii="Cambria" w:hAnsi="Cambria"/>
          <w:spacing w:val="-1"/>
          <w:sz w:val="20"/>
          <w:szCs w:val="20"/>
          <w:lang w:val="es-ES_tradnl"/>
        </w:rPr>
        <w:footnoteReference w:id="49"/>
      </w:r>
      <w:r w:rsidR="007E200C" w:rsidRPr="00B2698D">
        <w:rPr>
          <w:rFonts w:ascii="Cambria" w:hAnsi="Cambria"/>
          <w:sz w:val="20"/>
          <w:szCs w:val="20"/>
          <w:lang w:val="es-ES_tradnl"/>
        </w:rPr>
        <w:t xml:space="preserve">. </w:t>
      </w:r>
    </w:p>
    <w:p w14:paraId="7ED69D5E" w14:textId="77777777" w:rsidR="00E11730" w:rsidRPr="00B2698D" w:rsidRDefault="00E11730" w:rsidP="00CA2594">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p>
    <w:p w14:paraId="22EF54AC" w14:textId="5C09C3D5" w:rsidR="008B1B56" w:rsidRPr="00B2698D" w:rsidRDefault="008B1B56" w:rsidP="00761E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Sobre las causas del accidente la Comisión </w:t>
      </w:r>
      <w:r w:rsidR="00501CC5" w:rsidRPr="00B2698D">
        <w:rPr>
          <w:rFonts w:ascii="Cambria" w:hAnsi="Cambria"/>
          <w:sz w:val="20"/>
          <w:szCs w:val="20"/>
          <w:lang w:val="es-ES_tradnl"/>
        </w:rPr>
        <w:t>toma nota de posiciones contradictorias</w:t>
      </w:r>
      <w:r w:rsidRPr="00B2698D">
        <w:rPr>
          <w:rFonts w:ascii="Cambria" w:hAnsi="Cambria"/>
          <w:sz w:val="20"/>
          <w:szCs w:val="20"/>
          <w:lang w:val="es-ES_tradnl"/>
        </w:rPr>
        <w:t xml:space="preserve">. Por una parte, </w:t>
      </w:r>
      <w:r w:rsidR="00501CC5" w:rsidRPr="00B2698D">
        <w:rPr>
          <w:rFonts w:ascii="Cambria" w:hAnsi="Cambria"/>
          <w:sz w:val="20"/>
          <w:szCs w:val="20"/>
          <w:lang w:val="es-ES_tradnl"/>
        </w:rPr>
        <w:t xml:space="preserve">la parte </w:t>
      </w:r>
      <w:r w:rsidR="00626B70" w:rsidRPr="00B2698D">
        <w:rPr>
          <w:rFonts w:ascii="Cambria" w:hAnsi="Cambria"/>
          <w:sz w:val="20"/>
          <w:szCs w:val="20"/>
          <w:lang w:val="es-ES_tradnl"/>
        </w:rPr>
        <w:t xml:space="preserve">peticionaria indicó que, conforme al testimonio de </w:t>
      </w:r>
      <w:r w:rsidRPr="00B2698D">
        <w:rPr>
          <w:rFonts w:ascii="Cambria" w:hAnsi="Cambria"/>
          <w:sz w:val="20"/>
          <w:szCs w:val="20"/>
          <w:lang w:val="es-ES_tradnl"/>
        </w:rPr>
        <w:t xml:space="preserve">Ángel </w:t>
      </w:r>
      <w:r w:rsidR="00626B70" w:rsidRPr="00B2698D">
        <w:rPr>
          <w:rFonts w:ascii="Cambria" w:hAnsi="Cambria"/>
          <w:sz w:val="20"/>
          <w:szCs w:val="20"/>
          <w:lang w:val="es-ES_tradnl"/>
        </w:rPr>
        <w:t xml:space="preserve">Francisco </w:t>
      </w:r>
      <w:r w:rsidRPr="00B2698D">
        <w:rPr>
          <w:rFonts w:ascii="Cambria" w:hAnsi="Cambria"/>
          <w:sz w:val="20"/>
          <w:szCs w:val="20"/>
          <w:lang w:val="es-ES_tradnl"/>
        </w:rPr>
        <w:t>Carromero</w:t>
      </w:r>
      <w:r w:rsidR="00626B70" w:rsidRPr="00B2698D">
        <w:rPr>
          <w:rFonts w:ascii="Cambria" w:hAnsi="Cambria"/>
          <w:sz w:val="20"/>
          <w:szCs w:val="20"/>
          <w:lang w:val="es-ES_tradnl"/>
        </w:rPr>
        <w:t xml:space="preserve"> Barrios</w:t>
      </w:r>
      <w:r w:rsidR="0078791B" w:rsidRPr="00B2698D">
        <w:rPr>
          <w:rFonts w:ascii="Cambria" w:hAnsi="Cambria"/>
          <w:sz w:val="20"/>
          <w:szCs w:val="20"/>
          <w:lang w:val="es-ES_tradnl"/>
        </w:rPr>
        <w:t>,</w:t>
      </w:r>
      <w:r w:rsidR="00626B70" w:rsidRPr="00B2698D">
        <w:rPr>
          <w:rFonts w:ascii="Cambria" w:hAnsi="Cambria"/>
          <w:sz w:val="20"/>
          <w:szCs w:val="20"/>
          <w:lang w:val="es-ES_tradnl"/>
        </w:rPr>
        <w:t xml:space="preserve"> defensor de derechos humanos, y quien se encontraba manejando el vehículo donde estaban las presuntas </w:t>
      </w:r>
      <w:proofErr w:type="gramStart"/>
      <w:r w:rsidR="00626B70" w:rsidRPr="00B2698D">
        <w:rPr>
          <w:rFonts w:ascii="Cambria" w:hAnsi="Cambria"/>
          <w:sz w:val="20"/>
          <w:szCs w:val="20"/>
          <w:lang w:val="es-ES_tradnl"/>
        </w:rPr>
        <w:t xml:space="preserve">víctimas, </w:t>
      </w:r>
      <w:r w:rsidRPr="00B2698D">
        <w:rPr>
          <w:rFonts w:ascii="Cambria" w:hAnsi="Cambria"/>
          <w:sz w:val="20"/>
          <w:szCs w:val="20"/>
          <w:lang w:val="es-ES_tradnl"/>
        </w:rPr>
        <w:t xml:space="preserve"> </w:t>
      </w:r>
      <w:r w:rsidR="00555198" w:rsidRPr="00B2698D">
        <w:rPr>
          <w:rFonts w:ascii="Cambria" w:hAnsi="Cambria"/>
          <w:spacing w:val="1"/>
          <w:sz w:val="20"/>
          <w:szCs w:val="20"/>
          <w:lang w:val="es-ES_tradnl"/>
        </w:rPr>
        <w:t>un</w:t>
      </w:r>
      <w:proofErr w:type="gramEnd"/>
      <w:r w:rsidR="00555198" w:rsidRPr="00B2698D">
        <w:rPr>
          <w:rFonts w:ascii="Cambria" w:hAnsi="Cambria"/>
          <w:spacing w:val="1"/>
          <w:sz w:val="20"/>
          <w:szCs w:val="20"/>
          <w:lang w:val="es-ES_tradnl"/>
        </w:rPr>
        <w:t xml:space="preserve"> auto les siguió desde que salieron de La Habana</w:t>
      </w:r>
      <w:r w:rsidR="00626B70" w:rsidRPr="00B2698D">
        <w:rPr>
          <w:rFonts w:ascii="Cambria" w:hAnsi="Cambria"/>
          <w:spacing w:val="1"/>
          <w:sz w:val="20"/>
          <w:szCs w:val="20"/>
          <w:lang w:val="es-ES_tradnl"/>
        </w:rPr>
        <w:t>. Señaló que</w:t>
      </w:r>
      <w:r w:rsidR="00555198" w:rsidRPr="00B2698D">
        <w:rPr>
          <w:rFonts w:ascii="Cambria" w:hAnsi="Cambria"/>
          <w:spacing w:val="1"/>
          <w:sz w:val="20"/>
          <w:szCs w:val="20"/>
          <w:lang w:val="es-ES_tradnl"/>
        </w:rPr>
        <w:t xml:space="preserve"> </w:t>
      </w:r>
      <w:r w:rsidRPr="00B2698D">
        <w:rPr>
          <w:rFonts w:ascii="Cambria" w:hAnsi="Cambria"/>
          <w:sz w:val="20"/>
          <w:szCs w:val="20"/>
          <w:lang w:val="es-ES_tradnl"/>
        </w:rPr>
        <w:t>otro</w:t>
      </w:r>
      <w:r w:rsidRPr="00B2698D">
        <w:rPr>
          <w:rFonts w:ascii="Cambria" w:hAnsi="Cambria"/>
          <w:spacing w:val="1"/>
          <w:sz w:val="20"/>
          <w:szCs w:val="20"/>
          <w:lang w:val="es-ES_tradnl"/>
        </w:rPr>
        <w:t xml:space="preserve"> </w:t>
      </w:r>
      <w:r w:rsidRPr="00B2698D">
        <w:rPr>
          <w:rFonts w:ascii="Cambria" w:hAnsi="Cambria"/>
          <w:sz w:val="20"/>
          <w:szCs w:val="20"/>
          <w:lang w:val="es-ES_tradnl"/>
        </w:rPr>
        <w:t>auto</w:t>
      </w:r>
      <w:r w:rsidR="00626B70" w:rsidRPr="00B2698D">
        <w:rPr>
          <w:rFonts w:ascii="Cambria" w:hAnsi="Cambria"/>
          <w:sz w:val="20"/>
          <w:szCs w:val="20"/>
          <w:lang w:val="es-ES_tradnl"/>
        </w:rPr>
        <w:t>, el cual era un auto oficial y de seguridad del Estado,</w:t>
      </w:r>
      <w:r w:rsidRPr="00B2698D">
        <w:rPr>
          <w:rFonts w:ascii="Cambria" w:hAnsi="Cambria"/>
          <w:sz w:val="20"/>
          <w:szCs w:val="20"/>
          <w:lang w:val="es-ES_tradnl"/>
        </w:rPr>
        <w:t xml:space="preserve"> les embistió</w:t>
      </w:r>
      <w:r w:rsidR="00626B70" w:rsidRPr="00B2698D">
        <w:rPr>
          <w:rFonts w:ascii="Cambria" w:hAnsi="Cambria"/>
          <w:sz w:val="20"/>
          <w:szCs w:val="20"/>
          <w:lang w:val="es-ES_tradnl"/>
        </w:rPr>
        <w:t xml:space="preserve"> causando el accidente</w:t>
      </w:r>
      <w:r w:rsidRPr="00B2698D">
        <w:rPr>
          <w:rFonts w:ascii="Cambria" w:hAnsi="Cambria"/>
          <w:sz w:val="20"/>
          <w:szCs w:val="20"/>
          <w:lang w:val="es-ES_tradnl"/>
        </w:rPr>
        <w:t xml:space="preserve">. </w:t>
      </w:r>
      <w:r w:rsidR="00626B70" w:rsidRPr="00B2698D">
        <w:rPr>
          <w:rFonts w:ascii="Cambria" w:hAnsi="Cambria"/>
          <w:sz w:val="20"/>
          <w:szCs w:val="20"/>
          <w:lang w:val="es-ES_tradnl"/>
        </w:rPr>
        <w:t>Se agregó que</w:t>
      </w:r>
      <w:r w:rsidRPr="00B2698D">
        <w:rPr>
          <w:rFonts w:ascii="Cambria" w:hAnsi="Cambria"/>
          <w:sz w:val="20"/>
          <w:szCs w:val="20"/>
          <w:lang w:val="es-ES_tradnl"/>
        </w:rPr>
        <w:t xml:space="preserve"> </w:t>
      </w:r>
      <w:r w:rsidR="00CA2594" w:rsidRPr="00B2698D">
        <w:rPr>
          <w:rFonts w:ascii="Cambria" w:hAnsi="Cambria"/>
          <w:sz w:val="20"/>
          <w:szCs w:val="20"/>
          <w:lang w:val="es-ES_tradnl"/>
        </w:rPr>
        <w:t>los</w:t>
      </w:r>
      <w:r w:rsidR="000A6E23" w:rsidRPr="00B2698D">
        <w:rPr>
          <w:rFonts w:ascii="Cambria" w:hAnsi="Cambria"/>
          <w:sz w:val="20"/>
          <w:szCs w:val="20"/>
          <w:lang w:val="es-ES_tradnl"/>
        </w:rPr>
        <w:t xml:space="preserve"> señor</w:t>
      </w:r>
      <w:r w:rsidR="007E200C" w:rsidRPr="00B2698D">
        <w:rPr>
          <w:rFonts w:ascii="Cambria" w:hAnsi="Cambria"/>
          <w:sz w:val="20"/>
          <w:szCs w:val="20"/>
          <w:lang w:val="es-ES_tradnl"/>
        </w:rPr>
        <w:t>es</w:t>
      </w:r>
      <w:r w:rsidRPr="00B2698D">
        <w:rPr>
          <w:rFonts w:ascii="Cambria" w:hAnsi="Cambria"/>
          <w:spacing w:val="1"/>
          <w:sz w:val="20"/>
          <w:szCs w:val="20"/>
          <w:lang w:val="es-ES_tradnl"/>
        </w:rPr>
        <w:t xml:space="preserve"> </w:t>
      </w:r>
      <w:r w:rsidRPr="00B2698D">
        <w:rPr>
          <w:rFonts w:ascii="Cambria" w:hAnsi="Cambria"/>
          <w:sz w:val="20"/>
          <w:szCs w:val="20"/>
          <w:lang w:val="es-ES_tradnl"/>
        </w:rPr>
        <w:t>Carromero</w:t>
      </w:r>
      <w:r w:rsidR="00CA2594" w:rsidRPr="00B2698D">
        <w:rPr>
          <w:rFonts w:ascii="Cambria" w:hAnsi="Cambria"/>
          <w:sz w:val="20"/>
          <w:szCs w:val="20"/>
          <w:lang w:val="es-ES_tradnl"/>
        </w:rPr>
        <w:t xml:space="preserve"> y </w:t>
      </w:r>
      <w:proofErr w:type="spellStart"/>
      <w:r w:rsidR="00CA2594" w:rsidRPr="00B2698D">
        <w:rPr>
          <w:rFonts w:ascii="Cambria" w:hAnsi="Cambria"/>
          <w:sz w:val="20"/>
          <w:szCs w:val="20"/>
          <w:lang w:val="es-ES_tradnl"/>
        </w:rPr>
        <w:t>Modig</w:t>
      </w:r>
      <w:proofErr w:type="spellEnd"/>
      <w:r w:rsidRPr="00B2698D">
        <w:rPr>
          <w:rFonts w:ascii="Cambria" w:hAnsi="Cambria"/>
          <w:spacing w:val="-1"/>
          <w:sz w:val="20"/>
          <w:szCs w:val="20"/>
          <w:lang w:val="es-ES_tradnl"/>
        </w:rPr>
        <w:t xml:space="preserve"> </w:t>
      </w:r>
      <w:r w:rsidRPr="00B2698D">
        <w:rPr>
          <w:rFonts w:ascii="Cambria" w:hAnsi="Cambria"/>
          <w:sz w:val="20"/>
          <w:szCs w:val="20"/>
          <w:lang w:val="es-ES_tradnl"/>
        </w:rPr>
        <w:t>sobrevivieron a la colisión con lesiones</w:t>
      </w:r>
      <w:r w:rsidRPr="00B2698D">
        <w:rPr>
          <w:rFonts w:ascii="Cambria" w:hAnsi="Cambria"/>
          <w:spacing w:val="-1"/>
          <w:sz w:val="20"/>
          <w:szCs w:val="20"/>
          <w:lang w:val="es-ES_tradnl"/>
        </w:rPr>
        <w:t xml:space="preserve"> </w:t>
      </w:r>
      <w:r w:rsidRPr="00B2698D">
        <w:rPr>
          <w:rFonts w:ascii="Cambria" w:hAnsi="Cambria"/>
          <w:sz w:val="20"/>
          <w:szCs w:val="20"/>
          <w:lang w:val="es-ES_tradnl"/>
        </w:rPr>
        <w:t>menores</w:t>
      </w:r>
      <w:r w:rsidR="00CA2594" w:rsidRPr="00B2698D">
        <w:rPr>
          <w:rStyle w:val="Refdenotaalpie"/>
          <w:rFonts w:ascii="Cambria" w:hAnsi="Cambria"/>
          <w:sz w:val="20"/>
          <w:szCs w:val="20"/>
          <w:lang w:val="es-ES_tradnl"/>
        </w:rPr>
        <w:footnoteReference w:id="50"/>
      </w:r>
      <w:r w:rsidRPr="00B2698D">
        <w:rPr>
          <w:rFonts w:ascii="Cambria" w:hAnsi="Cambria"/>
          <w:sz w:val="20"/>
          <w:szCs w:val="20"/>
          <w:lang w:val="es-ES_tradnl"/>
        </w:rPr>
        <w:t>.</w:t>
      </w:r>
    </w:p>
    <w:p w14:paraId="151A1334" w14:textId="77777777" w:rsidR="00D5252F" w:rsidRPr="00B2698D" w:rsidRDefault="00D5252F" w:rsidP="00D5252F">
      <w:pPr>
        <w:pStyle w:val="Prrafodelista"/>
        <w:rPr>
          <w:sz w:val="20"/>
          <w:szCs w:val="20"/>
          <w:lang w:val="es-ES_tradnl"/>
        </w:rPr>
      </w:pPr>
    </w:p>
    <w:p w14:paraId="2F2AB979" w14:textId="6F4E4AD8" w:rsidR="00D5252F" w:rsidRPr="00B2698D" w:rsidRDefault="00D5252F" w:rsidP="00D525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El señor Carromero declaró públicamente que el vehículo fue seguido por un auto de color</w:t>
      </w:r>
      <w:r w:rsidRPr="00B2698D">
        <w:rPr>
          <w:rFonts w:ascii="Cambria" w:hAnsi="Cambria"/>
          <w:spacing w:val="1"/>
          <w:sz w:val="20"/>
          <w:szCs w:val="20"/>
          <w:lang w:val="es-ES_tradnl"/>
        </w:rPr>
        <w:t xml:space="preserve"> </w:t>
      </w:r>
      <w:r w:rsidRPr="00B2698D">
        <w:rPr>
          <w:rFonts w:ascii="Cambria" w:hAnsi="Cambria"/>
          <w:sz w:val="20"/>
          <w:szCs w:val="20"/>
          <w:lang w:val="es-ES_tradnl"/>
        </w:rPr>
        <w:t>blanco desde el principio del viaje cuando salieron de La Habana</w:t>
      </w:r>
      <w:r w:rsidRPr="00B2698D">
        <w:rPr>
          <w:rStyle w:val="Refdenotaalpie"/>
          <w:rFonts w:ascii="Cambria" w:hAnsi="Cambria"/>
          <w:sz w:val="20"/>
          <w:szCs w:val="20"/>
          <w:lang w:val="es-ES_tradnl"/>
        </w:rPr>
        <w:footnoteReference w:id="51"/>
      </w:r>
      <w:r w:rsidRPr="00B2698D">
        <w:rPr>
          <w:rFonts w:ascii="Cambria" w:hAnsi="Cambria"/>
          <w:sz w:val="20"/>
          <w:szCs w:val="20"/>
          <w:lang w:val="es-ES_tradnl"/>
        </w:rPr>
        <w:t>. Expresó que se detuvo para poner gasolina, observó que el auto que les seguía se detuvo y cuando</w:t>
      </w:r>
      <w:r w:rsidRPr="00B2698D">
        <w:rPr>
          <w:rFonts w:ascii="Cambria" w:hAnsi="Cambria"/>
          <w:spacing w:val="1"/>
          <w:sz w:val="20"/>
          <w:szCs w:val="20"/>
          <w:lang w:val="es-ES_tradnl"/>
        </w:rPr>
        <w:t xml:space="preserve"> </w:t>
      </w:r>
      <w:r w:rsidRPr="00B2698D">
        <w:rPr>
          <w:rFonts w:ascii="Cambria" w:hAnsi="Cambria"/>
          <w:sz w:val="20"/>
          <w:szCs w:val="20"/>
          <w:lang w:val="es-ES_tradnl"/>
        </w:rPr>
        <w:t>iniciaron</w:t>
      </w:r>
      <w:r w:rsidRPr="00B2698D">
        <w:rPr>
          <w:rFonts w:ascii="Cambria" w:hAnsi="Cambria"/>
          <w:spacing w:val="1"/>
          <w:sz w:val="20"/>
          <w:szCs w:val="20"/>
          <w:lang w:val="es-ES_tradnl"/>
        </w:rPr>
        <w:t xml:space="preserve"> </w:t>
      </w:r>
      <w:r w:rsidRPr="00B2698D">
        <w:rPr>
          <w:rFonts w:ascii="Cambria" w:hAnsi="Cambria"/>
          <w:sz w:val="20"/>
          <w:szCs w:val="20"/>
          <w:lang w:val="es-ES_tradnl"/>
        </w:rPr>
        <w:t>marcha</w:t>
      </w:r>
      <w:r w:rsidRPr="00B2698D">
        <w:rPr>
          <w:rFonts w:ascii="Cambria" w:hAnsi="Cambria"/>
          <w:spacing w:val="1"/>
          <w:sz w:val="20"/>
          <w:szCs w:val="20"/>
          <w:lang w:val="es-ES_tradnl"/>
        </w:rPr>
        <w:t xml:space="preserve"> </w:t>
      </w:r>
      <w:r w:rsidRPr="00B2698D">
        <w:rPr>
          <w:rFonts w:ascii="Cambria" w:hAnsi="Cambria"/>
          <w:sz w:val="20"/>
          <w:szCs w:val="20"/>
          <w:lang w:val="es-ES_tradnl"/>
        </w:rPr>
        <w:t>nuevamente,</w:t>
      </w:r>
      <w:r w:rsidRPr="00B2698D">
        <w:rPr>
          <w:rFonts w:ascii="Cambria" w:hAnsi="Cambria"/>
          <w:spacing w:val="1"/>
          <w:sz w:val="20"/>
          <w:szCs w:val="20"/>
          <w:lang w:val="es-ES_tradnl"/>
        </w:rPr>
        <w:t xml:space="preserve"> </w:t>
      </w:r>
      <w:r w:rsidRPr="00B2698D">
        <w:rPr>
          <w:rFonts w:ascii="Cambria" w:hAnsi="Cambria"/>
          <w:sz w:val="20"/>
          <w:szCs w:val="20"/>
          <w:lang w:val="es-ES_tradnl"/>
        </w:rPr>
        <w:t>éste</w:t>
      </w:r>
      <w:r w:rsidRPr="00B2698D">
        <w:rPr>
          <w:rFonts w:ascii="Cambria" w:hAnsi="Cambria"/>
          <w:spacing w:val="1"/>
          <w:sz w:val="20"/>
          <w:szCs w:val="20"/>
          <w:lang w:val="es-ES_tradnl"/>
        </w:rPr>
        <w:t xml:space="preserve"> </w:t>
      </w:r>
      <w:r w:rsidRPr="00B2698D">
        <w:rPr>
          <w:rFonts w:ascii="Cambria" w:hAnsi="Cambria"/>
          <w:sz w:val="20"/>
          <w:szCs w:val="20"/>
          <w:lang w:val="es-ES_tradnl"/>
        </w:rPr>
        <w:t>los</w:t>
      </w:r>
      <w:r w:rsidRPr="00B2698D">
        <w:rPr>
          <w:rFonts w:ascii="Cambria" w:hAnsi="Cambria"/>
          <w:spacing w:val="1"/>
          <w:sz w:val="20"/>
          <w:szCs w:val="20"/>
          <w:lang w:val="es-ES_tradnl"/>
        </w:rPr>
        <w:t xml:space="preserve"> </w:t>
      </w:r>
      <w:r w:rsidRPr="00B2698D">
        <w:rPr>
          <w:rFonts w:ascii="Cambria" w:hAnsi="Cambria"/>
          <w:sz w:val="20"/>
          <w:szCs w:val="20"/>
          <w:lang w:val="es-ES_tradnl"/>
        </w:rPr>
        <w:t>seguía</w:t>
      </w:r>
      <w:r w:rsidRPr="00B2698D">
        <w:rPr>
          <w:rFonts w:ascii="Cambria" w:hAnsi="Cambria"/>
          <w:spacing w:val="1"/>
          <w:sz w:val="20"/>
          <w:szCs w:val="20"/>
          <w:lang w:val="es-ES_tradnl"/>
        </w:rPr>
        <w:t xml:space="preserve"> </w:t>
      </w:r>
      <w:r w:rsidRPr="00B2698D">
        <w:rPr>
          <w:rFonts w:ascii="Cambria" w:hAnsi="Cambria"/>
          <w:sz w:val="20"/>
          <w:szCs w:val="20"/>
          <w:lang w:val="es-ES_tradnl"/>
        </w:rPr>
        <w:t>otra</w:t>
      </w:r>
      <w:r w:rsidRPr="00B2698D">
        <w:rPr>
          <w:rFonts w:ascii="Cambria" w:hAnsi="Cambria"/>
          <w:spacing w:val="1"/>
          <w:sz w:val="20"/>
          <w:szCs w:val="20"/>
          <w:lang w:val="es-ES_tradnl"/>
        </w:rPr>
        <w:t xml:space="preserve"> </w:t>
      </w:r>
      <w:r w:rsidRPr="00B2698D">
        <w:rPr>
          <w:rFonts w:ascii="Cambria" w:hAnsi="Cambria"/>
          <w:sz w:val="20"/>
          <w:szCs w:val="20"/>
          <w:lang w:val="es-ES_tradnl"/>
        </w:rPr>
        <w:t>vez</w:t>
      </w:r>
      <w:r w:rsidRPr="00B2698D">
        <w:rPr>
          <w:rStyle w:val="Refdenotaalpie"/>
          <w:rFonts w:ascii="Cambria" w:hAnsi="Cambria"/>
          <w:sz w:val="20"/>
          <w:szCs w:val="20"/>
          <w:lang w:val="es-ES_tradnl"/>
        </w:rPr>
        <w:footnoteReference w:id="52"/>
      </w:r>
      <w:r w:rsidRPr="00B2698D">
        <w:rPr>
          <w:rFonts w:ascii="Cambria" w:hAnsi="Cambria"/>
          <w:sz w:val="20"/>
          <w:szCs w:val="20"/>
          <w:lang w:val="es-ES_tradnl"/>
        </w:rPr>
        <w:t>.</w:t>
      </w:r>
      <w:r w:rsidRPr="00B2698D">
        <w:rPr>
          <w:rFonts w:ascii="Cambria" w:hAnsi="Cambria"/>
          <w:spacing w:val="1"/>
          <w:sz w:val="20"/>
          <w:szCs w:val="20"/>
          <w:lang w:val="es-ES_tradnl"/>
        </w:rPr>
        <w:t xml:space="preserve"> Manifestó que cuando </w:t>
      </w:r>
      <w:r w:rsidRPr="00B2698D">
        <w:rPr>
          <w:rFonts w:ascii="Cambria" w:hAnsi="Cambria"/>
          <w:sz w:val="20"/>
          <w:szCs w:val="20"/>
          <w:lang w:val="es-ES_tradnl"/>
        </w:rPr>
        <w:t>regresaron</w:t>
      </w:r>
      <w:r w:rsidRPr="00B2698D">
        <w:rPr>
          <w:rFonts w:ascii="Cambria" w:hAnsi="Cambria"/>
          <w:spacing w:val="1"/>
          <w:sz w:val="20"/>
          <w:szCs w:val="20"/>
          <w:lang w:val="es-ES_tradnl"/>
        </w:rPr>
        <w:t xml:space="preserve"> </w:t>
      </w:r>
      <w:r w:rsidRPr="00B2698D">
        <w:rPr>
          <w:rFonts w:ascii="Cambria" w:hAnsi="Cambria"/>
          <w:sz w:val="20"/>
          <w:szCs w:val="20"/>
          <w:lang w:val="es-ES_tradnl"/>
        </w:rPr>
        <w:t>a</w:t>
      </w:r>
      <w:r w:rsidRPr="00B2698D">
        <w:rPr>
          <w:rFonts w:ascii="Cambria" w:hAnsi="Cambria"/>
          <w:spacing w:val="1"/>
          <w:sz w:val="20"/>
          <w:szCs w:val="20"/>
          <w:lang w:val="es-ES_tradnl"/>
        </w:rPr>
        <w:t xml:space="preserve"> </w:t>
      </w:r>
      <w:r w:rsidRPr="00B2698D">
        <w:rPr>
          <w:rFonts w:ascii="Cambria" w:hAnsi="Cambria"/>
          <w:sz w:val="20"/>
          <w:szCs w:val="20"/>
          <w:lang w:val="es-ES_tradnl"/>
        </w:rPr>
        <w:t>la</w:t>
      </w:r>
      <w:r w:rsidRPr="00B2698D">
        <w:rPr>
          <w:rFonts w:ascii="Cambria" w:hAnsi="Cambria"/>
          <w:spacing w:val="1"/>
          <w:sz w:val="20"/>
          <w:szCs w:val="20"/>
          <w:lang w:val="es-ES_tradnl"/>
        </w:rPr>
        <w:t xml:space="preserve"> </w:t>
      </w:r>
      <w:r w:rsidRPr="00B2698D">
        <w:rPr>
          <w:rFonts w:ascii="Cambria" w:hAnsi="Cambria"/>
          <w:sz w:val="20"/>
          <w:szCs w:val="20"/>
          <w:lang w:val="es-ES_tradnl"/>
        </w:rPr>
        <w:t>carretera,</w:t>
      </w:r>
      <w:r w:rsidRPr="00B2698D">
        <w:rPr>
          <w:rFonts w:ascii="Cambria" w:hAnsi="Cambria"/>
          <w:spacing w:val="1"/>
          <w:sz w:val="20"/>
          <w:szCs w:val="20"/>
          <w:lang w:val="es-ES_tradnl"/>
        </w:rPr>
        <w:t xml:space="preserve"> </w:t>
      </w:r>
      <w:proofErr w:type="gramStart"/>
      <w:r w:rsidRPr="00B2698D">
        <w:rPr>
          <w:rFonts w:ascii="Cambria" w:hAnsi="Cambria"/>
          <w:sz w:val="20"/>
          <w:szCs w:val="20"/>
          <w:lang w:val="es-ES_tradnl"/>
        </w:rPr>
        <w:t xml:space="preserve">detectaron </w:t>
      </w:r>
      <w:r w:rsidRPr="00B2698D">
        <w:rPr>
          <w:rFonts w:ascii="Cambria" w:hAnsi="Cambria"/>
          <w:spacing w:val="-57"/>
          <w:sz w:val="20"/>
          <w:szCs w:val="20"/>
          <w:lang w:val="es-ES_tradnl"/>
        </w:rPr>
        <w:t xml:space="preserve"> </w:t>
      </w:r>
      <w:r w:rsidRPr="00B2698D">
        <w:rPr>
          <w:rFonts w:ascii="Cambria" w:hAnsi="Cambria"/>
          <w:sz w:val="20"/>
          <w:szCs w:val="20"/>
          <w:lang w:val="es-ES_tradnl"/>
        </w:rPr>
        <w:t>nuevamente</w:t>
      </w:r>
      <w:proofErr w:type="gramEnd"/>
      <w:r w:rsidRPr="00B2698D">
        <w:rPr>
          <w:rFonts w:ascii="Cambria" w:hAnsi="Cambria"/>
          <w:spacing w:val="-11"/>
          <w:sz w:val="20"/>
          <w:szCs w:val="20"/>
          <w:lang w:val="es-ES_tradnl"/>
        </w:rPr>
        <w:t xml:space="preserve"> </w:t>
      </w:r>
      <w:r w:rsidRPr="00B2698D">
        <w:rPr>
          <w:rFonts w:ascii="Cambria" w:hAnsi="Cambria"/>
          <w:sz w:val="20"/>
          <w:szCs w:val="20"/>
          <w:lang w:val="es-ES_tradnl"/>
        </w:rPr>
        <w:t>la</w:t>
      </w:r>
      <w:r w:rsidRPr="00B2698D">
        <w:rPr>
          <w:rFonts w:ascii="Cambria" w:hAnsi="Cambria"/>
          <w:spacing w:val="-11"/>
          <w:sz w:val="20"/>
          <w:szCs w:val="20"/>
          <w:lang w:val="es-ES_tradnl"/>
        </w:rPr>
        <w:t xml:space="preserve"> </w:t>
      </w:r>
      <w:r w:rsidRPr="00B2698D">
        <w:rPr>
          <w:rFonts w:ascii="Cambria" w:hAnsi="Cambria"/>
          <w:sz w:val="20"/>
          <w:szCs w:val="20"/>
          <w:lang w:val="es-ES_tradnl"/>
        </w:rPr>
        <w:t>presencia</w:t>
      </w:r>
      <w:r w:rsidRPr="00B2698D">
        <w:rPr>
          <w:rFonts w:ascii="Cambria" w:hAnsi="Cambria"/>
          <w:spacing w:val="-11"/>
          <w:sz w:val="20"/>
          <w:szCs w:val="20"/>
          <w:lang w:val="es-ES_tradnl"/>
        </w:rPr>
        <w:t xml:space="preserve"> </w:t>
      </w:r>
      <w:r w:rsidRPr="00B2698D">
        <w:rPr>
          <w:rFonts w:ascii="Cambria" w:hAnsi="Cambria"/>
          <w:sz w:val="20"/>
          <w:szCs w:val="20"/>
          <w:lang w:val="es-ES_tradnl"/>
        </w:rPr>
        <w:t>de</w:t>
      </w:r>
      <w:r w:rsidRPr="00B2698D">
        <w:rPr>
          <w:rFonts w:ascii="Cambria" w:hAnsi="Cambria"/>
          <w:spacing w:val="-11"/>
          <w:sz w:val="20"/>
          <w:szCs w:val="20"/>
          <w:lang w:val="es-ES_tradnl"/>
        </w:rPr>
        <w:t xml:space="preserve"> </w:t>
      </w:r>
      <w:r w:rsidRPr="00B2698D">
        <w:rPr>
          <w:rFonts w:ascii="Cambria" w:hAnsi="Cambria"/>
          <w:sz w:val="20"/>
          <w:szCs w:val="20"/>
          <w:lang w:val="es-ES_tradnl"/>
        </w:rPr>
        <w:t>otro</w:t>
      </w:r>
      <w:r w:rsidRPr="00B2698D">
        <w:rPr>
          <w:rFonts w:ascii="Cambria" w:hAnsi="Cambria"/>
          <w:spacing w:val="-11"/>
          <w:sz w:val="20"/>
          <w:szCs w:val="20"/>
          <w:lang w:val="es-ES_tradnl"/>
        </w:rPr>
        <w:t xml:space="preserve"> </w:t>
      </w:r>
      <w:r w:rsidRPr="00B2698D">
        <w:rPr>
          <w:rFonts w:ascii="Cambria" w:hAnsi="Cambria"/>
          <w:sz w:val="20"/>
          <w:szCs w:val="20"/>
          <w:lang w:val="es-ES_tradnl"/>
        </w:rPr>
        <w:t>vehículo</w:t>
      </w:r>
      <w:r w:rsidRPr="00B2698D">
        <w:rPr>
          <w:rFonts w:ascii="Cambria" w:hAnsi="Cambria"/>
          <w:spacing w:val="-11"/>
          <w:sz w:val="20"/>
          <w:szCs w:val="20"/>
          <w:lang w:val="es-ES_tradnl"/>
        </w:rPr>
        <w:t xml:space="preserve"> </w:t>
      </w:r>
      <w:r w:rsidRPr="00B2698D">
        <w:rPr>
          <w:rFonts w:ascii="Cambria" w:hAnsi="Cambria"/>
          <w:sz w:val="20"/>
          <w:szCs w:val="20"/>
          <w:lang w:val="es-ES_tradnl"/>
        </w:rPr>
        <w:t>siguiéndoles,</w:t>
      </w:r>
      <w:r w:rsidRPr="00B2698D">
        <w:rPr>
          <w:rFonts w:ascii="Cambria" w:hAnsi="Cambria"/>
          <w:spacing w:val="-10"/>
          <w:sz w:val="20"/>
          <w:szCs w:val="20"/>
          <w:lang w:val="es-ES_tradnl"/>
        </w:rPr>
        <w:t xml:space="preserve"> </w:t>
      </w:r>
      <w:r w:rsidRPr="00B2698D">
        <w:rPr>
          <w:rFonts w:ascii="Cambria" w:hAnsi="Cambria"/>
          <w:sz w:val="20"/>
          <w:szCs w:val="20"/>
          <w:lang w:val="es-ES_tradnl"/>
        </w:rPr>
        <w:t>esta</w:t>
      </w:r>
      <w:r w:rsidRPr="00B2698D">
        <w:rPr>
          <w:rFonts w:ascii="Cambria" w:hAnsi="Cambria"/>
          <w:spacing w:val="-11"/>
          <w:sz w:val="20"/>
          <w:szCs w:val="20"/>
          <w:lang w:val="es-ES_tradnl"/>
        </w:rPr>
        <w:t xml:space="preserve"> </w:t>
      </w:r>
      <w:r w:rsidRPr="00B2698D">
        <w:rPr>
          <w:rFonts w:ascii="Cambria" w:hAnsi="Cambria"/>
          <w:sz w:val="20"/>
          <w:szCs w:val="20"/>
          <w:lang w:val="es-ES_tradnl"/>
        </w:rPr>
        <w:t>vez</w:t>
      </w:r>
      <w:r w:rsidRPr="00B2698D">
        <w:rPr>
          <w:rFonts w:ascii="Cambria" w:hAnsi="Cambria"/>
          <w:spacing w:val="-11"/>
          <w:sz w:val="20"/>
          <w:szCs w:val="20"/>
          <w:lang w:val="es-ES_tradnl"/>
        </w:rPr>
        <w:t xml:space="preserve"> </w:t>
      </w:r>
      <w:r w:rsidRPr="00B2698D">
        <w:rPr>
          <w:rFonts w:ascii="Cambria" w:hAnsi="Cambria"/>
          <w:sz w:val="20"/>
          <w:szCs w:val="20"/>
          <w:lang w:val="es-ES_tradnl"/>
        </w:rPr>
        <w:t>un</w:t>
      </w:r>
      <w:r w:rsidRPr="00B2698D">
        <w:rPr>
          <w:rFonts w:ascii="Cambria" w:hAnsi="Cambria"/>
          <w:spacing w:val="-11"/>
          <w:sz w:val="20"/>
          <w:szCs w:val="20"/>
          <w:lang w:val="es-ES_tradnl"/>
        </w:rPr>
        <w:t xml:space="preserve"> </w:t>
      </w:r>
      <w:r w:rsidRPr="00B2698D">
        <w:rPr>
          <w:rFonts w:ascii="Cambria" w:hAnsi="Cambria"/>
          <w:sz w:val="20"/>
          <w:szCs w:val="20"/>
          <w:lang w:val="es-ES_tradnl"/>
        </w:rPr>
        <w:t>automóvil</w:t>
      </w:r>
      <w:r w:rsidRPr="00B2698D">
        <w:rPr>
          <w:rFonts w:ascii="Cambria" w:hAnsi="Cambria"/>
          <w:spacing w:val="-11"/>
          <w:sz w:val="20"/>
          <w:szCs w:val="20"/>
          <w:lang w:val="es-ES_tradnl"/>
        </w:rPr>
        <w:t xml:space="preserve"> </w:t>
      </w:r>
      <w:r w:rsidRPr="00B2698D">
        <w:rPr>
          <w:rFonts w:ascii="Cambria" w:hAnsi="Cambria"/>
          <w:sz w:val="20"/>
          <w:szCs w:val="20"/>
          <w:lang w:val="es-ES_tradnl"/>
        </w:rPr>
        <w:t>marca</w:t>
      </w:r>
      <w:r w:rsidRPr="00B2698D">
        <w:rPr>
          <w:rFonts w:ascii="Cambria" w:hAnsi="Cambria"/>
          <w:spacing w:val="-11"/>
          <w:sz w:val="20"/>
          <w:szCs w:val="20"/>
          <w:lang w:val="es-ES_tradnl"/>
        </w:rPr>
        <w:t xml:space="preserve"> </w:t>
      </w:r>
      <w:r w:rsidRPr="00B2698D">
        <w:rPr>
          <w:rFonts w:ascii="Cambria" w:hAnsi="Cambria"/>
          <w:sz w:val="20"/>
          <w:szCs w:val="20"/>
          <w:lang w:val="es-ES_tradnl"/>
        </w:rPr>
        <w:t>Lada</w:t>
      </w:r>
      <w:r w:rsidRPr="00B2698D">
        <w:rPr>
          <w:rFonts w:ascii="Cambria" w:hAnsi="Cambria"/>
          <w:spacing w:val="-10"/>
          <w:sz w:val="20"/>
          <w:szCs w:val="20"/>
          <w:lang w:val="es-ES_tradnl"/>
        </w:rPr>
        <w:t xml:space="preserve"> </w:t>
      </w:r>
      <w:r w:rsidRPr="00B2698D">
        <w:rPr>
          <w:rFonts w:ascii="Cambria" w:hAnsi="Cambria"/>
          <w:sz w:val="20"/>
          <w:szCs w:val="20"/>
          <w:lang w:val="es-ES_tradnl"/>
        </w:rPr>
        <w:t>de</w:t>
      </w:r>
      <w:r w:rsidRPr="00B2698D">
        <w:rPr>
          <w:rFonts w:ascii="Cambria" w:hAnsi="Cambria"/>
          <w:spacing w:val="-11"/>
          <w:sz w:val="20"/>
          <w:szCs w:val="20"/>
          <w:lang w:val="es-ES_tradnl"/>
        </w:rPr>
        <w:t xml:space="preserve"> </w:t>
      </w:r>
      <w:r w:rsidRPr="00B2698D">
        <w:rPr>
          <w:rFonts w:ascii="Cambria" w:hAnsi="Cambria"/>
          <w:sz w:val="20"/>
          <w:szCs w:val="20"/>
          <w:lang w:val="es-ES_tradnl"/>
        </w:rPr>
        <w:t>color rojo que comenzó a hostigarlos, acercándose bastante</w:t>
      </w:r>
      <w:r w:rsidRPr="00B2698D">
        <w:rPr>
          <w:rStyle w:val="Refdenotaalpie"/>
          <w:rFonts w:ascii="Cambria" w:hAnsi="Cambria"/>
          <w:sz w:val="20"/>
          <w:szCs w:val="20"/>
          <w:lang w:val="es-ES_tradnl"/>
        </w:rPr>
        <w:footnoteReference w:id="53"/>
      </w:r>
      <w:r w:rsidRPr="00B2698D">
        <w:rPr>
          <w:rFonts w:ascii="Cambria" w:hAnsi="Cambria"/>
          <w:sz w:val="20"/>
          <w:szCs w:val="20"/>
          <w:lang w:val="es-ES_tradnl"/>
        </w:rPr>
        <w:t>. Según Ángel Carromero, “[él] iba más</w:t>
      </w:r>
      <w:r w:rsidRPr="00B2698D">
        <w:rPr>
          <w:rFonts w:ascii="Cambria" w:hAnsi="Cambria"/>
          <w:spacing w:val="1"/>
          <w:sz w:val="20"/>
          <w:szCs w:val="20"/>
          <w:lang w:val="es-ES_tradnl"/>
        </w:rPr>
        <w:t xml:space="preserve"> </w:t>
      </w:r>
      <w:r w:rsidRPr="00B2698D">
        <w:rPr>
          <w:rFonts w:ascii="Cambria" w:hAnsi="Cambria"/>
          <w:sz w:val="20"/>
          <w:szCs w:val="20"/>
          <w:lang w:val="es-ES_tradnl"/>
        </w:rPr>
        <w:t>rápido</w:t>
      </w:r>
      <w:r w:rsidRPr="00B2698D">
        <w:rPr>
          <w:rFonts w:ascii="Cambria" w:hAnsi="Cambria"/>
          <w:spacing w:val="-13"/>
          <w:sz w:val="20"/>
          <w:szCs w:val="20"/>
          <w:lang w:val="es-ES_tradnl"/>
        </w:rPr>
        <w:t xml:space="preserve"> </w:t>
      </w:r>
      <w:r w:rsidRPr="00B2698D">
        <w:rPr>
          <w:rFonts w:ascii="Cambria" w:hAnsi="Cambria"/>
          <w:sz w:val="20"/>
          <w:szCs w:val="20"/>
          <w:lang w:val="es-ES_tradnl"/>
        </w:rPr>
        <w:t>y</w:t>
      </w:r>
      <w:r w:rsidRPr="00B2698D">
        <w:rPr>
          <w:rFonts w:ascii="Cambria" w:hAnsi="Cambria"/>
          <w:spacing w:val="-12"/>
          <w:sz w:val="20"/>
          <w:szCs w:val="20"/>
          <w:lang w:val="es-ES_tradnl"/>
        </w:rPr>
        <w:t xml:space="preserve"> </w:t>
      </w:r>
      <w:r w:rsidRPr="00B2698D">
        <w:rPr>
          <w:rFonts w:ascii="Cambria" w:hAnsi="Cambria"/>
          <w:sz w:val="20"/>
          <w:szCs w:val="20"/>
          <w:lang w:val="es-ES_tradnl"/>
        </w:rPr>
        <w:t>ellos</w:t>
      </w:r>
      <w:r w:rsidRPr="00B2698D">
        <w:rPr>
          <w:rFonts w:ascii="Cambria" w:hAnsi="Cambria"/>
          <w:spacing w:val="-12"/>
          <w:sz w:val="20"/>
          <w:szCs w:val="20"/>
          <w:lang w:val="es-ES_tradnl"/>
        </w:rPr>
        <w:t xml:space="preserve"> </w:t>
      </w:r>
      <w:r w:rsidRPr="00B2698D">
        <w:rPr>
          <w:rFonts w:ascii="Cambria" w:hAnsi="Cambria"/>
          <w:sz w:val="20"/>
          <w:szCs w:val="20"/>
          <w:lang w:val="es-ES_tradnl"/>
        </w:rPr>
        <w:t>se</w:t>
      </w:r>
      <w:r w:rsidRPr="00B2698D">
        <w:rPr>
          <w:rFonts w:ascii="Cambria" w:hAnsi="Cambria"/>
          <w:spacing w:val="-12"/>
          <w:sz w:val="20"/>
          <w:szCs w:val="20"/>
          <w:lang w:val="es-ES_tradnl"/>
        </w:rPr>
        <w:t xml:space="preserve"> </w:t>
      </w:r>
      <w:r w:rsidRPr="00B2698D">
        <w:rPr>
          <w:rFonts w:ascii="Cambria" w:hAnsi="Cambria"/>
          <w:sz w:val="20"/>
          <w:szCs w:val="20"/>
          <w:lang w:val="es-ES_tradnl"/>
        </w:rPr>
        <w:t>ponían</w:t>
      </w:r>
      <w:r w:rsidRPr="00B2698D">
        <w:rPr>
          <w:rFonts w:ascii="Cambria" w:hAnsi="Cambria"/>
          <w:spacing w:val="-13"/>
          <w:sz w:val="20"/>
          <w:szCs w:val="20"/>
          <w:lang w:val="es-ES_tradnl"/>
        </w:rPr>
        <w:t xml:space="preserve"> </w:t>
      </w:r>
      <w:r w:rsidRPr="00B2698D">
        <w:rPr>
          <w:rFonts w:ascii="Cambria" w:hAnsi="Cambria"/>
          <w:sz w:val="20"/>
          <w:szCs w:val="20"/>
          <w:lang w:val="es-ES_tradnl"/>
        </w:rPr>
        <w:t>por</w:t>
      </w:r>
      <w:r w:rsidRPr="00B2698D">
        <w:rPr>
          <w:rFonts w:ascii="Cambria" w:hAnsi="Cambria"/>
          <w:spacing w:val="-12"/>
          <w:sz w:val="20"/>
          <w:szCs w:val="20"/>
          <w:lang w:val="es-ES_tradnl"/>
        </w:rPr>
        <w:t xml:space="preserve"> </w:t>
      </w:r>
      <w:r w:rsidRPr="00B2698D">
        <w:rPr>
          <w:rFonts w:ascii="Cambria" w:hAnsi="Cambria"/>
          <w:sz w:val="20"/>
          <w:szCs w:val="20"/>
          <w:lang w:val="es-ES_tradnl"/>
        </w:rPr>
        <w:t>detrás.</w:t>
      </w:r>
      <w:r w:rsidRPr="00B2698D">
        <w:rPr>
          <w:rFonts w:ascii="Cambria" w:hAnsi="Cambria"/>
          <w:spacing w:val="-12"/>
          <w:sz w:val="20"/>
          <w:szCs w:val="20"/>
          <w:lang w:val="es-ES_tradnl"/>
        </w:rPr>
        <w:t xml:space="preserve"> </w:t>
      </w:r>
      <w:r w:rsidRPr="00B2698D">
        <w:rPr>
          <w:rFonts w:ascii="Cambria" w:hAnsi="Cambria"/>
          <w:sz w:val="20"/>
          <w:szCs w:val="20"/>
          <w:lang w:val="es-ES_tradnl"/>
        </w:rPr>
        <w:t>Y</w:t>
      </w:r>
      <w:r w:rsidRPr="00B2698D">
        <w:rPr>
          <w:rFonts w:ascii="Cambria" w:hAnsi="Cambria"/>
          <w:spacing w:val="-13"/>
          <w:sz w:val="20"/>
          <w:szCs w:val="20"/>
          <w:lang w:val="es-ES_tradnl"/>
        </w:rPr>
        <w:t xml:space="preserve"> </w:t>
      </w:r>
      <w:r w:rsidRPr="00B2698D">
        <w:rPr>
          <w:rFonts w:ascii="Cambria" w:hAnsi="Cambria"/>
          <w:sz w:val="20"/>
          <w:szCs w:val="20"/>
          <w:lang w:val="es-ES_tradnl"/>
        </w:rPr>
        <w:t>[él] frenaba</w:t>
      </w:r>
      <w:r w:rsidRPr="00B2698D">
        <w:rPr>
          <w:rFonts w:ascii="Cambria" w:hAnsi="Cambria"/>
          <w:spacing w:val="-12"/>
          <w:sz w:val="20"/>
          <w:szCs w:val="20"/>
          <w:lang w:val="es-ES_tradnl"/>
        </w:rPr>
        <w:t xml:space="preserve"> </w:t>
      </w:r>
      <w:r w:rsidRPr="00B2698D">
        <w:rPr>
          <w:rFonts w:ascii="Cambria" w:hAnsi="Cambria"/>
          <w:sz w:val="20"/>
          <w:szCs w:val="20"/>
          <w:lang w:val="es-ES_tradnl"/>
        </w:rPr>
        <w:t>y</w:t>
      </w:r>
      <w:r w:rsidRPr="00B2698D">
        <w:rPr>
          <w:rFonts w:ascii="Cambria" w:hAnsi="Cambria"/>
          <w:spacing w:val="-12"/>
          <w:sz w:val="20"/>
          <w:szCs w:val="20"/>
          <w:lang w:val="es-ES_tradnl"/>
        </w:rPr>
        <w:t xml:space="preserve"> </w:t>
      </w:r>
      <w:r w:rsidRPr="00B2698D">
        <w:rPr>
          <w:rFonts w:ascii="Cambria" w:hAnsi="Cambria"/>
          <w:sz w:val="20"/>
          <w:szCs w:val="20"/>
          <w:lang w:val="es-ES_tradnl"/>
        </w:rPr>
        <w:t>ellos</w:t>
      </w:r>
      <w:r w:rsidRPr="00B2698D">
        <w:rPr>
          <w:rFonts w:ascii="Cambria" w:hAnsi="Cambria"/>
          <w:spacing w:val="-13"/>
          <w:sz w:val="20"/>
          <w:szCs w:val="20"/>
          <w:lang w:val="es-ES_tradnl"/>
        </w:rPr>
        <w:t xml:space="preserve"> </w:t>
      </w:r>
      <w:r w:rsidRPr="00B2698D">
        <w:rPr>
          <w:rFonts w:ascii="Cambria" w:hAnsi="Cambria"/>
          <w:sz w:val="20"/>
          <w:szCs w:val="20"/>
          <w:lang w:val="es-ES_tradnl"/>
        </w:rPr>
        <w:t>frenaban.</w:t>
      </w:r>
      <w:r w:rsidRPr="00B2698D">
        <w:rPr>
          <w:rFonts w:ascii="Cambria" w:hAnsi="Cambria"/>
          <w:spacing w:val="-12"/>
          <w:sz w:val="20"/>
          <w:szCs w:val="20"/>
          <w:lang w:val="es-ES_tradnl"/>
        </w:rPr>
        <w:t xml:space="preserve"> </w:t>
      </w:r>
      <w:r w:rsidRPr="00B2698D">
        <w:rPr>
          <w:rFonts w:ascii="Cambria" w:hAnsi="Cambria"/>
          <w:sz w:val="20"/>
          <w:szCs w:val="20"/>
          <w:lang w:val="es-ES_tradnl"/>
        </w:rPr>
        <w:t>No</w:t>
      </w:r>
      <w:r w:rsidRPr="00B2698D">
        <w:rPr>
          <w:rFonts w:ascii="Cambria" w:hAnsi="Cambria"/>
          <w:spacing w:val="-12"/>
          <w:sz w:val="20"/>
          <w:szCs w:val="20"/>
          <w:lang w:val="es-ES_tradnl"/>
        </w:rPr>
        <w:t xml:space="preserve"> </w:t>
      </w:r>
      <w:r w:rsidRPr="00B2698D">
        <w:rPr>
          <w:rFonts w:ascii="Cambria" w:hAnsi="Cambria"/>
          <w:sz w:val="20"/>
          <w:szCs w:val="20"/>
          <w:lang w:val="es-ES_tradnl"/>
        </w:rPr>
        <w:t>[los] adelantaban”</w:t>
      </w:r>
      <w:r w:rsidRPr="00B2698D">
        <w:rPr>
          <w:rStyle w:val="Refdenotaalpie"/>
          <w:rFonts w:ascii="Cambria" w:hAnsi="Cambria"/>
          <w:sz w:val="20"/>
          <w:szCs w:val="20"/>
          <w:lang w:val="es-ES_tradnl"/>
        </w:rPr>
        <w:footnoteReference w:id="54"/>
      </w:r>
      <w:r w:rsidRPr="00B2698D">
        <w:rPr>
          <w:rFonts w:ascii="Cambria" w:hAnsi="Cambria"/>
          <w:sz w:val="20"/>
          <w:szCs w:val="20"/>
          <w:lang w:val="es-ES_tradnl"/>
        </w:rPr>
        <w:t xml:space="preserve">. </w:t>
      </w:r>
      <w:proofErr w:type="gramStart"/>
      <w:r w:rsidRPr="00B2698D">
        <w:rPr>
          <w:rFonts w:ascii="Cambria" w:hAnsi="Cambria"/>
          <w:sz w:val="20"/>
          <w:szCs w:val="20"/>
          <w:lang w:val="es-ES_tradnl"/>
        </w:rPr>
        <w:t xml:space="preserve">Oswaldo </w:t>
      </w:r>
      <w:r w:rsidRPr="00B2698D">
        <w:rPr>
          <w:rFonts w:ascii="Cambria" w:hAnsi="Cambria"/>
          <w:spacing w:val="-57"/>
          <w:sz w:val="20"/>
          <w:szCs w:val="20"/>
          <w:lang w:val="es-ES_tradnl"/>
        </w:rPr>
        <w:t xml:space="preserve"> </w:t>
      </w:r>
      <w:proofErr w:type="spellStart"/>
      <w:r w:rsidRPr="00B2698D">
        <w:rPr>
          <w:rFonts w:ascii="Cambria" w:hAnsi="Cambria"/>
          <w:sz w:val="20"/>
          <w:szCs w:val="20"/>
          <w:lang w:val="es-ES_tradnl"/>
        </w:rPr>
        <w:t>Payá</w:t>
      </w:r>
      <w:proofErr w:type="spellEnd"/>
      <w:proofErr w:type="gramEnd"/>
      <w:r w:rsidRPr="00B2698D">
        <w:rPr>
          <w:rFonts w:ascii="Cambria" w:hAnsi="Cambria"/>
          <w:sz w:val="20"/>
          <w:szCs w:val="20"/>
          <w:lang w:val="es-ES_tradnl"/>
        </w:rPr>
        <w:t xml:space="preserve"> afirmó a Ángel Carromero que “eran de la comunista”, que era un vehículo del gobierno cubano porque tenía una</w:t>
      </w:r>
      <w:r w:rsidRPr="00B2698D">
        <w:rPr>
          <w:rFonts w:ascii="Cambria" w:hAnsi="Cambria"/>
          <w:spacing w:val="1"/>
          <w:sz w:val="20"/>
          <w:szCs w:val="20"/>
          <w:lang w:val="es-ES_tradnl"/>
        </w:rPr>
        <w:t xml:space="preserve"> </w:t>
      </w:r>
      <w:r w:rsidRPr="00B2698D">
        <w:rPr>
          <w:rFonts w:ascii="Cambria" w:hAnsi="Cambria"/>
          <w:sz w:val="20"/>
          <w:szCs w:val="20"/>
          <w:lang w:val="es-ES_tradnl"/>
        </w:rPr>
        <w:t>placa</w:t>
      </w:r>
      <w:r w:rsidRPr="00B2698D">
        <w:rPr>
          <w:rFonts w:ascii="Cambria" w:hAnsi="Cambria"/>
          <w:spacing w:val="-2"/>
          <w:sz w:val="20"/>
          <w:szCs w:val="20"/>
          <w:lang w:val="es-ES_tradnl"/>
        </w:rPr>
        <w:t xml:space="preserve"> </w:t>
      </w:r>
      <w:r w:rsidRPr="00B2698D">
        <w:rPr>
          <w:rFonts w:ascii="Cambria" w:hAnsi="Cambria"/>
          <w:sz w:val="20"/>
          <w:szCs w:val="20"/>
          <w:lang w:val="es-ES_tradnl"/>
        </w:rPr>
        <w:t>azul</w:t>
      </w:r>
      <w:r w:rsidRPr="00B2698D">
        <w:rPr>
          <w:rFonts w:ascii="Cambria" w:hAnsi="Cambria"/>
          <w:spacing w:val="-1"/>
          <w:sz w:val="20"/>
          <w:szCs w:val="20"/>
          <w:lang w:val="es-ES_tradnl"/>
        </w:rPr>
        <w:t xml:space="preserve"> </w:t>
      </w:r>
      <w:r w:rsidRPr="00B2698D">
        <w:rPr>
          <w:rFonts w:ascii="Cambria" w:hAnsi="Cambria"/>
          <w:sz w:val="20"/>
          <w:szCs w:val="20"/>
          <w:lang w:val="es-ES_tradnl"/>
        </w:rPr>
        <w:t>como las que</w:t>
      </w:r>
      <w:r w:rsidRPr="00B2698D">
        <w:rPr>
          <w:rFonts w:ascii="Cambria" w:hAnsi="Cambria"/>
          <w:spacing w:val="-2"/>
          <w:sz w:val="20"/>
          <w:szCs w:val="20"/>
          <w:lang w:val="es-ES_tradnl"/>
        </w:rPr>
        <w:t xml:space="preserve"> </w:t>
      </w:r>
      <w:r w:rsidRPr="00B2698D">
        <w:rPr>
          <w:rFonts w:ascii="Cambria" w:hAnsi="Cambria"/>
          <w:sz w:val="20"/>
          <w:szCs w:val="20"/>
          <w:lang w:val="es-ES_tradnl"/>
        </w:rPr>
        <w:t>usan los vehículos estatales</w:t>
      </w:r>
      <w:r w:rsidRPr="00B2698D">
        <w:rPr>
          <w:rStyle w:val="Refdenotaalpie"/>
          <w:rFonts w:ascii="Cambria" w:hAnsi="Cambria"/>
          <w:sz w:val="20"/>
          <w:szCs w:val="20"/>
          <w:lang w:val="es-ES_tradnl"/>
        </w:rPr>
        <w:footnoteReference w:id="55"/>
      </w:r>
      <w:r w:rsidRPr="00B2698D">
        <w:rPr>
          <w:rFonts w:ascii="Cambria" w:hAnsi="Cambria"/>
          <w:sz w:val="20"/>
          <w:szCs w:val="20"/>
          <w:lang w:val="es-ES_tradnl"/>
        </w:rPr>
        <w:t>.</w:t>
      </w:r>
    </w:p>
    <w:p w14:paraId="2F90C5CC" w14:textId="77777777" w:rsidR="00626B70" w:rsidRPr="00B2698D" w:rsidRDefault="00626B70" w:rsidP="00D70609">
      <w:pPr>
        <w:pStyle w:val="Prrafodelista"/>
        <w:rPr>
          <w:sz w:val="20"/>
          <w:szCs w:val="20"/>
          <w:lang w:val="es-ES_tradnl"/>
        </w:rPr>
      </w:pPr>
    </w:p>
    <w:p w14:paraId="1B8D60AA" w14:textId="77777777" w:rsidR="00D5252F" w:rsidRPr="00B2698D" w:rsidRDefault="00FA520F" w:rsidP="00D525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rPr>
      </w:pPr>
      <w:r w:rsidRPr="00B2698D">
        <w:rPr>
          <w:rFonts w:ascii="Cambria" w:hAnsi="Cambria"/>
          <w:sz w:val="20"/>
          <w:szCs w:val="20"/>
          <w:lang w:val="es-ES_tradnl"/>
        </w:rPr>
        <w:t xml:space="preserve">Por </w:t>
      </w:r>
      <w:r w:rsidR="008B1B56" w:rsidRPr="00B2698D">
        <w:rPr>
          <w:rFonts w:ascii="Cambria" w:hAnsi="Cambria"/>
          <w:sz w:val="20"/>
          <w:szCs w:val="20"/>
          <w:lang w:val="es-ES_tradnl"/>
        </w:rPr>
        <w:t xml:space="preserve">otra parte, </w:t>
      </w:r>
      <w:r w:rsidR="00626B70" w:rsidRPr="00B2698D">
        <w:rPr>
          <w:rFonts w:ascii="Cambria" w:hAnsi="Cambria"/>
          <w:sz w:val="20"/>
          <w:szCs w:val="20"/>
          <w:lang w:val="es-ES_tradnl"/>
        </w:rPr>
        <w:t>y tal como se indicará en la siguiente sección</w:t>
      </w:r>
      <w:r w:rsidR="007A63FF" w:rsidRPr="00B2698D">
        <w:rPr>
          <w:rFonts w:ascii="Cambria" w:hAnsi="Cambria"/>
          <w:sz w:val="20"/>
          <w:szCs w:val="20"/>
          <w:lang w:val="es-ES_tradnl"/>
        </w:rPr>
        <w:t xml:space="preserve">, en el marco de la investigación seguida por la muerte de los señores </w:t>
      </w:r>
      <w:proofErr w:type="spellStart"/>
      <w:r w:rsidR="007A63FF" w:rsidRPr="00B2698D">
        <w:rPr>
          <w:rFonts w:ascii="Cambria" w:hAnsi="Cambria"/>
          <w:sz w:val="20"/>
          <w:szCs w:val="20"/>
          <w:lang w:val="es-ES_tradnl"/>
        </w:rPr>
        <w:t>Payá</w:t>
      </w:r>
      <w:proofErr w:type="spellEnd"/>
      <w:r w:rsidR="007A63FF" w:rsidRPr="00B2698D">
        <w:rPr>
          <w:rFonts w:ascii="Cambria" w:hAnsi="Cambria"/>
          <w:sz w:val="20"/>
          <w:szCs w:val="20"/>
          <w:lang w:val="es-ES_tradnl"/>
        </w:rPr>
        <w:t xml:space="preserve"> y Cepero, </w:t>
      </w:r>
      <w:r w:rsidR="008B1B56" w:rsidRPr="00B2698D">
        <w:rPr>
          <w:rFonts w:ascii="Cambria" w:hAnsi="Cambria"/>
          <w:sz w:val="20"/>
          <w:szCs w:val="20"/>
          <w:lang w:val="es-ES_tradnl"/>
        </w:rPr>
        <w:t xml:space="preserve">el </w:t>
      </w:r>
      <w:r w:rsidR="008B1B56" w:rsidRPr="00B2698D">
        <w:rPr>
          <w:rFonts w:ascii="Cambria" w:hAnsi="Cambria"/>
          <w:sz w:val="20"/>
          <w:szCs w:val="20"/>
        </w:rPr>
        <w:t xml:space="preserve">Tribunal Popular de Granma </w:t>
      </w:r>
      <w:r w:rsidR="008B1B56" w:rsidRPr="00B2698D">
        <w:rPr>
          <w:rFonts w:ascii="Cambria" w:hAnsi="Cambria"/>
          <w:sz w:val="20"/>
          <w:szCs w:val="20"/>
          <w:lang w:val="es-ES_tradnl"/>
        </w:rPr>
        <w:t xml:space="preserve">emitió </w:t>
      </w:r>
      <w:r w:rsidR="007A63FF" w:rsidRPr="00B2698D">
        <w:rPr>
          <w:rFonts w:ascii="Cambria" w:hAnsi="Cambria"/>
          <w:sz w:val="20"/>
          <w:szCs w:val="20"/>
          <w:lang w:val="es-ES_tradnl"/>
        </w:rPr>
        <w:t xml:space="preserve">una sentencia en donde determino </w:t>
      </w:r>
      <w:r w:rsidR="007A63FF" w:rsidRPr="00B2698D">
        <w:rPr>
          <w:rFonts w:ascii="Cambria" w:hAnsi="Cambria"/>
          <w:sz w:val="20"/>
          <w:szCs w:val="20"/>
          <w:lang w:val="es-ES_tradnl"/>
        </w:rPr>
        <w:lastRenderedPageBreak/>
        <w:t xml:space="preserve">como responsable del </w:t>
      </w:r>
      <w:r w:rsidR="008B1B56" w:rsidRPr="00B2698D">
        <w:rPr>
          <w:rFonts w:ascii="Cambria" w:hAnsi="Cambria"/>
          <w:sz w:val="20"/>
          <w:szCs w:val="20"/>
          <w:lang w:val="es-ES_tradnl"/>
        </w:rPr>
        <w:t xml:space="preserve">accidente </w:t>
      </w:r>
      <w:r w:rsidR="007A63FF" w:rsidRPr="00B2698D">
        <w:rPr>
          <w:rFonts w:ascii="Cambria" w:hAnsi="Cambria"/>
          <w:sz w:val="20"/>
          <w:szCs w:val="20"/>
          <w:lang w:val="es-ES_tradnl"/>
        </w:rPr>
        <w:t>a</w:t>
      </w:r>
      <w:r w:rsidRPr="00B2698D">
        <w:rPr>
          <w:rFonts w:ascii="Cambria" w:hAnsi="Cambria"/>
          <w:sz w:val="20"/>
          <w:szCs w:val="20"/>
          <w:lang w:val="es-ES_tradnl"/>
        </w:rPr>
        <w:t xml:space="preserve"> </w:t>
      </w:r>
      <w:r w:rsidR="008B1B56" w:rsidRPr="00B2698D">
        <w:rPr>
          <w:rFonts w:ascii="Cambria" w:hAnsi="Cambria"/>
          <w:sz w:val="20"/>
          <w:szCs w:val="20"/>
          <w:lang w:val="es-ES_tradnl"/>
        </w:rPr>
        <w:t>Ángel Carromero</w:t>
      </w:r>
      <w:r w:rsidR="007A63FF" w:rsidRPr="00B2698D">
        <w:rPr>
          <w:rFonts w:ascii="Cambria" w:hAnsi="Cambria"/>
          <w:sz w:val="20"/>
          <w:szCs w:val="20"/>
          <w:lang w:val="es-ES_tradnl"/>
        </w:rPr>
        <w:t>. Ello debido a que condujo</w:t>
      </w:r>
      <w:r w:rsidR="008B1B56" w:rsidRPr="00B2698D">
        <w:rPr>
          <w:rFonts w:ascii="Cambria" w:hAnsi="Cambria"/>
          <w:sz w:val="20"/>
          <w:szCs w:val="20"/>
          <w:lang w:val="es-ES_tradnl"/>
        </w:rPr>
        <w:t xml:space="preserve"> a altas velocidades y no haber seguido las señales de tránsito sobre la vía en dicho momento</w:t>
      </w:r>
      <w:r w:rsidR="008B1B56" w:rsidRPr="00B2698D">
        <w:rPr>
          <w:rStyle w:val="Refdenotaalpie"/>
          <w:rFonts w:ascii="Cambria" w:hAnsi="Cambria"/>
          <w:sz w:val="20"/>
          <w:szCs w:val="20"/>
          <w:lang w:val="es-ES_tradnl"/>
        </w:rPr>
        <w:footnoteReference w:id="56"/>
      </w:r>
      <w:r w:rsidR="008B1B56" w:rsidRPr="00B2698D">
        <w:rPr>
          <w:rFonts w:ascii="Cambria" w:hAnsi="Cambria"/>
          <w:sz w:val="20"/>
          <w:szCs w:val="20"/>
          <w:lang w:val="es-ES_tradnl"/>
        </w:rPr>
        <w:t xml:space="preserve">. </w:t>
      </w:r>
    </w:p>
    <w:p w14:paraId="19C21388" w14:textId="77777777" w:rsidR="00D5252F" w:rsidRPr="00B2698D" w:rsidRDefault="00D5252F" w:rsidP="00D5252F">
      <w:pPr>
        <w:pStyle w:val="Prrafodelista"/>
        <w:rPr>
          <w:sz w:val="20"/>
          <w:szCs w:val="20"/>
          <w:lang w:val="es-ES_tradnl"/>
        </w:rPr>
      </w:pPr>
    </w:p>
    <w:p w14:paraId="6F109AE7" w14:textId="0694F526" w:rsidR="00D5252F" w:rsidRPr="00B2698D" w:rsidRDefault="00D5252F" w:rsidP="00D525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rPr>
      </w:pPr>
      <w:r w:rsidRPr="00B2698D">
        <w:rPr>
          <w:rFonts w:ascii="Cambria" w:hAnsi="Cambria"/>
          <w:sz w:val="20"/>
          <w:szCs w:val="20"/>
          <w:lang w:val="es-ES_tradnl"/>
        </w:rPr>
        <w:t xml:space="preserve">Adicionalmente, la Comisión toma nota de la información de la parte peticionaria y de declaraciones de las personas sobrevivientes sobre lo sucedido con posterioridad al accidente. El señor Carromero indicó que fue llevado al Hospital Carlos Manuel de </w:t>
      </w:r>
      <w:proofErr w:type="spellStart"/>
      <w:r w:rsidRPr="00B2698D">
        <w:rPr>
          <w:rFonts w:ascii="Cambria" w:hAnsi="Cambria"/>
          <w:sz w:val="20"/>
          <w:szCs w:val="20"/>
          <w:lang w:val="es-ES_tradnl"/>
        </w:rPr>
        <w:t>Céspedes</w:t>
      </w:r>
      <w:proofErr w:type="spellEnd"/>
      <w:r w:rsidRPr="00B2698D">
        <w:rPr>
          <w:rFonts w:ascii="Cambria" w:hAnsi="Cambria"/>
          <w:sz w:val="20"/>
          <w:szCs w:val="20"/>
          <w:lang w:val="es-ES_tradnl"/>
        </w:rPr>
        <w:t xml:space="preserve"> en Bayamo, donde fue drogado, golpeado y forzado a hacer una falsa confesión por las autoridades cubanas mientras estaba</w:t>
      </w:r>
      <w:r w:rsidRPr="00B2698D">
        <w:rPr>
          <w:rFonts w:ascii="Cambria" w:hAnsi="Cambria"/>
          <w:spacing w:val="1"/>
          <w:sz w:val="20"/>
          <w:szCs w:val="20"/>
          <w:lang w:val="es-ES_tradnl"/>
        </w:rPr>
        <w:t xml:space="preserve"> </w:t>
      </w:r>
      <w:r w:rsidRPr="00B2698D">
        <w:rPr>
          <w:rFonts w:ascii="Cambria" w:hAnsi="Cambria"/>
          <w:sz w:val="20"/>
          <w:szCs w:val="20"/>
          <w:lang w:val="es-ES_tradnl"/>
        </w:rPr>
        <w:t>detenido relacionada con que él habría tenido la culpa del accidente</w:t>
      </w:r>
      <w:r w:rsidRPr="00B2698D">
        <w:rPr>
          <w:rStyle w:val="Refdenotaalpie"/>
          <w:rFonts w:ascii="Cambria" w:hAnsi="Cambria"/>
          <w:sz w:val="20"/>
          <w:szCs w:val="20"/>
          <w:lang w:val="es-ES_tradnl"/>
        </w:rPr>
        <w:footnoteReference w:id="57"/>
      </w:r>
      <w:r w:rsidRPr="00B2698D">
        <w:rPr>
          <w:rFonts w:ascii="Cambria" w:hAnsi="Cambria"/>
          <w:sz w:val="20"/>
          <w:szCs w:val="20"/>
          <w:lang w:val="es-ES_tradnl"/>
        </w:rPr>
        <w:t>. Explicó que la primera persona que le habló al señor Carromero fue un oficial uniformado del</w:t>
      </w:r>
      <w:r w:rsidRPr="00B2698D">
        <w:rPr>
          <w:rFonts w:ascii="Cambria" w:hAnsi="Cambria"/>
          <w:spacing w:val="1"/>
          <w:sz w:val="20"/>
          <w:szCs w:val="20"/>
          <w:lang w:val="es-ES_tradnl"/>
        </w:rPr>
        <w:t xml:space="preserve"> </w:t>
      </w:r>
      <w:r w:rsidRPr="00B2698D">
        <w:rPr>
          <w:rFonts w:ascii="Cambria" w:hAnsi="Cambria"/>
          <w:sz w:val="20"/>
          <w:szCs w:val="20"/>
          <w:lang w:val="es-ES_tradnl"/>
        </w:rPr>
        <w:t>Ministerio</w:t>
      </w:r>
      <w:r w:rsidRPr="00B2698D">
        <w:rPr>
          <w:rFonts w:ascii="Cambria" w:hAnsi="Cambria"/>
          <w:spacing w:val="-1"/>
          <w:sz w:val="20"/>
          <w:szCs w:val="20"/>
          <w:lang w:val="es-ES_tradnl"/>
        </w:rPr>
        <w:t xml:space="preserve"> </w:t>
      </w:r>
      <w:r w:rsidRPr="00B2698D">
        <w:rPr>
          <w:rFonts w:ascii="Cambria" w:hAnsi="Cambria"/>
          <w:sz w:val="20"/>
          <w:szCs w:val="20"/>
          <w:lang w:val="es-ES_tradnl"/>
        </w:rPr>
        <w:t>del</w:t>
      </w:r>
      <w:r w:rsidRPr="00B2698D">
        <w:rPr>
          <w:rFonts w:ascii="Cambria" w:hAnsi="Cambria"/>
          <w:spacing w:val="-1"/>
          <w:sz w:val="20"/>
          <w:szCs w:val="20"/>
          <w:lang w:val="es-ES_tradnl"/>
        </w:rPr>
        <w:t xml:space="preserve"> </w:t>
      </w:r>
      <w:r w:rsidRPr="00B2698D">
        <w:rPr>
          <w:rFonts w:ascii="Cambria" w:hAnsi="Cambria"/>
          <w:sz w:val="20"/>
          <w:szCs w:val="20"/>
          <w:lang w:val="es-ES_tradnl"/>
        </w:rPr>
        <w:t>Interior y</w:t>
      </w:r>
      <w:r w:rsidRPr="00B2698D">
        <w:rPr>
          <w:rFonts w:ascii="Cambria" w:hAnsi="Cambria"/>
          <w:spacing w:val="-1"/>
          <w:sz w:val="20"/>
          <w:szCs w:val="20"/>
          <w:lang w:val="es-ES_tradnl"/>
        </w:rPr>
        <w:t xml:space="preserve"> </w:t>
      </w:r>
      <w:r w:rsidRPr="00B2698D">
        <w:rPr>
          <w:rFonts w:ascii="Cambria" w:hAnsi="Cambria"/>
          <w:sz w:val="20"/>
          <w:szCs w:val="20"/>
          <w:lang w:val="es-ES_tradnl"/>
        </w:rPr>
        <w:t>recordó que</w:t>
      </w:r>
      <w:r w:rsidRPr="00B2698D">
        <w:rPr>
          <w:rFonts w:ascii="Cambria" w:hAnsi="Cambria"/>
          <w:spacing w:val="-2"/>
          <w:sz w:val="20"/>
          <w:szCs w:val="20"/>
          <w:lang w:val="es-ES_tradnl"/>
        </w:rPr>
        <w:t xml:space="preserve"> </w:t>
      </w:r>
      <w:r w:rsidRPr="00B2698D">
        <w:rPr>
          <w:rFonts w:ascii="Cambria" w:hAnsi="Cambria"/>
          <w:sz w:val="20"/>
          <w:szCs w:val="20"/>
          <w:lang w:val="es-ES_tradnl"/>
        </w:rPr>
        <w:t>el hospital</w:t>
      </w:r>
      <w:r w:rsidRPr="00B2698D">
        <w:rPr>
          <w:rFonts w:ascii="Cambria" w:hAnsi="Cambria"/>
          <w:spacing w:val="-1"/>
          <w:sz w:val="20"/>
          <w:szCs w:val="20"/>
          <w:lang w:val="es-ES_tradnl"/>
        </w:rPr>
        <w:t xml:space="preserve"> </w:t>
      </w:r>
      <w:r w:rsidRPr="00B2698D">
        <w:rPr>
          <w:rFonts w:ascii="Cambria" w:hAnsi="Cambria"/>
          <w:sz w:val="20"/>
          <w:szCs w:val="20"/>
          <w:lang w:val="es-ES_tradnl"/>
        </w:rPr>
        <w:t>civil “había</w:t>
      </w:r>
      <w:r w:rsidRPr="00B2698D">
        <w:rPr>
          <w:rFonts w:ascii="Cambria" w:hAnsi="Cambria"/>
          <w:spacing w:val="-2"/>
          <w:sz w:val="20"/>
          <w:szCs w:val="20"/>
          <w:lang w:val="es-ES_tradnl"/>
        </w:rPr>
        <w:t xml:space="preserve"> </w:t>
      </w:r>
      <w:r w:rsidRPr="00B2698D">
        <w:rPr>
          <w:rFonts w:ascii="Cambria" w:hAnsi="Cambria"/>
          <w:sz w:val="20"/>
          <w:szCs w:val="20"/>
          <w:lang w:val="es-ES_tradnl"/>
        </w:rPr>
        <w:t>sido militarizado”</w:t>
      </w:r>
      <w:r w:rsidRPr="00B2698D">
        <w:rPr>
          <w:rStyle w:val="Refdenotaalpie"/>
          <w:rFonts w:ascii="Cambria" w:hAnsi="Cambria"/>
          <w:sz w:val="20"/>
          <w:szCs w:val="20"/>
          <w:lang w:val="es-ES_tradnl"/>
        </w:rPr>
        <w:footnoteReference w:id="58"/>
      </w:r>
      <w:r w:rsidRPr="00B2698D">
        <w:rPr>
          <w:rFonts w:ascii="Cambria" w:hAnsi="Cambria"/>
          <w:sz w:val="20"/>
          <w:szCs w:val="20"/>
          <w:lang w:val="es-ES_tradnl"/>
        </w:rPr>
        <w:t>.</w:t>
      </w:r>
    </w:p>
    <w:p w14:paraId="230E1A38" w14:textId="77777777" w:rsidR="00D5252F" w:rsidRPr="00B2698D" w:rsidRDefault="00D5252F" w:rsidP="00D5252F">
      <w:pPr>
        <w:pStyle w:val="Prrafodelista"/>
        <w:rPr>
          <w:sz w:val="20"/>
          <w:szCs w:val="20"/>
          <w:lang w:val="es-ES_tradnl"/>
        </w:rPr>
      </w:pPr>
    </w:p>
    <w:p w14:paraId="793C8670" w14:textId="4F04AF93" w:rsidR="00D5252F" w:rsidRPr="00B2698D" w:rsidRDefault="00D5252F" w:rsidP="00D525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El señor Carromero explicó que en el hospital fue indagado acerca de lo sucedido, a lo cual respondió: “[que les]</w:t>
      </w:r>
      <w:r w:rsidRPr="00B2698D">
        <w:rPr>
          <w:rFonts w:ascii="Cambria" w:hAnsi="Cambria"/>
          <w:spacing w:val="1"/>
          <w:sz w:val="20"/>
          <w:szCs w:val="20"/>
          <w:lang w:val="es-ES_tradnl"/>
        </w:rPr>
        <w:t xml:space="preserve"> </w:t>
      </w:r>
      <w:r w:rsidRPr="00B2698D">
        <w:rPr>
          <w:rFonts w:ascii="Cambria" w:hAnsi="Cambria"/>
          <w:sz w:val="20"/>
          <w:szCs w:val="20"/>
          <w:lang w:val="es-ES_tradnl"/>
        </w:rPr>
        <w:t>habían embestido con otro coche y sacado de la carretera”</w:t>
      </w:r>
      <w:r w:rsidRPr="00B2698D">
        <w:rPr>
          <w:rStyle w:val="Refdenotaalpie"/>
          <w:rFonts w:ascii="Cambria" w:hAnsi="Cambria"/>
          <w:sz w:val="20"/>
          <w:szCs w:val="20"/>
          <w:lang w:val="es-ES_tradnl"/>
        </w:rPr>
        <w:footnoteReference w:id="59"/>
      </w:r>
      <w:r w:rsidRPr="00B2698D">
        <w:rPr>
          <w:rFonts w:ascii="Cambria" w:hAnsi="Cambria"/>
          <w:sz w:val="20"/>
          <w:szCs w:val="20"/>
          <w:lang w:val="es-ES_tradnl"/>
        </w:rPr>
        <w:t>.</w:t>
      </w:r>
      <w:r w:rsidRPr="00B2698D">
        <w:rPr>
          <w:rFonts w:ascii="Cambria" w:hAnsi="Cambria"/>
          <w:sz w:val="20"/>
          <w:szCs w:val="20"/>
          <w:vertAlign w:val="superscript"/>
          <w:lang w:val="es-ES_tradnl"/>
        </w:rPr>
        <w:t xml:space="preserve"> </w:t>
      </w:r>
      <w:r w:rsidRPr="00B2698D">
        <w:rPr>
          <w:rFonts w:ascii="Cambria" w:hAnsi="Cambria"/>
          <w:sz w:val="20"/>
          <w:szCs w:val="20"/>
          <w:lang w:val="es-ES_tradnl"/>
        </w:rPr>
        <w:t>Momentos después, un grupo de</w:t>
      </w:r>
      <w:r w:rsidRPr="00B2698D">
        <w:rPr>
          <w:rFonts w:ascii="Cambria" w:hAnsi="Cambria"/>
          <w:spacing w:val="1"/>
          <w:sz w:val="20"/>
          <w:szCs w:val="20"/>
          <w:lang w:val="es-ES_tradnl"/>
        </w:rPr>
        <w:t xml:space="preserve"> </w:t>
      </w:r>
      <w:r w:rsidRPr="00B2698D">
        <w:rPr>
          <w:rFonts w:ascii="Cambria" w:hAnsi="Cambria"/>
          <w:sz w:val="20"/>
          <w:szCs w:val="20"/>
          <w:lang w:val="es-ES_tradnl"/>
        </w:rPr>
        <w:t>militares</w:t>
      </w:r>
      <w:r w:rsidRPr="00B2698D">
        <w:rPr>
          <w:rFonts w:ascii="Cambria" w:hAnsi="Cambria"/>
          <w:spacing w:val="1"/>
          <w:sz w:val="20"/>
          <w:szCs w:val="20"/>
          <w:lang w:val="es-ES_tradnl"/>
        </w:rPr>
        <w:t xml:space="preserve"> </w:t>
      </w:r>
      <w:r w:rsidRPr="00B2698D">
        <w:rPr>
          <w:rFonts w:ascii="Cambria" w:hAnsi="Cambria"/>
          <w:sz w:val="20"/>
          <w:szCs w:val="20"/>
          <w:lang w:val="es-ES_tradnl"/>
        </w:rPr>
        <w:t>rodearon</w:t>
      </w:r>
      <w:r w:rsidRPr="00B2698D">
        <w:rPr>
          <w:rFonts w:ascii="Cambria" w:hAnsi="Cambria"/>
          <w:spacing w:val="1"/>
          <w:sz w:val="20"/>
          <w:szCs w:val="20"/>
          <w:lang w:val="es-ES_tradnl"/>
        </w:rPr>
        <w:t xml:space="preserve"> </w:t>
      </w:r>
      <w:r w:rsidRPr="00B2698D">
        <w:rPr>
          <w:rFonts w:ascii="Cambria" w:hAnsi="Cambria"/>
          <w:sz w:val="20"/>
          <w:szCs w:val="20"/>
          <w:lang w:val="es-ES_tradnl"/>
        </w:rPr>
        <w:t>la</w:t>
      </w:r>
      <w:r w:rsidRPr="00B2698D">
        <w:rPr>
          <w:rFonts w:ascii="Cambria" w:hAnsi="Cambria"/>
          <w:spacing w:val="1"/>
          <w:sz w:val="20"/>
          <w:szCs w:val="20"/>
          <w:lang w:val="es-ES_tradnl"/>
        </w:rPr>
        <w:t xml:space="preserve"> </w:t>
      </w:r>
      <w:r w:rsidRPr="00B2698D">
        <w:rPr>
          <w:rFonts w:ascii="Cambria" w:hAnsi="Cambria"/>
          <w:sz w:val="20"/>
          <w:szCs w:val="20"/>
          <w:lang w:val="es-ES_tradnl"/>
        </w:rPr>
        <w:t>cama</w:t>
      </w:r>
      <w:r w:rsidRPr="00B2698D">
        <w:rPr>
          <w:rFonts w:ascii="Cambria" w:hAnsi="Cambria"/>
          <w:spacing w:val="1"/>
          <w:sz w:val="20"/>
          <w:szCs w:val="20"/>
          <w:lang w:val="es-ES_tradnl"/>
        </w:rPr>
        <w:t xml:space="preserve"> </w:t>
      </w:r>
      <w:r w:rsidRPr="00B2698D">
        <w:rPr>
          <w:rFonts w:ascii="Cambria" w:hAnsi="Cambria"/>
          <w:sz w:val="20"/>
          <w:szCs w:val="20"/>
          <w:lang w:val="es-ES_tradnl"/>
        </w:rPr>
        <w:t>del</w:t>
      </w:r>
      <w:r w:rsidRPr="00B2698D">
        <w:rPr>
          <w:rFonts w:ascii="Cambria" w:hAnsi="Cambria"/>
          <w:spacing w:val="1"/>
          <w:sz w:val="20"/>
          <w:szCs w:val="20"/>
          <w:lang w:val="es-ES_tradnl"/>
        </w:rPr>
        <w:t xml:space="preserve"> </w:t>
      </w:r>
      <w:r w:rsidRPr="00B2698D">
        <w:rPr>
          <w:rFonts w:ascii="Cambria" w:hAnsi="Cambria"/>
          <w:sz w:val="20"/>
          <w:szCs w:val="20"/>
          <w:lang w:val="es-ES_tradnl"/>
        </w:rPr>
        <w:t>Ángel Carromero</w:t>
      </w:r>
      <w:r w:rsidRPr="00B2698D">
        <w:rPr>
          <w:rFonts w:ascii="Cambria" w:hAnsi="Cambria"/>
          <w:spacing w:val="1"/>
          <w:sz w:val="20"/>
          <w:szCs w:val="20"/>
          <w:lang w:val="es-ES_tradnl"/>
        </w:rPr>
        <w:t xml:space="preserve"> </w:t>
      </w:r>
      <w:r w:rsidRPr="00B2698D">
        <w:rPr>
          <w:rFonts w:ascii="Cambria" w:hAnsi="Cambria"/>
          <w:sz w:val="20"/>
          <w:szCs w:val="20"/>
          <w:lang w:val="es-ES_tradnl"/>
        </w:rPr>
        <w:t>y</w:t>
      </w:r>
      <w:r w:rsidRPr="00B2698D">
        <w:rPr>
          <w:rFonts w:ascii="Cambria" w:hAnsi="Cambria"/>
          <w:spacing w:val="1"/>
          <w:sz w:val="20"/>
          <w:szCs w:val="20"/>
          <w:lang w:val="es-ES_tradnl"/>
        </w:rPr>
        <w:t xml:space="preserve"> </w:t>
      </w:r>
      <w:r w:rsidRPr="00B2698D">
        <w:rPr>
          <w:rFonts w:ascii="Cambria" w:hAnsi="Cambria"/>
          <w:sz w:val="20"/>
          <w:szCs w:val="20"/>
          <w:lang w:val="es-ES_tradnl"/>
        </w:rPr>
        <w:t>le</w:t>
      </w:r>
      <w:r w:rsidRPr="00B2698D">
        <w:rPr>
          <w:rFonts w:ascii="Cambria" w:hAnsi="Cambria"/>
          <w:spacing w:val="1"/>
          <w:sz w:val="20"/>
          <w:szCs w:val="20"/>
          <w:lang w:val="es-ES_tradnl"/>
        </w:rPr>
        <w:t xml:space="preserve"> </w:t>
      </w:r>
      <w:r w:rsidRPr="00B2698D">
        <w:rPr>
          <w:rFonts w:ascii="Cambria" w:hAnsi="Cambria"/>
          <w:sz w:val="20"/>
          <w:szCs w:val="20"/>
          <w:lang w:val="es-ES_tradnl"/>
        </w:rPr>
        <w:t>preguntaron</w:t>
      </w:r>
      <w:r w:rsidRPr="00B2698D">
        <w:rPr>
          <w:rFonts w:ascii="Cambria" w:hAnsi="Cambria"/>
          <w:spacing w:val="1"/>
          <w:sz w:val="20"/>
          <w:szCs w:val="20"/>
          <w:lang w:val="es-ES_tradnl"/>
        </w:rPr>
        <w:t xml:space="preserve"> </w:t>
      </w:r>
      <w:r w:rsidRPr="00B2698D">
        <w:rPr>
          <w:rFonts w:ascii="Cambria" w:hAnsi="Cambria"/>
          <w:sz w:val="20"/>
          <w:szCs w:val="20"/>
          <w:lang w:val="es-ES_tradnl"/>
        </w:rPr>
        <w:t>de</w:t>
      </w:r>
      <w:r w:rsidRPr="00B2698D">
        <w:rPr>
          <w:rFonts w:ascii="Cambria" w:hAnsi="Cambria"/>
          <w:spacing w:val="1"/>
          <w:sz w:val="20"/>
          <w:szCs w:val="20"/>
          <w:lang w:val="es-ES_tradnl"/>
        </w:rPr>
        <w:t xml:space="preserve"> </w:t>
      </w:r>
      <w:r w:rsidRPr="00B2698D">
        <w:rPr>
          <w:rFonts w:ascii="Cambria" w:hAnsi="Cambria"/>
          <w:sz w:val="20"/>
          <w:szCs w:val="20"/>
          <w:lang w:val="es-ES_tradnl"/>
        </w:rPr>
        <w:t>nuevo</w:t>
      </w:r>
      <w:r w:rsidRPr="00B2698D">
        <w:rPr>
          <w:rFonts w:ascii="Cambria" w:hAnsi="Cambria"/>
          <w:spacing w:val="1"/>
          <w:sz w:val="20"/>
          <w:szCs w:val="20"/>
          <w:lang w:val="es-ES_tradnl"/>
        </w:rPr>
        <w:t xml:space="preserve"> </w:t>
      </w:r>
      <w:r w:rsidRPr="00B2698D">
        <w:rPr>
          <w:rFonts w:ascii="Cambria" w:hAnsi="Cambria"/>
          <w:sz w:val="20"/>
          <w:szCs w:val="20"/>
          <w:lang w:val="es-ES_tradnl"/>
        </w:rPr>
        <w:t>cómo</w:t>
      </w:r>
      <w:r w:rsidRPr="00B2698D">
        <w:rPr>
          <w:rFonts w:ascii="Cambria" w:hAnsi="Cambria"/>
          <w:spacing w:val="1"/>
          <w:sz w:val="20"/>
          <w:szCs w:val="20"/>
          <w:lang w:val="es-ES_tradnl"/>
        </w:rPr>
        <w:t xml:space="preserve"> </w:t>
      </w:r>
      <w:r w:rsidRPr="00B2698D">
        <w:rPr>
          <w:rFonts w:ascii="Cambria" w:hAnsi="Cambria"/>
          <w:sz w:val="20"/>
          <w:szCs w:val="20"/>
          <w:lang w:val="es-ES_tradnl"/>
        </w:rPr>
        <w:t>se</w:t>
      </w:r>
      <w:r w:rsidRPr="00B2698D">
        <w:rPr>
          <w:rFonts w:ascii="Cambria" w:hAnsi="Cambria"/>
          <w:spacing w:val="1"/>
          <w:sz w:val="20"/>
          <w:szCs w:val="20"/>
          <w:lang w:val="es-ES_tradnl"/>
        </w:rPr>
        <w:t xml:space="preserve"> </w:t>
      </w:r>
      <w:r w:rsidRPr="00B2698D">
        <w:rPr>
          <w:rFonts w:ascii="Cambria" w:hAnsi="Cambria"/>
          <w:sz w:val="20"/>
          <w:szCs w:val="20"/>
          <w:lang w:val="es-ES_tradnl"/>
        </w:rPr>
        <w:t>habían</w:t>
      </w:r>
      <w:r w:rsidRPr="00B2698D">
        <w:rPr>
          <w:rFonts w:ascii="Cambria" w:hAnsi="Cambria"/>
          <w:spacing w:val="1"/>
          <w:sz w:val="20"/>
          <w:szCs w:val="20"/>
          <w:lang w:val="es-ES_tradnl"/>
        </w:rPr>
        <w:t xml:space="preserve"> </w:t>
      </w:r>
      <w:r w:rsidRPr="00B2698D">
        <w:rPr>
          <w:rFonts w:ascii="Cambria" w:hAnsi="Cambria"/>
          <w:sz w:val="20"/>
          <w:szCs w:val="20"/>
          <w:lang w:val="es-ES_tradnl"/>
        </w:rPr>
        <w:t>accidentado</w:t>
      </w:r>
      <w:r w:rsidRPr="00B2698D">
        <w:rPr>
          <w:rStyle w:val="Refdenotaalpie"/>
          <w:rFonts w:ascii="Cambria" w:hAnsi="Cambria"/>
          <w:sz w:val="20"/>
          <w:szCs w:val="20"/>
          <w:lang w:val="es-ES_tradnl"/>
        </w:rPr>
        <w:footnoteReference w:id="60"/>
      </w:r>
      <w:r w:rsidRPr="00B2698D">
        <w:rPr>
          <w:rFonts w:ascii="Cambria" w:hAnsi="Cambria"/>
          <w:sz w:val="20"/>
          <w:szCs w:val="20"/>
          <w:lang w:val="es-ES_tradnl"/>
        </w:rPr>
        <w:t>. Aunque el señor Carromero respondió explicando de nuevo que otro auto los había</w:t>
      </w:r>
      <w:r w:rsidRPr="00B2698D">
        <w:rPr>
          <w:rFonts w:ascii="Cambria" w:hAnsi="Cambria"/>
          <w:spacing w:val="1"/>
          <w:sz w:val="20"/>
          <w:szCs w:val="20"/>
          <w:lang w:val="es-ES_tradnl"/>
        </w:rPr>
        <w:t xml:space="preserve"> </w:t>
      </w:r>
      <w:r w:rsidRPr="00B2698D">
        <w:rPr>
          <w:rFonts w:ascii="Cambria" w:hAnsi="Cambria"/>
          <w:sz w:val="20"/>
          <w:szCs w:val="20"/>
          <w:lang w:val="es-ES_tradnl"/>
        </w:rPr>
        <w:t>embestido desde atrás, los militares insistieron en que no hubo ninguna colisión. Ángel</w:t>
      </w:r>
      <w:r w:rsidRPr="00B2698D">
        <w:rPr>
          <w:rFonts w:ascii="Cambria" w:hAnsi="Cambria"/>
          <w:spacing w:val="-1"/>
          <w:sz w:val="20"/>
          <w:szCs w:val="20"/>
          <w:lang w:val="es-ES_tradnl"/>
        </w:rPr>
        <w:t xml:space="preserve"> </w:t>
      </w:r>
      <w:r w:rsidRPr="00B2698D">
        <w:rPr>
          <w:rFonts w:ascii="Cambria" w:hAnsi="Cambria"/>
          <w:sz w:val="20"/>
          <w:szCs w:val="20"/>
          <w:lang w:val="es-ES_tradnl"/>
        </w:rPr>
        <w:t>Carromero manifestó lo siguiente:</w:t>
      </w:r>
    </w:p>
    <w:p w14:paraId="21FE67AE" w14:textId="77777777" w:rsidR="00D5252F" w:rsidRPr="00B2698D" w:rsidRDefault="00D5252F" w:rsidP="00D5252F">
      <w:pPr>
        <w:pStyle w:val="Textoindependiente"/>
        <w:spacing w:after="0"/>
        <w:rPr>
          <w:rFonts w:ascii="Cambria" w:hAnsi="Cambria"/>
          <w:sz w:val="20"/>
          <w:szCs w:val="20"/>
          <w:lang w:val="es-ES_tradnl"/>
        </w:rPr>
      </w:pPr>
    </w:p>
    <w:p w14:paraId="37DC54C1" w14:textId="389C84D4" w:rsidR="00D5252F" w:rsidRPr="00B2698D" w:rsidRDefault="00D5252F" w:rsidP="005A0F6B">
      <w:pPr>
        <w:pStyle w:val="Textoindependiente"/>
        <w:spacing w:after="0"/>
        <w:ind w:left="360" w:right="360"/>
        <w:jc w:val="both"/>
        <w:rPr>
          <w:rFonts w:ascii="Cambria" w:hAnsi="Cambria"/>
          <w:sz w:val="18"/>
          <w:szCs w:val="18"/>
          <w:lang w:val="es-ES_tradnl"/>
        </w:rPr>
      </w:pPr>
      <w:r w:rsidRPr="00B2698D">
        <w:rPr>
          <w:rFonts w:ascii="Cambria" w:hAnsi="Cambria"/>
          <w:sz w:val="18"/>
          <w:szCs w:val="18"/>
          <w:lang w:val="es-ES_tradnl"/>
        </w:rPr>
        <w:t>Uno de ellos me habló y afirmó categórico que no se trataba de una colisión. Ningún coche [les] había dado un golpe. Cuanto afirmaba sencillamente no había sucedido.</w:t>
      </w:r>
      <w:r w:rsidRPr="00B2698D">
        <w:rPr>
          <w:rFonts w:ascii="Cambria" w:hAnsi="Cambria"/>
          <w:spacing w:val="1"/>
          <w:sz w:val="18"/>
          <w:szCs w:val="18"/>
          <w:lang w:val="es-ES_tradnl"/>
        </w:rPr>
        <w:t xml:space="preserve"> </w:t>
      </w:r>
      <w:r w:rsidRPr="00B2698D">
        <w:rPr>
          <w:rFonts w:ascii="Cambria" w:hAnsi="Cambria"/>
          <w:sz w:val="18"/>
          <w:szCs w:val="18"/>
          <w:lang w:val="es-ES_tradnl"/>
        </w:rPr>
        <w:t>Por supuesto, repliqué, que era mentira, que no había ocurrido ningún accidente, sino</w:t>
      </w:r>
      <w:r w:rsidRPr="00B2698D">
        <w:rPr>
          <w:rFonts w:ascii="Cambria" w:hAnsi="Cambria"/>
          <w:spacing w:val="1"/>
          <w:sz w:val="18"/>
          <w:szCs w:val="18"/>
          <w:lang w:val="es-ES_tradnl"/>
        </w:rPr>
        <w:t xml:space="preserve"> </w:t>
      </w:r>
      <w:r w:rsidRPr="00B2698D">
        <w:rPr>
          <w:rFonts w:ascii="Cambria" w:hAnsi="Cambria"/>
          <w:sz w:val="18"/>
          <w:szCs w:val="18"/>
          <w:lang w:val="es-ES_tradnl"/>
        </w:rPr>
        <w:t>un ataque flagrante. Me golpeó en la cara. Con tono calmado, que contradecía los</w:t>
      </w:r>
      <w:r w:rsidRPr="00B2698D">
        <w:rPr>
          <w:rFonts w:ascii="Cambria" w:hAnsi="Cambria"/>
          <w:spacing w:val="1"/>
          <w:sz w:val="18"/>
          <w:szCs w:val="18"/>
          <w:lang w:val="es-ES_tradnl"/>
        </w:rPr>
        <w:t xml:space="preserve"> </w:t>
      </w:r>
      <w:r w:rsidRPr="00B2698D">
        <w:rPr>
          <w:rFonts w:ascii="Cambria" w:hAnsi="Cambria"/>
          <w:sz w:val="18"/>
          <w:szCs w:val="18"/>
          <w:lang w:val="es-ES_tradnl"/>
        </w:rPr>
        <w:t>bofetones,</w:t>
      </w:r>
      <w:r w:rsidRPr="00B2698D">
        <w:rPr>
          <w:rFonts w:ascii="Cambria" w:hAnsi="Cambria"/>
          <w:spacing w:val="-11"/>
          <w:sz w:val="18"/>
          <w:szCs w:val="18"/>
          <w:lang w:val="es-ES_tradnl"/>
        </w:rPr>
        <w:t xml:space="preserve"> </w:t>
      </w:r>
      <w:r w:rsidRPr="00B2698D">
        <w:rPr>
          <w:rFonts w:ascii="Cambria" w:hAnsi="Cambria"/>
          <w:sz w:val="18"/>
          <w:szCs w:val="18"/>
          <w:lang w:val="es-ES_tradnl"/>
        </w:rPr>
        <w:t>recalcó:</w:t>
      </w:r>
      <w:r w:rsidRPr="00B2698D">
        <w:rPr>
          <w:rFonts w:ascii="Cambria" w:hAnsi="Cambria"/>
          <w:spacing w:val="-11"/>
          <w:sz w:val="18"/>
          <w:szCs w:val="18"/>
          <w:lang w:val="es-ES_tradnl"/>
        </w:rPr>
        <w:t xml:space="preserve"> </w:t>
      </w:r>
      <w:r w:rsidRPr="00B2698D">
        <w:rPr>
          <w:rFonts w:ascii="Cambria" w:hAnsi="Cambria"/>
          <w:sz w:val="18"/>
          <w:szCs w:val="18"/>
          <w:lang w:val="es-ES_tradnl"/>
        </w:rPr>
        <w:t>“eres</w:t>
      </w:r>
      <w:r w:rsidRPr="00B2698D">
        <w:rPr>
          <w:rFonts w:ascii="Cambria" w:hAnsi="Cambria"/>
          <w:spacing w:val="-11"/>
          <w:sz w:val="18"/>
          <w:szCs w:val="18"/>
          <w:lang w:val="es-ES_tradnl"/>
        </w:rPr>
        <w:t xml:space="preserve"> </w:t>
      </w:r>
      <w:r w:rsidRPr="00B2698D">
        <w:rPr>
          <w:rFonts w:ascii="Cambria" w:hAnsi="Cambria"/>
          <w:sz w:val="18"/>
          <w:szCs w:val="18"/>
          <w:lang w:val="es-ES_tradnl"/>
        </w:rPr>
        <w:t>muy</w:t>
      </w:r>
      <w:r w:rsidRPr="00B2698D">
        <w:rPr>
          <w:rFonts w:ascii="Cambria" w:hAnsi="Cambria"/>
          <w:spacing w:val="-10"/>
          <w:sz w:val="18"/>
          <w:szCs w:val="18"/>
          <w:lang w:val="es-ES_tradnl"/>
        </w:rPr>
        <w:t xml:space="preserve"> </w:t>
      </w:r>
      <w:r w:rsidRPr="00B2698D">
        <w:rPr>
          <w:rFonts w:ascii="Cambria" w:hAnsi="Cambria"/>
          <w:sz w:val="18"/>
          <w:szCs w:val="18"/>
          <w:lang w:val="es-ES_tradnl"/>
        </w:rPr>
        <w:t>joven</w:t>
      </w:r>
      <w:r w:rsidRPr="00B2698D">
        <w:rPr>
          <w:rFonts w:ascii="Cambria" w:hAnsi="Cambria"/>
          <w:spacing w:val="-11"/>
          <w:sz w:val="18"/>
          <w:szCs w:val="18"/>
          <w:lang w:val="es-ES_tradnl"/>
        </w:rPr>
        <w:t xml:space="preserve"> </w:t>
      </w:r>
      <w:r w:rsidRPr="00B2698D">
        <w:rPr>
          <w:rFonts w:ascii="Cambria" w:hAnsi="Cambria"/>
          <w:sz w:val="18"/>
          <w:szCs w:val="18"/>
          <w:lang w:val="es-ES_tradnl"/>
        </w:rPr>
        <w:t>para</w:t>
      </w:r>
      <w:r w:rsidRPr="00B2698D">
        <w:rPr>
          <w:rFonts w:ascii="Cambria" w:hAnsi="Cambria"/>
          <w:spacing w:val="-11"/>
          <w:sz w:val="18"/>
          <w:szCs w:val="18"/>
          <w:lang w:val="es-ES_tradnl"/>
        </w:rPr>
        <w:t xml:space="preserve"> </w:t>
      </w:r>
      <w:r w:rsidRPr="00B2698D">
        <w:rPr>
          <w:rFonts w:ascii="Cambria" w:hAnsi="Cambria"/>
          <w:sz w:val="18"/>
          <w:szCs w:val="18"/>
          <w:lang w:val="es-ES_tradnl"/>
        </w:rPr>
        <w:t>quedarte</w:t>
      </w:r>
      <w:r w:rsidRPr="00B2698D">
        <w:rPr>
          <w:rFonts w:ascii="Cambria" w:hAnsi="Cambria"/>
          <w:spacing w:val="-10"/>
          <w:sz w:val="18"/>
          <w:szCs w:val="18"/>
          <w:lang w:val="es-ES_tradnl"/>
        </w:rPr>
        <w:t xml:space="preserve"> </w:t>
      </w:r>
      <w:r w:rsidRPr="00B2698D">
        <w:rPr>
          <w:rFonts w:ascii="Cambria" w:hAnsi="Cambria"/>
          <w:sz w:val="18"/>
          <w:szCs w:val="18"/>
          <w:lang w:val="es-ES_tradnl"/>
        </w:rPr>
        <w:t>en</w:t>
      </w:r>
      <w:r w:rsidRPr="00B2698D">
        <w:rPr>
          <w:rFonts w:ascii="Cambria" w:hAnsi="Cambria"/>
          <w:spacing w:val="-11"/>
          <w:sz w:val="18"/>
          <w:szCs w:val="18"/>
          <w:lang w:val="es-ES_tradnl"/>
        </w:rPr>
        <w:t xml:space="preserve"> </w:t>
      </w:r>
      <w:r w:rsidRPr="00B2698D">
        <w:rPr>
          <w:rFonts w:ascii="Cambria" w:hAnsi="Cambria"/>
          <w:sz w:val="18"/>
          <w:szCs w:val="18"/>
          <w:lang w:val="es-ES_tradnl"/>
        </w:rPr>
        <w:t>la</w:t>
      </w:r>
      <w:r w:rsidRPr="00B2698D">
        <w:rPr>
          <w:rFonts w:ascii="Cambria" w:hAnsi="Cambria"/>
          <w:spacing w:val="-11"/>
          <w:sz w:val="18"/>
          <w:szCs w:val="18"/>
          <w:lang w:val="es-ES_tradnl"/>
        </w:rPr>
        <w:t xml:space="preserve"> </w:t>
      </w:r>
      <w:r w:rsidRPr="00B2698D">
        <w:rPr>
          <w:rFonts w:ascii="Cambria" w:hAnsi="Cambria"/>
          <w:sz w:val="18"/>
          <w:szCs w:val="18"/>
          <w:lang w:val="es-ES_tradnl"/>
        </w:rPr>
        <w:t>isla</w:t>
      </w:r>
      <w:r w:rsidRPr="00B2698D">
        <w:rPr>
          <w:rFonts w:ascii="Cambria" w:hAnsi="Cambria"/>
          <w:spacing w:val="-10"/>
          <w:sz w:val="18"/>
          <w:szCs w:val="18"/>
          <w:lang w:val="es-ES_tradnl"/>
        </w:rPr>
        <w:t xml:space="preserve"> </w:t>
      </w:r>
      <w:r w:rsidRPr="00B2698D">
        <w:rPr>
          <w:rFonts w:ascii="Cambria" w:hAnsi="Cambria"/>
          <w:sz w:val="18"/>
          <w:szCs w:val="18"/>
          <w:lang w:val="es-ES_tradnl"/>
        </w:rPr>
        <w:t>durante</w:t>
      </w:r>
      <w:r w:rsidRPr="00B2698D">
        <w:rPr>
          <w:rFonts w:ascii="Cambria" w:hAnsi="Cambria"/>
          <w:spacing w:val="-11"/>
          <w:sz w:val="18"/>
          <w:szCs w:val="18"/>
          <w:lang w:val="es-ES_tradnl"/>
        </w:rPr>
        <w:t xml:space="preserve"> </w:t>
      </w:r>
      <w:r w:rsidRPr="00B2698D">
        <w:rPr>
          <w:rFonts w:ascii="Cambria" w:hAnsi="Cambria"/>
          <w:sz w:val="18"/>
          <w:szCs w:val="18"/>
          <w:lang w:val="es-ES_tradnl"/>
        </w:rPr>
        <w:t>años,</w:t>
      </w:r>
      <w:r w:rsidRPr="00B2698D">
        <w:rPr>
          <w:rFonts w:ascii="Cambria" w:hAnsi="Cambria"/>
          <w:spacing w:val="-11"/>
          <w:sz w:val="18"/>
          <w:szCs w:val="18"/>
          <w:lang w:val="es-ES_tradnl"/>
        </w:rPr>
        <w:t xml:space="preserve"> </w:t>
      </w:r>
      <w:r w:rsidRPr="00B2698D">
        <w:rPr>
          <w:rFonts w:ascii="Cambria" w:hAnsi="Cambria"/>
          <w:sz w:val="18"/>
          <w:szCs w:val="18"/>
          <w:lang w:val="es-ES_tradnl"/>
        </w:rPr>
        <w:t>debes</w:t>
      </w:r>
      <w:r w:rsidRPr="00B2698D">
        <w:rPr>
          <w:rFonts w:ascii="Cambria" w:hAnsi="Cambria"/>
          <w:spacing w:val="-10"/>
          <w:sz w:val="18"/>
          <w:szCs w:val="18"/>
          <w:lang w:val="es-ES_tradnl"/>
        </w:rPr>
        <w:t xml:space="preserve"> </w:t>
      </w:r>
      <w:proofErr w:type="gramStart"/>
      <w:r w:rsidRPr="00B2698D">
        <w:rPr>
          <w:rFonts w:ascii="Cambria" w:hAnsi="Cambria"/>
          <w:sz w:val="18"/>
          <w:szCs w:val="18"/>
          <w:lang w:val="es-ES_tradnl"/>
        </w:rPr>
        <w:t>decidir</w:t>
      </w:r>
      <w:r w:rsidRPr="00B2698D">
        <w:rPr>
          <w:rFonts w:ascii="Cambria" w:hAnsi="Cambria"/>
          <w:spacing w:val="-58"/>
          <w:sz w:val="18"/>
          <w:szCs w:val="18"/>
          <w:lang w:val="es-ES_tradnl"/>
        </w:rPr>
        <w:t xml:space="preserve"> </w:t>
      </w:r>
      <w:r w:rsidR="0087658C" w:rsidRPr="00B2698D">
        <w:rPr>
          <w:rFonts w:ascii="Cambria" w:hAnsi="Cambria"/>
          <w:spacing w:val="-58"/>
          <w:sz w:val="18"/>
          <w:szCs w:val="18"/>
          <w:lang w:val="es-ES_tradnl"/>
        </w:rPr>
        <w:t xml:space="preserve"> </w:t>
      </w:r>
      <w:r w:rsidRPr="00B2698D">
        <w:rPr>
          <w:rFonts w:ascii="Cambria" w:hAnsi="Cambria"/>
          <w:sz w:val="18"/>
          <w:szCs w:val="18"/>
          <w:lang w:val="es-ES_tradnl"/>
        </w:rPr>
        <w:t>si</w:t>
      </w:r>
      <w:proofErr w:type="gramEnd"/>
      <w:r w:rsidRPr="00B2698D">
        <w:rPr>
          <w:rFonts w:ascii="Cambria" w:hAnsi="Cambria"/>
          <w:sz w:val="18"/>
          <w:szCs w:val="18"/>
          <w:lang w:val="es-ES_tradnl"/>
        </w:rPr>
        <w:t xml:space="preserve"> colaboras o no. Te podremos tratar bien o mal, pero solo tú serás el responsable. </w:t>
      </w:r>
      <w:proofErr w:type="gramStart"/>
      <w:r w:rsidRPr="00B2698D">
        <w:rPr>
          <w:rFonts w:ascii="Cambria" w:hAnsi="Cambria"/>
          <w:sz w:val="18"/>
          <w:szCs w:val="18"/>
          <w:lang w:val="es-ES_tradnl"/>
        </w:rPr>
        <w:t xml:space="preserve">De </w:t>
      </w:r>
      <w:r w:rsidRPr="00B2698D">
        <w:rPr>
          <w:rFonts w:ascii="Cambria" w:hAnsi="Cambria"/>
          <w:spacing w:val="-57"/>
          <w:sz w:val="18"/>
          <w:szCs w:val="18"/>
          <w:lang w:val="es-ES_tradnl"/>
        </w:rPr>
        <w:t xml:space="preserve"> </w:t>
      </w:r>
      <w:r w:rsidRPr="00B2698D">
        <w:rPr>
          <w:rFonts w:ascii="Cambria" w:hAnsi="Cambria"/>
          <w:sz w:val="18"/>
          <w:szCs w:val="18"/>
          <w:lang w:val="es-ES_tradnl"/>
        </w:rPr>
        <w:t>tu</w:t>
      </w:r>
      <w:proofErr w:type="gramEnd"/>
      <w:r w:rsidRPr="00B2698D">
        <w:rPr>
          <w:rFonts w:ascii="Cambria" w:hAnsi="Cambria"/>
          <w:spacing w:val="-1"/>
          <w:sz w:val="18"/>
          <w:szCs w:val="18"/>
          <w:lang w:val="es-ES_tradnl"/>
        </w:rPr>
        <w:t xml:space="preserve"> </w:t>
      </w:r>
      <w:r w:rsidRPr="00B2698D">
        <w:rPr>
          <w:rFonts w:ascii="Cambria" w:hAnsi="Cambria"/>
          <w:sz w:val="18"/>
          <w:szCs w:val="18"/>
          <w:lang w:val="es-ES_tradnl"/>
        </w:rPr>
        <w:t>confesión dependerá</w:t>
      </w:r>
      <w:r w:rsidRPr="00B2698D">
        <w:rPr>
          <w:rFonts w:ascii="Cambria" w:hAnsi="Cambria"/>
          <w:spacing w:val="-1"/>
          <w:sz w:val="18"/>
          <w:szCs w:val="18"/>
          <w:lang w:val="es-ES_tradnl"/>
        </w:rPr>
        <w:t xml:space="preserve"> </w:t>
      </w:r>
      <w:r w:rsidRPr="00B2698D">
        <w:rPr>
          <w:rFonts w:ascii="Cambria" w:hAnsi="Cambria"/>
          <w:sz w:val="18"/>
          <w:szCs w:val="18"/>
          <w:lang w:val="es-ES_tradnl"/>
        </w:rPr>
        <w:t>tu futuro</w:t>
      </w:r>
      <w:r w:rsidRPr="00B2698D">
        <w:rPr>
          <w:rStyle w:val="Refdenotaalpie"/>
          <w:rFonts w:ascii="Cambria" w:hAnsi="Cambria"/>
          <w:sz w:val="18"/>
          <w:szCs w:val="18"/>
          <w:lang w:val="es-ES_tradnl"/>
        </w:rPr>
        <w:footnoteReference w:id="61"/>
      </w:r>
      <w:r w:rsidRPr="00B2698D">
        <w:rPr>
          <w:rFonts w:ascii="Cambria" w:hAnsi="Cambria"/>
          <w:sz w:val="18"/>
          <w:szCs w:val="18"/>
          <w:lang w:val="es-ES_tradnl"/>
        </w:rPr>
        <w:t>.</w:t>
      </w:r>
    </w:p>
    <w:p w14:paraId="1AAC4216" w14:textId="77777777" w:rsidR="00D5252F" w:rsidRPr="00B2698D" w:rsidRDefault="00D5252F" w:rsidP="00D5252F">
      <w:pPr>
        <w:pStyle w:val="Textoindependiente"/>
        <w:spacing w:after="0"/>
        <w:ind w:left="909" w:right="669"/>
        <w:jc w:val="both"/>
        <w:rPr>
          <w:rFonts w:ascii="Cambria" w:hAnsi="Cambria"/>
          <w:sz w:val="20"/>
          <w:szCs w:val="20"/>
          <w:lang w:val="es-ES_tradnl"/>
        </w:rPr>
      </w:pPr>
    </w:p>
    <w:p w14:paraId="5D7014E4" w14:textId="236D8BA5" w:rsidR="00D5252F" w:rsidRPr="00B2698D" w:rsidRDefault="00D5252F" w:rsidP="00D525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Manifestó que uno de los militares recitó la versión oficial que el señor Carromero tenía que aprender </w:t>
      </w:r>
      <w:proofErr w:type="gramStart"/>
      <w:r w:rsidRPr="00B2698D">
        <w:rPr>
          <w:rFonts w:ascii="Cambria" w:hAnsi="Cambria"/>
          <w:sz w:val="20"/>
          <w:szCs w:val="20"/>
          <w:lang w:val="es-ES_tradnl"/>
        </w:rPr>
        <w:t xml:space="preserve">para </w:t>
      </w:r>
      <w:r w:rsidRPr="00B2698D">
        <w:rPr>
          <w:rFonts w:ascii="Cambria" w:hAnsi="Cambria"/>
          <w:spacing w:val="-57"/>
          <w:sz w:val="20"/>
          <w:szCs w:val="20"/>
          <w:lang w:val="es-ES_tradnl"/>
        </w:rPr>
        <w:t xml:space="preserve"> </w:t>
      </w:r>
      <w:r w:rsidRPr="00B2698D">
        <w:rPr>
          <w:rFonts w:ascii="Cambria" w:hAnsi="Cambria"/>
          <w:sz w:val="20"/>
          <w:szCs w:val="20"/>
          <w:lang w:val="es-ES_tradnl"/>
        </w:rPr>
        <w:t>colaborar</w:t>
      </w:r>
      <w:proofErr w:type="gramEnd"/>
      <w:r w:rsidRPr="00B2698D">
        <w:rPr>
          <w:rFonts w:ascii="Cambria" w:hAnsi="Cambria"/>
          <w:spacing w:val="-10"/>
          <w:sz w:val="20"/>
          <w:szCs w:val="20"/>
          <w:lang w:val="es-ES_tradnl"/>
        </w:rPr>
        <w:t xml:space="preserve"> </w:t>
      </w:r>
      <w:r w:rsidRPr="00B2698D">
        <w:rPr>
          <w:rFonts w:ascii="Cambria" w:hAnsi="Cambria"/>
          <w:sz w:val="20"/>
          <w:szCs w:val="20"/>
          <w:lang w:val="es-ES_tradnl"/>
        </w:rPr>
        <w:t>con</w:t>
      </w:r>
      <w:r w:rsidRPr="00B2698D">
        <w:rPr>
          <w:rFonts w:ascii="Cambria" w:hAnsi="Cambria"/>
          <w:spacing w:val="-10"/>
          <w:sz w:val="20"/>
          <w:szCs w:val="20"/>
          <w:lang w:val="es-ES_tradnl"/>
        </w:rPr>
        <w:t xml:space="preserve"> </w:t>
      </w:r>
      <w:r w:rsidRPr="00B2698D">
        <w:rPr>
          <w:rFonts w:ascii="Cambria" w:hAnsi="Cambria"/>
          <w:sz w:val="20"/>
          <w:szCs w:val="20"/>
          <w:lang w:val="es-ES_tradnl"/>
        </w:rPr>
        <w:t>las</w:t>
      </w:r>
      <w:r w:rsidRPr="00B2698D">
        <w:rPr>
          <w:rFonts w:ascii="Cambria" w:hAnsi="Cambria"/>
          <w:spacing w:val="-9"/>
          <w:sz w:val="20"/>
          <w:szCs w:val="20"/>
          <w:lang w:val="es-ES_tradnl"/>
        </w:rPr>
        <w:t xml:space="preserve"> </w:t>
      </w:r>
      <w:r w:rsidRPr="00B2698D">
        <w:rPr>
          <w:rFonts w:ascii="Cambria" w:hAnsi="Cambria"/>
          <w:sz w:val="20"/>
          <w:szCs w:val="20"/>
          <w:lang w:val="es-ES_tradnl"/>
        </w:rPr>
        <w:t>autoridades</w:t>
      </w:r>
      <w:r w:rsidRPr="00B2698D">
        <w:rPr>
          <w:rFonts w:ascii="Cambria" w:hAnsi="Cambria"/>
          <w:spacing w:val="-10"/>
          <w:sz w:val="20"/>
          <w:szCs w:val="20"/>
          <w:lang w:val="es-ES_tradnl"/>
        </w:rPr>
        <w:t xml:space="preserve"> </w:t>
      </w:r>
      <w:r w:rsidRPr="00B2698D">
        <w:rPr>
          <w:rFonts w:ascii="Cambria" w:hAnsi="Cambria"/>
          <w:sz w:val="20"/>
          <w:szCs w:val="20"/>
          <w:lang w:val="es-ES_tradnl"/>
        </w:rPr>
        <w:t>porque</w:t>
      </w:r>
      <w:r w:rsidRPr="00B2698D">
        <w:rPr>
          <w:rFonts w:ascii="Cambria" w:hAnsi="Cambria"/>
          <w:spacing w:val="-10"/>
          <w:sz w:val="20"/>
          <w:szCs w:val="20"/>
          <w:lang w:val="es-ES_tradnl"/>
        </w:rPr>
        <w:t xml:space="preserve"> </w:t>
      </w:r>
      <w:r w:rsidRPr="00B2698D">
        <w:rPr>
          <w:rFonts w:ascii="Cambria" w:hAnsi="Cambria"/>
          <w:sz w:val="20"/>
          <w:szCs w:val="20"/>
          <w:lang w:val="es-ES_tradnl"/>
        </w:rPr>
        <w:t>“Si</w:t>
      </w:r>
      <w:r w:rsidRPr="00B2698D">
        <w:rPr>
          <w:rFonts w:ascii="Cambria" w:hAnsi="Cambria"/>
          <w:spacing w:val="-9"/>
          <w:sz w:val="20"/>
          <w:szCs w:val="20"/>
          <w:lang w:val="es-ES_tradnl"/>
        </w:rPr>
        <w:t xml:space="preserve"> </w:t>
      </w:r>
      <w:r w:rsidRPr="00B2698D">
        <w:rPr>
          <w:rFonts w:ascii="Cambria" w:hAnsi="Cambria"/>
          <w:sz w:val="20"/>
          <w:szCs w:val="20"/>
          <w:lang w:val="es-ES_tradnl"/>
        </w:rPr>
        <w:t>[él]</w:t>
      </w:r>
      <w:r w:rsidRPr="00B2698D">
        <w:rPr>
          <w:rFonts w:ascii="Cambria" w:hAnsi="Cambria"/>
          <w:spacing w:val="-10"/>
          <w:sz w:val="20"/>
          <w:szCs w:val="20"/>
          <w:lang w:val="es-ES_tradnl"/>
        </w:rPr>
        <w:t xml:space="preserve"> </w:t>
      </w:r>
      <w:r w:rsidRPr="00B2698D">
        <w:rPr>
          <w:rFonts w:ascii="Cambria" w:hAnsi="Cambria"/>
          <w:sz w:val="20"/>
          <w:szCs w:val="20"/>
          <w:lang w:val="es-ES_tradnl"/>
        </w:rPr>
        <w:t>lo</w:t>
      </w:r>
      <w:r w:rsidRPr="00B2698D">
        <w:rPr>
          <w:rFonts w:ascii="Cambria" w:hAnsi="Cambria"/>
          <w:spacing w:val="-10"/>
          <w:sz w:val="20"/>
          <w:szCs w:val="20"/>
          <w:lang w:val="es-ES_tradnl"/>
        </w:rPr>
        <w:t xml:space="preserve"> </w:t>
      </w:r>
      <w:r w:rsidRPr="00B2698D">
        <w:rPr>
          <w:rFonts w:ascii="Cambria" w:hAnsi="Cambria"/>
          <w:sz w:val="20"/>
          <w:szCs w:val="20"/>
          <w:lang w:val="es-ES_tradnl"/>
        </w:rPr>
        <w:t>aceptaba,</w:t>
      </w:r>
      <w:r w:rsidRPr="00B2698D">
        <w:rPr>
          <w:rFonts w:ascii="Cambria" w:hAnsi="Cambria"/>
          <w:spacing w:val="-9"/>
          <w:sz w:val="20"/>
          <w:szCs w:val="20"/>
          <w:lang w:val="es-ES_tradnl"/>
        </w:rPr>
        <w:t xml:space="preserve"> </w:t>
      </w:r>
      <w:r w:rsidRPr="00B2698D">
        <w:rPr>
          <w:rFonts w:ascii="Cambria" w:hAnsi="Cambria"/>
          <w:sz w:val="20"/>
          <w:szCs w:val="20"/>
          <w:lang w:val="es-ES_tradnl"/>
        </w:rPr>
        <w:t>no</w:t>
      </w:r>
      <w:r w:rsidRPr="00B2698D">
        <w:rPr>
          <w:rFonts w:ascii="Cambria" w:hAnsi="Cambria"/>
          <w:spacing w:val="-10"/>
          <w:sz w:val="20"/>
          <w:szCs w:val="20"/>
          <w:lang w:val="es-ES_tradnl"/>
        </w:rPr>
        <w:t xml:space="preserve"> </w:t>
      </w:r>
      <w:r w:rsidRPr="00B2698D">
        <w:rPr>
          <w:rFonts w:ascii="Cambria" w:hAnsi="Cambria"/>
          <w:sz w:val="20"/>
          <w:szCs w:val="20"/>
          <w:lang w:val="es-ES_tradnl"/>
        </w:rPr>
        <w:t>[l]e</w:t>
      </w:r>
      <w:r w:rsidRPr="00B2698D">
        <w:rPr>
          <w:rFonts w:ascii="Cambria" w:hAnsi="Cambria"/>
          <w:spacing w:val="-9"/>
          <w:sz w:val="20"/>
          <w:szCs w:val="20"/>
          <w:lang w:val="es-ES_tradnl"/>
        </w:rPr>
        <w:t xml:space="preserve"> </w:t>
      </w:r>
      <w:r w:rsidRPr="00B2698D">
        <w:rPr>
          <w:rFonts w:ascii="Cambria" w:hAnsi="Cambria"/>
          <w:sz w:val="20"/>
          <w:szCs w:val="20"/>
          <w:lang w:val="es-ES_tradnl"/>
        </w:rPr>
        <w:t>pasaría</w:t>
      </w:r>
      <w:r w:rsidRPr="00B2698D">
        <w:rPr>
          <w:rFonts w:ascii="Cambria" w:hAnsi="Cambria"/>
          <w:spacing w:val="-10"/>
          <w:sz w:val="20"/>
          <w:szCs w:val="20"/>
          <w:lang w:val="es-ES_tradnl"/>
        </w:rPr>
        <w:t xml:space="preserve"> </w:t>
      </w:r>
      <w:r w:rsidRPr="00B2698D">
        <w:rPr>
          <w:rFonts w:ascii="Cambria" w:hAnsi="Cambria"/>
          <w:sz w:val="20"/>
          <w:szCs w:val="20"/>
          <w:lang w:val="es-ES_tradnl"/>
        </w:rPr>
        <w:t>nada”</w:t>
      </w:r>
      <w:r w:rsidRPr="00B2698D">
        <w:rPr>
          <w:rStyle w:val="Refdenotaalpie"/>
          <w:rFonts w:ascii="Cambria" w:hAnsi="Cambria"/>
          <w:sz w:val="20"/>
          <w:szCs w:val="20"/>
          <w:lang w:val="es-ES_tradnl"/>
        </w:rPr>
        <w:footnoteReference w:id="62"/>
      </w:r>
      <w:r w:rsidRPr="00B2698D">
        <w:rPr>
          <w:rFonts w:ascii="Cambria" w:hAnsi="Cambria"/>
          <w:sz w:val="20"/>
          <w:szCs w:val="20"/>
          <w:lang w:val="es-ES_tradnl"/>
        </w:rPr>
        <w:t>.</w:t>
      </w:r>
      <w:r w:rsidRPr="00B2698D">
        <w:rPr>
          <w:rFonts w:ascii="Cambria" w:hAnsi="Cambria"/>
          <w:spacing w:val="-10"/>
          <w:sz w:val="20"/>
          <w:szCs w:val="20"/>
          <w:lang w:val="es-ES_tradnl"/>
        </w:rPr>
        <w:t xml:space="preserve"> </w:t>
      </w:r>
      <w:r w:rsidR="00517BBB" w:rsidRPr="00B2698D">
        <w:rPr>
          <w:rFonts w:ascii="Cambria" w:hAnsi="Cambria"/>
          <w:sz w:val="20"/>
          <w:szCs w:val="20"/>
          <w:lang w:val="es-ES_tradnl"/>
        </w:rPr>
        <w:t>Dicha versión implicaba que</w:t>
      </w:r>
      <w:r w:rsidRPr="00B2698D">
        <w:rPr>
          <w:rFonts w:ascii="Cambria" w:hAnsi="Cambria"/>
          <w:sz w:val="20"/>
          <w:szCs w:val="20"/>
          <w:lang w:val="es-ES_tradnl"/>
        </w:rPr>
        <w:t xml:space="preserve"> “</w:t>
      </w:r>
      <w:proofErr w:type="spellStart"/>
      <w:r w:rsidRPr="00B2698D">
        <w:rPr>
          <w:rFonts w:ascii="Cambria" w:hAnsi="Cambria"/>
          <w:sz w:val="20"/>
          <w:szCs w:val="20"/>
          <w:lang w:val="es-ES_tradnl"/>
        </w:rPr>
        <w:t>íba</w:t>
      </w:r>
      <w:proofErr w:type="spellEnd"/>
      <w:r w:rsidRPr="00B2698D">
        <w:rPr>
          <w:rFonts w:ascii="Cambria" w:hAnsi="Cambria"/>
          <w:sz w:val="20"/>
          <w:szCs w:val="20"/>
          <w:lang w:val="es-ES_tradnl"/>
        </w:rPr>
        <w:t>[n] circulando a mucha velocidad y [entraron] en un terraplén, [el conductor] fren[</w:t>
      </w:r>
      <w:proofErr w:type="spellStart"/>
      <w:r w:rsidRPr="00B2698D">
        <w:rPr>
          <w:rFonts w:ascii="Cambria" w:hAnsi="Cambria"/>
          <w:sz w:val="20"/>
          <w:szCs w:val="20"/>
          <w:lang w:val="es-ES_tradnl"/>
        </w:rPr>
        <w:t>ó</w:t>
      </w:r>
      <w:proofErr w:type="spellEnd"/>
      <w:r w:rsidRPr="00B2698D">
        <w:rPr>
          <w:rFonts w:ascii="Cambria" w:hAnsi="Cambria"/>
          <w:sz w:val="20"/>
          <w:szCs w:val="20"/>
          <w:lang w:val="es-ES_tradnl"/>
        </w:rPr>
        <w:t xml:space="preserve">] porque había un bache y, por tanto, </w:t>
      </w:r>
      <w:proofErr w:type="spellStart"/>
      <w:r w:rsidRPr="00B2698D">
        <w:rPr>
          <w:rFonts w:ascii="Cambria" w:hAnsi="Cambria"/>
          <w:sz w:val="20"/>
          <w:szCs w:val="20"/>
          <w:lang w:val="es-ES_tradnl"/>
        </w:rPr>
        <w:t>perd</w:t>
      </w:r>
      <w:proofErr w:type="spellEnd"/>
      <w:r w:rsidRPr="00B2698D">
        <w:rPr>
          <w:rFonts w:ascii="Cambria" w:hAnsi="Cambria"/>
          <w:sz w:val="20"/>
          <w:szCs w:val="20"/>
          <w:lang w:val="es-ES_tradnl"/>
        </w:rPr>
        <w:t>[</w:t>
      </w:r>
      <w:proofErr w:type="spellStart"/>
      <w:r w:rsidRPr="00B2698D">
        <w:rPr>
          <w:rFonts w:ascii="Cambria" w:hAnsi="Cambria"/>
          <w:sz w:val="20"/>
          <w:szCs w:val="20"/>
          <w:lang w:val="es-ES_tradnl"/>
        </w:rPr>
        <w:t>ió</w:t>
      </w:r>
      <w:proofErr w:type="spellEnd"/>
      <w:r w:rsidR="00201BFB" w:rsidRPr="00B2698D">
        <w:rPr>
          <w:rFonts w:ascii="Cambria" w:hAnsi="Cambria"/>
          <w:sz w:val="20"/>
          <w:szCs w:val="20"/>
          <w:lang w:val="es-ES_tradnl"/>
        </w:rPr>
        <w:t>]</w:t>
      </w:r>
      <w:r w:rsidRPr="00B2698D">
        <w:rPr>
          <w:rFonts w:ascii="Cambria" w:hAnsi="Cambria"/>
          <w:sz w:val="20"/>
          <w:szCs w:val="20"/>
          <w:lang w:val="es-ES_tradnl"/>
        </w:rPr>
        <w:t xml:space="preserve"> el</w:t>
      </w:r>
      <w:r w:rsidRPr="00B2698D">
        <w:rPr>
          <w:rFonts w:ascii="Cambria" w:hAnsi="Cambria"/>
          <w:spacing w:val="1"/>
          <w:sz w:val="20"/>
          <w:szCs w:val="20"/>
          <w:lang w:val="es-ES_tradnl"/>
        </w:rPr>
        <w:t xml:space="preserve"> </w:t>
      </w:r>
      <w:r w:rsidRPr="00B2698D">
        <w:rPr>
          <w:rFonts w:ascii="Cambria" w:hAnsi="Cambria"/>
          <w:sz w:val="20"/>
          <w:szCs w:val="20"/>
          <w:lang w:val="es-ES_tradnl"/>
        </w:rPr>
        <w:t>control del vehículo.”</w:t>
      </w:r>
      <w:r w:rsidRPr="00B2698D">
        <w:rPr>
          <w:rStyle w:val="Refdenotaalpie"/>
          <w:rFonts w:ascii="Cambria" w:hAnsi="Cambria"/>
          <w:sz w:val="20"/>
          <w:szCs w:val="20"/>
          <w:lang w:val="es-ES_tradnl"/>
        </w:rPr>
        <w:footnoteReference w:id="63"/>
      </w:r>
      <w:r w:rsidRPr="00B2698D">
        <w:rPr>
          <w:rFonts w:ascii="Cambria" w:hAnsi="Cambria"/>
          <w:sz w:val="20"/>
          <w:szCs w:val="20"/>
          <w:lang w:val="es-ES_tradnl"/>
        </w:rPr>
        <w:t xml:space="preserve"> Ángel Carromero </w:t>
      </w:r>
      <w:r w:rsidR="00517BBB" w:rsidRPr="00B2698D">
        <w:rPr>
          <w:rFonts w:ascii="Cambria" w:hAnsi="Cambria"/>
          <w:sz w:val="20"/>
          <w:szCs w:val="20"/>
          <w:lang w:val="es-ES_tradnl"/>
        </w:rPr>
        <w:t>explicó</w:t>
      </w:r>
      <w:r w:rsidRPr="00B2698D">
        <w:rPr>
          <w:rFonts w:ascii="Cambria" w:hAnsi="Cambria"/>
          <w:sz w:val="20"/>
          <w:szCs w:val="20"/>
          <w:lang w:val="es-ES_tradnl"/>
        </w:rPr>
        <w:t xml:space="preserve"> que </w:t>
      </w:r>
      <w:r w:rsidR="00517BBB" w:rsidRPr="00B2698D">
        <w:rPr>
          <w:rFonts w:ascii="Cambria" w:hAnsi="Cambria"/>
          <w:sz w:val="20"/>
          <w:szCs w:val="20"/>
          <w:lang w:val="es-ES_tradnl"/>
        </w:rPr>
        <w:t>dicha</w:t>
      </w:r>
      <w:r w:rsidRPr="00B2698D">
        <w:rPr>
          <w:rFonts w:ascii="Cambria" w:hAnsi="Cambria"/>
          <w:sz w:val="20"/>
          <w:szCs w:val="20"/>
          <w:lang w:val="es-ES_tradnl"/>
        </w:rPr>
        <w:t xml:space="preserve"> versión</w:t>
      </w:r>
      <w:r w:rsidR="00517BBB" w:rsidRPr="00B2698D">
        <w:rPr>
          <w:rFonts w:ascii="Cambria" w:hAnsi="Cambria"/>
          <w:sz w:val="20"/>
          <w:szCs w:val="20"/>
          <w:lang w:val="es-ES_tradnl"/>
        </w:rPr>
        <w:t xml:space="preserve"> es</w:t>
      </w:r>
      <w:r w:rsidRPr="00B2698D">
        <w:rPr>
          <w:rFonts w:ascii="Cambria" w:hAnsi="Cambria"/>
          <w:sz w:val="20"/>
          <w:szCs w:val="20"/>
          <w:lang w:val="es-ES_tradnl"/>
        </w:rPr>
        <w:t xml:space="preserve"> falsa </w:t>
      </w:r>
      <w:r w:rsidR="00517BBB" w:rsidRPr="00B2698D">
        <w:rPr>
          <w:rFonts w:ascii="Cambria" w:hAnsi="Cambria"/>
          <w:sz w:val="20"/>
          <w:szCs w:val="20"/>
          <w:lang w:val="es-ES_tradnl"/>
        </w:rPr>
        <w:t xml:space="preserve">y que </w:t>
      </w:r>
      <w:r w:rsidRPr="00B2698D">
        <w:rPr>
          <w:rFonts w:ascii="Cambria" w:hAnsi="Cambria"/>
          <w:sz w:val="20"/>
          <w:szCs w:val="20"/>
          <w:lang w:val="es-ES_tradnl"/>
        </w:rPr>
        <w:t>fue obligad</w:t>
      </w:r>
      <w:r w:rsidR="00517BBB" w:rsidRPr="00B2698D">
        <w:rPr>
          <w:rFonts w:ascii="Cambria" w:hAnsi="Cambria"/>
          <w:sz w:val="20"/>
          <w:szCs w:val="20"/>
          <w:lang w:val="es-ES_tradnl"/>
        </w:rPr>
        <w:t>o</w:t>
      </w:r>
      <w:r w:rsidRPr="00B2698D">
        <w:rPr>
          <w:rFonts w:ascii="Cambria" w:hAnsi="Cambria"/>
          <w:sz w:val="20"/>
          <w:szCs w:val="20"/>
          <w:lang w:val="es-ES_tradnl"/>
        </w:rPr>
        <w:t xml:space="preserve"> a </w:t>
      </w:r>
      <w:r w:rsidR="00517BBB" w:rsidRPr="00B2698D">
        <w:rPr>
          <w:rFonts w:ascii="Cambria" w:hAnsi="Cambria"/>
          <w:sz w:val="20"/>
          <w:szCs w:val="20"/>
          <w:lang w:val="es-ES_tradnl"/>
        </w:rPr>
        <w:t>decirlo</w:t>
      </w:r>
      <w:r w:rsidRPr="00B2698D">
        <w:rPr>
          <w:rFonts w:ascii="Cambria" w:hAnsi="Cambria"/>
          <w:sz w:val="20"/>
          <w:szCs w:val="20"/>
          <w:lang w:val="es-ES_tradnl"/>
        </w:rPr>
        <w:t xml:space="preserve"> públicamente y a ser grabada, durante su encarcelamiento</w:t>
      </w:r>
      <w:r w:rsidRPr="00B2698D">
        <w:rPr>
          <w:rStyle w:val="Refdenotaalpie"/>
          <w:rFonts w:ascii="Cambria" w:hAnsi="Cambria"/>
          <w:sz w:val="20"/>
          <w:szCs w:val="20"/>
          <w:lang w:val="es-ES_tradnl"/>
        </w:rPr>
        <w:footnoteReference w:id="64"/>
      </w:r>
      <w:r w:rsidRPr="00B2698D">
        <w:rPr>
          <w:rFonts w:ascii="Cambria" w:hAnsi="Cambria"/>
          <w:sz w:val="20"/>
          <w:szCs w:val="20"/>
          <w:lang w:val="es-ES_tradnl"/>
        </w:rPr>
        <w:t>.</w:t>
      </w:r>
    </w:p>
    <w:p w14:paraId="2FDE52EF" w14:textId="77777777" w:rsidR="00D5252F" w:rsidRPr="00B2698D" w:rsidRDefault="00D5252F" w:rsidP="00D5252F">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14:paraId="378F029E" w14:textId="7991D201" w:rsidR="00517BBB" w:rsidRPr="00B2698D" w:rsidRDefault="00517BBB" w:rsidP="00517B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La parte peticionaria indicó que los señores Carromero y </w:t>
      </w:r>
      <w:proofErr w:type="spellStart"/>
      <w:r w:rsidRPr="00B2698D">
        <w:rPr>
          <w:rFonts w:ascii="Cambria" w:hAnsi="Cambria"/>
          <w:sz w:val="20"/>
          <w:szCs w:val="20"/>
          <w:lang w:val="es-ES_tradnl"/>
        </w:rPr>
        <w:t>Modig</w:t>
      </w:r>
      <w:proofErr w:type="spellEnd"/>
      <w:r w:rsidRPr="00B2698D">
        <w:rPr>
          <w:rFonts w:ascii="Cambria" w:hAnsi="Cambria"/>
          <w:sz w:val="20"/>
          <w:szCs w:val="20"/>
          <w:lang w:val="es-ES_tradnl"/>
        </w:rPr>
        <w:t xml:space="preserve"> t</w:t>
      </w:r>
      <w:r w:rsidR="00D5252F" w:rsidRPr="00B2698D">
        <w:rPr>
          <w:rFonts w:ascii="Cambria" w:hAnsi="Cambria"/>
          <w:sz w:val="20"/>
          <w:szCs w:val="20"/>
          <w:lang w:val="es-ES_tradnl"/>
        </w:rPr>
        <w:t>uvieron conversaciones con Cayetana Muriel y</w:t>
      </w:r>
      <w:r w:rsidR="00201BFB" w:rsidRPr="00B2698D">
        <w:rPr>
          <w:rFonts w:ascii="Cambria" w:hAnsi="Cambria"/>
          <w:sz w:val="20"/>
          <w:szCs w:val="20"/>
          <w:lang w:val="es-ES_tradnl"/>
        </w:rPr>
        <w:t xml:space="preserve"> </w:t>
      </w:r>
      <w:proofErr w:type="spellStart"/>
      <w:r w:rsidR="00D5252F" w:rsidRPr="00B2698D">
        <w:rPr>
          <w:rFonts w:ascii="Cambria" w:hAnsi="Cambria"/>
          <w:sz w:val="20"/>
          <w:szCs w:val="20"/>
          <w:lang w:val="es-ES_tradnl"/>
        </w:rPr>
        <w:t>Annika</w:t>
      </w:r>
      <w:proofErr w:type="spellEnd"/>
      <w:r w:rsidR="00D5252F" w:rsidRPr="00B2698D">
        <w:rPr>
          <w:rFonts w:ascii="Cambria" w:hAnsi="Cambria"/>
          <w:sz w:val="20"/>
          <w:szCs w:val="20"/>
          <w:lang w:val="es-ES_tradnl"/>
        </w:rPr>
        <w:t xml:space="preserve"> </w:t>
      </w:r>
      <w:proofErr w:type="spellStart"/>
      <w:r w:rsidR="00D5252F" w:rsidRPr="00B2698D">
        <w:rPr>
          <w:rFonts w:ascii="Cambria" w:hAnsi="Cambria"/>
          <w:sz w:val="20"/>
          <w:szCs w:val="20"/>
          <w:lang w:val="es-ES_tradnl"/>
        </w:rPr>
        <w:t>Rigö</w:t>
      </w:r>
      <w:proofErr w:type="spellEnd"/>
      <w:r w:rsidR="00D5252F" w:rsidRPr="00B2698D">
        <w:rPr>
          <w:rFonts w:ascii="Cambria" w:hAnsi="Cambria"/>
          <w:sz w:val="20"/>
          <w:szCs w:val="20"/>
          <w:lang w:val="es-ES_tradnl"/>
        </w:rPr>
        <w:t xml:space="preserve"> en las cuales afirma</w:t>
      </w:r>
      <w:r w:rsidRPr="00B2698D">
        <w:rPr>
          <w:rFonts w:ascii="Cambria" w:hAnsi="Cambria"/>
          <w:sz w:val="20"/>
          <w:szCs w:val="20"/>
          <w:lang w:val="es-ES_tradnl"/>
        </w:rPr>
        <w:t>ron</w:t>
      </w:r>
      <w:r w:rsidR="00D5252F" w:rsidRPr="00B2698D">
        <w:rPr>
          <w:rFonts w:ascii="Cambria" w:hAnsi="Cambria"/>
          <w:sz w:val="20"/>
          <w:szCs w:val="20"/>
          <w:lang w:val="es-ES_tradnl"/>
        </w:rPr>
        <w:t xml:space="preserve"> haber sufrido un ataque al haber sido embestidos por otro</w:t>
      </w:r>
      <w:r w:rsidR="00D5252F" w:rsidRPr="00B2698D">
        <w:rPr>
          <w:rFonts w:ascii="Cambria" w:hAnsi="Cambria"/>
          <w:spacing w:val="1"/>
          <w:sz w:val="20"/>
          <w:szCs w:val="20"/>
          <w:lang w:val="es-ES_tradnl"/>
        </w:rPr>
        <w:t xml:space="preserve"> </w:t>
      </w:r>
      <w:r w:rsidR="00D5252F" w:rsidRPr="00B2698D">
        <w:rPr>
          <w:rFonts w:ascii="Cambria" w:hAnsi="Cambria"/>
          <w:sz w:val="20"/>
          <w:szCs w:val="20"/>
          <w:lang w:val="es-ES_tradnl"/>
        </w:rPr>
        <w:t>vehículo</w:t>
      </w:r>
      <w:r w:rsidRPr="00B2698D">
        <w:rPr>
          <w:rFonts w:ascii="Cambria" w:hAnsi="Cambria"/>
          <w:sz w:val="20"/>
          <w:szCs w:val="20"/>
          <w:lang w:val="es-ES_tradnl"/>
        </w:rPr>
        <w:t xml:space="preserve">. </w:t>
      </w:r>
      <w:r w:rsidR="00D5252F" w:rsidRPr="00B2698D">
        <w:rPr>
          <w:rFonts w:ascii="Cambria" w:hAnsi="Cambria"/>
          <w:sz w:val="20"/>
          <w:szCs w:val="20"/>
          <w:lang w:val="es-ES_tradnl"/>
        </w:rPr>
        <w:t xml:space="preserve">El señor </w:t>
      </w:r>
      <w:proofErr w:type="spellStart"/>
      <w:r w:rsidR="00D5252F" w:rsidRPr="00B2698D">
        <w:rPr>
          <w:rFonts w:ascii="Cambria" w:hAnsi="Cambria"/>
          <w:sz w:val="20"/>
          <w:szCs w:val="20"/>
          <w:lang w:val="es-ES_tradnl"/>
        </w:rPr>
        <w:t>Modig</w:t>
      </w:r>
      <w:proofErr w:type="spellEnd"/>
      <w:r w:rsidR="00D5252F" w:rsidRPr="00B2698D">
        <w:rPr>
          <w:rFonts w:ascii="Cambria" w:hAnsi="Cambria"/>
          <w:sz w:val="20"/>
          <w:szCs w:val="20"/>
          <w:lang w:val="es-ES_tradnl"/>
        </w:rPr>
        <w:t xml:space="preserve"> incluso envió un mensaje de texto que decía: “Socorro, rodeado de</w:t>
      </w:r>
      <w:r w:rsidR="00D5252F" w:rsidRPr="00B2698D">
        <w:rPr>
          <w:rFonts w:ascii="Cambria" w:hAnsi="Cambria"/>
          <w:spacing w:val="1"/>
          <w:sz w:val="20"/>
          <w:szCs w:val="20"/>
          <w:lang w:val="es-ES_tradnl"/>
        </w:rPr>
        <w:t xml:space="preserve"> </w:t>
      </w:r>
      <w:r w:rsidR="00D5252F" w:rsidRPr="00B2698D">
        <w:rPr>
          <w:rFonts w:ascii="Cambria" w:hAnsi="Cambria"/>
          <w:sz w:val="20"/>
          <w:szCs w:val="20"/>
          <w:lang w:val="es-ES_tradnl"/>
        </w:rPr>
        <w:t>militares”</w:t>
      </w:r>
      <w:r w:rsidR="00D5252F" w:rsidRPr="00B2698D">
        <w:rPr>
          <w:rStyle w:val="Refdenotaalpie"/>
          <w:rFonts w:ascii="Cambria" w:hAnsi="Cambria"/>
          <w:sz w:val="20"/>
          <w:szCs w:val="20"/>
          <w:lang w:val="es-ES_tradnl"/>
        </w:rPr>
        <w:footnoteReference w:id="65"/>
      </w:r>
      <w:r w:rsidR="00D5252F" w:rsidRPr="00B2698D">
        <w:rPr>
          <w:rFonts w:ascii="Cambria" w:hAnsi="Cambria"/>
          <w:sz w:val="20"/>
          <w:szCs w:val="20"/>
          <w:lang w:val="es-ES_tradnl"/>
        </w:rPr>
        <w:t>.</w:t>
      </w:r>
      <w:r w:rsidR="00C101F6" w:rsidRPr="00B2698D">
        <w:rPr>
          <w:rFonts w:ascii="Cambria" w:hAnsi="Cambria"/>
          <w:sz w:val="20"/>
          <w:szCs w:val="20"/>
          <w:lang w:val="es-ES_tradnl"/>
        </w:rPr>
        <w:t xml:space="preserve"> Se </w:t>
      </w:r>
      <w:r w:rsidR="00C101F6" w:rsidRPr="00B2698D">
        <w:rPr>
          <w:rFonts w:ascii="Cambria" w:hAnsi="Cambria"/>
          <w:sz w:val="20"/>
          <w:szCs w:val="20"/>
          <w:lang w:val="es-ES_tradnl"/>
        </w:rPr>
        <w:lastRenderedPageBreak/>
        <w:t xml:space="preserve">añadió que el señor </w:t>
      </w:r>
      <w:proofErr w:type="spellStart"/>
      <w:r w:rsidR="00C101F6" w:rsidRPr="00B2698D">
        <w:rPr>
          <w:rFonts w:ascii="Cambria" w:hAnsi="Cambria"/>
          <w:sz w:val="20"/>
          <w:szCs w:val="20"/>
          <w:lang w:val="es-ES_tradnl"/>
        </w:rPr>
        <w:t>Modig</w:t>
      </w:r>
      <w:proofErr w:type="spellEnd"/>
      <w:r w:rsidR="00C101F6" w:rsidRPr="00B2698D">
        <w:rPr>
          <w:rFonts w:ascii="Cambria" w:hAnsi="Cambria"/>
          <w:sz w:val="20"/>
          <w:szCs w:val="20"/>
          <w:lang w:val="es-ES_tradnl"/>
        </w:rPr>
        <w:t xml:space="preserve"> envió otro mensaje que decía: “Ángel dijo</w:t>
      </w:r>
      <w:r w:rsidR="00C101F6" w:rsidRPr="00B2698D">
        <w:rPr>
          <w:rFonts w:ascii="Cambria" w:hAnsi="Cambria"/>
          <w:spacing w:val="1"/>
          <w:sz w:val="20"/>
          <w:szCs w:val="20"/>
          <w:lang w:val="es-ES_tradnl"/>
        </w:rPr>
        <w:t xml:space="preserve"> </w:t>
      </w:r>
      <w:r w:rsidR="00C101F6" w:rsidRPr="00B2698D">
        <w:rPr>
          <w:rFonts w:ascii="Cambria" w:hAnsi="Cambria"/>
          <w:sz w:val="20"/>
          <w:szCs w:val="20"/>
          <w:lang w:val="es-ES_tradnl"/>
        </w:rPr>
        <w:t>que</w:t>
      </w:r>
      <w:r w:rsidR="00C101F6" w:rsidRPr="00B2698D">
        <w:rPr>
          <w:rFonts w:ascii="Cambria" w:hAnsi="Cambria"/>
          <w:spacing w:val="-2"/>
          <w:sz w:val="20"/>
          <w:szCs w:val="20"/>
          <w:lang w:val="es-ES_tradnl"/>
        </w:rPr>
        <w:t xml:space="preserve"> </w:t>
      </w:r>
      <w:r w:rsidR="00C101F6" w:rsidRPr="00B2698D">
        <w:rPr>
          <w:rFonts w:ascii="Cambria" w:hAnsi="Cambria"/>
          <w:sz w:val="20"/>
          <w:szCs w:val="20"/>
          <w:lang w:val="es-ES_tradnl"/>
        </w:rPr>
        <w:t>alguien nos intentó empujar de</w:t>
      </w:r>
      <w:r w:rsidR="00C101F6" w:rsidRPr="00B2698D">
        <w:rPr>
          <w:rFonts w:ascii="Cambria" w:hAnsi="Cambria"/>
          <w:spacing w:val="-1"/>
          <w:sz w:val="20"/>
          <w:szCs w:val="20"/>
          <w:lang w:val="es-ES_tradnl"/>
        </w:rPr>
        <w:t xml:space="preserve"> </w:t>
      </w:r>
      <w:r w:rsidR="00C101F6" w:rsidRPr="00B2698D">
        <w:rPr>
          <w:rFonts w:ascii="Cambria" w:hAnsi="Cambria"/>
          <w:sz w:val="20"/>
          <w:szCs w:val="20"/>
          <w:lang w:val="es-ES_tradnl"/>
        </w:rPr>
        <w:t>la</w:t>
      </w:r>
      <w:r w:rsidR="00C101F6" w:rsidRPr="00B2698D">
        <w:rPr>
          <w:rFonts w:ascii="Cambria" w:hAnsi="Cambria"/>
          <w:spacing w:val="-2"/>
          <w:sz w:val="20"/>
          <w:szCs w:val="20"/>
          <w:lang w:val="es-ES_tradnl"/>
        </w:rPr>
        <w:t xml:space="preserve"> </w:t>
      </w:r>
      <w:r w:rsidR="00C101F6" w:rsidRPr="00B2698D">
        <w:rPr>
          <w:rFonts w:ascii="Cambria" w:hAnsi="Cambria"/>
          <w:sz w:val="20"/>
          <w:szCs w:val="20"/>
          <w:lang w:val="es-ES_tradnl"/>
        </w:rPr>
        <w:t>carretera”</w:t>
      </w:r>
      <w:r w:rsidR="00C101F6" w:rsidRPr="00B2698D">
        <w:rPr>
          <w:rStyle w:val="Refdenotaalpie"/>
          <w:rFonts w:ascii="Cambria" w:hAnsi="Cambria"/>
          <w:sz w:val="20"/>
          <w:szCs w:val="20"/>
          <w:lang w:val="es-ES_tradnl"/>
        </w:rPr>
        <w:footnoteReference w:id="66"/>
      </w:r>
      <w:r w:rsidR="00C101F6" w:rsidRPr="00B2698D">
        <w:rPr>
          <w:rFonts w:ascii="Cambria" w:hAnsi="Cambria"/>
          <w:sz w:val="20"/>
          <w:szCs w:val="20"/>
          <w:lang w:val="es-ES_tradnl"/>
        </w:rPr>
        <w:t>.</w:t>
      </w:r>
    </w:p>
    <w:p w14:paraId="04643554" w14:textId="77777777" w:rsidR="00517BBB" w:rsidRPr="00B2698D" w:rsidRDefault="00517BBB" w:rsidP="00517BBB">
      <w:pPr>
        <w:pStyle w:val="Prrafodelista"/>
        <w:rPr>
          <w:sz w:val="20"/>
          <w:szCs w:val="20"/>
          <w:lang w:val="es-ES_tradnl"/>
        </w:rPr>
      </w:pPr>
    </w:p>
    <w:p w14:paraId="61396110" w14:textId="3E3FBC89" w:rsidR="00517BBB" w:rsidRPr="00B2698D" w:rsidRDefault="00E00EBD" w:rsidP="00517B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Se indicó que </w:t>
      </w:r>
      <w:r w:rsidR="00517BBB" w:rsidRPr="00B2698D">
        <w:rPr>
          <w:rFonts w:ascii="Cambria" w:hAnsi="Cambria"/>
          <w:sz w:val="20"/>
          <w:szCs w:val="20"/>
          <w:lang w:val="es-ES_tradnl"/>
        </w:rPr>
        <w:t>Aron</w:t>
      </w:r>
      <w:r w:rsidR="00517BBB" w:rsidRPr="00B2698D">
        <w:rPr>
          <w:rFonts w:ascii="Cambria" w:hAnsi="Cambria"/>
          <w:spacing w:val="-6"/>
          <w:sz w:val="20"/>
          <w:szCs w:val="20"/>
          <w:lang w:val="es-ES_tradnl"/>
        </w:rPr>
        <w:t xml:space="preserve"> </w:t>
      </w:r>
      <w:proofErr w:type="spellStart"/>
      <w:r w:rsidR="00517BBB" w:rsidRPr="00B2698D">
        <w:rPr>
          <w:rFonts w:ascii="Cambria" w:hAnsi="Cambria"/>
          <w:sz w:val="20"/>
          <w:szCs w:val="20"/>
          <w:lang w:val="es-ES_tradnl"/>
        </w:rPr>
        <w:t>Modig</w:t>
      </w:r>
      <w:proofErr w:type="spellEnd"/>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fue</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llevado</w:t>
      </w:r>
      <w:r w:rsidR="00517BBB" w:rsidRPr="00B2698D">
        <w:rPr>
          <w:rFonts w:ascii="Cambria" w:hAnsi="Cambria"/>
          <w:spacing w:val="-7"/>
          <w:sz w:val="20"/>
          <w:szCs w:val="20"/>
          <w:lang w:val="es-ES_tradnl"/>
        </w:rPr>
        <w:t xml:space="preserve"> </w:t>
      </w:r>
      <w:r w:rsidR="00517BBB" w:rsidRPr="00B2698D">
        <w:rPr>
          <w:rFonts w:ascii="Cambria" w:hAnsi="Cambria"/>
          <w:sz w:val="20"/>
          <w:szCs w:val="20"/>
          <w:lang w:val="es-ES_tradnl"/>
        </w:rPr>
        <w:t>en</w:t>
      </w:r>
      <w:r w:rsidR="00517BBB" w:rsidRPr="00B2698D">
        <w:rPr>
          <w:rFonts w:ascii="Cambria" w:hAnsi="Cambria"/>
          <w:spacing w:val="-6"/>
          <w:sz w:val="20"/>
          <w:szCs w:val="20"/>
          <w:lang w:val="es-ES_tradnl"/>
        </w:rPr>
        <w:t xml:space="preserve"> otro </w:t>
      </w:r>
      <w:r w:rsidR="00517BBB" w:rsidRPr="00B2698D">
        <w:rPr>
          <w:rFonts w:ascii="Cambria" w:hAnsi="Cambria"/>
          <w:sz w:val="20"/>
          <w:szCs w:val="20"/>
          <w:lang w:val="es-ES_tradnl"/>
        </w:rPr>
        <w:t>transporte</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al</w:t>
      </w:r>
      <w:r w:rsidR="00517BBB" w:rsidRPr="00B2698D">
        <w:rPr>
          <w:rFonts w:ascii="Cambria" w:hAnsi="Cambria"/>
          <w:spacing w:val="-7"/>
          <w:sz w:val="20"/>
          <w:szCs w:val="20"/>
          <w:lang w:val="es-ES_tradnl"/>
        </w:rPr>
        <w:t xml:space="preserve"> </w:t>
      </w:r>
      <w:r w:rsidR="00517BBB" w:rsidRPr="00B2698D">
        <w:rPr>
          <w:rFonts w:ascii="Cambria" w:hAnsi="Cambria"/>
          <w:sz w:val="20"/>
          <w:szCs w:val="20"/>
          <w:lang w:val="es-ES_tradnl"/>
        </w:rPr>
        <w:t>mismo</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hospital,</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pero</w:t>
      </w:r>
      <w:r w:rsidR="00517BBB" w:rsidRPr="00B2698D">
        <w:rPr>
          <w:rFonts w:ascii="Cambria" w:hAnsi="Cambria"/>
          <w:spacing w:val="-6"/>
          <w:sz w:val="20"/>
          <w:szCs w:val="20"/>
          <w:lang w:val="es-ES_tradnl"/>
        </w:rPr>
        <w:t xml:space="preserve"> </w:t>
      </w:r>
      <w:r w:rsidRPr="00B2698D">
        <w:rPr>
          <w:rFonts w:ascii="Cambria" w:hAnsi="Cambria"/>
          <w:sz w:val="20"/>
          <w:szCs w:val="20"/>
          <w:lang w:val="es-ES_tradnl"/>
        </w:rPr>
        <w:t>que</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les</w:t>
      </w:r>
      <w:r w:rsidR="00517BBB" w:rsidRPr="00B2698D">
        <w:rPr>
          <w:rFonts w:ascii="Cambria" w:hAnsi="Cambria"/>
          <w:spacing w:val="-6"/>
          <w:sz w:val="20"/>
          <w:szCs w:val="20"/>
          <w:lang w:val="es-ES_tradnl"/>
        </w:rPr>
        <w:t xml:space="preserve"> </w:t>
      </w:r>
      <w:proofErr w:type="gramStart"/>
      <w:r w:rsidR="00517BBB" w:rsidRPr="00B2698D">
        <w:rPr>
          <w:rFonts w:ascii="Cambria" w:hAnsi="Cambria"/>
          <w:sz w:val="20"/>
          <w:szCs w:val="20"/>
          <w:lang w:val="es-ES_tradnl"/>
        </w:rPr>
        <w:t>permitieron</w:t>
      </w:r>
      <w:r w:rsidR="00517BBB" w:rsidRPr="00B2698D">
        <w:rPr>
          <w:rFonts w:ascii="Cambria" w:hAnsi="Cambria"/>
          <w:spacing w:val="-58"/>
          <w:sz w:val="20"/>
          <w:szCs w:val="20"/>
          <w:lang w:val="es-ES_tradnl"/>
        </w:rPr>
        <w:t xml:space="preserve"> </w:t>
      </w:r>
      <w:r w:rsidR="00517BBB" w:rsidRPr="00B2698D">
        <w:rPr>
          <w:rFonts w:ascii="Cambria" w:hAnsi="Cambria"/>
          <w:spacing w:val="-13"/>
          <w:sz w:val="20"/>
          <w:szCs w:val="20"/>
          <w:lang w:val="es-ES_tradnl"/>
        </w:rPr>
        <w:t xml:space="preserve"> </w:t>
      </w:r>
      <w:r w:rsidR="00517BBB" w:rsidRPr="00B2698D">
        <w:rPr>
          <w:rFonts w:ascii="Cambria" w:hAnsi="Cambria"/>
          <w:sz w:val="20"/>
          <w:szCs w:val="20"/>
          <w:lang w:val="es-ES_tradnl"/>
        </w:rPr>
        <w:t>comunicarse</w:t>
      </w:r>
      <w:proofErr w:type="gramEnd"/>
      <w:r w:rsidR="00517BBB" w:rsidRPr="00B2698D">
        <w:rPr>
          <w:rFonts w:ascii="Cambria" w:hAnsi="Cambria"/>
          <w:spacing w:val="-13"/>
          <w:sz w:val="20"/>
          <w:szCs w:val="20"/>
          <w:lang w:val="es-ES_tradnl"/>
        </w:rPr>
        <w:t xml:space="preserve"> entre ellos </w:t>
      </w:r>
      <w:r w:rsidR="00517BBB" w:rsidRPr="00B2698D">
        <w:rPr>
          <w:rFonts w:ascii="Cambria" w:hAnsi="Cambria"/>
          <w:sz w:val="20"/>
          <w:szCs w:val="20"/>
          <w:lang w:val="es-ES_tradnl"/>
        </w:rPr>
        <w:t>durante</w:t>
      </w:r>
      <w:r w:rsidR="00517BBB" w:rsidRPr="00B2698D">
        <w:rPr>
          <w:rFonts w:ascii="Cambria" w:hAnsi="Cambria"/>
          <w:spacing w:val="-12"/>
          <w:sz w:val="20"/>
          <w:szCs w:val="20"/>
          <w:lang w:val="es-ES_tradnl"/>
        </w:rPr>
        <w:t xml:space="preserve"> </w:t>
      </w:r>
      <w:r w:rsidR="00517BBB" w:rsidRPr="00B2698D">
        <w:rPr>
          <w:rFonts w:ascii="Cambria" w:hAnsi="Cambria"/>
          <w:sz w:val="20"/>
          <w:szCs w:val="20"/>
          <w:lang w:val="es-ES_tradnl"/>
        </w:rPr>
        <w:t>su</w:t>
      </w:r>
      <w:r w:rsidR="00517BBB" w:rsidRPr="00B2698D">
        <w:rPr>
          <w:rFonts w:ascii="Cambria" w:hAnsi="Cambria"/>
          <w:spacing w:val="-13"/>
          <w:sz w:val="20"/>
          <w:szCs w:val="20"/>
          <w:lang w:val="es-ES_tradnl"/>
        </w:rPr>
        <w:t xml:space="preserve"> </w:t>
      </w:r>
      <w:r w:rsidR="00517BBB" w:rsidRPr="00B2698D">
        <w:rPr>
          <w:rFonts w:ascii="Cambria" w:hAnsi="Cambria"/>
          <w:sz w:val="20"/>
          <w:szCs w:val="20"/>
          <w:lang w:val="es-ES_tradnl"/>
        </w:rPr>
        <w:t>tiempo</w:t>
      </w:r>
      <w:r w:rsidR="00517BBB" w:rsidRPr="00B2698D">
        <w:rPr>
          <w:rFonts w:ascii="Cambria" w:hAnsi="Cambria"/>
          <w:spacing w:val="-12"/>
          <w:sz w:val="20"/>
          <w:szCs w:val="20"/>
          <w:lang w:val="es-ES_tradnl"/>
        </w:rPr>
        <w:t xml:space="preserve"> </w:t>
      </w:r>
      <w:r w:rsidR="00517BBB" w:rsidRPr="00B2698D">
        <w:rPr>
          <w:rFonts w:ascii="Cambria" w:hAnsi="Cambria"/>
          <w:sz w:val="20"/>
          <w:szCs w:val="20"/>
          <w:lang w:val="es-ES_tradnl"/>
        </w:rPr>
        <w:t>en</w:t>
      </w:r>
      <w:r w:rsidR="00517BBB" w:rsidRPr="00B2698D">
        <w:rPr>
          <w:rFonts w:ascii="Cambria" w:hAnsi="Cambria"/>
          <w:spacing w:val="-13"/>
          <w:sz w:val="20"/>
          <w:szCs w:val="20"/>
          <w:lang w:val="es-ES_tradnl"/>
        </w:rPr>
        <w:t xml:space="preserve"> </w:t>
      </w:r>
      <w:r w:rsidR="00517BBB" w:rsidRPr="00B2698D">
        <w:rPr>
          <w:rFonts w:ascii="Cambria" w:hAnsi="Cambria"/>
          <w:sz w:val="20"/>
          <w:szCs w:val="20"/>
          <w:lang w:val="es-ES_tradnl"/>
        </w:rPr>
        <w:t>el</w:t>
      </w:r>
      <w:r w:rsidR="00517BBB" w:rsidRPr="00B2698D">
        <w:rPr>
          <w:rFonts w:ascii="Cambria" w:hAnsi="Cambria"/>
          <w:spacing w:val="-12"/>
          <w:sz w:val="20"/>
          <w:szCs w:val="20"/>
          <w:lang w:val="es-ES_tradnl"/>
        </w:rPr>
        <w:t xml:space="preserve"> </w:t>
      </w:r>
      <w:r w:rsidR="00517BBB" w:rsidRPr="00B2698D">
        <w:rPr>
          <w:rFonts w:ascii="Cambria" w:hAnsi="Cambria"/>
          <w:sz w:val="20"/>
          <w:szCs w:val="20"/>
          <w:lang w:val="es-ES_tradnl"/>
        </w:rPr>
        <w:t>hospital</w:t>
      </w:r>
      <w:r w:rsidR="00517BBB" w:rsidRPr="00B2698D">
        <w:rPr>
          <w:rStyle w:val="Refdenotaalpie"/>
          <w:rFonts w:ascii="Cambria" w:hAnsi="Cambria"/>
          <w:sz w:val="20"/>
          <w:szCs w:val="20"/>
          <w:lang w:val="es-ES_tradnl"/>
        </w:rPr>
        <w:footnoteReference w:id="67"/>
      </w:r>
      <w:r w:rsidR="00517BBB" w:rsidRPr="00B2698D">
        <w:rPr>
          <w:rFonts w:ascii="Cambria" w:hAnsi="Cambria"/>
          <w:sz w:val="20"/>
          <w:szCs w:val="20"/>
          <w:lang w:val="es-ES_tradnl"/>
        </w:rPr>
        <w:t>.</w:t>
      </w:r>
      <w:r w:rsidR="00517BBB" w:rsidRPr="00B2698D">
        <w:rPr>
          <w:rFonts w:ascii="Cambria" w:hAnsi="Cambria"/>
          <w:spacing w:val="-13"/>
          <w:sz w:val="20"/>
          <w:szCs w:val="20"/>
          <w:lang w:val="es-ES_tradnl"/>
        </w:rPr>
        <w:t xml:space="preserve"> </w:t>
      </w:r>
      <w:r w:rsidRPr="00B2698D">
        <w:rPr>
          <w:rFonts w:ascii="Cambria" w:hAnsi="Cambria"/>
          <w:spacing w:val="-13"/>
          <w:sz w:val="20"/>
          <w:szCs w:val="20"/>
          <w:lang w:val="es-ES_tradnl"/>
        </w:rPr>
        <w:t xml:space="preserve">Se sostuvo que </w:t>
      </w:r>
      <w:r w:rsidRPr="00B2698D">
        <w:rPr>
          <w:rFonts w:ascii="Cambria" w:hAnsi="Cambria"/>
          <w:sz w:val="20"/>
          <w:szCs w:val="20"/>
          <w:lang w:val="es-ES_tradnl"/>
        </w:rPr>
        <w:t>e</w:t>
      </w:r>
      <w:r w:rsidR="00517BBB" w:rsidRPr="00B2698D">
        <w:rPr>
          <w:rFonts w:ascii="Cambria" w:hAnsi="Cambria"/>
          <w:sz w:val="20"/>
          <w:szCs w:val="20"/>
          <w:lang w:val="es-ES_tradnl"/>
        </w:rPr>
        <w:t>l</w:t>
      </w:r>
      <w:r w:rsidR="00517BBB" w:rsidRPr="00B2698D">
        <w:rPr>
          <w:rFonts w:ascii="Cambria" w:hAnsi="Cambria"/>
          <w:spacing w:val="-12"/>
          <w:sz w:val="20"/>
          <w:szCs w:val="20"/>
          <w:lang w:val="es-ES_tradnl"/>
        </w:rPr>
        <w:t xml:space="preserve"> </w:t>
      </w:r>
      <w:r w:rsidR="00517BBB" w:rsidRPr="00B2698D">
        <w:rPr>
          <w:rFonts w:ascii="Cambria" w:hAnsi="Cambria"/>
          <w:sz w:val="20"/>
          <w:szCs w:val="20"/>
          <w:lang w:val="es-ES_tradnl"/>
        </w:rPr>
        <w:t>único</w:t>
      </w:r>
      <w:r w:rsidR="00517BBB" w:rsidRPr="00B2698D">
        <w:rPr>
          <w:rFonts w:ascii="Cambria" w:hAnsi="Cambria"/>
          <w:spacing w:val="-13"/>
          <w:sz w:val="20"/>
          <w:szCs w:val="20"/>
          <w:lang w:val="es-ES_tradnl"/>
        </w:rPr>
        <w:t xml:space="preserve"> </w:t>
      </w:r>
      <w:r w:rsidR="00517BBB" w:rsidRPr="00B2698D">
        <w:rPr>
          <w:rFonts w:ascii="Cambria" w:hAnsi="Cambria"/>
          <w:sz w:val="20"/>
          <w:szCs w:val="20"/>
          <w:lang w:val="es-ES_tradnl"/>
        </w:rPr>
        <w:t>intercambio</w:t>
      </w:r>
      <w:r w:rsidR="00517BBB" w:rsidRPr="00B2698D">
        <w:rPr>
          <w:rFonts w:ascii="Cambria" w:hAnsi="Cambria"/>
          <w:spacing w:val="-12"/>
          <w:sz w:val="20"/>
          <w:szCs w:val="20"/>
          <w:lang w:val="es-ES_tradnl"/>
        </w:rPr>
        <w:t xml:space="preserve"> </w:t>
      </w:r>
      <w:r w:rsidR="00517BBB" w:rsidRPr="00B2698D">
        <w:rPr>
          <w:rFonts w:ascii="Cambria" w:hAnsi="Cambria"/>
          <w:sz w:val="20"/>
          <w:szCs w:val="20"/>
          <w:lang w:val="es-ES_tradnl"/>
        </w:rPr>
        <w:t>que</w:t>
      </w:r>
      <w:r w:rsidR="00517BBB" w:rsidRPr="00B2698D">
        <w:rPr>
          <w:rFonts w:ascii="Cambria" w:hAnsi="Cambria"/>
          <w:spacing w:val="-12"/>
          <w:sz w:val="20"/>
          <w:szCs w:val="20"/>
          <w:lang w:val="es-ES_tradnl"/>
        </w:rPr>
        <w:t xml:space="preserve"> </w:t>
      </w:r>
      <w:r w:rsidR="00517BBB" w:rsidRPr="00B2698D">
        <w:rPr>
          <w:rFonts w:ascii="Cambria" w:hAnsi="Cambria"/>
          <w:sz w:val="20"/>
          <w:szCs w:val="20"/>
          <w:lang w:val="es-ES_tradnl"/>
        </w:rPr>
        <w:t>tuvieron fue</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cuando</w:t>
      </w:r>
      <w:r w:rsidR="00517BBB" w:rsidRPr="00B2698D">
        <w:rPr>
          <w:rFonts w:ascii="Cambria" w:hAnsi="Cambria"/>
          <w:spacing w:val="-5"/>
          <w:sz w:val="20"/>
          <w:szCs w:val="20"/>
          <w:lang w:val="es-ES_tradnl"/>
        </w:rPr>
        <w:t xml:space="preserve"> </w:t>
      </w:r>
      <w:r w:rsidR="00517BBB" w:rsidRPr="00B2698D">
        <w:rPr>
          <w:rFonts w:ascii="Cambria" w:hAnsi="Cambria"/>
          <w:sz w:val="20"/>
          <w:szCs w:val="20"/>
          <w:lang w:val="es-ES_tradnl"/>
        </w:rPr>
        <w:t>recién</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habían</w:t>
      </w:r>
      <w:r w:rsidR="00517BBB" w:rsidRPr="00B2698D">
        <w:rPr>
          <w:rFonts w:ascii="Cambria" w:hAnsi="Cambria"/>
          <w:spacing w:val="-5"/>
          <w:sz w:val="20"/>
          <w:szCs w:val="20"/>
          <w:lang w:val="es-ES_tradnl"/>
        </w:rPr>
        <w:t xml:space="preserve"> </w:t>
      </w:r>
      <w:r w:rsidR="00517BBB" w:rsidRPr="00B2698D">
        <w:rPr>
          <w:rFonts w:ascii="Cambria" w:hAnsi="Cambria"/>
          <w:sz w:val="20"/>
          <w:szCs w:val="20"/>
          <w:lang w:val="es-ES_tradnl"/>
        </w:rPr>
        <w:t>llegado</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al</w:t>
      </w:r>
      <w:r w:rsidR="00517BBB" w:rsidRPr="00B2698D">
        <w:rPr>
          <w:rFonts w:ascii="Cambria" w:hAnsi="Cambria"/>
          <w:spacing w:val="-5"/>
          <w:sz w:val="20"/>
          <w:szCs w:val="20"/>
          <w:lang w:val="es-ES_tradnl"/>
        </w:rPr>
        <w:t xml:space="preserve"> </w:t>
      </w:r>
      <w:r w:rsidR="00517BBB" w:rsidRPr="00B2698D">
        <w:rPr>
          <w:rFonts w:ascii="Cambria" w:hAnsi="Cambria"/>
          <w:sz w:val="20"/>
          <w:szCs w:val="20"/>
          <w:lang w:val="es-ES_tradnl"/>
        </w:rPr>
        <w:t>hospital</w:t>
      </w:r>
      <w:r w:rsidR="00517BBB" w:rsidRPr="00B2698D">
        <w:rPr>
          <w:rFonts w:ascii="Cambria" w:hAnsi="Cambria"/>
          <w:spacing w:val="-5"/>
          <w:sz w:val="20"/>
          <w:szCs w:val="20"/>
          <w:lang w:val="es-ES_tradnl"/>
        </w:rPr>
        <w:t xml:space="preserve"> </w:t>
      </w:r>
      <w:r w:rsidR="00517BBB" w:rsidRPr="00B2698D">
        <w:rPr>
          <w:rFonts w:ascii="Cambria" w:hAnsi="Cambria"/>
          <w:sz w:val="20"/>
          <w:szCs w:val="20"/>
          <w:lang w:val="es-ES_tradnl"/>
        </w:rPr>
        <w:t>y</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el</w:t>
      </w:r>
      <w:r w:rsidR="00517BBB" w:rsidRPr="00B2698D">
        <w:rPr>
          <w:rFonts w:ascii="Cambria" w:hAnsi="Cambria"/>
          <w:spacing w:val="-5"/>
          <w:sz w:val="20"/>
          <w:szCs w:val="20"/>
          <w:lang w:val="es-ES_tradnl"/>
        </w:rPr>
        <w:t xml:space="preserve"> </w:t>
      </w:r>
      <w:r w:rsidR="00517BBB" w:rsidRPr="00B2698D">
        <w:rPr>
          <w:rFonts w:ascii="Cambria" w:hAnsi="Cambria"/>
          <w:sz w:val="20"/>
          <w:szCs w:val="20"/>
          <w:lang w:val="es-ES_tradnl"/>
        </w:rPr>
        <w:t>personal</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dejó</w:t>
      </w:r>
      <w:r w:rsidR="00517BBB" w:rsidRPr="00B2698D">
        <w:rPr>
          <w:rFonts w:ascii="Cambria" w:hAnsi="Cambria"/>
          <w:spacing w:val="-5"/>
          <w:sz w:val="20"/>
          <w:szCs w:val="20"/>
          <w:lang w:val="es-ES_tradnl"/>
        </w:rPr>
        <w:t xml:space="preserve"> </w:t>
      </w:r>
      <w:r w:rsidR="00517BBB" w:rsidRPr="00B2698D">
        <w:rPr>
          <w:rFonts w:ascii="Cambria" w:hAnsi="Cambria"/>
          <w:sz w:val="20"/>
          <w:szCs w:val="20"/>
          <w:lang w:val="es-ES_tradnl"/>
        </w:rPr>
        <w:t>a</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los</w:t>
      </w:r>
      <w:r w:rsidR="00517BBB" w:rsidRPr="00B2698D">
        <w:rPr>
          <w:rFonts w:ascii="Cambria" w:hAnsi="Cambria"/>
          <w:spacing w:val="-5"/>
          <w:sz w:val="20"/>
          <w:szCs w:val="20"/>
          <w:lang w:val="es-ES_tradnl"/>
        </w:rPr>
        <w:t xml:space="preserve"> </w:t>
      </w:r>
      <w:r w:rsidR="00517BBB" w:rsidRPr="00B2698D">
        <w:rPr>
          <w:rFonts w:ascii="Cambria" w:hAnsi="Cambria"/>
          <w:sz w:val="20"/>
          <w:szCs w:val="20"/>
          <w:lang w:val="es-ES_tradnl"/>
        </w:rPr>
        <w:t>dos</w:t>
      </w:r>
      <w:r w:rsidR="00517BBB" w:rsidRPr="00B2698D">
        <w:rPr>
          <w:rFonts w:ascii="Cambria" w:hAnsi="Cambria"/>
          <w:spacing w:val="-5"/>
          <w:sz w:val="20"/>
          <w:szCs w:val="20"/>
          <w:lang w:val="es-ES_tradnl"/>
        </w:rPr>
        <w:t xml:space="preserve"> </w:t>
      </w:r>
      <w:r w:rsidR="00517BBB" w:rsidRPr="00B2698D">
        <w:rPr>
          <w:rFonts w:ascii="Cambria" w:hAnsi="Cambria"/>
          <w:sz w:val="20"/>
          <w:szCs w:val="20"/>
          <w:lang w:val="es-ES_tradnl"/>
        </w:rPr>
        <w:t>extranjeros</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a</w:t>
      </w:r>
      <w:r w:rsidR="00517BBB" w:rsidRPr="00B2698D">
        <w:rPr>
          <w:rFonts w:ascii="Cambria" w:hAnsi="Cambria"/>
          <w:spacing w:val="-5"/>
          <w:sz w:val="20"/>
          <w:szCs w:val="20"/>
          <w:lang w:val="es-ES_tradnl"/>
        </w:rPr>
        <w:t xml:space="preserve"> </w:t>
      </w:r>
      <w:r w:rsidR="00517BBB" w:rsidRPr="00B2698D">
        <w:rPr>
          <w:rFonts w:ascii="Cambria" w:hAnsi="Cambria"/>
          <w:sz w:val="20"/>
          <w:szCs w:val="20"/>
          <w:lang w:val="es-ES_tradnl"/>
        </w:rPr>
        <w:t>solas</w:t>
      </w:r>
      <w:r w:rsidR="00517BBB" w:rsidRPr="00B2698D">
        <w:rPr>
          <w:rStyle w:val="Refdenotaalpie"/>
          <w:rFonts w:ascii="Cambria" w:hAnsi="Cambria"/>
          <w:sz w:val="20"/>
          <w:szCs w:val="20"/>
          <w:lang w:val="es-ES_tradnl"/>
        </w:rPr>
        <w:footnoteReference w:id="68"/>
      </w:r>
      <w:r w:rsidR="00517BBB" w:rsidRPr="00B2698D">
        <w:rPr>
          <w:rFonts w:ascii="Cambria" w:hAnsi="Cambria"/>
          <w:sz w:val="20"/>
          <w:szCs w:val="20"/>
          <w:lang w:val="es-ES_tradnl"/>
        </w:rPr>
        <w:t>.</w:t>
      </w:r>
      <w:r w:rsidR="00517BBB" w:rsidRPr="00B2698D">
        <w:rPr>
          <w:rFonts w:ascii="Cambria" w:hAnsi="Cambria"/>
          <w:spacing w:val="-6"/>
          <w:sz w:val="20"/>
          <w:szCs w:val="20"/>
          <w:lang w:val="es-ES_tradnl"/>
        </w:rPr>
        <w:t xml:space="preserve"> </w:t>
      </w:r>
      <w:r w:rsidR="00517BBB" w:rsidRPr="00B2698D">
        <w:rPr>
          <w:rFonts w:ascii="Cambria" w:hAnsi="Cambria"/>
          <w:sz w:val="20"/>
          <w:szCs w:val="20"/>
          <w:lang w:val="es-ES_tradnl"/>
        </w:rPr>
        <w:t xml:space="preserve">Como relata Ángel Carromero, él le comentó al señor </w:t>
      </w:r>
      <w:proofErr w:type="spellStart"/>
      <w:r w:rsidR="00517BBB" w:rsidRPr="00B2698D">
        <w:rPr>
          <w:rFonts w:ascii="Cambria" w:hAnsi="Cambria"/>
          <w:sz w:val="20"/>
          <w:szCs w:val="20"/>
          <w:lang w:val="es-ES_tradnl"/>
        </w:rPr>
        <w:t>Modig</w:t>
      </w:r>
      <w:proofErr w:type="spellEnd"/>
      <w:r w:rsidR="00517BBB" w:rsidRPr="00B2698D">
        <w:rPr>
          <w:rFonts w:ascii="Cambria" w:hAnsi="Cambria"/>
          <w:sz w:val="20"/>
          <w:szCs w:val="20"/>
          <w:lang w:val="es-ES_tradnl"/>
        </w:rPr>
        <w:t>, “Aron, nos han dado por detrás. Nos van a</w:t>
      </w:r>
      <w:r w:rsidR="00517BBB" w:rsidRPr="00B2698D">
        <w:rPr>
          <w:rFonts w:ascii="Cambria" w:hAnsi="Cambria"/>
          <w:spacing w:val="1"/>
          <w:sz w:val="20"/>
          <w:szCs w:val="20"/>
          <w:lang w:val="es-ES_tradnl"/>
        </w:rPr>
        <w:t xml:space="preserve"> </w:t>
      </w:r>
      <w:r w:rsidR="00517BBB" w:rsidRPr="00B2698D">
        <w:rPr>
          <w:rFonts w:ascii="Cambria" w:hAnsi="Cambria"/>
          <w:sz w:val="20"/>
          <w:szCs w:val="20"/>
          <w:lang w:val="es-ES_tradnl"/>
        </w:rPr>
        <w:t>matar”</w:t>
      </w:r>
      <w:r w:rsidR="00517BBB" w:rsidRPr="00B2698D">
        <w:rPr>
          <w:rStyle w:val="Refdenotaalpie"/>
          <w:rFonts w:ascii="Cambria" w:hAnsi="Cambria"/>
          <w:sz w:val="20"/>
          <w:szCs w:val="20"/>
          <w:lang w:val="es-ES_tradnl"/>
        </w:rPr>
        <w:footnoteReference w:id="69"/>
      </w:r>
      <w:r w:rsidR="00517BBB" w:rsidRPr="00B2698D">
        <w:rPr>
          <w:rFonts w:ascii="Cambria" w:hAnsi="Cambria"/>
          <w:sz w:val="20"/>
          <w:szCs w:val="20"/>
          <w:lang w:val="es-ES_tradnl"/>
        </w:rPr>
        <w:t>.</w:t>
      </w:r>
      <w:r w:rsidR="00517BBB" w:rsidRPr="00B2698D">
        <w:rPr>
          <w:rFonts w:ascii="Cambria" w:hAnsi="Cambria"/>
          <w:spacing w:val="-1"/>
          <w:sz w:val="20"/>
          <w:szCs w:val="20"/>
          <w:lang w:val="es-ES_tradnl"/>
        </w:rPr>
        <w:t xml:space="preserve"> </w:t>
      </w:r>
      <w:r w:rsidR="00517BBB" w:rsidRPr="00B2698D">
        <w:rPr>
          <w:rFonts w:ascii="Cambria" w:hAnsi="Cambria"/>
          <w:sz w:val="20"/>
          <w:szCs w:val="20"/>
          <w:lang w:val="es-ES_tradnl"/>
        </w:rPr>
        <w:t>“Probablemente,”</w:t>
      </w:r>
      <w:r w:rsidR="00517BBB" w:rsidRPr="00B2698D">
        <w:rPr>
          <w:rFonts w:ascii="Cambria" w:hAnsi="Cambria"/>
          <w:spacing w:val="-1"/>
          <w:sz w:val="20"/>
          <w:szCs w:val="20"/>
          <w:lang w:val="es-ES_tradnl"/>
        </w:rPr>
        <w:t xml:space="preserve"> </w:t>
      </w:r>
      <w:r w:rsidR="00517BBB" w:rsidRPr="00B2698D">
        <w:rPr>
          <w:rFonts w:ascii="Cambria" w:hAnsi="Cambria"/>
          <w:sz w:val="20"/>
          <w:szCs w:val="20"/>
          <w:lang w:val="es-ES_tradnl"/>
        </w:rPr>
        <w:t xml:space="preserve">respondió el señor </w:t>
      </w:r>
      <w:proofErr w:type="spellStart"/>
      <w:r w:rsidR="00517BBB" w:rsidRPr="00B2698D">
        <w:rPr>
          <w:rFonts w:ascii="Cambria" w:hAnsi="Cambria"/>
          <w:sz w:val="20"/>
          <w:szCs w:val="20"/>
          <w:lang w:val="es-ES_tradnl"/>
        </w:rPr>
        <w:t>Modig</w:t>
      </w:r>
      <w:proofErr w:type="spellEnd"/>
      <w:r w:rsidR="00517BBB" w:rsidRPr="00B2698D">
        <w:rPr>
          <w:rStyle w:val="Refdenotaalpie"/>
          <w:rFonts w:ascii="Cambria" w:hAnsi="Cambria"/>
          <w:sz w:val="20"/>
          <w:szCs w:val="20"/>
          <w:lang w:val="es-ES_tradnl"/>
        </w:rPr>
        <w:footnoteReference w:id="70"/>
      </w:r>
      <w:r w:rsidR="00517BBB" w:rsidRPr="00B2698D">
        <w:rPr>
          <w:rFonts w:ascii="Cambria" w:hAnsi="Cambria"/>
          <w:sz w:val="20"/>
          <w:szCs w:val="20"/>
          <w:lang w:val="es-ES_tradnl"/>
        </w:rPr>
        <w:t>.</w:t>
      </w:r>
    </w:p>
    <w:p w14:paraId="1B748C5C" w14:textId="77777777" w:rsidR="00517BBB" w:rsidRPr="00B2698D" w:rsidRDefault="00517BBB" w:rsidP="007A63FF">
      <w:pPr>
        <w:rPr>
          <w:sz w:val="20"/>
          <w:szCs w:val="20"/>
          <w:lang w:val="es-ES_tradnl"/>
        </w:rPr>
      </w:pPr>
    </w:p>
    <w:p w14:paraId="5B61B5C2" w14:textId="3C92EB5E" w:rsidR="00517BBB" w:rsidRPr="00B2698D" w:rsidRDefault="00517BBB" w:rsidP="00517B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Después de 24 horas, el señor Carromero y el señor </w:t>
      </w:r>
      <w:proofErr w:type="spellStart"/>
      <w:r w:rsidRPr="00B2698D">
        <w:rPr>
          <w:rFonts w:ascii="Cambria" w:hAnsi="Cambria"/>
          <w:sz w:val="20"/>
          <w:szCs w:val="20"/>
          <w:lang w:val="es-ES_tradnl"/>
        </w:rPr>
        <w:t>Modig</w:t>
      </w:r>
      <w:proofErr w:type="spellEnd"/>
      <w:r w:rsidRPr="00B2698D">
        <w:rPr>
          <w:rFonts w:ascii="Cambria" w:hAnsi="Cambria"/>
          <w:sz w:val="20"/>
          <w:szCs w:val="20"/>
          <w:lang w:val="es-ES_tradnl"/>
        </w:rPr>
        <w:t xml:space="preserve"> fueron trasladados al cuartel de Bayamo,</w:t>
      </w:r>
      <w:r w:rsidRPr="00B2698D">
        <w:rPr>
          <w:rFonts w:ascii="Cambria" w:hAnsi="Cambria"/>
          <w:spacing w:val="1"/>
          <w:sz w:val="20"/>
          <w:szCs w:val="20"/>
          <w:lang w:val="es-ES_tradnl"/>
        </w:rPr>
        <w:t xml:space="preserve"> </w:t>
      </w:r>
      <w:r w:rsidRPr="00B2698D">
        <w:rPr>
          <w:rFonts w:ascii="Cambria" w:hAnsi="Cambria"/>
          <w:sz w:val="20"/>
          <w:szCs w:val="20"/>
          <w:lang w:val="es-ES_tradnl"/>
        </w:rPr>
        <w:t>donde por primera vez pudieron hablar con la representación diplomática de sus respectivos</w:t>
      </w:r>
      <w:r w:rsidRPr="00B2698D">
        <w:rPr>
          <w:rFonts w:ascii="Cambria" w:hAnsi="Cambria"/>
          <w:spacing w:val="1"/>
          <w:sz w:val="20"/>
          <w:szCs w:val="20"/>
          <w:lang w:val="es-ES_tradnl"/>
        </w:rPr>
        <w:t xml:space="preserve"> </w:t>
      </w:r>
      <w:r w:rsidRPr="00B2698D">
        <w:rPr>
          <w:rFonts w:ascii="Cambria" w:hAnsi="Cambria"/>
          <w:sz w:val="20"/>
          <w:szCs w:val="20"/>
          <w:lang w:val="es-ES_tradnl"/>
        </w:rPr>
        <w:t>países</w:t>
      </w:r>
      <w:r w:rsidRPr="00B2698D">
        <w:rPr>
          <w:rStyle w:val="Refdenotaalpie"/>
          <w:rFonts w:ascii="Cambria" w:hAnsi="Cambria"/>
          <w:sz w:val="20"/>
          <w:szCs w:val="20"/>
          <w:lang w:val="es-ES_tradnl"/>
        </w:rPr>
        <w:footnoteReference w:id="71"/>
      </w:r>
      <w:r w:rsidRPr="00B2698D">
        <w:rPr>
          <w:rFonts w:ascii="Cambria" w:hAnsi="Cambria"/>
          <w:sz w:val="20"/>
          <w:szCs w:val="20"/>
          <w:lang w:val="es-ES_tradnl"/>
        </w:rPr>
        <w:t xml:space="preserve">. Una vez confirmada la muerte de Oswaldo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y Harold Cepero, poco tiempo después, le informaron al señor Carromero que la fiscalía le iba a acusar por el</w:t>
      </w:r>
      <w:r w:rsidRPr="00B2698D">
        <w:rPr>
          <w:rFonts w:ascii="Cambria" w:hAnsi="Cambria"/>
          <w:spacing w:val="1"/>
          <w:sz w:val="20"/>
          <w:szCs w:val="20"/>
          <w:lang w:val="es-ES_tradnl"/>
        </w:rPr>
        <w:t xml:space="preserve"> </w:t>
      </w:r>
      <w:r w:rsidRPr="00B2698D">
        <w:rPr>
          <w:rFonts w:ascii="Cambria" w:hAnsi="Cambria"/>
          <w:sz w:val="20"/>
          <w:szCs w:val="20"/>
          <w:lang w:val="es-ES_tradnl"/>
        </w:rPr>
        <w:t>accidente</w:t>
      </w:r>
      <w:r w:rsidRPr="00B2698D">
        <w:rPr>
          <w:rStyle w:val="Refdenotaalpie"/>
          <w:rFonts w:ascii="Cambria" w:hAnsi="Cambria"/>
          <w:sz w:val="20"/>
          <w:szCs w:val="20"/>
          <w:lang w:val="es-ES_tradnl"/>
        </w:rPr>
        <w:footnoteReference w:id="72"/>
      </w:r>
      <w:r w:rsidRPr="00B2698D">
        <w:rPr>
          <w:rFonts w:ascii="Cambria" w:hAnsi="Cambria"/>
          <w:sz w:val="20"/>
          <w:szCs w:val="20"/>
          <w:lang w:val="es-ES_tradnl"/>
        </w:rPr>
        <w:t>.</w:t>
      </w:r>
      <w:r w:rsidRPr="00B2698D">
        <w:rPr>
          <w:rFonts w:ascii="Cambria" w:hAnsi="Cambria"/>
          <w:spacing w:val="1"/>
          <w:sz w:val="20"/>
          <w:szCs w:val="20"/>
          <w:lang w:val="es-ES_tradnl"/>
        </w:rPr>
        <w:t xml:space="preserve"> </w:t>
      </w:r>
    </w:p>
    <w:p w14:paraId="50B6616A" w14:textId="694F3981" w:rsidR="00201BFB" w:rsidRPr="00B2698D" w:rsidRDefault="00201BFB" w:rsidP="00201BFB">
      <w:pPr>
        <w:pStyle w:val="Prrafodelista"/>
        <w:rPr>
          <w:sz w:val="20"/>
          <w:szCs w:val="20"/>
          <w:lang w:val="es-ES_tradnl"/>
        </w:rPr>
      </w:pPr>
    </w:p>
    <w:p w14:paraId="62C26429" w14:textId="5C09EA04" w:rsidR="00DC536E" w:rsidRPr="00B2698D" w:rsidRDefault="00DC536E" w:rsidP="00DC536E">
      <w:pPr>
        <w:pStyle w:val="Ttulo2"/>
        <w:tabs>
          <w:tab w:val="left" w:pos="360"/>
        </w:tabs>
        <w:spacing w:before="0" w:after="0"/>
        <w:ind w:left="0"/>
        <w:jc w:val="both"/>
      </w:pPr>
      <w:bookmarkStart w:id="31" w:name="_Toc136860346"/>
      <w:r w:rsidRPr="00B2698D">
        <w:t xml:space="preserve">D. </w:t>
      </w:r>
      <w:r w:rsidRPr="00B2698D">
        <w:tab/>
        <w:t>Sobre la situación de los familiares luego de la muerte de Oswaldo Payá y Harold Cepero</w:t>
      </w:r>
      <w:bookmarkEnd w:id="31"/>
      <w:r w:rsidRPr="00B2698D">
        <w:t xml:space="preserve"> </w:t>
      </w:r>
    </w:p>
    <w:p w14:paraId="3CADF2AF" w14:textId="77777777" w:rsidR="00DC536E" w:rsidRPr="00B2698D" w:rsidRDefault="00DC536E" w:rsidP="00DC536E">
      <w:pPr>
        <w:rPr>
          <w:sz w:val="20"/>
          <w:szCs w:val="20"/>
          <w:lang w:val="es-ES_tradnl"/>
        </w:rPr>
      </w:pPr>
    </w:p>
    <w:p w14:paraId="2F79C3BE" w14:textId="65E7B034" w:rsidR="00201BFB" w:rsidRPr="00B2698D" w:rsidRDefault="00201BFB" w:rsidP="00DC53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Ofelia Acevedo Maura</w:t>
      </w:r>
      <w:r w:rsidR="00DC536E" w:rsidRPr="00B2698D">
        <w:rPr>
          <w:rFonts w:ascii="Cambria" w:hAnsi="Cambria"/>
          <w:sz w:val="20"/>
          <w:szCs w:val="20"/>
          <w:lang w:val="es-ES_tradnl"/>
        </w:rPr>
        <w:t xml:space="preserve"> manifestó que s</w:t>
      </w:r>
      <w:r w:rsidRPr="00B2698D">
        <w:rPr>
          <w:rFonts w:ascii="Cambria" w:hAnsi="Cambria"/>
          <w:sz w:val="20"/>
          <w:szCs w:val="20"/>
          <w:lang w:val="es-ES_tradnl"/>
        </w:rPr>
        <w:t xml:space="preserve">u hija Rosa María llamó a </w:t>
      </w:r>
      <w:r w:rsidR="00DC536E" w:rsidRPr="00B2698D">
        <w:rPr>
          <w:rFonts w:ascii="Cambria" w:hAnsi="Cambria"/>
          <w:sz w:val="20"/>
          <w:szCs w:val="20"/>
          <w:lang w:val="es-ES_tradnl"/>
        </w:rPr>
        <w:t>su padre</w:t>
      </w:r>
      <w:r w:rsidRPr="00B2698D">
        <w:rPr>
          <w:rFonts w:ascii="Cambria" w:hAnsi="Cambria"/>
          <w:sz w:val="20"/>
          <w:szCs w:val="20"/>
          <w:lang w:val="es-ES_tradnl"/>
        </w:rPr>
        <w:t xml:space="preserve"> y </w:t>
      </w:r>
      <w:r w:rsidR="00DC536E" w:rsidRPr="00B2698D">
        <w:rPr>
          <w:rFonts w:ascii="Cambria" w:hAnsi="Cambria"/>
          <w:sz w:val="20"/>
          <w:szCs w:val="20"/>
          <w:lang w:val="es-ES_tradnl"/>
        </w:rPr>
        <w:t>que un agente policial contestó el teléfono y le informó que la persona sufrió un accidente vehicular y que había fallecido</w:t>
      </w:r>
      <w:r w:rsidRPr="00B2698D">
        <w:rPr>
          <w:rFonts w:ascii="Cambria" w:hAnsi="Cambria"/>
          <w:sz w:val="20"/>
          <w:szCs w:val="20"/>
          <w:lang w:val="es-ES_tradnl"/>
        </w:rPr>
        <w:t xml:space="preserve">. </w:t>
      </w:r>
      <w:r w:rsidR="00DC536E" w:rsidRPr="00B2698D">
        <w:rPr>
          <w:rFonts w:ascii="Cambria" w:hAnsi="Cambria"/>
          <w:sz w:val="20"/>
          <w:szCs w:val="20"/>
          <w:lang w:val="es-ES_tradnl"/>
        </w:rPr>
        <w:t>Se indicó que c</w:t>
      </w:r>
      <w:r w:rsidRPr="00B2698D">
        <w:rPr>
          <w:rFonts w:ascii="Cambria" w:hAnsi="Cambria"/>
          <w:sz w:val="20"/>
          <w:szCs w:val="20"/>
          <w:lang w:val="es-ES_tradnl"/>
        </w:rPr>
        <w:t>uando</w:t>
      </w:r>
      <w:r w:rsidRPr="00B2698D">
        <w:rPr>
          <w:rFonts w:ascii="Cambria" w:hAnsi="Cambria"/>
          <w:spacing w:val="-4"/>
          <w:sz w:val="20"/>
          <w:szCs w:val="20"/>
          <w:lang w:val="es-ES_tradnl"/>
        </w:rPr>
        <w:t xml:space="preserve"> </w:t>
      </w:r>
      <w:r w:rsidRPr="00B2698D">
        <w:rPr>
          <w:rFonts w:ascii="Cambria" w:hAnsi="Cambria"/>
          <w:sz w:val="20"/>
          <w:szCs w:val="20"/>
          <w:lang w:val="es-ES_tradnl"/>
        </w:rPr>
        <w:t>la</w:t>
      </w:r>
      <w:r w:rsidRPr="00B2698D">
        <w:rPr>
          <w:rFonts w:ascii="Cambria" w:hAnsi="Cambria"/>
          <w:spacing w:val="-4"/>
          <w:sz w:val="20"/>
          <w:szCs w:val="20"/>
          <w:lang w:val="es-ES_tradnl"/>
        </w:rPr>
        <w:t xml:space="preserve"> </w:t>
      </w:r>
      <w:r w:rsidRPr="00B2698D">
        <w:rPr>
          <w:rFonts w:ascii="Cambria" w:hAnsi="Cambria"/>
          <w:sz w:val="20"/>
          <w:szCs w:val="20"/>
          <w:lang w:val="es-ES_tradnl"/>
        </w:rPr>
        <w:t>familia</w:t>
      </w:r>
      <w:r w:rsidRPr="00B2698D">
        <w:rPr>
          <w:rFonts w:ascii="Cambria" w:hAnsi="Cambria"/>
          <w:spacing w:val="-4"/>
          <w:sz w:val="20"/>
          <w:szCs w:val="20"/>
          <w:lang w:val="es-ES_tradnl"/>
        </w:rPr>
        <w:t xml:space="preserve"> </w:t>
      </w:r>
      <w:r w:rsidRPr="00B2698D">
        <w:rPr>
          <w:rFonts w:ascii="Cambria" w:hAnsi="Cambria"/>
          <w:sz w:val="20"/>
          <w:szCs w:val="20"/>
          <w:lang w:val="es-ES_tradnl"/>
        </w:rPr>
        <w:t>llegó</w:t>
      </w:r>
      <w:r w:rsidRPr="00B2698D">
        <w:rPr>
          <w:rFonts w:ascii="Cambria" w:hAnsi="Cambria"/>
          <w:spacing w:val="-4"/>
          <w:sz w:val="20"/>
          <w:szCs w:val="20"/>
          <w:lang w:val="es-ES_tradnl"/>
        </w:rPr>
        <w:t xml:space="preserve"> </w:t>
      </w:r>
      <w:r w:rsidRPr="00B2698D">
        <w:rPr>
          <w:rFonts w:ascii="Cambria" w:hAnsi="Cambria"/>
          <w:sz w:val="20"/>
          <w:szCs w:val="20"/>
          <w:lang w:val="es-ES_tradnl"/>
        </w:rPr>
        <w:t>al</w:t>
      </w:r>
      <w:r w:rsidRPr="00B2698D">
        <w:rPr>
          <w:rFonts w:ascii="Cambria" w:hAnsi="Cambria"/>
          <w:spacing w:val="-4"/>
          <w:sz w:val="20"/>
          <w:szCs w:val="20"/>
          <w:lang w:val="es-ES_tradnl"/>
        </w:rPr>
        <w:t xml:space="preserve"> </w:t>
      </w:r>
      <w:r w:rsidRPr="00B2698D">
        <w:rPr>
          <w:rFonts w:ascii="Cambria" w:hAnsi="Cambria"/>
          <w:sz w:val="20"/>
          <w:szCs w:val="20"/>
          <w:lang w:val="es-ES_tradnl"/>
        </w:rPr>
        <w:t>aeropuerto</w:t>
      </w:r>
      <w:r w:rsidR="00DC536E" w:rsidRPr="00B2698D">
        <w:rPr>
          <w:rFonts w:ascii="Cambria" w:hAnsi="Cambria"/>
          <w:sz w:val="20"/>
          <w:szCs w:val="20"/>
          <w:lang w:val="es-ES_tradnl"/>
        </w:rPr>
        <w:t xml:space="preserve"> para acudir al lugar donde ocurrió el accidente</w:t>
      </w:r>
      <w:r w:rsidRPr="00B2698D">
        <w:rPr>
          <w:rFonts w:ascii="Cambria" w:hAnsi="Cambria"/>
          <w:sz w:val="20"/>
          <w:szCs w:val="20"/>
          <w:lang w:val="es-ES_tradnl"/>
        </w:rPr>
        <w:t>,</w:t>
      </w:r>
      <w:r w:rsidRPr="00B2698D">
        <w:rPr>
          <w:rFonts w:ascii="Cambria" w:hAnsi="Cambria"/>
          <w:spacing w:val="-4"/>
          <w:sz w:val="20"/>
          <w:szCs w:val="20"/>
          <w:lang w:val="es-ES_tradnl"/>
        </w:rPr>
        <w:t xml:space="preserve"> </w:t>
      </w:r>
      <w:r w:rsidRPr="00B2698D">
        <w:rPr>
          <w:rFonts w:ascii="Cambria" w:hAnsi="Cambria"/>
          <w:sz w:val="20"/>
          <w:szCs w:val="20"/>
          <w:lang w:val="es-ES_tradnl"/>
        </w:rPr>
        <w:t>las</w:t>
      </w:r>
      <w:r w:rsidRPr="00B2698D">
        <w:rPr>
          <w:rFonts w:ascii="Cambria" w:hAnsi="Cambria"/>
          <w:spacing w:val="-3"/>
          <w:sz w:val="20"/>
          <w:szCs w:val="20"/>
          <w:lang w:val="es-ES_tradnl"/>
        </w:rPr>
        <w:t xml:space="preserve"> </w:t>
      </w:r>
      <w:r w:rsidRPr="00B2698D">
        <w:rPr>
          <w:rFonts w:ascii="Cambria" w:hAnsi="Cambria"/>
          <w:sz w:val="20"/>
          <w:szCs w:val="20"/>
          <w:lang w:val="es-ES_tradnl"/>
        </w:rPr>
        <w:t>autoridades</w:t>
      </w:r>
      <w:r w:rsidRPr="00B2698D">
        <w:rPr>
          <w:rFonts w:ascii="Cambria" w:hAnsi="Cambria"/>
          <w:spacing w:val="-4"/>
          <w:sz w:val="20"/>
          <w:szCs w:val="20"/>
          <w:lang w:val="es-ES_tradnl"/>
        </w:rPr>
        <w:t xml:space="preserve"> </w:t>
      </w:r>
      <w:r w:rsidRPr="00B2698D">
        <w:rPr>
          <w:rFonts w:ascii="Cambria" w:hAnsi="Cambria"/>
          <w:sz w:val="20"/>
          <w:szCs w:val="20"/>
          <w:lang w:val="es-ES_tradnl"/>
        </w:rPr>
        <w:t>competentes</w:t>
      </w:r>
      <w:r w:rsidRPr="00B2698D">
        <w:rPr>
          <w:rFonts w:ascii="Cambria" w:hAnsi="Cambria"/>
          <w:spacing w:val="-4"/>
          <w:sz w:val="20"/>
          <w:szCs w:val="20"/>
          <w:lang w:val="es-ES_tradnl"/>
        </w:rPr>
        <w:t xml:space="preserve"> </w:t>
      </w:r>
      <w:r w:rsidRPr="00B2698D">
        <w:rPr>
          <w:rFonts w:ascii="Cambria" w:hAnsi="Cambria"/>
          <w:sz w:val="20"/>
          <w:szCs w:val="20"/>
          <w:lang w:val="es-ES_tradnl"/>
        </w:rPr>
        <w:t>les</w:t>
      </w:r>
      <w:r w:rsidRPr="00B2698D">
        <w:rPr>
          <w:rFonts w:ascii="Cambria" w:hAnsi="Cambria"/>
          <w:spacing w:val="-4"/>
          <w:sz w:val="20"/>
          <w:szCs w:val="20"/>
          <w:lang w:val="es-ES_tradnl"/>
        </w:rPr>
        <w:t xml:space="preserve"> </w:t>
      </w:r>
      <w:r w:rsidRPr="00B2698D">
        <w:rPr>
          <w:rFonts w:ascii="Cambria" w:hAnsi="Cambria"/>
          <w:sz w:val="20"/>
          <w:szCs w:val="20"/>
          <w:lang w:val="es-ES_tradnl"/>
        </w:rPr>
        <w:t>dijeron</w:t>
      </w:r>
      <w:r w:rsidRPr="00B2698D">
        <w:rPr>
          <w:rFonts w:ascii="Cambria" w:hAnsi="Cambria"/>
          <w:spacing w:val="-4"/>
          <w:sz w:val="20"/>
          <w:szCs w:val="20"/>
          <w:lang w:val="es-ES_tradnl"/>
        </w:rPr>
        <w:t xml:space="preserve"> </w:t>
      </w:r>
      <w:r w:rsidRPr="00B2698D">
        <w:rPr>
          <w:rFonts w:ascii="Cambria" w:hAnsi="Cambria"/>
          <w:sz w:val="20"/>
          <w:szCs w:val="20"/>
          <w:lang w:val="es-ES_tradnl"/>
        </w:rPr>
        <w:t>que</w:t>
      </w:r>
      <w:r w:rsidRPr="00B2698D">
        <w:rPr>
          <w:rFonts w:ascii="Cambria" w:hAnsi="Cambria"/>
          <w:spacing w:val="-4"/>
          <w:sz w:val="20"/>
          <w:szCs w:val="20"/>
          <w:lang w:val="es-ES_tradnl"/>
        </w:rPr>
        <w:t xml:space="preserve"> </w:t>
      </w:r>
      <w:r w:rsidRPr="00B2698D">
        <w:rPr>
          <w:rFonts w:ascii="Cambria" w:hAnsi="Cambria"/>
          <w:sz w:val="20"/>
          <w:szCs w:val="20"/>
          <w:lang w:val="es-ES_tradnl"/>
        </w:rPr>
        <w:t>“no</w:t>
      </w:r>
      <w:r w:rsidRPr="00B2698D">
        <w:rPr>
          <w:rFonts w:ascii="Cambria" w:hAnsi="Cambria"/>
          <w:spacing w:val="-3"/>
          <w:sz w:val="20"/>
          <w:szCs w:val="20"/>
          <w:lang w:val="es-ES_tradnl"/>
        </w:rPr>
        <w:t xml:space="preserve"> </w:t>
      </w:r>
      <w:r w:rsidRPr="00B2698D">
        <w:rPr>
          <w:rFonts w:ascii="Cambria" w:hAnsi="Cambria"/>
          <w:sz w:val="20"/>
          <w:szCs w:val="20"/>
          <w:lang w:val="es-ES_tradnl"/>
        </w:rPr>
        <w:t>había</w:t>
      </w:r>
      <w:r w:rsidRPr="00B2698D">
        <w:rPr>
          <w:rFonts w:ascii="Cambria" w:hAnsi="Cambria"/>
          <w:spacing w:val="-4"/>
          <w:sz w:val="20"/>
          <w:szCs w:val="20"/>
          <w:lang w:val="es-ES_tradnl"/>
        </w:rPr>
        <w:t xml:space="preserve"> </w:t>
      </w:r>
      <w:proofErr w:type="gramStart"/>
      <w:r w:rsidRPr="00B2698D">
        <w:rPr>
          <w:rFonts w:ascii="Cambria" w:hAnsi="Cambria"/>
          <w:sz w:val="20"/>
          <w:szCs w:val="20"/>
          <w:lang w:val="es-ES_tradnl"/>
        </w:rPr>
        <w:t xml:space="preserve">cupo </w:t>
      </w:r>
      <w:r w:rsidRPr="00B2698D">
        <w:rPr>
          <w:rFonts w:ascii="Cambria" w:hAnsi="Cambria"/>
          <w:spacing w:val="-58"/>
          <w:sz w:val="20"/>
          <w:szCs w:val="20"/>
          <w:lang w:val="es-ES_tradnl"/>
        </w:rPr>
        <w:t xml:space="preserve"> </w:t>
      </w:r>
      <w:r w:rsidRPr="00B2698D">
        <w:rPr>
          <w:rFonts w:ascii="Cambria" w:hAnsi="Cambria"/>
          <w:sz w:val="20"/>
          <w:szCs w:val="20"/>
          <w:lang w:val="es-ES_tradnl"/>
        </w:rPr>
        <w:t>en</w:t>
      </w:r>
      <w:proofErr w:type="gramEnd"/>
      <w:r w:rsidRPr="00B2698D">
        <w:rPr>
          <w:rFonts w:ascii="Cambria" w:hAnsi="Cambria"/>
          <w:sz w:val="20"/>
          <w:szCs w:val="20"/>
          <w:lang w:val="es-ES_tradnl"/>
        </w:rPr>
        <w:t xml:space="preserve"> ninguno de los dos vuelos, ni para una sola persona”. La señora Acevedo </w:t>
      </w:r>
      <w:r w:rsidR="00DC536E" w:rsidRPr="00B2698D">
        <w:rPr>
          <w:rFonts w:ascii="Cambria" w:hAnsi="Cambria"/>
          <w:sz w:val="20"/>
          <w:szCs w:val="20"/>
          <w:lang w:val="es-ES_tradnl"/>
        </w:rPr>
        <w:t>manifestó</w:t>
      </w:r>
      <w:r w:rsidRPr="00B2698D">
        <w:rPr>
          <w:rFonts w:ascii="Cambria" w:hAnsi="Cambria"/>
          <w:sz w:val="20"/>
          <w:szCs w:val="20"/>
          <w:lang w:val="es-ES_tradnl"/>
        </w:rPr>
        <w:t xml:space="preserve"> que las autoridades cubanas los estaban</w:t>
      </w:r>
      <w:r w:rsidRPr="00B2698D">
        <w:rPr>
          <w:rFonts w:ascii="Cambria" w:hAnsi="Cambria"/>
          <w:spacing w:val="1"/>
          <w:sz w:val="20"/>
          <w:szCs w:val="20"/>
          <w:lang w:val="es-ES_tradnl"/>
        </w:rPr>
        <w:t xml:space="preserve"> </w:t>
      </w:r>
      <w:r w:rsidRPr="00B2698D">
        <w:rPr>
          <w:rFonts w:ascii="Cambria" w:hAnsi="Cambria"/>
          <w:sz w:val="20"/>
          <w:szCs w:val="20"/>
          <w:lang w:val="es-ES_tradnl"/>
        </w:rPr>
        <w:t>siguiendo</w:t>
      </w:r>
      <w:r w:rsidRPr="00B2698D">
        <w:rPr>
          <w:rFonts w:ascii="Cambria" w:hAnsi="Cambria"/>
          <w:spacing w:val="-1"/>
          <w:sz w:val="20"/>
          <w:szCs w:val="20"/>
          <w:lang w:val="es-ES_tradnl"/>
        </w:rPr>
        <w:t xml:space="preserve"> </w:t>
      </w:r>
      <w:r w:rsidRPr="00B2698D">
        <w:rPr>
          <w:rFonts w:ascii="Cambria" w:hAnsi="Cambria"/>
          <w:sz w:val="20"/>
          <w:szCs w:val="20"/>
          <w:lang w:val="es-ES_tradnl"/>
        </w:rPr>
        <w:t>y monitoreando las llamadas</w:t>
      </w:r>
      <w:r w:rsidR="003B1ADA" w:rsidRPr="00B2698D">
        <w:rPr>
          <w:rStyle w:val="Refdenotaalpie"/>
          <w:rFonts w:ascii="Cambria" w:hAnsi="Cambria"/>
          <w:sz w:val="20"/>
          <w:szCs w:val="20"/>
          <w:lang w:val="es-ES_tradnl"/>
        </w:rPr>
        <w:footnoteReference w:id="73"/>
      </w:r>
      <w:r w:rsidRPr="00B2698D">
        <w:rPr>
          <w:rFonts w:ascii="Cambria" w:hAnsi="Cambria"/>
          <w:sz w:val="20"/>
          <w:szCs w:val="20"/>
          <w:lang w:val="es-ES_tradnl"/>
        </w:rPr>
        <w:t>.</w:t>
      </w:r>
    </w:p>
    <w:p w14:paraId="6D5712B5" w14:textId="77777777" w:rsidR="00201BFB" w:rsidRPr="00B2698D" w:rsidRDefault="00201BFB" w:rsidP="00201BFB">
      <w:pPr>
        <w:pStyle w:val="Prrafodelista"/>
        <w:rPr>
          <w:sz w:val="20"/>
          <w:szCs w:val="20"/>
          <w:lang w:val="es-ES_tradnl"/>
        </w:rPr>
      </w:pPr>
    </w:p>
    <w:p w14:paraId="40759CEB" w14:textId="725933E0" w:rsidR="00201BFB" w:rsidRPr="00B2698D" w:rsidRDefault="00201BFB" w:rsidP="00201B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Según </w:t>
      </w:r>
      <w:r w:rsidR="008F6584" w:rsidRPr="00B2698D">
        <w:rPr>
          <w:rFonts w:ascii="Cambria" w:hAnsi="Cambria"/>
          <w:sz w:val="20"/>
          <w:szCs w:val="20"/>
          <w:lang w:val="es-ES_tradnl"/>
        </w:rPr>
        <w:t>la parte peticionaria</w:t>
      </w:r>
      <w:r w:rsidRPr="00B2698D">
        <w:rPr>
          <w:rFonts w:ascii="Cambria" w:hAnsi="Cambria"/>
          <w:sz w:val="20"/>
          <w:szCs w:val="20"/>
          <w:lang w:val="es-ES_tradnl"/>
        </w:rPr>
        <w:t>, el</w:t>
      </w:r>
      <w:r w:rsidRPr="00B2698D">
        <w:rPr>
          <w:rFonts w:ascii="Cambria" w:hAnsi="Cambria"/>
          <w:spacing w:val="-13"/>
          <w:sz w:val="20"/>
          <w:szCs w:val="20"/>
          <w:lang w:val="es-ES_tradnl"/>
        </w:rPr>
        <w:t xml:space="preserve"> </w:t>
      </w:r>
      <w:r w:rsidRPr="00B2698D">
        <w:rPr>
          <w:rFonts w:ascii="Cambria" w:hAnsi="Cambria"/>
          <w:sz w:val="20"/>
          <w:szCs w:val="20"/>
          <w:lang w:val="es-ES_tradnl"/>
        </w:rPr>
        <w:t>doctor</w:t>
      </w:r>
      <w:r w:rsidRPr="00B2698D">
        <w:rPr>
          <w:rFonts w:ascii="Cambria" w:hAnsi="Cambria"/>
          <w:spacing w:val="-12"/>
          <w:sz w:val="20"/>
          <w:szCs w:val="20"/>
          <w:lang w:val="es-ES_tradnl"/>
        </w:rPr>
        <w:t xml:space="preserve"> </w:t>
      </w:r>
      <w:r w:rsidRPr="00B2698D">
        <w:rPr>
          <w:rFonts w:ascii="Cambria" w:hAnsi="Cambria"/>
          <w:sz w:val="20"/>
          <w:szCs w:val="20"/>
          <w:lang w:val="es-ES_tradnl"/>
        </w:rPr>
        <w:t>Ciro</w:t>
      </w:r>
      <w:r w:rsidRPr="00B2698D">
        <w:rPr>
          <w:rFonts w:ascii="Cambria" w:hAnsi="Cambria"/>
          <w:spacing w:val="-13"/>
          <w:sz w:val="20"/>
          <w:szCs w:val="20"/>
          <w:lang w:val="es-ES_tradnl"/>
        </w:rPr>
        <w:t xml:space="preserve"> </w:t>
      </w:r>
      <w:r w:rsidRPr="00B2698D">
        <w:rPr>
          <w:rFonts w:ascii="Cambria" w:hAnsi="Cambria"/>
          <w:sz w:val="20"/>
          <w:szCs w:val="20"/>
          <w:lang w:val="es-ES_tradnl"/>
        </w:rPr>
        <w:t>Estrada,</w:t>
      </w:r>
      <w:r w:rsidRPr="00B2698D">
        <w:rPr>
          <w:rFonts w:ascii="Cambria" w:hAnsi="Cambria"/>
          <w:spacing w:val="-12"/>
          <w:sz w:val="20"/>
          <w:szCs w:val="20"/>
          <w:lang w:val="es-ES_tradnl"/>
        </w:rPr>
        <w:t xml:space="preserve"> </w:t>
      </w:r>
      <w:r w:rsidRPr="00B2698D">
        <w:rPr>
          <w:rFonts w:ascii="Cambria" w:hAnsi="Cambria"/>
          <w:sz w:val="20"/>
          <w:szCs w:val="20"/>
          <w:lang w:val="es-ES_tradnl"/>
        </w:rPr>
        <w:t>junto</w:t>
      </w:r>
      <w:r w:rsidRPr="00B2698D">
        <w:rPr>
          <w:rFonts w:ascii="Cambria" w:hAnsi="Cambria"/>
          <w:spacing w:val="-13"/>
          <w:sz w:val="20"/>
          <w:szCs w:val="20"/>
          <w:lang w:val="es-ES_tradnl"/>
        </w:rPr>
        <w:t xml:space="preserve"> </w:t>
      </w:r>
      <w:r w:rsidRPr="00B2698D">
        <w:rPr>
          <w:rFonts w:ascii="Cambria" w:hAnsi="Cambria"/>
          <w:sz w:val="20"/>
          <w:szCs w:val="20"/>
          <w:lang w:val="es-ES_tradnl"/>
        </w:rPr>
        <w:t>a</w:t>
      </w:r>
      <w:r w:rsidRPr="00B2698D">
        <w:rPr>
          <w:rFonts w:ascii="Cambria" w:hAnsi="Cambria"/>
          <w:spacing w:val="-12"/>
          <w:sz w:val="20"/>
          <w:szCs w:val="20"/>
          <w:lang w:val="es-ES_tradnl"/>
        </w:rPr>
        <w:t xml:space="preserve"> </w:t>
      </w:r>
      <w:r w:rsidRPr="00B2698D">
        <w:rPr>
          <w:rFonts w:ascii="Cambria" w:hAnsi="Cambria"/>
          <w:sz w:val="20"/>
          <w:szCs w:val="20"/>
          <w:lang w:val="es-ES_tradnl"/>
        </w:rPr>
        <w:t>un</w:t>
      </w:r>
      <w:r w:rsidRPr="00B2698D">
        <w:rPr>
          <w:rFonts w:ascii="Cambria" w:hAnsi="Cambria"/>
          <w:spacing w:val="-13"/>
          <w:sz w:val="20"/>
          <w:szCs w:val="20"/>
          <w:lang w:val="es-ES_tradnl"/>
        </w:rPr>
        <w:t xml:space="preserve"> </w:t>
      </w:r>
      <w:r w:rsidRPr="00B2698D">
        <w:rPr>
          <w:rFonts w:ascii="Cambria" w:hAnsi="Cambria"/>
          <w:sz w:val="20"/>
          <w:szCs w:val="20"/>
          <w:lang w:val="es-ES_tradnl"/>
        </w:rPr>
        <w:t>coronel</w:t>
      </w:r>
      <w:r w:rsidRPr="00B2698D">
        <w:rPr>
          <w:rFonts w:ascii="Cambria" w:hAnsi="Cambria"/>
          <w:spacing w:val="-12"/>
          <w:sz w:val="20"/>
          <w:szCs w:val="20"/>
          <w:lang w:val="es-ES_tradnl"/>
        </w:rPr>
        <w:t xml:space="preserve"> </w:t>
      </w:r>
      <w:r w:rsidRPr="00B2698D">
        <w:rPr>
          <w:rFonts w:ascii="Cambria" w:hAnsi="Cambria"/>
          <w:sz w:val="20"/>
          <w:szCs w:val="20"/>
          <w:lang w:val="es-ES_tradnl"/>
        </w:rPr>
        <w:t>del</w:t>
      </w:r>
      <w:r w:rsidRPr="00B2698D">
        <w:rPr>
          <w:rFonts w:ascii="Cambria" w:hAnsi="Cambria"/>
          <w:spacing w:val="-13"/>
          <w:sz w:val="20"/>
          <w:szCs w:val="20"/>
          <w:lang w:val="es-ES_tradnl"/>
        </w:rPr>
        <w:t xml:space="preserve"> </w:t>
      </w:r>
      <w:r w:rsidRPr="00B2698D">
        <w:rPr>
          <w:rFonts w:ascii="Cambria" w:hAnsi="Cambria"/>
          <w:sz w:val="20"/>
          <w:szCs w:val="20"/>
          <w:lang w:val="es-ES_tradnl"/>
        </w:rPr>
        <w:t>Ministerio</w:t>
      </w:r>
      <w:r w:rsidRPr="00B2698D">
        <w:rPr>
          <w:rFonts w:ascii="Cambria" w:hAnsi="Cambria"/>
          <w:spacing w:val="-12"/>
          <w:sz w:val="20"/>
          <w:szCs w:val="20"/>
          <w:lang w:val="es-ES_tradnl"/>
        </w:rPr>
        <w:t xml:space="preserve"> </w:t>
      </w:r>
      <w:r w:rsidRPr="00B2698D">
        <w:rPr>
          <w:rFonts w:ascii="Cambria" w:hAnsi="Cambria"/>
          <w:sz w:val="20"/>
          <w:szCs w:val="20"/>
          <w:lang w:val="es-ES_tradnl"/>
        </w:rPr>
        <w:t>del</w:t>
      </w:r>
      <w:r w:rsidRPr="00B2698D">
        <w:rPr>
          <w:rFonts w:ascii="Cambria" w:hAnsi="Cambria"/>
          <w:spacing w:val="-13"/>
          <w:sz w:val="20"/>
          <w:szCs w:val="20"/>
          <w:lang w:val="es-ES_tradnl"/>
        </w:rPr>
        <w:t xml:space="preserve"> </w:t>
      </w:r>
      <w:r w:rsidRPr="00B2698D">
        <w:rPr>
          <w:rFonts w:ascii="Cambria" w:hAnsi="Cambria"/>
          <w:sz w:val="20"/>
          <w:szCs w:val="20"/>
          <w:lang w:val="es-ES_tradnl"/>
        </w:rPr>
        <w:t xml:space="preserve">Interior de Cuba les dijeron que todas las cámaras de refrigeración de la morgue estaban rotas. </w:t>
      </w:r>
      <w:r w:rsidR="008F6584" w:rsidRPr="00B2698D">
        <w:rPr>
          <w:rFonts w:ascii="Cambria" w:hAnsi="Cambria"/>
          <w:sz w:val="20"/>
          <w:szCs w:val="20"/>
          <w:lang w:val="es-ES_tradnl"/>
        </w:rPr>
        <w:t>Sostuvo que l</w:t>
      </w:r>
      <w:r w:rsidRPr="00B2698D">
        <w:rPr>
          <w:rFonts w:ascii="Cambria" w:hAnsi="Cambria"/>
          <w:sz w:val="20"/>
          <w:szCs w:val="20"/>
          <w:lang w:val="es-ES_tradnl"/>
        </w:rPr>
        <w:t>e</w:t>
      </w:r>
      <w:r w:rsidRPr="00B2698D">
        <w:rPr>
          <w:rFonts w:ascii="Cambria" w:hAnsi="Cambria"/>
          <w:spacing w:val="1"/>
          <w:sz w:val="20"/>
          <w:szCs w:val="20"/>
          <w:lang w:val="es-ES_tradnl"/>
        </w:rPr>
        <w:t xml:space="preserve"> </w:t>
      </w:r>
      <w:r w:rsidRPr="00B2698D">
        <w:rPr>
          <w:rFonts w:ascii="Cambria" w:hAnsi="Cambria"/>
          <w:sz w:val="20"/>
          <w:szCs w:val="20"/>
          <w:lang w:val="es-ES_tradnl"/>
        </w:rPr>
        <w:t>ofrecieron a</w:t>
      </w:r>
      <w:r w:rsidR="008F6584" w:rsidRPr="00B2698D">
        <w:rPr>
          <w:rFonts w:ascii="Cambria" w:hAnsi="Cambria"/>
          <w:sz w:val="20"/>
          <w:szCs w:val="20"/>
          <w:lang w:val="es-ES_tradnl"/>
        </w:rPr>
        <w:t xml:space="preserve"> un </w:t>
      </w:r>
      <w:r w:rsidRPr="00B2698D">
        <w:rPr>
          <w:rFonts w:ascii="Cambria" w:hAnsi="Cambria"/>
          <w:sz w:val="20"/>
          <w:szCs w:val="20"/>
          <w:lang w:val="es-ES_tradnl"/>
        </w:rPr>
        <w:t>amigo de la familia que los acompañara para mostrarl</w:t>
      </w:r>
      <w:r w:rsidR="008F6584" w:rsidRPr="00B2698D">
        <w:rPr>
          <w:rFonts w:ascii="Cambria" w:hAnsi="Cambria"/>
          <w:sz w:val="20"/>
          <w:szCs w:val="20"/>
          <w:lang w:val="es-ES_tradnl"/>
        </w:rPr>
        <w:t>es el cuerpo. Explicó que el cuerpo de</w:t>
      </w:r>
      <w:r w:rsidRPr="00B2698D">
        <w:rPr>
          <w:rFonts w:ascii="Cambria" w:hAnsi="Cambria"/>
          <w:sz w:val="20"/>
          <w:szCs w:val="20"/>
          <w:lang w:val="es-ES_tradnl"/>
        </w:rPr>
        <w:t xml:space="preserve"> Oswaldo</w:t>
      </w:r>
      <w:r w:rsidRPr="00B2698D">
        <w:rPr>
          <w:rFonts w:ascii="Cambria" w:hAnsi="Cambria"/>
          <w:spacing w:val="-1"/>
          <w:sz w:val="20"/>
          <w:szCs w:val="20"/>
          <w:lang w:val="es-ES_tradnl"/>
        </w:rPr>
        <w:t xml:space="preserve"> </w:t>
      </w:r>
      <w:proofErr w:type="spellStart"/>
      <w:r w:rsidRPr="00B2698D">
        <w:rPr>
          <w:rFonts w:ascii="Cambria" w:hAnsi="Cambria"/>
          <w:sz w:val="20"/>
          <w:szCs w:val="20"/>
          <w:lang w:val="es-ES_tradnl"/>
        </w:rPr>
        <w:t>Payá</w:t>
      </w:r>
      <w:proofErr w:type="spellEnd"/>
      <w:r w:rsidRPr="00B2698D">
        <w:rPr>
          <w:rFonts w:ascii="Cambria" w:hAnsi="Cambria"/>
          <w:spacing w:val="-1"/>
          <w:sz w:val="20"/>
          <w:szCs w:val="20"/>
          <w:lang w:val="es-ES_tradnl"/>
        </w:rPr>
        <w:t xml:space="preserve"> </w:t>
      </w:r>
      <w:r w:rsidRPr="00B2698D">
        <w:rPr>
          <w:rFonts w:ascii="Cambria" w:hAnsi="Cambria"/>
          <w:sz w:val="20"/>
          <w:szCs w:val="20"/>
          <w:lang w:val="es-ES_tradnl"/>
        </w:rPr>
        <w:t>tenía</w:t>
      </w:r>
      <w:r w:rsidRPr="00B2698D">
        <w:rPr>
          <w:rFonts w:ascii="Cambria" w:hAnsi="Cambria"/>
          <w:spacing w:val="-2"/>
          <w:sz w:val="20"/>
          <w:szCs w:val="20"/>
          <w:lang w:val="es-ES_tradnl"/>
        </w:rPr>
        <w:t xml:space="preserve"> </w:t>
      </w:r>
      <w:r w:rsidRPr="00B2698D">
        <w:rPr>
          <w:rFonts w:ascii="Cambria" w:hAnsi="Cambria"/>
          <w:sz w:val="20"/>
          <w:szCs w:val="20"/>
          <w:lang w:val="es-ES_tradnl"/>
        </w:rPr>
        <w:t>el</w:t>
      </w:r>
      <w:r w:rsidRPr="00B2698D">
        <w:rPr>
          <w:rFonts w:ascii="Cambria" w:hAnsi="Cambria"/>
          <w:spacing w:val="-1"/>
          <w:sz w:val="20"/>
          <w:szCs w:val="20"/>
          <w:lang w:val="es-ES_tradnl"/>
        </w:rPr>
        <w:t xml:space="preserve"> </w:t>
      </w:r>
      <w:r w:rsidRPr="00B2698D">
        <w:rPr>
          <w:rFonts w:ascii="Cambria" w:hAnsi="Cambria"/>
          <w:sz w:val="20"/>
          <w:szCs w:val="20"/>
          <w:lang w:val="es-ES_tradnl"/>
        </w:rPr>
        <w:t>pantalón</w:t>
      </w:r>
      <w:r w:rsidRPr="00B2698D">
        <w:rPr>
          <w:rFonts w:ascii="Cambria" w:hAnsi="Cambria"/>
          <w:spacing w:val="-1"/>
          <w:sz w:val="20"/>
          <w:szCs w:val="20"/>
          <w:lang w:val="es-ES_tradnl"/>
        </w:rPr>
        <w:t xml:space="preserve"> </w:t>
      </w:r>
      <w:r w:rsidRPr="00B2698D">
        <w:rPr>
          <w:rFonts w:ascii="Cambria" w:hAnsi="Cambria"/>
          <w:sz w:val="20"/>
          <w:szCs w:val="20"/>
          <w:lang w:val="es-ES_tradnl"/>
        </w:rPr>
        <w:t>bajo</w:t>
      </w:r>
      <w:r w:rsidRPr="00B2698D">
        <w:rPr>
          <w:rFonts w:ascii="Cambria" w:hAnsi="Cambria"/>
          <w:spacing w:val="-1"/>
          <w:sz w:val="20"/>
          <w:szCs w:val="20"/>
          <w:lang w:val="es-ES_tradnl"/>
        </w:rPr>
        <w:t xml:space="preserve"> </w:t>
      </w:r>
      <w:r w:rsidRPr="00B2698D">
        <w:rPr>
          <w:rFonts w:ascii="Cambria" w:hAnsi="Cambria"/>
          <w:sz w:val="20"/>
          <w:szCs w:val="20"/>
          <w:lang w:val="es-ES_tradnl"/>
        </w:rPr>
        <w:t>y que</w:t>
      </w:r>
      <w:r w:rsidRPr="00B2698D">
        <w:rPr>
          <w:rFonts w:ascii="Cambria" w:hAnsi="Cambria"/>
          <w:spacing w:val="-2"/>
          <w:sz w:val="20"/>
          <w:szCs w:val="20"/>
          <w:lang w:val="es-ES_tradnl"/>
        </w:rPr>
        <w:t xml:space="preserve"> </w:t>
      </w:r>
      <w:r w:rsidRPr="00B2698D">
        <w:rPr>
          <w:rFonts w:ascii="Cambria" w:hAnsi="Cambria"/>
          <w:sz w:val="20"/>
          <w:szCs w:val="20"/>
          <w:lang w:val="es-ES_tradnl"/>
        </w:rPr>
        <w:t>tenía</w:t>
      </w:r>
      <w:r w:rsidRPr="00B2698D">
        <w:rPr>
          <w:rFonts w:ascii="Cambria" w:hAnsi="Cambria"/>
          <w:spacing w:val="-1"/>
          <w:sz w:val="20"/>
          <w:szCs w:val="20"/>
          <w:lang w:val="es-ES_tradnl"/>
        </w:rPr>
        <w:t xml:space="preserve"> </w:t>
      </w:r>
      <w:r w:rsidRPr="00B2698D">
        <w:rPr>
          <w:rFonts w:ascii="Cambria" w:hAnsi="Cambria"/>
          <w:sz w:val="20"/>
          <w:szCs w:val="20"/>
          <w:lang w:val="es-ES_tradnl"/>
        </w:rPr>
        <w:t>una</w:t>
      </w:r>
      <w:r w:rsidRPr="00B2698D">
        <w:rPr>
          <w:rFonts w:ascii="Cambria" w:hAnsi="Cambria"/>
          <w:spacing w:val="-2"/>
          <w:sz w:val="20"/>
          <w:szCs w:val="20"/>
          <w:lang w:val="es-ES_tradnl"/>
        </w:rPr>
        <w:t xml:space="preserve"> </w:t>
      </w:r>
      <w:r w:rsidRPr="00B2698D">
        <w:rPr>
          <w:rFonts w:ascii="Cambria" w:hAnsi="Cambria"/>
          <w:sz w:val="20"/>
          <w:szCs w:val="20"/>
          <w:lang w:val="es-ES_tradnl"/>
        </w:rPr>
        <w:t>jeringuilla</w:t>
      </w:r>
      <w:r w:rsidRPr="00B2698D">
        <w:rPr>
          <w:rFonts w:ascii="Cambria" w:hAnsi="Cambria"/>
          <w:spacing w:val="-2"/>
          <w:sz w:val="20"/>
          <w:szCs w:val="20"/>
          <w:lang w:val="es-ES_tradnl"/>
        </w:rPr>
        <w:t xml:space="preserve"> </w:t>
      </w:r>
      <w:r w:rsidRPr="00B2698D">
        <w:rPr>
          <w:rFonts w:ascii="Cambria" w:hAnsi="Cambria"/>
          <w:sz w:val="20"/>
          <w:szCs w:val="20"/>
          <w:lang w:val="es-ES_tradnl"/>
        </w:rPr>
        <w:t>clavada</w:t>
      </w:r>
      <w:r w:rsidRPr="00B2698D">
        <w:rPr>
          <w:rFonts w:ascii="Cambria" w:hAnsi="Cambria"/>
          <w:spacing w:val="-1"/>
          <w:sz w:val="20"/>
          <w:szCs w:val="20"/>
          <w:lang w:val="es-ES_tradnl"/>
        </w:rPr>
        <w:t xml:space="preserve"> </w:t>
      </w:r>
      <w:r w:rsidRPr="00B2698D">
        <w:rPr>
          <w:rFonts w:ascii="Cambria" w:hAnsi="Cambria"/>
          <w:sz w:val="20"/>
          <w:szCs w:val="20"/>
          <w:lang w:val="es-ES_tradnl"/>
        </w:rPr>
        <w:t>en</w:t>
      </w:r>
      <w:r w:rsidRPr="00B2698D">
        <w:rPr>
          <w:rFonts w:ascii="Cambria" w:hAnsi="Cambria"/>
          <w:spacing w:val="-1"/>
          <w:sz w:val="20"/>
          <w:szCs w:val="20"/>
          <w:lang w:val="es-ES_tradnl"/>
        </w:rPr>
        <w:t xml:space="preserve"> </w:t>
      </w:r>
      <w:r w:rsidRPr="00B2698D">
        <w:rPr>
          <w:rFonts w:ascii="Cambria" w:hAnsi="Cambria"/>
          <w:sz w:val="20"/>
          <w:szCs w:val="20"/>
          <w:lang w:val="es-ES_tradnl"/>
        </w:rPr>
        <w:t>la</w:t>
      </w:r>
      <w:r w:rsidRPr="00B2698D">
        <w:rPr>
          <w:rFonts w:ascii="Cambria" w:hAnsi="Cambria"/>
          <w:spacing w:val="-2"/>
          <w:sz w:val="20"/>
          <w:szCs w:val="20"/>
          <w:lang w:val="es-ES_tradnl"/>
        </w:rPr>
        <w:t xml:space="preserve"> </w:t>
      </w:r>
      <w:r w:rsidRPr="00B2698D">
        <w:rPr>
          <w:rFonts w:ascii="Cambria" w:hAnsi="Cambria"/>
          <w:sz w:val="20"/>
          <w:szCs w:val="20"/>
          <w:lang w:val="es-ES_tradnl"/>
        </w:rPr>
        <w:t>ingle.</w:t>
      </w:r>
      <w:r w:rsidR="00A04DA8" w:rsidRPr="00B2698D">
        <w:rPr>
          <w:rFonts w:ascii="Cambria" w:hAnsi="Cambria"/>
          <w:sz w:val="20"/>
          <w:szCs w:val="20"/>
          <w:lang w:val="es-ES_tradnl"/>
        </w:rPr>
        <w:t xml:space="preserve"> Añadió que las autoridades les devolvieron la ropa del señor </w:t>
      </w:r>
      <w:proofErr w:type="spellStart"/>
      <w:r w:rsidR="00A04DA8" w:rsidRPr="00B2698D">
        <w:rPr>
          <w:rFonts w:ascii="Cambria" w:hAnsi="Cambria"/>
          <w:sz w:val="20"/>
          <w:szCs w:val="20"/>
          <w:lang w:val="es-ES_tradnl"/>
        </w:rPr>
        <w:t>Payá</w:t>
      </w:r>
      <w:proofErr w:type="spellEnd"/>
      <w:r w:rsidR="00A04DA8" w:rsidRPr="00B2698D">
        <w:rPr>
          <w:rFonts w:ascii="Cambria" w:hAnsi="Cambria"/>
          <w:sz w:val="20"/>
          <w:szCs w:val="20"/>
          <w:lang w:val="es-ES_tradnl"/>
        </w:rPr>
        <w:t xml:space="preserve"> lavada</w:t>
      </w:r>
      <w:r w:rsidR="003B1ADA" w:rsidRPr="00B2698D">
        <w:rPr>
          <w:rStyle w:val="Refdenotaalpie"/>
          <w:rFonts w:ascii="Cambria" w:hAnsi="Cambria"/>
          <w:sz w:val="20"/>
          <w:szCs w:val="20"/>
          <w:lang w:val="es-ES_tradnl"/>
        </w:rPr>
        <w:footnoteReference w:id="74"/>
      </w:r>
      <w:r w:rsidR="00A04DA8" w:rsidRPr="00B2698D">
        <w:rPr>
          <w:rFonts w:ascii="Cambria" w:hAnsi="Cambria"/>
          <w:sz w:val="20"/>
          <w:szCs w:val="20"/>
          <w:lang w:val="es-ES_tradnl"/>
        </w:rPr>
        <w:t>.</w:t>
      </w:r>
    </w:p>
    <w:p w14:paraId="7B11C440" w14:textId="77777777" w:rsidR="00201BFB" w:rsidRPr="00B2698D" w:rsidRDefault="00201BFB" w:rsidP="00201BFB">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14:paraId="2E30AC90" w14:textId="77777777" w:rsidR="00E00EBD" w:rsidRPr="00B2698D" w:rsidRDefault="008F6584" w:rsidP="00E00EB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rPr>
      </w:pPr>
      <w:r w:rsidRPr="00B2698D">
        <w:rPr>
          <w:rFonts w:ascii="Cambria" w:hAnsi="Cambria"/>
          <w:sz w:val="20"/>
          <w:szCs w:val="20"/>
          <w:lang w:val="es-ES_tradnl"/>
        </w:rPr>
        <w:t xml:space="preserve">Se señaló que los familiares </w:t>
      </w:r>
      <w:r w:rsidR="00201BFB" w:rsidRPr="00B2698D">
        <w:rPr>
          <w:rFonts w:ascii="Cambria" w:hAnsi="Cambria"/>
          <w:sz w:val="20"/>
          <w:szCs w:val="20"/>
          <w:lang w:val="es-ES_tradnl"/>
        </w:rPr>
        <w:t>exigieron al equipo del hospital que buscaran otra forma para conservar el cadáver la</w:t>
      </w:r>
      <w:r w:rsidR="00201BFB" w:rsidRPr="00B2698D">
        <w:rPr>
          <w:rFonts w:ascii="Cambria" w:hAnsi="Cambria"/>
          <w:spacing w:val="-4"/>
          <w:sz w:val="20"/>
          <w:szCs w:val="20"/>
          <w:lang w:val="es-ES_tradnl"/>
        </w:rPr>
        <w:t xml:space="preserve"> </w:t>
      </w:r>
      <w:r w:rsidR="00201BFB" w:rsidRPr="00B2698D">
        <w:rPr>
          <w:rFonts w:ascii="Cambria" w:hAnsi="Cambria"/>
          <w:sz w:val="20"/>
          <w:szCs w:val="20"/>
          <w:lang w:val="es-ES_tradnl"/>
        </w:rPr>
        <w:t>señora Acevedo</w:t>
      </w:r>
      <w:r w:rsidR="00201BFB" w:rsidRPr="00B2698D">
        <w:rPr>
          <w:rFonts w:ascii="Cambria" w:hAnsi="Cambria"/>
          <w:spacing w:val="-4"/>
          <w:sz w:val="20"/>
          <w:szCs w:val="20"/>
          <w:lang w:val="es-ES_tradnl"/>
        </w:rPr>
        <w:t xml:space="preserve"> </w:t>
      </w:r>
      <w:r w:rsidRPr="00B2698D">
        <w:rPr>
          <w:rFonts w:ascii="Cambria" w:hAnsi="Cambria"/>
          <w:sz w:val="20"/>
          <w:szCs w:val="20"/>
          <w:lang w:val="es-ES_tradnl"/>
        </w:rPr>
        <w:t xml:space="preserve">solicitó que se realice una </w:t>
      </w:r>
      <w:r w:rsidR="00201BFB" w:rsidRPr="00B2698D">
        <w:rPr>
          <w:rFonts w:ascii="Cambria" w:hAnsi="Cambria"/>
          <w:sz w:val="20"/>
          <w:szCs w:val="20"/>
          <w:lang w:val="es-ES_tradnl"/>
        </w:rPr>
        <w:t>autopsia</w:t>
      </w:r>
      <w:r w:rsidR="00201BFB" w:rsidRPr="00B2698D">
        <w:rPr>
          <w:rStyle w:val="Refdenotaalpie"/>
          <w:rFonts w:ascii="Cambria" w:hAnsi="Cambria"/>
          <w:sz w:val="20"/>
          <w:szCs w:val="20"/>
          <w:lang w:val="es-ES_tradnl"/>
        </w:rPr>
        <w:footnoteReference w:id="75"/>
      </w:r>
      <w:r w:rsidR="00201BFB" w:rsidRPr="00B2698D">
        <w:rPr>
          <w:rFonts w:ascii="Cambria" w:hAnsi="Cambria"/>
          <w:sz w:val="20"/>
          <w:szCs w:val="20"/>
          <w:lang w:val="es-ES_tradnl"/>
        </w:rPr>
        <w:t>.</w:t>
      </w:r>
      <w:r w:rsidR="00201BFB" w:rsidRPr="00B2698D">
        <w:rPr>
          <w:rFonts w:ascii="Cambria" w:hAnsi="Cambria"/>
          <w:spacing w:val="1"/>
          <w:sz w:val="20"/>
          <w:szCs w:val="20"/>
          <w:lang w:val="es-ES_tradnl"/>
        </w:rPr>
        <w:t xml:space="preserve"> </w:t>
      </w:r>
      <w:r w:rsidR="00E00EBD" w:rsidRPr="00B2698D">
        <w:rPr>
          <w:rFonts w:ascii="Cambria" w:hAnsi="Cambria"/>
          <w:sz w:val="20"/>
          <w:szCs w:val="20"/>
        </w:rPr>
        <w:t>Ofelia Acevedo</w:t>
      </w:r>
      <w:r w:rsidR="00E00EBD" w:rsidRPr="00B2698D">
        <w:rPr>
          <w:rFonts w:ascii="Cambria" w:hAnsi="Cambria"/>
          <w:spacing w:val="1"/>
          <w:sz w:val="20"/>
          <w:szCs w:val="20"/>
        </w:rPr>
        <w:t xml:space="preserve"> </w:t>
      </w:r>
      <w:r w:rsidR="00E00EBD" w:rsidRPr="00B2698D">
        <w:rPr>
          <w:rFonts w:ascii="Cambria" w:hAnsi="Cambria"/>
          <w:sz w:val="20"/>
          <w:szCs w:val="20"/>
        </w:rPr>
        <w:t>Maura señaló que</w:t>
      </w:r>
      <w:r w:rsidR="00E00EBD" w:rsidRPr="00B2698D">
        <w:rPr>
          <w:rFonts w:ascii="Cambria" w:hAnsi="Cambria"/>
          <w:spacing w:val="-4"/>
          <w:sz w:val="20"/>
          <w:szCs w:val="20"/>
        </w:rPr>
        <w:t xml:space="preserve"> </w:t>
      </w:r>
      <w:r w:rsidR="00E00EBD" w:rsidRPr="00B2698D">
        <w:rPr>
          <w:rFonts w:ascii="Cambria" w:hAnsi="Cambria"/>
          <w:sz w:val="20"/>
          <w:szCs w:val="20"/>
        </w:rPr>
        <w:t>intentó,</w:t>
      </w:r>
      <w:r w:rsidR="00E00EBD" w:rsidRPr="00B2698D">
        <w:rPr>
          <w:rFonts w:ascii="Cambria" w:hAnsi="Cambria"/>
          <w:spacing w:val="-3"/>
          <w:sz w:val="20"/>
          <w:szCs w:val="20"/>
        </w:rPr>
        <w:t xml:space="preserve"> </w:t>
      </w:r>
      <w:r w:rsidR="00E00EBD" w:rsidRPr="00B2698D">
        <w:rPr>
          <w:rFonts w:ascii="Cambria" w:hAnsi="Cambria"/>
          <w:sz w:val="20"/>
          <w:szCs w:val="20"/>
        </w:rPr>
        <w:t>sin</w:t>
      </w:r>
      <w:r w:rsidR="00E00EBD" w:rsidRPr="00B2698D">
        <w:rPr>
          <w:rFonts w:ascii="Cambria" w:hAnsi="Cambria"/>
          <w:spacing w:val="-3"/>
          <w:sz w:val="20"/>
          <w:szCs w:val="20"/>
        </w:rPr>
        <w:t xml:space="preserve"> </w:t>
      </w:r>
      <w:r w:rsidR="00E00EBD" w:rsidRPr="00B2698D">
        <w:rPr>
          <w:rFonts w:ascii="Cambria" w:hAnsi="Cambria"/>
          <w:sz w:val="20"/>
          <w:szCs w:val="20"/>
        </w:rPr>
        <w:t>éxito,</w:t>
      </w:r>
      <w:r w:rsidR="00E00EBD" w:rsidRPr="00B2698D">
        <w:rPr>
          <w:rFonts w:ascii="Cambria" w:hAnsi="Cambria"/>
          <w:spacing w:val="-3"/>
          <w:sz w:val="20"/>
          <w:szCs w:val="20"/>
        </w:rPr>
        <w:t xml:space="preserve"> </w:t>
      </w:r>
      <w:r w:rsidR="00E00EBD" w:rsidRPr="00B2698D">
        <w:rPr>
          <w:rFonts w:ascii="Cambria" w:hAnsi="Cambria"/>
          <w:sz w:val="20"/>
          <w:szCs w:val="20"/>
        </w:rPr>
        <w:t>obtener</w:t>
      </w:r>
      <w:r w:rsidR="00E00EBD" w:rsidRPr="00B2698D">
        <w:rPr>
          <w:rFonts w:ascii="Cambria" w:hAnsi="Cambria"/>
          <w:spacing w:val="-3"/>
          <w:sz w:val="20"/>
          <w:szCs w:val="20"/>
        </w:rPr>
        <w:t xml:space="preserve"> </w:t>
      </w:r>
      <w:r w:rsidR="00E00EBD" w:rsidRPr="00B2698D">
        <w:rPr>
          <w:rFonts w:ascii="Cambria" w:hAnsi="Cambria"/>
          <w:sz w:val="20"/>
          <w:szCs w:val="20"/>
        </w:rPr>
        <w:t>copia</w:t>
      </w:r>
      <w:r w:rsidR="00E00EBD" w:rsidRPr="00B2698D">
        <w:rPr>
          <w:rFonts w:ascii="Cambria" w:hAnsi="Cambria"/>
          <w:spacing w:val="-4"/>
          <w:sz w:val="20"/>
          <w:szCs w:val="20"/>
        </w:rPr>
        <w:t xml:space="preserve"> </w:t>
      </w:r>
      <w:r w:rsidR="00E00EBD" w:rsidRPr="00B2698D">
        <w:rPr>
          <w:rFonts w:ascii="Cambria" w:hAnsi="Cambria"/>
          <w:sz w:val="20"/>
          <w:szCs w:val="20"/>
        </w:rPr>
        <w:t>del</w:t>
      </w:r>
      <w:r w:rsidR="00E00EBD" w:rsidRPr="00B2698D">
        <w:rPr>
          <w:rFonts w:ascii="Cambria" w:hAnsi="Cambria"/>
          <w:spacing w:val="-3"/>
          <w:sz w:val="20"/>
          <w:szCs w:val="20"/>
        </w:rPr>
        <w:t xml:space="preserve"> </w:t>
      </w:r>
      <w:r w:rsidR="00E00EBD" w:rsidRPr="00B2698D">
        <w:rPr>
          <w:rFonts w:ascii="Cambria" w:hAnsi="Cambria"/>
          <w:sz w:val="20"/>
          <w:szCs w:val="20"/>
        </w:rPr>
        <w:t>informe</w:t>
      </w:r>
      <w:r w:rsidR="00E00EBD" w:rsidRPr="00B2698D">
        <w:rPr>
          <w:rFonts w:ascii="Cambria" w:hAnsi="Cambria"/>
          <w:spacing w:val="-3"/>
          <w:sz w:val="20"/>
          <w:szCs w:val="20"/>
        </w:rPr>
        <w:t xml:space="preserve"> </w:t>
      </w:r>
      <w:r w:rsidR="00E00EBD" w:rsidRPr="00B2698D">
        <w:rPr>
          <w:rFonts w:ascii="Cambria" w:hAnsi="Cambria"/>
          <w:sz w:val="20"/>
          <w:szCs w:val="20"/>
        </w:rPr>
        <w:t>de</w:t>
      </w:r>
      <w:r w:rsidR="00E00EBD" w:rsidRPr="00B2698D">
        <w:rPr>
          <w:rFonts w:ascii="Cambria" w:hAnsi="Cambria"/>
          <w:spacing w:val="-3"/>
          <w:sz w:val="20"/>
          <w:szCs w:val="20"/>
        </w:rPr>
        <w:t xml:space="preserve"> </w:t>
      </w:r>
      <w:r w:rsidR="00E00EBD" w:rsidRPr="00B2698D">
        <w:rPr>
          <w:rFonts w:ascii="Cambria" w:hAnsi="Cambria"/>
          <w:sz w:val="20"/>
          <w:szCs w:val="20"/>
        </w:rPr>
        <w:t>la</w:t>
      </w:r>
      <w:r w:rsidR="00E00EBD" w:rsidRPr="00B2698D">
        <w:rPr>
          <w:rFonts w:ascii="Cambria" w:hAnsi="Cambria"/>
          <w:spacing w:val="-3"/>
          <w:sz w:val="20"/>
          <w:szCs w:val="20"/>
        </w:rPr>
        <w:t xml:space="preserve"> </w:t>
      </w:r>
      <w:r w:rsidR="00E00EBD" w:rsidRPr="00B2698D">
        <w:rPr>
          <w:rFonts w:ascii="Cambria" w:hAnsi="Cambria"/>
          <w:sz w:val="20"/>
          <w:szCs w:val="20"/>
        </w:rPr>
        <w:t>autopsia. Agregó que ha sido solicitada en múltiples ocasiones, sin que tenga una respuesta a la misma</w:t>
      </w:r>
      <w:r w:rsidR="00E00EBD" w:rsidRPr="00B2698D">
        <w:rPr>
          <w:rStyle w:val="Refdenotaalpie"/>
          <w:rFonts w:ascii="Cambria" w:hAnsi="Cambria"/>
          <w:sz w:val="20"/>
          <w:szCs w:val="20"/>
        </w:rPr>
        <w:footnoteReference w:id="76"/>
      </w:r>
      <w:r w:rsidR="00E00EBD" w:rsidRPr="00B2698D">
        <w:rPr>
          <w:rFonts w:ascii="Cambria" w:hAnsi="Cambria"/>
          <w:sz w:val="20"/>
          <w:szCs w:val="20"/>
        </w:rPr>
        <w:t xml:space="preserve">. </w:t>
      </w:r>
    </w:p>
    <w:p w14:paraId="30A007E4" w14:textId="77777777" w:rsidR="00E00EBD" w:rsidRPr="00B2698D" w:rsidRDefault="00E00EBD" w:rsidP="00E00EB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79CD891" w14:textId="7E2A1CCE" w:rsidR="006374C5" w:rsidRPr="00B2698D" w:rsidRDefault="00EA386B" w:rsidP="006374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lastRenderedPageBreak/>
        <w:t xml:space="preserve">Se informó que el cuerpo del señor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fue trasladado hacia la Habana y el 23</w:t>
      </w:r>
      <w:r w:rsidRPr="00B2698D">
        <w:rPr>
          <w:rFonts w:ascii="Cambria" w:hAnsi="Cambria"/>
          <w:spacing w:val="-7"/>
          <w:sz w:val="20"/>
          <w:szCs w:val="20"/>
          <w:lang w:val="es-ES_tradnl"/>
        </w:rPr>
        <w:t xml:space="preserve"> </w:t>
      </w:r>
      <w:r w:rsidRPr="00B2698D">
        <w:rPr>
          <w:rFonts w:ascii="Cambria" w:hAnsi="Cambria"/>
          <w:sz w:val="20"/>
          <w:szCs w:val="20"/>
          <w:lang w:val="es-ES_tradnl"/>
        </w:rPr>
        <w:t>de</w:t>
      </w:r>
      <w:r w:rsidRPr="00B2698D">
        <w:rPr>
          <w:rFonts w:ascii="Cambria" w:hAnsi="Cambria"/>
          <w:spacing w:val="-7"/>
          <w:sz w:val="20"/>
          <w:szCs w:val="20"/>
          <w:lang w:val="es-ES_tradnl"/>
        </w:rPr>
        <w:t xml:space="preserve"> </w:t>
      </w:r>
      <w:r w:rsidRPr="00B2698D">
        <w:rPr>
          <w:rFonts w:ascii="Cambria" w:hAnsi="Cambria"/>
          <w:sz w:val="20"/>
          <w:szCs w:val="20"/>
          <w:lang w:val="es-ES_tradnl"/>
        </w:rPr>
        <w:t>julio,</w:t>
      </w:r>
      <w:r w:rsidRPr="00B2698D">
        <w:rPr>
          <w:rFonts w:ascii="Cambria" w:hAnsi="Cambria"/>
          <w:spacing w:val="-6"/>
          <w:sz w:val="20"/>
          <w:szCs w:val="20"/>
          <w:lang w:val="es-ES_tradnl"/>
        </w:rPr>
        <w:t xml:space="preserve"> </w:t>
      </w:r>
      <w:r w:rsidRPr="00B2698D">
        <w:rPr>
          <w:rFonts w:ascii="Cambria" w:hAnsi="Cambria"/>
          <w:sz w:val="20"/>
          <w:szCs w:val="20"/>
          <w:lang w:val="es-ES_tradnl"/>
        </w:rPr>
        <w:t>sus familiares llegaron</w:t>
      </w:r>
      <w:r w:rsidRPr="00B2698D">
        <w:rPr>
          <w:rFonts w:ascii="Cambria" w:hAnsi="Cambria"/>
          <w:spacing w:val="-7"/>
          <w:sz w:val="20"/>
          <w:szCs w:val="20"/>
          <w:lang w:val="es-ES_tradnl"/>
        </w:rPr>
        <w:t xml:space="preserve"> </w:t>
      </w:r>
      <w:r w:rsidRPr="00B2698D">
        <w:rPr>
          <w:rFonts w:ascii="Cambria" w:hAnsi="Cambria"/>
          <w:sz w:val="20"/>
          <w:szCs w:val="20"/>
          <w:lang w:val="es-ES_tradnl"/>
        </w:rPr>
        <w:t>al</w:t>
      </w:r>
      <w:r w:rsidRPr="00B2698D">
        <w:rPr>
          <w:rFonts w:ascii="Cambria" w:hAnsi="Cambria"/>
          <w:spacing w:val="-7"/>
          <w:sz w:val="20"/>
          <w:szCs w:val="20"/>
          <w:lang w:val="es-ES_tradnl"/>
        </w:rPr>
        <w:t xml:space="preserve"> </w:t>
      </w:r>
      <w:r w:rsidRPr="00B2698D">
        <w:rPr>
          <w:rFonts w:ascii="Cambria" w:hAnsi="Cambria"/>
          <w:sz w:val="20"/>
          <w:szCs w:val="20"/>
          <w:lang w:val="es-ES_tradnl"/>
        </w:rPr>
        <w:t>Instituto de</w:t>
      </w:r>
      <w:r w:rsidRPr="00B2698D">
        <w:rPr>
          <w:rFonts w:ascii="Cambria" w:hAnsi="Cambria"/>
          <w:spacing w:val="-14"/>
          <w:sz w:val="20"/>
          <w:szCs w:val="20"/>
          <w:lang w:val="es-ES_tradnl"/>
        </w:rPr>
        <w:t xml:space="preserve"> </w:t>
      </w:r>
      <w:r w:rsidRPr="00B2698D">
        <w:rPr>
          <w:rFonts w:ascii="Cambria" w:hAnsi="Cambria"/>
          <w:sz w:val="20"/>
          <w:szCs w:val="20"/>
          <w:lang w:val="es-ES_tradnl"/>
        </w:rPr>
        <w:t>Medicina</w:t>
      </w:r>
      <w:r w:rsidRPr="00B2698D">
        <w:rPr>
          <w:rFonts w:ascii="Cambria" w:hAnsi="Cambria"/>
          <w:spacing w:val="-13"/>
          <w:sz w:val="20"/>
          <w:szCs w:val="20"/>
          <w:lang w:val="es-ES_tradnl"/>
        </w:rPr>
        <w:t xml:space="preserve"> </w:t>
      </w:r>
      <w:r w:rsidRPr="00B2698D">
        <w:rPr>
          <w:rFonts w:ascii="Cambria" w:hAnsi="Cambria"/>
          <w:sz w:val="20"/>
          <w:szCs w:val="20"/>
          <w:lang w:val="es-ES_tradnl"/>
        </w:rPr>
        <w:t>Legal. Indicó que no</w:t>
      </w:r>
      <w:r w:rsidRPr="00B2698D">
        <w:rPr>
          <w:rFonts w:ascii="Cambria" w:hAnsi="Cambria"/>
          <w:spacing w:val="-13"/>
          <w:sz w:val="20"/>
          <w:szCs w:val="20"/>
          <w:lang w:val="es-ES_tradnl"/>
        </w:rPr>
        <w:t xml:space="preserve"> </w:t>
      </w:r>
      <w:r w:rsidRPr="00B2698D">
        <w:rPr>
          <w:rFonts w:ascii="Cambria" w:hAnsi="Cambria"/>
          <w:sz w:val="20"/>
          <w:szCs w:val="20"/>
          <w:lang w:val="es-ES_tradnl"/>
        </w:rPr>
        <w:t>les</w:t>
      </w:r>
      <w:r w:rsidRPr="00B2698D">
        <w:rPr>
          <w:rFonts w:ascii="Cambria" w:hAnsi="Cambria"/>
          <w:spacing w:val="-12"/>
          <w:sz w:val="20"/>
          <w:szCs w:val="20"/>
          <w:lang w:val="es-ES_tradnl"/>
        </w:rPr>
        <w:t xml:space="preserve"> </w:t>
      </w:r>
      <w:r w:rsidRPr="00B2698D">
        <w:rPr>
          <w:rFonts w:ascii="Cambria" w:hAnsi="Cambria"/>
          <w:sz w:val="20"/>
          <w:szCs w:val="20"/>
          <w:lang w:val="es-ES_tradnl"/>
        </w:rPr>
        <w:t>permitieron</w:t>
      </w:r>
      <w:r w:rsidRPr="00B2698D">
        <w:rPr>
          <w:rFonts w:ascii="Cambria" w:hAnsi="Cambria"/>
          <w:spacing w:val="-14"/>
          <w:sz w:val="20"/>
          <w:szCs w:val="20"/>
          <w:lang w:val="es-ES_tradnl"/>
        </w:rPr>
        <w:t xml:space="preserve"> </w:t>
      </w:r>
      <w:r w:rsidRPr="00B2698D">
        <w:rPr>
          <w:rFonts w:ascii="Cambria" w:hAnsi="Cambria"/>
          <w:sz w:val="20"/>
          <w:szCs w:val="20"/>
          <w:lang w:val="es-ES_tradnl"/>
        </w:rPr>
        <w:t>entrar</w:t>
      </w:r>
      <w:r w:rsidRPr="00B2698D">
        <w:rPr>
          <w:rFonts w:ascii="Cambria" w:hAnsi="Cambria"/>
          <w:spacing w:val="-13"/>
          <w:sz w:val="20"/>
          <w:szCs w:val="20"/>
          <w:lang w:val="es-ES_tradnl"/>
        </w:rPr>
        <w:t xml:space="preserve"> </w:t>
      </w:r>
      <w:r w:rsidRPr="00B2698D">
        <w:rPr>
          <w:rFonts w:ascii="Cambria" w:hAnsi="Cambria"/>
          <w:sz w:val="20"/>
          <w:szCs w:val="20"/>
          <w:lang w:val="es-ES_tradnl"/>
        </w:rPr>
        <w:t xml:space="preserve">dentro </w:t>
      </w:r>
      <w:r w:rsidRPr="00B2698D">
        <w:rPr>
          <w:rFonts w:ascii="Cambria" w:hAnsi="Cambria"/>
          <w:spacing w:val="-58"/>
          <w:sz w:val="20"/>
          <w:szCs w:val="20"/>
          <w:lang w:val="es-ES_tradnl"/>
        </w:rPr>
        <w:t xml:space="preserve">  </w:t>
      </w:r>
      <w:r w:rsidRPr="00B2698D">
        <w:rPr>
          <w:rFonts w:ascii="Cambria" w:hAnsi="Cambria"/>
          <w:sz w:val="20"/>
          <w:szCs w:val="20"/>
          <w:lang w:val="es-ES_tradnl"/>
        </w:rPr>
        <w:t xml:space="preserve">de los predios del instituto y que </w:t>
      </w:r>
      <w:proofErr w:type="gramStart"/>
      <w:r w:rsidRPr="00B2698D">
        <w:rPr>
          <w:rFonts w:ascii="Cambria" w:hAnsi="Cambria"/>
          <w:sz w:val="20"/>
          <w:szCs w:val="20"/>
          <w:lang w:val="es-ES_tradnl"/>
        </w:rPr>
        <w:t>habían</w:t>
      </w:r>
      <w:proofErr w:type="gramEnd"/>
      <w:r w:rsidRPr="00B2698D">
        <w:rPr>
          <w:rFonts w:ascii="Cambria" w:hAnsi="Cambria"/>
          <w:sz w:val="20"/>
          <w:szCs w:val="20"/>
          <w:lang w:val="es-ES_tradnl"/>
        </w:rPr>
        <w:t xml:space="preserve"> agentes estatales resguardando el lugar</w:t>
      </w:r>
      <w:r w:rsidRPr="00B2698D">
        <w:rPr>
          <w:rStyle w:val="Refdenotaalpie"/>
          <w:rFonts w:ascii="Cambria" w:hAnsi="Cambria"/>
          <w:sz w:val="20"/>
          <w:szCs w:val="20"/>
          <w:lang w:val="es-ES_tradnl"/>
        </w:rPr>
        <w:footnoteReference w:id="77"/>
      </w:r>
      <w:r w:rsidRPr="00B2698D">
        <w:rPr>
          <w:rFonts w:ascii="Cambria" w:hAnsi="Cambria"/>
          <w:sz w:val="20"/>
          <w:szCs w:val="20"/>
          <w:lang w:val="es-ES_tradnl"/>
        </w:rPr>
        <w:t xml:space="preserve">. </w:t>
      </w:r>
      <w:r w:rsidR="009D4505" w:rsidRPr="00B2698D">
        <w:rPr>
          <w:rFonts w:ascii="Cambria" w:hAnsi="Cambria"/>
          <w:sz w:val="20"/>
          <w:szCs w:val="20"/>
          <w:lang w:val="es-ES_tradnl"/>
        </w:rPr>
        <w:t>Explicó que un oficial les mencionó que la</w:t>
      </w:r>
      <w:r w:rsidR="009D4505" w:rsidRPr="00B2698D">
        <w:rPr>
          <w:rFonts w:ascii="Cambria" w:hAnsi="Cambria"/>
          <w:spacing w:val="-11"/>
          <w:sz w:val="20"/>
          <w:szCs w:val="20"/>
          <w:lang w:val="es-ES_tradnl"/>
        </w:rPr>
        <w:t xml:space="preserve"> </w:t>
      </w:r>
      <w:r w:rsidR="009D4505" w:rsidRPr="00B2698D">
        <w:rPr>
          <w:rFonts w:ascii="Cambria" w:hAnsi="Cambria"/>
          <w:sz w:val="20"/>
          <w:szCs w:val="20"/>
          <w:lang w:val="es-ES_tradnl"/>
        </w:rPr>
        <w:t>investigación</w:t>
      </w:r>
      <w:r w:rsidR="009D4505" w:rsidRPr="00B2698D">
        <w:rPr>
          <w:rFonts w:ascii="Cambria" w:hAnsi="Cambria"/>
          <w:spacing w:val="-11"/>
          <w:sz w:val="20"/>
          <w:szCs w:val="20"/>
          <w:lang w:val="es-ES_tradnl"/>
        </w:rPr>
        <w:t xml:space="preserve"> </w:t>
      </w:r>
      <w:r w:rsidR="009D4505" w:rsidRPr="00B2698D">
        <w:rPr>
          <w:rFonts w:ascii="Cambria" w:hAnsi="Cambria"/>
          <w:sz w:val="20"/>
          <w:szCs w:val="20"/>
          <w:lang w:val="es-ES_tradnl"/>
        </w:rPr>
        <w:t>arrojaba</w:t>
      </w:r>
      <w:r w:rsidR="009D4505" w:rsidRPr="00B2698D">
        <w:rPr>
          <w:rFonts w:ascii="Cambria" w:hAnsi="Cambria"/>
          <w:spacing w:val="-11"/>
          <w:sz w:val="20"/>
          <w:szCs w:val="20"/>
          <w:lang w:val="es-ES_tradnl"/>
        </w:rPr>
        <w:t xml:space="preserve"> </w:t>
      </w:r>
      <w:r w:rsidR="009D4505" w:rsidRPr="00B2698D">
        <w:rPr>
          <w:rFonts w:ascii="Cambria" w:hAnsi="Cambria"/>
          <w:sz w:val="20"/>
          <w:szCs w:val="20"/>
          <w:lang w:val="es-ES_tradnl"/>
        </w:rPr>
        <w:t>que</w:t>
      </w:r>
      <w:r w:rsidR="009D4505" w:rsidRPr="00B2698D">
        <w:rPr>
          <w:rFonts w:ascii="Cambria" w:hAnsi="Cambria"/>
          <w:spacing w:val="-11"/>
          <w:sz w:val="20"/>
          <w:szCs w:val="20"/>
          <w:lang w:val="es-ES_tradnl"/>
        </w:rPr>
        <w:t xml:space="preserve"> </w:t>
      </w:r>
      <w:r w:rsidR="009D4505" w:rsidRPr="00B2698D">
        <w:rPr>
          <w:rFonts w:ascii="Cambria" w:hAnsi="Cambria"/>
          <w:sz w:val="20"/>
          <w:szCs w:val="20"/>
          <w:lang w:val="es-ES_tradnl"/>
        </w:rPr>
        <w:t>el</w:t>
      </w:r>
      <w:r w:rsidR="009D4505" w:rsidRPr="00B2698D">
        <w:rPr>
          <w:rFonts w:ascii="Cambria" w:hAnsi="Cambria"/>
          <w:spacing w:val="-11"/>
          <w:sz w:val="20"/>
          <w:szCs w:val="20"/>
          <w:lang w:val="es-ES_tradnl"/>
        </w:rPr>
        <w:t xml:space="preserve"> </w:t>
      </w:r>
      <w:r w:rsidR="009D4505" w:rsidRPr="00B2698D">
        <w:rPr>
          <w:rFonts w:ascii="Cambria" w:hAnsi="Cambria"/>
          <w:sz w:val="20"/>
          <w:szCs w:val="20"/>
          <w:lang w:val="es-ES_tradnl"/>
        </w:rPr>
        <w:t xml:space="preserve">conductor del auto había perdido el control del carro y </w:t>
      </w:r>
      <w:proofErr w:type="gramStart"/>
      <w:r w:rsidR="009D4505" w:rsidRPr="00B2698D">
        <w:rPr>
          <w:rFonts w:ascii="Cambria" w:hAnsi="Cambria"/>
          <w:sz w:val="20"/>
          <w:szCs w:val="20"/>
          <w:lang w:val="es-ES_tradnl"/>
        </w:rPr>
        <w:t>chocó contra</w:t>
      </w:r>
      <w:proofErr w:type="gramEnd"/>
      <w:r w:rsidR="009D4505" w:rsidRPr="00B2698D">
        <w:rPr>
          <w:rFonts w:ascii="Cambria" w:hAnsi="Cambria"/>
          <w:sz w:val="20"/>
          <w:szCs w:val="20"/>
          <w:lang w:val="es-ES_tradnl"/>
        </w:rPr>
        <w:t xml:space="preserve"> un árbol</w:t>
      </w:r>
      <w:r w:rsidR="009D4505" w:rsidRPr="00B2698D">
        <w:rPr>
          <w:rStyle w:val="Refdenotaalpie"/>
          <w:rFonts w:ascii="Cambria" w:hAnsi="Cambria"/>
          <w:sz w:val="20"/>
          <w:szCs w:val="20"/>
          <w:lang w:val="es-ES_tradnl"/>
        </w:rPr>
        <w:footnoteReference w:id="78"/>
      </w:r>
      <w:r w:rsidR="009D4505" w:rsidRPr="00B2698D">
        <w:rPr>
          <w:rFonts w:ascii="Cambria" w:hAnsi="Cambria"/>
          <w:sz w:val="20"/>
          <w:szCs w:val="20"/>
          <w:lang w:val="es-ES_tradnl"/>
        </w:rPr>
        <w:t>.</w:t>
      </w:r>
      <w:r w:rsidR="00366939" w:rsidRPr="00B2698D">
        <w:rPr>
          <w:rFonts w:ascii="Cambria" w:hAnsi="Cambria"/>
          <w:sz w:val="20"/>
          <w:szCs w:val="20"/>
          <w:lang w:val="es-ES_tradnl"/>
        </w:rPr>
        <w:t xml:space="preserve"> Sostuvo que el día del funeral agentes</w:t>
      </w:r>
      <w:r w:rsidR="00366939" w:rsidRPr="00B2698D">
        <w:rPr>
          <w:rFonts w:ascii="Cambria" w:hAnsi="Cambria"/>
          <w:spacing w:val="-14"/>
          <w:sz w:val="20"/>
          <w:szCs w:val="20"/>
          <w:lang w:val="es-ES_tradnl"/>
        </w:rPr>
        <w:t xml:space="preserve"> </w:t>
      </w:r>
      <w:r w:rsidR="00366939" w:rsidRPr="00B2698D">
        <w:rPr>
          <w:rFonts w:ascii="Cambria" w:hAnsi="Cambria"/>
          <w:sz w:val="20"/>
          <w:szCs w:val="20"/>
          <w:lang w:val="es-ES_tradnl"/>
        </w:rPr>
        <w:t>del</w:t>
      </w:r>
      <w:r w:rsidR="00366939" w:rsidRPr="00B2698D">
        <w:rPr>
          <w:rFonts w:ascii="Cambria" w:hAnsi="Cambria"/>
          <w:spacing w:val="-14"/>
          <w:sz w:val="20"/>
          <w:szCs w:val="20"/>
          <w:lang w:val="es-ES_tradnl"/>
        </w:rPr>
        <w:t xml:space="preserve"> </w:t>
      </w:r>
      <w:r w:rsidR="00366939" w:rsidRPr="00B2698D">
        <w:rPr>
          <w:rFonts w:ascii="Cambria" w:hAnsi="Cambria"/>
          <w:sz w:val="20"/>
          <w:szCs w:val="20"/>
          <w:lang w:val="es-ES_tradnl"/>
        </w:rPr>
        <w:t>Estado</w:t>
      </w:r>
      <w:r w:rsidR="00366939" w:rsidRPr="00B2698D">
        <w:rPr>
          <w:rFonts w:ascii="Cambria" w:hAnsi="Cambria"/>
          <w:spacing w:val="-14"/>
          <w:sz w:val="20"/>
          <w:szCs w:val="20"/>
          <w:lang w:val="es-ES_tradnl"/>
        </w:rPr>
        <w:t xml:space="preserve"> </w:t>
      </w:r>
      <w:r w:rsidR="00366939" w:rsidRPr="00B2698D">
        <w:rPr>
          <w:rFonts w:ascii="Cambria" w:hAnsi="Cambria"/>
          <w:sz w:val="20"/>
          <w:szCs w:val="20"/>
          <w:lang w:val="es-ES_tradnl"/>
        </w:rPr>
        <w:t>rodearon a sus familiares y no les permitieron acercarse al ataúd</w:t>
      </w:r>
      <w:r w:rsidR="00366939" w:rsidRPr="00B2698D">
        <w:rPr>
          <w:rStyle w:val="Refdenotaalpie"/>
          <w:rFonts w:ascii="Cambria" w:hAnsi="Cambria"/>
          <w:sz w:val="20"/>
          <w:szCs w:val="20"/>
          <w:lang w:val="es-ES_tradnl"/>
        </w:rPr>
        <w:footnoteReference w:id="79"/>
      </w:r>
      <w:r w:rsidR="00366939" w:rsidRPr="00B2698D">
        <w:rPr>
          <w:rFonts w:ascii="Cambria" w:hAnsi="Cambria"/>
          <w:sz w:val="20"/>
          <w:szCs w:val="20"/>
          <w:lang w:val="es-ES_tradnl"/>
        </w:rPr>
        <w:t>.</w:t>
      </w:r>
      <w:r w:rsidR="006374C5" w:rsidRPr="00B2698D">
        <w:rPr>
          <w:rFonts w:ascii="Cambria" w:hAnsi="Cambria"/>
          <w:sz w:val="20"/>
          <w:szCs w:val="20"/>
          <w:lang w:val="es-ES_tradnl"/>
        </w:rPr>
        <w:t xml:space="preserve"> </w:t>
      </w:r>
    </w:p>
    <w:p w14:paraId="3540620A" w14:textId="77777777" w:rsidR="009C53F4" w:rsidRPr="00B2698D" w:rsidRDefault="009C53F4" w:rsidP="00A04DA8">
      <w:pPr>
        <w:rPr>
          <w:sz w:val="20"/>
          <w:szCs w:val="20"/>
          <w:lang w:val="es-ES_tradnl"/>
        </w:rPr>
      </w:pPr>
    </w:p>
    <w:p w14:paraId="6B5C585A" w14:textId="7F6DC6B1" w:rsidR="00201BFB" w:rsidRPr="00B2698D" w:rsidRDefault="00D25299" w:rsidP="00EB1F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En relación con </w:t>
      </w:r>
      <w:r w:rsidR="00366939" w:rsidRPr="00B2698D">
        <w:rPr>
          <w:rFonts w:ascii="Cambria" w:hAnsi="Cambria"/>
          <w:sz w:val="20"/>
          <w:szCs w:val="20"/>
          <w:lang w:val="es-ES_tradnl"/>
        </w:rPr>
        <w:t xml:space="preserve">el </w:t>
      </w:r>
      <w:r w:rsidRPr="00B2698D">
        <w:rPr>
          <w:rFonts w:ascii="Cambria" w:hAnsi="Cambria"/>
          <w:sz w:val="20"/>
          <w:szCs w:val="20"/>
          <w:lang w:val="es-ES_tradnl"/>
        </w:rPr>
        <w:t xml:space="preserve">señor </w:t>
      </w:r>
      <w:r w:rsidR="009D4505" w:rsidRPr="00B2698D">
        <w:rPr>
          <w:rFonts w:ascii="Cambria" w:hAnsi="Cambria"/>
          <w:sz w:val="20"/>
          <w:szCs w:val="20"/>
          <w:lang w:val="es-ES_tradnl"/>
        </w:rPr>
        <w:t>Cepero, la parte peticionaria</w:t>
      </w:r>
      <w:r w:rsidRPr="00B2698D">
        <w:rPr>
          <w:rFonts w:ascii="Cambria" w:hAnsi="Cambria"/>
          <w:sz w:val="20"/>
          <w:szCs w:val="20"/>
          <w:lang w:val="es-ES_tradnl"/>
        </w:rPr>
        <w:t xml:space="preserve"> </w:t>
      </w:r>
      <w:r w:rsidR="009D4505" w:rsidRPr="00B2698D">
        <w:rPr>
          <w:rFonts w:ascii="Cambria" w:hAnsi="Cambria"/>
          <w:sz w:val="20"/>
          <w:szCs w:val="20"/>
          <w:lang w:val="es-ES_tradnl"/>
        </w:rPr>
        <w:t xml:space="preserve">manifestó que </w:t>
      </w:r>
      <w:r w:rsidR="00366939" w:rsidRPr="00B2698D">
        <w:rPr>
          <w:rFonts w:ascii="Cambria" w:hAnsi="Cambria"/>
          <w:sz w:val="20"/>
          <w:szCs w:val="20"/>
          <w:lang w:val="es-ES_tradnl"/>
        </w:rPr>
        <w:t>su familia nunca recibió un certificado de la</w:t>
      </w:r>
      <w:r w:rsidR="00366939" w:rsidRPr="00B2698D">
        <w:rPr>
          <w:rFonts w:ascii="Cambria" w:hAnsi="Cambria"/>
          <w:spacing w:val="1"/>
          <w:sz w:val="20"/>
          <w:szCs w:val="20"/>
          <w:lang w:val="es-ES_tradnl"/>
        </w:rPr>
        <w:t xml:space="preserve"> </w:t>
      </w:r>
      <w:r w:rsidR="00366939" w:rsidRPr="00B2698D">
        <w:rPr>
          <w:rFonts w:ascii="Cambria" w:hAnsi="Cambria"/>
          <w:sz w:val="20"/>
          <w:szCs w:val="20"/>
          <w:lang w:val="es-ES_tradnl"/>
        </w:rPr>
        <w:t>autopsia,</w:t>
      </w:r>
      <w:r w:rsidR="00366939" w:rsidRPr="00B2698D">
        <w:rPr>
          <w:rFonts w:ascii="Cambria" w:hAnsi="Cambria"/>
          <w:spacing w:val="-8"/>
          <w:sz w:val="20"/>
          <w:szCs w:val="20"/>
          <w:lang w:val="es-ES_tradnl"/>
        </w:rPr>
        <w:t xml:space="preserve"> </w:t>
      </w:r>
      <w:r w:rsidR="00366939" w:rsidRPr="00B2698D">
        <w:rPr>
          <w:rFonts w:ascii="Cambria" w:hAnsi="Cambria"/>
          <w:sz w:val="20"/>
          <w:szCs w:val="20"/>
          <w:lang w:val="es-ES_tradnl"/>
        </w:rPr>
        <w:t>ni</w:t>
      </w:r>
      <w:r w:rsidR="00366939" w:rsidRPr="00B2698D">
        <w:rPr>
          <w:rFonts w:ascii="Cambria" w:hAnsi="Cambria"/>
          <w:spacing w:val="-7"/>
          <w:sz w:val="20"/>
          <w:szCs w:val="20"/>
          <w:lang w:val="es-ES_tradnl"/>
        </w:rPr>
        <w:t xml:space="preserve"> </w:t>
      </w:r>
      <w:r w:rsidR="00366939" w:rsidRPr="00B2698D">
        <w:rPr>
          <w:rFonts w:ascii="Cambria" w:hAnsi="Cambria"/>
          <w:sz w:val="20"/>
          <w:szCs w:val="20"/>
          <w:lang w:val="es-ES_tradnl"/>
        </w:rPr>
        <w:t>recibió</w:t>
      </w:r>
      <w:r w:rsidR="00366939" w:rsidRPr="00B2698D">
        <w:rPr>
          <w:rFonts w:ascii="Cambria" w:hAnsi="Cambria"/>
          <w:spacing w:val="-7"/>
          <w:sz w:val="20"/>
          <w:szCs w:val="20"/>
          <w:lang w:val="es-ES_tradnl"/>
        </w:rPr>
        <w:t xml:space="preserve"> </w:t>
      </w:r>
      <w:r w:rsidR="00366939" w:rsidRPr="00B2698D">
        <w:rPr>
          <w:rFonts w:ascii="Cambria" w:hAnsi="Cambria"/>
          <w:sz w:val="20"/>
          <w:szCs w:val="20"/>
          <w:lang w:val="es-ES_tradnl"/>
        </w:rPr>
        <w:t>detalles</w:t>
      </w:r>
      <w:r w:rsidR="00366939" w:rsidRPr="00B2698D">
        <w:rPr>
          <w:rFonts w:ascii="Cambria" w:hAnsi="Cambria"/>
          <w:spacing w:val="-6"/>
          <w:sz w:val="20"/>
          <w:szCs w:val="20"/>
          <w:lang w:val="es-ES_tradnl"/>
        </w:rPr>
        <w:t xml:space="preserve"> </w:t>
      </w:r>
      <w:r w:rsidR="00366939" w:rsidRPr="00B2698D">
        <w:rPr>
          <w:rFonts w:ascii="Cambria" w:hAnsi="Cambria"/>
          <w:sz w:val="20"/>
          <w:szCs w:val="20"/>
          <w:lang w:val="es-ES_tradnl"/>
        </w:rPr>
        <w:t>sobre</w:t>
      </w:r>
      <w:r w:rsidR="00366939" w:rsidRPr="00B2698D">
        <w:rPr>
          <w:rFonts w:ascii="Cambria" w:hAnsi="Cambria"/>
          <w:spacing w:val="-8"/>
          <w:sz w:val="20"/>
          <w:szCs w:val="20"/>
          <w:lang w:val="es-ES_tradnl"/>
        </w:rPr>
        <w:t xml:space="preserve"> </w:t>
      </w:r>
      <w:r w:rsidR="00366939" w:rsidRPr="00B2698D">
        <w:rPr>
          <w:rFonts w:ascii="Cambria" w:hAnsi="Cambria"/>
          <w:sz w:val="20"/>
          <w:szCs w:val="20"/>
          <w:lang w:val="es-ES_tradnl"/>
        </w:rPr>
        <w:t>su</w:t>
      </w:r>
      <w:r w:rsidR="00366939" w:rsidRPr="00B2698D">
        <w:rPr>
          <w:rFonts w:ascii="Cambria" w:hAnsi="Cambria"/>
          <w:spacing w:val="-7"/>
          <w:sz w:val="20"/>
          <w:szCs w:val="20"/>
          <w:lang w:val="es-ES_tradnl"/>
        </w:rPr>
        <w:t xml:space="preserve"> </w:t>
      </w:r>
      <w:r w:rsidR="00366939" w:rsidRPr="00B2698D">
        <w:rPr>
          <w:rFonts w:ascii="Cambria" w:hAnsi="Cambria"/>
          <w:sz w:val="20"/>
          <w:szCs w:val="20"/>
          <w:lang w:val="es-ES_tradnl"/>
        </w:rPr>
        <w:t>muerte.</w:t>
      </w:r>
      <w:r w:rsidR="00EB1FA1" w:rsidRPr="00B2698D">
        <w:rPr>
          <w:rFonts w:ascii="Cambria" w:hAnsi="Cambria"/>
          <w:sz w:val="20"/>
          <w:szCs w:val="20"/>
          <w:lang w:val="es-ES_tradnl"/>
        </w:rPr>
        <w:t xml:space="preserve"> Se señaló que </w:t>
      </w:r>
      <w:r w:rsidR="00EB1FA1" w:rsidRPr="00B2698D">
        <w:rPr>
          <w:rFonts w:ascii="Cambria" w:hAnsi="Cambria"/>
          <w:sz w:val="20"/>
          <w:szCs w:val="20"/>
        </w:rPr>
        <w:t>en e</w:t>
      </w:r>
      <w:r w:rsidR="00201BFB" w:rsidRPr="00B2698D">
        <w:rPr>
          <w:rFonts w:ascii="Cambria" w:hAnsi="Cambria"/>
          <w:sz w:val="20"/>
          <w:szCs w:val="20"/>
        </w:rPr>
        <w:t>l funeral de Harold Cepero, un coronel de seguridad del Estado estuvo presente</w:t>
      </w:r>
      <w:r w:rsidR="00EB1FA1" w:rsidRPr="00B2698D">
        <w:rPr>
          <w:rStyle w:val="Refdenotaalpie"/>
          <w:rFonts w:ascii="Cambria" w:hAnsi="Cambria"/>
          <w:sz w:val="20"/>
          <w:szCs w:val="20"/>
          <w:lang w:val="es-ES_tradnl"/>
        </w:rPr>
        <w:footnoteReference w:id="80"/>
      </w:r>
      <w:r w:rsidR="00201BFB" w:rsidRPr="00B2698D">
        <w:rPr>
          <w:rFonts w:ascii="Cambria" w:hAnsi="Cambria"/>
          <w:sz w:val="20"/>
          <w:szCs w:val="20"/>
          <w:lang w:val="es-ES_tradnl"/>
        </w:rPr>
        <w:t>.</w:t>
      </w:r>
    </w:p>
    <w:p w14:paraId="0394A9A3" w14:textId="77777777" w:rsidR="00D5252F" w:rsidRPr="00B2698D" w:rsidRDefault="00D5252F" w:rsidP="007A63FF">
      <w:pPr>
        <w:rPr>
          <w:sz w:val="20"/>
          <w:szCs w:val="20"/>
          <w:lang w:val="es-ES_tradnl"/>
        </w:rPr>
      </w:pPr>
    </w:p>
    <w:p w14:paraId="1F9CE466" w14:textId="5F427087" w:rsidR="007A63FF" w:rsidRPr="00B2698D" w:rsidRDefault="007A63FF" w:rsidP="007A63FF">
      <w:pPr>
        <w:tabs>
          <w:tab w:val="left" w:pos="360"/>
        </w:tabs>
        <w:rPr>
          <w:rFonts w:ascii="Cambria" w:hAnsi="Cambria"/>
          <w:b/>
          <w:bCs/>
          <w:sz w:val="20"/>
          <w:szCs w:val="20"/>
          <w:lang w:val="es-ES_tradnl"/>
        </w:rPr>
      </w:pPr>
      <w:r w:rsidRPr="00B2698D">
        <w:rPr>
          <w:rFonts w:ascii="Cambria" w:hAnsi="Cambria"/>
          <w:b/>
          <w:bCs/>
          <w:sz w:val="20"/>
          <w:szCs w:val="20"/>
          <w:lang w:val="es-ES_tradnl"/>
        </w:rPr>
        <w:t xml:space="preserve">D. </w:t>
      </w:r>
      <w:r w:rsidRPr="00B2698D">
        <w:rPr>
          <w:rFonts w:ascii="Cambria" w:hAnsi="Cambria"/>
          <w:b/>
          <w:bCs/>
          <w:sz w:val="20"/>
          <w:szCs w:val="20"/>
          <w:lang w:val="es-ES_tradnl"/>
        </w:rPr>
        <w:tab/>
        <w:t>Sobre la investigación</w:t>
      </w:r>
    </w:p>
    <w:p w14:paraId="5A74F122" w14:textId="77777777" w:rsidR="00452637" w:rsidRPr="00B2698D" w:rsidRDefault="00452637" w:rsidP="00314A97">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0"/>
          <w:szCs w:val="20"/>
          <w:lang w:val="es-ES_tradnl"/>
        </w:rPr>
      </w:pPr>
    </w:p>
    <w:p w14:paraId="2FB288E2" w14:textId="5803CC20" w:rsidR="00622D6B" w:rsidRPr="00B2698D" w:rsidRDefault="008F4553" w:rsidP="00622D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El Estado no </w:t>
      </w:r>
      <w:r w:rsidR="00A3715E" w:rsidRPr="00B2698D">
        <w:rPr>
          <w:rFonts w:ascii="Cambria" w:hAnsi="Cambria"/>
          <w:sz w:val="20"/>
          <w:szCs w:val="20"/>
          <w:lang w:val="es-ES_tradnl"/>
        </w:rPr>
        <w:t>aportó a la Comisión información</w:t>
      </w:r>
      <w:r w:rsidR="00520E45" w:rsidRPr="00B2698D">
        <w:rPr>
          <w:rFonts w:ascii="Cambria" w:hAnsi="Cambria"/>
          <w:sz w:val="20"/>
          <w:szCs w:val="20"/>
          <w:lang w:val="es-ES_tradnl"/>
        </w:rPr>
        <w:t xml:space="preserve"> detallada sobre la investigación seguida por la muerte de los señores </w:t>
      </w:r>
      <w:proofErr w:type="spellStart"/>
      <w:r w:rsidR="00520E45" w:rsidRPr="00B2698D">
        <w:rPr>
          <w:rFonts w:ascii="Cambria" w:hAnsi="Cambria"/>
          <w:sz w:val="20"/>
          <w:szCs w:val="20"/>
          <w:lang w:val="es-ES_tradnl"/>
        </w:rPr>
        <w:t>Payá</w:t>
      </w:r>
      <w:proofErr w:type="spellEnd"/>
      <w:r w:rsidR="00520E45" w:rsidRPr="00B2698D">
        <w:rPr>
          <w:rFonts w:ascii="Cambria" w:hAnsi="Cambria"/>
          <w:sz w:val="20"/>
          <w:szCs w:val="20"/>
          <w:lang w:val="es-ES_tradnl"/>
        </w:rPr>
        <w:t xml:space="preserve"> y Cepero. Sin perjuicio de ello, la Comisión pasará a referirse a la información presentada por la parte peticionaria.</w:t>
      </w:r>
    </w:p>
    <w:p w14:paraId="23D13342" w14:textId="77777777" w:rsidR="00622D6B" w:rsidRPr="00B2698D" w:rsidRDefault="00622D6B" w:rsidP="00622D6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CD2FE39" w14:textId="77777777" w:rsidR="00A900C7" w:rsidRPr="00B2698D" w:rsidRDefault="00520E45" w:rsidP="00A900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La CIDH </w:t>
      </w:r>
      <w:r w:rsidR="00622D6B" w:rsidRPr="00B2698D">
        <w:rPr>
          <w:rFonts w:ascii="Cambria" w:hAnsi="Cambria"/>
          <w:sz w:val="20"/>
          <w:szCs w:val="20"/>
          <w:lang w:val="es-ES_tradnl"/>
        </w:rPr>
        <w:t xml:space="preserve">observa que la investigación vinculó inicialmente a Ángel Carromero, conductor del vehículo, por manejo imprudente. </w:t>
      </w:r>
      <w:r w:rsidR="00642C07" w:rsidRPr="00B2698D">
        <w:rPr>
          <w:rFonts w:ascii="Cambria" w:hAnsi="Cambria"/>
          <w:sz w:val="20"/>
          <w:szCs w:val="20"/>
          <w:lang w:val="es-ES_tradnl"/>
        </w:rPr>
        <w:t xml:space="preserve">El 28 de julio de 2002 </w:t>
      </w:r>
      <w:r w:rsidR="00447D8D" w:rsidRPr="00B2698D">
        <w:rPr>
          <w:rFonts w:ascii="Cambria" w:hAnsi="Cambria"/>
          <w:sz w:val="20"/>
          <w:szCs w:val="20"/>
          <w:lang w:val="es-ES_tradnl"/>
        </w:rPr>
        <w:t>e</w:t>
      </w:r>
      <w:r w:rsidR="008B1B56" w:rsidRPr="00B2698D">
        <w:rPr>
          <w:rFonts w:ascii="Cambria" w:hAnsi="Cambria"/>
          <w:sz w:val="20"/>
          <w:szCs w:val="20"/>
          <w:lang w:val="es-ES_tradnl"/>
        </w:rPr>
        <w:t xml:space="preserve">l </w:t>
      </w:r>
      <w:r w:rsidR="00447D8D" w:rsidRPr="00B2698D">
        <w:rPr>
          <w:rFonts w:ascii="Cambria" w:hAnsi="Cambria"/>
          <w:sz w:val="20"/>
          <w:szCs w:val="20"/>
          <w:lang w:val="es-ES_tradnl"/>
        </w:rPr>
        <w:t>Ministerio del Interior</w:t>
      </w:r>
      <w:r w:rsidR="008B1B56" w:rsidRPr="00B2698D">
        <w:rPr>
          <w:rFonts w:ascii="Cambria" w:hAnsi="Cambria"/>
          <w:sz w:val="20"/>
          <w:szCs w:val="20"/>
          <w:lang w:val="es-ES_tradnl"/>
        </w:rPr>
        <w:t xml:space="preserve"> publicó una recreación digital de su versión del siniestro</w:t>
      </w:r>
      <w:r w:rsidR="00642C07" w:rsidRPr="00B2698D">
        <w:rPr>
          <w:rFonts w:ascii="Cambria" w:hAnsi="Cambria"/>
          <w:sz w:val="20"/>
          <w:szCs w:val="20"/>
          <w:lang w:val="es-ES_tradnl"/>
        </w:rPr>
        <w:t xml:space="preserve"> que fue presentada ante medios de comunicación</w:t>
      </w:r>
      <w:r w:rsidR="008448FF" w:rsidRPr="00B2698D">
        <w:rPr>
          <w:rStyle w:val="Refdenotaalpie"/>
          <w:rFonts w:ascii="Cambria" w:hAnsi="Cambria"/>
          <w:sz w:val="20"/>
          <w:szCs w:val="20"/>
          <w:lang w:val="es-ES_tradnl"/>
        </w:rPr>
        <w:footnoteReference w:id="81"/>
      </w:r>
      <w:r w:rsidR="008B1B56" w:rsidRPr="00B2698D">
        <w:rPr>
          <w:rFonts w:ascii="Cambria" w:hAnsi="Cambria"/>
          <w:sz w:val="20"/>
          <w:szCs w:val="20"/>
          <w:lang w:val="es-ES_tradnl"/>
        </w:rPr>
        <w:t xml:space="preserve">. </w:t>
      </w:r>
      <w:r w:rsidR="00642C07" w:rsidRPr="00B2698D">
        <w:rPr>
          <w:rFonts w:ascii="Cambria" w:hAnsi="Cambria"/>
          <w:sz w:val="20"/>
          <w:szCs w:val="20"/>
          <w:lang w:val="es-ES_tradnl"/>
        </w:rPr>
        <w:t xml:space="preserve">Se indicó que </w:t>
      </w:r>
      <w:r w:rsidR="008B1B56" w:rsidRPr="00B2698D">
        <w:rPr>
          <w:rFonts w:ascii="Cambria" w:hAnsi="Cambria"/>
          <w:sz w:val="20"/>
          <w:szCs w:val="20"/>
          <w:lang w:val="es-ES_tradnl"/>
        </w:rPr>
        <w:t xml:space="preserve">el señor Carromero iba a una velocidad </w:t>
      </w:r>
      <w:r w:rsidR="00642C07" w:rsidRPr="00B2698D">
        <w:rPr>
          <w:rFonts w:ascii="Cambria" w:hAnsi="Cambria"/>
          <w:sz w:val="20"/>
          <w:szCs w:val="20"/>
          <w:lang w:val="es-ES_tradnl"/>
        </w:rPr>
        <w:t xml:space="preserve">muy rápida </w:t>
      </w:r>
      <w:r w:rsidR="008B1B56" w:rsidRPr="00B2698D">
        <w:rPr>
          <w:rFonts w:ascii="Cambria" w:hAnsi="Cambria"/>
          <w:sz w:val="20"/>
          <w:szCs w:val="20"/>
          <w:lang w:val="es-ES_tradnl"/>
        </w:rPr>
        <w:t>en un tramo de la carretera que estaba “en</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reparación y por espacio de unos dos kilómetros no se encuentra pavimentada la superficie de</w:t>
      </w:r>
      <w:r w:rsidR="008B1B56" w:rsidRPr="00B2698D">
        <w:rPr>
          <w:rFonts w:ascii="Cambria" w:hAnsi="Cambria"/>
          <w:spacing w:val="1"/>
          <w:sz w:val="20"/>
          <w:szCs w:val="20"/>
          <w:lang w:val="es-ES_tradnl"/>
        </w:rPr>
        <w:t xml:space="preserve"> </w:t>
      </w:r>
      <w:r w:rsidR="008B1B56" w:rsidRPr="00B2698D">
        <w:rPr>
          <w:rFonts w:ascii="Cambria" w:hAnsi="Cambria"/>
          <w:sz w:val="20"/>
          <w:szCs w:val="20"/>
          <w:lang w:val="es-ES_tradnl"/>
        </w:rPr>
        <w:t>rodamiento,</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lo</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cual</w:t>
      </w:r>
      <w:r w:rsidR="008B1B56" w:rsidRPr="00B2698D">
        <w:rPr>
          <w:rFonts w:ascii="Cambria" w:hAnsi="Cambria"/>
          <w:spacing w:val="-11"/>
          <w:sz w:val="20"/>
          <w:szCs w:val="20"/>
          <w:lang w:val="es-ES_tradnl"/>
        </w:rPr>
        <w:t xml:space="preserve"> </w:t>
      </w:r>
      <w:r w:rsidR="008B1B56" w:rsidRPr="00B2698D">
        <w:rPr>
          <w:rFonts w:ascii="Cambria" w:hAnsi="Cambria"/>
          <w:sz w:val="20"/>
          <w:szCs w:val="20"/>
          <w:lang w:val="es-ES_tradnl"/>
        </w:rPr>
        <w:t>lo</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convierte</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en</w:t>
      </w:r>
      <w:r w:rsidR="008B1B56" w:rsidRPr="00B2698D">
        <w:rPr>
          <w:rFonts w:ascii="Cambria" w:hAnsi="Cambria"/>
          <w:spacing w:val="-10"/>
          <w:sz w:val="20"/>
          <w:szCs w:val="20"/>
          <w:lang w:val="es-ES_tradnl"/>
        </w:rPr>
        <w:t xml:space="preserve"> </w:t>
      </w:r>
      <w:r w:rsidR="008B1B56" w:rsidRPr="00B2698D">
        <w:rPr>
          <w:rFonts w:ascii="Cambria" w:hAnsi="Cambria"/>
          <w:sz w:val="20"/>
          <w:szCs w:val="20"/>
          <w:lang w:val="es-ES_tradnl"/>
        </w:rPr>
        <w:t>una</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especie</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de</w:t>
      </w:r>
      <w:r w:rsidR="008B1B56" w:rsidRPr="00B2698D">
        <w:rPr>
          <w:rFonts w:ascii="Cambria" w:hAnsi="Cambria"/>
          <w:spacing w:val="-11"/>
          <w:sz w:val="20"/>
          <w:szCs w:val="20"/>
          <w:lang w:val="es-ES_tradnl"/>
        </w:rPr>
        <w:t xml:space="preserve"> </w:t>
      </w:r>
      <w:r w:rsidR="008B1B56" w:rsidRPr="00B2698D">
        <w:rPr>
          <w:rFonts w:ascii="Cambria" w:hAnsi="Cambria"/>
          <w:sz w:val="20"/>
          <w:szCs w:val="20"/>
          <w:lang w:val="es-ES_tradnl"/>
        </w:rPr>
        <w:t>terraplén</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con</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abundante</w:t>
      </w:r>
      <w:r w:rsidR="008B1B56" w:rsidRPr="00B2698D">
        <w:rPr>
          <w:rFonts w:ascii="Cambria" w:hAnsi="Cambria"/>
          <w:spacing w:val="-11"/>
          <w:sz w:val="20"/>
          <w:szCs w:val="20"/>
          <w:lang w:val="es-ES_tradnl"/>
        </w:rPr>
        <w:t xml:space="preserve"> </w:t>
      </w:r>
      <w:r w:rsidR="008B1B56" w:rsidRPr="00B2698D">
        <w:rPr>
          <w:rFonts w:ascii="Cambria" w:hAnsi="Cambria"/>
          <w:sz w:val="20"/>
          <w:szCs w:val="20"/>
          <w:lang w:val="es-ES_tradnl"/>
        </w:rPr>
        <w:t>gravilla;</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por</w:t>
      </w:r>
      <w:r w:rsidR="008B1B56" w:rsidRPr="00B2698D">
        <w:rPr>
          <w:rFonts w:ascii="Cambria" w:hAnsi="Cambria"/>
          <w:spacing w:val="-11"/>
          <w:sz w:val="20"/>
          <w:szCs w:val="20"/>
          <w:lang w:val="es-ES_tradnl"/>
        </w:rPr>
        <w:t xml:space="preserve"> </w:t>
      </w:r>
      <w:r w:rsidR="008B1B56" w:rsidRPr="00B2698D">
        <w:rPr>
          <w:rFonts w:ascii="Cambria" w:hAnsi="Cambria"/>
          <w:sz w:val="20"/>
          <w:szCs w:val="20"/>
          <w:lang w:val="es-ES_tradnl"/>
        </w:rPr>
        <w:t>tanto,</w:t>
      </w:r>
      <w:r w:rsidR="008B1B56" w:rsidRPr="00B2698D">
        <w:rPr>
          <w:rFonts w:ascii="Cambria" w:hAnsi="Cambria"/>
          <w:spacing w:val="-12"/>
          <w:sz w:val="20"/>
          <w:szCs w:val="20"/>
          <w:lang w:val="es-ES_tradnl"/>
        </w:rPr>
        <w:t xml:space="preserve"> </w:t>
      </w:r>
      <w:r w:rsidR="008B1B56" w:rsidRPr="00B2698D">
        <w:rPr>
          <w:rFonts w:ascii="Cambria" w:hAnsi="Cambria"/>
          <w:sz w:val="20"/>
          <w:szCs w:val="20"/>
          <w:lang w:val="es-ES_tradnl"/>
        </w:rPr>
        <w:t>muy resbaladizo”</w:t>
      </w:r>
      <w:r w:rsidR="008B1B56" w:rsidRPr="00B2698D">
        <w:rPr>
          <w:rStyle w:val="Refdenotaalpie"/>
          <w:rFonts w:ascii="Cambria" w:hAnsi="Cambria"/>
          <w:sz w:val="20"/>
          <w:szCs w:val="20"/>
          <w:lang w:val="es-ES_tradnl"/>
        </w:rPr>
        <w:footnoteReference w:id="82"/>
      </w:r>
      <w:r w:rsidR="008B1B56" w:rsidRPr="00B2698D">
        <w:rPr>
          <w:rFonts w:ascii="Cambria" w:hAnsi="Cambria"/>
          <w:sz w:val="20"/>
          <w:szCs w:val="20"/>
          <w:lang w:val="es-ES_tradnl"/>
        </w:rPr>
        <w:t xml:space="preserve">. </w:t>
      </w:r>
    </w:p>
    <w:p w14:paraId="056FB2B8" w14:textId="77777777" w:rsidR="00A900C7" w:rsidRPr="00B2698D" w:rsidRDefault="00A900C7" w:rsidP="00A900C7">
      <w:pPr>
        <w:pStyle w:val="Prrafodelista"/>
        <w:rPr>
          <w:sz w:val="20"/>
          <w:szCs w:val="20"/>
          <w:lang w:val="es-ES_tradnl"/>
        </w:rPr>
      </w:pPr>
    </w:p>
    <w:p w14:paraId="10C12700" w14:textId="11E2974C" w:rsidR="00A900C7" w:rsidRPr="00B2698D" w:rsidRDefault="00642C07" w:rsidP="00A900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La Comisión toma nota de que conforme a la sentencia que se emitió en este caso, se tomaron las declaraciones de tres testigos oculares, quienes habrían indicado que “el auto irrumpió al terraplén a exceso de velocidad”</w:t>
      </w:r>
      <w:r w:rsidRPr="00B2698D">
        <w:rPr>
          <w:rStyle w:val="Refdenotaalpie"/>
          <w:rFonts w:ascii="Cambria" w:hAnsi="Cambria"/>
          <w:sz w:val="20"/>
          <w:szCs w:val="20"/>
          <w:lang w:val="es-ES_tradnl"/>
        </w:rPr>
        <w:footnoteReference w:id="83"/>
      </w:r>
      <w:r w:rsidRPr="00B2698D">
        <w:rPr>
          <w:rFonts w:ascii="Cambria" w:hAnsi="Cambria"/>
          <w:sz w:val="20"/>
          <w:szCs w:val="20"/>
          <w:lang w:val="es-ES_tradnl"/>
        </w:rPr>
        <w:t xml:space="preserve">. </w:t>
      </w:r>
      <w:r w:rsidR="00A900C7" w:rsidRPr="00B2698D">
        <w:rPr>
          <w:rFonts w:ascii="Cambria" w:hAnsi="Cambria"/>
          <w:sz w:val="20"/>
          <w:szCs w:val="20"/>
          <w:lang w:val="es-ES_tradnl"/>
        </w:rPr>
        <w:t xml:space="preserve">Se señaló que el señor </w:t>
      </w:r>
      <w:proofErr w:type="spellStart"/>
      <w:r w:rsidR="00A900C7" w:rsidRPr="00B2698D">
        <w:rPr>
          <w:rFonts w:ascii="Cambria" w:hAnsi="Cambria"/>
          <w:sz w:val="20"/>
          <w:szCs w:val="20"/>
          <w:lang w:val="es-ES_tradnl"/>
        </w:rPr>
        <w:t>Modig</w:t>
      </w:r>
      <w:proofErr w:type="spellEnd"/>
      <w:r w:rsidR="00A900C7" w:rsidRPr="00B2698D">
        <w:rPr>
          <w:rFonts w:ascii="Cambria" w:hAnsi="Cambria"/>
          <w:sz w:val="20"/>
          <w:szCs w:val="20"/>
          <w:lang w:val="es-ES_tradnl"/>
        </w:rPr>
        <w:t xml:space="preserve"> declaró que se encontraba </w:t>
      </w:r>
      <w:proofErr w:type="gramStart"/>
      <w:r w:rsidR="00A900C7" w:rsidRPr="00B2698D">
        <w:rPr>
          <w:rFonts w:ascii="Cambria" w:hAnsi="Cambria"/>
          <w:sz w:val="20"/>
          <w:szCs w:val="20"/>
          <w:lang w:val="es-ES_tradnl"/>
        </w:rPr>
        <w:t xml:space="preserve">dormido </w:t>
      </w:r>
      <w:r w:rsidR="00A900C7" w:rsidRPr="00B2698D">
        <w:rPr>
          <w:rFonts w:ascii="Cambria" w:hAnsi="Cambria"/>
          <w:spacing w:val="-57"/>
          <w:sz w:val="20"/>
          <w:szCs w:val="20"/>
          <w:lang w:val="es-ES_tradnl"/>
        </w:rPr>
        <w:t xml:space="preserve"> </w:t>
      </w:r>
      <w:r w:rsidR="00A900C7" w:rsidRPr="00B2698D">
        <w:rPr>
          <w:rFonts w:ascii="Cambria" w:hAnsi="Cambria"/>
          <w:sz w:val="20"/>
          <w:szCs w:val="20"/>
          <w:lang w:val="es-ES_tradnl"/>
        </w:rPr>
        <w:t>al</w:t>
      </w:r>
      <w:proofErr w:type="gramEnd"/>
      <w:r w:rsidR="00A900C7" w:rsidRPr="00B2698D">
        <w:rPr>
          <w:rFonts w:ascii="Cambria" w:hAnsi="Cambria"/>
          <w:sz w:val="20"/>
          <w:szCs w:val="20"/>
          <w:lang w:val="es-ES_tradnl"/>
        </w:rPr>
        <w:t xml:space="preserve"> momento del accidente y que no recuerda los eventos que condujeron al choque</w:t>
      </w:r>
      <w:r w:rsidR="00A900C7" w:rsidRPr="00B2698D">
        <w:rPr>
          <w:rStyle w:val="Refdenotaalpie"/>
          <w:rFonts w:ascii="Cambria" w:hAnsi="Cambria"/>
          <w:sz w:val="20"/>
          <w:szCs w:val="20"/>
          <w:lang w:val="es-ES_tradnl"/>
        </w:rPr>
        <w:footnoteReference w:id="84"/>
      </w:r>
      <w:r w:rsidR="00A900C7" w:rsidRPr="00B2698D">
        <w:rPr>
          <w:rFonts w:ascii="Cambria" w:hAnsi="Cambria"/>
          <w:sz w:val="20"/>
          <w:szCs w:val="20"/>
          <w:lang w:val="es-ES_tradnl"/>
        </w:rPr>
        <w:t>.</w:t>
      </w:r>
    </w:p>
    <w:p w14:paraId="5D01F69A" w14:textId="77777777" w:rsidR="00A900C7" w:rsidRPr="00B2698D" w:rsidRDefault="00A900C7" w:rsidP="00A900C7">
      <w:pPr>
        <w:pStyle w:val="Prrafodelista"/>
        <w:rPr>
          <w:sz w:val="20"/>
          <w:szCs w:val="20"/>
          <w:lang w:val="es-ES_tradnl"/>
        </w:rPr>
      </w:pPr>
    </w:p>
    <w:p w14:paraId="15ED4493" w14:textId="79F2E81F" w:rsidR="008B1B56" w:rsidRPr="00B2698D" w:rsidRDefault="00A900C7" w:rsidP="00642C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Frente a la versión oficial, la CIDH observa</w:t>
      </w:r>
      <w:r w:rsidR="008B1B56" w:rsidRPr="00B2698D">
        <w:rPr>
          <w:rFonts w:ascii="Cambria" w:hAnsi="Cambria"/>
          <w:sz w:val="20"/>
          <w:szCs w:val="20"/>
          <w:lang w:val="es-ES_tradnl"/>
        </w:rPr>
        <w:t xml:space="preserve"> </w:t>
      </w:r>
      <w:r w:rsidRPr="00B2698D">
        <w:rPr>
          <w:rFonts w:ascii="Cambria" w:hAnsi="Cambria"/>
          <w:sz w:val="20"/>
          <w:szCs w:val="20"/>
          <w:lang w:val="es-ES_tradnl"/>
        </w:rPr>
        <w:t xml:space="preserve">que el </w:t>
      </w:r>
      <w:r w:rsidR="008B1B56" w:rsidRPr="00B2698D">
        <w:rPr>
          <w:rFonts w:ascii="Cambria" w:hAnsi="Cambria"/>
          <w:sz w:val="20"/>
          <w:szCs w:val="20"/>
          <w:lang w:val="es-ES_tradnl"/>
        </w:rPr>
        <w:t xml:space="preserve">señor Carromero ha indicado consistentemente ante medios de comunicación después de los hechos, y </w:t>
      </w:r>
      <w:r w:rsidRPr="00B2698D">
        <w:rPr>
          <w:rFonts w:ascii="Cambria" w:hAnsi="Cambria"/>
          <w:sz w:val="20"/>
          <w:szCs w:val="20"/>
          <w:lang w:val="es-ES_tradnl"/>
        </w:rPr>
        <w:t xml:space="preserve">también </w:t>
      </w:r>
      <w:r w:rsidR="008B1B56" w:rsidRPr="00B2698D">
        <w:rPr>
          <w:rFonts w:ascii="Cambria" w:hAnsi="Cambria"/>
          <w:sz w:val="20"/>
          <w:szCs w:val="20"/>
          <w:lang w:val="es-ES_tradnl"/>
        </w:rPr>
        <w:t>ante la misma Comisión Interamericana</w:t>
      </w:r>
      <w:r w:rsidRPr="00B2698D">
        <w:rPr>
          <w:rFonts w:ascii="Cambria" w:hAnsi="Cambria"/>
          <w:sz w:val="20"/>
          <w:szCs w:val="20"/>
          <w:lang w:val="es-ES_tradnl"/>
        </w:rPr>
        <w:t xml:space="preserve">, </w:t>
      </w:r>
      <w:r w:rsidR="00C101F6" w:rsidRPr="00B2698D">
        <w:rPr>
          <w:rFonts w:ascii="Cambria" w:hAnsi="Cambria"/>
          <w:sz w:val="20"/>
          <w:szCs w:val="20"/>
          <w:lang w:val="es-ES_tradnl"/>
        </w:rPr>
        <w:t>que lo obligaron a declarar una versión falsa</w:t>
      </w:r>
      <w:r w:rsidR="008B1B56" w:rsidRPr="00B2698D">
        <w:rPr>
          <w:rStyle w:val="Refdenotaalpie"/>
          <w:rFonts w:ascii="Cambria" w:hAnsi="Cambria"/>
          <w:sz w:val="20"/>
          <w:szCs w:val="20"/>
          <w:lang w:val="es-ES_tradnl"/>
        </w:rPr>
        <w:footnoteReference w:id="85"/>
      </w:r>
      <w:r w:rsidR="00C101F6" w:rsidRPr="00B2698D">
        <w:rPr>
          <w:rFonts w:ascii="Cambria" w:hAnsi="Cambria"/>
          <w:sz w:val="20"/>
          <w:szCs w:val="20"/>
          <w:lang w:val="es-ES_tradnl"/>
        </w:rPr>
        <w:t>. Explicó lo siguiente:</w:t>
      </w:r>
    </w:p>
    <w:p w14:paraId="0B3F433E" w14:textId="77777777" w:rsidR="00C4453C" w:rsidRPr="00B2698D" w:rsidRDefault="00C4453C" w:rsidP="00D70609">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ind w:right="308"/>
        <w:jc w:val="both"/>
        <w:rPr>
          <w:rFonts w:ascii="Cambria" w:hAnsi="Cambria"/>
          <w:sz w:val="20"/>
          <w:szCs w:val="20"/>
          <w:lang w:val="es-ES_tradnl"/>
        </w:rPr>
      </w:pPr>
    </w:p>
    <w:p w14:paraId="4A6C66DC" w14:textId="4E35B3D1" w:rsidR="008B1B56" w:rsidRPr="00B2698D" w:rsidRDefault="00A900C7" w:rsidP="005A0F6B">
      <w:pPr>
        <w:pStyle w:val="Textoindependiente"/>
        <w:spacing w:after="0"/>
        <w:ind w:left="360" w:right="360"/>
        <w:jc w:val="both"/>
        <w:rPr>
          <w:rFonts w:ascii="Cambria" w:eastAsia="Calibri" w:hAnsi="Cambria" w:cs="Calibri"/>
          <w:sz w:val="18"/>
          <w:szCs w:val="18"/>
          <w:lang w:val="es-ES_tradnl"/>
        </w:rPr>
      </w:pPr>
      <w:r w:rsidRPr="00B2698D">
        <w:rPr>
          <w:rFonts w:ascii="Cambria" w:eastAsia="Calibri" w:hAnsi="Cambria" w:cs="Calibri"/>
          <w:sz w:val="18"/>
          <w:szCs w:val="18"/>
          <w:lang w:val="es-ES_tradnl"/>
        </w:rPr>
        <w:t xml:space="preserve">[…] </w:t>
      </w:r>
      <w:r w:rsidR="008B1B56" w:rsidRPr="00B2698D">
        <w:rPr>
          <w:rFonts w:ascii="Cambria" w:eastAsia="Calibri" w:hAnsi="Cambria" w:cs="Calibri"/>
          <w:sz w:val="18"/>
          <w:szCs w:val="18"/>
          <w:lang w:val="es-ES_tradnl"/>
        </w:rPr>
        <w:t xml:space="preserve">lo que </w:t>
      </w:r>
      <w:proofErr w:type="spellStart"/>
      <w:r w:rsidR="008B1B56" w:rsidRPr="00B2698D">
        <w:rPr>
          <w:rFonts w:ascii="Cambria" w:eastAsia="Calibri" w:hAnsi="Cambria" w:cs="Calibri"/>
          <w:sz w:val="18"/>
          <w:szCs w:val="18"/>
          <w:lang w:val="es-ES_tradnl"/>
        </w:rPr>
        <w:t>recuerd</w:t>
      </w:r>
      <w:proofErr w:type="spellEnd"/>
      <w:r w:rsidR="008B1B56" w:rsidRPr="00B2698D">
        <w:rPr>
          <w:rFonts w:ascii="Cambria" w:eastAsia="Calibri" w:hAnsi="Cambria" w:cs="Calibri"/>
          <w:sz w:val="18"/>
          <w:szCs w:val="18"/>
          <w:lang w:val="es-ES_tradnl"/>
        </w:rPr>
        <w:t xml:space="preserve">[a] es cuando [lo] sacaron a una sala en la que había un militar, un equipo de televisión, y en el que querían que grabará otro vídeo diciendo que no [los] habían sacado de la carretera y que había sido un accidente. Ahí cometieron un error y es que como [él] estaba siendo obligado a decir lo que ellos querían, ellos utilizaban términos en latinismos, en cubano, términos que en España no existen, no se utilizan. Entonces todas las tomas que me iban haciendo, […] me hacían leer, me levantaban carteles de lo que tenía que decir. Una de las cosas que [le] hicieron decir es que había sido un accidente en tránsito. Esto se utiliza en Cuba, en España nunca, […] es que yo nunca había habido había escuchado hablar, decir este término. [E]n España [se dice] accidente de tráfico, nadie, pero es nadie, dice accidente en tránsito, […] porque accidente en tránsito, […] es lo que ellos [le] </w:t>
      </w:r>
      <w:r w:rsidR="008B1B56" w:rsidRPr="00B2698D">
        <w:rPr>
          <w:rFonts w:ascii="Cambria" w:eastAsia="Calibri" w:hAnsi="Cambria" w:cs="Calibri"/>
          <w:sz w:val="18"/>
          <w:szCs w:val="18"/>
          <w:lang w:val="es-ES_tradnl"/>
        </w:rPr>
        <w:lastRenderedPageBreak/>
        <w:t>hacían decir. De igual forma que tampoco […] decimos accionar el pedal del freno, […] decimos directamente frenar”</w:t>
      </w:r>
      <w:r w:rsidR="008B1B56" w:rsidRPr="00B2698D">
        <w:rPr>
          <w:rStyle w:val="Refdenotaalpie"/>
          <w:rFonts w:ascii="Cambria" w:hAnsi="Cambria"/>
          <w:sz w:val="18"/>
          <w:szCs w:val="18"/>
          <w:lang w:val="es-ES_tradnl"/>
        </w:rPr>
        <w:footnoteReference w:id="86"/>
      </w:r>
      <w:r w:rsidR="0019440F" w:rsidRPr="00B2698D">
        <w:rPr>
          <w:rFonts w:ascii="Cambria" w:eastAsia="Calibri" w:hAnsi="Cambria" w:cs="Calibri"/>
          <w:sz w:val="18"/>
          <w:szCs w:val="18"/>
          <w:lang w:val="es-ES_tradnl"/>
        </w:rPr>
        <w:t>.</w:t>
      </w:r>
    </w:p>
    <w:p w14:paraId="22DD56E9" w14:textId="77777777" w:rsidR="008B1B56" w:rsidRPr="00B2698D" w:rsidRDefault="008B1B56" w:rsidP="008B1B56">
      <w:pPr>
        <w:pStyle w:val="Textoindependiente"/>
        <w:spacing w:after="0"/>
        <w:rPr>
          <w:rFonts w:ascii="Cambria" w:hAnsi="Cambria"/>
          <w:i/>
          <w:sz w:val="20"/>
          <w:szCs w:val="20"/>
          <w:lang w:val="es-ES_tradnl"/>
        </w:rPr>
      </w:pPr>
    </w:p>
    <w:p w14:paraId="6B46B23F" w14:textId="77777777" w:rsidR="00B17D16" w:rsidRPr="00B2698D" w:rsidRDefault="00FA491A" w:rsidP="00B17D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 xml:space="preserve">Adicionalmente, </w:t>
      </w:r>
      <w:r w:rsidR="00794F80" w:rsidRPr="00B2698D">
        <w:rPr>
          <w:rFonts w:ascii="Cambria" w:hAnsi="Cambria"/>
          <w:sz w:val="20"/>
          <w:szCs w:val="20"/>
          <w:lang w:val="es-ES_tradnl"/>
        </w:rPr>
        <w:t>Ángel</w:t>
      </w:r>
      <w:r w:rsidR="005321E1" w:rsidRPr="00B2698D">
        <w:rPr>
          <w:rFonts w:ascii="Cambria" w:hAnsi="Cambria"/>
          <w:sz w:val="20"/>
          <w:szCs w:val="20"/>
          <w:lang w:val="es-ES_tradnl"/>
        </w:rPr>
        <w:t xml:space="preserve"> Carromero</w:t>
      </w:r>
      <w:r w:rsidRPr="00B2698D">
        <w:rPr>
          <w:rFonts w:ascii="Cambria" w:hAnsi="Cambria"/>
          <w:sz w:val="20"/>
          <w:szCs w:val="20"/>
          <w:lang w:val="es-ES_tradnl"/>
        </w:rPr>
        <w:t xml:space="preserve"> manifestó que </w:t>
      </w:r>
      <w:r w:rsidR="008B1B56" w:rsidRPr="00B2698D">
        <w:rPr>
          <w:rFonts w:ascii="Cambria" w:hAnsi="Cambria"/>
          <w:sz w:val="20"/>
          <w:szCs w:val="20"/>
          <w:lang w:val="es-ES_tradnl"/>
        </w:rPr>
        <w:t xml:space="preserve">existían otras pruebas para contrastar </w:t>
      </w:r>
      <w:r w:rsidRPr="00B2698D">
        <w:rPr>
          <w:rFonts w:ascii="Cambria" w:hAnsi="Cambria"/>
          <w:sz w:val="20"/>
          <w:szCs w:val="20"/>
          <w:lang w:val="es-ES_tradnl"/>
        </w:rPr>
        <w:t>la versión oficial dada por el gobierno. Indicó que un agente policial tomó la declaración de un testigo ocular que mencionó que otro auto estuvo involucrado en el accidente</w:t>
      </w:r>
      <w:r w:rsidRPr="00B2698D">
        <w:rPr>
          <w:rStyle w:val="Refdenotaalpie"/>
          <w:rFonts w:ascii="Cambria" w:hAnsi="Cambria"/>
          <w:sz w:val="20"/>
          <w:szCs w:val="20"/>
          <w:lang w:val="es-ES_tradnl"/>
        </w:rPr>
        <w:footnoteReference w:id="87"/>
      </w:r>
      <w:r w:rsidRPr="00B2698D">
        <w:rPr>
          <w:rFonts w:ascii="Cambria" w:hAnsi="Cambria"/>
          <w:sz w:val="20"/>
          <w:szCs w:val="20"/>
          <w:lang w:val="es-ES_tradnl"/>
        </w:rPr>
        <w:t xml:space="preserve">. La parte peticionaria agregó que dicha declaración no fue tomada en cuenta durante el proceso, ni que tampoco se analizó el patrón de hostigamiento y vigilancia que pesaba sobre Oswaldo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ni los antecedentes de accidentes o ataques cuando Oswaldo </w:t>
      </w:r>
      <w:proofErr w:type="spellStart"/>
      <w:r w:rsidRPr="00B2698D">
        <w:rPr>
          <w:rFonts w:ascii="Cambria" w:hAnsi="Cambria"/>
          <w:sz w:val="20"/>
          <w:szCs w:val="20"/>
          <w:lang w:val="es-ES_tradnl"/>
        </w:rPr>
        <w:t>Payá</w:t>
      </w:r>
      <w:proofErr w:type="spellEnd"/>
      <w:r w:rsidRPr="00B2698D">
        <w:rPr>
          <w:rFonts w:ascii="Cambria" w:hAnsi="Cambria"/>
          <w:sz w:val="20"/>
          <w:szCs w:val="20"/>
          <w:lang w:val="es-ES_tradnl"/>
        </w:rPr>
        <w:t xml:space="preserve"> se movilizaba en su vehículo y se les pretendió hacer daño. También explicó que no se les permitió tener acceso al expediente ni a participar activamente del proceso</w:t>
      </w:r>
      <w:r w:rsidR="00EE46EB" w:rsidRPr="00B2698D">
        <w:rPr>
          <w:rStyle w:val="Refdenotaalpie"/>
          <w:rFonts w:ascii="Cambria" w:hAnsi="Cambria"/>
          <w:sz w:val="20"/>
          <w:szCs w:val="20"/>
          <w:lang w:val="es-ES_tradnl"/>
        </w:rPr>
        <w:footnoteReference w:id="88"/>
      </w:r>
      <w:r w:rsidRPr="00B2698D">
        <w:rPr>
          <w:rFonts w:ascii="Cambria" w:hAnsi="Cambria"/>
          <w:sz w:val="20"/>
          <w:szCs w:val="20"/>
          <w:lang w:val="es-ES_tradnl"/>
        </w:rPr>
        <w:t xml:space="preserve">. </w:t>
      </w:r>
    </w:p>
    <w:p w14:paraId="7D963961" w14:textId="77777777" w:rsidR="00B17D16" w:rsidRPr="00B2698D" w:rsidRDefault="00B17D16" w:rsidP="00B17D1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2DB2DB7" w14:textId="123104EA" w:rsidR="00B17D16" w:rsidRPr="00B2698D" w:rsidRDefault="00B17D16" w:rsidP="00B17D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ES_tradnl"/>
        </w:rPr>
      </w:pPr>
      <w:r w:rsidRPr="00B2698D">
        <w:rPr>
          <w:rFonts w:ascii="Cambria" w:hAnsi="Cambria"/>
          <w:sz w:val="20"/>
          <w:szCs w:val="20"/>
          <w:lang w:val="es-ES_tradnl"/>
        </w:rPr>
        <w:t>El señor Carromero manifestó que no se le proveyó de un abogado de oficio al inicio de la investigación. Explicó que recién con posterioridad su familia contrató a un abogado particular. Indicó que se afectó su derecho a la defensa puesto que no se tenía ningún tipo de acceso a las pruebas o diligencias recabadas por las autoridades. Señaló que le rechazaron todas las solicitudes para recabar pruebas o realizar peritajes, y que los</w:t>
      </w:r>
      <w:r w:rsidRPr="00B2698D">
        <w:rPr>
          <w:rFonts w:ascii="Cambria" w:hAnsi="Cambria"/>
          <w:spacing w:val="1"/>
          <w:sz w:val="20"/>
          <w:szCs w:val="20"/>
          <w:lang w:val="es-ES_tradnl"/>
        </w:rPr>
        <w:t xml:space="preserve"> </w:t>
      </w:r>
      <w:r w:rsidRPr="00B2698D">
        <w:rPr>
          <w:rFonts w:ascii="Cambria" w:hAnsi="Cambria"/>
          <w:sz w:val="20"/>
          <w:szCs w:val="20"/>
          <w:lang w:val="es-ES_tradnl"/>
        </w:rPr>
        <w:t>únicos</w:t>
      </w:r>
      <w:r w:rsidRPr="00B2698D">
        <w:rPr>
          <w:rFonts w:ascii="Cambria" w:hAnsi="Cambria"/>
          <w:spacing w:val="1"/>
          <w:sz w:val="20"/>
          <w:szCs w:val="20"/>
          <w:lang w:val="es-ES_tradnl"/>
        </w:rPr>
        <w:t xml:space="preserve"> peritos </w:t>
      </w:r>
      <w:r w:rsidRPr="00B2698D">
        <w:rPr>
          <w:rFonts w:ascii="Cambria" w:hAnsi="Cambria"/>
          <w:sz w:val="20"/>
          <w:szCs w:val="20"/>
          <w:lang w:val="es-ES_tradnl"/>
        </w:rPr>
        <w:t>autorizados</w:t>
      </w:r>
      <w:r w:rsidRPr="00B2698D">
        <w:rPr>
          <w:rFonts w:ascii="Cambria" w:hAnsi="Cambria"/>
          <w:spacing w:val="1"/>
          <w:sz w:val="20"/>
          <w:szCs w:val="20"/>
          <w:lang w:val="es-ES_tradnl"/>
        </w:rPr>
        <w:t xml:space="preserve"> </w:t>
      </w:r>
      <w:r w:rsidRPr="00B2698D">
        <w:rPr>
          <w:rFonts w:ascii="Cambria" w:hAnsi="Cambria"/>
          <w:sz w:val="20"/>
          <w:szCs w:val="20"/>
          <w:lang w:val="es-ES_tradnl"/>
        </w:rPr>
        <w:t>eran</w:t>
      </w:r>
      <w:r w:rsidRPr="00B2698D">
        <w:rPr>
          <w:rFonts w:ascii="Cambria" w:hAnsi="Cambria"/>
          <w:spacing w:val="1"/>
          <w:sz w:val="20"/>
          <w:szCs w:val="20"/>
          <w:lang w:val="es-ES_tradnl"/>
        </w:rPr>
        <w:t xml:space="preserve"> </w:t>
      </w:r>
      <w:r w:rsidRPr="00B2698D">
        <w:rPr>
          <w:rFonts w:ascii="Cambria" w:hAnsi="Cambria"/>
          <w:sz w:val="20"/>
          <w:szCs w:val="20"/>
          <w:lang w:val="es-ES_tradnl"/>
        </w:rPr>
        <w:t>los</w:t>
      </w:r>
      <w:r w:rsidRPr="00B2698D">
        <w:rPr>
          <w:rFonts w:ascii="Cambria" w:hAnsi="Cambria"/>
          <w:spacing w:val="1"/>
          <w:sz w:val="20"/>
          <w:szCs w:val="20"/>
          <w:lang w:val="es-ES_tradnl"/>
        </w:rPr>
        <w:t xml:space="preserve"> </w:t>
      </w:r>
      <w:r w:rsidRPr="00B2698D">
        <w:rPr>
          <w:rFonts w:ascii="Cambria" w:hAnsi="Cambria"/>
          <w:sz w:val="20"/>
          <w:szCs w:val="20"/>
          <w:lang w:val="es-ES_tradnl"/>
        </w:rPr>
        <w:t>militares designados</w:t>
      </w:r>
      <w:r w:rsidRPr="00B2698D">
        <w:rPr>
          <w:rFonts w:ascii="Cambria" w:hAnsi="Cambria"/>
          <w:spacing w:val="-11"/>
          <w:sz w:val="20"/>
          <w:szCs w:val="20"/>
          <w:lang w:val="es-ES_tradnl"/>
        </w:rPr>
        <w:t xml:space="preserve"> </w:t>
      </w:r>
      <w:r w:rsidRPr="00B2698D">
        <w:rPr>
          <w:rFonts w:ascii="Cambria" w:hAnsi="Cambria"/>
          <w:sz w:val="20"/>
          <w:szCs w:val="20"/>
          <w:lang w:val="es-ES_tradnl"/>
        </w:rPr>
        <w:t>por</w:t>
      </w:r>
      <w:r w:rsidRPr="00B2698D">
        <w:rPr>
          <w:rFonts w:ascii="Cambria" w:hAnsi="Cambria"/>
          <w:spacing w:val="-10"/>
          <w:sz w:val="20"/>
          <w:szCs w:val="20"/>
          <w:lang w:val="es-ES_tradnl"/>
        </w:rPr>
        <w:t xml:space="preserve"> </w:t>
      </w:r>
      <w:r w:rsidRPr="00B2698D">
        <w:rPr>
          <w:rFonts w:ascii="Cambria" w:hAnsi="Cambria"/>
          <w:sz w:val="20"/>
          <w:szCs w:val="20"/>
          <w:lang w:val="es-ES_tradnl"/>
        </w:rPr>
        <w:t>el</w:t>
      </w:r>
      <w:r w:rsidRPr="00B2698D">
        <w:rPr>
          <w:rFonts w:ascii="Cambria" w:hAnsi="Cambria"/>
          <w:spacing w:val="-10"/>
          <w:sz w:val="20"/>
          <w:szCs w:val="20"/>
          <w:lang w:val="es-ES_tradnl"/>
        </w:rPr>
        <w:t xml:space="preserve"> </w:t>
      </w:r>
      <w:r w:rsidRPr="00B2698D">
        <w:rPr>
          <w:rFonts w:ascii="Cambria" w:hAnsi="Cambria"/>
          <w:sz w:val="20"/>
          <w:szCs w:val="20"/>
          <w:lang w:val="es-ES_tradnl"/>
        </w:rPr>
        <w:t>fiscal</w:t>
      </w:r>
      <w:r w:rsidRPr="00B2698D">
        <w:rPr>
          <w:rStyle w:val="Refdenotaalpie"/>
          <w:rFonts w:ascii="Cambria" w:hAnsi="Cambria"/>
          <w:sz w:val="20"/>
          <w:szCs w:val="20"/>
          <w:lang w:val="es-ES_tradnl"/>
        </w:rPr>
        <w:footnoteReference w:id="89"/>
      </w:r>
      <w:r w:rsidRPr="00B2698D">
        <w:rPr>
          <w:rFonts w:ascii="Cambria" w:hAnsi="Cambria"/>
          <w:sz w:val="20"/>
          <w:szCs w:val="20"/>
          <w:lang w:val="es-ES_tradnl"/>
        </w:rPr>
        <w:t>.</w:t>
      </w:r>
    </w:p>
    <w:p w14:paraId="7C69A3F9" w14:textId="5DA82CCE" w:rsidR="00FA491A" w:rsidRPr="00B2698D" w:rsidRDefault="00FA491A" w:rsidP="00FA491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457A8E7" w14:textId="77777777" w:rsidR="00493933" w:rsidRPr="00B2698D" w:rsidRDefault="00FA491A" w:rsidP="004939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rPr>
      </w:pPr>
      <w:r w:rsidRPr="00B2698D">
        <w:rPr>
          <w:rFonts w:ascii="Cambria" w:hAnsi="Cambria"/>
          <w:sz w:val="20"/>
          <w:szCs w:val="20"/>
          <w:lang w:val="es-ES_tradnl"/>
        </w:rPr>
        <w:t>La</w:t>
      </w:r>
      <w:r w:rsidR="00EE46EB" w:rsidRPr="00B2698D">
        <w:rPr>
          <w:rFonts w:ascii="Cambria" w:hAnsi="Cambria"/>
          <w:sz w:val="20"/>
          <w:szCs w:val="20"/>
          <w:lang w:val="es-ES_tradnl"/>
        </w:rPr>
        <w:t xml:space="preserve"> Comisión observa que la </w:t>
      </w:r>
      <w:r w:rsidR="008B1B56" w:rsidRPr="00B2698D">
        <w:rPr>
          <w:rFonts w:ascii="Cambria" w:hAnsi="Cambria"/>
          <w:sz w:val="20"/>
          <w:szCs w:val="20"/>
        </w:rPr>
        <w:t>familia</w:t>
      </w:r>
      <w:r w:rsidR="008B1B56" w:rsidRPr="00B2698D">
        <w:rPr>
          <w:rFonts w:ascii="Cambria" w:hAnsi="Cambria"/>
          <w:spacing w:val="-9"/>
          <w:sz w:val="20"/>
          <w:szCs w:val="20"/>
        </w:rPr>
        <w:t xml:space="preserve"> de Oswaldo </w:t>
      </w:r>
      <w:proofErr w:type="spellStart"/>
      <w:r w:rsidR="008B1B56" w:rsidRPr="00B2698D">
        <w:rPr>
          <w:rFonts w:ascii="Cambria" w:hAnsi="Cambria"/>
          <w:spacing w:val="-9"/>
          <w:sz w:val="20"/>
          <w:szCs w:val="20"/>
        </w:rPr>
        <w:t>Payá</w:t>
      </w:r>
      <w:proofErr w:type="spellEnd"/>
      <w:r w:rsidR="008B1B56" w:rsidRPr="00B2698D">
        <w:rPr>
          <w:rFonts w:ascii="Cambria" w:hAnsi="Cambria"/>
          <w:spacing w:val="-9"/>
          <w:sz w:val="20"/>
          <w:szCs w:val="20"/>
        </w:rPr>
        <w:t xml:space="preserve"> </w:t>
      </w:r>
      <w:r w:rsidR="00EE46EB" w:rsidRPr="00B2698D">
        <w:rPr>
          <w:rFonts w:ascii="Cambria" w:hAnsi="Cambria"/>
          <w:spacing w:val="-9"/>
          <w:sz w:val="20"/>
          <w:szCs w:val="20"/>
        </w:rPr>
        <w:t xml:space="preserve">sostuvo de manera constante que no aceptaban la versión oficial. </w:t>
      </w:r>
      <w:r w:rsidR="00EE46EB" w:rsidRPr="00B2698D">
        <w:rPr>
          <w:rFonts w:ascii="Cambria" w:hAnsi="Cambria"/>
          <w:sz w:val="20"/>
          <w:szCs w:val="20"/>
          <w:lang w:val="es-ES_tradnl"/>
        </w:rPr>
        <w:t xml:space="preserve">Explicó que </w:t>
      </w:r>
      <w:r w:rsidR="00EE46EB" w:rsidRPr="00B2698D">
        <w:rPr>
          <w:rFonts w:ascii="Cambria" w:hAnsi="Cambria"/>
          <w:sz w:val="20"/>
          <w:szCs w:val="20"/>
        </w:rPr>
        <w:t>la señora</w:t>
      </w:r>
      <w:r w:rsidR="00EE46EB" w:rsidRPr="00B2698D">
        <w:rPr>
          <w:rFonts w:ascii="Cambria" w:hAnsi="Cambria"/>
          <w:spacing w:val="1"/>
          <w:sz w:val="20"/>
          <w:szCs w:val="20"/>
        </w:rPr>
        <w:t xml:space="preserve"> </w:t>
      </w:r>
      <w:r w:rsidR="00EE46EB" w:rsidRPr="00B2698D">
        <w:rPr>
          <w:rFonts w:ascii="Cambria" w:hAnsi="Cambria"/>
          <w:sz w:val="20"/>
          <w:szCs w:val="20"/>
        </w:rPr>
        <w:t>Acevedo</w:t>
      </w:r>
      <w:r w:rsidR="00EE46EB" w:rsidRPr="00B2698D">
        <w:rPr>
          <w:rFonts w:ascii="Cambria" w:hAnsi="Cambria"/>
          <w:spacing w:val="-9"/>
          <w:sz w:val="20"/>
          <w:szCs w:val="20"/>
        </w:rPr>
        <w:t xml:space="preserve"> </w:t>
      </w:r>
      <w:r w:rsidR="00EE46EB" w:rsidRPr="00B2698D">
        <w:rPr>
          <w:rFonts w:ascii="Cambria" w:hAnsi="Cambria"/>
          <w:sz w:val="20"/>
          <w:szCs w:val="20"/>
        </w:rPr>
        <w:t>junto</w:t>
      </w:r>
      <w:r w:rsidR="00EE46EB" w:rsidRPr="00B2698D">
        <w:rPr>
          <w:rFonts w:ascii="Cambria" w:hAnsi="Cambria"/>
          <w:spacing w:val="-8"/>
          <w:sz w:val="20"/>
          <w:szCs w:val="20"/>
        </w:rPr>
        <w:t xml:space="preserve"> </w:t>
      </w:r>
      <w:r w:rsidR="00EE46EB" w:rsidRPr="00B2698D">
        <w:rPr>
          <w:rFonts w:ascii="Cambria" w:hAnsi="Cambria"/>
          <w:sz w:val="20"/>
          <w:szCs w:val="20"/>
        </w:rPr>
        <w:t>con</w:t>
      </w:r>
      <w:r w:rsidR="00EE46EB" w:rsidRPr="00B2698D">
        <w:rPr>
          <w:rFonts w:ascii="Cambria" w:hAnsi="Cambria"/>
          <w:spacing w:val="-8"/>
          <w:sz w:val="20"/>
          <w:szCs w:val="20"/>
        </w:rPr>
        <w:t xml:space="preserve"> </w:t>
      </w:r>
      <w:r w:rsidR="00EE46EB" w:rsidRPr="00B2698D">
        <w:rPr>
          <w:rFonts w:ascii="Cambria" w:hAnsi="Cambria"/>
          <w:sz w:val="20"/>
          <w:szCs w:val="20"/>
        </w:rPr>
        <w:t>sus</w:t>
      </w:r>
      <w:r w:rsidR="00EE46EB" w:rsidRPr="00B2698D">
        <w:rPr>
          <w:rFonts w:ascii="Cambria" w:hAnsi="Cambria"/>
          <w:spacing w:val="-9"/>
          <w:sz w:val="20"/>
          <w:szCs w:val="20"/>
        </w:rPr>
        <w:t xml:space="preserve"> </w:t>
      </w:r>
      <w:r w:rsidR="00EE46EB" w:rsidRPr="00B2698D">
        <w:rPr>
          <w:rFonts w:ascii="Cambria" w:hAnsi="Cambria"/>
          <w:sz w:val="20"/>
          <w:szCs w:val="20"/>
        </w:rPr>
        <w:t xml:space="preserve">hijos tuvieron una reunión con el </w:t>
      </w:r>
      <w:r w:rsidR="00EE46EB" w:rsidRPr="00B2698D">
        <w:rPr>
          <w:rFonts w:ascii="Cambria" w:hAnsi="Cambria"/>
          <w:spacing w:val="-1"/>
          <w:sz w:val="20"/>
          <w:szCs w:val="20"/>
        </w:rPr>
        <w:t>jefe</w:t>
      </w:r>
      <w:r w:rsidR="00EE46EB" w:rsidRPr="00B2698D">
        <w:rPr>
          <w:rFonts w:ascii="Cambria" w:hAnsi="Cambria"/>
          <w:spacing w:val="-14"/>
          <w:sz w:val="20"/>
          <w:szCs w:val="20"/>
        </w:rPr>
        <w:t xml:space="preserve"> </w:t>
      </w:r>
      <w:r w:rsidR="00EE46EB" w:rsidRPr="00B2698D">
        <w:rPr>
          <w:rFonts w:ascii="Cambria" w:hAnsi="Cambria"/>
          <w:sz w:val="20"/>
          <w:szCs w:val="20"/>
        </w:rPr>
        <w:t>del</w:t>
      </w:r>
      <w:r w:rsidR="00EE46EB" w:rsidRPr="00B2698D">
        <w:rPr>
          <w:rFonts w:ascii="Cambria" w:hAnsi="Cambria"/>
          <w:spacing w:val="-13"/>
          <w:sz w:val="20"/>
          <w:szCs w:val="20"/>
        </w:rPr>
        <w:t xml:space="preserve"> </w:t>
      </w:r>
      <w:r w:rsidR="00EE46EB" w:rsidRPr="00B2698D">
        <w:rPr>
          <w:rFonts w:ascii="Cambria" w:hAnsi="Cambria"/>
          <w:sz w:val="20"/>
          <w:szCs w:val="20"/>
        </w:rPr>
        <w:t>Departamento</w:t>
      </w:r>
      <w:r w:rsidR="00EE46EB" w:rsidRPr="00B2698D">
        <w:rPr>
          <w:rFonts w:ascii="Cambria" w:hAnsi="Cambria"/>
          <w:spacing w:val="-14"/>
          <w:sz w:val="20"/>
          <w:szCs w:val="20"/>
        </w:rPr>
        <w:t xml:space="preserve"> </w:t>
      </w:r>
      <w:r w:rsidR="00EE46EB" w:rsidRPr="00B2698D">
        <w:rPr>
          <w:rFonts w:ascii="Cambria" w:hAnsi="Cambria"/>
          <w:sz w:val="20"/>
          <w:szCs w:val="20"/>
        </w:rPr>
        <w:t>Técnico</w:t>
      </w:r>
      <w:r w:rsidR="00EE46EB" w:rsidRPr="00B2698D">
        <w:rPr>
          <w:rFonts w:ascii="Cambria" w:hAnsi="Cambria"/>
          <w:spacing w:val="-14"/>
          <w:sz w:val="20"/>
          <w:szCs w:val="20"/>
        </w:rPr>
        <w:t xml:space="preserve"> </w:t>
      </w:r>
      <w:r w:rsidR="00EE46EB" w:rsidRPr="00B2698D">
        <w:rPr>
          <w:rFonts w:ascii="Cambria" w:hAnsi="Cambria"/>
          <w:sz w:val="20"/>
          <w:szCs w:val="20"/>
        </w:rPr>
        <w:t>de</w:t>
      </w:r>
      <w:r w:rsidR="00EE46EB" w:rsidRPr="00B2698D">
        <w:rPr>
          <w:rFonts w:ascii="Cambria" w:hAnsi="Cambria"/>
          <w:spacing w:val="-14"/>
          <w:sz w:val="20"/>
          <w:szCs w:val="20"/>
        </w:rPr>
        <w:t xml:space="preserve"> </w:t>
      </w:r>
      <w:r w:rsidR="00EE46EB" w:rsidRPr="00B2698D">
        <w:rPr>
          <w:rFonts w:ascii="Cambria" w:hAnsi="Cambria"/>
          <w:sz w:val="20"/>
          <w:szCs w:val="20"/>
        </w:rPr>
        <w:t>Investigaciones. Explicó que se les pidió</w:t>
      </w:r>
      <w:r w:rsidR="009C53F4" w:rsidRPr="00B2698D">
        <w:rPr>
          <w:rFonts w:ascii="Cambria" w:hAnsi="Cambria"/>
          <w:sz w:val="20"/>
          <w:szCs w:val="20"/>
        </w:rPr>
        <w:t xml:space="preserve"> firmar un documento indicando que el accidente</w:t>
      </w:r>
      <w:r w:rsidR="009C53F4" w:rsidRPr="00B2698D">
        <w:rPr>
          <w:rFonts w:ascii="Cambria" w:hAnsi="Cambria"/>
          <w:spacing w:val="1"/>
          <w:sz w:val="20"/>
          <w:szCs w:val="20"/>
        </w:rPr>
        <w:t xml:space="preserve"> </w:t>
      </w:r>
      <w:r w:rsidR="009C53F4" w:rsidRPr="00B2698D">
        <w:rPr>
          <w:rFonts w:ascii="Cambria" w:hAnsi="Cambria"/>
          <w:sz w:val="20"/>
          <w:szCs w:val="20"/>
        </w:rPr>
        <w:t>había sido culpa de Ángel Carromero y que él tenía la obligación personal de compensar a la</w:t>
      </w:r>
      <w:r w:rsidR="009C53F4" w:rsidRPr="00B2698D">
        <w:rPr>
          <w:rFonts w:ascii="Cambria" w:hAnsi="Cambria"/>
          <w:spacing w:val="1"/>
          <w:sz w:val="20"/>
          <w:szCs w:val="20"/>
        </w:rPr>
        <w:t xml:space="preserve"> </w:t>
      </w:r>
      <w:r w:rsidR="009C53F4" w:rsidRPr="00B2698D">
        <w:rPr>
          <w:rFonts w:ascii="Cambria" w:hAnsi="Cambria"/>
          <w:sz w:val="20"/>
          <w:szCs w:val="20"/>
        </w:rPr>
        <w:t>familia</w:t>
      </w:r>
      <w:r w:rsidR="009C53F4" w:rsidRPr="00B2698D">
        <w:rPr>
          <w:rFonts w:ascii="Cambria" w:hAnsi="Cambria"/>
          <w:spacing w:val="-3"/>
          <w:sz w:val="20"/>
          <w:szCs w:val="20"/>
        </w:rPr>
        <w:t xml:space="preserve"> </w:t>
      </w:r>
      <w:r w:rsidR="009C53F4" w:rsidRPr="00B2698D">
        <w:rPr>
          <w:rFonts w:ascii="Cambria" w:hAnsi="Cambria"/>
          <w:sz w:val="20"/>
          <w:szCs w:val="20"/>
        </w:rPr>
        <w:t>por</w:t>
      </w:r>
      <w:r w:rsidR="009C53F4" w:rsidRPr="00B2698D">
        <w:rPr>
          <w:rFonts w:ascii="Cambria" w:hAnsi="Cambria"/>
          <w:spacing w:val="-3"/>
          <w:sz w:val="20"/>
          <w:szCs w:val="20"/>
        </w:rPr>
        <w:t xml:space="preserve"> </w:t>
      </w:r>
      <w:r w:rsidR="009C53F4" w:rsidRPr="00B2698D">
        <w:rPr>
          <w:rFonts w:ascii="Cambria" w:hAnsi="Cambria"/>
          <w:sz w:val="20"/>
          <w:szCs w:val="20"/>
        </w:rPr>
        <w:t>los</w:t>
      </w:r>
      <w:r w:rsidR="009C53F4" w:rsidRPr="00B2698D">
        <w:rPr>
          <w:rFonts w:ascii="Cambria" w:hAnsi="Cambria"/>
          <w:spacing w:val="-2"/>
          <w:sz w:val="20"/>
          <w:szCs w:val="20"/>
        </w:rPr>
        <w:t xml:space="preserve"> </w:t>
      </w:r>
      <w:r w:rsidR="009C53F4" w:rsidRPr="00B2698D">
        <w:rPr>
          <w:rFonts w:ascii="Cambria" w:hAnsi="Cambria"/>
          <w:sz w:val="20"/>
          <w:szCs w:val="20"/>
        </w:rPr>
        <w:t>gastos</w:t>
      </w:r>
      <w:r w:rsidR="009C53F4" w:rsidRPr="00B2698D">
        <w:rPr>
          <w:rFonts w:ascii="Cambria" w:hAnsi="Cambria"/>
          <w:spacing w:val="-2"/>
          <w:sz w:val="20"/>
          <w:szCs w:val="20"/>
        </w:rPr>
        <w:t xml:space="preserve"> </w:t>
      </w:r>
      <w:r w:rsidR="009C53F4" w:rsidRPr="00B2698D">
        <w:rPr>
          <w:rFonts w:ascii="Cambria" w:hAnsi="Cambria"/>
          <w:sz w:val="20"/>
          <w:szCs w:val="20"/>
        </w:rPr>
        <w:t>ocasionados.</w:t>
      </w:r>
      <w:r w:rsidR="009C53F4" w:rsidRPr="00B2698D">
        <w:rPr>
          <w:rFonts w:ascii="Cambria" w:hAnsi="Cambria"/>
          <w:spacing w:val="-3"/>
          <w:sz w:val="20"/>
          <w:szCs w:val="20"/>
        </w:rPr>
        <w:t xml:space="preserve"> </w:t>
      </w:r>
      <w:r w:rsidR="009C53F4" w:rsidRPr="00B2698D">
        <w:rPr>
          <w:rFonts w:ascii="Cambria" w:hAnsi="Cambria"/>
          <w:sz w:val="20"/>
          <w:szCs w:val="20"/>
        </w:rPr>
        <w:t>Agregó que la</w:t>
      </w:r>
      <w:r w:rsidR="009C53F4" w:rsidRPr="00B2698D">
        <w:rPr>
          <w:rFonts w:ascii="Cambria" w:hAnsi="Cambria"/>
          <w:spacing w:val="-3"/>
          <w:sz w:val="20"/>
          <w:szCs w:val="20"/>
        </w:rPr>
        <w:t xml:space="preserve"> </w:t>
      </w:r>
      <w:r w:rsidR="009C53F4" w:rsidRPr="00B2698D">
        <w:rPr>
          <w:rFonts w:ascii="Cambria" w:hAnsi="Cambria"/>
          <w:sz w:val="20"/>
          <w:szCs w:val="20"/>
        </w:rPr>
        <w:t>señora</w:t>
      </w:r>
      <w:r w:rsidR="009C53F4" w:rsidRPr="00B2698D">
        <w:rPr>
          <w:rFonts w:ascii="Cambria" w:hAnsi="Cambria"/>
          <w:spacing w:val="-3"/>
          <w:sz w:val="20"/>
          <w:szCs w:val="20"/>
        </w:rPr>
        <w:t xml:space="preserve"> </w:t>
      </w:r>
      <w:r w:rsidR="009C53F4" w:rsidRPr="00B2698D">
        <w:rPr>
          <w:rFonts w:ascii="Cambria" w:hAnsi="Cambria"/>
          <w:sz w:val="20"/>
          <w:szCs w:val="20"/>
        </w:rPr>
        <w:t>Acevedo</w:t>
      </w:r>
      <w:r w:rsidR="009C53F4" w:rsidRPr="00B2698D">
        <w:rPr>
          <w:rFonts w:ascii="Cambria" w:hAnsi="Cambria"/>
          <w:spacing w:val="-3"/>
          <w:sz w:val="20"/>
          <w:szCs w:val="20"/>
        </w:rPr>
        <w:t xml:space="preserve"> </w:t>
      </w:r>
      <w:r w:rsidR="009C53F4" w:rsidRPr="00B2698D">
        <w:rPr>
          <w:rFonts w:ascii="Cambria" w:hAnsi="Cambria"/>
          <w:sz w:val="20"/>
          <w:szCs w:val="20"/>
        </w:rPr>
        <w:t>le</w:t>
      </w:r>
      <w:r w:rsidR="009C53F4" w:rsidRPr="00B2698D">
        <w:rPr>
          <w:rFonts w:ascii="Cambria" w:hAnsi="Cambria"/>
          <w:spacing w:val="-3"/>
          <w:sz w:val="20"/>
          <w:szCs w:val="20"/>
        </w:rPr>
        <w:t xml:space="preserve"> </w:t>
      </w:r>
      <w:r w:rsidR="009C53F4" w:rsidRPr="00B2698D">
        <w:rPr>
          <w:rFonts w:ascii="Cambria" w:hAnsi="Cambria"/>
          <w:sz w:val="20"/>
          <w:szCs w:val="20"/>
        </w:rPr>
        <w:t>respondió</w:t>
      </w:r>
      <w:r w:rsidR="009C53F4" w:rsidRPr="00B2698D">
        <w:rPr>
          <w:rFonts w:ascii="Cambria" w:hAnsi="Cambria"/>
          <w:spacing w:val="-2"/>
          <w:sz w:val="20"/>
          <w:szCs w:val="20"/>
        </w:rPr>
        <w:t xml:space="preserve"> </w:t>
      </w:r>
      <w:r w:rsidR="009C53F4" w:rsidRPr="00B2698D">
        <w:rPr>
          <w:rFonts w:ascii="Cambria" w:hAnsi="Cambria"/>
          <w:sz w:val="20"/>
          <w:szCs w:val="20"/>
        </w:rPr>
        <w:t>que</w:t>
      </w:r>
      <w:r w:rsidR="009C53F4" w:rsidRPr="00B2698D">
        <w:rPr>
          <w:rFonts w:ascii="Cambria" w:hAnsi="Cambria"/>
          <w:spacing w:val="-3"/>
          <w:sz w:val="20"/>
          <w:szCs w:val="20"/>
        </w:rPr>
        <w:t xml:space="preserve"> </w:t>
      </w:r>
      <w:r w:rsidR="009C53F4" w:rsidRPr="00B2698D">
        <w:rPr>
          <w:rFonts w:ascii="Cambria" w:hAnsi="Cambria"/>
          <w:sz w:val="20"/>
          <w:szCs w:val="20"/>
        </w:rPr>
        <w:t>no</w:t>
      </w:r>
      <w:r w:rsidR="009C53F4" w:rsidRPr="00B2698D">
        <w:rPr>
          <w:rFonts w:ascii="Cambria" w:hAnsi="Cambria"/>
          <w:spacing w:val="-3"/>
          <w:sz w:val="20"/>
          <w:szCs w:val="20"/>
        </w:rPr>
        <w:t xml:space="preserve"> </w:t>
      </w:r>
      <w:r w:rsidR="009C53F4" w:rsidRPr="00B2698D">
        <w:rPr>
          <w:rFonts w:ascii="Cambria" w:hAnsi="Cambria"/>
          <w:sz w:val="20"/>
          <w:szCs w:val="20"/>
        </w:rPr>
        <w:t>creía</w:t>
      </w:r>
      <w:r w:rsidR="009C53F4" w:rsidRPr="00B2698D">
        <w:rPr>
          <w:rFonts w:ascii="Cambria" w:hAnsi="Cambria"/>
          <w:spacing w:val="-3"/>
          <w:sz w:val="20"/>
          <w:szCs w:val="20"/>
        </w:rPr>
        <w:t xml:space="preserve"> </w:t>
      </w:r>
      <w:r w:rsidR="009C53F4" w:rsidRPr="00B2698D">
        <w:rPr>
          <w:rFonts w:ascii="Cambria" w:hAnsi="Cambria"/>
          <w:sz w:val="20"/>
          <w:szCs w:val="20"/>
        </w:rPr>
        <w:t>en</w:t>
      </w:r>
      <w:r w:rsidR="009C53F4" w:rsidRPr="00B2698D">
        <w:rPr>
          <w:rFonts w:ascii="Cambria" w:hAnsi="Cambria"/>
          <w:spacing w:val="-3"/>
          <w:sz w:val="20"/>
          <w:szCs w:val="20"/>
        </w:rPr>
        <w:t xml:space="preserve"> </w:t>
      </w:r>
      <w:r w:rsidR="009C53F4" w:rsidRPr="00B2698D">
        <w:rPr>
          <w:rFonts w:ascii="Cambria" w:hAnsi="Cambria"/>
          <w:sz w:val="20"/>
          <w:szCs w:val="20"/>
        </w:rPr>
        <w:t>la</w:t>
      </w:r>
      <w:r w:rsidR="009C53F4" w:rsidRPr="00B2698D">
        <w:rPr>
          <w:rFonts w:ascii="Cambria" w:hAnsi="Cambria"/>
          <w:spacing w:val="-3"/>
          <w:sz w:val="20"/>
          <w:szCs w:val="20"/>
        </w:rPr>
        <w:t xml:space="preserve"> </w:t>
      </w:r>
      <w:r w:rsidR="009C53F4" w:rsidRPr="00B2698D">
        <w:rPr>
          <w:rFonts w:ascii="Cambria" w:hAnsi="Cambria"/>
          <w:sz w:val="20"/>
          <w:szCs w:val="20"/>
        </w:rPr>
        <w:t>versión oficial del accidente</w:t>
      </w:r>
      <w:r w:rsidR="00A04DA8" w:rsidRPr="00B2698D">
        <w:rPr>
          <w:rStyle w:val="Refdenotaalpie"/>
          <w:rFonts w:ascii="Cambria" w:hAnsi="Cambria"/>
          <w:sz w:val="20"/>
          <w:szCs w:val="20"/>
        </w:rPr>
        <w:footnoteReference w:id="90"/>
      </w:r>
      <w:r w:rsidR="009C53F4" w:rsidRPr="00B2698D">
        <w:rPr>
          <w:rFonts w:ascii="Cambria" w:hAnsi="Cambria"/>
          <w:sz w:val="20"/>
          <w:szCs w:val="20"/>
        </w:rPr>
        <w:t>.</w:t>
      </w:r>
      <w:r w:rsidR="00493933" w:rsidRPr="00B2698D">
        <w:rPr>
          <w:rFonts w:ascii="Cambria" w:hAnsi="Cambria"/>
          <w:sz w:val="20"/>
          <w:szCs w:val="20"/>
        </w:rPr>
        <w:t xml:space="preserve"> La familia Cepero sostuvo que no se les informó sobre el juicio en contra del señor Carromero</w:t>
      </w:r>
      <w:r w:rsidR="00493933" w:rsidRPr="00B2698D">
        <w:rPr>
          <w:rStyle w:val="Refdenotaalpie"/>
          <w:rFonts w:ascii="Cambria" w:hAnsi="Cambria"/>
          <w:sz w:val="20"/>
          <w:szCs w:val="20"/>
        </w:rPr>
        <w:footnoteReference w:id="91"/>
      </w:r>
      <w:r w:rsidR="00493933" w:rsidRPr="00B2698D">
        <w:rPr>
          <w:rFonts w:ascii="Cambria" w:hAnsi="Cambria"/>
          <w:sz w:val="20"/>
          <w:szCs w:val="20"/>
        </w:rPr>
        <w:t>.</w:t>
      </w:r>
      <w:r w:rsidR="00493933" w:rsidRPr="00B2698D">
        <w:rPr>
          <w:rFonts w:ascii="Cambria" w:hAnsi="Cambria"/>
          <w:spacing w:val="-1"/>
          <w:sz w:val="20"/>
          <w:szCs w:val="20"/>
        </w:rPr>
        <w:t xml:space="preserve"> Se agregó que si bien algunas autoridades mencionaron que el juicio iba a ser público, esto no ocurrió</w:t>
      </w:r>
      <w:r w:rsidR="00493933" w:rsidRPr="00B2698D">
        <w:rPr>
          <w:rStyle w:val="Refdenotaalpie"/>
          <w:rFonts w:ascii="Cambria" w:hAnsi="Cambria"/>
          <w:sz w:val="20"/>
          <w:szCs w:val="20"/>
        </w:rPr>
        <w:footnoteReference w:id="92"/>
      </w:r>
      <w:r w:rsidR="00493933" w:rsidRPr="00B2698D">
        <w:rPr>
          <w:rFonts w:ascii="Cambria" w:hAnsi="Cambria"/>
          <w:sz w:val="20"/>
          <w:szCs w:val="20"/>
        </w:rPr>
        <w:t>. Se explicó que llevó a cabo bajo condiciones de máximo secreto y las fuerzas policiales y de la Seguridad del</w:t>
      </w:r>
      <w:r w:rsidR="00493933" w:rsidRPr="00B2698D">
        <w:rPr>
          <w:rFonts w:ascii="Cambria" w:hAnsi="Cambria"/>
          <w:spacing w:val="1"/>
          <w:sz w:val="20"/>
          <w:szCs w:val="20"/>
        </w:rPr>
        <w:t xml:space="preserve"> </w:t>
      </w:r>
      <w:r w:rsidR="00493933" w:rsidRPr="00B2698D">
        <w:rPr>
          <w:rFonts w:ascii="Cambria" w:hAnsi="Cambria"/>
          <w:sz w:val="20"/>
          <w:szCs w:val="20"/>
        </w:rPr>
        <w:t>Estado</w:t>
      </w:r>
      <w:r w:rsidR="00493933" w:rsidRPr="00B2698D">
        <w:rPr>
          <w:rFonts w:ascii="Cambria" w:hAnsi="Cambria"/>
          <w:spacing w:val="-13"/>
          <w:sz w:val="20"/>
          <w:szCs w:val="20"/>
        </w:rPr>
        <w:t xml:space="preserve"> </w:t>
      </w:r>
      <w:r w:rsidR="00493933" w:rsidRPr="00B2698D">
        <w:rPr>
          <w:rFonts w:ascii="Cambria" w:hAnsi="Cambria"/>
          <w:sz w:val="20"/>
          <w:szCs w:val="20"/>
        </w:rPr>
        <w:t>impidieron</w:t>
      </w:r>
      <w:r w:rsidR="00493933" w:rsidRPr="00B2698D">
        <w:rPr>
          <w:rFonts w:ascii="Cambria" w:hAnsi="Cambria"/>
          <w:spacing w:val="-12"/>
          <w:sz w:val="20"/>
          <w:szCs w:val="20"/>
        </w:rPr>
        <w:t xml:space="preserve"> </w:t>
      </w:r>
      <w:r w:rsidR="00493933" w:rsidRPr="00B2698D">
        <w:rPr>
          <w:rFonts w:ascii="Cambria" w:hAnsi="Cambria"/>
          <w:sz w:val="20"/>
          <w:szCs w:val="20"/>
        </w:rPr>
        <w:t>a</w:t>
      </w:r>
      <w:r w:rsidR="00493933" w:rsidRPr="00B2698D">
        <w:rPr>
          <w:rFonts w:ascii="Cambria" w:hAnsi="Cambria"/>
          <w:spacing w:val="-12"/>
          <w:sz w:val="20"/>
          <w:szCs w:val="20"/>
        </w:rPr>
        <w:t xml:space="preserve"> </w:t>
      </w:r>
      <w:r w:rsidR="00493933" w:rsidRPr="00B2698D">
        <w:rPr>
          <w:rFonts w:ascii="Cambria" w:hAnsi="Cambria"/>
          <w:sz w:val="20"/>
          <w:szCs w:val="20"/>
        </w:rPr>
        <w:t>la</w:t>
      </w:r>
      <w:r w:rsidR="00493933" w:rsidRPr="00B2698D">
        <w:rPr>
          <w:rFonts w:ascii="Cambria" w:hAnsi="Cambria"/>
          <w:spacing w:val="-12"/>
          <w:sz w:val="20"/>
          <w:szCs w:val="20"/>
        </w:rPr>
        <w:t xml:space="preserve"> </w:t>
      </w:r>
      <w:r w:rsidR="00493933" w:rsidRPr="00B2698D">
        <w:rPr>
          <w:rFonts w:ascii="Cambria" w:hAnsi="Cambria"/>
          <w:sz w:val="20"/>
          <w:szCs w:val="20"/>
        </w:rPr>
        <w:t>familia</w:t>
      </w:r>
      <w:r w:rsidR="00493933" w:rsidRPr="00B2698D">
        <w:rPr>
          <w:rFonts w:ascii="Cambria" w:hAnsi="Cambria"/>
          <w:spacing w:val="-12"/>
          <w:sz w:val="20"/>
          <w:szCs w:val="20"/>
        </w:rPr>
        <w:t xml:space="preserve"> </w:t>
      </w:r>
      <w:r w:rsidR="00493933" w:rsidRPr="00B2698D">
        <w:rPr>
          <w:rFonts w:ascii="Cambria" w:hAnsi="Cambria"/>
          <w:sz w:val="20"/>
          <w:szCs w:val="20"/>
        </w:rPr>
        <w:t>de</w:t>
      </w:r>
      <w:r w:rsidR="00493933" w:rsidRPr="00B2698D">
        <w:rPr>
          <w:rFonts w:ascii="Cambria" w:hAnsi="Cambria"/>
          <w:spacing w:val="-12"/>
          <w:sz w:val="20"/>
          <w:szCs w:val="20"/>
        </w:rPr>
        <w:t xml:space="preserve"> </w:t>
      </w:r>
      <w:r w:rsidR="00493933" w:rsidRPr="00B2698D">
        <w:rPr>
          <w:rFonts w:ascii="Cambria" w:hAnsi="Cambria"/>
          <w:sz w:val="20"/>
          <w:szCs w:val="20"/>
        </w:rPr>
        <w:t>Oswaldo</w:t>
      </w:r>
      <w:r w:rsidR="00493933" w:rsidRPr="00B2698D">
        <w:rPr>
          <w:rFonts w:ascii="Cambria" w:hAnsi="Cambria"/>
          <w:spacing w:val="-12"/>
          <w:sz w:val="20"/>
          <w:szCs w:val="20"/>
        </w:rPr>
        <w:t xml:space="preserve"> </w:t>
      </w:r>
      <w:proofErr w:type="spellStart"/>
      <w:r w:rsidR="00493933" w:rsidRPr="00B2698D">
        <w:rPr>
          <w:rFonts w:ascii="Cambria" w:hAnsi="Cambria"/>
          <w:sz w:val="20"/>
          <w:szCs w:val="20"/>
        </w:rPr>
        <w:t>Payá</w:t>
      </w:r>
      <w:proofErr w:type="spellEnd"/>
      <w:r w:rsidR="00493933" w:rsidRPr="00B2698D">
        <w:rPr>
          <w:rFonts w:ascii="Cambria" w:hAnsi="Cambria"/>
          <w:spacing w:val="-12"/>
          <w:sz w:val="20"/>
          <w:szCs w:val="20"/>
        </w:rPr>
        <w:t xml:space="preserve"> </w:t>
      </w:r>
      <w:proofErr w:type="spellStart"/>
      <w:r w:rsidR="00493933" w:rsidRPr="00B2698D">
        <w:rPr>
          <w:rFonts w:ascii="Cambria" w:hAnsi="Cambria"/>
          <w:sz w:val="20"/>
          <w:szCs w:val="20"/>
        </w:rPr>
        <w:t>Sardiñas</w:t>
      </w:r>
      <w:proofErr w:type="spellEnd"/>
      <w:r w:rsidR="00493933" w:rsidRPr="00B2698D">
        <w:rPr>
          <w:rFonts w:ascii="Cambria" w:hAnsi="Cambria"/>
          <w:spacing w:val="-12"/>
          <w:sz w:val="20"/>
          <w:szCs w:val="20"/>
        </w:rPr>
        <w:t xml:space="preserve"> </w:t>
      </w:r>
      <w:r w:rsidR="00493933" w:rsidRPr="00B2698D">
        <w:rPr>
          <w:rFonts w:ascii="Cambria" w:hAnsi="Cambria"/>
          <w:sz w:val="20"/>
          <w:szCs w:val="20"/>
        </w:rPr>
        <w:t>entrar</w:t>
      </w:r>
      <w:r w:rsidR="00493933" w:rsidRPr="00B2698D">
        <w:rPr>
          <w:rFonts w:ascii="Cambria" w:hAnsi="Cambria"/>
          <w:spacing w:val="-12"/>
          <w:sz w:val="20"/>
          <w:szCs w:val="20"/>
        </w:rPr>
        <w:t xml:space="preserve"> </w:t>
      </w:r>
      <w:r w:rsidR="00493933" w:rsidRPr="00B2698D">
        <w:rPr>
          <w:rFonts w:ascii="Cambria" w:hAnsi="Cambria"/>
          <w:sz w:val="20"/>
          <w:szCs w:val="20"/>
        </w:rPr>
        <w:t>a</w:t>
      </w:r>
      <w:r w:rsidR="00493933" w:rsidRPr="00B2698D">
        <w:rPr>
          <w:rFonts w:ascii="Cambria" w:hAnsi="Cambria"/>
          <w:spacing w:val="-12"/>
          <w:sz w:val="20"/>
          <w:szCs w:val="20"/>
        </w:rPr>
        <w:t xml:space="preserve"> </w:t>
      </w:r>
      <w:r w:rsidR="00493933" w:rsidRPr="00B2698D">
        <w:rPr>
          <w:rFonts w:ascii="Cambria" w:hAnsi="Cambria"/>
          <w:sz w:val="20"/>
          <w:szCs w:val="20"/>
        </w:rPr>
        <w:t>la</w:t>
      </w:r>
      <w:r w:rsidR="00493933" w:rsidRPr="00B2698D">
        <w:rPr>
          <w:rFonts w:ascii="Cambria" w:hAnsi="Cambria"/>
          <w:spacing w:val="-12"/>
          <w:sz w:val="20"/>
          <w:szCs w:val="20"/>
        </w:rPr>
        <w:t xml:space="preserve"> </w:t>
      </w:r>
      <w:r w:rsidR="00493933" w:rsidRPr="00B2698D">
        <w:rPr>
          <w:rFonts w:ascii="Cambria" w:hAnsi="Cambria"/>
          <w:sz w:val="20"/>
          <w:szCs w:val="20"/>
        </w:rPr>
        <w:t>sala,</w:t>
      </w:r>
      <w:r w:rsidR="00493933" w:rsidRPr="00B2698D">
        <w:rPr>
          <w:rFonts w:ascii="Cambria" w:hAnsi="Cambria"/>
          <w:spacing w:val="-12"/>
          <w:sz w:val="20"/>
          <w:szCs w:val="20"/>
        </w:rPr>
        <w:t xml:space="preserve"> </w:t>
      </w:r>
      <w:r w:rsidR="00493933" w:rsidRPr="00B2698D">
        <w:rPr>
          <w:rFonts w:ascii="Cambria" w:hAnsi="Cambria"/>
          <w:sz w:val="20"/>
          <w:szCs w:val="20"/>
        </w:rPr>
        <w:t>a</w:t>
      </w:r>
      <w:r w:rsidR="00493933" w:rsidRPr="00B2698D">
        <w:rPr>
          <w:rFonts w:ascii="Cambria" w:hAnsi="Cambria"/>
          <w:spacing w:val="-12"/>
          <w:sz w:val="20"/>
          <w:szCs w:val="20"/>
        </w:rPr>
        <w:t xml:space="preserve"> </w:t>
      </w:r>
      <w:r w:rsidR="00493933" w:rsidRPr="00B2698D">
        <w:rPr>
          <w:rFonts w:ascii="Cambria" w:hAnsi="Cambria"/>
          <w:sz w:val="20"/>
          <w:szCs w:val="20"/>
        </w:rPr>
        <w:t>pesar</w:t>
      </w:r>
      <w:r w:rsidR="00493933" w:rsidRPr="00B2698D">
        <w:rPr>
          <w:rFonts w:ascii="Cambria" w:hAnsi="Cambria"/>
          <w:spacing w:val="-12"/>
          <w:sz w:val="20"/>
          <w:szCs w:val="20"/>
        </w:rPr>
        <w:t xml:space="preserve"> </w:t>
      </w:r>
      <w:r w:rsidR="00493933" w:rsidRPr="00B2698D">
        <w:rPr>
          <w:rFonts w:ascii="Cambria" w:hAnsi="Cambria"/>
          <w:sz w:val="20"/>
          <w:szCs w:val="20"/>
        </w:rPr>
        <w:t>de</w:t>
      </w:r>
      <w:r w:rsidR="00493933" w:rsidRPr="00B2698D">
        <w:rPr>
          <w:rFonts w:ascii="Cambria" w:hAnsi="Cambria"/>
          <w:spacing w:val="-13"/>
          <w:sz w:val="20"/>
          <w:szCs w:val="20"/>
        </w:rPr>
        <w:t xml:space="preserve"> </w:t>
      </w:r>
      <w:r w:rsidR="00493933" w:rsidRPr="00B2698D">
        <w:rPr>
          <w:rFonts w:ascii="Cambria" w:hAnsi="Cambria"/>
          <w:sz w:val="20"/>
          <w:szCs w:val="20"/>
        </w:rPr>
        <w:t>sus</w:t>
      </w:r>
      <w:r w:rsidR="00493933" w:rsidRPr="00B2698D">
        <w:rPr>
          <w:rFonts w:ascii="Cambria" w:hAnsi="Cambria"/>
          <w:spacing w:val="-12"/>
          <w:sz w:val="20"/>
          <w:szCs w:val="20"/>
        </w:rPr>
        <w:t xml:space="preserve"> </w:t>
      </w:r>
      <w:r w:rsidR="00493933" w:rsidRPr="00B2698D">
        <w:rPr>
          <w:rFonts w:ascii="Cambria" w:hAnsi="Cambria"/>
          <w:sz w:val="20"/>
          <w:szCs w:val="20"/>
        </w:rPr>
        <w:t>intentos</w:t>
      </w:r>
      <w:r w:rsidR="00493933" w:rsidRPr="00B2698D">
        <w:rPr>
          <w:rStyle w:val="Refdenotaalpie"/>
          <w:rFonts w:ascii="Cambria" w:hAnsi="Cambria"/>
          <w:sz w:val="20"/>
          <w:szCs w:val="20"/>
        </w:rPr>
        <w:footnoteReference w:id="93"/>
      </w:r>
      <w:r w:rsidR="00493933" w:rsidRPr="00B2698D">
        <w:rPr>
          <w:rFonts w:ascii="Cambria" w:hAnsi="Cambria"/>
          <w:sz w:val="20"/>
          <w:szCs w:val="20"/>
        </w:rPr>
        <w:t>.</w:t>
      </w:r>
    </w:p>
    <w:p w14:paraId="750FB134" w14:textId="77777777" w:rsidR="00A04DA8" w:rsidRPr="00B2698D" w:rsidRDefault="00A04DA8" w:rsidP="00493933">
      <w:pPr>
        <w:rPr>
          <w:sz w:val="20"/>
          <w:szCs w:val="20"/>
        </w:rPr>
      </w:pPr>
    </w:p>
    <w:p w14:paraId="5FB793B5" w14:textId="01D7151D" w:rsidR="008B1B56" w:rsidRPr="00B2698D" w:rsidRDefault="008B1B56" w:rsidP="004939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rPr>
      </w:pPr>
      <w:r w:rsidRPr="00B2698D">
        <w:rPr>
          <w:rFonts w:ascii="Cambria" w:hAnsi="Cambria"/>
          <w:sz w:val="20"/>
          <w:szCs w:val="20"/>
        </w:rPr>
        <w:t>El 12 de octubre del 2012</w:t>
      </w:r>
      <w:r w:rsidR="00A04DA8" w:rsidRPr="00B2698D">
        <w:rPr>
          <w:rFonts w:ascii="Cambria" w:hAnsi="Cambria"/>
          <w:sz w:val="20"/>
          <w:szCs w:val="20"/>
        </w:rPr>
        <w:t xml:space="preserve"> la Sala Penal</w:t>
      </w:r>
      <w:r w:rsidR="00A04DA8" w:rsidRPr="00B2698D">
        <w:rPr>
          <w:rFonts w:ascii="Cambria" w:hAnsi="Cambria"/>
          <w:spacing w:val="1"/>
          <w:sz w:val="20"/>
          <w:szCs w:val="20"/>
        </w:rPr>
        <w:t xml:space="preserve"> </w:t>
      </w:r>
      <w:r w:rsidR="00A04DA8" w:rsidRPr="00B2698D">
        <w:rPr>
          <w:rFonts w:ascii="Cambria" w:hAnsi="Cambria"/>
          <w:sz w:val="20"/>
          <w:szCs w:val="20"/>
        </w:rPr>
        <w:t>Primera</w:t>
      </w:r>
      <w:r w:rsidR="00A04DA8" w:rsidRPr="00B2698D">
        <w:rPr>
          <w:rFonts w:ascii="Cambria" w:hAnsi="Cambria"/>
          <w:spacing w:val="1"/>
          <w:sz w:val="20"/>
          <w:szCs w:val="20"/>
        </w:rPr>
        <w:t xml:space="preserve"> </w:t>
      </w:r>
      <w:r w:rsidR="00A04DA8" w:rsidRPr="00B2698D">
        <w:rPr>
          <w:rFonts w:ascii="Cambria" w:hAnsi="Cambria"/>
          <w:sz w:val="20"/>
          <w:szCs w:val="20"/>
        </w:rPr>
        <w:t>del</w:t>
      </w:r>
      <w:r w:rsidR="00A04DA8" w:rsidRPr="00B2698D">
        <w:rPr>
          <w:rFonts w:ascii="Cambria" w:hAnsi="Cambria"/>
          <w:spacing w:val="1"/>
          <w:sz w:val="20"/>
          <w:szCs w:val="20"/>
        </w:rPr>
        <w:t xml:space="preserve"> </w:t>
      </w:r>
      <w:r w:rsidR="00A04DA8" w:rsidRPr="00B2698D">
        <w:rPr>
          <w:rFonts w:ascii="Cambria" w:hAnsi="Cambria"/>
          <w:sz w:val="20"/>
          <w:szCs w:val="20"/>
        </w:rPr>
        <w:t>Tribunal</w:t>
      </w:r>
      <w:r w:rsidR="00A04DA8" w:rsidRPr="00B2698D">
        <w:rPr>
          <w:rFonts w:ascii="Cambria" w:hAnsi="Cambria"/>
          <w:spacing w:val="1"/>
          <w:sz w:val="20"/>
          <w:szCs w:val="20"/>
        </w:rPr>
        <w:t xml:space="preserve"> </w:t>
      </w:r>
      <w:r w:rsidR="00A04DA8" w:rsidRPr="00B2698D">
        <w:rPr>
          <w:rFonts w:ascii="Cambria" w:hAnsi="Cambria"/>
          <w:sz w:val="20"/>
          <w:szCs w:val="20"/>
        </w:rPr>
        <w:t>Provincial</w:t>
      </w:r>
      <w:r w:rsidR="00A04DA8" w:rsidRPr="00B2698D">
        <w:rPr>
          <w:rFonts w:ascii="Cambria" w:hAnsi="Cambria"/>
          <w:spacing w:val="1"/>
          <w:sz w:val="20"/>
          <w:szCs w:val="20"/>
        </w:rPr>
        <w:t xml:space="preserve"> </w:t>
      </w:r>
      <w:r w:rsidR="00A04DA8" w:rsidRPr="00B2698D">
        <w:rPr>
          <w:rFonts w:ascii="Cambria" w:hAnsi="Cambria"/>
          <w:sz w:val="20"/>
          <w:szCs w:val="20"/>
        </w:rPr>
        <w:t>Popular</w:t>
      </w:r>
      <w:r w:rsidR="00A04DA8" w:rsidRPr="00B2698D">
        <w:rPr>
          <w:rFonts w:ascii="Cambria" w:hAnsi="Cambria"/>
          <w:spacing w:val="1"/>
          <w:sz w:val="20"/>
          <w:szCs w:val="20"/>
        </w:rPr>
        <w:t xml:space="preserve"> </w:t>
      </w:r>
      <w:r w:rsidR="00A04DA8" w:rsidRPr="00B2698D">
        <w:rPr>
          <w:rFonts w:ascii="Cambria" w:hAnsi="Cambria"/>
          <w:sz w:val="20"/>
          <w:szCs w:val="20"/>
        </w:rPr>
        <w:t>de</w:t>
      </w:r>
      <w:r w:rsidR="00A04DA8" w:rsidRPr="00B2698D">
        <w:rPr>
          <w:rFonts w:ascii="Cambria" w:hAnsi="Cambria"/>
          <w:spacing w:val="1"/>
          <w:sz w:val="20"/>
          <w:szCs w:val="20"/>
        </w:rPr>
        <w:t xml:space="preserve"> </w:t>
      </w:r>
      <w:r w:rsidR="00A04DA8" w:rsidRPr="00B2698D">
        <w:rPr>
          <w:rFonts w:ascii="Cambria" w:hAnsi="Cambria"/>
          <w:sz w:val="20"/>
          <w:szCs w:val="20"/>
        </w:rPr>
        <w:t xml:space="preserve">Granma emitió una sentencia condenatoria en contra de </w:t>
      </w:r>
      <w:r w:rsidRPr="00B2698D">
        <w:rPr>
          <w:rFonts w:ascii="Cambria" w:hAnsi="Cambria"/>
          <w:sz w:val="20"/>
          <w:szCs w:val="20"/>
        </w:rPr>
        <w:t xml:space="preserve">Ángel Carromero </w:t>
      </w:r>
      <w:r w:rsidR="00A04DA8" w:rsidRPr="00B2698D">
        <w:rPr>
          <w:rFonts w:ascii="Cambria" w:hAnsi="Cambria"/>
          <w:sz w:val="20"/>
          <w:szCs w:val="20"/>
        </w:rPr>
        <w:t>por el delito</w:t>
      </w:r>
      <w:r w:rsidRPr="00B2698D">
        <w:rPr>
          <w:rFonts w:ascii="Cambria" w:hAnsi="Cambria"/>
          <w:sz w:val="20"/>
          <w:szCs w:val="20"/>
        </w:rPr>
        <w:t xml:space="preserve"> de homicidio</w:t>
      </w:r>
      <w:r w:rsidRPr="00B2698D">
        <w:rPr>
          <w:rFonts w:ascii="Cambria" w:hAnsi="Cambria"/>
          <w:spacing w:val="1"/>
          <w:sz w:val="20"/>
          <w:szCs w:val="20"/>
        </w:rPr>
        <w:t xml:space="preserve"> </w:t>
      </w:r>
      <w:r w:rsidRPr="00B2698D">
        <w:rPr>
          <w:rFonts w:ascii="Cambria" w:hAnsi="Cambria"/>
          <w:sz w:val="20"/>
          <w:szCs w:val="20"/>
        </w:rPr>
        <w:t>simple con vehículo</w:t>
      </w:r>
      <w:r w:rsidR="00A04DA8" w:rsidRPr="00B2698D">
        <w:rPr>
          <w:rFonts w:ascii="Cambria" w:hAnsi="Cambria"/>
          <w:sz w:val="20"/>
          <w:szCs w:val="20"/>
        </w:rPr>
        <w:t xml:space="preserve">. El tribunal condenó al señor Carromero a una pena de </w:t>
      </w:r>
      <w:r w:rsidRPr="00B2698D">
        <w:rPr>
          <w:rFonts w:ascii="Cambria" w:hAnsi="Cambria"/>
          <w:sz w:val="20"/>
          <w:szCs w:val="20"/>
        </w:rPr>
        <w:t>cuatro años de prisión</w:t>
      </w:r>
      <w:r w:rsidR="00A04DA8" w:rsidRPr="00B2698D">
        <w:rPr>
          <w:rFonts w:ascii="Cambria" w:hAnsi="Cambria"/>
          <w:sz w:val="20"/>
          <w:szCs w:val="20"/>
        </w:rPr>
        <w:t xml:space="preserve"> y concluyó lo siguiente: </w:t>
      </w:r>
    </w:p>
    <w:p w14:paraId="3351A632" w14:textId="77777777" w:rsidR="00A04DA8" w:rsidRPr="00B2698D" w:rsidRDefault="00A04DA8" w:rsidP="00A04D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0AA69E3" w14:textId="77C6FE86" w:rsidR="008B1B56" w:rsidRPr="00B2698D" w:rsidRDefault="00A04DA8" w:rsidP="005A0F6B">
      <w:pPr>
        <w:pStyle w:val="Textoindependiente"/>
        <w:spacing w:after="0"/>
        <w:ind w:left="360" w:right="360"/>
        <w:jc w:val="both"/>
        <w:rPr>
          <w:rFonts w:ascii="Cambria" w:hAnsi="Cambria"/>
          <w:sz w:val="18"/>
          <w:szCs w:val="18"/>
        </w:rPr>
      </w:pPr>
      <w:r w:rsidRPr="00B2698D">
        <w:rPr>
          <w:rFonts w:ascii="Cambria" w:hAnsi="Cambria"/>
          <w:sz w:val="18"/>
          <w:szCs w:val="18"/>
        </w:rPr>
        <w:t>El</w:t>
      </w:r>
      <w:r w:rsidR="008B1B56" w:rsidRPr="00B2698D">
        <w:rPr>
          <w:rFonts w:ascii="Cambria" w:hAnsi="Cambria"/>
          <w:spacing w:val="-7"/>
          <w:sz w:val="18"/>
          <w:szCs w:val="18"/>
        </w:rPr>
        <w:t xml:space="preserve"> </w:t>
      </w:r>
      <w:r w:rsidR="008B1B56" w:rsidRPr="00B2698D">
        <w:rPr>
          <w:rFonts w:ascii="Cambria" w:hAnsi="Cambria"/>
          <w:sz w:val="18"/>
          <w:szCs w:val="18"/>
        </w:rPr>
        <w:t>vehículo</w:t>
      </w:r>
      <w:r w:rsidR="008B1B56" w:rsidRPr="00B2698D">
        <w:rPr>
          <w:rFonts w:ascii="Cambria" w:hAnsi="Cambria"/>
          <w:spacing w:val="-7"/>
          <w:sz w:val="18"/>
          <w:szCs w:val="18"/>
        </w:rPr>
        <w:t xml:space="preserve"> </w:t>
      </w:r>
      <w:r w:rsidR="008B1B56" w:rsidRPr="00B2698D">
        <w:rPr>
          <w:rFonts w:ascii="Cambria" w:hAnsi="Cambria"/>
          <w:sz w:val="18"/>
          <w:szCs w:val="18"/>
        </w:rPr>
        <w:t>conducido</w:t>
      </w:r>
      <w:r w:rsidR="008B1B56" w:rsidRPr="00B2698D">
        <w:rPr>
          <w:rFonts w:ascii="Cambria" w:hAnsi="Cambria"/>
          <w:spacing w:val="-7"/>
          <w:sz w:val="18"/>
          <w:szCs w:val="18"/>
        </w:rPr>
        <w:t xml:space="preserve"> </w:t>
      </w:r>
      <w:r w:rsidR="008B1B56" w:rsidRPr="00B2698D">
        <w:rPr>
          <w:rFonts w:ascii="Cambria" w:hAnsi="Cambria"/>
          <w:sz w:val="18"/>
          <w:szCs w:val="18"/>
        </w:rPr>
        <w:t>por</w:t>
      </w:r>
      <w:r w:rsidR="008B1B56" w:rsidRPr="00B2698D">
        <w:rPr>
          <w:rFonts w:ascii="Cambria" w:hAnsi="Cambria"/>
          <w:spacing w:val="-7"/>
          <w:sz w:val="18"/>
          <w:szCs w:val="18"/>
        </w:rPr>
        <w:t xml:space="preserve"> </w:t>
      </w:r>
      <w:r w:rsidR="008B1B56" w:rsidRPr="00B2698D">
        <w:rPr>
          <w:rFonts w:ascii="Cambria" w:hAnsi="Cambria"/>
          <w:sz w:val="18"/>
          <w:szCs w:val="18"/>
        </w:rPr>
        <w:t>ÁNGEL</w:t>
      </w:r>
      <w:r w:rsidR="008B1B56" w:rsidRPr="00B2698D">
        <w:rPr>
          <w:rFonts w:ascii="Cambria" w:hAnsi="Cambria"/>
          <w:spacing w:val="-7"/>
          <w:sz w:val="18"/>
          <w:szCs w:val="18"/>
        </w:rPr>
        <w:t xml:space="preserve"> </w:t>
      </w:r>
      <w:r w:rsidR="008B1B56" w:rsidRPr="00B2698D">
        <w:rPr>
          <w:rFonts w:ascii="Cambria" w:hAnsi="Cambria"/>
          <w:sz w:val="18"/>
          <w:szCs w:val="18"/>
        </w:rPr>
        <w:t>FRANCISCO</w:t>
      </w:r>
      <w:r w:rsidR="008B1B56" w:rsidRPr="00B2698D">
        <w:rPr>
          <w:rFonts w:ascii="Cambria" w:hAnsi="Cambria"/>
          <w:spacing w:val="-7"/>
          <w:sz w:val="18"/>
          <w:szCs w:val="18"/>
        </w:rPr>
        <w:t xml:space="preserve"> </w:t>
      </w:r>
      <w:r w:rsidR="008B1B56" w:rsidRPr="00B2698D">
        <w:rPr>
          <w:rFonts w:ascii="Cambria" w:hAnsi="Cambria"/>
          <w:sz w:val="18"/>
          <w:szCs w:val="18"/>
        </w:rPr>
        <w:t>irrumpió</w:t>
      </w:r>
      <w:r w:rsidR="008B1B56" w:rsidRPr="00B2698D">
        <w:rPr>
          <w:rFonts w:ascii="Cambria" w:hAnsi="Cambria"/>
          <w:spacing w:val="-7"/>
          <w:sz w:val="18"/>
          <w:szCs w:val="18"/>
        </w:rPr>
        <w:t xml:space="preserve"> </w:t>
      </w:r>
      <w:r w:rsidR="008B1B56" w:rsidRPr="00B2698D">
        <w:rPr>
          <w:rFonts w:ascii="Cambria" w:hAnsi="Cambria"/>
          <w:sz w:val="18"/>
          <w:szCs w:val="18"/>
        </w:rPr>
        <w:t>en</w:t>
      </w:r>
      <w:r w:rsidR="008B1B56" w:rsidRPr="00B2698D">
        <w:rPr>
          <w:rFonts w:ascii="Cambria" w:hAnsi="Cambria"/>
          <w:spacing w:val="-7"/>
          <w:sz w:val="18"/>
          <w:szCs w:val="18"/>
        </w:rPr>
        <w:t xml:space="preserve"> </w:t>
      </w:r>
      <w:r w:rsidR="008B1B56" w:rsidRPr="00B2698D">
        <w:rPr>
          <w:rFonts w:ascii="Cambria" w:hAnsi="Cambria"/>
          <w:sz w:val="18"/>
          <w:szCs w:val="18"/>
        </w:rPr>
        <w:t>el</w:t>
      </w:r>
      <w:r w:rsidR="008B1B56" w:rsidRPr="00B2698D">
        <w:rPr>
          <w:rFonts w:ascii="Cambria" w:hAnsi="Cambria"/>
          <w:spacing w:val="-7"/>
          <w:sz w:val="18"/>
          <w:szCs w:val="18"/>
        </w:rPr>
        <w:t xml:space="preserve"> </w:t>
      </w:r>
      <w:r w:rsidR="008B1B56" w:rsidRPr="00B2698D">
        <w:rPr>
          <w:rFonts w:ascii="Cambria" w:hAnsi="Cambria"/>
          <w:sz w:val="18"/>
          <w:szCs w:val="18"/>
        </w:rPr>
        <w:t>tramo</w:t>
      </w:r>
      <w:r w:rsidR="008B1B56" w:rsidRPr="00B2698D">
        <w:rPr>
          <w:rFonts w:ascii="Cambria" w:hAnsi="Cambria"/>
          <w:spacing w:val="-7"/>
          <w:sz w:val="18"/>
          <w:szCs w:val="18"/>
        </w:rPr>
        <w:t xml:space="preserve"> </w:t>
      </w:r>
      <w:r w:rsidR="008B1B56" w:rsidRPr="00B2698D">
        <w:rPr>
          <w:rFonts w:ascii="Cambria" w:hAnsi="Cambria"/>
          <w:sz w:val="18"/>
          <w:szCs w:val="18"/>
        </w:rPr>
        <w:t>no</w:t>
      </w:r>
      <w:r w:rsidR="008B1B56" w:rsidRPr="00B2698D">
        <w:rPr>
          <w:rFonts w:ascii="Cambria" w:hAnsi="Cambria"/>
          <w:spacing w:val="-58"/>
          <w:sz w:val="18"/>
          <w:szCs w:val="18"/>
        </w:rPr>
        <w:t xml:space="preserve"> </w:t>
      </w:r>
      <w:r w:rsidR="00531F44" w:rsidRPr="00B2698D">
        <w:rPr>
          <w:rFonts w:ascii="Cambria" w:hAnsi="Cambria"/>
          <w:spacing w:val="-58"/>
          <w:sz w:val="18"/>
          <w:szCs w:val="18"/>
        </w:rPr>
        <w:t xml:space="preserve"> </w:t>
      </w:r>
      <w:r w:rsidR="008B1B56" w:rsidRPr="00B2698D">
        <w:rPr>
          <w:rFonts w:ascii="Cambria" w:hAnsi="Cambria"/>
          <w:sz w:val="18"/>
          <w:szCs w:val="18"/>
        </w:rPr>
        <w:t>pavimentado a una velocidad superior a los 100 kilómetros por hora, momento en que</w:t>
      </w:r>
      <w:r w:rsidR="00E00EBD" w:rsidRPr="00B2698D">
        <w:rPr>
          <w:rFonts w:ascii="Cambria" w:hAnsi="Cambria"/>
          <w:sz w:val="18"/>
          <w:szCs w:val="18"/>
        </w:rPr>
        <w:t xml:space="preserve"> </w:t>
      </w:r>
      <w:r w:rsidR="008B1B56" w:rsidRPr="00B2698D">
        <w:rPr>
          <w:rFonts w:ascii="Cambria" w:hAnsi="Cambria"/>
          <w:spacing w:val="-57"/>
          <w:sz w:val="18"/>
          <w:szCs w:val="18"/>
        </w:rPr>
        <w:t xml:space="preserve"> </w:t>
      </w:r>
      <w:r w:rsidR="008B1B56" w:rsidRPr="00B2698D">
        <w:rPr>
          <w:rFonts w:ascii="Cambria" w:hAnsi="Cambria"/>
          <w:sz w:val="18"/>
          <w:szCs w:val="18"/>
        </w:rPr>
        <w:t>el acusado percibe que se desplazaba por una superficie resbaladiza y efectúa un giro</w:t>
      </w:r>
      <w:r w:rsidR="008B1B56" w:rsidRPr="00B2698D">
        <w:rPr>
          <w:rFonts w:ascii="Cambria" w:hAnsi="Cambria"/>
          <w:spacing w:val="1"/>
          <w:sz w:val="18"/>
          <w:szCs w:val="18"/>
        </w:rPr>
        <w:t xml:space="preserve"> </w:t>
      </w:r>
      <w:r w:rsidR="008B1B56" w:rsidRPr="00B2698D">
        <w:rPr>
          <w:rFonts w:ascii="Cambria" w:hAnsi="Cambria"/>
          <w:sz w:val="18"/>
          <w:szCs w:val="18"/>
        </w:rPr>
        <w:t>brusco a la derecha aplicando los frenos abruptamente, provocando la pérdida de la</w:t>
      </w:r>
      <w:r w:rsidR="008B1B56" w:rsidRPr="00B2698D">
        <w:rPr>
          <w:rFonts w:ascii="Cambria" w:hAnsi="Cambria"/>
          <w:spacing w:val="1"/>
          <w:sz w:val="18"/>
          <w:szCs w:val="18"/>
        </w:rPr>
        <w:t xml:space="preserve"> </w:t>
      </w:r>
      <w:r w:rsidR="008B1B56" w:rsidRPr="00B2698D">
        <w:rPr>
          <w:rFonts w:ascii="Cambria" w:hAnsi="Cambria"/>
          <w:sz w:val="18"/>
          <w:szCs w:val="18"/>
        </w:rPr>
        <w:t>estabilidad</w:t>
      </w:r>
      <w:r w:rsidR="008B1B56" w:rsidRPr="00B2698D">
        <w:rPr>
          <w:rFonts w:ascii="Cambria" w:hAnsi="Cambria"/>
          <w:spacing w:val="1"/>
          <w:sz w:val="18"/>
          <w:szCs w:val="18"/>
        </w:rPr>
        <w:t xml:space="preserve"> </w:t>
      </w:r>
      <w:r w:rsidR="008B1B56" w:rsidRPr="00B2698D">
        <w:rPr>
          <w:rFonts w:ascii="Cambria" w:hAnsi="Cambria"/>
          <w:sz w:val="18"/>
          <w:szCs w:val="18"/>
        </w:rPr>
        <w:t>transversal</w:t>
      </w:r>
      <w:r w:rsidR="008B1B56" w:rsidRPr="00B2698D">
        <w:rPr>
          <w:rFonts w:ascii="Cambria" w:hAnsi="Cambria"/>
          <w:spacing w:val="1"/>
          <w:sz w:val="18"/>
          <w:szCs w:val="18"/>
        </w:rPr>
        <w:t xml:space="preserve"> </w:t>
      </w:r>
      <w:r w:rsidR="008B1B56" w:rsidRPr="00B2698D">
        <w:rPr>
          <w:rFonts w:ascii="Cambria" w:hAnsi="Cambria"/>
          <w:sz w:val="18"/>
          <w:szCs w:val="18"/>
        </w:rPr>
        <w:t>del</w:t>
      </w:r>
      <w:r w:rsidR="008B1B56" w:rsidRPr="00B2698D">
        <w:rPr>
          <w:rFonts w:ascii="Cambria" w:hAnsi="Cambria"/>
          <w:spacing w:val="1"/>
          <w:sz w:val="18"/>
          <w:szCs w:val="18"/>
        </w:rPr>
        <w:t xml:space="preserve"> </w:t>
      </w:r>
      <w:r w:rsidR="008B1B56" w:rsidRPr="00B2698D">
        <w:rPr>
          <w:rFonts w:ascii="Cambria" w:hAnsi="Cambria"/>
          <w:sz w:val="18"/>
          <w:szCs w:val="18"/>
        </w:rPr>
        <w:t>vehículo</w:t>
      </w:r>
      <w:r w:rsidR="008B1B56" w:rsidRPr="00B2698D">
        <w:rPr>
          <w:rFonts w:ascii="Cambria" w:hAnsi="Cambria"/>
          <w:spacing w:val="1"/>
          <w:sz w:val="18"/>
          <w:szCs w:val="18"/>
        </w:rPr>
        <w:t xml:space="preserve"> </w:t>
      </w:r>
      <w:r w:rsidR="008B1B56" w:rsidRPr="00B2698D">
        <w:rPr>
          <w:rFonts w:ascii="Cambria" w:hAnsi="Cambria"/>
          <w:sz w:val="18"/>
          <w:szCs w:val="18"/>
        </w:rPr>
        <w:t>y</w:t>
      </w:r>
      <w:r w:rsidR="008B1B56" w:rsidRPr="00B2698D">
        <w:rPr>
          <w:rFonts w:ascii="Cambria" w:hAnsi="Cambria"/>
          <w:spacing w:val="1"/>
          <w:sz w:val="18"/>
          <w:szCs w:val="18"/>
        </w:rPr>
        <w:t xml:space="preserve"> </w:t>
      </w:r>
      <w:r w:rsidR="008B1B56" w:rsidRPr="00B2698D">
        <w:rPr>
          <w:rFonts w:ascii="Cambria" w:hAnsi="Cambria"/>
          <w:sz w:val="18"/>
          <w:szCs w:val="18"/>
        </w:rPr>
        <w:t>el</w:t>
      </w:r>
      <w:r w:rsidR="008B1B56" w:rsidRPr="00B2698D">
        <w:rPr>
          <w:rFonts w:ascii="Cambria" w:hAnsi="Cambria"/>
          <w:spacing w:val="1"/>
          <w:sz w:val="18"/>
          <w:szCs w:val="18"/>
        </w:rPr>
        <w:t xml:space="preserve"> </w:t>
      </w:r>
      <w:r w:rsidR="008B1B56" w:rsidRPr="00B2698D">
        <w:rPr>
          <w:rFonts w:ascii="Cambria" w:hAnsi="Cambria"/>
          <w:sz w:val="18"/>
          <w:szCs w:val="18"/>
        </w:rPr>
        <w:t>control</w:t>
      </w:r>
      <w:r w:rsidR="008B1B56" w:rsidRPr="00B2698D">
        <w:rPr>
          <w:rFonts w:ascii="Cambria" w:hAnsi="Cambria"/>
          <w:spacing w:val="1"/>
          <w:sz w:val="18"/>
          <w:szCs w:val="18"/>
        </w:rPr>
        <w:t xml:space="preserve"> </w:t>
      </w:r>
      <w:r w:rsidR="008B1B56" w:rsidRPr="00B2698D">
        <w:rPr>
          <w:rFonts w:ascii="Cambria" w:hAnsi="Cambria"/>
          <w:sz w:val="18"/>
          <w:szCs w:val="18"/>
        </w:rPr>
        <w:t>del</w:t>
      </w:r>
      <w:r w:rsidR="008B1B56" w:rsidRPr="00B2698D">
        <w:rPr>
          <w:rFonts w:ascii="Cambria" w:hAnsi="Cambria"/>
          <w:spacing w:val="1"/>
          <w:sz w:val="18"/>
          <w:szCs w:val="18"/>
        </w:rPr>
        <w:t xml:space="preserve"> </w:t>
      </w:r>
      <w:r w:rsidR="008B1B56" w:rsidRPr="00B2698D">
        <w:rPr>
          <w:rFonts w:ascii="Cambria" w:hAnsi="Cambria"/>
          <w:sz w:val="18"/>
          <w:szCs w:val="18"/>
        </w:rPr>
        <w:t>mismo,</w:t>
      </w:r>
      <w:r w:rsidR="008B1B56" w:rsidRPr="00B2698D">
        <w:rPr>
          <w:rFonts w:ascii="Cambria" w:hAnsi="Cambria"/>
          <w:spacing w:val="1"/>
          <w:sz w:val="18"/>
          <w:szCs w:val="18"/>
        </w:rPr>
        <w:t xml:space="preserve"> </w:t>
      </w:r>
      <w:r w:rsidR="008B1B56" w:rsidRPr="00B2698D">
        <w:rPr>
          <w:rFonts w:ascii="Cambria" w:hAnsi="Cambria"/>
          <w:sz w:val="18"/>
          <w:szCs w:val="18"/>
        </w:rPr>
        <w:t>el</w:t>
      </w:r>
      <w:r w:rsidR="008B1B56" w:rsidRPr="00B2698D">
        <w:rPr>
          <w:rFonts w:ascii="Cambria" w:hAnsi="Cambria"/>
          <w:spacing w:val="1"/>
          <w:sz w:val="18"/>
          <w:szCs w:val="18"/>
        </w:rPr>
        <w:t xml:space="preserve"> </w:t>
      </w:r>
      <w:r w:rsidR="008B1B56" w:rsidRPr="00B2698D">
        <w:rPr>
          <w:rFonts w:ascii="Cambria" w:hAnsi="Cambria"/>
          <w:sz w:val="18"/>
          <w:szCs w:val="18"/>
        </w:rPr>
        <w:t>que</w:t>
      </w:r>
      <w:r w:rsidR="008B1B56" w:rsidRPr="00B2698D">
        <w:rPr>
          <w:rFonts w:ascii="Cambria" w:hAnsi="Cambria"/>
          <w:spacing w:val="1"/>
          <w:sz w:val="18"/>
          <w:szCs w:val="18"/>
        </w:rPr>
        <w:t xml:space="preserve"> </w:t>
      </w:r>
      <w:r w:rsidR="008B1B56" w:rsidRPr="00B2698D">
        <w:rPr>
          <w:rFonts w:ascii="Cambria" w:hAnsi="Cambria"/>
          <w:sz w:val="18"/>
          <w:szCs w:val="18"/>
        </w:rPr>
        <w:t>realizó</w:t>
      </w:r>
      <w:r w:rsidR="008B1B56" w:rsidRPr="00B2698D">
        <w:rPr>
          <w:rFonts w:ascii="Cambria" w:hAnsi="Cambria"/>
          <w:spacing w:val="1"/>
          <w:sz w:val="18"/>
          <w:szCs w:val="18"/>
        </w:rPr>
        <w:t xml:space="preserve"> </w:t>
      </w:r>
      <w:r w:rsidR="008B1B56" w:rsidRPr="00B2698D">
        <w:rPr>
          <w:rFonts w:ascii="Cambria" w:hAnsi="Cambria"/>
          <w:sz w:val="18"/>
          <w:szCs w:val="18"/>
        </w:rPr>
        <w:t>una</w:t>
      </w:r>
      <w:r w:rsidR="008B1B56" w:rsidRPr="00B2698D">
        <w:rPr>
          <w:rFonts w:ascii="Cambria" w:hAnsi="Cambria"/>
          <w:spacing w:val="1"/>
          <w:sz w:val="18"/>
          <w:szCs w:val="18"/>
        </w:rPr>
        <w:t xml:space="preserve"> </w:t>
      </w:r>
      <w:r w:rsidR="008B1B56" w:rsidRPr="00B2698D">
        <w:rPr>
          <w:rFonts w:ascii="Cambria" w:hAnsi="Cambria"/>
          <w:sz w:val="18"/>
          <w:szCs w:val="18"/>
        </w:rPr>
        <w:t>trayectoria</w:t>
      </w:r>
      <w:r w:rsidR="008B1B56" w:rsidRPr="00B2698D">
        <w:rPr>
          <w:rFonts w:ascii="Cambria" w:hAnsi="Cambria"/>
          <w:spacing w:val="-9"/>
          <w:sz w:val="18"/>
          <w:szCs w:val="18"/>
        </w:rPr>
        <w:t xml:space="preserve"> </w:t>
      </w:r>
      <w:r w:rsidR="008B1B56" w:rsidRPr="00B2698D">
        <w:rPr>
          <w:rFonts w:ascii="Cambria" w:hAnsi="Cambria"/>
          <w:sz w:val="18"/>
          <w:szCs w:val="18"/>
        </w:rPr>
        <w:t>curva</w:t>
      </w:r>
      <w:r w:rsidR="008B1B56" w:rsidRPr="00B2698D">
        <w:rPr>
          <w:rFonts w:ascii="Cambria" w:hAnsi="Cambria"/>
          <w:spacing w:val="-9"/>
          <w:sz w:val="18"/>
          <w:szCs w:val="18"/>
        </w:rPr>
        <w:t xml:space="preserve"> </w:t>
      </w:r>
      <w:r w:rsidR="008B1B56" w:rsidRPr="00B2698D">
        <w:rPr>
          <w:rFonts w:ascii="Cambria" w:hAnsi="Cambria"/>
          <w:sz w:val="18"/>
          <w:szCs w:val="18"/>
        </w:rPr>
        <w:t>hacia</w:t>
      </w:r>
      <w:r w:rsidR="008B1B56" w:rsidRPr="00B2698D">
        <w:rPr>
          <w:rFonts w:ascii="Cambria" w:hAnsi="Cambria"/>
          <w:spacing w:val="-9"/>
          <w:sz w:val="18"/>
          <w:szCs w:val="18"/>
        </w:rPr>
        <w:t xml:space="preserve"> </w:t>
      </w:r>
      <w:r w:rsidR="008B1B56" w:rsidRPr="00B2698D">
        <w:rPr>
          <w:rFonts w:ascii="Cambria" w:hAnsi="Cambria"/>
          <w:sz w:val="18"/>
          <w:szCs w:val="18"/>
        </w:rPr>
        <w:t>la</w:t>
      </w:r>
      <w:r w:rsidR="008B1B56" w:rsidRPr="00B2698D">
        <w:rPr>
          <w:rFonts w:ascii="Cambria" w:hAnsi="Cambria"/>
          <w:spacing w:val="-9"/>
          <w:sz w:val="18"/>
          <w:szCs w:val="18"/>
        </w:rPr>
        <w:t xml:space="preserve"> </w:t>
      </w:r>
      <w:r w:rsidR="008B1B56" w:rsidRPr="00B2698D">
        <w:rPr>
          <w:rFonts w:ascii="Cambria" w:hAnsi="Cambria"/>
          <w:sz w:val="18"/>
          <w:szCs w:val="18"/>
        </w:rPr>
        <w:t>derecha,</w:t>
      </w:r>
      <w:r w:rsidR="008B1B56" w:rsidRPr="00B2698D">
        <w:rPr>
          <w:rFonts w:ascii="Cambria" w:hAnsi="Cambria"/>
          <w:spacing w:val="-9"/>
          <w:sz w:val="18"/>
          <w:szCs w:val="18"/>
        </w:rPr>
        <w:t xml:space="preserve"> </w:t>
      </w:r>
      <w:r w:rsidR="008B1B56" w:rsidRPr="00B2698D">
        <w:rPr>
          <w:rFonts w:ascii="Cambria" w:hAnsi="Cambria"/>
          <w:sz w:val="18"/>
          <w:szCs w:val="18"/>
        </w:rPr>
        <w:t>con</w:t>
      </w:r>
      <w:r w:rsidR="008B1B56" w:rsidRPr="00B2698D">
        <w:rPr>
          <w:rFonts w:ascii="Cambria" w:hAnsi="Cambria"/>
          <w:spacing w:val="-9"/>
          <w:sz w:val="18"/>
          <w:szCs w:val="18"/>
        </w:rPr>
        <w:t xml:space="preserve"> </w:t>
      </w:r>
      <w:r w:rsidR="008B1B56" w:rsidRPr="00B2698D">
        <w:rPr>
          <w:rFonts w:ascii="Cambria" w:hAnsi="Cambria"/>
          <w:sz w:val="18"/>
          <w:szCs w:val="18"/>
        </w:rPr>
        <w:t>derrape</w:t>
      </w:r>
      <w:r w:rsidR="008B1B56" w:rsidRPr="00B2698D">
        <w:rPr>
          <w:rFonts w:ascii="Cambria" w:hAnsi="Cambria"/>
          <w:spacing w:val="-9"/>
          <w:sz w:val="18"/>
          <w:szCs w:val="18"/>
        </w:rPr>
        <w:t xml:space="preserve"> </w:t>
      </w:r>
      <w:r w:rsidR="008B1B56" w:rsidRPr="00B2698D">
        <w:rPr>
          <w:rFonts w:ascii="Cambria" w:hAnsi="Cambria"/>
          <w:sz w:val="18"/>
          <w:szCs w:val="18"/>
        </w:rPr>
        <w:t>de</w:t>
      </w:r>
      <w:r w:rsidR="008B1B56" w:rsidRPr="00B2698D">
        <w:rPr>
          <w:rFonts w:ascii="Cambria" w:hAnsi="Cambria"/>
          <w:spacing w:val="-9"/>
          <w:sz w:val="18"/>
          <w:szCs w:val="18"/>
        </w:rPr>
        <w:t xml:space="preserve"> </w:t>
      </w:r>
      <w:r w:rsidR="008B1B56" w:rsidRPr="00B2698D">
        <w:rPr>
          <w:rFonts w:ascii="Cambria" w:hAnsi="Cambria"/>
          <w:sz w:val="18"/>
          <w:szCs w:val="18"/>
        </w:rPr>
        <w:t>sus</w:t>
      </w:r>
      <w:r w:rsidR="008B1B56" w:rsidRPr="00B2698D">
        <w:rPr>
          <w:rFonts w:ascii="Cambria" w:hAnsi="Cambria"/>
          <w:spacing w:val="-9"/>
          <w:sz w:val="18"/>
          <w:szCs w:val="18"/>
        </w:rPr>
        <w:t xml:space="preserve"> </w:t>
      </w:r>
      <w:r w:rsidR="008B1B56" w:rsidRPr="00B2698D">
        <w:rPr>
          <w:rFonts w:ascii="Cambria" w:hAnsi="Cambria"/>
          <w:sz w:val="18"/>
          <w:szCs w:val="18"/>
        </w:rPr>
        <w:t>cuatro</w:t>
      </w:r>
      <w:r w:rsidR="008B1B56" w:rsidRPr="00B2698D">
        <w:rPr>
          <w:rFonts w:ascii="Cambria" w:hAnsi="Cambria"/>
          <w:spacing w:val="-8"/>
          <w:sz w:val="18"/>
          <w:szCs w:val="18"/>
        </w:rPr>
        <w:t xml:space="preserve"> </w:t>
      </w:r>
      <w:r w:rsidR="008B1B56" w:rsidRPr="00B2698D">
        <w:rPr>
          <w:rFonts w:ascii="Cambria" w:hAnsi="Cambria"/>
          <w:sz w:val="18"/>
          <w:szCs w:val="18"/>
        </w:rPr>
        <w:t>neumáticos,</w:t>
      </w:r>
      <w:r w:rsidR="008B1B56" w:rsidRPr="00B2698D">
        <w:rPr>
          <w:rFonts w:ascii="Cambria" w:hAnsi="Cambria"/>
          <w:spacing w:val="-9"/>
          <w:sz w:val="18"/>
          <w:szCs w:val="18"/>
        </w:rPr>
        <w:t xml:space="preserve"> </w:t>
      </w:r>
      <w:r w:rsidR="008B1B56" w:rsidRPr="00B2698D">
        <w:rPr>
          <w:rFonts w:ascii="Cambria" w:hAnsi="Cambria"/>
          <w:sz w:val="18"/>
          <w:szCs w:val="18"/>
        </w:rPr>
        <w:t>realizando</w:t>
      </w:r>
      <w:r w:rsidR="008B1B56" w:rsidRPr="00B2698D">
        <w:rPr>
          <w:rFonts w:ascii="Cambria" w:hAnsi="Cambria"/>
          <w:spacing w:val="-9"/>
          <w:sz w:val="18"/>
          <w:szCs w:val="18"/>
        </w:rPr>
        <w:t xml:space="preserve"> </w:t>
      </w:r>
      <w:r w:rsidR="008B1B56" w:rsidRPr="00B2698D">
        <w:rPr>
          <w:rFonts w:ascii="Cambria" w:hAnsi="Cambria"/>
          <w:sz w:val="18"/>
          <w:szCs w:val="18"/>
        </w:rPr>
        <w:t>un</w:t>
      </w:r>
      <w:r w:rsidR="008B1B56" w:rsidRPr="00B2698D">
        <w:rPr>
          <w:rFonts w:ascii="Cambria" w:hAnsi="Cambria"/>
          <w:spacing w:val="-58"/>
          <w:sz w:val="18"/>
          <w:szCs w:val="18"/>
        </w:rPr>
        <w:t xml:space="preserve"> </w:t>
      </w:r>
      <w:r w:rsidR="008B1B56" w:rsidRPr="00B2698D">
        <w:rPr>
          <w:rFonts w:ascii="Cambria" w:hAnsi="Cambria"/>
          <w:sz w:val="18"/>
          <w:szCs w:val="18"/>
        </w:rPr>
        <w:t>giro sobre su propio eje de 155 grados, trasladándose una distancia de más de 55</w:t>
      </w:r>
      <w:r w:rsidR="008B1B56" w:rsidRPr="00B2698D">
        <w:rPr>
          <w:rFonts w:ascii="Cambria" w:hAnsi="Cambria"/>
          <w:spacing w:val="1"/>
          <w:sz w:val="18"/>
          <w:szCs w:val="18"/>
        </w:rPr>
        <w:t xml:space="preserve"> </w:t>
      </w:r>
      <w:r w:rsidR="008B1B56" w:rsidRPr="00B2698D">
        <w:rPr>
          <w:rFonts w:ascii="Cambria" w:hAnsi="Cambria"/>
          <w:sz w:val="18"/>
          <w:szCs w:val="18"/>
        </w:rPr>
        <w:t>metros,</w:t>
      </w:r>
      <w:r w:rsidR="008B1B56" w:rsidRPr="00B2698D">
        <w:rPr>
          <w:rFonts w:ascii="Cambria" w:hAnsi="Cambria"/>
          <w:spacing w:val="1"/>
          <w:sz w:val="18"/>
          <w:szCs w:val="18"/>
        </w:rPr>
        <w:t xml:space="preserve"> </w:t>
      </w:r>
      <w:r w:rsidR="008B1B56" w:rsidRPr="00B2698D">
        <w:rPr>
          <w:rFonts w:ascii="Cambria" w:hAnsi="Cambria"/>
          <w:sz w:val="18"/>
          <w:szCs w:val="18"/>
        </w:rPr>
        <w:t>hasta</w:t>
      </w:r>
      <w:r w:rsidR="008B1B56" w:rsidRPr="00B2698D">
        <w:rPr>
          <w:rFonts w:ascii="Cambria" w:hAnsi="Cambria"/>
          <w:spacing w:val="1"/>
          <w:sz w:val="18"/>
          <w:szCs w:val="18"/>
        </w:rPr>
        <w:t xml:space="preserve"> </w:t>
      </w:r>
      <w:r w:rsidR="008B1B56" w:rsidRPr="00B2698D">
        <w:rPr>
          <w:rFonts w:ascii="Cambria" w:hAnsi="Cambria"/>
          <w:sz w:val="18"/>
          <w:szCs w:val="18"/>
        </w:rPr>
        <w:t>que</w:t>
      </w:r>
      <w:r w:rsidR="008B1B56" w:rsidRPr="00B2698D">
        <w:rPr>
          <w:rFonts w:ascii="Cambria" w:hAnsi="Cambria"/>
          <w:spacing w:val="1"/>
          <w:sz w:val="18"/>
          <w:szCs w:val="18"/>
        </w:rPr>
        <w:t xml:space="preserve"> </w:t>
      </w:r>
      <w:r w:rsidR="008B1B56" w:rsidRPr="00B2698D">
        <w:rPr>
          <w:rFonts w:ascii="Cambria" w:hAnsi="Cambria"/>
          <w:sz w:val="18"/>
          <w:szCs w:val="18"/>
        </w:rPr>
        <w:t>se</w:t>
      </w:r>
      <w:r w:rsidR="008B1B56" w:rsidRPr="00B2698D">
        <w:rPr>
          <w:rFonts w:ascii="Cambria" w:hAnsi="Cambria"/>
          <w:spacing w:val="1"/>
          <w:sz w:val="18"/>
          <w:szCs w:val="18"/>
        </w:rPr>
        <w:t xml:space="preserve"> </w:t>
      </w:r>
      <w:r w:rsidR="008B1B56" w:rsidRPr="00B2698D">
        <w:rPr>
          <w:rFonts w:ascii="Cambria" w:hAnsi="Cambria"/>
          <w:sz w:val="18"/>
          <w:szCs w:val="18"/>
        </w:rPr>
        <w:t>impactó</w:t>
      </w:r>
      <w:r w:rsidR="008B1B56" w:rsidRPr="00B2698D">
        <w:rPr>
          <w:rFonts w:ascii="Cambria" w:hAnsi="Cambria"/>
          <w:spacing w:val="1"/>
          <w:sz w:val="18"/>
          <w:szCs w:val="18"/>
        </w:rPr>
        <w:t xml:space="preserve"> </w:t>
      </w:r>
      <w:r w:rsidR="008B1B56" w:rsidRPr="00B2698D">
        <w:rPr>
          <w:rFonts w:ascii="Cambria" w:hAnsi="Cambria"/>
          <w:sz w:val="18"/>
          <w:szCs w:val="18"/>
        </w:rPr>
        <w:t>violentamente</w:t>
      </w:r>
      <w:r w:rsidR="008B1B56" w:rsidRPr="00B2698D">
        <w:rPr>
          <w:rFonts w:ascii="Cambria" w:hAnsi="Cambria"/>
          <w:spacing w:val="1"/>
          <w:sz w:val="18"/>
          <w:szCs w:val="18"/>
        </w:rPr>
        <w:t xml:space="preserve"> </w:t>
      </w:r>
      <w:r w:rsidR="008B1B56" w:rsidRPr="00B2698D">
        <w:rPr>
          <w:rFonts w:ascii="Cambria" w:hAnsi="Cambria"/>
          <w:sz w:val="18"/>
          <w:szCs w:val="18"/>
        </w:rPr>
        <w:t>por</w:t>
      </w:r>
      <w:r w:rsidR="008B1B56" w:rsidRPr="00B2698D">
        <w:rPr>
          <w:rFonts w:ascii="Cambria" w:hAnsi="Cambria"/>
          <w:spacing w:val="1"/>
          <w:sz w:val="18"/>
          <w:szCs w:val="18"/>
        </w:rPr>
        <w:t xml:space="preserve"> </w:t>
      </w:r>
      <w:r w:rsidR="008B1B56" w:rsidRPr="00B2698D">
        <w:rPr>
          <w:rFonts w:ascii="Cambria" w:hAnsi="Cambria"/>
          <w:sz w:val="18"/>
          <w:szCs w:val="18"/>
        </w:rPr>
        <w:t>el</w:t>
      </w:r>
      <w:r w:rsidR="008B1B56" w:rsidRPr="00B2698D">
        <w:rPr>
          <w:rFonts w:ascii="Cambria" w:hAnsi="Cambria"/>
          <w:spacing w:val="1"/>
          <w:sz w:val="18"/>
          <w:szCs w:val="18"/>
        </w:rPr>
        <w:t xml:space="preserve"> </w:t>
      </w:r>
      <w:r w:rsidR="008B1B56" w:rsidRPr="00B2698D">
        <w:rPr>
          <w:rFonts w:ascii="Cambria" w:hAnsi="Cambria"/>
          <w:sz w:val="18"/>
          <w:szCs w:val="18"/>
        </w:rPr>
        <w:t>lateral</w:t>
      </w:r>
      <w:r w:rsidR="008B1B56" w:rsidRPr="00B2698D">
        <w:rPr>
          <w:rFonts w:ascii="Cambria" w:hAnsi="Cambria"/>
          <w:spacing w:val="1"/>
          <w:sz w:val="18"/>
          <w:szCs w:val="18"/>
        </w:rPr>
        <w:t xml:space="preserve"> </w:t>
      </w:r>
      <w:r w:rsidR="008B1B56" w:rsidRPr="00B2698D">
        <w:rPr>
          <w:rFonts w:ascii="Cambria" w:hAnsi="Cambria"/>
          <w:sz w:val="18"/>
          <w:szCs w:val="18"/>
        </w:rPr>
        <w:t>izquierdo</w:t>
      </w:r>
      <w:r w:rsidR="008B1B56" w:rsidRPr="00B2698D">
        <w:rPr>
          <w:rFonts w:ascii="Cambria" w:hAnsi="Cambria"/>
          <w:spacing w:val="1"/>
          <w:sz w:val="18"/>
          <w:szCs w:val="18"/>
        </w:rPr>
        <w:t xml:space="preserve"> </w:t>
      </w:r>
      <w:r w:rsidR="008B1B56" w:rsidRPr="00B2698D">
        <w:rPr>
          <w:rFonts w:ascii="Cambria" w:hAnsi="Cambria"/>
          <w:sz w:val="18"/>
          <w:szCs w:val="18"/>
        </w:rPr>
        <w:t>del</w:t>
      </w:r>
      <w:r w:rsidR="008B1B56" w:rsidRPr="00B2698D">
        <w:rPr>
          <w:rFonts w:ascii="Cambria" w:hAnsi="Cambria"/>
          <w:spacing w:val="1"/>
          <w:sz w:val="18"/>
          <w:szCs w:val="18"/>
        </w:rPr>
        <w:t xml:space="preserve"> </w:t>
      </w:r>
      <w:r w:rsidR="008B1B56" w:rsidRPr="00B2698D">
        <w:rPr>
          <w:rFonts w:ascii="Cambria" w:hAnsi="Cambria"/>
          <w:sz w:val="18"/>
          <w:szCs w:val="18"/>
        </w:rPr>
        <w:t>auto,</w:t>
      </w:r>
      <w:r w:rsidR="008B1B56" w:rsidRPr="00B2698D">
        <w:rPr>
          <w:rFonts w:ascii="Cambria" w:hAnsi="Cambria"/>
          <w:spacing w:val="1"/>
          <w:sz w:val="18"/>
          <w:szCs w:val="18"/>
        </w:rPr>
        <w:t xml:space="preserve"> </w:t>
      </w:r>
      <w:r w:rsidR="008B1B56" w:rsidRPr="00B2698D">
        <w:rPr>
          <w:rFonts w:ascii="Cambria" w:hAnsi="Cambria"/>
          <w:sz w:val="18"/>
          <w:szCs w:val="18"/>
        </w:rPr>
        <w:t xml:space="preserve">específicamente por la puerta trasera, con un árbol de </w:t>
      </w:r>
      <w:proofErr w:type="spellStart"/>
      <w:r w:rsidR="008B1B56" w:rsidRPr="00B2698D">
        <w:rPr>
          <w:rFonts w:ascii="Cambria" w:hAnsi="Cambria"/>
          <w:i/>
          <w:iCs/>
          <w:sz w:val="18"/>
          <w:szCs w:val="18"/>
        </w:rPr>
        <w:t>pithecellobium</w:t>
      </w:r>
      <w:proofErr w:type="spellEnd"/>
      <w:r w:rsidR="008B1B56" w:rsidRPr="00B2698D">
        <w:rPr>
          <w:rFonts w:ascii="Cambria" w:hAnsi="Cambria"/>
          <w:i/>
          <w:iCs/>
          <w:sz w:val="18"/>
          <w:szCs w:val="18"/>
        </w:rPr>
        <w:t xml:space="preserve"> dulce</w:t>
      </w:r>
      <w:r w:rsidR="008B1B56" w:rsidRPr="00B2698D">
        <w:rPr>
          <w:rFonts w:ascii="Cambria" w:hAnsi="Cambria"/>
          <w:sz w:val="18"/>
          <w:szCs w:val="18"/>
        </w:rPr>
        <w:t>, conocido</w:t>
      </w:r>
      <w:r w:rsidR="008B1B56" w:rsidRPr="00B2698D">
        <w:rPr>
          <w:rFonts w:ascii="Cambria" w:hAnsi="Cambria"/>
          <w:spacing w:val="1"/>
          <w:sz w:val="18"/>
          <w:szCs w:val="18"/>
        </w:rPr>
        <w:t xml:space="preserve"> </w:t>
      </w:r>
      <w:r w:rsidR="008B1B56" w:rsidRPr="00B2698D">
        <w:rPr>
          <w:rFonts w:ascii="Cambria" w:hAnsi="Cambria"/>
          <w:sz w:val="18"/>
          <w:szCs w:val="18"/>
        </w:rPr>
        <w:t>corrientemente como tamarindo chino o inga dulce, cuya madera es de consistencia</w:t>
      </w:r>
      <w:r w:rsidR="008B1B56" w:rsidRPr="00B2698D">
        <w:rPr>
          <w:rFonts w:ascii="Cambria" w:hAnsi="Cambria"/>
          <w:spacing w:val="1"/>
          <w:sz w:val="18"/>
          <w:szCs w:val="18"/>
        </w:rPr>
        <w:t xml:space="preserve"> </w:t>
      </w:r>
      <w:r w:rsidR="008B1B56" w:rsidRPr="00B2698D">
        <w:rPr>
          <w:rFonts w:ascii="Cambria" w:hAnsi="Cambria"/>
          <w:sz w:val="18"/>
          <w:szCs w:val="18"/>
        </w:rPr>
        <w:t>sólida</w:t>
      </w:r>
      <w:r w:rsidR="008B1B56" w:rsidRPr="00B2698D">
        <w:rPr>
          <w:rFonts w:ascii="Cambria" w:hAnsi="Cambria"/>
          <w:spacing w:val="-2"/>
          <w:sz w:val="18"/>
          <w:szCs w:val="18"/>
        </w:rPr>
        <w:t xml:space="preserve"> </w:t>
      </w:r>
      <w:r w:rsidR="008B1B56" w:rsidRPr="00B2698D">
        <w:rPr>
          <w:rFonts w:ascii="Cambria" w:hAnsi="Cambria"/>
          <w:sz w:val="18"/>
          <w:szCs w:val="18"/>
        </w:rPr>
        <w:t>o resistente.</w:t>
      </w:r>
      <w:r w:rsidR="008B1B56" w:rsidRPr="00B2698D">
        <w:rPr>
          <w:rStyle w:val="Refdenotaalpie"/>
          <w:rFonts w:ascii="Cambria" w:hAnsi="Cambria"/>
          <w:sz w:val="18"/>
          <w:szCs w:val="18"/>
        </w:rPr>
        <w:footnoteReference w:id="94"/>
      </w:r>
    </w:p>
    <w:p w14:paraId="44ACE8DB" w14:textId="77777777" w:rsidR="008B1B56" w:rsidRPr="00B2698D" w:rsidRDefault="008B1B56" w:rsidP="00314A97">
      <w:pPr>
        <w:pStyle w:val="Textoindependiente"/>
        <w:spacing w:after="0"/>
        <w:ind w:left="909" w:right="668" w:firstLine="720"/>
        <w:jc w:val="both"/>
        <w:rPr>
          <w:rFonts w:ascii="Cambria" w:hAnsi="Cambria"/>
          <w:sz w:val="20"/>
          <w:szCs w:val="20"/>
        </w:rPr>
      </w:pPr>
    </w:p>
    <w:p w14:paraId="7848F5D7" w14:textId="0275DFBE" w:rsidR="00447D8D" w:rsidRPr="00B2698D" w:rsidRDefault="00E00EBD" w:rsidP="00B17D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rPr>
      </w:pPr>
      <w:r w:rsidRPr="00B2698D">
        <w:rPr>
          <w:rFonts w:ascii="Cambria" w:hAnsi="Cambria"/>
          <w:sz w:val="20"/>
          <w:szCs w:val="20"/>
        </w:rPr>
        <w:lastRenderedPageBreak/>
        <w:t>E</w:t>
      </w:r>
      <w:r w:rsidR="00B579C4" w:rsidRPr="00B2698D">
        <w:rPr>
          <w:rFonts w:ascii="Cambria" w:hAnsi="Cambria"/>
          <w:sz w:val="20"/>
          <w:szCs w:val="20"/>
        </w:rPr>
        <w:t>l señor Carromero</w:t>
      </w:r>
      <w:r w:rsidR="008B1B56" w:rsidRPr="00B2698D">
        <w:rPr>
          <w:rFonts w:ascii="Cambria" w:hAnsi="Cambria"/>
          <w:sz w:val="20"/>
          <w:szCs w:val="20"/>
        </w:rPr>
        <w:t xml:space="preserve"> fue recluido por dos meses y medio en la cárcel de Cien y </w:t>
      </w:r>
      <w:proofErr w:type="spellStart"/>
      <w:r w:rsidR="008B1B56" w:rsidRPr="00B2698D">
        <w:rPr>
          <w:rFonts w:ascii="Cambria" w:hAnsi="Cambria"/>
          <w:sz w:val="20"/>
          <w:szCs w:val="20"/>
        </w:rPr>
        <w:t>Aldabó</w:t>
      </w:r>
      <w:proofErr w:type="spellEnd"/>
      <w:r w:rsidR="008B1B56" w:rsidRPr="00B2698D">
        <w:rPr>
          <w:rFonts w:ascii="Cambria" w:hAnsi="Cambria"/>
          <w:sz w:val="20"/>
          <w:szCs w:val="20"/>
        </w:rPr>
        <w:t xml:space="preserve"> en La</w:t>
      </w:r>
      <w:r w:rsidR="008B1B56" w:rsidRPr="00B2698D">
        <w:rPr>
          <w:rFonts w:ascii="Cambria" w:hAnsi="Cambria"/>
          <w:spacing w:val="1"/>
          <w:sz w:val="20"/>
          <w:szCs w:val="20"/>
        </w:rPr>
        <w:t xml:space="preserve"> </w:t>
      </w:r>
      <w:r w:rsidR="008B1B56" w:rsidRPr="00B2698D">
        <w:rPr>
          <w:rFonts w:ascii="Cambria" w:hAnsi="Cambria"/>
          <w:sz w:val="20"/>
          <w:szCs w:val="20"/>
        </w:rPr>
        <w:t>Habana,</w:t>
      </w:r>
      <w:r w:rsidR="008B1B56" w:rsidRPr="00B2698D">
        <w:rPr>
          <w:rFonts w:ascii="Cambria" w:hAnsi="Cambria"/>
          <w:spacing w:val="-1"/>
          <w:sz w:val="20"/>
          <w:szCs w:val="20"/>
        </w:rPr>
        <w:t xml:space="preserve"> </w:t>
      </w:r>
      <w:r w:rsidR="008B1B56" w:rsidRPr="00B2698D">
        <w:rPr>
          <w:rFonts w:ascii="Cambria" w:hAnsi="Cambria"/>
          <w:sz w:val="20"/>
          <w:szCs w:val="20"/>
        </w:rPr>
        <w:t>Cuba</w:t>
      </w:r>
      <w:r w:rsidR="008B1B56" w:rsidRPr="00B2698D">
        <w:rPr>
          <w:rStyle w:val="Refdenotaalpie"/>
          <w:rFonts w:ascii="Cambria" w:hAnsi="Cambria"/>
          <w:sz w:val="20"/>
          <w:szCs w:val="20"/>
        </w:rPr>
        <w:footnoteReference w:id="95"/>
      </w:r>
      <w:r w:rsidR="008B1B56" w:rsidRPr="00B2698D">
        <w:rPr>
          <w:rFonts w:ascii="Cambria" w:hAnsi="Cambria"/>
          <w:sz w:val="20"/>
          <w:szCs w:val="20"/>
        </w:rPr>
        <w:t xml:space="preserve">. </w:t>
      </w:r>
      <w:r w:rsidRPr="00B2698D">
        <w:rPr>
          <w:rFonts w:ascii="Cambria" w:hAnsi="Cambria"/>
          <w:sz w:val="20"/>
          <w:szCs w:val="20"/>
        </w:rPr>
        <w:t>En el marco de un</w:t>
      </w:r>
      <w:r w:rsidR="008B1B56" w:rsidRPr="00B2698D">
        <w:rPr>
          <w:rFonts w:ascii="Cambria" w:hAnsi="Cambria"/>
          <w:sz w:val="20"/>
          <w:szCs w:val="20"/>
        </w:rPr>
        <w:t xml:space="preserve"> acuerdo bilateral entre los gobiernos de Cuba y España, el </w:t>
      </w:r>
      <w:r w:rsidR="00531F44" w:rsidRPr="00B2698D">
        <w:rPr>
          <w:rFonts w:ascii="Cambria" w:hAnsi="Cambria"/>
          <w:sz w:val="20"/>
          <w:szCs w:val="20"/>
        </w:rPr>
        <w:t>señor</w:t>
      </w:r>
      <w:r w:rsidR="008B1B56" w:rsidRPr="00B2698D">
        <w:rPr>
          <w:rFonts w:ascii="Cambria" w:hAnsi="Cambria"/>
          <w:spacing w:val="1"/>
          <w:sz w:val="20"/>
          <w:szCs w:val="20"/>
        </w:rPr>
        <w:t xml:space="preserve"> </w:t>
      </w:r>
      <w:r w:rsidR="008B1B56" w:rsidRPr="00B2698D">
        <w:rPr>
          <w:rFonts w:ascii="Cambria" w:hAnsi="Cambria"/>
          <w:sz w:val="20"/>
          <w:szCs w:val="20"/>
        </w:rPr>
        <w:t>Carromero volvió a España el 29 de diciembre del 2012 para cumplir lo que quedaba de su</w:t>
      </w:r>
      <w:r w:rsidR="008B1B56" w:rsidRPr="00B2698D">
        <w:rPr>
          <w:rFonts w:ascii="Cambria" w:hAnsi="Cambria"/>
          <w:spacing w:val="1"/>
          <w:sz w:val="20"/>
          <w:szCs w:val="20"/>
        </w:rPr>
        <w:t xml:space="preserve"> </w:t>
      </w:r>
      <w:r w:rsidR="008B1B56" w:rsidRPr="00B2698D">
        <w:rPr>
          <w:rFonts w:ascii="Cambria" w:hAnsi="Cambria"/>
          <w:sz w:val="20"/>
          <w:szCs w:val="20"/>
        </w:rPr>
        <w:t>condena</w:t>
      </w:r>
      <w:r w:rsidR="008B1B56" w:rsidRPr="00B2698D">
        <w:rPr>
          <w:rStyle w:val="Refdenotaalpie"/>
          <w:rFonts w:ascii="Cambria" w:hAnsi="Cambria"/>
          <w:sz w:val="20"/>
          <w:szCs w:val="20"/>
        </w:rPr>
        <w:footnoteReference w:id="96"/>
      </w:r>
      <w:r w:rsidR="008B1B56" w:rsidRPr="00B2698D">
        <w:rPr>
          <w:rFonts w:ascii="Cambria" w:hAnsi="Cambria"/>
          <w:sz w:val="20"/>
          <w:szCs w:val="20"/>
        </w:rPr>
        <w:t>.</w:t>
      </w:r>
      <w:r w:rsidR="00B17D16" w:rsidRPr="00B2698D">
        <w:rPr>
          <w:rFonts w:ascii="Cambria" w:hAnsi="Cambria"/>
          <w:sz w:val="20"/>
          <w:szCs w:val="20"/>
        </w:rPr>
        <w:t xml:space="preserve"> En relación con las condiciones de detención del señor Carromero en Cuba, manifestó que </w:t>
      </w:r>
      <w:r w:rsidR="00447D8D" w:rsidRPr="00B2698D">
        <w:rPr>
          <w:rFonts w:ascii="Cambria" w:hAnsi="Cambria"/>
          <w:sz w:val="20"/>
          <w:szCs w:val="20"/>
          <w:lang w:val="es-ES_tradnl"/>
        </w:rPr>
        <w:t>permaneció aislado</w:t>
      </w:r>
      <w:r w:rsidR="00B17D16" w:rsidRPr="00B2698D">
        <w:rPr>
          <w:rFonts w:ascii="Cambria" w:hAnsi="Cambria"/>
          <w:sz w:val="20"/>
          <w:szCs w:val="20"/>
          <w:lang w:val="es-ES_tradnl"/>
        </w:rPr>
        <w:t xml:space="preserve"> y que</w:t>
      </w:r>
      <w:r w:rsidR="00447D8D" w:rsidRPr="00B2698D">
        <w:rPr>
          <w:rFonts w:ascii="Cambria" w:hAnsi="Cambria"/>
          <w:sz w:val="20"/>
          <w:szCs w:val="20"/>
          <w:lang w:val="es-ES_tradnl"/>
        </w:rPr>
        <w:t xml:space="preserve"> solo </w:t>
      </w:r>
      <w:r w:rsidR="00B17D16" w:rsidRPr="00B2698D">
        <w:rPr>
          <w:rFonts w:ascii="Cambria" w:hAnsi="Cambria"/>
          <w:sz w:val="20"/>
          <w:szCs w:val="20"/>
          <w:lang w:val="es-ES_tradnl"/>
        </w:rPr>
        <w:t xml:space="preserve">era </w:t>
      </w:r>
      <w:r w:rsidR="00447D8D" w:rsidRPr="00B2698D">
        <w:rPr>
          <w:rFonts w:ascii="Cambria" w:hAnsi="Cambria"/>
          <w:sz w:val="20"/>
          <w:szCs w:val="20"/>
          <w:lang w:val="es-ES_tradnl"/>
        </w:rPr>
        <w:t>visitado por agentes estatales que le interrogaban y conminaban a declararse culpable</w:t>
      </w:r>
      <w:r w:rsidR="00447D8D" w:rsidRPr="00B2698D">
        <w:rPr>
          <w:rStyle w:val="Refdenotaalpie"/>
          <w:rFonts w:ascii="Cambria" w:hAnsi="Cambria"/>
          <w:sz w:val="20"/>
          <w:szCs w:val="20"/>
          <w:lang w:val="es-ES_tradnl"/>
        </w:rPr>
        <w:footnoteReference w:id="97"/>
      </w:r>
      <w:r w:rsidR="00447D8D" w:rsidRPr="00B2698D">
        <w:rPr>
          <w:rFonts w:ascii="Cambria" w:hAnsi="Cambria"/>
          <w:sz w:val="20"/>
          <w:szCs w:val="20"/>
          <w:lang w:val="es-ES_tradnl"/>
        </w:rPr>
        <w:t xml:space="preserve">. </w:t>
      </w:r>
      <w:r w:rsidR="00B17D16" w:rsidRPr="00B2698D">
        <w:rPr>
          <w:rFonts w:ascii="Cambria" w:hAnsi="Cambria"/>
          <w:sz w:val="20"/>
          <w:szCs w:val="20"/>
          <w:lang w:val="es-ES_tradnl"/>
        </w:rPr>
        <w:t>Explicó que inicialmente</w:t>
      </w:r>
      <w:r w:rsidR="00447D8D" w:rsidRPr="00B2698D">
        <w:rPr>
          <w:rFonts w:ascii="Cambria" w:hAnsi="Cambria"/>
          <w:sz w:val="20"/>
          <w:szCs w:val="20"/>
          <w:lang w:val="es-ES_tradnl"/>
        </w:rPr>
        <w:t xml:space="preserve"> fue recluido en una celda especial para extranjeros pero </w:t>
      </w:r>
      <w:r w:rsidR="00B17D16" w:rsidRPr="00B2698D">
        <w:rPr>
          <w:rFonts w:ascii="Cambria" w:hAnsi="Cambria"/>
          <w:sz w:val="20"/>
          <w:szCs w:val="20"/>
          <w:lang w:val="es-ES_tradnl"/>
        </w:rPr>
        <w:t xml:space="preserve">que </w:t>
      </w:r>
      <w:r w:rsidR="00447D8D" w:rsidRPr="00B2698D">
        <w:rPr>
          <w:rFonts w:ascii="Cambria" w:hAnsi="Cambria"/>
          <w:sz w:val="20"/>
          <w:szCs w:val="20"/>
          <w:lang w:val="es-ES_tradnl"/>
        </w:rPr>
        <w:t>durante ese tiempo no podía salir “ni para</w:t>
      </w:r>
      <w:r w:rsidR="00447D8D" w:rsidRPr="00B2698D">
        <w:rPr>
          <w:rFonts w:ascii="Cambria" w:hAnsi="Cambria"/>
          <w:spacing w:val="1"/>
          <w:sz w:val="20"/>
          <w:szCs w:val="20"/>
          <w:lang w:val="es-ES_tradnl"/>
        </w:rPr>
        <w:t xml:space="preserve"> </w:t>
      </w:r>
      <w:r w:rsidR="00447D8D" w:rsidRPr="00B2698D">
        <w:rPr>
          <w:rFonts w:ascii="Cambria" w:hAnsi="Cambria"/>
          <w:sz w:val="20"/>
          <w:szCs w:val="20"/>
          <w:lang w:val="es-ES_tradnl"/>
        </w:rPr>
        <w:t>comer, ni para caminar, ni para nada”</w:t>
      </w:r>
      <w:r w:rsidR="00447D8D" w:rsidRPr="00B2698D">
        <w:rPr>
          <w:rStyle w:val="Refdenotaalpie"/>
          <w:rFonts w:ascii="Cambria" w:hAnsi="Cambria"/>
          <w:sz w:val="20"/>
          <w:szCs w:val="20"/>
          <w:lang w:val="es-ES_tradnl"/>
        </w:rPr>
        <w:footnoteReference w:id="98"/>
      </w:r>
      <w:r w:rsidR="00447D8D" w:rsidRPr="00B2698D">
        <w:rPr>
          <w:rFonts w:ascii="Cambria" w:hAnsi="Cambria"/>
          <w:sz w:val="20"/>
          <w:szCs w:val="20"/>
          <w:lang w:val="es-ES_tradnl"/>
        </w:rPr>
        <w:t xml:space="preserve">. </w:t>
      </w:r>
    </w:p>
    <w:p w14:paraId="7F15362A" w14:textId="6BCBE7A9" w:rsidR="00F81530" w:rsidRPr="00B2698D" w:rsidRDefault="00F81530" w:rsidP="00F8153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8833FA6" w14:textId="5A0224A6" w:rsidR="00F81530" w:rsidRPr="00B2698D" w:rsidRDefault="00F81530" w:rsidP="00F8153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b/>
          <w:bCs/>
          <w:sz w:val="20"/>
          <w:szCs w:val="20"/>
        </w:rPr>
      </w:pPr>
      <w:r w:rsidRPr="00B2698D">
        <w:rPr>
          <w:rFonts w:ascii="Cambria" w:hAnsi="Cambria"/>
          <w:b/>
          <w:bCs/>
          <w:sz w:val="20"/>
          <w:szCs w:val="20"/>
          <w:lang w:val="es-ES_tradnl"/>
        </w:rPr>
        <w:t xml:space="preserve">D. </w:t>
      </w:r>
      <w:r w:rsidRPr="00B2698D">
        <w:rPr>
          <w:rFonts w:ascii="Cambria" w:hAnsi="Cambria"/>
          <w:b/>
          <w:bCs/>
          <w:sz w:val="20"/>
          <w:szCs w:val="20"/>
          <w:lang w:val="es-ES_tradnl"/>
        </w:rPr>
        <w:tab/>
        <w:t xml:space="preserve">Sobre </w:t>
      </w:r>
      <w:r w:rsidR="00605311" w:rsidRPr="00B2698D">
        <w:rPr>
          <w:rFonts w:ascii="Cambria" w:hAnsi="Cambria"/>
          <w:b/>
          <w:bCs/>
          <w:sz w:val="20"/>
          <w:szCs w:val="20"/>
          <w:lang w:val="es-ES_tradnl"/>
        </w:rPr>
        <w:t>las amenazas y hostigamiento en contra de</w:t>
      </w:r>
      <w:r w:rsidRPr="00B2698D">
        <w:rPr>
          <w:rFonts w:ascii="Cambria" w:hAnsi="Cambria"/>
          <w:b/>
          <w:bCs/>
          <w:sz w:val="20"/>
          <w:szCs w:val="20"/>
          <w:lang w:val="es-ES_tradnl"/>
        </w:rPr>
        <w:t xml:space="preserve"> familiares </w:t>
      </w:r>
    </w:p>
    <w:p w14:paraId="114C838E" w14:textId="77777777" w:rsidR="008B1B56" w:rsidRPr="00B2698D" w:rsidRDefault="008B1B56" w:rsidP="008B1B56">
      <w:pPr>
        <w:pStyle w:val="Textoindependiente"/>
        <w:spacing w:after="0"/>
        <w:rPr>
          <w:rFonts w:ascii="Cambria" w:hAnsi="Cambria"/>
          <w:i/>
          <w:sz w:val="20"/>
          <w:szCs w:val="20"/>
        </w:rPr>
      </w:pPr>
    </w:p>
    <w:p w14:paraId="6496CFDE" w14:textId="152A3099" w:rsidR="00605311" w:rsidRPr="00B2698D" w:rsidRDefault="00605311" w:rsidP="0060531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rPr>
      </w:pPr>
      <w:r w:rsidRPr="00B2698D">
        <w:rPr>
          <w:rFonts w:ascii="Cambria" w:hAnsi="Cambria"/>
          <w:sz w:val="20"/>
          <w:szCs w:val="20"/>
        </w:rPr>
        <w:t xml:space="preserve">La CIDH toma nota de información proporcionada por la parte peticionaria y testimonios relacionados con actos de amenazas y hostigamientos en contra de los familiares del señor </w:t>
      </w:r>
      <w:proofErr w:type="spellStart"/>
      <w:r w:rsidRPr="00B2698D">
        <w:rPr>
          <w:rFonts w:ascii="Cambria" w:hAnsi="Cambria"/>
          <w:sz w:val="20"/>
          <w:szCs w:val="20"/>
        </w:rPr>
        <w:t>Payá</w:t>
      </w:r>
      <w:proofErr w:type="spellEnd"/>
      <w:r w:rsidRPr="00B2698D">
        <w:rPr>
          <w:rFonts w:ascii="Cambria" w:hAnsi="Cambria"/>
          <w:sz w:val="20"/>
          <w:szCs w:val="20"/>
        </w:rPr>
        <w:t xml:space="preserve">. </w:t>
      </w:r>
    </w:p>
    <w:p w14:paraId="3A0BE769" w14:textId="77777777" w:rsidR="003175B3" w:rsidRPr="00B2698D" w:rsidRDefault="003175B3" w:rsidP="00D70609">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rPr>
      </w:pPr>
    </w:p>
    <w:p w14:paraId="283C8AC8" w14:textId="77777777" w:rsidR="005C1057" w:rsidRPr="00B2698D" w:rsidRDefault="00605311" w:rsidP="005C10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rPr>
      </w:pPr>
      <w:r w:rsidRPr="00B2698D">
        <w:rPr>
          <w:rFonts w:ascii="Cambria" w:hAnsi="Cambria"/>
          <w:sz w:val="20"/>
          <w:szCs w:val="20"/>
        </w:rPr>
        <w:t xml:space="preserve">Se indicó que </w:t>
      </w:r>
      <w:r w:rsidR="0002284E" w:rsidRPr="00B2698D">
        <w:rPr>
          <w:rFonts w:ascii="Cambria" w:hAnsi="Cambria"/>
          <w:sz w:val="20"/>
          <w:szCs w:val="20"/>
        </w:rPr>
        <w:t>d</w:t>
      </w:r>
      <w:r w:rsidR="008B1B56" w:rsidRPr="00B2698D">
        <w:rPr>
          <w:rFonts w:ascii="Cambria" w:hAnsi="Cambria"/>
          <w:sz w:val="20"/>
          <w:szCs w:val="20"/>
        </w:rPr>
        <w:t xml:space="preserve">ías después de la muerte de Oswaldo </w:t>
      </w:r>
      <w:proofErr w:type="spellStart"/>
      <w:r w:rsidR="008B1B56" w:rsidRPr="00B2698D">
        <w:rPr>
          <w:rFonts w:ascii="Cambria" w:hAnsi="Cambria"/>
          <w:sz w:val="20"/>
          <w:szCs w:val="20"/>
        </w:rPr>
        <w:t>Payá</w:t>
      </w:r>
      <w:proofErr w:type="spellEnd"/>
      <w:r w:rsidR="008B1B56" w:rsidRPr="00B2698D">
        <w:rPr>
          <w:rFonts w:ascii="Cambria" w:hAnsi="Cambria"/>
          <w:sz w:val="20"/>
          <w:szCs w:val="20"/>
        </w:rPr>
        <w:t xml:space="preserve">, </w:t>
      </w:r>
      <w:r w:rsidRPr="00B2698D">
        <w:rPr>
          <w:rFonts w:ascii="Cambria" w:hAnsi="Cambria"/>
          <w:sz w:val="20"/>
          <w:szCs w:val="20"/>
        </w:rPr>
        <w:t>su familia</w:t>
      </w:r>
      <w:r w:rsidR="008B1B56" w:rsidRPr="00B2698D">
        <w:rPr>
          <w:rFonts w:ascii="Cambria" w:hAnsi="Cambria"/>
          <w:sz w:val="20"/>
          <w:szCs w:val="20"/>
        </w:rPr>
        <w:t xml:space="preserve"> fue víctima de otro hecho de persecución y hostigamiento por agentes estatales. </w:t>
      </w:r>
      <w:r w:rsidRPr="00B2698D">
        <w:rPr>
          <w:rFonts w:ascii="Cambria" w:hAnsi="Cambria"/>
          <w:sz w:val="20"/>
          <w:szCs w:val="20"/>
        </w:rPr>
        <w:t>Explicó que cuando fueron</w:t>
      </w:r>
      <w:r w:rsidR="008B1B56" w:rsidRPr="00B2698D">
        <w:rPr>
          <w:rFonts w:ascii="Cambria" w:hAnsi="Cambria"/>
          <w:sz w:val="20"/>
          <w:szCs w:val="20"/>
        </w:rPr>
        <w:t xml:space="preserve"> a visitar </w:t>
      </w:r>
      <w:r w:rsidRPr="00B2698D">
        <w:rPr>
          <w:rFonts w:ascii="Cambria" w:hAnsi="Cambria"/>
          <w:sz w:val="20"/>
          <w:szCs w:val="20"/>
        </w:rPr>
        <w:t xml:space="preserve">a </w:t>
      </w:r>
      <w:r w:rsidR="008B1B56" w:rsidRPr="00B2698D">
        <w:rPr>
          <w:rFonts w:ascii="Cambria" w:hAnsi="Cambria"/>
          <w:sz w:val="20"/>
          <w:szCs w:val="20"/>
        </w:rPr>
        <w:t>la familia de Harold Cepero en la provincia de</w:t>
      </w:r>
      <w:r w:rsidR="008B1B56" w:rsidRPr="00B2698D">
        <w:rPr>
          <w:rFonts w:ascii="Cambria" w:hAnsi="Cambria"/>
          <w:spacing w:val="1"/>
          <w:sz w:val="20"/>
          <w:szCs w:val="20"/>
        </w:rPr>
        <w:t xml:space="preserve"> </w:t>
      </w:r>
      <w:r w:rsidR="008B1B56" w:rsidRPr="00B2698D">
        <w:rPr>
          <w:rFonts w:ascii="Cambria" w:hAnsi="Cambria"/>
          <w:sz w:val="20"/>
          <w:szCs w:val="20"/>
        </w:rPr>
        <w:t>Ciego de Ávila</w:t>
      </w:r>
      <w:r w:rsidRPr="00B2698D">
        <w:rPr>
          <w:rFonts w:ascii="Cambria" w:hAnsi="Cambria"/>
          <w:sz w:val="20"/>
          <w:szCs w:val="20"/>
        </w:rPr>
        <w:t xml:space="preserve">, agentes estatales los esperaron en la estación de buses. Sostuvo que </w:t>
      </w:r>
      <w:r w:rsidR="008B1B56" w:rsidRPr="00B2698D">
        <w:rPr>
          <w:rFonts w:ascii="Cambria" w:hAnsi="Cambria"/>
          <w:sz w:val="20"/>
          <w:szCs w:val="20"/>
        </w:rPr>
        <w:t>cuando entraron al ómnibus encontraron en los asientos que</w:t>
      </w:r>
      <w:r w:rsidR="008B1B56" w:rsidRPr="00B2698D">
        <w:rPr>
          <w:rFonts w:ascii="Cambria" w:hAnsi="Cambria"/>
          <w:spacing w:val="1"/>
          <w:sz w:val="20"/>
          <w:szCs w:val="20"/>
        </w:rPr>
        <w:t xml:space="preserve"> </w:t>
      </w:r>
      <w:r w:rsidR="008B1B56" w:rsidRPr="00B2698D">
        <w:rPr>
          <w:rFonts w:ascii="Cambria" w:hAnsi="Cambria"/>
          <w:sz w:val="20"/>
          <w:szCs w:val="20"/>
        </w:rPr>
        <w:t>les</w:t>
      </w:r>
      <w:r w:rsidR="008B1B56" w:rsidRPr="00B2698D">
        <w:rPr>
          <w:rFonts w:ascii="Cambria" w:hAnsi="Cambria"/>
          <w:spacing w:val="-10"/>
          <w:sz w:val="20"/>
          <w:szCs w:val="20"/>
        </w:rPr>
        <w:t xml:space="preserve"> </w:t>
      </w:r>
      <w:r w:rsidR="008B1B56" w:rsidRPr="00B2698D">
        <w:rPr>
          <w:rFonts w:ascii="Cambria" w:hAnsi="Cambria"/>
          <w:sz w:val="20"/>
          <w:szCs w:val="20"/>
        </w:rPr>
        <w:t>correspondía</w:t>
      </w:r>
      <w:r w:rsidR="008B1B56" w:rsidRPr="00B2698D">
        <w:rPr>
          <w:rFonts w:ascii="Cambria" w:hAnsi="Cambria"/>
          <w:spacing w:val="-9"/>
          <w:sz w:val="20"/>
          <w:szCs w:val="20"/>
        </w:rPr>
        <w:t xml:space="preserve"> </w:t>
      </w:r>
      <w:r w:rsidR="008B1B56" w:rsidRPr="00B2698D">
        <w:rPr>
          <w:rFonts w:ascii="Cambria" w:hAnsi="Cambria"/>
          <w:sz w:val="20"/>
          <w:szCs w:val="20"/>
        </w:rPr>
        <w:t>un</w:t>
      </w:r>
      <w:r w:rsidR="008B1B56" w:rsidRPr="00B2698D">
        <w:rPr>
          <w:rFonts w:ascii="Cambria" w:hAnsi="Cambria"/>
          <w:spacing w:val="-9"/>
          <w:sz w:val="20"/>
          <w:szCs w:val="20"/>
        </w:rPr>
        <w:t xml:space="preserve"> </w:t>
      </w:r>
      <w:r w:rsidR="008B1B56" w:rsidRPr="00B2698D">
        <w:rPr>
          <w:rFonts w:ascii="Cambria" w:hAnsi="Cambria"/>
          <w:sz w:val="20"/>
          <w:szCs w:val="20"/>
        </w:rPr>
        <w:t>papel</w:t>
      </w:r>
      <w:r w:rsidR="008B1B56" w:rsidRPr="00B2698D">
        <w:rPr>
          <w:rFonts w:ascii="Cambria" w:hAnsi="Cambria"/>
          <w:spacing w:val="-9"/>
          <w:sz w:val="20"/>
          <w:szCs w:val="20"/>
        </w:rPr>
        <w:t xml:space="preserve"> </w:t>
      </w:r>
      <w:r w:rsidR="008B1B56" w:rsidRPr="00B2698D">
        <w:rPr>
          <w:rFonts w:ascii="Cambria" w:hAnsi="Cambria"/>
          <w:sz w:val="20"/>
          <w:szCs w:val="20"/>
        </w:rPr>
        <w:t xml:space="preserve">con los nombres de ellas dos escritos en tinta, </w:t>
      </w:r>
      <w:r w:rsidRPr="00B2698D">
        <w:rPr>
          <w:rFonts w:ascii="Cambria" w:hAnsi="Cambria"/>
          <w:sz w:val="20"/>
          <w:szCs w:val="20"/>
        </w:rPr>
        <w:t xml:space="preserve">y que </w:t>
      </w:r>
      <w:r w:rsidR="008B1B56" w:rsidRPr="00B2698D">
        <w:rPr>
          <w:rFonts w:ascii="Cambria" w:hAnsi="Cambria"/>
          <w:sz w:val="20"/>
          <w:szCs w:val="20"/>
        </w:rPr>
        <w:t>el ómnibus cerró sus puertas, aun</w:t>
      </w:r>
      <w:r w:rsidR="008B1B56" w:rsidRPr="00B2698D">
        <w:rPr>
          <w:rFonts w:ascii="Cambria" w:hAnsi="Cambria"/>
          <w:spacing w:val="1"/>
          <w:sz w:val="20"/>
          <w:szCs w:val="20"/>
        </w:rPr>
        <w:t xml:space="preserve"> </w:t>
      </w:r>
      <w:r w:rsidR="008B1B56" w:rsidRPr="00B2698D">
        <w:rPr>
          <w:rFonts w:ascii="Cambria" w:hAnsi="Cambria"/>
          <w:sz w:val="20"/>
          <w:szCs w:val="20"/>
        </w:rPr>
        <w:t>faltando viajeros por subir</w:t>
      </w:r>
      <w:r w:rsidRPr="00B2698D">
        <w:rPr>
          <w:rFonts w:ascii="Cambria" w:hAnsi="Cambria"/>
          <w:sz w:val="20"/>
          <w:szCs w:val="20"/>
        </w:rPr>
        <w:t>,</w:t>
      </w:r>
      <w:r w:rsidR="008B1B56" w:rsidRPr="00B2698D">
        <w:rPr>
          <w:rFonts w:ascii="Cambria" w:hAnsi="Cambria"/>
          <w:sz w:val="20"/>
          <w:szCs w:val="20"/>
        </w:rPr>
        <w:t xml:space="preserve"> y comenzó a dar varias vueltas alrededor del edificio de la terminal, a</w:t>
      </w:r>
      <w:r w:rsidR="008B1B56" w:rsidRPr="00B2698D">
        <w:rPr>
          <w:rFonts w:ascii="Cambria" w:hAnsi="Cambria"/>
          <w:spacing w:val="1"/>
          <w:sz w:val="20"/>
          <w:szCs w:val="20"/>
        </w:rPr>
        <w:t xml:space="preserve"> </w:t>
      </w:r>
      <w:r w:rsidR="008B1B56" w:rsidRPr="00B2698D">
        <w:rPr>
          <w:rFonts w:ascii="Cambria" w:hAnsi="Cambria"/>
          <w:sz w:val="20"/>
          <w:szCs w:val="20"/>
        </w:rPr>
        <w:t>cierta</w:t>
      </w:r>
      <w:r w:rsidR="008B1B56" w:rsidRPr="00B2698D">
        <w:rPr>
          <w:rFonts w:ascii="Cambria" w:hAnsi="Cambria"/>
          <w:spacing w:val="-7"/>
          <w:sz w:val="20"/>
          <w:szCs w:val="20"/>
        </w:rPr>
        <w:t xml:space="preserve"> </w:t>
      </w:r>
      <w:r w:rsidR="008B1B56" w:rsidRPr="00B2698D">
        <w:rPr>
          <w:rFonts w:ascii="Cambria" w:hAnsi="Cambria"/>
          <w:sz w:val="20"/>
          <w:szCs w:val="20"/>
        </w:rPr>
        <w:t>velocidad,</w:t>
      </w:r>
      <w:r w:rsidR="008B1B56" w:rsidRPr="00B2698D">
        <w:rPr>
          <w:rFonts w:ascii="Cambria" w:hAnsi="Cambria"/>
          <w:spacing w:val="-6"/>
          <w:sz w:val="20"/>
          <w:szCs w:val="20"/>
        </w:rPr>
        <w:t xml:space="preserve"> </w:t>
      </w:r>
      <w:r w:rsidR="008B1B56" w:rsidRPr="00B2698D">
        <w:rPr>
          <w:rFonts w:ascii="Cambria" w:hAnsi="Cambria"/>
          <w:sz w:val="20"/>
          <w:szCs w:val="20"/>
        </w:rPr>
        <w:t>sin</w:t>
      </w:r>
      <w:r w:rsidR="008B1B56" w:rsidRPr="00B2698D">
        <w:rPr>
          <w:rFonts w:ascii="Cambria" w:hAnsi="Cambria"/>
          <w:spacing w:val="-6"/>
          <w:sz w:val="20"/>
          <w:szCs w:val="20"/>
        </w:rPr>
        <w:t xml:space="preserve"> </w:t>
      </w:r>
      <w:r w:rsidR="008B1B56" w:rsidRPr="00B2698D">
        <w:rPr>
          <w:rFonts w:ascii="Cambria" w:hAnsi="Cambria"/>
          <w:sz w:val="20"/>
          <w:szCs w:val="20"/>
        </w:rPr>
        <w:t>ninguna</w:t>
      </w:r>
      <w:r w:rsidR="008B1B56" w:rsidRPr="00B2698D">
        <w:rPr>
          <w:rFonts w:ascii="Cambria" w:hAnsi="Cambria"/>
          <w:spacing w:val="-7"/>
          <w:sz w:val="20"/>
          <w:szCs w:val="20"/>
        </w:rPr>
        <w:t xml:space="preserve"> </w:t>
      </w:r>
      <w:r w:rsidR="008B1B56" w:rsidRPr="00B2698D">
        <w:rPr>
          <w:rFonts w:ascii="Cambria" w:hAnsi="Cambria"/>
          <w:sz w:val="20"/>
          <w:szCs w:val="20"/>
        </w:rPr>
        <w:t>razón</w:t>
      </w:r>
      <w:r w:rsidR="008B1B56" w:rsidRPr="00B2698D">
        <w:rPr>
          <w:rFonts w:ascii="Cambria" w:hAnsi="Cambria"/>
          <w:spacing w:val="-6"/>
          <w:sz w:val="20"/>
          <w:szCs w:val="20"/>
        </w:rPr>
        <w:t xml:space="preserve"> </w:t>
      </w:r>
      <w:r w:rsidR="008B1B56" w:rsidRPr="00B2698D">
        <w:rPr>
          <w:rFonts w:ascii="Cambria" w:hAnsi="Cambria"/>
          <w:sz w:val="20"/>
          <w:szCs w:val="20"/>
        </w:rPr>
        <w:t>aparente.</w:t>
      </w:r>
      <w:r w:rsidRPr="00B2698D">
        <w:rPr>
          <w:rFonts w:ascii="Cambria" w:hAnsi="Cambria"/>
          <w:sz w:val="20"/>
          <w:szCs w:val="20"/>
        </w:rPr>
        <w:t xml:space="preserve"> Agregó que l</w:t>
      </w:r>
      <w:r w:rsidR="008B1B56" w:rsidRPr="00B2698D">
        <w:rPr>
          <w:rFonts w:ascii="Cambria" w:hAnsi="Cambria"/>
          <w:sz w:val="20"/>
          <w:szCs w:val="20"/>
        </w:rPr>
        <w:t>os agentes de seguridad continuaron siguiéndoles durante su estadía en el pueblo</w:t>
      </w:r>
      <w:r w:rsidR="008B1B56" w:rsidRPr="00B2698D">
        <w:rPr>
          <w:rFonts w:ascii="Cambria" w:hAnsi="Cambria"/>
          <w:spacing w:val="1"/>
          <w:sz w:val="20"/>
          <w:szCs w:val="20"/>
        </w:rPr>
        <w:t xml:space="preserve"> </w:t>
      </w:r>
      <w:r w:rsidR="008B1B56" w:rsidRPr="00B2698D">
        <w:rPr>
          <w:rFonts w:ascii="Cambria" w:hAnsi="Cambria"/>
          <w:sz w:val="20"/>
          <w:szCs w:val="20"/>
        </w:rPr>
        <w:t>Ciego</w:t>
      </w:r>
      <w:r w:rsidR="008B1B56" w:rsidRPr="00B2698D">
        <w:rPr>
          <w:rFonts w:ascii="Cambria" w:hAnsi="Cambria"/>
          <w:spacing w:val="-1"/>
          <w:sz w:val="20"/>
          <w:szCs w:val="20"/>
        </w:rPr>
        <w:t xml:space="preserve"> </w:t>
      </w:r>
      <w:r w:rsidR="008B1B56" w:rsidRPr="00B2698D">
        <w:rPr>
          <w:rFonts w:ascii="Cambria" w:hAnsi="Cambria"/>
          <w:sz w:val="20"/>
          <w:szCs w:val="20"/>
        </w:rPr>
        <w:t>de</w:t>
      </w:r>
      <w:r w:rsidR="008B1B56" w:rsidRPr="00B2698D">
        <w:rPr>
          <w:rFonts w:ascii="Cambria" w:hAnsi="Cambria"/>
          <w:spacing w:val="-1"/>
          <w:sz w:val="20"/>
          <w:szCs w:val="20"/>
        </w:rPr>
        <w:t xml:space="preserve"> </w:t>
      </w:r>
      <w:r w:rsidR="008B1B56" w:rsidRPr="00B2698D">
        <w:rPr>
          <w:rFonts w:ascii="Cambria" w:hAnsi="Cambria"/>
          <w:sz w:val="20"/>
          <w:szCs w:val="20"/>
        </w:rPr>
        <w:t>Ávila</w:t>
      </w:r>
      <w:r w:rsidRPr="00B2698D">
        <w:rPr>
          <w:rStyle w:val="Refdenotaalpie"/>
          <w:rFonts w:ascii="Cambria" w:hAnsi="Cambria"/>
          <w:sz w:val="20"/>
          <w:szCs w:val="20"/>
        </w:rPr>
        <w:footnoteReference w:id="99"/>
      </w:r>
      <w:r w:rsidR="008B1B56" w:rsidRPr="00B2698D">
        <w:rPr>
          <w:rFonts w:ascii="Cambria" w:hAnsi="Cambria"/>
          <w:sz w:val="20"/>
          <w:szCs w:val="20"/>
        </w:rPr>
        <w:t>.</w:t>
      </w:r>
    </w:p>
    <w:p w14:paraId="425B2624" w14:textId="77777777" w:rsidR="005C1057" w:rsidRPr="00B2698D" w:rsidRDefault="005C1057" w:rsidP="005C1057">
      <w:pPr>
        <w:rPr>
          <w:spacing w:val="-10"/>
          <w:sz w:val="20"/>
          <w:szCs w:val="20"/>
        </w:rPr>
      </w:pPr>
    </w:p>
    <w:p w14:paraId="41E289AB" w14:textId="42EAC4B7" w:rsidR="008B1B56" w:rsidRPr="00B2698D" w:rsidRDefault="005C1057" w:rsidP="005C10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rPr>
      </w:pPr>
      <w:r w:rsidRPr="00B2698D">
        <w:rPr>
          <w:rFonts w:ascii="Cambria" w:hAnsi="Cambria"/>
          <w:spacing w:val="-10"/>
          <w:sz w:val="20"/>
          <w:szCs w:val="20"/>
        </w:rPr>
        <w:t xml:space="preserve">La parte peticionaria explicó que </w:t>
      </w:r>
      <w:r w:rsidRPr="00B2698D">
        <w:rPr>
          <w:rFonts w:ascii="Cambria" w:hAnsi="Cambria"/>
          <w:sz w:val="20"/>
          <w:szCs w:val="20"/>
        </w:rPr>
        <w:t>los familiares han sido</w:t>
      </w:r>
      <w:r w:rsidRPr="00B2698D">
        <w:rPr>
          <w:rFonts w:ascii="Cambria" w:hAnsi="Cambria"/>
          <w:spacing w:val="-8"/>
          <w:sz w:val="20"/>
          <w:szCs w:val="20"/>
        </w:rPr>
        <w:t xml:space="preserve"> </w:t>
      </w:r>
      <w:r w:rsidR="008B1B56" w:rsidRPr="00B2698D">
        <w:rPr>
          <w:rFonts w:ascii="Cambria" w:hAnsi="Cambria"/>
          <w:sz w:val="20"/>
          <w:szCs w:val="20"/>
        </w:rPr>
        <w:t>objeto</w:t>
      </w:r>
      <w:r w:rsidR="008B1B56" w:rsidRPr="00B2698D">
        <w:rPr>
          <w:rFonts w:ascii="Cambria" w:hAnsi="Cambria"/>
          <w:spacing w:val="-8"/>
          <w:sz w:val="20"/>
          <w:szCs w:val="20"/>
        </w:rPr>
        <w:t xml:space="preserve"> </w:t>
      </w:r>
      <w:r w:rsidR="008B1B56" w:rsidRPr="00B2698D">
        <w:rPr>
          <w:rFonts w:ascii="Cambria" w:hAnsi="Cambria"/>
          <w:sz w:val="20"/>
          <w:szCs w:val="20"/>
        </w:rPr>
        <w:t>de</w:t>
      </w:r>
      <w:r w:rsidR="008B1B56" w:rsidRPr="00B2698D">
        <w:rPr>
          <w:rFonts w:ascii="Cambria" w:hAnsi="Cambria"/>
          <w:spacing w:val="-8"/>
          <w:sz w:val="20"/>
          <w:szCs w:val="20"/>
        </w:rPr>
        <w:t xml:space="preserve"> </w:t>
      </w:r>
      <w:r w:rsidR="008B1B56" w:rsidRPr="00B2698D">
        <w:rPr>
          <w:rFonts w:ascii="Cambria" w:hAnsi="Cambria"/>
          <w:sz w:val="20"/>
          <w:szCs w:val="20"/>
        </w:rPr>
        <w:t>hostigamientos</w:t>
      </w:r>
      <w:r w:rsidR="008B1B56" w:rsidRPr="00B2698D">
        <w:rPr>
          <w:rFonts w:ascii="Cambria" w:hAnsi="Cambria"/>
          <w:spacing w:val="-8"/>
          <w:sz w:val="20"/>
          <w:szCs w:val="20"/>
        </w:rPr>
        <w:t xml:space="preserve"> </w:t>
      </w:r>
      <w:r w:rsidR="008B1B56" w:rsidRPr="00B2698D">
        <w:rPr>
          <w:rFonts w:ascii="Cambria" w:hAnsi="Cambria"/>
          <w:sz w:val="20"/>
          <w:szCs w:val="20"/>
        </w:rPr>
        <w:t>por</w:t>
      </w:r>
      <w:r w:rsidR="008B1B56" w:rsidRPr="00B2698D">
        <w:rPr>
          <w:rFonts w:ascii="Cambria" w:hAnsi="Cambria"/>
          <w:spacing w:val="-8"/>
          <w:sz w:val="20"/>
          <w:szCs w:val="20"/>
        </w:rPr>
        <w:t xml:space="preserve"> </w:t>
      </w:r>
      <w:r w:rsidR="008B1B56" w:rsidRPr="00B2698D">
        <w:rPr>
          <w:rFonts w:ascii="Cambria" w:hAnsi="Cambria"/>
          <w:sz w:val="20"/>
          <w:szCs w:val="20"/>
        </w:rPr>
        <w:t>parte</w:t>
      </w:r>
      <w:r w:rsidR="008B1B56" w:rsidRPr="00B2698D">
        <w:rPr>
          <w:rFonts w:ascii="Cambria" w:hAnsi="Cambria"/>
          <w:spacing w:val="-9"/>
          <w:sz w:val="20"/>
          <w:szCs w:val="20"/>
        </w:rPr>
        <w:t xml:space="preserve"> </w:t>
      </w:r>
      <w:r w:rsidR="008B1B56" w:rsidRPr="00B2698D">
        <w:rPr>
          <w:rFonts w:ascii="Cambria" w:hAnsi="Cambria"/>
          <w:sz w:val="20"/>
          <w:szCs w:val="20"/>
        </w:rPr>
        <w:t>del</w:t>
      </w:r>
      <w:r w:rsidR="008B1B56" w:rsidRPr="00B2698D">
        <w:rPr>
          <w:rFonts w:ascii="Cambria" w:hAnsi="Cambria"/>
          <w:spacing w:val="-8"/>
          <w:sz w:val="20"/>
          <w:szCs w:val="20"/>
        </w:rPr>
        <w:t xml:space="preserve"> </w:t>
      </w:r>
      <w:r w:rsidR="008B1B56" w:rsidRPr="00B2698D">
        <w:rPr>
          <w:rFonts w:ascii="Cambria" w:hAnsi="Cambria"/>
          <w:sz w:val="20"/>
          <w:szCs w:val="20"/>
        </w:rPr>
        <w:t>gobierno</w:t>
      </w:r>
      <w:r w:rsidR="008B1B56" w:rsidRPr="00B2698D">
        <w:rPr>
          <w:rFonts w:ascii="Cambria" w:hAnsi="Cambria"/>
          <w:spacing w:val="-8"/>
          <w:sz w:val="20"/>
          <w:szCs w:val="20"/>
        </w:rPr>
        <w:t xml:space="preserve"> </w:t>
      </w:r>
      <w:r w:rsidR="008B1B56" w:rsidRPr="00B2698D">
        <w:rPr>
          <w:rFonts w:ascii="Cambria" w:hAnsi="Cambria"/>
          <w:sz w:val="20"/>
          <w:szCs w:val="20"/>
        </w:rPr>
        <w:t>por</w:t>
      </w:r>
      <w:r w:rsidR="008D4DFC" w:rsidRPr="00B2698D">
        <w:rPr>
          <w:rFonts w:ascii="Cambria" w:hAnsi="Cambria"/>
          <w:sz w:val="20"/>
          <w:szCs w:val="20"/>
        </w:rPr>
        <w:t xml:space="preserve"> </w:t>
      </w:r>
      <w:r w:rsidR="008B1B56" w:rsidRPr="00B2698D">
        <w:rPr>
          <w:rFonts w:ascii="Cambria" w:hAnsi="Cambria"/>
          <w:sz w:val="20"/>
          <w:szCs w:val="20"/>
        </w:rPr>
        <w:t>medio de vigilancia telefónica</w:t>
      </w:r>
      <w:r w:rsidRPr="00B2698D">
        <w:rPr>
          <w:rFonts w:ascii="Cambria" w:hAnsi="Cambria"/>
          <w:sz w:val="20"/>
          <w:szCs w:val="20"/>
        </w:rPr>
        <w:t xml:space="preserve">, </w:t>
      </w:r>
      <w:r w:rsidR="008B1B56" w:rsidRPr="00B2698D">
        <w:rPr>
          <w:rFonts w:ascii="Cambria" w:hAnsi="Cambria"/>
          <w:sz w:val="20"/>
          <w:szCs w:val="20"/>
        </w:rPr>
        <w:t>llamadas intimidatoria</w:t>
      </w:r>
      <w:r w:rsidRPr="00B2698D">
        <w:rPr>
          <w:rFonts w:ascii="Cambria" w:hAnsi="Cambria"/>
          <w:sz w:val="20"/>
          <w:szCs w:val="20"/>
        </w:rPr>
        <w:t>s y seguimiento por parte de vehículos oficiales</w:t>
      </w:r>
      <w:r w:rsidR="008B1B56" w:rsidRPr="00B2698D">
        <w:rPr>
          <w:rFonts w:ascii="Cambria" w:hAnsi="Cambria"/>
          <w:sz w:val="20"/>
          <w:szCs w:val="20"/>
        </w:rPr>
        <w:t>.</w:t>
      </w:r>
      <w:r w:rsidR="008B1B56" w:rsidRPr="00B2698D">
        <w:rPr>
          <w:rFonts w:ascii="Cambria" w:hAnsi="Cambria"/>
          <w:spacing w:val="1"/>
          <w:sz w:val="20"/>
          <w:szCs w:val="20"/>
        </w:rPr>
        <w:t xml:space="preserve"> </w:t>
      </w:r>
      <w:r w:rsidRPr="00B2698D">
        <w:rPr>
          <w:rFonts w:ascii="Cambria" w:hAnsi="Cambria"/>
          <w:spacing w:val="1"/>
          <w:sz w:val="20"/>
          <w:szCs w:val="20"/>
        </w:rPr>
        <w:t xml:space="preserve">Explicó que estos hechos se incrementaron luego de la muerte del señor </w:t>
      </w:r>
      <w:proofErr w:type="spellStart"/>
      <w:r w:rsidRPr="00B2698D">
        <w:rPr>
          <w:rFonts w:ascii="Cambria" w:hAnsi="Cambria"/>
          <w:spacing w:val="1"/>
          <w:sz w:val="20"/>
          <w:szCs w:val="20"/>
        </w:rPr>
        <w:t>Payá</w:t>
      </w:r>
      <w:proofErr w:type="spellEnd"/>
      <w:r w:rsidRPr="00B2698D">
        <w:rPr>
          <w:rFonts w:ascii="Cambria" w:hAnsi="Cambria"/>
          <w:spacing w:val="1"/>
          <w:sz w:val="20"/>
          <w:szCs w:val="20"/>
        </w:rPr>
        <w:t xml:space="preserve"> y en particular, debido a su rechazo a la versión oficial sobre lo ocurrido y la investigación realizada</w:t>
      </w:r>
      <w:r w:rsidRPr="00B2698D">
        <w:rPr>
          <w:rStyle w:val="Refdenotaalpie"/>
          <w:rFonts w:ascii="Cambria" w:hAnsi="Cambria"/>
          <w:sz w:val="20"/>
          <w:szCs w:val="20"/>
        </w:rPr>
        <w:footnoteReference w:id="100"/>
      </w:r>
      <w:r w:rsidRPr="00B2698D">
        <w:rPr>
          <w:rFonts w:ascii="Cambria" w:hAnsi="Cambria"/>
          <w:spacing w:val="1"/>
          <w:sz w:val="20"/>
          <w:szCs w:val="20"/>
        </w:rPr>
        <w:t xml:space="preserve">. Agregó que pudieron identificar que algunos de los números que realizaban llamadas o enviaban mensajes amenazantes provenían de </w:t>
      </w:r>
      <w:r w:rsidR="008B1B56" w:rsidRPr="00B2698D">
        <w:rPr>
          <w:rFonts w:ascii="Cambria" w:hAnsi="Cambria"/>
          <w:sz w:val="20"/>
          <w:szCs w:val="20"/>
        </w:rPr>
        <w:t>las</w:t>
      </w:r>
      <w:r w:rsidR="008B1B56" w:rsidRPr="00B2698D">
        <w:rPr>
          <w:rFonts w:ascii="Cambria" w:hAnsi="Cambria"/>
          <w:spacing w:val="-6"/>
          <w:sz w:val="20"/>
          <w:szCs w:val="20"/>
        </w:rPr>
        <w:t xml:space="preserve"> </w:t>
      </w:r>
      <w:r w:rsidR="008B1B56" w:rsidRPr="00B2698D">
        <w:rPr>
          <w:rFonts w:ascii="Cambria" w:hAnsi="Cambria"/>
          <w:sz w:val="20"/>
          <w:szCs w:val="20"/>
        </w:rPr>
        <w:t>fuerzas</w:t>
      </w:r>
      <w:r w:rsidR="008B1B56" w:rsidRPr="00B2698D">
        <w:rPr>
          <w:rFonts w:ascii="Cambria" w:hAnsi="Cambria"/>
          <w:spacing w:val="-7"/>
          <w:sz w:val="20"/>
          <w:szCs w:val="20"/>
        </w:rPr>
        <w:t xml:space="preserve"> </w:t>
      </w:r>
      <w:r w:rsidR="008B1B56" w:rsidRPr="00B2698D">
        <w:rPr>
          <w:rFonts w:ascii="Cambria" w:hAnsi="Cambria"/>
          <w:sz w:val="20"/>
          <w:szCs w:val="20"/>
        </w:rPr>
        <w:t>armadas,</w:t>
      </w:r>
      <w:r w:rsidR="008B1B56" w:rsidRPr="00B2698D">
        <w:rPr>
          <w:rFonts w:ascii="Cambria" w:hAnsi="Cambria"/>
          <w:spacing w:val="-6"/>
          <w:sz w:val="20"/>
          <w:szCs w:val="20"/>
        </w:rPr>
        <w:t xml:space="preserve"> </w:t>
      </w:r>
      <w:r w:rsidR="008B1B56" w:rsidRPr="00B2698D">
        <w:rPr>
          <w:rFonts w:ascii="Cambria" w:hAnsi="Cambria"/>
          <w:sz w:val="20"/>
          <w:szCs w:val="20"/>
        </w:rPr>
        <w:t>la</w:t>
      </w:r>
      <w:r w:rsidR="008B1B56" w:rsidRPr="00B2698D">
        <w:rPr>
          <w:rFonts w:ascii="Cambria" w:hAnsi="Cambria"/>
          <w:spacing w:val="-7"/>
          <w:sz w:val="20"/>
          <w:szCs w:val="20"/>
        </w:rPr>
        <w:t xml:space="preserve"> </w:t>
      </w:r>
      <w:r w:rsidR="008B1B56" w:rsidRPr="00B2698D">
        <w:rPr>
          <w:rFonts w:ascii="Cambria" w:hAnsi="Cambria"/>
          <w:sz w:val="20"/>
          <w:szCs w:val="20"/>
        </w:rPr>
        <w:t>policía</w:t>
      </w:r>
      <w:r w:rsidR="008B1B56" w:rsidRPr="00B2698D">
        <w:rPr>
          <w:rFonts w:ascii="Cambria" w:hAnsi="Cambria"/>
          <w:spacing w:val="-6"/>
          <w:sz w:val="20"/>
          <w:szCs w:val="20"/>
        </w:rPr>
        <w:t xml:space="preserve"> </w:t>
      </w:r>
      <w:r w:rsidR="008B1B56" w:rsidRPr="00B2698D">
        <w:rPr>
          <w:rFonts w:ascii="Cambria" w:hAnsi="Cambria"/>
          <w:sz w:val="20"/>
          <w:szCs w:val="20"/>
        </w:rPr>
        <w:t>o</w:t>
      </w:r>
      <w:r w:rsidR="008B1B56" w:rsidRPr="00B2698D">
        <w:rPr>
          <w:rFonts w:ascii="Cambria" w:hAnsi="Cambria"/>
          <w:spacing w:val="-7"/>
          <w:sz w:val="20"/>
          <w:szCs w:val="20"/>
        </w:rPr>
        <w:t xml:space="preserve"> </w:t>
      </w:r>
      <w:r w:rsidR="008B1B56" w:rsidRPr="00B2698D">
        <w:rPr>
          <w:rFonts w:ascii="Cambria" w:hAnsi="Cambria"/>
          <w:sz w:val="20"/>
          <w:szCs w:val="20"/>
        </w:rPr>
        <w:t>el</w:t>
      </w:r>
      <w:r w:rsidR="008B1B56" w:rsidRPr="00B2698D">
        <w:rPr>
          <w:rFonts w:ascii="Cambria" w:hAnsi="Cambria"/>
          <w:spacing w:val="-6"/>
          <w:sz w:val="20"/>
          <w:szCs w:val="20"/>
        </w:rPr>
        <w:t xml:space="preserve"> </w:t>
      </w:r>
      <w:r w:rsidR="008B1B56" w:rsidRPr="00B2698D">
        <w:rPr>
          <w:rFonts w:ascii="Cambria" w:hAnsi="Cambria"/>
          <w:sz w:val="20"/>
          <w:szCs w:val="20"/>
        </w:rPr>
        <w:t>ministerio</w:t>
      </w:r>
      <w:r w:rsidR="008B1B56" w:rsidRPr="00B2698D">
        <w:rPr>
          <w:rFonts w:ascii="Cambria" w:hAnsi="Cambria"/>
          <w:spacing w:val="-7"/>
          <w:sz w:val="20"/>
          <w:szCs w:val="20"/>
        </w:rPr>
        <w:t xml:space="preserve"> </w:t>
      </w:r>
      <w:r w:rsidR="008B1B56" w:rsidRPr="00B2698D">
        <w:rPr>
          <w:rFonts w:ascii="Cambria" w:hAnsi="Cambria"/>
          <w:sz w:val="20"/>
          <w:szCs w:val="20"/>
        </w:rPr>
        <w:t>del</w:t>
      </w:r>
      <w:r w:rsidR="008B1B56" w:rsidRPr="00B2698D">
        <w:rPr>
          <w:rFonts w:ascii="Cambria" w:hAnsi="Cambria"/>
          <w:spacing w:val="-6"/>
          <w:sz w:val="20"/>
          <w:szCs w:val="20"/>
        </w:rPr>
        <w:t xml:space="preserve"> </w:t>
      </w:r>
      <w:r w:rsidR="008B1B56" w:rsidRPr="00B2698D">
        <w:rPr>
          <w:rFonts w:ascii="Cambria" w:hAnsi="Cambria"/>
          <w:sz w:val="20"/>
          <w:szCs w:val="20"/>
        </w:rPr>
        <w:t>interior,</w:t>
      </w:r>
      <w:r w:rsidR="008B1B56" w:rsidRPr="00B2698D">
        <w:rPr>
          <w:rFonts w:ascii="Cambria" w:hAnsi="Cambria"/>
          <w:spacing w:val="-7"/>
          <w:sz w:val="20"/>
          <w:szCs w:val="20"/>
        </w:rPr>
        <w:t xml:space="preserve"> </w:t>
      </w:r>
      <w:r w:rsidR="008B1B56" w:rsidRPr="00B2698D">
        <w:rPr>
          <w:rFonts w:ascii="Cambria" w:hAnsi="Cambria"/>
          <w:sz w:val="20"/>
          <w:szCs w:val="20"/>
        </w:rPr>
        <w:t>es</w:t>
      </w:r>
      <w:r w:rsidR="008B1B56" w:rsidRPr="00B2698D">
        <w:rPr>
          <w:rFonts w:ascii="Cambria" w:hAnsi="Cambria"/>
          <w:spacing w:val="-6"/>
          <w:sz w:val="20"/>
          <w:szCs w:val="20"/>
        </w:rPr>
        <w:t xml:space="preserve"> </w:t>
      </w:r>
      <w:r w:rsidR="008B1B56" w:rsidRPr="00B2698D">
        <w:rPr>
          <w:rFonts w:ascii="Cambria" w:hAnsi="Cambria"/>
          <w:sz w:val="20"/>
          <w:szCs w:val="20"/>
        </w:rPr>
        <w:t>decir</w:t>
      </w:r>
      <w:r w:rsidR="008B1B56" w:rsidRPr="00B2698D">
        <w:rPr>
          <w:rFonts w:ascii="Cambria" w:hAnsi="Cambria"/>
          <w:spacing w:val="-7"/>
          <w:sz w:val="20"/>
          <w:szCs w:val="20"/>
        </w:rPr>
        <w:t xml:space="preserve"> </w:t>
      </w:r>
      <w:r w:rsidR="008B1B56" w:rsidRPr="00B2698D">
        <w:rPr>
          <w:rFonts w:ascii="Cambria" w:hAnsi="Cambria"/>
          <w:sz w:val="20"/>
          <w:szCs w:val="20"/>
        </w:rPr>
        <w:t>de</w:t>
      </w:r>
      <w:r w:rsidR="008B1B56" w:rsidRPr="00B2698D">
        <w:rPr>
          <w:rFonts w:ascii="Cambria" w:hAnsi="Cambria"/>
          <w:spacing w:val="-6"/>
          <w:sz w:val="20"/>
          <w:szCs w:val="20"/>
        </w:rPr>
        <w:t xml:space="preserve"> </w:t>
      </w:r>
      <w:r w:rsidR="008B1B56" w:rsidRPr="00B2698D">
        <w:rPr>
          <w:rFonts w:ascii="Cambria" w:hAnsi="Cambria"/>
          <w:sz w:val="20"/>
          <w:szCs w:val="20"/>
        </w:rPr>
        <w:t>la</w:t>
      </w:r>
      <w:r w:rsidR="008B1B56" w:rsidRPr="00B2698D">
        <w:rPr>
          <w:rFonts w:ascii="Cambria" w:hAnsi="Cambria"/>
          <w:spacing w:val="-7"/>
          <w:sz w:val="20"/>
          <w:szCs w:val="20"/>
        </w:rPr>
        <w:t xml:space="preserve"> </w:t>
      </w:r>
      <w:r w:rsidR="008B1B56" w:rsidRPr="00B2698D">
        <w:rPr>
          <w:rFonts w:ascii="Cambria" w:hAnsi="Cambria"/>
          <w:sz w:val="20"/>
          <w:szCs w:val="20"/>
        </w:rPr>
        <w:t>Seguridad</w:t>
      </w:r>
      <w:r w:rsidR="008B1B56" w:rsidRPr="00B2698D">
        <w:rPr>
          <w:rFonts w:ascii="Cambria" w:hAnsi="Cambria"/>
          <w:spacing w:val="-6"/>
          <w:sz w:val="20"/>
          <w:szCs w:val="20"/>
        </w:rPr>
        <w:t xml:space="preserve"> </w:t>
      </w:r>
      <w:proofErr w:type="gramStart"/>
      <w:r w:rsidR="008B1B56" w:rsidRPr="00B2698D">
        <w:rPr>
          <w:rFonts w:ascii="Cambria" w:hAnsi="Cambria"/>
          <w:sz w:val="20"/>
          <w:szCs w:val="20"/>
        </w:rPr>
        <w:t xml:space="preserve">del </w:t>
      </w:r>
      <w:r w:rsidR="008B1B56" w:rsidRPr="00B2698D">
        <w:rPr>
          <w:rFonts w:ascii="Cambria" w:hAnsi="Cambria"/>
          <w:spacing w:val="-58"/>
          <w:sz w:val="20"/>
          <w:szCs w:val="20"/>
        </w:rPr>
        <w:t xml:space="preserve"> </w:t>
      </w:r>
      <w:r w:rsidR="008B1B56" w:rsidRPr="00B2698D">
        <w:rPr>
          <w:rFonts w:ascii="Cambria" w:hAnsi="Cambria"/>
          <w:sz w:val="20"/>
          <w:szCs w:val="20"/>
        </w:rPr>
        <w:t>Estado</w:t>
      </w:r>
      <w:proofErr w:type="gramEnd"/>
      <w:r w:rsidR="008B1B56" w:rsidRPr="00B2698D">
        <w:rPr>
          <w:rFonts w:ascii="Cambria" w:hAnsi="Cambria"/>
          <w:spacing w:val="-12"/>
          <w:sz w:val="20"/>
          <w:szCs w:val="20"/>
        </w:rPr>
        <w:t xml:space="preserve"> </w:t>
      </w:r>
      <w:r w:rsidR="008B1B56" w:rsidRPr="00B2698D">
        <w:rPr>
          <w:rFonts w:ascii="Cambria" w:hAnsi="Cambria"/>
          <w:sz w:val="20"/>
          <w:szCs w:val="20"/>
        </w:rPr>
        <w:t>cubano.</w:t>
      </w:r>
      <w:r w:rsidR="008B1B56" w:rsidRPr="00B2698D">
        <w:rPr>
          <w:rFonts w:ascii="Cambria" w:hAnsi="Cambria"/>
          <w:spacing w:val="-11"/>
          <w:sz w:val="20"/>
          <w:szCs w:val="20"/>
        </w:rPr>
        <w:t xml:space="preserve"> </w:t>
      </w:r>
      <w:r w:rsidR="008B1B56" w:rsidRPr="00B2698D">
        <w:rPr>
          <w:rFonts w:ascii="Cambria" w:hAnsi="Cambria"/>
          <w:sz w:val="20"/>
          <w:szCs w:val="20"/>
        </w:rPr>
        <w:t>Desde</w:t>
      </w:r>
      <w:r w:rsidR="008B1B56" w:rsidRPr="00B2698D">
        <w:rPr>
          <w:rFonts w:ascii="Cambria" w:hAnsi="Cambria"/>
          <w:spacing w:val="-13"/>
          <w:sz w:val="20"/>
          <w:szCs w:val="20"/>
        </w:rPr>
        <w:t xml:space="preserve"> </w:t>
      </w:r>
      <w:r w:rsidR="008B1B56" w:rsidRPr="00B2698D">
        <w:rPr>
          <w:rFonts w:ascii="Cambria" w:hAnsi="Cambria"/>
          <w:sz w:val="20"/>
          <w:szCs w:val="20"/>
        </w:rPr>
        <w:t>entonces,</w:t>
      </w:r>
      <w:r w:rsidR="008B1B56" w:rsidRPr="00B2698D">
        <w:rPr>
          <w:rFonts w:ascii="Cambria" w:hAnsi="Cambria"/>
          <w:spacing w:val="-11"/>
          <w:sz w:val="20"/>
          <w:szCs w:val="20"/>
        </w:rPr>
        <w:t xml:space="preserve"> </w:t>
      </w:r>
      <w:r w:rsidR="008B1B56" w:rsidRPr="00B2698D">
        <w:rPr>
          <w:rFonts w:ascii="Cambria" w:hAnsi="Cambria"/>
          <w:sz w:val="20"/>
          <w:szCs w:val="20"/>
        </w:rPr>
        <w:t>la</w:t>
      </w:r>
      <w:r w:rsidR="008B1B56" w:rsidRPr="00B2698D">
        <w:rPr>
          <w:rFonts w:ascii="Cambria" w:hAnsi="Cambria"/>
          <w:spacing w:val="-12"/>
          <w:sz w:val="20"/>
          <w:szCs w:val="20"/>
        </w:rPr>
        <w:t xml:space="preserve"> </w:t>
      </w:r>
      <w:r w:rsidR="008B1B56" w:rsidRPr="00B2698D">
        <w:rPr>
          <w:rFonts w:ascii="Cambria" w:hAnsi="Cambria"/>
          <w:sz w:val="20"/>
          <w:szCs w:val="20"/>
        </w:rPr>
        <w:t>prensa</w:t>
      </w:r>
      <w:r w:rsidR="008B1B56" w:rsidRPr="00B2698D">
        <w:rPr>
          <w:rFonts w:ascii="Cambria" w:hAnsi="Cambria"/>
          <w:spacing w:val="-13"/>
          <w:sz w:val="20"/>
          <w:szCs w:val="20"/>
        </w:rPr>
        <w:t xml:space="preserve"> </w:t>
      </w:r>
      <w:r w:rsidR="008B1B56" w:rsidRPr="00B2698D">
        <w:rPr>
          <w:rFonts w:ascii="Cambria" w:hAnsi="Cambria"/>
          <w:sz w:val="20"/>
          <w:szCs w:val="20"/>
        </w:rPr>
        <w:t>ha</w:t>
      </w:r>
      <w:r w:rsidR="008B1B56" w:rsidRPr="00B2698D">
        <w:rPr>
          <w:rFonts w:ascii="Cambria" w:hAnsi="Cambria"/>
          <w:spacing w:val="-12"/>
          <w:sz w:val="20"/>
          <w:szCs w:val="20"/>
        </w:rPr>
        <w:t xml:space="preserve"> </w:t>
      </w:r>
      <w:r w:rsidR="008B1B56" w:rsidRPr="00B2698D">
        <w:rPr>
          <w:rFonts w:ascii="Cambria" w:hAnsi="Cambria"/>
          <w:sz w:val="20"/>
          <w:szCs w:val="20"/>
        </w:rPr>
        <w:t>mantenido</w:t>
      </w:r>
      <w:r w:rsidR="008B1B56" w:rsidRPr="00B2698D">
        <w:rPr>
          <w:rFonts w:ascii="Cambria" w:hAnsi="Cambria"/>
          <w:spacing w:val="-11"/>
          <w:sz w:val="20"/>
          <w:szCs w:val="20"/>
        </w:rPr>
        <w:t xml:space="preserve"> </w:t>
      </w:r>
      <w:r w:rsidR="008B1B56" w:rsidRPr="00B2698D">
        <w:rPr>
          <w:rFonts w:ascii="Cambria" w:hAnsi="Cambria"/>
          <w:sz w:val="20"/>
          <w:szCs w:val="20"/>
        </w:rPr>
        <w:t>un</w:t>
      </w:r>
      <w:r w:rsidR="008B1B56" w:rsidRPr="00B2698D">
        <w:rPr>
          <w:rFonts w:ascii="Cambria" w:hAnsi="Cambria"/>
          <w:spacing w:val="-12"/>
          <w:sz w:val="20"/>
          <w:szCs w:val="20"/>
        </w:rPr>
        <w:t xml:space="preserve"> </w:t>
      </w:r>
      <w:r w:rsidR="008B1B56" w:rsidRPr="00B2698D">
        <w:rPr>
          <w:rFonts w:ascii="Cambria" w:hAnsi="Cambria"/>
          <w:sz w:val="20"/>
          <w:szCs w:val="20"/>
        </w:rPr>
        <w:t>régimen</w:t>
      </w:r>
      <w:r w:rsidR="008B1B56" w:rsidRPr="00B2698D">
        <w:rPr>
          <w:rFonts w:ascii="Cambria" w:hAnsi="Cambria"/>
          <w:spacing w:val="-11"/>
          <w:sz w:val="20"/>
          <w:szCs w:val="20"/>
        </w:rPr>
        <w:t xml:space="preserve"> </w:t>
      </w:r>
      <w:r w:rsidR="008B1B56" w:rsidRPr="00B2698D">
        <w:rPr>
          <w:rFonts w:ascii="Cambria" w:hAnsi="Cambria"/>
          <w:sz w:val="20"/>
          <w:szCs w:val="20"/>
        </w:rPr>
        <w:t>de</w:t>
      </w:r>
      <w:r w:rsidR="008B1B56" w:rsidRPr="00B2698D">
        <w:rPr>
          <w:rFonts w:ascii="Cambria" w:hAnsi="Cambria"/>
          <w:spacing w:val="-12"/>
          <w:sz w:val="20"/>
          <w:szCs w:val="20"/>
        </w:rPr>
        <w:t xml:space="preserve"> </w:t>
      </w:r>
      <w:r w:rsidR="008B1B56" w:rsidRPr="00B2698D">
        <w:rPr>
          <w:rFonts w:ascii="Cambria" w:hAnsi="Cambria"/>
          <w:sz w:val="20"/>
          <w:szCs w:val="20"/>
        </w:rPr>
        <w:t>silencio</w:t>
      </w:r>
      <w:r w:rsidR="008B1B56" w:rsidRPr="00B2698D">
        <w:rPr>
          <w:rFonts w:ascii="Cambria" w:hAnsi="Cambria"/>
          <w:spacing w:val="-12"/>
          <w:sz w:val="20"/>
          <w:szCs w:val="20"/>
        </w:rPr>
        <w:t xml:space="preserve"> </w:t>
      </w:r>
      <w:r w:rsidR="008B1B56" w:rsidRPr="00B2698D">
        <w:rPr>
          <w:rFonts w:ascii="Cambria" w:hAnsi="Cambria"/>
          <w:sz w:val="20"/>
          <w:szCs w:val="20"/>
        </w:rPr>
        <w:t>con</w:t>
      </w:r>
      <w:r w:rsidR="008B1B56" w:rsidRPr="00B2698D">
        <w:rPr>
          <w:rFonts w:ascii="Cambria" w:hAnsi="Cambria"/>
          <w:spacing w:val="-11"/>
          <w:sz w:val="20"/>
          <w:szCs w:val="20"/>
        </w:rPr>
        <w:t xml:space="preserve"> </w:t>
      </w:r>
      <w:r w:rsidR="008B1B56" w:rsidRPr="00B2698D">
        <w:rPr>
          <w:rFonts w:ascii="Cambria" w:hAnsi="Cambria"/>
          <w:sz w:val="20"/>
          <w:szCs w:val="20"/>
        </w:rPr>
        <w:t>la</w:t>
      </w:r>
      <w:r w:rsidR="008B1B56" w:rsidRPr="00B2698D">
        <w:rPr>
          <w:rFonts w:ascii="Cambria" w:hAnsi="Cambria"/>
          <w:spacing w:val="-12"/>
          <w:sz w:val="20"/>
          <w:szCs w:val="20"/>
        </w:rPr>
        <w:t xml:space="preserve"> </w:t>
      </w:r>
      <w:r w:rsidR="008B1B56" w:rsidRPr="00B2698D">
        <w:rPr>
          <w:rFonts w:ascii="Cambria" w:hAnsi="Cambria"/>
          <w:sz w:val="20"/>
          <w:szCs w:val="20"/>
        </w:rPr>
        <w:t>familia</w:t>
      </w:r>
      <w:r w:rsidR="008B1B56" w:rsidRPr="00B2698D">
        <w:rPr>
          <w:rFonts w:ascii="Cambria" w:hAnsi="Cambria"/>
          <w:spacing w:val="-13"/>
          <w:sz w:val="20"/>
          <w:szCs w:val="20"/>
        </w:rPr>
        <w:t xml:space="preserve"> </w:t>
      </w:r>
      <w:proofErr w:type="spellStart"/>
      <w:r w:rsidR="008B1B56" w:rsidRPr="00B2698D">
        <w:rPr>
          <w:rFonts w:ascii="Cambria" w:hAnsi="Cambria"/>
          <w:sz w:val="20"/>
          <w:szCs w:val="20"/>
        </w:rPr>
        <w:t>Payá</w:t>
      </w:r>
      <w:proofErr w:type="spellEnd"/>
      <w:r w:rsidR="008B1B56" w:rsidRPr="00B2698D">
        <w:rPr>
          <w:rFonts w:ascii="Cambria" w:hAnsi="Cambria"/>
          <w:spacing w:val="-57"/>
          <w:sz w:val="20"/>
          <w:szCs w:val="20"/>
        </w:rPr>
        <w:t xml:space="preserve"> </w:t>
      </w:r>
      <w:r w:rsidR="00384CF4" w:rsidRPr="00B2698D">
        <w:rPr>
          <w:rFonts w:ascii="Cambria" w:hAnsi="Cambria"/>
          <w:spacing w:val="-57"/>
          <w:sz w:val="20"/>
          <w:szCs w:val="20"/>
        </w:rPr>
        <w:t xml:space="preserve"> </w:t>
      </w:r>
      <w:r w:rsidR="00901D41" w:rsidRPr="00B2698D">
        <w:rPr>
          <w:rFonts w:ascii="Cambria" w:hAnsi="Cambria"/>
          <w:spacing w:val="-57"/>
          <w:sz w:val="20"/>
          <w:szCs w:val="20"/>
        </w:rPr>
        <w:t xml:space="preserve">   </w:t>
      </w:r>
      <w:r w:rsidR="00901D41" w:rsidRPr="00B2698D">
        <w:rPr>
          <w:rFonts w:ascii="Cambria" w:hAnsi="Cambria"/>
          <w:sz w:val="20"/>
          <w:szCs w:val="20"/>
        </w:rPr>
        <w:t xml:space="preserve"> A</w:t>
      </w:r>
      <w:r w:rsidR="008B1B56" w:rsidRPr="00B2698D">
        <w:rPr>
          <w:rFonts w:ascii="Cambria" w:hAnsi="Cambria"/>
          <w:sz w:val="20"/>
          <w:szCs w:val="20"/>
        </w:rPr>
        <w:t>cevedo</w:t>
      </w:r>
      <w:r w:rsidR="008B1B56" w:rsidRPr="00B2698D">
        <w:rPr>
          <w:rFonts w:ascii="Cambria" w:hAnsi="Cambria"/>
          <w:spacing w:val="-1"/>
          <w:sz w:val="20"/>
          <w:szCs w:val="20"/>
        </w:rPr>
        <w:t xml:space="preserve"> </w:t>
      </w:r>
      <w:r w:rsidR="008B1B56" w:rsidRPr="00B2698D">
        <w:rPr>
          <w:rFonts w:ascii="Cambria" w:hAnsi="Cambria"/>
          <w:sz w:val="20"/>
          <w:szCs w:val="20"/>
        </w:rPr>
        <w:t>a</w:t>
      </w:r>
      <w:r w:rsidR="008B1B56" w:rsidRPr="00B2698D">
        <w:rPr>
          <w:rFonts w:ascii="Cambria" w:hAnsi="Cambria"/>
          <w:spacing w:val="-1"/>
          <w:sz w:val="20"/>
          <w:szCs w:val="20"/>
        </w:rPr>
        <w:t xml:space="preserve"> </w:t>
      </w:r>
      <w:r w:rsidR="008B1B56" w:rsidRPr="00B2698D">
        <w:rPr>
          <w:rFonts w:ascii="Cambria" w:hAnsi="Cambria"/>
          <w:sz w:val="20"/>
          <w:szCs w:val="20"/>
        </w:rPr>
        <w:t>pesar</w:t>
      </w:r>
      <w:r w:rsidR="008B1B56" w:rsidRPr="00B2698D">
        <w:rPr>
          <w:rFonts w:ascii="Cambria" w:hAnsi="Cambria"/>
          <w:spacing w:val="-1"/>
          <w:sz w:val="20"/>
          <w:szCs w:val="20"/>
        </w:rPr>
        <w:t xml:space="preserve"> </w:t>
      </w:r>
      <w:r w:rsidR="008B1B56" w:rsidRPr="00B2698D">
        <w:rPr>
          <w:rFonts w:ascii="Cambria" w:hAnsi="Cambria"/>
          <w:sz w:val="20"/>
          <w:szCs w:val="20"/>
        </w:rPr>
        <w:t>de</w:t>
      </w:r>
      <w:r w:rsidR="008B1B56" w:rsidRPr="00B2698D">
        <w:rPr>
          <w:rFonts w:ascii="Cambria" w:hAnsi="Cambria"/>
          <w:spacing w:val="-1"/>
          <w:sz w:val="20"/>
          <w:szCs w:val="20"/>
        </w:rPr>
        <w:t xml:space="preserve"> </w:t>
      </w:r>
      <w:r w:rsidR="008B1B56" w:rsidRPr="00B2698D">
        <w:rPr>
          <w:rFonts w:ascii="Cambria" w:hAnsi="Cambria"/>
          <w:sz w:val="20"/>
          <w:szCs w:val="20"/>
        </w:rPr>
        <w:t>toda</w:t>
      </w:r>
      <w:r w:rsidR="008B1B56" w:rsidRPr="00B2698D">
        <w:rPr>
          <w:rFonts w:ascii="Cambria" w:hAnsi="Cambria"/>
          <w:spacing w:val="-2"/>
          <w:sz w:val="20"/>
          <w:szCs w:val="20"/>
        </w:rPr>
        <w:t xml:space="preserve"> </w:t>
      </w:r>
      <w:r w:rsidR="008B1B56" w:rsidRPr="00B2698D">
        <w:rPr>
          <w:rFonts w:ascii="Cambria" w:hAnsi="Cambria"/>
          <w:sz w:val="20"/>
          <w:szCs w:val="20"/>
        </w:rPr>
        <w:t>la</w:t>
      </w:r>
      <w:r w:rsidR="008B1B56" w:rsidRPr="00B2698D">
        <w:rPr>
          <w:rFonts w:ascii="Cambria" w:hAnsi="Cambria"/>
          <w:spacing w:val="-1"/>
          <w:sz w:val="20"/>
          <w:szCs w:val="20"/>
        </w:rPr>
        <w:t xml:space="preserve"> </w:t>
      </w:r>
      <w:r w:rsidR="008B1B56" w:rsidRPr="00B2698D">
        <w:rPr>
          <w:rFonts w:ascii="Cambria" w:hAnsi="Cambria"/>
          <w:sz w:val="20"/>
          <w:szCs w:val="20"/>
        </w:rPr>
        <w:t>atención</w:t>
      </w:r>
      <w:r w:rsidR="008B1B56" w:rsidRPr="00B2698D">
        <w:rPr>
          <w:rFonts w:ascii="Cambria" w:hAnsi="Cambria"/>
          <w:spacing w:val="-1"/>
          <w:sz w:val="20"/>
          <w:szCs w:val="20"/>
        </w:rPr>
        <w:t xml:space="preserve"> </w:t>
      </w:r>
      <w:r w:rsidR="008B1B56" w:rsidRPr="00B2698D">
        <w:rPr>
          <w:rFonts w:ascii="Cambria" w:hAnsi="Cambria"/>
          <w:sz w:val="20"/>
          <w:szCs w:val="20"/>
        </w:rPr>
        <w:t>que</w:t>
      </w:r>
      <w:r w:rsidR="008B1B56" w:rsidRPr="00B2698D">
        <w:rPr>
          <w:rFonts w:ascii="Cambria" w:hAnsi="Cambria"/>
          <w:spacing w:val="-1"/>
          <w:sz w:val="20"/>
          <w:szCs w:val="20"/>
        </w:rPr>
        <w:t xml:space="preserve"> </w:t>
      </w:r>
      <w:r w:rsidR="008B1B56" w:rsidRPr="00B2698D">
        <w:rPr>
          <w:rFonts w:ascii="Cambria" w:hAnsi="Cambria"/>
          <w:sz w:val="20"/>
          <w:szCs w:val="20"/>
        </w:rPr>
        <w:t>llamó su</w:t>
      </w:r>
      <w:r w:rsidR="008B1B56" w:rsidRPr="00B2698D">
        <w:rPr>
          <w:rFonts w:ascii="Cambria" w:hAnsi="Cambria"/>
          <w:spacing w:val="-1"/>
          <w:sz w:val="20"/>
          <w:szCs w:val="20"/>
        </w:rPr>
        <w:t xml:space="preserve"> </w:t>
      </w:r>
      <w:r w:rsidR="008B1B56" w:rsidRPr="00B2698D">
        <w:rPr>
          <w:rFonts w:ascii="Cambria" w:hAnsi="Cambria"/>
          <w:sz w:val="20"/>
          <w:szCs w:val="20"/>
        </w:rPr>
        <w:t>causa</w:t>
      </w:r>
      <w:r w:rsidR="008B1B56" w:rsidRPr="00B2698D">
        <w:rPr>
          <w:rFonts w:ascii="Cambria" w:hAnsi="Cambria"/>
          <w:spacing w:val="-1"/>
          <w:sz w:val="20"/>
          <w:szCs w:val="20"/>
        </w:rPr>
        <w:t xml:space="preserve"> </w:t>
      </w:r>
      <w:r w:rsidR="008B1B56" w:rsidRPr="00B2698D">
        <w:rPr>
          <w:rFonts w:ascii="Cambria" w:hAnsi="Cambria"/>
          <w:sz w:val="20"/>
          <w:szCs w:val="20"/>
        </w:rPr>
        <w:t>en</w:t>
      </w:r>
      <w:r w:rsidR="008B1B56" w:rsidRPr="00B2698D">
        <w:rPr>
          <w:rFonts w:ascii="Cambria" w:hAnsi="Cambria"/>
          <w:spacing w:val="-1"/>
          <w:sz w:val="20"/>
          <w:szCs w:val="20"/>
        </w:rPr>
        <w:t xml:space="preserve"> </w:t>
      </w:r>
      <w:r w:rsidR="008B1B56" w:rsidRPr="00B2698D">
        <w:rPr>
          <w:rFonts w:ascii="Cambria" w:hAnsi="Cambria"/>
          <w:sz w:val="20"/>
          <w:szCs w:val="20"/>
        </w:rPr>
        <w:t>la</w:t>
      </w:r>
      <w:r w:rsidR="008B1B56" w:rsidRPr="00B2698D">
        <w:rPr>
          <w:rFonts w:ascii="Cambria" w:hAnsi="Cambria"/>
          <w:spacing w:val="-1"/>
          <w:sz w:val="20"/>
          <w:szCs w:val="20"/>
        </w:rPr>
        <w:t xml:space="preserve"> </w:t>
      </w:r>
      <w:r w:rsidR="008B1B56" w:rsidRPr="00B2698D">
        <w:rPr>
          <w:rFonts w:ascii="Cambria" w:hAnsi="Cambria"/>
          <w:sz w:val="20"/>
          <w:szCs w:val="20"/>
        </w:rPr>
        <w:t>prensa</w:t>
      </w:r>
      <w:r w:rsidR="008B1B56" w:rsidRPr="00B2698D">
        <w:rPr>
          <w:rFonts w:ascii="Cambria" w:hAnsi="Cambria"/>
          <w:spacing w:val="-2"/>
          <w:sz w:val="20"/>
          <w:szCs w:val="20"/>
        </w:rPr>
        <w:t xml:space="preserve"> </w:t>
      </w:r>
      <w:r w:rsidR="008B1B56" w:rsidRPr="00B2698D">
        <w:rPr>
          <w:rFonts w:ascii="Cambria" w:hAnsi="Cambria"/>
          <w:sz w:val="20"/>
          <w:szCs w:val="20"/>
        </w:rPr>
        <w:t>internacional</w:t>
      </w:r>
      <w:r w:rsidR="00901D41" w:rsidRPr="00B2698D">
        <w:rPr>
          <w:rStyle w:val="Refdenotaalpie"/>
          <w:rFonts w:ascii="Cambria" w:hAnsi="Cambria"/>
          <w:sz w:val="20"/>
          <w:szCs w:val="20"/>
        </w:rPr>
        <w:footnoteReference w:id="101"/>
      </w:r>
      <w:r w:rsidR="008B1B56" w:rsidRPr="00B2698D">
        <w:rPr>
          <w:rFonts w:ascii="Cambria" w:hAnsi="Cambria"/>
          <w:sz w:val="20"/>
          <w:szCs w:val="20"/>
        </w:rPr>
        <w:t>.</w:t>
      </w:r>
    </w:p>
    <w:p w14:paraId="5FB10EB3" w14:textId="77777777" w:rsidR="008B1B56" w:rsidRPr="00B2698D" w:rsidRDefault="008B1B56" w:rsidP="008B1B56">
      <w:pPr>
        <w:autoSpaceDE w:val="0"/>
        <w:autoSpaceDN w:val="0"/>
        <w:adjustRightInd w:val="0"/>
        <w:jc w:val="both"/>
        <w:rPr>
          <w:sz w:val="20"/>
          <w:szCs w:val="20"/>
          <w:lang w:val="es-PE"/>
        </w:rPr>
      </w:pPr>
    </w:p>
    <w:p w14:paraId="268DDEAB" w14:textId="77777777" w:rsidR="008B1B56" w:rsidRPr="00B2698D" w:rsidRDefault="008B1B56" w:rsidP="00447D8D">
      <w:pPr>
        <w:pStyle w:val="Ttulo1"/>
        <w:tabs>
          <w:tab w:val="left" w:pos="360"/>
        </w:tabs>
        <w:spacing w:before="0"/>
        <w:ind w:left="0"/>
        <w:rPr>
          <w:rFonts w:ascii="Cambria" w:hAnsi="Cambria"/>
        </w:rPr>
      </w:pPr>
      <w:bookmarkStart w:id="32" w:name="_Toc77597629"/>
      <w:bookmarkStart w:id="33" w:name="_Toc110398989"/>
      <w:bookmarkStart w:id="34" w:name="_Toc136860347"/>
      <w:r w:rsidRPr="00B2698D">
        <w:rPr>
          <w:rFonts w:ascii="Cambria" w:hAnsi="Cambria"/>
        </w:rPr>
        <w:t>ANÁLISIS DE DERECHO</w:t>
      </w:r>
      <w:bookmarkEnd w:id="32"/>
      <w:bookmarkEnd w:id="33"/>
      <w:bookmarkEnd w:id="34"/>
    </w:p>
    <w:p w14:paraId="61AB8498" w14:textId="0C7F8A62" w:rsidR="00847DFB" w:rsidRPr="00B2698D" w:rsidRDefault="00847DFB" w:rsidP="00447D8D">
      <w:pPr>
        <w:rPr>
          <w:rFonts w:asciiTheme="majorHAnsi" w:hAnsiTheme="majorHAnsi"/>
          <w:sz w:val="20"/>
          <w:szCs w:val="20"/>
          <w:lang w:val="es-CO"/>
        </w:rPr>
      </w:pPr>
    </w:p>
    <w:p w14:paraId="73022A36" w14:textId="1DB7D059" w:rsidR="00616CF7" w:rsidRPr="00B2698D" w:rsidRDefault="00616CF7" w:rsidP="00616C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color w:val="000000"/>
          <w:sz w:val="20"/>
          <w:szCs w:val="20"/>
        </w:rPr>
      </w:pPr>
      <w:r w:rsidRPr="00B2698D">
        <w:rPr>
          <w:rFonts w:ascii="Cambria" w:eastAsia="Times New Roman" w:hAnsi="Cambria"/>
          <w:bCs/>
          <w:color w:val="000000"/>
          <w:sz w:val="20"/>
          <w:szCs w:val="20"/>
          <w:bdr w:val="none" w:sz="0" w:space="0" w:color="auto"/>
        </w:rPr>
        <w:t xml:space="preserve">De manera preliminar, la Comisión recuerda que </w:t>
      </w:r>
      <w:r w:rsidR="003B1ADA" w:rsidRPr="00B2698D">
        <w:rPr>
          <w:rFonts w:ascii="Cambria" w:eastAsia="Times New Roman" w:hAnsi="Cambria"/>
          <w:bCs/>
          <w:color w:val="000000"/>
          <w:sz w:val="20"/>
          <w:szCs w:val="20"/>
          <w:bdr w:val="none" w:sz="0" w:space="0" w:color="auto"/>
        </w:rPr>
        <w:t xml:space="preserve">el artículo 20 del Estatuto de la Comisión y el artículo 23 de su Reglamento la autorizan a examinar presuntas violaciones de la Declaración Americana por parte de los Estados miembros de la OEA. La CIDH resalta que </w:t>
      </w:r>
      <w:r w:rsidRPr="00B2698D">
        <w:rPr>
          <w:rFonts w:ascii="Cambria" w:eastAsia="Times New Roman" w:hAnsi="Cambria"/>
          <w:bCs/>
          <w:color w:val="000000"/>
          <w:sz w:val="20"/>
          <w:szCs w:val="20"/>
          <w:bdr w:val="none" w:sz="0" w:space="0" w:color="auto"/>
        </w:rPr>
        <w:t>la Declaración Americana es fuente de obligaciones jurídicas sobre la base del compromiso de</w:t>
      </w:r>
      <w:r w:rsidR="003B1ADA" w:rsidRPr="00B2698D">
        <w:rPr>
          <w:rFonts w:ascii="Cambria" w:eastAsia="Times New Roman" w:hAnsi="Cambria"/>
          <w:bCs/>
          <w:color w:val="000000"/>
          <w:sz w:val="20"/>
          <w:szCs w:val="20"/>
          <w:bdr w:val="none" w:sz="0" w:space="0" w:color="auto"/>
        </w:rPr>
        <w:t xml:space="preserve"> los</w:t>
      </w:r>
      <w:r w:rsidRPr="00B2698D">
        <w:rPr>
          <w:rFonts w:ascii="Cambria" w:eastAsia="Times New Roman" w:hAnsi="Cambria"/>
          <w:bCs/>
          <w:color w:val="000000"/>
          <w:sz w:val="20"/>
          <w:szCs w:val="20"/>
          <w:bdr w:val="none" w:sz="0" w:space="0" w:color="auto"/>
        </w:rPr>
        <w:t xml:space="preserve"> Estado</w:t>
      </w:r>
      <w:r w:rsidR="003B1ADA" w:rsidRPr="00B2698D">
        <w:rPr>
          <w:rFonts w:ascii="Cambria" w:eastAsia="Times New Roman" w:hAnsi="Cambria"/>
          <w:bCs/>
          <w:color w:val="000000"/>
          <w:sz w:val="20"/>
          <w:szCs w:val="20"/>
          <w:bdr w:val="none" w:sz="0" w:space="0" w:color="auto"/>
        </w:rPr>
        <w:t>s</w:t>
      </w:r>
      <w:r w:rsidRPr="00B2698D">
        <w:rPr>
          <w:rFonts w:ascii="Cambria" w:eastAsia="Times New Roman" w:hAnsi="Cambria"/>
          <w:bCs/>
          <w:color w:val="000000"/>
          <w:sz w:val="20"/>
          <w:szCs w:val="20"/>
          <w:bdr w:val="none" w:sz="0" w:space="0" w:color="auto"/>
        </w:rPr>
        <w:t xml:space="preserve"> de promover la defensa de los derechos humanos</w:t>
      </w:r>
      <w:r w:rsidR="003B1ADA" w:rsidRPr="00B2698D">
        <w:rPr>
          <w:rFonts w:ascii="Cambria" w:eastAsia="Times New Roman" w:hAnsi="Cambria"/>
          <w:bCs/>
          <w:color w:val="000000"/>
          <w:sz w:val="20"/>
          <w:szCs w:val="20"/>
          <w:bdr w:val="none" w:sz="0" w:space="0" w:color="auto"/>
        </w:rPr>
        <w:t xml:space="preserve">. Ello </w:t>
      </w:r>
      <w:r w:rsidRPr="00B2698D">
        <w:rPr>
          <w:rFonts w:ascii="Cambria" w:eastAsia="Times New Roman" w:hAnsi="Cambria"/>
          <w:bCs/>
          <w:color w:val="000000"/>
          <w:sz w:val="20"/>
          <w:szCs w:val="20"/>
          <w:bdr w:val="none" w:sz="0" w:space="0" w:color="auto"/>
        </w:rPr>
        <w:t>de acuerdo con lo dispuesto y definido en la Carta de la OEA</w:t>
      </w:r>
      <w:bookmarkStart w:id="35" w:name="_Ref526241249"/>
      <w:r w:rsidRPr="00B2698D">
        <w:rPr>
          <w:rStyle w:val="Refdenotaalpie"/>
          <w:rFonts w:ascii="Cambria" w:eastAsia="Times New Roman" w:hAnsi="Cambria"/>
          <w:bCs/>
          <w:color w:val="000000"/>
          <w:sz w:val="20"/>
          <w:szCs w:val="20"/>
          <w:bdr w:val="none" w:sz="0" w:space="0" w:color="auto"/>
        </w:rPr>
        <w:footnoteReference w:id="102"/>
      </w:r>
      <w:bookmarkEnd w:id="35"/>
      <w:r w:rsidRPr="00B2698D">
        <w:rPr>
          <w:rFonts w:ascii="Cambria" w:eastAsia="Times New Roman" w:hAnsi="Cambria"/>
          <w:bCs/>
          <w:color w:val="000000"/>
          <w:sz w:val="20"/>
          <w:szCs w:val="20"/>
          <w:bdr w:val="none" w:sz="0" w:space="0" w:color="auto"/>
        </w:rPr>
        <w:t xml:space="preserve">. </w:t>
      </w:r>
    </w:p>
    <w:p w14:paraId="351A5493" w14:textId="77777777" w:rsidR="00616CF7" w:rsidRPr="00B2698D" w:rsidRDefault="00616CF7" w:rsidP="00616CF7">
      <w:pPr>
        <w:tabs>
          <w:tab w:val="left" w:pos="426"/>
        </w:tabs>
        <w:rPr>
          <w:rFonts w:ascii="Cambria" w:hAnsi="Cambria"/>
          <w:color w:val="000000"/>
          <w:sz w:val="20"/>
          <w:szCs w:val="20"/>
        </w:rPr>
      </w:pPr>
    </w:p>
    <w:p w14:paraId="4E2B6817" w14:textId="4DBC86BA" w:rsidR="00616CF7" w:rsidRPr="00B2698D" w:rsidRDefault="003B1ADA" w:rsidP="00616C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color w:val="000000"/>
          <w:sz w:val="20"/>
          <w:szCs w:val="20"/>
        </w:rPr>
      </w:pPr>
      <w:r w:rsidRPr="00B2698D">
        <w:rPr>
          <w:rFonts w:ascii="Cambria" w:eastAsia="Times New Roman" w:hAnsi="Cambria"/>
          <w:bCs/>
          <w:color w:val="000000"/>
          <w:sz w:val="20"/>
          <w:szCs w:val="20"/>
          <w:bdr w:val="none" w:sz="0" w:space="0" w:color="auto"/>
        </w:rPr>
        <w:t>Adicionalmente, l</w:t>
      </w:r>
      <w:r w:rsidR="00616CF7" w:rsidRPr="00B2698D">
        <w:rPr>
          <w:rFonts w:ascii="Cambria" w:eastAsia="Times New Roman" w:hAnsi="Cambria"/>
          <w:bCs/>
          <w:color w:val="000000"/>
          <w:sz w:val="20"/>
          <w:szCs w:val="20"/>
          <w:bdr w:val="none" w:sz="0" w:space="0" w:color="auto"/>
        </w:rPr>
        <w:t>a</w:t>
      </w:r>
      <w:r w:rsidR="00616CF7" w:rsidRPr="00B2698D">
        <w:rPr>
          <w:rFonts w:ascii="Cambria" w:eastAsia="Calibri" w:hAnsi="Cambria"/>
          <w:color w:val="000000"/>
          <w:sz w:val="20"/>
          <w:szCs w:val="22"/>
          <w:bdr w:val="none" w:sz="0" w:space="0" w:color="auto"/>
        </w:rPr>
        <w:t xml:space="preserve"> Comisión</w:t>
      </w:r>
      <w:r w:rsidR="00616CF7" w:rsidRPr="00B2698D">
        <w:rPr>
          <w:rFonts w:ascii="Cambria" w:eastAsia="Calibri" w:hAnsi="Cambria"/>
          <w:color w:val="000000"/>
          <w:sz w:val="20"/>
          <w:szCs w:val="20"/>
          <w:bdr w:val="none" w:sz="0" w:space="0" w:color="auto"/>
        </w:rPr>
        <w:t xml:space="preserve"> ha sostenido que es necesario considerar las disposiciones de la Declaración Americana en el contexto más amplio del sistema interamericano y el sistema internacional de derechos humanos, a la luz de los avances que se han producido en el campo del derecho internacional de los derechos humanos tras la adopción de la Declaración y en relación con otras normas pertinentes del derecho </w:t>
      </w:r>
      <w:r w:rsidR="00616CF7" w:rsidRPr="00B2698D">
        <w:rPr>
          <w:rFonts w:ascii="Cambria" w:eastAsia="Calibri" w:hAnsi="Cambria"/>
          <w:color w:val="000000"/>
          <w:sz w:val="20"/>
          <w:szCs w:val="20"/>
          <w:bdr w:val="none" w:sz="0" w:space="0" w:color="auto"/>
        </w:rPr>
        <w:lastRenderedPageBreak/>
        <w:t>internacional aplicables a los Estados Miembros contra los cuales se interponen debidamente quejas de violaciones de la Declaración</w:t>
      </w:r>
      <w:r w:rsidR="00616CF7" w:rsidRPr="00B2698D">
        <w:rPr>
          <w:rFonts w:ascii="Cambria" w:hAnsi="Cambria"/>
          <w:color w:val="000000"/>
          <w:sz w:val="20"/>
          <w:szCs w:val="20"/>
          <w:bdr w:val="none" w:sz="0" w:space="0" w:color="auto"/>
          <w:vertAlign w:val="superscript"/>
        </w:rPr>
        <w:footnoteReference w:id="103"/>
      </w:r>
      <w:r w:rsidR="00616CF7" w:rsidRPr="00B2698D">
        <w:rPr>
          <w:rFonts w:ascii="Cambria" w:eastAsia="Calibri" w:hAnsi="Cambria"/>
          <w:color w:val="000000"/>
          <w:sz w:val="20"/>
          <w:szCs w:val="20"/>
          <w:bdr w:val="none" w:sz="0" w:space="0" w:color="auto"/>
        </w:rPr>
        <w:t xml:space="preserve">. Los avances en el cuerpo del derecho internacional de los derechos humanos pertinentes a la interpretación y aplicación de la Declaración Americana se reflejan también en disposiciones de otros instrumentos internacionales y regionales actuales de derechos humanos, en particular la Convención Americana sobre Derechos Humanos, la cual, en muchos casos, podría considerarse que representa una expresión fidedigna de los principios fundamentales plasmados en la Declaración Americana. Aunque evidentemente la Comisión no aplica la Convención Americana a los Estados Miembros que no son partes de </w:t>
      </w:r>
      <w:proofErr w:type="gramStart"/>
      <w:r w:rsidR="00616CF7" w:rsidRPr="00B2698D">
        <w:rPr>
          <w:rFonts w:ascii="Cambria" w:eastAsia="Calibri" w:hAnsi="Cambria"/>
          <w:color w:val="000000"/>
          <w:sz w:val="20"/>
          <w:szCs w:val="20"/>
          <w:bdr w:val="none" w:sz="0" w:space="0" w:color="auto"/>
        </w:rPr>
        <w:t>la misma</w:t>
      </w:r>
      <w:proofErr w:type="gramEnd"/>
      <w:r w:rsidR="00616CF7" w:rsidRPr="00B2698D">
        <w:rPr>
          <w:rFonts w:ascii="Cambria" w:eastAsia="Calibri" w:hAnsi="Cambria"/>
          <w:color w:val="000000"/>
          <w:sz w:val="20"/>
          <w:szCs w:val="20"/>
          <w:bdr w:val="none" w:sz="0" w:space="0" w:color="auto"/>
        </w:rPr>
        <w:t>, su consideración de las normas jurídicas relativas a los derechos de los migrantes en la aplicación de las disposiciones de la Convención bien podría ser pertinente al interpretar la Declaración</w:t>
      </w:r>
      <w:r w:rsidR="00616CF7" w:rsidRPr="00B2698D">
        <w:rPr>
          <w:rFonts w:ascii="Cambria" w:eastAsia="Calibri" w:hAnsi="Cambria"/>
          <w:color w:val="000000"/>
          <w:sz w:val="20"/>
          <w:szCs w:val="20"/>
          <w:bdr w:val="none" w:sz="0" w:space="0" w:color="auto"/>
          <w:vertAlign w:val="superscript"/>
        </w:rPr>
        <w:footnoteReference w:id="104"/>
      </w:r>
      <w:r w:rsidR="00616CF7" w:rsidRPr="00B2698D">
        <w:rPr>
          <w:rFonts w:ascii="Cambria" w:eastAsia="Calibri" w:hAnsi="Cambria"/>
          <w:color w:val="000000"/>
          <w:sz w:val="20"/>
          <w:szCs w:val="20"/>
          <w:bdr w:val="none" w:sz="0" w:space="0" w:color="auto"/>
        </w:rPr>
        <w:t>.</w:t>
      </w:r>
    </w:p>
    <w:p w14:paraId="13EC8049" w14:textId="77777777" w:rsidR="00616CF7" w:rsidRPr="00B2698D" w:rsidRDefault="00616CF7" w:rsidP="00447D8D">
      <w:pPr>
        <w:rPr>
          <w:rFonts w:ascii="Cambria" w:hAnsi="Cambria"/>
          <w:sz w:val="20"/>
          <w:szCs w:val="20"/>
        </w:rPr>
      </w:pPr>
    </w:p>
    <w:p w14:paraId="36E05A39" w14:textId="6E3335BC" w:rsidR="00847DFB" w:rsidRPr="00B2698D" w:rsidRDefault="00847DFB" w:rsidP="00010EC0">
      <w:pPr>
        <w:pStyle w:val="Ttulo2"/>
        <w:numPr>
          <w:ilvl w:val="0"/>
          <w:numId w:val="58"/>
        </w:numPr>
        <w:tabs>
          <w:tab w:val="num" w:pos="720"/>
        </w:tabs>
        <w:spacing w:before="0" w:after="0"/>
        <w:ind w:left="360"/>
        <w:jc w:val="both"/>
        <w:rPr>
          <w:rFonts w:ascii="Cambria" w:hAnsi="Cambria"/>
        </w:rPr>
      </w:pPr>
      <w:bookmarkStart w:id="36" w:name="_Toc136860348"/>
      <w:r w:rsidRPr="00B2698D">
        <w:rPr>
          <w:rFonts w:ascii="Cambria" w:eastAsia="SimSun" w:hAnsi="Cambria"/>
        </w:rPr>
        <w:t>Derecho a la vida, a la libertad, a la seguridad e integridad de la persona</w:t>
      </w:r>
      <w:r w:rsidR="000E16D3" w:rsidRPr="00B2698D">
        <w:rPr>
          <w:rFonts w:ascii="Cambria" w:eastAsia="SimSun" w:hAnsi="Cambria"/>
        </w:rPr>
        <w:t>; derecho de libertad de investigación, opinión, expresión y difusión; derecho la protección a la honra, la reputación personal y la vida privada y familiar</w:t>
      </w:r>
      <w:r w:rsidR="00426CAB" w:rsidRPr="00B2698D">
        <w:rPr>
          <w:rFonts w:ascii="Cambria" w:eastAsia="SimSun" w:hAnsi="Cambria"/>
        </w:rPr>
        <w:t>; y derecho de asociación</w:t>
      </w:r>
      <w:r w:rsidR="000E16D3" w:rsidRPr="00B2698D">
        <w:rPr>
          <w:rFonts w:ascii="Cambria" w:eastAsia="SimSun" w:hAnsi="Cambria"/>
        </w:rPr>
        <w:t xml:space="preserve"> (artículos I, IV</w:t>
      </w:r>
      <w:r w:rsidR="00426CAB" w:rsidRPr="00B2698D">
        <w:rPr>
          <w:rFonts w:ascii="Cambria" w:eastAsia="SimSun" w:hAnsi="Cambria"/>
        </w:rPr>
        <w:t xml:space="preserve">, </w:t>
      </w:r>
      <w:r w:rsidR="000E16D3" w:rsidRPr="00B2698D">
        <w:rPr>
          <w:rFonts w:ascii="Cambria" w:eastAsia="SimSun" w:hAnsi="Cambria"/>
        </w:rPr>
        <w:t xml:space="preserve">V </w:t>
      </w:r>
      <w:r w:rsidR="00426CAB" w:rsidRPr="00B2698D">
        <w:rPr>
          <w:rFonts w:ascii="Cambria" w:eastAsia="SimSun" w:hAnsi="Cambria"/>
        </w:rPr>
        <w:t xml:space="preserve">y XXII </w:t>
      </w:r>
      <w:r w:rsidR="000E16D3" w:rsidRPr="00B2698D">
        <w:rPr>
          <w:rFonts w:ascii="Cambria" w:eastAsia="SimSun" w:hAnsi="Cambria"/>
        </w:rPr>
        <w:t>de la Declaración Americana)</w:t>
      </w:r>
      <w:bookmarkEnd w:id="36"/>
      <w:r w:rsidR="00616CF7" w:rsidRPr="00B2698D">
        <w:rPr>
          <w:rFonts w:ascii="Cambria" w:hAnsi="Cambria"/>
        </w:rPr>
        <w:t xml:space="preserve"> </w:t>
      </w:r>
    </w:p>
    <w:p w14:paraId="2739CF20" w14:textId="77777777" w:rsidR="000E16D3" w:rsidRPr="00B2698D" w:rsidRDefault="000E16D3" w:rsidP="000E16D3">
      <w:pPr>
        <w:rPr>
          <w:lang w:val="es-PE"/>
        </w:rPr>
      </w:pPr>
    </w:p>
    <w:p w14:paraId="28D0D20E" w14:textId="77777777" w:rsidR="000E16D3" w:rsidRPr="00B2698D" w:rsidRDefault="000E16D3">
      <w:pPr>
        <w:pStyle w:val="parrafos"/>
        <w:numPr>
          <w:ilvl w:val="0"/>
          <w:numId w:val="60"/>
        </w:numPr>
        <w:tabs>
          <w:tab w:val="clear" w:pos="360"/>
          <w:tab w:val="left" w:pos="0"/>
        </w:tabs>
        <w:ind w:left="360"/>
        <w:rPr>
          <w:b/>
          <w:bCs/>
          <w:lang w:val="es-ES"/>
        </w:rPr>
      </w:pPr>
      <w:r w:rsidRPr="00B2698D">
        <w:rPr>
          <w:b/>
          <w:bCs/>
          <w:lang w:val="es-ES"/>
        </w:rPr>
        <w:t>Consideraciones generales sobre deberes de respeto y garantía</w:t>
      </w:r>
    </w:p>
    <w:p w14:paraId="6E172A44" w14:textId="77777777" w:rsidR="000E16D3" w:rsidRPr="00B2698D" w:rsidRDefault="000E16D3" w:rsidP="000E16D3">
      <w:pPr>
        <w:pStyle w:val="parrafos"/>
        <w:rPr>
          <w:rFonts w:ascii="Cambria" w:hAnsi="Cambria"/>
          <w:lang w:val="es-ES"/>
        </w:rPr>
      </w:pPr>
    </w:p>
    <w:p w14:paraId="09BD61FA" w14:textId="3905DA19" w:rsidR="000E16D3" w:rsidRPr="00B2698D" w:rsidRDefault="000E16D3" w:rsidP="000E16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firstLine="0"/>
        <w:jc w:val="both"/>
        <w:rPr>
          <w:rFonts w:ascii="Cambria" w:hAnsi="Cambria"/>
          <w:sz w:val="20"/>
          <w:szCs w:val="20"/>
          <w:lang w:val="es-CO"/>
        </w:rPr>
      </w:pPr>
      <w:r w:rsidRPr="00B2698D">
        <w:rPr>
          <w:rFonts w:ascii="Cambria" w:hAnsi="Cambria"/>
          <w:sz w:val="20"/>
          <w:szCs w:val="20"/>
          <w:lang w:val="es-CO"/>
        </w:rPr>
        <w:t>La Comisión resalta que la responsabilidad internacional del Estado puede basarse en actos u omisiones de cualquier poder u órgano de éste que violen la Declaración Americana, y se genera en forma inmediata con el ilícito internacional atribuido. En estos supuestos, no se requiere determinar, como ocurre en el derecho penal interno, la culpabilidad de sus autores o su intencionalidad tampoco es preciso identificar individualmente a los agentes a los cuales se atribuyen los hechos violatorios</w:t>
      </w:r>
      <w:r w:rsidRPr="00B2698D">
        <w:rPr>
          <w:rStyle w:val="Refdenotaalpie"/>
          <w:rFonts w:ascii="Cambria" w:hAnsi="Cambria"/>
          <w:sz w:val="20"/>
          <w:szCs w:val="20"/>
          <w:lang w:val="es-CO"/>
        </w:rPr>
        <w:footnoteReference w:id="105"/>
      </w:r>
      <w:r w:rsidRPr="00B2698D">
        <w:rPr>
          <w:rFonts w:ascii="Cambria" w:hAnsi="Cambria"/>
          <w:sz w:val="20"/>
          <w:szCs w:val="20"/>
          <w:lang w:val="es-CO"/>
        </w:rPr>
        <w:t>. Es suficiente demostrar “que se han verificado acciones u omisiones que hayan permitido la perpetración de esas violaciones o que exista una obligación del Estado que haya sido incumplida por éste”</w:t>
      </w:r>
      <w:r w:rsidRPr="00B2698D">
        <w:rPr>
          <w:rStyle w:val="Refdenotaalpie"/>
          <w:rFonts w:ascii="Cambria" w:hAnsi="Cambria"/>
          <w:sz w:val="20"/>
          <w:szCs w:val="20"/>
          <w:lang w:val="es-CO"/>
        </w:rPr>
        <w:footnoteReference w:id="106"/>
      </w:r>
      <w:r w:rsidRPr="00B2698D">
        <w:rPr>
          <w:rFonts w:ascii="Cambria" w:hAnsi="Cambria"/>
          <w:sz w:val="20"/>
          <w:szCs w:val="20"/>
          <w:lang w:val="es-CO"/>
        </w:rPr>
        <w:t xml:space="preserve">. </w:t>
      </w:r>
    </w:p>
    <w:p w14:paraId="41645D42" w14:textId="77777777" w:rsidR="000E16D3" w:rsidRPr="00B2698D" w:rsidRDefault="000E16D3" w:rsidP="000E16D3">
      <w:pPr>
        <w:pStyle w:val="parrafos"/>
        <w:rPr>
          <w:rFonts w:ascii="Cambria" w:hAnsi="Cambria"/>
          <w:lang w:val="es-CO"/>
        </w:rPr>
      </w:pPr>
    </w:p>
    <w:p w14:paraId="0788A4EB" w14:textId="449816B0" w:rsidR="000E16D3" w:rsidRPr="00B2698D" w:rsidRDefault="000E16D3" w:rsidP="000E16D3">
      <w:pPr>
        <w:pStyle w:val="parrafos"/>
        <w:numPr>
          <w:ilvl w:val="0"/>
          <w:numId w:val="55"/>
        </w:numPr>
        <w:ind w:firstLine="0"/>
        <w:rPr>
          <w:lang w:val="es-CO"/>
        </w:rPr>
      </w:pPr>
      <w:r w:rsidRPr="00B2698D">
        <w:rPr>
          <w:rFonts w:ascii="Cambria" w:hAnsi="Cambria"/>
          <w:lang w:val="es-CO"/>
        </w:rPr>
        <w:t xml:space="preserve">Asimismo, la CIDH ha definido los contenidos de las obligaciones de respeto y de garantía. Sobre la obligación de respeto, </w:t>
      </w:r>
      <w:r w:rsidRPr="00B2698D">
        <w:rPr>
          <w:lang w:val="es-CO"/>
        </w:rPr>
        <w:t>se está ante un supuesto de inobservancia</w:t>
      </w:r>
      <w:r w:rsidRPr="00B2698D">
        <w:rPr>
          <w:rFonts w:ascii="Cambria" w:hAnsi="Cambria"/>
          <w:lang w:val="es-CO"/>
        </w:rPr>
        <w:t xml:space="preserve"> de dicho deber cuando un órgano o funcionario del Estado vulnera alguno de los derechos establecidos en el instrumento a ser analizado. También se </w:t>
      </w:r>
      <w:r w:rsidRPr="00B2698D">
        <w:rPr>
          <w:lang w:val="es-CO"/>
        </w:rPr>
        <w:t>puede comprometer la responsabilidad internacional de un Estado sea porque la violación es perpetrada por sus propios agentes o bien -aunque al principio no sean directamente atribuibles al Estado por haber sido cometidas por un particular-, cuando no se haya podido determinar quién ha sido el autor de la misma debido a la falta de diligencia del Estado para prevenir razonablemente la violación. Es así como lo importante es determinar si ese acto ilícito ha contado con la participación, el apoyo o la tolerancia de agentes estatales o ha resultado del incumplimiento, por parte del Estado, de su obligación de prevenir razonablemente las violaciones de los derechos humanos, de investigar seriamente a efecto de identificar y sancionar a los responsables y reparar adecuadamente a la víctima o sus familiares por los perjuicios causados</w:t>
      </w:r>
      <w:r w:rsidRPr="00B2698D">
        <w:rPr>
          <w:rStyle w:val="Refdenotaalpie"/>
          <w:lang w:val="es-CO"/>
        </w:rPr>
        <w:footnoteReference w:id="107"/>
      </w:r>
      <w:r w:rsidRPr="00B2698D">
        <w:rPr>
          <w:lang w:val="es-CO"/>
        </w:rPr>
        <w:t>.</w:t>
      </w:r>
    </w:p>
    <w:p w14:paraId="202B7C4D" w14:textId="77777777" w:rsidR="000E16D3" w:rsidRPr="00B2698D" w:rsidRDefault="000E16D3" w:rsidP="000E16D3">
      <w:pPr>
        <w:pStyle w:val="Prrafodelista"/>
        <w:rPr>
          <w:lang w:val="es-ES"/>
        </w:rPr>
      </w:pPr>
    </w:p>
    <w:p w14:paraId="3F4C60E7" w14:textId="097C8C73" w:rsidR="000E16D3" w:rsidRPr="00B2698D" w:rsidRDefault="000E16D3" w:rsidP="000E16D3">
      <w:pPr>
        <w:pStyle w:val="parrafos"/>
        <w:numPr>
          <w:ilvl w:val="0"/>
          <w:numId w:val="55"/>
        </w:numPr>
        <w:ind w:firstLine="0"/>
        <w:rPr>
          <w:lang w:val="es-CO"/>
        </w:rPr>
      </w:pPr>
      <w:r w:rsidRPr="00B2698D">
        <w:rPr>
          <w:lang w:val="es-CO"/>
        </w:rPr>
        <w:t xml:space="preserve">En cuanto a la obligación de garantía, la misma implica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w:t>
      </w:r>
      <w:r w:rsidRPr="00B2698D">
        <w:rPr>
          <w:lang w:val="es-CO"/>
        </w:rPr>
        <w:lastRenderedPageBreak/>
        <w:t>violación y procurar, además, el restablecimiento, si es posible, del derecho conculcado y, en su caso, la reparación de los daños producidos por la violación de los derechos humanos</w:t>
      </w:r>
      <w:r w:rsidRPr="00B2698D">
        <w:rPr>
          <w:rStyle w:val="Refdenotaalpie"/>
          <w:lang w:val="es-CO"/>
        </w:rPr>
        <w:footnoteReference w:id="108"/>
      </w:r>
      <w:r w:rsidRPr="00B2698D">
        <w:rPr>
          <w:lang w:val="es-CO"/>
        </w:rPr>
        <w:t>.</w:t>
      </w:r>
    </w:p>
    <w:p w14:paraId="3D21EAC1" w14:textId="77777777" w:rsidR="00CC6D0B" w:rsidRPr="00B2698D" w:rsidRDefault="00CC6D0B" w:rsidP="00CC6D0B">
      <w:pPr>
        <w:pStyle w:val="parrafos"/>
        <w:rPr>
          <w:lang w:val="es-ES"/>
        </w:rPr>
      </w:pPr>
    </w:p>
    <w:p w14:paraId="11D4C0DA" w14:textId="474097C8" w:rsidR="000E16D3" w:rsidRPr="00B2698D" w:rsidRDefault="000E16D3">
      <w:pPr>
        <w:pStyle w:val="Ttulo3"/>
        <w:numPr>
          <w:ilvl w:val="0"/>
          <w:numId w:val="60"/>
        </w:numPr>
        <w:tabs>
          <w:tab w:val="left" w:pos="0"/>
          <w:tab w:val="num" w:pos="720"/>
        </w:tabs>
        <w:spacing w:before="0" w:after="0"/>
        <w:ind w:left="360"/>
        <w:jc w:val="both"/>
      </w:pPr>
      <w:bookmarkStart w:id="37" w:name="_Toc99725739"/>
      <w:bookmarkStart w:id="38" w:name="_Toc136860349"/>
      <w:r w:rsidRPr="00B2698D">
        <w:t xml:space="preserve">Consideraciones generales sobre obligaciones de Estados frente </w:t>
      </w:r>
      <w:bookmarkEnd w:id="37"/>
      <w:r w:rsidRPr="00B2698D">
        <w:t>a personas defensoras de derechos humanos</w:t>
      </w:r>
      <w:r w:rsidR="00A3715E" w:rsidRPr="00B2698D">
        <w:t>.</w:t>
      </w:r>
      <w:bookmarkEnd w:id="38"/>
    </w:p>
    <w:p w14:paraId="56760E17" w14:textId="0A077AA0" w:rsidR="00CC0607" w:rsidRPr="00B2698D" w:rsidRDefault="00CC0607" w:rsidP="00CC0607">
      <w:pPr>
        <w:pStyle w:val="parrafos"/>
        <w:tabs>
          <w:tab w:val="clear" w:pos="360"/>
        </w:tabs>
        <w:rPr>
          <w:rFonts w:ascii="Cambria" w:hAnsi="Cambria"/>
          <w:color w:val="auto"/>
          <w:lang w:val="es-ES"/>
        </w:rPr>
      </w:pPr>
    </w:p>
    <w:p w14:paraId="08D658DC" w14:textId="338BC2A8" w:rsidR="000E16D3" w:rsidRPr="00B2698D" w:rsidRDefault="00CC0607" w:rsidP="00CC0607">
      <w:pPr>
        <w:pStyle w:val="parrafos"/>
        <w:numPr>
          <w:ilvl w:val="0"/>
          <w:numId w:val="55"/>
        </w:numPr>
        <w:tabs>
          <w:tab w:val="clear" w:pos="720"/>
          <w:tab w:val="num" w:pos="360"/>
        </w:tabs>
        <w:ind w:firstLine="0"/>
      </w:pPr>
      <w:r w:rsidRPr="00B2698D">
        <w:t>Respecto de las personas defensoras de derechos humanos, la CIDH ha señalado que actos de violencia, amenazas y hostigamientos en su contra tienen usualmente como objetivo disminuir su capacidad física y mental, así como amedrentarlos para evitar que continúen con sus labores, lo cual conlleva a una afectación a su derecho a la integridad personal</w:t>
      </w:r>
      <w:r w:rsidRPr="00B2698D">
        <w:rPr>
          <w:rStyle w:val="Refdenotaalpie"/>
          <w:color w:val="auto"/>
        </w:rPr>
        <w:footnoteReference w:id="109"/>
      </w:r>
      <w:r w:rsidRPr="00B2698D">
        <w:t xml:space="preserve">. Es así como los </w:t>
      </w:r>
      <w:r w:rsidR="000E16D3" w:rsidRPr="00B2698D">
        <w:t xml:space="preserve">Estados también pueden incurrir en </w:t>
      </w:r>
      <w:r w:rsidR="000E16D3" w:rsidRPr="00B2698D">
        <w:rPr>
          <w:color w:val="auto"/>
        </w:rPr>
        <w:t>responsabilidad internacional al no adoptar medidas razonables para prevenir estas agresiones en contra de personas defensoras de derechos humanos</w:t>
      </w:r>
      <w:r w:rsidR="000E16D3" w:rsidRPr="00B2698D">
        <w:rPr>
          <w:rStyle w:val="Refdenotaalpie"/>
          <w:color w:val="auto"/>
        </w:rPr>
        <w:footnoteReference w:id="110"/>
      </w:r>
      <w:r w:rsidR="000E16D3" w:rsidRPr="00B2698D">
        <w:rPr>
          <w:color w:val="auto"/>
        </w:rPr>
        <w:t xml:space="preserve">. En este sentido, la Comisión ha resaltado que </w:t>
      </w:r>
      <w:r w:rsidR="000E16D3" w:rsidRPr="00B2698D">
        <w:rPr>
          <w:color w:val="auto"/>
          <w:lang w:val="es-ES_tradnl"/>
        </w:rPr>
        <w:t>“la obligación del Estado no se limita a proporcionar medidas materiales a efectos de protege</w:t>
      </w:r>
      <w:r w:rsidR="0053638B" w:rsidRPr="00B2698D">
        <w:rPr>
          <w:color w:val="auto"/>
          <w:lang w:val="es-ES_tradnl"/>
        </w:rPr>
        <w:t>r</w:t>
      </w:r>
      <w:r w:rsidR="000E16D3" w:rsidRPr="00B2698D">
        <w:rPr>
          <w:color w:val="auto"/>
          <w:lang w:val="es-ES_tradnl"/>
        </w:rPr>
        <w:t xml:space="preserve"> (…) [las personas defensoras de derechos humanos], sino que conlleva la obligación de actuar sobre las causas estructurales que afectan [su] seguridad”</w:t>
      </w:r>
      <w:r w:rsidR="000E16D3" w:rsidRPr="00B2698D">
        <w:rPr>
          <w:rStyle w:val="Refdenotaalpie"/>
          <w:color w:val="auto"/>
          <w:lang w:val="es-ES_tradnl"/>
        </w:rPr>
        <w:footnoteReference w:id="111"/>
      </w:r>
      <w:r w:rsidR="000E16D3" w:rsidRPr="00B2698D">
        <w:rPr>
          <w:color w:val="auto"/>
          <w:lang w:val="es-ES_tradnl"/>
        </w:rPr>
        <w:t xml:space="preserve">. </w:t>
      </w:r>
    </w:p>
    <w:p w14:paraId="7370C47B" w14:textId="77777777" w:rsidR="0053638B" w:rsidRPr="00B2698D" w:rsidRDefault="0053638B" w:rsidP="0053638B">
      <w:pPr>
        <w:pStyle w:val="parrafos"/>
        <w:tabs>
          <w:tab w:val="num" w:pos="360"/>
        </w:tabs>
        <w:rPr>
          <w:lang w:val="es-ES"/>
        </w:rPr>
      </w:pPr>
    </w:p>
    <w:p w14:paraId="32EB569C" w14:textId="77777777" w:rsidR="00CC0607" w:rsidRPr="00B2698D" w:rsidRDefault="00CC0607" w:rsidP="00CC6D0B">
      <w:pPr>
        <w:pStyle w:val="parrafos"/>
        <w:numPr>
          <w:ilvl w:val="0"/>
          <w:numId w:val="55"/>
        </w:numPr>
        <w:tabs>
          <w:tab w:val="clear" w:pos="720"/>
          <w:tab w:val="num" w:pos="360"/>
        </w:tabs>
        <w:ind w:firstLine="0"/>
      </w:pPr>
      <w:r w:rsidRPr="00B2698D">
        <w:t>La Comisión resalta que</w:t>
      </w:r>
      <w:r w:rsidR="000E16D3" w:rsidRPr="00B2698D">
        <w:t xml:space="preserve"> el cumplimiento del deber de crear las condiciones necesarias para el efectivo goce y disfrute de los derechos establecidos en la </w:t>
      </w:r>
      <w:r w:rsidRPr="00B2698D">
        <w:t>Declaración Americana</w:t>
      </w:r>
      <w:r w:rsidR="000E16D3" w:rsidRPr="00B2698D">
        <w:t xml:space="preserve"> está intrínsecamente ligado a la protección y al reconocimiento de la importancia del papel que cumplen las personas defensoras de derechos humanos.</w:t>
      </w:r>
      <w:r w:rsidRPr="00B2698D">
        <w:t xml:space="preserve"> Ello en tanto</w:t>
      </w:r>
      <w:r w:rsidR="000E16D3" w:rsidRPr="00B2698D">
        <w:t xml:space="preserve"> su labor es fundamental para el fortalecimiento de la democracia y el Estado de Derecho. </w:t>
      </w:r>
    </w:p>
    <w:p w14:paraId="09665B71" w14:textId="77777777" w:rsidR="00CC0607" w:rsidRPr="00B2698D" w:rsidRDefault="00CC0607" w:rsidP="00CC0607">
      <w:pPr>
        <w:pStyle w:val="Prrafodelista"/>
        <w:rPr>
          <w:sz w:val="20"/>
          <w:szCs w:val="20"/>
          <w:lang w:val="es-ES"/>
        </w:rPr>
      </w:pPr>
    </w:p>
    <w:p w14:paraId="16F40D47" w14:textId="0BA35F7D" w:rsidR="000E16D3" w:rsidRPr="00B2698D" w:rsidRDefault="00CC0607" w:rsidP="0053638B">
      <w:pPr>
        <w:pStyle w:val="parrafos"/>
        <w:numPr>
          <w:ilvl w:val="0"/>
          <w:numId w:val="55"/>
        </w:numPr>
        <w:tabs>
          <w:tab w:val="clear" w:pos="720"/>
          <w:tab w:val="num" w:pos="360"/>
        </w:tabs>
        <w:ind w:firstLine="0"/>
        <w:rPr>
          <w:rFonts w:ascii="Cambria" w:hAnsi="Cambria"/>
        </w:rPr>
      </w:pPr>
      <w:r w:rsidRPr="00B2698D">
        <w:t>L</w:t>
      </w:r>
      <w:r w:rsidR="000E16D3" w:rsidRPr="00B2698D">
        <w:t xml:space="preserve">as actividades de vigilancia, denuncia y educación que realizan las personas defensoras de derechos </w:t>
      </w:r>
      <w:r w:rsidR="000E16D3" w:rsidRPr="00B2698D">
        <w:rPr>
          <w:rFonts w:ascii="Cambria" w:hAnsi="Cambria"/>
        </w:rPr>
        <w:t>humanos contribuyen de manera esencial a la observancia de los derechos humanos, pues actúan como garantes contra la impunidad</w:t>
      </w:r>
      <w:r w:rsidR="000E16D3" w:rsidRPr="00B2698D">
        <w:rPr>
          <w:rStyle w:val="Refdenotaalpie"/>
          <w:rFonts w:ascii="Cambria" w:hAnsi="Cambria"/>
        </w:rPr>
        <w:footnoteReference w:id="112"/>
      </w:r>
      <w:r w:rsidR="000E16D3" w:rsidRPr="00B2698D">
        <w:rPr>
          <w:rFonts w:ascii="Cambria" w:hAnsi="Cambria"/>
        </w:rPr>
        <w:t>. Frente a lo indicado, los Estados tienen el deber de facilitar los medios necesarios para que estos realicen libremente sus actividades</w:t>
      </w:r>
      <w:r w:rsidR="000E16D3" w:rsidRPr="00B2698D">
        <w:rPr>
          <w:rStyle w:val="Refdenotaalpie"/>
          <w:rFonts w:ascii="Cambria" w:hAnsi="Cambria"/>
        </w:rPr>
        <w:footnoteReference w:id="113"/>
      </w:r>
      <w:r w:rsidR="000E16D3" w:rsidRPr="00B2698D">
        <w:rPr>
          <w:rFonts w:ascii="Cambria" w:hAnsi="Cambria"/>
        </w:rPr>
        <w:t>; protegerlos cuando son objeto de amenazas para evitar los atentados a su vida e integridad; abstenerse de imponer obstáculos que dificulten la realización de su labor, e investigar seria y eficazmente las violaciones cometidas en su contra, combatiendo la impunidad.</w:t>
      </w:r>
    </w:p>
    <w:p w14:paraId="64B1C03D" w14:textId="4B8890EF" w:rsidR="00DA51B6" w:rsidRPr="00B2698D" w:rsidRDefault="00DA51B6" w:rsidP="0053638B">
      <w:pPr>
        <w:pStyle w:val="parrafos"/>
        <w:tabs>
          <w:tab w:val="num" w:pos="360"/>
        </w:tabs>
        <w:rPr>
          <w:rFonts w:ascii="Cambria" w:hAnsi="Cambria"/>
          <w:color w:val="FF0000"/>
        </w:rPr>
      </w:pPr>
    </w:p>
    <w:p w14:paraId="45A82B3E" w14:textId="77777777" w:rsidR="0053638B" w:rsidRPr="00B2698D" w:rsidRDefault="0053638B" w:rsidP="0053638B">
      <w:pPr>
        <w:pStyle w:val="parrafos"/>
        <w:numPr>
          <w:ilvl w:val="0"/>
          <w:numId w:val="55"/>
        </w:numPr>
        <w:tabs>
          <w:tab w:val="clear" w:pos="720"/>
          <w:tab w:val="num" w:pos="360"/>
        </w:tabs>
        <w:ind w:firstLine="0"/>
        <w:rPr>
          <w:rFonts w:ascii="Cambria" w:hAnsi="Cambria"/>
          <w:lang w:val="es-ES"/>
        </w:rPr>
      </w:pPr>
      <w:r w:rsidRPr="00B2698D">
        <w:rPr>
          <w:rFonts w:ascii="Cambria" w:hAnsi="Cambria"/>
          <w:color w:val="000000"/>
        </w:rPr>
        <w:t xml:space="preserve">Los anteriores deberes del Estado, además de asegurar que los defensores y las defensoras de derechos humanos puedan cumplir su labor fundamental, también guardan relación con el goce de varios derechos contenidos en la Declaración Americana, tales como los derechos a la vida, libertad de expresión, libertad de asociación y protección de la honra. Tales derechos, en su conjunto, permiten un ejercicio libre de las actividades de defensa y promoción de los derechos humanos. </w:t>
      </w:r>
    </w:p>
    <w:p w14:paraId="0E57496A" w14:textId="77777777" w:rsidR="0053638B" w:rsidRPr="00B2698D" w:rsidRDefault="0053638B" w:rsidP="0053638B">
      <w:pPr>
        <w:pStyle w:val="parrafos"/>
        <w:tabs>
          <w:tab w:val="num" w:pos="360"/>
        </w:tabs>
        <w:rPr>
          <w:rFonts w:ascii="Cambria" w:hAnsi="Cambria"/>
          <w:color w:val="FF0000"/>
        </w:rPr>
      </w:pPr>
    </w:p>
    <w:p w14:paraId="10959C4E" w14:textId="77777777" w:rsidR="0053638B" w:rsidRPr="00B2698D" w:rsidRDefault="0053638B" w:rsidP="0053638B">
      <w:pPr>
        <w:pStyle w:val="parrafos"/>
        <w:numPr>
          <w:ilvl w:val="0"/>
          <w:numId w:val="55"/>
        </w:numPr>
        <w:tabs>
          <w:tab w:val="clear" w:pos="720"/>
          <w:tab w:val="num" w:pos="360"/>
        </w:tabs>
        <w:ind w:firstLine="0"/>
        <w:rPr>
          <w:rFonts w:ascii="Cambria" w:hAnsi="Cambria"/>
        </w:rPr>
      </w:pPr>
      <w:r w:rsidRPr="00B2698D">
        <w:rPr>
          <w:rFonts w:ascii="Cambria" w:hAnsi="Cambria"/>
          <w:color w:val="auto"/>
          <w:lang w:val="es-ES"/>
        </w:rPr>
        <w:t>En relación con el derecho a la vida, dicho derecho</w:t>
      </w:r>
      <w:r w:rsidRPr="00B2698D">
        <w:rPr>
          <w:rFonts w:ascii="Cambria" w:hAnsi="Cambria"/>
          <w:lang w:val="es-ES"/>
        </w:rPr>
        <w:t xml:space="preserve"> es prerrequisito del disfrute de todos los demás derechos humanos y sin cuyo respeto los demás carecen de sentido</w:t>
      </w:r>
      <w:r w:rsidRPr="00B2698D">
        <w:rPr>
          <w:rStyle w:val="Refdenotaalpie"/>
          <w:rFonts w:ascii="Cambria" w:hAnsi="Cambria"/>
          <w:lang w:val="es-ES"/>
        </w:rPr>
        <w:footnoteReference w:id="114"/>
      </w:r>
      <w:r w:rsidRPr="00B2698D">
        <w:rPr>
          <w:rFonts w:ascii="Cambria" w:hAnsi="Cambria"/>
          <w:lang w:val="es-ES"/>
        </w:rPr>
        <w:t>. Asimismo, no sólo se presupone que ninguna persona sea privada de su vida arbitrariamente, sino que además se requiere que los Estados tomen todas las medidas apropiadas para proteger y preservar el derecho a la vida, bajo su deber de garantizar el pleno y libre ejercicio de los derechos de todas las personas bajo su jurisdicción</w:t>
      </w:r>
      <w:r w:rsidRPr="00B2698D">
        <w:rPr>
          <w:rStyle w:val="Refdenotaalpie"/>
          <w:rFonts w:ascii="Cambria" w:hAnsi="Cambria"/>
          <w:lang w:val="es-ES"/>
        </w:rPr>
        <w:footnoteReference w:id="115"/>
      </w:r>
      <w:r w:rsidRPr="00B2698D">
        <w:rPr>
          <w:rFonts w:ascii="Cambria" w:hAnsi="Cambria"/>
          <w:lang w:val="es-ES"/>
        </w:rPr>
        <w:t>.</w:t>
      </w:r>
    </w:p>
    <w:p w14:paraId="237D14D9" w14:textId="77777777" w:rsidR="0053638B" w:rsidRPr="00B2698D" w:rsidRDefault="0053638B" w:rsidP="0053638B">
      <w:pPr>
        <w:jc w:val="both"/>
        <w:rPr>
          <w:rFonts w:ascii="Cambria" w:hAnsi="Cambria"/>
          <w:sz w:val="20"/>
          <w:szCs w:val="20"/>
        </w:rPr>
      </w:pPr>
    </w:p>
    <w:p w14:paraId="69E8F81E" w14:textId="28448D97" w:rsidR="00DA51B6" w:rsidRPr="00B2698D" w:rsidRDefault="00DA51B6" w:rsidP="0053638B">
      <w:pPr>
        <w:pStyle w:val="parrafos"/>
        <w:numPr>
          <w:ilvl w:val="0"/>
          <w:numId w:val="55"/>
        </w:numPr>
        <w:tabs>
          <w:tab w:val="clear" w:pos="720"/>
          <w:tab w:val="num" w:pos="360"/>
        </w:tabs>
        <w:ind w:firstLine="0"/>
        <w:rPr>
          <w:color w:val="auto"/>
          <w:lang w:val="es-ES"/>
        </w:rPr>
      </w:pPr>
      <w:r w:rsidRPr="00B2698D">
        <w:rPr>
          <w:rFonts w:ascii="Cambria" w:hAnsi="Cambria"/>
          <w:color w:val="auto"/>
          <w:lang w:val="es-ES"/>
        </w:rPr>
        <w:lastRenderedPageBreak/>
        <w:t>Respecto del derecho a la honra y dignidad reconoce que toda persona tiene derecho al respeto de su honra y prohíbe todo ataque ilegal contra la honra o reputación. Asimismo, impone a los Estados el deber de brindar la protección de la ley</w:t>
      </w:r>
      <w:r w:rsidRPr="00B2698D">
        <w:rPr>
          <w:color w:val="auto"/>
          <w:lang w:val="es-ES"/>
        </w:rPr>
        <w:t xml:space="preserve"> contra tales ataques. En términos generales se ha indicado que el derecho a la honra se relaciona con la estima y valía propia, mientras que la reputación se refiere a la opinión que otros tienen de una persona</w:t>
      </w:r>
      <w:r w:rsidRPr="00B2698D">
        <w:rPr>
          <w:rStyle w:val="Refdenotaalpie"/>
          <w:color w:val="auto"/>
          <w:lang w:val="es-ES"/>
        </w:rPr>
        <w:footnoteReference w:id="116"/>
      </w:r>
      <w:r w:rsidRPr="00B2698D">
        <w:rPr>
          <w:color w:val="auto"/>
          <w:lang w:val="es-ES"/>
        </w:rPr>
        <w:t xml:space="preserve">. </w:t>
      </w:r>
      <w:r w:rsidRPr="00B2698D">
        <w:rPr>
          <w:lang w:val="es-ES"/>
        </w:rPr>
        <w:t>Asimismo, el Relator Especial sobre la situación de los defensores de derechos humanos ha señalado que una “manera perversa” de atacar a las personas defensoras de los derechos humanos es dañar su “honor” o su reputación bajo diversos calificativos</w:t>
      </w:r>
      <w:r w:rsidRPr="00B2698D">
        <w:rPr>
          <w:rStyle w:val="Refdenotaalpie"/>
          <w:lang w:val="es-ES"/>
        </w:rPr>
        <w:footnoteReference w:id="117"/>
      </w:r>
      <w:r w:rsidRPr="00B2698D">
        <w:rPr>
          <w:lang w:val="es-ES"/>
        </w:rPr>
        <w:t>.</w:t>
      </w:r>
      <w:r w:rsidR="00A3715E" w:rsidRPr="00B2698D">
        <w:rPr>
          <w:lang w:val="es-ES"/>
        </w:rPr>
        <w:t xml:space="preserve"> Los impactos lesivos al ejercicio de estos derechos se acentúan cuando los calificativos estigmatizantes se emiten desde voces oficiales y se amplifican por canales públicos.</w:t>
      </w:r>
    </w:p>
    <w:p w14:paraId="29839155" w14:textId="77777777" w:rsidR="00DA51B6" w:rsidRPr="00B2698D" w:rsidRDefault="00DA51B6" w:rsidP="00DA51B6">
      <w:pPr>
        <w:pStyle w:val="Prrafodelista"/>
        <w:rPr>
          <w:color w:val="auto"/>
          <w:lang w:val="es-ES"/>
        </w:rPr>
      </w:pPr>
    </w:p>
    <w:p w14:paraId="0726981A" w14:textId="18C542EC" w:rsidR="00DA51B6" w:rsidRPr="00B2698D" w:rsidRDefault="00DA51B6" w:rsidP="00DA51B6">
      <w:pPr>
        <w:pStyle w:val="parrafos"/>
        <w:numPr>
          <w:ilvl w:val="0"/>
          <w:numId w:val="55"/>
        </w:numPr>
        <w:tabs>
          <w:tab w:val="clear" w:pos="720"/>
          <w:tab w:val="num" w:pos="360"/>
        </w:tabs>
        <w:ind w:firstLine="0"/>
        <w:rPr>
          <w:rFonts w:ascii="Cambria" w:hAnsi="Cambria"/>
          <w:color w:val="auto"/>
          <w:lang w:val="es-ES"/>
        </w:rPr>
      </w:pPr>
      <w:r w:rsidRPr="00B2698D">
        <w:rPr>
          <w:color w:val="auto"/>
          <w:lang w:val="es-ES"/>
        </w:rPr>
        <w:t>En relación con el derecho a la libertad de pensamiento y expresión, la Comisión ha sostenido que éste permite el ejercicio libre de las actividades de las personas defensoras de derechos humanos</w:t>
      </w:r>
      <w:r w:rsidRPr="00B2698D">
        <w:rPr>
          <w:rStyle w:val="Refdenotaalpie"/>
          <w:color w:val="auto"/>
          <w:lang w:val="es-ES"/>
        </w:rPr>
        <w:footnoteReference w:id="118"/>
      </w:r>
      <w:r w:rsidRPr="00B2698D">
        <w:rPr>
          <w:color w:val="auto"/>
          <w:lang w:val="es-ES"/>
        </w:rPr>
        <w:t xml:space="preserve">. Es así </w:t>
      </w:r>
      <w:proofErr w:type="gramStart"/>
      <w:r w:rsidRPr="00B2698D">
        <w:rPr>
          <w:color w:val="auto"/>
          <w:lang w:val="es-ES"/>
        </w:rPr>
        <w:t>que</w:t>
      </w:r>
      <w:proofErr w:type="gramEnd"/>
      <w:r w:rsidRPr="00B2698D">
        <w:rPr>
          <w:color w:val="auto"/>
          <w:lang w:val="es-ES"/>
        </w:rPr>
        <w:t xml:space="preserve"> dicho derecho no puede ejercerse </w:t>
      </w:r>
      <w:r w:rsidRPr="00B2698D">
        <w:t>cuando las personas son víctimas</w:t>
      </w:r>
      <w:r w:rsidRPr="00B2698D">
        <w:rPr>
          <w:color w:val="auto"/>
          <w:lang w:val="es-ES"/>
        </w:rPr>
        <w:t xml:space="preserve"> de agresiones u otros actos de hostigamiento</w:t>
      </w:r>
      <w:r w:rsidRPr="00B2698D">
        <w:rPr>
          <w:rStyle w:val="Refdenotaalpie"/>
          <w:color w:val="auto"/>
          <w:lang w:val="es-ES"/>
        </w:rPr>
        <w:footnoteReference w:id="119"/>
      </w:r>
      <w:r w:rsidRPr="00B2698D">
        <w:rPr>
          <w:color w:val="auto"/>
          <w:lang w:val="es-ES"/>
        </w:rPr>
        <w:t xml:space="preserve">. </w:t>
      </w:r>
      <w:r w:rsidRPr="00B2698D">
        <w:rPr>
          <w:bCs/>
          <w:lang w:val="es-AR"/>
        </w:rPr>
        <w:t xml:space="preserve">Ello </w:t>
      </w:r>
      <w:r w:rsidRPr="00B2698D">
        <w:rPr>
          <w:rFonts w:ascii="Cambria" w:hAnsi="Cambria"/>
          <w:bCs/>
          <w:lang w:val="es-AR"/>
        </w:rPr>
        <w:t>en tanto tales hechos pueden silenciar o intimidar a quienes ejercen su derecho a expresarse críticamente o a formular denuncias por presuntas violaciones de derechos humanos</w:t>
      </w:r>
      <w:r w:rsidRPr="00B2698D">
        <w:rPr>
          <w:rStyle w:val="Refdenotaalpie"/>
          <w:rFonts w:ascii="Cambria" w:eastAsia="Trebuchet MS" w:hAnsi="Cambria"/>
          <w:bCs/>
          <w:lang w:val="es-AR"/>
        </w:rPr>
        <w:footnoteReference w:id="120"/>
      </w:r>
      <w:r w:rsidRPr="00B2698D">
        <w:rPr>
          <w:rFonts w:ascii="Cambria" w:hAnsi="Cambria"/>
          <w:bCs/>
          <w:lang w:val="es-AR"/>
        </w:rPr>
        <w:t xml:space="preserve">. </w:t>
      </w:r>
      <w:r w:rsidRPr="00B2698D">
        <w:rPr>
          <w:rFonts w:ascii="Cambria" w:hAnsi="Cambria"/>
          <w:color w:val="auto"/>
          <w:lang w:val="es-ES"/>
        </w:rPr>
        <w:t>Adicionalmente, se ha destacado la importancia de las voces de la oposición en una sociedad democrática</w:t>
      </w:r>
      <w:r w:rsidRPr="00B2698D">
        <w:rPr>
          <w:rStyle w:val="Refdenotaalpie"/>
          <w:rFonts w:ascii="Cambria" w:hAnsi="Cambria"/>
          <w:color w:val="auto"/>
          <w:lang w:val="es-ES"/>
        </w:rPr>
        <w:footnoteReference w:id="121"/>
      </w:r>
      <w:r w:rsidRPr="00B2698D">
        <w:rPr>
          <w:rFonts w:ascii="Cambria" w:hAnsi="Cambria"/>
          <w:color w:val="auto"/>
          <w:lang w:val="es-ES"/>
        </w:rPr>
        <w:t xml:space="preserve">. </w:t>
      </w:r>
    </w:p>
    <w:p w14:paraId="73D683D1" w14:textId="77777777" w:rsidR="00426CAB" w:rsidRPr="00B2698D" w:rsidRDefault="00426CAB" w:rsidP="00426CAB">
      <w:pPr>
        <w:pStyle w:val="Prrafodelista"/>
        <w:rPr>
          <w:color w:val="auto"/>
          <w:sz w:val="20"/>
          <w:szCs w:val="20"/>
          <w:lang w:val="es-ES"/>
        </w:rPr>
      </w:pPr>
    </w:p>
    <w:p w14:paraId="3E49B602" w14:textId="03569C65" w:rsidR="00426CAB" w:rsidRPr="00B2698D" w:rsidRDefault="00426CAB" w:rsidP="00426CAB">
      <w:pPr>
        <w:pStyle w:val="parrafos"/>
        <w:numPr>
          <w:ilvl w:val="0"/>
          <w:numId w:val="55"/>
        </w:numPr>
        <w:tabs>
          <w:tab w:val="clear" w:pos="720"/>
          <w:tab w:val="num" w:pos="360"/>
        </w:tabs>
        <w:ind w:firstLine="0"/>
        <w:rPr>
          <w:rFonts w:ascii="Cambria" w:hAnsi="Cambria"/>
          <w:color w:val="000000"/>
          <w:lang w:val="es-ES"/>
        </w:rPr>
      </w:pPr>
      <w:r w:rsidRPr="00B2698D">
        <w:rPr>
          <w:rFonts w:ascii="Cambria" w:hAnsi="Cambria"/>
          <w:color w:val="auto"/>
          <w:lang w:val="es-ES"/>
        </w:rPr>
        <w:t>Respecto</w:t>
      </w:r>
      <w:r w:rsidRPr="00B2698D">
        <w:rPr>
          <w:rFonts w:ascii="Cambria" w:hAnsi="Cambria"/>
          <w:color w:val="000000"/>
          <w:lang w:val="es-ES"/>
        </w:rPr>
        <w:t xml:space="preserve"> del derecho a la libertad de asociación, la Comisión recuerda que éste tiene dos dimensiones: una individual y otra social. Por un lado, ello implica que “quienes están bajo la protección de la Convención tienen (…) el derecho y la libertad de asociarse libremente con otras personas, sin intervención de las </w:t>
      </w:r>
      <w:proofErr w:type="gramStart"/>
      <w:r w:rsidRPr="00B2698D">
        <w:rPr>
          <w:rFonts w:ascii="Cambria" w:hAnsi="Cambria"/>
          <w:color w:val="000000"/>
          <w:lang w:val="es-ES"/>
        </w:rPr>
        <w:t>autoridades públicas</w:t>
      </w:r>
      <w:proofErr w:type="gramEnd"/>
      <w:r w:rsidRPr="00B2698D">
        <w:rPr>
          <w:rFonts w:ascii="Cambria" w:hAnsi="Cambria"/>
          <w:color w:val="000000"/>
          <w:lang w:val="es-ES"/>
        </w:rPr>
        <w:t xml:space="preserve"> que limiten o entorpezcan el ejercicio del respectivo derecho”</w:t>
      </w:r>
      <w:r w:rsidRPr="00B2698D">
        <w:rPr>
          <w:rStyle w:val="Refdenotaalpie"/>
          <w:rFonts w:ascii="Cambria" w:hAnsi="Cambria"/>
          <w:color w:val="000000"/>
          <w:lang w:val="es-ES"/>
        </w:rPr>
        <w:footnoteReference w:id="122"/>
      </w:r>
      <w:r w:rsidRPr="00B2698D">
        <w:rPr>
          <w:rFonts w:ascii="Cambria" w:hAnsi="Cambria"/>
          <w:color w:val="000000"/>
          <w:lang w:val="es-ES"/>
        </w:rPr>
        <w:t>. Por otro lado, la CIDH ha señalado las personas “gozan del derecho y la libertad de buscar la realización común de un fin lícito, sin presiones o intromisiones que puedan alterar o desnaturalizar su finalidad”</w:t>
      </w:r>
      <w:r w:rsidRPr="00B2698D">
        <w:rPr>
          <w:rStyle w:val="Refdenotaalpie"/>
          <w:rFonts w:ascii="Cambria" w:hAnsi="Cambria"/>
          <w:color w:val="000000"/>
          <w:lang w:val="es-ES"/>
        </w:rPr>
        <w:footnoteReference w:id="123"/>
      </w:r>
      <w:r w:rsidRPr="00B2698D">
        <w:rPr>
          <w:rFonts w:ascii="Cambria" w:hAnsi="Cambria"/>
          <w:color w:val="000000"/>
          <w:lang w:val="es-ES"/>
        </w:rPr>
        <w:t xml:space="preserve">. </w:t>
      </w:r>
      <w:r w:rsidRPr="00B2698D">
        <w:rPr>
          <w:rFonts w:ascii="Cambria" w:hAnsi="Cambria"/>
          <w:color w:val="auto"/>
          <w:lang w:val="es-ES"/>
        </w:rPr>
        <w:t>En</w:t>
      </w:r>
      <w:r w:rsidRPr="00B2698D">
        <w:rPr>
          <w:rFonts w:ascii="Cambria" w:hAnsi="Cambria"/>
          <w:color w:val="000000"/>
          <w:lang w:val="es-ES"/>
        </w:rPr>
        <w:t xml:space="preserve"> ese sentido, los Estados deben crear condiciones legales y fácticas para su ejercicio, que abarca, de ser pertinente, los deberes de prevenir atentados contra la libre asociación, incluyendo a organizaciones de protección de derechos humanos</w:t>
      </w:r>
      <w:r w:rsidRPr="00B2698D">
        <w:rPr>
          <w:rStyle w:val="Refdenotaalpie"/>
          <w:rFonts w:ascii="Cambria" w:hAnsi="Cambria"/>
          <w:color w:val="000000"/>
          <w:lang w:val="es-ES"/>
        </w:rPr>
        <w:footnoteReference w:id="124"/>
      </w:r>
      <w:r w:rsidRPr="00B2698D">
        <w:rPr>
          <w:rFonts w:ascii="Cambria" w:hAnsi="Cambria"/>
          <w:color w:val="000000"/>
          <w:lang w:val="es-ES"/>
        </w:rPr>
        <w:t>.</w:t>
      </w:r>
    </w:p>
    <w:p w14:paraId="21D23A7E" w14:textId="4125F4D7" w:rsidR="00AA3082" w:rsidRPr="00B2698D" w:rsidRDefault="00AA3082" w:rsidP="00AA30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p>
    <w:p w14:paraId="682EAE13" w14:textId="76262010" w:rsidR="00541F1A" w:rsidRPr="00B2698D" w:rsidRDefault="00541F1A">
      <w:pPr>
        <w:pStyle w:val="Ttulo3"/>
        <w:numPr>
          <w:ilvl w:val="0"/>
          <w:numId w:val="60"/>
        </w:numPr>
        <w:tabs>
          <w:tab w:val="left" w:pos="0"/>
          <w:tab w:val="num" w:pos="720"/>
        </w:tabs>
        <w:spacing w:before="0" w:after="0"/>
        <w:ind w:left="360"/>
        <w:jc w:val="both"/>
        <w:rPr>
          <w:rFonts w:ascii="Cambria" w:hAnsi="Cambria"/>
          <w:lang w:val="es-CO"/>
        </w:rPr>
      </w:pPr>
      <w:bookmarkStart w:id="39" w:name="_Toc136860350"/>
      <w:r w:rsidRPr="00B2698D">
        <w:t>Análisis</w:t>
      </w:r>
      <w:r w:rsidRPr="00B2698D">
        <w:rPr>
          <w:rFonts w:ascii="Cambria" w:hAnsi="Cambria"/>
          <w:lang w:val="es-CO"/>
        </w:rPr>
        <w:t xml:space="preserve"> del caso</w:t>
      </w:r>
      <w:bookmarkEnd w:id="39"/>
    </w:p>
    <w:p w14:paraId="73AB982E" w14:textId="73CF1B69" w:rsidR="00847DFB" w:rsidRPr="00B2698D" w:rsidRDefault="00847DFB" w:rsidP="007F37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sz w:val="20"/>
          <w:szCs w:val="20"/>
          <w:bdr w:val="none" w:sz="0" w:space="0" w:color="auto"/>
          <w:lang w:val="es-ES_tradnl"/>
        </w:rPr>
      </w:pPr>
    </w:p>
    <w:p w14:paraId="31D53881" w14:textId="3BF9866C" w:rsidR="00363A65" w:rsidRPr="00B2698D" w:rsidRDefault="001B7F8E" w:rsidP="00363A65">
      <w:pPr>
        <w:pStyle w:val="parrafos"/>
        <w:numPr>
          <w:ilvl w:val="0"/>
          <w:numId w:val="55"/>
        </w:numPr>
        <w:tabs>
          <w:tab w:val="clear" w:pos="720"/>
          <w:tab w:val="num" w:pos="360"/>
        </w:tabs>
        <w:ind w:firstLine="0"/>
        <w:rPr>
          <w:rFonts w:eastAsiaTheme="minorHAnsi"/>
          <w:bdr w:val="none" w:sz="0" w:space="0" w:color="auto"/>
          <w:lang w:val="es-ES_tradnl"/>
        </w:rPr>
      </w:pPr>
      <w:r w:rsidRPr="00B2698D">
        <w:rPr>
          <w:rFonts w:eastAsiaTheme="minorHAnsi"/>
          <w:bdr w:val="none" w:sz="0" w:space="0" w:color="auto"/>
          <w:lang w:val="es-ES_tradnl"/>
        </w:rPr>
        <w:t xml:space="preserve">La Comisión toma nota de la información presentada ante ésta sobre que </w:t>
      </w:r>
      <w:r w:rsidR="00F05FD8" w:rsidRPr="00B2698D">
        <w:rPr>
          <w:rFonts w:ascii="Cambria" w:hAnsi="Cambria"/>
        </w:rPr>
        <w:t>Oswaldo Payá y Harold Cepero eran personalidades destacadas del movimiento a favor</w:t>
      </w:r>
      <w:r w:rsidR="00F05FD8" w:rsidRPr="00B2698D">
        <w:rPr>
          <w:rFonts w:ascii="Cambria" w:hAnsi="Cambria"/>
          <w:spacing w:val="1"/>
        </w:rPr>
        <w:t xml:space="preserve"> </w:t>
      </w:r>
      <w:r w:rsidR="00F05FD8" w:rsidRPr="00B2698D">
        <w:rPr>
          <w:rFonts w:ascii="Cambria" w:hAnsi="Cambria"/>
        </w:rPr>
        <w:t xml:space="preserve">de la democracia y los derechos humanos en Cuba, que tenían una visibilidad desde fines de los años 90 y durante la década del 2000, en el marco del Proyecto Varela y la lucha y defensa de la participación democrática, y buscaban incidir en proceso de apertura y democratización en Cuba. </w:t>
      </w:r>
      <w:r w:rsidR="00EC6469" w:rsidRPr="00B2698D">
        <w:rPr>
          <w:rFonts w:eastAsiaTheme="minorHAnsi"/>
          <w:bdr w:val="none" w:sz="0" w:space="0" w:color="auto"/>
          <w:lang w:val="es-ES_tradnl"/>
        </w:rPr>
        <w:t xml:space="preserve">Asimismo, la CIDH observa que ambas personas fallecieron en un choque vehicular. En relación con las circunstancias de tal hecho, se nota posiciones contradictorias. Por un lado, la parte peticionaria alegó que un vehículo estatal fue el responsable del choque con el auto en donde se encontraban las presuntas víctimas. Por otro lado, </w:t>
      </w:r>
      <w:proofErr w:type="gramStart"/>
      <w:r w:rsidR="00EC6469" w:rsidRPr="00B2698D">
        <w:rPr>
          <w:rFonts w:eastAsiaTheme="minorHAnsi"/>
          <w:bdr w:val="none" w:sz="0" w:space="0" w:color="auto"/>
          <w:lang w:val="es-ES_tradnl"/>
        </w:rPr>
        <w:t>de acuerdo a</w:t>
      </w:r>
      <w:proofErr w:type="gramEnd"/>
      <w:r w:rsidR="00EC6469" w:rsidRPr="00B2698D">
        <w:rPr>
          <w:rFonts w:eastAsiaTheme="minorHAnsi"/>
          <w:bdr w:val="none" w:sz="0" w:space="0" w:color="auto"/>
          <w:lang w:val="es-ES_tradnl"/>
        </w:rPr>
        <w:t xml:space="preserve"> la investigación realizada a nivel interno, se concluyó que el choque fue producto de un accidente vehicular causado por el conductor, </w:t>
      </w:r>
      <w:r w:rsidR="00EC6469" w:rsidRPr="00B2698D">
        <w:rPr>
          <w:rFonts w:ascii="Cambria" w:hAnsi="Cambria"/>
          <w:lang w:val="es-ES_tradnl"/>
        </w:rPr>
        <w:t>Ángel Carromero.</w:t>
      </w:r>
    </w:p>
    <w:p w14:paraId="0AE14D71" w14:textId="77777777" w:rsidR="00363A65" w:rsidRPr="00B2698D" w:rsidRDefault="00363A65" w:rsidP="00363A65">
      <w:pPr>
        <w:pStyle w:val="parrafos"/>
        <w:tabs>
          <w:tab w:val="clear" w:pos="360"/>
        </w:tabs>
        <w:rPr>
          <w:rFonts w:eastAsiaTheme="minorHAnsi"/>
          <w:bdr w:val="none" w:sz="0" w:space="0" w:color="auto"/>
          <w:lang w:val="es-ES_tradnl"/>
        </w:rPr>
      </w:pPr>
    </w:p>
    <w:p w14:paraId="06EDEDF7" w14:textId="402B2293" w:rsidR="00363A65" w:rsidRPr="00B2698D" w:rsidRDefault="00F05FD8" w:rsidP="00363A65">
      <w:pPr>
        <w:pStyle w:val="parrafos"/>
        <w:numPr>
          <w:ilvl w:val="0"/>
          <w:numId w:val="55"/>
        </w:numPr>
        <w:tabs>
          <w:tab w:val="clear" w:pos="720"/>
          <w:tab w:val="num" w:pos="360"/>
        </w:tabs>
        <w:ind w:firstLine="0"/>
        <w:rPr>
          <w:rFonts w:eastAsiaTheme="minorHAnsi"/>
          <w:bdr w:val="none" w:sz="0" w:space="0" w:color="auto"/>
          <w:lang w:val="es-ES_tradnl"/>
        </w:rPr>
      </w:pPr>
      <w:r w:rsidRPr="00B2698D">
        <w:rPr>
          <w:rFonts w:eastAsiaTheme="minorHAnsi"/>
          <w:bdr w:val="none" w:sz="0" w:space="0" w:color="auto"/>
          <w:lang w:val="es-ES_tradnl"/>
        </w:rPr>
        <w:t>Al respecto, l</w:t>
      </w:r>
      <w:r w:rsidR="00363A65" w:rsidRPr="00B2698D">
        <w:rPr>
          <w:rFonts w:eastAsiaTheme="minorHAnsi"/>
          <w:bdr w:val="none" w:sz="0" w:space="0" w:color="auto"/>
          <w:lang w:val="es-ES_tradnl"/>
        </w:rPr>
        <w:t>a</w:t>
      </w:r>
      <w:r w:rsidR="00363A65" w:rsidRPr="00B2698D">
        <w:rPr>
          <w:rFonts w:eastAsia="Calibri"/>
        </w:rPr>
        <w:t xml:space="preserve"> Comisión ha indicado </w:t>
      </w:r>
      <w:r w:rsidR="00363A65" w:rsidRPr="00B2698D">
        <w:rPr>
          <w:rFonts w:eastAsia="Calibri"/>
          <w:lang w:val="es-ES"/>
        </w:rPr>
        <w:t xml:space="preserve">que, ante indicios que implicarían una atribución directa de responsabilidad internacional al Estado, corresponde a las autoridades a cargo de la investigación desplegar todos los esfuerzos necesarios para esclarecer las posibles responsabilidades o vínculos de autoridades </w:t>
      </w:r>
      <w:r w:rsidR="00363A65" w:rsidRPr="00B2698D">
        <w:rPr>
          <w:rFonts w:eastAsia="Calibri"/>
          <w:lang w:val="es-ES"/>
        </w:rPr>
        <w:lastRenderedPageBreak/>
        <w:t>estatales en una violación del derecho a la vida</w:t>
      </w:r>
      <w:r w:rsidR="00363A65" w:rsidRPr="00B2698D">
        <w:rPr>
          <w:rFonts w:eastAsia="Calibri"/>
          <w:vertAlign w:val="superscript"/>
          <w:lang w:val="es-ES"/>
        </w:rPr>
        <w:footnoteReference w:id="125"/>
      </w:r>
      <w:r w:rsidR="00363A65" w:rsidRPr="00B2698D">
        <w:rPr>
          <w:rFonts w:eastAsia="Calibri"/>
          <w:lang w:val="es-ES"/>
        </w:rPr>
        <w:t xml:space="preserve">. De esta manera, recae sobre el Estado la obligación de efectuar una investigación minuciosa, seria y diligente para determinar la veracidad o desvirtuar los indicios de participación de agentes estatales. De lo contrario, la Comisión ha otorgado fuerza probatoria a dichos indicios no investigados adecuadamente. En la misma línea, resulta razonable </w:t>
      </w:r>
      <w:r w:rsidR="00363A65" w:rsidRPr="00B2698D">
        <w:rPr>
          <w:rFonts w:ascii="Cambria" w:eastAsia="Calibri" w:hAnsi="Cambria"/>
        </w:rPr>
        <w:t>otorgar valor probatorio a la serie de indicios que surgen del expediente sobre la participación de agentes estatales en estos hechos. Ello en tanto concluir lo contrario implicaría permitir al Estado ampararse en la negligencia e inefectividad de la investigación penal para sustraerse de su responsabilidad</w:t>
      </w:r>
      <w:r w:rsidR="00363A65" w:rsidRPr="00B2698D">
        <w:rPr>
          <w:vertAlign w:val="superscript"/>
        </w:rPr>
        <w:footnoteReference w:id="126"/>
      </w:r>
      <w:r w:rsidR="00363A65" w:rsidRPr="00B2698D">
        <w:rPr>
          <w:rFonts w:ascii="Cambria" w:eastAsia="Calibri" w:hAnsi="Cambria"/>
        </w:rPr>
        <w:t xml:space="preserve">. </w:t>
      </w:r>
    </w:p>
    <w:p w14:paraId="33BCA472" w14:textId="77777777" w:rsidR="00363A65" w:rsidRPr="00B2698D" w:rsidRDefault="00363A65" w:rsidP="00363A65">
      <w:pPr>
        <w:pStyle w:val="parrafos"/>
        <w:rPr>
          <w:lang w:val="es-ES_tradnl"/>
        </w:rPr>
      </w:pPr>
    </w:p>
    <w:p w14:paraId="48E6477F" w14:textId="52540541" w:rsidR="00363A65" w:rsidRPr="00B2698D" w:rsidRDefault="00363A65" w:rsidP="00363A65">
      <w:pPr>
        <w:pStyle w:val="parrafos"/>
        <w:numPr>
          <w:ilvl w:val="0"/>
          <w:numId w:val="55"/>
        </w:numPr>
        <w:tabs>
          <w:tab w:val="clear" w:pos="720"/>
          <w:tab w:val="num" w:pos="360"/>
        </w:tabs>
        <w:ind w:firstLine="0"/>
        <w:rPr>
          <w:lang w:val="es-ES_tradnl"/>
        </w:rPr>
      </w:pPr>
      <w:r w:rsidRPr="00B2698D">
        <w:rPr>
          <w:lang w:val="es-ES_tradnl"/>
        </w:rPr>
        <w:t xml:space="preserve">A la luz de lo anterior, la CIDH toma nota de múltiples elementos de evidencia relacionados con la participación de agentes estatales en la muerte de los señores </w:t>
      </w:r>
      <w:proofErr w:type="spellStart"/>
      <w:r w:rsidRPr="00B2698D">
        <w:rPr>
          <w:lang w:val="es-ES_tradnl"/>
        </w:rPr>
        <w:t>Payá</w:t>
      </w:r>
      <w:proofErr w:type="spellEnd"/>
      <w:r w:rsidRPr="00B2698D">
        <w:rPr>
          <w:lang w:val="es-ES_tradnl"/>
        </w:rPr>
        <w:t xml:space="preserve"> y Cepero.</w:t>
      </w:r>
    </w:p>
    <w:p w14:paraId="31F60C5E" w14:textId="77777777" w:rsidR="00363A65" w:rsidRPr="00B2698D" w:rsidRDefault="00363A65" w:rsidP="00363A65">
      <w:pPr>
        <w:pStyle w:val="Prrafodelista"/>
        <w:rPr>
          <w:lang w:val="es-ES_tradnl"/>
        </w:rPr>
      </w:pPr>
    </w:p>
    <w:p w14:paraId="077E9687" w14:textId="77777777" w:rsidR="00F05FD8" w:rsidRPr="00B2698D" w:rsidRDefault="00363A65" w:rsidP="00F05FD8">
      <w:pPr>
        <w:pStyle w:val="parrafos"/>
        <w:numPr>
          <w:ilvl w:val="0"/>
          <w:numId w:val="55"/>
        </w:numPr>
        <w:tabs>
          <w:tab w:val="clear" w:pos="720"/>
          <w:tab w:val="num" w:pos="360"/>
        </w:tabs>
        <w:ind w:firstLine="0"/>
        <w:rPr>
          <w:lang w:val="es-ES_tradnl"/>
        </w:rPr>
      </w:pPr>
      <w:r w:rsidRPr="00B2698D">
        <w:rPr>
          <w:lang w:val="es-ES_tradnl"/>
        </w:rPr>
        <w:t xml:space="preserve">En primer lugar, </w:t>
      </w:r>
      <w:r w:rsidRPr="00B2698D">
        <w:rPr>
          <w:rFonts w:ascii="Cambria" w:hAnsi="Cambria"/>
          <w:lang w:val="es-ES_tradnl"/>
        </w:rPr>
        <w:t>Ángel Carromero ha sostenido de manera reiterada que él estaba manejando el vehículo donde se encontraban las presuntas víctimas</w:t>
      </w:r>
      <w:r w:rsidR="00F05FD8" w:rsidRPr="00B2698D">
        <w:rPr>
          <w:rFonts w:ascii="Cambria" w:hAnsi="Cambria"/>
          <w:lang w:val="es-ES_tradnl"/>
        </w:rPr>
        <w:t>. Explicó que</w:t>
      </w:r>
      <w:r w:rsidRPr="00B2698D">
        <w:rPr>
          <w:rFonts w:ascii="Cambria" w:hAnsi="Cambria"/>
          <w:lang w:val="es-ES_tradnl"/>
        </w:rPr>
        <w:t xml:space="preserve"> fue seguido y posteriormente impactado por un auto oficial.</w:t>
      </w:r>
    </w:p>
    <w:p w14:paraId="660A3563" w14:textId="77777777" w:rsidR="00363A65" w:rsidRPr="00B2698D" w:rsidRDefault="00363A65" w:rsidP="001D7E52">
      <w:pPr>
        <w:rPr>
          <w:lang w:val="es-ES_tradnl"/>
        </w:rPr>
      </w:pPr>
    </w:p>
    <w:p w14:paraId="56E364A1" w14:textId="5E529A8D" w:rsidR="004D593C" w:rsidRPr="00B2698D" w:rsidRDefault="00363A65" w:rsidP="004D593C">
      <w:pPr>
        <w:pStyle w:val="parrafos"/>
        <w:numPr>
          <w:ilvl w:val="0"/>
          <w:numId w:val="55"/>
        </w:numPr>
        <w:tabs>
          <w:tab w:val="clear" w:pos="720"/>
          <w:tab w:val="num" w:pos="360"/>
        </w:tabs>
        <w:ind w:firstLine="0"/>
        <w:rPr>
          <w:lang w:val="es-ES_tradnl"/>
        </w:rPr>
      </w:pPr>
      <w:r w:rsidRPr="00B2698D">
        <w:rPr>
          <w:lang w:val="es-ES_tradnl"/>
        </w:rPr>
        <w:t xml:space="preserve">En </w:t>
      </w:r>
      <w:r w:rsidR="001D7E52" w:rsidRPr="00B2698D">
        <w:rPr>
          <w:lang w:val="es-ES_tradnl"/>
        </w:rPr>
        <w:t>segundo</w:t>
      </w:r>
      <w:r w:rsidRPr="00B2698D">
        <w:rPr>
          <w:lang w:val="es-ES_tradnl"/>
        </w:rPr>
        <w:t xml:space="preserve"> lugar, se indicó que hubo un testigo ocular que </w:t>
      </w:r>
      <w:r w:rsidR="001D7E52" w:rsidRPr="00B2698D">
        <w:rPr>
          <w:lang w:val="es-ES_tradnl"/>
        </w:rPr>
        <w:t>corroboró la versión del señor Carromero. Se señaló que manifestó</w:t>
      </w:r>
      <w:r w:rsidRPr="00B2698D">
        <w:rPr>
          <w:lang w:val="es-ES_tradnl"/>
        </w:rPr>
        <w:t xml:space="preserve"> que no fue un accidente </w:t>
      </w:r>
      <w:r w:rsidR="00F05FD8" w:rsidRPr="00B2698D">
        <w:rPr>
          <w:lang w:val="es-ES_tradnl"/>
        </w:rPr>
        <w:t>vehicular,</w:t>
      </w:r>
      <w:r w:rsidRPr="00B2698D">
        <w:rPr>
          <w:lang w:val="es-ES_tradnl"/>
        </w:rPr>
        <w:t xml:space="preserve"> sino que otro auto estuvo involucrado en el choque. </w:t>
      </w:r>
    </w:p>
    <w:p w14:paraId="748F1574" w14:textId="77777777" w:rsidR="001D7E52" w:rsidRPr="00B2698D" w:rsidRDefault="001D7E52" w:rsidP="001D7E52">
      <w:pPr>
        <w:pStyle w:val="Prrafodelista"/>
        <w:rPr>
          <w:lang w:val="es-ES_tradnl"/>
        </w:rPr>
      </w:pPr>
    </w:p>
    <w:p w14:paraId="21FFFCB9" w14:textId="50E58D89" w:rsidR="001D7E52" w:rsidRPr="00B2698D" w:rsidRDefault="001D7E52" w:rsidP="001D7E52">
      <w:pPr>
        <w:pStyle w:val="parrafos"/>
        <w:numPr>
          <w:ilvl w:val="0"/>
          <w:numId w:val="55"/>
        </w:numPr>
        <w:tabs>
          <w:tab w:val="clear" w:pos="720"/>
          <w:tab w:val="num" w:pos="360"/>
        </w:tabs>
        <w:ind w:firstLine="0"/>
        <w:rPr>
          <w:lang w:val="es-ES_tradnl"/>
        </w:rPr>
      </w:pPr>
      <w:r w:rsidRPr="00B2698D">
        <w:rPr>
          <w:rFonts w:ascii="Cambria" w:hAnsi="Cambria"/>
          <w:lang w:val="es-ES_tradnl"/>
        </w:rPr>
        <w:t>En tercer lugar, la Comisión</w:t>
      </w:r>
      <w:r w:rsidR="00E62BC9" w:rsidRPr="00B2698D">
        <w:rPr>
          <w:rFonts w:ascii="Cambria" w:hAnsi="Cambria"/>
          <w:lang w:val="es-ES_tradnl"/>
        </w:rPr>
        <w:t xml:space="preserve">, tal como señalará en la siguiente sección, identificó múltiples irregularidades y omisiones en la investigación seguida. En particular, la CIDH nota que inmediatamente después de ocurrido el hecho, las autoridades estatales mantuvieron una posición oficial sobre que lo sucedido fue un accidente vehicular. Ello sin que se haya realizado ninguna diligencia, pericia o valoración </w:t>
      </w:r>
      <w:r w:rsidR="00E44634" w:rsidRPr="00B2698D">
        <w:rPr>
          <w:rFonts w:ascii="Cambria" w:hAnsi="Cambria"/>
          <w:lang w:val="es-ES_tradnl"/>
        </w:rPr>
        <w:t>de</w:t>
      </w:r>
      <w:r w:rsidR="00E62BC9" w:rsidRPr="00B2698D">
        <w:rPr>
          <w:rFonts w:ascii="Cambria" w:hAnsi="Cambria"/>
          <w:lang w:val="es-ES_tradnl"/>
        </w:rPr>
        <w:t xml:space="preserve"> las declaraciones de las personas sobrevivientes, así como el seguimiento de líneas de investigación relacionadas con la participación de agentes estatales en los hechos. Por el contrario, </w:t>
      </w:r>
      <w:proofErr w:type="gramStart"/>
      <w:r w:rsidR="00E62BC9" w:rsidRPr="00B2698D">
        <w:rPr>
          <w:rFonts w:ascii="Cambria" w:hAnsi="Cambria"/>
          <w:lang w:val="es-ES_tradnl"/>
        </w:rPr>
        <w:t>de acuerdo a</w:t>
      </w:r>
      <w:proofErr w:type="gramEnd"/>
      <w:r w:rsidR="00E62BC9" w:rsidRPr="00B2698D">
        <w:rPr>
          <w:rFonts w:ascii="Cambria" w:hAnsi="Cambria"/>
          <w:lang w:val="es-ES_tradnl"/>
        </w:rPr>
        <w:t xml:space="preserve"> lo sostenido por el señor Carromero y que no ha sido controvertido por el Estado, éste fue amenazado para que confiese que él era el único responsable del accidente. </w:t>
      </w:r>
    </w:p>
    <w:p w14:paraId="6C9858BD" w14:textId="77777777" w:rsidR="004D593C" w:rsidRPr="00B2698D" w:rsidRDefault="004D593C" w:rsidP="004D593C">
      <w:pPr>
        <w:pStyle w:val="Prrafodelista"/>
        <w:rPr>
          <w:rFonts w:eastAsia="Times New Roman"/>
          <w:bdr w:val="none" w:sz="0" w:space="0" w:color="auto"/>
          <w:lang w:val="es-ES"/>
        </w:rPr>
      </w:pPr>
    </w:p>
    <w:p w14:paraId="1F85E378" w14:textId="68EDA319" w:rsidR="006B6AC6" w:rsidRPr="00B2698D" w:rsidRDefault="006B6AC6" w:rsidP="004D593C">
      <w:pPr>
        <w:pStyle w:val="parrafos"/>
        <w:numPr>
          <w:ilvl w:val="0"/>
          <w:numId w:val="55"/>
        </w:numPr>
        <w:tabs>
          <w:tab w:val="clear" w:pos="720"/>
          <w:tab w:val="num" w:pos="360"/>
        </w:tabs>
        <w:ind w:firstLine="0"/>
        <w:rPr>
          <w:rFonts w:ascii="Cambria" w:hAnsi="Cambria"/>
          <w:lang w:val="es-ES_tradnl"/>
        </w:rPr>
      </w:pPr>
      <w:r w:rsidRPr="00B2698D">
        <w:rPr>
          <w:rFonts w:eastAsia="Times New Roman"/>
          <w:bdr w:val="none" w:sz="0" w:space="0" w:color="auto"/>
        </w:rPr>
        <w:t xml:space="preserve">En cuarto lugar, la CIDH toma nota de los múltiples hechos de violencia, hostigamientos y amenazas cometidos en perjuicio de los señores Payá y Cepero antes de su muerte. </w:t>
      </w:r>
      <w:r w:rsidR="004D593C" w:rsidRPr="00B2698D">
        <w:rPr>
          <w:rFonts w:ascii="Cambria" w:hAnsi="Cambria" w:cs="Cambria"/>
          <w:color w:val="000000"/>
          <w:u w:color="000000"/>
          <w:lang w:val="es-PE" w:eastAsia="es-ES"/>
        </w:rPr>
        <w:t xml:space="preserve">En particular, la Comisión </w:t>
      </w:r>
      <w:r w:rsidR="001D7E52" w:rsidRPr="00B2698D">
        <w:rPr>
          <w:rFonts w:ascii="Cambria" w:hAnsi="Cambria" w:cs="Cambria"/>
          <w:color w:val="000000"/>
          <w:u w:color="000000"/>
          <w:lang w:val="es-PE" w:eastAsia="es-ES"/>
        </w:rPr>
        <w:t>observa</w:t>
      </w:r>
      <w:r w:rsidR="004D593C" w:rsidRPr="00B2698D">
        <w:rPr>
          <w:rFonts w:ascii="Cambria" w:hAnsi="Cambria" w:cs="Cambria"/>
          <w:color w:val="000000"/>
          <w:u w:color="000000"/>
          <w:lang w:val="es-PE" w:eastAsia="es-ES"/>
        </w:rPr>
        <w:t xml:space="preserve"> </w:t>
      </w:r>
      <w:r w:rsidR="001D7E52" w:rsidRPr="00B2698D">
        <w:rPr>
          <w:rFonts w:ascii="Cambria" w:hAnsi="Cambria" w:cs="Cambria"/>
          <w:color w:val="000000"/>
          <w:u w:color="000000"/>
          <w:lang w:val="es-PE" w:eastAsia="es-ES"/>
        </w:rPr>
        <w:t>que</w:t>
      </w:r>
      <w:r w:rsidR="004D593C" w:rsidRPr="00B2698D">
        <w:rPr>
          <w:rFonts w:ascii="Cambria" w:hAnsi="Cambria" w:cs="Cambria"/>
          <w:color w:val="000000"/>
          <w:u w:color="000000"/>
          <w:lang w:val="es-PE" w:eastAsia="es-ES"/>
        </w:rPr>
        <w:t xml:space="preserve"> dentro de tales actos se encuentran algunos relacionados con accidentes vehiculares. En 2008 la familia Payá denunció que agentes estatales aflojaron las tuercas de las </w:t>
      </w:r>
      <w:r w:rsidR="00E44634" w:rsidRPr="00B2698D">
        <w:rPr>
          <w:rFonts w:ascii="Cambria" w:hAnsi="Cambria" w:cs="Cambria"/>
          <w:color w:val="000000"/>
          <w:u w:color="000000"/>
          <w:lang w:val="es-PE" w:eastAsia="es-ES"/>
        </w:rPr>
        <w:t>llantas</w:t>
      </w:r>
      <w:r w:rsidR="004D593C" w:rsidRPr="00B2698D">
        <w:rPr>
          <w:rFonts w:ascii="Cambria" w:hAnsi="Cambria" w:cs="Cambria"/>
          <w:color w:val="000000"/>
          <w:u w:color="000000"/>
          <w:lang w:val="es-PE" w:eastAsia="es-ES"/>
        </w:rPr>
        <w:t xml:space="preserve"> de su vehículo. Asimismo, solo un mes y medio antes de su muerte, el señor Payá sufrió un atentado pues un auto colisionó con el suyo. Como han afirmado sus familiares, el choque fue provocado por un agente estatal en un auto oficial. </w:t>
      </w:r>
      <w:r w:rsidRPr="00B2698D">
        <w:t xml:space="preserve">La parte peticionaria ha sostenido que a pesar de que intentaron denunciar estos hechos, las autoridades nunca </w:t>
      </w:r>
      <w:r w:rsidR="00E44634" w:rsidRPr="00B2698D">
        <w:t>tramitaron</w:t>
      </w:r>
      <w:r w:rsidRPr="00B2698D">
        <w:t xml:space="preserve"> las mismas</w:t>
      </w:r>
      <w:r w:rsidRPr="00B2698D">
        <w:rPr>
          <w:rFonts w:ascii="Cambria" w:hAnsi="Cambria"/>
        </w:rPr>
        <w:t xml:space="preserve">, </w:t>
      </w:r>
      <w:r w:rsidRPr="00B2698D">
        <w:rPr>
          <w:rFonts w:ascii="Cambria" w:eastAsia="Times New Roman" w:hAnsi="Cambria"/>
          <w:bdr w:val="none" w:sz="0" w:space="0" w:color="auto"/>
        </w:rPr>
        <w:t xml:space="preserve">indicando que ello </w:t>
      </w:r>
      <w:r w:rsidR="001D7E52" w:rsidRPr="00B2698D">
        <w:rPr>
          <w:rFonts w:ascii="Cambria" w:eastAsia="Times New Roman" w:hAnsi="Cambria"/>
          <w:bdr w:val="none" w:sz="0" w:space="0" w:color="auto"/>
        </w:rPr>
        <w:t>sucede con</w:t>
      </w:r>
      <w:r w:rsidRPr="00B2698D">
        <w:rPr>
          <w:rFonts w:ascii="Cambria" w:eastAsia="Times New Roman" w:hAnsi="Cambria"/>
          <w:bdr w:val="none" w:sz="0" w:space="0" w:color="auto"/>
        </w:rPr>
        <w:t xml:space="preserve"> las personas opositoras al gobierno.</w:t>
      </w:r>
      <w:r w:rsidR="00841521" w:rsidRPr="00B2698D">
        <w:rPr>
          <w:rFonts w:ascii="Cambria" w:eastAsia="Times New Roman" w:hAnsi="Cambria"/>
          <w:bdr w:val="none" w:sz="0" w:space="0" w:color="auto"/>
        </w:rPr>
        <w:t xml:space="preserve"> Asimismo, a pesar de esta situación de riesgo en la que se encontraban, el Estado tampoco adoptó ninguna medida de protección a su favor. </w:t>
      </w:r>
    </w:p>
    <w:p w14:paraId="6E743102" w14:textId="77777777" w:rsidR="006B6AC6" w:rsidRPr="00B2698D" w:rsidRDefault="006B6AC6" w:rsidP="006B6AC6">
      <w:pPr>
        <w:pStyle w:val="parrafos"/>
        <w:tabs>
          <w:tab w:val="clear" w:pos="360"/>
        </w:tabs>
        <w:rPr>
          <w:rFonts w:ascii="Cambria" w:hAnsi="Cambria"/>
        </w:rPr>
      </w:pPr>
    </w:p>
    <w:p w14:paraId="7A88FF53" w14:textId="23D294FF" w:rsidR="006B6AC6" w:rsidRPr="00B2698D" w:rsidRDefault="006B6AC6" w:rsidP="006B6AC6">
      <w:pPr>
        <w:pStyle w:val="parrafos"/>
        <w:numPr>
          <w:ilvl w:val="0"/>
          <w:numId w:val="55"/>
        </w:numPr>
        <w:tabs>
          <w:tab w:val="clear" w:pos="720"/>
          <w:tab w:val="num" w:pos="360"/>
        </w:tabs>
        <w:ind w:firstLine="0"/>
        <w:rPr>
          <w:rFonts w:ascii="Cambria" w:hAnsi="Cambria"/>
        </w:rPr>
      </w:pPr>
      <w:r w:rsidRPr="00B2698D">
        <w:rPr>
          <w:rFonts w:ascii="Cambria" w:eastAsia="Times New Roman" w:hAnsi="Cambria"/>
          <w:bdr w:val="none" w:sz="0" w:space="0" w:color="auto"/>
          <w:lang w:val="es-ES"/>
        </w:rPr>
        <w:t>En</w:t>
      </w:r>
      <w:r w:rsidRPr="00B2698D">
        <w:rPr>
          <w:rFonts w:ascii="Cambria" w:hAnsi="Cambria"/>
          <w:lang w:val="es-US"/>
        </w:rPr>
        <w:t xml:space="preserve"> quinto lugar, la Comisión resalta que los antecedentes señalados en contra de los señores </w:t>
      </w:r>
      <w:proofErr w:type="spellStart"/>
      <w:r w:rsidRPr="00B2698D">
        <w:rPr>
          <w:rFonts w:ascii="Cambria" w:hAnsi="Cambria"/>
          <w:lang w:val="es-US"/>
        </w:rPr>
        <w:t>Payá</w:t>
      </w:r>
      <w:proofErr w:type="spellEnd"/>
      <w:r w:rsidRPr="00B2698D">
        <w:rPr>
          <w:rFonts w:ascii="Cambria" w:hAnsi="Cambria"/>
          <w:lang w:val="es-US"/>
        </w:rPr>
        <w:t xml:space="preserve"> y Cepero se enmarcan en un contexto de violencia contra disidentes políticos y personas defensoras de derechos humanos, </w:t>
      </w:r>
      <w:r w:rsidRPr="00B2698D">
        <w:rPr>
          <w:rFonts w:ascii="Cambria" w:hAnsi="Cambria"/>
        </w:rPr>
        <w:t xml:space="preserve">en particular, actos de </w:t>
      </w:r>
      <w:r w:rsidR="001D7E52" w:rsidRPr="00B2698D">
        <w:rPr>
          <w:rFonts w:ascii="Cambria" w:hAnsi="Cambria"/>
        </w:rPr>
        <w:t xml:space="preserve">violencia, </w:t>
      </w:r>
      <w:r w:rsidRPr="00B2698D">
        <w:rPr>
          <w:rFonts w:ascii="Cambria" w:hAnsi="Cambria"/>
        </w:rPr>
        <w:t xml:space="preserve">hostigamiento y estigmatización a la que se enfrentan. </w:t>
      </w:r>
      <w:r w:rsidR="001D7E52" w:rsidRPr="00B2698D">
        <w:rPr>
          <w:rFonts w:ascii="Cambria" w:hAnsi="Cambria"/>
        </w:rPr>
        <w:t xml:space="preserve">Dicho contexto, referido en la sección anterior, resalta que estas personas se encuentran en una situación </w:t>
      </w:r>
      <w:r w:rsidRPr="00B2698D">
        <w:rPr>
          <w:rFonts w:ascii="Cambria" w:hAnsi="Cambria"/>
        </w:rPr>
        <w:t>de especial riesgo y peligro</w:t>
      </w:r>
      <w:r w:rsidR="00E62BC9" w:rsidRPr="00B2698D">
        <w:rPr>
          <w:rFonts w:ascii="Cambria" w:hAnsi="Cambria"/>
        </w:rPr>
        <w:t xml:space="preserve">. Ello al enfrentar </w:t>
      </w:r>
      <w:r w:rsidRPr="00B2698D">
        <w:rPr>
          <w:rFonts w:ascii="Cambria" w:hAnsi="Cambria"/>
        </w:rPr>
        <w:t>represión estatal ejercida con el</w:t>
      </w:r>
      <w:r w:rsidRPr="00B2698D">
        <w:rPr>
          <w:rFonts w:ascii="Cambria" w:hAnsi="Cambria"/>
          <w:spacing w:val="1"/>
        </w:rPr>
        <w:t xml:space="preserve"> </w:t>
      </w:r>
      <w:r w:rsidRPr="00B2698D">
        <w:rPr>
          <w:rFonts w:ascii="Cambria" w:hAnsi="Cambria"/>
        </w:rPr>
        <w:t xml:space="preserve">objetivo de obstaculizar o paralizar su labor de defensa y promoción de los derechos humanos. </w:t>
      </w:r>
    </w:p>
    <w:p w14:paraId="74B81F0A" w14:textId="77777777" w:rsidR="006B6AC6" w:rsidRPr="00B2698D" w:rsidRDefault="006B6AC6" w:rsidP="006B6AC6">
      <w:pPr>
        <w:pStyle w:val="Prrafodelista"/>
        <w:rPr>
          <w:sz w:val="20"/>
          <w:szCs w:val="20"/>
          <w:lang w:val="es-ES"/>
        </w:rPr>
      </w:pPr>
    </w:p>
    <w:p w14:paraId="568BC7A1" w14:textId="5DA1CBBF" w:rsidR="006B6AC6" w:rsidRPr="00B2698D" w:rsidRDefault="00104455" w:rsidP="006B6AC6">
      <w:pPr>
        <w:pStyle w:val="parrafos"/>
        <w:numPr>
          <w:ilvl w:val="0"/>
          <w:numId w:val="55"/>
        </w:numPr>
        <w:tabs>
          <w:tab w:val="clear" w:pos="720"/>
          <w:tab w:val="num" w:pos="360"/>
        </w:tabs>
        <w:ind w:firstLine="0"/>
        <w:rPr>
          <w:rFonts w:ascii="Cambria" w:hAnsi="Cambria"/>
        </w:rPr>
      </w:pPr>
      <w:r w:rsidRPr="00B2698D">
        <w:rPr>
          <w:rFonts w:ascii="Cambria" w:hAnsi="Cambria"/>
        </w:rPr>
        <w:t>En sexto lugar</w:t>
      </w:r>
      <w:r w:rsidR="006B6AC6" w:rsidRPr="00B2698D">
        <w:rPr>
          <w:rFonts w:ascii="Cambria" w:hAnsi="Cambria"/>
        </w:rPr>
        <w:t xml:space="preserve">, la Comisión resalta que </w:t>
      </w:r>
      <w:r w:rsidR="006B6AC6" w:rsidRPr="00B2698D">
        <w:rPr>
          <w:rFonts w:ascii="Cambria" w:eastAsia="Times New Roman" w:hAnsi="Cambria"/>
          <w:bdr w:val="none" w:sz="0" w:space="0" w:color="auto"/>
        </w:rPr>
        <w:t>el Estado no ha negado lo indicado por la parte peticionaria, lo cual tiene efectos jurídicos de acuerdo con lo establecido por el artículo 38 del Reglamento.</w:t>
      </w:r>
    </w:p>
    <w:p w14:paraId="218C542C" w14:textId="77777777" w:rsidR="006B6AC6" w:rsidRPr="00B2698D" w:rsidRDefault="006B6AC6" w:rsidP="006B6AC6">
      <w:pPr>
        <w:rPr>
          <w:rFonts w:ascii="Cambria" w:hAnsi="Cambria"/>
          <w:sz w:val="20"/>
          <w:szCs w:val="20"/>
          <w:lang w:val="es-ES_tradnl"/>
        </w:rPr>
      </w:pPr>
    </w:p>
    <w:p w14:paraId="4E5FAE86" w14:textId="23124E68" w:rsidR="004F118B" w:rsidRPr="00B2698D" w:rsidRDefault="00F05FD8" w:rsidP="004F118B">
      <w:pPr>
        <w:pStyle w:val="parrafos"/>
        <w:numPr>
          <w:ilvl w:val="0"/>
          <w:numId w:val="55"/>
        </w:numPr>
        <w:tabs>
          <w:tab w:val="clear" w:pos="720"/>
          <w:tab w:val="num" w:pos="360"/>
        </w:tabs>
        <w:ind w:firstLine="0"/>
        <w:rPr>
          <w:rFonts w:ascii="Cambria" w:hAnsi="Cambria"/>
          <w:lang w:val="es-ES_tradnl"/>
        </w:rPr>
      </w:pPr>
      <w:r w:rsidRPr="00B2698D">
        <w:rPr>
          <w:rFonts w:ascii="Cambria" w:hAnsi="Cambria"/>
          <w:lang w:val="es-ES_tradnl"/>
        </w:rPr>
        <w:t xml:space="preserve">En vista de lo señalado, la Comisión considera que existen </w:t>
      </w:r>
      <w:r w:rsidR="00363A65" w:rsidRPr="00B2698D">
        <w:rPr>
          <w:rFonts w:ascii="Cambria" w:hAnsi="Cambria"/>
          <w:lang w:val="es-ES_tradnl"/>
        </w:rPr>
        <w:t>indicios serios y suficientes para lle</w:t>
      </w:r>
      <w:r w:rsidRPr="00B2698D">
        <w:rPr>
          <w:rFonts w:ascii="Cambria" w:hAnsi="Cambria"/>
          <w:lang w:val="es-ES_tradnl"/>
        </w:rPr>
        <w:t>gar</w:t>
      </w:r>
      <w:r w:rsidR="00363A65" w:rsidRPr="00B2698D">
        <w:rPr>
          <w:rFonts w:ascii="Cambria" w:hAnsi="Cambria"/>
          <w:lang w:val="es-ES_tradnl"/>
        </w:rPr>
        <w:t xml:space="preserve"> a la conclusión de que agentes estatales tuvieron participación en la muerte de </w:t>
      </w:r>
      <w:r w:rsidRPr="00B2698D">
        <w:rPr>
          <w:rFonts w:ascii="Cambria" w:hAnsi="Cambria"/>
          <w:lang w:val="es-ES_tradnl"/>
        </w:rPr>
        <w:t xml:space="preserve">los señores </w:t>
      </w:r>
      <w:proofErr w:type="spellStart"/>
      <w:r w:rsidRPr="00B2698D">
        <w:rPr>
          <w:rFonts w:ascii="Cambria" w:hAnsi="Cambria"/>
          <w:lang w:val="es-ES_tradnl"/>
        </w:rPr>
        <w:t>Payá</w:t>
      </w:r>
      <w:proofErr w:type="spellEnd"/>
      <w:r w:rsidRPr="00B2698D">
        <w:rPr>
          <w:rFonts w:ascii="Cambria" w:hAnsi="Cambria"/>
          <w:lang w:val="es-ES_tradnl"/>
        </w:rPr>
        <w:t xml:space="preserve"> y Cepero. En consecuencia, la CIDH concluye que el Estado es responsable por la violación del derecho establecido en el artículo I de la Declaración Americana en perjuicio de </w:t>
      </w:r>
      <w:r w:rsidRPr="00B2698D">
        <w:rPr>
          <w:rFonts w:ascii="Cambria" w:hAnsi="Cambria"/>
        </w:rPr>
        <w:t>Oswaldo Payá y Harold Cepero.</w:t>
      </w:r>
    </w:p>
    <w:p w14:paraId="6955F40C" w14:textId="77777777" w:rsidR="00104455" w:rsidRPr="00B2698D" w:rsidRDefault="00104455" w:rsidP="00104455">
      <w:pPr>
        <w:pStyle w:val="Prrafodelista"/>
        <w:rPr>
          <w:sz w:val="20"/>
          <w:szCs w:val="20"/>
          <w:lang w:val="es-ES_tradnl"/>
        </w:rPr>
      </w:pPr>
    </w:p>
    <w:p w14:paraId="4B7B6B88" w14:textId="0AB939ED" w:rsidR="00757123" w:rsidRPr="00B2698D" w:rsidRDefault="00757123" w:rsidP="00757123">
      <w:pPr>
        <w:pStyle w:val="parrafos"/>
        <w:numPr>
          <w:ilvl w:val="0"/>
          <w:numId w:val="55"/>
        </w:numPr>
        <w:tabs>
          <w:tab w:val="clear" w:pos="720"/>
          <w:tab w:val="num" w:pos="360"/>
        </w:tabs>
        <w:ind w:firstLine="0"/>
        <w:rPr>
          <w:lang w:val="es-ES_tradnl"/>
        </w:rPr>
      </w:pPr>
      <w:r w:rsidRPr="00B2698D">
        <w:rPr>
          <w:lang w:val="es-ES"/>
        </w:rPr>
        <w:t>Adicionalmente, la</w:t>
      </w:r>
      <w:r w:rsidRPr="00B2698D">
        <w:rPr>
          <w:lang w:val="es-ES_tradnl"/>
        </w:rPr>
        <w:t xml:space="preserve"> Comisión resalta que tal como se indicó previamente, en la época de los hechos del presente caso existió un contexto de represalias y violaciones de derechos humanos contra personas defensoras de derechos humanos y personas que manifestaban una postura en disenso a las políticas del gobierno. La CIDH toma nota de que tales elementos se presentaron en este asunto. Tal como se ha establecido previamente, el señor </w:t>
      </w:r>
      <w:proofErr w:type="spellStart"/>
      <w:r w:rsidR="00A85DA8" w:rsidRPr="00B2698D">
        <w:rPr>
          <w:lang w:val="es-ES_tradnl"/>
        </w:rPr>
        <w:t>Payá</w:t>
      </w:r>
      <w:proofErr w:type="spellEnd"/>
      <w:r w:rsidRPr="00B2698D">
        <w:rPr>
          <w:lang w:val="es-ES_tradnl"/>
        </w:rPr>
        <w:t xml:space="preserve"> era un defensor de derechos humanos y líder político de suma visibilidad, </w:t>
      </w:r>
      <w:r w:rsidR="00A85DA8" w:rsidRPr="00B2698D">
        <w:rPr>
          <w:lang w:val="es-ES_tradnl"/>
        </w:rPr>
        <w:t>mientras que el señor Cepero era también un disidente político y defensor de derechos humanos. Ambos fueron suje</w:t>
      </w:r>
      <w:r w:rsidR="00904710" w:rsidRPr="00B2698D">
        <w:rPr>
          <w:lang w:val="es-ES_tradnl"/>
        </w:rPr>
        <w:t>t</w:t>
      </w:r>
      <w:r w:rsidR="00A85DA8" w:rsidRPr="00B2698D">
        <w:rPr>
          <w:lang w:val="es-ES_tradnl"/>
        </w:rPr>
        <w:t xml:space="preserve">os a diversos actos de violencia, hostigamiento, amenazas, atentados contra su vida, y finalmente, un choque vehicular que les causó la muerte. </w:t>
      </w:r>
      <w:r w:rsidR="00904710" w:rsidRPr="00B2698D">
        <w:rPr>
          <w:lang w:val="es-ES_tradnl"/>
        </w:rPr>
        <w:t xml:space="preserve">La Comisión resalta que ambas personas formaban parte del </w:t>
      </w:r>
      <w:r w:rsidR="00904710" w:rsidRPr="00B2698D">
        <w:rPr>
          <w:rFonts w:ascii="Cambria" w:hAnsi="Cambria"/>
          <w:lang w:val="es-ES_tradnl"/>
        </w:rPr>
        <w:t>Movimiento</w:t>
      </w:r>
      <w:r w:rsidR="00904710" w:rsidRPr="00B2698D">
        <w:rPr>
          <w:rFonts w:ascii="Cambria" w:hAnsi="Cambria"/>
          <w:spacing w:val="1"/>
          <w:lang w:val="es-ES_tradnl"/>
        </w:rPr>
        <w:t xml:space="preserve"> </w:t>
      </w:r>
      <w:r w:rsidR="00904710" w:rsidRPr="00B2698D">
        <w:rPr>
          <w:rFonts w:ascii="Cambria" w:hAnsi="Cambria"/>
          <w:lang w:val="es-ES_tradnl"/>
        </w:rPr>
        <w:t>Cristiano de</w:t>
      </w:r>
      <w:r w:rsidR="00904710" w:rsidRPr="00B2698D">
        <w:rPr>
          <w:rFonts w:ascii="Cambria" w:hAnsi="Cambria"/>
          <w:spacing w:val="1"/>
          <w:lang w:val="es-ES_tradnl"/>
        </w:rPr>
        <w:t xml:space="preserve"> </w:t>
      </w:r>
      <w:r w:rsidR="00904710" w:rsidRPr="00B2698D">
        <w:rPr>
          <w:rFonts w:ascii="Cambria" w:hAnsi="Cambria"/>
          <w:lang w:val="es-ES_tradnl"/>
        </w:rPr>
        <w:t xml:space="preserve">Liberación, afectando las funciones que dicha organización realizaba. </w:t>
      </w:r>
      <w:r w:rsidRPr="00B2698D">
        <w:rPr>
          <w:lang w:val="es-ES_tradnl"/>
        </w:rPr>
        <w:t xml:space="preserve">Es así como la Comisión identifica que este caso </w:t>
      </w:r>
      <w:proofErr w:type="gramStart"/>
      <w:r w:rsidRPr="00B2698D">
        <w:rPr>
          <w:lang w:val="es-ES_tradnl"/>
        </w:rPr>
        <w:t>se enmarc</w:t>
      </w:r>
      <w:r w:rsidR="00904710" w:rsidRPr="00B2698D">
        <w:rPr>
          <w:lang w:val="es-ES_tradnl"/>
        </w:rPr>
        <w:t>ó</w:t>
      </w:r>
      <w:r w:rsidRPr="00B2698D">
        <w:rPr>
          <w:lang w:val="es-ES_tradnl"/>
        </w:rPr>
        <w:t xml:space="preserve"> dentro de</w:t>
      </w:r>
      <w:proofErr w:type="gramEnd"/>
      <w:r w:rsidRPr="00B2698D">
        <w:rPr>
          <w:lang w:val="es-ES_tradnl"/>
        </w:rPr>
        <w:t xml:space="preserve"> los elementos contextuales de represión estatal de personas defensoras de derechos humanos</w:t>
      </w:r>
      <w:r w:rsidR="00A85DA8" w:rsidRPr="00B2698D">
        <w:rPr>
          <w:lang w:val="es-ES_tradnl"/>
        </w:rPr>
        <w:t xml:space="preserve"> en Cuba</w:t>
      </w:r>
      <w:r w:rsidRPr="00B2698D">
        <w:rPr>
          <w:lang w:val="es-ES_tradnl"/>
        </w:rPr>
        <w:t>.</w:t>
      </w:r>
      <w:r w:rsidR="00A85DA8" w:rsidRPr="00B2698D">
        <w:rPr>
          <w:lang w:val="es-ES_tradnl"/>
        </w:rPr>
        <w:t xml:space="preserve"> </w:t>
      </w:r>
    </w:p>
    <w:p w14:paraId="65A6F974" w14:textId="77777777" w:rsidR="00757123" w:rsidRPr="00B2698D" w:rsidRDefault="00757123" w:rsidP="00757123">
      <w:pPr>
        <w:pStyle w:val="Prrafodelista"/>
        <w:rPr>
          <w:bdr w:val="none" w:sz="0" w:space="0" w:color="auto" w:frame="1"/>
          <w:lang w:val="es-ES"/>
        </w:rPr>
      </w:pPr>
    </w:p>
    <w:p w14:paraId="51BCBEFE" w14:textId="56F41D29" w:rsidR="00757123" w:rsidRPr="00B2698D" w:rsidRDefault="00757123" w:rsidP="00A85DA8">
      <w:pPr>
        <w:pStyle w:val="parrafos"/>
        <w:numPr>
          <w:ilvl w:val="0"/>
          <w:numId w:val="55"/>
        </w:numPr>
        <w:tabs>
          <w:tab w:val="clear" w:pos="720"/>
          <w:tab w:val="num" w:pos="360"/>
        </w:tabs>
        <w:ind w:firstLine="0"/>
        <w:rPr>
          <w:bdr w:val="none" w:sz="0" w:space="0" w:color="auto" w:frame="1"/>
        </w:rPr>
      </w:pPr>
      <w:r w:rsidRPr="00B2698D">
        <w:rPr>
          <w:bdr w:val="none" w:sz="0" w:space="0" w:color="auto" w:frame="1"/>
          <w:lang w:val="es-ES"/>
        </w:rPr>
        <w:t xml:space="preserve">En virtud de todo lo expuesto, la Comisión considera que existen múltiples elementos para considerar que las diversas afectaciones sufridas por </w:t>
      </w:r>
      <w:r w:rsidR="00A85DA8" w:rsidRPr="00B2698D">
        <w:rPr>
          <w:bdr w:val="none" w:sz="0" w:space="0" w:color="auto" w:frame="1"/>
          <w:lang w:val="es-ES"/>
        </w:rPr>
        <w:t xml:space="preserve">los señores </w:t>
      </w:r>
      <w:proofErr w:type="spellStart"/>
      <w:r w:rsidR="00A85DA8" w:rsidRPr="00B2698D">
        <w:rPr>
          <w:bdr w:val="none" w:sz="0" w:space="0" w:color="auto" w:frame="1"/>
          <w:lang w:val="es-ES"/>
        </w:rPr>
        <w:t>Payá</w:t>
      </w:r>
      <w:proofErr w:type="spellEnd"/>
      <w:r w:rsidR="00A85DA8" w:rsidRPr="00B2698D">
        <w:rPr>
          <w:bdr w:val="none" w:sz="0" w:space="0" w:color="auto" w:frame="1"/>
          <w:lang w:val="es-ES"/>
        </w:rPr>
        <w:t xml:space="preserve"> y Cepero</w:t>
      </w:r>
      <w:r w:rsidRPr="00B2698D">
        <w:rPr>
          <w:bdr w:val="none" w:sz="0" w:space="0" w:color="auto" w:frame="1"/>
          <w:lang w:val="es-ES"/>
        </w:rPr>
        <w:t xml:space="preserve"> estuvieron vinculadas a su labor de defensa de derechos humanos, y que éstas tuvieron como objetivo estigmatizarlo, amedrentarlo y evitar que continúe con dichas actividades</w:t>
      </w:r>
      <w:r w:rsidR="00A85DA8" w:rsidRPr="00B2698D">
        <w:rPr>
          <w:bdr w:val="none" w:sz="0" w:space="0" w:color="auto" w:frame="1"/>
          <w:lang w:val="es-ES"/>
        </w:rPr>
        <w:t>, afectando de este modo su derecho a la honra así como a la libertad de expresión</w:t>
      </w:r>
      <w:r w:rsidRPr="00B2698D">
        <w:rPr>
          <w:bdr w:val="none" w:sz="0" w:space="0" w:color="auto" w:frame="1"/>
          <w:lang w:val="es-ES"/>
        </w:rPr>
        <w:t xml:space="preserve">. En consecuencia, la Comisión concluye que el Estado es responsable por la violación </w:t>
      </w:r>
      <w:r w:rsidR="00A85DA8" w:rsidRPr="00B2698D">
        <w:rPr>
          <w:bdr w:val="none" w:sz="0" w:space="0" w:color="auto" w:frame="1"/>
          <w:lang w:val="es-ES"/>
        </w:rPr>
        <w:t>de los derechos establecidos en los artículos IV</w:t>
      </w:r>
      <w:r w:rsidR="00904710" w:rsidRPr="00B2698D">
        <w:rPr>
          <w:bdr w:val="none" w:sz="0" w:space="0" w:color="auto" w:frame="1"/>
          <w:lang w:val="es-ES"/>
        </w:rPr>
        <w:t xml:space="preserve">, </w:t>
      </w:r>
      <w:r w:rsidR="00A85DA8" w:rsidRPr="00B2698D">
        <w:rPr>
          <w:bdr w:val="none" w:sz="0" w:space="0" w:color="auto" w:frame="1"/>
          <w:lang w:val="es-ES"/>
        </w:rPr>
        <w:t>V</w:t>
      </w:r>
      <w:r w:rsidR="00904710" w:rsidRPr="00B2698D">
        <w:rPr>
          <w:bdr w:val="none" w:sz="0" w:space="0" w:color="auto" w:frame="1"/>
          <w:lang w:val="es-ES"/>
        </w:rPr>
        <w:t xml:space="preserve"> y </w:t>
      </w:r>
      <w:r w:rsidR="00E42926" w:rsidRPr="00B2698D">
        <w:rPr>
          <w:bdr w:val="none" w:sz="0" w:space="0" w:color="auto" w:frame="1"/>
          <w:lang w:val="es-ES"/>
        </w:rPr>
        <w:t>X</w:t>
      </w:r>
      <w:r w:rsidR="00904710" w:rsidRPr="00B2698D">
        <w:rPr>
          <w:bdr w:val="none" w:sz="0" w:space="0" w:color="auto" w:frame="1"/>
          <w:lang w:val="es-ES"/>
        </w:rPr>
        <w:t>XII</w:t>
      </w:r>
      <w:r w:rsidR="00A85DA8" w:rsidRPr="00B2698D">
        <w:rPr>
          <w:bdr w:val="none" w:sz="0" w:space="0" w:color="auto" w:frame="1"/>
          <w:lang w:val="es-ES"/>
        </w:rPr>
        <w:t xml:space="preserve"> de la Declaración Americana. </w:t>
      </w:r>
    </w:p>
    <w:p w14:paraId="215DFC74" w14:textId="77777777" w:rsidR="00E62BC9" w:rsidRPr="00B2698D" w:rsidRDefault="00E62BC9" w:rsidP="00847D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b/>
          <w:bCs/>
          <w:color w:val="000000"/>
          <w:sz w:val="20"/>
          <w:szCs w:val="20"/>
          <w:u w:color="000000"/>
          <w:lang w:val="es-PE" w:eastAsia="es-ES"/>
        </w:rPr>
      </w:pPr>
    </w:p>
    <w:p w14:paraId="054CA82A" w14:textId="12CE1EB6" w:rsidR="004F118B" w:rsidRPr="00B2698D" w:rsidRDefault="00176F1B" w:rsidP="004F118B">
      <w:pPr>
        <w:pStyle w:val="Ttulo2"/>
        <w:numPr>
          <w:ilvl w:val="0"/>
          <w:numId w:val="58"/>
        </w:numPr>
        <w:tabs>
          <w:tab w:val="num" w:pos="720"/>
        </w:tabs>
        <w:spacing w:before="0" w:after="0"/>
        <w:ind w:left="360"/>
        <w:jc w:val="both"/>
        <w:rPr>
          <w:rFonts w:ascii="Cambria" w:eastAsia="SimSun" w:hAnsi="Cambria"/>
        </w:rPr>
      </w:pPr>
      <w:bookmarkStart w:id="40" w:name="_Toc136860351"/>
      <w:r w:rsidRPr="00B2698D">
        <w:rPr>
          <w:rFonts w:ascii="Cambria" w:eastAsia="SimSun" w:hAnsi="Cambria"/>
        </w:rPr>
        <w:t>Derecho de residencia y tránsito; derecho a la inviolabilidad del domicilio; derecho a la inviolabilidad y circulación de la correspondencia</w:t>
      </w:r>
      <w:r w:rsidR="00EB6D78" w:rsidRPr="00B2698D">
        <w:rPr>
          <w:rFonts w:ascii="Cambria" w:eastAsia="SimSun" w:hAnsi="Cambria"/>
        </w:rPr>
        <w:t>; y derecho de libertad de investigación, opinión, expresión y difusión</w:t>
      </w:r>
      <w:r w:rsidRPr="00B2698D">
        <w:rPr>
          <w:rFonts w:ascii="Cambria" w:eastAsia="SimSun" w:hAnsi="Cambria"/>
        </w:rPr>
        <w:t xml:space="preserve"> (artículos </w:t>
      </w:r>
      <w:r w:rsidR="00EB6D78" w:rsidRPr="00B2698D">
        <w:rPr>
          <w:rFonts w:ascii="Cambria" w:eastAsia="SimSun" w:hAnsi="Cambria"/>
        </w:rPr>
        <w:t xml:space="preserve">IV, </w:t>
      </w:r>
      <w:r w:rsidRPr="00B2698D">
        <w:rPr>
          <w:rFonts w:ascii="Cambria" w:eastAsia="SimSun" w:hAnsi="Cambria"/>
        </w:rPr>
        <w:t>VIII, IX</w:t>
      </w:r>
      <w:r w:rsidR="006C4451" w:rsidRPr="00B2698D">
        <w:rPr>
          <w:rFonts w:ascii="Cambria" w:eastAsia="SimSun" w:hAnsi="Cambria"/>
        </w:rPr>
        <w:t xml:space="preserve"> y </w:t>
      </w:r>
      <w:r w:rsidRPr="00B2698D">
        <w:rPr>
          <w:rFonts w:ascii="Cambria" w:eastAsia="SimSun" w:hAnsi="Cambria"/>
        </w:rPr>
        <w:t>X</w:t>
      </w:r>
      <w:r w:rsidR="00A85DA8" w:rsidRPr="00B2698D">
        <w:rPr>
          <w:rFonts w:ascii="Cambria" w:eastAsia="SimSun" w:hAnsi="Cambria"/>
        </w:rPr>
        <w:t xml:space="preserve"> de la Declaración Americana</w:t>
      </w:r>
      <w:r w:rsidRPr="00B2698D">
        <w:rPr>
          <w:rFonts w:ascii="Cambria" w:eastAsia="SimSun" w:hAnsi="Cambria"/>
        </w:rPr>
        <w:t>)</w:t>
      </w:r>
      <w:bookmarkEnd w:id="40"/>
    </w:p>
    <w:p w14:paraId="5C34A961" w14:textId="3A93C928" w:rsidR="004F118B" w:rsidRPr="00B2698D" w:rsidRDefault="004F118B" w:rsidP="004F118B">
      <w:pPr>
        <w:pStyle w:val="Ttulo2"/>
        <w:spacing w:before="0" w:after="0"/>
        <w:ind w:left="360"/>
        <w:jc w:val="both"/>
        <w:rPr>
          <w:rFonts w:ascii="Cambria" w:eastAsia="SimSun" w:hAnsi="Cambria"/>
        </w:rPr>
      </w:pPr>
    </w:p>
    <w:p w14:paraId="5298CC5C" w14:textId="35DDBADE" w:rsidR="00176F1B" w:rsidRPr="00B2698D" w:rsidRDefault="00176F1B">
      <w:pPr>
        <w:pStyle w:val="Prrafodelista"/>
        <w:numPr>
          <w:ilvl w:val="0"/>
          <w:numId w:val="64"/>
        </w:numPr>
        <w:ind w:left="360"/>
        <w:rPr>
          <w:b/>
          <w:bCs/>
          <w:sz w:val="20"/>
          <w:szCs w:val="20"/>
          <w:lang w:val="es-PE"/>
        </w:rPr>
      </w:pPr>
      <w:r w:rsidRPr="00B2698D">
        <w:rPr>
          <w:b/>
          <w:bCs/>
          <w:sz w:val="20"/>
          <w:szCs w:val="20"/>
          <w:lang w:val="es-PE"/>
        </w:rPr>
        <w:t>Consideración generales</w:t>
      </w:r>
    </w:p>
    <w:p w14:paraId="47BA9A48" w14:textId="088F3C33" w:rsidR="00176F1B" w:rsidRPr="00B2698D" w:rsidRDefault="00176F1B" w:rsidP="00176F1B">
      <w:pPr>
        <w:rPr>
          <w:lang w:val="es-PE"/>
        </w:rPr>
      </w:pPr>
    </w:p>
    <w:p w14:paraId="58412EBC" w14:textId="2958201A" w:rsidR="00104455" w:rsidRPr="00B2698D" w:rsidRDefault="005B564F" w:rsidP="00472978">
      <w:pPr>
        <w:pStyle w:val="parrafos"/>
        <w:numPr>
          <w:ilvl w:val="0"/>
          <w:numId w:val="55"/>
        </w:numPr>
        <w:tabs>
          <w:tab w:val="clear" w:pos="720"/>
          <w:tab w:val="num" w:pos="360"/>
        </w:tabs>
        <w:ind w:firstLine="0"/>
        <w:rPr>
          <w:lang w:val="es-ES"/>
        </w:rPr>
      </w:pPr>
      <w:r w:rsidRPr="00B2698D">
        <w:rPr>
          <w:lang w:val="es-ES"/>
        </w:rPr>
        <w:t>Respecto del derecho de residencia y tránsito, l</w:t>
      </w:r>
      <w:r w:rsidR="00472978" w:rsidRPr="00B2698D">
        <w:rPr>
          <w:lang w:val="es-ES"/>
        </w:rPr>
        <w:t xml:space="preserve">a Comisión recuerda que </w:t>
      </w:r>
      <w:r w:rsidR="00104455" w:rsidRPr="00B2698D">
        <w:rPr>
          <w:lang w:val="es-ES"/>
        </w:rPr>
        <w:t>toda persona que se halle legalmente en territorio</w:t>
      </w:r>
      <w:r w:rsidR="00104455" w:rsidRPr="00B2698D">
        <w:rPr>
          <w:rFonts w:cs="Univers"/>
          <w:lang w:val="es-ES"/>
        </w:rPr>
        <w:t xml:space="preserve"> de un Estado, tiene el derecho a circular y a residir libremente dentro de él, y el derecho de ingresar, permanecer y salir del territorio del Estado sin interferencia ilegal</w:t>
      </w:r>
      <w:r w:rsidR="00104455" w:rsidRPr="00B2698D">
        <w:rPr>
          <w:rStyle w:val="Refdenotaalpie"/>
          <w:rFonts w:cs="Univers"/>
        </w:rPr>
        <w:footnoteReference w:id="127"/>
      </w:r>
      <w:r w:rsidR="00104455" w:rsidRPr="00B2698D">
        <w:rPr>
          <w:rFonts w:cs="Univers"/>
          <w:lang w:val="es-ES"/>
        </w:rPr>
        <w:t>. Asimismo, este derecho puede resultar afectado cuando una persona es víctima de amenazas u hostigamientos y el Estado no provee las garantías necesarias para que pueda transitar y residir libremente en el territorio de que se trate, incluso cuando las amenazas y hostigamientos provienen de actores no estatales</w:t>
      </w:r>
      <w:r w:rsidR="00104455" w:rsidRPr="00B2698D">
        <w:rPr>
          <w:rStyle w:val="Refdenotaalpie"/>
        </w:rPr>
        <w:footnoteReference w:id="128"/>
      </w:r>
      <w:r w:rsidR="00104455" w:rsidRPr="00B2698D">
        <w:rPr>
          <w:rFonts w:cs="Univers"/>
          <w:lang w:val="es-ES"/>
        </w:rPr>
        <w:t xml:space="preserve">. </w:t>
      </w:r>
    </w:p>
    <w:p w14:paraId="18E3C84D" w14:textId="7587E658" w:rsidR="00472978" w:rsidRPr="00B2698D" w:rsidRDefault="00472978" w:rsidP="00472978">
      <w:pPr>
        <w:pStyle w:val="parrafos"/>
        <w:rPr>
          <w:lang w:val="es-ES"/>
        </w:rPr>
      </w:pPr>
    </w:p>
    <w:p w14:paraId="0D079202" w14:textId="4C28952D" w:rsidR="00472978" w:rsidRPr="00B2698D" w:rsidRDefault="00472978" w:rsidP="00A85DA8">
      <w:pPr>
        <w:pStyle w:val="parrafos"/>
        <w:numPr>
          <w:ilvl w:val="0"/>
          <w:numId w:val="55"/>
        </w:numPr>
        <w:tabs>
          <w:tab w:val="clear" w:pos="720"/>
          <w:tab w:val="num" w:pos="360"/>
        </w:tabs>
        <w:ind w:firstLine="0"/>
        <w:rPr>
          <w:rFonts w:ascii="Cambria" w:hAnsi="Cambria"/>
          <w:lang w:val="es-ES_tradnl"/>
        </w:rPr>
      </w:pPr>
      <w:r w:rsidRPr="00B2698D">
        <w:rPr>
          <w:rFonts w:ascii="Cambria" w:hAnsi="Cambria"/>
          <w:lang w:val="es-ES_tradnl"/>
        </w:rPr>
        <w:t xml:space="preserve">En relación con el derecho a la inviolabilidad de correspondencia, </w:t>
      </w:r>
      <w:r w:rsidR="001D5BE3" w:rsidRPr="00B2698D">
        <w:rPr>
          <w:rFonts w:ascii="Cambria" w:hAnsi="Cambria"/>
          <w:lang w:val="es-ES_tradnl"/>
        </w:rPr>
        <w:t xml:space="preserve">la CIDH remarca que </w:t>
      </w:r>
      <w:r w:rsidRPr="00B2698D">
        <w:rPr>
          <w:rFonts w:ascii="Cambria" w:hAnsi="Cambria"/>
          <w:lang w:val="es-ES_tradnl"/>
        </w:rPr>
        <w:t xml:space="preserve">dicha protección </w:t>
      </w:r>
      <w:r w:rsidR="001D5BE3" w:rsidRPr="00B2698D">
        <w:rPr>
          <w:rFonts w:ascii="Cambria" w:hAnsi="Cambria"/>
          <w:lang w:val="es-ES_tradnl"/>
        </w:rPr>
        <w:t>abarca</w:t>
      </w:r>
      <w:r w:rsidRPr="00B2698D">
        <w:rPr>
          <w:rFonts w:ascii="Cambria" w:hAnsi="Cambria"/>
          <w:lang w:val="es-ES_tradnl"/>
        </w:rPr>
        <w:t xml:space="preserve"> las comunicaciones telefónicas</w:t>
      </w:r>
      <w:r w:rsidRPr="00B2698D">
        <w:rPr>
          <w:rStyle w:val="Refdenotaalpie"/>
          <w:rFonts w:ascii="Cambria" w:eastAsia="Cambria" w:hAnsi="Cambria"/>
          <w:lang w:val="es-ES_tradnl"/>
        </w:rPr>
        <w:footnoteReference w:id="129"/>
      </w:r>
      <w:r w:rsidRPr="00B2698D">
        <w:rPr>
          <w:rFonts w:ascii="Cambria" w:hAnsi="Cambria"/>
          <w:lang w:val="es-ES_tradnl"/>
        </w:rPr>
        <w:t xml:space="preserve">. </w:t>
      </w:r>
      <w:r w:rsidR="001D5BE3" w:rsidRPr="00B2698D">
        <w:rPr>
          <w:rFonts w:ascii="Cambria" w:hAnsi="Cambria"/>
          <w:lang w:val="es-ES_tradnl"/>
        </w:rPr>
        <w:t>Es así como l</w:t>
      </w:r>
      <w:r w:rsidRPr="00B2698D">
        <w:rPr>
          <w:rFonts w:ascii="Cambria" w:hAnsi="Cambria"/>
          <w:lang w:val="es-ES_tradnl"/>
        </w:rPr>
        <w:t xml:space="preserve">a protección de las comunicaciones alcanza a los datos tendientes a identificar la comunicación, como son por ejemplo los números de los destinatarios, la frecuencia de las llamadas y la duración de </w:t>
      </w:r>
      <w:proofErr w:type="gramStart"/>
      <w:r w:rsidRPr="00B2698D">
        <w:rPr>
          <w:rFonts w:ascii="Cambria" w:hAnsi="Cambria"/>
          <w:lang w:val="es-ES_tradnl"/>
        </w:rPr>
        <w:t>las mismas</w:t>
      </w:r>
      <w:proofErr w:type="gramEnd"/>
      <w:r w:rsidRPr="00B2698D">
        <w:rPr>
          <w:rFonts w:ascii="Cambria" w:hAnsi="Cambria"/>
          <w:lang w:val="es-ES_tradnl"/>
        </w:rPr>
        <w:t xml:space="preserve">. Estos datos constituyen parte integral de la comunicación, tanto como el contenido, y su almacenamiento también constituye una interferencia o intromisión en la vida privada y las comunicaciones de la persona. Además, </w:t>
      </w:r>
      <w:r w:rsidR="001D5BE3" w:rsidRPr="00B2698D">
        <w:rPr>
          <w:rFonts w:ascii="Cambria" w:hAnsi="Cambria"/>
          <w:lang w:val="es-ES_tradnl"/>
        </w:rPr>
        <w:t xml:space="preserve">la Comisión resalta que </w:t>
      </w:r>
      <w:r w:rsidRPr="00B2698D">
        <w:rPr>
          <w:rFonts w:ascii="Cambria" w:hAnsi="Cambria"/>
          <w:lang w:val="es-ES_tradnl"/>
        </w:rPr>
        <w:t>no solo se prohíbe la interceptación, sino también el derecho al secreto respecto de lo que se produzcan en ese espacio reservado con la consiguiente prohibición de divulgación o circulación de la información capturada, sin consentimiento del titular, en ese espacio de protección reservado a la persona</w:t>
      </w:r>
      <w:r w:rsidRPr="00B2698D">
        <w:rPr>
          <w:rStyle w:val="Refdenotaalpie"/>
          <w:rFonts w:ascii="Cambria" w:eastAsia="Cambria" w:hAnsi="Cambria"/>
          <w:lang w:val="es-ES_tradnl"/>
        </w:rPr>
        <w:footnoteReference w:id="130"/>
      </w:r>
      <w:r w:rsidRPr="00B2698D">
        <w:rPr>
          <w:rFonts w:ascii="Cambria" w:hAnsi="Cambria"/>
          <w:lang w:val="es-ES_tradnl"/>
        </w:rPr>
        <w:t>.</w:t>
      </w:r>
    </w:p>
    <w:p w14:paraId="76791118" w14:textId="77777777" w:rsidR="00472978" w:rsidRPr="00B2698D" w:rsidRDefault="00472978" w:rsidP="00472978">
      <w:pPr>
        <w:tabs>
          <w:tab w:val="left" w:pos="426"/>
        </w:tabs>
        <w:jc w:val="both"/>
        <w:rPr>
          <w:rFonts w:ascii="Cambria" w:hAnsi="Cambria"/>
          <w:sz w:val="20"/>
          <w:szCs w:val="20"/>
          <w:lang w:val="es-ES_tradnl"/>
        </w:rPr>
      </w:pPr>
    </w:p>
    <w:p w14:paraId="1D91B2AB" w14:textId="525FA253" w:rsidR="00472978" w:rsidRPr="00B2698D" w:rsidRDefault="001D5BE3" w:rsidP="00A85DA8">
      <w:pPr>
        <w:pStyle w:val="parrafos"/>
        <w:numPr>
          <w:ilvl w:val="0"/>
          <w:numId w:val="55"/>
        </w:numPr>
        <w:tabs>
          <w:tab w:val="clear" w:pos="720"/>
          <w:tab w:val="num" w:pos="360"/>
        </w:tabs>
        <w:ind w:firstLine="0"/>
        <w:rPr>
          <w:rFonts w:ascii="Cambria" w:hAnsi="Cambria"/>
          <w:lang w:val="es-ES_tradnl"/>
        </w:rPr>
      </w:pPr>
      <w:r w:rsidRPr="00B2698D">
        <w:rPr>
          <w:lang w:val="es-ES_tradnl"/>
        </w:rPr>
        <w:t xml:space="preserve">Adicionalmente, </w:t>
      </w:r>
      <w:r w:rsidRPr="00B2698D">
        <w:rPr>
          <w:lang w:val="es-ES"/>
        </w:rPr>
        <w:t>e</w:t>
      </w:r>
      <w:r w:rsidR="00472978" w:rsidRPr="00B2698D">
        <w:rPr>
          <w:lang w:val="es-ES"/>
        </w:rPr>
        <w:t>l</w:t>
      </w:r>
      <w:r w:rsidR="00472978" w:rsidRPr="00B2698D">
        <w:rPr>
          <w:rFonts w:ascii="Cambria" w:hAnsi="Cambria"/>
          <w:lang w:val="es-ES_tradnl"/>
        </w:rPr>
        <w:t xml:space="preserve"> derecho a que nadie puede ser objeto de injerencias arbitrarias o abusivas en su domicilio o en su correspondencia, es un presupuesto del ejercicio del derecho a la libertad de expresión, que debe ser protegido por la ley y estrictamente promovido en la política pública. Esto está ligado a la obligación estatal de crear un ambiente protegido para el ejercicio del derecho a la libertad de expresión, toda vez que la </w:t>
      </w:r>
      <w:r w:rsidR="00472978" w:rsidRPr="00B2698D">
        <w:rPr>
          <w:rFonts w:ascii="Cambria" w:hAnsi="Cambria"/>
          <w:lang w:val="es-ES_tradnl"/>
        </w:rPr>
        <w:lastRenderedPageBreak/>
        <w:t>vulneración de la privacidad de las comunicaciones tiene un efecto inhibitorio y afecta el pleno ejercicio del derecho a comunicarse</w:t>
      </w:r>
      <w:r w:rsidR="00472978" w:rsidRPr="00B2698D">
        <w:rPr>
          <w:rStyle w:val="Refdenotaalpie"/>
          <w:rFonts w:ascii="Cambria" w:eastAsia="Cambria" w:hAnsi="Cambria"/>
          <w:lang w:val="es-ES_tradnl"/>
        </w:rPr>
        <w:footnoteReference w:id="131"/>
      </w:r>
      <w:r w:rsidR="00472978" w:rsidRPr="00B2698D">
        <w:rPr>
          <w:rFonts w:ascii="Cambria" w:hAnsi="Cambria"/>
          <w:lang w:val="es-ES_tradnl"/>
        </w:rPr>
        <w:t>.</w:t>
      </w:r>
    </w:p>
    <w:p w14:paraId="798001CA" w14:textId="77777777" w:rsidR="00472978" w:rsidRPr="00B2698D" w:rsidRDefault="00472978" w:rsidP="00472978">
      <w:pPr>
        <w:tabs>
          <w:tab w:val="left" w:pos="426"/>
        </w:tabs>
        <w:jc w:val="both"/>
        <w:rPr>
          <w:rFonts w:ascii="Cambria" w:hAnsi="Cambria"/>
          <w:sz w:val="20"/>
          <w:szCs w:val="20"/>
          <w:lang w:val="es-ES_tradnl"/>
        </w:rPr>
      </w:pPr>
    </w:p>
    <w:p w14:paraId="3ED1A103" w14:textId="335FE8D3" w:rsidR="00472978" w:rsidRPr="00B2698D" w:rsidRDefault="00472978" w:rsidP="00A85DA8">
      <w:pPr>
        <w:pStyle w:val="parrafos"/>
        <w:numPr>
          <w:ilvl w:val="0"/>
          <w:numId w:val="55"/>
        </w:numPr>
        <w:tabs>
          <w:tab w:val="clear" w:pos="720"/>
          <w:tab w:val="num" w:pos="360"/>
        </w:tabs>
        <w:ind w:firstLine="0"/>
        <w:rPr>
          <w:rFonts w:ascii="Cambria" w:hAnsi="Cambria"/>
          <w:lang w:val="es-ES_tradnl"/>
        </w:rPr>
      </w:pPr>
      <w:r w:rsidRPr="00B2698D">
        <w:rPr>
          <w:rFonts w:ascii="Cambria" w:hAnsi="Cambria"/>
          <w:lang w:val="es-ES_tradnl"/>
        </w:rPr>
        <w:t>Las instancias y condiciones de vigilancia permisibles deben estar establecidas en forma previa y de manera expresa, taxativa, precisa y clara en una ley, tanto en el sentido formal como material. En vista del riesgo intrínseco de abuso de cualquier sistema de vigilancia, estas medidas deben basarse en legislación particularmente precisa, con reglas claras y detalladas. Los objetivos conforme a los cuales se habilite el monitoreo o la interceptación de comunicaciones deben constar expresamente en la ley y en todos los casos las leyes deberán establecer la necesidad de una orden judicial previa</w:t>
      </w:r>
      <w:r w:rsidRPr="00B2698D">
        <w:rPr>
          <w:rStyle w:val="Refdenotaalpie"/>
          <w:rFonts w:ascii="Cambria" w:eastAsia="Cambria" w:hAnsi="Cambria"/>
          <w:lang w:val="es-ES_tradnl"/>
        </w:rPr>
        <w:footnoteReference w:id="132"/>
      </w:r>
      <w:r w:rsidRPr="00B2698D">
        <w:rPr>
          <w:rFonts w:ascii="Cambria" w:hAnsi="Cambria"/>
          <w:lang w:val="es-ES_tradnl"/>
        </w:rPr>
        <w:t>. La naturaleza de las medidas, al igual que su alcance y duración han de estar reguladas, estableciendo los hechos que podrían dar lugar a dichas medidas y los organismos competentes para autorizarlas, implementarlas y supervisarlas</w:t>
      </w:r>
      <w:r w:rsidRPr="00B2698D">
        <w:rPr>
          <w:rStyle w:val="Refdenotaalpie"/>
          <w:rFonts w:ascii="Cambria" w:eastAsia="Cambria" w:hAnsi="Cambria"/>
          <w:lang w:val="es-ES_tradnl"/>
        </w:rPr>
        <w:footnoteReference w:id="133"/>
      </w:r>
      <w:r w:rsidRPr="00B2698D">
        <w:rPr>
          <w:rFonts w:ascii="Cambria" w:hAnsi="Cambria"/>
          <w:lang w:val="es-ES_tradnl"/>
        </w:rPr>
        <w:t>.</w:t>
      </w:r>
    </w:p>
    <w:p w14:paraId="4EA9EA98" w14:textId="77777777" w:rsidR="00EB6D78" w:rsidRPr="00B2698D" w:rsidRDefault="00EB6D78" w:rsidP="00EB6D78">
      <w:pPr>
        <w:pStyle w:val="Prrafodelista"/>
        <w:rPr>
          <w:sz w:val="20"/>
          <w:szCs w:val="20"/>
          <w:lang w:val="es-ES_tradnl"/>
        </w:rPr>
      </w:pPr>
    </w:p>
    <w:p w14:paraId="6799AB60" w14:textId="5BC7409B" w:rsidR="00EB6D78" w:rsidRPr="00B2698D" w:rsidRDefault="00EB6D78" w:rsidP="00EB6D78">
      <w:pPr>
        <w:pStyle w:val="parrafos"/>
        <w:numPr>
          <w:ilvl w:val="0"/>
          <w:numId w:val="55"/>
        </w:numPr>
        <w:tabs>
          <w:tab w:val="clear" w:pos="720"/>
          <w:tab w:val="num" w:pos="360"/>
        </w:tabs>
        <w:ind w:firstLine="0"/>
        <w:rPr>
          <w:rFonts w:ascii="Cambria" w:hAnsi="Cambria"/>
          <w:lang w:val="es-ES_tradnl"/>
        </w:rPr>
      </w:pPr>
      <w:r w:rsidRPr="00B2698D">
        <w:rPr>
          <w:rFonts w:ascii="Cambria" w:hAnsi="Cambria"/>
          <w:lang w:val="es-ES_tradnl"/>
        </w:rPr>
        <w:t>Finalmente, la Comisión resalta que el derecho a que nadie puede ser objeto de injerencias arbitrarias o abusivas en su domicilio o en su correspondencia, es un presupuesto del ejercicio del derecho a la libertad de expresión. Dicho derecho está ligado a la obligación estatal de crear un ambiente protegido para el ejercicio del derecho a la libertad de expresión, en particular de algunos grupos de personas como son las personas defensoras de derechos humanos. Ello en tanto la vulneración de la privacidad de las comunicaciones tiene un efecto inhibitorio y afecta el pleno ejercicio del derecho a comunicarse</w:t>
      </w:r>
      <w:r w:rsidRPr="00B2698D">
        <w:rPr>
          <w:rStyle w:val="Refdenotaalpie"/>
          <w:rFonts w:eastAsia="Cambria"/>
          <w:lang w:val="es-ES_tradnl"/>
        </w:rPr>
        <w:footnoteReference w:id="134"/>
      </w:r>
      <w:r w:rsidRPr="00B2698D">
        <w:rPr>
          <w:rFonts w:ascii="Cambria" w:hAnsi="Cambria"/>
          <w:lang w:val="es-ES_tradnl"/>
        </w:rPr>
        <w:t>.</w:t>
      </w:r>
    </w:p>
    <w:p w14:paraId="799CBCE5" w14:textId="1EC24F7C" w:rsidR="00472978" w:rsidRPr="00B2698D" w:rsidRDefault="00472978" w:rsidP="00472978">
      <w:pPr>
        <w:pStyle w:val="parrafos"/>
        <w:rPr>
          <w:lang w:val="es-ES_tradnl"/>
        </w:rPr>
      </w:pPr>
    </w:p>
    <w:p w14:paraId="1F6FFB73" w14:textId="2C7BDD8D" w:rsidR="00472978" w:rsidRPr="00B2698D" w:rsidRDefault="00472978">
      <w:pPr>
        <w:pStyle w:val="parrafos"/>
        <w:numPr>
          <w:ilvl w:val="0"/>
          <w:numId w:val="64"/>
        </w:numPr>
        <w:tabs>
          <w:tab w:val="clear" w:pos="360"/>
          <w:tab w:val="left" w:pos="0"/>
        </w:tabs>
        <w:ind w:left="360"/>
        <w:rPr>
          <w:b/>
          <w:bCs/>
          <w:lang w:val="es-ES_tradnl"/>
        </w:rPr>
      </w:pPr>
      <w:r w:rsidRPr="00B2698D">
        <w:rPr>
          <w:b/>
          <w:bCs/>
          <w:lang w:val="es-ES_tradnl"/>
        </w:rPr>
        <w:t>Análisis del caso</w:t>
      </w:r>
    </w:p>
    <w:p w14:paraId="57AAD7B5" w14:textId="77777777" w:rsidR="00104455" w:rsidRPr="00B2698D" w:rsidRDefault="00104455" w:rsidP="00104455">
      <w:pPr>
        <w:pStyle w:val="Prrafodelista"/>
        <w:rPr>
          <w:rFonts w:cs="Univers"/>
          <w:sz w:val="20"/>
          <w:szCs w:val="20"/>
          <w:lang w:val="es-ES"/>
        </w:rPr>
      </w:pPr>
    </w:p>
    <w:p w14:paraId="23E10158" w14:textId="70EA2E4C" w:rsidR="00312690" w:rsidRPr="00B2698D" w:rsidRDefault="00104455" w:rsidP="0000062A">
      <w:pPr>
        <w:pStyle w:val="parrafos"/>
        <w:numPr>
          <w:ilvl w:val="0"/>
          <w:numId w:val="55"/>
        </w:numPr>
        <w:tabs>
          <w:tab w:val="clear" w:pos="720"/>
          <w:tab w:val="num" w:pos="360"/>
        </w:tabs>
        <w:ind w:firstLine="0"/>
        <w:rPr>
          <w:rFonts w:ascii="Cambria" w:hAnsi="Cambria"/>
          <w:lang w:val="es-ES"/>
        </w:rPr>
      </w:pPr>
      <w:r w:rsidRPr="00B2698D">
        <w:rPr>
          <w:rFonts w:ascii="Cambria" w:hAnsi="Cambria"/>
          <w:lang w:val="es-ES"/>
        </w:rPr>
        <w:t>En</w:t>
      </w:r>
      <w:r w:rsidRPr="00B2698D">
        <w:rPr>
          <w:rFonts w:ascii="Cambria" w:hAnsi="Cambria" w:cs="Univers"/>
          <w:lang w:val="es-ES"/>
        </w:rPr>
        <w:t xml:space="preserve"> el presente caso la CIDH toma nota de </w:t>
      </w:r>
      <w:r w:rsidR="00BC24EC" w:rsidRPr="00B2698D">
        <w:rPr>
          <w:rFonts w:ascii="Cambria" w:hAnsi="Cambria" w:cs="Univers"/>
          <w:lang w:val="es-ES"/>
        </w:rPr>
        <w:t xml:space="preserve">la información presentada por la parte peticionaria sobre que, debido a las labores del señor </w:t>
      </w:r>
      <w:proofErr w:type="spellStart"/>
      <w:r w:rsidR="00BC24EC" w:rsidRPr="00B2698D">
        <w:rPr>
          <w:rFonts w:ascii="Cambria" w:hAnsi="Cambria" w:cs="Univers"/>
          <w:lang w:val="es-ES"/>
        </w:rPr>
        <w:t>Payá</w:t>
      </w:r>
      <w:proofErr w:type="spellEnd"/>
      <w:r w:rsidR="00BC24EC" w:rsidRPr="00B2698D">
        <w:rPr>
          <w:rFonts w:ascii="Cambria" w:hAnsi="Cambria" w:cs="Univers"/>
          <w:lang w:val="es-ES"/>
        </w:rPr>
        <w:t xml:space="preserve">, tanto éste como sus familiares fueron restringidos de transitar libremente dentro del territorio del Estado cubano. En particular, la CIDH observa que el señor </w:t>
      </w:r>
      <w:proofErr w:type="spellStart"/>
      <w:r w:rsidR="00BC24EC" w:rsidRPr="00B2698D">
        <w:rPr>
          <w:rFonts w:ascii="Cambria" w:hAnsi="Cambria" w:cs="Univers"/>
          <w:lang w:val="es-ES"/>
        </w:rPr>
        <w:t>Payá</w:t>
      </w:r>
      <w:proofErr w:type="spellEnd"/>
      <w:r w:rsidR="00BC24EC" w:rsidRPr="00B2698D">
        <w:rPr>
          <w:rFonts w:ascii="Cambria" w:hAnsi="Cambria" w:cs="Univers"/>
          <w:lang w:val="es-ES"/>
        </w:rPr>
        <w:t xml:space="preserve"> se debía movilizar a distintas zonas del Estado en su calidad de defensor de derechos humanos y que frente a ello, en múltiples ocasiones fue impedido de transitar por parte de las autoridades estatales. </w:t>
      </w:r>
    </w:p>
    <w:p w14:paraId="0EAFB917" w14:textId="53CE0FCC" w:rsidR="00BC24EC" w:rsidRPr="00B2698D" w:rsidRDefault="00BC24EC" w:rsidP="0000062A">
      <w:pPr>
        <w:pStyle w:val="parrafos"/>
        <w:tabs>
          <w:tab w:val="clear" w:pos="360"/>
        </w:tabs>
        <w:rPr>
          <w:rFonts w:ascii="Cambria" w:hAnsi="Cambria"/>
          <w:lang w:val="es-ES"/>
        </w:rPr>
      </w:pPr>
    </w:p>
    <w:p w14:paraId="0736D4AC" w14:textId="59514FC8" w:rsidR="00BC24EC" w:rsidRPr="00B2698D" w:rsidRDefault="00BC24EC" w:rsidP="0000062A">
      <w:pPr>
        <w:pStyle w:val="parrafos"/>
        <w:numPr>
          <w:ilvl w:val="0"/>
          <w:numId w:val="55"/>
        </w:numPr>
        <w:tabs>
          <w:tab w:val="clear" w:pos="720"/>
          <w:tab w:val="num" w:pos="360"/>
        </w:tabs>
        <w:ind w:firstLine="0"/>
        <w:rPr>
          <w:rFonts w:ascii="Cambria" w:hAnsi="Cambria"/>
          <w:lang w:val="es-ES"/>
        </w:rPr>
      </w:pPr>
      <w:r w:rsidRPr="00B2698D">
        <w:rPr>
          <w:rFonts w:ascii="Cambria" w:hAnsi="Cambria"/>
          <w:lang w:val="es-ES"/>
        </w:rPr>
        <w:t xml:space="preserve">A ello se suman las interferencias </w:t>
      </w:r>
      <w:r w:rsidR="0000062A" w:rsidRPr="00B2698D">
        <w:rPr>
          <w:rFonts w:ascii="Cambria" w:hAnsi="Cambria"/>
          <w:lang w:val="es-ES"/>
        </w:rPr>
        <w:t xml:space="preserve">de tránsito </w:t>
      </w:r>
      <w:r w:rsidRPr="00B2698D">
        <w:rPr>
          <w:rFonts w:ascii="Cambria" w:hAnsi="Cambria"/>
          <w:lang w:val="es-ES"/>
        </w:rPr>
        <w:t xml:space="preserve">que </w:t>
      </w:r>
      <w:r w:rsidR="0000062A" w:rsidRPr="00B2698D">
        <w:rPr>
          <w:rFonts w:ascii="Cambria" w:hAnsi="Cambria"/>
          <w:lang w:val="es-ES"/>
        </w:rPr>
        <w:t xml:space="preserve">también sufrieron los familiares del señor </w:t>
      </w:r>
      <w:proofErr w:type="spellStart"/>
      <w:r w:rsidR="0000062A" w:rsidRPr="00B2698D">
        <w:rPr>
          <w:rFonts w:ascii="Cambria" w:hAnsi="Cambria"/>
          <w:lang w:val="es-ES"/>
        </w:rPr>
        <w:t>Payá</w:t>
      </w:r>
      <w:proofErr w:type="spellEnd"/>
      <w:r w:rsidR="0000062A" w:rsidRPr="00B2698D">
        <w:rPr>
          <w:rFonts w:ascii="Cambria" w:hAnsi="Cambria"/>
          <w:lang w:val="es-ES"/>
        </w:rPr>
        <w:t>. La Comisión nota que luego de la muert</w:t>
      </w:r>
      <w:r w:rsidR="00E44634" w:rsidRPr="00B2698D">
        <w:rPr>
          <w:rFonts w:ascii="Cambria" w:hAnsi="Cambria"/>
          <w:lang w:val="es-ES"/>
        </w:rPr>
        <w:t>e</w:t>
      </w:r>
      <w:r w:rsidR="0000062A" w:rsidRPr="00B2698D">
        <w:rPr>
          <w:rFonts w:ascii="Cambria" w:hAnsi="Cambria"/>
          <w:lang w:val="es-ES"/>
        </w:rPr>
        <w:t xml:space="preserve"> del señor </w:t>
      </w:r>
      <w:proofErr w:type="spellStart"/>
      <w:r w:rsidR="0000062A" w:rsidRPr="00B2698D">
        <w:rPr>
          <w:rFonts w:ascii="Cambria" w:hAnsi="Cambria"/>
          <w:lang w:val="es-ES"/>
        </w:rPr>
        <w:t>Payá</w:t>
      </w:r>
      <w:proofErr w:type="spellEnd"/>
      <w:r w:rsidR="0000062A" w:rsidRPr="00B2698D">
        <w:rPr>
          <w:rFonts w:ascii="Cambria" w:hAnsi="Cambria"/>
          <w:lang w:val="es-ES"/>
        </w:rPr>
        <w:t xml:space="preserve">, a sus familiares se les impidió el tránsito para viajar al lugar donde ocurrió el choque vehicular con el objetivo de </w:t>
      </w:r>
      <w:r w:rsidR="005550FF" w:rsidRPr="00B2698D">
        <w:rPr>
          <w:rFonts w:ascii="Cambria" w:hAnsi="Cambria"/>
          <w:lang w:val="es-ES"/>
        </w:rPr>
        <w:t>recoger</w:t>
      </w:r>
      <w:r w:rsidR="0000062A" w:rsidRPr="00B2698D">
        <w:rPr>
          <w:rFonts w:ascii="Cambria" w:hAnsi="Cambria"/>
          <w:lang w:val="es-ES"/>
        </w:rPr>
        <w:t xml:space="preserve"> su cadáver.</w:t>
      </w:r>
      <w:r w:rsidR="005550FF" w:rsidRPr="00B2698D">
        <w:rPr>
          <w:rFonts w:ascii="Cambria" w:hAnsi="Cambria"/>
          <w:lang w:val="es-ES"/>
        </w:rPr>
        <w:t xml:space="preserve"> La CIDH observa que debido a los múltiples hostigamientos y amenazas, los familiares tuvieron que salir del país. Ello por temor a que algo les suceda. Incluso Ofelia Acevedo manifestó que luego de la audiencia pública realizada en la sede de la CIDH en Estados Unidos, al regresar a Cuba se le impidió la entrada para ello. </w:t>
      </w:r>
    </w:p>
    <w:p w14:paraId="590D687E" w14:textId="77777777" w:rsidR="00312690" w:rsidRPr="00B2698D" w:rsidRDefault="00312690" w:rsidP="0000062A">
      <w:pPr>
        <w:pStyle w:val="parrafos"/>
        <w:rPr>
          <w:rFonts w:ascii="Cambria" w:hAnsi="Cambria"/>
          <w:lang w:val="es-ES"/>
        </w:rPr>
      </w:pPr>
    </w:p>
    <w:p w14:paraId="5EA40EFD" w14:textId="77777777" w:rsidR="0000062A" w:rsidRPr="00B2698D" w:rsidRDefault="0000062A" w:rsidP="0000062A">
      <w:pPr>
        <w:pStyle w:val="parrafos"/>
        <w:numPr>
          <w:ilvl w:val="0"/>
          <w:numId w:val="55"/>
        </w:numPr>
        <w:tabs>
          <w:tab w:val="clear" w:pos="720"/>
          <w:tab w:val="num" w:pos="360"/>
        </w:tabs>
        <w:ind w:firstLine="0"/>
        <w:rPr>
          <w:rFonts w:ascii="Cambria" w:hAnsi="Cambria" w:cs="Univers"/>
        </w:rPr>
      </w:pPr>
      <w:r w:rsidRPr="00B2698D">
        <w:rPr>
          <w:rFonts w:ascii="Cambria" w:hAnsi="Cambria" w:cs="Univers"/>
          <w:lang w:val="es-ES"/>
        </w:rPr>
        <w:t xml:space="preserve">La Comisión resalta que la parte peticionaria alegó que dichos impedimentos de tránsito no tenían ninguna base legal y que no existía ningún tipo de justificación para ello. </w:t>
      </w:r>
      <w:r w:rsidRPr="00B2698D">
        <w:rPr>
          <w:rFonts w:ascii="Cambria" w:hAnsi="Cambria" w:cs="Univers"/>
        </w:rPr>
        <w:t xml:space="preserve">Se alegó que ello se realizó como represalia por las actividades del señor Payá y a efectos de dificultar sus labores. </w:t>
      </w:r>
      <w:r w:rsidRPr="00B2698D">
        <w:rPr>
          <w:rFonts w:ascii="Cambria" w:hAnsi="Cambria" w:cs="Univers"/>
          <w:lang w:val="es-ES"/>
        </w:rPr>
        <w:t>Dicha información no fue controvertida por el Estado.</w:t>
      </w:r>
      <w:r w:rsidRPr="00B2698D">
        <w:rPr>
          <w:rFonts w:ascii="Cambria" w:hAnsi="Cambria" w:cs="Univers"/>
        </w:rPr>
        <w:t xml:space="preserve"> </w:t>
      </w:r>
    </w:p>
    <w:p w14:paraId="56DFDF71" w14:textId="77777777" w:rsidR="0000062A" w:rsidRPr="00B2698D" w:rsidRDefault="0000062A" w:rsidP="0000062A">
      <w:pPr>
        <w:pStyle w:val="Prrafodelista"/>
        <w:rPr>
          <w:rFonts w:cs="Univers"/>
          <w:sz w:val="20"/>
          <w:szCs w:val="20"/>
        </w:rPr>
      </w:pPr>
    </w:p>
    <w:p w14:paraId="2BB7FB0E" w14:textId="74723B30" w:rsidR="00D160CA" w:rsidRPr="00B2698D" w:rsidRDefault="0000062A" w:rsidP="00104455">
      <w:pPr>
        <w:pStyle w:val="parrafos"/>
        <w:numPr>
          <w:ilvl w:val="0"/>
          <w:numId w:val="55"/>
        </w:numPr>
        <w:tabs>
          <w:tab w:val="clear" w:pos="720"/>
          <w:tab w:val="num" w:pos="360"/>
        </w:tabs>
        <w:ind w:firstLine="0"/>
        <w:rPr>
          <w:rFonts w:ascii="Cambria" w:hAnsi="Cambria"/>
          <w:lang w:val="es-ES_tradnl"/>
        </w:rPr>
      </w:pPr>
      <w:r w:rsidRPr="00B2698D">
        <w:rPr>
          <w:rFonts w:ascii="Cambria" w:hAnsi="Cambria" w:cs="Univers"/>
        </w:rPr>
        <w:t xml:space="preserve">En vista de lo señalado, la Comisión concluye que el Estado es responsable por la violación del </w:t>
      </w:r>
      <w:r w:rsidR="001D5BE3" w:rsidRPr="00B2698D">
        <w:rPr>
          <w:rFonts w:ascii="Cambria" w:hAnsi="Cambria" w:cs="Univers"/>
        </w:rPr>
        <w:t xml:space="preserve">derecho establecido en el </w:t>
      </w:r>
      <w:r w:rsidRPr="00B2698D">
        <w:rPr>
          <w:rFonts w:ascii="Cambria" w:hAnsi="Cambria" w:cs="Univers"/>
        </w:rPr>
        <w:t xml:space="preserve">artículo VIII de la Declaración Americana en perjuicio de </w:t>
      </w:r>
      <w:r w:rsidRPr="00B2698D">
        <w:rPr>
          <w:rFonts w:ascii="Cambria" w:hAnsi="Cambria"/>
          <w:lang w:val="es-ES_tradnl"/>
        </w:rPr>
        <w:t xml:space="preserve">Oswaldo </w:t>
      </w:r>
      <w:proofErr w:type="spellStart"/>
      <w:r w:rsidRPr="00B2698D">
        <w:rPr>
          <w:rFonts w:ascii="Cambria" w:hAnsi="Cambria"/>
          <w:lang w:val="es-ES_tradnl"/>
        </w:rPr>
        <w:t>Payá</w:t>
      </w:r>
      <w:proofErr w:type="spellEnd"/>
      <w:r w:rsidRPr="00B2698D">
        <w:rPr>
          <w:rFonts w:ascii="Cambria" w:hAnsi="Cambria"/>
          <w:lang w:val="es-ES_tradnl"/>
        </w:rPr>
        <w:t xml:space="preserve"> y sus familiares.</w:t>
      </w:r>
      <w:r w:rsidRPr="00B2698D">
        <w:rPr>
          <w:rFonts w:ascii="Cambria" w:hAnsi="Cambria" w:cs="Univers"/>
        </w:rPr>
        <w:t xml:space="preserve"> </w:t>
      </w:r>
      <w:r w:rsidRPr="00B2698D">
        <w:rPr>
          <w:rFonts w:ascii="Cambria" w:hAnsi="Cambria"/>
          <w:lang w:val="es-ES_tradnl"/>
        </w:rPr>
        <w:t xml:space="preserve">La Comisión no cuenta con información suficiente para pronunciarse sobre las afectaciones a este derecho en perjuicio de Harold Cepero y Ángel Carromero. </w:t>
      </w:r>
    </w:p>
    <w:p w14:paraId="19BE05BB" w14:textId="77777777" w:rsidR="00D160CA" w:rsidRPr="00B2698D" w:rsidRDefault="00D160CA" w:rsidP="00104455"/>
    <w:p w14:paraId="072F5949" w14:textId="7435A0F4" w:rsidR="005208EF" w:rsidRPr="00B2698D" w:rsidRDefault="0060145C" w:rsidP="001D5BE3">
      <w:pPr>
        <w:pStyle w:val="parrafos"/>
        <w:numPr>
          <w:ilvl w:val="0"/>
          <w:numId w:val="55"/>
        </w:numPr>
        <w:tabs>
          <w:tab w:val="clear" w:pos="720"/>
          <w:tab w:val="num" w:pos="360"/>
        </w:tabs>
        <w:ind w:firstLine="0"/>
        <w:rPr>
          <w:rFonts w:ascii="Cambria" w:hAnsi="Cambria"/>
          <w:lang w:val="es-ES_tradnl"/>
        </w:rPr>
      </w:pPr>
      <w:r w:rsidRPr="00B2698D">
        <w:rPr>
          <w:rFonts w:ascii="Cambria" w:hAnsi="Cambria"/>
          <w:lang w:val="es-ES_tradnl"/>
        </w:rPr>
        <w:t xml:space="preserve">Adicionalmente, la Comisión toma nota de la información </w:t>
      </w:r>
      <w:r w:rsidR="005208EF" w:rsidRPr="00B2698D">
        <w:rPr>
          <w:rFonts w:ascii="Cambria" w:hAnsi="Cambria"/>
          <w:lang w:val="es-ES_tradnl"/>
        </w:rPr>
        <w:t xml:space="preserve">presentada por la parte peticionaria sobre las interceptaciones telefónicas realizadas por agencias del Estado en perjuicio del señor </w:t>
      </w:r>
      <w:proofErr w:type="spellStart"/>
      <w:r w:rsidR="005208EF" w:rsidRPr="00B2698D">
        <w:rPr>
          <w:rFonts w:ascii="Cambria" w:hAnsi="Cambria"/>
          <w:lang w:val="es-ES_tradnl"/>
        </w:rPr>
        <w:t>Payá</w:t>
      </w:r>
      <w:proofErr w:type="spellEnd"/>
      <w:r w:rsidR="005208EF" w:rsidRPr="00B2698D">
        <w:rPr>
          <w:rFonts w:ascii="Cambria" w:hAnsi="Cambria"/>
          <w:lang w:val="es-ES_tradnl"/>
        </w:rPr>
        <w:t xml:space="preserve"> y su familia. Ello </w:t>
      </w:r>
      <w:r w:rsidR="005208EF" w:rsidRPr="00B2698D">
        <w:rPr>
          <w:rFonts w:ascii="Cambria" w:hAnsi="Cambria"/>
          <w:lang w:val="es-ES_tradnl"/>
        </w:rPr>
        <w:lastRenderedPageBreak/>
        <w:t xml:space="preserve">debido a las labores de defensa de derechos humanos, así como su alto perfil como disidente político. El Estado no controvirtió dicha información, ni tampoco presentó documentación que justifique la legalidad, finalidad imperiosa, necesidad y proporcionalidad de dichas interceptaciones. </w:t>
      </w:r>
    </w:p>
    <w:p w14:paraId="0C89E310" w14:textId="7826097D" w:rsidR="005208EF" w:rsidRPr="00B2698D" w:rsidRDefault="005208EF" w:rsidP="005208EF">
      <w:pPr>
        <w:pStyle w:val="Prrafodelista"/>
        <w:rPr>
          <w:lang w:val="es-ES_tradnl"/>
        </w:rPr>
      </w:pPr>
    </w:p>
    <w:p w14:paraId="0B71D899" w14:textId="1F6E9994" w:rsidR="00EB6D78" w:rsidRPr="00B2698D" w:rsidRDefault="00EB6D78" w:rsidP="00EB6D78">
      <w:pPr>
        <w:pStyle w:val="parrafos"/>
        <w:numPr>
          <w:ilvl w:val="0"/>
          <w:numId w:val="55"/>
        </w:numPr>
        <w:tabs>
          <w:tab w:val="clear" w:pos="720"/>
          <w:tab w:val="num" w:pos="360"/>
        </w:tabs>
        <w:ind w:firstLine="0"/>
        <w:rPr>
          <w:rFonts w:ascii="Cambria" w:hAnsi="Cambria"/>
          <w:lang w:val="es-ES_tradnl"/>
        </w:rPr>
      </w:pPr>
      <w:r w:rsidRPr="00B2698D">
        <w:rPr>
          <w:rFonts w:ascii="Cambria" w:hAnsi="Cambria"/>
          <w:lang w:val="es-ES_tradnl"/>
        </w:rPr>
        <w:t xml:space="preserve">A ello se suma la información presentada por la parte peticionaria sobre el ingreso de las autoridades estatales dentro de los domicilios del señor </w:t>
      </w:r>
      <w:proofErr w:type="spellStart"/>
      <w:r w:rsidRPr="00B2698D">
        <w:rPr>
          <w:rFonts w:ascii="Cambria" w:hAnsi="Cambria"/>
          <w:lang w:val="es-ES_tradnl"/>
        </w:rPr>
        <w:t>Payá</w:t>
      </w:r>
      <w:proofErr w:type="spellEnd"/>
      <w:r w:rsidRPr="00B2698D">
        <w:rPr>
          <w:rFonts w:ascii="Cambria" w:hAnsi="Cambria"/>
          <w:lang w:val="es-ES_tradnl"/>
        </w:rPr>
        <w:t xml:space="preserve"> y sus familiares. Ello a efectos de colocar micrófonos y escuchar sus conversaciones. El Estado no controvirtió dicha información, ni tampoco presentó documentación que justifique la legalidad, finalidad imperiosa, necesidad y proporcionalidad de las injerencias en sus domicilios. </w:t>
      </w:r>
    </w:p>
    <w:p w14:paraId="3143A731" w14:textId="77777777" w:rsidR="00EB6D78" w:rsidRPr="00B2698D" w:rsidRDefault="00EB6D78" w:rsidP="00EB6D78">
      <w:pPr>
        <w:rPr>
          <w:lang w:val="es-ES_tradnl"/>
        </w:rPr>
      </w:pPr>
    </w:p>
    <w:p w14:paraId="486CAF32" w14:textId="0AE75ABB" w:rsidR="005208EF" w:rsidRPr="00B2698D" w:rsidRDefault="005208EF" w:rsidP="001D5BE3">
      <w:pPr>
        <w:pStyle w:val="parrafos"/>
        <w:numPr>
          <w:ilvl w:val="0"/>
          <w:numId w:val="55"/>
        </w:numPr>
        <w:tabs>
          <w:tab w:val="clear" w:pos="720"/>
          <w:tab w:val="num" w:pos="360"/>
        </w:tabs>
        <w:ind w:firstLine="0"/>
        <w:rPr>
          <w:rFonts w:ascii="Cambria" w:hAnsi="Cambria"/>
          <w:lang w:val="es-ES_tradnl"/>
        </w:rPr>
      </w:pPr>
      <w:r w:rsidRPr="00B2698D">
        <w:rPr>
          <w:rFonts w:ascii="Cambria" w:hAnsi="Cambria"/>
          <w:lang w:val="es-ES_tradnl"/>
        </w:rPr>
        <w:t xml:space="preserve">La Comisión observa que </w:t>
      </w:r>
      <w:r w:rsidR="00EB6D78" w:rsidRPr="00B2698D">
        <w:rPr>
          <w:rFonts w:ascii="Cambria" w:hAnsi="Cambria"/>
          <w:lang w:val="es-ES_tradnl"/>
        </w:rPr>
        <w:t>dichas acciones estatales</w:t>
      </w:r>
      <w:r w:rsidR="009A3D05" w:rsidRPr="00B2698D">
        <w:rPr>
          <w:rFonts w:ascii="Cambria" w:hAnsi="Cambria"/>
          <w:lang w:val="es-ES_tradnl"/>
        </w:rPr>
        <w:t xml:space="preserve"> en contra de disidentes políticos</w:t>
      </w:r>
      <w:r w:rsidR="00EB6D78" w:rsidRPr="00B2698D">
        <w:rPr>
          <w:rFonts w:ascii="Cambria" w:hAnsi="Cambria"/>
          <w:lang w:val="es-ES_tradnl"/>
        </w:rPr>
        <w:t xml:space="preserve"> y personas defensoras de derechos humanos</w:t>
      </w:r>
      <w:r w:rsidR="009A3D05" w:rsidRPr="00B2698D">
        <w:rPr>
          <w:rFonts w:ascii="Cambria" w:hAnsi="Cambria"/>
          <w:lang w:val="es-ES_tradnl"/>
        </w:rPr>
        <w:t xml:space="preserve"> en Cuba han sido identificadas por ésta en el marco de su sistema de peticiones y casos. La CIDH concluyó que hacen parte de un contexto de hostigamiento y persecución estatal, que se ha incrementado y revela el uso de la vigilancia por parte del Estado como un instrumento y medio para la identificación de la actividad de disidentes políticos</w:t>
      </w:r>
      <w:r w:rsidR="00EB6D78" w:rsidRPr="00B2698D">
        <w:rPr>
          <w:rFonts w:ascii="Cambria" w:hAnsi="Cambria"/>
          <w:lang w:val="es-ES_tradnl"/>
        </w:rPr>
        <w:t xml:space="preserve"> y personas defensoras de derechos humanos</w:t>
      </w:r>
      <w:r w:rsidR="009A3D05" w:rsidRPr="00B2698D">
        <w:rPr>
          <w:rStyle w:val="Refdenotaalpie"/>
          <w:rFonts w:ascii="Cambria" w:eastAsia="Cambria" w:hAnsi="Cambria"/>
          <w:lang w:val="es-ES_tradnl"/>
        </w:rPr>
        <w:footnoteReference w:id="135"/>
      </w:r>
      <w:r w:rsidR="009A3D05" w:rsidRPr="00B2698D">
        <w:rPr>
          <w:rFonts w:ascii="Cambria" w:hAnsi="Cambria"/>
          <w:lang w:val="es-ES_tradnl"/>
        </w:rPr>
        <w:t>.</w:t>
      </w:r>
      <w:r w:rsidR="00EB6D78" w:rsidRPr="00B2698D">
        <w:rPr>
          <w:rFonts w:ascii="Cambria" w:hAnsi="Cambria"/>
          <w:lang w:val="es-ES_tradnl"/>
        </w:rPr>
        <w:t xml:space="preserve"> </w:t>
      </w:r>
    </w:p>
    <w:p w14:paraId="7022A57B" w14:textId="77777777" w:rsidR="00C71B6F" w:rsidRPr="00B2698D" w:rsidRDefault="00C71B6F" w:rsidP="00EB6D78">
      <w:pPr>
        <w:rPr>
          <w:lang w:val="es-ES_tradnl"/>
        </w:rPr>
      </w:pPr>
    </w:p>
    <w:p w14:paraId="5F9DECDC" w14:textId="0DE44D3E" w:rsidR="00EB6D78" w:rsidRPr="00B2698D" w:rsidRDefault="00C71B6F" w:rsidP="00EB6D78">
      <w:pPr>
        <w:pStyle w:val="parrafos"/>
        <w:numPr>
          <w:ilvl w:val="0"/>
          <w:numId w:val="55"/>
        </w:numPr>
        <w:tabs>
          <w:tab w:val="clear" w:pos="720"/>
          <w:tab w:val="num" w:pos="360"/>
        </w:tabs>
        <w:ind w:firstLine="0"/>
        <w:rPr>
          <w:rFonts w:ascii="Cambria" w:hAnsi="Cambria"/>
          <w:lang w:val="es-ES_tradnl"/>
        </w:rPr>
      </w:pPr>
      <w:r w:rsidRPr="00B2698D">
        <w:rPr>
          <w:rFonts w:ascii="Cambria" w:hAnsi="Cambria"/>
          <w:lang w:val="es-ES_tradnl"/>
        </w:rPr>
        <w:t xml:space="preserve">En visto de lo expuesto, la Comisión concluye que el Estado es responsable por la violación de los derechos establecidos en los artículos IX y X de la Declaración Americana en perjuicio de </w:t>
      </w:r>
      <w:r w:rsidRPr="00B2698D">
        <w:rPr>
          <w:rFonts w:ascii="Cambria" w:hAnsi="Cambria" w:cs="Univers"/>
        </w:rPr>
        <w:t xml:space="preserve">de </w:t>
      </w:r>
      <w:r w:rsidRPr="00B2698D">
        <w:rPr>
          <w:rFonts w:ascii="Cambria" w:hAnsi="Cambria"/>
          <w:lang w:val="es-ES_tradnl"/>
        </w:rPr>
        <w:t xml:space="preserve">Oswaldo </w:t>
      </w:r>
      <w:proofErr w:type="spellStart"/>
      <w:r w:rsidRPr="00B2698D">
        <w:rPr>
          <w:rFonts w:ascii="Cambria" w:hAnsi="Cambria"/>
          <w:lang w:val="es-ES_tradnl"/>
        </w:rPr>
        <w:t>Payá</w:t>
      </w:r>
      <w:proofErr w:type="spellEnd"/>
      <w:r w:rsidRPr="00B2698D">
        <w:rPr>
          <w:rFonts w:ascii="Cambria" w:hAnsi="Cambria"/>
          <w:lang w:val="es-ES_tradnl"/>
        </w:rPr>
        <w:t xml:space="preserve"> y sus familiares.</w:t>
      </w:r>
      <w:r w:rsidRPr="00B2698D">
        <w:rPr>
          <w:rFonts w:ascii="Cambria" w:hAnsi="Cambria" w:cs="Univers"/>
        </w:rPr>
        <w:t xml:space="preserve"> </w:t>
      </w:r>
      <w:r w:rsidR="00EB6D78" w:rsidRPr="00B2698D">
        <w:rPr>
          <w:rFonts w:ascii="Cambria" w:hAnsi="Cambria" w:cs="Univers"/>
        </w:rPr>
        <w:t xml:space="preserve">Asimismo, tomando en cuenta la calidad de disidente político y defensor de derechos humanos, la CIDH considera que estas afectaciones </w:t>
      </w:r>
      <w:r w:rsidR="00EB6D78" w:rsidRPr="00B2698D">
        <w:rPr>
          <w:bdr w:val="none" w:sz="0" w:space="0" w:color="auto" w:frame="1"/>
          <w:lang w:val="es-ES"/>
        </w:rPr>
        <w:t xml:space="preserve">estuvieron vinculadas a dichas labores y que éstas tuvieron como objetivo estigmatizarlo, amedrentarlo y evitar que continúe con dichas actividades, lo cual constituye una afectación a su derecho de libertad de expresión. En consecuencia, la CIDH concluye que el Estado es responsable por la violación del derecho establecido en el artículo IV de la Declaración Americana en perjuicio de Oswaldo </w:t>
      </w:r>
      <w:proofErr w:type="spellStart"/>
      <w:r w:rsidR="00EB6D78" w:rsidRPr="00B2698D">
        <w:rPr>
          <w:bdr w:val="none" w:sz="0" w:space="0" w:color="auto" w:frame="1"/>
          <w:lang w:val="es-ES"/>
        </w:rPr>
        <w:t>Payá</w:t>
      </w:r>
      <w:proofErr w:type="spellEnd"/>
      <w:r w:rsidR="00EB6D78" w:rsidRPr="00B2698D">
        <w:rPr>
          <w:bdr w:val="none" w:sz="0" w:space="0" w:color="auto" w:frame="1"/>
          <w:lang w:val="es-ES"/>
        </w:rPr>
        <w:t xml:space="preserve">. </w:t>
      </w:r>
    </w:p>
    <w:p w14:paraId="07E3CE6F" w14:textId="77777777" w:rsidR="00EB6D78" w:rsidRPr="00B2698D" w:rsidRDefault="00EB6D78" w:rsidP="00EB6D78">
      <w:pPr>
        <w:pStyle w:val="parrafos"/>
        <w:tabs>
          <w:tab w:val="clear" w:pos="360"/>
        </w:tabs>
        <w:rPr>
          <w:rFonts w:ascii="Cambria" w:hAnsi="Cambria"/>
          <w:lang w:val="es-ES_tradnl"/>
        </w:rPr>
      </w:pPr>
    </w:p>
    <w:p w14:paraId="5C9FEE8D" w14:textId="489499F9" w:rsidR="00C71B6F" w:rsidRPr="00B2698D" w:rsidRDefault="00EB6D78" w:rsidP="00EB6D78">
      <w:pPr>
        <w:pStyle w:val="parrafos"/>
        <w:numPr>
          <w:ilvl w:val="0"/>
          <w:numId w:val="55"/>
        </w:numPr>
        <w:tabs>
          <w:tab w:val="clear" w:pos="720"/>
          <w:tab w:val="num" w:pos="360"/>
        </w:tabs>
        <w:ind w:firstLine="0"/>
        <w:rPr>
          <w:rFonts w:ascii="Cambria" w:hAnsi="Cambria"/>
          <w:lang w:val="es-ES_tradnl"/>
        </w:rPr>
      </w:pPr>
      <w:r w:rsidRPr="00B2698D">
        <w:rPr>
          <w:rFonts w:ascii="Cambria" w:hAnsi="Cambria"/>
          <w:lang w:val="es-ES_tradnl"/>
        </w:rPr>
        <w:t>Finalmente, l</w:t>
      </w:r>
      <w:r w:rsidR="00C71B6F" w:rsidRPr="00B2698D">
        <w:rPr>
          <w:rFonts w:ascii="Cambria" w:hAnsi="Cambria"/>
          <w:lang w:val="es-ES_tradnl"/>
        </w:rPr>
        <w:t xml:space="preserve">a Comisión no cuenta con información suficiente para pronunciarse sobre las afectaciones a este derecho en perjuicio de Harold Cepero. Asimismo, la CIDH no cuenta con información suficiente para pronunciarse sobre afectaciones relacionadas con el derecho de reunión. </w:t>
      </w:r>
    </w:p>
    <w:p w14:paraId="64F125F0" w14:textId="77777777" w:rsidR="00104455" w:rsidRPr="00B2698D" w:rsidRDefault="00104455" w:rsidP="00176F1B">
      <w:pPr>
        <w:rPr>
          <w:rFonts w:ascii="Cambria" w:hAnsi="Cambria"/>
          <w:sz w:val="20"/>
          <w:szCs w:val="20"/>
          <w:lang w:val="es-PE"/>
        </w:rPr>
      </w:pPr>
    </w:p>
    <w:p w14:paraId="215542A6" w14:textId="0D2FFBA2" w:rsidR="00CA7F32" w:rsidRPr="00B2698D" w:rsidRDefault="00CA7F32" w:rsidP="004F118B">
      <w:pPr>
        <w:pStyle w:val="Ttulo2"/>
        <w:numPr>
          <w:ilvl w:val="0"/>
          <w:numId w:val="58"/>
        </w:numPr>
        <w:tabs>
          <w:tab w:val="num" w:pos="720"/>
        </w:tabs>
        <w:spacing w:before="0" w:after="0"/>
        <w:ind w:left="360"/>
        <w:jc w:val="both"/>
        <w:rPr>
          <w:rFonts w:ascii="Cambria" w:eastAsia="SimSun" w:hAnsi="Cambria"/>
        </w:rPr>
      </w:pPr>
      <w:bookmarkStart w:id="41" w:name="_Toc136860352"/>
      <w:r w:rsidRPr="00B2698D">
        <w:rPr>
          <w:rFonts w:ascii="Cambria" w:eastAsia="SimSun" w:hAnsi="Cambria"/>
        </w:rPr>
        <w:t xml:space="preserve">Derecho </w:t>
      </w:r>
      <w:r w:rsidR="004F118B" w:rsidRPr="00B2698D">
        <w:rPr>
          <w:rFonts w:ascii="Cambria" w:eastAsia="SimSun" w:hAnsi="Cambria"/>
        </w:rPr>
        <w:t>de justicia</w:t>
      </w:r>
      <w:r w:rsidR="00EB6D78" w:rsidRPr="00B2698D">
        <w:rPr>
          <w:rFonts w:ascii="Cambria" w:eastAsia="SimSun" w:hAnsi="Cambria"/>
        </w:rPr>
        <w:t xml:space="preserve">; </w:t>
      </w:r>
      <w:r w:rsidR="004F118B" w:rsidRPr="00B2698D">
        <w:rPr>
          <w:rFonts w:ascii="Cambria" w:eastAsia="SimSun" w:hAnsi="Cambria"/>
        </w:rPr>
        <w:t>derecho a proceso regula</w:t>
      </w:r>
      <w:r w:rsidR="00EB6D78" w:rsidRPr="00B2698D">
        <w:rPr>
          <w:rFonts w:ascii="Cambria" w:eastAsia="SimSun" w:hAnsi="Cambria"/>
        </w:rPr>
        <w:t>r; y derecho de petición</w:t>
      </w:r>
      <w:r w:rsidR="004F118B" w:rsidRPr="00B2698D">
        <w:rPr>
          <w:rFonts w:ascii="Cambria" w:eastAsia="SimSun" w:hAnsi="Cambria"/>
        </w:rPr>
        <w:t xml:space="preserve"> (artículos XVIII</w:t>
      </w:r>
      <w:r w:rsidR="00EB6D78" w:rsidRPr="00B2698D">
        <w:rPr>
          <w:rFonts w:ascii="Cambria" w:eastAsia="SimSun" w:hAnsi="Cambria"/>
        </w:rPr>
        <w:t xml:space="preserve">, </w:t>
      </w:r>
      <w:r w:rsidR="004F118B" w:rsidRPr="00B2698D">
        <w:rPr>
          <w:rFonts w:ascii="Cambria" w:eastAsia="SimSun" w:hAnsi="Cambria"/>
        </w:rPr>
        <w:t xml:space="preserve">XXI </w:t>
      </w:r>
      <w:r w:rsidR="00EB6D78" w:rsidRPr="00B2698D">
        <w:rPr>
          <w:rFonts w:ascii="Cambria" w:eastAsia="SimSun" w:hAnsi="Cambria"/>
        </w:rPr>
        <w:t xml:space="preserve">y XXIV </w:t>
      </w:r>
      <w:r w:rsidR="004F118B" w:rsidRPr="00B2698D">
        <w:rPr>
          <w:rFonts w:ascii="Cambria" w:eastAsia="SimSun" w:hAnsi="Cambria"/>
        </w:rPr>
        <w:t>de la Declaración Americana)</w:t>
      </w:r>
      <w:bookmarkEnd w:id="41"/>
    </w:p>
    <w:p w14:paraId="72DCBCF8" w14:textId="5E789439" w:rsidR="009F3110" w:rsidRPr="00B2698D" w:rsidRDefault="009F3110" w:rsidP="00841521">
      <w:pPr>
        <w:jc w:val="both"/>
        <w:rPr>
          <w:sz w:val="20"/>
          <w:szCs w:val="20"/>
          <w:lang w:val="es-PE"/>
        </w:rPr>
      </w:pPr>
    </w:p>
    <w:p w14:paraId="52DB471E" w14:textId="24C09533" w:rsidR="004F118B" w:rsidRPr="00B2698D" w:rsidRDefault="004F118B">
      <w:pPr>
        <w:pStyle w:val="Prrafodelista"/>
        <w:numPr>
          <w:ilvl w:val="0"/>
          <w:numId w:val="63"/>
        </w:numPr>
        <w:ind w:left="360"/>
        <w:jc w:val="both"/>
        <w:rPr>
          <w:b/>
          <w:bCs/>
          <w:sz w:val="20"/>
          <w:szCs w:val="20"/>
          <w:lang w:val="es-PE"/>
        </w:rPr>
      </w:pPr>
      <w:r w:rsidRPr="00B2698D">
        <w:rPr>
          <w:b/>
          <w:bCs/>
          <w:sz w:val="20"/>
          <w:szCs w:val="20"/>
          <w:lang w:val="es-PE"/>
        </w:rPr>
        <w:t>Consideraciones generales</w:t>
      </w:r>
    </w:p>
    <w:p w14:paraId="6D83822F" w14:textId="665BC088" w:rsidR="004F118B" w:rsidRPr="00B2698D" w:rsidRDefault="004F118B" w:rsidP="00841521">
      <w:pPr>
        <w:jc w:val="both"/>
        <w:rPr>
          <w:sz w:val="20"/>
          <w:szCs w:val="20"/>
          <w:lang w:val="es-PE"/>
        </w:rPr>
      </w:pPr>
    </w:p>
    <w:p w14:paraId="40BA05CA" w14:textId="40D0D564" w:rsidR="00104455" w:rsidRPr="00B2698D" w:rsidRDefault="00104455" w:rsidP="00104455">
      <w:pPr>
        <w:pStyle w:val="parrafos"/>
        <w:numPr>
          <w:ilvl w:val="0"/>
          <w:numId w:val="55"/>
        </w:numPr>
        <w:tabs>
          <w:tab w:val="clear" w:pos="720"/>
          <w:tab w:val="num" w:pos="360"/>
        </w:tabs>
        <w:ind w:firstLine="0"/>
        <w:rPr>
          <w:lang w:val="es-CO"/>
        </w:rPr>
      </w:pPr>
      <w:r w:rsidRPr="00B2698D">
        <w:rPr>
          <w:rFonts w:ascii="Cambria" w:hAnsi="Cambria"/>
          <w:lang w:val="es-ES_tradnl"/>
        </w:rPr>
        <w:t>La Comisión recuerda que los</w:t>
      </w:r>
      <w:r w:rsidRPr="00B2698D">
        <w:rPr>
          <w:lang w:val="es-CO"/>
        </w:rPr>
        <w:t xml:space="preserve"> Estados tienen el deber de suministrar recursos judiciales efectivos a las víctimas de violaciones de los derechos humanos, que deben ser sustanciados de conformidad con las reglas del debido proceso legal</w:t>
      </w:r>
      <w:r w:rsidRPr="00B2698D">
        <w:rPr>
          <w:rStyle w:val="Refdenotaalpie"/>
          <w:lang w:val="es-CO"/>
        </w:rPr>
        <w:footnoteReference w:id="136"/>
      </w:r>
      <w:r w:rsidRPr="00B2698D">
        <w:rPr>
          <w:lang w:val="es-CO"/>
        </w:rPr>
        <w:t>. Esta obligación, que es de medios y no de resultado, debe ser asumida por el Estado como una obligación jurídica propia y no como una simple formalidad condenada de antemano a ser infructuosa</w:t>
      </w:r>
      <w:r w:rsidRPr="00B2698D">
        <w:rPr>
          <w:rStyle w:val="Refdenotaalpie"/>
          <w:lang w:val="es-CO"/>
        </w:rPr>
        <w:footnoteReference w:id="137"/>
      </w:r>
      <w:r w:rsidRPr="00B2698D">
        <w:rPr>
          <w:lang w:val="es-CO"/>
        </w:rPr>
        <w:t>.</w:t>
      </w:r>
    </w:p>
    <w:p w14:paraId="3B7CF864" w14:textId="77777777" w:rsidR="00104455" w:rsidRPr="00B2698D" w:rsidRDefault="00104455" w:rsidP="00104455">
      <w:pPr>
        <w:pStyle w:val="parrafos"/>
        <w:autoSpaceDE w:val="0"/>
        <w:autoSpaceDN w:val="0"/>
        <w:adjustRightInd w:val="0"/>
        <w:rPr>
          <w:lang w:val="es-CO"/>
        </w:rPr>
      </w:pPr>
    </w:p>
    <w:p w14:paraId="4451DE48" w14:textId="6CED6131" w:rsidR="00104455" w:rsidRPr="00B2698D" w:rsidRDefault="00104455" w:rsidP="00104455">
      <w:pPr>
        <w:pStyle w:val="parrafos"/>
        <w:numPr>
          <w:ilvl w:val="0"/>
          <w:numId w:val="55"/>
        </w:numPr>
        <w:tabs>
          <w:tab w:val="clear" w:pos="720"/>
          <w:tab w:val="num" w:pos="360"/>
        </w:tabs>
        <w:ind w:firstLine="0"/>
        <w:rPr>
          <w:lang w:val="es-CO"/>
        </w:rPr>
      </w:pPr>
      <w:r w:rsidRPr="00B2698D">
        <w:rPr>
          <w:rFonts w:ascii="Cambria" w:hAnsi="Cambria"/>
          <w:lang w:val="es-ES_tradnl"/>
        </w:rPr>
        <w:t>En</w:t>
      </w:r>
      <w:r w:rsidRPr="00B2698D">
        <w:rPr>
          <w:rFonts w:eastAsia="Times New Roman"/>
          <w:bdr w:val="none" w:sz="0" w:space="0" w:color="auto"/>
          <w:lang w:val="es-ES"/>
        </w:rPr>
        <w:t xml:space="preserve"> casos de atentados contra personas defensoras de derechos humanos, la Corte ha sostenido que los Estados tienen la obligación de asegurar una justicia imparcial, oportuna y oficiosa, que implique una búsqueda exhaustiva de toda la información para diseñar y ejecutar una investigación que conduzca al debido análisis de las hipótesis de autoría, por acción o por omisión, en diferentes niveles, explorando todas las líneas investigativas pertinentes para identificar a los autores</w:t>
      </w:r>
      <w:r w:rsidRPr="00B2698D">
        <w:rPr>
          <w:rStyle w:val="Refdenotaalpie"/>
          <w:rFonts w:eastAsia="Times New Roman"/>
          <w:bdr w:val="none" w:sz="0" w:space="0" w:color="auto"/>
          <w:lang w:val="es-ES"/>
        </w:rPr>
        <w:footnoteReference w:id="138"/>
      </w:r>
      <w:r w:rsidRPr="00B2698D">
        <w:rPr>
          <w:rFonts w:eastAsia="Times New Roman"/>
          <w:bdr w:val="none" w:sz="0" w:space="0" w:color="auto"/>
          <w:lang w:val="es-ES"/>
        </w:rPr>
        <w:t xml:space="preserve">. En consecuencia, ante indicios o alegaciones de que determinado hecho en contra de un defensor o defensora de derechos humanos pudo tener como móvil justamente su labor de defensa y promoción de derechos humanos, las autoridades investigadoras deben tomar en cuenta el contexto de los hechos y sus actividades para identificar los intereses que podrían haberse visto </w:t>
      </w:r>
      <w:r w:rsidRPr="00B2698D">
        <w:rPr>
          <w:rFonts w:eastAsia="Times New Roman"/>
          <w:bdr w:val="none" w:sz="0" w:space="0" w:color="auto"/>
          <w:lang w:val="es-ES"/>
        </w:rPr>
        <w:lastRenderedPageBreak/>
        <w:t>afectados en el ejercicio de las mismas, a efectos de establecer y agotar las líneas de investigación que tengan en cuenta su labor, determinar la hipótesis del delito e identificar a los autores</w:t>
      </w:r>
      <w:r w:rsidRPr="00B2698D">
        <w:rPr>
          <w:rStyle w:val="Refdenotaalpie"/>
          <w:rFonts w:eastAsia="Times New Roman"/>
          <w:bdr w:val="none" w:sz="0" w:space="0" w:color="auto"/>
          <w:lang w:val="es-ES"/>
        </w:rPr>
        <w:footnoteReference w:id="139"/>
      </w:r>
      <w:r w:rsidRPr="00B2698D">
        <w:rPr>
          <w:rFonts w:eastAsia="Times New Roman"/>
          <w:bdr w:val="none" w:sz="0" w:space="0" w:color="auto"/>
          <w:lang w:val="es-ES"/>
        </w:rPr>
        <w:t xml:space="preserve"> .</w:t>
      </w:r>
    </w:p>
    <w:p w14:paraId="1BB0226D" w14:textId="77777777" w:rsidR="00EB6D78" w:rsidRPr="00B2698D" w:rsidRDefault="00EB6D78" w:rsidP="00EB6D78">
      <w:pPr>
        <w:pStyle w:val="Prrafodelista"/>
        <w:rPr>
          <w:lang w:val="es-CO"/>
        </w:rPr>
      </w:pPr>
    </w:p>
    <w:p w14:paraId="69B68F9B" w14:textId="6CA88F34" w:rsidR="00EB6D78" w:rsidRPr="00B2698D" w:rsidRDefault="00EB6D78" w:rsidP="00104455">
      <w:pPr>
        <w:pStyle w:val="parrafos"/>
        <w:numPr>
          <w:ilvl w:val="0"/>
          <w:numId w:val="55"/>
        </w:numPr>
        <w:tabs>
          <w:tab w:val="clear" w:pos="720"/>
          <w:tab w:val="num" w:pos="360"/>
        </w:tabs>
        <w:ind w:firstLine="0"/>
        <w:rPr>
          <w:lang w:val="es-CO"/>
        </w:rPr>
      </w:pPr>
      <w:r w:rsidRPr="00B2698D">
        <w:rPr>
          <w:lang w:val="es-CO"/>
        </w:rPr>
        <w:t xml:space="preserve">En relación con el derecho de petición, la CIDH remarca que </w:t>
      </w:r>
      <w:r w:rsidRPr="00B2698D">
        <w:t>toda persona tiene derecho a solicitar el acceso a la información bajo el control del Estado. En ese sentido, dicha información debe ser entregada sin necesidad de acreditar un interés directo para su obtención o una afectación personal, salvo en los casos en que se aplique una legítima restricción</w:t>
      </w:r>
      <w:r w:rsidRPr="00B2698D">
        <w:rPr>
          <w:rStyle w:val="Refdenotaalpie"/>
        </w:rPr>
        <w:footnoteReference w:id="140"/>
      </w:r>
      <w:r w:rsidRPr="00B2698D">
        <w:t>. Conforme al derecho de petición el Estado tiene la obligación de suministrar la información solicitada, o si procediera la negativa de la entrega de la misma, deberá dar una respuesta fundamentada que permita conocer cuáles son los motivos y normas en que se basa para no entregar la información</w:t>
      </w:r>
      <w:r w:rsidRPr="00B2698D">
        <w:rPr>
          <w:rStyle w:val="Refdenotaalpie"/>
        </w:rPr>
        <w:footnoteReference w:id="141"/>
      </w:r>
      <w:r w:rsidRPr="00B2698D">
        <w:t>.</w:t>
      </w:r>
    </w:p>
    <w:p w14:paraId="038145EE" w14:textId="77777777" w:rsidR="004C5947" w:rsidRPr="00B2698D" w:rsidRDefault="004C5947" w:rsidP="004C5947">
      <w:pPr>
        <w:pStyle w:val="Prrafodelista"/>
        <w:rPr>
          <w:lang w:val="es-CO"/>
        </w:rPr>
      </w:pPr>
    </w:p>
    <w:p w14:paraId="015A24C9" w14:textId="3DC5EBA1" w:rsidR="00EB6D78" w:rsidRPr="00B2698D" w:rsidRDefault="004C5947" w:rsidP="00EB6D78">
      <w:pPr>
        <w:pStyle w:val="parrafos"/>
        <w:numPr>
          <w:ilvl w:val="0"/>
          <w:numId w:val="55"/>
        </w:numPr>
        <w:tabs>
          <w:tab w:val="clear" w:pos="720"/>
          <w:tab w:val="num" w:pos="360"/>
        </w:tabs>
        <w:ind w:firstLine="0"/>
        <w:rPr>
          <w:rFonts w:eastAsia="Cambria" w:cs="Cambria"/>
        </w:rPr>
      </w:pPr>
      <w:r w:rsidRPr="00B2698D">
        <w:rPr>
          <w:rFonts w:ascii="Cambria" w:hAnsi="Cambria"/>
          <w:lang w:val="es-ES_tradnl"/>
        </w:rPr>
        <w:t>Adicionalmente</w:t>
      </w:r>
      <w:r w:rsidRPr="00B2698D">
        <w:rPr>
          <w:lang w:val="es-CO"/>
        </w:rPr>
        <w:t xml:space="preserve">, </w:t>
      </w:r>
      <w:r w:rsidR="00BD6D10" w:rsidRPr="00B2698D">
        <w:t xml:space="preserve">La Comisión recuerda que </w:t>
      </w:r>
      <w:r w:rsidR="00BD6D10" w:rsidRPr="00B2698D">
        <w:rPr>
          <w:lang w:val="es-ES"/>
        </w:rPr>
        <w:t>la persona sometida a un proceso penal debe poder defender sus intereses o derechos en forma efectiva y en condiciones de igualdad procesal</w:t>
      </w:r>
      <w:r w:rsidR="00BD6D10" w:rsidRPr="00B2698D">
        <w:t xml:space="preserve">. Ello a fin de que la persona sometida al poder punitivo del Estado pueda formular sus descargos con toda la información necesaria. Por su parte, </w:t>
      </w:r>
      <w:r w:rsidR="00BD6D10" w:rsidRPr="00B2698D">
        <w:rPr>
          <w:rFonts w:eastAsia="Cambria" w:cs="Cambria"/>
        </w:rPr>
        <w:t xml:space="preserve">la Corte Interamericana ha sostenido que </w:t>
      </w:r>
      <w:r w:rsidR="00BD6D10" w:rsidRPr="00B2698D">
        <w:t>desde el inicio de las primeras diligencias de un proceso penal deben concurrir las máximas garantías procesales para salvaguardar el derecho de la persona imputada a la defensa</w:t>
      </w:r>
      <w:r w:rsidR="00BD6D10" w:rsidRPr="00B2698D">
        <w:rPr>
          <w:rStyle w:val="Refdenotaalpie"/>
        </w:rPr>
        <w:footnoteReference w:id="142"/>
      </w:r>
      <w:r w:rsidR="00BD6D10" w:rsidRPr="00B2698D">
        <w:t>. Asimismo, deben concurrir los elementos necesarios para que exista el mayor equilibrio entre las partes, para la debida defensa de sus intereses y derechos, lo cual implica, entre otras cosas, que rija el principio de contradictorio</w:t>
      </w:r>
      <w:r w:rsidR="00BD6D10" w:rsidRPr="00B2698D">
        <w:rPr>
          <w:rStyle w:val="Refdenotaalpie"/>
        </w:rPr>
        <w:footnoteReference w:id="143"/>
      </w:r>
      <w:r w:rsidR="00BD6D10" w:rsidRPr="00B2698D">
        <w:t>.</w:t>
      </w:r>
    </w:p>
    <w:p w14:paraId="68F60210" w14:textId="3E2AA567" w:rsidR="00104455" w:rsidRPr="00B2698D" w:rsidRDefault="00104455" w:rsidP="00841521">
      <w:pPr>
        <w:jc w:val="both"/>
        <w:rPr>
          <w:sz w:val="20"/>
          <w:szCs w:val="20"/>
          <w:lang w:val="es-CO"/>
        </w:rPr>
      </w:pPr>
    </w:p>
    <w:p w14:paraId="05182BF3" w14:textId="483A6900" w:rsidR="00104455" w:rsidRPr="00B2698D" w:rsidRDefault="00104455">
      <w:pPr>
        <w:pStyle w:val="parrafos"/>
        <w:numPr>
          <w:ilvl w:val="0"/>
          <w:numId w:val="63"/>
        </w:numPr>
        <w:ind w:left="360"/>
        <w:rPr>
          <w:b/>
          <w:bCs/>
          <w:lang w:val="es-CO"/>
        </w:rPr>
      </w:pPr>
      <w:r w:rsidRPr="00B2698D">
        <w:rPr>
          <w:b/>
          <w:bCs/>
          <w:lang w:val="es-CO"/>
        </w:rPr>
        <w:t>Análisis del caso</w:t>
      </w:r>
    </w:p>
    <w:p w14:paraId="7A67FB8B" w14:textId="77777777" w:rsidR="004F118B" w:rsidRPr="00B2698D" w:rsidRDefault="004F118B" w:rsidP="00841521">
      <w:pPr>
        <w:jc w:val="both"/>
        <w:rPr>
          <w:sz w:val="20"/>
          <w:szCs w:val="20"/>
          <w:lang w:val="es-PE"/>
        </w:rPr>
      </w:pPr>
    </w:p>
    <w:p w14:paraId="7D41E42B" w14:textId="31A3B2B3" w:rsidR="004C5947" w:rsidRPr="00B2698D" w:rsidRDefault="009F3110" w:rsidP="001B402A">
      <w:pPr>
        <w:pStyle w:val="parrafos"/>
        <w:numPr>
          <w:ilvl w:val="0"/>
          <w:numId w:val="55"/>
        </w:numPr>
        <w:tabs>
          <w:tab w:val="clear" w:pos="720"/>
          <w:tab w:val="num" w:pos="360"/>
        </w:tabs>
        <w:ind w:firstLine="0"/>
        <w:rPr>
          <w:rFonts w:ascii="Cambria" w:hAnsi="Cambria" w:cs="Cambria"/>
          <w:color w:val="000000"/>
          <w:u w:color="000000"/>
          <w:lang w:val="es-PE" w:eastAsia="es-ES"/>
        </w:rPr>
      </w:pPr>
      <w:r w:rsidRPr="00B2698D">
        <w:rPr>
          <w:rFonts w:ascii="Cambria" w:hAnsi="Cambria" w:cs="Cambria"/>
          <w:color w:val="000000"/>
          <w:u w:color="000000"/>
          <w:lang w:val="es-PE" w:eastAsia="es-ES"/>
        </w:rPr>
        <w:t xml:space="preserve"> La Comisión </w:t>
      </w:r>
      <w:r w:rsidR="004C5947" w:rsidRPr="00B2698D">
        <w:rPr>
          <w:rFonts w:ascii="Cambria" w:hAnsi="Cambria" w:cs="Cambria"/>
          <w:color w:val="000000"/>
          <w:u w:color="000000"/>
          <w:lang w:val="es-PE" w:eastAsia="es-ES"/>
        </w:rPr>
        <w:t>pasa a realizar su análisis sobre dos aspectos: i) el derecho de acceso a la justicia por parte de los familiares de los señores Payá y Cepero; y ii) la observancia de las garantías judiciales a favor del proceso seguido al señor Carromero.</w:t>
      </w:r>
    </w:p>
    <w:p w14:paraId="700B38D1" w14:textId="1B450D90" w:rsidR="004C5947" w:rsidRPr="00B2698D" w:rsidRDefault="004C5947" w:rsidP="004C5947">
      <w:pPr>
        <w:pStyle w:val="parrafos"/>
        <w:tabs>
          <w:tab w:val="clear" w:pos="360"/>
        </w:tabs>
        <w:rPr>
          <w:rFonts w:ascii="Cambria" w:hAnsi="Cambria" w:cs="Cambria"/>
          <w:color w:val="000000"/>
          <w:u w:color="000000"/>
          <w:lang w:val="es-PE" w:eastAsia="es-ES"/>
        </w:rPr>
      </w:pPr>
    </w:p>
    <w:p w14:paraId="1F7794B3" w14:textId="4728FE5B" w:rsidR="00BD6D10" w:rsidRPr="00B2698D" w:rsidRDefault="004C5947" w:rsidP="00BD6D10">
      <w:pPr>
        <w:pStyle w:val="parrafos"/>
        <w:numPr>
          <w:ilvl w:val="0"/>
          <w:numId w:val="55"/>
        </w:numPr>
        <w:tabs>
          <w:tab w:val="clear" w:pos="720"/>
          <w:tab w:val="num" w:pos="360"/>
        </w:tabs>
        <w:ind w:firstLine="0"/>
        <w:rPr>
          <w:rFonts w:ascii="Cambria" w:hAnsi="Cambria" w:cs="Cambria"/>
          <w:color w:val="000000"/>
          <w:u w:color="000000"/>
          <w:lang w:val="es-PE" w:eastAsia="es-ES"/>
        </w:rPr>
      </w:pPr>
      <w:r w:rsidRPr="00B2698D">
        <w:rPr>
          <w:rFonts w:ascii="Cambria" w:hAnsi="Cambria" w:cs="Cambria"/>
          <w:color w:val="000000"/>
          <w:u w:color="000000"/>
          <w:lang w:val="es-PE" w:eastAsia="es-ES"/>
        </w:rPr>
        <w:t xml:space="preserve">En relación con el primer aspecto, </w:t>
      </w:r>
      <w:r w:rsidR="00BD6D10" w:rsidRPr="00B2698D">
        <w:rPr>
          <w:rFonts w:ascii="Cambria" w:hAnsi="Cambria" w:cs="Cambria"/>
          <w:color w:val="000000"/>
          <w:u w:color="000000"/>
          <w:lang w:val="es-PE" w:eastAsia="es-ES"/>
        </w:rPr>
        <w:t>la Comisión toma nota de los alegatos de la parte peticionaria sobre la falta de acceso a las diligencias realizadas y al expediente de la investigación por parte de los familiares de las presuntas víctimas. A pesar de las múltiples solicit</w:t>
      </w:r>
      <w:r w:rsidR="00BA399E" w:rsidRPr="00B2698D">
        <w:rPr>
          <w:rFonts w:ascii="Cambria" w:hAnsi="Cambria" w:cs="Cambria"/>
          <w:color w:val="000000"/>
          <w:u w:color="000000"/>
          <w:lang w:val="es-PE" w:eastAsia="es-ES"/>
        </w:rPr>
        <w:t>u</w:t>
      </w:r>
      <w:r w:rsidR="00BD6D10" w:rsidRPr="00B2698D">
        <w:rPr>
          <w:rFonts w:ascii="Cambria" w:hAnsi="Cambria" w:cs="Cambria"/>
          <w:color w:val="000000"/>
          <w:u w:color="000000"/>
          <w:lang w:val="es-PE" w:eastAsia="es-ES"/>
        </w:rPr>
        <w:t>d</w:t>
      </w:r>
      <w:r w:rsidR="00BA399E" w:rsidRPr="00B2698D">
        <w:rPr>
          <w:rFonts w:ascii="Cambria" w:hAnsi="Cambria" w:cs="Cambria"/>
          <w:color w:val="000000"/>
          <w:u w:color="000000"/>
          <w:lang w:val="es-PE" w:eastAsia="es-ES"/>
        </w:rPr>
        <w:t>e</w:t>
      </w:r>
      <w:r w:rsidR="00BD6D10" w:rsidRPr="00B2698D">
        <w:rPr>
          <w:rFonts w:ascii="Cambria" w:hAnsi="Cambria" w:cs="Cambria"/>
          <w:color w:val="000000"/>
          <w:u w:color="000000"/>
          <w:lang w:val="es-PE" w:eastAsia="es-ES"/>
        </w:rPr>
        <w:t xml:space="preserve">s realizadas, los familiares nunca tuvieron acceso a los informes de autopsia ni al contenido de las diligencias realizadas. </w:t>
      </w:r>
      <w:r w:rsidR="0027726A" w:rsidRPr="00B2698D">
        <w:rPr>
          <w:rFonts w:ascii="Cambria" w:hAnsi="Cambria" w:cs="Cambria"/>
          <w:color w:val="000000"/>
          <w:u w:color="000000"/>
          <w:lang w:val="es-PE" w:eastAsia="es-ES"/>
        </w:rPr>
        <w:t xml:space="preserve">La CIDH toma nota de que el Estado no presentó ningún tipo de información a efectos de justificar las razones por las cuales se negó a entregar la información solicitada. </w:t>
      </w:r>
      <w:r w:rsidR="00BD6D10" w:rsidRPr="00B2698D">
        <w:rPr>
          <w:rFonts w:ascii="Cambria" w:hAnsi="Cambria" w:cs="Cambria"/>
          <w:color w:val="000000"/>
          <w:u w:color="000000"/>
          <w:lang w:val="es-PE" w:eastAsia="es-ES"/>
        </w:rPr>
        <w:t xml:space="preserve">Las autoridades también negaron su posibilidad de participar en el proceso mediante la solicitud de pruebas. Los familiares alegaron que también se les impidió apelar dicha sentencia condenatoria al considerar que la investigación fue realizada sin una debida diligencia. </w:t>
      </w:r>
    </w:p>
    <w:p w14:paraId="49905990" w14:textId="77777777" w:rsidR="00BD6D10" w:rsidRPr="00B2698D" w:rsidRDefault="00BD6D10" w:rsidP="00BD6D10">
      <w:pPr>
        <w:pStyle w:val="Prrafodelista"/>
        <w:rPr>
          <w:lang w:val="es-PE"/>
        </w:rPr>
      </w:pPr>
    </w:p>
    <w:p w14:paraId="10E27DB2" w14:textId="29361F44" w:rsidR="00BD6D10" w:rsidRPr="00B2698D" w:rsidRDefault="00BD6D10" w:rsidP="00BD6D10">
      <w:pPr>
        <w:pStyle w:val="parrafos"/>
        <w:numPr>
          <w:ilvl w:val="0"/>
          <w:numId w:val="55"/>
        </w:numPr>
        <w:tabs>
          <w:tab w:val="clear" w:pos="720"/>
          <w:tab w:val="num" w:pos="360"/>
        </w:tabs>
        <w:ind w:firstLine="0"/>
        <w:rPr>
          <w:lang w:val="es-CO"/>
        </w:rPr>
      </w:pPr>
      <w:r w:rsidRPr="00B2698D">
        <w:rPr>
          <w:rFonts w:ascii="Cambria" w:hAnsi="Cambria" w:cs="Cambria"/>
          <w:color w:val="000000"/>
          <w:u w:color="000000"/>
          <w:lang w:val="es-PE" w:eastAsia="es-ES"/>
        </w:rPr>
        <w:t>Adicionalmente, la Comisión observa que conforme a la documentación presentada ante ésta</w:t>
      </w:r>
      <w:r w:rsidR="00EB6D78" w:rsidRPr="00B2698D">
        <w:rPr>
          <w:rFonts w:ascii="Cambria" w:hAnsi="Cambria" w:cs="Cambria"/>
          <w:color w:val="000000"/>
          <w:u w:color="000000"/>
          <w:lang w:val="es-PE" w:eastAsia="es-ES"/>
        </w:rPr>
        <w:t xml:space="preserve"> no se </w:t>
      </w:r>
      <w:r w:rsidR="0027726A" w:rsidRPr="00B2698D">
        <w:rPr>
          <w:rFonts w:ascii="Cambria" w:hAnsi="Cambria" w:cs="Cambria"/>
          <w:color w:val="000000"/>
          <w:u w:color="000000"/>
          <w:lang w:val="es-PE" w:eastAsia="es-ES"/>
        </w:rPr>
        <w:t xml:space="preserve">realizó con una debida diligencia ni se </w:t>
      </w:r>
      <w:r w:rsidR="00EB6D78" w:rsidRPr="00B2698D">
        <w:rPr>
          <w:rFonts w:ascii="Cambria" w:hAnsi="Cambria" w:cs="Cambria"/>
          <w:color w:val="000000"/>
          <w:u w:color="000000"/>
          <w:lang w:val="es-PE" w:eastAsia="es-ES"/>
        </w:rPr>
        <w:t>agotaron las líne</w:t>
      </w:r>
      <w:r w:rsidR="00904981" w:rsidRPr="00B2698D">
        <w:rPr>
          <w:rFonts w:ascii="Cambria" w:hAnsi="Cambria" w:cs="Cambria"/>
          <w:color w:val="000000"/>
          <w:u w:color="000000"/>
          <w:lang w:val="es-PE" w:eastAsia="es-ES"/>
        </w:rPr>
        <w:t>a</w:t>
      </w:r>
      <w:r w:rsidR="00EB6D78" w:rsidRPr="00B2698D">
        <w:rPr>
          <w:rFonts w:ascii="Cambria" w:hAnsi="Cambria" w:cs="Cambria"/>
          <w:color w:val="000000"/>
          <w:u w:color="000000"/>
          <w:lang w:val="es-PE" w:eastAsia="es-ES"/>
        </w:rPr>
        <w:t>s de investigación. La CIDH nota que</w:t>
      </w:r>
      <w:r w:rsidRPr="00B2698D">
        <w:rPr>
          <w:rFonts w:ascii="Cambria" w:hAnsi="Cambria" w:cs="Cambria"/>
          <w:color w:val="000000"/>
          <w:u w:color="000000"/>
          <w:lang w:val="es-PE" w:eastAsia="es-ES"/>
        </w:rPr>
        <w:t xml:space="preserve"> la investigación seguida por las autoridades estuvo únicamente dirigida a vincular como responsable al señor Carromero. </w:t>
      </w:r>
      <w:r w:rsidR="00EB6D78" w:rsidRPr="00B2698D">
        <w:rPr>
          <w:rFonts w:ascii="Cambria" w:hAnsi="Cambria" w:cs="Cambria"/>
          <w:color w:val="000000"/>
          <w:u w:color="000000"/>
          <w:lang w:val="es-PE" w:eastAsia="es-ES"/>
        </w:rPr>
        <w:t>Ello a</w:t>
      </w:r>
      <w:r w:rsidRPr="00B2698D">
        <w:rPr>
          <w:rFonts w:ascii="Cambria" w:hAnsi="Cambria" w:cs="Cambria"/>
          <w:color w:val="000000"/>
          <w:u w:color="000000"/>
          <w:lang w:val="es-PE" w:eastAsia="es-ES"/>
        </w:rPr>
        <w:t xml:space="preserve"> pesar de </w:t>
      </w:r>
      <w:r w:rsidR="00EB6D78" w:rsidRPr="00B2698D">
        <w:rPr>
          <w:rFonts w:ascii="Cambria" w:hAnsi="Cambria" w:cs="Cambria"/>
          <w:color w:val="000000"/>
          <w:u w:color="000000"/>
          <w:lang w:val="es-PE" w:eastAsia="es-ES"/>
        </w:rPr>
        <w:t xml:space="preserve">los múltiples elementos de evidencia sobre una posibilidad participación de agentes estatales, tal como se indicó en la sección previa, las autoridades a cargo de la investigación omitieron cualquier tipo de averiguación al respecto. Por el contrario, tal como el propio señor Carromero declaró, sin que sea controvertido por el Estado, inmediatamente después del choque vehicular y mientras se encontraba en el hospital, las autoridades lo amenazaron para que confesara que él era el único responsable de los hechos. </w:t>
      </w:r>
    </w:p>
    <w:p w14:paraId="5BFCE097" w14:textId="77777777" w:rsidR="00BD6D10" w:rsidRPr="00B2698D" w:rsidRDefault="00BD6D10" w:rsidP="00BD6D10">
      <w:pPr>
        <w:pStyle w:val="Prrafodelista"/>
        <w:rPr>
          <w:lang w:val="es-PE"/>
        </w:rPr>
      </w:pPr>
    </w:p>
    <w:p w14:paraId="41C8CE8A" w14:textId="0F40F346" w:rsidR="00BD6D10" w:rsidRPr="00B2698D" w:rsidRDefault="00BD6D10" w:rsidP="00BD6D10">
      <w:pPr>
        <w:pStyle w:val="parrafos"/>
        <w:numPr>
          <w:ilvl w:val="0"/>
          <w:numId w:val="55"/>
        </w:numPr>
        <w:tabs>
          <w:tab w:val="clear" w:pos="720"/>
          <w:tab w:val="num" w:pos="360"/>
        </w:tabs>
        <w:ind w:firstLine="0"/>
        <w:rPr>
          <w:lang w:val="es-CO"/>
        </w:rPr>
      </w:pPr>
      <w:r w:rsidRPr="00B2698D">
        <w:rPr>
          <w:rFonts w:ascii="Cambria" w:hAnsi="Cambria" w:cs="Cambria"/>
          <w:color w:val="000000"/>
          <w:u w:color="000000"/>
          <w:lang w:val="es-PE" w:eastAsia="es-ES"/>
        </w:rPr>
        <w:lastRenderedPageBreak/>
        <w:t xml:space="preserve">A ello se suma que los familiares fueron impedidos de participar en el juicio que eventualmente emitió una sentencia condenatoria en contra del señor Carromero. </w:t>
      </w:r>
      <w:r w:rsidRPr="00B2698D">
        <w:rPr>
          <w:lang w:val="es-AR"/>
        </w:rPr>
        <w:t>Al respecto, la Comisión nota que las restricciones al principio de publicidad del proceso son de naturaleza excepcional y deben ser objetivamente justificadas por los tribunales en el caso concreto</w:t>
      </w:r>
      <w:r w:rsidRPr="00B2698D">
        <w:rPr>
          <w:rStyle w:val="Refdenotaalpie"/>
          <w:rFonts w:ascii="Cambria" w:hAnsi="Cambria"/>
          <w:lang w:val="es-AR"/>
        </w:rPr>
        <w:footnoteReference w:id="144"/>
      </w:r>
      <w:r w:rsidRPr="00B2698D">
        <w:rPr>
          <w:lang w:val="es-AR"/>
        </w:rPr>
        <w:t xml:space="preserve">. La CIDH remarca que en el presente caso no solo los familiares no tuvieron acceso al juicio, sino también medios de comunicación, personal diplomático y público en general. El Estado no presentó ningún tipo de información que justifique la restricción a la publicidad del proceso. </w:t>
      </w:r>
    </w:p>
    <w:p w14:paraId="203B58C5" w14:textId="77777777" w:rsidR="00BD6D10" w:rsidRPr="00B2698D" w:rsidRDefault="00BD6D10" w:rsidP="00BD6D10">
      <w:pPr>
        <w:pStyle w:val="Prrafodelista"/>
        <w:rPr>
          <w:lang w:val="es-CO"/>
        </w:rPr>
      </w:pPr>
    </w:p>
    <w:p w14:paraId="49C185EB" w14:textId="708FF86D" w:rsidR="00BD6D10" w:rsidRPr="00B2698D" w:rsidRDefault="00BD6D10" w:rsidP="00BD6D10">
      <w:pPr>
        <w:pStyle w:val="parrafos"/>
        <w:numPr>
          <w:ilvl w:val="0"/>
          <w:numId w:val="55"/>
        </w:numPr>
        <w:tabs>
          <w:tab w:val="clear" w:pos="720"/>
          <w:tab w:val="num" w:pos="360"/>
        </w:tabs>
        <w:ind w:firstLine="0"/>
        <w:rPr>
          <w:lang w:val="es-CO"/>
        </w:rPr>
      </w:pPr>
      <w:r w:rsidRPr="00B2698D">
        <w:rPr>
          <w:lang w:val="es-CO"/>
        </w:rPr>
        <w:t xml:space="preserve">En vista de lo señalado, </w:t>
      </w:r>
      <w:r w:rsidR="0027726A" w:rsidRPr="00B2698D">
        <w:rPr>
          <w:lang w:val="es-CO"/>
        </w:rPr>
        <w:t xml:space="preserve">la Comisión concluye que la investigación seguida por la muerte de los señores </w:t>
      </w:r>
      <w:proofErr w:type="spellStart"/>
      <w:r w:rsidR="0027726A" w:rsidRPr="00B2698D">
        <w:rPr>
          <w:lang w:val="es-CO"/>
        </w:rPr>
        <w:t>Payá</w:t>
      </w:r>
      <w:proofErr w:type="spellEnd"/>
      <w:r w:rsidR="0027726A" w:rsidRPr="00B2698D">
        <w:rPr>
          <w:lang w:val="es-CO"/>
        </w:rPr>
        <w:t xml:space="preserve"> y Cepero incumplió con las obligaciones estatales de debida diligencia, agotamiento de líneas lógicas de investigación, publicidad de proceso y acceso a la información. En ese sentido, la CIDH concluye que el Estado es responsable por la violación de los derechos establecidos en los artículos XVIII y XXIV de la Declaración Americana, en perjuicio de los familiares de </w:t>
      </w:r>
      <w:r w:rsidR="0027726A" w:rsidRPr="00B2698D">
        <w:rPr>
          <w:bdr w:val="none" w:sz="0" w:space="0" w:color="auto" w:frame="1"/>
          <w:lang w:val="es-ES"/>
        </w:rPr>
        <w:t xml:space="preserve">Oswaldo </w:t>
      </w:r>
      <w:proofErr w:type="spellStart"/>
      <w:r w:rsidR="0027726A" w:rsidRPr="00B2698D">
        <w:rPr>
          <w:bdr w:val="none" w:sz="0" w:space="0" w:color="auto" w:frame="1"/>
          <w:lang w:val="es-ES"/>
        </w:rPr>
        <w:t>Payá</w:t>
      </w:r>
      <w:proofErr w:type="spellEnd"/>
      <w:r w:rsidR="0027726A" w:rsidRPr="00B2698D">
        <w:rPr>
          <w:bdr w:val="none" w:sz="0" w:space="0" w:color="auto" w:frame="1"/>
          <w:lang w:val="es-ES"/>
        </w:rPr>
        <w:t xml:space="preserve"> y Harold Cepero. </w:t>
      </w:r>
    </w:p>
    <w:p w14:paraId="52ACB3A5" w14:textId="77777777" w:rsidR="00BD6D10" w:rsidRPr="00B2698D" w:rsidRDefault="00BD6D10" w:rsidP="00BD6D10">
      <w:pPr>
        <w:pStyle w:val="Prrafodelista"/>
        <w:rPr>
          <w:lang w:val="es-CO"/>
        </w:rPr>
      </w:pPr>
    </w:p>
    <w:p w14:paraId="58A744CB" w14:textId="302AEB0E" w:rsidR="00A04DED" w:rsidRPr="00B2698D" w:rsidRDefault="00BD6D10" w:rsidP="00A04DED">
      <w:pPr>
        <w:pStyle w:val="parrafos"/>
        <w:numPr>
          <w:ilvl w:val="0"/>
          <w:numId w:val="55"/>
        </w:numPr>
        <w:tabs>
          <w:tab w:val="clear" w:pos="720"/>
          <w:tab w:val="num" w:pos="360"/>
        </w:tabs>
        <w:ind w:firstLine="0"/>
        <w:rPr>
          <w:lang w:val="es-CO"/>
        </w:rPr>
      </w:pPr>
      <w:r w:rsidRPr="00B2698D">
        <w:rPr>
          <w:lang w:val="es-CO"/>
        </w:rPr>
        <w:t xml:space="preserve">Respecto del segundo aspecto, la Comisión nota los alegatos de la parte peticionaria sobre las afectaciones en el debido proceso seguido al señor Carromero. Dichos alegatos no fueron controvertidos por el Estado. </w:t>
      </w:r>
      <w:r w:rsidR="0027726A" w:rsidRPr="00B2698D">
        <w:rPr>
          <w:lang w:val="es-CO"/>
        </w:rPr>
        <w:t xml:space="preserve">De manera preliminar, la CIDH resalta que en el marco de sus funciones de monitoreo ha </w:t>
      </w:r>
      <w:r w:rsidR="00A04DED" w:rsidRPr="00B2698D">
        <w:rPr>
          <w:lang w:val="es-CO"/>
        </w:rPr>
        <w:t xml:space="preserve">recopilado información sobre afectaciones a </w:t>
      </w:r>
      <w:r w:rsidR="00A04DED" w:rsidRPr="00B2698D">
        <w:t xml:space="preserve">personas acusadas durante los juicios, en particular sobre disidentes políticos o personas defensoras de derechos humanos. Entre tales afectaciones se destacan: i) falta de defensa legal en  las etapas previas de investigación; ii) otorgamiento de poco tiempo para preparar la defensa antes del juicio; iii) ausencia de imparcialidad y decisiones judiciales influencias por autoridades públicas ajenas al Poder Judicial </w:t>
      </w:r>
      <w:r w:rsidR="00A04DED" w:rsidRPr="00B2698D">
        <w:rPr>
          <w:rStyle w:val="Refdenotaalpie"/>
          <w:rFonts w:ascii="Cambria" w:eastAsiaTheme="minorHAnsi" w:hAnsi="Cambria"/>
          <w:lang w:val="es-ES_tradnl"/>
        </w:rPr>
        <w:footnoteReference w:id="145"/>
      </w:r>
      <w:r w:rsidR="00A04DED" w:rsidRPr="00B2698D">
        <w:rPr>
          <w:lang w:val="es-ES_tradnl"/>
        </w:rPr>
        <w:t>.</w:t>
      </w:r>
    </w:p>
    <w:p w14:paraId="5324FDC7" w14:textId="77777777" w:rsidR="006D4348" w:rsidRPr="00B2698D" w:rsidRDefault="006D4348" w:rsidP="006D4348">
      <w:pPr>
        <w:pStyle w:val="Prrafodelista"/>
        <w:rPr>
          <w:lang w:val="es-CO"/>
        </w:rPr>
      </w:pPr>
    </w:p>
    <w:p w14:paraId="2041C581" w14:textId="7BD000DA" w:rsidR="006A53E7" w:rsidRPr="00B2698D" w:rsidRDefault="006D4348" w:rsidP="006D4348">
      <w:pPr>
        <w:pStyle w:val="parrafos"/>
        <w:numPr>
          <w:ilvl w:val="0"/>
          <w:numId w:val="55"/>
        </w:numPr>
        <w:tabs>
          <w:tab w:val="clear" w:pos="720"/>
          <w:tab w:val="num" w:pos="360"/>
          <w:tab w:val="left" w:pos="450"/>
        </w:tabs>
        <w:ind w:firstLine="0"/>
        <w:rPr>
          <w:lang w:val="es-CO"/>
        </w:rPr>
      </w:pPr>
      <w:r w:rsidRPr="00B2698D">
        <w:rPr>
          <w:lang w:val="es-CO"/>
        </w:rPr>
        <w:t xml:space="preserve">En el presente caso la CIDH toma nota de los alegatos presentados por la parte peticionaria sobre las múltiples afectaciones al debido proceso en contra de </w:t>
      </w:r>
      <w:r w:rsidRPr="00B2698D">
        <w:rPr>
          <w:rFonts w:ascii="Cambria" w:hAnsi="Cambria"/>
          <w:lang w:val="es-ES_tradnl"/>
        </w:rPr>
        <w:t>Ángel Carromero, lo cual no fue controvertido por el Estado. En ese sentido, se alegó que el señor Carromero no contó con un defensor desde el inicio de la investigación, no se le permitió presentar pruebas de descargo ni solicitar la realización de diligencias, y que todo el juicio hasta su sentencia condenatoria fue seguido en un marco de secretismo y falta de publicidad. A ello se suma</w:t>
      </w:r>
      <w:r w:rsidR="006A53E7" w:rsidRPr="00B2698D">
        <w:rPr>
          <w:rFonts w:ascii="Cambria" w:hAnsi="Cambria"/>
          <w:lang w:val="es-ES_tradnl"/>
        </w:rPr>
        <w:t>n sus declaraciones consistentes sobre que fue amenazado por autoridades estatales para que confiese que él era la única persona responsable del choque vehicular. Dicha declaración fue utilizada como medio probatorio para la emisión de la sentencia condenatoria.</w:t>
      </w:r>
    </w:p>
    <w:p w14:paraId="1642BA76" w14:textId="77777777" w:rsidR="006A53E7" w:rsidRPr="00B2698D" w:rsidRDefault="006A53E7" w:rsidP="006A53E7">
      <w:pPr>
        <w:pStyle w:val="Prrafodelista"/>
        <w:rPr>
          <w:lang w:val="es-ES_tradnl"/>
        </w:rPr>
      </w:pPr>
    </w:p>
    <w:p w14:paraId="2406FAA3" w14:textId="4D1AC335" w:rsidR="00A04DED" w:rsidRPr="00B2698D" w:rsidRDefault="006A53E7" w:rsidP="006A53E7">
      <w:pPr>
        <w:pStyle w:val="parrafos"/>
        <w:numPr>
          <w:ilvl w:val="0"/>
          <w:numId w:val="55"/>
        </w:numPr>
        <w:tabs>
          <w:tab w:val="clear" w:pos="720"/>
          <w:tab w:val="num" w:pos="360"/>
          <w:tab w:val="left" w:pos="450"/>
        </w:tabs>
        <w:ind w:firstLine="0"/>
        <w:rPr>
          <w:lang w:val="es-CO"/>
        </w:rPr>
      </w:pPr>
      <w:r w:rsidRPr="00B2698D">
        <w:rPr>
          <w:rFonts w:ascii="Cambria" w:hAnsi="Cambria"/>
          <w:lang w:val="es-ES_tradnl"/>
        </w:rPr>
        <w:t xml:space="preserve">Al respecto, la Comisión resalta la </w:t>
      </w:r>
      <w:r w:rsidRPr="00B2698D">
        <w:rPr>
          <w:rFonts w:ascii="Cambria" w:eastAsia="Cambria" w:hAnsi="Cambria" w:cs="Cambria"/>
        </w:rPr>
        <w:t>prohibición de utilizar cualquier forma de coacción para obtener la confesión de un imputado. Dicha medida comprende confesiones “a cualquier tipo de coacción” capaz de quebrantar “la expresión espontánea de la voluntad de una persona”, lo cual implica “necesariamente la obligación de excluir la evidencia respectiva del proceso judicial”</w:t>
      </w:r>
      <w:r w:rsidRPr="00B2698D">
        <w:rPr>
          <w:rFonts w:ascii="Cambria" w:eastAsia="Cambria" w:hAnsi="Cambria" w:cs="Cambria"/>
          <w:vertAlign w:val="superscript"/>
        </w:rPr>
        <w:footnoteReference w:id="146"/>
      </w:r>
      <w:r w:rsidRPr="00B2698D">
        <w:rPr>
          <w:rFonts w:ascii="Cambria" w:eastAsia="Cambria" w:hAnsi="Cambria" w:cs="Cambria"/>
        </w:rPr>
        <w:t xml:space="preserve">. A pesar de que el señor Carromero denunció que fue coaccionada a realizar dicha confesión, las autoridades no adoptaron ninguna medida </w:t>
      </w:r>
      <w:r w:rsidR="00A73DCD" w:rsidRPr="00B2698D">
        <w:rPr>
          <w:rFonts w:ascii="Cambria" w:eastAsia="Cambria" w:hAnsi="Cambria" w:cs="Cambria"/>
        </w:rPr>
        <w:t>a efectos de no incluir dicha declaración como medio probatorio, así como tampoco a investigar para esclarecer lo sucedido.</w:t>
      </w:r>
    </w:p>
    <w:p w14:paraId="1F1BF2CE" w14:textId="77777777" w:rsidR="006A53E7" w:rsidRPr="00B2698D" w:rsidRDefault="006A53E7" w:rsidP="006A53E7">
      <w:pPr>
        <w:pStyle w:val="Prrafodelista"/>
        <w:rPr>
          <w:lang w:val="es-CO"/>
        </w:rPr>
      </w:pPr>
    </w:p>
    <w:p w14:paraId="6FA53BB5" w14:textId="3F148AC3" w:rsidR="006A53E7" w:rsidRPr="00B2698D" w:rsidRDefault="00A73DCD" w:rsidP="006A53E7">
      <w:pPr>
        <w:pStyle w:val="parrafos"/>
        <w:numPr>
          <w:ilvl w:val="0"/>
          <w:numId w:val="55"/>
        </w:numPr>
        <w:tabs>
          <w:tab w:val="clear" w:pos="720"/>
          <w:tab w:val="num" w:pos="360"/>
          <w:tab w:val="left" w:pos="450"/>
        </w:tabs>
        <w:ind w:firstLine="0"/>
        <w:rPr>
          <w:lang w:val="es-CO"/>
        </w:rPr>
      </w:pPr>
      <w:r w:rsidRPr="00B2698D">
        <w:rPr>
          <w:lang w:val="es-CO"/>
        </w:rPr>
        <w:t xml:space="preserve">En vista de lo expuesto, la Comisión concluye que Ángel Carromero resultó vulnerado en sus derechos a las garantías judiciales en el marco del proceso penal que se le siguió. En consecuencia, la CIDH concluye que el Estado es responsable de la violación del derecho establecido en el artículo </w:t>
      </w:r>
      <w:r w:rsidR="00515696" w:rsidRPr="00B2698D">
        <w:rPr>
          <w:lang w:val="es-CO"/>
        </w:rPr>
        <w:t>X</w:t>
      </w:r>
      <w:r w:rsidRPr="00B2698D">
        <w:rPr>
          <w:lang w:val="es-CO"/>
        </w:rPr>
        <w:t xml:space="preserve">XVI de la Declaración Americana. </w:t>
      </w:r>
    </w:p>
    <w:p w14:paraId="70D741F3" w14:textId="77777777" w:rsidR="00C71B6F" w:rsidRPr="00B2698D" w:rsidRDefault="00C71B6F" w:rsidP="009C7403">
      <w:pPr>
        <w:jc w:val="both"/>
        <w:rPr>
          <w:rFonts w:ascii="Cambria" w:hAnsi="Cambria" w:cs="Cambria"/>
          <w:color w:val="000000"/>
          <w:sz w:val="20"/>
          <w:szCs w:val="20"/>
          <w:u w:color="000000"/>
          <w:lang w:val="es-CO" w:eastAsia="es-ES"/>
        </w:rPr>
      </w:pPr>
      <w:bookmarkStart w:id="42" w:name="_Toc77597631"/>
    </w:p>
    <w:p w14:paraId="5C31E2C9" w14:textId="7E6B1397" w:rsidR="00F114D5" w:rsidRPr="00B2698D" w:rsidRDefault="00F114D5" w:rsidP="00C71B6F">
      <w:pPr>
        <w:pStyle w:val="Ttulo2"/>
        <w:numPr>
          <w:ilvl w:val="0"/>
          <w:numId w:val="58"/>
        </w:numPr>
        <w:tabs>
          <w:tab w:val="num" w:pos="720"/>
        </w:tabs>
        <w:spacing w:before="0" w:after="0"/>
        <w:ind w:left="360"/>
        <w:jc w:val="both"/>
        <w:rPr>
          <w:rFonts w:ascii="Cambria" w:hAnsi="Cambria"/>
        </w:rPr>
      </w:pPr>
      <w:bookmarkStart w:id="43" w:name="_Toc136860353"/>
      <w:r w:rsidRPr="00B2698D">
        <w:rPr>
          <w:rFonts w:ascii="Cambria" w:eastAsia="SimSun" w:hAnsi="Cambria"/>
        </w:rPr>
        <w:t>Derecho a la vida, a la libertad, a la seguridad e integridad de la persona</w:t>
      </w:r>
      <w:r w:rsidR="001B402A" w:rsidRPr="00B2698D">
        <w:rPr>
          <w:rFonts w:ascii="Cambria" w:eastAsia="SimSun" w:hAnsi="Cambria"/>
        </w:rPr>
        <w:t>;</w:t>
      </w:r>
      <w:r w:rsidRPr="00B2698D">
        <w:rPr>
          <w:rFonts w:ascii="Cambria" w:hAnsi="Cambria"/>
        </w:rPr>
        <w:t xml:space="preserve"> </w:t>
      </w:r>
      <w:r w:rsidR="001931FF" w:rsidRPr="00B2698D">
        <w:rPr>
          <w:rFonts w:ascii="Cambria" w:hAnsi="Cambria"/>
        </w:rPr>
        <w:t xml:space="preserve">y derecho de </w:t>
      </w:r>
      <w:r w:rsidRPr="00B2698D">
        <w:rPr>
          <w:rFonts w:ascii="Cambria" w:hAnsi="Cambria"/>
        </w:rPr>
        <w:t>protección contra la detención arbitraria</w:t>
      </w:r>
      <w:r w:rsidRPr="00B2698D">
        <w:rPr>
          <w:rFonts w:ascii="Cambria" w:hAnsi="Cambria"/>
          <w:spacing w:val="1"/>
        </w:rPr>
        <w:t xml:space="preserve"> </w:t>
      </w:r>
      <w:r w:rsidRPr="00B2698D">
        <w:rPr>
          <w:rFonts w:ascii="Cambria" w:hAnsi="Cambria"/>
        </w:rPr>
        <w:t>(artículo</w:t>
      </w:r>
      <w:r w:rsidR="001931FF" w:rsidRPr="00B2698D">
        <w:rPr>
          <w:rFonts w:ascii="Cambria" w:hAnsi="Cambria"/>
        </w:rPr>
        <w:t>s I y</w:t>
      </w:r>
      <w:r w:rsidRPr="00B2698D">
        <w:rPr>
          <w:rFonts w:ascii="Cambria" w:hAnsi="Cambria"/>
        </w:rPr>
        <w:t xml:space="preserve"> XXV</w:t>
      </w:r>
      <w:r w:rsidR="001B402A" w:rsidRPr="00B2698D">
        <w:rPr>
          <w:rFonts w:ascii="Cambria" w:hAnsi="Cambria"/>
        </w:rPr>
        <w:t xml:space="preserve"> </w:t>
      </w:r>
      <w:r w:rsidRPr="00B2698D">
        <w:rPr>
          <w:rFonts w:ascii="Cambria" w:hAnsi="Cambria"/>
        </w:rPr>
        <w:t>de la Declaración American</w:t>
      </w:r>
      <w:r w:rsidR="007245AD" w:rsidRPr="00B2698D">
        <w:rPr>
          <w:rFonts w:ascii="Cambria" w:hAnsi="Cambria"/>
        </w:rPr>
        <w:t>a</w:t>
      </w:r>
      <w:r w:rsidR="006A53E7" w:rsidRPr="00B2698D">
        <w:rPr>
          <w:rFonts w:ascii="Cambria" w:hAnsi="Cambria"/>
        </w:rPr>
        <w:t>)</w:t>
      </w:r>
      <w:bookmarkEnd w:id="43"/>
    </w:p>
    <w:p w14:paraId="74116DCD" w14:textId="67E62BFF" w:rsidR="00F114D5" w:rsidRPr="00B2698D" w:rsidRDefault="00F114D5" w:rsidP="00F114D5">
      <w:pPr>
        <w:jc w:val="both"/>
        <w:rPr>
          <w:rFonts w:ascii="Cambria" w:hAnsi="Cambria"/>
          <w:sz w:val="20"/>
          <w:szCs w:val="20"/>
          <w:lang w:val="es-PE"/>
        </w:rPr>
      </w:pPr>
    </w:p>
    <w:p w14:paraId="0432BCE4" w14:textId="5414ECE1" w:rsidR="00CA7F32" w:rsidRPr="00B2698D" w:rsidRDefault="001931FF" w:rsidP="001931FF">
      <w:pPr>
        <w:tabs>
          <w:tab w:val="left" w:pos="360"/>
        </w:tabs>
        <w:jc w:val="both"/>
        <w:rPr>
          <w:rFonts w:ascii="Cambria" w:hAnsi="Cambria"/>
          <w:b/>
          <w:bCs/>
          <w:sz w:val="20"/>
          <w:szCs w:val="20"/>
          <w:lang w:val="es-ES_tradnl"/>
        </w:rPr>
      </w:pPr>
      <w:r w:rsidRPr="00B2698D">
        <w:rPr>
          <w:rFonts w:ascii="Cambria" w:hAnsi="Cambria"/>
          <w:b/>
          <w:bCs/>
          <w:sz w:val="20"/>
          <w:szCs w:val="20"/>
          <w:lang w:val="es-ES_tradnl"/>
        </w:rPr>
        <w:t xml:space="preserve">1. </w:t>
      </w:r>
      <w:r w:rsidRPr="00B2698D">
        <w:rPr>
          <w:rFonts w:ascii="Cambria" w:hAnsi="Cambria"/>
          <w:b/>
          <w:bCs/>
          <w:sz w:val="20"/>
          <w:szCs w:val="20"/>
          <w:lang w:val="es-ES_tradnl"/>
        </w:rPr>
        <w:tab/>
      </w:r>
      <w:r w:rsidR="00CA7F32" w:rsidRPr="00B2698D">
        <w:rPr>
          <w:rFonts w:ascii="Cambria" w:hAnsi="Cambria"/>
          <w:b/>
          <w:bCs/>
          <w:sz w:val="20"/>
          <w:szCs w:val="20"/>
          <w:lang w:val="es-ES_tradnl"/>
        </w:rPr>
        <w:t>Consideraciones generales</w:t>
      </w:r>
    </w:p>
    <w:p w14:paraId="4220A4A2" w14:textId="0B757D4B" w:rsidR="00CA7F32" w:rsidRPr="00B2698D" w:rsidRDefault="00CA7F32" w:rsidP="00F114D5">
      <w:pPr>
        <w:jc w:val="both"/>
        <w:rPr>
          <w:rFonts w:ascii="Cambria" w:hAnsi="Cambria"/>
          <w:sz w:val="20"/>
          <w:szCs w:val="20"/>
          <w:lang w:val="es-ES_tradnl"/>
        </w:rPr>
      </w:pPr>
    </w:p>
    <w:p w14:paraId="4DF2A7FD" w14:textId="10C6C8D3" w:rsidR="00CA7F32" w:rsidRPr="00B2698D" w:rsidRDefault="00CA7F32" w:rsidP="007C1346">
      <w:pPr>
        <w:pStyle w:val="parrafos"/>
        <w:numPr>
          <w:ilvl w:val="0"/>
          <w:numId w:val="55"/>
        </w:numPr>
        <w:tabs>
          <w:tab w:val="clear" w:pos="720"/>
          <w:tab w:val="num" w:pos="360"/>
          <w:tab w:val="left" w:pos="450"/>
        </w:tabs>
        <w:ind w:firstLine="0"/>
        <w:rPr>
          <w:lang w:val="es-ES"/>
        </w:rPr>
      </w:pPr>
      <w:r w:rsidRPr="00B2698D">
        <w:rPr>
          <w:lang w:val="es-ES"/>
        </w:rPr>
        <w:t>En cuanto al derecho a no ser privado de la libertad ilegalmente</w:t>
      </w:r>
      <w:r w:rsidR="00A437F4" w:rsidRPr="00B2698D">
        <w:rPr>
          <w:lang w:val="es-ES"/>
        </w:rPr>
        <w:t xml:space="preserve">, </w:t>
      </w:r>
      <w:r w:rsidRPr="00B2698D">
        <w:rPr>
          <w:lang w:val="es-ES"/>
        </w:rPr>
        <w:t xml:space="preserve">este derecho </w:t>
      </w:r>
      <w:r w:rsidRPr="00B2698D">
        <w:rPr>
          <w:rFonts w:cs="Arial"/>
          <w:lang w:val="es-CO"/>
        </w:rPr>
        <w:t>“</w:t>
      </w:r>
      <w:r w:rsidRPr="00B2698D">
        <w:rPr>
          <w:lang w:val="es-CO"/>
        </w:rPr>
        <w:t xml:space="preserve">reconoce la garantía primaria del derecho a la libertad física: la reserva de ley, según la cual, únicamente a través de una ley puede </w:t>
      </w:r>
      <w:r w:rsidRPr="00B2698D">
        <w:rPr>
          <w:lang w:val="es-CO"/>
        </w:rPr>
        <w:lastRenderedPageBreak/>
        <w:t>afectarse el derecho a la libertad personal</w:t>
      </w:r>
      <w:r w:rsidRPr="00B2698D">
        <w:rPr>
          <w:rStyle w:val="Refdenotaalpie"/>
          <w:lang w:val="es-ES"/>
        </w:rPr>
        <w:footnoteReference w:id="147"/>
      </w:r>
      <w:r w:rsidRPr="00B2698D">
        <w:rPr>
          <w:lang w:val="es-ES"/>
        </w:rPr>
        <w:t xml:space="preserve">”. La CIDH </w:t>
      </w:r>
      <w:r w:rsidRPr="00B2698D">
        <w:rPr>
          <w:lang w:val="es-US"/>
        </w:rPr>
        <w:t xml:space="preserve">ha sostenido que la </w:t>
      </w:r>
      <w:r w:rsidRPr="00B2698D">
        <w:rPr>
          <w:lang w:val="es-ES"/>
        </w:rPr>
        <w:t>reserva</w:t>
      </w:r>
      <w:r w:rsidRPr="00B2698D">
        <w:rPr>
          <w:lang w:val="es-US"/>
        </w:rPr>
        <w:t xml:space="preserve"> de ley que se requiere para afectar el derecho a la </w:t>
      </w:r>
      <w:r w:rsidRPr="00B2698D">
        <w:rPr>
          <w:lang w:val="es-ES"/>
        </w:rPr>
        <w:t>libertad</w:t>
      </w:r>
      <w:r w:rsidRPr="00B2698D">
        <w:rPr>
          <w:lang w:val="es-US"/>
        </w:rPr>
        <w:t xml:space="preserve"> personal debe forzosamente ir acompañada del principio de tipicidad, que obliga a los Estados a establecer, tan concretamente como sea posible y “de antemano”, las “causas” y “condiciones” de la privación de la libertad física. </w:t>
      </w:r>
    </w:p>
    <w:p w14:paraId="451C328C" w14:textId="77777777" w:rsidR="00A437F4" w:rsidRPr="00B2698D" w:rsidRDefault="00A437F4" w:rsidP="00A437F4">
      <w:pPr>
        <w:pStyle w:val="parrafos"/>
        <w:tabs>
          <w:tab w:val="left" w:pos="450"/>
        </w:tabs>
        <w:rPr>
          <w:lang w:val="es-ES"/>
        </w:rPr>
      </w:pPr>
    </w:p>
    <w:p w14:paraId="77904B17" w14:textId="076BE6D5" w:rsidR="00CA7F32" w:rsidRPr="00B2698D" w:rsidRDefault="00CA7F32" w:rsidP="00EF4D24">
      <w:pPr>
        <w:pStyle w:val="parrafos"/>
        <w:numPr>
          <w:ilvl w:val="0"/>
          <w:numId w:val="55"/>
        </w:numPr>
        <w:tabs>
          <w:tab w:val="clear" w:pos="720"/>
          <w:tab w:val="num" w:pos="360"/>
          <w:tab w:val="left" w:pos="450"/>
        </w:tabs>
        <w:ind w:firstLine="0"/>
        <w:rPr>
          <w:lang w:val="es-ES"/>
        </w:rPr>
      </w:pPr>
      <w:r w:rsidRPr="00B2698D">
        <w:rPr>
          <w:lang w:val="es-ES"/>
        </w:rPr>
        <w:t>En</w:t>
      </w:r>
      <w:r w:rsidRPr="00B2698D">
        <w:rPr>
          <w:rFonts w:cs="Arial"/>
          <w:lang w:val="es-CO"/>
        </w:rPr>
        <w:t xml:space="preserve"> relación con </w:t>
      </w:r>
      <w:r w:rsidR="00A437F4" w:rsidRPr="00B2698D">
        <w:rPr>
          <w:rFonts w:cs="Arial"/>
          <w:lang w:val="es-CO"/>
        </w:rPr>
        <w:t xml:space="preserve">la no arbitrariedad de la detención, la Comisión recuerda que </w:t>
      </w:r>
      <w:r w:rsidRPr="00B2698D">
        <w:rPr>
          <w:lang w:val="es-ES"/>
        </w:rPr>
        <w:t>“nadie puede ser sometido a detención o encarcelamiento por causas y métodos que, aun calificados de legales, puedan reputarse como incompatibles con el respeto de los derechos fundamentales del individuo por ser, entre otras cosas, irrazonables, imprevisibles o faltos de proporcionalidad</w:t>
      </w:r>
      <w:r w:rsidRPr="00B2698D">
        <w:rPr>
          <w:rStyle w:val="Refdenotaalpie"/>
          <w:lang w:val="es-ES"/>
        </w:rPr>
        <w:footnoteReference w:id="148"/>
      </w:r>
      <w:r w:rsidRPr="00B2698D">
        <w:rPr>
          <w:lang w:val="es-ES"/>
        </w:rPr>
        <w:t xml:space="preserve">”. </w:t>
      </w:r>
    </w:p>
    <w:p w14:paraId="51833432" w14:textId="77777777" w:rsidR="00A437F4" w:rsidRPr="00B2698D" w:rsidRDefault="00A437F4" w:rsidP="00A437F4">
      <w:pPr>
        <w:pStyle w:val="parrafos"/>
        <w:tabs>
          <w:tab w:val="left" w:pos="450"/>
        </w:tabs>
        <w:rPr>
          <w:lang w:val="es-ES"/>
        </w:rPr>
      </w:pPr>
    </w:p>
    <w:p w14:paraId="759DB3A7" w14:textId="20260BD3" w:rsidR="00CA7F32" w:rsidRPr="00B2698D" w:rsidRDefault="00A437F4" w:rsidP="00A437F4">
      <w:pPr>
        <w:pStyle w:val="parrafos"/>
        <w:numPr>
          <w:ilvl w:val="0"/>
          <w:numId w:val="55"/>
        </w:numPr>
        <w:tabs>
          <w:tab w:val="clear" w:pos="720"/>
          <w:tab w:val="num" w:pos="360"/>
          <w:tab w:val="left" w:pos="450"/>
        </w:tabs>
        <w:ind w:firstLine="0"/>
        <w:rPr>
          <w:lang w:val="es-ES"/>
        </w:rPr>
      </w:pPr>
      <w:r w:rsidRPr="00B2698D">
        <w:rPr>
          <w:lang w:val="es-ES"/>
        </w:rPr>
        <w:t>Respecto del derecho a conocer las razones de la detención, éste contempla</w:t>
      </w:r>
      <w:r w:rsidR="00CA7F32" w:rsidRPr="00B2698D">
        <w:rPr>
          <w:lang w:val="es-ES"/>
        </w:rPr>
        <w:t xml:space="preserve"> dos aspectos: i) la información en forma oral o escrita sobre las razones de la detención, y </w:t>
      </w:r>
      <w:proofErr w:type="spellStart"/>
      <w:r w:rsidR="00CA7F32" w:rsidRPr="00B2698D">
        <w:rPr>
          <w:lang w:val="es-ES"/>
        </w:rPr>
        <w:t>ii</w:t>
      </w:r>
      <w:proofErr w:type="spellEnd"/>
      <w:r w:rsidR="00CA7F32" w:rsidRPr="00B2698D">
        <w:rPr>
          <w:lang w:val="es-ES"/>
        </w:rPr>
        <w:t>) la notificación, que debe ser por escrito, de los cargos</w:t>
      </w:r>
      <w:r w:rsidR="00CA7F32" w:rsidRPr="00B2698D">
        <w:rPr>
          <w:rStyle w:val="Refdenotaalpie"/>
          <w:lang w:val="es-ES"/>
        </w:rPr>
        <w:footnoteReference w:id="149"/>
      </w:r>
      <w:r w:rsidR="00CA7F32" w:rsidRPr="00B2698D">
        <w:rPr>
          <w:lang w:val="es-ES"/>
        </w:rPr>
        <w:t xml:space="preserve">. </w:t>
      </w:r>
      <w:r w:rsidRPr="00B2698D">
        <w:rPr>
          <w:lang w:val="es-ES"/>
        </w:rPr>
        <w:t>La CIDH ha indicado</w:t>
      </w:r>
      <w:r w:rsidR="00CA7F32" w:rsidRPr="00B2698D">
        <w:rPr>
          <w:lang w:val="es-ES"/>
        </w:rPr>
        <w:t xml:space="preserve"> que la información de los “motivos y razones” de la detención debe darse “cuando ésta se produce”. Ello constituye un mecanismo para evitar detenciones </w:t>
      </w:r>
      <w:r w:rsidR="00CA7F32" w:rsidRPr="00B2698D">
        <w:rPr>
          <w:rFonts w:cs="Arial"/>
          <w:lang w:val="es-ES"/>
        </w:rPr>
        <w:t>ilegales</w:t>
      </w:r>
      <w:r w:rsidR="00CA7F32" w:rsidRPr="00B2698D">
        <w:rPr>
          <w:lang w:val="es-ES"/>
        </w:rPr>
        <w:t xml:space="preserve"> o arbitrarias desde el momento mismo de la privación de libertad y, a su vez, garantiza el derecho de defensa del individuo</w:t>
      </w:r>
      <w:r w:rsidR="00CA7F32" w:rsidRPr="00B2698D">
        <w:rPr>
          <w:rStyle w:val="Refdenotaalpie"/>
          <w:lang w:val="es-ES"/>
        </w:rPr>
        <w:footnoteReference w:id="150"/>
      </w:r>
      <w:r w:rsidR="00CA7F32" w:rsidRPr="00B2698D">
        <w:rPr>
          <w:lang w:val="es-ES"/>
        </w:rPr>
        <w:t xml:space="preserve">. </w:t>
      </w:r>
    </w:p>
    <w:p w14:paraId="3E020913" w14:textId="77777777" w:rsidR="00CA7F32" w:rsidRPr="00B2698D" w:rsidRDefault="00CA7F32" w:rsidP="00CA7F32">
      <w:pPr>
        <w:pStyle w:val="Prrafodelista"/>
        <w:ind w:left="0"/>
        <w:rPr>
          <w:sz w:val="20"/>
          <w:szCs w:val="20"/>
          <w:lang w:val="es-ES"/>
        </w:rPr>
      </w:pPr>
    </w:p>
    <w:p w14:paraId="6F22FE08" w14:textId="4DBABC84" w:rsidR="00CA7F32" w:rsidRPr="00B2698D" w:rsidRDefault="00A437F4" w:rsidP="00A437F4">
      <w:pPr>
        <w:pStyle w:val="parrafos"/>
        <w:numPr>
          <w:ilvl w:val="0"/>
          <w:numId w:val="55"/>
        </w:numPr>
        <w:tabs>
          <w:tab w:val="clear" w:pos="720"/>
          <w:tab w:val="num" w:pos="360"/>
          <w:tab w:val="left" w:pos="450"/>
        </w:tabs>
        <w:ind w:firstLine="0"/>
        <w:rPr>
          <w:lang w:val="es-ES"/>
        </w:rPr>
      </w:pPr>
      <w:r w:rsidRPr="00B2698D">
        <w:rPr>
          <w:lang w:val="es-ES"/>
        </w:rPr>
        <w:t>Adicionalmente,</w:t>
      </w:r>
      <w:r w:rsidR="00CA7F32" w:rsidRPr="00B2698D">
        <w:rPr>
          <w:lang w:val="es-ES"/>
        </w:rPr>
        <w:t xml:space="preserve"> toda persona sometida a una detención tiene derecho a que una autoridad judicial revise dicha detención, sin demora, como medio de control idóneo para evitar las capturas arbitrarias e ilegales</w:t>
      </w:r>
      <w:r w:rsidR="00CA7F32" w:rsidRPr="00B2698D">
        <w:rPr>
          <w:rStyle w:val="Refdenotaalpie"/>
          <w:lang w:val="es-ES"/>
        </w:rPr>
        <w:footnoteReference w:id="151"/>
      </w:r>
      <w:r w:rsidR="00CA7F32" w:rsidRPr="00B2698D">
        <w:rPr>
          <w:lang w:val="es-ES"/>
        </w:rPr>
        <w:t>. Asimismo, la garantía de una pronta y efectiva supervisión judicial de las instancias de la detención tiene como objetivo proteger el bienestar de las personas detenidas en momentos en que están totalmente bajo control del Estado y resultan particularmente vulnerables a los abusos de autoridad</w:t>
      </w:r>
      <w:r w:rsidR="00CA7F32" w:rsidRPr="00B2698D">
        <w:rPr>
          <w:rStyle w:val="Refdenotaalpie"/>
          <w:lang w:val="es-ES"/>
        </w:rPr>
        <w:footnoteReference w:id="152"/>
      </w:r>
      <w:r w:rsidR="00CA7F32" w:rsidRPr="00B2698D">
        <w:rPr>
          <w:lang w:val="es-ES"/>
        </w:rPr>
        <w:t>.</w:t>
      </w:r>
    </w:p>
    <w:p w14:paraId="4E72259C" w14:textId="77777777" w:rsidR="00CA7F32" w:rsidRPr="00B2698D" w:rsidRDefault="00CA7F32" w:rsidP="00F114D5">
      <w:pPr>
        <w:jc w:val="both"/>
        <w:rPr>
          <w:rFonts w:ascii="Cambria" w:hAnsi="Cambria"/>
          <w:sz w:val="20"/>
          <w:szCs w:val="20"/>
          <w:lang w:val="es-ES_tradnl"/>
        </w:rPr>
      </w:pPr>
    </w:p>
    <w:p w14:paraId="5A5264E5" w14:textId="64047430" w:rsidR="00CA7F32" w:rsidRPr="00B2698D" w:rsidRDefault="00CA7F32" w:rsidP="004D57AD">
      <w:pPr>
        <w:pStyle w:val="parrafos"/>
        <w:numPr>
          <w:ilvl w:val="0"/>
          <w:numId w:val="55"/>
        </w:numPr>
        <w:tabs>
          <w:tab w:val="clear" w:pos="720"/>
          <w:tab w:val="num" w:pos="360"/>
          <w:tab w:val="left" w:pos="450"/>
        </w:tabs>
        <w:ind w:firstLine="0"/>
        <w:rPr>
          <w:lang w:val="es-ES"/>
        </w:rPr>
      </w:pPr>
      <w:r w:rsidRPr="00B2698D">
        <w:rPr>
          <w:lang w:val="es-ES"/>
        </w:rPr>
        <w:t>En relación con el contenido del derecho a la</w:t>
      </w:r>
      <w:r w:rsidR="004D57AD" w:rsidRPr="00B2698D">
        <w:rPr>
          <w:lang w:val="es-ES"/>
        </w:rPr>
        <w:t xml:space="preserve"> </w:t>
      </w:r>
      <w:r w:rsidRPr="00B2698D">
        <w:rPr>
          <w:lang w:val="es-ES"/>
        </w:rPr>
        <w:t xml:space="preserve">salud de personas privadas de libertad, la Comisión ha sostenido que los Estados tienen la obligación de garantizar i) atención médica oportuna con el fin de realizar un diagnóstico médico integral; y </w:t>
      </w:r>
      <w:proofErr w:type="spellStart"/>
      <w:r w:rsidRPr="00B2698D">
        <w:rPr>
          <w:lang w:val="es-ES"/>
        </w:rPr>
        <w:t>ii</w:t>
      </w:r>
      <w:proofErr w:type="spellEnd"/>
      <w:r w:rsidRPr="00B2698D">
        <w:rPr>
          <w:lang w:val="es-ES"/>
        </w:rPr>
        <w:t>) un tratamiento adecuado “conforme al principio de equivalencia”</w:t>
      </w:r>
      <w:r w:rsidRPr="00B2698D">
        <w:rPr>
          <w:rStyle w:val="Refdenotaalpie"/>
          <w:lang w:val="es-ES"/>
        </w:rPr>
        <w:footnoteReference w:id="153"/>
      </w:r>
      <w:r w:rsidRPr="00B2698D">
        <w:rPr>
          <w:lang w:val="es-ES"/>
        </w:rPr>
        <w:t xml:space="preserve">. La CIDH resalta que dicho principio </w:t>
      </w:r>
      <w:r w:rsidRPr="00B2698D">
        <w:rPr>
          <w:rFonts w:cs="Tahoma"/>
          <w:lang w:val="es-CO"/>
        </w:rPr>
        <w:t xml:space="preserve">consiste </w:t>
      </w:r>
      <w:r w:rsidRPr="00B2698D">
        <w:rPr>
          <w:lang w:val="es-ES" w:eastAsia="es-ES"/>
        </w:rPr>
        <w:t xml:space="preserve">en que dentro de los recintos de privación de libertad “el servicio de salud debe poder proveer tratamiento médico y de </w:t>
      </w:r>
      <w:r w:rsidR="004E2949" w:rsidRPr="00B2698D">
        <w:rPr>
          <w:lang w:val="es-ES" w:eastAsia="es-ES"/>
        </w:rPr>
        <w:t>enfermería,</w:t>
      </w:r>
      <w:r w:rsidRPr="00B2698D">
        <w:rPr>
          <w:lang w:val="es-ES" w:eastAsia="es-ES"/>
        </w:rPr>
        <w:t xml:space="preserve"> así como dietas apropiadas, fisioterapia, rehabilitación y otras facilidades necesarias especializadas en condiciones comparables con aquellas disfrutadas por pacientes en la comunidad exterior”</w:t>
      </w:r>
      <w:r w:rsidRPr="00B2698D">
        <w:rPr>
          <w:vertAlign w:val="superscript"/>
          <w:lang w:val="es-ES" w:eastAsia="es-ES"/>
        </w:rPr>
        <w:footnoteReference w:id="154"/>
      </w:r>
      <w:r w:rsidRPr="00B2698D">
        <w:rPr>
          <w:lang w:val="es-ES" w:eastAsia="es-ES"/>
        </w:rPr>
        <w:t xml:space="preserve">. </w:t>
      </w:r>
    </w:p>
    <w:p w14:paraId="00DC46FC" w14:textId="77777777" w:rsidR="004D57AD" w:rsidRPr="00B2698D" w:rsidRDefault="004D57AD" w:rsidP="004D57AD">
      <w:pPr>
        <w:pStyle w:val="parrafos"/>
        <w:tabs>
          <w:tab w:val="left" w:pos="450"/>
        </w:tabs>
        <w:rPr>
          <w:rFonts w:ascii="Cambria" w:hAnsi="Cambria"/>
          <w:lang w:val="es-AR"/>
        </w:rPr>
      </w:pPr>
    </w:p>
    <w:p w14:paraId="766F7017" w14:textId="7290E9C2" w:rsidR="00CA7F32" w:rsidRPr="00B2698D" w:rsidRDefault="00F20925" w:rsidP="00F20925">
      <w:pPr>
        <w:tabs>
          <w:tab w:val="left" w:pos="360"/>
        </w:tabs>
        <w:jc w:val="both"/>
        <w:rPr>
          <w:rFonts w:ascii="Cambria" w:hAnsi="Cambria"/>
          <w:b/>
          <w:bCs/>
          <w:sz w:val="20"/>
          <w:szCs w:val="20"/>
          <w:lang w:val="es-ES_tradnl"/>
        </w:rPr>
      </w:pPr>
      <w:r w:rsidRPr="00B2698D">
        <w:rPr>
          <w:rFonts w:ascii="Cambria" w:hAnsi="Cambria"/>
          <w:b/>
          <w:bCs/>
          <w:sz w:val="20"/>
          <w:szCs w:val="20"/>
          <w:lang w:val="es-ES_tradnl"/>
        </w:rPr>
        <w:t xml:space="preserve">2. </w:t>
      </w:r>
      <w:r w:rsidRPr="00B2698D">
        <w:rPr>
          <w:rFonts w:ascii="Cambria" w:hAnsi="Cambria"/>
          <w:b/>
          <w:bCs/>
          <w:sz w:val="20"/>
          <w:szCs w:val="20"/>
          <w:lang w:val="es-ES_tradnl"/>
        </w:rPr>
        <w:tab/>
        <w:t>Análisis del caso</w:t>
      </w:r>
    </w:p>
    <w:p w14:paraId="31063E6D" w14:textId="77777777" w:rsidR="00CA7F32" w:rsidRPr="00B2698D" w:rsidRDefault="00CA7F32" w:rsidP="00F114D5">
      <w:pPr>
        <w:jc w:val="both"/>
        <w:rPr>
          <w:rFonts w:ascii="Cambria" w:hAnsi="Cambria"/>
          <w:sz w:val="20"/>
          <w:szCs w:val="20"/>
          <w:lang w:val="es-ES_tradnl"/>
        </w:rPr>
      </w:pPr>
    </w:p>
    <w:p w14:paraId="04441D48" w14:textId="4C26EF6F" w:rsidR="00A73DCD" w:rsidRPr="00B2698D" w:rsidRDefault="00F114D5" w:rsidP="00A437F4">
      <w:pPr>
        <w:pStyle w:val="parrafos"/>
        <w:numPr>
          <w:ilvl w:val="0"/>
          <w:numId w:val="55"/>
        </w:numPr>
        <w:tabs>
          <w:tab w:val="clear" w:pos="720"/>
          <w:tab w:val="num" w:pos="360"/>
          <w:tab w:val="left" w:pos="450"/>
        </w:tabs>
        <w:ind w:firstLine="0"/>
        <w:rPr>
          <w:rFonts w:ascii="Cambria" w:hAnsi="Cambria"/>
          <w:lang w:val="es-ES_tradnl"/>
        </w:rPr>
      </w:pPr>
      <w:r w:rsidRPr="00B2698D">
        <w:rPr>
          <w:rFonts w:ascii="Cambria" w:hAnsi="Cambria"/>
          <w:lang w:val="es-ES_tradnl"/>
        </w:rPr>
        <w:t xml:space="preserve"> </w:t>
      </w:r>
      <w:r w:rsidR="00465F27" w:rsidRPr="00B2698D">
        <w:rPr>
          <w:rFonts w:ascii="Cambria" w:hAnsi="Cambria"/>
          <w:lang w:val="es-ES_tradnl"/>
        </w:rPr>
        <w:t xml:space="preserve">La Comisión toma nota de los alegatos presentados por la parte peticionaria y no controvertidos por el Estado sobre que el señor Carromero fue detenido de manera ilegal, sin que le indican las razones de su detención y sin ser llevado ante una autoridad judicial de manera pronta. </w:t>
      </w:r>
    </w:p>
    <w:p w14:paraId="2B4F2FE1" w14:textId="0992604A" w:rsidR="00465F27" w:rsidRPr="00B2698D" w:rsidRDefault="00465F27" w:rsidP="00465F27">
      <w:pPr>
        <w:pStyle w:val="parrafos"/>
        <w:tabs>
          <w:tab w:val="clear" w:pos="360"/>
          <w:tab w:val="left" w:pos="450"/>
        </w:tabs>
        <w:rPr>
          <w:rFonts w:ascii="Cambria" w:hAnsi="Cambria"/>
          <w:lang w:val="es-ES_tradnl"/>
        </w:rPr>
      </w:pPr>
    </w:p>
    <w:p w14:paraId="524C3843" w14:textId="42A65218" w:rsidR="00465F27" w:rsidRPr="00B2698D" w:rsidRDefault="00465F27" w:rsidP="00465F27">
      <w:pPr>
        <w:pStyle w:val="parrafos"/>
        <w:numPr>
          <w:ilvl w:val="0"/>
          <w:numId w:val="55"/>
        </w:numPr>
        <w:tabs>
          <w:tab w:val="clear" w:pos="720"/>
          <w:tab w:val="num" w:pos="360"/>
          <w:tab w:val="left" w:pos="450"/>
        </w:tabs>
        <w:ind w:firstLine="0"/>
        <w:rPr>
          <w:rFonts w:ascii="Cambria" w:hAnsi="Cambria"/>
          <w:lang w:val="es-ES_tradnl"/>
        </w:rPr>
      </w:pPr>
      <w:r w:rsidRPr="00B2698D">
        <w:rPr>
          <w:rFonts w:ascii="Cambria" w:hAnsi="Cambria"/>
          <w:lang w:val="es-ES_tradnl"/>
        </w:rPr>
        <w:t xml:space="preserve">Al respecto, la Comisión toma nota de que no se presentó ningún tipo de documentación que acredite que la detención del señor Carromero se dio conforme a las causales establecidas en el ordenamiento interno de Cuba. Asimismo, y de acuerdo con lo señalado por el señor Carromero, ninguna autoridad le informó sobre las razones de su detención. Indicó que recién tres meses de ser detenido, recién fue llevado ante una autoridad judicial para que se inicie el juicio en su contra. Sobre este último aspecto, la Comisión reitera que cuando se produce una detención, la persona debe ser llevada de manera inmediata ante una autoridad judicial para que </w:t>
      </w:r>
      <w:r w:rsidRPr="00B2698D">
        <w:rPr>
          <w:rFonts w:ascii="Cambria" w:hAnsi="Cambria"/>
          <w:lang w:val="es-ES_tradnl"/>
        </w:rPr>
        <w:lastRenderedPageBreak/>
        <w:t xml:space="preserve">revise la legalidad del arresto. En el presente caso la CIDH nota que el Estado incumplió dicha obligación pues el señor Carromero estuvo detenido durante tres meses hasta que fue llevado ante un juez. La Comisión considera que dicho </w:t>
      </w:r>
      <w:proofErr w:type="gramStart"/>
      <w:r w:rsidRPr="00B2698D">
        <w:rPr>
          <w:rFonts w:ascii="Cambria" w:hAnsi="Cambria"/>
          <w:lang w:val="es-ES_tradnl"/>
        </w:rPr>
        <w:t>lapso de tiempo</w:t>
      </w:r>
      <w:proofErr w:type="gramEnd"/>
      <w:r w:rsidRPr="00B2698D">
        <w:rPr>
          <w:rFonts w:ascii="Cambria" w:hAnsi="Cambria"/>
          <w:lang w:val="es-ES_tradnl"/>
        </w:rPr>
        <w:t xml:space="preserve"> resulta a todas luces irrazonable, generando la arbitrariedad de la detención del señor Carromero. </w:t>
      </w:r>
    </w:p>
    <w:p w14:paraId="7EE5AA7A" w14:textId="77777777" w:rsidR="00465F27" w:rsidRPr="00B2698D" w:rsidRDefault="00465F27" w:rsidP="00465F27">
      <w:pPr>
        <w:pStyle w:val="Prrafodelista"/>
        <w:rPr>
          <w:lang w:val="es-ES_tradnl"/>
        </w:rPr>
      </w:pPr>
    </w:p>
    <w:p w14:paraId="3D158D97" w14:textId="6E2731DE" w:rsidR="00465F27" w:rsidRPr="00B2698D" w:rsidRDefault="00465F27" w:rsidP="00465F27">
      <w:pPr>
        <w:pStyle w:val="parrafos"/>
        <w:numPr>
          <w:ilvl w:val="0"/>
          <w:numId w:val="55"/>
        </w:numPr>
        <w:tabs>
          <w:tab w:val="clear" w:pos="720"/>
          <w:tab w:val="num" w:pos="360"/>
          <w:tab w:val="left" w:pos="450"/>
        </w:tabs>
        <w:ind w:firstLine="0"/>
        <w:rPr>
          <w:rFonts w:ascii="Cambria" w:hAnsi="Cambria"/>
          <w:lang w:val="es-ES_tradnl"/>
        </w:rPr>
      </w:pPr>
      <w:r w:rsidRPr="00B2698D">
        <w:rPr>
          <w:rFonts w:ascii="Cambria" w:hAnsi="Cambria"/>
          <w:lang w:val="es-ES_tradnl"/>
        </w:rPr>
        <w:t xml:space="preserve">En vista de lo expuesto, la Comisión considera que la detención de Ángel Carromero resultó ilegal y arbitraria, que no se le informó sobre las razones de </w:t>
      </w:r>
      <w:proofErr w:type="gramStart"/>
      <w:r w:rsidRPr="00B2698D">
        <w:rPr>
          <w:rFonts w:ascii="Cambria" w:hAnsi="Cambria"/>
          <w:lang w:val="es-ES_tradnl"/>
        </w:rPr>
        <w:t>la misma</w:t>
      </w:r>
      <w:proofErr w:type="gramEnd"/>
      <w:r w:rsidRPr="00B2698D">
        <w:rPr>
          <w:rFonts w:ascii="Cambria" w:hAnsi="Cambria"/>
          <w:lang w:val="es-ES_tradnl"/>
        </w:rPr>
        <w:t xml:space="preserve"> y que no fue puesto de manera inmediata ante una autoridad judicial. En consecuencia, la CIDH concluye que el Estado es responsable por la violación del derecho establecido en el artículo XXV de la Declaración Americana.</w:t>
      </w:r>
    </w:p>
    <w:p w14:paraId="540989BD" w14:textId="77777777" w:rsidR="00465F27" w:rsidRPr="00B2698D" w:rsidRDefault="00465F27" w:rsidP="00465F27">
      <w:pPr>
        <w:pStyle w:val="Prrafodelista"/>
        <w:rPr>
          <w:lang w:val="es-ES_tradnl"/>
        </w:rPr>
      </w:pPr>
    </w:p>
    <w:p w14:paraId="4FD6A654" w14:textId="732C5CD1" w:rsidR="004D57AD" w:rsidRPr="00B2698D" w:rsidRDefault="00465F27" w:rsidP="00465F27">
      <w:pPr>
        <w:pStyle w:val="parrafos"/>
        <w:numPr>
          <w:ilvl w:val="0"/>
          <w:numId w:val="55"/>
        </w:numPr>
        <w:tabs>
          <w:tab w:val="clear" w:pos="720"/>
          <w:tab w:val="num" w:pos="360"/>
          <w:tab w:val="left" w:pos="450"/>
        </w:tabs>
        <w:ind w:firstLine="0"/>
        <w:rPr>
          <w:rFonts w:ascii="Cambria" w:hAnsi="Cambria"/>
          <w:lang w:val="es-ES_tradnl"/>
        </w:rPr>
      </w:pPr>
      <w:r w:rsidRPr="00B2698D">
        <w:rPr>
          <w:rFonts w:ascii="Cambria" w:hAnsi="Cambria"/>
          <w:lang w:val="es-ES_tradnl"/>
        </w:rPr>
        <w:t xml:space="preserve">Respecto de la situación del señor Carromero mientras estuvo privado de libertad, </w:t>
      </w:r>
      <w:r w:rsidR="004D57AD" w:rsidRPr="00B2698D">
        <w:rPr>
          <w:rFonts w:ascii="Cambria" w:hAnsi="Cambria"/>
          <w:lang w:val="es-ES_tradnl"/>
        </w:rPr>
        <w:t xml:space="preserve">la Comisión toma nota de </w:t>
      </w:r>
      <w:r w:rsidR="007320F6" w:rsidRPr="00B2698D">
        <w:rPr>
          <w:rFonts w:ascii="Cambria" w:hAnsi="Cambria"/>
          <w:lang w:val="es-ES_tradnl"/>
        </w:rPr>
        <w:t>diversos</w:t>
      </w:r>
      <w:r w:rsidR="004D57AD" w:rsidRPr="00B2698D">
        <w:rPr>
          <w:rFonts w:ascii="Cambria" w:hAnsi="Cambria"/>
          <w:lang w:val="es-ES_tradnl"/>
        </w:rPr>
        <w:t xml:space="preserve"> alegatos presentados por la parte peticionaria. Se indicó que </w:t>
      </w:r>
      <w:r w:rsidR="0087658C" w:rsidRPr="00B2698D">
        <w:rPr>
          <w:rFonts w:ascii="Cambria" w:hAnsi="Cambria"/>
          <w:lang w:val="es-ES_tradnl"/>
        </w:rPr>
        <w:t xml:space="preserve">fue golpeado al momento de su detención, y que </w:t>
      </w:r>
      <w:r w:rsidR="004D57AD" w:rsidRPr="00B2698D">
        <w:rPr>
          <w:rFonts w:ascii="Cambria" w:hAnsi="Cambria"/>
          <w:lang w:val="es-ES_tradnl"/>
        </w:rPr>
        <w:t xml:space="preserve">estuvo bajo malas condiciones de detención pues no tuvo acceso a </w:t>
      </w:r>
      <w:r w:rsidR="004D57AD" w:rsidRPr="00B2698D">
        <w:rPr>
          <w:rFonts w:ascii="Cambria" w:hAnsi="Cambria"/>
          <w:lang w:val="es-CO"/>
        </w:rPr>
        <w:t xml:space="preserve">la luz solar ni al aire libre durante prolongados períodos de tiempo. También se alegó que la alimentación era inadecuada y que hubo una pérdida considerable de peso.  Agregó que durante su detención </w:t>
      </w:r>
      <w:r w:rsidR="007320F6" w:rsidRPr="00B2698D">
        <w:rPr>
          <w:rFonts w:ascii="Cambria" w:hAnsi="Cambria"/>
          <w:lang w:val="es-CO"/>
        </w:rPr>
        <w:t xml:space="preserve">no se le suministró una adecuada atención en salud frente a los requerimientos médicos que tenía, y que </w:t>
      </w:r>
      <w:r w:rsidR="004D57AD" w:rsidRPr="00B2698D">
        <w:rPr>
          <w:rFonts w:ascii="Cambria" w:hAnsi="Cambria"/>
          <w:lang w:val="es-ES_tradnl"/>
        </w:rPr>
        <w:t>estuvo bajo prescripciones médicas que minaban su voluntad, juicio y consentimiento.</w:t>
      </w:r>
    </w:p>
    <w:p w14:paraId="78B7CC23" w14:textId="77777777" w:rsidR="004D57AD" w:rsidRPr="00B2698D" w:rsidRDefault="004D57AD" w:rsidP="004D57AD">
      <w:pPr>
        <w:pStyle w:val="Prrafodelista"/>
        <w:rPr>
          <w:lang w:val="es-CO"/>
        </w:rPr>
      </w:pPr>
    </w:p>
    <w:p w14:paraId="2EB6B1BE" w14:textId="15300697" w:rsidR="007320F6" w:rsidRPr="00B2698D" w:rsidRDefault="007320F6" w:rsidP="00164593">
      <w:pPr>
        <w:pStyle w:val="parrafos"/>
        <w:numPr>
          <w:ilvl w:val="0"/>
          <w:numId w:val="55"/>
        </w:numPr>
        <w:tabs>
          <w:tab w:val="clear" w:pos="720"/>
          <w:tab w:val="num" w:pos="360"/>
          <w:tab w:val="left" w:pos="450"/>
        </w:tabs>
        <w:ind w:firstLine="0"/>
        <w:rPr>
          <w:rFonts w:ascii="Cambria" w:hAnsi="Cambria"/>
          <w:lang w:val="es-AR"/>
        </w:rPr>
      </w:pPr>
      <w:r w:rsidRPr="00B2698D">
        <w:rPr>
          <w:rFonts w:ascii="Cambria" w:hAnsi="Cambria"/>
          <w:lang w:val="es-CO"/>
        </w:rPr>
        <w:t xml:space="preserve">Al respecto, la Comisión resalta que el Estado, en su condición de garante, tiene la obligación de resguardar los derechos a la integridad personal y salud de las personas privadas de libertad. Frente a lo expuesto en el párrafo anterior, el Estado no controvirtió dichos alegatos ni suministró información que controvierta </w:t>
      </w:r>
      <w:r w:rsidR="0087658C" w:rsidRPr="00B2698D">
        <w:rPr>
          <w:rFonts w:ascii="Cambria" w:hAnsi="Cambria"/>
          <w:lang w:val="es-CO"/>
        </w:rPr>
        <w:t xml:space="preserve">los golpes ocasionados al momento de su detención, </w:t>
      </w:r>
      <w:r w:rsidRPr="00B2698D">
        <w:rPr>
          <w:rFonts w:ascii="Cambria" w:hAnsi="Cambria"/>
          <w:lang w:val="es-CO"/>
        </w:rPr>
        <w:t xml:space="preserve">las falencias en las condiciones carcelarias, la falta de una alimentación adecuada, y la falta de una atención en salud. En consecuencia, la Comisión concluye que el Estado es responsable por la violación del derecho establecido en el artículo I de la Declaración Americana. </w:t>
      </w:r>
    </w:p>
    <w:bookmarkEnd w:id="42"/>
    <w:p w14:paraId="3CF69FA7" w14:textId="5ECD7094" w:rsidR="006A53E7" w:rsidRPr="00B2698D" w:rsidRDefault="006A53E7" w:rsidP="00F20925">
      <w:pPr>
        <w:pStyle w:val="Prrafodelista"/>
        <w:rPr>
          <w:sz w:val="20"/>
          <w:szCs w:val="20"/>
          <w:lang w:val="es-ES_tradnl"/>
        </w:rPr>
      </w:pPr>
    </w:p>
    <w:p w14:paraId="592BB5B5" w14:textId="4FBE9766" w:rsidR="003773A8" w:rsidRPr="00B2698D" w:rsidRDefault="003773A8" w:rsidP="003773A8">
      <w:pPr>
        <w:pStyle w:val="Ttulo2"/>
        <w:numPr>
          <w:ilvl w:val="0"/>
          <w:numId w:val="58"/>
        </w:numPr>
        <w:tabs>
          <w:tab w:val="num" w:pos="720"/>
        </w:tabs>
        <w:spacing w:before="0" w:after="0"/>
        <w:ind w:left="360"/>
        <w:jc w:val="both"/>
        <w:rPr>
          <w:rFonts w:ascii="Cambria" w:hAnsi="Cambria"/>
        </w:rPr>
      </w:pPr>
      <w:bookmarkStart w:id="44" w:name="_Toc136860354"/>
      <w:r w:rsidRPr="00B2698D">
        <w:rPr>
          <w:rFonts w:ascii="Cambria" w:eastAsia="SimSun" w:hAnsi="Cambria"/>
        </w:rPr>
        <w:t xml:space="preserve">Derecho a la vida, a la libertad, a la seguridad e integridad de la persona </w:t>
      </w:r>
      <w:r w:rsidRPr="00B2698D">
        <w:rPr>
          <w:rFonts w:ascii="Cambria" w:hAnsi="Cambria"/>
        </w:rPr>
        <w:t>(artículo I de la Declaración Americana)</w:t>
      </w:r>
      <w:bookmarkEnd w:id="44"/>
    </w:p>
    <w:p w14:paraId="13D48D60" w14:textId="77777777" w:rsidR="00CA7F32" w:rsidRPr="00B2698D" w:rsidRDefault="00CA7F32" w:rsidP="00CA7F32">
      <w:pPr>
        <w:rPr>
          <w:rFonts w:ascii="Cambria" w:hAnsi="Cambria"/>
          <w:sz w:val="20"/>
          <w:szCs w:val="20"/>
        </w:rPr>
      </w:pPr>
    </w:p>
    <w:p w14:paraId="5C4061C8" w14:textId="7163F8A1" w:rsidR="00CA7F32" w:rsidRPr="00B2698D" w:rsidRDefault="00CA7F32" w:rsidP="003773A8">
      <w:pPr>
        <w:pStyle w:val="parrafos"/>
        <w:numPr>
          <w:ilvl w:val="0"/>
          <w:numId w:val="55"/>
        </w:numPr>
        <w:tabs>
          <w:tab w:val="clear" w:pos="720"/>
          <w:tab w:val="num" w:pos="360"/>
          <w:tab w:val="left" w:pos="450"/>
        </w:tabs>
        <w:ind w:firstLine="0"/>
        <w:rPr>
          <w:rFonts w:eastAsia="Calibri"/>
          <w:color w:val="auto"/>
          <w:lang w:val="es-PE"/>
        </w:rPr>
      </w:pPr>
      <w:r w:rsidRPr="00B2698D">
        <w:rPr>
          <w:rFonts w:eastAsia="Calibri"/>
          <w:color w:val="auto"/>
          <w:lang w:val="es-PE"/>
        </w:rPr>
        <w:t xml:space="preserve">Con respecto de los familiares de víctimas de ciertas violaciones de derechos humanos, la Comisión </w:t>
      </w:r>
      <w:r w:rsidR="003773A8" w:rsidRPr="00B2698D">
        <w:rPr>
          <w:rFonts w:eastAsia="Calibri"/>
          <w:color w:val="auto"/>
          <w:lang w:val="es-PE"/>
        </w:rPr>
        <w:t>ha</w:t>
      </w:r>
      <w:r w:rsidRPr="00B2698D">
        <w:rPr>
          <w:rFonts w:eastAsia="Calibri"/>
          <w:color w:val="auto"/>
          <w:lang w:val="es-PE"/>
        </w:rPr>
        <w:t xml:space="preserve"> indicado que éstos pueden ser considerados, a su vez, como víctimas</w:t>
      </w:r>
      <w:r w:rsidRPr="00B2698D">
        <w:rPr>
          <w:rFonts w:eastAsia="Calibri"/>
          <w:color w:val="auto"/>
          <w:vertAlign w:val="superscript"/>
          <w:lang w:val="es-PE"/>
        </w:rPr>
        <w:footnoteReference w:id="155"/>
      </w:r>
      <w:r w:rsidRPr="00B2698D">
        <w:rPr>
          <w:rFonts w:eastAsia="Calibri"/>
          <w:color w:val="auto"/>
          <w:lang w:val="es-PE"/>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B2698D">
        <w:rPr>
          <w:rFonts w:eastAsia="Calibri"/>
          <w:color w:val="auto"/>
          <w:vertAlign w:val="superscript"/>
          <w:lang w:val="es-PE"/>
        </w:rPr>
        <w:footnoteReference w:id="156"/>
      </w:r>
      <w:r w:rsidRPr="00B2698D">
        <w:rPr>
          <w:rFonts w:eastAsia="Calibri"/>
          <w:color w:val="auto"/>
          <w:lang w:val="es-PE"/>
        </w:rPr>
        <w:t>.</w:t>
      </w:r>
    </w:p>
    <w:p w14:paraId="2CF4218E" w14:textId="77777777" w:rsidR="00CA7F32" w:rsidRPr="00B2698D" w:rsidRDefault="00CA7F32" w:rsidP="00CA7F32">
      <w:pPr>
        <w:pStyle w:val="parrafos"/>
        <w:tabs>
          <w:tab w:val="left" w:pos="0"/>
        </w:tabs>
        <w:rPr>
          <w:rFonts w:eastAsia="Calibri"/>
          <w:color w:val="auto"/>
          <w:lang w:val="es-PE"/>
        </w:rPr>
      </w:pPr>
    </w:p>
    <w:p w14:paraId="2CB80DA4" w14:textId="77777777" w:rsidR="00CA7F32" w:rsidRPr="00B2698D" w:rsidRDefault="00CA7F32" w:rsidP="003773A8">
      <w:pPr>
        <w:pStyle w:val="parrafos"/>
        <w:numPr>
          <w:ilvl w:val="0"/>
          <w:numId w:val="55"/>
        </w:numPr>
        <w:tabs>
          <w:tab w:val="clear" w:pos="720"/>
          <w:tab w:val="num" w:pos="360"/>
          <w:tab w:val="left" w:pos="450"/>
        </w:tabs>
        <w:ind w:firstLine="0"/>
        <w:rPr>
          <w:rFonts w:eastAsia="Calibri"/>
          <w:color w:val="auto"/>
          <w:lang w:val="es-PE"/>
        </w:rPr>
      </w:pPr>
      <w:r w:rsidRPr="00B2698D">
        <w:rPr>
          <w:lang w:val="es-ES"/>
        </w:rPr>
        <w:t>Específicamente, respecto a casos donde existió una falta de investigación completa y efectiva frente a graves violaciones de derechos humanos, tal como el presente asunto, la Corte ha indicado que:</w:t>
      </w:r>
    </w:p>
    <w:p w14:paraId="2BF02A3D" w14:textId="77777777" w:rsidR="00CA7F32" w:rsidRPr="00B2698D" w:rsidRDefault="00CA7F32" w:rsidP="00CA7F32">
      <w:pPr>
        <w:pStyle w:val="Prrafodelista"/>
        <w:rPr>
          <w:rFonts w:eastAsia="Calibri"/>
          <w:lang w:val="es-PE"/>
        </w:rPr>
      </w:pPr>
    </w:p>
    <w:p w14:paraId="379141F3" w14:textId="77777777" w:rsidR="00CA7F32" w:rsidRPr="00B2698D" w:rsidRDefault="00CA7F32" w:rsidP="004E2949">
      <w:pPr>
        <w:pStyle w:val="Sangradetextonormal"/>
        <w:tabs>
          <w:tab w:val="left" w:pos="1440"/>
          <w:tab w:val="left" w:pos="8640"/>
        </w:tabs>
        <w:ind w:left="360" w:right="360" w:firstLine="0"/>
        <w:jc w:val="both"/>
        <w:rPr>
          <w:rFonts w:ascii="Cambria" w:hAnsi="Cambria"/>
          <w:color w:val="auto"/>
          <w:sz w:val="18"/>
          <w:szCs w:val="18"/>
        </w:rPr>
      </w:pPr>
      <w:r w:rsidRPr="00B2698D">
        <w:rPr>
          <w:rFonts w:ascii="Cambria" w:hAnsi="Cambria"/>
          <w:color w:val="auto"/>
          <w:sz w:val="18"/>
          <w:szCs w:val="18"/>
        </w:rPr>
        <w:t>(...)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B2698D">
        <w:rPr>
          <w:rStyle w:val="Refdenotaalpie"/>
          <w:rFonts w:ascii="Cambria" w:eastAsia="Trebuchet MS" w:hAnsi="Cambria"/>
          <w:color w:val="auto"/>
          <w:sz w:val="18"/>
          <w:szCs w:val="18"/>
        </w:rPr>
        <w:footnoteReference w:id="157"/>
      </w:r>
      <w:r w:rsidRPr="00B2698D">
        <w:rPr>
          <w:rFonts w:ascii="Cambria" w:hAnsi="Cambria"/>
          <w:color w:val="auto"/>
          <w:sz w:val="18"/>
          <w:szCs w:val="18"/>
        </w:rPr>
        <w:t xml:space="preserve">.  </w:t>
      </w:r>
    </w:p>
    <w:p w14:paraId="5A9BCE4F" w14:textId="77777777" w:rsidR="00CA7F32" w:rsidRPr="00B2698D" w:rsidRDefault="00CA7F32" w:rsidP="00CA7F32">
      <w:pPr>
        <w:pStyle w:val="Sangradetextonormal"/>
        <w:tabs>
          <w:tab w:val="left" w:pos="1440"/>
        </w:tabs>
        <w:ind w:firstLine="0"/>
        <w:rPr>
          <w:rFonts w:ascii="Cambria" w:hAnsi="Cambria"/>
          <w:color w:val="auto"/>
          <w:sz w:val="20"/>
          <w:szCs w:val="20"/>
        </w:rPr>
      </w:pPr>
    </w:p>
    <w:p w14:paraId="26468E08" w14:textId="2D3F08F4" w:rsidR="00CA7F32" w:rsidRPr="00B2698D" w:rsidRDefault="00CA7F32" w:rsidP="003773A8">
      <w:pPr>
        <w:pStyle w:val="parrafos"/>
        <w:numPr>
          <w:ilvl w:val="0"/>
          <w:numId w:val="55"/>
        </w:numPr>
        <w:tabs>
          <w:tab w:val="clear" w:pos="720"/>
          <w:tab w:val="num" w:pos="360"/>
          <w:tab w:val="left" w:pos="450"/>
        </w:tabs>
        <w:ind w:firstLine="0"/>
        <w:rPr>
          <w:lang w:val="es-ES"/>
        </w:rPr>
      </w:pPr>
      <w:r w:rsidRPr="00B2698D">
        <w:rPr>
          <w:lang w:val="es-ES"/>
        </w:rPr>
        <w:t xml:space="preserve">La Comisión considera que </w:t>
      </w:r>
      <w:r w:rsidR="003773A8" w:rsidRPr="00B2698D">
        <w:rPr>
          <w:lang w:val="es-ES"/>
        </w:rPr>
        <w:t>la muerte</w:t>
      </w:r>
      <w:r w:rsidRPr="00B2698D">
        <w:rPr>
          <w:lang w:val="es-ES"/>
        </w:rPr>
        <w:t xml:space="preserve"> de un ser querido en una situación como la descrita en el presente caso, así como la ausencia de una investigación completa y efectiva que a su vez ocasiona sufrimiento y angustia de no conocer la verdad, constituye en sí misma una afectación a la integridad psíquica y moral de los familiares </w:t>
      </w:r>
      <w:r w:rsidR="003773A8" w:rsidRPr="00B2698D">
        <w:rPr>
          <w:lang w:val="es-ES"/>
        </w:rPr>
        <w:t xml:space="preserve">de los señores </w:t>
      </w:r>
      <w:proofErr w:type="spellStart"/>
      <w:r w:rsidR="003773A8" w:rsidRPr="00B2698D">
        <w:rPr>
          <w:lang w:val="es-ES"/>
        </w:rPr>
        <w:t>Payá</w:t>
      </w:r>
      <w:proofErr w:type="spellEnd"/>
      <w:r w:rsidR="003773A8" w:rsidRPr="00B2698D">
        <w:rPr>
          <w:lang w:val="es-ES"/>
        </w:rPr>
        <w:t xml:space="preserve"> y Cepero</w:t>
      </w:r>
      <w:r w:rsidRPr="00B2698D">
        <w:rPr>
          <w:lang w:val="es-ES"/>
        </w:rPr>
        <w:t>.</w:t>
      </w:r>
      <w:r w:rsidR="003773A8" w:rsidRPr="00B2698D">
        <w:rPr>
          <w:lang w:val="es-ES"/>
        </w:rPr>
        <w:t xml:space="preserve"> A ello se suman</w:t>
      </w:r>
      <w:r w:rsidR="00A437F4" w:rsidRPr="00B2698D">
        <w:rPr>
          <w:lang w:val="es-ES"/>
        </w:rPr>
        <w:t xml:space="preserve"> las múltiples afectaciones por las restricciones ilegales de sus comunicaciones y en sus domicilios, tal como se analizó previamente.</w:t>
      </w:r>
      <w:r w:rsidRPr="00B2698D">
        <w:rPr>
          <w:lang w:val="es-ES"/>
        </w:rPr>
        <w:t xml:space="preserve"> En consecuencia, la Comisión concluye </w:t>
      </w:r>
      <w:r w:rsidRPr="00B2698D">
        <w:rPr>
          <w:lang w:val="es-ES"/>
        </w:rPr>
        <w:lastRenderedPageBreak/>
        <w:t xml:space="preserve">que el Estado violó el derecho </w:t>
      </w:r>
      <w:r w:rsidR="003773A8" w:rsidRPr="00B2698D">
        <w:rPr>
          <w:lang w:val="es-ES"/>
        </w:rPr>
        <w:t>establecido en el artículo I de la Declaración Americana, en perjuicio de los familiares de</w:t>
      </w:r>
      <w:r w:rsidR="00A437F4" w:rsidRPr="00B2698D">
        <w:rPr>
          <w:lang w:val="es-ES"/>
        </w:rPr>
        <w:t xml:space="preserve"> los señores </w:t>
      </w:r>
      <w:proofErr w:type="spellStart"/>
      <w:r w:rsidR="00A437F4" w:rsidRPr="00B2698D">
        <w:rPr>
          <w:lang w:val="es-ES"/>
        </w:rPr>
        <w:t>Payá</w:t>
      </w:r>
      <w:proofErr w:type="spellEnd"/>
      <w:r w:rsidR="00A437F4" w:rsidRPr="00B2698D">
        <w:rPr>
          <w:lang w:val="es-ES"/>
        </w:rPr>
        <w:t xml:space="preserve"> y Cepero</w:t>
      </w:r>
      <w:r w:rsidRPr="00B2698D">
        <w:rPr>
          <w:rFonts w:eastAsia="Calibri"/>
          <w:color w:val="auto"/>
          <w:lang w:val="es-PE"/>
        </w:rPr>
        <w:t>.</w:t>
      </w:r>
    </w:p>
    <w:p w14:paraId="22D3349B" w14:textId="77777777" w:rsidR="00816CB7" w:rsidRPr="00B2698D" w:rsidRDefault="00816CB7" w:rsidP="00816CB7">
      <w:pPr>
        <w:tabs>
          <w:tab w:val="left" w:pos="426"/>
        </w:tabs>
        <w:jc w:val="both"/>
        <w:rPr>
          <w:rFonts w:ascii="Cambria" w:hAnsi="Cambria"/>
          <w:sz w:val="20"/>
          <w:szCs w:val="20"/>
        </w:rPr>
      </w:pPr>
    </w:p>
    <w:p w14:paraId="1B95D2B0" w14:textId="0D354A28" w:rsidR="00816CB7" w:rsidRPr="00B2698D" w:rsidRDefault="00816CB7" w:rsidP="00816CB7">
      <w:pPr>
        <w:pStyle w:val="Ttulo1"/>
        <w:tabs>
          <w:tab w:val="num" w:pos="720"/>
        </w:tabs>
        <w:spacing w:before="0"/>
        <w:ind w:left="360"/>
        <w:rPr>
          <w:rFonts w:ascii="Cambria" w:hAnsi="Cambria"/>
          <w:lang w:eastAsia="es-ES"/>
        </w:rPr>
      </w:pPr>
      <w:bookmarkStart w:id="45" w:name="_Toc133513140"/>
      <w:bookmarkStart w:id="46" w:name="_Toc136860355"/>
      <w:r w:rsidRPr="00B2698D">
        <w:rPr>
          <w:rFonts w:ascii="Cambria" w:hAnsi="Cambria"/>
          <w:lang w:eastAsia="es-ES"/>
        </w:rPr>
        <w:t>INFORME 357/22 E INFORMACIÓN SOBRE CUMPLIMIENTO</w:t>
      </w:r>
      <w:bookmarkEnd w:id="45"/>
      <w:bookmarkEnd w:id="46"/>
    </w:p>
    <w:p w14:paraId="5DC05C23" w14:textId="77777777" w:rsidR="00816CB7" w:rsidRPr="00B2698D" w:rsidRDefault="00816CB7" w:rsidP="00816CB7">
      <w:pPr>
        <w:rPr>
          <w:rFonts w:ascii="Cambria" w:hAnsi="Cambria"/>
          <w:sz w:val="20"/>
          <w:szCs w:val="20"/>
          <w:lang w:val="es-UY" w:eastAsia="es-ES"/>
        </w:rPr>
      </w:pPr>
    </w:p>
    <w:p w14:paraId="379B9F61" w14:textId="61279F93" w:rsidR="00816CB7" w:rsidRPr="00B2698D" w:rsidRDefault="00816CB7" w:rsidP="00816CB7">
      <w:pPr>
        <w:pStyle w:val="parrafos"/>
        <w:numPr>
          <w:ilvl w:val="0"/>
          <w:numId w:val="55"/>
        </w:numPr>
        <w:tabs>
          <w:tab w:val="clear" w:pos="720"/>
          <w:tab w:val="num" w:pos="360"/>
          <w:tab w:val="left" w:pos="450"/>
        </w:tabs>
        <w:ind w:firstLine="0"/>
        <w:rPr>
          <w:rFonts w:ascii="Cambria" w:hAnsi="Cambria"/>
          <w:lang w:val="es-UY" w:eastAsia="es-ES"/>
        </w:rPr>
      </w:pPr>
      <w:r w:rsidRPr="00B2698D">
        <w:rPr>
          <w:rFonts w:ascii="Cambria" w:hAnsi="Cambria"/>
          <w:lang w:val="es-AR" w:eastAsia="es-ES"/>
        </w:rPr>
        <w:t xml:space="preserve">El 19 de diciembre de 2022 </w:t>
      </w:r>
      <w:r w:rsidRPr="00B2698D">
        <w:rPr>
          <w:rFonts w:ascii="Cambria" w:hAnsi="Cambria"/>
          <w:lang w:val="es-ES"/>
        </w:rPr>
        <w:t>la</w:t>
      </w:r>
      <w:r w:rsidRPr="00B2698D">
        <w:rPr>
          <w:rFonts w:ascii="Cambria" w:hAnsi="Cambria"/>
          <w:lang w:val="es-AR" w:eastAsia="es-ES"/>
        </w:rPr>
        <w:t xml:space="preserve"> Comisión adoptó el informe de fondo No. 357/22 </w:t>
      </w:r>
      <w:r w:rsidRPr="00B2698D">
        <w:rPr>
          <w:rFonts w:ascii="Cambria" w:hAnsi="Cambria"/>
          <w:lang w:val="es-ES_tradnl"/>
        </w:rPr>
        <w:t xml:space="preserve">que incluye los párrafos 1 a </w:t>
      </w:r>
      <w:r w:rsidR="002C2F99" w:rsidRPr="00B2698D">
        <w:rPr>
          <w:rFonts w:ascii="Cambria" w:hAnsi="Cambria"/>
          <w:lang w:val="es-ES_tradnl"/>
        </w:rPr>
        <w:t>115</w:t>
      </w:r>
      <w:r w:rsidRPr="00B2698D">
        <w:rPr>
          <w:rFonts w:ascii="Cambria" w:hAnsi="Cambria"/>
          <w:lang w:val="es-ES_tradnl"/>
        </w:rPr>
        <w:t xml:space="preserve"> </w:t>
      </w:r>
      <w:r w:rsidRPr="00B2698D">
        <w:rPr>
          <w:rFonts w:ascii="Cambria" w:hAnsi="Cambria"/>
          <w:i/>
          <w:iCs/>
          <w:lang w:val="es-ES_tradnl"/>
        </w:rPr>
        <w:t>supra</w:t>
      </w:r>
      <w:r w:rsidRPr="00B2698D">
        <w:rPr>
          <w:rFonts w:ascii="Cambria" w:hAnsi="Cambria"/>
          <w:lang w:val="es-AR" w:eastAsia="es-ES"/>
        </w:rPr>
        <w:t xml:space="preserve"> y </w:t>
      </w:r>
      <w:proofErr w:type="spellStart"/>
      <w:r w:rsidRPr="00B2698D">
        <w:rPr>
          <w:rFonts w:ascii="Cambria" w:hAnsi="Cambria"/>
          <w:lang w:val="es-AR" w:eastAsia="es-ES"/>
        </w:rPr>
        <w:t>formul</w:t>
      </w:r>
      <w:r w:rsidRPr="00B2698D">
        <w:rPr>
          <w:rFonts w:ascii="Cambria" w:hAnsi="Cambria"/>
          <w:lang w:val="es-ES" w:eastAsia="es-ES"/>
        </w:rPr>
        <w:t>ó</w:t>
      </w:r>
      <w:proofErr w:type="spellEnd"/>
      <w:r w:rsidRPr="00B2698D">
        <w:rPr>
          <w:rFonts w:ascii="Cambria" w:hAnsi="Cambria"/>
          <w:lang w:val="es-AR" w:eastAsia="es-ES"/>
        </w:rPr>
        <w:t xml:space="preserve"> las siguientes recomendaciones al Estado</w:t>
      </w:r>
      <w:r w:rsidRPr="00B2698D">
        <w:rPr>
          <w:rFonts w:ascii="Cambria" w:hAnsi="Cambria"/>
          <w:lang w:val="es-MX" w:eastAsia="es-ES"/>
        </w:rPr>
        <w:t>:</w:t>
      </w:r>
    </w:p>
    <w:p w14:paraId="24702A9B" w14:textId="7E1F4B6E" w:rsidR="00B2239E" w:rsidRPr="00B2698D" w:rsidRDefault="00B2239E" w:rsidP="009979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b/>
          <w:bCs/>
          <w:color w:val="000000"/>
          <w:sz w:val="20"/>
          <w:szCs w:val="20"/>
          <w:u w:color="000000"/>
          <w:lang w:val="es-PE" w:eastAsia="es-ES"/>
        </w:rPr>
      </w:pPr>
    </w:p>
    <w:p w14:paraId="52E20FF7" w14:textId="77AD1899" w:rsidR="001575CF" w:rsidRPr="00B2698D" w:rsidRDefault="001575CF">
      <w:pPr>
        <w:numPr>
          <w:ilvl w:val="0"/>
          <w:numId w:val="61"/>
        </w:numPr>
        <w:tabs>
          <w:tab w:val="left" w:pos="360"/>
        </w:tabs>
        <w:suppressAutoHyphens/>
        <w:ind w:right="387"/>
        <w:jc w:val="both"/>
        <w:rPr>
          <w:rFonts w:ascii="Cambria" w:hAnsi="Cambria"/>
          <w:sz w:val="20"/>
          <w:szCs w:val="20"/>
          <w:lang w:val="es-US"/>
        </w:rPr>
      </w:pPr>
      <w:r w:rsidRPr="00B2698D">
        <w:rPr>
          <w:rFonts w:ascii="Cambria" w:hAnsi="Cambria"/>
          <w:sz w:val="20"/>
          <w:szCs w:val="20"/>
          <w:lang w:val="es-US"/>
        </w:rPr>
        <w:t xml:space="preserve">Reparar integralmente las violaciones de derechos humanos declaradas en el presente informe tanto en el aspecto material como inmaterial. El Estado deberá adoptar las medidas de compensación económica y satisfacción. </w:t>
      </w:r>
      <w:r w:rsidR="00AD1801" w:rsidRPr="00B2698D">
        <w:rPr>
          <w:rFonts w:ascii="Cambria" w:hAnsi="Cambria"/>
          <w:sz w:val="20"/>
          <w:szCs w:val="20"/>
          <w:lang w:val="es-US"/>
        </w:rPr>
        <w:t>El Estado deberá difundir las conclusiones y recomendaciones de este informe por los mismos medios de comunicación oficiales en los que se haya hecho referencia a los hechos del caso y generar las condiciones de retorno de todas las personas que como consecuencia de los hechos se hayan visto forzadas a reconstruir sus proyectos de vida en otros lugares, siempre que así lo deseen.</w:t>
      </w:r>
    </w:p>
    <w:p w14:paraId="458B5A9C" w14:textId="77777777" w:rsidR="001575CF" w:rsidRPr="00B2698D" w:rsidRDefault="001575CF" w:rsidP="001575CF">
      <w:pPr>
        <w:tabs>
          <w:tab w:val="left" w:pos="360"/>
        </w:tabs>
        <w:suppressAutoHyphens/>
        <w:ind w:right="387"/>
        <w:jc w:val="both"/>
        <w:rPr>
          <w:rFonts w:ascii="Cambria" w:hAnsi="Cambria"/>
          <w:sz w:val="20"/>
          <w:szCs w:val="20"/>
          <w:lang w:val="es-US"/>
        </w:rPr>
      </w:pPr>
    </w:p>
    <w:p w14:paraId="0E1FF162" w14:textId="6514D963" w:rsidR="001575CF" w:rsidRPr="00B2698D" w:rsidRDefault="001575CF">
      <w:pPr>
        <w:numPr>
          <w:ilvl w:val="0"/>
          <w:numId w:val="61"/>
        </w:numPr>
        <w:tabs>
          <w:tab w:val="left" w:pos="360"/>
        </w:tabs>
        <w:suppressAutoHyphens/>
        <w:ind w:right="387"/>
        <w:jc w:val="both"/>
        <w:rPr>
          <w:rFonts w:ascii="Cambria" w:hAnsi="Cambria"/>
          <w:sz w:val="20"/>
          <w:szCs w:val="20"/>
          <w:lang w:val="es-US"/>
        </w:rPr>
      </w:pPr>
      <w:r w:rsidRPr="00B2698D">
        <w:rPr>
          <w:rFonts w:ascii="Cambria" w:hAnsi="Cambria"/>
          <w:sz w:val="20"/>
          <w:szCs w:val="20"/>
          <w:lang w:val="es-US"/>
        </w:rPr>
        <w:t>Iniciar una investigación en el fuero penal ordinario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Dicha investigación deberá realizarse tomando en cuenta la gravedad de las vio</w:t>
      </w:r>
      <w:r w:rsidR="0087658C" w:rsidRPr="00B2698D">
        <w:rPr>
          <w:rFonts w:ascii="Cambria" w:hAnsi="Cambria"/>
          <w:sz w:val="20"/>
          <w:szCs w:val="20"/>
          <w:lang w:val="es-US"/>
        </w:rPr>
        <w:t>la</w:t>
      </w:r>
      <w:r w:rsidRPr="00B2698D">
        <w:rPr>
          <w:rFonts w:ascii="Cambria" w:hAnsi="Cambria"/>
          <w:sz w:val="20"/>
          <w:szCs w:val="20"/>
          <w:lang w:val="es-US"/>
        </w:rPr>
        <w:t xml:space="preserve">ciones declaradas y los estándares interamericanos al respecto. La Comisión destaca que el Estado no podrá oponer la garantía de </w:t>
      </w:r>
      <w:proofErr w:type="spellStart"/>
      <w:r w:rsidRPr="00B2698D">
        <w:rPr>
          <w:rFonts w:ascii="Cambria" w:hAnsi="Cambria"/>
          <w:i/>
          <w:iCs/>
          <w:sz w:val="20"/>
          <w:szCs w:val="20"/>
          <w:lang w:val="es-US"/>
        </w:rPr>
        <w:t>ne</w:t>
      </w:r>
      <w:proofErr w:type="spellEnd"/>
      <w:r w:rsidRPr="00B2698D">
        <w:rPr>
          <w:rFonts w:ascii="Cambria" w:hAnsi="Cambria"/>
          <w:i/>
          <w:iCs/>
          <w:sz w:val="20"/>
          <w:szCs w:val="20"/>
          <w:lang w:val="es-US"/>
        </w:rPr>
        <w:t xml:space="preserve"> bis in ídem</w:t>
      </w:r>
      <w:r w:rsidRPr="00B2698D">
        <w:rPr>
          <w:rFonts w:ascii="Cambria" w:hAnsi="Cambria"/>
          <w:sz w:val="20"/>
          <w:szCs w:val="20"/>
          <w:lang w:val="es-US"/>
        </w:rPr>
        <w:t>, cosa juzgada o prescripción, para justificar el incumplimiento de esta recomendación.</w:t>
      </w:r>
    </w:p>
    <w:p w14:paraId="6058512E" w14:textId="77777777" w:rsidR="009E2BAA" w:rsidRPr="00B2698D" w:rsidRDefault="009E2BAA" w:rsidP="009E2BAA">
      <w:pPr>
        <w:pStyle w:val="Prrafodelista"/>
        <w:rPr>
          <w:sz w:val="20"/>
          <w:szCs w:val="20"/>
          <w:lang w:val="es-US"/>
        </w:rPr>
      </w:pPr>
    </w:p>
    <w:p w14:paraId="42D92C4A" w14:textId="6FD94984" w:rsidR="00737748" w:rsidRPr="00B2698D" w:rsidRDefault="00637892">
      <w:pPr>
        <w:numPr>
          <w:ilvl w:val="0"/>
          <w:numId w:val="61"/>
        </w:numPr>
        <w:tabs>
          <w:tab w:val="left" w:pos="360"/>
        </w:tabs>
        <w:suppressAutoHyphens/>
        <w:ind w:right="387"/>
        <w:jc w:val="both"/>
        <w:rPr>
          <w:rFonts w:ascii="Cambria" w:hAnsi="Cambria"/>
          <w:sz w:val="20"/>
          <w:szCs w:val="20"/>
          <w:lang w:val="es-PE"/>
        </w:rPr>
      </w:pPr>
      <w:r w:rsidRPr="00B2698D">
        <w:rPr>
          <w:rFonts w:ascii="Cambria" w:hAnsi="Cambria"/>
          <w:sz w:val="20"/>
          <w:szCs w:val="20"/>
          <w:lang w:val="es-US"/>
        </w:rPr>
        <w:t>Disponer</w:t>
      </w:r>
      <w:r w:rsidRPr="00B2698D">
        <w:rPr>
          <w:rFonts w:ascii="Cambria" w:hAnsi="Cambria"/>
          <w:sz w:val="20"/>
          <w:szCs w:val="20"/>
          <w:lang w:val="es-PE"/>
        </w:rPr>
        <w:t xml:space="preserve"> las medidas administrativas, disciplinarias o penales correspondientes frente a las acciones u omisiones de los funcionarios estatales que contribuyeron a la denegación de justicia e impunidad en la que se encuentran los hechos del caso</w:t>
      </w:r>
      <w:r w:rsidR="005E6C3D" w:rsidRPr="00B2698D">
        <w:rPr>
          <w:rFonts w:ascii="Cambria" w:hAnsi="Cambria"/>
          <w:sz w:val="20"/>
          <w:szCs w:val="20"/>
          <w:lang w:val="es-PE"/>
        </w:rPr>
        <w:t xml:space="preserve">. </w:t>
      </w:r>
    </w:p>
    <w:p w14:paraId="710B835F" w14:textId="5AFF9AF6" w:rsidR="00046BF7" w:rsidRPr="00B2698D" w:rsidRDefault="00046BF7" w:rsidP="00314A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S"/>
        </w:rPr>
      </w:pPr>
    </w:p>
    <w:p w14:paraId="59D30BEF" w14:textId="77777777" w:rsidR="00E56BCE" w:rsidRPr="00B2698D" w:rsidRDefault="00472978">
      <w:pPr>
        <w:numPr>
          <w:ilvl w:val="0"/>
          <w:numId w:val="61"/>
        </w:numPr>
        <w:tabs>
          <w:tab w:val="left" w:pos="360"/>
        </w:tabs>
        <w:suppressAutoHyphens/>
        <w:ind w:right="387"/>
        <w:jc w:val="both"/>
        <w:rPr>
          <w:rFonts w:ascii="Cambria" w:hAnsi="Cambria"/>
          <w:bCs/>
          <w:sz w:val="20"/>
          <w:bdr w:val="none" w:sz="0" w:space="0" w:color="auto"/>
        </w:rPr>
      </w:pPr>
      <w:r w:rsidRPr="00B2698D">
        <w:rPr>
          <w:rFonts w:ascii="Cambria" w:hAnsi="Cambria"/>
          <w:sz w:val="20"/>
          <w:szCs w:val="20"/>
          <w:lang w:val="es-US"/>
        </w:rPr>
        <w:t>Promover</w:t>
      </w:r>
      <w:r w:rsidRPr="00B2698D">
        <w:rPr>
          <w:rFonts w:ascii="Cambria" w:hAnsi="Cambria"/>
          <w:bCs/>
          <w:sz w:val="20"/>
          <w:bdr w:val="none" w:sz="0" w:space="0" w:color="auto"/>
        </w:rPr>
        <w:t xml:space="preserve"> mecanismos de no repetición que incluyan</w:t>
      </w:r>
    </w:p>
    <w:p w14:paraId="107DC803" w14:textId="77777777" w:rsidR="00E56BCE" w:rsidRPr="00B2698D" w:rsidRDefault="00E56BCE" w:rsidP="00E56BCE">
      <w:pPr>
        <w:pStyle w:val="Prrafodelista"/>
        <w:rPr>
          <w:bCs/>
          <w:sz w:val="20"/>
          <w:bdr w:val="none" w:sz="0" w:space="0" w:color="auto"/>
          <w:lang w:val="es-SV"/>
        </w:rPr>
      </w:pPr>
    </w:p>
    <w:p w14:paraId="01D13FF4" w14:textId="146AAF52" w:rsidR="00E56BCE" w:rsidRPr="00B2698D" w:rsidRDefault="00472978" w:rsidP="00E56BCE">
      <w:pPr>
        <w:pStyle w:val="Prrafodelista"/>
        <w:numPr>
          <w:ilvl w:val="1"/>
          <w:numId w:val="65"/>
        </w:numPr>
        <w:tabs>
          <w:tab w:val="left" w:pos="360"/>
        </w:tabs>
        <w:suppressAutoHyphens/>
        <w:ind w:right="387"/>
        <w:jc w:val="both"/>
        <w:rPr>
          <w:bCs/>
          <w:sz w:val="20"/>
          <w:bdr w:val="none" w:sz="0" w:space="0" w:color="auto"/>
          <w:lang w:val="es-US"/>
        </w:rPr>
      </w:pPr>
      <w:r w:rsidRPr="00B2698D">
        <w:rPr>
          <w:bCs/>
          <w:sz w:val="20"/>
          <w:bdr w:val="none" w:sz="0" w:space="0" w:color="auto"/>
          <w:lang w:val="es-US"/>
        </w:rPr>
        <w:t xml:space="preserve"> </w:t>
      </w:r>
      <w:r w:rsidR="008539F0" w:rsidRPr="00B2698D">
        <w:rPr>
          <w:bCs/>
          <w:sz w:val="20"/>
          <w:bdr w:val="none" w:sz="0" w:space="0" w:color="auto"/>
          <w:lang w:val="es-US"/>
        </w:rPr>
        <w:t>A</w:t>
      </w:r>
      <w:r w:rsidRPr="00B2698D">
        <w:rPr>
          <w:bCs/>
          <w:sz w:val="20"/>
          <w:bdr w:val="none" w:sz="0" w:space="0" w:color="auto"/>
          <w:lang w:val="es-US"/>
        </w:rPr>
        <w:t xml:space="preserve">doptar medidas para el fortalecimiento de la capacidad investigativa de actos de violencia contra personas defensoras de derechos </w:t>
      </w:r>
      <w:r w:rsidRPr="00B2698D">
        <w:rPr>
          <w:bCs/>
          <w:sz w:val="20"/>
          <w:szCs w:val="20"/>
          <w:bdr w:val="none" w:sz="0" w:space="0" w:color="auto"/>
          <w:lang w:val="es-US"/>
        </w:rPr>
        <w:t>humanos conforme a los estándares interamericanos;</w:t>
      </w:r>
    </w:p>
    <w:p w14:paraId="32B4BFEA" w14:textId="6C8879E3" w:rsidR="00E56BCE" w:rsidRPr="00B2698D" w:rsidRDefault="00472978" w:rsidP="00E56BCE">
      <w:pPr>
        <w:pStyle w:val="Prrafodelista"/>
        <w:numPr>
          <w:ilvl w:val="1"/>
          <w:numId w:val="65"/>
        </w:numPr>
        <w:tabs>
          <w:tab w:val="left" w:pos="360"/>
        </w:tabs>
        <w:suppressAutoHyphens/>
        <w:ind w:right="387"/>
        <w:jc w:val="both"/>
        <w:rPr>
          <w:bCs/>
          <w:sz w:val="20"/>
          <w:bdr w:val="none" w:sz="0" w:space="0" w:color="auto"/>
          <w:lang w:val="es-US"/>
        </w:rPr>
      </w:pPr>
      <w:r w:rsidRPr="00B2698D">
        <w:rPr>
          <w:bCs/>
          <w:sz w:val="20"/>
          <w:szCs w:val="20"/>
          <w:bdr w:val="none" w:sz="0" w:space="0" w:color="auto"/>
          <w:lang w:val="es-US"/>
        </w:rPr>
        <w:t xml:space="preserve"> </w:t>
      </w:r>
      <w:r w:rsidR="008539F0" w:rsidRPr="00B2698D">
        <w:rPr>
          <w:bCs/>
          <w:sz w:val="20"/>
          <w:szCs w:val="20"/>
          <w:bdr w:val="none" w:sz="0" w:space="0" w:color="auto"/>
          <w:lang w:val="es-US"/>
        </w:rPr>
        <w:t>A</w:t>
      </w:r>
      <w:r w:rsidRPr="00B2698D">
        <w:rPr>
          <w:sz w:val="20"/>
          <w:szCs w:val="20"/>
          <w:lang w:val="es-US"/>
        </w:rPr>
        <w:t xml:space="preserve">doptar medidas legislativas, administrativas o de otra índole para efectuar un diagnóstico adecuado sobre el contexto de violencia que enfrentan las personas defensoras de derechos humanos en Cuba, incluyendo la recolección de datos desagregados y sistemáticos sobre su prevalencia, y disponer una política integral de prevención y erradicación efectiva del mismo, atendiendo a sus causas estructurales; </w:t>
      </w:r>
    </w:p>
    <w:p w14:paraId="58F0DE81" w14:textId="235D0018" w:rsidR="00E56BCE" w:rsidRPr="00B2698D" w:rsidRDefault="00491BCD" w:rsidP="00E56BCE">
      <w:pPr>
        <w:pStyle w:val="Prrafodelista"/>
        <w:numPr>
          <w:ilvl w:val="1"/>
          <w:numId w:val="65"/>
        </w:numPr>
        <w:tabs>
          <w:tab w:val="left" w:pos="360"/>
        </w:tabs>
        <w:suppressAutoHyphens/>
        <w:ind w:right="387"/>
        <w:jc w:val="both"/>
        <w:rPr>
          <w:bCs/>
          <w:sz w:val="20"/>
          <w:bdr w:val="none" w:sz="0" w:space="0" w:color="auto"/>
          <w:lang w:val="es-US"/>
        </w:rPr>
      </w:pPr>
      <w:r w:rsidRPr="00B2698D">
        <w:rPr>
          <w:sz w:val="20"/>
          <w:szCs w:val="20"/>
          <w:lang w:val="es-US"/>
        </w:rPr>
        <w:t>D</w:t>
      </w:r>
      <w:r w:rsidR="00472978" w:rsidRPr="00B2698D">
        <w:rPr>
          <w:sz w:val="20"/>
          <w:szCs w:val="20"/>
          <w:lang w:val="es-US"/>
        </w:rPr>
        <w:t>iseñar programas de formación, sensibilización y capacitación para los cuerpos de seguridad del Estado en materia del sistema interamericano de derechos humanos, incluyendo la temática de protección y prevención de la violencia contra personas defensoras de derechos humanos</w:t>
      </w:r>
      <w:r w:rsidR="00A437F4" w:rsidRPr="00B2698D">
        <w:rPr>
          <w:sz w:val="20"/>
          <w:szCs w:val="20"/>
          <w:lang w:val="es-US"/>
        </w:rPr>
        <w:t>; y</w:t>
      </w:r>
    </w:p>
    <w:p w14:paraId="0A45F152" w14:textId="14DDEDE0" w:rsidR="00E56BCE" w:rsidRPr="00B2698D" w:rsidRDefault="00A437F4" w:rsidP="00E56BCE">
      <w:pPr>
        <w:pStyle w:val="Prrafodelista"/>
        <w:numPr>
          <w:ilvl w:val="1"/>
          <w:numId w:val="65"/>
        </w:numPr>
        <w:tabs>
          <w:tab w:val="left" w:pos="360"/>
        </w:tabs>
        <w:suppressAutoHyphens/>
        <w:ind w:right="387"/>
        <w:jc w:val="both"/>
        <w:rPr>
          <w:bCs/>
          <w:sz w:val="20"/>
          <w:bdr w:val="none" w:sz="0" w:space="0" w:color="auto"/>
          <w:lang w:val="es-US"/>
        </w:rPr>
      </w:pPr>
      <w:r w:rsidRPr="00B2698D">
        <w:rPr>
          <w:sz w:val="20"/>
          <w:szCs w:val="20"/>
          <w:lang w:val="es-US"/>
        </w:rPr>
        <w:t xml:space="preserve"> </w:t>
      </w:r>
      <w:r w:rsidR="00C45A95" w:rsidRPr="00B2698D">
        <w:rPr>
          <w:sz w:val="20"/>
          <w:szCs w:val="20"/>
          <w:lang w:val="es-US"/>
        </w:rPr>
        <w:t>Cesar</w:t>
      </w:r>
      <w:r w:rsidRPr="00B2698D">
        <w:rPr>
          <w:sz w:val="20"/>
          <w:szCs w:val="20"/>
          <w:lang w:val="es-US"/>
        </w:rPr>
        <w:t xml:space="preserve"> la criminalización de quienes ejercen el derecho de libertad de expresión y de asociación, incluyendo disidentes políticos y personas defensoras de derechos humanos;</w:t>
      </w:r>
    </w:p>
    <w:p w14:paraId="73EB219E" w14:textId="79A4995D" w:rsidR="00C45A95" w:rsidRPr="00B2698D" w:rsidRDefault="00A437F4" w:rsidP="00E56BCE">
      <w:pPr>
        <w:pStyle w:val="Prrafodelista"/>
        <w:numPr>
          <w:ilvl w:val="1"/>
          <w:numId w:val="65"/>
        </w:numPr>
        <w:tabs>
          <w:tab w:val="left" w:pos="360"/>
        </w:tabs>
        <w:suppressAutoHyphens/>
        <w:ind w:right="387"/>
        <w:jc w:val="both"/>
        <w:rPr>
          <w:bCs/>
          <w:sz w:val="20"/>
          <w:bdr w:val="none" w:sz="0" w:space="0" w:color="auto"/>
          <w:lang w:val="es-US"/>
        </w:rPr>
      </w:pPr>
      <w:r w:rsidRPr="00B2698D">
        <w:rPr>
          <w:sz w:val="20"/>
          <w:szCs w:val="20"/>
          <w:lang w:val="es-US"/>
        </w:rPr>
        <w:t xml:space="preserve"> </w:t>
      </w:r>
      <w:r w:rsidR="00491BCD" w:rsidRPr="00B2698D">
        <w:rPr>
          <w:sz w:val="20"/>
          <w:szCs w:val="20"/>
          <w:lang w:val="es-US"/>
        </w:rPr>
        <w:t>G</w:t>
      </w:r>
      <w:r w:rsidRPr="00B2698D">
        <w:rPr>
          <w:sz w:val="20"/>
          <w:szCs w:val="20"/>
          <w:lang w:val="es-US"/>
        </w:rPr>
        <w:t>arantizar que las personas defensoras de derechos humanos puedan llevar a cabo su trabajo</w:t>
      </w:r>
      <w:r w:rsidR="00FD7570" w:rsidRPr="00B2698D">
        <w:rPr>
          <w:sz w:val="20"/>
          <w:szCs w:val="20"/>
          <w:lang w:val="es-US"/>
        </w:rPr>
        <w:t xml:space="preserve"> y cooperar libremente con los mecanismos de derechos humanos</w:t>
      </w:r>
      <w:r w:rsidRPr="00B2698D">
        <w:rPr>
          <w:sz w:val="20"/>
          <w:szCs w:val="20"/>
          <w:lang w:val="es-US"/>
        </w:rPr>
        <w:t xml:space="preserve"> sin temor a intimidación o represalias, y sin restricciones indebidas; y</w:t>
      </w:r>
    </w:p>
    <w:p w14:paraId="76C13BD8" w14:textId="169B7815" w:rsidR="00472978" w:rsidRPr="00B2698D" w:rsidRDefault="00A437F4" w:rsidP="00E56BCE">
      <w:pPr>
        <w:pStyle w:val="Prrafodelista"/>
        <w:numPr>
          <w:ilvl w:val="1"/>
          <w:numId w:val="65"/>
        </w:numPr>
        <w:tabs>
          <w:tab w:val="left" w:pos="360"/>
        </w:tabs>
        <w:suppressAutoHyphens/>
        <w:ind w:right="387"/>
        <w:jc w:val="both"/>
        <w:rPr>
          <w:bCs/>
          <w:sz w:val="20"/>
          <w:bdr w:val="none" w:sz="0" w:space="0" w:color="auto"/>
          <w:lang w:val="es-US"/>
        </w:rPr>
      </w:pPr>
      <w:r w:rsidRPr="00B2698D">
        <w:rPr>
          <w:sz w:val="20"/>
          <w:szCs w:val="20"/>
          <w:lang w:val="es-US"/>
        </w:rPr>
        <w:t xml:space="preserve"> </w:t>
      </w:r>
      <w:r w:rsidR="00C45A95" w:rsidRPr="00B2698D">
        <w:rPr>
          <w:sz w:val="20"/>
          <w:szCs w:val="20"/>
          <w:lang w:val="es-US"/>
        </w:rPr>
        <w:t>A</w:t>
      </w:r>
      <w:r w:rsidRPr="00B2698D">
        <w:rPr>
          <w:sz w:val="20"/>
          <w:szCs w:val="20"/>
          <w:lang w:val="es-US"/>
        </w:rPr>
        <w:t>decuar las leyes, procedimientos y prácticas a las normas internacionales sobre derechos humanos en materia de debido proceso</w:t>
      </w:r>
      <w:r w:rsidR="00626BF2" w:rsidRPr="00B2698D">
        <w:rPr>
          <w:sz w:val="20"/>
          <w:szCs w:val="20"/>
          <w:lang w:val="es-US"/>
        </w:rPr>
        <w:t xml:space="preserve">, </w:t>
      </w:r>
      <w:r w:rsidRPr="00B2698D">
        <w:rPr>
          <w:sz w:val="20"/>
          <w:szCs w:val="20"/>
          <w:lang w:val="es-US"/>
        </w:rPr>
        <w:t>acceso a la justicia</w:t>
      </w:r>
      <w:r w:rsidR="00626BF2" w:rsidRPr="00B2698D">
        <w:rPr>
          <w:sz w:val="20"/>
          <w:szCs w:val="20"/>
          <w:lang w:val="es-US"/>
        </w:rPr>
        <w:t xml:space="preserve"> y libertad de expresión </w:t>
      </w:r>
      <w:r w:rsidR="0031282F" w:rsidRPr="00B2698D">
        <w:rPr>
          <w:sz w:val="20"/>
          <w:szCs w:val="20"/>
          <w:lang w:val="es-US"/>
        </w:rPr>
        <w:t>en el marco de una concepción plural, diversa y abierta del espacio público y mediático, así como en directa conexión con el princ</w:t>
      </w:r>
      <w:r w:rsidR="00A726B3" w:rsidRPr="00B2698D">
        <w:rPr>
          <w:sz w:val="20"/>
          <w:szCs w:val="20"/>
          <w:lang w:val="es-US"/>
        </w:rPr>
        <w:t>ipio democrático</w:t>
      </w:r>
      <w:r w:rsidR="007E7178" w:rsidRPr="00B2698D">
        <w:rPr>
          <w:sz w:val="20"/>
          <w:szCs w:val="20"/>
          <w:lang w:val="es-US"/>
        </w:rPr>
        <w:t>.</w:t>
      </w:r>
    </w:p>
    <w:p w14:paraId="091A7242" w14:textId="77777777" w:rsidR="002C2F99" w:rsidRPr="00B2698D" w:rsidRDefault="002C2F99" w:rsidP="002C2F99">
      <w:pPr>
        <w:pStyle w:val="Prrafodelista"/>
        <w:tabs>
          <w:tab w:val="left" w:pos="360"/>
        </w:tabs>
        <w:suppressAutoHyphens/>
        <w:ind w:left="1080" w:right="387"/>
        <w:jc w:val="both"/>
        <w:rPr>
          <w:bCs/>
          <w:sz w:val="20"/>
          <w:szCs w:val="20"/>
          <w:bdr w:val="none" w:sz="0" w:space="0" w:color="auto"/>
          <w:lang w:val="es-US"/>
        </w:rPr>
      </w:pPr>
    </w:p>
    <w:p w14:paraId="01F561D8" w14:textId="66701A99" w:rsidR="002C2F99" w:rsidRPr="00B2698D" w:rsidRDefault="002C2F99" w:rsidP="002C2F99">
      <w:pPr>
        <w:pStyle w:val="parrafos"/>
        <w:numPr>
          <w:ilvl w:val="0"/>
          <w:numId w:val="55"/>
        </w:numPr>
        <w:tabs>
          <w:tab w:val="clear" w:pos="720"/>
          <w:tab w:val="num" w:pos="360"/>
          <w:tab w:val="left" w:pos="450"/>
        </w:tabs>
        <w:ind w:firstLine="0"/>
        <w:rPr>
          <w:rFonts w:ascii="Cambria" w:hAnsi="Cambria"/>
          <w:lang w:val="es-AR" w:eastAsia="es-ES"/>
        </w:rPr>
      </w:pPr>
      <w:bookmarkStart w:id="47" w:name="_Toc83892378"/>
      <w:bookmarkStart w:id="48" w:name="_Toc133513142"/>
      <w:r w:rsidRPr="00B2698D">
        <w:rPr>
          <w:rFonts w:ascii="Cambria" w:hAnsi="Cambria"/>
          <w:lang w:val="es-AR" w:eastAsia="es-ES"/>
        </w:rPr>
        <w:t xml:space="preserve">El </w:t>
      </w:r>
      <w:r w:rsidR="00BC649A" w:rsidRPr="00B2698D">
        <w:rPr>
          <w:rFonts w:ascii="Cambria" w:hAnsi="Cambria"/>
          <w:lang w:val="es-AR" w:eastAsia="es-ES"/>
        </w:rPr>
        <w:t>23</w:t>
      </w:r>
      <w:r w:rsidR="00CB1336" w:rsidRPr="00B2698D">
        <w:rPr>
          <w:rFonts w:ascii="Cambria" w:hAnsi="Cambria"/>
          <w:lang w:val="es-AR" w:eastAsia="es-ES"/>
        </w:rPr>
        <w:t xml:space="preserve"> </w:t>
      </w:r>
      <w:r w:rsidRPr="00B2698D">
        <w:rPr>
          <w:rFonts w:ascii="Cambria" w:hAnsi="Cambria"/>
          <w:lang w:val="es-AR" w:eastAsia="es-ES"/>
        </w:rPr>
        <w:t xml:space="preserve">de </w:t>
      </w:r>
      <w:r w:rsidR="00BC649A" w:rsidRPr="00B2698D">
        <w:rPr>
          <w:rFonts w:ascii="Cambria" w:hAnsi="Cambria"/>
          <w:lang w:val="es-AR" w:eastAsia="es-ES"/>
        </w:rPr>
        <w:t>marzo</w:t>
      </w:r>
      <w:r w:rsidRPr="00B2698D">
        <w:rPr>
          <w:rFonts w:ascii="Cambria" w:hAnsi="Cambria"/>
          <w:lang w:val="es-AR" w:eastAsia="es-ES"/>
        </w:rPr>
        <w:t xml:space="preserve"> de </w:t>
      </w:r>
      <w:r w:rsidR="00BC649A" w:rsidRPr="00B2698D">
        <w:rPr>
          <w:rFonts w:ascii="Cambria" w:hAnsi="Cambria"/>
          <w:lang w:val="es-AR" w:eastAsia="es-ES"/>
        </w:rPr>
        <w:t>2023</w:t>
      </w:r>
      <w:r w:rsidRPr="00B2698D">
        <w:rPr>
          <w:rFonts w:ascii="Cambria" w:hAnsi="Cambria"/>
          <w:lang w:val="es-AR" w:eastAsia="es-ES"/>
        </w:rPr>
        <w:t xml:space="preserve"> la Comisión transmitió el informe al Estado con el plazo de un mes para informar sobre las medidas adoptadas para dar cumplimiento a sus recomendaciones. En esa misma fecha, la CIDH </w:t>
      </w:r>
      <w:r w:rsidRPr="00B2698D">
        <w:rPr>
          <w:rFonts w:ascii="Cambria" w:hAnsi="Cambria"/>
          <w:lang w:val="es-AR" w:eastAsia="es-ES"/>
        </w:rPr>
        <w:lastRenderedPageBreak/>
        <w:t xml:space="preserve">notificó a los peticionarios la aprobación del informe. </w:t>
      </w:r>
      <w:r w:rsidR="00FE0871" w:rsidRPr="00B2698D">
        <w:rPr>
          <w:rFonts w:ascii="Cambria" w:hAnsi="Cambria"/>
          <w:lang w:val="es-AR" w:eastAsia="es-ES"/>
        </w:rPr>
        <w:t>L</w:t>
      </w:r>
      <w:r w:rsidRPr="00B2698D">
        <w:rPr>
          <w:rFonts w:ascii="Cambria" w:hAnsi="Cambria"/>
          <w:lang w:val="es-AR" w:eastAsia="es-ES"/>
        </w:rPr>
        <w:t>a CIDH no recibi</w:t>
      </w:r>
      <w:r w:rsidR="00FE0871" w:rsidRPr="00B2698D">
        <w:rPr>
          <w:rFonts w:ascii="Cambria" w:hAnsi="Cambria"/>
          <w:lang w:val="es-AR" w:eastAsia="es-ES"/>
        </w:rPr>
        <w:t>ó</w:t>
      </w:r>
      <w:r w:rsidRPr="00B2698D">
        <w:rPr>
          <w:rFonts w:ascii="Cambria" w:hAnsi="Cambria"/>
          <w:lang w:val="es-AR" w:eastAsia="es-ES"/>
        </w:rPr>
        <w:t xml:space="preserve"> respuesta de Cuba en relación con el Informe No. 357/22.</w:t>
      </w:r>
    </w:p>
    <w:p w14:paraId="7CDDA51B" w14:textId="77777777" w:rsidR="00915CFB" w:rsidRPr="00B2698D" w:rsidRDefault="00915CFB" w:rsidP="00915CFB">
      <w:pPr>
        <w:pStyle w:val="parrafos"/>
        <w:tabs>
          <w:tab w:val="clear" w:pos="360"/>
          <w:tab w:val="left" w:pos="450"/>
        </w:tabs>
        <w:rPr>
          <w:sz w:val="22"/>
          <w:szCs w:val="22"/>
          <w:lang w:val="es-AR" w:eastAsia="es-ES"/>
        </w:rPr>
      </w:pPr>
    </w:p>
    <w:p w14:paraId="7AED656D" w14:textId="7C348CA5" w:rsidR="00915CFB" w:rsidRPr="00B2698D" w:rsidRDefault="00915CFB" w:rsidP="00915CFB">
      <w:pPr>
        <w:pStyle w:val="Ttulo1"/>
        <w:tabs>
          <w:tab w:val="num" w:pos="720"/>
        </w:tabs>
        <w:spacing w:before="0"/>
        <w:ind w:left="360"/>
        <w:rPr>
          <w:lang w:val="es-ES_tradnl"/>
        </w:rPr>
      </w:pPr>
      <w:bookmarkStart w:id="49" w:name="_Toc83747595"/>
      <w:bookmarkStart w:id="50" w:name="_Toc85461369"/>
      <w:bookmarkStart w:id="51" w:name="_Toc136860356"/>
      <w:r w:rsidRPr="00B2698D">
        <w:rPr>
          <w:lang w:val="es-ES_tradnl"/>
        </w:rPr>
        <w:t xml:space="preserve">ACTUACIONES POSTERIORES AL INFORME No. </w:t>
      </w:r>
      <w:r w:rsidR="00FE0871" w:rsidRPr="00B2698D">
        <w:rPr>
          <w:lang w:val="es-ES_tradnl"/>
        </w:rPr>
        <w:t>50</w:t>
      </w:r>
      <w:r w:rsidRPr="00B2698D">
        <w:rPr>
          <w:lang w:val="es-ES_tradnl"/>
        </w:rPr>
        <w:t>/2</w:t>
      </w:r>
      <w:r w:rsidR="00FE0871" w:rsidRPr="00B2698D">
        <w:rPr>
          <w:lang w:val="es-ES_tradnl"/>
        </w:rPr>
        <w:t>3</w:t>
      </w:r>
      <w:r w:rsidRPr="00B2698D">
        <w:rPr>
          <w:lang w:val="es-ES_tradnl"/>
        </w:rPr>
        <w:t xml:space="preserve"> E INFORMACIÓN SOBRE CUMPLIMIENTO</w:t>
      </w:r>
      <w:bookmarkEnd w:id="49"/>
      <w:bookmarkEnd w:id="50"/>
      <w:bookmarkEnd w:id="51"/>
    </w:p>
    <w:p w14:paraId="00590575" w14:textId="77777777" w:rsidR="00915CFB" w:rsidRPr="00B2698D" w:rsidRDefault="00915CFB" w:rsidP="00915CFB">
      <w:pPr>
        <w:pStyle w:val="Sangradetextonormal"/>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14:paraId="3F069776" w14:textId="48838BBB" w:rsidR="00915CFB" w:rsidRPr="00B2698D" w:rsidRDefault="00FE0871" w:rsidP="00880B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bidi="en-US"/>
        </w:rPr>
      </w:pPr>
      <w:r w:rsidRPr="00B2698D">
        <w:rPr>
          <w:rFonts w:ascii="Cambria" w:hAnsi="Cambria" w:cs="Verdana"/>
          <w:sz w:val="20"/>
          <w:szCs w:val="20"/>
          <w:lang w:bidi="en-US"/>
        </w:rPr>
        <w:t xml:space="preserve">El 11 de mayo de 2023 </w:t>
      </w:r>
      <w:r w:rsidRPr="00B2698D">
        <w:rPr>
          <w:rFonts w:ascii="Cambria" w:hAnsi="Cambria"/>
          <w:sz w:val="20"/>
          <w:szCs w:val="20"/>
          <w:lang w:val="es-VE"/>
        </w:rPr>
        <w:t>l</w:t>
      </w:r>
      <w:r w:rsidR="00915CFB" w:rsidRPr="00B2698D">
        <w:rPr>
          <w:rFonts w:ascii="Cambria" w:hAnsi="Cambria"/>
          <w:sz w:val="20"/>
          <w:szCs w:val="20"/>
          <w:lang w:val="es-VE"/>
        </w:rPr>
        <w:t>a</w:t>
      </w:r>
      <w:r w:rsidR="00915CFB" w:rsidRPr="00B2698D">
        <w:rPr>
          <w:rFonts w:ascii="Cambria" w:hAnsi="Cambria" w:cs="Verdana"/>
          <w:sz w:val="20"/>
          <w:szCs w:val="20"/>
          <w:lang w:bidi="en-US"/>
        </w:rPr>
        <w:t xml:space="preserve"> Comisión adoptó el Informe de Admisibilidad y Fondo No. 50</w:t>
      </w:r>
      <w:r w:rsidR="00915CFB" w:rsidRPr="00B2698D">
        <w:rPr>
          <w:rFonts w:ascii="Cambria" w:hAnsi="Cambria"/>
          <w:sz w:val="20"/>
          <w:szCs w:val="20"/>
          <w:lang w:val="es-VE"/>
        </w:rPr>
        <w:t>/</w:t>
      </w:r>
      <w:r w:rsidR="00915CFB" w:rsidRPr="00B2698D">
        <w:rPr>
          <w:rFonts w:cs="Verdana"/>
          <w:sz w:val="20"/>
          <w:szCs w:val="20"/>
          <w:lang w:bidi="en-US"/>
        </w:rPr>
        <w:t>23</w:t>
      </w:r>
      <w:r w:rsidR="00915CFB" w:rsidRPr="00B2698D">
        <w:rPr>
          <w:rFonts w:ascii="Cambria" w:hAnsi="Cambria" w:cs="Verdana"/>
          <w:sz w:val="20"/>
          <w:szCs w:val="20"/>
          <w:lang w:bidi="en-US"/>
        </w:rPr>
        <w:t xml:space="preserve"> y lo transmitió al Estado</w:t>
      </w:r>
      <w:r w:rsidR="00880B2C" w:rsidRPr="00B2698D">
        <w:rPr>
          <w:rFonts w:ascii="Cambria" w:hAnsi="Cambria" w:cs="Verdana"/>
          <w:sz w:val="20"/>
          <w:szCs w:val="20"/>
          <w:lang w:bidi="en-US"/>
        </w:rPr>
        <w:t xml:space="preserve"> y a la parte peticionaria</w:t>
      </w:r>
      <w:r w:rsidR="00915CFB" w:rsidRPr="00B2698D">
        <w:rPr>
          <w:rFonts w:ascii="Cambria" w:hAnsi="Cambria" w:cs="Verdana"/>
          <w:sz w:val="20"/>
          <w:szCs w:val="20"/>
          <w:lang w:bidi="en-US"/>
        </w:rPr>
        <w:t xml:space="preserve"> el </w:t>
      </w:r>
      <w:r w:rsidR="00915CFB" w:rsidRPr="00B2698D">
        <w:rPr>
          <w:rFonts w:cs="Verdana"/>
          <w:sz w:val="20"/>
          <w:szCs w:val="20"/>
          <w:lang w:bidi="en-US"/>
        </w:rPr>
        <w:t>16</w:t>
      </w:r>
      <w:r w:rsidR="00915CFB" w:rsidRPr="00B2698D">
        <w:rPr>
          <w:rFonts w:ascii="Cambria" w:hAnsi="Cambria" w:cs="Verdana"/>
          <w:sz w:val="20"/>
          <w:szCs w:val="20"/>
          <w:lang w:bidi="en-US"/>
        </w:rPr>
        <w:t xml:space="preserve"> de mayo del mismo año, otorgándole</w:t>
      </w:r>
      <w:r w:rsidR="00880B2C" w:rsidRPr="00B2698D">
        <w:rPr>
          <w:rFonts w:ascii="Cambria" w:hAnsi="Cambria" w:cs="Verdana"/>
          <w:sz w:val="20"/>
          <w:szCs w:val="20"/>
          <w:lang w:bidi="en-US"/>
        </w:rPr>
        <w:t>s</w:t>
      </w:r>
      <w:r w:rsidR="00915CFB" w:rsidRPr="00B2698D">
        <w:rPr>
          <w:rFonts w:ascii="Cambria" w:hAnsi="Cambria" w:cs="Verdana"/>
          <w:sz w:val="20"/>
          <w:szCs w:val="20"/>
          <w:lang w:bidi="en-US"/>
        </w:rPr>
        <w:t xml:space="preserve"> el plazo de 15 días para informar a la CIDH sobre las medidas adoptadas para el cumplimiento de sus recomendaciones. Hasta la fecha la Comisión no ha recibido respuesta del Estado de Cuba con respecto al Informe No. </w:t>
      </w:r>
      <w:r w:rsidR="00880B2C" w:rsidRPr="00B2698D">
        <w:rPr>
          <w:rFonts w:ascii="Cambria" w:hAnsi="Cambria" w:cs="Verdana"/>
          <w:sz w:val="20"/>
          <w:szCs w:val="20"/>
          <w:lang w:bidi="en-US"/>
        </w:rPr>
        <w:t>50</w:t>
      </w:r>
      <w:r w:rsidR="00915CFB" w:rsidRPr="00B2698D">
        <w:rPr>
          <w:rFonts w:ascii="Cambria" w:hAnsi="Cambria" w:cs="Verdana"/>
          <w:sz w:val="20"/>
          <w:szCs w:val="20"/>
          <w:lang w:bidi="en-US"/>
        </w:rPr>
        <w:t>/2</w:t>
      </w:r>
      <w:r w:rsidR="00880B2C" w:rsidRPr="00B2698D">
        <w:rPr>
          <w:rFonts w:ascii="Cambria" w:hAnsi="Cambria" w:cs="Verdana"/>
          <w:sz w:val="20"/>
          <w:szCs w:val="20"/>
          <w:lang w:bidi="en-US"/>
        </w:rPr>
        <w:t>3</w:t>
      </w:r>
      <w:r w:rsidR="00915CFB" w:rsidRPr="00B2698D">
        <w:rPr>
          <w:rFonts w:ascii="Cambria" w:hAnsi="Cambria" w:cs="Verdana"/>
          <w:sz w:val="20"/>
          <w:szCs w:val="20"/>
          <w:lang w:bidi="en-US"/>
        </w:rPr>
        <w:t>.</w:t>
      </w:r>
    </w:p>
    <w:p w14:paraId="54CFD50D" w14:textId="49EA25B3" w:rsidR="00880B2C" w:rsidRPr="00B2698D" w:rsidRDefault="00880B2C" w:rsidP="00880B2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Verdana"/>
          <w:sz w:val="20"/>
          <w:szCs w:val="20"/>
          <w:lang w:bidi="en-US"/>
        </w:rPr>
      </w:pPr>
    </w:p>
    <w:p w14:paraId="530B7948" w14:textId="1C83BFC0" w:rsidR="00880B2C" w:rsidRPr="00B2698D" w:rsidRDefault="00880B2C" w:rsidP="00880B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bidi="en-US"/>
        </w:rPr>
      </w:pPr>
      <w:r w:rsidRPr="00B2698D">
        <w:rPr>
          <w:rFonts w:ascii="Cambria" w:hAnsi="Cambria"/>
          <w:sz w:val="20"/>
          <w:szCs w:val="20"/>
          <w:lang w:val="es-VE"/>
        </w:rPr>
        <w:t>El 18 de mayo</w:t>
      </w:r>
      <w:r w:rsidR="00FE0871" w:rsidRPr="00B2698D">
        <w:rPr>
          <w:rFonts w:ascii="Cambria" w:hAnsi="Cambria"/>
          <w:sz w:val="20"/>
          <w:szCs w:val="20"/>
          <w:lang w:val="es-VE"/>
        </w:rPr>
        <w:t xml:space="preserve"> de 2023</w:t>
      </w:r>
      <w:r w:rsidRPr="00B2698D">
        <w:rPr>
          <w:rFonts w:ascii="Cambria" w:hAnsi="Cambria"/>
          <w:sz w:val="20"/>
          <w:szCs w:val="20"/>
          <w:lang w:val="es-VE"/>
        </w:rPr>
        <w:t xml:space="preserve"> la parte peticionaria informó a la CIDH que desde la notificación del citado informe el Estado no ha implementado ninguna de las recomendaciones.</w:t>
      </w:r>
    </w:p>
    <w:p w14:paraId="1B63B513" w14:textId="7CC54869" w:rsidR="002C2F99" w:rsidRPr="00B2698D" w:rsidRDefault="002C2F99" w:rsidP="002C2F99">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rPr>
      </w:pPr>
    </w:p>
    <w:p w14:paraId="5B2649EE" w14:textId="77777777" w:rsidR="002C2F99" w:rsidRPr="00B2698D" w:rsidRDefault="002C2F99" w:rsidP="002C2F99">
      <w:pPr>
        <w:pStyle w:val="Ttulo1"/>
        <w:spacing w:before="0"/>
        <w:ind w:left="360"/>
        <w:rPr>
          <w:rFonts w:ascii="Cambria" w:hAnsi="Cambria"/>
          <w:u w:color="000000"/>
          <w:lang w:eastAsia="es-ES"/>
        </w:rPr>
      </w:pPr>
      <w:bookmarkStart w:id="52" w:name="_Toc136860357"/>
      <w:bookmarkStart w:id="53" w:name="_Toc110398996"/>
      <w:r w:rsidRPr="00B2698D">
        <w:rPr>
          <w:rFonts w:ascii="Cambria" w:hAnsi="Cambria"/>
          <w:u w:color="000000"/>
          <w:lang w:eastAsia="es-ES"/>
        </w:rPr>
        <w:t>CONCLUSIONES Y RECOMENDACIONES FINALES</w:t>
      </w:r>
      <w:bookmarkEnd w:id="52"/>
      <w:r w:rsidRPr="00B2698D">
        <w:rPr>
          <w:rFonts w:ascii="Cambria" w:hAnsi="Cambria"/>
          <w:u w:color="000000"/>
          <w:lang w:eastAsia="es-ES"/>
        </w:rPr>
        <w:t xml:space="preserve"> </w:t>
      </w:r>
      <w:bookmarkEnd w:id="53"/>
    </w:p>
    <w:p w14:paraId="66EF19DB" w14:textId="77777777" w:rsidR="002C2F99" w:rsidRPr="00B2698D" w:rsidRDefault="002C2F99" w:rsidP="002C2F99">
      <w:pPr>
        <w:pStyle w:val="Prrafodelista"/>
        <w:rPr>
          <w:sz w:val="20"/>
          <w:szCs w:val="20"/>
          <w:lang w:val="es-PE"/>
        </w:rPr>
      </w:pPr>
    </w:p>
    <w:p w14:paraId="7DBFE40F" w14:textId="3A88375A" w:rsidR="002C2F99" w:rsidRPr="00B2698D" w:rsidRDefault="002C2F99" w:rsidP="00CF50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u w:color="000000"/>
          <w:lang w:val="es-PE" w:eastAsia="es-ES"/>
        </w:rPr>
      </w:pPr>
      <w:r w:rsidRPr="00B2698D">
        <w:rPr>
          <w:rFonts w:ascii="Cambria" w:hAnsi="Cambria" w:cs="Cambria"/>
          <w:color w:val="000000"/>
          <w:sz w:val="20"/>
          <w:szCs w:val="20"/>
          <w:u w:color="000000"/>
          <w:lang w:val="es-PE" w:eastAsia="es-ES"/>
        </w:rPr>
        <w:t>Con base a las determinaciones de hecho y de derecho, la Comisi</w:t>
      </w:r>
      <w:r w:rsidRPr="00B2698D">
        <w:rPr>
          <w:rFonts w:ascii="Cambria" w:hAnsi="Cambria" w:cs="Cambria"/>
          <w:color w:val="000000"/>
          <w:sz w:val="20"/>
          <w:szCs w:val="20"/>
          <w:u w:color="000000"/>
          <w:lang w:val="es-SV" w:eastAsia="es-ES"/>
        </w:rPr>
        <w:t>ón Interamericana de Derechos Humanos concluye que el Estado de</w:t>
      </w:r>
      <w:r w:rsidRPr="00B2698D">
        <w:rPr>
          <w:rFonts w:ascii="Cambria" w:hAnsi="Cambria" w:cs="Cambria"/>
          <w:color w:val="000000"/>
          <w:sz w:val="20"/>
          <w:szCs w:val="20"/>
          <w:u w:color="000000"/>
          <w:lang w:val="es-PE" w:eastAsia="es-ES"/>
        </w:rPr>
        <w:t xml:space="preserve"> Cuba es responsable por la violación de los derechos establecidos en los artículos I, IV, V, VIII, IX, X, XVIII, XXII, XXIV y XXV de la Declaración Americana en perjuicio de Oswaldo Payá; también es responsable por la violación de los derechos establecidos en los artículos I, IV, V,</w:t>
      </w:r>
      <w:r w:rsidR="006B143F">
        <w:rPr>
          <w:rFonts w:ascii="Cambria" w:hAnsi="Cambria" w:cs="Cambria"/>
          <w:color w:val="000000"/>
          <w:sz w:val="20"/>
          <w:szCs w:val="20"/>
          <w:u w:color="000000"/>
          <w:lang w:val="es-PE" w:eastAsia="es-ES"/>
        </w:rPr>
        <w:t xml:space="preserve"> X</w:t>
      </w:r>
      <w:r w:rsidRPr="00B2698D">
        <w:rPr>
          <w:rFonts w:ascii="Cambria" w:hAnsi="Cambria" w:cs="Cambria"/>
          <w:color w:val="000000"/>
          <w:sz w:val="20"/>
          <w:szCs w:val="20"/>
          <w:u w:color="000000"/>
          <w:lang w:val="es-PE" w:eastAsia="es-ES"/>
        </w:rPr>
        <w:t xml:space="preserve">XII, XVIII y XXIV en perjuicio del señor Harold Cepero; así como responsable de por la violación de los derechos establecidos en los artículos I, </w:t>
      </w:r>
      <w:r w:rsidR="006B143F">
        <w:rPr>
          <w:rFonts w:ascii="Cambria" w:hAnsi="Cambria" w:cs="Cambria"/>
          <w:color w:val="000000"/>
          <w:sz w:val="20"/>
          <w:szCs w:val="20"/>
          <w:u w:color="000000"/>
          <w:lang w:val="es-PE" w:eastAsia="es-ES"/>
        </w:rPr>
        <w:t>X</w:t>
      </w:r>
      <w:r w:rsidRPr="00B2698D">
        <w:rPr>
          <w:rFonts w:ascii="Cambria" w:hAnsi="Cambria" w:cs="Cambria"/>
          <w:color w:val="000000"/>
          <w:sz w:val="20"/>
          <w:szCs w:val="20"/>
          <w:u w:color="000000"/>
          <w:lang w:val="es-PE" w:eastAsia="es-ES"/>
        </w:rPr>
        <w:t xml:space="preserve">XVI y XXV en perjuicio del señor Ángel Carromero; y, responsable por la violación de los derechos establecidos en los artículos VIII, IX y X en perjuicio de los familiares del señor Oswaldo Payá y Harold Cepero. </w:t>
      </w:r>
    </w:p>
    <w:p w14:paraId="10D0EE4D" w14:textId="77777777" w:rsidR="002C2F99" w:rsidRPr="00B2698D" w:rsidRDefault="002C2F99" w:rsidP="002C2F99">
      <w:pPr>
        <w:pBdr>
          <w:top w:val="none" w:sz="0" w:space="0" w:color="auto"/>
          <w:left w:val="none" w:sz="0" w:space="0" w:color="auto"/>
          <w:bottom w:val="none" w:sz="0" w:space="0" w:color="auto"/>
          <w:right w:val="none" w:sz="0" w:space="0" w:color="auto"/>
        </w:pBdr>
        <w:jc w:val="both"/>
        <w:rPr>
          <w:rFonts w:ascii="Cambria" w:hAnsi="Cambria"/>
          <w:b/>
          <w:bCs/>
          <w:sz w:val="20"/>
          <w:szCs w:val="20"/>
          <w:lang w:val="es-CL"/>
        </w:rPr>
      </w:pPr>
    </w:p>
    <w:p w14:paraId="4FCA6AF4" w14:textId="28C10B08" w:rsidR="002C2F99" w:rsidRPr="00B2698D" w:rsidRDefault="002C2F99" w:rsidP="002C2F99">
      <w:pPr>
        <w:pBdr>
          <w:top w:val="none" w:sz="0" w:space="0" w:color="auto"/>
          <w:left w:val="none" w:sz="0" w:space="0" w:color="auto"/>
          <w:bottom w:val="none" w:sz="0" w:space="0" w:color="auto"/>
          <w:right w:val="none" w:sz="0" w:space="0" w:color="auto"/>
        </w:pBdr>
        <w:jc w:val="both"/>
        <w:rPr>
          <w:rFonts w:ascii="Cambria" w:hAnsi="Cambria"/>
          <w:b/>
          <w:bCs/>
          <w:sz w:val="20"/>
          <w:szCs w:val="20"/>
          <w:lang w:val="es-CL"/>
        </w:rPr>
      </w:pPr>
      <w:r w:rsidRPr="00B2698D">
        <w:rPr>
          <w:rFonts w:ascii="Cambria" w:hAnsi="Cambria"/>
          <w:b/>
          <w:bCs/>
          <w:sz w:val="20"/>
          <w:szCs w:val="20"/>
          <w:lang w:val="es-CL"/>
        </w:rPr>
        <w:t>LA COMISIÓN INTERAMERICANA DE DERECHOS HUMANOS REITERA AL ESTADO DE CUBA:</w:t>
      </w:r>
    </w:p>
    <w:p w14:paraId="16750CAF" w14:textId="77777777" w:rsidR="002C2F99" w:rsidRPr="00B2698D" w:rsidRDefault="002C2F99" w:rsidP="002C2F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b/>
          <w:bCs/>
          <w:color w:val="000000"/>
          <w:sz w:val="20"/>
          <w:szCs w:val="20"/>
          <w:u w:color="000000"/>
          <w:lang w:val="es-PE" w:eastAsia="es-ES"/>
        </w:rPr>
      </w:pPr>
    </w:p>
    <w:p w14:paraId="23745C3C" w14:textId="1D20A175" w:rsidR="002C2F99" w:rsidRPr="00B2698D" w:rsidRDefault="002C2F99" w:rsidP="002C2F99">
      <w:pPr>
        <w:pStyle w:val="Prrafodelista"/>
        <w:numPr>
          <w:ilvl w:val="3"/>
          <w:numId w:val="61"/>
        </w:numPr>
        <w:suppressAutoHyphens/>
        <w:ind w:left="720" w:right="387"/>
        <w:jc w:val="both"/>
        <w:rPr>
          <w:sz w:val="20"/>
          <w:szCs w:val="20"/>
          <w:lang w:val="es-US"/>
        </w:rPr>
      </w:pPr>
      <w:r w:rsidRPr="00B2698D">
        <w:rPr>
          <w:sz w:val="20"/>
          <w:szCs w:val="20"/>
          <w:lang w:val="es-US"/>
        </w:rPr>
        <w:t>Reparar integralmente las violaciones de derechos humanos declaradas en el presente informe tanto en el aspecto material como inmaterial. El Estado deberá adoptar las medidas de compensación económica y satisfacción. El Estado deberá difundir las conclusiones y recomendaciones de este informe por los mismos medios de comunicación oficiales en los que se haya hecho referencia a los hechos del caso y generar las condiciones de retorno de todas las personas que como consecuencia de los hechos se hayan visto forzadas a reconstruir sus proyectos de vida en otros lugares, siempre que así lo deseen.</w:t>
      </w:r>
    </w:p>
    <w:p w14:paraId="4203284A" w14:textId="77777777" w:rsidR="002C2F99" w:rsidRPr="00B2698D" w:rsidRDefault="002C2F99" w:rsidP="002C2F99">
      <w:pPr>
        <w:tabs>
          <w:tab w:val="left" w:pos="360"/>
        </w:tabs>
        <w:suppressAutoHyphens/>
        <w:ind w:right="387"/>
        <w:jc w:val="both"/>
        <w:rPr>
          <w:rFonts w:ascii="Cambria" w:hAnsi="Cambria"/>
          <w:sz w:val="20"/>
          <w:szCs w:val="20"/>
          <w:lang w:val="es-US"/>
        </w:rPr>
      </w:pPr>
    </w:p>
    <w:p w14:paraId="0E2D6518" w14:textId="77777777" w:rsidR="002C2F99" w:rsidRPr="00B2698D" w:rsidRDefault="002C2F99" w:rsidP="002C2F99">
      <w:pPr>
        <w:pStyle w:val="Prrafodelista"/>
        <w:numPr>
          <w:ilvl w:val="3"/>
          <w:numId w:val="61"/>
        </w:numPr>
        <w:suppressAutoHyphens/>
        <w:ind w:left="720" w:right="387"/>
        <w:jc w:val="both"/>
        <w:rPr>
          <w:sz w:val="20"/>
          <w:szCs w:val="20"/>
          <w:lang w:val="es-US"/>
        </w:rPr>
      </w:pPr>
      <w:r w:rsidRPr="00B2698D">
        <w:rPr>
          <w:sz w:val="20"/>
          <w:szCs w:val="20"/>
          <w:lang w:val="es-US"/>
        </w:rPr>
        <w:t xml:space="preserve">Iniciar una investigación en el fuero penal ordinario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Dicha investigación deberá realizarse tomando en cuenta la gravedad de las violaciones declaradas y los estándares interamericanos al respecto. La Comisión destaca que el Estado no podrá oponer la garantía de </w:t>
      </w:r>
      <w:proofErr w:type="spellStart"/>
      <w:r w:rsidRPr="00B2698D">
        <w:rPr>
          <w:i/>
          <w:iCs/>
          <w:sz w:val="20"/>
          <w:szCs w:val="20"/>
          <w:lang w:val="es-US"/>
        </w:rPr>
        <w:t>ne</w:t>
      </w:r>
      <w:proofErr w:type="spellEnd"/>
      <w:r w:rsidRPr="00B2698D">
        <w:rPr>
          <w:i/>
          <w:iCs/>
          <w:sz w:val="20"/>
          <w:szCs w:val="20"/>
          <w:lang w:val="es-US"/>
        </w:rPr>
        <w:t xml:space="preserve"> bis in ídem</w:t>
      </w:r>
      <w:r w:rsidRPr="00B2698D">
        <w:rPr>
          <w:sz w:val="20"/>
          <w:szCs w:val="20"/>
          <w:lang w:val="es-US"/>
        </w:rPr>
        <w:t>, cosa juzgada o prescripción, para justificar el incumplimiento de esta recomendación.</w:t>
      </w:r>
    </w:p>
    <w:p w14:paraId="7E8C04C2" w14:textId="77777777" w:rsidR="002C2F99" w:rsidRPr="00B2698D" w:rsidRDefault="002C2F99" w:rsidP="002C2F99">
      <w:pPr>
        <w:pStyle w:val="Prrafodelista"/>
        <w:rPr>
          <w:sz w:val="20"/>
          <w:szCs w:val="20"/>
          <w:lang w:val="es-US"/>
        </w:rPr>
      </w:pPr>
    </w:p>
    <w:p w14:paraId="5C9F8BC6" w14:textId="77777777" w:rsidR="002C2F99" w:rsidRPr="00B2698D" w:rsidRDefault="002C2F99" w:rsidP="002C2F99">
      <w:pPr>
        <w:pStyle w:val="Prrafodelista"/>
        <w:numPr>
          <w:ilvl w:val="3"/>
          <w:numId w:val="61"/>
        </w:numPr>
        <w:suppressAutoHyphens/>
        <w:ind w:left="720" w:right="387"/>
        <w:jc w:val="both"/>
        <w:rPr>
          <w:sz w:val="20"/>
          <w:szCs w:val="20"/>
          <w:lang w:val="es-PE"/>
        </w:rPr>
      </w:pPr>
      <w:r w:rsidRPr="00B2698D">
        <w:rPr>
          <w:sz w:val="20"/>
          <w:szCs w:val="20"/>
          <w:lang w:val="es-US"/>
        </w:rPr>
        <w:t>Disponer</w:t>
      </w:r>
      <w:r w:rsidRPr="00B2698D">
        <w:rPr>
          <w:sz w:val="20"/>
          <w:szCs w:val="20"/>
          <w:lang w:val="es-PE"/>
        </w:rPr>
        <w:t xml:space="preserve"> las medidas administrativas, disciplinarias o penales correspondientes frente a las acciones u omisiones de los funcionarios estatales que contribuyeron a la denegación de justicia e impunidad en la que se encuentran los hechos del caso. </w:t>
      </w:r>
    </w:p>
    <w:p w14:paraId="6FC20A29" w14:textId="77777777" w:rsidR="002C2F99" w:rsidRPr="00B2698D" w:rsidRDefault="002C2F99" w:rsidP="002C2F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S"/>
        </w:rPr>
      </w:pPr>
    </w:p>
    <w:p w14:paraId="020CC1EE" w14:textId="77777777" w:rsidR="002C2F99" w:rsidRPr="00B2698D" w:rsidRDefault="002C2F99" w:rsidP="002C2F99">
      <w:pPr>
        <w:pStyle w:val="Prrafodelista"/>
        <w:numPr>
          <w:ilvl w:val="3"/>
          <w:numId w:val="61"/>
        </w:numPr>
        <w:suppressAutoHyphens/>
        <w:ind w:left="720" w:right="387"/>
        <w:jc w:val="both"/>
        <w:rPr>
          <w:bCs/>
          <w:sz w:val="20"/>
          <w:bdr w:val="none" w:sz="0" w:space="0" w:color="auto"/>
          <w:lang w:val="es-MX"/>
        </w:rPr>
      </w:pPr>
      <w:r w:rsidRPr="00B2698D">
        <w:rPr>
          <w:sz w:val="20"/>
          <w:szCs w:val="20"/>
          <w:lang w:val="es-US"/>
        </w:rPr>
        <w:t>Promover</w:t>
      </w:r>
      <w:r w:rsidRPr="00B2698D">
        <w:rPr>
          <w:bCs/>
          <w:sz w:val="20"/>
          <w:bdr w:val="none" w:sz="0" w:space="0" w:color="auto"/>
          <w:lang w:val="es-MX"/>
        </w:rPr>
        <w:t xml:space="preserve"> mecanismos de no repetición que incluyan</w:t>
      </w:r>
    </w:p>
    <w:p w14:paraId="3E7884D4" w14:textId="77777777" w:rsidR="002C2F99" w:rsidRPr="00B2698D" w:rsidRDefault="002C2F99" w:rsidP="002C2F99">
      <w:pPr>
        <w:pStyle w:val="Prrafodelista"/>
        <w:rPr>
          <w:bCs/>
          <w:sz w:val="20"/>
          <w:bdr w:val="none" w:sz="0" w:space="0" w:color="auto"/>
          <w:lang w:val="es-SV"/>
        </w:rPr>
      </w:pPr>
    </w:p>
    <w:p w14:paraId="308C89CB" w14:textId="261F8311" w:rsidR="002C2F99" w:rsidRPr="00B2698D" w:rsidRDefault="002C2F99" w:rsidP="00B51C16">
      <w:pPr>
        <w:tabs>
          <w:tab w:val="left" w:pos="360"/>
          <w:tab w:val="left" w:pos="1170"/>
        </w:tabs>
        <w:suppressAutoHyphens/>
        <w:ind w:left="1080" w:right="387" w:hanging="360"/>
        <w:jc w:val="both"/>
        <w:rPr>
          <w:bCs/>
          <w:sz w:val="20"/>
          <w:bdr w:val="none" w:sz="0" w:space="0" w:color="auto"/>
          <w:lang w:val="es-US"/>
        </w:rPr>
      </w:pPr>
      <w:r w:rsidRPr="00B2698D">
        <w:rPr>
          <w:bCs/>
          <w:sz w:val="20"/>
          <w:bdr w:val="none" w:sz="0" w:space="0" w:color="auto"/>
          <w:lang w:val="es-US"/>
        </w:rPr>
        <w:t>4.1.</w:t>
      </w:r>
      <w:r w:rsidRPr="00B2698D">
        <w:rPr>
          <w:bCs/>
          <w:sz w:val="20"/>
          <w:bdr w:val="none" w:sz="0" w:space="0" w:color="auto"/>
          <w:lang w:val="es-US"/>
        </w:rPr>
        <w:tab/>
        <w:t xml:space="preserve">Adoptar medidas para el fortalecimiento de la capacidad investigativa de actos de violencia contra personas defensoras de derechos </w:t>
      </w:r>
      <w:r w:rsidRPr="00B2698D">
        <w:rPr>
          <w:bCs/>
          <w:sz w:val="20"/>
          <w:szCs w:val="20"/>
          <w:bdr w:val="none" w:sz="0" w:space="0" w:color="auto"/>
          <w:lang w:val="es-US"/>
        </w:rPr>
        <w:t>humanos conforme a los estándares interamericanos;</w:t>
      </w:r>
    </w:p>
    <w:p w14:paraId="1A8EF3E2" w14:textId="7943E756" w:rsidR="002C2F99" w:rsidRPr="00B2698D" w:rsidRDefault="00B51C16" w:rsidP="00B51C16">
      <w:pPr>
        <w:tabs>
          <w:tab w:val="left" w:pos="360"/>
          <w:tab w:val="left" w:pos="1170"/>
        </w:tabs>
        <w:suppressAutoHyphens/>
        <w:ind w:left="1080" w:right="387" w:hanging="360"/>
        <w:jc w:val="both"/>
        <w:rPr>
          <w:bCs/>
          <w:sz w:val="20"/>
          <w:bdr w:val="none" w:sz="0" w:space="0" w:color="auto"/>
          <w:lang w:val="es-US"/>
        </w:rPr>
      </w:pPr>
      <w:r w:rsidRPr="00B2698D">
        <w:rPr>
          <w:bCs/>
          <w:sz w:val="20"/>
          <w:szCs w:val="20"/>
          <w:bdr w:val="none" w:sz="0" w:space="0" w:color="auto"/>
          <w:lang w:val="es-US"/>
        </w:rPr>
        <w:t>4.2.</w:t>
      </w:r>
      <w:r w:rsidRPr="00B2698D">
        <w:rPr>
          <w:bCs/>
          <w:sz w:val="20"/>
          <w:szCs w:val="20"/>
          <w:bdr w:val="none" w:sz="0" w:space="0" w:color="auto"/>
          <w:lang w:val="es-US"/>
        </w:rPr>
        <w:tab/>
      </w:r>
      <w:r w:rsidR="002C2F99" w:rsidRPr="00B2698D">
        <w:rPr>
          <w:bCs/>
          <w:sz w:val="20"/>
          <w:bdr w:val="none" w:sz="0" w:space="0" w:color="auto"/>
          <w:lang w:val="es-US"/>
        </w:rPr>
        <w:t>A</w:t>
      </w:r>
      <w:r w:rsidR="002C2F99" w:rsidRPr="00B2698D">
        <w:rPr>
          <w:sz w:val="20"/>
          <w:lang w:val="es-US"/>
        </w:rPr>
        <w:t>doptar</w:t>
      </w:r>
      <w:r w:rsidR="002C2F99" w:rsidRPr="00B2698D">
        <w:rPr>
          <w:sz w:val="20"/>
          <w:szCs w:val="20"/>
          <w:lang w:val="es-US"/>
        </w:rPr>
        <w:t xml:space="preserve"> medidas legislativas, administrativas o de otra índole para efectuar un diagnóstico adecuado sobre el contexto de violencia que enfrentan las personas defensoras de derechos humanos en Cuba, incluyendo la recolección de datos desagregados y sistemáticos sobre su prevalencia, y disponer una política integral de prevención y erradicación efectiva del mismo, atendiendo a sus causas estructurales; </w:t>
      </w:r>
    </w:p>
    <w:p w14:paraId="792EF559" w14:textId="7D644157" w:rsidR="002C2F99" w:rsidRPr="00B2698D" w:rsidRDefault="00B51C16" w:rsidP="00B51C16">
      <w:pPr>
        <w:tabs>
          <w:tab w:val="left" w:pos="360"/>
          <w:tab w:val="left" w:pos="1170"/>
        </w:tabs>
        <w:suppressAutoHyphens/>
        <w:ind w:left="1080" w:right="387" w:hanging="360"/>
        <w:jc w:val="both"/>
        <w:rPr>
          <w:bCs/>
          <w:sz w:val="20"/>
          <w:bdr w:val="none" w:sz="0" w:space="0" w:color="auto"/>
          <w:lang w:val="es-US"/>
        </w:rPr>
      </w:pPr>
      <w:r w:rsidRPr="00B2698D">
        <w:rPr>
          <w:sz w:val="20"/>
          <w:szCs w:val="20"/>
          <w:lang w:val="es-US"/>
        </w:rPr>
        <w:lastRenderedPageBreak/>
        <w:t>4.3</w:t>
      </w:r>
      <w:r w:rsidRPr="00B2698D">
        <w:rPr>
          <w:sz w:val="20"/>
          <w:szCs w:val="20"/>
          <w:lang w:val="es-US"/>
        </w:rPr>
        <w:tab/>
      </w:r>
      <w:r w:rsidR="002C2F99" w:rsidRPr="00B2698D">
        <w:rPr>
          <w:sz w:val="20"/>
          <w:szCs w:val="20"/>
          <w:lang w:val="es-US"/>
        </w:rPr>
        <w:t>Diseñar programas de formación, sensibilización y capacitación para los cuerpos de seguridad del Estado en materia del sistema interamericano de derechos humanos, incluyendo la temática de protección y prevención de la violencia contra personas defensoras de derechos humanos; y</w:t>
      </w:r>
    </w:p>
    <w:p w14:paraId="198745C7" w14:textId="7CD4E59C" w:rsidR="002C2F99" w:rsidRPr="00B2698D" w:rsidRDefault="00B51C16" w:rsidP="00B51C16">
      <w:pPr>
        <w:tabs>
          <w:tab w:val="left" w:pos="360"/>
          <w:tab w:val="left" w:pos="1170"/>
        </w:tabs>
        <w:suppressAutoHyphens/>
        <w:ind w:left="1080" w:right="387" w:hanging="360"/>
        <w:jc w:val="both"/>
        <w:rPr>
          <w:bCs/>
          <w:sz w:val="20"/>
          <w:bdr w:val="none" w:sz="0" w:space="0" w:color="auto"/>
          <w:lang w:val="es-US"/>
        </w:rPr>
      </w:pPr>
      <w:r w:rsidRPr="00B2698D">
        <w:rPr>
          <w:sz w:val="20"/>
          <w:szCs w:val="20"/>
          <w:lang w:val="es-US"/>
        </w:rPr>
        <w:t>4.4</w:t>
      </w:r>
      <w:r w:rsidRPr="00B2698D">
        <w:rPr>
          <w:sz w:val="20"/>
          <w:szCs w:val="20"/>
          <w:lang w:val="es-US"/>
        </w:rPr>
        <w:tab/>
      </w:r>
      <w:r w:rsidR="002C2F99" w:rsidRPr="00B2698D">
        <w:rPr>
          <w:sz w:val="20"/>
          <w:szCs w:val="20"/>
          <w:lang w:val="es-US"/>
        </w:rPr>
        <w:t>Cesar la criminalización de quienes ejercen el derecho de libertad de expresión y de asociación, incluyendo disidentes políticos y personas defensoras de derechos humanos;</w:t>
      </w:r>
    </w:p>
    <w:p w14:paraId="758CB33D" w14:textId="1A133869" w:rsidR="002C2F99" w:rsidRPr="00B2698D" w:rsidRDefault="00B51C16" w:rsidP="00B51C16">
      <w:pPr>
        <w:tabs>
          <w:tab w:val="left" w:pos="360"/>
          <w:tab w:val="left" w:pos="1170"/>
        </w:tabs>
        <w:suppressAutoHyphens/>
        <w:ind w:left="1080" w:right="387" w:hanging="360"/>
        <w:jc w:val="both"/>
        <w:rPr>
          <w:bCs/>
          <w:sz w:val="20"/>
          <w:bdr w:val="none" w:sz="0" w:space="0" w:color="auto"/>
          <w:lang w:val="es-US"/>
        </w:rPr>
      </w:pPr>
      <w:r w:rsidRPr="00B2698D">
        <w:rPr>
          <w:sz w:val="20"/>
          <w:szCs w:val="20"/>
          <w:lang w:val="es-US"/>
        </w:rPr>
        <w:t>4.5</w:t>
      </w:r>
      <w:r w:rsidRPr="00B2698D">
        <w:rPr>
          <w:sz w:val="20"/>
          <w:szCs w:val="20"/>
          <w:lang w:val="es-US"/>
        </w:rPr>
        <w:tab/>
      </w:r>
      <w:r w:rsidR="002C2F99" w:rsidRPr="00B2698D">
        <w:rPr>
          <w:sz w:val="20"/>
          <w:szCs w:val="20"/>
          <w:lang w:val="es-US"/>
        </w:rPr>
        <w:t>Garantizar que las personas defensoras de derechos humanos puedan llevar a cabo su trabajo y cooperar libremente con los mecanismos de derechos humanos sin temor a intimidación o represalias, y sin restricciones indebidas; y</w:t>
      </w:r>
    </w:p>
    <w:p w14:paraId="155FC77F" w14:textId="4367D3E0" w:rsidR="002C2F99" w:rsidRPr="00B2698D" w:rsidRDefault="00B51C16" w:rsidP="00B51C16">
      <w:pPr>
        <w:tabs>
          <w:tab w:val="left" w:pos="360"/>
          <w:tab w:val="left" w:pos="1170"/>
        </w:tabs>
        <w:suppressAutoHyphens/>
        <w:ind w:left="1080" w:right="387" w:hanging="360"/>
        <w:jc w:val="both"/>
        <w:rPr>
          <w:bCs/>
          <w:sz w:val="20"/>
          <w:bdr w:val="none" w:sz="0" w:space="0" w:color="auto"/>
          <w:lang w:val="es-US"/>
        </w:rPr>
      </w:pPr>
      <w:r w:rsidRPr="00B2698D">
        <w:rPr>
          <w:sz w:val="20"/>
          <w:szCs w:val="20"/>
          <w:lang w:val="es-US"/>
        </w:rPr>
        <w:t>4.6</w:t>
      </w:r>
      <w:r w:rsidRPr="00B2698D">
        <w:rPr>
          <w:sz w:val="20"/>
          <w:szCs w:val="20"/>
          <w:lang w:val="es-US"/>
        </w:rPr>
        <w:tab/>
      </w:r>
      <w:r w:rsidR="002C2F99" w:rsidRPr="00B2698D">
        <w:rPr>
          <w:sz w:val="20"/>
          <w:szCs w:val="20"/>
          <w:lang w:val="es-US"/>
        </w:rPr>
        <w:t>Adecuar las leyes, procedimientos y prácticas a las normas internacionales sobre derechos humanos en materia de debido proceso,  acceso a la justicia y libertad de expresión en el marco de una concepción plural, diversa y abierta del espacio público y mediático, así como en directa conexión con el principio democrático.</w:t>
      </w:r>
    </w:p>
    <w:bookmarkEnd w:id="47"/>
    <w:bookmarkEnd w:id="48"/>
    <w:p w14:paraId="07E0C17E" w14:textId="77777777" w:rsidR="00880B2C" w:rsidRPr="00B2698D" w:rsidRDefault="00880B2C" w:rsidP="00880B2C">
      <w:pPr>
        <w:pStyle w:val="Textoindependiente3"/>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jc w:val="both"/>
        <w:rPr>
          <w:sz w:val="20"/>
          <w:szCs w:val="20"/>
        </w:rPr>
      </w:pPr>
    </w:p>
    <w:p w14:paraId="546BACA1" w14:textId="77777777" w:rsidR="00880B2C" w:rsidRPr="00B2698D" w:rsidRDefault="00880B2C" w:rsidP="00880B2C">
      <w:pPr>
        <w:pStyle w:val="Ttulo1"/>
        <w:spacing w:before="0"/>
        <w:ind w:left="360"/>
        <w:rPr>
          <w:rFonts w:eastAsia="Times New Roman" w:cs="Tahoma"/>
          <w:bdr w:val="none" w:sz="0" w:space="0" w:color="auto" w:frame="1"/>
          <w:lang w:val="es-ES"/>
        </w:rPr>
      </w:pPr>
      <w:bookmarkStart w:id="54" w:name="_Toc47700541"/>
      <w:bookmarkStart w:id="55" w:name="_Toc58425603"/>
      <w:bookmarkStart w:id="56" w:name="_Toc58491252"/>
      <w:bookmarkStart w:id="57" w:name="_Toc85461371"/>
      <w:bookmarkStart w:id="58" w:name="_Toc136860358"/>
      <w:r w:rsidRPr="00B2698D">
        <w:rPr>
          <w:rFonts w:eastAsia="Times New Roman" w:cs="Tahoma"/>
          <w:bdr w:val="none" w:sz="0" w:space="0" w:color="auto" w:frame="1"/>
          <w:lang w:val="es-ES"/>
        </w:rPr>
        <w:t>PUBLICACIÓN</w:t>
      </w:r>
      <w:bookmarkEnd w:id="54"/>
      <w:bookmarkEnd w:id="55"/>
      <w:bookmarkEnd w:id="56"/>
      <w:bookmarkEnd w:id="57"/>
      <w:bookmarkEnd w:id="58"/>
    </w:p>
    <w:p w14:paraId="41CA7C9F" w14:textId="77777777" w:rsidR="00880B2C" w:rsidRPr="00B2698D" w:rsidRDefault="00880B2C" w:rsidP="00880B2C">
      <w:pPr>
        <w:rPr>
          <w:rFonts w:asciiTheme="majorHAnsi" w:hAnsiTheme="majorHAnsi"/>
          <w:sz w:val="20"/>
          <w:szCs w:val="20"/>
        </w:rPr>
      </w:pPr>
    </w:p>
    <w:p w14:paraId="101BBB54" w14:textId="77777777" w:rsidR="00880B2C" w:rsidRPr="00B2698D" w:rsidRDefault="00880B2C" w:rsidP="00880B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B2698D">
        <w:rPr>
          <w:rFonts w:asciiTheme="majorHAnsi" w:hAnsiTheme="majorHAnsi"/>
          <w:sz w:val="20"/>
          <w:szCs w:val="20"/>
          <w:lang w:val="es-VE"/>
        </w:rPr>
        <w:t>En</w:t>
      </w:r>
      <w:r w:rsidRPr="00B2698D">
        <w:rPr>
          <w:rFonts w:asciiTheme="majorHAnsi" w:hAnsiTheme="majorHAnsi"/>
          <w:sz w:val="20"/>
          <w:szCs w:val="20"/>
        </w:rPr>
        <w:t xml:space="preserve"> vista de lo anterior y de conformidad con el artículo 47.3 de su Reglamento, la CIDH decide hacer público este informe e incluirlo en su Informe Anual a la Asamblea General de la Organización de los Estados Americanos. La Comisión Interamericana, de acuerdo con las normas contenidas en los instrumentos que rigen su mandato, continuará evaluando las medidas adoptadas por Cuba con respecto a las recomendaciones anteriores hasta que determine que se ha cumplido plenamente.</w:t>
      </w:r>
    </w:p>
    <w:p w14:paraId="1D178468" w14:textId="77777777" w:rsidR="00752A22" w:rsidRPr="00B2698D" w:rsidRDefault="00752A22" w:rsidP="00752A22">
      <w:pPr>
        <w:jc w:val="both"/>
        <w:rPr>
          <w:rFonts w:ascii="Cambria" w:hAnsi="Cambria" w:cs="Calibri"/>
          <w:color w:val="000000"/>
          <w:sz w:val="20"/>
          <w:szCs w:val="20"/>
          <w:bdr w:val="none" w:sz="0" w:space="0" w:color="auto" w:frame="1"/>
          <w:shd w:val="clear" w:color="auto" w:fill="FFFFFF"/>
          <w:lang w:val="es-AR"/>
        </w:rPr>
      </w:pPr>
    </w:p>
    <w:p w14:paraId="722C686A" w14:textId="20DE8599" w:rsidR="00A133F2" w:rsidRDefault="00752A22" w:rsidP="002A172E">
      <w:pPr>
        <w:ind w:firstLine="720"/>
        <w:jc w:val="both"/>
        <w:rPr>
          <w:rFonts w:ascii="Cambria" w:hAnsi="Cambria" w:cs="Calibri"/>
          <w:color w:val="000000"/>
          <w:sz w:val="20"/>
          <w:szCs w:val="20"/>
          <w:bdr w:val="none" w:sz="0" w:space="0" w:color="auto" w:frame="1"/>
          <w:shd w:val="clear" w:color="auto" w:fill="FFFFFF"/>
          <w:lang w:val="es-AR"/>
        </w:rPr>
      </w:pPr>
      <w:r w:rsidRPr="00B2698D">
        <w:rPr>
          <w:rFonts w:ascii="Cambria" w:hAnsi="Cambria" w:cs="Calibri"/>
          <w:color w:val="000000"/>
          <w:sz w:val="20"/>
          <w:szCs w:val="20"/>
          <w:bdr w:val="none" w:sz="0" w:space="0" w:color="auto" w:frame="1"/>
          <w:shd w:val="clear" w:color="auto" w:fill="FFFFFF"/>
          <w:lang w:val="es-AR"/>
        </w:rPr>
        <w:t xml:space="preserve">Aprobado por la Comisión Interamericana de Derechos Humanos a los nueve días del mes de junio de 2023. (Firmado): </w:t>
      </w:r>
      <w:proofErr w:type="spellStart"/>
      <w:r w:rsidRPr="00B2698D">
        <w:rPr>
          <w:rFonts w:ascii="Cambria" w:hAnsi="Cambria" w:cs="Calibri"/>
          <w:color w:val="000000"/>
          <w:sz w:val="20"/>
          <w:szCs w:val="20"/>
          <w:bdr w:val="none" w:sz="0" w:space="0" w:color="auto" w:frame="1"/>
          <w:shd w:val="clear" w:color="auto" w:fill="FFFFFF"/>
          <w:lang w:val="es-AR"/>
        </w:rPr>
        <w:t>Margarette</w:t>
      </w:r>
      <w:proofErr w:type="spellEnd"/>
      <w:r w:rsidRPr="00B2698D">
        <w:rPr>
          <w:rFonts w:ascii="Cambria" w:hAnsi="Cambria" w:cs="Calibri"/>
          <w:color w:val="000000"/>
          <w:sz w:val="20"/>
          <w:szCs w:val="20"/>
          <w:bdr w:val="none" w:sz="0" w:space="0" w:color="auto" w:frame="1"/>
          <w:shd w:val="clear" w:color="auto" w:fill="FFFFFF"/>
          <w:lang w:val="es-AR"/>
        </w:rPr>
        <w:t xml:space="preserve"> May </w:t>
      </w:r>
      <w:proofErr w:type="spellStart"/>
      <w:r w:rsidRPr="00B2698D">
        <w:rPr>
          <w:rFonts w:ascii="Cambria" w:hAnsi="Cambria" w:cs="Calibri"/>
          <w:color w:val="000000"/>
          <w:sz w:val="20"/>
          <w:szCs w:val="20"/>
          <w:bdr w:val="none" w:sz="0" w:space="0" w:color="auto" w:frame="1"/>
          <w:shd w:val="clear" w:color="auto" w:fill="FFFFFF"/>
          <w:lang w:val="es-AR"/>
        </w:rPr>
        <w:t>Macaulay</w:t>
      </w:r>
      <w:proofErr w:type="spellEnd"/>
      <w:r w:rsidRPr="00B2698D">
        <w:rPr>
          <w:rFonts w:ascii="Cambria" w:hAnsi="Cambria" w:cs="Calibri"/>
          <w:color w:val="000000"/>
          <w:sz w:val="20"/>
          <w:szCs w:val="20"/>
          <w:bdr w:val="none" w:sz="0" w:space="0" w:color="auto" w:frame="1"/>
          <w:shd w:val="clear" w:color="auto" w:fill="FFFFFF"/>
          <w:lang w:val="es-AR"/>
        </w:rPr>
        <w:t xml:space="preserve">, Presidenta; Esmeralda Arosemena de </w:t>
      </w:r>
      <w:proofErr w:type="spellStart"/>
      <w:r w:rsidRPr="00B2698D">
        <w:rPr>
          <w:rFonts w:ascii="Cambria" w:hAnsi="Cambria" w:cs="Calibri"/>
          <w:color w:val="000000"/>
          <w:sz w:val="20"/>
          <w:szCs w:val="20"/>
          <w:bdr w:val="none" w:sz="0" w:space="0" w:color="auto" w:frame="1"/>
          <w:shd w:val="clear" w:color="auto" w:fill="FFFFFF"/>
          <w:lang w:val="es-AR"/>
        </w:rPr>
        <w:t>Troitiño</w:t>
      </w:r>
      <w:proofErr w:type="spellEnd"/>
      <w:r w:rsidRPr="00B2698D">
        <w:rPr>
          <w:rFonts w:ascii="Cambria" w:hAnsi="Cambria" w:cs="Calibri"/>
          <w:color w:val="000000"/>
          <w:sz w:val="20"/>
          <w:szCs w:val="20"/>
          <w:bdr w:val="none" w:sz="0" w:space="0" w:color="auto" w:frame="1"/>
          <w:shd w:val="clear" w:color="auto" w:fill="FFFFFF"/>
          <w:lang w:val="es-AR"/>
        </w:rPr>
        <w:t>, Primer Vicepresidente;</w:t>
      </w:r>
      <w:r w:rsidR="002A172E">
        <w:rPr>
          <w:rFonts w:ascii="Cambria" w:hAnsi="Cambria" w:cs="Calibri"/>
          <w:color w:val="000000"/>
          <w:sz w:val="20"/>
          <w:szCs w:val="20"/>
          <w:bdr w:val="none" w:sz="0" w:space="0" w:color="auto" w:frame="1"/>
          <w:shd w:val="clear" w:color="auto" w:fill="FFFFFF"/>
          <w:lang w:val="es-AR"/>
        </w:rPr>
        <w:t xml:space="preserve"> </w:t>
      </w:r>
      <w:r w:rsidRPr="00B2698D">
        <w:rPr>
          <w:rFonts w:ascii="Cambria" w:hAnsi="Cambria" w:cs="Calibri"/>
          <w:color w:val="000000"/>
          <w:sz w:val="20"/>
          <w:szCs w:val="20"/>
          <w:bdr w:val="none" w:sz="0" w:space="0" w:color="auto" w:frame="1"/>
          <w:shd w:val="clear" w:color="auto" w:fill="FFFFFF"/>
          <w:lang w:val="es-CL"/>
        </w:rPr>
        <w:t xml:space="preserve">Roberta Clarke, Segunda Vicepresidenta; </w:t>
      </w:r>
      <w:r w:rsidRPr="00B2698D">
        <w:rPr>
          <w:rFonts w:ascii="Cambria" w:hAnsi="Cambria" w:cs="Calibri"/>
          <w:color w:val="000000"/>
          <w:sz w:val="20"/>
          <w:szCs w:val="20"/>
          <w:bdr w:val="none" w:sz="0" w:space="0" w:color="auto" w:frame="1"/>
          <w:shd w:val="clear" w:color="auto" w:fill="FFFFFF"/>
          <w:lang w:val="es-AR"/>
        </w:rPr>
        <w:t xml:space="preserve">Joel Hernández García; Julissa Mantilla Falcón; Stuardo </w:t>
      </w:r>
      <w:proofErr w:type="spellStart"/>
      <w:r w:rsidRPr="00B2698D">
        <w:rPr>
          <w:rFonts w:ascii="Cambria" w:hAnsi="Cambria" w:cs="Calibri"/>
          <w:color w:val="000000"/>
          <w:sz w:val="20"/>
          <w:szCs w:val="20"/>
          <w:bdr w:val="none" w:sz="0" w:space="0" w:color="auto" w:frame="1"/>
          <w:shd w:val="clear" w:color="auto" w:fill="FFFFFF"/>
          <w:lang w:val="es-AR"/>
        </w:rPr>
        <w:t>Ralón</w:t>
      </w:r>
      <w:proofErr w:type="spellEnd"/>
      <w:r w:rsidRPr="00B2698D">
        <w:rPr>
          <w:rFonts w:ascii="Cambria" w:hAnsi="Cambria" w:cs="Calibri"/>
          <w:color w:val="000000"/>
          <w:sz w:val="20"/>
          <w:szCs w:val="20"/>
          <w:bdr w:val="none" w:sz="0" w:space="0" w:color="auto" w:frame="1"/>
          <w:shd w:val="clear" w:color="auto" w:fill="FFFFFF"/>
          <w:lang w:val="es-AR"/>
        </w:rPr>
        <w:t xml:space="preserve"> Orellana y Carlos Bernal Pulido, miembros de la Comisión.</w:t>
      </w:r>
    </w:p>
    <w:p w14:paraId="13B7F38F" w14:textId="1307788A" w:rsidR="002A172E" w:rsidRDefault="002A172E" w:rsidP="00752A22">
      <w:pPr>
        <w:jc w:val="both"/>
        <w:rPr>
          <w:rFonts w:ascii="Cambria" w:hAnsi="Cambria" w:cs="Calibri"/>
          <w:color w:val="000000"/>
          <w:sz w:val="20"/>
          <w:szCs w:val="20"/>
          <w:bdr w:val="none" w:sz="0" w:space="0" w:color="auto" w:frame="1"/>
          <w:shd w:val="clear" w:color="auto" w:fill="FFFFFF"/>
          <w:lang w:val="es-AR"/>
        </w:rPr>
      </w:pPr>
    </w:p>
    <w:p w14:paraId="0778EBD8" w14:textId="77777777" w:rsidR="002A172E" w:rsidRPr="00D11D3E" w:rsidRDefault="002A172E" w:rsidP="002A172E">
      <w:pPr>
        <w:jc w:val="center"/>
        <w:rPr>
          <w:lang w:val="es-MX"/>
        </w:rPr>
      </w:pPr>
    </w:p>
    <w:p w14:paraId="20A7F377" w14:textId="77777777" w:rsidR="002A172E" w:rsidRPr="00363273" w:rsidRDefault="002A172E" w:rsidP="00752A22">
      <w:pPr>
        <w:jc w:val="both"/>
        <w:rPr>
          <w:rFonts w:ascii="Cambria" w:hAnsi="Cambria"/>
          <w:sz w:val="20"/>
          <w:szCs w:val="20"/>
          <w:lang w:val="es-CO"/>
        </w:rPr>
      </w:pPr>
    </w:p>
    <w:sectPr w:rsidR="002A172E" w:rsidRPr="0036327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FCA8" w14:textId="77777777" w:rsidR="004C755D" w:rsidRDefault="004C755D">
      <w:r>
        <w:separator/>
      </w:r>
    </w:p>
  </w:endnote>
  <w:endnote w:type="continuationSeparator" w:id="0">
    <w:p w14:paraId="0C31A1E7" w14:textId="77777777" w:rsidR="004C755D" w:rsidRDefault="004C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
    <w:panose1 w:val="020B0604020202020204"/>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Cambay Devanagari">
    <w:altName w:val="Cambay Devanagari"/>
    <w:panose1 w:val="020B0604020202020204"/>
    <w:charset w:val="4D"/>
    <w:family w:val="auto"/>
    <w:pitch w:val="variable"/>
    <w:sig w:usb0="00008007" w:usb1="00000000" w:usb2="00000000" w:usb3="00000000" w:csb0="00000093" w:csb1="00000000"/>
  </w:font>
  <w:font w:name="Univers,Italic">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862100F" w14:textId="212A7E90" w:rsidR="009F3110" w:rsidRPr="00934A2C" w:rsidRDefault="009F3110">
        <w:pPr>
          <w:pStyle w:val="Piedepgina"/>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51</w:t>
        </w:r>
        <w:r w:rsidRPr="00934A2C">
          <w:rPr>
            <w:noProof/>
            <w:sz w:val="16"/>
            <w:szCs w:val="22"/>
          </w:rPr>
          <w:fldChar w:fldCharType="end"/>
        </w:r>
      </w:p>
    </w:sdtContent>
  </w:sdt>
  <w:p w14:paraId="350ED4E9" w14:textId="77777777" w:rsidR="009F3110" w:rsidRDefault="009F31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D7B7" w14:textId="77777777" w:rsidR="009F3110" w:rsidRPr="00934A2C" w:rsidRDefault="009F3110">
    <w:pPr>
      <w:pStyle w:val="Piedepgina"/>
      <w:jc w:val="center"/>
      <w:rPr>
        <w:sz w:val="16"/>
        <w:szCs w:val="22"/>
      </w:rPr>
    </w:pPr>
  </w:p>
  <w:p w14:paraId="44A262E5" w14:textId="77777777" w:rsidR="009F3110" w:rsidRDefault="009F31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2D25" w14:textId="77777777" w:rsidR="004C755D" w:rsidRPr="000F35ED" w:rsidRDefault="004C755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172D454" w14:textId="77777777" w:rsidR="004C755D" w:rsidRPr="000F35ED" w:rsidRDefault="004C755D" w:rsidP="000F35ED">
      <w:pPr>
        <w:rPr>
          <w:rFonts w:asciiTheme="majorHAnsi" w:hAnsiTheme="majorHAnsi"/>
          <w:sz w:val="16"/>
          <w:szCs w:val="16"/>
        </w:rPr>
      </w:pPr>
      <w:r w:rsidRPr="000F35ED">
        <w:rPr>
          <w:rFonts w:asciiTheme="majorHAnsi" w:hAnsiTheme="majorHAnsi"/>
          <w:sz w:val="16"/>
          <w:szCs w:val="16"/>
        </w:rPr>
        <w:separator/>
      </w:r>
    </w:p>
    <w:p w14:paraId="7D485029" w14:textId="77777777" w:rsidR="004C755D" w:rsidRPr="000F35ED" w:rsidRDefault="004C755D" w:rsidP="000F35ED">
      <w:pPr>
        <w:pStyle w:val="Piedepgina"/>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9AA4E35" w14:textId="77777777" w:rsidR="004C755D" w:rsidRPr="000F35ED" w:rsidRDefault="004C755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79CD356" w14:textId="33B6C5E9" w:rsidR="009F3110" w:rsidRPr="0087658C" w:rsidRDefault="009F3110" w:rsidP="00EB6D78">
      <w:pPr>
        <w:pStyle w:val="Textonotapie"/>
        <w:jc w:val="both"/>
        <w:rPr>
          <w:rFonts w:ascii="Cambria" w:hAnsi="Cambria"/>
          <w:color w:val="auto"/>
          <w:sz w:val="16"/>
          <w:szCs w:val="16"/>
          <w:lang w:val="es-PE"/>
        </w:rPr>
      </w:pPr>
      <w:r w:rsidRPr="0087658C">
        <w:rPr>
          <w:rStyle w:val="Refdenotaalpie"/>
          <w:rFonts w:ascii="Cambria" w:hAnsi="Cambria"/>
          <w:color w:val="auto"/>
          <w:sz w:val="16"/>
          <w:szCs w:val="16"/>
        </w:rPr>
        <w:footnoteRef/>
      </w:r>
      <w:r w:rsidRPr="0087658C">
        <w:rPr>
          <w:rFonts w:ascii="Cambria" w:hAnsi="Cambria"/>
          <w:color w:val="auto"/>
          <w:sz w:val="16"/>
          <w:szCs w:val="16"/>
          <w:lang w:val="es-PE"/>
        </w:rPr>
        <w:t xml:space="preserve"> CIDH. </w:t>
      </w:r>
      <w:r w:rsidRPr="0087658C">
        <w:rPr>
          <w:rFonts w:ascii="Cambria" w:eastAsia="Cambria" w:hAnsi="Cambria" w:cs="Cambria"/>
          <w:color w:val="auto"/>
          <w:sz w:val="16"/>
          <w:szCs w:val="16"/>
          <w:lang w:val="es-ES_tradnl"/>
        </w:rPr>
        <w:t>Comunicación de la CIDH remitida al Estado de Cuba el 20 de octubre de 2020 mediante la cual le notifica su decisión de aplicar la Resolución 1/16 de 18 de octubre de 2016.</w:t>
      </w:r>
    </w:p>
  </w:footnote>
  <w:footnote w:id="3">
    <w:p w14:paraId="65708D89" w14:textId="58DB40E6" w:rsidR="009F3110" w:rsidRPr="0087658C" w:rsidRDefault="009F3110" w:rsidP="00EB6D7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6"/>
          <w:szCs w:val="16"/>
        </w:rPr>
      </w:pPr>
      <w:r w:rsidRPr="0087658C">
        <w:rPr>
          <w:rFonts w:ascii="Cambria" w:eastAsia="Calibri" w:hAnsi="Cambria" w:cs="Calibri"/>
          <w:sz w:val="16"/>
          <w:szCs w:val="16"/>
          <w:vertAlign w:val="superscript"/>
          <w:lang w:val="es-PE" w:eastAsia="es-ES"/>
        </w:rPr>
        <w:footnoteRef/>
      </w:r>
      <w:r w:rsidRPr="0087658C">
        <w:rPr>
          <w:rFonts w:ascii="Cambria" w:eastAsia="Calibri" w:hAnsi="Cambria" w:cs="Calibri"/>
          <w:sz w:val="16"/>
          <w:szCs w:val="16"/>
          <w:vertAlign w:val="superscript"/>
          <w:lang w:val="es-PE" w:eastAsia="es-ES"/>
        </w:rPr>
        <w:t xml:space="preserve"> </w:t>
      </w:r>
      <w:r w:rsidRPr="0087658C">
        <w:rPr>
          <w:rFonts w:ascii="Cambria" w:eastAsia="Calibri" w:hAnsi="Cambria" w:cs="Calibri"/>
          <w:sz w:val="16"/>
          <w:szCs w:val="16"/>
          <w:lang w:val="es-PE" w:eastAsia="es-ES"/>
        </w:rPr>
        <w:t>El 23 de abril de 2019 la CIDH remitió las partes pertinentes de la petición. El Estado no remitió observaciones a la petición, a pesar de que dicha solicitud le fue reiterada. Luego de la adopción y notificación de la Resolución 1/16 el Estado tampoco remitió observaciones sobre la admisibilidad o fondo del caso.  El 22 de abril de 2021 la parte peticionaria presentó sus observaciones sobre el fondo.</w:t>
      </w:r>
    </w:p>
  </w:footnote>
  <w:footnote w:id="4">
    <w:p w14:paraId="0A6C8AFF" w14:textId="3D6101BF" w:rsidR="009F3110" w:rsidRPr="0087658C" w:rsidRDefault="009F3110" w:rsidP="00EB6D78">
      <w:pPr>
        <w:pStyle w:val="Textonotapie"/>
        <w:jc w:val="both"/>
        <w:rPr>
          <w:rFonts w:ascii="Cambria" w:hAnsi="Cambria"/>
          <w:color w:val="auto"/>
          <w:sz w:val="16"/>
          <w:szCs w:val="16"/>
          <w:lang w:val="es-PE"/>
        </w:rPr>
      </w:pPr>
      <w:r w:rsidRPr="0087658C">
        <w:rPr>
          <w:rStyle w:val="Refdenotaalpie"/>
          <w:rFonts w:ascii="Cambria" w:hAnsi="Cambria"/>
          <w:color w:val="auto"/>
          <w:sz w:val="16"/>
          <w:szCs w:val="16"/>
        </w:rPr>
        <w:footnoteRef/>
      </w:r>
      <w:r w:rsidRPr="0087658C">
        <w:rPr>
          <w:rFonts w:ascii="Cambria" w:hAnsi="Cambria"/>
          <w:color w:val="auto"/>
          <w:sz w:val="16"/>
          <w:szCs w:val="16"/>
          <w:lang w:val="es-PE"/>
        </w:rPr>
        <w:t xml:space="preserve"> CIDH. Informe No. 71/16. Petición 765-09. Admisibilidad. Comunidad Q’oq’ob del Municipio de Santa María Nebaj. Guatemala. 6 de diciembre de 2016, párr. 27; CIDH. Informe No. 77/20. Petición 1756-10. Inadmisibilidad. Ismael Estrada. Estados Unidos de América. 25 de marzo de 2020, párr. 8.</w:t>
      </w:r>
    </w:p>
  </w:footnote>
  <w:footnote w:id="5">
    <w:p w14:paraId="57C872DD" w14:textId="65B65587"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Informe No. 297/21. Caso 13.639. Admisibilidad y Fondo (Publicación). Yoani María Sánchez Cordero. Cuba. 30 de octubre de 2021;</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Informe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No.</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67/06,</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Caso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12.476,</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Fondo,</w:t>
      </w:r>
      <w:r w:rsidRPr="0087658C">
        <w:rPr>
          <w:rFonts w:ascii="Cambria" w:hAnsi="Cambria"/>
          <w:color w:val="auto"/>
          <w:spacing w:val="-2"/>
          <w:sz w:val="16"/>
          <w:szCs w:val="16"/>
          <w:lang w:val="es-CO"/>
        </w:rPr>
        <w:t xml:space="preserve"> </w:t>
      </w:r>
      <w:r w:rsidRPr="0087658C">
        <w:rPr>
          <w:rFonts w:ascii="Cambria" w:hAnsi="Cambria"/>
          <w:i/>
          <w:color w:val="auto"/>
          <w:sz w:val="16"/>
          <w:szCs w:val="16"/>
          <w:lang w:val="es-CO"/>
        </w:rPr>
        <w:t>Oscar</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Elías</w:t>
      </w:r>
      <w:r w:rsidRPr="0087658C">
        <w:rPr>
          <w:rFonts w:ascii="Cambria" w:hAnsi="Cambria"/>
          <w:i/>
          <w:color w:val="auto"/>
          <w:spacing w:val="-2"/>
          <w:sz w:val="16"/>
          <w:szCs w:val="16"/>
          <w:lang w:val="es-CO"/>
        </w:rPr>
        <w:t xml:space="preserve"> </w:t>
      </w:r>
      <w:r w:rsidRPr="0087658C">
        <w:rPr>
          <w:rFonts w:ascii="Cambria" w:hAnsi="Cambria"/>
          <w:i/>
          <w:color w:val="auto"/>
          <w:sz w:val="16"/>
          <w:szCs w:val="16"/>
          <w:lang w:val="es-CO"/>
        </w:rPr>
        <w:t>Biscet</w:t>
      </w:r>
      <w:r w:rsidRPr="0087658C">
        <w:rPr>
          <w:rFonts w:ascii="Cambria" w:hAnsi="Cambria"/>
          <w:i/>
          <w:color w:val="auto"/>
          <w:spacing w:val="-2"/>
          <w:sz w:val="16"/>
          <w:szCs w:val="16"/>
          <w:lang w:val="es-CO"/>
        </w:rPr>
        <w:t xml:space="preserve"> </w:t>
      </w:r>
      <w:r w:rsidRPr="0087658C">
        <w:rPr>
          <w:rFonts w:ascii="Cambria" w:hAnsi="Cambria"/>
          <w:i/>
          <w:color w:val="auto"/>
          <w:sz w:val="16"/>
          <w:szCs w:val="16"/>
          <w:lang w:val="es-CO"/>
        </w:rPr>
        <w:t>y</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Otros</w:t>
      </w:r>
      <w:r w:rsidRPr="0087658C">
        <w:rPr>
          <w:rFonts w:ascii="Cambria" w:hAnsi="Cambria"/>
          <w:i/>
          <w:color w:val="auto"/>
          <w:spacing w:val="-2"/>
          <w:sz w:val="16"/>
          <w:szCs w:val="16"/>
          <w:lang w:val="es-CO"/>
        </w:rPr>
        <w:t xml:space="preserve"> </w:t>
      </w:r>
      <w:r w:rsidRPr="0087658C">
        <w:rPr>
          <w:rFonts w:ascii="Cambria" w:hAnsi="Cambria"/>
          <w:i/>
          <w:color w:val="auto"/>
          <w:sz w:val="16"/>
          <w:szCs w:val="16"/>
          <w:lang w:val="es-CO"/>
        </w:rPr>
        <w:t>v.</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Cuba</w:t>
      </w:r>
      <w:r w:rsidRPr="0087658C">
        <w:rPr>
          <w:rFonts w:ascii="Cambria" w:hAnsi="Cambria"/>
          <w:color w:val="auto"/>
          <w:sz w:val="16"/>
          <w:szCs w:val="16"/>
          <w:lang w:val="es-CO"/>
        </w:rPr>
        <w:t>,</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21</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octubre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 xml:space="preserve">2006; </w:t>
      </w:r>
      <w:r w:rsidRPr="00E44634">
        <w:rPr>
          <w:rFonts w:ascii="Cambria" w:hAnsi="Cambria"/>
          <w:color w:val="auto"/>
          <w:sz w:val="16"/>
          <w:szCs w:val="16"/>
          <w:lang w:val="es-US"/>
        </w:rPr>
        <w:t xml:space="preserve">Informe No. 27/18, Caso Nº 12.127. </w:t>
      </w:r>
      <w:r w:rsidRPr="0087658C">
        <w:rPr>
          <w:rFonts w:ascii="Cambria" w:hAnsi="Cambria"/>
          <w:color w:val="auto"/>
          <w:sz w:val="16"/>
          <w:szCs w:val="16"/>
          <w:lang w:val="es-PE"/>
        </w:rPr>
        <w:t xml:space="preserve">Fondo. Vladimiro Roca Antúnez y Otros. Cuba. 24 de febrero de 2018; </w:t>
      </w:r>
      <w:r w:rsidRPr="0087658C">
        <w:rPr>
          <w:rFonts w:ascii="Cambria" w:hAnsi="Cambria"/>
          <w:color w:val="auto"/>
          <w:sz w:val="16"/>
          <w:szCs w:val="16"/>
          <w:lang w:val="es-CO"/>
        </w:rPr>
        <w:t xml:space="preserve">e Informe de País 2020, Cuba. Situación de Derechos Humanos en Cuba. </w:t>
      </w:r>
    </w:p>
  </w:footnote>
  <w:footnote w:id="6">
    <w:p w14:paraId="00E056AA" w14:textId="77777777"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Informe de País 2020, Cuba. Situación de Derechos Humanos en Cuba. Párr. 25. </w:t>
      </w:r>
    </w:p>
  </w:footnote>
  <w:footnote w:id="7">
    <w:p w14:paraId="3969604B" w14:textId="77777777"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Informe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Anual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2018,</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Capítulo</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IV.B,</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“Cuba”,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párr.</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20.</w:t>
      </w:r>
    </w:p>
  </w:footnote>
  <w:footnote w:id="8">
    <w:p w14:paraId="1AA0015B" w14:textId="7777777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Informe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Anual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1997,</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Capítulo</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V,</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“Desarrollo</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los</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derechos</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humanos</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en</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región”,</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párr.</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5.</w:t>
      </w:r>
    </w:p>
  </w:footnote>
  <w:footnote w:id="9">
    <w:p w14:paraId="0760B26A" w14:textId="7777777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Relatoría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Especial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para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Libertad</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Expresión</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CIDH,</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Informe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Especial</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País</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(2019),</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párr.</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246.</w:t>
      </w:r>
    </w:p>
  </w:footnote>
  <w:footnote w:id="10">
    <w:p w14:paraId="23A94262" w14:textId="77777777" w:rsidR="009F3110" w:rsidRPr="0087658C" w:rsidRDefault="009F3110" w:rsidP="00EB6D78">
      <w:pPr>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Relatoría</w:t>
      </w:r>
      <w:r w:rsidRPr="0087658C">
        <w:rPr>
          <w:rFonts w:ascii="Cambria" w:hAnsi="Cambria"/>
          <w:spacing w:val="-2"/>
          <w:sz w:val="16"/>
          <w:szCs w:val="16"/>
        </w:rPr>
        <w:t xml:space="preserve"> </w:t>
      </w:r>
      <w:r w:rsidRPr="0087658C">
        <w:rPr>
          <w:rFonts w:ascii="Cambria" w:hAnsi="Cambria"/>
          <w:sz w:val="16"/>
          <w:szCs w:val="16"/>
        </w:rPr>
        <w:t>Especial</w:t>
      </w:r>
      <w:r w:rsidRPr="0087658C">
        <w:rPr>
          <w:rFonts w:ascii="Cambria" w:hAnsi="Cambria"/>
          <w:spacing w:val="-3"/>
          <w:sz w:val="16"/>
          <w:szCs w:val="16"/>
        </w:rPr>
        <w:t xml:space="preserve"> </w:t>
      </w:r>
      <w:r w:rsidRPr="0087658C">
        <w:rPr>
          <w:rFonts w:ascii="Cambria" w:hAnsi="Cambria"/>
          <w:sz w:val="16"/>
          <w:szCs w:val="16"/>
        </w:rPr>
        <w:t>para</w:t>
      </w:r>
      <w:r w:rsidRPr="0087658C">
        <w:rPr>
          <w:rFonts w:ascii="Cambria" w:hAnsi="Cambria"/>
          <w:spacing w:val="-2"/>
          <w:sz w:val="16"/>
          <w:szCs w:val="16"/>
        </w:rPr>
        <w:t xml:space="preserve"> </w:t>
      </w:r>
      <w:r w:rsidRPr="0087658C">
        <w:rPr>
          <w:rFonts w:ascii="Cambria" w:hAnsi="Cambria"/>
          <w:sz w:val="16"/>
          <w:szCs w:val="16"/>
        </w:rPr>
        <w:t>la</w:t>
      </w:r>
      <w:r w:rsidRPr="0087658C">
        <w:rPr>
          <w:rFonts w:ascii="Cambria" w:hAnsi="Cambria"/>
          <w:spacing w:val="-3"/>
          <w:sz w:val="16"/>
          <w:szCs w:val="16"/>
        </w:rPr>
        <w:t xml:space="preserve"> </w:t>
      </w:r>
      <w:r w:rsidRPr="0087658C">
        <w:rPr>
          <w:rFonts w:ascii="Cambria" w:hAnsi="Cambria"/>
          <w:sz w:val="16"/>
          <w:szCs w:val="16"/>
        </w:rPr>
        <w:t>Libertad</w:t>
      </w:r>
      <w:r w:rsidRPr="0087658C">
        <w:rPr>
          <w:rFonts w:ascii="Cambria" w:hAnsi="Cambria"/>
          <w:spacing w:val="-3"/>
          <w:sz w:val="16"/>
          <w:szCs w:val="16"/>
        </w:rPr>
        <w:t xml:space="preserve"> </w:t>
      </w:r>
      <w:r w:rsidRPr="0087658C">
        <w:rPr>
          <w:rFonts w:ascii="Cambria" w:hAnsi="Cambria"/>
          <w:sz w:val="16"/>
          <w:szCs w:val="16"/>
        </w:rPr>
        <w:t>de</w:t>
      </w:r>
      <w:r w:rsidRPr="0087658C">
        <w:rPr>
          <w:rFonts w:ascii="Cambria" w:hAnsi="Cambria"/>
          <w:spacing w:val="-2"/>
          <w:sz w:val="16"/>
          <w:szCs w:val="16"/>
        </w:rPr>
        <w:t xml:space="preserve"> </w:t>
      </w:r>
      <w:r w:rsidRPr="0087658C">
        <w:rPr>
          <w:rFonts w:ascii="Cambria" w:hAnsi="Cambria"/>
          <w:sz w:val="16"/>
          <w:szCs w:val="16"/>
        </w:rPr>
        <w:t>Expresión</w:t>
      </w:r>
      <w:r w:rsidRPr="0087658C">
        <w:rPr>
          <w:rFonts w:ascii="Cambria" w:hAnsi="Cambria"/>
          <w:spacing w:val="-4"/>
          <w:sz w:val="16"/>
          <w:szCs w:val="16"/>
        </w:rPr>
        <w:t xml:space="preserve"> </w:t>
      </w:r>
      <w:r w:rsidRPr="0087658C">
        <w:rPr>
          <w:rFonts w:ascii="Cambria" w:hAnsi="Cambria"/>
          <w:sz w:val="16"/>
          <w:szCs w:val="16"/>
        </w:rPr>
        <w:t>de</w:t>
      </w:r>
      <w:r w:rsidRPr="0087658C">
        <w:rPr>
          <w:rFonts w:ascii="Cambria" w:hAnsi="Cambria"/>
          <w:spacing w:val="-2"/>
          <w:sz w:val="16"/>
          <w:szCs w:val="16"/>
        </w:rPr>
        <w:t xml:space="preserve"> </w:t>
      </w:r>
      <w:r w:rsidRPr="0087658C">
        <w:rPr>
          <w:rFonts w:ascii="Cambria" w:hAnsi="Cambria"/>
          <w:sz w:val="16"/>
          <w:szCs w:val="16"/>
        </w:rPr>
        <w:t>la</w:t>
      </w:r>
      <w:r w:rsidRPr="0087658C">
        <w:rPr>
          <w:rFonts w:ascii="Cambria" w:hAnsi="Cambria"/>
          <w:spacing w:val="-3"/>
          <w:sz w:val="16"/>
          <w:szCs w:val="16"/>
        </w:rPr>
        <w:t xml:space="preserve"> </w:t>
      </w:r>
      <w:r w:rsidRPr="0087658C">
        <w:rPr>
          <w:rFonts w:ascii="Cambria" w:hAnsi="Cambria"/>
          <w:sz w:val="16"/>
          <w:szCs w:val="16"/>
        </w:rPr>
        <w:t>CIDH,</w:t>
      </w:r>
      <w:r w:rsidRPr="0087658C">
        <w:rPr>
          <w:rFonts w:ascii="Cambria" w:hAnsi="Cambria"/>
          <w:spacing w:val="-2"/>
          <w:sz w:val="16"/>
          <w:szCs w:val="16"/>
        </w:rPr>
        <w:t xml:space="preserve"> </w:t>
      </w:r>
      <w:r w:rsidRPr="0087658C">
        <w:rPr>
          <w:rFonts w:ascii="Cambria" w:hAnsi="Cambria"/>
          <w:sz w:val="16"/>
          <w:szCs w:val="16"/>
        </w:rPr>
        <w:t>Informe</w:t>
      </w:r>
      <w:r w:rsidRPr="0087658C">
        <w:rPr>
          <w:rFonts w:ascii="Cambria" w:hAnsi="Cambria"/>
          <w:spacing w:val="-2"/>
          <w:sz w:val="16"/>
          <w:szCs w:val="16"/>
        </w:rPr>
        <w:t xml:space="preserve"> </w:t>
      </w:r>
      <w:r w:rsidRPr="0087658C">
        <w:rPr>
          <w:rFonts w:ascii="Cambria" w:hAnsi="Cambria"/>
          <w:sz w:val="16"/>
          <w:szCs w:val="16"/>
        </w:rPr>
        <w:t>Especial</w:t>
      </w:r>
      <w:r w:rsidRPr="0087658C">
        <w:rPr>
          <w:rFonts w:ascii="Cambria" w:hAnsi="Cambria"/>
          <w:spacing w:val="-3"/>
          <w:sz w:val="16"/>
          <w:szCs w:val="16"/>
        </w:rPr>
        <w:t xml:space="preserve"> </w:t>
      </w:r>
      <w:r w:rsidRPr="0087658C">
        <w:rPr>
          <w:rFonts w:ascii="Cambria" w:hAnsi="Cambria"/>
          <w:sz w:val="16"/>
          <w:szCs w:val="16"/>
        </w:rPr>
        <w:t>de</w:t>
      </w:r>
      <w:r w:rsidRPr="0087658C">
        <w:rPr>
          <w:rFonts w:ascii="Cambria" w:hAnsi="Cambria"/>
          <w:spacing w:val="-2"/>
          <w:sz w:val="16"/>
          <w:szCs w:val="16"/>
        </w:rPr>
        <w:t xml:space="preserve"> </w:t>
      </w:r>
      <w:r w:rsidRPr="0087658C">
        <w:rPr>
          <w:rFonts w:ascii="Cambria" w:hAnsi="Cambria"/>
          <w:sz w:val="16"/>
          <w:szCs w:val="16"/>
        </w:rPr>
        <w:t>País,</w:t>
      </w:r>
      <w:r w:rsidRPr="0087658C">
        <w:rPr>
          <w:rFonts w:ascii="Cambria" w:hAnsi="Cambria"/>
          <w:spacing w:val="-4"/>
          <w:sz w:val="16"/>
          <w:szCs w:val="16"/>
        </w:rPr>
        <w:t xml:space="preserve"> </w:t>
      </w:r>
      <w:r w:rsidRPr="0087658C">
        <w:rPr>
          <w:rFonts w:ascii="Cambria" w:hAnsi="Cambria"/>
          <w:sz w:val="16"/>
          <w:szCs w:val="16"/>
        </w:rPr>
        <w:t>(2019),</w:t>
      </w:r>
      <w:r w:rsidRPr="0087658C">
        <w:rPr>
          <w:rFonts w:ascii="Cambria" w:hAnsi="Cambria"/>
          <w:spacing w:val="-2"/>
          <w:sz w:val="16"/>
          <w:szCs w:val="16"/>
        </w:rPr>
        <w:t xml:space="preserve"> </w:t>
      </w:r>
      <w:r w:rsidRPr="0087658C">
        <w:rPr>
          <w:rFonts w:ascii="Cambria" w:hAnsi="Cambria"/>
          <w:sz w:val="16"/>
          <w:szCs w:val="16"/>
        </w:rPr>
        <w:t>párr.</w:t>
      </w:r>
      <w:r w:rsidRPr="0087658C">
        <w:rPr>
          <w:rFonts w:ascii="Cambria" w:hAnsi="Cambria"/>
          <w:spacing w:val="-2"/>
          <w:sz w:val="16"/>
          <w:szCs w:val="16"/>
        </w:rPr>
        <w:t xml:space="preserve"> </w:t>
      </w:r>
      <w:r w:rsidRPr="0087658C">
        <w:rPr>
          <w:rFonts w:ascii="Cambria" w:hAnsi="Cambria"/>
          <w:sz w:val="16"/>
          <w:szCs w:val="16"/>
        </w:rPr>
        <w:t>147.</w:t>
      </w:r>
    </w:p>
  </w:footnote>
  <w:footnote w:id="11">
    <w:p w14:paraId="2F647415" w14:textId="77777777" w:rsidR="009F3110" w:rsidRPr="0087658C" w:rsidRDefault="009F3110" w:rsidP="00EB6D78">
      <w:pPr>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CIDH,</w:t>
      </w:r>
      <w:r w:rsidRPr="0087658C">
        <w:rPr>
          <w:rFonts w:ascii="Cambria" w:hAnsi="Cambria"/>
          <w:spacing w:val="-2"/>
          <w:sz w:val="16"/>
          <w:szCs w:val="16"/>
        </w:rPr>
        <w:t xml:space="preserve"> </w:t>
      </w:r>
      <w:r w:rsidRPr="0087658C">
        <w:rPr>
          <w:rFonts w:ascii="Cambria" w:hAnsi="Cambria"/>
          <w:sz w:val="16"/>
          <w:szCs w:val="16"/>
        </w:rPr>
        <w:t>Informe</w:t>
      </w:r>
      <w:r w:rsidRPr="0087658C">
        <w:rPr>
          <w:rFonts w:ascii="Cambria" w:hAnsi="Cambria"/>
          <w:spacing w:val="-2"/>
          <w:sz w:val="16"/>
          <w:szCs w:val="16"/>
        </w:rPr>
        <w:t xml:space="preserve"> </w:t>
      </w:r>
      <w:r w:rsidRPr="0087658C">
        <w:rPr>
          <w:rFonts w:ascii="Cambria" w:hAnsi="Cambria"/>
          <w:sz w:val="16"/>
          <w:szCs w:val="16"/>
        </w:rPr>
        <w:t>No.</w:t>
      </w:r>
      <w:r w:rsidRPr="0087658C">
        <w:rPr>
          <w:rFonts w:ascii="Cambria" w:hAnsi="Cambria"/>
          <w:spacing w:val="-2"/>
          <w:sz w:val="16"/>
          <w:szCs w:val="16"/>
        </w:rPr>
        <w:t xml:space="preserve"> </w:t>
      </w:r>
      <w:r w:rsidRPr="0087658C">
        <w:rPr>
          <w:rFonts w:ascii="Cambria" w:hAnsi="Cambria"/>
          <w:sz w:val="16"/>
          <w:szCs w:val="16"/>
        </w:rPr>
        <w:t>67/06,</w:t>
      </w:r>
      <w:r w:rsidRPr="0087658C">
        <w:rPr>
          <w:rFonts w:ascii="Cambria" w:hAnsi="Cambria"/>
          <w:spacing w:val="-3"/>
          <w:sz w:val="16"/>
          <w:szCs w:val="16"/>
        </w:rPr>
        <w:t xml:space="preserve"> </w:t>
      </w:r>
      <w:r w:rsidRPr="0087658C">
        <w:rPr>
          <w:rFonts w:ascii="Cambria" w:hAnsi="Cambria"/>
          <w:sz w:val="16"/>
          <w:szCs w:val="16"/>
        </w:rPr>
        <w:t>Caso</w:t>
      </w:r>
      <w:r w:rsidRPr="0087658C">
        <w:rPr>
          <w:rFonts w:ascii="Cambria" w:hAnsi="Cambria"/>
          <w:spacing w:val="-3"/>
          <w:sz w:val="16"/>
          <w:szCs w:val="16"/>
        </w:rPr>
        <w:t xml:space="preserve"> </w:t>
      </w:r>
      <w:r w:rsidRPr="0087658C">
        <w:rPr>
          <w:rFonts w:ascii="Cambria" w:hAnsi="Cambria"/>
          <w:sz w:val="16"/>
          <w:szCs w:val="16"/>
        </w:rPr>
        <w:t>12.476,</w:t>
      </w:r>
      <w:r w:rsidRPr="0087658C">
        <w:rPr>
          <w:rFonts w:ascii="Cambria" w:hAnsi="Cambria"/>
          <w:spacing w:val="-2"/>
          <w:sz w:val="16"/>
          <w:szCs w:val="16"/>
        </w:rPr>
        <w:t xml:space="preserve"> </w:t>
      </w:r>
      <w:r w:rsidRPr="0087658C">
        <w:rPr>
          <w:rFonts w:ascii="Cambria" w:hAnsi="Cambria"/>
          <w:sz w:val="16"/>
          <w:szCs w:val="16"/>
        </w:rPr>
        <w:t>Fondo,</w:t>
      </w:r>
      <w:r w:rsidRPr="0087658C">
        <w:rPr>
          <w:rFonts w:ascii="Cambria" w:hAnsi="Cambria"/>
          <w:spacing w:val="-2"/>
          <w:sz w:val="16"/>
          <w:szCs w:val="16"/>
        </w:rPr>
        <w:t xml:space="preserve"> </w:t>
      </w:r>
      <w:r w:rsidRPr="0087658C">
        <w:rPr>
          <w:rFonts w:ascii="Cambria" w:hAnsi="Cambria"/>
          <w:i/>
          <w:sz w:val="16"/>
          <w:szCs w:val="16"/>
        </w:rPr>
        <w:t>Oscar</w:t>
      </w:r>
      <w:r w:rsidRPr="0087658C">
        <w:rPr>
          <w:rFonts w:ascii="Cambria" w:hAnsi="Cambria"/>
          <w:i/>
          <w:spacing w:val="-3"/>
          <w:sz w:val="16"/>
          <w:szCs w:val="16"/>
        </w:rPr>
        <w:t xml:space="preserve"> </w:t>
      </w:r>
      <w:r w:rsidRPr="0087658C">
        <w:rPr>
          <w:rFonts w:ascii="Cambria" w:hAnsi="Cambria"/>
          <w:i/>
          <w:sz w:val="16"/>
          <w:szCs w:val="16"/>
        </w:rPr>
        <w:t>Elías</w:t>
      </w:r>
      <w:r w:rsidRPr="0087658C">
        <w:rPr>
          <w:rFonts w:ascii="Cambria" w:hAnsi="Cambria"/>
          <w:i/>
          <w:spacing w:val="-2"/>
          <w:sz w:val="16"/>
          <w:szCs w:val="16"/>
        </w:rPr>
        <w:t xml:space="preserve"> </w:t>
      </w:r>
      <w:r w:rsidRPr="0087658C">
        <w:rPr>
          <w:rFonts w:ascii="Cambria" w:hAnsi="Cambria"/>
          <w:i/>
          <w:sz w:val="16"/>
          <w:szCs w:val="16"/>
        </w:rPr>
        <w:t>Biscet</w:t>
      </w:r>
      <w:r w:rsidRPr="0087658C">
        <w:rPr>
          <w:rFonts w:ascii="Cambria" w:hAnsi="Cambria"/>
          <w:i/>
          <w:spacing w:val="-2"/>
          <w:sz w:val="16"/>
          <w:szCs w:val="16"/>
        </w:rPr>
        <w:t xml:space="preserve"> </w:t>
      </w:r>
      <w:r w:rsidRPr="0087658C">
        <w:rPr>
          <w:rFonts w:ascii="Cambria" w:hAnsi="Cambria"/>
          <w:i/>
          <w:sz w:val="16"/>
          <w:szCs w:val="16"/>
        </w:rPr>
        <w:t>y</w:t>
      </w:r>
      <w:r w:rsidRPr="0087658C">
        <w:rPr>
          <w:rFonts w:ascii="Cambria" w:hAnsi="Cambria"/>
          <w:i/>
          <w:spacing w:val="-3"/>
          <w:sz w:val="16"/>
          <w:szCs w:val="16"/>
        </w:rPr>
        <w:t xml:space="preserve"> </w:t>
      </w:r>
      <w:r w:rsidRPr="0087658C">
        <w:rPr>
          <w:rFonts w:ascii="Cambria" w:hAnsi="Cambria"/>
          <w:i/>
          <w:sz w:val="16"/>
          <w:szCs w:val="16"/>
        </w:rPr>
        <w:t>Otros</w:t>
      </w:r>
      <w:r w:rsidRPr="0087658C">
        <w:rPr>
          <w:rFonts w:ascii="Cambria" w:hAnsi="Cambria"/>
          <w:i/>
          <w:spacing w:val="-2"/>
          <w:sz w:val="16"/>
          <w:szCs w:val="16"/>
        </w:rPr>
        <w:t xml:space="preserve"> </w:t>
      </w:r>
      <w:r w:rsidRPr="0087658C">
        <w:rPr>
          <w:rFonts w:ascii="Cambria" w:hAnsi="Cambria"/>
          <w:i/>
          <w:sz w:val="16"/>
          <w:szCs w:val="16"/>
        </w:rPr>
        <w:t>v.</w:t>
      </w:r>
      <w:r w:rsidRPr="0087658C">
        <w:rPr>
          <w:rFonts w:ascii="Cambria" w:hAnsi="Cambria"/>
          <w:i/>
          <w:spacing w:val="-3"/>
          <w:sz w:val="16"/>
          <w:szCs w:val="16"/>
        </w:rPr>
        <w:t xml:space="preserve"> </w:t>
      </w:r>
      <w:r w:rsidRPr="0087658C">
        <w:rPr>
          <w:rFonts w:ascii="Cambria" w:hAnsi="Cambria"/>
          <w:i/>
          <w:sz w:val="16"/>
          <w:szCs w:val="16"/>
        </w:rPr>
        <w:t>Cuba</w:t>
      </w:r>
      <w:r w:rsidRPr="0087658C">
        <w:rPr>
          <w:rFonts w:ascii="Cambria" w:hAnsi="Cambria"/>
          <w:sz w:val="16"/>
          <w:szCs w:val="16"/>
        </w:rPr>
        <w:t>,</w:t>
      </w:r>
      <w:r w:rsidRPr="0087658C">
        <w:rPr>
          <w:rFonts w:ascii="Cambria" w:hAnsi="Cambria"/>
          <w:spacing w:val="-2"/>
          <w:sz w:val="16"/>
          <w:szCs w:val="16"/>
        </w:rPr>
        <w:t xml:space="preserve"> </w:t>
      </w:r>
      <w:r w:rsidRPr="0087658C">
        <w:rPr>
          <w:rFonts w:ascii="Cambria" w:hAnsi="Cambria"/>
          <w:sz w:val="16"/>
          <w:szCs w:val="16"/>
        </w:rPr>
        <w:t>21</w:t>
      </w:r>
      <w:r w:rsidRPr="0087658C">
        <w:rPr>
          <w:rFonts w:ascii="Cambria" w:hAnsi="Cambria"/>
          <w:spacing w:val="-3"/>
          <w:sz w:val="16"/>
          <w:szCs w:val="16"/>
        </w:rPr>
        <w:t xml:space="preserve"> </w:t>
      </w:r>
      <w:r w:rsidRPr="0087658C">
        <w:rPr>
          <w:rFonts w:ascii="Cambria" w:hAnsi="Cambria"/>
          <w:sz w:val="16"/>
          <w:szCs w:val="16"/>
        </w:rPr>
        <w:t>de</w:t>
      </w:r>
      <w:r w:rsidRPr="0087658C">
        <w:rPr>
          <w:rFonts w:ascii="Cambria" w:hAnsi="Cambria"/>
          <w:spacing w:val="-3"/>
          <w:sz w:val="16"/>
          <w:szCs w:val="16"/>
        </w:rPr>
        <w:t xml:space="preserve"> </w:t>
      </w:r>
      <w:r w:rsidRPr="0087658C">
        <w:rPr>
          <w:rFonts w:ascii="Cambria" w:hAnsi="Cambria"/>
          <w:sz w:val="16"/>
          <w:szCs w:val="16"/>
        </w:rPr>
        <w:t>octubre</w:t>
      </w:r>
      <w:r w:rsidRPr="0087658C">
        <w:rPr>
          <w:rFonts w:ascii="Cambria" w:hAnsi="Cambria"/>
          <w:spacing w:val="-3"/>
          <w:sz w:val="16"/>
          <w:szCs w:val="16"/>
        </w:rPr>
        <w:t xml:space="preserve"> </w:t>
      </w:r>
      <w:r w:rsidRPr="0087658C">
        <w:rPr>
          <w:rFonts w:ascii="Cambria" w:hAnsi="Cambria"/>
          <w:sz w:val="16"/>
          <w:szCs w:val="16"/>
        </w:rPr>
        <w:t>de</w:t>
      </w:r>
      <w:r w:rsidRPr="0087658C">
        <w:rPr>
          <w:rFonts w:ascii="Cambria" w:hAnsi="Cambria"/>
          <w:spacing w:val="-4"/>
          <w:sz w:val="16"/>
          <w:szCs w:val="16"/>
        </w:rPr>
        <w:t xml:space="preserve"> </w:t>
      </w:r>
      <w:r w:rsidRPr="0087658C">
        <w:rPr>
          <w:rFonts w:ascii="Cambria" w:hAnsi="Cambria"/>
          <w:sz w:val="16"/>
          <w:szCs w:val="16"/>
        </w:rPr>
        <w:t>2006,</w:t>
      </w:r>
      <w:r w:rsidRPr="0087658C">
        <w:rPr>
          <w:rFonts w:ascii="Cambria" w:hAnsi="Cambria"/>
          <w:spacing w:val="-2"/>
          <w:sz w:val="16"/>
          <w:szCs w:val="16"/>
        </w:rPr>
        <w:t xml:space="preserve"> </w:t>
      </w:r>
      <w:r w:rsidRPr="0087658C">
        <w:rPr>
          <w:rFonts w:ascii="Cambria" w:hAnsi="Cambria"/>
          <w:sz w:val="16"/>
          <w:szCs w:val="16"/>
        </w:rPr>
        <w:t>párr.</w:t>
      </w:r>
      <w:r w:rsidRPr="0087658C">
        <w:rPr>
          <w:rFonts w:ascii="Cambria" w:hAnsi="Cambria"/>
          <w:spacing w:val="-2"/>
          <w:sz w:val="16"/>
          <w:szCs w:val="16"/>
        </w:rPr>
        <w:t xml:space="preserve"> </w:t>
      </w:r>
      <w:r w:rsidRPr="0087658C">
        <w:rPr>
          <w:rFonts w:ascii="Cambria" w:hAnsi="Cambria"/>
          <w:sz w:val="16"/>
          <w:szCs w:val="16"/>
        </w:rPr>
        <w:t>189.</w:t>
      </w:r>
    </w:p>
  </w:footnote>
  <w:footnote w:id="12">
    <w:p w14:paraId="3BC6123C" w14:textId="7777777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w:t>
      </w:r>
      <w:r w:rsidRPr="0087658C">
        <w:rPr>
          <w:rFonts w:ascii="Cambria" w:hAnsi="Cambria"/>
          <w:i/>
          <w:color w:val="auto"/>
          <w:sz w:val="16"/>
          <w:szCs w:val="16"/>
          <w:lang w:val="es-CO"/>
        </w:rPr>
        <w:t>Ver,</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por</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ejemplo</w:t>
      </w:r>
      <w:r w:rsidRPr="0087658C">
        <w:rPr>
          <w:rFonts w:ascii="Cambria" w:hAnsi="Cambria"/>
          <w:color w:val="auto"/>
          <w:sz w:val="16"/>
          <w:szCs w:val="16"/>
          <w:lang w:val="es-CO"/>
        </w:rPr>
        <w:t>,</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CIDH,</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Informe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Anual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2012,</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Capítulo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IV,</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“Cuba”,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párr.</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69.</w:t>
      </w:r>
    </w:p>
  </w:footnote>
  <w:footnote w:id="13">
    <w:p w14:paraId="38B66203" w14:textId="7777777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Informe de País 2020, Cuba. Situación de Derechos Humanos en Cuba. Párr.158.</w:t>
      </w:r>
    </w:p>
  </w:footnote>
  <w:footnote w:id="14">
    <w:p w14:paraId="47DADB3D" w14:textId="77777777"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Informe No. 67/06, Caso 12.476, Fondo, </w:t>
      </w:r>
      <w:r w:rsidRPr="0087658C">
        <w:rPr>
          <w:rFonts w:ascii="Cambria" w:hAnsi="Cambria"/>
          <w:i/>
          <w:color w:val="auto"/>
          <w:sz w:val="16"/>
          <w:szCs w:val="16"/>
          <w:lang w:val="es-CO"/>
        </w:rPr>
        <w:t>Oscar Elías Biscet y Otros v. Cuba</w:t>
      </w:r>
      <w:r w:rsidRPr="0087658C">
        <w:rPr>
          <w:rFonts w:ascii="Cambria" w:hAnsi="Cambria"/>
          <w:color w:val="auto"/>
          <w:sz w:val="16"/>
          <w:szCs w:val="16"/>
          <w:lang w:val="es-CO"/>
        </w:rPr>
        <w:t>, 21 de octubre de 2006, párr 129; CIDH,</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Informe Anual 2012, Capítulo IV, “Cuba”, párrs. 42-43; Relatoría Especial para la Libertad de Expresión de la CIDH, Informe</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Especial</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País</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(2019),</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párr 445.</w:t>
      </w:r>
    </w:p>
  </w:footnote>
  <w:footnote w:id="15">
    <w:p w14:paraId="32199E4F" w14:textId="77777777"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Relatoría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Especial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para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Libertad</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Expresión</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CIDH,</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Informe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Especial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País</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(2019),</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párr.</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446.</w:t>
      </w:r>
    </w:p>
  </w:footnote>
  <w:footnote w:id="16">
    <w:p w14:paraId="3BC9DA0E" w14:textId="7323B0F0"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w:t>
      </w:r>
      <w:r w:rsidRPr="0087658C">
        <w:rPr>
          <w:rFonts w:ascii="Cambria" w:hAnsi="Cambria"/>
          <w:i/>
          <w:color w:val="auto"/>
          <w:sz w:val="16"/>
          <w:szCs w:val="16"/>
          <w:lang w:val="es-CO"/>
        </w:rPr>
        <w:t xml:space="preserve"> </w:t>
      </w:r>
      <w:r w:rsidRPr="0087658C">
        <w:rPr>
          <w:rFonts w:ascii="Cambria" w:hAnsi="Cambria"/>
          <w:color w:val="auto"/>
          <w:sz w:val="16"/>
          <w:szCs w:val="16"/>
          <w:lang w:val="es-CO"/>
        </w:rPr>
        <w:t xml:space="preserve">CADAL y la Fundación KAS, Oswaldo Payá Sardiñas y el Proyecto Varela: La lucha pacífica por la apertura democrática en </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Cuba,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Anexo</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3</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Ampliación</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petición,</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pág. 17.</w:t>
      </w:r>
    </w:p>
  </w:footnote>
  <w:footnote w:id="17">
    <w:p w14:paraId="0ED95A11" w14:textId="152D2EBD" w:rsidR="009F3110" w:rsidRPr="0087658C" w:rsidRDefault="009F3110" w:rsidP="00EB6D78">
      <w:pPr>
        <w:pStyle w:val="Textonotapie"/>
        <w:jc w:val="both"/>
        <w:rPr>
          <w:rFonts w:ascii="Cambria" w:hAnsi="Cambria"/>
          <w:color w:val="auto"/>
          <w:sz w:val="16"/>
          <w:szCs w:val="16"/>
          <w:lang w:val="es-CO" w:eastAsia="es-ES_tradnl"/>
        </w:rPr>
      </w:pPr>
      <w:r w:rsidRPr="0087658C">
        <w:rPr>
          <w:rStyle w:val="Refdenotaalpie"/>
          <w:rFonts w:ascii="Cambria" w:hAnsi="Cambria"/>
          <w:color w:val="auto"/>
          <w:sz w:val="16"/>
          <w:szCs w:val="16"/>
        </w:rPr>
        <w:footnoteRef/>
      </w:r>
      <w:r w:rsidRPr="0087658C">
        <w:rPr>
          <w:rFonts w:ascii="Cambria" w:hAnsi="Cambria"/>
          <w:color w:val="auto"/>
          <w:sz w:val="16"/>
          <w:szCs w:val="16"/>
        </w:rPr>
        <w:t xml:space="preserve">  New York Times. </w:t>
      </w:r>
      <w:r w:rsidRPr="0087658C">
        <w:rPr>
          <w:rFonts w:ascii="Cambria" w:hAnsi="Cambria"/>
          <w:color w:val="auto"/>
          <w:sz w:val="16"/>
          <w:szCs w:val="16"/>
          <w:bdr w:val="none" w:sz="0" w:space="0" w:color="auto"/>
          <w:lang w:eastAsia="es-ES_tradnl"/>
        </w:rPr>
        <w:t xml:space="preserve">Oswaldo Payá, Cuban Leader of Petition Drive for Human Rights, Dies at 60. </w:t>
      </w:r>
      <w:r w:rsidRPr="0087658C">
        <w:rPr>
          <w:rFonts w:ascii="Cambria" w:hAnsi="Cambria"/>
          <w:color w:val="auto"/>
          <w:sz w:val="16"/>
          <w:szCs w:val="16"/>
          <w:bdr w:val="none" w:sz="0" w:space="0" w:color="auto"/>
          <w:lang w:val="es-CO" w:eastAsia="es-ES_tradnl"/>
        </w:rPr>
        <w:t xml:space="preserve">Disponible en: </w:t>
      </w:r>
      <w:hyperlink r:id="rId1" w:history="1">
        <w:r w:rsidRPr="0087658C">
          <w:rPr>
            <w:rStyle w:val="Hipervnculo"/>
            <w:rFonts w:ascii="Cambria" w:hAnsi="Cambria"/>
            <w:color w:val="auto"/>
            <w:sz w:val="16"/>
            <w:szCs w:val="16"/>
            <w:u w:val="none"/>
            <w:lang w:val="es-CO"/>
          </w:rPr>
          <w:t>https://www.nytimes.com/2012/07/23/world/americas/oswaldo-paya-60-cuban-human-rights-fighter-dies.html</w:t>
        </w:r>
      </w:hyperlink>
      <w:r w:rsidRPr="0087658C">
        <w:rPr>
          <w:rFonts w:ascii="Cambria" w:hAnsi="Cambria"/>
          <w:color w:val="auto"/>
          <w:sz w:val="16"/>
          <w:szCs w:val="16"/>
          <w:lang w:val="es-CO"/>
        </w:rPr>
        <w:t xml:space="preserve">; y CADAL y la Fundación KAS, Oswaldo Payá Sardiñas y el Proyecto Varela: La lucha pacífica por la apertura democrática en </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Cuba,</w:t>
      </w:r>
    </w:p>
  </w:footnote>
  <w:footnote w:id="18">
    <w:p w14:paraId="45008DD8" w14:textId="7777777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w:t>
      </w:r>
    </w:p>
  </w:footnote>
  <w:footnote w:id="19">
    <w:p w14:paraId="414E6937" w14:textId="7777777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Oswaldo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Payá</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Sardiñas</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y</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Proyecto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Varela: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lucha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pacífica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por</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apertura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democrática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en</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Cuba,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pág.</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18.</w:t>
      </w:r>
    </w:p>
  </w:footnote>
  <w:footnote w:id="20">
    <w:p w14:paraId="154F2AB6" w14:textId="7777777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w:t>
      </w:r>
    </w:p>
  </w:footnote>
  <w:footnote w:id="21">
    <w:p w14:paraId="3AB584C5" w14:textId="77777777" w:rsidR="0021346B" w:rsidRPr="0087658C" w:rsidRDefault="0021346B"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Oswaldo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Payá</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Sardiñas</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y</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Proyecto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Varela: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lucha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pacífica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por</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apertura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democrática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en</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Cuba,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pág.</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18.</w:t>
      </w:r>
    </w:p>
  </w:footnote>
  <w:footnote w:id="22">
    <w:p w14:paraId="14DD9D6F" w14:textId="77777777" w:rsidR="009F3110" w:rsidRPr="0087658C" w:rsidRDefault="009F3110" w:rsidP="00EB6D78">
      <w:pPr>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Oswaldo</w:t>
      </w:r>
      <w:r w:rsidRPr="0087658C">
        <w:rPr>
          <w:rFonts w:ascii="Cambria" w:hAnsi="Cambria"/>
          <w:spacing w:val="-3"/>
          <w:sz w:val="16"/>
          <w:szCs w:val="16"/>
        </w:rPr>
        <w:t xml:space="preserve"> </w:t>
      </w:r>
      <w:r w:rsidRPr="0087658C">
        <w:rPr>
          <w:rFonts w:ascii="Cambria" w:hAnsi="Cambria"/>
          <w:sz w:val="16"/>
          <w:szCs w:val="16"/>
        </w:rPr>
        <w:t>Payá</w:t>
      </w:r>
      <w:r w:rsidRPr="0087658C">
        <w:rPr>
          <w:rFonts w:ascii="Cambria" w:hAnsi="Cambria"/>
          <w:spacing w:val="-4"/>
          <w:sz w:val="16"/>
          <w:szCs w:val="16"/>
        </w:rPr>
        <w:t xml:space="preserve"> </w:t>
      </w:r>
      <w:r w:rsidRPr="0087658C">
        <w:rPr>
          <w:rFonts w:ascii="Cambria" w:hAnsi="Cambria"/>
          <w:sz w:val="16"/>
          <w:szCs w:val="16"/>
        </w:rPr>
        <w:t>Sardiñas</w:t>
      </w:r>
      <w:r w:rsidRPr="0087658C">
        <w:rPr>
          <w:rFonts w:ascii="Cambria" w:hAnsi="Cambria"/>
          <w:spacing w:val="-2"/>
          <w:sz w:val="16"/>
          <w:szCs w:val="16"/>
        </w:rPr>
        <w:t xml:space="preserve"> </w:t>
      </w:r>
      <w:r w:rsidRPr="0087658C">
        <w:rPr>
          <w:rFonts w:ascii="Cambria" w:hAnsi="Cambria"/>
          <w:sz w:val="16"/>
          <w:szCs w:val="16"/>
        </w:rPr>
        <w:t>y</w:t>
      </w:r>
      <w:r w:rsidRPr="0087658C">
        <w:rPr>
          <w:rFonts w:ascii="Cambria" w:hAnsi="Cambria"/>
          <w:spacing w:val="-3"/>
          <w:sz w:val="16"/>
          <w:szCs w:val="16"/>
        </w:rPr>
        <w:t xml:space="preserve"> </w:t>
      </w:r>
      <w:r w:rsidRPr="0087658C">
        <w:rPr>
          <w:rFonts w:ascii="Cambria" w:hAnsi="Cambria"/>
          <w:sz w:val="16"/>
          <w:szCs w:val="16"/>
        </w:rPr>
        <w:t>el</w:t>
      </w:r>
      <w:r w:rsidRPr="0087658C">
        <w:rPr>
          <w:rFonts w:ascii="Cambria" w:hAnsi="Cambria"/>
          <w:spacing w:val="-3"/>
          <w:sz w:val="16"/>
          <w:szCs w:val="16"/>
        </w:rPr>
        <w:t xml:space="preserve"> </w:t>
      </w:r>
      <w:r w:rsidRPr="0087658C">
        <w:rPr>
          <w:rFonts w:ascii="Cambria" w:hAnsi="Cambria"/>
          <w:sz w:val="16"/>
          <w:szCs w:val="16"/>
        </w:rPr>
        <w:t>Proyecto</w:t>
      </w:r>
      <w:r w:rsidRPr="0087658C">
        <w:rPr>
          <w:rFonts w:ascii="Cambria" w:hAnsi="Cambria"/>
          <w:spacing w:val="-3"/>
          <w:sz w:val="16"/>
          <w:szCs w:val="16"/>
        </w:rPr>
        <w:t xml:space="preserve"> </w:t>
      </w:r>
      <w:r w:rsidRPr="0087658C">
        <w:rPr>
          <w:rFonts w:ascii="Cambria" w:hAnsi="Cambria"/>
          <w:sz w:val="16"/>
          <w:szCs w:val="16"/>
        </w:rPr>
        <w:t>Varela:</w:t>
      </w:r>
      <w:r w:rsidRPr="0087658C">
        <w:rPr>
          <w:rFonts w:ascii="Cambria" w:hAnsi="Cambria"/>
          <w:spacing w:val="-2"/>
          <w:sz w:val="16"/>
          <w:szCs w:val="16"/>
        </w:rPr>
        <w:t xml:space="preserve"> </w:t>
      </w:r>
      <w:r w:rsidRPr="0087658C">
        <w:rPr>
          <w:rFonts w:ascii="Cambria" w:hAnsi="Cambria"/>
          <w:sz w:val="16"/>
          <w:szCs w:val="16"/>
        </w:rPr>
        <w:t>La</w:t>
      </w:r>
      <w:r w:rsidRPr="0087658C">
        <w:rPr>
          <w:rFonts w:ascii="Cambria" w:hAnsi="Cambria"/>
          <w:spacing w:val="-4"/>
          <w:sz w:val="16"/>
          <w:szCs w:val="16"/>
        </w:rPr>
        <w:t xml:space="preserve"> </w:t>
      </w:r>
      <w:r w:rsidRPr="0087658C">
        <w:rPr>
          <w:rFonts w:ascii="Cambria" w:hAnsi="Cambria"/>
          <w:sz w:val="16"/>
          <w:szCs w:val="16"/>
        </w:rPr>
        <w:t>lucha</w:t>
      </w:r>
      <w:r w:rsidRPr="0087658C">
        <w:rPr>
          <w:rFonts w:ascii="Cambria" w:hAnsi="Cambria"/>
          <w:spacing w:val="-3"/>
          <w:sz w:val="16"/>
          <w:szCs w:val="16"/>
        </w:rPr>
        <w:t xml:space="preserve"> </w:t>
      </w:r>
      <w:r w:rsidRPr="0087658C">
        <w:rPr>
          <w:rFonts w:ascii="Cambria" w:hAnsi="Cambria"/>
          <w:sz w:val="16"/>
          <w:szCs w:val="16"/>
        </w:rPr>
        <w:t>pacífica</w:t>
      </w:r>
      <w:r w:rsidRPr="0087658C">
        <w:rPr>
          <w:rFonts w:ascii="Cambria" w:hAnsi="Cambria"/>
          <w:spacing w:val="-3"/>
          <w:sz w:val="16"/>
          <w:szCs w:val="16"/>
        </w:rPr>
        <w:t xml:space="preserve"> </w:t>
      </w:r>
      <w:r w:rsidRPr="0087658C">
        <w:rPr>
          <w:rFonts w:ascii="Cambria" w:hAnsi="Cambria"/>
          <w:sz w:val="16"/>
          <w:szCs w:val="16"/>
        </w:rPr>
        <w:t>por</w:t>
      </w:r>
      <w:r w:rsidRPr="0087658C">
        <w:rPr>
          <w:rFonts w:ascii="Cambria" w:hAnsi="Cambria"/>
          <w:spacing w:val="-3"/>
          <w:sz w:val="16"/>
          <w:szCs w:val="16"/>
        </w:rPr>
        <w:t xml:space="preserve"> </w:t>
      </w:r>
      <w:r w:rsidRPr="0087658C">
        <w:rPr>
          <w:rFonts w:ascii="Cambria" w:hAnsi="Cambria"/>
          <w:sz w:val="16"/>
          <w:szCs w:val="16"/>
        </w:rPr>
        <w:t>la</w:t>
      </w:r>
      <w:r w:rsidRPr="0087658C">
        <w:rPr>
          <w:rFonts w:ascii="Cambria" w:hAnsi="Cambria"/>
          <w:spacing w:val="-3"/>
          <w:sz w:val="16"/>
          <w:szCs w:val="16"/>
        </w:rPr>
        <w:t xml:space="preserve"> </w:t>
      </w:r>
      <w:r w:rsidRPr="0087658C">
        <w:rPr>
          <w:rFonts w:ascii="Cambria" w:hAnsi="Cambria"/>
          <w:sz w:val="16"/>
          <w:szCs w:val="16"/>
        </w:rPr>
        <w:t>apertura</w:t>
      </w:r>
      <w:r w:rsidRPr="0087658C">
        <w:rPr>
          <w:rFonts w:ascii="Cambria" w:hAnsi="Cambria"/>
          <w:spacing w:val="-3"/>
          <w:sz w:val="16"/>
          <w:szCs w:val="16"/>
        </w:rPr>
        <w:t xml:space="preserve"> </w:t>
      </w:r>
      <w:r w:rsidRPr="0087658C">
        <w:rPr>
          <w:rFonts w:ascii="Cambria" w:hAnsi="Cambria"/>
          <w:sz w:val="16"/>
          <w:szCs w:val="16"/>
        </w:rPr>
        <w:t>democrática</w:t>
      </w:r>
      <w:r w:rsidRPr="0087658C">
        <w:rPr>
          <w:rFonts w:ascii="Cambria" w:hAnsi="Cambria"/>
          <w:spacing w:val="-3"/>
          <w:sz w:val="16"/>
          <w:szCs w:val="16"/>
        </w:rPr>
        <w:t xml:space="preserve"> </w:t>
      </w:r>
      <w:r w:rsidRPr="0087658C">
        <w:rPr>
          <w:rFonts w:ascii="Cambria" w:hAnsi="Cambria"/>
          <w:sz w:val="16"/>
          <w:szCs w:val="16"/>
        </w:rPr>
        <w:t>en</w:t>
      </w:r>
      <w:r w:rsidRPr="0087658C">
        <w:rPr>
          <w:rFonts w:ascii="Cambria" w:hAnsi="Cambria"/>
          <w:spacing w:val="-4"/>
          <w:sz w:val="16"/>
          <w:szCs w:val="16"/>
        </w:rPr>
        <w:t xml:space="preserve"> </w:t>
      </w:r>
      <w:r w:rsidRPr="0087658C">
        <w:rPr>
          <w:rFonts w:ascii="Cambria" w:hAnsi="Cambria"/>
          <w:sz w:val="16"/>
          <w:szCs w:val="16"/>
        </w:rPr>
        <w:t>Cuba,</w:t>
      </w:r>
      <w:r w:rsidRPr="0087658C">
        <w:rPr>
          <w:rFonts w:ascii="Cambria" w:hAnsi="Cambria"/>
          <w:spacing w:val="-2"/>
          <w:sz w:val="16"/>
          <w:szCs w:val="16"/>
        </w:rPr>
        <w:t xml:space="preserve"> </w:t>
      </w:r>
      <w:r w:rsidRPr="0087658C">
        <w:rPr>
          <w:rFonts w:ascii="Cambria" w:hAnsi="Cambria"/>
          <w:sz w:val="16"/>
          <w:szCs w:val="16"/>
        </w:rPr>
        <w:t>pág.</w:t>
      </w:r>
      <w:r w:rsidRPr="0087658C">
        <w:rPr>
          <w:rFonts w:ascii="Cambria" w:hAnsi="Cambria"/>
          <w:spacing w:val="-2"/>
          <w:sz w:val="16"/>
          <w:szCs w:val="16"/>
        </w:rPr>
        <w:t xml:space="preserve"> </w:t>
      </w:r>
      <w:r w:rsidRPr="0087658C">
        <w:rPr>
          <w:rFonts w:ascii="Cambria" w:hAnsi="Cambria"/>
          <w:sz w:val="16"/>
          <w:szCs w:val="16"/>
        </w:rPr>
        <w:t>19.</w:t>
      </w:r>
    </w:p>
  </w:footnote>
  <w:footnote w:id="23">
    <w:p w14:paraId="14ED69BE" w14:textId="7777777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Oswaldo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Payá</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Sardiñas</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y</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Proyecto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Varela: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lucha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pacífica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por</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apertura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democrática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en</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Cuba,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pág.</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19.</w:t>
      </w:r>
    </w:p>
  </w:footnote>
  <w:footnote w:id="24">
    <w:p w14:paraId="0CC9845F" w14:textId="77777777" w:rsidR="004136C4" w:rsidRPr="0087658C" w:rsidRDefault="004136C4" w:rsidP="00EB6D78">
      <w:pPr>
        <w:jc w:val="both"/>
        <w:rPr>
          <w:rFonts w:ascii="Cambria" w:eastAsia="Times New Roman" w:hAnsi="Cambria"/>
          <w:sz w:val="16"/>
          <w:szCs w:val="16"/>
          <w:bdr w:val="none" w:sz="0" w:space="0" w:color="auto"/>
          <w:lang w:val="es-CO" w:eastAsia="es-ES_tradnl"/>
        </w:rPr>
      </w:pPr>
      <w:r w:rsidRPr="0087658C">
        <w:rPr>
          <w:rStyle w:val="Refdenotaalpie"/>
          <w:rFonts w:ascii="Cambria" w:hAnsi="Cambria"/>
          <w:sz w:val="16"/>
          <w:szCs w:val="16"/>
        </w:rPr>
        <w:footnoteRef/>
      </w:r>
      <w:r w:rsidRPr="00E44634">
        <w:rPr>
          <w:rFonts w:ascii="Cambria" w:hAnsi="Cambria"/>
          <w:sz w:val="16"/>
          <w:szCs w:val="16"/>
          <w:lang w:val="pt-BR"/>
        </w:rPr>
        <w:t xml:space="preserve"> CIDH. I</w:t>
      </w:r>
      <w:r w:rsidRPr="00E44634">
        <w:rPr>
          <w:rFonts w:ascii="Cambria" w:eastAsia="Times New Roman" w:hAnsi="Cambria"/>
          <w:sz w:val="16"/>
          <w:szCs w:val="16"/>
          <w:bdr w:val="none" w:sz="0" w:space="0" w:color="auto"/>
          <w:lang w:val="pt-BR" w:eastAsia="es-ES_tradnl"/>
        </w:rPr>
        <w:t xml:space="preserve">nforme Anual 2002, Capítulo IV Cuba. Párrafo 14. </w:t>
      </w:r>
      <w:r w:rsidRPr="0087658C">
        <w:rPr>
          <w:rFonts w:ascii="Cambria" w:eastAsia="Times New Roman" w:hAnsi="Cambria"/>
          <w:sz w:val="16"/>
          <w:szCs w:val="16"/>
          <w:bdr w:val="none" w:sz="0" w:space="0" w:color="auto"/>
          <w:lang w:val="es-CO" w:eastAsia="es-ES_tradnl"/>
        </w:rPr>
        <w:t xml:space="preserve">Disponible en: cidh.oas.org/annualrep/2002sp/cap.4a.htm y </w:t>
      </w:r>
      <w:r w:rsidRPr="0087658C">
        <w:rPr>
          <w:rFonts w:ascii="Cambria" w:hAnsi="Cambria"/>
          <w:sz w:val="16"/>
          <w:szCs w:val="16"/>
        </w:rPr>
        <w:t>CIDH,</w:t>
      </w:r>
      <w:r w:rsidRPr="0087658C">
        <w:rPr>
          <w:rFonts w:ascii="Cambria" w:hAnsi="Cambria"/>
          <w:spacing w:val="-2"/>
          <w:sz w:val="16"/>
          <w:szCs w:val="16"/>
        </w:rPr>
        <w:t xml:space="preserve"> </w:t>
      </w:r>
      <w:r w:rsidRPr="0087658C">
        <w:rPr>
          <w:rFonts w:ascii="Cambria" w:hAnsi="Cambria"/>
          <w:sz w:val="16"/>
          <w:szCs w:val="16"/>
        </w:rPr>
        <w:t>Informe</w:t>
      </w:r>
      <w:r w:rsidRPr="0087658C">
        <w:rPr>
          <w:rFonts w:ascii="Cambria" w:hAnsi="Cambria"/>
          <w:spacing w:val="-2"/>
          <w:sz w:val="16"/>
          <w:szCs w:val="16"/>
        </w:rPr>
        <w:t xml:space="preserve"> </w:t>
      </w:r>
      <w:r w:rsidRPr="0087658C">
        <w:rPr>
          <w:rFonts w:ascii="Cambria" w:hAnsi="Cambria"/>
          <w:sz w:val="16"/>
          <w:szCs w:val="16"/>
        </w:rPr>
        <w:t>No.</w:t>
      </w:r>
      <w:r w:rsidRPr="0087658C">
        <w:rPr>
          <w:rFonts w:ascii="Cambria" w:hAnsi="Cambria"/>
          <w:spacing w:val="-2"/>
          <w:sz w:val="16"/>
          <w:szCs w:val="16"/>
        </w:rPr>
        <w:t xml:space="preserve"> </w:t>
      </w:r>
      <w:r w:rsidRPr="0087658C">
        <w:rPr>
          <w:rFonts w:ascii="Cambria" w:hAnsi="Cambria"/>
          <w:sz w:val="16"/>
          <w:szCs w:val="16"/>
        </w:rPr>
        <w:t>67/06,</w:t>
      </w:r>
      <w:r w:rsidRPr="0087658C">
        <w:rPr>
          <w:rFonts w:ascii="Cambria" w:hAnsi="Cambria"/>
          <w:spacing w:val="-3"/>
          <w:sz w:val="16"/>
          <w:szCs w:val="16"/>
        </w:rPr>
        <w:t xml:space="preserve"> </w:t>
      </w:r>
      <w:r w:rsidRPr="0087658C">
        <w:rPr>
          <w:rFonts w:ascii="Cambria" w:hAnsi="Cambria"/>
          <w:sz w:val="16"/>
          <w:szCs w:val="16"/>
        </w:rPr>
        <w:t>Caso</w:t>
      </w:r>
      <w:r w:rsidRPr="0087658C">
        <w:rPr>
          <w:rFonts w:ascii="Cambria" w:hAnsi="Cambria"/>
          <w:spacing w:val="-3"/>
          <w:sz w:val="16"/>
          <w:szCs w:val="16"/>
        </w:rPr>
        <w:t xml:space="preserve"> </w:t>
      </w:r>
      <w:r w:rsidRPr="0087658C">
        <w:rPr>
          <w:rFonts w:ascii="Cambria" w:hAnsi="Cambria"/>
          <w:sz w:val="16"/>
          <w:szCs w:val="16"/>
        </w:rPr>
        <w:t>12.476,</w:t>
      </w:r>
      <w:r w:rsidRPr="0087658C">
        <w:rPr>
          <w:rFonts w:ascii="Cambria" w:hAnsi="Cambria"/>
          <w:spacing w:val="-2"/>
          <w:sz w:val="16"/>
          <w:szCs w:val="16"/>
        </w:rPr>
        <w:t xml:space="preserve"> </w:t>
      </w:r>
      <w:r w:rsidRPr="0087658C">
        <w:rPr>
          <w:rFonts w:ascii="Cambria" w:hAnsi="Cambria"/>
          <w:sz w:val="16"/>
          <w:szCs w:val="16"/>
        </w:rPr>
        <w:t>Fondo,</w:t>
      </w:r>
      <w:r w:rsidRPr="0087658C">
        <w:rPr>
          <w:rFonts w:ascii="Cambria" w:hAnsi="Cambria"/>
          <w:spacing w:val="-2"/>
          <w:sz w:val="16"/>
          <w:szCs w:val="16"/>
        </w:rPr>
        <w:t xml:space="preserve"> </w:t>
      </w:r>
      <w:r w:rsidRPr="0087658C">
        <w:rPr>
          <w:rFonts w:ascii="Cambria" w:hAnsi="Cambria"/>
          <w:i/>
          <w:sz w:val="16"/>
          <w:szCs w:val="16"/>
        </w:rPr>
        <w:t>Oscar</w:t>
      </w:r>
      <w:r w:rsidRPr="0087658C">
        <w:rPr>
          <w:rFonts w:ascii="Cambria" w:hAnsi="Cambria"/>
          <w:i/>
          <w:spacing w:val="-3"/>
          <w:sz w:val="16"/>
          <w:szCs w:val="16"/>
        </w:rPr>
        <w:t xml:space="preserve"> </w:t>
      </w:r>
      <w:r w:rsidRPr="0087658C">
        <w:rPr>
          <w:rFonts w:ascii="Cambria" w:hAnsi="Cambria"/>
          <w:i/>
          <w:sz w:val="16"/>
          <w:szCs w:val="16"/>
        </w:rPr>
        <w:t>Elías</w:t>
      </w:r>
      <w:r w:rsidRPr="0087658C">
        <w:rPr>
          <w:rFonts w:ascii="Cambria" w:hAnsi="Cambria"/>
          <w:i/>
          <w:spacing w:val="-2"/>
          <w:sz w:val="16"/>
          <w:szCs w:val="16"/>
        </w:rPr>
        <w:t xml:space="preserve"> </w:t>
      </w:r>
      <w:r w:rsidRPr="0087658C">
        <w:rPr>
          <w:rFonts w:ascii="Cambria" w:hAnsi="Cambria"/>
          <w:i/>
          <w:sz w:val="16"/>
          <w:szCs w:val="16"/>
        </w:rPr>
        <w:t>Biscet</w:t>
      </w:r>
      <w:r w:rsidRPr="0087658C">
        <w:rPr>
          <w:rFonts w:ascii="Cambria" w:hAnsi="Cambria"/>
          <w:i/>
          <w:spacing w:val="-2"/>
          <w:sz w:val="16"/>
          <w:szCs w:val="16"/>
        </w:rPr>
        <w:t xml:space="preserve"> </w:t>
      </w:r>
      <w:r w:rsidRPr="0087658C">
        <w:rPr>
          <w:rFonts w:ascii="Cambria" w:hAnsi="Cambria"/>
          <w:i/>
          <w:sz w:val="16"/>
          <w:szCs w:val="16"/>
        </w:rPr>
        <w:t>y</w:t>
      </w:r>
      <w:r w:rsidRPr="0087658C">
        <w:rPr>
          <w:rFonts w:ascii="Cambria" w:hAnsi="Cambria"/>
          <w:i/>
          <w:spacing w:val="-3"/>
          <w:sz w:val="16"/>
          <w:szCs w:val="16"/>
        </w:rPr>
        <w:t xml:space="preserve"> </w:t>
      </w:r>
      <w:r w:rsidRPr="0087658C">
        <w:rPr>
          <w:rFonts w:ascii="Cambria" w:hAnsi="Cambria"/>
          <w:i/>
          <w:sz w:val="16"/>
          <w:szCs w:val="16"/>
        </w:rPr>
        <w:t>Otros</w:t>
      </w:r>
      <w:r w:rsidRPr="0087658C">
        <w:rPr>
          <w:rFonts w:ascii="Cambria" w:hAnsi="Cambria"/>
          <w:i/>
          <w:spacing w:val="-2"/>
          <w:sz w:val="16"/>
          <w:szCs w:val="16"/>
        </w:rPr>
        <w:t xml:space="preserve"> </w:t>
      </w:r>
      <w:r w:rsidRPr="0087658C">
        <w:rPr>
          <w:rFonts w:ascii="Cambria" w:hAnsi="Cambria"/>
          <w:i/>
          <w:sz w:val="16"/>
          <w:szCs w:val="16"/>
        </w:rPr>
        <w:t>v.</w:t>
      </w:r>
      <w:r w:rsidRPr="0087658C">
        <w:rPr>
          <w:rFonts w:ascii="Cambria" w:hAnsi="Cambria"/>
          <w:i/>
          <w:spacing w:val="-3"/>
          <w:sz w:val="16"/>
          <w:szCs w:val="16"/>
        </w:rPr>
        <w:t xml:space="preserve"> </w:t>
      </w:r>
      <w:r w:rsidRPr="0087658C">
        <w:rPr>
          <w:rFonts w:ascii="Cambria" w:hAnsi="Cambria"/>
          <w:i/>
          <w:sz w:val="16"/>
          <w:szCs w:val="16"/>
        </w:rPr>
        <w:t>Cuba</w:t>
      </w:r>
      <w:r w:rsidRPr="0087658C">
        <w:rPr>
          <w:rFonts w:ascii="Cambria" w:hAnsi="Cambria"/>
          <w:sz w:val="16"/>
          <w:szCs w:val="16"/>
        </w:rPr>
        <w:t>,</w:t>
      </w:r>
      <w:r w:rsidRPr="0087658C">
        <w:rPr>
          <w:rFonts w:ascii="Cambria" w:hAnsi="Cambria"/>
          <w:spacing w:val="-2"/>
          <w:sz w:val="16"/>
          <w:szCs w:val="16"/>
        </w:rPr>
        <w:t xml:space="preserve"> </w:t>
      </w:r>
      <w:r w:rsidRPr="0087658C">
        <w:rPr>
          <w:rFonts w:ascii="Cambria" w:hAnsi="Cambria"/>
          <w:sz w:val="16"/>
          <w:szCs w:val="16"/>
        </w:rPr>
        <w:t>21</w:t>
      </w:r>
      <w:r w:rsidRPr="0087658C">
        <w:rPr>
          <w:rFonts w:ascii="Cambria" w:hAnsi="Cambria"/>
          <w:spacing w:val="-3"/>
          <w:sz w:val="16"/>
          <w:szCs w:val="16"/>
        </w:rPr>
        <w:t xml:space="preserve"> </w:t>
      </w:r>
      <w:r w:rsidRPr="0087658C">
        <w:rPr>
          <w:rFonts w:ascii="Cambria" w:hAnsi="Cambria"/>
          <w:sz w:val="16"/>
          <w:szCs w:val="16"/>
        </w:rPr>
        <w:t>de</w:t>
      </w:r>
      <w:r w:rsidRPr="0087658C">
        <w:rPr>
          <w:rFonts w:ascii="Cambria" w:hAnsi="Cambria"/>
          <w:spacing w:val="-3"/>
          <w:sz w:val="16"/>
          <w:szCs w:val="16"/>
        </w:rPr>
        <w:t xml:space="preserve"> </w:t>
      </w:r>
      <w:r w:rsidRPr="0087658C">
        <w:rPr>
          <w:rFonts w:ascii="Cambria" w:hAnsi="Cambria"/>
          <w:sz w:val="16"/>
          <w:szCs w:val="16"/>
        </w:rPr>
        <w:t>octubre</w:t>
      </w:r>
      <w:r w:rsidRPr="0087658C">
        <w:rPr>
          <w:rFonts w:ascii="Cambria" w:hAnsi="Cambria"/>
          <w:spacing w:val="-3"/>
          <w:sz w:val="16"/>
          <w:szCs w:val="16"/>
        </w:rPr>
        <w:t xml:space="preserve"> </w:t>
      </w:r>
      <w:r w:rsidRPr="0087658C">
        <w:rPr>
          <w:rFonts w:ascii="Cambria" w:hAnsi="Cambria"/>
          <w:sz w:val="16"/>
          <w:szCs w:val="16"/>
        </w:rPr>
        <w:t>de</w:t>
      </w:r>
      <w:r w:rsidRPr="0087658C">
        <w:rPr>
          <w:rFonts w:ascii="Cambria" w:hAnsi="Cambria"/>
          <w:spacing w:val="-4"/>
          <w:sz w:val="16"/>
          <w:szCs w:val="16"/>
        </w:rPr>
        <w:t xml:space="preserve"> </w:t>
      </w:r>
      <w:r w:rsidRPr="0087658C">
        <w:rPr>
          <w:rFonts w:ascii="Cambria" w:hAnsi="Cambria"/>
          <w:sz w:val="16"/>
          <w:szCs w:val="16"/>
        </w:rPr>
        <w:t>2006,</w:t>
      </w:r>
      <w:r w:rsidRPr="0087658C">
        <w:rPr>
          <w:rFonts w:ascii="Cambria" w:hAnsi="Cambria"/>
          <w:spacing w:val="-2"/>
          <w:sz w:val="16"/>
          <w:szCs w:val="16"/>
        </w:rPr>
        <w:t xml:space="preserve"> </w:t>
      </w:r>
      <w:r w:rsidRPr="0087658C">
        <w:rPr>
          <w:rFonts w:ascii="Cambria" w:hAnsi="Cambria"/>
          <w:sz w:val="16"/>
          <w:szCs w:val="16"/>
        </w:rPr>
        <w:t>párr. 251 a 253.</w:t>
      </w:r>
    </w:p>
  </w:footnote>
  <w:footnote w:id="25">
    <w:p w14:paraId="3D8FF701" w14:textId="267AEF2F"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Informe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No.</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67/06,</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Caso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12.476,</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Fondo,</w:t>
      </w:r>
      <w:r w:rsidRPr="0087658C">
        <w:rPr>
          <w:rFonts w:ascii="Cambria" w:hAnsi="Cambria"/>
          <w:color w:val="auto"/>
          <w:spacing w:val="-2"/>
          <w:sz w:val="16"/>
          <w:szCs w:val="16"/>
          <w:lang w:val="es-CO"/>
        </w:rPr>
        <w:t xml:space="preserve"> </w:t>
      </w:r>
      <w:r w:rsidRPr="0087658C">
        <w:rPr>
          <w:rFonts w:ascii="Cambria" w:hAnsi="Cambria"/>
          <w:i/>
          <w:color w:val="auto"/>
          <w:sz w:val="16"/>
          <w:szCs w:val="16"/>
          <w:lang w:val="es-CO"/>
        </w:rPr>
        <w:t>Oscar</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Elías</w:t>
      </w:r>
      <w:r w:rsidRPr="0087658C">
        <w:rPr>
          <w:rFonts w:ascii="Cambria" w:hAnsi="Cambria"/>
          <w:i/>
          <w:color w:val="auto"/>
          <w:spacing w:val="-2"/>
          <w:sz w:val="16"/>
          <w:szCs w:val="16"/>
          <w:lang w:val="es-CO"/>
        </w:rPr>
        <w:t xml:space="preserve"> </w:t>
      </w:r>
      <w:r w:rsidRPr="0087658C">
        <w:rPr>
          <w:rFonts w:ascii="Cambria" w:hAnsi="Cambria"/>
          <w:i/>
          <w:color w:val="auto"/>
          <w:sz w:val="16"/>
          <w:szCs w:val="16"/>
          <w:lang w:val="es-CO"/>
        </w:rPr>
        <w:t>Biscet</w:t>
      </w:r>
      <w:r w:rsidRPr="0087658C">
        <w:rPr>
          <w:rFonts w:ascii="Cambria" w:hAnsi="Cambria"/>
          <w:i/>
          <w:color w:val="auto"/>
          <w:spacing w:val="-2"/>
          <w:sz w:val="16"/>
          <w:szCs w:val="16"/>
          <w:lang w:val="es-CO"/>
        </w:rPr>
        <w:t xml:space="preserve"> </w:t>
      </w:r>
      <w:r w:rsidRPr="0087658C">
        <w:rPr>
          <w:rFonts w:ascii="Cambria" w:hAnsi="Cambria"/>
          <w:i/>
          <w:color w:val="auto"/>
          <w:sz w:val="16"/>
          <w:szCs w:val="16"/>
          <w:lang w:val="es-CO"/>
        </w:rPr>
        <w:t>y</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Otros</w:t>
      </w:r>
      <w:r w:rsidRPr="0087658C">
        <w:rPr>
          <w:rFonts w:ascii="Cambria" w:hAnsi="Cambria"/>
          <w:i/>
          <w:color w:val="auto"/>
          <w:spacing w:val="-2"/>
          <w:sz w:val="16"/>
          <w:szCs w:val="16"/>
          <w:lang w:val="es-CO"/>
        </w:rPr>
        <w:t xml:space="preserve"> </w:t>
      </w:r>
      <w:r w:rsidRPr="0087658C">
        <w:rPr>
          <w:rFonts w:ascii="Cambria" w:hAnsi="Cambria"/>
          <w:i/>
          <w:color w:val="auto"/>
          <w:sz w:val="16"/>
          <w:szCs w:val="16"/>
          <w:lang w:val="es-CO"/>
        </w:rPr>
        <w:t>v.</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Cuba</w:t>
      </w:r>
      <w:r w:rsidRPr="0087658C">
        <w:rPr>
          <w:rFonts w:ascii="Cambria" w:hAnsi="Cambria"/>
          <w:color w:val="auto"/>
          <w:sz w:val="16"/>
          <w:szCs w:val="16"/>
          <w:lang w:val="es-CO"/>
        </w:rPr>
        <w:t>,</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21</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octubre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2006,</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 xml:space="preserve">párr. 251 a 253. </w:t>
      </w:r>
    </w:p>
  </w:footnote>
  <w:footnote w:id="26">
    <w:p w14:paraId="5703C64A" w14:textId="77777777" w:rsidR="009F3110" w:rsidRPr="0087658C" w:rsidRDefault="009F3110" w:rsidP="00EB6D78">
      <w:pPr>
        <w:ind w:right="657"/>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w:t>
      </w:r>
      <w:r w:rsidRPr="0087658C">
        <w:rPr>
          <w:rFonts w:ascii="Cambria" w:hAnsi="Cambria"/>
          <w:i/>
          <w:sz w:val="16"/>
          <w:szCs w:val="16"/>
        </w:rPr>
        <w:t>Ver</w:t>
      </w:r>
      <w:r w:rsidRPr="0087658C">
        <w:rPr>
          <w:rFonts w:ascii="Cambria" w:hAnsi="Cambria"/>
          <w:sz w:val="16"/>
          <w:szCs w:val="16"/>
        </w:rPr>
        <w:t>, Movimiento Cristiano Liberación, “</w:t>
      </w:r>
      <w:r w:rsidRPr="0087658C">
        <w:rPr>
          <w:rFonts w:ascii="Cambria" w:hAnsi="Cambria"/>
          <w:i/>
          <w:sz w:val="16"/>
          <w:szCs w:val="16"/>
        </w:rPr>
        <w:t>Iniciativas Estratégicas</w:t>
      </w:r>
      <w:r w:rsidRPr="0087658C">
        <w:rPr>
          <w:rFonts w:ascii="Cambria" w:hAnsi="Cambria"/>
          <w:sz w:val="16"/>
          <w:szCs w:val="16"/>
        </w:rPr>
        <w:t xml:space="preserve">,” Disponible en: </w:t>
      </w:r>
      <w:hyperlink r:id="rId2">
        <w:r w:rsidRPr="0087658C">
          <w:rPr>
            <w:rFonts w:ascii="Cambria" w:hAnsi="Cambria"/>
            <w:sz w:val="16"/>
            <w:szCs w:val="16"/>
          </w:rPr>
          <w:t>http://www.oswaldopaya.org/es/up/mcl-</w:t>
        </w:r>
      </w:hyperlink>
      <w:r w:rsidRPr="0087658C">
        <w:rPr>
          <w:rFonts w:ascii="Cambria" w:hAnsi="Cambria"/>
          <w:spacing w:val="-42"/>
          <w:sz w:val="16"/>
          <w:szCs w:val="16"/>
        </w:rPr>
        <w:t xml:space="preserve"> </w:t>
      </w:r>
      <w:r w:rsidRPr="0087658C">
        <w:rPr>
          <w:rFonts w:ascii="Cambria" w:hAnsi="Cambria"/>
          <w:sz w:val="16"/>
          <w:szCs w:val="16"/>
        </w:rPr>
        <w:t>inic.pdf.</w:t>
      </w:r>
      <w:r w:rsidRPr="0087658C">
        <w:rPr>
          <w:rFonts w:ascii="Cambria" w:hAnsi="Cambria"/>
          <w:spacing w:val="-2"/>
          <w:sz w:val="16"/>
          <w:szCs w:val="16"/>
        </w:rPr>
        <w:t xml:space="preserve"> </w:t>
      </w:r>
      <w:r w:rsidRPr="0087658C">
        <w:rPr>
          <w:rFonts w:ascii="Cambria" w:hAnsi="Cambria"/>
          <w:sz w:val="16"/>
          <w:szCs w:val="16"/>
        </w:rPr>
        <w:t>(visitado</w:t>
      </w:r>
      <w:r w:rsidRPr="0087658C">
        <w:rPr>
          <w:rFonts w:ascii="Cambria" w:hAnsi="Cambria"/>
          <w:spacing w:val="-2"/>
          <w:sz w:val="16"/>
          <w:szCs w:val="16"/>
        </w:rPr>
        <w:t xml:space="preserve"> </w:t>
      </w:r>
      <w:r w:rsidRPr="0087658C">
        <w:rPr>
          <w:rFonts w:ascii="Cambria" w:hAnsi="Cambria"/>
          <w:sz w:val="16"/>
          <w:szCs w:val="16"/>
        </w:rPr>
        <w:t>el</w:t>
      </w:r>
      <w:r w:rsidRPr="0087658C">
        <w:rPr>
          <w:rFonts w:ascii="Cambria" w:hAnsi="Cambria"/>
          <w:spacing w:val="-1"/>
          <w:sz w:val="16"/>
          <w:szCs w:val="16"/>
        </w:rPr>
        <w:t xml:space="preserve"> </w:t>
      </w:r>
      <w:r w:rsidRPr="0087658C">
        <w:rPr>
          <w:rFonts w:ascii="Cambria" w:hAnsi="Cambria"/>
          <w:sz w:val="16"/>
          <w:szCs w:val="16"/>
        </w:rPr>
        <w:t>22</w:t>
      </w:r>
      <w:r w:rsidRPr="0087658C">
        <w:rPr>
          <w:rFonts w:ascii="Cambria" w:hAnsi="Cambria"/>
          <w:spacing w:val="-2"/>
          <w:sz w:val="16"/>
          <w:szCs w:val="16"/>
        </w:rPr>
        <w:t xml:space="preserve"> </w:t>
      </w:r>
      <w:r w:rsidRPr="0087658C">
        <w:rPr>
          <w:rFonts w:ascii="Cambria" w:hAnsi="Cambria"/>
          <w:sz w:val="16"/>
          <w:szCs w:val="16"/>
        </w:rPr>
        <w:t>de</w:t>
      </w:r>
      <w:r w:rsidRPr="0087658C">
        <w:rPr>
          <w:rFonts w:ascii="Cambria" w:hAnsi="Cambria"/>
          <w:spacing w:val="-1"/>
          <w:sz w:val="16"/>
          <w:szCs w:val="16"/>
        </w:rPr>
        <w:t xml:space="preserve"> </w:t>
      </w:r>
      <w:r w:rsidRPr="0087658C">
        <w:rPr>
          <w:rFonts w:ascii="Cambria" w:hAnsi="Cambria"/>
          <w:sz w:val="16"/>
          <w:szCs w:val="16"/>
        </w:rPr>
        <w:t>abril</w:t>
      </w:r>
      <w:r w:rsidRPr="0087658C">
        <w:rPr>
          <w:rFonts w:ascii="Cambria" w:hAnsi="Cambria"/>
          <w:spacing w:val="44"/>
          <w:sz w:val="16"/>
          <w:szCs w:val="16"/>
        </w:rPr>
        <w:t xml:space="preserve"> </w:t>
      </w:r>
      <w:r w:rsidRPr="0087658C">
        <w:rPr>
          <w:rFonts w:ascii="Cambria" w:hAnsi="Cambria"/>
          <w:sz w:val="16"/>
          <w:szCs w:val="16"/>
        </w:rPr>
        <w:t>de</w:t>
      </w:r>
      <w:r w:rsidRPr="0087658C">
        <w:rPr>
          <w:rFonts w:ascii="Cambria" w:hAnsi="Cambria"/>
          <w:spacing w:val="-2"/>
          <w:sz w:val="16"/>
          <w:szCs w:val="16"/>
        </w:rPr>
        <w:t xml:space="preserve"> </w:t>
      </w:r>
      <w:r w:rsidRPr="0087658C">
        <w:rPr>
          <w:rFonts w:ascii="Cambria" w:hAnsi="Cambria"/>
          <w:sz w:val="16"/>
          <w:szCs w:val="16"/>
        </w:rPr>
        <w:t>2021).</w:t>
      </w:r>
    </w:p>
  </w:footnote>
  <w:footnote w:id="27">
    <w:p w14:paraId="66B516EA" w14:textId="5E959C43"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 xml:space="preserve">as y Harold Cepero y otros vs. </w:t>
      </w:r>
      <w:r w:rsidRPr="0087658C">
        <w:rPr>
          <w:rFonts w:ascii="Cambria" w:hAnsi="Cambria"/>
          <w:color w:val="auto"/>
          <w:sz w:val="16"/>
          <w:szCs w:val="16"/>
          <w:lang w:val="es-CO"/>
        </w:rPr>
        <w:t>Cuba</w:t>
      </w:r>
      <w:r w:rsidRPr="0087658C">
        <w:rPr>
          <w:rFonts w:ascii="Cambria" w:hAnsi="Cambria"/>
          <w:color w:val="auto"/>
          <w:sz w:val="16"/>
          <w:szCs w:val="16"/>
          <w:shd w:val="clear" w:color="auto" w:fill="F2F2F2"/>
          <w:lang w:val="es-CO"/>
        </w:rPr>
        <w:t xml:space="preserve">; </w:t>
      </w:r>
      <w:r w:rsidRPr="0087658C">
        <w:rPr>
          <w:rFonts w:ascii="Cambria" w:hAnsi="Cambria"/>
          <w:color w:val="auto"/>
          <w:sz w:val="16"/>
          <w:szCs w:val="16"/>
          <w:lang w:val="es-CO"/>
        </w:rPr>
        <w:t xml:space="preserve">Entrevista de Jorge Ramos a Oswaldo Payá en enero de 2003, Disponible en: </w:t>
      </w:r>
      <w:hyperlink r:id="rId3" w:history="1">
        <w:r w:rsidRPr="0087658C">
          <w:rPr>
            <w:rStyle w:val="Hipervnculo"/>
            <w:rFonts w:ascii="Cambria" w:hAnsi="Cambria"/>
            <w:color w:val="auto"/>
            <w:sz w:val="16"/>
            <w:szCs w:val="16"/>
            <w:u w:val="none"/>
            <w:lang w:val="es-CO"/>
          </w:rPr>
          <w:t>https://www.youtube.com/watch?v=q8BfmbEKvGs&amp;feature=emb_imp_woyt</w:t>
        </w:r>
      </w:hyperlink>
      <w:r w:rsidRPr="0087658C">
        <w:rPr>
          <w:rFonts w:ascii="Cambria" w:hAnsi="Cambria"/>
          <w:color w:val="auto"/>
          <w:sz w:val="16"/>
          <w:szCs w:val="16"/>
          <w:lang w:val="es-CO"/>
        </w:rPr>
        <w:t xml:space="preserve"> (última visita julio 12 de 2022) </w:t>
      </w:r>
      <w:r w:rsidRPr="0087658C">
        <w:rPr>
          <w:rFonts w:ascii="Cambria" w:hAnsi="Cambria"/>
          <w:color w:val="auto"/>
          <w:sz w:val="16"/>
          <w:szCs w:val="16"/>
          <w:shd w:val="clear" w:color="auto" w:fill="F2F2F2"/>
          <w:lang w:val="es-CO"/>
        </w:rPr>
        <w:t xml:space="preserve">y </w:t>
      </w:r>
      <w:r w:rsidRPr="0087658C">
        <w:rPr>
          <w:rFonts w:ascii="Cambria" w:hAnsi="Cambria"/>
          <w:color w:val="auto"/>
          <w:sz w:val="16"/>
          <w:szCs w:val="16"/>
          <w:lang w:val="es-CO"/>
        </w:rPr>
        <w:t>Oswaldo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Payá</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Sardiñas</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y</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Proyecto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Varela: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lucha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pacífica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por</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apertura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democrática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en</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Cuba,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pág.</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16.</w:t>
      </w:r>
    </w:p>
  </w:footnote>
  <w:footnote w:id="28">
    <w:p w14:paraId="46DAF86C" w14:textId="323F10D8"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Presos Políticos en Cuba. </w:t>
      </w:r>
      <w:r w:rsidRPr="0087658C">
        <w:rPr>
          <w:rFonts w:ascii="Cambria" w:hAnsi="Cambria"/>
          <w:i/>
          <w:color w:val="auto"/>
          <w:sz w:val="16"/>
          <w:szCs w:val="16"/>
          <w:lang w:val="es-CO"/>
        </w:rPr>
        <w:t xml:space="preserve">El opositor Oswaldo Payá denuncia un «aumento de la persecución </w:t>
      </w:r>
      <w:r w:rsidRPr="0087658C">
        <w:rPr>
          <w:rFonts w:ascii="Cambria" w:hAnsi="Cambria"/>
          <w:color w:val="auto"/>
          <w:sz w:val="16"/>
          <w:szCs w:val="16"/>
          <w:lang w:val="es-CO"/>
        </w:rPr>
        <w:t>en Cuba. 12 de marzo de 2007.</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 xml:space="preserve">Disponible en: </w:t>
      </w:r>
      <w:hyperlink r:id="rId4">
        <w:r w:rsidRPr="0087658C">
          <w:rPr>
            <w:rFonts w:ascii="Cambria" w:hAnsi="Cambria"/>
            <w:color w:val="auto"/>
            <w:sz w:val="16"/>
            <w:szCs w:val="16"/>
            <w:lang w:val="es-CO"/>
          </w:rPr>
          <w:t>http://cubapresospoliticos.impela.net/2007/03/el-opositor-oswaldo-paya-denuncia-un-</w:t>
        </w:r>
      </w:hyperlink>
      <w:r w:rsidRPr="0087658C">
        <w:rPr>
          <w:rFonts w:ascii="Cambria" w:hAnsi="Cambria"/>
          <w:color w:val="auto"/>
          <w:sz w:val="16"/>
          <w:szCs w:val="16"/>
          <w:lang w:val="es-CO"/>
        </w:rPr>
        <w:t>«aumento-de-la-</w:t>
      </w:r>
      <w:r w:rsidRPr="0087658C">
        <w:rPr>
          <w:rFonts w:ascii="Cambria" w:hAnsi="Cambria"/>
          <w:color w:val="auto"/>
          <w:spacing w:val="1"/>
          <w:sz w:val="16"/>
          <w:szCs w:val="16"/>
          <w:lang w:val="es-CO"/>
        </w:rPr>
        <w:t xml:space="preserve"> </w:t>
      </w:r>
      <w:r w:rsidR="007F0E07" w:rsidRPr="0087658C">
        <w:rPr>
          <w:rFonts w:ascii="Cambria" w:hAnsi="Cambria"/>
          <w:color w:val="auto"/>
          <w:sz w:val="16"/>
          <w:szCs w:val="16"/>
          <w:lang w:val="es-CO"/>
        </w:rPr>
        <w:t>persecución</w:t>
      </w:r>
      <w:r w:rsidRPr="0087658C">
        <w:rPr>
          <w:rFonts w:ascii="Cambria" w:hAnsi="Cambria"/>
          <w:color w:val="auto"/>
          <w:sz w:val="16"/>
          <w:szCs w:val="16"/>
          <w:lang w:val="es-CO"/>
        </w:rPr>
        <w:t>»-en-cuba/.</w:t>
      </w:r>
    </w:p>
  </w:footnote>
  <w:footnote w:id="29">
    <w:p w14:paraId="177AE1A1" w14:textId="7777777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w:t>
      </w:r>
      <w:r w:rsidRPr="0087658C">
        <w:rPr>
          <w:rFonts w:ascii="Cambria" w:hAnsi="Cambria"/>
          <w:color w:val="auto"/>
          <w:sz w:val="16"/>
          <w:szCs w:val="16"/>
          <w:lang w:val="es-ES"/>
        </w:rPr>
        <w:t xml:space="preserve">CIDH. Informe 2003. Cap. VI. Párr. 21.Ver también: Radio Televisión Martí. Hace 19 años el Proyecto Varela hizo historia. Disponible en: </w:t>
      </w:r>
      <w:hyperlink r:id="rId5" w:history="1">
        <w:r w:rsidRPr="0087658C">
          <w:rPr>
            <w:rStyle w:val="Hipervnculo"/>
            <w:rFonts w:ascii="Cambria" w:hAnsi="Cambria"/>
            <w:color w:val="auto"/>
            <w:sz w:val="16"/>
            <w:szCs w:val="16"/>
            <w:u w:val="none"/>
            <w:lang w:val="es-CO"/>
          </w:rPr>
          <w:t>https://www.radiotelevisionmarti.com/a/hace-19-a%C3%B1os-el-proyecto-varela-hizo-historia/294895.html</w:t>
        </w:r>
      </w:hyperlink>
      <w:r w:rsidRPr="0087658C">
        <w:rPr>
          <w:rFonts w:ascii="Cambria" w:hAnsi="Cambria"/>
          <w:color w:val="auto"/>
          <w:sz w:val="16"/>
          <w:szCs w:val="16"/>
          <w:lang w:val="es-CO"/>
        </w:rPr>
        <w:t xml:space="preserve"> (visitado el 30 de mayo de 2022)</w:t>
      </w:r>
    </w:p>
  </w:footnote>
  <w:footnote w:id="30">
    <w:p w14:paraId="42BC84CF" w14:textId="30316925" w:rsidR="009F3110" w:rsidRPr="0087658C" w:rsidRDefault="009F3110" w:rsidP="00EB6D78">
      <w:pPr>
        <w:jc w:val="both"/>
        <w:rPr>
          <w:rFonts w:ascii="Cambria" w:eastAsia="Times New Roman" w:hAnsi="Cambria"/>
          <w:sz w:val="16"/>
          <w:szCs w:val="16"/>
          <w:bdr w:val="none" w:sz="0" w:space="0" w:color="auto"/>
          <w:lang w:val="es-CO" w:eastAsia="es-ES_tradnl"/>
        </w:rPr>
      </w:pPr>
      <w:r w:rsidRPr="0087658C">
        <w:rPr>
          <w:rStyle w:val="Refdenotaalpie"/>
          <w:rFonts w:ascii="Cambria" w:hAnsi="Cambria"/>
          <w:sz w:val="16"/>
          <w:szCs w:val="16"/>
        </w:rPr>
        <w:footnoteRef/>
      </w:r>
      <w:r w:rsidRPr="0087658C">
        <w:rPr>
          <w:rFonts w:ascii="Cambria" w:hAnsi="Cambria"/>
          <w:sz w:val="16"/>
          <w:szCs w:val="16"/>
          <w:lang w:val="es-CO"/>
        </w:rPr>
        <w:t xml:space="preserve"> CIDH. Audiencia Pública. Caso 14.196. Oswaldo Pay</w:t>
      </w:r>
      <w:r w:rsidR="00D26406">
        <w:rPr>
          <w:rFonts w:ascii="Cambria" w:hAnsi="Cambria"/>
          <w:sz w:val="16"/>
          <w:szCs w:val="16"/>
          <w:lang w:val="es-CO"/>
        </w:rPr>
        <w:t>á</w:t>
      </w:r>
      <w:r w:rsidRPr="0087658C">
        <w:rPr>
          <w:rFonts w:ascii="Cambria" w:hAnsi="Cambria"/>
          <w:sz w:val="16"/>
          <w:szCs w:val="16"/>
          <w:lang w:val="es-CO"/>
        </w:rPr>
        <w:t xml:space="preserve"> Sardi</w:t>
      </w:r>
      <w:r w:rsidR="00D26406">
        <w:rPr>
          <w:rFonts w:ascii="Cambria" w:hAnsi="Cambria"/>
          <w:sz w:val="16"/>
          <w:szCs w:val="16"/>
          <w:lang w:val="es-CO"/>
        </w:rPr>
        <w:t>ñ</w:t>
      </w:r>
      <w:r w:rsidRPr="0087658C">
        <w:rPr>
          <w:rFonts w:ascii="Cambria" w:hAnsi="Cambria"/>
          <w:sz w:val="16"/>
          <w:szCs w:val="16"/>
          <w:lang w:val="es-CO"/>
        </w:rPr>
        <w:t>as y Harold Cepero y otros vs. Cuba</w:t>
      </w:r>
      <w:r w:rsidRPr="0087658C">
        <w:rPr>
          <w:rFonts w:ascii="Cambria" w:hAnsi="Cambria"/>
          <w:sz w:val="16"/>
          <w:szCs w:val="16"/>
          <w:shd w:val="clear" w:color="auto" w:fill="F2F2F2"/>
          <w:lang w:val="es-CO"/>
        </w:rPr>
        <w:t xml:space="preserve">; </w:t>
      </w:r>
      <w:r w:rsidRPr="0087658C">
        <w:rPr>
          <w:rFonts w:ascii="Cambria" w:hAnsi="Cambria"/>
          <w:sz w:val="16"/>
          <w:szCs w:val="16"/>
          <w:lang w:val="es-CO"/>
        </w:rPr>
        <w:t xml:space="preserve">Entrevista de Jorge Ramos a Oswaldo Payá en enero de 2003, Disponible en: </w:t>
      </w:r>
      <w:hyperlink r:id="rId6" w:history="1">
        <w:r w:rsidRPr="0087658C">
          <w:rPr>
            <w:rStyle w:val="Hipervnculo"/>
            <w:rFonts w:ascii="Cambria" w:hAnsi="Cambria"/>
            <w:sz w:val="16"/>
            <w:szCs w:val="16"/>
            <w:u w:val="none"/>
            <w:lang w:val="es-CO"/>
          </w:rPr>
          <w:t>https://www.youtube.com/watch?v=q8BfmbEKvGs&amp;feature=emb_imp_woyt</w:t>
        </w:r>
      </w:hyperlink>
      <w:r w:rsidRPr="0087658C">
        <w:rPr>
          <w:rFonts w:ascii="Cambria" w:hAnsi="Cambria"/>
          <w:sz w:val="16"/>
          <w:szCs w:val="16"/>
          <w:lang w:val="es-CO"/>
        </w:rPr>
        <w:t xml:space="preserve"> (última visita julio 12 de 2022) </w:t>
      </w:r>
      <w:r w:rsidRPr="0087658C">
        <w:rPr>
          <w:rFonts w:ascii="Cambria" w:hAnsi="Cambria"/>
          <w:sz w:val="16"/>
          <w:szCs w:val="16"/>
          <w:shd w:val="clear" w:color="auto" w:fill="F2F2F2"/>
          <w:lang w:val="es-CO"/>
        </w:rPr>
        <w:t xml:space="preserve">y </w:t>
      </w:r>
      <w:r w:rsidRPr="0087658C">
        <w:rPr>
          <w:rFonts w:ascii="Cambria" w:hAnsi="Cambria"/>
          <w:sz w:val="16"/>
          <w:szCs w:val="16"/>
          <w:lang w:val="es-CO"/>
        </w:rPr>
        <w:t>Oswaldo</w:t>
      </w:r>
      <w:r w:rsidRPr="0087658C">
        <w:rPr>
          <w:rFonts w:ascii="Cambria" w:hAnsi="Cambria"/>
          <w:spacing w:val="-3"/>
          <w:sz w:val="16"/>
          <w:szCs w:val="16"/>
          <w:lang w:val="es-CO"/>
        </w:rPr>
        <w:t xml:space="preserve"> </w:t>
      </w:r>
      <w:r w:rsidRPr="0087658C">
        <w:rPr>
          <w:rFonts w:ascii="Cambria" w:hAnsi="Cambria"/>
          <w:sz w:val="16"/>
          <w:szCs w:val="16"/>
          <w:lang w:val="es-CO"/>
        </w:rPr>
        <w:t>Payá</w:t>
      </w:r>
      <w:r w:rsidRPr="0087658C">
        <w:rPr>
          <w:rFonts w:ascii="Cambria" w:hAnsi="Cambria"/>
          <w:spacing w:val="-4"/>
          <w:sz w:val="16"/>
          <w:szCs w:val="16"/>
          <w:lang w:val="es-CO"/>
        </w:rPr>
        <w:t xml:space="preserve"> </w:t>
      </w:r>
      <w:r w:rsidRPr="0087658C">
        <w:rPr>
          <w:rFonts w:ascii="Cambria" w:hAnsi="Cambria"/>
          <w:sz w:val="16"/>
          <w:szCs w:val="16"/>
          <w:lang w:val="es-CO"/>
        </w:rPr>
        <w:t>Sardiñas</w:t>
      </w:r>
      <w:r w:rsidRPr="0087658C">
        <w:rPr>
          <w:rFonts w:ascii="Cambria" w:hAnsi="Cambria"/>
          <w:spacing w:val="-2"/>
          <w:sz w:val="16"/>
          <w:szCs w:val="16"/>
          <w:lang w:val="es-CO"/>
        </w:rPr>
        <w:t xml:space="preserve"> </w:t>
      </w:r>
      <w:r w:rsidRPr="0087658C">
        <w:rPr>
          <w:rFonts w:ascii="Cambria" w:hAnsi="Cambria"/>
          <w:sz w:val="16"/>
          <w:szCs w:val="16"/>
          <w:lang w:val="es-CO"/>
        </w:rPr>
        <w:t>y</w:t>
      </w:r>
      <w:r w:rsidRPr="0087658C">
        <w:rPr>
          <w:rFonts w:ascii="Cambria" w:hAnsi="Cambria"/>
          <w:spacing w:val="-3"/>
          <w:sz w:val="16"/>
          <w:szCs w:val="16"/>
          <w:lang w:val="es-CO"/>
        </w:rPr>
        <w:t xml:space="preserve"> </w:t>
      </w:r>
      <w:r w:rsidRPr="0087658C">
        <w:rPr>
          <w:rFonts w:ascii="Cambria" w:hAnsi="Cambria"/>
          <w:sz w:val="16"/>
          <w:szCs w:val="16"/>
          <w:lang w:val="es-CO"/>
        </w:rPr>
        <w:t>el</w:t>
      </w:r>
      <w:r w:rsidRPr="0087658C">
        <w:rPr>
          <w:rFonts w:ascii="Cambria" w:hAnsi="Cambria"/>
          <w:spacing w:val="-3"/>
          <w:sz w:val="16"/>
          <w:szCs w:val="16"/>
          <w:lang w:val="es-CO"/>
        </w:rPr>
        <w:t xml:space="preserve"> </w:t>
      </w:r>
      <w:r w:rsidRPr="0087658C">
        <w:rPr>
          <w:rFonts w:ascii="Cambria" w:hAnsi="Cambria"/>
          <w:sz w:val="16"/>
          <w:szCs w:val="16"/>
          <w:lang w:val="es-CO"/>
        </w:rPr>
        <w:t>Proyecto</w:t>
      </w:r>
      <w:r w:rsidRPr="0087658C">
        <w:rPr>
          <w:rFonts w:ascii="Cambria" w:hAnsi="Cambria"/>
          <w:spacing w:val="-3"/>
          <w:sz w:val="16"/>
          <w:szCs w:val="16"/>
          <w:lang w:val="es-CO"/>
        </w:rPr>
        <w:t xml:space="preserve"> </w:t>
      </w:r>
      <w:r w:rsidRPr="0087658C">
        <w:rPr>
          <w:rFonts w:ascii="Cambria" w:hAnsi="Cambria"/>
          <w:sz w:val="16"/>
          <w:szCs w:val="16"/>
          <w:lang w:val="es-CO"/>
        </w:rPr>
        <w:t>Varela:</w:t>
      </w:r>
      <w:r w:rsidRPr="0087658C">
        <w:rPr>
          <w:rFonts w:ascii="Cambria" w:hAnsi="Cambria"/>
          <w:spacing w:val="-3"/>
          <w:sz w:val="16"/>
          <w:szCs w:val="16"/>
          <w:lang w:val="es-CO"/>
        </w:rPr>
        <w:t xml:space="preserve"> </w:t>
      </w:r>
      <w:r w:rsidRPr="0087658C">
        <w:rPr>
          <w:rFonts w:ascii="Cambria" w:hAnsi="Cambria"/>
          <w:sz w:val="16"/>
          <w:szCs w:val="16"/>
          <w:lang w:val="es-CO"/>
        </w:rPr>
        <w:t>La</w:t>
      </w:r>
      <w:r w:rsidRPr="0087658C">
        <w:rPr>
          <w:rFonts w:ascii="Cambria" w:hAnsi="Cambria"/>
          <w:spacing w:val="-3"/>
          <w:sz w:val="16"/>
          <w:szCs w:val="16"/>
          <w:lang w:val="es-CO"/>
        </w:rPr>
        <w:t xml:space="preserve"> </w:t>
      </w:r>
      <w:r w:rsidRPr="0087658C">
        <w:rPr>
          <w:rFonts w:ascii="Cambria" w:hAnsi="Cambria"/>
          <w:sz w:val="16"/>
          <w:szCs w:val="16"/>
          <w:lang w:val="es-CO"/>
        </w:rPr>
        <w:t>lucha</w:t>
      </w:r>
      <w:r w:rsidRPr="0087658C">
        <w:rPr>
          <w:rFonts w:ascii="Cambria" w:hAnsi="Cambria"/>
          <w:spacing w:val="-3"/>
          <w:sz w:val="16"/>
          <w:szCs w:val="16"/>
          <w:lang w:val="es-CO"/>
        </w:rPr>
        <w:t xml:space="preserve"> </w:t>
      </w:r>
      <w:r w:rsidRPr="0087658C">
        <w:rPr>
          <w:rFonts w:ascii="Cambria" w:hAnsi="Cambria"/>
          <w:sz w:val="16"/>
          <w:szCs w:val="16"/>
          <w:lang w:val="es-CO"/>
        </w:rPr>
        <w:t>pacífica</w:t>
      </w:r>
      <w:r w:rsidRPr="0087658C">
        <w:rPr>
          <w:rFonts w:ascii="Cambria" w:hAnsi="Cambria"/>
          <w:spacing w:val="-4"/>
          <w:sz w:val="16"/>
          <w:szCs w:val="16"/>
          <w:lang w:val="es-CO"/>
        </w:rPr>
        <w:t xml:space="preserve"> </w:t>
      </w:r>
      <w:r w:rsidRPr="0087658C">
        <w:rPr>
          <w:rFonts w:ascii="Cambria" w:hAnsi="Cambria"/>
          <w:sz w:val="16"/>
          <w:szCs w:val="16"/>
          <w:lang w:val="es-CO"/>
        </w:rPr>
        <w:t>por</w:t>
      </w:r>
      <w:r w:rsidRPr="0087658C">
        <w:rPr>
          <w:rFonts w:ascii="Cambria" w:hAnsi="Cambria"/>
          <w:spacing w:val="-2"/>
          <w:sz w:val="16"/>
          <w:szCs w:val="16"/>
          <w:lang w:val="es-CO"/>
        </w:rPr>
        <w:t xml:space="preserve"> </w:t>
      </w:r>
      <w:r w:rsidRPr="0087658C">
        <w:rPr>
          <w:rFonts w:ascii="Cambria" w:hAnsi="Cambria"/>
          <w:sz w:val="16"/>
          <w:szCs w:val="16"/>
          <w:lang w:val="es-CO"/>
        </w:rPr>
        <w:t>la</w:t>
      </w:r>
      <w:r w:rsidRPr="0087658C">
        <w:rPr>
          <w:rFonts w:ascii="Cambria" w:hAnsi="Cambria"/>
          <w:spacing w:val="-4"/>
          <w:sz w:val="16"/>
          <w:szCs w:val="16"/>
          <w:lang w:val="es-CO"/>
        </w:rPr>
        <w:t xml:space="preserve"> </w:t>
      </w:r>
      <w:r w:rsidRPr="0087658C">
        <w:rPr>
          <w:rFonts w:ascii="Cambria" w:hAnsi="Cambria"/>
          <w:sz w:val="16"/>
          <w:szCs w:val="16"/>
          <w:lang w:val="es-CO"/>
        </w:rPr>
        <w:t>apertura</w:t>
      </w:r>
      <w:r w:rsidRPr="0087658C">
        <w:rPr>
          <w:rFonts w:ascii="Cambria" w:hAnsi="Cambria"/>
          <w:spacing w:val="-3"/>
          <w:sz w:val="16"/>
          <w:szCs w:val="16"/>
          <w:lang w:val="es-CO"/>
        </w:rPr>
        <w:t xml:space="preserve"> </w:t>
      </w:r>
      <w:r w:rsidRPr="0087658C">
        <w:rPr>
          <w:rFonts w:ascii="Cambria" w:hAnsi="Cambria"/>
          <w:sz w:val="16"/>
          <w:szCs w:val="16"/>
          <w:lang w:val="es-CO"/>
        </w:rPr>
        <w:t>democrática</w:t>
      </w:r>
      <w:r w:rsidRPr="0087658C">
        <w:rPr>
          <w:rFonts w:ascii="Cambria" w:hAnsi="Cambria"/>
          <w:spacing w:val="-3"/>
          <w:sz w:val="16"/>
          <w:szCs w:val="16"/>
          <w:lang w:val="es-CO"/>
        </w:rPr>
        <w:t xml:space="preserve"> </w:t>
      </w:r>
      <w:r w:rsidRPr="0087658C">
        <w:rPr>
          <w:rFonts w:ascii="Cambria" w:hAnsi="Cambria"/>
          <w:sz w:val="16"/>
          <w:szCs w:val="16"/>
          <w:lang w:val="es-CO"/>
        </w:rPr>
        <w:t>en</w:t>
      </w:r>
      <w:r w:rsidRPr="0087658C">
        <w:rPr>
          <w:rFonts w:ascii="Cambria" w:hAnsi="Cambria"/>
          <w:spacing w:val="-4"/>
          <w:sz w:val="16"/>
          <w:szCs w:val="16"/>
          <w:lang w:val="es-CO"/>
        </w:rPr>
        <w:t xml:space="preserve"> </w:t>
      </w:r>
      <w:r w:rsidRPr="0087658C">
        <w:rPr>
          <w:rFonts w:ascii="Cambria" w:hAnsi="Cambria"/>
          <w:sz w:val="16"/>
          <w:szCs w:val="16"/>
          <w:lang w:val="es-CO"/>
        </w:rPr>
        <w:t>Cuba,</w:t>
      </w:r>
      <w:r w:rsidRPr="0087658C">
        <w:rPr>
          <w:rFonts w:ascii="Cambria" w:hAnsi="Cambria"/>
          <w:spacing w:val="-2"/>
          <w:sz w:val="16"/>
          <w:szCs w:val="16"/>
          <w:lang w:val="es-CO"/>
        </w:rPr>
        <w:t xml:space="preserve"> </w:t>
      </w:r>
      <w:r w:rsidRPr="0087658C">
        <w:rPr>
          <w:rFonts w:ascii="Cambria" w:hAnsi="Cambria"/>
          <w:sz w:val="16"/>
          <w:szCs w:val="16"/>
          <w:lang w:val="es-CO"/>
        </w:rPr>
        <w:t>pág.</w:t>
      </w:r>
      <w:r w:rsidRPr="0087658C">
        <w:rPr>
          <w:rFonts w:ascii="Cambria" w:hAnsi="Cambria"/>
          <w:spacing w:val="-2"/>
          <w:sz w:val="16"/>
          <w:szCs w:val="16"/>
          <w:lang w:val="es-CO"/>
        </w:rPr>
        <w:t xml:space="preserve"> </w:t>
      </w:r>
      <w:r w:rsidRPr="0087658C">
        <w:rPr>
          <w:rFonts w:ascii="Cambria" w:hAnsi="Cambria"/>
          <w:sz w:val="16"/>
          <w:szCs w:val="16"/>
          <w:lang w:val="es-CO"/>
        </w:rPr>
        <w:t xml:space="preserve">16; Parlamento Europeo, Video Recepcion del </w:t>
      </w:r>
      <w:r w:rsidRPr="0087658C">
        <w:rPr>
          <w:rFonts w:ascii="Cambria" w:eastAsia="Times New Roman" w:hAnsi="Cambria"/>
          <w:sz w:val="16"/>
          <w:szCs w:val="16"/>
          <w:bdr w:val="none" w:sz="0" w:space="0" w:color="auto"/>
          <w:lang w:val="es-CO" w:eastAsia="es-ES_tradnl"/>
        </w:rPr>
        <w:t xml:space="preserve">Premio Sajarov de Derechos Humanos en el Parlamento Europeo. Estrasburgo 17 de diciembre del 2002, dipsonible en: </w:t>
      </w:r>
      <w:hyperlink r:id="rId7" w:history="1">
        <w:r w:rsidRPr="0087658C">
          <w:rPr>
            <w:rStyle w:val="Hipervnculo"/>
            <w:rFonts w:ascii="Cambria" w:eastAsia="Times New Roman" w:hAnsi="Cambria"/>
            <w:sz w:val="16"/>
            <w:szCs w:val="16"/>
            <w:u w:val="none"/>
            <w:bdr w:val="none" w:sz="0" w:space="0" w:color="auto"/>
            <w:lang w:val="es-CO" w:eastAsia="es-ES_tradnl"/>
          </w:rPr>
          <w:t>https://www.youtube.com/watch?v=TJx47JMd2O8</w:t>
        </w:r>
      </w:hyperlink>
      <w:r w:rsidRPr="0087658C">
        <w:rPr>
          <w:rFonts w:ascii="Cambria" w:eastAsia="Times New Roman" w:hAnsi="Cambria"/>
          <w:sz w:val="16"/>
          <w:szCs w:val="16"/>
          <w:bdr w:val="none" w:sz="0" w:space="0" w:color="auto"/>
          <w:lang w:val="es-CO" w:eastAsia="es-ES_tradnl"/>
        </w:rPr>
        <w:t xml:space="preserve"> (última visita julio 22 de 2022)</w:t>
      </w:r>
    </w:p>
  </w:footnote>
  <w:footnote w:id="31">
    <w:p w14:paraId="00D6EE5C" w14:textId="77777777" w:rsidR="00F769CD" w:rsidRPr="00E44634" w:rsidRDefault="00F769CD" w:rsidP="00EB6D78">
      <w:pPr>
        <w:pStyle w:val="Textonotapie"/>
        <w:jc w:val="both"/>
        <w:rPr>
          <w:rFonts w:ascii="Cambria" w:hAnsi="Cambria"/>
          <w:color w:val="auto"/>
          <w:sz w:val="16"/>
          <w:szCs w:val="16"/>
          <w:lang w:val="es-US"/>
        </w:rPr>
      </w:pPr>
      <w:r w:rsidRPr="0087658C">
        <w:rPr>
          <w:rStyle w:val="Refdenotaalpie"/>
          <w:rFonts w:ascii="Cambria" w:hAnsi="Cambria"/>
          <w:color w:val="auto"/>
          <w:sz w:val="16"/>
          <w:szCs w:val="16"/>
        </w:rPr>
        <w:footnoteRef/>
      </w:r>
      <w:r w:rsidRPr="00E44634">
        <w:rPr>
          <w:rFonts w:ascii="Cambria" w:hAnsi="Cambria"/>
          <w:color w:val="auto"/>
          <w:sz w:val="16"/>
          <w:szCs w:val="16"/>
          <w:lang w:val="es-US"/>
        </w:rPr>
        <w:t xml:space="preserve"> CIDH. Informe 2003. Cap. VI. Párr. 23.</w:t>
      </w:r>
    </w:p>
  </w:footnote>
  <w:footnote w:id="32">
    <w:p w14:paraId="11AC3D52" w14:textId="4061CBA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as y Harold Cepero y otros vs. Cuba</w:t>
      </w:r>
      <w:r w:rsidRPr="0087658C">
        <w:rPr>
          <w:rFonts w:ascii="Cambria" w:hAnsi="Cambria"/>
          <w:color w:val="auto"/>
          <w:sz w:val="16"/>
          <w:szCs w:val="16"/>
          <w:shd w:val="clear" w:color="auto" w:fill="F2F2F2"/>
          <w:lang w:val="es-CO"/>
        </w:rPr>
        <w:t xml:space="preserve"> y </w:t>
      </w:r>
      <w:r w:rsidRPr="0087658C">
        <w:rPr>
          <w:rFonts w:ascii="Cambria" w:hAnsi="Cambria"/>
          <w:color w:val="auto"/>
          <w:sz w:val="16"/>
          <w:szCs w:val="16"/>
          <w:lang w:val="es-CO"/>
        </w:rPr>
        <w:t>Oswaldo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Payá</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Sardiñas</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y</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Proyecto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Varela: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lucha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pacífica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por</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apertura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democrática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en</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Cuba,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pág.</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16.</w:t>
      </w:r>
    </w:p>
  </w:footnote>
  <w:footnote w:id="33">
    <w:p w14:paraId="17B93447" w14:textId="2DA0A561"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 xml:space="preserve">as y Harold Cepero y otros vs. </w:t>
      </w:r>
      <w:r w:rsidRPr="0087658C">
        <w:rPr>
          <w:rFonts w:ascii="Cambria" w:hAnsi="Cambria"/>
          <w:color w:val="auto"/>
          <w:sz w:val="16"/>
          <w:szCs w:val="16"/>
          <w:lang w:val="es-CO"/>
        </w:rPr>
        <w:t>Cuba</w:t>
      </w:r>
      <w:r w:rsidRPr="0087658C">
        <w:rPr>
          <w:rFonts w:ascii="Cambria" w:hAnsi="Cambria"/>
          <w:color w:val="auto"/>
          <w:sz w:val="16"/>
          <w:szCs w:val="16"/>
          <w:shd w:val="clear" w:color="auto" w:fill="F2F2F2"/>
          <w:lang w:val="es-CO"/>
        </w:rPr>
        <w:t xml:space="preserve">; </w:t>
      </w:r>
      <w:r w:rsidRPr="0087658C">
        <w:rPr>
          <w:rFonts w:ascii="Cambria" w:hAnsi="Cambria"/>
          <w:color w:val="auto"/>
          <w:sz w:val="16"/>
          <w:szCs w:val="16"/>
          <w:lang w:val="es-CO"/>
        </w:rPr>
        <w:t xml:space="preserve">Entrevista de Jorge Ramos a Oswaldo Payá en enero de 2003, Disponible en: </w:t>
      </w:r>
      <w:hyperlink r:id="rId8" w:history="1">
        <w:r w:rsidRPr="0087658C">
          <w:rPr>
            <w:rStyle w:val="Hipervnculo"/>
            <w:rFonts w:ascii="Cambria" w:hAnsi="Cambria"/>
            <w:color w:val="auto"/>
            <w:sz w:val="16"/>
            <w:szCs w:val="16"/>
            <w:u w:val="none"/>
            <w:lang w:val="es-CO"/>
          </w:rPr>
          <w:t>https://www.youtube.com/watch?v=q8BfmbEKvGs&amp;feature=emb_imp_woyt</w:t>
        </w:r>
      </w:hyperlink>
      <w:r w:rsidRPr="0087658C">
        <w:rPr>
          <w:rFonts w:ascii="Cambria" w:hAnsi="Cambria"/>
          <w:color w:val="auto"/>
          <w:sz w:val="16"/>
          <w:szCs w:val="16"/>
          <w:lang w:val="es-CO"/>
        </w:rPr>
        <w:t xml:space="preserve"> (última visita julio 12 de 2022) </w:t>
      </w:r>
      <w:r w:rsidRPr="0087658C">
        <w:rPr>
          <w:rFonts w:ascii="Cambria" w:hAnsi="Cambria"/>
          <w:color w:val="auto"/>
          <w:sz w:val="16"/>
          <w:szCs w:val="16"/>
          <w:shd w:val="clear" w:color="auto" w:fill="F2F2F2"/>
          <w:lang w:val="es-CO"/>
        </w:rPr>
        <w:t xml:space="preserve">y </w:t>
      </w:r>
      <w:r w:rsidRPr="0087658C">
        <w:rPr>
          <w:rFonts w:ascii="Cambria" w:hAnsi="Cambria"/>
          <w:color w:val="auto"/>
          <w:sz w:val="16"/>
          <w:szCs w:val="16"/>
          <w:lang w:val="es-CO"/>
        </w:rPr>
        <w:t>Oswaldo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Payá</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Sardiñas</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y</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el</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Proyecto</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Varela: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lucha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pacífica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por</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la</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apertura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democrática</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en</w:t>
      </w:r>
      <w:r w:rsidRPr="0087658C">
        <w:rPr>
          <w:rFonts w:ascii="Cambria" w:hAnsi="Cambria"/>
          <w:color w:val="auto"/>
          <w:spacing w:val="-4"/>
          <w:sz w:val="16"/>
          <w:szCs w:val="16"/>
          <w:lang w:val="es-CO"/>
        </w:rPr>
        <w:t xml:space="preserve"> </w:t>
      </w:r>
      <w:r w:rsidRPr="0087658C">
        <w:rPr>
          <w:rFonts w:ascii="Cambria" w:hAnsi="Cambria"/>
          <w:color w:val="auto"/>
          <w:sz w:val="16"/>
          <w:szCs w:val="16"/>
          <w:lang w:val="es-CO"/>
        </w:rPr>
        <w:t>Cuba,</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pág.</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16.</w:t>
      </w:r>
    </w:p>
  </w:footnote>
  <w:footnote w:id="34">
    <w:p w14:paraId="15AF828A" w14:textId="77777777" w:rsidR="00F769CD" w:rsidRPr="0087658C" w:rsidRDefault="00F769CD" w:rsidP="00EB6D78">
      <w:pPr>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El Mundo. Payá denunció en 2008 que su vehículo había sido blanco de un 'sabotaje. Disponible en: </w:t>
      </w:r>
    </w:p>
    <w:p w14:paraId="092FB217" w14:textId="77777777" w:rsidR="00F769CD" w:rsidRPr="0087658C" w:rsidRDefault="00F769CD" w:rsidP="00EB6D78">
      <w:pPr>
        <w:pStyle w:val="Textonotapie"/>
        <w:jc w:val="both"/>
        <w:rPr>
          <w:rFonts w:ascii="Cambria" w:hAnsi="Cambria"/>
          <w:color w:val="auto"/>
          <w:sz w:val="16"/>
          <w:szCs w:val="16"/>
          <w:lang w:val="es-ES"/>
        </w:rPr>
      </w:pPr>
      <w:r w:rsidRPr="0087658C">
        <w:rPr>
          <w:rFonts w:ascii="Cambria" w:hAnsi="Cambria"/>
          <w:color w:val="auto"/>
          <w:sz w:val="16"/>
          <w:szCs w:val="16"/>
          <w:lang w:val="es-CO"/>
        </w:rPr>
        <w:t xml:space="preserve"> </w:t>
      </w:r>
      <w:hyperlink r:id="rId9" w:history="1">
        <w:r w:rsidRPr="0087658C">
          <w:rPr>
            <w:rStyle w:val="Hipervnculo"/>
            <w:rFonts w:ascii="Cambria" w:hAnsi="Cambria"/>
            <w:color w:val="auto"/>
            <w:sz w:val="16"/>
            <w:szCs w:val="16"/>
            <w:u w:val="none"/>
            <w:lang w:val="es-CO"/>
          </w:rPr>
          <w:t>https://www.elmundo.es/america/2012/08/10/cuba/1344584364.html</w:t>
        </w:r>
      </w:hyperlink>
      <w:r w:rsidRPr="0087658C">
        <w:rPr>
          <w:rFonts w:ascii="Cambria" w:hAnsi="Cambria"/>
          <w:color w:val="auto"/>
          <w:sz w:val="16"/>
          <w:szCs w:val="16"/>
          <w:lang w:val="es-CO"/>
        </w:rPr>
        <w:t xml:space="preserve"> y Oswaldo Payá Sardiñas, Sabotaje al Auto en el que viajaban Oswaldo Payá y su Familia, 30 de enero de 2008. </w:t>
      </w:r>
      <w:r w:rsidRPr="0087658C">
        <w:rPr>
          <w:rFonts w:ascii="Cambria" w:hAnsi="Cambria"/>
          <w:bCs/>
          <w:color w:val="auto"/>
          <w:sz w:val="16"/>
          <w:szCs w:val="16"/>
          <w:lang w:val="es-CO"/>
        </w:rPr>
        <w:t>Anexo del</w:t>
      </w:r>
      <w:r w:rsidRPr="0087658C">
        <w:rPr>
          <w:rFonts w:ascii="Cambria" w:hAnsi="Cambria"/>
          <w:b/>
          <w:color w:val="auto"/>
          <w:sz w:val="16"/>
          <w:szCs w:val="16"/>
          <w:lang w:val="es-CO"/>
        </w:rPr>
        <w:t xml:space="preserve"> </w:t>
      </w:r>
      <w:r w:rsidRPr="0087658C">
        <w:rPr>
          <w:rFonts w:ascii="Cambria" w:hAnsi="Cambria"/>
          <w:color w:val="auto"/>
          <w:sz w:val="16"/>
          <w:szCs w:val="16"/>
          <w:lang w:val="es-CO"/>
        </w:rPr>
        <w:t xml:space="preserve">Escrito de observaciones de fondo de la parte peticionaria, 21 de abril de 2021. El señor Payá indicó lo siguiente: </w:t>
      </w:r>
      <w:r w:rsidRPr="0087658C">
        <w:rPr>
          <w:rFonts w:ascii="Cambria" w:hAnsi="Cambria"/>
          <w:color w:val="auto"/>
          <w:sz w:val="16"/>
          <w:szCs w:val="16"/>
          <w:lang w:val="es-ES_tradnl"/>
        </w:rPr>
        <w:t xml:space="preserve">De manera casi permanente, la Seguridad del Estado vigila mi casa, me persigue cuando </w:t>
      </w:r>
      <w:r w:rsidRPr="0087658C">
        <w:rPr>
          <w:rFonts w:ascii="Cambria" w:hAnsi="Cambria"/>
          <w:color w:val="auto"/>
          <w:spacing w:val="-57"/>
          <w:sz w:val="16"/>
          <w:szCs w:val="16"/>
          <w:lang w:val="es-ES_tradnl"/>
        </w:rPr>
        <w:t xml:space="preserve"> </w:t>
      </w:r>
      <w:r w:rsidRPr="0087658C">
        <w:rPr>
          <w:rFonts w:ascii="Cambria" w:hAnsi="Cambria"/>
          <w:color w:val="auto"/>
          <w:sz w:val="16"/>
          <w:szCs w:val="16"/>
          <w:lang w:val="es-ES_tradnl"/>
        </w:rPr>
        <w:t>viajo a pie, en bicicleta o en auto, interfiere nuestros teléfonos y escucha todo lo que</w:t>
      </w:r>
      <w:r w:rsidRPr="0087658C">
        <w:rPr>
          <w:rFonts w:ascii="Cambria" w:hAnsi="Cambria"/>
          <w:color w:val="auto"/>
          <w:spacing w:val="1"/>
          <w:sz w:val="16"/>
          <w:szCs w:val="16"/>
          <w:lang w:val="es-ES_tradnl"/>
        </w:rPr>
        <w:t xml:space="preserve"> </w:t>
      </w:r>
      <w:r w:rsidRPr="0087658C">
        <w:rPr>
          <w:rFonts w:ascii="Cambria" w:hAnsi="Cambria"/>
          <w:color w:val="auto"/>
          <w:spacing w:val="-1"/>
          <w:sz w:val="16"/>
          <w:szCs w:val="16"/>
          <w:lang w:val="es-ES_tradnl"/>
        </w:rPr>
        <w:t>hablamos,</w:t>
      </w:r>
      <w:r w:rsidRPr="0087658C">
        <w:rPr>
          <w:rFonts w:ascii="Cambria" w:hAnsi="Cambria"/>
          <w:color w:val="auto"/>
          <w:spacing w:val="-15"/>
          <w:sz w:val="16"/>
          <w:szCs w:val="16"/>
          <w:lang w:val="es-ES_tradnl"/>
        </w:rPr>
        <w:t xml:space="preserve"> </w:t>
      </w:r>
      <w:r w:rsidRPr="0087658C">
        <w:rPr>
          <w:rFonts w:ascii="Cambria" w:hAnsi="Cambria"/>
          <w:color w:val="auto"/>
          <w:spacing w:val="-1"/>
          <w:sz w:val="16"/>
          <w:szCs w:val="16"/>
          <w:lang w:val="es-ES_tradnl"/>
        </w:rPr>
        <w:t>interfiere</w:t>
      </w:r>
      <w:r w:rsidRPr="0087658C">
        <w:rPr>
          <w:rFonts w:ascii="Cambria" w:hAnsi="Cambria"/>
          <w:color w:val="auto"/>
          <w:spacing w:val="-15"/>
          <w:sz w:val="16"/>
          <w:szCs w:val="16"/>
          <w:lang w:val="es-ES_tradnl"/>
        </w:rPr>
        <w:t xml:space="preserve"> </w:t>
      </w:r>
      <w:r w:rsidRPr="0087658C">
        <w:rPr>
          <w:rFonts w:ascii="Cambria" w:hAnsi="Cambria"/>
          <w:color w:val="auto"/>
          <w:spacing w:val="-1"/>
          <w:sz w:val="16"/>
          <w:szCs w:val="16"/>
          <w:lang w:val="es-ES_tradnl"/>
        </w:rPr>
        <w:t>por</w:t>
      </w:r>
      <w:r w:rsidRPr="0087658C">
        <w:rPr>
          <w:rFonts w:ascii="Cambria" w:hAnsi="Cambria"/>
          <w:color w:val="auto"/>
          <w:spacing w:val="-15"/>
          <w:sz w:val="16"/>
          <w:szCs w:val="16"/>
          <w:lang w:val="es-ES_tradnl"/>
        </w:rPr>
        <w:t xml:space="preserve"> </w:t>
      </w:r>
      <w:r w:rsidRPr="0087658C">
        <w:rPr>
          <w:rFonts w:ascii="Cambria" w:hAnsi="Cambria"/>
          <w:color w:val="auto"/>
          <w:spacing w:val="-1"/>
          <w:sz w:val="16"/>
          <w:szCs w:val="16"/>
          <w:lang w:val="es-ES_tradnl"/>
        </w:rPr>
        <w:t>completo</w:t>
      </w:r>
      <w:r w:rsidRPr="0087658C">
        <w:rPr>
          <w:rFonts w:ascii="Cambria" w:hAnsi="Cambria"/>
          <w:color w:val="auto"/>
          <w:spacing w:val="-14"/>
          <w:sz w:val="16"/>
          <w:szCs w:val="16"/>
          <w:lang w:val="es-ES_tradnl"/>
        </w:rPr>
        <w:t xml:space="preserve"> </w:t>
      </w:r>
      <w:r w:rsidRPr="0087658C">
        <w:rPr>
          <w:rFonts w:ascii="Cambria" w:hAnsi="Cambria"/>
          <w:color w:val="auto"/>
          <w:sz w:val="16"/>
          <w:szCs w:val="16"/>
          <w:lang w:val="es-ES_tradnl"/>
        </w:rPr>
        <w:t>en</w:t>
      </w:r>
      <w:r w:rsidRPr="0087658C">
        <w:rPr>
          <w:rFonts w:ascii="Cambria" w:hAnsi="Cambria"/>
          <w:color w:val="auto"/>
          <w:spacing w:val="-15"/>
          <w:sz w:val="16"/>
          <w:szCs w:val="16"/>
          <w:lang w:val="es-ES_tradnl"/>
        </w:rPr>
        <w:t xml:space="preserve"> </w:t>
      </w:r>
      <w:r w:rsidRPr="0087658C">
        <w:rPr>
          <w:rFonts w:ascii="Cambria" w:hAnsi="Cambria"/>
          <w:color w:val="auto"/>
          <w:sz w:val="16"/>
          <w:szCs w:val="16"/>
          <w:lang w:val="es-ES_tradnl"/>
        </w:rPr>
        <w:t>mi</w:t>
      </w:r>
      <w:r w:rsidRPr="0087658C">
        <w:rPr>
          <w:rFonts w:ascii="Cambria" w:hAnsi="Cambria"/>
          <w:color w:val="auto"/>
          <w:spacing w:val="-15"/>
          <w:sz w:val="16"/>
          <w:szCs w:val="16"/>
          <w:lang w:val="es-ES_tradnl"/>
        </w:rPr>
        <w:t xml:space="preserve"> </w:t>
      </w:r>
      <w:r w:rsidRPr="0087658C">
        <w:rPr>
          <w:rFonts w:ascii="Cambria" w:hAnsi="Cambria"/>
          <w:color w:val="auto"/>
          <w:sz w:val="16"/>
          <w:szCs w:val="16"/>
          <w:lang w:val="es-ES_tradnl"/>
        </w:rPr>
        <w:t>trabajo</w:t>
      </w:r>
      <w:r w:rsidRPr="0087658C">
        <w:rPr>
          <w:rFonts w:ascii="Cambria" w:hAnsi="Cambria"/>
          <w:color w:val="auto"/>
          <w:spacing w:val="-14"/>
          <w:sz w:val="16"/>
          <w:szCs w:val="16"/>
          <w:lang w:val="es-ES_tradnl"/>
        </w:rPr>
        <w:t xml:space="preserve"> </w:t>
      </w:r>
      <w:r w:rsidRPr="0087658C">
        <w:rPr>
          <w:rFonts w:ascii="Cambria" w:hAnsi="Cambria"/>
          <w:color w:val="auto"/>
          <w:sz w:val="16"/>
          <w:szCs w:val="16"/>
          <w:lang w:val="es-ES_tradnl"/>
        </w:rPr>
        <w:t>y</w:t>
      </w:r>
      <w:r w:rsidRPr="0087658C">
        <w:rPr>
          <w:rFonts w:ascii="Cambria" w:hAnsi="Cambria"/>
          <w:color w:val="auto"/>
          <w:spacing w:val="-15"/>
          <w:sz w:val="16"/>
          <w:szCs w:val="16"/>
          <w:lang w:val="es-ES_tradnl"/>
        </w:rPr>
        <w:t xml:space="preserve"> </w:t>
      </w:r>
      <w:r w:rsidRPr="0087658C">
        <w:rPr>
          <w:rFonts w:ascii="Cambria" w:hAnsi="Cambria"/>
          <w:color w:val="auto"/>
          <w:sz w:val="16"/>
          <w:szCs w:val="16"/>
          <w:lang w:val="es-ES_tradnl"/>
        </w:rPr>
        <w:t>también</w:t>
      </w:r>
      <w:r w:rsidRPr="0087658C">
        <w:rPr>
          <w:rFonts w:ascii="Cambria" w:hAnsi="Cambria"/>
          <w:color w:val="auto"/>
          <w:spacing w:val="-15"/>
          <w:sz w:val="16"/>
          <w:szCs w:val="16"/>
          <w:lang w:val="es-ES_tradnl"/>
        </w:rPr>
        <w:t xml:space="preserve"> </w:t>
      </w:r>
      <w:r w:rsidRPr="0087658C">
        <w:rPr>
          <w:rFonts w:ascii="Cambria" w:hAnsi="Cambria"/>
          <w:color w:val="auto"/>
          <w:sz w:val="16"/>
          <w:szCs w:val="16"/>
          <w:lang w:val="es-ES_tradnl"/>
        </w:rPr>
        <w:t>molesta</w:t>
      </w:r>
      <w:r w:rsidRPr="0087658C">
        <w:rPr>
          <w:rFonts w:ascii="Cambria" w:hAnsi="Cambria"/>
          <w:color w:val="auto"/>
          <w:spacing w:val="-15"/>
          <w:sz w:val="16"/>
          <w:szCs w:val="16"/>
          <w:lang w:val="es-ES_tradnl"/>
        </w:rPr>
        <w:t xml:space="preserve"> </w:t>
      </w:r>
      <w:r w:rsidRPr="0087658C">
        <w:rPr>
          <w:rFonts w:ascii="Cambria" w:hAnsi="Cambria"/>
          <w:color w:val="auto"/>
          <w:sz w:val="16"/>
          <w:szCs w:val="16"/>
          <w:lang w:val="es-ES_tradnl"/>
        </w:rPr>
        <w:t>con</w:t>
      </w:r>
      <w:r w:rsidRPr="0087658C">
        <w:rPr>
          <w:rFonts w:ascii="Cambria" w:hAnsi="Cambria"/>
          <w:color w:val="auto"/>
          <w:spacing w:val="-14"/>
          <w:sz w:val="16"/>
          <w:szCs w:val="16"/>
          <w:lang w:val="es-ES_tradnl"/>
        </w:rPr>
        <w:t xml:space="preserve"> </w:t>
      </w:r>
      <w:r w:rsidRPr="0087658C">
        <w:rPr>
          <w:rFonts w:ascii="Cambria" w:hAnsi="Cambria"/>
          <w:color w:val="auto"/>
          <w:sz w:val="16"/>
          <w:szCs w:val="16"/>
          <w:lang w:val="es-ES_tradnl"/>
        </w:rPr>
        <w:t>frecuencia</w:t>
      </w:r>
      <w:r w:rsidRPr="0087658C">
        <w:rPr>
          <w:rFonts w:ascii="Cambria" w:hAnsi="Cambria"/>
          <w:color w:val="auto"/>
          <w:spacing w:val="-14"/>
          <w:sz w:val="16"/>
          <w:szCs w:val="16"/>
          <w:lang w:val="es-ES_tradnl"/>
        </w:rPr>
        <w:t xml:space="preserve"> </w:t>
      </w:r>
      <w:r w:rsidRPr="0087658C">
        <w:rPr>
          <w:rFonts w:ascii="Cambria" w:hAnsi="Cambria"/>
          <w:color w:val="auto"/>
          <w:sz w:val="16"/>
          <w:szCs w:val="16"/>
          <w:lang w:val="es-ES_tradnl"/>
        </w:rPr>
        <w:t>a</w:t>
      </w:r>
      <w:r w:rsidRPr="0087658C">
        <w:rPr>
          <w:rFonts w:ascii="Cambria" w:hAnsi="Cambria"/>
          <w:color w:val="auto"/>
          <w:spacing w:val="-15"/>
          <w:sz w:val="16"/>
          <w:szCs w:val="16"/>
          <w:lang w:val="es-ES_tradnl"/>
        </w:rPr>
        <w:t xml:space="preserve"> </w:t>
      </w:r>
      <w:r w:rsidRPr="0087658C">
        <w:rPr>
          <w:rFonts w:ascii="Cambria" w:hAnsi="Cambria"/>
          <w:color w:val="auto"/>
          <w:sz w:val="16"/>
          <w:szCs w:val="16"/>
          <w:lang w:val="es-ES_tradnl"/>
        </w:rPr>
        <w:t>muchas</w:t>
      </w:r>
      <w:r w:rsidRPr="0087658C">
        <w:rPr>
          <w:rFonts w:ascii="Cambria" w:hAnsi="Cambria"/>
          <w:color w:val="auto"/>
          <w:spacing w:val="-57"/>
          <w:sz w:val="16"/>
          <w:szCs w:val="16"/>
          <w:lang w:val="es-ES_tradnl"/>
        </w:rPr>
        <w:t xml:space="preserve"> </w:t>
      </w:r>
      <w:r w:rsidRPr="0087658C">
        <w:rPr>
          <w:rFonts w:ascii="Cambria" w:hAnsi="Cambria"/>
          <w:color w:val="auto"/>
          <w:sz w:val="16"/>
          <w:szCs w:val="16"/>
          <w:lang w:val="es-ES_tradnl"/>
        </w:rPr>
        <w:t>de nuestras relaciones humanas. Incluye esta persecución la intromisión directa para</w:t>
      </w:r>
      <w:r w:rsidRPr="0087658C">
        <w:rPr>
          <w:rFonts w:ascii="Cambria" w:hAnsi="Cambria"/>
          <w:color w:val="auto"/>
          <w:spacing w:val="1"/>
          <w:sz w:val="16"/>
          <w:szCs w:val="16"/>
          <w:lang w:val="es-ES_tradnl"/>
        </w:rPr>
        <w:t xml:space="preserve"> </w:t>
      </w:r>
      <w:r w:rsidRPr="0087658C">
        <w:rPr>
          <w:rFonts w:ascii="Cambria" w:hAnsi="Cambria"/>
          <w:color w:val="auto"/>
          <w:sz w:val="16"/>
          <w:szCs w:val="16"/>
          <w:lang w:val="es-ES_tradnl"/>
        </w:rPr>
        <w:t>perturbar</w:t>
      </w:r>
      <w:r w:rsidRPr="0087658C">
        <w:rPr>
          <w:rFonts w:ascii="Cambria" w:hAnsi="Cambria"/>
          <w:color w:val="auto"/>
          <w:spacing w:val="-6"/>
          <w:sz w:val="16"/>
          <w:szCs w:val="16"/>
          <w:lang w:val="es-ES_tradnl"/>
        </w:rPr>
        <w:t xml:space="preserve"> </w:t>
      </w:r>
      <w:r w:rsidRPr="0087658C">
        <w:rPr>
          <w:rFonts w:ascii="Cambria" w:hAnsi="Cambria"/>
          <w:color w:val="auto"/>
          <w:sz w:val="16"/>
          <w:szCs w:val="16"/>
          <w:lang w:val="es-ES_tradnl"/>
        </w:rPr>
        <w:t>a</w:t>
      </w:r>
      <w:r w:rsidRPr="0087658C">
        <w:rPr>
          <w:rFonts w:ascii="Cambria" w:hAnsi="Cambria"/>
          <w:color w:val="auto"/>
          <w:spacing w:val="-6"/>
          <w:sz w:val="16"/>
          <w:szCs w:val="16"/>
          <w:lang w:val="es-ES_tradnl"/>
        </w:rPr>
        <w:t xml:space="preserve"> </w:t>
      </w:r>
      <w:r w:rsidRPr="0087658C">
        <w:rPr>
          <w:rFonts w:ascii="Cambria" w:hAnsi="Cambria"/>
          <w:color w:val="auto"/>
          <w:sz w:val="16"/>
          <w:szCs w:val="16"/>
          <w:lang w:val="es-ES_tradnl"/>
        </w:rPr>
        <w:t>médicos</w:t>
      </w:r>
      <w:r w:rsidRPr="0087658C">
        <w:rPr>
          <w:rFonts w:ascii="Cambria" w:hAnsi="Cambria"/>
          <w:color w:val="auto"/>
          <w:spacing w:val="-5"/>
          <w:sz w:val="16"/>
          <w:szCs w:val="16"/>
          <w:lang w:val="es-ES_tradnl"/>
        </w:rPr>
        <w:t xml:space="preserve"> </w:t>
      </w:r>
      <w:r w:rsidRPr="0087658C">
        <w:rPr>
          <w:rFonts w:ascii="Cambria" w:hAnsi="Cambria"/>
          <w:color w:val="auto"/>
          <w:sz w:val="16"/>
          <w:szCs w:val="16"/>
          <w:lang w:val="es-ES_tradnl"/>
        </w:rPr>
        <w:t>e</w:t>
      </w:r>
      <w:r w:rsidRPr="0087658C">
        <w:rPr>
          <w:rFonts w:ascii="Cambria" w:hAnsi="Cambria"/>
          <w:color w:val="auto"/>
          <w:spacing w:val="-6"/>
          <w:sz w:val="16"/>
          <w:szCs w:val="16"/>
          <w:lang w:val="es-ES_tradnl"/>
        </w:rPr>
        <w:t xml:space="preserve"> </w:t>
      </w:r>
      <w:r w:rsidRPr="0087658C">
        <w:rPr>
          <w:rFonts w:ascii="Cambria" w:hAnsi="Cambria"/>
          <w:color w:val="auto"/>
          <w:sz w:val="16"/>
          <w:szCs w:val="16"/>
          <w:lang w:val="es-ES_tradnl"/>
        </w:rPr>
        <w:t>instituciones</w:t>
      </w:r>
      <w:r w:rsidRPr="0087658C">
        <w:rPr>
          <w:rFonts w:ascii="Cambria" w:hAnsi="Cambria"/>
          <w:color w:val="auto"/>
          <w:spacing w:val="-6"/>
          <w:sz w:val="16"/>
          <w:szCs w:val="16"/>
          <w:lang w:val="es-ES_tradnl"/>
        </w:rPr>
        <w:t xml:space="preserve"> </w:t>
      </w:r>
      <w:r w:rsidRPr="0087658C">
        <w:rPr>
          <w:rFonts w:ascii="Cambria" w:hAnsi="Cambria"/>
          <w:color w:val="auto"/>
          <w:sz w:val="16"/>
          <w:szCs w:val="16"/>
          <w:lang w:val="es-ES_tradnl"/>
        </w:rPr>
        <w:t>hospitalarias</w:t>
      </w:r>
      <w:r w:rsidRPr="0087658C">
        <w:rPr>
          <w:rFonts w:ascii="Cambria" w:hAnsi="Cambria"/>
          <w:color w:val="auto"/>
          <w:spacing w:val="-5"/>
          <w:sz w:val="16"/>
          <w:szCs w:val="16"/>
          <w:lang w:val="es-ES_tradnl"/>
        </w:rPr>
        <w:t xml:space="preserve"> </w:t>
      </w:r>
      <w:r w:rsidRPr="0087658C">
        <w:rPr>
          <w:rFonts w:ascii="Cambria" w:hAnsi="Cambria"/>
          <w:color w:val="auto"/>
          <w:sz w:val="16"/>
          <w:szCs w:val="16"/>
          <w:lang w:val="es-ES_tradnl"/>
        </w:rPr>
        <w:t>en</w:t>
      </w:r>
      <w:r w:rsidRPr="0087658C">
        <w:rPr>
          <w:rFonts w:ascii="Cambria" w:hAnsi="Cambria"/>
          <w:color w:val="auto"/>
          <w:spacing w:val="-6"/>
          <w:sz w:val="16"/>
          <w:szCs w:val="16"/>
          <w:lang w:val="es-ES_tradnl"/>
        </w:rPr>
        <w:t xml:space="preserve"> </w:t>
      </w:r>
      <w:r w:rsidRPr="0087658C">
        <w:rPr>
          <w:rFonts w:ascii="Cambria" w:hAnsi="Cambria"/>
          <w:color w:val="auto"/>
          <w:sz w:val="16"/>
          <w:szCs w:val="16"/>
          <w:lang w:val="es-ES_tradnl"/>
        </w:rPr>
        <w:t>algunas</w:t>
      </w:r>
      <w:r w:rsidRPr="0087658C">
        <w:rPr>
          <w:rFonts w:ascii="Cambria" w:hAnsi="Cambria"/>
          <w:color w:val="auto"/>
          <w:spacing w:val="-5"/>
          <w:sz w:val="16"/>
          <w:szCs w:val="16"/>
          <w:lang w:val="es-ES_tradnl"/>
        </w:rPr>
        <w:t xml:space="preserve"> </w:t>
      </w:r>
      <w:r w:rsidRPr="0087658C">
        <w:rPr>
          <w:rFonts w:ascii="Cambria" w:hAnsi="Cambria"/>
          <w:color w:val="auto"/>
          <w:sz w:val="16"/>
          <w:szCs w:val="16"/>
          <w:lang w:val="es-ES_tradnl"/>
        </w:rPr>
        <w:t>de</w:t>
      </w:r>
      <w:r w:rsidRPr="0087658C">
        <w:rPr>
          <w:rFonts w:ascii="Cambria" w:hAnsi="Cambria"/>
          <w:color w:val="auto"/>
          <w:spacing w:val="-6"/>
          <w:sz w:val="16"/>
          <w:szCs w:val="16"/>
          <w:lang w:val="es-ES_tradnl"/>
        </w:rPr>
        <w:t xml:space="preserve"> </w:t>
      </w:r>
      <w:r w:rsidRPr="0087658C">
        <w:rPr>
          <w:rFonts w:ascii="Cambria" w:hAnsi="Cambria"/>
          <w:color w:val="auto"/>
          <w:sz w:val="16"/>
          <w:szCs w:val="16"/>
          <w:lang w:val="es-ES_tradnl"/>
        </w:rPr>
        <w:t>las</w:t>
      </w:r>
      <w:r w:rsidRPr="0087658C">
        <w:rPr>
          <w:rFonts w:ascii="Cambria" w:hAnsi="Cambria"/>
          <w:color w:val="auto"/>
          <w:spacing w:val="-6"/>
          <w:sz w:val="16"/>
          <w:szCs w:val="16"/>
          <w:lang w:val="es-ES_tradnl"/>
        </w:rPr>
        <w:t xml:space="preserve"> </w:t>
      </w:r>
      <w:r w:rsidRPr="0087658C">
        <w:rPr>
          <w:rFonts w:ascii="Cambria" w:hAnsi="Cambria"/>
          <w:color w:val="auto"/>
          <w:sz w:val="16"/>
          <w:szCs w:val="16"/>
          <w:lang w:val="es-ES_tradnl"/>
        </w:rPr>
        <w:t>ocasiones</w:t>
      </w:r>
      <w:r w:rsidRPr="0087658C">
        <w:rPr>
          <w:rFonts w:ascii="Cambria" w:hAnsi="Cambria"/>
          <w:color w:val="auto"/>
          <w:spacing w:val="-5"/>
          <w:sz w:val="16"/>
          <w:szCs w:val="16"/>
          <w:lang w:val="es-ES_tradnl"/>
        </w:rPr>
        <w:t xml:space="preserve"> </w:t>
      </w:r>
      <w:r w:rsidRPr="0087658C">
        <w:rPr>
          <w:rFonts w:ascii="Cambria" w:hAnsi="Cambria"/>
          <w:color w:val="auto"/>
          <w:sz w:val="16"/>
          <w:szCs w:val="16"/>
          <w:lang w:val="es-ES_tradnl"/>
        </w:rPr>
        <w:t>en</w:t>
      </w:r>
      <w:r w:rsidRPr="0087658C">
        <w:rPr>
          <w:rFonts w:ascii="Cambria" w:hAnsi="Cambria"/>
          <w:color w:val="auto"/>
          <w:spacing w:val="-6"/>
          <w:sz w:val="16"/>
          <w:szCs w:val="16"/>
          <w:lang w:val="es-ES_tradnl"/>
        </w:rPr>
        <w:t xml:space="preserve"> </w:t>
      </w:r>
      <w:r w:rsidRPr="0087658C">
        <w:rPr>
          <w:rFonts w:ascii="Cambria" w:hAnsi="Cambria"/>
          <w:color w:val="auto"/>
          <w:sz w:val="16"/>
          <w:szCs w:val="16"/>
          <w:lang w:val="es-ES_tradnl"/>
        </w:rPr>
        <w:t>que</w:t>
      </w:r>
      <w:r w:rsidRPr="0087658C">
        <w:rPr>
          <w:rFonts w:ascii="Cambria" w:hAnsi="Cambria"/>
          <w:color w:val="auto"/>
          <w:spacing w:val="-6"/>
          <w:sz w:val="16"/>
          <w:szCs w:val="16"/>
          <w:lang w:val="es-ES_tradnl"/>
        </w:rPr>
        <w:t xml:space="preserve"> </w:t>
      </w:r>
      <w:r w:rsidRPr="0087658C">
        <w:rPr>
          <w:rFonts w:ascii="Cambria" w:hAnsi="Cambria"/>
          <w:color w:val="auto"/>
          <w:sz w:val="16"/>
          <w:szCs w:val="16"/>
          <w:lang w:val="es-ES_tradnl"/>
        </w:rPr>
        <w:t>hemos</w:t>
      </w:r>
      <w:r w:rsidRPr="0087658C">
        <w:rPr>
          <w:rFonts w:ascii="Cambria" w:hAnsi="Cambria"/>
          <w:color w:val="auto"/>
          <w:spacing w:val="-57"/>
          <w:sz w:val="16"/>
          <w:szCs w:val="16"/>
          <w:lang w:val="es-ES_tradnl"/>
        </w:rPr>
        <w:t xml:space="preserve"> </w:t>
      </w:r>
      <w:r w:rsidRPr="0087658C">
        <w:rPr>
          <w:rFonts w:ascii="Cambria" w:hAnsi="Cambria"/>
          <w:color w:val="auto"/>
          <w:sz w:val="16"/>
          <w:szCs w:val="16"/>
          <w:lang w:val="es-ES_tradnl"/>
        </w:rPr>
        <w:t>tenido necesidad de atender a alguien de la familia, incluyendo a mis hijos. Esta última</w:t>
      </w:r>
      <w:r w:rsidRPr="0087658C">
        <w:rPr>
          <w:rFonts w:ascii="Cambria" w:hAnsi="Cambria"/>
          <w:color w:val="auto"/>
          <w:spacing w:val="1"/>
          <w:sz w:val="16"/>
          <w:szCs w:val="16"/>
          <w:lang w:val="es-ES_tradnl"/>
        </w:rPr>
        <w:t xml:space="preserve"> </w:t>
      </w:r>
      <w:r w:rsidRPr="0087658C">
        <w:rPr>
          <w:rFonts w:ascii="Cambria" w:hAnsi="Cambria"/>
          <w:color w:val="auto"/>
          <w:sz w:val="16"/>
          <w:szCs w:val="16"/>
          <w:lang w:val="es-ES_tradnl"/>
        </w:rPr>
        <w:t>forma</w:t>
      </w:r>
      <w:r w:rsidRPr="0087658C">
        <w:rPr>
          <w:rFonts w:ascii="Cambria" w:hAnsi="Cambria"/>
          <w:color w:val="auto"/>
          <w:spacing w:val="-2"/>
          <w:sz w:val="16"/>
          <w:szCs w:val="16"/>
          <w:lang w:val="es-ES_tradnl"/>
        </w:rPr>
        <w:t xml:space="preserve"> </w:t>
      </w:r>
      <w:r w:rsidRPr="0087658C">
        <w:rPr>
          <w:rFonts w:ascii="Cambria" w:hAnsi="Cambria"/>
          <w:color w:val="auto"/>
          <w:sz w:val="16"/>
          <w:szCs w:val="16"/>
          <w:lang w:val="es-ES_tradnl"/>
        </w:rPr>
        <w:t>de</w:t>
      </w:r>
      <w:r w:rsidRPr="0087658C">
        <w:rPr>
          <w:rFonts w:ascii="Cambria" w:hAnsi="Cambria"/>
          <w:color w:val="auto"/>
          <w:spacing w:val="-1"/>
          <w:sz w:val="16"/>
          <w:szCs w:val="16"/>
          <w:lang w:val="es-ES_tradnl"/>
        </w:rPr>
        <w:t xml:space="preserve"> </w:t>
      </w:r>
      <w:r w:rsidRPr="0087658C">
        <w:rPr>
          <w:rFonts w:ascii="Cambria" w:hAnsi="Cambria"/>
          <w:color w:val="auto"/>
          <w:sz w:val="16"/>
          <w:szCs w:val="16"/>
          <w:lang w:val="es-ES_tradnl"/>
        </w:rPr>
        <w:t>acoso es cada</w:t>
      </w:r>
      <w:r w:rsidRPr="0087658C">
        <w:rPr>
          <w:rFonts w:ascii="Cambria" w:hAnsi="Cambria"/>
          <w:color w:val="auto"/>
          <w:spacing w:val="-2"/>
          <w:sz w:val="16"/>
          <w:szCs w:val="16"/>
          <w:lang w:val="es-ES_tradnl"/>
        </w:rPr>
        <w:t xml:space="preserve"> </w:t>
      </w:r>
      <w:r w:rsidRPr="0087658C">
        <w:rPr>
          <w:rFonts w:ascii="Cambria" w:hAnsi="Cambria"/>
          <w:color w:val="auto"/>
          <w:sz w:val="16"/>
          <w:szCs w:val="16"/>
          <w:lang w:val="es-ES_tradnl"/>
        </w:rPr>
        <w:t>vez</w:t>
      </w:r>
      <w:r w:rsidRPr="0087658C">
        <w:rPr>
          <w:rFonts w:ascii="Cambria" w:hAnsi="Cambria"/>
          <w:color w:val="auto"/>
          <w:spacing w:val="-1"/>
          <w:sz w:val="16"/>
          <w:szCs w:val="16"/>
          <w:lang w:val="es-ES_tradnl"/>
        </w:rPr>
        <w:t xml:space="preserve"> </w:t>
      </w:r>
      <w:r w:rsidRPr="0087658C">
        <w:rPr>
          <w:rFonts w:ascii="Cambria" w:hAnsi="Cambria"/>
          <w:color w:val="auto"/>
          <w:sz w:val="16"/>
          <w:szCs w:val="16"/>
          <w:lang w:val="es-ES_tradnl"/>
        </w:rPr>
        <w:t>más frecuente</w:t>
      </w:r>
      <w:r w:rsidRPr="0087658C">
        <w:rPr>
          <w:rFonts w:ascii="Cambria" w:hAnsi="Cambria"/>
          <w:color w:val="auto"/>
          <w:spacing w:val="-1"/>
          <w:sz w:val="16"/>
          <w:szCs w:val="16"/>
          <w:lang w:val="es-ES_tradnl"/>
        </w:rPr>
        <w:t xml:space="preserve"> </w:t>
      </w:r>
      <w:r w:rsidRPr="0087658C">
        <w:rPr>
          <w:rFonts w:ascii="Cambria" w:hAnsi="Cambria"/>
          <w:color w:val="auto"/>
          <w:sz w:val="16"/>
          <w:szCs w:val="16"/>
          <w:lang w:val="es-ES_tradnl"/>
        </w:rPr>
        <w:t>y</w:t>
      </w:r>
      <w:r w:rsidRPr="0087658C">
        <w:rPr>
          <w:rFonts w:ascii="Cambria" w:hAnsi="Cambria"/>
          <w:color w:val="auto"/>
          <w:spacing w:val="-1"/>
          <w:sz w:val="16"/>
          <w:szCs w:val="16"/>
          <w:lang w:val="es-ES_tradnl"/>
        </w:rPr>
        <w:t xml:space="preserve"> </w:t>
      </w:r>
      <w:r w:rsidRPr="0087658C">
        <w:rPr>
          <w:rFonts w:ascii="Cambria" w:hAnsi="Cambria"/>
          <w:color w:val="auto"/>
          <w:sz w:val="16"/>
          <w:szCs w:val="16"/>
          <w:lang w:val="es-ES_tradnl"/>
        </w:rPr>
        <w:t>directa.</w:t>
      </w:r>
    </w:p>
  </w:footnote>
  <w:footnote w:id="35">
    <w:p w14:paraId="61819F79" w14:textId="465A67D1"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as y Harold Cepero y otros vs. Cuba</w:t>
      </w:r>
      <w:r w:rsidRPr="0087658C">
        <w:rPr>
          <w:rFonts w:ascii="Cambria" w:hAnsi="Cambria"/>
          <w:color w:val="auto"/>
          <w:sz w:val="16"/>
          <w:szCs w:val="16"/>
          <w:shd w:val="clear" w:color="auto" w:fill="F2F2F2"/>
          <w:lang w:val="es-CO"/>
        </w:rPr>
        <w:t xml:space="preserve">; </w:t>
      </w:r>
      <w:r w:rsidRPr="0087658C">
        <w:rPr>
          <w:rFonts w:ascii="Cambria" w:hAnsi="Cambria"/>
          <w:color w:val="auto"/>
          <w:sz w:val="16"/>
          <w:szCs w:val="16"/>
          <w:lang w:val="es-CO"/>
        </w:rPr>
        <w:t xml:space="preserve">Escrito de observaciones de fondo de la parte peticionaria, 21 de abril de 2021; y Video: The Truth About the murder of Oswaldo Payá and Harold Cepero, 19 de mayo de 2022. </w:t>
      </w:r>
      <w:r w:rsidRPr="0087658C">
        <w:rPr>
          <w:rFonts w:ascii="Cambria" w:hAnsi="Cambria"/>
          <w:color w:val="auto"/>
          <w:sz w:val="16"/>
          <w:szCs w:val="16"/>
          <w:lang w:val="es-CO"/>
        </w:rPr>
        <w:t xml:space="preserve">Disponible en: </w:t>
      </w:r>
      <w:hyperlink r:id="rId10" w:history="1">
        <w:r w:rsidRPr="0087658C">
          <w:rPr>
            <w:rStyle w:val="Hipervnculo"/>
            <w:rFonts w:ascii="Cambria" w:hAnsi="Cambria"/>
            <w:color w:val="auto"/>
            <w:sz w:val="16"/>
            <w:szCs w:val="16"/>
            <w:u w:val="none"/>
            <w:lang w:val="es-CO"/>
          </w:rPr>
          <w:t>https://www.youtube.com/watch?v=-MaAb2d_Dc8&amp;t=160s</w:t>
        </w:r>
      </w:hyperlink>
      <w:r w:rsidRPr="0087658C">
        <w:rPr>
          <w:rFonts w:ascii="Cambria" w:hAnsi="Cambria"/>
          <w:color w:val="auto"/>
          <w:sz w:val="16"/>
          <w:szCs w:val="16"/>
          <w:lang w:val="es-CO"/>
        </w:rPr>
        <w:t xml:space="preserve"> /</w:t>
      </w:r>
    </w:p>
  </w:footnote>
  <w:footnote w:id="36">
    <w:p w14:paraId="1EDF3A38" w14:textId="43B82126"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as y Harold Cepero y otros vs. Cuba, Europa Press, “</w:t>
      </w:r>
      <w:r w:rsidRPr="0087658C">
        <w:rPr>
          <w:rFonts w:ascii="Cambria" w:hAnsi="Cambria"/>
          <w:i/>
          <w:color w:val="auto"/>
          <w:sz w:val="16"/>
          <w:szCs w:val="16"/>
          <w:lang w:val="es-CO"/>
        </w:rPr>
        <w:t>Payá denunció en 2008 que su vehículo había sido blanco de un ‘sabotaje</w:t>
      </w:r>
      <w:r w:rsidRPr="0087658C">
        <w:rPr>
          <w:rFonts w:ascii="Cambria" w:hAnsi="Cambria"/>
          <w:color w:val="auto"/>
          <w:sz w:val="16"/>
          <w:szCs w:val="16"/>
          <w:lang w:val="es-CO"/>
        </w:rPr>
        <w:t>” Diario El Mundo. 10 de agosto de</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2012.</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Disponible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en:</w:t>
      </w:r>
      <w:r w:rsidRPr="0087658C">
        <w:rPr>
          <w:rFonts w:ascii="Cambria" w:hAnsi="Cambria"/>
          <w:color w:val="auto"/>
          <w:spacing w:val="-1"/>
          <w:sz w:val="16"/>
          <w:szCs w:val="16"/>
          <w:lang w:val="es-CO"/>
        </w:rPr>
        <w:t xml:space="preserve"> </w:t>
      </w:r>
      <w:hyperlink r:id="rId11">
        <w:r w:rsidRPr="0087658C">
          <w:rPr>
            <w:rFonts w:ascii="Cambria" w:hAnsi="Cambria"/>
            <w:color w:val="auto"/>
            <w:sz w:val="16"/>
            <w:szCs w:val="16"/>
            <w:lang w:val="es-CO"/>
          </w:rPr>
          <w:t>http://www.elmundo.es/america/2012/08/10/cuba/1344584364.html.</w:t>
        </w:r>
      </w:hyperlink>
      <w:hyperlink r:id="rId12">
        <w:r w:rsidRPr="0087658C">
          <w:rPr>
            <w:rFonts w:ascii="Cambria" w:hAnsi="Cambria"/>
            <w:color w:val="auto"/>
            <w:sz w:val="16"/>
            <w:szCs w:val="16"/>
            <w:lang w:val="es-CO"/>
          </w:rPr>
          <w:t>;</w:t>
        </w:r>
      </w:hyperlink>
      <w:r w:rsidRPr="0087658C">
        <w:rPr>
          <w:rFonts w:ascii="Cambria" w:hAnsi="Cambria"/>
          <w:color w:val="auto"/>
          <w:sz w:val="16"/>
          <w:szCs w:val="16"/>
          <w:lang w:val="es-CO"/>
        </w:rPr>
        <w:t xml:space="preserve"> y Oswaldo </w:t>
      </w:r>
      <w:proofErr w:type="spellStart"/>
      <w:r w:rsidRPr="0087658C">
        <w:rPr>
          <w:rFonts w:ascii="Cambria" w:hAnsi="Cambria"/>
          <w:color w:val="auto"/>
          <w:sz w:val="16"/>
          <w:szCs w:val="16"/>
          <w:lang w:val="es-CO"/>
        </w:rPr>
        <w:t>Payá</w:t>
      </w:r>
      <w:proofErr w:type="spellEnd"/>
      <w:r w:rsidRPr="0087658C">
        <w:rPr>
          <w:rFonts w:ascii="Cambria" w:hAnsi="Cambria"/>
          <w:color w:val="auto"/>
          <w:sz w:val="16"/>
          <w:szCs w:val="16"/>
          <w:lang w:val="es-CO"/>
        </w:rPr>
        <w:t xml:space="preserve"> Sardiñas, Sabotaje al Auto en el que viajaban Oswaldo Payá y su Familia, 30 de enero de 2008. </w:t>
      </w:r>
      <w:r w:rsidRPr="0087658C">
        <w:rPr>
          <w:rFonts w:ascii="Cambria" w:hAnsi="Cambria"/>
          <w:bCs/>
          <w:color w:val="auto"/>
          <w:sz w:val="16"/>
          <w:szCs w:val="16"/>
          <w:lang w:val="es-CO"/>
        </w:rPr>
        <w:t>Anexo del</w:t>
      </w:r>
      <w:r w:rsidRPr="0087658C">
        <w:rPr>
          <w:rFonts w:ascii="Cambria" w:hAnsi="Cambria"/>
          <w:b/>
          <w:color w:val="auto"/>
          <w:sz w:val="16"/>
          <w:szCs w:val="16"/>
          <w:lang w:val="es-CO"/>
        </w:rPr>
        <w:t xml:space="preserve"> </w:t>
      </w:r>
      <w:r w:rsidRPr="0087658C">
        <w:rPr>
          <w:rFonts w:ascii="Cambria" w:hAnsi="Cambria"/>
          <w:color w:val="auto"/>
          <w:sz w:val="16"/>
          <w:szCs w:val="16"/>
          <w:lang w:val="es-CO"/>
        </w:rPr>
        <w:t>Escrito de observaciones de fondo de la parte peticionaria, 21 de abril de 2021.</w:t>
      </w:r>
    </w:p>
  </w:footnote>
  <w:footnote w:id="37">
    <w:p w14:paraId="74C93176" w14:textId="77777777"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w:t>
      </w:r>
    </w:p>
  </w:footnote>
  <w:footnote w:id="38">
    <w:p w14:paraId="657B61C5" w14:textId="37D753EB" w:rsidR="009F3110" w:rsidRPr="0087658C" w:rsidRDefault="009F3110" w:rsidP="00EB6D78">
      <w:pPr>
        <w:ind w:right="335"/>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CIDH. Audiencia Pública. Caso 14.196. Oswaldo Pay</w:t>
      </w:r>
      <w:r w:rsidR="00D26406">
        <w:rPr>
          <w:rFonts w:ascii="Cambria" w:hAnsi="Cambria"/>
          <w:sz w:val="16"/>
          <w:szCs w:val="16"/>
        </w:rPr>
        <w:t>á</w:t>
      </w:r>
      <w:r w:rsidRPr="0087658C">
        <w:rPr>
          <w:rFonts w:ascii="Cambria" w:hAnsi="Cambria"/>
          <w:sz w:val="16"/>
          <w:szCs w:val="16"/>
        </w:rPr>
        <w:t xml:space="preserve"> Sardi</w:t>
      </w:r>
      <w:r w:rsidR="00D26406">
        <w:rPr>
          <w:rFonts w:ascii="Cambria" w:hAnsi="Cambria"/>
          <w:sz w:val="16"/>
          <w:szCs w:val="16"/>
        </w:rPr>
        <w:t>ñ</w:t>
      </w:r>
      <w:r w:rsidRPr="0087658C">
        <w:rPr>
          <w:rFonts w:ascii="Cambria" w:hAnsi="Cambria"/>
          <w:sz w:val="16"/>
          <w:szCs w:val="16"/>
        </w:rPr>
        <w:t>as y Harold Cepero y otros vs. Cuba</w:t>
      </w:r>
      <w:r w:rsidRPr="0087658C">
        <w:rPr>
          <w:rFonts w:ascii="Cambria" w:hAnsi="Cambria"/>
          <w:sz w:val="16"/>
          <w:szCs w:val="16"/>
          <w:shd w:val="clear" w:color="auto" w:fill="F2F2F2"/>
        </w:rPr>
        <w:t>.</w:t>
      </w:r>
    </w:p>
  </w:footnote>
  <w:footnote w:id="39">
    <w:p w14:paraId="4E199CF6" w14:textId="538C5959" w:rsidR="009F3110" w:rsidRPr="0087658C" w:rsidRDefault="009F3110" w:rsidP="005A0F6B">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as y Harold Cepero y otros vs. Cuba, Declaración de Ofelia Acevedo y Escrito de observaciones de fondo de la parte peticionaria, 21 de abril de 2021.</w:t>
      </w:r>
    </w:p>
  </w:footnote>
  <w:footnote w:id="40">
    <w:p w14:paraId="319DB520" w14:textId="75EB0613" w:rsidR="009F3110" w:rsidRPr="0087658C" w:rsidRDefault="009F3110" w:rsidP="005A0F6B">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as y Harold Cepero y otros vs. Cuba, Declaración de Ofelia Acevedo</w:t>
      </w:r>
    </w:p>
  </w:footnote>
  <w:footnote w:id="41">
    <w:p w14:paraId="49629D9B" w14:textId="311145A6" w:rsidR="009F3110" w:rsidRPr="0087658C" w:rsidRDefault="009F3110" w:rsidP="005A0F6B">
      <w:pPr>
        <w:ind w:right="335"/>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w:t>
      </w:r>
      <w:r w:rsidRPr="0087658C">
        <w:rPr>
          <w:rFonts w:ascii="Cambria" w:hAnsi="Cambria"/>
          <w:sz w:val="16"/>
          <w:szCs w:val="16"/>
          <w:lang w:val="es-CO"/>
        </w:rPr>
        <w:t>CIDH. Audiencia Pública. Caso 14.196. Oswaldo Pay</w:t>
      </w:r>
      <w:r w:rsidR="00D26406">
        <w:rPr>
          <w:rFonts w:ascii="Cambria" w:hAnsi="Cambria"/>
          <w:sz w:val="16"/>
          <w:szCs w:val="16"/>
          <w:lang w:val="es-CO"/>
        </w:rPr>
        <w:t>á</w:t>
      </w:r>
      <w:r w:rsidRPr="0087658C">
        <w:rPr>
          <w:rFonts w:ascii="Cambria" w:hAnsi="Cambria"/>
          <w:sz w:val="16"/>
          <w:szCs w:val="16"/>
          <w:lang w:val="es-CO"/>
        </w:rPr>
        <w:t xml:space="preserve"> Sardi</w:t>
      </w:r>
      <w:r w:rsidR="00D26406">
        <w:rPr>
          <w:rFonts w:ascii="Cambria" w:hAnsi="Cambria"/>
          <w:sz w:val="16"/>
          <w:szCs w:val="16"/>
          <w:lang w:val="es-CO"/>
        </w:rPr>
        <w:t>ñ</w:t>
      </w:r>
      <w:r w:rsidRPr="0087658C">
        <w:rPr>
          <w:rFonts w:ascii="Cambria" w:hAnsi="Cambria"/>
          <w:sz w:val="16"/>
          <w:szCs w:val="16"/>
          <w:lang w:val="es-CO"/>
        </w:rPr>
        <w:t>as y Harold Cepero y otros vs. Cuba</w:t>
      </w:r>
      <w:r w:rsidRPr="0087658C">
        <w:rPr>
          <w:rFonts w:ascii="Cambria" w:hAnsi="Cambria"/>
          <w:sz w:val="16"/>
          <w:szCs w:val="16"/>
        </w:rPr>
        <w:t>, Declaración de Ofelia Acevedo; y Europa Press, “</w:t>
      </w:r>
      <w:r w:rsidRPr="0087658C">
        <w:rPr>
          <w:rFonts w:ascii="Cambria" w:hAnsi="Cambria"/>
          <w:i/>
          <w:sz w:val="16"/>
          <w:szCs w:val="16"/>
        </w:rPr>
        <w:t>Payá denunció en 2008 que su vehículo había sido blanco de un ‘sabotaje</w:t>
      </w:r>
      <w:r w:rsidRPr="0087658C">
        <w:rPr>
          <w:rFonts w:ascii="Cambria" w:hAnsi="Cambria"/>
          <w:sz w:val="16"/>
          <w:szCs w:val="16"/>
        </w:rPr>
        <w:t xml:space="preserve">” Diario El Mundo. 10 de agosto de </w:t>
      </w:r>
      <w:r w:rsidRPr="0087658C">
        <w:rPr>
          <w:rFonts w:ascii="Cambria" w:hAnsi="Cambria"/>
          <w:spacing w:val="-42"/>
          <w:sz w:val="16"/>
          <w:szCs w:val="16"/>
        </w:rPr>
        <w:t xml:space="preserve"> </w:t>
      </w:r>
      <w:r w:rsidRPr="0087658C">
        <w:rPr>
          <w:rFonts w:ascii="Cambria" w:hAnsi="Cambria"/>
          <w:sz w:val="16"/>
          <w:szCs w:val="16"/>
        </w:rPr>
        <w:t>2012.</w:t>
      </w:r>
      <w:r w:rsidRPr="0087658C">
        <w:rPr>
          <w:rFonts w:ascii="Cambria" w:hAnsi="Cambria"/>
          <w:spacing w:val="-2"/>
          <w:sz w:val="16"/>
          <w:szCs w:val="16"/>
        </w:rPr>
        <w:t xml:space="preserve"> </w:t>
      </w:r>
      <w:r w:rsidRPr="0087658C">
        <w:rPr>
          <w:rFonts w:ascii="Cambria" w:hAnsi="Cambria"/>
          <w:sz w:val="16"/>
          <w:szCs w:val="16"/>
        </w:rPr>
        <w:t>Disponible</w:t>
      </w:r>
      <w:r w:rsidRPr="0087658C">
        <w:rPr>
          <w:rFonts w:ascii="Cambria" w:hAnsi="Cambria"/>
          <w:spacing w:val="-3"/>
          <w:sz w:val="16"/>
          <w:szCs w:val="16"/>
        </w:rPr>
        <w:t xml:space="preserve"> </w:t>
      </w:r>
      <w:r w:rsidRPr="0087658C">
        <w:rPr>
          <w:rFonts w:ascii="Cambria" w:hAnsi="Cambria"/>
          <w:sz w:val="16"/>
          <w:szCs w:val="16"/>
        </w:rPr>
        <w:t>en:</w:t>
      </w:r>
      <w:r w:rsidRPr="0087658C">
        <w:rPr>
          <w:rFonts w:ascii="Cambria" w:hAnsi="Cambria"/>
          <w:spacing w:val="-1"/>
          <w:sz w:val="16"/>
          <w:szCs w:val="16"/>
        </w:rPr>
        <w:t xml:space="preserve"> </w:t>
      </w:r>
      <w:hyperlink r:id="rId13">
        <w:r w:rsidRPr="0087658C">
          <w:rPr>
            <w:rFonts w:ascii="Cambria" w:hAnsi="Cambria"/>
            <w:sz w:val="16"/>
            <w:szCs w:val="16"/>
          </w:rPr>
          <w:t>http://www.elmundo.es/america/2012/08/10/cuba/1344584364.html.</w:t>
        </w:r>
      </w:hyperlink>
    </w:p>
  </w:footnote>
  <w:footnote w:id="42">
    <w:p w14:paraId="646671E5" w14:textId="4ED6AF8E" w:rsidR="00257EB5" w:rsidRPr="0087658C" w:rsidRDefault="00257EB5" w:rsidP="005A0F6B">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as y Harold Cepero y otros vs. Cuba</w:t>
      </w:r>
      <w:r w:rsidRPr="0087658C">
        <w:rPr>
          <w:rFonts w:ascii="Cambria" w:hAnsi="Cambria"/>
          <w:color w:val="auto"/>
          <w:sz w:val="16"/>
          <w:szCs w:val="16"/>
          <w:shd w:val="clear" w:color="auto" w:fill="F2F2F2"/>
          <w:lang w:val="es-CO"/>
        </w:rPr>
        <w:t xml:space="preserve">; </w:t>
      </w:r>
      <w:r w:rsidRPr="0087658C">
        <w:rPr>
          <w:rFonts w:ascii="Cambria" w:hAnsi="Cambria"/>
          <w:color w:val="auto"/>
          <w:sz w:val="16"/>
          <w:szCs w:val="16"/>
          <w:lang w:val="es-CO"/>
        </w:rPr>
        <w:t>Declaración de Ofelia Acevedo.</w:t>
      </w:r>
    </w:p>
  </w:footnote>
  <w:footnote w:id="43">
    <w:p w14:paraId="26454525" w14:textId="77777777" w:rsidR="00257EB5" w:rsidRPr="0087658C" w:rsidRDefault="00257EB5" w:rsidP="005A0F6B">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 pág. 26 y Atentado sorpresivo contra nuestro auto, Anotaciones por Oswaldo Payá Sardiñas,</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transcrito por Ofelia Acevedo Maura, 3 de</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 xml:space="preserve"> noviembre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2013.</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Anexo</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C al Escrito de alegatos finales.</w:t>
      </w:r>
    </w:p>
  </w:footnote>
  <w:footnote w:id="44">
    <w:p w14:paraId="3C26763B" w14:textId="10E5C5A8" w:rsidR="009F3110" w:rsidRPr="0087658C" w:rsidRDefault="009F3110" w:rsidP="005A0F6B">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as y Harold Cepero y otros vs. Cuba, Declaración de Ofelia Acevedo</w:t>
      </w:r>
    </w:p>
  </w:footnote>
  <w:footnote w:id="45">
    <w:p w14:paraId="5CC316CA" w14:textId="77777777" w:rsidR="00501CC5" w:rsidRPr="0087658C" w:rsidRDefault="00501CC5" w:rsidP="005A0F6B">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 pág. 26; y Atentado sorpresivo contra nuestro auto, Anotaciones por Oswaldo Payá Sardiñas,</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transcrito por Ofelia Acevedo Maura, 3 de</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 xml:space="preserve"> noviembre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2013.</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Anexo</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C al Escrito de alegatos finales.</w:t>
      </w:r>
    </w:p>
  </w:footnote>
  <w:footnote w:id="46">
    <w:p w14:paraId="659B27CC" w14:textId="3E3DAFB1" w:rsidR="009F3110" w:rsidRPr="0087658C" w:rsidRDefault="009F3110" w:rsidP="00EB6D78">
      <w:pPr>
        <w:jc w:val="both"/>
        <w:rPr>
          <w:rFonts w:ascii="Cambria" w:hAnsi="Cambria"/>
          <w:sz w:val="16"/>
          <w:szCs w:val="16"/>
          <w:lang w:val="es-CO"/>
        </w:rPr>
      </w:pPr>
      <w:r w:rsidRPr="0087658C">
        <w:rPr>
          <w:rStyle w:val="Refdenotaalpie"/>
          <w:rFonts w:ascii="Cambria" w:hAnsi="Cambria"/>
          <w:sz w:val="16"/>
          <w:szCs w:val="16"/>
        </w:rPr>
        <w:footnoteRef/>
      </w:r>
      <w:r w:rsidRPr="0087658C">
        <w:rPr>
          <w:rFonts w:ascii="Cambria" w:hAnsi="Cambria"/>
          <w:sz w:val="16"/>
          <w:szCs w:val="16"/>
          <w:lang w:val="es-CO"/>
        </w:rPr>
        <w:t xml:space="preserve"> CIDH. Audiencia Pública. Caso 14.196. Oswaldo Pay</w:t>
      </w:r>
      <w:r w:rsidR="00D26406">
        <w:rPr>
          <w:rFonts w:ascii="Cambria" w:hAnsi="Cambria"/>
          <w:sz w:val="16"/>
          <w:szCs w:val="16"/>
          <w:lang w:val="es-CO"/>
        </w:rPr>
        <w:t>á</w:t>
      </w:r>
      <w:r w:rsidRPr="0087658C">
        <w:rPr>
          <w:rFonts w:ascii="Cambria" w:hAnsi="Cambria"/>
          <w:sz w:val="16"/>
          <w:szCs w:val="16"/>
          <w:lang w:val="es-CO"/>
        </w:rPr>
        <w:t xml:space="preserve"> </w:t>
      </w:r>
      <w:r w:rsidR="000A310A">
        <w:rPr>
          <w:rFonts w:ascii="Cambria" w:hAnsi="Cambria"/>
          <w:sz w:val="16"/>
          <w:szCs w:val="16"/>
          <w:lang w:val="es-CO"/>
        </w:rPr>
        <w:t>Sardiñas</w:t>
      </w:r>
      <w:r w:rsidRPr="0087658C">
        <w:rPr>
          <w:rFonts w:ascii="Cambria" w:hAnsi="Cambria"/>
          <w:sz w:val="16"/>
          <w:szCs w:val="16"/>
          <w:lang w:val="es-CO"/>
        </w:rPr>
        <w:t xml:space="preserve"> y Harold Cepero y otros vs. Cuba. Declaración de Ángel Carromero; Sentencia contra Ángel Carromero. </w:t>
      </w:r>
      <w:r w:rsidRPr="0087658C">
        <w:rPr>
          <w:rFonts w:ascii="Cambria" w:hAnsi="Cambria"/>
          <w:sz w:val="16"/>
          <w:szCs w:val="16"/>
        </w:rPr>
        <w:t xml:space="preserve">Sala Primera de lo penal del Tribunal Popular de Granma. </w:t>
      </w:r>
      <w:r w:rsidRPr="0087658C">
        <w:rPr>
          <w:rFonts w:ascii="Cambria" w:hAnsi="Cambria"/>
          <w:sz w:val="16"/>
          <w:szCs w:val="16"/>
          <w:lang w:val="es-CO"/>
        </w:rPr>
        <w:t xml:space="preserve">Sentencia No. 573/2012 del 12 de octubre de 2012; Ver también: </w:t>
      </w:r>
      <w:r w:rsidRPr="0087658C">
        <w:rPr>
          <w:rFonts w:ascii="Cambria" w:hAnsi="Cambria"/>
          <w:i/>
          <w:sz w:val="16"/>
          <w:szCs w:val="16"/>
          <w:lang w:val="es-CO"/>
        </w:rPr>
        <w:t xml:space="preserve">Ver también </w:t>
      </w:r>
      <w:r w:rsidRPr="0087658C">
        <w:rPr>
          <w:rFonts w:ascii="Cambria" w:hAnsi="Cambria"/>
          <w:iCs/>
          <w:sz w:val="16"/>
          <w:szCs w:val="16"/>
          <w:lang w:val="es-CO"/>
        </w:rPr>
        <w:t>Cuba Debate</w:t>
      </w:r>
      <w:r w:rsidRPr="0087658C">
        <w:rPr>
          <w:rFonts w:ascii="Cambria" w:hAnsi="Cambria"/>
          <w:i/>
          <w:sz w:val="16"/>
          <w:szCs w:val="16"/>
          <w:lang w:val="es-CO"/>
        </w:rPr>
        <w:t xml:space="preserve"> </w:t>
      </w:r>
      <w:r w:rsidRPr="0087658C">
        <w:rPr>
          <w:rFonts w:ascii="Cambria" w:hAnsi="Cambria"/>
          <w:sz w:val="16"/>
          <w:szCs w:val="16"/>
          <w:lang w:val="es-CO"/>
        </w:rPr>
        <w:t xml:space="preserve">En video, Conferencia de prensa de Jens Aron Modig, Disponible en:  </w:t>
      </w:r>
      <w:hyperlink r:id="rId14">
        <w:r w:rsidRPr="0087658C">
          <w:rPr>
            <w:rFonts w:ascii="Cambria" w:hAnsi="Cambria"/>
            <w:sz w:val="16"/>
            <w:szCs w:val="16"/>
            <w:lang w:val="es-CO"/>
          </w:rPr>
          <w:t>http://www.cubadebate.cu/noticias/2012/07/31/en-video-</w:t>
        </w:r>
      </w:hyperlink>
      <w:r w:rsidRPr="0087658C">
        <w:rPr>
          <w:rFonts w:ascii="Cambria" w:hAnsi="Cambria"/>
          <w:spacing w:val="-42"/>
          <w:sz w:val="16"/>
          <w:szCs w:val="16"/>
          <w:lang w:val="es-CO"/>
        </w:rPr>
        <w:t xml:space="preserve"> </w:t>
      </w:r>
      <w:r w:rsidRPr="0087658C">
        <w:rPr>
          <w:rFonts w:ascii="Cambria" w:hAnsi="Cambria"/>
          <w:sz w:val="16"/>
          <w:szCs w:val="16"/>
          <w:lang w:val="es-CO"/>
        </w:rPr>
        <w:t>conferencia-de-prensa-de-jens-aron-modig-fotos/#.VDat0fldXkU. (última visita mayo 30 de 2022)</w:t>
      </w:r>
    </w:p>
  </w:footnote>
  <w:footnote w:id="47">
    <w:p w14:paraId="16E676C2" w14:textId="5F89FA8E" w:rsidR="00CA2594" w:rsidRPr="0087658C" w:rsidRDefault="00CA2594"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w:t>
      </w:r>
      <w:r w:rsidRPr="0087658C">
        <w:rPr>
          <w:rFonts w:ascii="Cambria" w:hAnsi="Cambria"/>
          <w:color w:val="auto"/>
          <w:sz w:val="16"/>
          <w:szCs w:val="16"/>
          <w:lang w:val="es-CO"/>
        </w:rPr>
        <w:t xml:space="preserve">En video: Conferencia de prensa de Jens Aron Modig, Disponible en: </w:t>
      </w:r>
      <w:hyperlink r:id="rId15">
        <w:r w:rsidRPr="0087658C">
          <w:rPr>
            <w:rFonts w:ascii="Cambria" w:hAnsi="Cambria"/>
            <w:color w:val="auto"/>
            <w:sz w:val="16"/>
            <w:szCs w:val="16"/>
            <w:lang w:val="es-CO"/>
          </w:rPr>
          <w:t>http://www.cubadebate.cu/noticias/2012/07/31/en-video-</w:t>
        </w:r>
      </w:hyperlink>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conferencia-de-prensa-de-jens-aron-modig-fotos/#.VDat0fldXkU. (última visita mayo 30 de 2022)</w:t>
      </w:r>
    </w:p>
    <w:p w14:paraId="2266B94F" w14:textId="77777777" w:rsidR="00CA2594" w:rsidRPr="0087658C" w:rsidRDefault="00CA2594" w:rsidP="00EB6D78">
      <w:pPr>
        <w:pStyle w:val="Textonotapie"/>
        <w:jc w:val="both"/>
        <w:rPr>
          <w:rFonts w:ascii="Cambria" w:hAnsi="Cambria"/>
          <w:color w:val="auto"/>
          <w:sz w:val="16"/>
          <w:szCs w:val="16"/>
          <w:lang w:val="es-ES"/>
        </w:rPr>
      </w:pPr>
      <w:r w:rsidRPr="0087658C">
        <w:rPr>
          <w:rFonts w:ascii="Cambria" w:hAnsi="Cambria"/>
          <w:color w:val="auto"/>
          <w:sz w:val="16"/>
          <w:szCs w:val="16"/>
          <w:lang w:val="es-CO"/>
        </w:rPr>
        <w:t>Querella interpuesta por Ofelia Acevedo Maura y Rosa Maria Payá Acevedo ante la Audiencia Nacional de España, Agosto</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14</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2013,</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 xml:space="preserve">pág.11. Anexo a la Peticion de los Peticionarios. </w:t>
      </w:r>
    </w:p>
  </w:footnote>
  <w:footnote w:id="48">
    <w:p w14:paraId="59DFD474" w14:textId="077A94B3" w:rsidR="00CA2594" w:rsidRPr="0087658C" w:rsidRDefault="00CA2594" w:rsidP="00EB6D78">
      <w:pPr>
        <w:jc w:val="both"/>
        <w:rPr>
          <w:rFonts w:ascii="Cambria" w:hAnsi="Cambria"/>
          <w:i/>
          <w:sz w:val="16"/>
          <w:szCs w:val="16"/>
        </w:rPr>
      </w:pPr>
      <w:r w:rsidRPr="0087658C">
        <w:rPr>
          <w:rStyle w:val="Refdenotaalpie"/>
          <w:rFonts w:ascii="Cambria" w:hAnsi="Cambria"/>
          <w:sz w:val="16"/>
          <w:szCs w:val="16"/>
        </w:rPr>
        <w:footnoteRef/>
      </w:r>
      <w:r w:rsidRPr="0087658C">
        <w:rPr>
          <w:rFonts w:ascii="Cambria" w:hAnsi="Cambria"/>
          <w:sz w:val="16"/>
          <w:szCs w:val="16"/>
        </w:rPr>
        <w:t xml:space="preserve"> </w:t>
      </w:r>
      <w:r w:rsidRPr="0087658C">
        <w:rPr>
          <w:rFonts w:ascii="Cambria" w:hAnsi="Cambria"/>
          <w:sz w:val="16"/>
          <w:szCs w:val="16"/>
          <w:lang w:val="es-CO"/>
        </w:rPr>
        <w:t>CIDH. Audiencia Pública. Caso 14.196. Oswaldo Pay</w:t>
      </w:r>
      <w:r w:rsidR="00D26406">
        <w:rPr>
          <w:rFonts w:ascii="Cambria" w:hAnsi="Cambria"/>
          <w:sz w:val="16"/>
          <w:szCs w:val="16"/>
          <w:lang w:val="es-CO"/>
        </w:rPr>
        <w:t>á</w:t>
      </w:r>
      <w:r w:rsidRPr="0087658C">
        <w:rPr>
          <w:rFonts w:ascii="Cambria" w:hAnsi="Cambria"/>
          <w:sz w:val="16"/>
          <w:szCs w:val="16"/>
          <w:lang w:val="es-CO"/>
        </w:rPr>
        <w:t xml:space="preserve"> </w:t>
      </w:r>
      <w:r w:rsidR="000A310A">
        <w:rPr>
          <w:rFonts w:ascii="Cambria" w:hAnsi="Cambria"/>
          <w:sz w:val="16"/>
          <w:szCs w:val="16"/>
          <w:lang w:val="es-CO"/>
        </w:rPr>
        <w:t>Sardiñas</w:t>
      </w:r>
      <w:r w:rsidRPr="0087658C">
        <w:rPr>
          <w:rFonts w:ascii="Cambria" w:hAnsi="Cambria"/>
          <w:sz w:val="16"/>
          <w:szCs w:val="16"/>
          <w:lang w:val="es-CO"/>
        </w:rPr>
        <w:t xml:space="preserve"> y Harold Cepero y otros vs. Cuba. Declaración de Ángel Carromero; </w:t>
      </w:r>
      <w:r w:rsidRPr="0087658C">
        <w:rPr>
          <w:rFonts w:ascii="Cambria" w:hAnsi="Cambria"/>
          <w:sz w:val="16"/>
          <w:szCs w:val="16"/>
        </w:rPr>
        <w:t>Entrevista</w:t>
      </w:r>
      <w:r w:rsidRPr="0087658C">
        <w:rPr>
          <w:rFonts w:ascii="Cambria" w:hAnsi="Cambria"/>
          <w:spacing w:val="-3"/>
          <w:sz w:val="16"/>
          <w:szCs w:val="16"/>
        </w:rPr>
        <w:t xml:space="preserve"> </w:t>
      </w:r>
      <w:r w:rsidRPr="0087658C">
        <w:rPr>
          <w:rFonts w:ascii="Cambria" w:hAnsi="Cambria"/>
          <w:sz w:val="16"/>
          <w:szCs w:val="16"/>
        </w:rPr>
        <w:t>con</w:t>
      </w:r>
      <w:r w:rsidRPr="0087658C">
        <w:rPr>
          <w:rFonts w:ascii="Cambria" w:hAnsi="Cambria"/>
          <w:spacing w:val="-3"/>
          <w:sz w:val="16"/>
          <w:szCs w:val="16"/>
        </w:rPr>
        <w:t xml:space="preserve"> </w:t>
      </w:r>
      <w:r w:rsidRPr="0087658C">
        <w:rPr>
          <w:rFonts w:ascii="Cambria" w:hAnsi="Cambria"/>
          <w:sz w:val="16"/>
          <w:szCs w:val="16"/>
        </w:rPr>
        <w:t>Jens</w:t>
      </w:r>
      <w:r w:rsidRPr="0087658C">
        <w:rPr>
          <w:rFonts w:ascii="Cambria" w:hAnsi="Cambria"/>
          <w:spacing w:val="-2"/>
          <w:sz w:val="16"/>
          <w:szCs w:val="16"/>
        </w:rPr>
        <w:t xml:space="preserve"> </w:t>
      </w:r>
      <w:r w:rsidRPr="0087658C">
        <w:rPr>
          <w:rFonts w:ascii="Cambria" w:hAnsi="Cambria"/>
          <w:sz w:val="16"/>
          <w:szCs w:val="16"/>
        </w:rPr>
        <w:t>Aron</w:t>
      </w:r>
      <w:r w:rsidRPr="0087658C">
        <w:rPr>
          <w:rFonts w:ascii="Cambria" w:hAnsi="Cambria"/>
          <w:spacing w:val="-3"/>
          <w:sz w:val="16"/>
          <w:szCs w:val="16"/>
        </w:rPr>
        <w:t xml:space="preserve"> </w:t>
      </w:r>
      <w:r w:rsidRPr="0087658C">
        <w:rPr>
          <w:rFonts w:ascii="Cambria" w:hAnsi="Cambria"/>
          <w:sz w:val="16"/>
          <w:szCs w:val="16"/>
        </w:rPr>
        <w:t>Modig</w:t>
      </w:r>
      <w:r w:rsidRPr="0087658C">
        <w:rPr>
          <w:rFonts w:ascii="Cambria" w:hAnsi="Cambria"/>
          <w:spacing w:val="-3"/>
          <w:sz w:val="16"/>
          <w:szCs w:val="16"/>
        </w:rPr>
        <w:t xml:space="preserve"> </w:t>
      </w:r>
      <w:r w:rsidRPr="0087658C">
        <w:rPr>
          <w:rFonts w:ascii="Cambria" w:hAnsi="Cambria"/>
          <w:sz w:val="16"/>
          <w:szCs w:val="16"/>
        </w:rPr>
        <w:t>en</w:t>
      </w:r>
      <w:r w:rsidRPr="0087658C">
        <w:rPr>
          <w:rFonts w:ascii="Cambria" w:hAnsi="Cambria"/>
          <w:spacing w:val="-3"/>
          <w:sz w:val="16"/>
          <w:szCs w:val="16"/>
        </w:rPr>
        <w:t xml:space="preserve"> </w:t>
      </w:r>
      <w:r w:rsidRPr="0087658C">
        <w:rPr>
          <w:rFonts w:ascii="Cambria" w:hAnsi="Cambria"/>
          <w:sz w:val="16"/>
          <w:szCs w:val="16"/>
        </w:rPr>
        <w:t>la</w:t>
      </w:r>
      <w:r w:rsidRPr="0087658C">
        <w:rPr>
          <w:rFonts w:ascii="Cambria" w:hAnsi="Cambria"/>
          <w:spacing w:val="-4"/>
          <w:sz w:val="16"/>
          <w:szCs w:val="16"/>
        </w:rPr>
        <w:t xml:space="preserve"> </w:t>
      </w:r>
      <w:r w:rsidRPr="0087658C">
        <w:rPr>
          <w:rFonts w:ascii="Cambria" w:hAnsi="Cambria"/>
          <w:sz w:val="16"/>
          <w:szCs w:val="16"/>
        </w:rPr>
        <w:t>Radio</w:t>
      </w:r>
      <w:r w:rsidRPr="0087658C">
        <w:rPr>
          <w:rFonts w:ascii="Cambria" w:hAnsi="Cambria"/>
          <w:spacing w:val="-3"/>
          <w:sz w:val="16"/>
          <w:szCs w:val="16"/>
        </w:rPr>
        <w:t xml:space="preserve"> </w:t>
      </w:r>
      <w:r w:rsidRPr="0087658C">
        <w:rPr>
          <w:rFonts w:ascii="Cambria" w:hAnsi="Cambria"/>
          <w:sz w:val="16"/>
          <w:szCs w:val="16"/>
        </w:rPr>
        <w:t>Sueca</w:t>
      </w:r>
      <w:r w:rsidRPr="0087658C">
        <w:rPr>
          <w:rFonts w:ascii="Cambria" w:hAnsi="Cambria"/>
          <w:spacing w:val="-3"/>
          <w:sz w:val="16"/>
          <w:szCs w:val="16"/>
        </w:rPr>
        <w:t xml:space="preserve"> </w:t>
      </w:r>
      <w:r w:rsidRPr="0087658C">
        <w:rPr>
          <w:rFonts w:ascii="Cambria" w:hAnsi="Cambria"/>
          <w:sz w:val="16"/>
          <w:szCs w:val="16"/>
        </w:rPr>
        <w:t>P1,</w:t>
      </w:r>
      <w:r w:rsidRPr="0087658C">
        <w:rPr>
          <w:rFonts w:ascii="Cambria" w:hAnsi="Cambria"/>
          <w:spacing w:val="-2"/>
          <w:sz w:val="16"/>
          <w:szCs w:val="16"/>
        </w:rPr>
        <w:t xml:space="preserve"> </w:t>
      </w:r>
      <w:r w:rsidRPr="0087658C">
        <w:rPr>
          <w:rFonts w:ascii="Cambria" w:hAnsi="Cambria"/>
          <w:sz w:val="16"/>
          <w:szCs w:val="16"/>
        </w:rPr>
        <w:t>4</w:t>
      </w:r>
      <w:r w:rsidRPr="0087658C">
        <w:rPr>
          <w:rFonts w:ascii="Cambria" w:hAnsi="Cambria"/>
          <w:spacing w:val="-3"/>
          <w:sz w:val="16"/>
          <w:szCs w:val="16"/>
        </w:rPr>
        <w:t xml:space="preserve"> </w:t>
      </w:r>
      <w:r w:rsidRPr="0087658C">
        <w:rPr>
          <w:rFonts w:ascii="Cambria" w:hAnsi="Cambria"/>
          <w:sz w:val="16"/>
          <w:szCs w:val="16"/>
        </w:rPr>
        <w:t>marzo</w:t>
      </w:r>
      <w:r w:rsidRPr="0087658C">
        <w:rPr>
          <w:rFonts w:ascii="Cambria" w:hAnsi="Cambria"/>
          <w:spacing w:val="-3"/>
          <w:sz w:val="16"/>
          <w:szCs w:val="16"/>
        </w:rPr>
        <w:t xml:space="preserve"> </w:t>
      </w:r>
      <w:r w:rsidRPr="0087658C">
        <w:rPr>
          <w:rFonts w:ascii="Cambria" w:hAnsi="Cambria"/>
          <w:sz w:val="16"/>
          <w:szCs w:val="16"/>
        </w:rPr>
        <w:t>2013,</w:t>
      </w:r>
      <w:r w:rsidRPr="0087658C">
        <w:rPr>
          <w:rFonts w:ascii="Cambria" w:hAnsi="Cambria"/>
          <w:spacing w:val="-2"/>
          <w:sz w:val="16"/>
          <w:szCs w:val="16"/>
        </w:rPr>
        <w:t xml:space="preserve"> </w:t>
      </w:r>
      <w:r w:rsidRPr="0087658C">
        <w:rPr>
          <w:rFonts w:ascii="Cambria" w:hAnsi="Cambria"/>
          <w:sz w:val="16"/>
          <w:szCs w:val="16"/>
        </w:rPr>
        <w:t>por</w:t>
      </w:r>
      <w:r w:rsidRPr="0087658C">
        <w:rPr>
          <w:rFonts w:ascii="Cambria" w:hAnsi="Cambria"/>
          <w:spacing w:val="-2"/>
          <w:sz w:val="16"/>
          <w:szCs w:val="16"/>
        </w:rPr>
        <w:t xml:space="preserve"> </w:t>
      </w:r>
      <w:r w:rsidRPr="0087658C">
        <w:rPr>
          <w:rFonts w:ascii="Cambria" w:hAnsi="Cambria"/>
          <w:sz w:val="16"/>
          <w:szCs w:val="16"/>
        </w:rPr>
        <w:t>Maria</w:t>
      </w:r>
      <w:r w:rsidRPr="0087658C">
        <w:rPr>
          <w:rFonts w:ascii="Cambria" w:hAnsi="Cambria"/>
          <w:spacing w:val="-4"/>
          <w:sz w:val="16"/>
          <w:szCs w:val="16"/>
        </w:rPr>
        <w:t xml:space="preserve"> </w:t>
      </w:r>
      <w:r w:rsidRPr="0087658C">
        <w:rPr>
          <w:rFonts w:ascii="Cambria" w:hAnsi="Cambria"/>
          <w:sz w:val="16"/>
          <w:szCs w:val="16"/>
        </w:rPr>
        <w:t>Persson-Löfgren,</w:t>
      </w:r>
      <w:r w:rsidRPr="0087658C">
        <w:rPr>
          <w:rFonts w:ascii="Cambria" w:hAnsi="Cambria"/>
          <w:spacing w:val="-2"/>
          <w:sz w:val="16"/>
          <w:szCs w:val="16"/>
        </w:rPr>
        <w:t xml:space="preserve"> </w:t>
      </w:r>
      <w:r w:rsidRPr="0087658C">
        <w:rPr>
          <w:rFonts w:ascii="Cambria" w:hAnsi="Cambria"/>
          <w:i/>
          <w:sz w:val="16"/>
          <w:szCs w:val="16"/>
        </w:rPr>
        <w:t>disponible</w:t>
      </w:r>
      <w:r w:rsidRPr="0087658C">
        <w:rPr>
          <w:rFonts w:ascii="Cambria" w:hAnsi="Cambria"/>
          <w:i/>
          <w:spacing w:val="-3"/>
          <w:sz w:val="16"/>
          <w:szCs w:val="16"/>
        </w:rPr>
        <w:t xml:space="preserve"> </w:t>
      </w:r>
      <w:r w:rsidRPr="0087658C">
        <w:rPr>
          <w:rFonts w:ascii="Cambria" w:hAnsi="Cambria"/>
          <w:i/>
          <w:sz w:val="16"/>
          <w:szCs w:val="16"/>
        </w:rPr>
        <w:t>en</w:t>
      </w:r>
    </w:p>
    <w:p w14:paraId="7AE64E4A" w14:textId="77777777" w:rsidR="00CA2594" w:rsidRPr="0087658C" w:rsidRDefault="00000000" w:rsidP="00EB6D78">
      <w:pPr>
        <w:jc w:val="both"/>
        <w:rPr>
          <w:rFonts w:ascii="Cambria" w:hAnsi="Cambria"/>
          <w:sz w:val="16"/>
          <w:szCs w:val="16"/>
        </w:rPr>
      </w:pPr>
      <w:hyperlink r:id="rId16">
        <w:r w:rsidR="00CA2594" w:rsidRPr="0087658C">
          <w:rPr>
            <w:rFonts w:ascii="Cambria" w:hAnsi="Cambria"/>
            <w:sz w:val="16"/>
            <w:szCs w:val="16"/>
          </w:rPr>
          <w:t>http://sverigesradio.se/sida/artikel.aspx?programid=1637&amp;artikel=5461993.</w:t>
        </w:r>
      </w:hyperlink>
    </w:p>
  </w:footnote>
  <w:footnote w:id="49">
    <w:p w14:paraId="5A787E85" w14:textId="3F04C36B" w:rsidR="007E200C" w:rsidRPr="0087658C" w:rsidRDefault="007E200C"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w:t>
      </w:r>
    </w:p>
  </w:footnote>
  <w:footnote w:id="50">
    <w:p w14:paraId="0397EE0A" w14:textId="3311D5E8" w:rsidR="00CA2594" w:rsidRPr="007E7178" w:rsidRDefault="00CA2594" w:rsidP="00EB6D78">
      <w:pPr>
        <w:jc w:val="both"/>
        <w:rPr>
          <w:rFonts w:ascii="Cambria" w:hAnsi="Cambria"/>
          <w:sz w:val="16"/>
          <w:szCs w:val="16"/>
          <w:lang w:val="es-CO" w:eastAsia="es-ES_tradnl"/>
        </w:rPr>
      </w:pPr>
      <w:r w:rsidRPr="0087658C">
        <w:rPr>
          <w:rStyle w:val="Refdenotaalpie"/>
          <w:rFonts w:ascii="Cambria" w:hAnsi="Cambria"/>
          <w:sz w:val="16"/>
          <w:szCs w:val="16"/>
        </w:rPr>
        <w:footnoteRef/>
      </w:r>
      <w:r w:rsidRPr="0087658C">
        <w:rPr>
          <w:rFonts w:ascii="Cambria" w:hAnsi="Cambria"/>
          <w:sz w:val="16"/>
          <w:szCs w:val="16"/>
          <w:lang w:val="es-CO"/>
        </w:rPr>
        <w:t xml:space="preserve"> CIDH. Audiencia Pública. Caso 14.196. Oswaldo Pay</w:t>
      </w:r>
      <w:r w:rsidR="00D26406">
        <w:rPr>
          <w:rFonts w:ascii="Cambria" w:hAnsi="Cambria"/>
          <w:sz w:val="16"/>
          <w:szCs w:val="16"/>
          <w:lang w:val="es-CO"/>
        </w:rPr>
        <w:t>á</w:t>
      </w:r>
      <w:r w:rsidRPr="0087658C">
        <w:rPr>
          <w:rFonts w:ascii="Cambria" w:hAnsi="Cambria"/>
          <w:sz w:val="16"/>
          <w:szCs w:val="16"/>
          <w:lang w:val="es-CO"/>
        </w:rPr>
        <w:t xml:space="preserve"> </w:t>
      </w:r>
      <w:r w:rsidR="000A310A">
        <w:rPr>
          <w:rFonts w:ascii="Cambria" w:hAnsi="Cambria"/>
          <w:sz w:val="16"/>
          <w:szCs w:val="16"/>
          <w:lang w:val="es-CO"/>
        </w:rPr>
        <w:t>Sardiñas</w:t>
      </w:r>
      <w:r w:rsidRPr="0087658C">
        <w:rPr>
          <w:rFonts w:ascii="Cambria" w:hAnsi="Cambria"/>
          <w:sz w:val="16"/>
          <w:szCs w:val="16"/>
          <w:lang w:val="es-CO"/>
        </w:rPr>
        <w:t xml:space="preserve"> y Harold Cepero y otros vs. Cuba. </w:t>
      </w:r>
      <w:r w:rsidRPr="007E7178">
        <w:rPr>
          <w:rFonts w:ascii="Cambria" w:hAnsi="Cambria"/>
          <w:sz w:val="16"/>
          <w:szCs w:val="16"/>
          <w:lang w:val="es-CO"/>
        </w:rPr>
        <w:t xml:space="preserve">Declaración de Ángel Carromero. Ver también: New York Times </w:t>
      </w:r>
      <w:r w:rsidRPr="007E7178">
        <w:rPr>
          <w:rFonts w:ascii="Cambria" w:hAnsi="Cambria"/>
          <w:sz w:val="16"/>
          <w:szCs w:val="16"/>
          <w:lang w:val="es-CO" w:eastAsia="es-ES_tradnl"/>
        </w:rPr>
        <w:t xml:space="preserve">Inquiry Is Sought Into Death of Castro Critic. Abril 4 de 2013. Disponible en: </w:t>
      </w:r>
    </w:p>
    <w:p w14:paraId="7693A06A" w14:textId="77777777" w:rsidR="00CA2594" w:rsidRPr="0087658C" w:rsidRDefault="00000000" w:rsidP="00EB6D78">
      <w:pPr>
        <w:pStyle w:val="Textonotapie"/>
        <w:jc w:val="both"/>
        <w:rPr>
          <w:rFonts w:ascii="Cambria" w:hAnsi="Cambria"/>
          <w:color w:val="auto"/>
          <w:sz w:val="16"/>
          <w:szCs w:val="16"/>
          <w:lang w:val="es-CO"/>
        </w:rPr>
      </w:pPr>
      <w:hyperlink r:id="rId17" w:history="1">
        <w:r w:rsidR="00CA2594" w:rsidRPr="007E7178">
          <w:rPr>
            <w:rStyle w:val="Hipervnculo"/>
            <w:rFonts w:ascii="Cambria" w:hAnsi="Cambria"/>
            <w:color w:val="auto"/>
            <w:sz w:val="16"/>
            <w:szCs w:val="16"/>
            <w:u w:val="none"/>
            <w:lang w:val="es-CO"/>
          </w:rPr>
          <w:t>https://www.nytimes.com/2013/04/05/world/americas/inquiry-is-sought-into-death-of-oswaldo-paya-cuban-dissident.html?_r=1</w:t>
        </w:r>
      </w:hyperlink>
      <w:r w:rsidR="00CA2594" w:rsidRPr="007E7178">
        <w:rPr>
          <w:rFonts w:ascii="Cambria" w:hAnsi="Cambria"/>
          <w:color w:val="auto"/>
          <w:sz w:val="16"/>
          <w:szCs w:val="16"/>
          <w:lang w:val="es-CO"/>
        </w:rPr>
        <w:t xml:space="preserve"> (última visita julio 20 de 2022) The Washington Post, </w:t>
      </w:r>
      <w:r w:rsidR="00CA2594" w:rsidRPr="007E7178">
        <w:rPr>
          <w:rFonts w:ascii="Cambria" w:hAnsi="Cambria"/>
          <w:i/>
          <w:color w:val="auto"/>
          <w:sz w:val="16"/>
          <w:szCs w:val="16"/>
          <w:lang w:val="es-CO"/>
        </w:rPr>
        <w:t>Ángel Carromero speaks out on Cuba crash that killed Oswaldo Payá</w:t>
      </w:r>
      <w:r w:rsidR="00CA2594" w:rsidRPr="007E7178">
        <w:rPr>
          <w:rFonts w:ascii="Cambria" w:hAnsi="Cambria"/>
          <w:b/>
          <w:color w:val="auto"/>
          <w:sz w:val="16"/>
          <w:szCs w:val="16"/>
          <w:lang w:val="es-CO"/>
        </w:rPr>
        <w:t xml:space="preserve">. </w:t>
      </w:r>
      <w:r w:rsidR="00CA2594" w:rsidRPr="007E7178">
        <w:rPr>
          <w:rFonts w:ascii="Cambria" w:hAnsi="Cambria"/>
          <w:color w:val="auto"/>
          <w:sz w:val="16"/>
          <w:szCs w:val="16"/>
          <w:lang w:val="es-CO"/>
        </w:rPr>
        <w:t xml:space="preserve">5 de marzo de 2013. </w:t>
      </w:r>
      <w:r w:rsidR="00CA2594" w:rsidRPr="0087658C">
        <w:rPr>
          <w:rFonts w:ascii="Cambria" w:hAnsi="Cambria"/>
          <w:color w:val="auto"/>
          <w:sz w:val="16"/>
          <w:szCs w:val="16"/>
          <w:lang w:val="es-CO"/>
        </w:rPr>
        <w:t xml:space="preserve">Disponible </w:t>
      </w:r>
      <w:r w:rsidR="00CA2594" w:rsidRPr="0087658C">
        <w:rPr>
          <w:rFonts w:ascii="Cambria" w:hAnsi="Cambria"/>
          <w:color w:val="auto"/>
          <w:spacing w:val="-42"/>
          <w:sz w:val="16"/>
          <w:szCs w:val="16"/>
          <w:lang w:val="es-CO"/>
        </w:rPr>
        <w:t xml:space="preserve"> </w:t>
      </w:r>
      <w:r w:rsidR="00CA2594" w:rsidRPr="0087658C">
        <w:rPr>
          <w:rFonts w:ascii="Cambria" w:hAnsi="Cambria"/>
          <w:color w:val="auto"/>
          <w:sz w:val="16"/>
          <w:szCs w:val="16"/>
          <w:lang w:val="es-CO"/>
        </w:rPr>
        <w:t>en inglés en:https://</w:t>
      </w:r>
      <w:hyperlink r:id="rId18">
        <w:r w:rsidR="00CA2594" w:rsidRPr="0087658C">
          <w:rPr>
            <w:rFonts w:ascii="Cambria" w:hAnsi="Cambria"/>
            <w:color w:val="auto"/>
            <w:sz w:val="16"/>
            <w:szCs w:val="16"/>
            <w:lang w:val="es-CO"/>
          </w:rPr>
          <w:t>www.washingtonpost.com/opinions/Ángel-carromero-speaks-out-on-cuba-crash-that-killed-oswaldo-</w:t>
        </w:r>
      </w:hyperlink>
      <w:r w:rsidR="00CA2594" w:rsidRPr="0087658C">
        <w:rPr>
          <w:rFonts w:ascii="Cambria" w:hAnsi="Cambria"/>
          <w:color w:val="auto"/>
          <w:spacing w:val="1"/>
          <w:sz w:val="16"/>
          <w:szCs w:val="16"/>
          <w:lang w:val="es-CO"/>
        </w:rPr>
        <w:t xml:space="preserve"> </w:t>
      </w:r>
      <w:r w:rsidR="00CA2594" w:rsidRPr="0087658C">
        <w:rPr>
          <w:rFonts w:ascii="Cambria" w:hAnsi="Cambria"/>
          <w:color w:val="auto"/>
          <w:sz w:val="16"/>
          <w:szCs w:val="16"/>
          <w:lang w:val="es-CO"/>
        </w:rPr>
        <w:t xml:space="preserve">paya/2013/03/05/1080077a-85b6-11e2-98a3-b3db6b9ac586_story.html. y declaración de Ángel Carromero en el Programa “Al Punto” con Jorge Ramos en Univisión. 14 de octubre de 2014. Disponible en a </w:t>
      </w:r>
      <w:hyperlink r:id="rId19" w:history="1">
        <w:r w:rsidR="00CA2594" w:rsidRPr="0087658C">
          <w:rPr>
            <w:rStyle w:val="Hipervnculo"/>
            <w:rFonts w:ascii="Cambria" w:hAnsi="Cambria"/>
            <w:color w:val="auto"/>
            <w:sz w:val="16"/>
            <w:szCs w:val="16"/>
            <w:u w:val="none"/>
            <w:lang w:val="es-CO"/>
          </w:rPr>
          <w:t>https://www.youtube.com/watch?v=BSe2CDQCLnM</w:t>
        </w:r>
      </w:hyperlink>
      <w:r w:rsidR="00CA2594" w:rsidRPr="0087658C">
        <w:rPr>
          <w:rFonts w:ascii="Cambria" w:hAnsi="Cambria"/>
          <w:color w:val="auto"/>
          <w:sz w:val="16"/>
          <w:szCs w:val="16"/>
          <w:lang w:val="es-CO"/>
        </w:rPr>
        <w:t xml:space="preserve"> (última visita mayo 30 de 2022)</w:t>
      </w:r>
    </w:p>
  </w:footnote>
  <w:footnote w:id="51">
    <w:p w14:paraId="7AFA163B" w14:textId="2C925C92" w:rsidR="00D5252F" w:rsidRPr="0087658C" w:rsidRDefault="00D5252F"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y Escrito de los Peticionarios complementario a la </w:t>
      </w:r>
      <w:r w:rsidRPr="0087658C">
        <w:rPr>
          <w:rFonts w:ascii="Cambria" w:hAnsi="Cambria"/>
          <w:color w:val="auto"/>
          <w:sz w:val="16"/>
          <w:szCs w:val="16"/>
          <w:lang w:val="es-PE"/>
        </w:rPr>
        <w:t>Petición inicial de 2 de marzo de 2013, pág. 15. Expediente del Caso ante la CIDH.</w:t>
      </w:r>
    </w:p>
  </w:footnote>
  <w:footnote w:id="52">
    <w:p w14:paraId="6733CF7D" w14:textId="77777777" w:rsidR="00D5252F" w:rsidRPr="002F3EAA" w:rsidRDefault="00D5252F" w:rsidP="00EB6D78">
      <w:pPr>
        <w:pStyle w:val="Textonotapie"/>
        <w:jc w:val="both"/>
        <w:rPr>
          <w:rFonts w:ascii="Cambria" w:hAnsi="Cambria"/>
          <w:color w:val="auto"/>
          <w:sz w:val="16"/>
          <w:szCs w:val="16"/>
          <w:lang w:val="es-PE"/>
        </w:rPr>
      </w:pPr>
      <w:r w:rsidRPr="0087658C">
        <w:rPr>
          <w:rStyle w:val="Refdenotaalpie"/>
          <w:rFonts w:ascii="Cambria" w:hAnsi="Cambria"/>
          <w:color w:val="auto"/>
          <w:sz w:val="16"/>
          <w:szCs w:val="16"/>
        </w:rPr>
        <w:footnoteRef/>
      </w:r>
      <w:r w:rsidRPr="002A172E">
        <w:rPr>
          <w:rFonts w:ascii="Cambria" w:hAnsi="Cambria"/>
          <w:color w:val="auto"/>
          <w:sz w:val="16"/>
          <w:szCs w:val="16"/>
          <w:lang w:val="es-PE"/>
        </w:rPr>
        <w:t xml:space="preserve"> The Washington Post, </w:t>
      </w:r>
      <w:r w:rsidRPr="002A172E">
        <w:rPr>
          <w:rFonts w:ascii="Cambria" w:hAnsi="Cambria"/>
          <w:i/>
          <w:color w:val="auto"/>
          <w:sz w:val="16"/>
          <w:szCs w:val="16"/>
          <w:lang w:val="es-PE"/>
        </w:rPr>
        <w:t>Ángel Carromero speaks out on Cuba crash that killed Oswaldo Payá</w:t>
      </w:r>
      <w:r w:rsidRPr="002A172E">
        <w:rPr>
          <w:rFonts w:ascii="Cambria" w:hAnsi="Cambria"/>
          <w:b/>
          <w:color w:val="auto"/>
          <w:sz w:val="16"/>
          <w:szCs w:val="16"/>
          <w:lang w:val="es-PE"/>
        </w:rPr>
        <w:t xml:space="preserve">. </w:t>
      </w:r>
      <w:r w:rsidRPr="002A172E">
        <w:rPr>
          <w:rFonts w:ascii="Cambria" w:hAnsi="Cambria"/>
          <w:color w:val="auto"/>
          <w:sz w:val="16"/>
          <w:szCs w:val="16"/>
          <w:lang w:val="es-PE"/>
        </w:rPr>
        <w:t xml:space="preserve">5 de marzo de 2013. </w:t>
      </w:r>
      <w:r w:rsidRPr="002F3EAA">
        <w:rPr>
          <w:rFonts w:ascii="Cambria" w:hAnsi="Cambria"/>
          <w:color w:val="auto"/>
          <w:sz w:val="16"/>
          <w:szCs w:val="16"/>
          <w:lang w:val="es-PE"/>
        </w:rPr>
        <w:t xml:space="preserve">Disponible </w:t>
      </w:r>
      <w:r w:rsidRPr="002F3EAA">
        <w:rPr>
          <w:rFonts w:ascii="Cambria" w:hAnsi="Cambria"/>
          <w:color w:val="auto"/>
          <w:spacing w:val="-42"/>
          <w:sz w:val="16"/>
          <w:szCs w:val="16"/>
          <w:lang w:val="es-PE"/>
        </w:rPr>
        <w:t xml:space="preserve"> </w:t>
      </w:r>
      <w:r w:rsidRPr="002F3EAA">
        <w:rPr>
          <w:rFonts w:ascii="Cambria" w:hAnsi="Cambria"/>
          <w:color w:val="auto"/>
          <w:sz w:val="16"/>
          <w:szCs w:val="16"/>
          <w:lang w:val="es-PE"/>
        </w:rPr>
        <w:t>en inglés en:https://</w:t>
      </w:r>
      <w:hyperlink r:id="rId20">
        <w:r w:rsidRPr="002F3EAA">
          <w:rPr>
            <w:rFonts w:ascii="Cambria" w:hAnsi="Cambria"/>
            <w:color w:val="auto"/>
            <w:sz w:val="16"/>
            <w:szCs w:val="16"/>
            <w:lang w:val="es-PE"/>
          </w:rPr>
          <w:t>www.washingtonpost.com/opinions/Ángel-carromero-speaks-out-on-cuba-crash-that-killed-oswaldo-</w:t>
        </w:r>
      </w:hyperlink>
      <w:r w:rsidRPr="002F3EAA">
        <w:rPr>
          <w:rFonts w:ascii="Cambria" w:hAnsi="Cambria"/>
          <w:color w:val="auto"/>
          <w:spacing w:val="1"/>
          <w:sz w:val="16"/>
          <w:szCs w:val="16"/>
          <w:lang w:val="es-PE"/>
        </w:rPr>
        <w:t xml:space="preserve"> </w:t>
      </w:r>
      <w:r w:rsidRPr="002F3EAA">
        <w:rPr>
          <w:rFonts w:ascii="Cambria" w:hAnsi="Cambria"/>
          <w:color w:val="auto"/>
          <w:sz w:val="16"/>
          <w:szCs w:val="16"/>
          <w:lang w:val="es-PE"/>
        </w:rPr>
        <w:t>paya/2013/03/05/1080077a-85b6-11e2-98a3-b3db6b9ac586_story.html.</w:t>
      </w:r>
    </w:p>
  </w:footnote>
  <w:footnote w:id="53">
    <w:p w14:paraId="49ABEA91" w14:textId="77777777" w:rsidR="00D5252F" w:rsidRPr="0087658C" w:rsidRDefault="00D5252F"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los Peticionarios complementario a la </w:t>
      </w:r>
      <w:r w:rsidRPr="0087658C">
        <w:rPr>
          <w:rFonts w:ascii="Cambria" w:hAnsi="Cambria"/>
          <w:color w:val="auto"/>
          <w:sz w:val="16"/>
          <w:szCs w:val="16"/>
          <w:lang w:val="es-PE"/>
        </w:rPr>
        <w:t>Petición inicial de 2 de marzo de 2013, pág. 15. Expediente del Caso ante la CIDH.</w:t>
      </w:r>
      <w:r w:rsidRPr="0087658C">
        <w:rPr>
          <w:rFonts w:ascii="Cambria" w:hAnsi="Cambria"/>
          <w:color w:val="auto"/>
          <w:spacing w:val="11"/>
          <w:sz w:val="16"/>
          <w:szCs w:val="16"/>
          <w:lang w:val="es-CO"/>
        </w:rPr>
        <w:t xml:space="preserve"> </w:t>
      </w:r>
      <w:r w:rsidRPr="0087658C">
        <w:rPr>
          <w:rFonts w:ascii="Cambria" w:hAnsi="Cambria"/>
          <w:color w:val="auto"/>
          <w:sz w:val="16"/>
          <w:szCs w:val="16"/>
          <w:lang w:val="es-CO"/>
        </w:rPr>
        <w:t>Ver</w:t>
      </w:r>
      <w:r w:rsidRPr="0087658C">
        <w:rPr>
          <w:rFonts w:ascii="Cambria" w:hAnsi="Cambria"/>
          <w:color w:val="auto"/>
          <w:spacing w:val="10"/>
          <w:sz w:val="16"/>
          <w:szCs w:val="16"/>
          <w:lang w:val="es-CO"/>
        </w:rPr>
        <w:t xml:space="preserve"> </w:t>
      </w:r>
      <w:r w:rsidRPr="0087658C">
        <w:rPr>
          <w:rFonts w:ascii="Cambria" w:hAnsi="Cambria"/>
          <w:color w:val="auto"/>
          <w:sz w:val="16"/>
          <w:szCs w:val="16"/>
          <w:lang w:val="es-CO"/>
        </w:rPr>
        <w:t>también</w:t>
      </w:r>
      <w:r w:rsidRPr="0087658C">
        <w:rPr>
          <w:rFonts w:ascii="Cambria" w:hAnsi="Cambria"/>
          <w:color w:val="auto"/>
          <w:spacing w:val="11"/>
          <w:sz w:val="16"/>
          <w:szCs w:val="16"/>
          <w:lang w:val="es-CO"/>
        </w:rPr>
        <w:t xml:space="preserve"> </w:t>
      </w:r>
      <w:r w:rsidRPr="0087658C">
        <w:rPr>
          <w:rFonts w:ascii="Cambria" w:hAnsi="Cambria"/>
          <w:color w:val="auto"/>
          <w:sz w:val="16"/>
          <w:szCs w:val="16"/>
          <w:lang w:val="es-CO"/>
        </w:rPr>
        <w:t>Ángel</w:t>
      </w:r>
      <w:r w:rsidRPr="0087658C">
        <w:rPr>
          <w:rFonts w:ascii="Cambria" w:hAnsi="Cambria"/>
          <w:color w:val="auto"/>
          <w:spacing w:val="9"/>
          <w:sz w:val="16"/>
          <w:szCs w:val="16"/>
          <w:lang w:val="es-CO"/>
        </w:rPr>
        <w:t xml:space="preserve"> </w:t>
      </w:r>
      <w:r w:rsidRPr="0087658C">
        <w:rPr>
          <w:rFonts w:ascii="Cambria" w:hAnsi="Cambria"/>
          <w:color w:val="auto"/>
          <w:sz w:val="16"/>
          <w:szCs w:val="16"/>
          <w:lang w:val="es-CO"/>
        </w:rPr>
        <w:t>Carromero,</w:t>
      </w:r>
      <w:r w:rsidRPr="0087658C">
        <w:rPr>
          <w:rFonts w:ascii="Cambria" w:hAnsi="Cambria"/>
          <w:color w:val="auto"/>
          <w:spacing w:val="11"/>
          <w:sz w:val="16"/>
          <w:szCs w:val="16"/>
          <w:lang w:val="es-CO"/>
        </w:rPr>
        <w:t xml:space="preserve"> </w:t>
      </w:r>
      <w:r w:rsidRPr="0087658C">
        <w:rPr>
          <w:rFonts w:ascii="Cambria" w:hAnsi="Cambria"/>
          <w:color w:val="auto"/>
          <w:sz w:val="16"/>
          <w:szCs w:val="16"/>
          <w:lang w:val="es-CO"/>
        </w:rPr>
        <w:t>Muerte</w:t>
      </w:r>
      <w:r w:rsidRPr="0087658C">
        <w:rPr>
          <w:rFonts w:ascii="Cambria" w:hAnsi="Cambria"/>
          <w:color w:val="auto"/>
          <w:spacing w:val="11"/>
          <w:sz w:val="16"/>
          <w:szCs w:val="16"/>
          <w:lang w:val="es-CO"/>
        </w:rPr>
        <w:t xml:space="preserve"> </w:t>
      </w:r>
      <w:r w:rsidRPr="0087658C">
        <w:rPr>
          <w:rFonts w:ascii="Cambria" w:hAnsi="Cambria"/>
          <w:color w:val="auto"/>
          <w:sz w:val="16"/>
          <w:szCs w:val="16"/>
          <w:lang w:val="es-CO"/>
        </w:rPr>
        <w:t>bajo</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sospecha:</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toda la verdad</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sobre el caso</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(Editorial Oberón 2014)</w:t>
      </w:r>
    </w:p>
  </w:footnote>
  <w:footnote w:id="54">
    <w:p w14:paraId="7245790B" w14:textId="3468B219" w:rsidR="00D5252F" w:rsidRPr="00D26406" w:rsidRDefault="00D5252F" w:rsidP="00D26406">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Escrito de los Peticionarios complementario a la </w:t>
      </w:r>
      <w:r w:rsidRPr="0087658C">
        <w:rPr>
          <w:rFonts w:ascii="Cambria" w:hAnsi="Cambria"/>
          <w:color w:val="auto"/>
          <w:sz w:val="16"/>
          <w:szCs w:val="16"/>
          <w:lang w:val="es-PE"/>
        </w:rPr>
        <w:t>Petición inicial de 2 de marzo de 2013, pág. 15. Expediente del Caso ante la CIDH</w:t>
      </w:r>
      <w:r w:rsidRPr="0087658C">
        <w:rPr>
          <w:rFonts w:ascii="Cambria" w:hAnsi="Cambria"/>
          <w:color w:val="auto"/>
          <w:sz w:val="16"/>
          <w:szCs w:val="16"/>
          <w:lang w:val="es-CO"/>
        </w:rPr>
        <w:t>.</w:t>
      </w:r>
      <w:r w:rsidRPr="0087658C">
        <w:rPr>
          <w:rFonts w:ascii="Cambria" w:hAnsi="Cambria"/>
          <w:color w:val="auto"/>
          <w:spacing w:val="11"/>
          <w:sz w:val="16"/>
          <w:szCs w:val="16"/>
          <w:lang w:val="es-CO"/>
        </w:rPr>
        <w:t xml:space="preserve"> </w:t>
      </w:r>
      <w:r w:rsidRPr="0087658C">
        <w:rPr>
          <w:rFonts w:ascii="Cambria" w:hAnsi="Cambria"/>
          <w:color w:val="auto"/>
          <w:sz w:val="16"/>
          <w:szCs w:val="16"/>
          <w:lang w:val="es-CO"/>
        </w:rPr>
        <w:t>Ver</w:t>
      </w:r>
      <w:r w:rsidRPr="0087658C">
        <w:rPr>
          <w:rFonts w:ascii="Cambria" w:hAnsi="Cambria"/>
          <w:color w:val="auto"/>
          <w:spacing w:val="10"/>
          <w:sz w:val="16"/>
          <w:szCs w:val="16"/>
          <w:lang w:val="es-CO"/>
        </w:rPr>
        <w:t xml:space="preserve"> </w:t>
      </w:r>
      <w:r w:rsidRPr="0087658C">
        <w:rPr>
          <w:rFonts w:ascii="Cambria" w:hAnsi="Cambria"/>
          <w:color w:val="auto"/>
          <w:sz w:val="16"/>
          <w:szCs w:val="16"/>
          <w:lang w:val="es-CO"/>
        </w:rPr>
        <w:t>también</w:t>
      </w:r>
      <w:r w:rsidRPr="0087658C">
        <w:rPr>
          <w:rFonts w:ascii="Cambria" w:hAnsi="Cambria"/>
          <w:color w:val="auto"/>
          <w:spacing w:val="11"/>
          <w:sz w:val="16"/>
          <w:szCs w:val="16"/>
          <w:lang w:val="es-CO"/>
        </w:rPr>
        <w:t xml:space="preserve"> </w:t>
      </w:r>
      <w:r w:rsidRPr="0087658C">
        <w:rPr>
          <w:rFonts w:ascii="Cambria" w:hAnsi="Cambria"/>
          <w:color w:val="auto"/>
          <w:sz w:val="16"/>
          <w:szCs w:val="16"/>
          <w:lang w:val="es-CO"/>
        </w:rPr>
        <w:t>Ángel</w:t>
      </w:r>
      <w:r w:rsidRPr="0087658C">
        <w:rPr>
          <w:rFonts w:ascii="Cambria" w:hAnsi="Cambria"/>
          <w:color w:val="auto"/>
          <w:spacing w:val="9"/>
          <w:sz w:val="16"/>
          <w:szCs w:val="16"/>
          <w:lang w:val="es-CO"/>
        </w:rPr>
        <w:t xml:space="preserve"> </w:t>
      </w:r>
      <w:r w:rsidRPr="0087658C">
        <w:rPr>
          <w:rFonts w:ascii="Cambria" w:hAnsi="Cambria"/>
          <w:color w:val="auto"/>
          <w:sz w:val="16"/>
          <w:szCs w:val="16"/>
          <w:lang w:val="es-CO"/>
        </w:rPr>
        <w:t>Carromero,</w:t>
      </w:r>
      <w:r w:rsidRPr="0087658C">
        <w:rPr>
          <w:rFonts w:ascii="Cambria" w:hAnsi="Cambria"/>
          <w:color w:val="auto"/>
          <w:spacing w:val="11"/>
          <w:sz w:val="16"/>
          <w:szCs w:val="16"/>
          <w:lang w:val="es-CO"/>
        </w:rPr>
        <w:t xml:space="preserve"> </w:t>
      </w:r>
      <w:r w:rsidRPr="0087658C">
        <w:rPr>
          <w:rFonts w:ascii="Cambria" w:hAnsi="Cambria"/>
          <w:color w:val="auto"/>
          <w:sz w:val="16"/>
          <w:szCs w:val="16"/>
          <w:lang w:val="es-CO"/>
        </w:rPr>
        <w:t>Muerte</w:t>
      </w:r>
      <w:r w:rsidRPr="0087658C">
        <w:rPr>
          <w:rFonts w:ascii="Cambria" w:hAnsi="Cambria"/>
          <w:color w:val="auto"/>
          <w:spacing w:val="11"/>
          <w:sz w:val="16"/>
          <w:szCs w:val="16"/>
          <w:lang w:val="es-CO"/>
        </w:rPr>
        <w:t xml:space="preserve"> </w:t>
      </w:r>
      <w:r w:rsidRPr="0087658C">
        <w:rPr>
          <w:rFonts w:ascii="Cambria" w:hAnsi="Cambria"/>
          <w:color w:val="auto"/>
          <w:sz w:val="16"/>
          <w:szCs w:val="16"/>
          <w:lang w:val="es-CO"/>
        </w:rPr>
        <w:t>bajo</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sospecha:</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toda la verdad</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sobre el caso</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(Editorial Oberón 2014)</w:t>
      </w:r>
    </w:p>
  </w:footnote>
  <w:footnote w:id="55">
    <w:p w14:paraId="6E41A1B7" w14:textId="2E2DAEB5" w:rsidR="00D5252F" w:rsidRPr="0087658C" w:rsidRDefault="00D5252F"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y Escrito de los Peticionarios complementario a la </w:t>
      </w:r>
      <w:r w:rsidRPr="0087658C">
        <w:rPr>
          <w:rFonts w:ascii="Cambria" w:hAnsi="Cambria"/>
          <w:color w:val="auto"/>
          <w:sz w:val="16"/>
          <w:szCs w:val="16"/>
          <w:lang w:val="es-PE"/>
        </w:rPr>
        <w:t>Petición inicial de 2 de marzo de 2013, pág. 15. Expediente del Caso ante la CIDH.</w:t>
      </w:r>
      <w:r w:rsidRPr="0087658C">
        <w:rPr>
          <w:rFonts w:ascii="Cambria" w:hAnsi="Cambria"/>
          <w:color w:val="auto"/>
          <w:sz w:val="16"/>
          <w:szCs w:val="16"/>
          <w:lang w:val="es-CO"/>
        </w:rPr>
        <w:t xml:space="preserve"> </w:t>
      </w:r>
    </w:p>
  </w:footnote>
  <w:footnote w:id="56">
    <w:p w14:paraId="47001E77" w14:textId="780129D0"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Sentencia contra Ángel Carromero. </w:t>
      </w:r>
      <w:r w:rsidRPr="0087658C">
        <w:rPr>
          <w:rFonts w:ascii="Cambria" w:hAnsi="Cambria"/>
          <w:color w:val="auto"/>
          <w:sz w:val="16"/>
          <w:szCs w:val="16"/>
          <w:lang w:val="es-ES"/>
        </w:rPr>
        <w:t>Sala Primera de lo penal del Tribunal Popular de Granma. Sentencia No. 573/2012 del 12 de octubre de 2012. Anexo a la petición inicial.</w:t>
      </w:r>
    </w:p>
  </w:footnote>
  <w:footnote w:id="57">
    <w:p w14:paraId="63F51BFA" w14:textId="0CA31938" w:rsidR="00D5252F" w:rsidRPr="0087658C" w:rsidRDefault="00D5252F"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Declaración de Ángel Carromero en el Programa “Al Punto” con Jorge Ramos en Univisión. 14 de octubre de 2014. </w:t>
      </w:r>
      <w:r w:rsidRPr="0087658C">
        <w:rPr>
          <w:rFonts w:ascii="Cambria" w:hAnsi="Cambria"/>
          <w:color w:val="auto"/>
          <w:sz w:val="16"/>
          <w:szCs w:val="16"/>
          <w:lang w:val="es-CO"/>
        </w:rPr>
        <w:t xml:space="preserve">Disponible en a </w:t>
      </w:r>
      <w:hyperlink r:id="rId21" w:history="1">
        <w:r w:rsidRPr="0087658C">
          <w:rPr>
            <w:rStyle w:val="Hipervnculo"/>
            <w:rFonts w:ascii="Cambria" w:hAnsi="Cambria"/>
            <w:color w:val="auto"/>
            <w:sz w:val="16"/>
            <w:szCs w:val="16"/>
            <w:u w:val="none"/>
            <w:lang w:val="es-CO"/>
          </w:rPr>
          <w:t>https://www.youtube.com/watch?v=BSe2CDQCLnM</w:t>
        </w:r>
      </w:hyperlink>
      <w:r w:rsidRPr="0087658C">
        <w:rPr>
          <w:rFonts w:ascii="Cambria" w:hAnsi="Cambria"/>
          <w:color w:val="auto"/>
          <w:sz w:val="16"/>
          <w:szCs w:val="16"/>
          <w:lang w:val="es-CO"/>
        </w:rPr>
        <w:t xml:space="preserve"> (última visita mayo 30 de 2022); y Escrito de los Peticionarios complementario a la </w:t>
      </w:r>
      <w:r w:rsidRPr="0087658C">
        <w:rPr>
          <w:rFonts w:ascii="Cambria" w:hAnsi="Cambria"/>
          <w:color w:val="auto"/>
          <w:sz w:val="16"/>
          <w:szCs w:val="16"/>
          <w:lang w:val="es-PE"/>
        </w:rPr>
        <w:t xml:space="preserve">Petición inicial de 2 de marzo de 2013, pág. 15 y 16. Expediente del Caso ante la CIDH. </w:t>
      </w:r>
    </w:p>
  </w:footnote>
  <w:footnote w:id="58">
    <w:p w14:paraId="4D3F2AC0" w14:textId="5AA61B7B" w:rsidR="00D5252F" w:rsidRPr="0087658C" w:rsidRDefault="00D5252F" w:rsidP="00EB6D78">
      <w:pPr>
        <w:pStyle w:val="Textonotapie"/>
        <w:jc w:val="both"/>
        <w:rPr>
          <w:rFonts w:ascii="Cambria" w:hAnsi="Cambria"/>
          <w:color w:val="auto"/>
          <w:sz w:val="16"/>
          <w:szCs w:val="16"/>
          <w:lang w:val="es-PE"/>
        </w:rPr>
      </w:pPr>
      <w:r w:rsidRPr="0087658C">
        <w:rPr>
          <w:rStyle w:val="Refdenotaalpie"/>
          <w:rFonts w:ascii="Cambria" w:hAnsi="Cambria"/>
          <w:color w:val="auto"/>
          <w:sz w:val="16"/>
          <w:szCs w:val="16"/>
        </w:rPr>
        <w:footnoteRef/>
      </w:r>
      <w:r w:rsidRPr="0087658C">
        <w:rPr>
          <w:rFonts w:ascii="Cambria" w:hAnsi="Cambria"/>
          <w:color w:val="auto"/>
          <w:sz w:val="16"/>
          <w:szCs w:val="16"/>
          <w:lang w:val="es-PE"/>
        </w:rPr>
        <w:t xml:space="preserve"> </w:t>
      </w:r>
      <w:r w:rsidRPr="0087658C">
        <w:rPr>
          <w:rFonts w:ascii="Cambria" w:hAnsi="Cambria"/>
          <w:color w:val="auto"/>
          <w:sz w:val="16"/>
          <w:szCs w:val="16"/>
          <w:lang w:val="es-CO"/>
        </w:rPr>
        <w:t>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y </w:t>
      </w:r>
      <w:r w:rsidRPr="0087658C">
        <w:rPr>
          <w:rFonts w:ascii="Cambria" w:hAnsi="Cambria"/>
          <w:color w:val="auto"/>
          <w:sz w:val="16"/>
          <w:szCs w:val="16"/>
          <w:lang w:val="es-PE"/>
        </w:rPr>
        <w:t>The</w:t>
      </w:r>
      <w:r w:rsidRPr="0087658C">
        <w:rPr>
          <w:rFonts w:ascii="Cambria" w:hAnsi="Cambria"/>
          <w:color w:val="auto"/>
          <w:spacing w:val="-3"/>
          <w:sz w:val="16"/>
          <w:szCs w:val="16"/>
          <w:lang w:val="es-PE"/>
        </w:rPr>
        <w:t xml:space="preserve"> </w:t>
      </w:r>
      <w:r w:rsidRPr="0087658C">
        <w:rPr>
          <w:rFonts w:ascii="Cambria" w:hAnsi="Cambria"/>
          <w:color w:val="auto"/>
          <w:sz w:val="16"/>
          <w:szCs w:val="16"/>
          <w:lang w:val="es-PE"/>
        </w:rPr>
        <w:t>Washington</w:t>
      </w:r>
      <w:r w:rsidRPr="0087658C">
        <w:rPr>
          <w:rFonts w:ascii="Cambria" w:hAnsi="Cambria"/>
          <w:color w:val="auto"/>
          <w:spacing w:val="-3"/>
          <w:sz w:val="16"/>
          <w:szCs w:val="16"/>
          <w:lang w:val="es-PE"/>
        </w:rPr>
        <w:t xml:space="preserve"> </w:t>
      </w:r>
      <w:r w:rsidRPr="0087658C">
        <w:rPr>
          <w:rFonts w:ascii="Cambria" w:hAnsi="Cambria"/>
          <w:color w:val="auto"/>
          <w:sz w:val="16"/>
          <w:szCs w:val="16"/>
          <w:lang w:val="es-PE"/>
        </w:rPr>
        <w:t>Post,</w:t>
      </w:r>
      <w:r w:rsidRPr="0087658C">
        <w:rPr>
          <w:rFonts w:ascii="Cambria" w:hAnsi="Cambria"/>
          <w:color w:val="auto"/>
          <w:spacing w:val="-2"/>
          <w:sz w:val="16"/>
          <w:szCs w:val="16"/>
          <w:lang w:val="es-PE"/>
        </w:rPr>
        <w:t xml:space="preserve"> </w:t>
      </w:r>
      <w:r w:rsidRPr="0087658C">
        <w:rPr>
          <w:rFonts w:ascii="Cambria" w:hAnsi="Cambria"/>
          <w:i/>
          <w:color w:val="auto"/>
          <w:sz w:val="16"/>
          <w:szCs w:val="16"/>
          <w:lang w:val="es-PE"/>
        </w:rPr>
        <w:t>Ángel</w:t>
      </w:r>
      <w:r w:rsidRPr="0087658C">
        <w:rPr>
          <w:rFonts w:ascii="Cambria" w:hAnsi="Cambria"/>
          <w:i/>
          <w:color w:val="auto"/>
          <w:spacing w:val="-2"/>
          <w:sz w:val="16"/>
          <w:szCs w:val="16"/>
          <w:lang w:val="es-PE"/>
        </w:rPr>
        <w:t xml:space="preserve"> </w:t>
      </w:r>
      <w:r w:rsidRPr="0087658C">
        <w:rPr>
          <w:rFonts w:ascii="Cambria" w:hAnsi="Cambria"/>
          <w:i/>
          <w:color w:val="auto"/>
          <w:sz w:val="16"/>
          <w:szCs w:val="16"/>
          <w:lang w:val="es-PE"/>
        </w:rPr>
        <w:t>Carromero</w:t>
      </w:r>
      <w:r w:rsidRPr="0087658C">
        <w:rPr>
          <w:rFonts w:ascii="Cambria" w:hAnsi="Cambria"/>
          <w:i/>
          <w:color w:val="auto"/>
          <w:spacing w:val="-3"/>
          <w:sz w:val="16"/>
          <w:szCs w:val="16"/>
          <w:lang w:val="es-PE"/>
        </w:rPr>
        <w:t xml:space="preserve"> </w:t>
      </w:r>
      <w:r w:rsidRPr="0087658C">
        <w:rPr>
          <w:rFonts w:ascii="Cambria" w:hAnsi="Cambria"/>
          <w:i/>
          <w:color w:val="auto"/>
          <w:sz w:val="16"/>
          <w:szCs w:val="16"/>
          <w:lang w:val="es-PE"/>
        </w:rPr>
        <w:t>speaks</w:t>
      </w:r>
      <w:r w:rsidRPr="0087658C">
        <w:rPr>
          <w:rFonts w:ascii="Cambria" w:hAnsi="Cambria"/>
          <w:i/>
          <w:color w:val="auto"/>
          <w:spacing w:val="-2"/>
          <w:sz w:val="16"/>
          <w:szCs w:val="16"/>
          <w:lang w:val="es-PE"/>
        </w:rPr>
        <w:t xml:space="preserve"> </w:t>
      </w:r>
      <w:r w:rsidRPr="0087658C">
        <w:rPr>
          <w:rFonts w:ascii="Cambria" w:hAnsi="Cambria"/>
          <w:i/>
          <w:color w:val="auto"/>
          <w:sz w:val="16"/>
          <w:szCs w:val="16"/>
          <w:lang w:val="es-PE"/>
        </w:rPr>
        <w:t>out</w:t>
      </w:r>
      <w:r w:rsidRPr="0087658C">
        <w:rPr>
          <w:rFonts w:ascii="Cambria" w:hAnsi="Cambria"/>
          <w:i/>
          <w:color w:val="auto"/>
          <w:spacing w:val="-2"/>
          <w:sz w:val="16"/>
          <w:szCs w:val="16"/>
          <w:lang w:val="es-PE"/>
        </w:rPr>
        <w:t xml:space="preserve"> </w:t>
      </w:r>
      <w:r w:rsidRPr="0087658C">
        <w:rPr>
          <w:rFonts w:ascii="Cambria" w:hAnsi="Cambria"/>
          <w:i/>
          <w:color w:val="auto"/>
          <w:sz w:val="16"/>
          <w:szCs w:val="16"/>
          <w:lang w:val="es-PE"/>
        </w:rPr>
        <w:t>on</w:t>
      </w:r>
      <w:r w:rsidRPr="0087658C">
        <w:rPr>
          <w:rFonts w:ascii="Cambria" w:hAnsi="Cambria"/>
          <w:i/>
          <w:color w:val="auto"/>
          <w:spacing w:val="-3"/>
          <w:sz w:val="16"/>
          <w:szCs w:val="16"/>
          <w:lang w:val="es-PE"/>
        </w:rPr>
        <w:t xml:space="preserve"> </w:t>
      </w:r>
      <w:r w:rsidRPr="0087658C">
        <w:rPr>
          <w:rFonts w:ascii="Cambria" w:hAnsi="Cambria"/>
          <w:i/>
          <w:color w:val="auto"/>
          <w:sz w:val="16"/>
          <w:szCs w:val="16"/>
          <w:lang w:val="es-PE"/>
        </w:rPr>
        <w:t>Cuba</w:t>
      </w:r>
      <w:r w:rsidRPr="0087658C">
        <w:rPr>
          <w:rFonts w:ascii="Cambria" w:hAnsi="Cambria"/>
          <w:i/>
          <w:color w:val="auto"/>
          <w:spacing w:val="-3"/>
          <w:sz w:val="16"/>
          <w:szCs w:val="16"/>
          <w:lang w:val="es-PE"/>
        </w:rPr>
        <w:t xml:space="preserve"> </w:t>
      </w:r>
      <w:r w:rsidRPr="0087658C">
        <w:rPr>
          <w:rFonts w:ascii="Cambria" w:hAnsi="Cambria"/>
          <w:i/>
          <w:color w:val="auto"/>
          <w:sz w:val="16"/>
          <w:szCs w:val="16"/>
          <w:lang w:val="es-PE"/>
        </w:rPr>
        <w:t>crash</w:t>
      </w:r>
      <w:r w:rsidRPr="0087658C">
        <w:rPr>
          <w:rFonts w:ascii="Cambria" w:hAnsi="Cambria"/>
          <w:i/>
          <w:color w:val="auto"/>
          <w:spacing w:val="-3"/>
          <w:sz w:val="16"/>
          <w:szCs w:val="16"/>
          <w:lang w:val="es-PE"/>
        </w:rPr>
        <w:t xml:space="preserve"> </w:t>
      </w:r>
      <w:r w:rsidRPr="0087658C">
        <w:rPr>
          <w:rFonts w:ascii="Cambria" w:hAnsi="Cambria"/>
          <w:i/>
          <w:color w:val="auto"/>
          <w:sz w:val="16"/>
          <w:szCs w:val="16"/>
          <w:lang w:val="es-PE"/>
        </w:rPr>
        <w:t>that</w:t>
      </w:r>
      <w:r w:rsidRPr="0087658C">
        <w:rPr>
          <w:rFonts w:ascii="Cambria" w:hAnsi="Cambria"/>
          <w:i/>
          <w:color w:val="auto"/>
          <w:spacing w:val="-2"/>
          <w:sz w:val="16"/>
          <w:szCs w:val="16"/>
          <w:lang w:val="es-PE"/>
        </w:rPr>
        <w:t xml:space="preserve"> </w:t>
      </w:r>
      <w:r w:rsidRPr="0087658C">
        <w:rPr>
          <w:rFonts w:ascii="Cambria" w:hAnsi="Cambria"/>
          <w:i/>
          <w:color w:val="auto"/>
          <w:sz w:val="16"/>
          <w:szCs w:val="16"/>
          <w:lang w:val="es-PE"/>
        </w:rPr>
        <w:t>killed</w:t>
      </w:r>
      <w:r w:rsidRPr="0087658C">
        <w:rPr>
          <w:rFonts w:ascii="Cambria" w:hAnsi="Cambria"/>
          <w:i/>
          <w:color w:val="auto"/>
          <w:spacing w:val="-3"/>
          <w:sz w:val="16"/>
          <w:szCs w:val="16"/>
          <w:lang w:val="es-PE"/>
        </w:rPr>
        <w:t xml:space="preserve"> </w:t>
      </w:r>
      <w:r w:rsidRPr="0087658C">
        <w:rPr>
          <w:rFonts w:ascii="Cambria" w:hAnsi="Cambria"/>
          <w:i/>
          <w:color w:val="auto"/>
          <w:sz w:val="16"/>
          <w:szCs w:val="16"/>
          <w:lang w:val="es-PE"/>
        </w:rPr>
        <w:t>Oswaldo</w:t>
      </w:r>
      <w:r w:rsidRPr="0087658C">
        <w:rPr>
          <w:rFonts w:ascii="Cambria" w:hAnsi="Cambria"/>
          <w:i/>
          <w:color w:val="auto"/>
          <w:spacing w:val="-3"/>
          <w:sz w:val="16"/>
          <w:szCs w:val="16"/>
          <w:lang w:val="es-PE"/>
        </w:rPr>
        <w:t xml:space="preserve"> </w:t>
      </w:r>
      <w:r w:rsidRPr="0087658C">
        <w:rPr>
          <w:rFonts w:ascii="Cambria" w:hAnsi="Cambria"/>
          <w:i/>
          <w:color w:val="auto"/>
          <w:sz w:val="16"/>
          <w:szCs w:val="16"/>
          <w:lang w:val="es-PE"/>
        </w:rPr>
        <w:t>Payá</w:t>
      </w:r>
      <w:r w:rsidRPr="0087658C">
        <w:rPr>
          <w:rFonts w:ascii="Cambria" w:hAnsi="Cambria"/>
          <w:b/>
          <w:color w:val="auto"/>
          <w:sz w:val="16"/>
          <w:szCs w:val="16"/>
          <w:lang w:val="es-PE"/>
        </w:rPr>
        <w:t>.</w:t>
      </w:r>
      <w:r w:rsidRPr="0087658C">
        <w:rPr>
          <w:rFonts w:ascii="Cambria" w:hAnsi="Cambria"/>
          <w:b/>
          <w:color w:val="auto"/>
          <w:spacing w:val="-2"/>
          <w:sz w:val="16"/>
          <w:szCs w:val="16"/>
          <w:lang w:val="es-PE"/>
        </w:rPr>
        <w:t xml:space="preserve"> </w:t>
      </w:r>
      <w:r w:rsidRPr="0087658C">
        <w:rPr>
          <w:rFonts w:ascii="Cambria" w:hAnsi="Cambria"/>
          <w:color w:val="auto"/>
          <w:sz w:val="16"/>
          <w:szCs w:val="16"/>
          <w:lang w:val="es-PE"/>
        </w:rPr>
        <w:t>5</w:t>
      </w:r>
      <w:r w:rsidRPr="0087658C">
        <w:rPr>
          <w:rFonts w:ascii="Cambria" w:hAnsi="Cambria"/>
          <w:color w:val="auto"/>
          <w:spacing w:val="-3"/>
          <w:sz w:val="16"/>
          <w:szCs w:val="16"/>
          <w:lang w:val="es-PE"/>
        </w:rPr>
        <w:t xml:space="preserve"> </w:t>
      </w:r>
      <w:r w:rsidRPr="0087658C">
        <w:rPr>
          <w:rFonts w:ascii="Cambria" w:hAnsi="Cambria"/>
          <w:color w:val="auto"/>
          <w:sz w:val="16"/>
          <w:szCs w:val="16"/>
          <w:lang w:val="es-PE"/>
        </w:rPr>
        <w:t>de</w:t>
      </w:r>
      <w:r w:rsidRPr="0087658C">
        <w:rPr>
          <w:rFonts w:ascii="Cambria" w:hAnsi="Cambria"/>
          <w:color w:val="auto"/>
          <w:spacing w:val="-3"/>
          <w:sz w:val="16"/>
          <w:szCs w:val="16"/>
          <w:lang w:val="es-PE"/>
        </w:rPr>
        <w:t xml:space="preserve"> </w:t>
      </w:r>
      <w:r w:rsidRPr="0087658C">
        <w:rPr>
          <w:rFonts w:ascii="Cambria" w:hAnsi="Cambria"/>
          <w:color w:val="auto"/>
          <w:sz w:val="16"/>
          <w:szCs w:val="16"/>
          <w:lang w:val="es-PE"/>
        </w:rPr>
        <w:t>marzo</w:t>
      </w:r>
      <w:r w:rsidRPr="0087658C">
        <w:rPr>
          <w:rFonts w:ascii="Cambria" w:hAnsi="Cambria"/>
          <w:color w:val="auto"/>
          <w:spacing w:val="-2"/>
          <w:sz w:val="16"/>
          <w:szCs w:val="16"/>
          <w:lang w:val="es-PE"/>
        </w:rPr>
        <w:t xml:space="preserve"> </w:t>
      </w:r>
      <w:r w:rsidRPr="0087658C">
        <w:rPr>
          <w:rFonts w:ascii="Cambria" w:hAnsi="Cambria"/>
          <w:color w:val="auto"/>
          <w:sz w:val="16"/>
          <w:szCs w:val="16"/>
          <w:lang w:val="es-PE"/>
        </w:rPr>
        <w:t>de</w:t>
      </w:r>
      <w:r w:rsidRPr="0087658C">
        <w:rPr>
          <w:rFonts w:ascii="Cambria" w:hAnsi="Cambria"/>
          <w:color w:val="auto"/>
          <w:spacing w:val="-3"/>
          <w:sz w:val="16"/>
          <w:szCs w:val="16"/>
          <w:lang w:val="es-PE"/>
        </w:rPr>
        <w:t xml:space="preserve"> </w:t>
      </w:r>
      <w:r w:rsidRPr="0087658C">
        <w:rPr>
          <w:rFonts w:ascii="Cambria" w:hAnsi="Cambria"/>
          <w:color w:val="auto"/>
          <w:sz w:val="16"/>
          <w:szCs w:val="16"/>
          <w:lang w:val="es-PE"/>
        </w:rPr>
        <w:t xml:space="preserve">2013. </w:t>
      </w:r>
      <w:r w:rsidRPr="0087658C">
        <w:rPr>
          <w:rFonts w:ascii="Cambria" w:hAnsi="Cambria"/>
          <w:color w:val="auto"/>
          <w:sz w:val="16"/>
          <w:szCs w:val="16"/>
          <w:lang w:val="es-CO"/>
        </w:rPr>
        <w:t xml:space="preserve">Disponible </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en inglés en:https://</w:t>
      </w:r>
      <w:hyperlink r:id="rId22">
        <w:r w:rsidRPr="0087658C">
          <w:rPr>
            <w:rFonts w:ascii="Cambria" w:hAnsi="Cambria"/>
            <w:color w:val="auto"/>
            <w:sz w:val="16"/>
            <w:szCs w:val="16"/>
            <w:lang w:val="es-CO"/>
          </w:rPr>
          <w:t>www.washingtonpost.com/opinions/Ángel-carromero-speaks-out-on-cuba-crash-that-killed-oswaldo-</w:t>
        </w:r>
      </w:hyperlink>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 xml:space="preserve">paya/2013/03/05/1080077a-85b6-11e2-98a3-b3db6b9ac586_story.html </w:t>
      </w:r>
    </w:p>
  </w:footnote>
  <w:footnote w:id="59">
    <w:p w14:paraId="19458529" w14:textId="6BC99EC8" w:rsidR="00D5252F" w:rsidRPr="0087658C" w:rsidRDefault="00D5252F"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Escrito de los Peticionarios complementario a la </w:t>
      </w:r>
      <w:r w:rsidRPr="0087658C">
        <w:rPr>
          <w:rFonts w:ascii="Cambria" w:hAnsi="Cambria"/>
          <w:color w:val="auto"/>
          <w:sz w:val="16"/>
          <w:szCs w:val="16"/>
          <w:lang w:val="es-PE"/>
        </w:rPr>
        <w:t>Petición inicial de 2 de marzo de 2013, pág. 16. Expediente del Caso ante la CIDH.</w:t>
      </w:r>
    </w:p>
  </w:footnote>
  <w:footnote w:id="60">
    <w:p w14:paraId="1B122ADF" w14:textId="69ABC436" w:rsidR="00D5252F" w:rsidRPr="0087658C" w:rsidRDefault="00D5252F"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PE"/>
        </w:rPr>
        <w:t xml:space="preserve"> </w:t>
      </w:r>
      <w:r w:rsidRPr="0087658C">
        <w:rPr>
          <w:rFonts w:ascii="Cambria" w:hAnsi="Cambria"/>
          <w:color w:val="auto"/>
          <w:sz w:val="16"/>
          <w:szCs w:val="16"/>
          <w:lang w:val="es-CO"/>
        </w:rPr>
        <w:t>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w:t>
      </w:r>
    </w:p>
  </w:footnote>
  <w:footnote w:id="61">
    <w:p w14:paraId="23037099" w14:textId="71229BEF" w:rsidR="00D5252F" w:rsidRPr="0087658C" w:rsidRDefault="00D5252F" w:rsidP="00EB6D78">
      <w:pPr>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w:t>
      </w:r>
      <w:r w:rsidRPr="0087658C">
        <w:rPr>
          <w:rFonts w:ascii="Cambria" w:hAnsi="Cambria"/>
          <w:sz w:val="16"/>
          <w:szCs w:val="16"/>
          <w:lang w:val="es-CO"/>
        </w:rPr>
        <w:t>CIDH. Audiencia Pública. Caso 14.196. Oswaldo Pay</w:t>
      </w:r>
      <w:r w:rsidR="00D26406">
        <w:rPr>
          <w:rFonts w:ascii="Cambria" w:hAnsi="Cambria"/>
          <w:sz w:val="16"/>
          <w:szCs w:val="16"/>
          <w:lang w:val="es-CO"/>
        </w:rPr>
        <w:t>á</w:t>
      </w:r>
      <w:r w:rsidRPr="0087658C">
        <w:rPr>
          <w:rFonts w:ascii="Cambria" w:hAnsi="Cambria"/>
          <w:sz w:val="16"/>
          <w:szCs w:val="16"/>
          <w:lang w:val="es-CO"/>
        </w:rPr>
        <w:t xml:space="preserve"> </w:t>
      </w:r>
      <w:r w:rsidR="000A310A">
        <w:rPr>
          <w:rFonts w:ascii="Cambria" w:hAnsi="Cambria"/>
          <w:sz w:val="16"/>
          <w:szCs w:val="16"/>
          <w:lang w:val="es-CO"/>
        </w:rPr>
        <w:t>Sardiñas</w:t>
      </w:r>
      <w:r w:rsidRPr="0087658C">
        <w:rPr>
          <w:rFonts w:ascii="Cambria" w:hAnsi="Cambria"/>
          <w:sz w:val="16"/>
          <w:szCs w:val="16"/>
          <w:lang w:val="es-CO"/>
        </w:rPr>
        <w:t xml:space="preserve"> y Harold Cepero y otros vs. Cuba. Declaración de Ángel Carromero;</w:t>
      </w:r>
      <w:r w:rsidRPr="0087658C">
        <w:rPr>
          <w:rFonts w:ascii="Cambria" w:hAnsi="Cambria"/>
          <w:sz w:val="16"/>
          <w:szCs w:val="16"/>
        </w:rPr>
        <w:t xml:space="preserve"> Escrito de los Peticionarios complementario a la </w:t>
      </w:r>
      <w:r w:rsidRPr="0087658C">
        <w:rPr>
          <w:rFonts w:ascii="Cambria" w:hAnsi="Cambria"/>
          <w:sz w:val="16"/>
          <w:szCs w:val="16"/>
          <w:lang w:val="es-PE"/>
        </w:rPr>
        <w:t>Petición inicial de 2 de marzo de 2013, pág. 16. Expediente del Caso ante la CIDH.</w:t>
      </w:r>
      <w:r w:rsidRPr="0087658C">
        <w:rPr>
          <w:rFonts w:ascii="Cambria" w:hAnsi="Cambria"/>
          <w:sz w:val="16"/>
          <w:szCs w:val="16"/>
        </w:rPr>
        <w:t xml:space="preserve"> Ver</w:t>
      </w:r>
      <w:r w:rsidRPr="0087658C">
        <w:rPr>
          <w:rFonts w:ascii="Cambria" w:hAnsi="Cambria"/>
          <w:spacing w:val="10"/>
          <w:sz w:val="16"/>
          <w:szCs w:val="16"/>
        </w:rPr>
        <w:t xml:space="preserve"> </w:t>
      </w:r>
      <w:r w:rsidRPr="0087658C">
        <w:rPr>
          <w:rFonts w:ascii="Cambria" w:hAnsi="Cambria"/>
          <w:sz w:val="16"/>
          <w:szCs w:val="16"/>
        </w:rPr>
        <w:t>también</w:t>
      </w:r>
      <w:r w:rsidRPr="0087658C">
        <w:rPr>
          <w:rFonts w:ascii="Cambria" w:hAnsi="Cambria"/>
          <w:spacing w:val="11"/>
          <w:sz w:val="16"/>
          <w:szCs w:val="16"/>
        </w:rPr>
        <w:t xml:space="preserve"> </w:t>
      </w:r>
      <w:r w:rsidRPr="0087658C">
        <w:rPr>
          <w:rFonts w:ascii="Cambria" w:hAnsi="Cambria"/>
          <w:sz w:val="16"/>
          <w:szCs w:val="16"/>
        </w:rPr>
        <w:t>Ángel</w:t>
      </w:r>
      <w:r w:rsidRPr="0087658C">
        <w:rPr>
          <w:rFonts w:ascii="Cambria" w:hAnsi="Cambria"/>
          <w:spacing w:val="9"/>
          <w:sz w:val="16"/>
          <w:szCs w:val="16"/>
        </w:rPr>
        <w:t xml:space="preserve"> </w:t>
      </w:r>
      <w:r w:rsidRPr="0087658C">
        <w:rPr>
          <w:rFonts w:ascii="Cambria" w:hAnsi="Cambria"/>
          <w:sz w:val="16"/>
          <w:szCs w:val="16"/>
        </w:rPr>
        <w:t>Carromero,</w:t>
      </w:r>
      <w:r w:rsidRPr="0087658C">
        <w:rPr>
          <w:rFonts w:ascii="Cambria" w:hAnsi="Cambria"/>
          <w:spacing w:val="11"/>
          <w:sz w:val="16"/>
          <w:szCs w:val="16"/>
        </w:rPr>
        <w:t xml:space="preserve"> </w:t>
      </w:r>
      <w:r w:rsidRPr="0087658C">
        <w:rPr>
          <w:rFonts w:ascii="Cambria" w:hAnsi="Cambria"/>
          <w:sz w:val="16"/>
          <w:szCs w:val="16"/>
        </w:rPr>
        <w:t>Muerte</w:t>
      </w:r>
      <w:r w:rsidRPr="0087658C">
        <w:rPr>
          <w:rFonts w:ascii="Cambria" w:hAnsi="Cambria"/>
          <w:spacing w:val="11"/>
          <w:sz w:val="16"/>
          <w:szCs w:val="16"/>
        </w:rPr>
        <w:t xml:space="preserve"> </w:t>
      </w:r>
      <w:r w:rsidRPr="0087658C">
        <w:rPr>
          <w:rFonts w:ascii="Cambria" w:hAnsi="Cambria"/>
          <w:sz w:val="16"/>
          <w:szCs w:val="16"/>
        </w:rPr>
        <w:t>bajo</w:t>
      </w:r>
      <w:r w:rsidRPr="0087658C">
        <w:rPr>
          <w:rFonts w:ascii="Cambria" w:hAnsi="Cambria"/>
          <w:spacing w:val="1"/>
          <w:sz w:val="16"/>
          <w:szCs w:val="16"/>
        </w:rPr>
        <w:t xml:space="preserve"> </w:t>
      </w:r>
      <w:r w:rsidRPr="0087658C">
        <w:rPr>
          <w:rFonts w:ascii="Cambria" w:hAnsi="Cambria"/>
          <w:sz w:val="16"/>
          <w:szCs w:val="16"/>
        </w:rPr>
        <w:t>sospecha:</w:t>
      </w:r>
      <w:r w:rsidRPr="0087658C">
        <w:rPr>
          <w:rFonts w:ascii="Cambria" w:hAnsi="Cambria"/>
          <w:spacing w:val="-1"/>
          <w:sz w:val="16"/>
          <w:szCs w:val="16"/>
        </w:rPr>
        <w:t xml:space="preserve"> </w:t>
      </w:r>
      <w:r w:rsidRPr="0087658C">
        <w:rPr>
          <w:rFonts w:ascii="Cambria" w:hAnsi="Cambria"/>
          <w:sz w:val="16"/>
          <w:szCs w:val="16"/>
        </w:rPr>
        <w:t>toda la</w:t>
      </w:r>
      <w:r w:rsidRPr="0087658C">
        <w:rPr>
          <w:rFonts w:ascii="Cambria" w:hAnsi="Cambria"/>
          <w:spacing w:val="-1"/>
          <w:sz w:val="16"/>
          <w:szCs w:val="16"/>
        </w:rPr>
        <w:t xml:space="preserve"> </w:t>
      </w:r>
      <w:r w:rsidRPr="0087658C">
        <w:rPr>
          <w:rFonts w:ascii="Cambria" w:hAnsi="Cambria"/>
          <w:sz w:val="16"/>
          <w:szCs w:val="16"/>
        </w:rPr>
        <w:t>verdad sobre el</w:t>
      </w:r>
      <w:r w:rsidRPr="0087658C">
        <w:rPr>
          <w:rFonts w:ascii="Cambria" w:hAnsi="Cambria"/>
          <w:spacing w:val="-1"/>
          <w:sz w:val="16"/>
          <w:szCs w:val="16"/>
        </w:rPr>
        <w:t xml:space="preserve"> </w:t>
      </w:r>
      <w:r w:rsidRPr="0087658C">
        <w:rPr>
          <w:rFonts w:ascii="Cambria" w:hAnsi="Cambria"/>
          <w:sz w:val="16"/>
          <w:szCs w:val="16"/>
        </w:rPr>
        <w:t>caso (Editorial</w:t>
      </w:r>
      <w:r w:rsidRPr="0087658C">
        <w:rPr>
          <w:rFonts w:ascii="Cambria" w:hAnsi="Cambria"/>
          <w:spacing w:val="-1"/>
          <w:sz w:val="16"/>
          <w:szCs w:val="16"/>
        </w:rPr>
        <w:t xml:space="preserve"> </w:t>
      </w:r>
      <w:r w:rsidRPr="0087658C">
        <w:rPr>
          <w:rFonts w:ascii="Cambria" w:hAnsi="Cambria"/>
          <w:sz w:val="16"/>
          <w:szCs w:val="16"/>
        </w:rPr>
        <w:t>Oberón 2014), p.</w:t>
      </w:r>
      <w:r w:rsidRPr="0087658C">
        <w:rPr>
          <w:rFonts w:ascii="Cambria" w:hAnsi="Cambria"/>
          <w:spacing w:val="-1"/>
          <w:sz w:val="16"/>
          <w:szCs w:val="16"/>
        </w:rPr>
        <w:t xml:space="preserve"> </w:t>
      </w:r>
      <w:r w:rsidRPr="0087658C">
        <w:rPr>
          <w:rFonts w:ascii="Cambria" w:hAnsi="Cambria"/>
          <w:sz w:val="16"/>
          <w:szCs w:val="16"/>
        </w:rPr>
        <w:t xml:space="preserve">116. También Declaración de Ángel Carromero en el Programa “Al Punto” con Jorge Ramos en Univisión. 14 de octubre de 2014. Disponible en a </w:t>
      </w:r>
      <w:hyperlink r:id="rId23" w:history="1">
        <w:r w:rsidRPr="0087658C">
          <w:rPr>
            <w:rStyle w:val="Hipervnculo"/>
            <w:rFonts w:ascii="Cambria" w:hAnsi="Cambria"/>
            <w:sz w:val="16"/>
            <w:szCs w:val="16"/>
            <w:u w:val="none"/>
          </w:rPr>
          <w:t>https://www.youtube.com/watch?v=BSe2CDQCLnM</w:t>
        </w:r>
      </w:hyperlink>
      <w:r w:rsidRPr="0087658C">
        <w:rPr>
          <w:rFonts w:ascii="Cambria" w:hAnsi="Cambria"/>
          <w:sz w:val="16"/>
          <w:szCs w:val="16"/>
        </w:rPr>
        <w:t xml:space="preserve"> (última visita mayo 30 de 2022)</w:t>
      </w:r>
    </w:p>
  </w:footnote>
  <w:footnote w:id="62">
    <w:p w14:paraId="56037147" w14:textId="42E94ACF" w:rsidR="00D5252F" w:rsidRPr="0087658C" w:rsidRDefault="00D5252F"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w:t>
      </w:r>
    </w:p>
  </w:footnote>
  <w:footnote w:id="63">
    <w:p w14:paraId="5D1D8682" w14:textId="07CE4646" w:rsidR="00D5252F" w:rsidRPr="0087658C" w:rsidRDefault="00D5252F"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Escrito de los Peticionarios complementario a la </w:t>
      </w:r>
      <w:r w:rsidRPr="0087658C">
        <w:rPr>
          <w:rFonts w:ascii="Cambria" w:hAnsi="Cambria"/>
          <w:color w:val="auto"/>
          <w:sz w:val="16"/>
          <w:szCs w:val="16"/>
          <w:lang w:val="es-PE"/>
        </w:rPr>
        <w:t xml:space="preserve">Petición inicial de 2 de marzo de 2013, pág. 16. Expediente del Caso ante la CIDH. </w:t>
      </w:r>
      <w:r w:rsidRPr="0087658C">
        <w:rPr>
          <w:rFonts w:ascii="Cambria" w:hAnsi="Cambria"/>
          <w:color w:val="auto"/>
          <w:sz w:val="16"/>
          <w:szCs w:val="16"/>
          <w:lang w:val="es-CO"/>
        </w:rPr>
        <w:t xml:space="preserve">Ver también: Cuba Debate. Declaración de Ángel Camorrero ante medios en Cuba. 30 de Julio de 2012. </w:t>
      </w:r>
      <w:r w:rsidRPr="0087658C">
        <w:rPr>
          <w:rFonts w:ascii="Cambria" w:hAnsi="Cambria"/>
          <w:color w:val="auto"/>
          <w:sz w:val="16"/>
          <w:szCs w:val="16"/>
          <w:lang w:val="es-CO"/>
        </w:rPr>
        <w:t xml:space="preserve">Disponible en: </w:t>
      </w:r>
      <w:hyperlink r:id="rId24" w:history="1">
        <w:r w:rsidR="00D26406" w:rsidRPr="000D1BB3">
          <w:rPr>
            <w:rStyle w:val="Hipervnculo"/>
            <w:rFonts w:ascii="Cambria" w:hAnsi="Cambria"/>
            <w:sz w:val="16"/>
            <w:szCs w:val="16"/>
            <w:lang w:val="es-CO"/>
          </w:rPr>
          <w:t>https://www.youtube.com/watch?v=EBOphUw5RM8</w:t>
        </w:r>
      </w:hyperlink>
      <w:r w:rsidRPr="0087658C">
        <w:rPr>
          <w:rFonts w:ascii="Cambria" w:hAnsi="Cambria"/>
          <w:color w:val="auto"/>
          <w:sz w:val="16"/>
          <w:szCs w:val="16"/>
          <w:lang w:val="es-CO"/>
        </w:rPr>
        <w:t xml:space="preserve"> </w:t>
      </w:r>
    </w:p>
  </w:footnote>
  <w:footnote w:id="64">
    <w:p w14:paraId="50BE21A3" w14:textId="4CB8EFCD" w:rsidR="00D5252F" w:rsidRPr="0087658C" w:rsidRDefault="00D5252F" w:rsidP="00EB6D78">
      <w:pPr>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CIDH. Audiencia Pública. Caso 14.196. Oswaldo Pay</w:t>
      </w:r>
      <w:r w:rsidR="00D26406">
        <w:rPr>
          <w:rFonts w:ascii="Cambria" w:hAnsi="Cambria"/>
          <w:sz w:val="16"/>
          <w:szCs w:val="16"/>
        </w:rPr>
        <w:t>á</w:t>
      </w:r>
      <w:r w:rsidRPr="0087658C">
        <w:rPr>
          <w:rFonts w:ascii="Cambria" w:hAnsi="Cambria"/>
          <w:sz w:val="16"/>
          <w:szCs w:val="16"/>
        </w:rPr>
        <w:t xml:space="preserve"> </w:t>
      </w:r>
      <w:r w:rsidR="000A310A">
        <w:rPr>
          <w:rFonts w:ascii="Cambria" w:hAnsi="Cambria"/>
          <w:sz w:val="16"/>
          <w:szCs w:val="16"/>
        </w:rPr>
        <w:t>Sardiñas</w:t>
      </w:r>
      <w:r w:rsidRPr="0087658C">
        <w:rPr>
          <w:rFonts w:ascii="Cambria" w:hAnsi="Cambria"/>
          <w:sz w:val="16"/>
          <w:szCs w:val="16"/>
        </w:rPr>
        <w:t xml:space="preserve"> y Harold Cepero y otros vs. Cuba. Declaración de Ángel Carromero.  Ver también Declaración de Ángel Carromero en el Programa “Al Punto” con Jorge Ramos en Univisión. 14 de octubre de 2014. Disponible en a </w:t>
      </w:r>
      <w:hyperlink r:id="rId25" w:history="1">
        <w:r w:rsidRPr="0087658C">
          <w:rPr>
            <w:rStyle w:val="Hipervnculo"/>
            <w:rFonts w:ascii="Cambria" w:hAnsi="Cambria"/>
            <w:sz w:val="16"/>
            <w:szCs w:val="16"/>
            <w:u w:val="none"/>
          </w:rPr>
          <w:t>https://www.youtube.com/watch?v=BSe2CDQCLnM</w:t>
        </w:r>
      </w:hyperlink>
      <w:r w:rsidRPr="0087658C">
        <w:rPr>
          <w:rFonts w:ascii="Cambria" w:hAnsi="Cambria"/>
          <w:sz w:val="16"/>
          <w:szCs w:val="16"/>
        </w:rPr>
        <w:t xml:space="preserve"> (última visita mayo 30 de 2022)</w:t>
      </w:r>
    </w:p>
  </w:footnote>
  <w:footnote w:id="65">
    <w:p w14:paraId="11A7E521" w14:textId="2F1A5C18" w:rsidR="00D5252F" w:rsidRPr="0087658C" w:rsidRDefault="00D5252F"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Fotografía con imágenes de mensajes de texto Anexo Escrito de los Peticionarios complementario a la </w:t>
      </w:r>
      <w:r w:rsidRPr="0087658C">
        <w:rPr>
          <w:rFonts w:ascii="Cambria" w:hAnsi="Cambria"/>
          <w:color w:val="auto"/>
          <w:sz w:val="16"/>
          <w:szCs w:val="16"/>
          <w:lang w:val="es-PE"/>
        </w:rPr>
        <w:t>Petición inicial de 2 de marzo de 2013</w:t>
      </w:r>
      <w:r w:rsidRPr="0087658C">
        <w:rPr>
          <w:rFonts w:ascii="Cambria" w:hAnsi="Cambria"/>
          <w:color w:val="auto"/>
          <w:sz w:val="16"/>
          <w:szCs w:val="16"/>
          <w:lang w:val="es-CO"/>
        </w:rPr>
        <w:t>;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Escrito de los Peticionarios complementario a la </w:t>
      </w:r>
      <w:r w:rsidRPr="0087658C">
        <w:rPr>
          <w:rFonts w:ascii="Cambria" w:hAnsi="Cambria"/>
          <w:color w:val="auto"/>
          <w:sz w:val="16"/>
          <w:szCs w:val="16"/>
          <w:lang w:val="es-PE"/>
        </w:rPr>
        <w:t>Petición inicial de 2 de marzo de 2013, pág. 16. Expediente del Caso ante la CIDH.</w:t>
      </w:r>
    </w:p>
  </w:footnote>
  <w:footnote w:id="66">
    <w:p w14:paraId="0EC220B1" w14:textId="31021765" w:rsidR="00C101F6" w:rsidRPr="0087658C" w:rsidRDefault="00C101F6"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as y Harold Cepero y otros vs. Cuba</w:t>
      </w:r>
      <w:r w:rsidRPr="0087658C">
        <w:rPr>
          <w:rFonts w:ascii="Cambria" w:hAnsi="Cambria"/>
          <w:color w:val="auto"/>
          <w:sz w:val="16"/>
          <w:szCs w:val="16"/>
          <w:shd w:val="clear" w:color="auto" w:fill="F2F2F2"/>
          <w:lang w:val="es-CO"/>
        </w:rPr>
        <w:t>.</w:t>
      </w:r>
      <w:r w:rsidR="000A310A">
        <w:rPr>
          <w:rFonts w:ascii="Cambria" w:hAnsi="Cambria"/>
          <w:color w:val="auto"/>
          <w:sz w:val="16"/>
          <w:szCs w:val="16"/>
          <w:shd w:val="clear" w:color="auto" w:fill="F2F2F2"/>
          <w:lang w:val="es-CO"/>
        </w:rPr>
        <w:t xml:space="preserve"> </w:t>
      </w:r>
      <w:r w:rsidRPr="0087658C">
        <w:rPr>
          <w:rFonts w:ascii="Cambria" w:hAnsi="Cambria"/>
          <w:color w:val="auto"/>
          <w:sz w:val="16"/>
          <w:szCs w:val="16"/>
          <w:lang w:val="es-CO"/>
        </w:rPr>
        <w:t>Declaración de Ángel Carromero; y   Escrito de Alegatos Finales de los Peticionarios. Expediente del Caso. Pág. 38</w:t>
      </w:r>
    </w:p>
  </w:footnote>
  <w:footnote w:id="67">
    <w:p w14:paraId="714D9321" w14:textId="3E53C584" w:rsidR="00517BBB" w:rsidRPr="0087658C" w:rsidRDefault="00517BBB"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Escrito de los Peticionarios complementario a la </w:t>
      </w:r>
      <w:r w:rsidRPr="0087658C">
        <w:rPr>
          <w:rFonts w:ascii="Cambria" w:hAnsi="Cambria"/>
          <w:color w:val="auto"/>
          <w:sz w:val="16"/>
          <w:szCs w:val="16"/>
          <w:lang w:val="es-PE"/>
        </w:rPr>
        <w:t>Petición inicial de 2 de marzo de 2013, pág. 16. Expediente del Caso ante la CIDH.</w:t>
      </w:r>
    </w:p>
  </w:footnote>
  <w:footnote w:id="68">
    <w:p w14:paraId="48123D8B" w14:textId="0277D327" w:rsidR="00517BBB" w:rsidRPr="0087658C" w:rsidRDefault="00517BBB"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y The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Washington</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Post,</w:t>
      </w:r>
      <w:r w:rsidRPr="0087658C">
        <w:rPr>
          <w:rFonts w:ascii="Cambria" w:hAnsi="Cambria"/>
          <w:color w:val="auto"/>
          <w:spacing w:val="-2"/>
          <w:sz w:val="16"/>
          <w:szCs w:val="16"/>
          <w:lang w:val="es-CO"/>
        </w:rPr>
        <w:t xml:space="preserve"> </w:t>
      </w:r>
      <w:r w:rsidRPr="0087658C">
        <w:rPr>
          <w:rFonts w:ascii="Cambria" w:hAnsi="Cambria"/>
          <w:i/>
          <w:color w:val="auto"/>
          <w:sz w:val="16"/>
          <w:szCs w:val="16"/>
          <w:lang w:val="es-CO"/>
        </w:rPr>
        <w:t>Ángel</w:t>
      </w:r>
      <w:r w:rsidRPr="0087658C">
        <w:rPr>
          <w:rFonts w:ascii="Cambria" w:hAnsi="Cambria"/>
          <w:i/>
          <w:color w:val="auto"/>
          <w:spacing w:val="-2"/>
          <w:sz w:val="16"/>
          <w:szCs w:val="16"/>
          <w:lang w:val="es-CO"/>
        </w:rPr>
        <w:t xml:space="preserve"> </w:t>
      </w:r>
      <w:r w:rsidRPr="0087658C">
        <w:rPr>
          <w:rFonts w:ascii="Cambria" w:hAnsi="Cambria"/>
          <w:i/>
          <w:color w:val="auto"/>
          <w:sz w:val="16"/>
          <w:szCs w:val="16"/>
          <w:lang w:val="es-CO"/>
        </w:rPr>
        <w:t>Carromero</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speaks</w:t>
      </w:r>
      <w:r w:rsidRPr="0087658C">
        <w:rPr>
          <w:rFonts w:ascii="Cambria" w:hAnsi="Cambria"/>
          <w:i/>
          <w:color w:val="auto"/>
          <w:spacing w:val="-2"/>
          <w:sz w:val="16"/>
          <w:szCs w:val="16"/>
          <w:lang w:val="es-CO"/>
        </w:rPr>
        <w:t xml:space="preserve"> </w:t>
      </w:r>
      <w:r w:rsidRPr="0087658C">
        <w:rPr>
          <w:rFonts w:ascii="Cambria" w:hAnsi="Cambria"/>
          <w:i/>
          <w:color w:val="auto"/>
          <w:sz w:val="16"/>
          <w:szCs w:val="16"/>
          <w:lang w:val="es-CO"/>
        </w:rPr>
        <w:t>out</w:t>
      </w:r>
      <w:r w:rsidRPr="0087658C">
        <w:rPr>
          <w:rFonts w:ascii="Cambria" w:hAnsi="Cambria"/>
          <w:i/>
          <w:color w:val="auto"/>
          <w:spacing w:val="-2"/>
          <w:sz w:val="16"/>
          <w:szCs w:val="16"/>
          <w:lang w:val="es-CO"/>
        </w:rPr>
        <w:t xml:space="preserve"> </w:t>
      </w:r>
      <w:r w:rsidRPr="0087658C">
        <w:rPr>
          <w:rFonts w:ascii="Cambria" w:hAnsi="Cambria"/>
          <w:i/>
          <w:color w:val="auto"/>
          <w:sz w:val="16"/>
          <w:szCs w:val="16"/>
          <w:lang w:val="es-CO"/>
        </w:rPr>
        <w:t>on</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Cuba</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crash</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that</w:t>
      </w:r>
      <w:r w:rsidRPr="0087658C">
        <w:rPr>
          <w:rFonts w:ascii="Cambria" w:hAnsi="Cambria"/>
          <w:i/>
          <w:color w:val="auto"/>
          <w:spacing w:val="-2"/>
          <w:sz w:val="16"/>
          <w:szCs w:val="16"/>
          <w:lang w:val="es-CO"/>
        </w:rPr>
        <w:t xml:space="preserve"> </w:t>
      </w:r>
      <w:r w:rsidRPr="0087658C">
        <w:rPr>
          <w:rFonts w:ascii="Cambria" w:hAnsi="Cambria"/>
          <w:i/>
          <w:color w:val="auto"/>
          <w:sz w:val="16"/>
          <w:szCs w:val="16"/>
          <w:lang w:val="es-CO"/>
        </w:rPr>
        <w:t>killed</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Oswaldo</w:t>
      </w:r>
      <w:r w:rsidRPr="0087658C">
        <w:rPr>
          <w:rFonts w:ascii="Cambria" w:hAnsi="Cambria"/>
          <w:i/>
          <w:color w:val="auto"/>
          <w:spacing w:val="-3"/>
          <w:sz w:val="16"/>
          <w:szCs w:val="16"/>
          <w:lang w:val="es-CO"/>
        </w:rPr>
        <w:t xml:space="preserve"> </w:t>
      </w:r>
      <w:r w:rsidRPr="0087658C">
        <w:rPr>
          <w:rFonts w:ascii="Cambria" w:hAnsi="Cambria"/>
          <w:i/>
          <w:color w:val="auto"/>
          <w:sz w:val="16"/>
          <w:szCs w:val="16"/>
          <w:lang w:val="es-CO"/>
        </w:rPr>
        <w:t>Payá</w:t>
      </w:r>
      <w:r w:rsidRPr="0087658C">
        <w:rPr>
          <w:rFonts w:ascii="Cambria" w:hAnsi="Cambria"/>
          <w:b/>
          <w:color w:val="auto"/>
          <w:sz w:val="16"/>
          <w:szCs w:val="16"/>
          <w:lang w:val="es-CO"/>
        </w:rPr>
        <w:t>.</w:t>
      </w:r>
      <w:r w:rsidRPr="0087658C">
        <w:rPr>
          <w:rFonts w:ascii="Cambria" w:hAnsi="Cambria"/>
          <w:b/>
          <w:color w:val="auto"/>
          <w:spacing w:val="-2"/>
          <w:sz w:val="16"/>
          <w:szCs w:val="16"/>
          <w:lang w:val="es-CO"/>
        </w:rPr>
        <w:t xml:space="preserve"> </w:t>
      </w:r>
      <w:r w:rsidRPr="0087658C">
        <w:rPr>
          <w:rFonts w:ascii="Cambria" w:hAnsi="Cambria"/>
          <w:color w:val="auto"/>
          <w:sz w:val="16"/>
          <w:szCs w:val="16"/>
          <w:lang w:val="es-CO"/>
        </w:rPr>
        <w:t>5</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marzo</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de</w:t>
      </w:r>
      <w:r w:rsidRPr="0087658C">
        <w:rPr>
          <w:rFonts w:ascii="Cambria" w:hAnsi="Cambria"/>
          <w:color w:val="auto"/>
          <w:spacing w:val="-3"/>
          <w:sz w:val="16"/>
          <w:szCs w:val="16"/>
          <w:lang w:val="es-CO"/>
        </w:rPr>
        <w:t xml:space="preserve"> </w:t>
      </w:r>
      <w:r w:rsidRPr="0087658C">
        <w:rPr>
          <w:rFonts w:ascii="Cambria" w:hAnsi="Cambria"/>
          <w:color w:val="auto"/>
          <w:sz w:val="16"/>
          <w:szCs w:val="16"/>
          <w:lang w:val="es-CO"/>
        </w:rPr>
        <w:t>2013 https://</w:t>
      </w:r>
      <w:hyperlink r:id="rId26">
        <w:r w:rsidRPr="0087658C">
          <w:rPr>
            <w:rFonts w:ascii="Cambria" w:hAnsi="Cambria"/>
            <w:color w:val="auto"/>
            <w:sz w:val="16"/>
            <w:szCs w:val="16"/>
            <w:lang w:val="es-CO"/>
          </w:rPr>
          <w:t>www.washingtonpost.com/opinions/Ángel-carromero-speaks-out-on-cuba-crash-that-killed-oswaldo-</w:t>
        </w:r>
      </w:hyperlink>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paya/2013/03/05/1080077a-85b6-11e2-98a3-b3db6b9ac586_story.html.</w:t>
      </w:r>
    </w:p>
  </w:footnote>
  <w:footnote w:id="69">
    <w:p w14:paraId="7ECFCE57" w14:textId="022A2D67" w:rsidR="00517BBB" w:rsidRPr="0087658C" w:rsidRDefault="00517BBB"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Paya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y Escrito de los Peticionarios complementario a la </w:t>
      </w:r>
      <w:r w:rsidRPr="0087658C">
        <w:rPr>
          <w:rFonts w:ascii="Cambria" w:hAnsi="Cambria"/>
          <w:color w:val="auto"/>
          <w:sz w:val="16"/>
          <w:szCs w:val="16"/>
          <w:lang w:val="es-PE"/>
        </w:rPr>
        <w:t>Petición inicial de 2 de marzo de 2013, pág. 16. Expediente del Caso ante la CIDH.</w:t>
      </w:r>
    </w:p>
  </w:footnote>
  <w:footnote w:id="70">
    <w:p w14:paraId="052BDF70" w14:textId="743522E3" w:rsidR="00517BBB" w:rsidRPr="0087658C" w:rsidRDefault="00517BBB"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 Declaración de Ángel Carromero en el Programa “Al Punto” con Jorge Ramos en Univisión. 14 de octubre de 2014. </w:t>
      </w:r>
      <w:r w:rsidRPr="0087658C">
        <w:rPr>
          <w:rFonts w:ascii="Cambria" w:hAnsi="Cambria"/>
          <w:color w:val="auto"/>
          <w:sz w:val="16"/>
          <w:szCs w:val="16"/>
          <w:lang w:val="es-CO"/>
        </w:rPr>
        <w:t xml:space="preserve">Disponible en a </w:t>
      </w:r>
      <w:hyperlink r:id="rId27" w:history="1">
        <w:r w:rsidRPr="0087658C">
          <w:rPr>
            <w:rStyle w:val="Hipervnculo"/>
            <w:rFonts w:ascii="Cambria" w:hAnsi="Cambria"/>
            <w:color w:val="auto"/>
            <w:sz w:val="16"/>
            <w:szCs w:val="16"/>
            <w:u w:val="none"/>
            <w:lang w:val="es-CO"/>
          </w:rPr>
          <w:t>https://www.youtube.com/watch?v=BSe2CDQCLnM</w:t>
        </w:r>
      </w:hyperlink>
      <w:r w:rsidRPr="0087658C">
        <w:rPr>
          <w:rFonts w:ascii="Cambria" w:hAnsi="Cambria"/>
          <w:color w:val="auto"/>
          <w:sz w:val="16"/>
          <w:szCs w:val="16"/>
          <w:lang w:val="es-CO"/>
        </w:rPr>
        <w:t xml:space="preserve"> (última visita mayo 30 de 2022), y Escrito de los Peticionarios complementario a la </w:t>
      </w:r>
      <w:r w:rsidRPr="0087658C">
        <w:rPr>
          <w:rFonts w:ascii="Cambria" w:hAnsi="Cambria"/>
          <w:color w:val="auto"/>
          <w:sz w:val="16"/>
          <w:szCs w:val="16"/>
          <w:lang w:val="es-PE"/>
        </w:rPr>
        <w:t>Petición inicial de 2 de marzo de 2013, pág. 16. Expediente del Caso ante la CIDH.</w:t>
      </w:r>
    </w:p>
  </w:footnote>
  <w:footnote w:id="71">
    <w:p w14:paraId="4E86C12C" w14:textId="77777777" w:rsidR="00517BBB" w:rsidRPr="0087658C" w:rsidRDefault="00517BBB" w:rsidP="00EB6D78">
      <w:pPr>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lang w:val="es-CO"/>
        </w:rPr>
        <w:t xml:space="preserve"> Escrito de los Peticionarios complementario a la </w:t>
      </w:r>
      <w:r w:rsidRPr="0087658C">
        <w:rPr>
          <w:rFonts w:ascii="Cambria" w:hAnsi="Cambria"/>
          <w:sz w:val="16"/>
          <w:szCs w:val="16"/>
          <w:lang w:val="es-PE"/>
        </w:rPr>
        <w:t>Petición inicial de 2 de marzo de 2013, pág. 16. Expediente del Caso ante la CIDH.</w:t>
      </w:r>
      <w:r w:rsidRPr="0087658C">
        <w:rPr>
          <w:rFonts w:ascii="Cambria" w:hAnsi="Cambria"/>
          <w:sz w:val="16"/>
          <w:szCs w:val="16"/>
        </w:rPr>
        <w:t xml:space="preserve"> También Declaración de Ángel Carromero en el Programa “Al Punto” con Jorge Ramos en Univisión. 14 de octubre de 2014. Disponible en a </w:t>
      </w:r>
      <w:hyperlink r:id="rId28" w:history="1">
        <w:r w:rsidRPr="0087658C">
          <w:rPr>
            <w:rStyle w:val="Hipervnculo"/>
            <w:rFonts w:ascii="Cambria" w:hAnsi="Cambria"/>
            <w:sz w:val="16"/>
            <w:szCs w:val="16"/>
            <w:u w:val="none"/>
          </w:rPr>
          <w:t>https://www.youtube.com/watch?v=BSe2CDQCLnM</w:t>
        </w:r>
      </w:hyperlink>
      <w:r w:rsidRPr="0087658C">
        <w:rPr>
          <w:rFonts w:ascii="Cambria" w:hAnsi="Cambria"/>
          <w:sz w:val="16"/>
          <w:szCs w:val="16"/>
        </w:rPr>
        <w:t xml:space="preserve"> (última visita mayo 30 de 2022)</w:t>
      </w:r>
    </w:p>
  </w:footnote>
  <w:footnote w:id="72">
    <w:p w14:paraId="22AD8BD4" w14:textId="77777777" w:rsidR="00517BBB" w:rsidRPr="0087658C" w:rsidRDefault="00517BBB"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los Peticionarios complementario a la </w:t>
      </w:r>
      <w:r w:rsidRPr="0087658C">
        <w:rPr>
          <w:rFonts w:ascii="Cambria" w:hAnsi="Cambria"/>
          <w:color w:val="auto"/>
          <w:sz w:val="16"/>
          <w:szCs w:val="16"/>
          <w:lang w:val="es-PE"/>
        </w:rPr>
        <w:t>Petición inicial de 2 de marzo de 2013, pág. 16.</w:t>
      </w:r>
    </w:p>
  </w:footnote>
  <w:footnote w:id="73">
    <w:p w14:paraId="045F988E" w14:textId="1D0C558B" w:rsidR="003B1ADA" w:rsidRPr="0087658C" w:rsidRDefault="003B1ADA"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Ofelia Acevedo, y Escrito de Alegatos Finales de los Peticionarios de 22 de abril de 2021. Expediente del Caso. Pág. 33</w:t>
      </w:r>
    </w:p>
  </w:footnote>
  <w:footnote w:id="74">
    <w:p w14:paraId="6327FE6D" w14:textId="2D4FB12A" w:rsidR="003B1ADA" w:rsidRPr="0087658C" w:rsidRDefault="003B1ADA"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E44634">
        <w:rPr>
          <w:rFonts w:ascii="Cambria" w:hAnsi="Cambria"/>
          <w:color w:val="auto"/>
          <w:sz w:val="16"/>
          <w:szCs w:val="16"/>
          <w:lang w:val="es-US"/>
        </w:rPr>
        <w:t xml:space="preserve"> </w:t>
      </w:r>
      <w:r w:rsidRPr="0087658C">
        <w:rPr>
          <w:rFonts w:ascii="Cambria" w:hAnsi="Cambria"/>
          <w:color w:val="auto"/>
          <w:sz w:val="16"/>
          <w:szCs w:val="16"/>
          <w:lang w:val="es-CO"/>
        </w:rPr>
        <w:t>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Ofelia Acevedo, Declaración de Rosa Matía Payá</w:t>
      </w:r>
      <w:r w:rsidRPr="00E44634">
        <w:rPr>
          <w:rFonts w:ascii="Cambria" w:hAnsi="Cambria"/>
          <w:color w:val="auto"/>
          <w:sz w:val="16"/>
          <w:szCs w:val="16"/>
          <w:lang w:val="es-US"/>
        </w:rPr>
        <w:t xml:space="preserve">; </w:t>
      </w:r>
      <w:r w:rsidRPr="0087658C">
        <w:rPr>
          <w:rFonts w:ascii="Cambria" w:hAnsi="Cambria"/>
          <w:color w:val="auto"/>
          <w:sz w:val="16"/>
          <w:szCs w:val="16"/>
          <w:lang w:val="es-CO"/>
        </w:rPr>
        <w:t>y Escrito de Alegatos Finales de los Peticionarios de 22 de abril de 2021. Expediente del Caso. Pág. 33</w:t>
      </w:r>
      <w:r w:rsidRPr="0087658C">
        <w:rPr>
          <w:rFonts w:ascii="Cambria" w:hAnsi="Cambria"/>
          <w:color w:val="auto"/>
          <w:sz w:val="16"/>
          <w:szCs w:val="16"/>
          <w:lang w:val="es-ES"/>
        </w:rPr>
        <w:t>.</w:t>
      </w:r>
    </w:p>
  </w:footnote>
  <w:footnote w:id="75">
    <w:p w14:paraId="6BCDF39A" w14:textId="221AF45C" w:rsidR="00201BFB" w:rsidRPr="0087658C" w:rsidRDefault="00201BFB"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Alegatos Finales de los Peticionarios. Expediente del Caso. Pág. 34, y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Ofelia Acevedo</w:t>
      </w:r>
    </w:p>
  </w:footnote>
  <w:footnote w:id="76">
    <w:p w14:paraId="15C33DE4" w14:textId="77777777" w:rsidR="00E00EBD" w:rsidRPr="0087658C" w:rsidRDefault="00E00EBD"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 Pág. 45.</w:t>
      </w:r>
    </w:p>
  </w:footnote>
  <w:footnote w:id="77">
    <w:p w14:paraId="4A837D4E" w14:textId="314CA3C8" w:rsidR="00EA386B" w:rsidRPr="0087658C" w:rsidRDefault="00EA386B"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Alegatos Finales de los Peticionarios. Expediente del Caso. Pág. 34, y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Ofelia Acevedo</w:t>
      </w:r>
    </w:p>
  </w:footnote>
  <w:footnote w:id="78">
    <w:p w14:paraId="2C550FC0" w14:textId="3B0093E4" w:rsidR="009D4505" w:rsidRPr="0087658C" w:rsidRDefault="009D4505"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Ofelia Acevedo y Escrito de Alegatos Finales de los Peticionarios. Expediente del Caso. Pág. 35.</w:t>
      </w:r>
    </w:p>
  </w:footnote>
  <w:footnote w:id="79">
    <w:p w14:paraId="3B006DB8" w14:textId="7B80E28B" w:rsidR="00366939" w:rsidRPr="0087658C" w:rsidRDefault="00366939"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PE"/>
        </w:rPr>
        <w:t xml:space="preserve"> </w:t>
      </w:r>
      <w:r w:rsidRPr="0087658C">
        <w:rPr>
          <w:rFonts w:ascii="Cambria" w:hAnsi="Cambria"/>
          <w:color w:val="auto"/>
          <w:sz w:val="16"/>
          <w:szCs w:val="16"/>
          <w:lang w:val="es-CO"/>
        </w:rPr>
        <w:t>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Ofelia Acevedo.</w:t>
      </w:r>
    </w:p>
  </w:footnote>
  <w:footnote w:id="80">
    <w:p w14:paraId="316C69DD" w14:textId="77777777" w:rsidR="00EB1FA1" w:rsidRPr="0087658C" w:rsidRDefault="00EB1FA1"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Alegatos Finales de los Peticionarios. Expediente del Caso. Pág. 35.</w:t>
      </w:r>
    </w:p>
  </w:footnote>
  <w:footnote w:id="81">
    <w:p w14:paraId="49DD04D0" w14:textId="0D31FDB1"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w:t>
      </w:r>
      <w:r w:rsidRPr="0087658C">
        <w:rPr>
          <w:rFonts w:ascii="Cambria" w:hAnsi="Cambria"/>
          <w:color w:val="auto"/>
          <w:sz w:val="16"/>
          <w:szCs w:val="16"/>
          <w:lang w:val="es-CO"/>
        </w:rPr>
        <w:t xml:space="preserve">Nota del Ministerio del Interior, 28 de julio de 2012, reproducida en: </w:t>
      </w:r>
      <w:hyperlink r:id="rId29">
        <w:r w:rsidRPr="0087658C">
          <w:rPr>
            <w:rFonts w:ascii="Cambria" w:hAnsi="Cambria"/>
            <w:color w:val="auto"/>
            <w:sz w:val="16"/>
            <w:szCs w:val="16"/>
            <w:lang w:val="es-CO"/>
          </w:rPr>
          <w:t>http://www.cubadebate.cu/noticias/2012/07/27/nota-</w:t>
        </w:r>
      </w:hyperlink>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oficial-del-ministerio-del-interior/#.WMGLexIrJE5</w:t>
      </w:r>
    </w:p>
  </w:footnote>
  <w:footnote w:id="82">
    <w:p w14:paraId="610B0FF0" w14:textId="445355E4" w:rsidR="009F3110" w:rsidRPr="0087658C" w:rsidRDefault="009F3110" w:rsidP="00EB6D78">
      <w:pPr>
        <w:ind w:right="335"/>
        <w:jc w:val="both"/>
        <w:rPr>
          <w:rFonts w:ascii="Cambria" w:eastAsia="Calibri" w:hAnsi="Cambria" w:cs="Calibri"/>
          <w:sz w:val="16"/>
          <w:szCs w:val="16"/>
          <w:lang w:val="es-CO" w:eastAsia="es-ES"/>
        </w:rPr>
      </w:pPr>
      <w:r w:rsidRPr="0087658C">
        <w:rPr>
          <w:rStyle w:val="Refdenotaalpie"/>
          <w:rFonts w:ascii="Cambria" w:hAnsi="Cambria"/>
          <w:sz w:val="16"/>
          <w:szCs w:val="16"/>
        </w:rPr>
        <w:footnoteRef/>
      </w:r>
      <w:r w:rsidRPr="0087658C">
        <w:rPr>
          <w:rFonts w:ascii="Cambria" w:hAnsi="Cambria"/>
          <w:sz w:val="16"/>
          <w:szCs w:val="16"/>
        </w:rPr>
        <w:t xml:space="preserve"> </w:t>
      </w:r>
      <w:r w:rsidRPr="0087658C">
        <w:rPr>
          <w:rFonts w:ascii="Cambria" w:hAnsi="Cambria"/>
          <w:sz w:val="16"/>
          <w:szCs w:val="16"/>
          <w:lang w:val="es-CO"/>
        </w:rPr>
        <w:t xml:space="preserve">Sentencia contra Ángel Carromero. </w:t>
      </w:r>
      <w:r w:rsidRPr="0087658C">
        <w:rPr>
          <w:rFonts w:ascii="Cambria" w:hAnsi="Cambria"/>
          <w:sz w:val="16"/>
          <w:szCs w:val="16"/>
        </w:rPr>
        <w:t xml:space="preserve">Sala Primera de lo penal del Tribunal Popular de Granma. Sentencia No. 573/2012 del 12 de octubre de 2012; y CubaDebate, </w:t>
      </w:r>
      <w:r w:rsidRPr="0087658C">
        <w:rPr>
          <w:rFonts w:ascii="Cambria" w:eastAsia="Calibri" w:hAnsi="Cambria" w:cs="Calibri"/>
          <w:sz w:val="16"/>
          <w:szCs w:val="16"/>
          <w:lang w:val="es-CO" w:eastAsia="es-ES"/>
        </w:rPr>
        <w:t xml:space="preserve">Nota oficial del Ministerio del Interior sobre accidente del pasado 22 de julio (+ Infografía y Video). 27 de julio de 2012. Disponible en: http://www.cubadebate.cu/noticias/2012/07/27/nota-oficial-del-ministerio-del-interior/#.U5HuZi_TkoY </w:t>
      </w:r>
    </w:p>
  </w:footnote>
  <w:footnote w:id="83">
    <w:p w14:paraId="1D5B5511" w14:textId="77777777" w:rsidR="00642C07" w:rsidRPr="0087658C" w:rsidRDefault="00642C07"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Sentencia contra Ángel Carromero. </w:t>
      </w:r>
      <w:r w:rsidRPr="0087658C">
        <w:rPr>
          <w:rFonts w:ascii="Cambria" w:hAnsi="Cambria"/>
          <w:color w:val="auto"/>
          <w:sz w:val="16"/>
          <w:szCs w:val="16"/>
          <w:lang w:val="es-ES"/>
        </w:rPr>
        <w:t>Sala Primera de lo penal del Tribunal Popular de Granma. Sentencia No. 573/2012 del 12 de octubre de 2012.</w:t>
      </w:r>
    </w:p>
  </w:footnote>
  <w:footnote w:id="84">
    <w:p w14:paraId="744B900F" w14:textId="77777777" w:rsidR="00A900C7" w:rsidRPr="0087658C" w:rsidRDefault="00A900C7"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Alegatos Finales de los Peticionarios. Expediente del Caso. Pág. </w:t>
      </w:r>
      <w:r w:rsidRPr="0087658C">
        <w:rPr>
          <w:rFonts w:ascii="Cambria" w:hAnsi="Cambria"/>
          <w:color w:val="auto"/>
          <w:sz w:val="16"/>
          <w:szCs w:val="16"/>
          <w:lang w:val="es-CO"/>
        </w:rPr>
        <w:t xml:space="preserve">39, y Nota del Ministerio del Interior, 28 de julio de 2012, reproducida en: </w:t>
      </w:r>
      <w:hyperlink r:id="rId30">
        <w:r w:rsidRPr="0087658C">
          <w:rPr>
            <w:rFonts w:ascii="Cambria" w:hAnsi="Cambria"/>
            <w:color w:val="auto"/>
            <w:sz w:val="16"/>
            <w:szCs w:val="16"/>
            <w:lang w:val="es-CO"/>
          </w:rPr>
          <w:t>http://www.cubadebate.cu/noticias/2012/07/27/nota-</w:t>
        </w:r>
      </w:hyperlink>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 xml:space="preserve">oficial-del-ministerio-del-interior/#.WMGLexIrJE5 </w:t>
      </w:r>
    </w:p>
  </w:footnote>
  <w:footnote w:id="85">
    <w:p w14:paraId="22492115" w14:textId="33897B63"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as y Harold Cepero y otros vs. Cuba</w:t>
      </w:r>
      <w:r w:rsidRPr="0087658C">
        <w:rPr>
          <w:rFonts w:ascii="Cambria" w:hAnsi="Cambria"/>
          <w:color w:val="auto"/>
          <w:sz w:val="16"/>
          <w:szCs w:val="16"/>
          <w:shd w:val="clear" w:color="auto" w:fill="F2F2F2"/>
          <w:lang w:val="es-CO"/>
        </w:rPr>
        <w:t>.</w:t>
      </w:r>
      <w:r w:rsidRPr="0087658C">
        <w:rPr>
          <w:rFonts w:ascii="Cambria" w:hAnsi="Cambria"/>
          <w:color w:val="auto"/>
          <w:sz w:val="16"/>
          <w:szCs w:val="16"/>
          <w:lang w:val="es-CO"/>
        </w:rPr>
        <w:t xml:space="preserve">. Declaración de Ángel Carromero Escrito de los Peticionarios complementario a la </w:t>
      </w:r>
      <w:r w:rsidRPr="0087658C">
        <w:rPr>
          <w:rFonts w:ascii="Cambria" w:hAnsi="Cambria"/>
          <w:color w:val="auto"/>
          <w:sz w:val="16"/>
          <w:szCs w:val="16"/>
          <w:lang w:val="es-PE"/>
        </w:rPr>
        <w:t xml:space="preserve">Petición inicial de 2 de marzo de 2013, pág. 16. Expediente del Caso ante la CIDH. </w:t>
      </w:r>
    </w:p>
  </w:footnote>
  <w:footnote w:id="86">
    <w:p w14:paraId="6A86F978" w14:textId="5455DD37"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D26406">
        <w:rPr>
          <w:rFonts w:ascii="Cambria" w:hAnsi="Cambria"/>
          <w:color w:val="auto"/>
          <w:sz w:val="16"/>
          <w:szCs w:val="16"/>
          <w:lang w:val="es-CO"/>
        </w:rPr>
        <w:t>á</w:t>
      </w:r>
      <w:r w:rsidRPr="0087658C">
        <w:rPr>
          <w:rFonts w:ascii="Cambria" w:hAnsi="Cambria"/>
          <w:color w:val="auto"/>
          <w:sz w:val="16"/>
          <w:szCs w:val="16"/>
          <w:lang w:val="es-CO"/>
        </w:rPr>
        <w:t xml:space="preserve"> Sardi</w:t>
      </w:r>
      <w:r w:rsidR="00D26406">
        <w:rPr>
          <w:rFonts w:ascii="Cambria" w:hAnsi="Cambria"/>
          <w:color w:val="auto"/>
          <w:sz w:val="16"/>
          <w:szCs w:val="16"/>
          <w:lang w:val="es-CO"/>
        </w:rPr>
        <w:t>ñ</w:t>
      </w:r>
      <w:r w:rsidRPr="0087658C">
        <w:rPr>
          <w:rFonts w:ascii="Cambria" w:hAnsi="Cambria"/>
          <w:color w:val="auto"/>
          <w:sz w:val="16"/>
          <w:szCs w:val="16"/>
          <w:lang w:val="es-CO"/>
        </w:rPr>
        <w:t>as y Harold Cepero y otros vs. Cuba</w:t>
      </w:r>
      <w:r w:rsidRPr="0087658C">
        <w:rPr>
          <w:rFonts w:ascii="Cambria" w:hAnsi="Cambria"/>
          <w:color w:val="auto"/>
          <w:sz w:val="16"/>
          <w:szCs w:val="16"/>
          <w:shd w:val="clear" w:color="auto" w:fill="F2F2F2"/>
          <w:lang w:val="es-CO"/>
        </w:rPr>
        <w:t>.</w:t>
      </w:r>
      <w:r w:rsidRPr="0087658C">
        <w:rPr>
          <w:rFonts w:ascii="Cambria" w:hAnsi="Cambria"/>
          <w:color w:val="auto"/>
          <w:sz w:val="16"/>
          <w:szCs w:val="16"/>
          <w:lang w:val="es-CO"/>
        </w:rPr>
        <w:t xml:space="preserve"> Declaración de Ángel Carromero.</w:t>
      </w:r>
    </w:p>
  </w:footnote>
  <w:footnote w:id="87">
    <w:p w14:paraId="6FD0DC4D" w14:textId="77777777" w:rsidR="00FA491A" w:rsidRPr="0087658C" w:rsidRDefault="00FA491A"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Alegatos Finales de los Peticionarios. Expediente del Caso. Pág. 38, contrasta </w:t>
      </w:r>
      <w:r w:rsidRPr="0087658C">
        <w:rPr>
          <w:rFonts w:ascii="Cambria" w:hAnsi="Cambria"/>
          <w:color w:val="auto"/>
          <w:sz w:val="16"/>
          <w:szCs w:val="16"/>
          <w:lang w:val="es-ES"/>
        </w:rPr>
        <w:t>Video en</w:t>
      </w:r>
      <w:r w:rsidRPr="0087658C">
        <w:rPr>
          <w:rFonts w:ascii="Cambria" w:hAnsi="Cambria"/>
          <w:color w:val="auto"/>
          <w:sz w:val="16"/>
          <w:szCs w:val="16"/>
          <w:lang w:val="es-CO"/>
        </w:rPr>
        <w:t xml:space="preserve"> CubaDebate, Nota oficial del Ministerio del Interior sobre accidente del pasado 22 de julio (+ Infografía y Video). 27 de julio</w:t>
      </w:r>
      <w:r w:rsidRPr="0087658C">
        <w:rPr>
          <w:rFonts w:ascii="Cambria" w:hAnsi="Cambria"/>
          <w:color w:val="auto"/>
          <w:spacing w:val="1"/>
          <w:sz w:val="16"/>
          <w:szCs w:val="16"/>
          <w:lang w:val="es-CO"/>
        </w:rPr>
        <w:t xml:space="preserve"> </w:t>
      </w:r>
      <w:r w:rsidRPr="0087658C">
        <w:rPr>
          <w:rFonts w:ascii="Cambria" w:hAnsi="Cambria"/>
          <w:color w:val="auto"/>
          <w:spacing w:val="-1"/>
          <w:sz w:val="16"/>
          <w:szCs w:val="16"/>
          <w:lang w:val="es-CO"/>
        </w:rPr>
        <w:t xml:space="preserve">de 2012. </w:t>
      </w:r>
      <w:r w:rsidRPr="0087658C">
        <w:rPr>
          <w:rFonts w:ascii="Cambria" w:hAnsi="Cambria"/>
          <w:color w:val="auto"/>
          <w:spacing w:val="-1"/>
          <w:sz w:val="16"/>
          <w:szCs w:val="16"/>
          <w:lang w:val="es-CO"/>
        </w:rPr>
        <w:t xml:space="preserve">Disponible </w:t>
      </w:r>
      <w:r w:rsidRPr="0087658C">
        <w:rPr>
          <w:rFonts w:ascii="Cambria" w:hAnsi="Cambria"/>
          <w:color w:val="auto"/>
          <w:sz w:val="16"/>
          <w:szCs w:val="16"/>
          <w:lang w:val="es-CO"/>
        </w:rPr>
        <w:t xml:space="preserve">en: </w:t>
      </w:r>
      <w:hyperlink r:id="rId31" w:anchor=".U5HuZi_TkoY%3B">
        <w:r w:rsidRPr="0087658C">
          <w:rPr>
            <w:rFonts w:ascii="Cambria" w:hAnsi="Cambria"/>
            <w:color w:val="auto"/>
            <w:sz w:val="16"/>
            <w:szCs w:val="16"/>
            <w:lang w:val="es-CO"/>
          </w:rPr>
          <w:t>http://www.cubadebate.cu/noticias/2012/07/27/nota-oficial-del-ministerio-del-interior/#.U5HuZi_TkoY;</w:t>
        </w:r>
      </w:hyperlink>
    </w:p>
    <w:p w14:paraId="3AA070C8" w14:textId="77777777" w:rsidR="00FA491A" w:rsidRPr="0087658C" w:rsidRDefault="00FA491A" w:rsidP="00EB6D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16"/>
          <w:szCs w:val="16"/>
          <w:lang w:val="es-ES_tradnl" w:eastAsia="es-ES"/>
        </w:rPr>
      </w:pPr>
      <w:r w:rsidRPr="0087658C">
        <w:rPr>
          <w:rFonts w:ascii="Cambria" w:hAnsi="Cambria"/>
          <w:sz w:val="16"/>
          <w:szCs w:val="16"/>
          <w:lang w:val="es-ES_tradnl" w:eastAsia="es-ES"/>
        </w:rPr>
        <w:t>Declaración de Ángel Carromero, discurso ante UN Watch, 27 de junio de 2014, disponible en:</w:t>
      </w:r>
    </w:p>
    <w:p w14:paraId="38137768" w14:textId="77777777" w:rsidR="00FA491A" w:rsidRPr="0087658C" w:rsidRDefault="00FA491A" w:rsidP="00EB6D78">
      <w:pPr>
        <w:pStyle w:val="Textonotapie"/>
        <w:jc w:val="both"/>
        <w:rPr>
          <w:rFonts w:ascii="Cambria" w:hAnsi="Cambria"/>
          <w:color w:val="auto"/>
          <w:sz w:val="16"/>
          <w:szCs w:val="16"/>
          <w:lang w:val="es-CO"/>
        </w:rPr>
      </w:pPr>
      <w:r w:rsidRPr="0087658C">
        <w:rPr>
          <w:rFonts w:ascii="Cambria" w:hAnsi="Cambria"/>
          <w:color w:val="auto"/>
          <w:sz w:val="16"/>
          <w:szCs w:val="16"/>
          <w:lang w:val="es-ES_tradnl"/>
        </w:rPr>
        <w:t>https://www.youtube.com/watch?v=pmoGn8aojKA&amp;list=UU0BEdffpLEGzPtPD3O8-XgQ&amp;index=26</w:t>
      </w:r>
    </w:p>
  </w:footnote>
  <w:footnote w:id="88">
    <w:p w14:paraId="56D3F98E" w14:textId="77777777" w:rsidR="00EE46EB" w:rsidRPr="0087658C" w:rsidRDefault="00EE46EB" w:rsidP="00EB6D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16"/>
          <w:szCs w:val="16"/>
          <w:lang w:val="es-ES_tradnl" w:eastAsia="es-ES"/>
        </w:rPr>
      </w:pPr>
      <w:r w:rsidRPr="0087658C">
        <w:rPr>
          <w:rStyle w:val="Refdenotaalpie"/>
          <w:rFonts w:ascii="Cambria" w:hAnsi="Cambria"/>
          <w:sz w:val="16"/>
          <w:szCs w:val="16"/>
        </w:rPr>
        <w:footnoteRef/>
      </w:r>
      <w:r w:rsidRPr="0087658C">
        <w:rPr>
          <w:rFonts w:ascii="Cambria" w:hAnsi="Cambria"/>
          <w:sz w:val="16"/>
          <w:szCs w:val="16"/>
          <w:lang w:val="es-CO"/>
        </w:rPr>
        <w:t xml:space="preserve"> </w:t>
      </w:r>
      <w:r w:rsidRPr="0087658C">
        <w:rPr>
          <w:rFonts w:ascii="Cambria" w:hAnsi="Cambria"/>
          <w:sz w:val="16"/>
          <w:szCs w:val="16"/>
          <w:lang w:val="es-ES_tradnl" w:eastAsia="es-ES"/>
        </w:rPr>
        <w:t>Ángel Carromero, discurso ante UN Watch, 27 de junio de 2014, disponible en:</w:t>
      </w:r>
    </w:p>
    <w:p w14:paraId="1D19A5F0" w14:textId="77777777" w:rsidR="00EE46EB" w:rsidRPr="0087658C" w:rsidRDefault="00EE46EB" w:rsidP="00EB6D78">
      <w:pPr>
        <w:pStyle w:val="Textonotapie"/>
        <w:jc w:val="both"/>
        <w:rPr>
          <w:rFonts w:ascii="Cambria" w:hAnsi="Cambria"/>
          <w:color w:val="auto"/>
          <w:sz w:val="16"/>
          <w:szCs w:val="16"/>
          <w:lang w:val="es-CO"/>
        </w:rPr>
      </w:pPr>
      <w:r w:rsidRPr="0087658C">
        <w:rPr>
          <w:rFonts w:ascii="Cambria" w:hAnsi="Cambria"/>
          <w:color w:val="auto"/>
          <w:sz w:val="16"/>
          <w:szCs w:val="16"/>
          <w:lang w:val="es-ES_tradnl"/>
        </w:rPr>
        <w:t>https://www.youtube.com/watch?v=pmoGn8aojKA&amp;list=UU0BEdffpLEGzPtPD3O8-XgQ&amp;index=26</w:t>
      </w:r>
    </w:p>
  </w:footnote>
  <w:footnote w:id="89">
    <w:p w14:paraId="1D758E9D" w14:textId="77777777" w:rsidR="00B17D16" w:rsidRPr="0087658C" w:rsidRDefault="00B17D16"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Alegatos Finales de los Peticionarios. Expediente del Caso. Pág. 39.</w:t>
      </w:r>
    </w:p>
  </w:footnote>
  <w:footnote w:id="90">
    <w:p w14:paraId="2F02BE95" w14:textId="035D511C" w:rsidR="00A04DA8" w:rsidRPr="0087658C" w:rsidRDefault="00A04DA8"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AF620D">
        <w:rPr>
          <w:rFonts w:ascii="Cambria" w:hAnsi="Cambria"/>
          <w:color w:val="auto"/>
          <w:sz w:val="16"/>
          <w:szCs w:val="16"/>
          <w:lang w:val="es-CO"/>
        </w:rPr>
        <w:t>á</w:t>
      </w:r>
      <w:r w:rsidRPr="0087658C">
        <w:rPr>
          <w:rFonts w:ascii="Cambria" w:hAnsi="Cambria"/>
          <w:color w:val="auto"/>
          <w:sz w:val="16"/>
          <w:szCs w:val="16"/>
          <w:lang w:val="es-CO"/>
        </w:rPr>
        <w:t xml:space="preserve"> Sardi</w:t>
      </w:r>
      <w:r w:rsidR="00AF620D">
        <w:rPr>
          <w:rFonts w:ascii="Cambria" w:hAnsi="Cambria"/>
          <w:color w:val="auto"/>
          <w:sz w:val="16"/>
          <w:szCs w:val="16"/>
          <w:lang w:val="es-CO"/>
        </w:rPr>
        <w:t>ñ</w:t>
      </w:r>
      <w:r w:rsidRPr="0087658C">
        <w:rPr>
          <w:rFonts w:ascii="Cambria" w:hAnsi="Cambria"/>
          <w:color w:val="auto"/>
          <w:sz w:val="16"/>
          <w:szCs w:val="16"/>
          <w:lang w:val="es-CO"/>
        </w:rPr>
        <w:t>as y Harold Cepero y otros vs. Cuba. Declaración de Rosa Ma</w:t>
      </w:r>
      <w:r w:rsidR="00AF620D">
        <w:rPr>
          <w:rFonts w:ascii="Cambria" w:hAnsi="Cambria"/>
          <w:color w:val="auto"/>
          <w:sz w:val="16"/>
          <w:szCs w:val="16"/>
          <w:lang w:val="es-CO"/>
        </w:rPr>
        <w:t>r</w:t>
      </w:r>
      <w:r w:rsidRPr="0087658C">
        <w:rPr>
          <w:rFonts w:ascii="Cambria" w:hAnsi="Cambria"/>
          <w:color w:val="auto"/>
          <w:sz w:val="16"/>
          <w:szCs w:val="16"/>
          <w:lang w:val="es-CO"/>
        </w:rPr>
        <w:t>ía Payá.</w:t>
      </w:r>
    </w:p>
  </w:footnote>
  <w:footnote w:id="91">
    <w:p w14:paraId="2FE29EF8" w14:textId="77777777" w:rsidR="00493933" w:rsidRPr="0087658C" w:rsidRDefault="00493933"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 Pág. 44.</w:t>
      </w:r>
    </w:p>
  </w:footnote>
  <w:footnote w:id="92">
    <w:p w14:paraId="23F96A29" w14:textId="77777777" w:rsidR="00493933" w:rsidRPr="0087658C" w:rsidRDefault="00493933"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 Pág. 45.</w:t>
      </w:r>
    </w:p>
  </w:footnote>
  <w:footnote w:id="93">
    <w:p w14:paraId="70C751CF" w14:textId="77777777" w:rsidR="00493933" w:rsidRPr="0087658C" w:rsidRDefault="00493933"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 Pág. 45.</w:t>
      </w:r>
    </w:p>
    <w:p w14:paraId="299A5628" w14:textId="77777777" w:rsidR="00493933" w:rsidRPr="0087658C" w:rsidRDefault="00493933" w:rsidP="00EB6D78">
      <w:pPr>
        <w:ind w:right="405"/>
        <w:jc w:val="both"/>
        <w:rPr>
          <w:rFonts w:ascii="Cambria" w:hAnsi="Cambria"/>
          <w:sz w:val="16"/>
          <w:szCs w:val="16"/>
          <w:lang w:val="es-CO"/>
        </w:rPr>
      </w:pPr>
      <w:r w:rsidRPr="0087658C">
        <w:rPr>
          <w:rFonts w:ascii="Cambria" w:hAnsi="Cambria"/>
          <w:i/>
          <w:sz w:val="16"/>
          <w:szCs w:val="16"/>
        </w:rPr>
        <w:t xml:space="preserve">Ver por ejemplo </w:t>
      </w:r>
      <w:r w:rsidRPr="0087658C">
        <w:rPr>
          <w:rFonts w:ascii="Cambria" w:hAnsi="Cambria"/>
          <w:sz w:val="16"/>
          <w:szCs w:val="16"/>
        </w:rPr>
        <w:t>La Opinión, “</w:t>
      </w:r>
      <w:r w:rsidRPr="0087658C">
        <w:rPr>
          <w:rFonts w:ascii="Cambria" w:hAnsi="Cambria"/>
          <w:i/>
          <w:sz w:val="16"/>
          <w:szCs w:val="16"/>
        </w:rPr>
        <w:t>Impiden a hijos de Oswaldo Payá asistir a juicio de Carromero</w:t>
      </w:r>
      <w:r w:rsidRPr="0087658C">
        <w:rPr>
          <w:rFonts w:ascii="Cambria" w:hAnsi="Cambria"/>
          <w:sz w:val="16"/>
          <w:szCs w:val="16"/>
        </w:rPr>
        <w:t>,” 5 de octubre 2012.</w:t>
      </w:r>
      <w:r w:rsidRPr="0087658C">
        <w:rPr>
          <w:rFonts w:ascii="Cambria" w:hAnsi="Cambria"/>
          <w:spacing w:val="-42"/>
          <w:sz w:val="16"/>
          <w:szCs w:val="16"/>
        </w:rPr>
        <w:t xml:space="preserve"> </w:t>
      </w:r>
      <w:r w:rsidRPr="0087658C">
        <w:rPr>
          <w:rFonts w:ascii="Cambria" w:hAnsi="Cambria"/>
          <w:sz w:val="16"/>
          <w:szCs w:val="16"/>
        </w:rPr>
        <w:t>Disponible</w:t>
      </w:r>
      <w:r w:rsidRPr="0087658C">
        <w:rPr>
          <w:rFonts w:ascii="Cambria" w:hAnsi="Cambria"/>
          <w:spacing w:val="-4"/>
          <w:sz w:val="16"/>
          <w:szCs w:val="16"/>
        </w:rPr>
        <w:t xml:space="preserve"> </w:t>
      </w:r>
      <w:r w:rsidRPr="0087658C">
        <w:rPr>
          <w:rFonts w:ascii="Cambria" w:hAnsi="Cambria"/>
          <w:sz w:val="16"/>
          <w:szCs w:val="16"/>
        </w:rPr>
        <w:t>en:</w:t>
      </w:r>
      <w:r w:rsidRPr="0087658C">
        <w:rPr>
          <w:rFonts w:ascii="Cambria" w:hAnsi="Cambria"/>
          <w:spacing w:val="-3"/>
          <w:sz w:val="16"/>
          <w:szCs w:val="16"/>
        </w:rPr>
        <w:t xml:space="preserve"> </w:t>
      </w:r>
      <w:hyperlink r:id="rId32">
        <w:r w:rsidRPr="0087658C">
          <w:rPr>
            <w:rFonts w:ascii="Cambria" w:hAnsi="Cambria"/>
            <w:sz w:val="16"/>
            <w:szCs w:val="16"/>
          </w:rPr>
          <w:t>http://www.laopinion.com/Impiden_a_hijos_de_Oswaldo_Paya_asistir_juicio_Carromero</w:t>
        </w:r>
      </w:hyperlink>
    </w:p>
  </w:footnote>
  <w:footnote w:id="94">
    <w:p w14:paraId="5128E3FB" w14:textId="77777777"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E44634">
        <w:rPr>
          <w:rFonts w:ascii="Cambria" w:hAnsi="Cambria"/>
          <w:color w:val="auto"/>
          <w:sz w:val="16"/>
          <w:szCs w:val="16"/>
          <w:lang w:val="es-US"/>
        </w:rPr>
        <w:t xml:space="preserve"> Sentencia contra Ángel Carromero. </w:t>
      </w:r>
      <w:r w:rsidRPr="0087658C">
        <w:rPr>
          <w:rFonts w:ascii="Cambria" w:hAnsi="Cambria"/>
          <w:color w:val="auto"/>
          <w:sz w:val="16"/>
          <w:szCs w:val="16"/>
          <w:lang w:val="es-ES"/>
        </w:rPr>
        <w:t>Sala Primera de lo penal del Tribunal Popular de Granma. Sentencia No. 573/2012 del 12 de octubre de 2012.</w:t>
      </w:r>
    </w:p>
  </w:footnote>
  <w:footnote w:id="95">
    <w:p w14:paraId="28BEE854" w14:textId="6A0AAEB2"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 Pág. 44.</w:t>
      </w:r>
    </w:p>
  </w:footnote>
  <w:footnote w:id="96">
    <w:p w14:paraId="3EE3B7AE" w14:textId="77777777" w:rsidR="009F3110" w:rsidRPr="0087658C" w:rsidRDefault="009F31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Convenio entre el Reino de España y la República de Cuba sobre ejecución de sentencias penales, art. 3, 7 noviembre</w:t>
      </w:r>
      <w:r w:rsidRPr="0087658C">
        <w:rPr>
          <w:rFonts w:ascii="Cambria" w:hAnsi="Cambria"/>
          <w:color w:val="auto"/>
          <w:spacing w:val="-42"/>
          <w:sz w:val="16"/>
          <w:szCs w:val="16"/>
          <w:lang w:val="es-CO"/>
        </w:rPr>
        <w:t xml:space="preserve"> </w:t>
      </w:r>
      <w:r w:rsidRPr="0087658C">
        <w:rPr>
          <w:rFonts w:ascii="Cambria" w:hAnsi="Cambria"/>
          <w:color w:val="auto"/>
          <w:sz w:val="16"/>
          <w:szCs w:val="16"/>
          <w:lang w:val="es-CO"/>
        </w:rPr>
        <w:t>1998,</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BOE</w:t>
      </w:r>
      <w:r w:rsidRPr="0087658C">
        <w:rPr>
          <w:rFonts w:ascii="Cambria" w:hAnsi="Cambria"/>
          <w:color w:val="auto"/>
          <w:spacing w:val="-2"/>
          <w:sz w:val="16"/>
          <w:szCs w:val="16"/>
          <w:lang w:val="es-CO"/>
        </w:rPr>
        <w:t xml:space="preserve"> </w:t>
      </w:r>
      <w:r w:rsidRPr="0087658C">
        <w:rPr>
          <w:rFonts w:ascii="Cambria" w:hAnsi="Cambria"/>
          <w:color w:val="auto"/>
          <w:sz w:val="16"/>
          <w:szCs w:val="16"/>
          <w:lang w:val="es-CO"/>
        </w:rPr>
        <w:t>núm.</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267,</w:t>
      </w:r>
      <w:r w:rsidRPr="0087658C">
        <w:rPr>
          <w:rFonts w:ascii="Cambria" w:hAnsi="Cambria"/>
          <w:color w:val="auto"/>
          <w:spacing w:val="-1"/>
          <w:sz w:val="16"/>
          <w:szCs w:val="16"/>
          <w:lang w:val="es-CO"/>
        </w:rPr>
        <w:t xml:space="preserve"> </w:t>
      </w:r>
      <w:r w:rsidRPr="0087658C">
        <w:rPr>
          <w:rFonts w:ascii="Cambria" w:hAnsi="Cambria"/>
          <w:color w:val="auto"/>
          <w:sz w:val="16"/>
          <w:szCs w:val="16"/>
          <w:lang w:val="es-CO"/>
        </w:rPr>
        <w:t>36387-89.</w:t>
      </w:r>
    </w:p>
  </w:footnote>
  <w:footnote w:id="97">
    <w:p w14:paraId="4AFE4116" w14:textId="2299BA44" w:rsidR="00447D8D" w:rsidRPr="0087658C" w:rsidRDefault="00447D8D"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CIDH. Audiencia Pública. Caso 14.196. Oswaldo Pay</w:t>
      </w:r>
      <w:r w:rsidR="00AF620D">
        <w:rPr>
          <w:rFonts w:ascii="Cambria" w:hAnsi="Cambria"/>
          <w:color w:val="auto"/>
          <w:sz w:val="16"/>
          <w:szCs w:val="16"/>
          <w:lang w:val="es-CO"/>
        </w:rPr>
        <w:t>á</w:t>
      </w:r>
      <w:r w:rsidRPr="0087658C">
        <w:rPr>
          <w:rFonts w:ascii="Cambria" w:hAnsi="Cambria"/>
          <w:color w:val="auto"/>
          <w:sz w:val="16"/>
          <w:szCs w:val="16"/>
          <w:lang w:val="es-CO"/>
        </w:rPr>
        <w:t xml:space="preserve"> </w:t>
      </w:r>
      <w:r w:rsidR="000A310A">
        <w:rPr>
          <w:rFonts w:ascii="Cambria" w:hAnsi="Cambria"/>
          <w:color w:val="auto"/>
          <w:sz w:val="16"/>
          <w:szCs w:val="16"/>
          <w:lang w:val="es-CO"/>
        </w:rPr>
        <w:t>Sardiñas</w:t>
      </w:r>
      <w:r w:rsidRPr="0087658C">
        <w:rPr>
          <w:rFonts w:ascii="Cambria" w:hAnsi="Cambria"/>
          <w:color w:val="auto"/>
          <w:sz w:val="16"/>
          <w:szCs w:val="16"/>
          <w:lang w:val="es-CO"/>
        </w:rPr>
        <w:t xml:space="preserve"> y Harold Cepero y otros vs. Cuba. Declaración de Ángel Carromero</w:t>
      </w:r>
    </w:p>
  </w:footnote>
  <w:footnote w:id="98">
    <w:p w14:paraId="1713C695" w14:textId="77777777" w:rsidR="00447D8D" w:rsidRPr="0087658C" w:rsidRDefault="00447D8D" w:rsidP="00EB6D78">
      <w:pPr>
        <w:ind w:right="451"/>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Escrito de Alegatos Finales de los Peticionarios. Expediente del Caso. Pág. 38.</w:t>
      </w:r>
    </w:p>
  </w:footnote>
  <w:footnote w:id="99">
    <w:p w14:paraId="753E51C9" w14:textId="77777777" w:rsidR="00605311" w:rsidRPr="0087658C" w:rsidRDefault="00605311"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Escrito de observaciones de fondo de la parte peticionaria, 21 de abril de 2021. Pág. 46.</w:t>
      </w:r>
    </w:p>
  </w:footnote>
  <w:footnote w:id="100">
    <w:p w14:paraId="0377C5CC" w14:textId="09D32744" w:rsidR="005C1057" w:rsidRPr="0087658C" w:rsidRDefault="005C1057"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SV"/>
        </w:rPr>
        <w:t xml:space="preserve"> </w:t>
      </w:r>
      <w:r w:rsidRPr="0087658C">
        <w:rPr>
          <w:rFonts w:ascii="Cambria" w:hAnsi="Cambria"/>
          <w:color w:val="auto"/>
          <w:sz w:val="16"/>
          <w:szCs w:val="16"/>
          <w:lang w:val="es-CO"/>
        </w:rPr>
        <w:t>CIDH. Audiencia Pública. Caso 14.196. Oswaldo Pay</w:t>
      </w:r>
      <w:r w:rsidR="00AF620D">
        <w:rPr>
          <w:rFonts w:ascii="Cambria" w:hAnsi="Cambria"/>
          <w:color w:val="auto"/>
          <w:sz w:val="16"/>
          <w:szCs w:val="16"/>
          <w:lang w:val="es-CO"/>
        </w:rPr>
        <w:t>á</w:t>
      </w:r>
      <w:r w:rsidRPr="0087658C">
        <w:rPr>
          <w:rFonts w:ascii="Cambria" w:hAnsi="Cambria"/>
          <w:color w:val="auto"/>
          <w:sz w:val="16"/>
          <w:szCs w:val="16"/>
          <w:lang w:val="es-CO"/>
        </w:rPr>
        <w:t xml:space="preserve"> Sardi</w:t>
      </w:r>
      <w:r w:rsidR="00AF620D">
        <w:rPr>
          <w:rFonts w:ascii="Cambria" w:hAnsi="Cambria"/>
          <w:color w:val="auto"/>
          <w:sz w:val="16"/>
          <w:szCs w:val="16"/>
          <w:lang w:val="es-CO"/>
        </w:rPr>
        <w:t>ñ</w:t>
      </w:r>
      <w:r w:rsidRPr="0087658C">
        <w:rPr>
          <w:rFonts w:ascii="Cambria" w:hAnsi="Cambria"/>
          <w:color w:val="auto"/>
          <w:sz w:val="16"/>
          <w:szCs w:val="16"/>
          <w:lang w:val="es-CO"/>
        </w:rPr>
        <w:t>as y Harold Cepero y otros vs. Cuba, y Escrito de observaciones de fondo de la parte peticionaria, 21 de abril de 2021. Pág. 46.</w:t>
      </w:r>
    </w:p>
  </w:footnote>
  <w:footnote w:id="101">
    <w:p w14:paraId="051A534D" w14:textId="6B373695" w:rsidR="009F3110" w:rsidRPr="0087658C" w:rsidRDefault="009F3110"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w:t>
      </w:r>
      <w:r w:rsidRPr="0087658C">
        <w:rPr>
          <w:rFonts w:ascii="Cambria" w:hAnsi="Cambria"/>
          <w:color w:val="auto"/>
          <w:sz w:val="16"/>
          <w:szCs w:val="16"/>
          <w:lang w:val="es-ES"/>
        </w:rPr>
        <w:t>Ibídem.</w:t>
      </w:r>
    </w:p>
  </w:footnote>
  <w:footnote w:id="102">
    <w:p w14:paraId="72450847" w14:textId="77777777" w:rsidR="00616CF7" w:rsidRPr="0087658C" w:rsidRDefault="00616CF7"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lang w:val="es-ES"/>
        </w:rPr>
        <w:footnoteRef/>
      </w:r>
      <w:r w:rsidRPr="0087658C">
        <w:rPr>
          <w:rFonts w:ascii="Cambria" w:hAnsi="Cambria"/>
          <w:color w:val="auto"/>
          <w:sz w:val="16"/>
          <w:szCs w:val="16"/>
          <w:lang w:val="es-ES"/>
        </w:rPr>
        <w:t xml:space="preserve"> Corte IDH. </w:t>
      </w:r>
      <w:r w:rsidRPr="0087658C">
        <w:rPr>
          <w:rFonts w:ascii="Cambria" w:hAnsi="Cambria"/>
          <w:i/>
          <w:color w:val="auto"/>
          <w:sz w:val="16"/>
          <w:szCs w:val="16"/>
          <w:lang w:val="es-ES"/>
        </w:rPr>
        <w:t>Interpretación de la Declaración Americana de los Derechos y Deberes del Hombre en el marco del artículo 64 de la Convención Americana sobre Derechos Humanos</w:t>
      </w:r>
      <w:r w:rsidRPr="0087658C">
        <w:rPr>
          <w:rFonts w:ascii="Cambria" w:hAnsi="Cambria"/>
          <w:color w:val="auto"/>
          <w:sz w:val="16"/>
          <w:szCs w:val="16"/>
          <w:lang w:val="es-ES"/>
        </w:rPr>
        <w:t>. Opinión Consultiva OC-10/89 del 14 de julio de 1989 [en adelante “</w:t>
      </w:r>
      <w:r w:rsidRPr="0087658C">
        <w:rPr>
          <w:rFonts w:ascii="Cambria" w:hAnsi="Cambria"/>
          <w:i/>
          <w:color w:val="auto"/>
          <w:sz w:val="16"/>
          <w:szCs w:val="16"/>
          <w:lang w:val="es-ES"/>
        </w:rPr>
        <w:t>Interpretación de la Declaración Americana</w:t>
      </w:r>
      <w:r w:rsidRPr="0087658C">
        <w:rPr>
          <w:rFonts w:ascii="Cambria" w:hAnsi="Cambria"/>
          <w:color w:val="auto"/>
          <w:sz w:val="16"/>
          <w:szCs w:val="16"/>
          <w:lang w:val="es-ES"/>
        </w:rPr>
        <w:t>”], párr. 47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w:t>
      </w:r>
    </w:p>
  </w:footnote>
  <w:footnote w:id="103">
    <w:p w14:paraId="5D5B8866" w14:textId="7B314C0A" w:rsidR="00616CF7" w:rsidRPr="0087658C" w:rsidRDefault="00616CF7" w:rsidP="00EB6D78">
      <w:pPr>
        <w:pStyle w:val="Footnotes"/>
        <w:spacing w:after="0"/>
        <w:ind w:firstLine="0"/>
        <w:rPr>
          <w:b/>
          <w:sz w:val="16"/>
          <w:szCs w:val="16"/>
          <w:lang w:val="es-ES"/>
        </w:rPr>
      </w:pPr>
      <w:r w:rsidRPr="0087658C">
        <w:rPr>
          <w:rStyle w:val="Refdenotaalpie"/>
          <w:sz w:val="16"/>
          <w:szCs w:val="16"/>
          <w:lang w:val="es-ES"/>
        </w:rPr>
        <w:footnoteRef/>
      </w:r>
      <w:r w:rsidRPr="0087658C">
        <w:rPr>
          <w:sz w:val="16"/>
          <w:szCs w:val="16"/>
          <w:lang w:val="es-ES"/>
        </w:rPr>
        <w:t xml:space="preserve"> CIDH. Informe No. 50/16, Caso 12.834. Fondo (Publicación). </w:t>
      </w:r>
      <w:r w:rsidRPr="0087658C">
        <w:rPr>
          <w:i/>
          <w:sz w:val="16"/>
          <w:szCs w:val="16"/>
          <w:lang w:val="es-ES"/>
        </w:rPr>
        <w:t>Trabajadores indocumentados.</w:t>
      </w:r>
      <w:r w:rsidRPr="0087658C">
        <w:rPr>
          <w:sz w:val="16"/>
          <w:szCs w:val="16"/>
          <w:lang w:val="es-ES"/>
        </w:rPr>
        <w:t xml:space="preserve"> Estados Unidos de América, 30 de noviembre de 2016, párr. 68. Véase Corte IDH, </w:t>
      </w:r>
      <w:r w:rsidRPr="0087658C">
        <w:rPr>
          <w:i/>
          <w:sz w:val="16"/>
          <w:szCs w:val="16"/>
          <w:lang w:val="es-ES"/>
        </w:rPr>
        <w:t>Interpretación de la Declaración Americana</w:t>
      </w:r>
      <w:r w:rsidRPr="0087658C">
        <w:rPr>
          <w:sz w:val="16"/>
          <w:szCs w:val="16"/>
          <w:lang w:val="es-ES"/>
        </w:rPr>
        <w:t>. Opinión Consultiva OC-10/89 de 14 de julio de 1989, párr. 37. Véase también</w:t>
      </w:r>
      <w:r w:rsidRPr="0087658C">
        <w:rPr>
          <w:i/>
          <w:sz w:val="16"/>
          <w:szCs w:val="16"/>
          <w:lang w:val="es-ES"/>
        </w:rPr>
        <w:t xml:space="preserve"> </w:t>
      </w:r>
      <w:r w:rsidRPr="0087658C">
        <w:rPr>
          <w:sz w:val="16"/>
          <w:szCs w:val="16"/>
          <w:lang w:val="es-ES"/>
        </w:rPr>
        <w:t xml:space="preserve">CIJ, </w:t>
      </w:r>
      <w:r w:rsidRPr="0087658C">
        <w:rPr>
          <w:i/>
          <w:sz w:val="16"/>
          <w:szCs w:val="16"/>
          <w:lang w:val="es-ES"/>
        </w:rPr>
        <w:t>Consecuencias jurídicas para los estados de la continuada presencia de Sudáfrica en Namibia (África Sudoccidental) no obstante la Resolución 276 (1970) del Consejo de Seguridad.</w:t>
      </w:r>
      <w:r w:rsidRPr="0087658C">
        <w:rPr>
          <w:sz w:val="16"/>
          <w:szCs w:val="16"/>
          <w:lang w:val="es-ES"/>
        </w:rPr>
        <w:t xml:space="preserve"> Opinión Consultiva, CIJ, Informes de 1971, p. 16 a</w:t>
      </w:r>
      <w:r w:rsidR="006E0354">
        <w:rPr>
          <w:sz w:val="16"/>
          <w:szCs w:val="16"/>
          <w:lang w:val="es-ES"/>
        </w:rPr>
        <w:t>l</w:t>
      </w:r>
      <w:r w:rsidRPr="0087658C">
        <w:rPr>
          <w:sz w:val="16"/>
          <w:szCs w:val="16"/>
          <w:lang w:val="es-ES"/>
        </w:rPr>
        <w:t xml:space="preserve"> 31 (donde se afirma que “un instrumento internacional debe interpretarse y aplicarse dentro del marco general del sistema jurídico vigente a la fecha de la interpretación”).</w:t>
      </w:r>
    </w:p>
  </w:footnote>
  <w:footnote w:id="104">
    <w:p w14:paraId="1B8C8D98" w14:textId="77777777" w:rsidR="00616CF7" w:rsidRPr="0087658C" w:rsidRDefault="00616CF7" w:rsidP="00EB6D78">
      <w:pPr>
        <w:pStyle w:val="Footnotes"/>
        <w:spacing w:after="0"/>
        <w:ind w:firstLine="0"/>
        <w:rPr>
          <w:sz w:val="16"/>
          <w:szCs w:val="16"/>
          <w:lang w:val="es-ES"/>
        </w:rPr>
      </w:pPr>
      <w:r w:rsidRPr="0087658C">
        <w:rPr>
          <w:rStyle w:val="Refdenotaalpie"/>
          <w:sz w:val="16"/>
          <w:szCs w:val="16"/>
          <w:lang w:val="es-ES"/>
        </w:rPr>
        <w:footnoteRef/>
      </w:r>
      <w:r w:rsidRPr="0087658C">
        <w:rPr>
          <w:sz w:val="16"/>
          <w:szCs w:val="16"/>
          <w:lang w:val="es-ES"/>
        </w:rPr>
        <w:t xml:space="preserve"> CIDH. </w:t>
      </w:r>
      <w:r w:rsidRPr="0087658C">
        <w:rPr>
          <w:i/>
          <w:sz w:val="16"/>
          <w:szCs w:val="16"/>
          <w:lang w:val="es-ES"/>
        </w:rPr>
        <w:t>Informe sobre la situación de los derechos humanos de los solicitantes de asilo en el marco del sistema canadiense de determinación de la condición de refugiado</w:t>
      </w:r>
      <w:r w:rsidRPr="0087658C">
        <w:rPr>
          <w:sz w:val="16"/>
          <w:szCs w:val="16"/>
          <w:lang w:val="es-ES"/>
        </w:rPr>
        <w:t xml:space="preserve"> (2000), párr. 38; CIDH. </w:t>
      </w:r>
      <w:r w:rsidRPr="0087658C">
        <w:rPr>
          <w:i/>
          <w:sz w:val="16"/>
          <w:szCs w:val="16"/>
          <w:lang w:val="es-ES"/>
        </w:rPr>
        <w:t>Garza c. Estados Unidos.</w:t>
      </w:r>
      <w:r w:rsidRPr="0087658C">
        <w:rPr>
          <w:sz w:val="16"/>
          <w:szCs w:val="16"/>
          <w:lang w:val="es-ES"/>
        </w:rPr>
        <w:t xml:space="preserve"> Caso No. 12.275. Informe Anual de la CIDH 2000, párrs. 88 y 89.</w:t>
      </w:r>
    </w:p>
  </w:footnote>
  <w:footnote w:id="105">
    <w:p w14:paraId="438F8D60" w14:textId="77777777" w:rsidR="000E16D3" w:rsidRPr="0087658C" w:rsidRDefault="000E16D3"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lang w:val="es-CO"/>
        </w:rPr>
        <w:footnoteRef/>
      </w:r>
      <w:r w:rsidRPr="0087658C">
        <w:rPr>
          <w:rFonts w:ascii="Cambria" w:hAnsi="Cambria"/>
          <w:color w:val="auto"/>
          <w:sz w:val="16"/>
          <w:szCs w:val="16"/>
          <w:lang w:val="es-CO"/>
        </w:rPr>
        <w:t xml:space="preserve"> CIDH. Caso 13.051. Informe 157/18. Fondo. Vicky Hernández y Familia. Honduras. 7 de diciembre de 2018, párr. 48. </w:t>
      </w:r>
    </w:p>
  </w:footnote>
  <w:footnote w:id="106">
    <w:p w14:paraId="752F775C" w14:textId="77777777" w:rsidR="000E16D3" w:rsidRPr="0087658C" w:rsidRDefault="000E16D3"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lang w:val="es-CO"/>
        </w:rPr>
        <w:footnoteRef/>
      </w:r>
      <w:r w:rsidRPr="0087658C">
        <w:rPr>
          <w:rFonts w:ascii="Cambria" w:hAnsi="Cambria"/>
          <w:color w:val="auto"/>
          <w:sz w:val="16"/>
          <w:szCs w:val="16"/>
          <w:lang w:val="es-CO"/>
        </w:rPr>
        <w:t xml:space="preserve"> Corte IDH. </w:t>
      </w:r>
      <w:r w:rsidRPr="0087658C">
        <w:rPr>
          <w:rFonts w:ascii="Cambria" w:hAnsi="Cambria"/>
          <w:i/>
          <w:iCs/>
          <w:color w:val="auto"/>
          <w:sz w:val="16"/>
          <w:szCs w:val="16"/>
          <w:lang w:val="es-CO"/>
        </w:rPr>
        <w:t>Caso González Medina y familiares Vs. República Dominicana</w:t>
      </w:r>
      <w:r w:rsidRPr="0087658C">
        <w:rPr>
          <w:rFonts w:ascii="Cambria" w:hAnsi="Cambria"/>
          <w:color w:val="auto"/>
          <w:sz w:val="16"/>
          <w:szCs w:val="16"/>
          <w:lang w:val="es-CO"/>
        </w:rPr>
        <w:t xml:space="preserve">. Excepciones Preliminares, Fondo, Reparaciones y Costas. Sentencia de 27 de febrero de 2012. Serie C No. 240, párr.133; Corte IDH. </w:t>
      </w:r>
      <w:r w:rsidRPr="0087658C">
        <w:rPr>
          <w:rFonts w:ascii="Cambria" w:hAnsi="Cambria"/>
          <w:i/>
          <w:iCs/>
          <w:color w:val="auto"/>
          <w:sz w:val="16"/>
          <w:szCs w:val="16"/>
          <w:lang w:val="es-CO"/>
        </w:rPr>
        <w:t>Caso de la Masacre de Pueblo Bello Vs. Colombia</w:t>
      </w:r>
      <w:r w:rsidRPr="0087658C">
        <w:rPr>
          <w:rFonts w:ascii="Cambria" w:hAnsi="Cambria"/>
          <w:color w:val="auto"/>
          <w:sz w:val="16"/>
          <w:szCs w:val="16"/>
          <w:lang w:val="es-CO"/>
        </w:rPr>
        <w:t xml:space="preserve">, Sentencia de 31 de enero de 2006. Serie C No. 140, párr. 112.  </w:t>
      </w:r>
    </w:p>
  </w:footnote>
  <w:footnote w:id="107">
    <w:p w14:paraId="42962E27" w14:textId="77777777" w:rsidR="000E16D3" w:rsidRPr="0087658C" w:rsidRDefault="000E16D3"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lang w:val="es-CO"/>
        </w:rPr>
        <w:footnoteRef/>
      </w:r>
      <w:r w:rsidRPr="0087658C">
        <w:rPr>
          <w:rFonts w:ascii="Cambria" w:hAnsi="Cambria"/>
          <w:color w:val="auto"/>
          <w:sz w:val="16"/>
          <w:szCs w:val="16"/>
          <w:lang w:val="es-CO"/>
        </w:rPr>
        <w:t xml:space="preserve"> CIDH. Caso 11.073. Informe No 65/01. Fondo. Juan Humberto Sánchez. Honduras. 6 de marzo de 2001, párr. 88.</w:t>
      </w:r>
    </w:p>
  </w:footnote>
  <w:footnote w:id="108">
    <w:p w14:paraId="167564A3" w14:textId="77777777" w:rsidR="000E16D3" w:rsidRPr="0087658C" w:rsidRDefault="000E16D3"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lang w:val="es-CO"/>
        </w:rPr>
        <w:footnoteRef/>
      </w:r>
      <w:r w:rsidRPr="0087658C">
        <w:rPr>
          <w:rFonts w:ascii="Cambria" w:hAnsi="Cambria"/>
          <w:color w:val="auto"/>
          <w:sz w:val="16"/>
          <w:szCs w:val="16"/>
          <w:lang w:val="es-CO"/>
        </w:rPr>
        <w:t xml:space="preserve"> Corte IDH. </w:t>
      </w:r>
      <w:r w:rsidRPr="0087658C">
        <w:rPr>
          <w:rFonts w:ascii="Cambria" w:hAnsi="Cambria"/>
          <w:i/>
          <w:iCs/>
          <w:color w:val="auto"/>
          <w:sz w:val="16"/>
          <w:szCs w:val="16"/>
          <w:lang w:val="es-CO"/>
        </w:rPr>
        <w:t>Caso Velásquez Rodríguez Vs. Honduras</w:t>
      </w:r>
      <w:r w:rsidRPr="0087658C">
        <w:rPr>
          <w:rFonts w:ascii="Cambria" w:hAnsi="Cambria"/>
          <w:color w:val="auto"/>
          <w:sz w:val="16"/>
          <w:szCs w:val="16"/>
          <w:lang w:val="es-CO"/>
        </w:rPr>
        <w:t>. Fondo. Sentencia de 29 de julio de 1988. Serie C No. 4, párr. 166.</w:t>
      </w:r>
    </w:p>
  </w:footnote>
  <w:footnote w:id="109">
    <w:p w14:paraId="476D58AE" w14:textId="77777777" w:rsidR="00CC0607" w:rsidRPr="0087658C" w:rsidRDefault="00CC0607"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CIDH. Casos 12.595, 12.596 y 12.621. Informe No. 86/13, Fondo. Ana Teresa Yarce y Otras (Comuna 13), Colombia. 4 de noviembre de 2013. Párrs. 276. </w:t>
      </w:r>
    </w:p>
  </w:footnote>
  <w:footnote w:id="110">
    <w:p w14:paraId="59D0F411" w14:textId="77777777" w:rsidR="000E16D3" w:rsidRPr="0087658C" w:rsidRDefault="000E16D3"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CIDH. Casos 12.595, 12.596 y 12.621. Informe No. 86/13, Fondo. Ana Teresa Yarce y Otras (Comuna 13), Colombia. 4 de noviembre de 2013. Párrs. 276.</w:t>
      </w:r>
    </w:p>
  </w:footnote>
  <w:footnote w:id="111">
    <w:p w14:paraId="4030097E" w14:textId="77777777" w:rsidR="000E16D3" w:rsidRPr="0087658C" w:rsidRDefault="000E16D3"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CIDH.  Informe sobre la Situación de las Defensoras y Defensores de los Derechos Humanos en las Américas, OEA/Ser.L/V/II.124 Doc. 5 rev. 1, 7 de marzo de 2006. Párr. 47</w:t>
      </w:r>
    </w:p>
  </w:footnote>
  <w:footnote w:id="112">
    <w:p w14:paraId="3C0078C8" w14:textId="77777777" w:rsidR="000E16D3" w:rsidRPr="0087658C" w:rsidRDefault="000E16D3" w:rsidP="00EB6D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6"/>
          <w:szCs w:val="16"/>
          <w:bdr w:val="none" w:sz="0" w:space="0" w:color="auto"/>
        </w:rPr>
      </w:pPr>
      <w:r w:rsidRPr="0087658C">
        <w:rPr>
          <w:rStyle w:val="Refdenotaalpie"/>
          <w:rFonts w:ascii="Cambria" w:hAnsi="Cambria"/>
          <w:sz w:val="16"/>
          <w:szCs w:val="16"/>
        </w:rPr>
        <w:footnoteRef/>
      </w:r>
      <w:r w:rsidRPr="0087658C">
        <w:rPr>
          <w:rFonts w:ascii="Cambria" w:hAnsi="Cambria"/>
          <w:sz w:val="16"/>
          <w:szCs w:val="16"/>
        </w:rPr>
        <w:t xml:space="preserve"> </w:t>
      </w:r>
      <w:r w:rsidRPr="0087658C">
        <w:rPr>
          <w:rFonts w:ascii="Cambria" w:eastAsia="Times New Roman" w:hAnsi="Cambria" w:cs="Open Sans"/>
          <w:sz w:val="16"/>
          <w:szCs w:val="16"/>
          <w:bdr w:val="none" w:sz="0" w:space="0" w:color="auto"/>
          <w:shd w:val="clear" w:color="auto" w:fill="FFFFFF"/>
        </w:rPr>
        <w:t xml:space="preserve">Corte IDH. </w:t>
      </w:r>
      <w:r w:rsidRPr="0087658C">
        <w:rPr>
          <w:rFonts w:ascii="Cambria" w:eastAsia="Times New Roman" w:hAnsi="Cambria" w:cs="Open Sans"/>
          <w:i/>
          <w:iCs/>
          <w:sz w:val="16"/>
          <w:szCs w:val="16"/>
          <w:bdr w:val="none" w:sz="0" w:space="0" w:color="auto"/>
          <w:shd w:val="clear" w:color="auto" w:fill="FFFFFF"/>
        </w:rPr>
        <w:t>Caso Digna Ochoa y familiares Vs. México</w:t>
      </w:r>
      <w:r w:rsidRPr="0087658C">
        <w:rPr>
          <w:rFonts w:ascii="Cambria" w:eastAsia="Times New Roman" w:hAnsi="Cambria" w:cs="Open Sans"/>
          <w:sz w:val="16"/>
          <w:szCs w:val="16"/>
          <w:bdr w:val="none" w:sz="0" w:space="0" w:color="auto"/>
          <w:shd w:val="clear" w:color="auto" w:fill="FFFFFF"/>
        </w:rPr>
        <w:t xml:space="preserve">. Excepciones Preliminares, Fondo, Reparaciones y Costas. Sentencia de 25 de noviembre de 2021. Serie C No. 447, párr. 100. </w:t>
      </w:r>
    </w:p>
  </w:footnote>
  <w:footnote w:id="113">
    <w:p w14:paraId="79265C41" w14:textId="77777777" w:rsidR="000E16D3" w:rsidRPr="0087658C" w:rsidRDefault="000E16D3" w:rsidP="00EB6D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6"/>
          <w:szCs w:val="16"/>
          <w:bdr w:val="none" w:sz="0" w:space="0" w:color="auto"/>
        </w:rPr>
      </w:pPr>
      <w:r w:rsidRPr="0087658C">
        <w:rPr>
          <w:rStyle w:val="Refdenotaalpie"/>
          <w:rFonts w:ascii="Cambria" w:hAnsi="Cambria"/>
          <w:sz w:val="16"/>
          <w:szCs w:val="16"/>
        </w:rPr>
        <w:footnoteRef/>
      </w:r>
      <w:r w:rsidRPr="0087658C">
        <w:rPr>
          <w:rFonts w:ascii="Cambria" w:hAnsi="Cambria"/>
          <w:sz w:val="16"/>
          <w:szCs w:val="16"/>
        </w:rPr>
        <w:t xml:space="preserve"> </w:t>
      </w:r>
      <w:r w:rsidRPr="0087658C">
        <w:rPr>
          <w:rFonts w:ascii="Cambria" w:hAnsi="Cambria"/>
          <w:sz w:val="16"/>
          <w:szCs w:val="16"/>
          <w:lang w:val="es-ES_tradnl"/>
        </w:rPr>
        <w:t xml:space="preserve">Corte IDH. </w:t>
      </w:r>
      <w:r w:rsidRPr="0087658C">
        <w:rPr>
          <w:rFonts w:ascii="Cambria" w:eastAsia="Times New Roman" w:hAnsi="Cambria"/>
          <w:i/>
          <w:iCs/>
          <w:sz w:val="16"/>
          <w:szCs w:val="16"/>
          <w:bdr w:val="none" w:sz="0" w:space="0" w:color="auto"/>
        </w:rPr>
        <w:t>Caso de la Fundación de Antropología Forense de Guatemala</w:t>
      </w:r>
      <w:r w:rsidRPr="0087658C">
        <w:rPr>
          <w:rFonts w:ascii="Cambria" w:eastAsia="Times New Roman" w:hAnsi="Cambria"/>
          <w:sz w:val="16"/>
          <w:szCs w:val="16"/>
          <w:bdr w:val="none" w:sz="0" w:space="0" w:color="auto"/>
        </w:rPr>
        <w:t>. Medidas Provisionales. Resolución de la Corte Interamericana de Derechos Humanos de 9 de febrero de 2006, Considerando décimo segundo.</w:t>
      </w:r>
    </w:p>
  </w:footnote>
  <w:footnote w:id="114">
    <w:p w14:paraId="569A1D26" w14:textId="77777777" w:rsidR="0053638B" w:rsidRPr="0087658C" w:rsidRDefault="0053638B" w:rsidP="00EB6D78">
      <w:pPr>
        <w:pStyle w:val="Textonotapie"/>
        <w:tabs>
          <w:tab w:val="left" w:pos="180"/>
        </w:tabs>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CIDH. Informe No. 33/13. Caso 11.576. Admisibilidad y Fondo. José Luis García Ibarra y familia. Ecuador, 10 de julio de 2013, párr. 129. Corte IDH. </w:t>
      </w:r>
      <w:r w:rsidRPr="0087658C">
        <w:rPr>
          <w:rFonts w:ascii="Cambria" w:hAnsi="Cambria"/>
          <w:i/>
          <w:iCs/>
          <w:color w:val="auto"/>
          <w:sz w:val="16"/>
          <w:szCs w:val="16"/>
          <w:lang w:val="es-ES"/>
        </w:rPr>
        <w:t>Caso de los “Niños de la Calle” (Villagrán Morales y otros) Vs. Guatemala</w:t>
      </w:r>
      <w:r w:rsidRPr="0087658C">
        <w:rPr>
          <w:rFonts w:ascii="Cambria" w:hAnsi="Cambria"/>
          <w:color w:val="auto"/>
          <w:sz w:val="16"/>
          <w:szCs w:val="16"/>
          <w:lang w:val="es-ES"/>
        </w:rPr>
        <w:t xml:space="preserve">. Fondo. Sentencia de 19 de noviembre de 1999. Serie C No. 63, párr. 144. </w:t>
      </w:r>
    </w:p>
  </w:footnote>
  <w:footnote w:id="115">
    <w:p w14:paraId="715D1936" w14:textId="0AF0F379" w:rsidR="0053638B" w:rsidRPr="0087658C" w:rsidRDefault="0053638B" w:rsidP="00EB6D78">
      <w:pPr>
        <w:pStyle w:val="Textonotapie"/>
        <w:tabs>
          <w:tab w:val="left" w:pos="180"/>
        </w:tabs>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w:t>
      </w:r>
      <w:r w:rsidRPr="0087658C">
        <w:rPr>
          <w:rFonts w:ascii="Cambria" w:hAnsi="Cambria"/>
          <w:color w:val="auto"/>
          <w:sz w:val="16"/>
          <w:szCs w:val="16"/>
          <w:lang w:val="es-ES_tradnl"/>
        </w:rPr>
        <w:t xml:space="preserve">Corte IDH. </w:t>
      </w:r>
      <w:r w:rsidRPr="0087658C">
        <w:rPr>
          <w:rFonts w:ascii="Cambria" w:hAnsi="Cambria"/>
          <w:i/>
          <w:iCs/>
          <w:color w:val="auto"/>
          <w:sz w:val="16"/>
          <w:szCs w:val="16"/>
          <w:lang w:val="es-ES"/>
        </w:rPr>
        <w:t>Caso</w:t>
      </w:r>
      <w:r w:rsidRPr="0087658C">
        <w:rPr>
          <w:rFonts w:ascii="Cambria" w:hAnsi="Cambria"/>
          <w:i/>
          <w:iCs/>
          <w:color w:val="auto"/>
          <w:sz w:val="16"/>
          <w:szCs w:val="16"/>
          <w:lang w:val="es-ES_tradnl"/>
        </w:rPr>
        <w:t xml:space="preserve"> Zambrano Vélez y otros Vs. Ecuador.</w:t>
      </w:r>
      <w:r w:rsidRPr="0087658C">
        <w:rPr>
          <w:rFonts w:ascii="Cambria" w:hAnsi="Cambria"/>
          <w:b/>
          <w:bCs/>
          <w:color w:val="auto"/>
          <w:sz w:val="16"/>
          <w:szCs w:val="16"/>
          <w:lang w:val="es-ES_tradnl"/>
        </w:rPr>
        <w:t xml:space="preserve"> </w:t>
      </w:r>
      <w:r w:rsidRPr="0087658C">
        <w:rPr>
          <w:rFonts w:ascii="Cambria" w:hAnsi="Cambria"/>
          <w:color w:val="auto"/>
          <w:sz w:val="16"/>
          <w:szCs w:val="16"/>
          <w:lang w:val="es-ES_tradnl"/>
        </w:rPr>
        <w:t xml:space="preserve">Fondo, Reparaciones y Costas. Sentencia de 4 de julio de 2007. Serie C No. 166, párr. 80; </w:t>
      </w:r>
      <w:r w:rsidRPr="0087658C">
        <w:rPr>
          <w:rFonts w:ascii="Cambria" w:hAnsi="Cambria"/>
          <w:i/>
          <w:iCs/>
          <w:color w:val="auto"/>
          <w:sz w:val="16"/>
          <w:szCs w:val="16"/>
          <w:lang w:val="es-ES_tradnl"/>
        </w:rPr>
        <w:t>Caso de los “Niños de la Calle” (Villagrán Morales y otros) Vs. Guatemala.</w:t>
      </w:r>
      <w:r w:rsidRPr="0087658C">
        <w:rPr>
          <w:rFonts w:ascii="Cambria" w:hAnsi="Cambria"/>
          <w:color w:val="auto"/>
          <w:sz w:val="16"/>
          <w:szCs w:val="16"/>
          <w:lang w:val="es-ES_tradnl"/>
        </w:rPr>
        <w:t xml:space="preserve"> Sentencia de Fondo, Reparaciones y Costas. Sentencia de 19 de noviembre de 1999. Serie C No. 63, párr.</w:t>
      </w:r>
      <w:r w:rsidR="00AF620D">
        <w:rPr>
          <w:rFonts w:ascii="Cambria" w:hAnsi="Cambria"/>
          <w:color w:val="auto"/>
          <w:sz w:val="16"/>
          <w:szCs w:val="16"/>
          <w:lang w:val="es-ES_tradnl"/>
        </w:rPr>
        <w:t xml:space="preserve"> </w:t>
      </w:r>
      <w:r w:rsidRPr="0087658C">
        <w:rPr>
          <w:rFonts w:ascii="Cambria" w:hAnsi="Cambria"/>
          <w:color w:val="auto"/>
          <w:sz w:val="16"/>
          <w:szCs w:val="16"/>
          <w:lang w:val="es-ES"/>
        </w:rPr>
        <w:t>144.</w:t>
      </w:r>
    </w:p>
  </w:footnote>
  <w:footnote w:id="116">
    <w:p w14:paraId="6EA5DE7B" w14:textId="77777777" w:rsidR="00DA51B6" w:rsidRPr="0087658C" w:rsidRDefault="00DA51B6"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Corte IDH. </w:t>
      </w:r>
      <w:r w:rsidRPr="0087658C">
        <w:rPr>
          <w:rFonts w:ascii="Cambria" w:hAnsi="Cambria"/>
          <w:i/>
          <w:iCs/>
          <w:color w:val="auto"/>
          <w:sz w:val="16"/>
          <w:szCs w:val="16"/>
          <w:lang w:val="es-ES"/>
        </w:rPr>
        <w:t>Caso Tristán Donoso Vs. Panamá</w:t>
      </w:r>
      <w:r w:rsidRPr="0087658C">
        <w:rPr>
          <w:rFonts w:ascii="Cambria" w:hAnsi="Cambria"/>
          <w:color w:val="auto"/>
          <w:sz w:val="16"/>
          <w:szCs w:val="16"/>
          <w:lang w:val="es-ES"/>
        </w:rPr>
        <w:t>. Excepción Preliminar, Fondo, Reparaciones y Costas. Sentencia de 27 de enero de 2009. Serie C No. 193, párr. 57.</w:t>
      </w:r>
    </w:p>
  </w:footnote>
  <w:footnote w:id="117">
    <w:p w14:paraId="6C5507FF" w14:textId="77777777" w:rsidR="00DA51B6" w:rsidRPr="0087658C" w:rsidRDefault="00DA51B6" w:rsidP="00EB6D78">
      <w:pPr>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ONU. Informe del Relator Especial sobre la situación de los defensores de derechos humanos, A/HRC/40/60, de 10 de enero de 2019, párr. 37</w:t>
      </w:r>
    </w:p>
  </w:footnote>
  <w:footnote w:id="118">
    <w:p w14:paraId="1520B075" w14:textId="77777777" w:rsidR="00DA51B6" w:rsidRPr="0087658C" w:rsidRDefault="00DA51B6" w:rsidP="00EB6D78">
      <w:pPr>
        <w:pStyle w:val="Sinespaciado"/>
        <w:spacing w:before="0" w:after="0"/>
        <w:ind w:firstLine="0"/>
        <w:rPr>
          <w:sz w:val="16"/>
          <w:szCs w:val="16"/>
          <w:lang w:val="es-ES"/>
        </w:rPr>
      </w:pPr>
      <w:r w:rsidRPr="0087658C">
        <w:rPr>
          <w:rStyle w:val="Refdenotaalpie"/>
          <w:sz w:val="16"/>
          <w:szCs w:val="16"/>
        </w:rPr>
        <w:footnoteRef/>
      </w:r>
      <w:r w:rsidRPr="0087658C">
        <w:rPr>
          <w:sz w:val="16"/>
          <w:szCs w:val="16"/>
          <w:lang w:val="es-ES"/>
        </w:rPr>
        <w:t xml:space="preserve"> </w:t>
      </w:r>
      <w:r w:rsidRPr="0087658C">
        <w:rPr>
          <w:sz w:val="16"/>
          <w:szCs w:val="16"/>
          <w:lang w:val="es-ES_tradnl"/>
        </w:rPr>
        <w:t xml:space="preserve">CIDH. </w:t>
      </w:r>
      <w:r w:rsidRPr="0087658C">
        <w:rPr>
          <w:sz w:val="16"/>
          <w:szCs w:val="16"/>
          <w:lang w:val="es-ES"/>
        </w:rPr>
        <w:t>Directrices básicas para la investigación de delitos contra personas defensoras de derechos humanos en el Triángulo Norte. 1 de junio de 2021, párr. 24.</w:t>
      </w:r>
    </w:p>
  </w:footnote>
  <w:footnote w:id="119">
    <w:p w14:paraId="221E44DC" w14:textId="77777777" w:rsidR="00DA51B6" w:rsidRPr="0087658C" w:rsidRDefault="00DA51B6"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Corte IDH. </w:t>
      </w:r>
      <w:r w:rsidRPr="0087658C">
        <w:rPr>
          <w:rFonts w:ascii="Cambria" w:hAnsi="Cambria"/>
          <w:i/>
          <w:iCs/>
          <w:color w:val="auto"/>
          <w:sz w:val="16"/>
          <w:szCs w:val="16"/>
          <w:lang w:val="es-ES"/>
        </w:rPr>
        <w:t>Caso Vélez Restrepo y familiares Vs. Colombia</w:t>
      </w:r>
      <w:r w:rsidRPr="0087658C">
        <w:rPr>
          <w:rFonts w:ascii="Cambria" w:hAnsi="Cambria"/>
          <w:color w:val="auto"/>
          <w:sz w:val="16"/>
          <w:szCs w:val="16"/>
          <w:lang w:val="es-ES"/>
        </w:rPr>
        <w:t xml:space="preserve">. Excepción Preliminar, Fondo, Reparaciones y Costas. Sentencia de 3 de septiembre de 2012. Serie C No. 248, párr. 209.  </w:t>
      </w:r>
    </w:p>
  </w:footnote>
  <w:footnote w:id="120">
    <w:p w14:paraId="7E4462EA" w14:textId="77777777" w:rsidR="00DA51B6" w:rsidRPr="0087658C" w:rsidRDefault="00DA51B6"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lang w:val="es-ES"/>
        </w:rPr>
        <w:footnoteRef/>
      </w:r>
      <w:r w:rsidRPr="0087658C">
        <w:rPr>
          <w:rFonts w:ascii="Cambria" w:hAnsi="Cambria"/>
          <w:color w:val="auto"/>
          <w:sz w:val="16"/>
          <w:szCs w:val="16"/>
          <w:lang w:val="es-ES"/>
        </w:rPr>
        <w:t xml:space="preserve"> CIDH. Segundo Informe sobre la situación de las defensoras y los defensores de derechos humanos en las Américas. 31 de diciembre de 2011, párr. 98.</w:t>
      </w:r>
    </w:p>
  </w:footnote>
  <w:footnote w:id="121">
    <w:p w14:paraId="2093B7A7" w14:textId="77777777" w:rsidR="00DA51B6" w:rsidRPr="0087658C" w:rsidRDefault="00DA51B6" w:rsidP="00EB6D78">
      <w:pPr>
        <w:pStyle w:val="Textonotapie"/>
        <w:jc w:val="both"/>
        <w:rPr>
          <w:rFonts w:ascii="Cambria" w:hAnsi="Cambria" w:cs="Cambay Devanagari"/>
          <w:color w:val="auto"/>
          <w:sz w:val="16"/>
          <w:szCs w:val="16"/>
          <w:lang w:val="es-ES"/>
        </w:rPr>
      </w:pPr>
      <w:r w:rsidRPr="0087658C">
        <w:rPr>
          <w:rStyle w:val="Refdenotaalpie"/>
          <w:rFonts w:ascii="Cambria" w:hAnsi="Cambria" w:cs="Cambay Devanagari"/>
          <w:color w:val="auto"/>
          <w:sz w:val="16"/>
          <w:szCs w:val="16"/>
        </w:rPr>
        <w:footnoteRef/>
      </w:r>
      <w:r w:rsidRPr="00F56BB9">
        <w:rPr>
          <w:rFonts w:ascii="Cambria" w:hAnsi="Cambria" w:cs="Cambay Devanagari"/>
          <w:color w:val="auto"/>
          <w:sz w:val="16"/>
          <w:szCs w:val="16"/>
          <w:lang w:val="es-US"/>
        </w:rPr>
        <w:t xml:space="preserve"> Corte IDH. </w:t>
      </w:r>
      <w:r w:rsidRPr="00F56BB9">
        <w:rPr>
          <w:rFonts w:ascii="Cambria" w:hAnsi="Cambria" w:cs="Cambay Devanagari"/>
          <w:i/>
          <w:iCs/>
          <w:color w:val="auto"/>
          <w:sz w:val="16"/>
          <w:szCs w:val="16"/>
          <w:lang w:val="es-US"/>
        </w:rPr>
        <w:t xml:space="preserve">Caso Manuel Cepeda Vargas Vs. </w:t>
      </w:r>
      <w:r w:rsidRPr="0087658C">
        <w:rPr>
          <w:rFonts w:ascii="Cambria" w:hAnsi="Cambria" w:cs="Cambay Devanagari"/>
          <w:i/>
          <w:iCs/>
          <w:color w:val="auto"/>
          <w:sz w:val="16"/>
          <w:szCs w:val="16"/>
          <w:lang w:val="es-ES"/>
        </w:rPr>
        <w:t>Colombia</w:t>
      </w:r>
      <w:r w:rsidRPr="0087658C">
        <w:rPr>
          <w:rFonts w:ascii="Cambria" w:hAnsi="Cambria" w:cs="Cambay Devanagari"/>
          <w:color w:val="auto"/>
          <w:sz w:val="16"/>
          <w:szCs w:val="16"/>
          <w:lang w:val="es-ES"/>
        </w:rPr>
        <w:t xml:space="preserve">. Excepciones Preliminares, Fondo, Reparaciones y Costas. Sentencia de 26 de mayo de 2010. Serie C No. 213, párrs. 172-173. </w:t>
      </w:r>
    </w:p>
  </w:footnote>
  <w:footnote w:id="122">
    <w:p w14:paraId="46D38EC7" w14:textId="18E50206" w:rsidR="00426CAB" w:rsidRPr="0087658C" w:rsidRDefault="00426CAB"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w:t>
      </w:r>
      <w:r w:rsidR="00904710" w:rsidRPr="0087658C">
        <w:rPr>
          <w:rFonts w:ascii="Cambria" w:hAnsi="Cambria"/>
          <w:color w:val="auto"/>
          <w:sz w:val="16"/>
          <w:szCs w:val="16"/>
          <w:lang w:val="es-ES"/>
        </w:rPr>
        <w:t xml:space="preserve">Corte IDH. </w:t>
      </w:r>
      <w:r w:rsidR="00904710" w:rsidRPr="0087658C">
        <w:rPr>
          <w:rFonts w:ascii="Cambria" w:hAnsi="Cambria"/>
          <w:i/>
          <w:iCs/>
          <w:color w:val="auto"/>
          <w:sz w:val="16"/>
          <w:szCs w:val="16"/>
          <w:lang w:val="es-ES"/>
        </w:rPr>
        <w:t>Caso Huilca Tecse Vs. Perú</w:t>
      </w:r>
      <w:r w:rsidR="00904710" w:rsidRPr="0087658C">
        <w:rPr>
          <w:rFonts w:ascii="Cambria" w:hAnsi="Cambria"/>
          <w:color w:val="auto"/>
          <w:sz w:val="16"/>
          <w:szCs w:val="16"/>
          <w:lang w:val="es-ES"/>
        </w:rPr>
        <w:t>. Fondo, Reparaciones y Costas. Sentencia de 3 de marzo de 2005, Serie C No. 121, párr. 6.</w:t>
      </w:r>
    </w:p>
  </w:footnote>
  <w:footnote w:id="123">
    <w:p w14:paraId="09933B21" w14:textId="5ADE1B5F" w:rsidR="00426CAB" w:rsidRPr="0087658C" w:rsidRDefault="00426CAB"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w:t>
      </w:r>
      <w:r w:rsidR="00904710" w:rsidRPr="0087658C">
        <w:rPr>
          <w:rFonts w:ascii="Cambria" w:hAnsi="Cambria"/>
          <w:color w:val="auto"/>
          <w:sz w:val="16"/>
          <w:szCs w:val="16"/>
          <w:lang w:val="es-ES"/>
        </w:rPr>
        <w:t>CIDH, Informe No. 56/12, Caso 12.775, Fondo, Florentín Gudiel y otros, Guatemala, 21 de marzo de 2012, párr. 21.</w:t>
      </w:r>
    </w:p>
  </w:footnote>
  <w:footnote w:id="124">
    <w:p w14:paraId="2BCE4F64" w14:textId="16A1F1A3" w:rsidR="00426CAB" w:rsidRPr="0087658C" w:rsidRDefault="00426CAB"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w:t>
      </w:r>
      <w:r w:rsidR="00904710" w:rsidRPr="0087658C">
        <w:rPr>
          <w:rFonts w:ascii="Cambria" w:hAnsi="Cambria"/>
          <w:color w:val="auto"/>
          <w:sz w:val="16"/>
          <w:szCs w:val="16"/>
          <w:lang w:val="es-ES"/>
        </w:rPr>
        <w:t>Corte IDH. Caso Yarce y otras Vs. Colombia. Excepción Preliminar, Fondo, Reparaciones y Costas. Sentencia de 22 de noviembre de 2016. Serie C No. 325, párr. 271.</w:t>
      </w:r>
    </w:p>
  </w:footnote>
  <w:footnote w:id="125">
    <w:p w14:paraId="06C6DB19" w14:textId="77777777" w:rsidR="00363A65" w:rsidRPr="0087658C" w:rsidRDefault="00363A65"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CIDH, Informe No. 120/10, Caso 12.605, Fondo, Joe Luis Castillo González, Venezuela, 22 de octubre de 2010, párr. 109.</w:t>
      </w:r>
    </w:p>
  </w:footnote>
  <w:footnote w:id="126">
    <w:p w14:paraId="15D00E73" w14:textId="77777777" w:rsidR="00363A65" w:rsidRPr="0087658C" w:rsidRDefault="00363A65" w:rsidP="00EB6D78">
      <w:pPr>
        <w:pStyle w:val="Textonotapie"/>
        <w:jc w:val="both"/>
        <w:rPr>
          <w:rFonts w:ascii="Cambria" w:hAnsi="Cambria"/>
          <w:color w:val="auto"/>
          <w:sz w:val="16"/>
          <w:szCs w:val="16"/>
          <w:lang w:val="es-ES_tradnl"/>
        </w:rPr>
      </w:pPr>
      <w:r w:rsidRPr="0087658C">
        <w:rPr>
          <w:rStyle w:val="Refdenotaalpie"/>
          <w:rFonts w:ascii="Cambria" w:hAnsi="Cambria"/>
          <w:color w:val="auto"/>
          <w:sz w:val="16"/>
          <w:szCs w:val="16"/>
        </w:rPr>
        <w:footnoteRef/>
      </w:r>
      <w:r w:rsidRPr="00F56BB9">
        <w:rPr>
          <w:rFonts w:ascii="Cambria" w:hAnsi="Cambria"/>
          <w:color w:val="auto"/>
          <w:sz w:val="16"/>
          <w:szCs w:val="16"/>
          <w:lang w:val="es-US"/>
        </w:rPr>
        <w:t xml:space="preserve"> Corte IDH, Caso Kawas Fernández Vs. </w:t>
      </w:r>
      <w:r w:rsidRPr="0087658C">
        <w:rPr>
          <w:rFonts w:ascii="Cambria" w:hAnsi="Cambria"/>
          <w:color w:val="auto"/>
          <w:sz w:val="16"/>
          <w:szCs w:val="16"/>
          <w:lang w:val="es-ES_tradnl"/>
        </w:rPr>
        <w:t>Honduras. Fondo, Reparaciones y Costas. Sentencia de 3 de abril de 2009 Serie C No. 196, párr. 97.</w:t>
      </w:r>
    </w:p>
  </w:footnote>
  <w:footnote w:id="127">
    <w:p w14:paraId="497F9410" w14:textId="77777777" w:rsidR="00104455" w:rsidRPr="0087658C" w:rsidRDefault="00104455" w:rsidP="00EB6D78">
      <w:pPr>
        <w:autoSpaceDE w:val="0"/>
        <w:autoSpaceDN w:val="0"/>
        <w:adjustRightInd w:val="0"/>
        <w:jc w:val="both"/>
        <w:rPr>
          <w:rFonts w:ascii="Cambria" w:hAnsi="Cambria"/>
          <w:sz w:val="16"/>
          <w:szCs w:val="16"/>
        </w:rPr>
      </w:pPr>
      <w:r w:rsidRPr="0087658C">
        <w:rPr>
          <w:rStyle w:val="Refdenotaalpie"/>
          <w:rFonts w:ascii="Cambria" w:hAnsi="Cambria"/>
          <w:sz w:val="16"/>
          <w:szCs w:val="16"/>
        </w:rPr>
        <w:footnoteRef/>
      </w:r>
      <w:r w:rsidRPr="0087658C">
        <w:rPr>
          <w:rFonts w:ascii="Cambria" w:hAnsi="Cambria"/>
          <w:sz w:val="16"/>
          <w:szCs w:val="16"/>
        </w:rPr>
        <w:t xml:space="preserve"> Corte IDH. </w:t>
      </w:r>
      <w:r w:rsidRPr="0087658C">
        <w:rPr>
          <w:rFonts w:ascii="Cambria" w:hAnsi="Cambria" w:cs="Univers,Italic"/>
          <w:i/>
          <w:sz w:val="16"/>
          <w:szCs w:val="16"/>
        </w:rPr>
        <w:t>Caso Valle Jaramillo y otros Vs. Colombia</w:t>
      </w:r>
      <w:r w:rsidRPr="0087658C">
        <w:rPr>
          <w:rFonts w:ascii="Cambria" w:hAnsi="Cambria" w:cs="Univers,Italic"/>
          <w:iCs/>
          <w:sz w:val="16"/>
          <w:szCs w:val="16"/>
        </w:rPr>
        <w:t xml:space="preserve">. </w:t>
      </w:r>
      <w:r w:rsidRPr="0087658C">
        <w:rPr>
          <w:rFonts w:ascii="Cambria" w:hAnsi="Cambria"/>
          <w:sz w:val="16"/>
          <w:szCs w:val="16"/>
        </w:rPr>
        <w:t xml:space="preserve">Fondo, Reparaciones y Costas. Sentencia de 27 de noviembre de 2008. Serie C No. 192, párr. 138. </w:t>
      </w:r>
    </w:p>
  </w:footnote>
  <w:footnote w:id="128">
    <w:p w14:paraId="3E6002FA" w14:textId="77777777" w:rsidR="00104455" w:rsidRPr="0087658C" w:rsidRDefault="00104455" w:rsidP="00EB6D78">
      <w:pPr>
        <w:pStyle w:val="Textonotapie"/>
        <w:jc w:val="both"/>
        <w:rPr>
          <w:rFonts w:ascii="Cambria" w:hAnsi="Cambria" w:cs="Arial"/>
          <w:color w:val="auto"/>
          <w:sz w:val="16"/>
          <w:szCs w:val="16"/>
          <w:lang w:val="es-ES"/>
        </w:rPr>
      </w:pPr>
      <w:r w:rsidRPr="0087658C">
        <w:rPr>
          <w:rStyle w:val="Refdenotaalpie"/>
          <w:rFonts w:ascii="Cambria" w:hAnsi="Cambria" w:cs="Arial"/>
          <w:color w:val="auto"/>
          <w:sz w:val="16"/>
          <w:szCs w:val="16"/>
          <w:lang w:val="es-ES"/>
        </w:rPr>
        <w:footnoteRef/>
      </w:r>
      <w:r w:rsidRPr="0087658C">
        <w:rPr>
          <w:rFonts w:ascii="Cambria" w:hAnsi="Cambria" w:cs="Arial"/>
          <w:color w:val="auto"/>
          <w:sz w:val="16"/>
          <w:szCs w:val="16"/>
          <w:lang w:val="es-ES"/>
        </w:rPr>
        <w:t xml:space="preserve"> </w:t>
      </w:r>
      <w:r w:rsidRPr="0087658C">
        <w:rPr>
          <w:rStyle w:val="Textoennegrita"/>
          <w:rFonts w:ascii="Cambria" w:hAnsi="Cambria"/>
          <w:b w:val="0"/>
          <w:color w:val="auto"/>
          <w:sz w:val="16"/>
          <w:szCs w:val="16"/>
          <w:shd w:val="clear" w:color="auto" w:fill="FFFFFF"/>
          <w:lang w:val="es-ES"/>
        </w:rPr>
        <w:t xml:space="preserve">Corte IDH. </w:t>
      </w:r>
      <w:r w:rsidRPr="0087658C">
        <w:rPr>
          <w:rStyle w:val="Textoennegrita"/>
          <w:rFonts w:ascii="Cambria" w:hAnsi="Cambria"/>
          <w:b w:val="0"/>
          <w:i/>
          <w:iCs/>
          <w:color w:val="auto"/>
          <w:sz w:val="16"/>
          <w:szCs w:val="16"/>
          <w:shd w:val="clear" w:color="auto" w:fill="FFFFFF"/>
          <w:lang w:val="es-ES"/>
        </w:rPr>
        <w:t>Caso Vélez Restrepo y familiares Vs. Colombia</w:t>
      </w:r>
      <w:r w:rsidRPr="0087658C">
        <w:rPr>
          <w:rStyle w:val="Textoennegrita"/>
          <w:rFonts w:ascii="Cambria" w:hAnsi="Cambria"/>
          <w:b w:val="0"/>
          <w:color w:val="auto"/>
          <w:sz w:val="16"/>
          <w:szCs w:val="16"/>
          <w:shd w:val="clear" w:color="auto" w:fill="FFFFFF"/>
          <w:lang w:val="es-ES"/>
        </w:rPr>
        <w:t>. Excepción Preliminar, Fondo, Reparaciones y Costas. Sentencia de 3 de septiembre de 2012. Serie C No. 248, párr. 220.</w:t>
      </w:r>
    </w:p>
  </w:footnote>
  <w:footnote w:id="129">
    <w:p w14:paraId="0D8B705A" w14:textId="77777777" w:rsidR="00472978" w:rsidRPr="0087658C" w:rsidRDefault="00472978" w:rsidP="00EB6D78">
      <w:pPr>
        <w:pStyle w:val="Textonotapie"/>
        <w:jc w:val="both"/>
        <w:rPr>
          <w:rFonts w:ascii="Cambria" w:hAnsi="Cambria"/>
          <w:color w:val="auto"/>
          <w:sz w:val="16"/>
          <w:szCs w:val="16"/>
          <w:lang w:val="es-PE"/>
        </w:rPr>
      </w:pPr>
      <w:r w:rsidRPr="0087658C">
        <w:rPr>
          <w:rStyle w:val="Refdenotaalpie"/>
          <w:rFonts w:ascii="Cambria" w:hAnsi="Cambria"/>
          <w:color w:val="auto"/>
          <w:sz w:val="16"/>
          <w:szCs w:val="16"/>
        </w:rPr>
        <w:footnoteRef/>
      </w:r>
      <w:r w:rsidRPr="00F56BB9">
        <w:rPr>
          <w:rFonts w:ascii="Cambria" w:hAnsi="Cambria"/>
          <w:color w:val="auto"/>
          <w:sz w:val="16"/>
          <w:szCs w:val="16"/>
          <w:lang w:val="es-US"/>
        </w:rPr>
        <w:t xml:space="preserve"> CIDH. Informe No. 67/06. Caso No. 12.476. </w:t>
      </w:r>
      <w:r w:rsidRPr="0087658C">
        <w:rPr>
          <w:rFonts w:ascii="Cambria" w:hAnsi="Cambria"/>
          <w:color w:val="auto"/>
          <w:sz w:val="16"/>
          <w:szCs w:val="16"/>
          <w:lang w:val="es-PE"/>
        </w:rPr>
        <w:t>Fondo. Oscar Elías Biscet y otros. Cuba. 21 de octubre de 2006, párr. 242.</w:t>
      </w:r>
    </w:p>
  </w:footnote>
  <w:footnote w:id="130">
    <w:p w14:paraId="7B0727F9" w14:textId="05EEA9EA" w:rsidR="00472978" w:rsidRPr="0087658C" w:rsidRDefault="00472978" w:rsidP="00EB6D78">
      <w:pPr>
        <w:pStyle w:val="Textonotapie"/>
        <w:jc w:val="both"/>
        <w:rPr>
          <w:rFonts w:ascii="Cambria" w:hAnsi="Cambria"/>
          <w:color w:val="auto"/>
          <w:sz w:val="16"/>
          <w:szCs w:val="16"/>
          <w:lang w:val="es-PE"/>
        </w:rPr>
      </w:pPr>
      <w:r w:rsidRPr="0087658C">
        <w:rPr>
          <w:rStyle w:val="Refdenotaalpie"/>
          <w:rFonts w:ascii="Cambria" w:hAnsi="Cambria"/>
          <w:color w:val="auto"/>
          <w:sz w:val="16"/>
          <w:szCs w:val="16"/>
        </w:rPr>
        <w:footnoteRef/>
      </w:r>
      <w:r w:rsidRPr="00F56BB9">
        <w:rPr>
          <w:rFonts w:ascii="Cambria" w:hAnsi="Cambria"/>
          <w:color w:val="auto"/>
          <w:sz w:val="16"/>
          <w:szCs w:val="16"/>
          <w:lang w:val="es-US"/>
        </w:rPr>
        <w:t xml:space="preserve"> CIDH. Informe No. 67/06. Caso No. 12.476. </w:t>
      </w:r>
      <w:r w:rsidRPr="0087658C">
        <w:rPr>
          <w:rFonts w:ascii="Cambria" w:hAnsi="Cambria"/>
          <w:color w:val="auto"/>
          <w:sz w:val="16"/>
          <w:szCs w:val="16"/>
          <w:lang w:val="es-PE"/>
        </w:rPr>
        <w:t xml:space="preserve">Fondo. Oscar Elías Biscet y otros. Cuba. 21 de octubre de 2006, párr. 242; CIDH. Relatoría Especial para la Libertad de Expresión. </w:t>
      </w:r>
      <w:hyperlink r:id="rId33">
        <w:r w:rsidRPr="0087658C">
          <w:rPr>
            <w:rStyle w:val="EnlacedeInternet"/>
            <w:rFonts w:ascii="Cambria" w:hAnsi="Cambria"/>
            <w:i/>
            <w:iCs/>
            <w:color w:val="auto"/>
            <w:sz w:val="16"/>
            <w:szCs w:val="16"/>
            <w:u w:val="none"/>
            <w:lang w:val="es-PE"/>
          </w:rPr>
          <w:t>Estándares para una Internet libre, abierta e incluyente</w:t>
        </w:r>
      </w:hyperlink>
      <w:r w:rsidRPr="0087658C">
        <w:rPr>
          <w:rFonts w:ascii="Cambria" w:hAnsi="Cambria"/>
          <w:i/>
          <w:iCs/>
          <w:color w:val="auto"/>
          <w:sz w:val="16"/>
          <w:szCs w:val="16"/>
          <w:lang w:val="es-PE"/>
        </w:rPr>
        <w:t>.</w:t>
      </w:r>
      <w:r w:rsidRPr="0087658C">
        <w:rPr>
          <w:rFonts w:ascii="Cambria" w:hAnsi="Cambria"/>
          <w:color w:val="auto"/>
          <w:sz w:val="16"/>
          <w:szCs w:val="16"/>
          <w:lang w:val="es-PE"/>
        </w:rPr>
        <w:t xml:space="preserve"> 5 de marzo 2017, párrs. 189 y 191.</w:t>
      </w:r>
    </w:p>
  </w:footnote>
  <w:footnote w:id="131">
    <w:p w14:paraId="5C956BFF" w14:textId="2FF92178" w:rsidR="00472978" w:rsidRPr="0087658C" w:rsidRDefault="00472978" w:rsidP="00EB6D78">
      <w:pPr>
        <w:pStyle w:val="Textonotapie"/>
        <w:jc w:val="both"/>
        <w:rPr>
          <w:rFonts w:ascii="Cambria" w:hAnsi="Cambria"/>
          <w:color w:val="auto"/>
          <w:sz w:val="16"/>
          <w:szCs w:val="16"/>
          <w:lang w:val="es-PE"/>
        </w:rPr>
      </w:pPr>
      <w:r w:rsidRPr="0087658C">
        <w:rPr>
          <w:rStyle w:val="Refdenotaalpie"/>
          <w:rFonts w:ascii="Cambria" w:hAnsi="Cambria"/>
          <w:color w:val="auto"/>
          <w:sz w:val="16"/>
          <w:szCs w:val="16"/>
        </w:rPr>
        <w:footnoteRef/>
      </w:r>
      <w:r w:rsidRPr="0087658C">
        <w:rPr>
          <w:rFonts w:ascii="Cambria" w:hAnsi="Cambria"/>
          <w:color w:val="auto"/>
          <w:sz w:val="16"/>
          <w:szCs w:val="16"/>
          <w:lang w:val="es-PE"/>
        </w:rPr>
        <w:t xml:space="preserve"> </w:t>
      </w:r>
      <w:r w:rsidRPr="0087658C">
        <w:rPr>
          <w:rFonts w:ascii="Cambria" w:hAnsi="Cambria"/>
          <w:color w:val="auto"/>
          <w:sz w:val="16"/>
          <w:szCs w:val="16"/>
          <w:lang w:val="es-PE"/>
        </w:rPr>
        <w:t xml:space="preserve">CIDH. Relatoría Especial para la Libertad de Expresión. </w:t>
      </w:r>
      <w:hyperlink r:id="rId34">
        <w:r w:rsidRPr="0087658C">
          <w:rPr>
            <w:rStyle w:val="EnlacedeInternet"/>
            <w:rFonts w:ascii="Cambria" w:hAnsi="Cambria"/>
            <w:i/>
            <w:iCs/>
            <w:color w:val="auto"/>
            <w:sz w:val="16"/>
            <w:szCs w:val="16"/>
            <w:u w:val="none"/>
            <w:lang w:val="es-PE"/>
          </w:rPr>
          <w:t>Estándares para una Internet libre, abierta e incluyente</w:t>
        </w:r>
      </w:hyperlink>
      <w:r w:rsidRPr="0087658C">
        <w:rPr>
          <w:rFonts w:ascii="Cambria" w:hAnsi="Cambria"/>
          <w:i/>
          <w:iCs/>
          <w:color w:val="auto"/>
          <w:sz w:val="16"/>
          <w:szCs w:val="16"/>
          <w:lang w:val="es-PE"/>
        </w:rPr>
        <w:t>.</w:t>
      </w:r>
      <w:r w:rsidRPr="0087658C">
        <w:rPr>
          <w:rFonts w:ascii="Cambria" w:hAnsi="Cambria"/>
          <w:color w:val="auto"/>
          <w:sz w:val="16"/>
          <w:szCs w:val="16"/>
          <w:lang w:val="es-PE"/>
        </w:rPr>
        <w:t xml:space="preserve"> 5 de marzo 2017, párr. 10; CIDH. </w:t>
      </w:r>
      <w:r w:rsidRPr="0087658C">
        <w:rPr>
          <w:rFonts w:ascii="Cambria" w:hAnsi="Cambria"/>
          <w:color w:val="auto"/>
          <w:sz w:val="16"/>
          <w:szCs w:val="16"/>
          <w:lang w:val="es-MX"/>
        </w:rPr>
        <w:t>Relatoría Especial para la Libertad de Expresión</w:t>
      </w:r>
      <w:r w:rsidRPr="0087658C">
        <w:rPr>
          <w:rFonts w:ascii="Cambria" w:hAnsi="Cambria"/>
          <w:color w:val="auto"/>
          <w:sz w:val="16"/>
          <w:szCs w:val="16"/>
          <w:lang w:val="es-PE"/>
        </w:rPr>
        <w:t xml:space="preserve">. </w:t>
      </w:r>
      <w:hyperlink r:id="rId35" w:history="1">
        <w:r w:rsidRPr="0087658C">
          <w:rPr>
            <w:rStyle w:val="Hipervnculo"/>
            <w:rFonts w:ascii="Cambria" w:hAnsi="Cambria"/>
            <w:i/>
            <w:iCs/>
            <w:color w:val="auto"/>
            <w:sz w:val="16"/>
            <w:szCs w:val="16"/>
            <w:u w:val="none"/>
            <w:lang w:val="es-PE"/>
          </w:rPr>
          <w:t>Informe Espe</w:t>
        </w:r>
        <w:r w:rsidRPr="0087658C">
          <w:rPr>
            <w:rStyle w:val="Hipervnculo"/>
            <w:rFonts w:ascii="Cambria" w:hAnsi="Cambria"/>
            <w:i/>
            <w:iCs/>
            <w:color w:val="auto"/>
            <w:sz w:val="16"/>
            <w:szCs w:val="16"/>
            <w:u w:val="none"/>
            <w:lang w:val="es-MX"/>
          </w:rPr>
          <w:t>cial sobre la Situación de la libertad de expresión en Cuba</w:t>
        </w:r>
        <w:r w:rsidRPr="0087658C">
          <w:rPr>
            <w:rStyle w:val="Hipervnculo"/>
            <w:rFonts w:ascii="Cambria" w:hAnsi="Cambria"/>
            <w:color w:val="auto"/>
            <w:sz w:val="16"/>
            <w:szCs w:val="16"/>
            <w:u w:val="none"/>
            <w:lang w:val="es-MX"/>
          </w:rPr>
          <w:t>.</w:t>
        </w:r>
      </w:hyperlink>
      <w:r w:rsidRPr="0087658C">
        <w:rPr>
          <w:rFonts w:ascii="Cambria" w:hAnsi="Cambria"/>
          <w:color w:val="auto"/>
          <w:sz w:val="16"/>
          <w:szCs w:val="16"/>
          <w:lang w:val="es-MX"/>
        </w:rPr>
        <w:t xml:space="preserve"> 31 de diciembre de 2018, párr. 243.</w:t>
      </w:r>
    </w:p>
  </w:footnote>
  <w:footnote w:id="132">
    <w:p w14:paraId="6B5D0F3E" w14:textId="77777777" w:rsidR="00472978" w:rsidRPr="0087658C" w:rsidRDefault="00472978" w:rsidP="00EB6D78">
      <w:pPr>
        <w:pStyle w:val="Textonotapie"/>
        <w:jc w:val="both"/>
        <w:rPr>
          <w:rFonts w:ascii="Cambria" w:hAnsi="Cambria"/>
          <w:color w:val="auto"/>
          <w:sz w:val="16"/>
          <w:szCs w:val="16"/>
          <w:lang w:val="es-PE"/>
        </w:rPr>
      </w:pPr>
      <w:r w:rsidRPr="0087658C">
        <w:rPr>
          <w:rStyle w:val="Refdenotaalpie"/>
          <w:rFonts w:ascii="Cambria" w:hAnsi="Cambria"/>
          <w:color w:val="auto"/>
          <w:sz w:val="16"/>
          <w:szCs w:val="16"/>
        </w:rPr>
        <w:footnoteRef/>
      </w:r>
      <w:r w:rsidRPr="0087658C">
        <w:rPr>
          <w:rFonts w:ascii="Cambria" w:hAnsi="Cambria"/>
          <w:color w:val="auto"/>
          <w:sz w:val="16"/>
          <w:szCs w:val="16"/>
          <w:lang w:val="es-PE"/>
        </w:rPr>
        <w:t xml:space="preserve"> </w:t>
      </w:r>
      <w:r w:rsidRPr="0087658C">
        <w:rPr>
          <w:rFonts w:ascii="Cambria" w:hAnsi="Cambria"/>
          <w:color w:val="auto"/>
          <w:sz w:val="16"/>
          <w:szCs w:val="16"/>
          <w:lang w:val="es-PE"/>
        </w:rPr>
        <w:t>ONU. Consejo de Derechos Humanos. Informe del Relator Especial sobre la promoción y protección del derecho a la libertad de opinión y expresión, Frank La Rue. UN Doc. A/HRC/23/40. 17 de abril de 2013, párr. 81.</w:t>
      </w:r>
    </w:p>
  </w:footnote>
  <w:footnote w:id="133">
    <w:p w14:paraId="6C1EB628" w14:textId="0EC26554" w:rsidR="00472978" w:rsidRPr="0087658C" w:rsidRDefault="00472978" w:rsidP="00EB6D78">
      <w:pPr>
        <w:pStyle w:val="Textonotapie"/>
        <w:jc w:val="both"/>
        <w:rPr>
          <w:rFonts w:ascii="Cambria" w:hAnsi="Cambria"/>
          <w:color w:val="auto"/>
          <w:sz w:val="16"/>
          <w:szCs w:val="16"/>
          <w:lang w:val="es-PE"/>
        </w:rPr>
      </w:pPr>
      <w:r w:rsidRPr="0087658C">
        <w:rPr>
          <w:rStyle w:val="Refdenotaalpie"/>
          <w:rFonts w:ascii="Cambria" w:hAnsi="Cambria"/>
          <w:color w:val="auto"/>
          <w:sz w:val="16"/>
          <w:szCs w:val="16"/>
        </w:rPr>
        <w:footnoteRef/>
      </w:r>
      <w:r w:rsidRPr="0087658C">
        <w:rPr>
          <w:rFonts w:ascii="Cambria" w:hAnsi="Cambria"/>
          <w:color w:val="auto"/>
          <w:sz w:val="16"/>
          <w:szCs w:val="16"/>
          <w:lang w:val="es-PE"/>
        </w:rPr>
        <w:t xml:space="preserve"> </w:t>
      </w:r>
      <w:r w:rsidRPr="0087658C">
        <w:rPr>
          <w:rFonts w:ascii="Cambria" w:hAnsi="Cambria"/>
          <w:color w:val="auto"/>
          <w:sz w:val="16"/>
          <w:szCs w:val="16"/>
          <w:lang w:val="es-PE"/>
        </w:rPr>
        <w:t xml:space="preserve">CIDH. Relatoría Especial para la Libertad de Expresión. </w:t>
      </w:r>
      <w:hyperlink r:id="rId36">
        <w:r w:rsidRPr="0087658C">
          <w:rPr>
            <w:rStyle w:val="EnlacedeInternet"/>
            <w:rFonts w:ascii="Cambria" w:hAnsi="Cambria"/>
            <w:i/>
            <w:iCs/>
            <w:color w:val="auto"/>
            <w:sz w:val="16"/>
            <w:szCs w:val="16"/>
            <w:u w:val="none"/>
            <w:lang w:val="es-PE"/>
          </w:rPr>
          <w:t>Estándares para una Internet libre, abierta e incluyente</w:t>
        </w:r>
      </w:hyperlink>
      <w:r w:rsidRPr="0087658C">
        <w:rPr>
          <w:rFonts w:ascii="Cambria" w:hAnsi="Cambria"/>
          <w:i/>
          <w:iCs/>
          <w:color w:val="auto"/>
          <w:sz w:val="16"/>
          <w:szCs w:val="16"/>
          <w:lang w:val="es-PE"/>
        </w:rPr>
        <w:t>.</w:t>
      </w:r>
      <w:r w:rsidRPr="0087658C">
        <w:rPr>
          <w:rFonts w:ascii="Cambria" w:hAnsi="Cambria"/>
          <w:color w:val="auto"/>
          <w:sz w:val="16"/>
          <w:szCs w:val="16"/>
          <w:lang w:val="es-PE"/>
        </w:rPr>
        <w:t xml:space="preserve"> 5 de marzo 2017</w:t>
      </w:r>
      <w:r w:rsidRPr="0087658C">
        <w:rPr>
          <w:rFonts w:ascii="Cambria" w:hAnsi="Cambria"/>
          <w:i/>
          <w:color w:val="auto"/>
          <w:sz w:val="16"/>
          <w:szCs w:val="16"/>
          <w:lang w:val="es-PE"/>
        </w:rPr>
        <w:t>,</w:t>
      </w:r>
      <w:r w:rsidRPr="0087658C">
        <w:rPr>
          <w:rFonts w:ascii="Cambria" w:hAnsi="Cambria"/>
          <w:color w:val="auto"/>
          <w:sz w:val="16"/>
          <w:szCs w:val="16"/>
          <w:lang w:val="es-PE"/>
        </w:rPr>
        <w:t xml:space="preserve"> párr. 217.</w:t>
      </w:r>
    </w:p>
  </w:footnote>
  <w:footnote w:id="134">
    <w:p w14:paraId="0D50653C" w14:textId="52B60C73" w:rsidR="00EB6D78" w:rsidRPr="0087658C" w:rsidRDefault="00EB6D78" w:rsidP="00EB6D78">
      <w:pPr>
        <w:pStyle w:val="Textonotapie"/>
        <w:jc w:val="both"/>
        <w:rPr>
          <w:rFonts w:ascii="Cambria" w:hAnsi="Cambria"/>
          <w:color w:val="auto"/>
          <w:sz w:val="16"/>
          <w:szCs w:val="16"/>
          <w:lang w:val="es-PE"/>
        </w:rPr>
      </w:pPr>
      <w:r w:rsidRPr="0087658C">
        <w:rPr>
          <w:rStyle w:val="Refdenotaalpie"/>
          <w:rFonts w:ascii="Cambria" w:hAnsi="Cambria"/>
          <w:color w:val="auto"/>
          <w:sz w:val="16"/>
          <w:szCs w:val="16"/>
        </w:rPr>
        <w:footnoteRef/>
      </w:r>
      <w:r w:rsidRPr="0087658C">
        <w:rPr>
          <w:rFonts w:ascii="Cambria" w:hAnsi="Cambria"/>
          <w:color w:val="auto"/>
          <w:sz w:val="16"/>
          <w:szCs w:val="16"/>
          <w:lang w:val="es-PE"/>
        </w:rPr>
        <w:t xml:space="preserve"> CIDH. Relatoría Especial para la Libertad de Expresión. </w:t>
      </w:r>
      <w:hyperlink r:id="rId37">
        <w:r w:rsidRPr="0087658C">
          <w:rPr>
            <w:rStyle w:val="EnlacedeInternet"/>
            <w:rFonts w:ascii="Cambria" w:hAnsi="Cambria"/>
            <w:i/>
            <w:iCs/>
            <w:color w:val="auto"/>
            <w:sz w:val="16"/>
            <w:szCs w:val="16"/>
            <w:u w:val="none"/>
            <w:lang w:val="es-PE"/>
          </w:rPr>
          <w:t>Estándares para una Internet libre, abierta e incluyente</w:t>
        </w:r>
      </w:hyperlink>
      <w:r w:rsidRPr="0087658C">
        <w:rPr>
          <w:rFonts w:ascii="Cambria" w:hAnsi="Cambria"/>
          <w:i/>
          <w:iCs/>
          <w:color w:val="auto"/>
          <w:sz w:val="16"/>
          <w:szCs w:val="16"/>
          <w:lang w:val="es-PE"/>
        </w:rPr>
        <w:t>.</w:t>
      </w:r>
      <w:r w:rsidRPr="0087658C">
        <w:rPr>
          <w:rFonts w:ascii="Cambria" w:hAnsi="Cambria"/>
          <w:color w:val="auto"/>
          <w:sz w:val="16"/>
          <w:szCs w:val="16"/>
          <w:lang w:val="es-PE"/>
        </w:rPr>
        <w:t xml:space="preserve"> 5 de marzo 2017, párr. 10; CIDH. </w:t>
      </w:r>
      <w:r w:rsidRPr="0087658C">
        <w:rPr>
          <w:rFonts w:ascii="Cambria" w:hAnsi="Cambria"/>
          <w:color w:val="auto"/>
          <w:sz w:val="16"/>
          <w:szCs w:val="16"/>
          <w:lang w:val="es-MX"/>
        </w:rPr>
        <w:t>Relatoría Especial para la Libertad de Expresión</w:t>
      </w:r>
      <w:r w:rsidRPr="0087658C">
        <w:rPr>
          <w:rFonts w:ascii="Cambria" w:hAnsi="Cambria"/>
          <w:color w:val="auto"/>
          <w:sz w:val="16"/>
          <w:szCs w:val="16"/>
          <w:lang w:val="es-PE"/>
        </w:rPr>
        <w:t xml:space="preserve">. </w:t>
      </w:r>
      <w:hyperlink r:id="rId38" w:history="1">
        <w:r w:rsidRPr="0087658C">
          <w:rPr>
            <w:rStyle w:val="Hipervnculo"/>
            <w:rFonts w:ascii="Cambria" w:hAnsi="Cambria"/>
            <w:i/>
            <w:iCs/>
            <w:color w:val="auto"/>
            <w:sz w:val="16"/>
            <w:szCs w:val="16"/>
            <w:u w:val="none"/>
            <w:lang w:val="es-PE"/>
          </w:rPr>
          <w:t>Informe Espe</w:t>
        </w:r>
        <w:r w:rsidRPr="0087658C">
          <w:rPr>
            <w:rStyle w:val="Hipervnculo"/>
            <w:rFonts w:ascii="Cambria" w:hAnsi="Cambria"/>
            <w:i/>
            <w:iCs/>
            <w:color w:val="auto"/>
            <w:sz w:val="16"/>
            <w:szCs w:val="16"/>
            <w:u w:val="none"/>
            <w:lang w:val="es-MX"/>
          </w:rPr>
          <w:t>cial sobre la Situación de la libertad de expresión en Cuba</w:t>
        </w:r>
        <w:r w:rsidRPr="0087658C">
          <w:rPr>
            <w:rStyle w:val="Hipervnculo"/>
            <w:rFonts w:ascii="Cambria" w:hAnsi="Cambria"/>
            <w:color w:val="auto"/>
            <w:sz w:val="16"/>
            <w:szCs w:val="16"/>
            <w:u w:val="none"/>
            <w:lang w:val="es-MX"/>
          </w:rPr>
          <w:t>.</w:t>
        </w:r>
      </w:hyperlink>
      <w:r w:rsidRPr="0087658C">
        <w:rPr>
          <w:rFonts w:ascii="Cambria" w:hAnsi="Cambria"/>
          <w:color w:val="auto"/>
          <w:sz w:val="16"/>
          <w:szCs w:val="16"/>
          <w:lang w:val="es-MX"/>
        </w:rPr>
        <w:t xml:space="preserve"> 31 de diciembre de 2018, párr. 243.</w:t>
      </w:r>
    </w:p>
  </w:footnote>
  <w:footnote w:id="135">
    <w:p w14:paraId="4F391C9F" w14:textId="77777777" w:rsidR="009A3D05" w:rsidRPr="0087658C" w:rsidRDefault="009A3D05"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w:t>
      </w:r>
      <w:r w:rsidRPr="0087658C">
        <w:rPr>
          <w:rFonts w:ascii="Cambria" w:hAnsi="Cambria"/>
          <w:color w:val="auto"/>
          <w:sz w:val="16"/>
          <w:szCs w:val="16"/>
          <w:lang w:val="es-US"/>
        </w:rPr>
        <w:t xml:space="preserve">CIDH, Informe No. </w:t>
      </w:r>
      <w:r w:rsidRPr="0087658C">
        <w:rPr>
          <w:rFonts w:ascii="Cambria" w:hAnsi="Cambria"/>
          <w:color w:val="auto"/>
          <w:sz w:val="16"/>
          <w:szCs w:val="16"/>
          <w:lang w:val="es-ES_tradnl"/>
        </w:rPr>
        <w:t>102/21. Caso 13.639. Admisibilidad y Fondo. Yoani María Sánchez y familia. Cuba. 26 de junio de 2021. Párrs. 157 a 161, y</w:t>
      </w:r>
      <w:r w:rsidRPr="0087658C">
        <w:rPr>
          <w:rFonts w:ascii="Cambria" w:hAnsi="Cambria"/>
          <w:color w:val="auto"/>
          <w:sz w:val="16"/>
          <w:szCs w:val="16"/>
          <w:lang w:val="es-ES"/>
        </w:rPr>
        <w:t xml:space="preserve">  </w:t>
      </w:r>
      <w:r w:rsidRPr="0087658C">
        <w:rPr>
          <w:rFonts w:ascii="Cambria" w:hAnsi="Cambria"/>
          <w:color w:val="auto"/>
          <w:sz w:val="16"/>
          <w:szCs w:val="16"/>
          <w:lang w:val="es-CO"/>
        </w:rPr>
        <w:t>CIDH. Informe Nº 67/06. Caso 12.476. Oscar Elías Biscet y Otros. Cuba. 21 de octubre de 2006, párrs. 241-243.</w:t>
      </w:r>
    </w:p>
  </w:footnote>
  <w:footnote w:id="136">
    <w:p w14:paraId="13C954B7" w14:textId="77777777" w:rsidR="00104455" w:rsidRPr="0087658C" w:rsidRDefault="00104455"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lang w:val="es-CO"/>
        </w:rPr>
        <w:footnoteRef/>
      </w:r>
      <w:r w:rsidRPr="0087658C">
        <w:rPr>
          <w:rFonts w:ascii="Cambria" w:hAnsi="Cambria"/>
          <w:color w:val="auto"/>
          <w:sz w:val="16"/>
          <w:szCs w:val="16"/>
          <w:lang w:val="es-CO"/>
        </w:rPr>
        <w:t xml:space="preserve"> Corte IDH. </w:t>
      </w:r>
      <w:r w:rsidRPr="0087658C">
        <w:rPr>
          <w:rFonts w:ascii="Cambria" w:hAnsi="Cambria"/>
          <w:i/>
          <w:iCs/>
          <w:color w:val="auto"/>
          <w:sz w:val="16"/>
          <w:szCs w:val="16"/>
          <w:lang w:val="es-CO"/>
        </w:rPr>
        <w:t>Caso Rodríguez Vera y otros (Desaparecidos del Palacio de Justicia) vs. Colombia</w:t>
      </w:r>
      <w:r w:rsidRPr="0087658C">
        <w:rPr>
          <w:rFonts w:ascii="Cambria" w:hAnsi="Cambria"/>
          <w:color w:val="auto"/>
          <w:sz w:val="16"/>
          <w:szCs w:val="16"/>
          <w:lang w:val="es-CO"/>
        </w:rPr>
        <w:t xml:space="preserve">. Excepciones Preliminares, Fondo, Reparaciones y Costas. Sentencia de 14 de noviembre de 2014. Serie C No. 287, párr. 435.  </w:t>
      </w:r>
    </w:p>
  </w:footnote>
  <w:footnote w:id="137">
    <w:p w14:paraId="2DC39AD1" w14:textId="77777777" w:rsidR="00104455" w:rsidRPr="0087658C" w:rsidRDefault="00104455"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lang w:val="es-CO"/>
        </w:rPr>
        <w:footnoteRef/>
      </w:r>
      <w:r w:rsidRPr="0087658C">
        <w:rPr>
          <w:rFonts w:ascii="Cambria" w:hAnsi="Cambria"/>
          <w:color w:val="auto"/>
          <w:sz w:val="16"/>
          <w:szCs w:val="16"/>
          <w:lang w:val="es-CO"/>
        </w:rPr>
        <w:t xml:space="preserve"> Corte IDH. </w:t>
      </w:r>
      <w:r w:rsidRPr="0087658C">
        <w:rPr>
          <w:rFonts w:ascii="Cambria" w:hAnsi="Cambria"/>
          <w:i/>
          <w:iCs/>
          <w:color w:val="auto"/>
          <w:sz w:val="16"/>
          <w:szCs w:val="16"/>
          <w:lang w:val="es-CO"/>
        </w:rPr>
        <w:t>Caso Velásquez Rodríguez vs. Honduras</w:t>
      </w:r>
      <w:r w:rsidRPr="0087658C">
        <w:rPr>
          <w:rFonts w:ascii="Cambria" w:hAnsi="Cambria"/>
          <w:color w:val="auto"/>
          <w:sz w:val="16"/>
          <w:szCs w:val="16"/>
          <w:lang w:val="es-CO"/>
        </w:rPr>
        <w:t xml:space="preserve">. Fondo. Sentencia de 29 de julio de 1988. Serie C No. 4, párr. 177.  </w:t>
      </w:r>
    </w:p>
  </w:footnote>
  <w:footnote w:id="138">
    <w:p w14:paraId="44170F74" w14:textId="77777777" w:rsidR="00104455" w:rsidRPr="0087658C" w:rsidRDefault="00104455"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Corte IDH. </w:t>
      </w:r>
      <w:r w:rsidRPr="0087658C">
        <w:rPr>
          <w:rFonts w:ascii="Cambria" w:hAnsi="Cambria"/>
          <w:i/>
          <w:iCs/>
          <w:color w:val="auto"/>
          <w:sz w:val="16"/>
          <w:szCs w:val="16"/>
          <w:lang w:val="es-ES"/>
        </w:rPr>
        <w:t>Caso Digna Ochoa y familiares Vs. México</w:t>
      </w:r>
      <w:r w:rsidRPr="0087658C">
        <w:rPr>
          <w:rFonts w:ascii="Cambria" w:hAnsi="Cambria"/>
          <w:color w:val="auto"/>
          <w:sz w:val="16"/>
          <w:szCs w:val="16"/>
          <w:lang w:val="es-ES"/>
        </w:rPr>
        <w:t xml:space="preserve">. Excepciones Preliminares, Fondo, Reparaciones y Costas. Sentencia de 25 de noviembre de 2021. Serie C No. 447, párr. 100. </w:t>
      </w:r>
    </w:p>
  </w:footnote>
  <w:footnote w:id="139">
    <w:p w14:paraId="43B8B294" w14:textId="77777777" w:rsidR="00104455" w:rsidRPr="00E44634" w:rsidRDefault="00104455" w:rsidP="00EB6D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6"/>
          <w:szCs w:val="16"/>
          <w:bdr w:val="none" w:sz="0" w:space="0" w:color="auto"/>
          <w:lang w:val="pt-BR"/>
        </w:rPr>
      </w:pPr>
      <w:r w:rsidRPr="0087658C">
        <w:rPr>
          <w:rStyle w:val="Refdenotaalpie"/>
          <w:rFonts w:ascii="Cambria" w:hAnsi="Cambria"/>
          <w:sz w:val="16"/>
          <w:szCs w:val="16"/>
        </w:rPr>
        <w:footnoteRef/>
      </w:r>
      <w:r w:rsidRPr="0087658C">
        <w:rPr>
          <w:rFonts w:ascii="Cambria" w:hAnsi="Cambria"/>
          <w:sz w:val="16"/>
          <w:szCs w:val="16"/>
        </w:rPr>
        <w:t xml:space="preserve"> </w:t>
      </w:r>
      <w:r w:rsidRPr="0087658C">
        <w:rPr>
          <w:rFonts w:ascii="Cambria" w:hAnsi="Cambria"/>
          <w:sz w:val="16"/>
          <w:szCs w:val="16"/>
          <w:lang w:val="es-ES_tradnl"/>
        </w:rPr>
        <w:t xml:space="preserve">Corte IDH. </w:t>
      </w:r>
      <w:r w:rsidRPr="0087658C">
        <w:rPr>
          <w:rFonts w:ascii="Cambria" w:eastAsia="Times New Roman" w:hAnsi="Cambria"/>
          <w:i/>
          <w:iCs/>
          <w:sz w:val="16"/>
          <w:szCs w:val="16"/>
          <w:bdr w:val="none" w:sz="0" w:space="0" w:color="auto"/>
        </w:rPr>
        <w:t>Caso Defensor de derechos humanos y otros Vs. Guatemala</w:t>
      </w:r>
      <w:r w:rsidRPr="0087658C">
        <w:rPr>
          <w:rFonts w:ascii="Cambria" w:eastAsia="Times New Roman" w:hAnsi="Cambria"/>
          <w:sz w:val="16"/>
          <w:szCs w:val="16"/>
          <w:bdr w:val="none" w:sz="0" w:space="0" w:color="auto"/>
        </w:rPr>
        <w:t xml:space="preserve">. Excepciones Preliminares, Fondo, Reparaciones y Costas. </w:t>
      </w:r>
      <w:r w:rsidRPr="00F56BB9">
        <w:rPr>
          <w:rFonts w:ascii="Cambria" w:eastAsia="Times New Roman" w:hAnsi="Cambria"/>
          <w:sz w:val="16"/>
          <w:szCs w:val="16"/>
          <w:bdr w:val="none" w:sz="0" w:space="0" w:color="auto"/>
          <w:lang w:val="pt-BR"/>
        </w:rPr>
        <w:t xml:space="preserve">Sentencia de 28 de agosto de 2014. </w:t>
      </w:r>
      <w:r w:rsidRPr="00E44634">
        <w:rPr>
          <w:rFonts w:ascii="Cambria" w:eastAsia="Times New Roman" w:hAnsi="Cambria"/>
          <w:sz w:val="16"/>
          <w:szCs w:val="16"/>
          <w:bdr w:val="none" w:sz="0" w:space="0" w:color="auto"/>
          <w:lang w:val="pt-BR"/>
        </w:rPr>
        <w:t>Serie C No. 283, párrs. 131, 216, 219.</w:t>
      </w:r>
    </w:p>
  </w:footnote>
  <w:footnote w:id="140">
    <w:p w14:paraId="3C9E4EF1" w14:textId="35223BEF" w:rsidR="00EB6D78" w:rsidRPr="0087658C" w:rsidRDefault="00EB6D78">
      <w:pPr>
        <w:pStyle w:val="Textonotapie"/>
        <w:rPr>
          <w:rFonts w:ascii="Cambria" w:hAnsi="Cambria"/>
          <w:color w:val="auto"/>
          <w:sz w:val="16"/>
          <w:szCs w:val="16"/>
          <w:lang w:val="es-ES_tradnl"/>
        </w:rPr>
      </w:pPr>
      <w:r w:rsidRPr="0087658C">
        <w:rPr>
          <w:rStyle w:val="Refdenotaalpie"/>
          <w:rFonts w:ascii="Cambria" w:hAnsi="Cambria"/>
          <w:color w:val="auto"/>
          <w:sz w:val="16"/>
          <w:szCs w:val="16"/>
        </w:rPr>
        <w:footnoteRef/>
      </w:r>
      <w:r w:rsidRPr="00E44634">
        <w:rPr>
          <w:rFonts w:ascii="Cambria" w:hAnsi="Cambria"/>
          <w:color w:val="auto"/>
          <w:sz w:val="16"/>
          <w:szCs w:val="16"/>
          <w:lang w:val="pt-BR"/>
        </w:rPr>
        <w:t xml:space="preserve"> Corte IDH. </w:t>
      </w:r>
      <w:r w:rsidRPr="00E44634">
        <w:rPr>
          <w:rFonts w:ascii="Cambria" w:hAnsi="Cambria"/>
          <w:i/>
          <w:iCs/>
          <w:color w:val="auto"/>
          <w:sz w:val="16"/>
          <w:szCs w:val="16"/>
          <w:lang w:val="pt-BR"/>
        </w:rPr>
        <w:t xml:space="preserve">Caso Gomes Lund y otros ("Guerrilha do Araguaia") Vs. </w:t>
      </w:r>
      <w:r w:rsidRPr="0087658C">
        <w:rPr>
          <w:rFonts w:ascii="Cambria" w:hAnsi="Cambria"/>
          <w:i/>
          <w:iCs/>
          <w:color w:val="auto"/>
          <w:sz w:val="16"/>
          <w:szCs w:val="16"/>
          <w:lang w:val="es-ES"/>
        </w:rPr>
        <w:t>Brasil</w:t>
      </w:r>
      <w:r w:rsidRPr="0087658C">
        <w:rPr>
          <w:rFonts w:ascii="Cambria" w:hAnsi="Cambria"/>
          <w:color w:val="auto"/>
          <w:sz w:val="16"/>
          <w:szCs w:val="16"/>
          <w:lang w:val="es-ES"/>
        </w:rPr>
        <w:t>. Excepciones Preliminares, Fondo, Reparaciones y Costas. Sentencia de 24 de noviembre de 2010. Serie C No. 219, párr. 211.</w:t>
      </w:r>
    </w:p>
  </w:footnote>
  <w:footnote w:id="141">
    <w:p w14:paraId="085248C7" w14:textId="49351E40" w:rsidR="00EB6D78" w:rsidRPr="0087658C" w:rsidRDefault="00EB6D78" w:rsidP="00EB6D78">
      <w:pPr>
        <w:pStyle w:val="Textonotapie"/>
        <w:rPr>
          <w:rFonts w:ascii="Cambria" w:hAnsi="Cambria"/>
          <w:color w:val="auto"/>
          <w:sz w:val="16"/>
          <w:szCs w:val="16"/>
          <w:lang w:val="es-ES_tradnl"/>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Corte IDH. </w:t>
      </w:r>
      <w:r w:rsidRPr="0087658C">
        <w:rPr>
          <w:rFonts w:ascii="Cambria" w:hAnsi="Cambria"/>
          <w:i/>
          <w:iCs/>
          <w:color w:val="auto"/>
          <w:sz w:val="16"/>
          <w:szCs w:val="16"/>
          <w:lang w:val="es-ES"/>
        </w:rPr>
        <w:t>Caso Pueblos Kaliña y Lokono Vs. Surinam</w:t>
      </w:r>
      <w:r w:rsidRPr="0087658C">
        <w:rPr>
          <w:rFonts w:ascii="Cambria" w:hAnsi="Cambria"/>
          <w:color w:val="auto"/>
          <w:sz w:val="16"/>
          <w:szCs w:val="16"/>
          <w:lang w:val="es-ES"/>
        </w:rPr>
        <w:t>. Fondo, Reparaciones y Costas. Sentencia de 25 de noviembre de 2015. Serie C No. 309, párr. 265.</w:t>
      </w:r>
    </w:p>
  </w:footnote>
  <w:footnote w:id="142">
    <w:p w14:paraId="42DEAA1F" w14:textId="77777777" w:rsidR="00BD6D10" w:rsidRPr="0087658C" w:rsidRDefault="00BD6D10" w:rsidP="00EB6D78">
      <w:pPr>
        <w:pStyle w:val="Textonotapie"/>
        <w:jc w:val="both"/>
        <w:rPr>
          <w:rFonts w:ascii="Cambria" w:hAnsi="Cambria"/>
          <w:color w:val="auto"/>
          <w:sz w:val="16"/>
          <w:szCs w:val="16"/>
          <w:lang w:val="es-US"/>
        </w:rPr>
      </w:pPr>
      <w:r w:rsidRPr="0087658C">
        <w:rPr>
          <w:rStyle w:val="Refdenotaalpie"/>
          <w:rFonts w:ascii="Cambria" w:hAnsi="Cambria"/>
          <w:color w:val="auto"/>
          <w:sz w:val="16"/>
          <w:szCs w:val="16"/>
        </w:rPr>
        <w:footnoteRef/>
      </w:r>
      <w:r w:rsidRPr="00F56BB9">
        <w:rPr>
          <w:rFonts w:ascii="Cambria" w:hAnsi="Cambria"/>
          <w:color w:val="auto"/>
          <w:sz w:val="16"/>
          <w:szCs w:val="16"/>
          <w:lang w:val="es-ES"/>
        </w:rPr>
        <w:t xml:space="preserve"> Corte IDH. </w:t>
      </w:r>
      <w:r w:rsidRPr="00F56BB9">
        <w:rPr>
          <w:rFonts w:ascii="Cambria" w:hAnsi="Cambria"/>
          <w:i/>
          <w:color w:val="auto"/>
          <w:sz w:val="16"/>
          <w:szCs w:val="16"/>
          <w:lang w:val="es-ES"/>
        </w:rPr>
        <w:t xml:space="preserve">Caso Palamara Iribarne Vs. </w:t>
      </w:r>
      <w:r w:rsidRPr="0087658C">
        <w:rPr>
          <w:rFonts w:ascii="Cambria" w:hAnsi="Cambria"/>
          <w:i/>
          <w:color w:val="auto"/>
          <w:sz w:val="16"/>
          <w:szCs w:val="16"/>
          <w:lang w:val="es-ES"/>
        </w:rPr>
        <w:t>Chile</w:t>
      </w:r>
      <w:r w:rsidRPr="0087658C">
        <w:rPr>
          <w:rFonts w:ascii="Cambria" w:hAnsi="Cambria"/>
          <w:color w:val="auto"/>
          <w:sz w:val="16"/>
          <w:szCs w:val="16"/>
          <w:lang w:val="es-ES"/>
        </w:rPr>
        <w:t>. Fondo, Reparaciones y Costas. Sentencia de 22 de noviembre de 2005. Serie C No. 135, párrs. 174 y 175.</w:t>
      </w:r>
    </w:p>
  </w:footnote>
  <w:footnote w:id="143">
    <w:p w14:paraId="7331387B" w14:textId="77777777" w:rsidR="00BD6D10" w:rsidRPr="0087658C" w:rsidRDefault="00BD6D10" w:rsidP="00EB6D78">
      <w:pPr>
        <w:pStyle w:val="Textonotapie"/>
        <w:jc w:val="both"/>
        <w:rPr>
          <w:rFonts w:ascii="Cambria" w:hAnsi="Cambria"/>
          <w:color w:val="auto"/>
          <w:sz w:val="16"/>
          <w:szCs w:val="16"/>
          <w:lang w:val="es-U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Corte IDH. </w:t>
      </w:r>
      <w:r w:rsidRPr="0087658C">
        <w:rPr>
          <w:rFonts w:ascii="Cambria" w:hAnsi="Cambria"/>
          <w:i/>
          <w:color w:val="auto"/>
          <w:sz w:val="16"/>
          <w:szCs w:val="16"/>
          <w:lang w:val="es-ES"/>
        </w:rPr>
        <w:t>Condición Jurídica y Derechos Humanos del Niño</w:t>
      </w:r>
      <w:r w:rsidRPr="0087658C">
        <w:rPr>
          <w:rFonts w:ascii="Cambria" w:hAnsi="Cambria"/>
          <w:color w:val="auto"/>
          <w:sz w:val="16"/>
          <w:szCs w:val="16"/>
          <w:lang w:val="es-ES"/>
        </w:rPr>
        <w:t>. Opinión Consultiva OC-17/02 de 28 de agosto de 2002. Serie A No. 17, párr. 132.</w:t>
      </w:r>
    </w:p>
  </w:footnote>
  <w:footnote w:id="144">
    <w:p w14:paraId="0B7170E1" w14:textId="77777777" w:rsidR="00BD6D10" w:rsidRPr="0087658C" w:rsidRDefault="00BD6D10" w:rsidP="00EB6D78">
      <w:pPr>
        <w:pStyle w:val="Textonotapie"/>
        <w:jc w:val="both"/>
        <w:rPr>
          <w:rFonts w:ascii="Cambria" w:hAnsi="Cambria"/>
          <w:color w:val="auto"/>
          <w:sz w:val="16"/>
          <w:szCs w:val="16"/>
          <w:lang w:val="es-CO"/>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w:t>
      </w:r>
      <w:r w:rsidRPr="0087658C">
        <w:rPr>
          <w:rFonts w:ascii="Cambria" w:hAnsi="Cambria"/>
          <w:color w:val="auto"/>
          <w:sz w:val="16"/>
          <w:szCs w:val="16"/>
          <w:lang w:val="es-419"/>
        </w:rPr>
        <w:t>CIDH, Informe 67/06, Caso 12.476. Fondo. Oscar Elías Biscet y otros. Cuba. 21 de octubre de 2006, párr. 171.</w:t>
      </w:r>
    </w:p>
  </w:footnote>
  <w:footnote w:id="145">
    <w:p w14:paraId="2E184424" w14:textId="0C91D26E" w:rsidR="00A04DED" w:rsidRPr="0087658C" w:rsidRDefault="00A04DED" w:rsidP="00A04DED">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w:t>
      </w:r>
      <w:r w:rsidRPr="0087658C">
        <w:rPr>
          <w:rFonts w:ascii="Cambria" w:hAnsi="Cambria"/>
          <w:color w:val="auto"/>
          <w:sz w:val="16"/>
          <w:szCs w:val="16"/>
          <w:lang w:val="es-MX"/>
        </w:rPr>
        <w:t xml:space="preserve">CIDH. </w:t>
      </w:r>
      <w:hyperlink r:id="rId39" w:history="1">
        <w:r w:rsidRPr="0087658C">
          <w:rPr>
            <w:rStyle w:val="Hipervnculo"/>
            <w:rFonts w:ascii="Cambria" w:hAnsi="Cambria"/>
            <w:color w:val="auto"/>
            <w:sz w:val="16"/>
            <w:szCs w:val="16"/>
            <w:u w:val="none"/>
            <w:lang w:val="es-CO"/>
          </w:rPr>
          <w:t>Informe sobre la Situación de los derechos humanos en Cuba</w:t>
        </w:r>
      </w:hyperlink>
      <w:r w:rsidRPr="0087658C">
        <w:rPr>
          <w:rFonts w:ascii="Cambria" w:hAnsi="Cambria"/>
          <w:color w:val="auto"/>
          <w:sz w:val="16"/>
          <w:szCs w:val="16"/>
          <w:lang w:val="es-PE"/>
        </w:rPr>
        <w:t>. 3 de febrero de 2020</w:t>
      </w:r>
      <w:r w:rsidRPr="0087658C">
        <w:rPr>
          <w:rFonts w:ascii="Cambria" w:hAnsi="Cambria"/>
          <w:color w:val="auto"/>
          <w:sz w:val="16"/>
          <w:szCs w:val="16"/>
          <w:lang w:val="es-MX"/>
        </w:rPr>
        <w:t xml:space="preserve">, capítulo 4.D. </w:t>
      </w:r>
    </w:p>
  </w:footnote>
  <w:footnote w:id="146">
    <w:p w14:paraId="4AF635AA" w14:textId="77777777" w:rsidR="006A53E7" w:rsidRPr="0087658C" w:rsidRDefault="006A53E7" w:rsidP="006A53E7">
      <w:pPr>
        <w:pBdr>
          <w:top w:val="none" w:sz="0" w:space="0" w:color="000000"/>
          <w:left w:val="none" w:sz="0" w:space="0" w:color="000000"/>
          <w:bottom w:val="none" w:sz="0" w:space="0" w:color="000000"/>
          <w:right w:val="none" w:sz="0" w:space="0" w:color="000000"/>
        </w:pBdr>
        <w:jc w:val="both"/>
        <w:rPr>
          <w:rFonts w:ascii="Cambria" w:eastAsia="Cambria" w:hAnsi="Cambria" w:cs="Cambria"/>
          <w:sz w:val="16"/>
          <w:szCs w:val="16"/>
        </w:rPr>
      </w:pPr>
      <w:r w:rsidRPr="0087658C">
        <w:rPr>
          <w:rStyle w:val="Refdenotaalpie"/>
          <w:rFonts w:ascii="Cambria" w:hAnsi="Cambria"/>
          <w:sz w:val="16"/>
          <w:szCs w:val="16"/>
        </w:rPr>
        <w:footnoteRef/>
      </w:r>
      <w:r w:rsidRPr="0087658C">
        <w:rPr>
          <w:rFonts w:ascii="Cambria" w:eastAsia="Cambria" w:hAnsi="Cambria" w:cs="Cambria"/>
          <w:sz w:val="16"/>
          <w:szCs w:val="16"/>
        </w:rPr>
        <w:t xml:space="preserve"> Corte IDH. </w:t>
      </w:r>
      <w:r w:rsidRPr="0087658C">
        <w:rPr>
          <w:rFonts w:ascii="Cambria" w:eastAsia="Cambria" w:hAnsi="Cambria" w:cs="Cambria"/>
          <w:i/>
          <w:sz w:val="16"/>
          <w:szCs w:val="16"/>
        </w:rPr>
        <w:t>Caso Cabrera García y Montiel Flores Vs. México</w:t>
      </w:r>
      <w:r w:rsidRPr="0087658C">
        <w:rPr>
          <w:rFonts w:ascii="Cambria" w:eastAsia="Cambria" w:hAnsi="Cambria" w:cs="Cambria"/>
          <w:sz w:val="16"/>
          <w:szCs w:val="16"/>
        </w:rPr>
        <w:t xml:space="preserve">. Supervisión de Cumplimiento de Sentencia. Resolución de la Corte Interamericana de Derechos Humanos de 21 de agosto de 2013, párr. 166. </w:t>
      </w:r>
    </w:p>
  </w:footnote>
  <w:footnote w:id="147">
    <w:p w14:paraId="02129317" w14:textId="77777777" w:rsidR="00CA7F32" w:rsidRPr="00E44634" w:rsidRDefault="00CA7F32" w:rsidP="00EB6D78">
      <w:pPr>
        <w:pStyle w:val="Textonotapie"/>
        <w:jc w:val="both"/>
        <w:rPr>
          <w:rFonts w:ascii="Cambria" w:hAnsi="Cambria"/>
          <w:b/>
          <w:bCs/>
          <w:color w:val="auto"/>
          <w:sz w:val="16"/>
          <w:szCs w:val="16"/>
          <w:lang w:val="pt-BR"/>
        </w:rPr>
      </w:pPr>
      <w:r w:rsidRPr="0087658C">
        <w:rPr>
          <w:rStyle w:val="Refdenotaalpie"/>
          <w:rFonts w:ascii="Cambria" w:hAnsi="Cambria"/>
          <w:b/>
          <w:bCs/>
          <w:color w:val="auto"/>
          <w:sz w:val="16"/>
          <w:szCs w:val="16"/>
        </w:rPr>
        <w:footnoteRef/>
      </w:r>
      <w:r w:rsidRPr="0087658C">
        <w:rPr>
          <w:rFonts w:ascii="Cambria" w:hAnsi="Cambria"/>
          <w:b/>
          <w:bCs/>
          <w:color w:val="auto"/>
          <w:sz w:val="16"/>
          <w:szCs w:val="16"/>
          <w:lang w:val="es-ES"/>
        </w:rPr>
        <w:t xml:space="preserve"> </w:t>
      </w:r>
      <w:r w:rsidRPr="0087658C">
        <w:rPr>
          <w:rStyle w:val="Textoennegrita"/>
          <w:rFonts w:ascii="Cambria" w:hAnsi="Cambria"/>
          <w:b w:val="0"/>
          <w:bCs w:val="0"/>
          <w:color w:val="auto"/>
          <w:sz w:val="16"/>
          <w:szCs w:val="16"/>
          <w:shd w:val="clear" w:color="auto" w:fill="FFFFFF"/>
          <w:lang w:val="es-ES"/>
        </w:rPr>
        <w:t xml:space="preserve">Corte IDH. </w:t>
      </w:r>
      <w:r w:rsidRPr="0087658C">
        <w:rPr>
          <w:rStyle w:val="Textoennegrita"/>
          <w:rFonts w:ascii="Cambria" w:hAnsi="Cambria"/>
          <w:b w:val="0"/>
          <w:bCs w:val="0"/>
          <w:i/>
          <w:color w:val="auto"/>
          <w:sz w:val="16"/>
          <w:szCs w:val="16"/>
          <w:shd w:val="clear" w:color="auto" w:fill="FFFFFF"/>
          <w:lang w:val="es-ES"/>
        </w:rPr>
        <w:t>Caso Chaparro Álvarez y Lapo Iñiguez Vs. Ecuador</w:t>
      </w:r>
      <w:r w:rsidRPr="0087658C">
        <w:rPr>
          <w:rStyle w:val="Textoennegrita"/>
          <w:rFonts w:ascii="Cambria" w:hAnsi="Cambria"/>
          <w:b w:val="0"/>
          <w:bCs w:val="0"/>
          <w:color w:val="auto"/>
          <w:sz w:val="16"/>
          <w:szCs w:val="16"/>
          <w:shd w:val="clear" w:color="auto" w:fill="FFFFFF"/>
          <w:lang w:val="es-ES"/>
        </w:rPr>
        <w:t xml:space="preserve">. Excepciones Preliminares, Fondo, Reparaciones y Costas. </w:t>
      </w:r>
      <w:r w:rsidRPr="00E44634">
        <w:rPr>
          <w:rStyle w:val="Textoennegrita"/>
          <w:rFonts w:ascii="Cambria" w:hAnsi="Cambria"/>
          <w:b w:val="0"/>
          <w:bCs w:val="0"/>
          <w:color w:val="auto"/>
          <w:sz w:val="16"/>
          <w:szCs w:val="16"/>
          <w:shd w:val="clear" w:color="auto" w:fill="FFFFFF"/>
          <w:lang w:val="pt-BR"/>
        </w:rPr>
        <w:t xml:space="preserve">Sentencia 21 de noviembre de 2007. Serie C No. 170, párr. 56. </w:t>
      </w:r>
    </w:p>
  </w:footnote>
  <w:footnote w:id="148">
    <w:p w14:paraId="44A5DDA4" w14:textId="77777777" w:rsidR="00CA7F32" w:rsidRPr="00E44634" w:rsidRDefault="00CA7F32" w:rsidP="00EB6D78">
      <w:pPr>
        <w:pStyle w:val="Textonotapie"/>
        <w:jc w:val="both"/>
        <w:rPr>
          <w:rFonts w:ascii="Cambria" w:hAnsi="Cambria"/>
          <w:b/>
          <w:bCs/>
          <w:color w:val="auto"/>
          <w:sz w:val="16"/>
          <w:szCs w:val="16"/>
          <w:lang w:val="pt-BR"/>
        </w:rPr>
      </w:pPr>
      <w:r w:rsidRPr="0087658C">
        <w:rPr>
          <w:rStyle w:val="Refdenotaalpie"/>
          <w:rFonts w:ascii="Cambria" w:hAnsi="Cambria"/>
          <w:b/>
          <w:bCs/>
          <w:color w:val="auto"/>
          <w:sz w:val="16"/>
          <w:szCs w:val="16"/>
        </w:rPr>
        <w:footnoteRef/>
      </w:r>
      <w:r w:rsidRPr="0087658C">
        <w:rPr>
          <w:rFonts w:ascii="Cambria" w:hAnsi="Cambria"/>
          <w:b/>
          <w:bCs/>
          <w:color w:val="auto"/>
          <w:sz w:val="16"/>
          <w:szCs w:val="16"/>
          <w:lang w:val="pt-BR"/>
        </w:rPr>
        <w:t xml:space="preserve"> </w:t>
      </w:r>
      <w:r w:rsidRPr="0087658C">
        <w:rPr>
          <w:rStyle w:val="Textoennegrita"/>
          <w:rFonts w:ascii="Cambria" w:hAnsi="Cambria"/>
          <w:b w:val="0"/>
          <w:bCs w:val="0"/>
          <w:color w:val="auto"/>
          <w:sz w:val="16"/>
          <w:szCs w:val="16"/>
          <w:shd w:val="clear" w:color="auto" w:fill="FFFFFF"/>
          <w:lang w:val="pt-BR"/>
        </w:rPr>
        <w:t xml:space="preserve">Corte IDH. </w:t>
      </w:r>
      <w:r w:rsidRPr="0087658C">
        <w:rPr>
          <w:rStyle w:val="Textoennegrita"/>
          <w:rFonts w:ascii="Cambria" w:hAnsi="Cambria"/>
          <w:b w:val="0"/>
          <w:bCs w:val="0"/>
          <w:i/>
          <w:color w:val="auto"/>
          <w:sz w:val="16"/>
          <w:szCs w:val="16"/>
          <w:shd w:val="clear" w:color="auto" w:fill="FFFFFF"/>
          <w:lang w:val="pt-BR"/>
        </w:rPr>
        <w:t xml:space="preserve">Caso Gangaram Panday Vs. </w:t>
      </w:r>
      <w:r w:rsidRPr="0087658C">
        <w:rPr>
          <w:rStyle w:val="Textoennegrita"/>
          <w:rFonts w:ascii="Cambria" w:hAnsi="Cambria"/>
          <w:b w:val="0"/>
          <w:bCs w:val="0"/>
          <w:i/>
          <w:color w:val="auto"/>
          <w:sz w:val="16"/>
          <w:szCs w:val="16"/>
          <w:shd w:val="clear" w:color="auto" w:fill="FFFFFF"/>
          <w:lang w:val="es-ES"/>
        </w:rPr>
        <w:t xml:space="preserve">Surinam. </w:t>
      </w:r>
      <w:r w:rsidRPr="0087658C">
        <w:rPr>
          <w:rStyle w:val="Textoennegrita"/>
          <w:rFonts w:ascii="Cambria" w:hAnsi="Cambria"/>
          <w:b w:val="0"/>
          <w:bCs w:val="0"/>
          <w:color w:val="auto"/>
          <w:sz w:val="16"/>
          <w:szCs w:val="16"/>
          <w:shd w:val="clear" w:color="auto" w:fill="FFFFFF"/>
          <w:lang w:val="es-ES"/>
        </w:rPr>
        <w:t xml:space="preserve">Sentencia de 21 de enero de 1994. Serie C No. 16, párr. 47: y </w:t>
      </w:r>
      <w:r w:rsidRPr="0087658C">
        <w:rPr>
          <w:rStyle w:val="Textoennegrita"/>
          <w:rFonts w:ascii="Cambria" w:hAnsi="Cambria"/>
          <w:b w:val="0"/>
          <w:bCs w:val="0"/>
          <w:i/>
          <w:color w:val="auto"/>
          <w:sz w:val="16"/>
          <w:szCs w:val="16"/>
          <w:shd w:val="clear" w:color="auto" w:fill="FFFFFF"/>
          <w:lang w:val="es-ES"/>
        </w:rPr>
        <w:t xml:space="preserve">Caso López Álvarez Vs. Honduras. </w:t>
      </w:r>
      <w:r w:rsidRPr="0087658C">
        <w:rPr>
          <w:rStyle w:val="Textoennegrita"/>
          <w:rFonts w:ascii="Cambria" w:hAnsi="Cambria"/>
          <w:b w:val="0"/>
          <w:bCs w:val="0"/>
          <w:color w:val="auto"/>
          <w:sz w:val="16"/>
          <w:szCs w:val="16"/>
          <w:shd w:val="clear" w:color="auto" w:fill="FFFFFF"/>
          <w:lang w:val="es-ES"/>
        </w:rPr>
        <w:t xml:space="preserve">Sentencia de 1 de febrero de 2006. Serie C No. 141, párr. </w:t>
      </w:r>
      <w:r w:rsidRPr="00E44634">
        <w:rPr>
          <w:rStyle w:val="Textoennegrita"/>
          <w:rFonts w:ascii="Cambria" w:hAnsi="Cambria"/>
          <w:b w:val="0"/>
          <w:bCs w:val="0"/>
          <w:color w:val="auto"/>
          <w:sz w:val="16"/>
          <w:szCs w:val="16"/>
          <w:shd w:val="clear" w:color="auto" w:fill="FFFFFF"/>
          <w:lang w:val="pt-BR"/>
        </w:rPr>
        <w:t>66.</w:t>
      </w:r>
    </w:p>
  </w:footnote>
  <w:footnote w:id="149">
    <w:p w14:paraId="7CAFF20C" w14:textId="77777777" w:rsidR="00CA7F32" w:rsidRPr="0087658C" w:rsidRDefault="00CA7F32" w:rsidP="00EB6D78">
      <w:pPr>
        <w:pStyle w:val="Textonotapie"/>
        <w:jc w:val="both"/>
        <w:rPr>
          <w:rFonts w:ascii="Cambria" w:hAnsi="Cambria"/>
          <w:color w:val="auto"/>
          <w:sz w:val="16"/>
          <w:szCs w:val="16"/>
          <w:lang w:val="es-ES_tradnl"/>
        </w:rPr>
      </w:pPr>
      <w:r w:rsidRPr="0087658C">
        <w:rPr>
          <w:rStyle w:val="Refdenotaalpie"/>
          <w:rFonts w:ascii="Cambria" w:hAnsi="Cambria"/>
          <w:color w:val="auto"/>
          <w:sz w:val="16"/>
          <w:szCs w:val="16"/>
        </w:rPr>
        <w:footnoteRef/>
      </w:r>
      <w:r w:rsidRPr="0087658C">
        <w:rPr>
          <w:rFonts w:ascii="Cambria" w:hAnsi="Cambria"/>
          <w:color w:val="auto"/>
          <w:sz w:val="16"/>
          <w:szCs w:val="16"/>
          <w:lang w:val="pt-BR"/>
        </w:rPr>
        <w:t xml:space="preserve"> CIDH. Informe No. 76/11. Caso 11.769 A. J. Perú. 20 de julio de 2011, párr. 166. Corte IDH. </w:t>
      </w:r>
      <w:r w:rsidRPr="0087658C">
        <w:rPr>
          <w:rFonts w:ascii="Cambria" w:hAnsi="Cambria"/>
          <w:bCs/>
          <w:i/>
          <w:color w:val="auto"/>
          <w:sz w:val="16"/>
          <w:szCs w:val="16"/>
          <w:lang w:val="es-ES"/>
        </w:rPr>
        <w:t>Caso Cabrera García y Montiel Flores Vs. México</w:t>
      </w:r>
      <w:r w:rsidRPr="0087658C">
        <w:rPr>
          <w:rFonts w:ascii="Cambria" w:hAnsi="Cambria"/>
          <w:bCs/>
          <w:color w:val="auto"/>
          <w:sz w:val="16"/>
          <w:szCs w:val="16"/>
          <w:lang w:val="es-ES"/>
        </w:rPr>
        <w:t xml:space="preserve">. </w:t>
      </w:r>
      <w:r w:rsidRPr="0087658C">
        <w:rPr>
          <w:rFonts w:ascii="Cambria" w:hAnsi="Cambria"/>
          <w:color w:val="auto"/>
          <w:sz w:val="16"/>
          <w:szCs w:val="16"/>
          <w:lang w:val="es-ES"/>
        </w:rPr>
        <w:t xml:space="preserve">Excepción Preliminar, Fondo, Reparaciones y Costas. Sentencia de 26 de noviembre de 2010. Serie C No. 220, párr. </w:t>
      </w:r>
      <w:r w:rsidRPr="0087658C">
        <w:rPr>
          <w:rFonts w:ascii="Cambria" w:hAnsi="Cambria"/>
          <w:color w:val="auto"/>
          <w:sz w:val="16"/>
          <w:szCs w:val="16"/>
          <w:lang w:val="es-ES_tradnl"/>
        </w:rPr>
        <w:t xml:space="preserve">106. </w:t>
      </w:r>
    </w:p>
  </w:footnote>
  <w:footnote w:id="150">
    <w:p w14:paraId="04E5AFE6" w14:textId="77777777" w:rsidR="00CA7F32" w:rsidRPr="0087658C" w:rsidRDefault="00CA7F32" w:rsidP="00EB6D78">
      <w:pPr>
        <w:jc w:val="both"/>
        <w:rPr>
          <w:rFonts w:ascii="Cambria" w:hAnsi="Cambria"/>
          <w:sz w:val="16"/>
          <w:szCs w:val="16"/>
          <w:lang w:val="es-CO"/>
        </w:rPr>
      </w:pPr>
      <w:r w:rsidRPr="0087658C">
        <w:rPr>
          <w:rStyle w:val="Refdenotaalpie"/>
          <w:rFonts w:ascii="Cambria" w:hAnsi="Cambria"/>
          <w:sz w:val="16"/>
          <w:szCs w:val="16"/>
        </w:rPr>
        <w:footnoteRef/>
      </w:r>
      <w:r w:rsidRPr="0087658C">
        <w:rPr>
          <w:rFonts w:ascii="Cambria" w:hAnsi="Cambria"/>
          <w:sz w:val="16"/>
          <w:szCs w:val="16"/>
        </w:rPr>
        <w:t xml:space="preserve"> CIDH. Informe No. 76/11. Caso 11.769. Fondo. A. J. Perú. 20 de julio de 2011, párr. 166. Corte IDH. </w:t>
      </w:r>
      <w:r w:rsidRPr="0087658C">
        <w:rPr>
          <w:rFonts w:ascii="Cambria" w:hAnsi="Cambria"/>
          <w:i/>
          <w:sz w:val="16"/>
          <w:szCs w:val="16"/>
        </w:rPr>
        <w:t>Caso Juan Humberto Sánchez Vs. Honduras.</w:t>
      </w:r>
      <w:r w:rsidRPr="0087658C">
        <w:rPr>
          <w:rFonts w:ascii="Cambria" w:hAnsi="Cambria"/>
          <w:sz w:val="16"/>
          <w:szCs w:val="16"/>
        </w:rPr>
        <w:t xml:space="preserve"> Sentencia de 7 de junio de 2003. Serie C No. 99, párr. 82; y </w:t>
      </w:r>
      <w:r w:rsidRPr="0087658C">
        <w:rPr>
          <w:rFonts w:ascii="Cambria" w:hAnsi="Cambria"/>
          <w:i/>
          <w:noProof/>
          <w:sz w:val="16"/>
          <w:szCs w:val="16"/>
        </w:rPr>
        <w:t>Caso Yvon Neptune Vs. Haití</w:t>
      </w:r>
      <w:r w:rsidRPr="0087658C">
        <w:rPr>
          <w:rFonts w:ascii="Cambria" w:hAnsi="Cambria"/>
          <w:noProof/>
          <w:sz w:val="16"/>
          <w:szCs w:val="16"/>
        </w:rPr>
        <w:t xml:space="preserve">. Fondo, Reparaciones y Costas. Sentencia de 6 de mayo de 2008. Serie C No. 180, párr. 107. </w:t>
      </w:r>
    </w:p>
  </w:footnote>
  <w:footnote w:id="151">
    <w:p w14:paraId="74F42368" w14:textId="77777777" w:rsidR="00CA7F32" w:rsidRPr="0087658C" w:rsidRDefault="00CA7F32"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ES"/>
        </w:rPr>
        <w:t xml:space="preserve"> CIDH. Informe No. 40/14. Caso 11.438. Fondo. Herrera Espinoza y otros. Ecuador. 17 de julio de 2004, párr. 138. </w:t>
      </w:r>
    </w:p>
  </w:footnote>
  <w:footnote w:id="152">
    <w:p w14:paraId="54FF3E4C" w14:textId="77777777" w:rsidR="00CA7F32" w:rsidRPr="0087658C" w:rsidRDefault="00CA7F32"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lang w:val="es-ES"/>
        </w:rPr>
        <w:footnoteRef/>
      </w:r>
      <w:r w:rsidRPr="0087658C">
        <w:rPr>
          <w:rFonts w:ascii="Cambria" w:hAnsi="Cambria"/>
          <w:color w:val="auto"/>
          <w:sz w:val="16"/>
          <w:szCs w:val="16"/>
          <w:lang w:val="es-ES"/>
        </w:rPr>
        <w:t xml:space="preserve"> CIDH. Informe No. 8/14. Caso 12.617. Fondo. Luis Pollo Rivera. Perú. 2 de abril de 2014, párr. 197.</w:t>
      </w:r>
    </w:p>
  </w:footnote>
  <w:footnote w:id="153">
    <w:p w14:paraId="46E70F8F" w14:textId="77777777" w:rsidR="00CA7F32" w:rsidRPr="0087658C" w:rsidRDefault="00CA7F32"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F56BB9">
        <w:rPr>
          <w:rFonts w:ascii="Cambria" w:hAnsi="Cambria"/>
          <w:color w:val="auto"/>
          <w:sz w:val="16"/>
          <w:szCs w:val="16"/>
          <w:lang w:val="es-ES"/>
        </w:rPr>
        <w:t xml:space="preserve"> CIDH. Informe No. 96/17. </w:t>
      </w:r>
      <w:r w:rsidRPr="00F56BB9">
        <w:rPr>
          <w:rFonts w:ascii="Cambria" w:hAnsi="Cambria"/>
          <w:color w:val="auto"/>
          <w:sz w:val="16"/>
          <w:szCs w:val="16"/>
          <w:lang w:val="es-US"/>
        </w:rPr>
        <w:t xml:space="preserve">Caso No. 12.818. </w:t>
      </w:r>
      <w:r w:rsidRPr="0087658C">
        <w:rPr>
          <w:rFonts w:ascii="Cambria" w:hAnsi="Cambria"/>
          <w:color w:val="auto"/>
          <w:sz w:val="16"/>
          <w:szCs w:val="16"/>
          <w:lang w:val="es-ES"/>
        </w:rPr>
        <w:t xml:space="preserve">Fondo. José Luis Hernández. Argentina. 5 de septiembre de 2017, párr. 77. </w:t>
      </w:r>
    </w:p>
  </w:footnote>
  <w:footnote w:id="154">
    <w:p w14:paraId="294CAC54" w14:textId="77777777" w:rsidR="00CA7F32" w:rsidRPr="0087658C" w:rsidRDefault="00CA7F32" w:rsidP="00EB6D78">
      <w:pPr>
        <w:pStyle w:val="Textonotapie"/>
        <w:jc w:val="both"/>
        <w:rPr>
          <w:rFonts w:ascii="Cambria" w:hAnsi="Cambria"/>
          <w:color w:val="auto"/>
          <w:sz w:val="16"/>
          <w:szCs w:val="16"/>
          <w:lang w:val="es-ES"/>
        </w:rPr>
      </w:pPr>
      <w:r w:rsidRPr="0087658C">
        <w:rPr>
          <w:rStyle w:val="Refdenotaalpie"/>
          <w:rFonts w:ascii="Cambria" w:hAnsi="Cambria"/>
          <w:color w:val="auto"/>
          <w:sz w:val="16"/>
          <w:szCs w:val="16"/>
        </w:rPr>
        <w:footnoteRef/>
      </w:r>
      <w:r w:rsidRPr="0087658C">
        <w:rPr>
          <w:rFonts w:ascii="Cambria" w:hAnsi="Cambria"/>
          <w:color w:val="auto"/>
          <w:sz w:val="16"/>
          <w:szCs w:val="16"/>
          <w:lang w:val="es-CO"/>
        </w:rPr>
        <w:t xml:space="preserve"> Comité Europeo para la Prevención de la Tortura y Tratos Inhumanos Crueles y Degradantes, Tercer Informe General de Actividades durante el período de 1 de enero a diciembre de 1992. Ref: CPT/Inf (93) 12 (EN)- Publicado el 4 de junio de 1993, párr. 39. citado en: Corte Europea de Derechos Humanos, Caso Kudhobin v. Russia, resolución de 6 de octubre de 2006, párr. </w:t>
      </w:r>
      <w:r w:rsidRPr="0087658C">
        <w:rPr>
          <w:rFonts w:ascii="Cambria" w:hAnsi="Cambria"/>
          <w:color w:val="auto"/>
          <w:sz w:val="16"/>
          <w:szCs w:val="16"/>
          <w:lang w:val="es-ES"/>
        </w:rPr>
        <w:t xml:space="preserve">56. </w:t>
      </w:r>
    </w:p>
  </w:footnote>
  <w:footnote w:id="155">
    <w:p w14:paraId="7BC3A0DE" w14:textId="77777777" w:rsidR="00CA7F32" w:rsidRPr="0087658C" w:rsidRDefault="00CA7F32" w:rsidP="00EB6D78">
      <w:pPr>
        <w:pStyle w:val="Textonotapie"/>
        <w:jc w:val="both"/>
        <w:rPr>
          <w:rFonts w:ascii="Cambria" w:hAnsi="Cambria"/>
          <w:color w:val="auto"/>
          <w:sz w:val="16"/>
          <w:szCs w:val="16"/>
          <w:lang w:val="es-US"/>
        </w:rPr>
      </w:pPr>
      <w:r w:rsidRPr="0087658C">
        <w:rPr>
          <w:rStyle w:val="Refdenotaalpie"/>
          <w:rFonts w:ascii="Cambria" w:hAnsi="Cambria" w:cs="Arial"/>
          <w:color w:val="auto"/>
          <w:sz w:val="16"/>
          <w:szCs w:val="16"/>
          <w:lang w:val="es-SV"/>
        </w:rPr>
        <w:footnoteRef/>
      </w:r>
      <w:r w:rsidRPr="0087658C">
        <w:rPr>
          <w:rFonts w:ascii="Cambria" w:hAnsi="Cambria" w:cs="Arial"/>
          <w:color w:val="auto"/>
          <w:sz w:val="16"/>
          <w:szCs w:val="16"/>
          <w:lang w:val="es-CL"/>
        </w:rPr>
        <w:t xml:space="preserve"> </w:t>
      </w:r>
      <w:r w:rsidRPr="0087658C">
        <w:rPr>
          <w:rFonts w:ascii="Cambria" w:hAnsi="Cambria"/>
          <w:color w:val="auto"/>
          <w:sz w:val="16"/>
          <w:szCs w:val="16"/>
          <w:lang w:val="es-US"/>
        </w:rPr>
        <w:t xml:space="preserve">CIDH. Informe No. 11/10. Caso 12.488. Fondo. Miembros de la Familia Barrios. Venezuela. 16 de marzo de 2010, párr. 91. CIDH. Corte IDH. </w:t>
      </w:r>
      <w:r w:rsidRPr="0087658C">
        <w:rPr>
          <w:rFonts w:ascii="Cambria" w:hAnsi="Cambria"/>
          <w:i/>
          <w:iCs/>
          <w:color w:val="auto"/>
          <w:sz w:val="16"/>
          <w:szCs w:val="16"/>
          <w:lang w:val="es-US"/>
        </w:rPr>
        <w:t>Caso Cantoral Huamaní y García Santa Cruz Vs. Perú</w:t>
      </w:r>
      <w:r w:rsidRPr="0087658C">
        <w:rPr>
          <w:rFonts w:ascii="Cambria" w:hAnsi="Cambria"/>
          <w:color w:val="auto"/>
          <w:sz w:val="16"/>
          <w:szCs w:val="16"/>
          <w:lang w:val="es-US"/>
        </w:rPr>
        <w:t>. Excepción Preliminar, Fondo, Reparaciones y Costas. Sentencia de 10 de julio de 2007. Serie C No. 167. párr. 112.</w:t>
      </w:r>
    </w:p>
  </w:footnote>
  <w:footnote w:id="156">
    <w:p w14:paraId="1AFF6E4B" w14:textId="77777777" w:rsidR="00CA7F32" w:rsidRPr="0087658C" w:rsidRDefault="00CA7F32" w:rsidP="00EB6D78">
      <w:pPr>
        <w:pStyle w:val="Textonotapie"/>
        <w:jc w:val="both"/>
        <w:rPr>
          <w:rFonts w:ascii="Cambria" w:hAnsi="Cambria"/>
          <w:color w:val="auto"/>
          <w:sz w:val="16"/>
          <w:szCs w:val="16"/>
          <w:lang w:val="es-ES_tradnl"/>
        </w:rPr>
      </w:pPr>
      <w:r w:rsidRPr="0087658C">
        <w:rPr>
          <w:rFonts w:ascii="Cambria" w:hAnsi="Cambria"/>
          <w:color w:val="auto"/>
          <w:sz w:val="16"/>
          <w:szCs w:val="16"/>
          <w:vertAlign w:val="superscript"/>
          <w:lang w:val="pt-BR"/>
        </w:rPr>
        <w:footnoteRef/>
      </w:r>
      <w:r w:rsidRPr="00F56BB9">
        <w:rPr>
          <w:rFonts w:ascii="Cambria" w:hAnsi="Cambria"/>
          <w:color w:val="auto"/>
          <w:sz w:val="16"/>
          <w:szCs w:val="16"/>
          <w:lang w:val="es-US"/>
        </w:rPr>
        <w:t xml:space="preserve"> Corte IDH. </w:t>
      </w:r>
      <w:r w:rsidRPr="00F56BB9">
        <w:rPr>
          <w:rFonts w:ascii="Cambria" w:hAnsi="Cambria"/>
          <w:i/>
          <w:iCs/>
          <w:color w:val="auto"/>
          <w:sz w:val="16"/>
          <w:szCs w:val="16"/>
          <w:lang w:val="es-US"/>
        </w:rPr>
        <w:t xml:space="preserve">Caso Vargas Areco Vs. </w:t>
      </w:r>
      <w:r w:rsidRPr="0087658C">
        <w:rPr>
          <w:rFonts w:ascii="Cambria" w:hAnsi="Cambria"/>
          <w:i/>
          <w:iCs/>
          <w:color w:val="auto"/>
          <w:sz w:val="16"/>
          <w:szCs w:val="16"/>
          <w:lang w:val="es-US"/>
        </w:rPr>
        <w:t>Paraguay</w:t>
      </w:r>
      <w:r w:rsidRPr="0087658C">
        <w:rPr>
          <w:rFonts w:ascii="Cambria" w:hAnsi="Cambria"/>
          <w:color w:val="auto"/>
          <w:sz w:val="16"/>
          <w:szCs w:val="16"/>
          <w:lang w:val="es-US"/>
        </w:rPr>
        <w:t>. Sentencia de 26 de septiembre de 2006. Serie C No. 155. párr. 96.</w:t>
      </w:r>
    </w:p>
  </w:footnote>
  <w:footnote w:id="157">
    <w:p w14:paraId="543700A5" w14:textId="77777777" w:rsidR="00CA7F32" w:rsidRPr="0087658C" w:rsidRDefault="00CA7F32" w:rsidP="00EB6D78">
      <w:pPr>
        <w:pStyle w:val="Textonotapie"/>
        <w:jc w:val="both"/>
        <w:rPr>
          <w:rFonts w:ascii="Cambria" w:hAnsi="Cambria"/>
          <w:color w:val="auto"/>
          <w:sz w:val="16"/>
          <w:szCs w:val="16"/>
        </w:rPr>
      </w:pPr>
      <w:r w:rsidRPr="0087658C">
        <w:rPr>
          <w:rFonts w:ascii="Cambria" w:hAnsi="Cambria"/>
          <w:color w:val="auto"/>
          <w:sz w:val="16"/>
          <w:szCs w:val="16"/>
          <w:vertAlign w:val="superscript"/>
          <w:lang w:val="pt-BR"/>
        </w:rPr>
        <w:footnoteRef/>
      </w:r>
      <w:r w:rsidRPr="0087658C">
        <w:rPr>
          <w:rFonts w:ascii="Cambria" w:hAnsi="Cambria"/>
          <w:color w:val="auto"/>
          <w:sz w:val="16"/>
          <w:szCs w:val="16"/>
          <w:lang w:val="es-US"/>
        </w:rPr>
        <w:t xml:space="preserve"> Corte IDH. </w:t>
      </w:r>
      <w:r w:rsidRPr="0087658C">
        <w:rPr>
          <w:rFonts w:ascii="Cambria" w:hAnsi="Cambria"/>
          <w:i/>
          <w:iCs/>
          <w:color w:val="auto"/>
          <w:sz w:val="16"/>
          <w:szCs w:val="16"/>
          <w:lang w:val="es-US"/>
        </w:rPr>
        <w:t>Caso de la Masacre de la Rochela Vs. Colombia</w:t>
      </w:r>
      <w:r w:rsidRPr="0087658C">
        <w:rPr>
          <w:rFonts w:ascii="Cambria" w:hAnsi="Cambria"/>
          <w:color w:val="auto"/>
          <w:sz w:val="16"/>
          <w:szCs w:val="16"/>
          <w:lang w:val="es-US"/>
        </w:rPr>
        <w:t xml:space="preserve">. Fondo, Reparaciones y Costas. Sentencia de 11 de mayo de 2007, Serie C No. 163, párr. </w:t>
      </w:r>
      <w:r w:rsidRPr="0087658C">
        <w:rPr>
          <w:rFonts w:ascii="Cambria" w:hAnsi="Cambria"/>
          <w:color w:val="auto"/>
          <w:sz w:val="16"/>
          <w:szCs w:val="16"/>
          <w:lang w:val="pt-BR"/>
        </w:rPr>
        <w:t>195.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3422" w14:textId="77777777" w:rsidR="009F3110" w:rsidRDefault="009F3110" w:rsidP="00D57C19">
    <w:pPr>
      <w:pStyle w:val="Encabezado"/>
      <w:framePr w:wrap="around" w:vAnchor="text" w:hAnchor="margin" w:xAlign="center" w:y="1"/>
      <w:rPr>
        <w:rStyle w:val="Nmerodepgina"/>
        <w:rFonts w:eastAsia="Trebuchet MS"/>
      </w:rPr>
    </w:pPr>
    <w:r>
      <w:rPr>
        <w:rStyle w:val="Nmerodepgina"/>
        <w:rFonts w:eastAsia="Trebuchet MS"/>
      </w:rPr>
      <w:fldChar w:fldCharType="begin"/>
    </w:r>
    <w:r>
      <w:rPr>
        <w:rStyle w:val="Nmerodepgina"/>
        <w:rFonts w:eastAsia="Trebuchet MS"/>
      </w:rPr>
      <w:instrText xml:space="preserve">PAGE  </w:instrText>
    </w:r>
    <w:r>
      <w:rPr>
        <w:rStyle w:val="Nmerodepgina"/>
        <w:rFonts w:eastAsia="Trebuchet MS"/>
      </w:rPr>
      <w:fldChar w:fldCharType="end"/>
    </w:r>
  </w:p>
  <w:p w14:paraId="49A5B7EB" w14:textId="77777777" w:rsidR="009F3110" w:rsidRDefault="009F31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CA85" w14:textId="77777777" w:rsidR="009F3110" w:rsidRDefault="009F3110" w:rsidP="00A50FCF">
    <w:pPr>
      <w:pStyle w:val="Encabezado"/>
      <w:tabs>
        <w:tab w:val="clear" w:pos="4320"/>
        <w:tab w:val="clear" w:pos="8640"/>
      </w:tabs>
      <w:jc w:val="center"/>
      <w:rPr>
        <w:sz w:val="22"/>
        <w:szCs w:val="22"/>
      </w:rPr>
    </w:pPr>
    <w:r>
      <w:rPr>
        <w:noProof/>
        <w:sz w:val="22"/>
        <w:szCs w:val="22"/>
        <w:lang w:val="en-US"/>
      </w:rPr>
      <w:drawing>
        <wp:inline distT="0" distB="0" distL="0" distR="0" wp14:anchorId="5D39C675" wp14:editId="0C7F6B6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7B520B6" w14:textId="77777777" w:rsidR="009F3110" w:rsidRPr="00EC7D62" w:rsidRDefault="004C755D" w:rsidP="00A50FCF">
    <w:pPr>
      <w:pStyle w:val="Encabezado"/>
      <w:tabs>
        <w:tab w:val="clear" w:pos="4320"/>
        <w:tab w:val="clear" w:pos="8640"/>
      </w:tabs>
      <w:jc w:val="center"/>
      <w:rPr>
        <w:sz w:val="22"/>
        <w:szCs w:val="22"/>
      </w:rPr>
    </w:pPr>
    <w:r>
      <w:rPr>
        <w:noProof/>
        <w:sz w:val="22"/>
        <w:szCs w:val="22"/>
        <w:bdr w:val="nil"/>
      </w:rPr>
      <w:pict w14:anchorId="396C079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39A5F1C"/>
    <w:multiLevelType w:val="hybridMultilevel"/>
    <w:tmpl w:val="1F48536C"/>
    <w:styleLink w:val="ImportedStyle2"/>
    <w:lvl w:ilvl="0" w:tplc="C3341E8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96CB6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FD694F4">
      <w:start w:val="1"/>
      <w:numFmt w:val="lowerRoman"/>
      <w:lvlText w:val="%3."/>
      <w:lvlJc w:val="left"/>
      <w:pPr>
        <w:tabs>
          <w:tab w:val="left" w:pos="1440"/>
        </w:tabs>
        <w:ind w:left="216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3" w:tplc="C8C0286C">
      <w:start w:val="1"/>
      <w:numFmt w:val="decimal"/>
      <w:lvlText w:val="%4."/>
      <w:lvlJc w:val="left"/>
      <w:pPr>
        <w:tabs>
          <w:tab w:val="left" w:pos="144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600D07E">
      <w:start w:val="1"/>
      <w:numFmt w:val="lowerLetter"/>
      <w:lvlText w:val="%5."/>
      <w:lvlJc w:val="left"/>
      <w:pPr>
        <w:tabs>
          <w:tab w:val="left" w:pos="144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1748E7A">
      <w:start w:val="1"/>
      <w:numFmt w:val="lowerRoman"/>
      <w:lvlText w:val="%6."/>
      <w:lvlJc w:val="left"/>
      <w:pPr>
        <w:tabs>
          <w:tab w:val="left" w:pos="1440"/>
        </w:tabs>
        <w:ind w:left="432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6" w:tplc="6D3C0194">
      <w:start w:val="1"/>
      <w:numFmt w:val="decimal"/>
      <w:lvlText w:val="%7."/>
      <w:lvlJc w:val="left"/>
      <w:pPr>
        <w:tabs>
          <w:tab w:val="left" w:pos="144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8E0A412">
      <w:start w:val="1"/>
      <w:numFmt w:val="lowerLetter"/>
      <w:lvlText w:val="%8."/>
      <w:lvlJc w:val="left"/>
      <w:pPr>
        <w:tabs>
          <w:tab w:val="left" w:pos="144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24658E2">
      <w:start w:val="1"/>
      <w:numFmt w:val="lowerRoman"/>
      <w:lvlText w:val="%9."/>
      <w:lvlJc w:val="left"/>
      <w:pPr>
        <w:tabs>
          <w:tab w:val="left" w:pos="1440"/>
        </w:tabs>
        <w:ind w:left="6480" w:hanging="2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9E5A5C"/>
    <w:multiLevelType w:val="hybridMultilevel"/>
    <w:tmpl w:val="AA24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C57C3"/>
    <w:multiLevelType w:val="hybridMultilevel"/>
    <w:tmpl w:val="BFAA81B6"/>
    <w:lvl w:ilvl="0" w:tplc="9FBC9E92">
      <w:start w:val="1"/>
      <w:numFmt w:val="decimal"/>
      <w:lvlText w:val="%1."/>
      <w:lvlJc w:val="left"/>
      <w:pPr>
        <w:tabs>
          <w:tab w:val="num" w:pos="720"/>
        </w:tabs>
        <w:ind w:left="0" w:firstLine="720"/>
      </w:pPr>
      <w:rPr>
        <w:rFonts w:asciiTheme="majorHAnsi" w:hAnsiTheme="majorHAnsi" w:hint="default"/>
        <w:b w:val="0"/>
        <w:bCs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63325F"/>
    <w:multiLevelType w:val="hybridMultilevel"/>
    <w:tmpl w:val="6A1655E6"/>
    <w:lvl w:ilvl="0" w:tplc="0F50F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B17661F"/>
    <w:multiLevelType w:val="hybridMultilevel"/>
    <w:tmpl w:val="D64E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DB277EE"/>
    <w:multiLevelType w:val="multilevel"/>
    <w:tmpl w:val="5AD65B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CBE26E3"/>
    <w:multiLevelType w:val="hybridMultilevel"/>
    <w:tmpl w:val="3DA4234A"/>
    <w:lvl w:ilvl="0" w:tplc="36A84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multilevel"/>
    <w:tmpl w:val="8536C8BC"/>
    <w:lvl w:ilvl="0">
      <w:start w:val="1"/>
      <w:numFmt w:val="upperRoman"/>
      <w:pStyle w:val="Ttulo1"/>
      <w:lvlText w:val="%1."/>
      <w:lvlJc w:val="left"/>
      <w:pPr>
        <w:ind w:left="720" w:hanging="360"/>
      </w:pPr>
      <w:rPr>
        <w:rFonts w:hint="default"/>
      </w:rPr>
    </w:lvl>
    <w:lvl w:ilvl="1">
      <w:start w:val="1"/>
      <w:numFmt w:val="decimal"/>
      <w:isLgl/>
      <w:lvlText w:val="%1.%2"/>
      <w:lvlJc w:val="left"/>
      <w:pPr>
        <w:ind w:left="720" w:hanging="360"/>
      </w:pPr>
      <w:rPr>
        <w:rFonts w:cs="Cambria" w:hint="default"/>
      </w:rPr>
    </w:lvl>
    <w:lvl w:ilvl="2">
      <w:start w:val="1"/>
      <w:numFmt w:val="decimal"/>
      <w:isLgl/>
      <w:lvlText w:val="%1.%2.%3"/>
      <w:lvlJc w:val="left"/>
      <w:pPr>
        <w:ind w:left="1080" w:hanging="720"/>
      </w:pPr>
      <w:rPr>
        <w:rFonts w:cs="Cambria" w:hint="default"/>
      </w:rPr>
    </w:lvl>
    <w:lvl w:ilvl="3">
      <w:start w:val="1"/>
      <w:numFmt w:val="decimal"/>
      <w:isLgl/>
      <w:lvlText w:val="%1.%2.%3.%4"/>
      <w:lvlJc w:val="left"/>
      <w:pPr>
        <w:ind w:left="1080" w:hanging="720"/>
      </w:pPr>
      <w:rPr>
        <w:rFonts w:cs="Cambria" w:hint="default"/>
      </w:rPr>
    </w:lvl>
    <w:lvl w:ilvl="4">
      <w:start w:val="1"/>
      <w:numFmt w:val="decimal"/>
      <w:isLgl/>
      <w:lvlText w:val="%1.%2.%3.%4.%5"/>
      <w:lvlJc w:val="left"/>
      <w:pPr>
        <w:ind w:left="1440" w:hanging="1080"/>
      </w:pPr>
      <w:rPr>
        <w:rFonts w:cs="Cambria" w:hint="default"/>
      </w:rPr>
    </w:lvl>
    <w:lvl w:ilvl="5">
      <w:start w:val="1"/>
      <w:numFmt w:val="decimal"/>
      <w:isLgl/>
      <w:lvlText w:val="%1.%2.%3.%4.%5.%6"/>
      <w:lvlJc w:val="left"/>
      <w:pPr>
        <w:ind w:left="1440" w:hanging="1080"/>
      </w:pPr>
      <w:rPr>
        <w:rFonts w:cs="Cambria" w:hint="default"/>
      </w:rPr>
    </w:lvl>
    <w:lvl w:ilvl="6">
      <w:start w:val="1"/>
      <w:numFmt w:val="decimal"/>
      <w:isLgl/>
      <w:lvlText w:val="%1.%2.%3.%4.%5.%6.%7"/>
      <w:lvlJc w:val="left"/>
      <w:pPr>
        <w:ind w:left="1800" w:hanging="1440"/>
      </w:pPr>
      <w:rPr>
        <w:rFonts w:cs="Cambria" w:hint="default"/>
      </w:rPr>
    </w:lvl>
    <w:lvl w:ilvl="7">
      <w:start w:val="1"/>
      <w:numFmt w:val="decimal"/>
      <w:isLgl/>
      <w:lvlText w:val="%1.%2.%3.%4.%5.%6.%7.%8"/>
      <w:lvlJc w:val="left"/>
      <w:pPr>
        <w:ind w:left="1800" w:hanging="1440"/>
      </w:pPr>
      <w:rPr>
        <w:rFonts w:cs="Cambria" w:hint="default"/>
      </w:rPr>
    </w:lvl>
    <w:lvl w:ilvl="8">
      <w:start w:val="1"/>
      <w:numFmt w:val="decimal"/>
      <w:isLgl/>
      <w:lvlText w:val="%1.%2.%3.%4.%5.%6.%7.%8.%9"/>
      <w:lvlJc w:val="left"/>
      <w:pPr>
        <w:ind w:left="2160" w:hanging="1800"/>
      </w:pPr>
      <w:rPr>
        <w:rFonts w:cs="Cambria" w:hint="default"/>
      </w:r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F705E"/>
    <w:multiLevelType w:val="hybridMultilevel"/>
    <w:tmpl w:val="1EE6A76A"/>
    <w:lvl w:ilvl="0" w:tplc="6D9A09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B27C3D"/>
    <w:multiLevelType w:val="hybridMultilevel"/>
    <w:tmpl w:val="184C5CA2"/>
    <w:lvl w:ilvl="0" w:tplc="BA3E907A">
      <w:start w:val="2"/>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D8530F0"/>
    <w:multiLevelType w:val="multilevel"/>
    <w:tmpl w:val="04F6D03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CC36F6"/>
    <w:multiLevelType w:val="hybridMultilevel"/>
    <w:tmpl w:val="2E3AC214"/>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99195598">
    <w:abstractNumId w:val="5"/>
  </w:num>
  <w:num w:numId="2" w16cid:durableId="15816345">
    <w:abstractNumId w:val="6"/>
  </w:num>
  <w:num w:numId="3" w16cid:durableId="1168709961">
    <w:abstractNumId w:val="57"/>
  </w:num>
  <w:num w:numId="4" w16cid:durableId="766115980">
    <w:abstractNumId w:val="23"/>
  </w:num>
  <w:num w:numId="5" w16cid:durableId="222329566">
    <w:abstractNumId w:val="50"/>
  </w:num>
  <w:num w:numId="6" w16cid:durableId="281692629">
    <w:abstractNumId w:val="28"/>
  </w:num>
  <w:num w:numId="7" w16cid:durableId="1949652331">
    <w:abstractNumId w:val="7"/>
  </w:num>
  <w:num w:numId="8" w16cid:durableId="1196306884">
    <w:abstractNumId w:val="19"/>
  </w:num>
  <w:num w:numId="9" w16cid:durableId="161512002">
    <w:abstractNumId w:val="45"/>
  </w:num>
  <w:num w:numId="10" w16cid:durableId="503398167">
    <w:abstractNumId w:val="2"/>
  </w:num>
  <w:num w:numId="11" w16cid:durableId="1825966882">
    <w:abstractNumId w:val="39"/>
  </w:num>
  <w:num w:numId="12" w16cid:durableId="1601376297">
    <w:abstractNumId w:val="40"/>
  </w:num>
  <w:num w:numId="13" w16cid:durableId="22020649">
    <w:abstractNumId w:val="46"/>
  </w:num>
  <w:num w:numId="14" w16cid:durableId="487750168">
    <w:abstractNumId w:val="3"/>
  </w:num>
  <w:num w:numId="15" w16cid:durableId="1936745189">
    <w:abstractNumId w:val="4"/>
  </w:num>
  <w:num w:numId="16" w16cid:durableId="1656180098">
    <w:abstractNumId w:val="8"/>
  </w:num>
  <w:num w:numId="17" w16cid:durableId="516306967">
    <w:abstractNumId w:val="9"/>
  </w:num>
  <w:num w:numId="18" w16cid:durableId="2120220971">
    <w:abstractNumId w:val="10"/>
  </w:num>
  <w:num w:numId="19" w16cid:durableId="459691205">
    <w:abstractNumId w:val="11"/>
  </w:num>
  <w:num w:numId="20" w16cid:durableId="751508619">
    <w:abstractNumId w:val="12"/>
  </w:num>
  <w:num w:numId="21" w16cid:durableId="1473593238">
    <w:abstractNumId w:val="14"/>
  </w:num>
  <w:num w:numId="22" w16cid:durableId="278148814">
    <w:abstractNumId w:val="15"/>
  </w:num>
  <w:num w:numId="23" w16cid:durableId="1797598877">
    <w:abstractNumId w:val="16"/>
  </w:num>
  <w:num w:numId="24" w16cid:durableId="2031950961">
    <w:abstractNumId w:val="17"/>
  </w:num>
  <w:num w:numId="25" w16cid:durableId="1209224320">
    <w:abstractNumId w:val="20"/>
  </w:num>
  <w:num w:numId="26" w16cid:durableId="1080373107">
    <w:abstractNumId w:val="21"/>
  </w:num>
  <w:num w:numId="27" w16cid:durableId="1584222058">
    <w:abstractNumId w:val="24"/>
  </w:num>
  <w:num w:numId="28" w16cid:durableId="479617705">
    <w:abstractNumId w:val="25"/>
  </w:num>
  <w:num w:numId="29" w16cid:durableId="417023209">
    <w:abstractNumId w:val="26"/>
  </w:num>
  <w:num w:numId="30" w16cid:durableId="1108086698">
    <w:abstractNumId w:val="27"/>
  </w:num>
  <w:num w:numId="31" w16cid:durableId="536434519">
    <w:abstractNumId w:val="29"/>
  </w:num>
  <w:num w:numId="32" w16cid:durableId="485315620">
    <w:abstractNumId w:val="31"/>
  </w:num>
  <w:num w:numId="33" w16cid:durableId="2074817758">
    <w:abstractNumId w:val="32"/>
  </w:num>
  <w:num w:numId="34" w16cid:durableId="1981962748">
    <w:abstractNumId w:val="33"/>
  </w:num>
  <w:num w:numId="35" w16cid:durableId="1760759064">
    <w:abstractNumId w:val="34"/>
  </w:num>
  <w:num w:numId="36" w16cid:durableId="2021273992">
    <w:abstractNumId w:val="35"/>
  </w:num>
  <w:num w:numId="37" w16cid:durableId="1851794493">
    <w:abstractNumId w:val="36"/>
  </w:num>
  <w:num w:numId="38" w16cid:durableId="681787534">
    <w:abstractNumId w:val="37"/>
  </w:num>
  <w:num w:numId="39" w16cid:durableId="1495101842">
    <w:abstractNumId w:val="42"/>
  </w:num>
  <w:num w:numId="40" w16cid:durableId="968821260">
    <w:abstractNumId w:val="43"/>
  </w:num>
  <w:num w:numId="41" w16cid:durableId="1221597644">
    <w:abstractNumId w:val="49"/>
  </w:num>
  <w:num w:numId="42" w16cid:durableId="1485511215">
    <w:abstractNumId w:val="51"/>
  </w:num>
  <w:num w:numId="43" w16cid:durableId="579102838">
    <w:abstractNumId w:val="52"/>
  </w:num>
  <w:num w:numId="44" w16cid:durableId="1592275045">
    <w:abstractNumId w:val="54"/>
  </w:num>
  <w:num w:numId="45" w16cid:durableId="1017538738">
    <w:abstractNumId w:val="56"/>
  </w:num>
  <w:num w:numId="46" w16cid:durableId="193276842">
    <w:abstractNumId w:val="59"/>
  </w:num>
  <w:num w:numId="47" w16cid:durableId="2081440012">
    <w:abstractNumId w:val="60"/>
  </w:num>
  <w:num w:numId="48" w16cid:durableId="1562135743">
    <w:abstractNumId w:val="61"/>
  </w:num>
  <w:num w:numId="49" w16cid:durableId="1328630682">
    <w:abstractNumId w:val="63"/>
  </w:num>
  <w:num w:numId="50" w16cid:durableId="1577351029">
    <w:abstractNumId w:val="65"/>
  </w:num>
  <w:num w:numId="51" w16cid:durableId="29769449">
    <w:abstractNumId w:val="22"/>
  </w:num>
  <w:num w:numId="52" w16cid:durableId="634719688">
    <w:abstractNumId w:val="44"/>
  </w:num>
  <w:num w:numId="53" w16cid:durableId="119886942">
    <w:abstractNumId w:val="53"/>
  </w:num>
  <w:num w:numId="54" w16cid:durableId="1227376659">
    <w:abstractNumId w:val="47"/>
  </w:num>
  <w:num w:numId="55" w16cid:durableId="1473788062">
    <w:abstractNumId w:val="18"/>
  </w:num>
  <w:num w:numId="56" w16cid:durableId="1677538944">
    <w:abstractNumId w:val="55"/>
  </w:num>
  <w:num w:numId="57" w16cid:durableId="307129706">
    <w:abstractNumId w:val="1"/>
  </w:num>
  <w:num w:numId="58" w16cid:durableId="1698042838">
    <w:abstractNumId w:val="48"/>
  </w:num>
  <w:num w:numId="59" w16cid:durableId="927809611">
    <w:abstractNumId w:val="58"/>
  </w:num>
  <w:num w:numId="60" w16cid:durableId="438304906">
    <w:abstractNumId w:val="30"/>
  </w:num>
  <w:num w:numId="61" w16cid:durableId="147133977">
    <w:abstractNumId w:val="62"/>
  </w:num>
  <w:num w:numId="62" w16cid:durableId="191454490">
    <w:abstractNumId w:val="64"/>
  </w:num>
  <w:num w:numId="63" w16cid:durableId="1805854429">
    <w:abstractNumId w:val="13"/>
  </w:num>
  <w:num w:numId="64" w16cid:durableId="1342390328">
    <w:abstractNumId w:val="38"/>
  </w:num>
  <w:num w:numId="65" w16cid:durableId="353464632">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62A"/>
    <w:rsid w:val="00000AF5"/>
    <w:rsid w:val="00000CDA"/>
    <w:rsid w:val="00001596"/>
    <w:rsid w:val="00002435"/>
    <w:rsid w:val="00002CDF"/>
    <w:rsid w:val="00002EE7"/>
    <w:rsid w:val="00002FD2"/>
    <w:rsid w:val="00003916"/>
    <w:rsid w:val="00004343"/>
    <w:rsid w:val="000047CD"/>
    <w:rsid w:val="00005059"/>
    <w:rsid w:val="00005545"/>
    <w:rsid w:val="00006E1F"/>
    <w:rsid w:val="000070D7"/>
    <w:rsid w:val="0000774E"/>
    <w:rsid w:val="00011905"/>
    <w:rsid w:val="00011D58"/>
    <w:rsid w:val="0001286D"/>
    <w:rsid w:val="000128F1"/>
    <w:rsid w:val="00012EA7"/>
    <w:rsid w:val="00013FAE"/>
    <w:rsid w:val="000140E8"/>
    <w:rsid w:val="00014BE7"/>
    <w:rsid w:val="00015412"/>
    <w:rsid w:val="00015BD8"/>
    <w:rsid w:val="000166A1"/>
    <w:rsid w:val="000166CC"/>
    <w:rsid w:val="00016720"/>
    <w:rsid w:val="00017227"/>
    <w:rsid w:val="0001742B"/>
    <w:rsid w:val="0001788C"/>
    <w:rsid w:val="00017DF0"/>
    <w:rsid w:val="00020127"/>
    <w:rsid w:val="0002045D"/>
    <w:rsid w:val="000208E9"/>
    <w:rsid w:val="000215AD"/>
    <w:rsid w:val="00021D69"/>
    <w:rsid w:val="00021EEF"/>
    <w:rsid w:val="0002284E"/>
    <w:rsid w:val="00022BE2"/>
    <w:rsid w:val="00022E75"/>
    <w:rsid w:val="00022F3E"/>
    <w:rsid w:val="00023002"/>
    <w:rsid w:val="00024654"/>
    <w:rsid w:val="000248F9"/>
    <w:rsid w:val="000249C2"/>
    <w:rsid w:val="00024CF7"/>
    <w:rsid w:val="00024E16"/>
    <w:rsid w:val="00024E5F"/>
    <w:rsid w:val="00025DFF"/>
    <w:rsid w:val="00026324"/>
    <w:rsid w:val="000278BD"/>
    <w:rsid w:val="0003072B"/>
    <w:rsid w:val="00030B59"/>
    <w:rsid w:val="00030E24"/>
    <w:rsid w:val="00030E8B"/>
    <w:rsid w:val="0003174D"/>
    <w:rsid w:val="00031E08"/>
    <w:rsid w:val="00031FE6"/>
    <w:rsid w:val="00033D3A"/>
    <w:rsid w:val="000343E2"/>
    <w:rsid w:val="000343E8"/>
    <w:rsid w:val="0003475A"/>
    <w:rsid w:val="00034923"/>
    <w:rsid w:val="0003493F"/>
    <w:rsid w:val="0003496A"/>
    <w:rsid w:val="000357D6"/>
    <w:rsid w:val="000369F9"/>
    <w:rsid w:val="00036B50"/>
    <w:rsid w:val="00036CAA"/>
    <w:rsid w:val="00036F88"/>
    <w:rsid w:val="00040179"/>
    <w:rsid w:val="00040C3A"/>
    <w:rsid w:val="00040C50"/>
    <w:rsid w:val="00041311"/>
    <w:rsid w:val="00041B6B"/>
    <w:rsid w:val="00041EEF"/>
    <w:rsid w:val="00042291"/>
    <w:rsid w:val="00042384"/>
    <w:rsid w:val="000434CF"/>
    <w:rsid w:val="000438E9"/>
    <w:rsid w:val="00046BF7"/>
    <w:rsid w:val="000470D2"/>
    <w:rsid w:val="000512A3"/>
    <w:rsid w:val="00051488"/>
    <w:rsid w:val="0005199E"/>
    <w:rsid w:val="00052269"/>
    <w:rsid w:val="0005255B"/>
    <w:rsid w:val="00052BE8"/>
    <w:rsid w:val="000534E6"/>
    <w:rsid w:val="00053947"/>
    <w:rsid w:val="00055202"/>
    <w:rsid w:val="00055BF3"/>
    <w:rsid w:val="000561F0"/>
    <w:rsid w:val="0005628A"/>
    <w:rsid w:val="0005663F"/>
    <w:rsid w:val="00056720"/>
    <w:rsid w:val="00056B8A"/>
    <w:rsid w:val="00057DD7"/>
    <w:rsid w:val="00060331"/>
    <w:rsid w:val="00060806"/>
    <w:rsid w:val="00060BBA"/>
    <w:rsid w:val="00060EB9"/>
    <w:rsid w:val="00061170"/>
    <w:rsid w:val="000628E1"/>
    <w:rsid w:val="0006300D"/>
    <w:rsid w:val="00063CA8"/>
    <w:rsid w:val="000644E3"/>
    <w:rsid w:val="000659C8"/>
    <w:rsid w:val="000660FF"/>
    <w:rsid w:val="00066323"/>
    <w:rsid w:val="00067146"/>
    <w:rsid w:val="00067587"/>
    <w:rsid w:val="00067FF1"/>
    <w:rsid w:val="00070DB9"/>
    <w:rsid w:val="00070DFB"/>
    <w:rsid w:val="000716C5"/>
    <w:rsid w:val="00071FF6"/>
    <w:rsid w:val="00072499"/>
    <w:rsid w:val="00072D55"/>
    <w:rsid w:val="00072D8B"/>
    <w:rsid w:val="00073360"/>
    <w:rsid w:val="00073D64"/>
    <w:rsid w:val="00075204"/>
    <w:rsid w:val="0007537A"/>
    <w:rsid w:val="00075E23"/>
    <w:rsid w:val="0007660C"/>
    <w:rsid w:val="000769D5"/>
    <w:rsid w:val="00077375"/>
    <w:rsid w:val="0007748F"/>
    <w:rsid w:val="000774AD"/>
    <w:rsid w:val="00077559"/>
    <w:rsid w:val="00080139"/>
    <w:rsid w:val="00080804"/>
    <w:rsid w:val="00080CF9"/>
    <w:rsid w:val="00081ED4"/>
    <w:rsid w:val="0008236B"/>
    <w:rsid w:val="00083A15"/>
    <w:rsid w:val="00083A27"/>
    <w:rsid w:val="00083B25"/>
    <w:rsid w:val="00083B44"/>
    <w:rsid w:val="00083F14"/>
    <w:rsid w:val="000843AA"/>
    <w:rsid w:val="0008551D"/>
    <w:rsid w:val="00085DC0"/>
    <w:rsid w:val="00086755"/>
    <w:rsid w:val="00086A2A"/>
    <w:rsid w:val="00087939"/>
    <w:rsid w:val="00090660"/>
    <w:rsid w:val="0009131D"/>
    <w:rsid w:val="00091922"/>
    <w:rsid w:val="0009222E"/>
    <w:rsid w:val="000927F8"/>
    <w:rsid w:val="00092BD8"/>
    <w:rsid w:val="000933C9"/>
    <w:rsid w:val="0009344A"/>
    <w:rsid w:val="000937DE"/>
    <w:rsid w:val="000941C0"/>
    <w:rsid w:val="000953BE"/>
    <w:rsid w:val="000957FB"/>
    <w:rsid w:val="00095894"/>
    <w:rsid w:val="0009670B"/>
    <w:rsid w:val="000970C5"/>
    <w:rsid w:val="000A010E"/>
    <w:rsid w:val="000A027F"/>
    <w:rsid w:val="000A0AA1"/>
    <w:rsid w:val="000A146F"/>
    <w:rsid w:val="000A15AF"/>
    <w:rsid w:val="000A19AB"/>
    <w:rsid w:val="000A228B"/>
    <w:rsid w:val="000A23A1"/>
    <w:rsid w:val="000A310A"/>
    <w:rsid w:val="000A342E"/>
    <w:rsid w:val="000A392E"/>
    <w:rsid w:val="000A3FC3"/>
    <w:rsid w:val="000A4742"/>
    <w:rsid w:val="000A5082"/>
    <w:rsid w:val="000A575F"/>
    <w:rsid w:val="000A6E23"/>
    <w:rsid w:val="000B01FD"/>
    <w:rsid w:val="000B0307"/>
    <w:rsid w:val="000B03D5"/>
    <w:rsid w:val="000B13D6"/>
    <w:rsid w:val="000B1436"/>
    <w:rsid w:val="000B153D"/>
    <w:rsid w:val="000B21AF"/>
    <w:rsid w:val="000B2E59"/>
    <w:rsid w:val="000B2E7D"/>
    <w:rsid w:val="000B36B5"/>
    <w:rsid w:val="000B37DD"/>
    <w:rsid w:val="000B3CA2"/>
    <w:rsid w:val="000B458E"/>
    <w:rsid w:val="000B467E"/>
    <w:rsid w:val="000B4FEA"/>
    <w:rsid w:val="000B5E1C"/>
    <w:rsid w:val="000B64DE"/>
    <w:rsid w:val="000B69B9"/>
    <w:rsid w:val="000B6B31"/>
    <w:rsid w:val="000B78C9"/>
    <w:rsid w:val="000C0D5A"/>
    <w:rsid w:val="000C0F75"/>
    <w:rsid w:val="000C1509"/>
    <w:rsid w:val="000C163B"/>
    <w:rsid w:val="000C19EB"/>
    <w:rsid w:val="000C1A8D"/>
    <w:rsid w:val="000C1C5D"/>
    <w:rsid w:val="000C1FE6"/>
    <w:rsid w:val="000C2806"/>
    <w:rsid w:val="000C28BB"/>
    <w:rsid w:val="000C417C"/>
    <w:rsid w:val="000C4257"/>
    <w:rsid w:val="000C467B"/>
    <w:rsid w:val="000C4A28"/>
    <w:rsid w:val="000C4CC9"/>
    <w:rsid w:val="000C622F"/>
    <w:rsid w:val="000C676E"/>
    <w:rsid w:val="000C74E6"/>
    <w:rsid w:val="000C7692"/>
    <w:rsid w:val="000D00EE"/>
    <w:rsid w:val="000D0779"/>
    <w:rsid w:val="000D07E5"/>
    <w:rsid w:val="000D0823"/>
    <w:rsid w:val="000D10DB"/>
    <w:rsid w:val="000D183E"/>
    <w:rsid w:val="000D1A03"/>
    <w:rsid w:val="000D1B09"/>
    <w:rsid w:val="000D26CB"/>
    <w:rsid w:val="000D28E1"/>
    <w:rsid w:val="000D341D"/>
    <w:rsid w:val="000D376A"/>
    <w:rsid w:val="000D3C87"/>
    <w:rsid w:val="000D4E41"/>
    <w:rsid w:val="000D5B44"/>
    <w:rsid w:val="000D5F63"/>
    <w:rsid w:val="000D6A13"/>
    <w:rsid w:val="000D6D58"/>
    <w:rsid w:val="000D7E9C"/>
    <w:rsid w:val="000E0A1B"/>
    <w:rsid w:val="000E122A"/>
    <w:rsid w:val="000E16D3"/>
    <w:rsid w:val="000E2340"/>
    <w:rsid w:val="000E2370"/>
    <w:rsid w:val="000E34A4"/>
    <w:rsid w:val="000E34F9"/>
    <w:rsid w:val="000E35A0"/>
    <w:rsid w:val="000E3BC7"/>
    <w:rsid w:val="000E4187"/>
    <w:rsid w:val="000E50DB"/>
    <w:rsid w:val="000E5119"/>
    <w:rsid w:val="000E5466"/>
    <w:rsid w:val="000E548D"/>
    <w:rsid w:val="000E5B4C"/>
    <w:rsid w:val="000E5EB5"/>
    <w:rsid w:val="000E7A7F"/>
    <w:rsid w:val="000F1C8C"/>
    <w:rsid w:val="000F1CC3"/>
    <w:rsid w:val="000F30DF"/>
    <w:rsid w:val="000F35ED"/>
    <w:rsid w:val="000F4BFA"/>
    <w:rsid w:val="000F4E32"/>
    <w:rsid w:val="000F57B8"/>
    <w:rsid w:val="000F5AFC"/>
    <w:rsid w:val="000F691D"/>
    <w:rsid w:val="000F72A4"/>
    <w:rsid w:val="000F736F"/>
    <w:rsid w:val="000F760C"/>
    <w:rsid w:val="0010041C"/>
    <w:rsid w:val="001006D1"/>
    <w:rsid w:val="0010099F"/>
    <w:rsid w:val="00102690"/>
    <w:rsid w:val="00104455"/>
    <w:rsid w:val="00104A9F"/>
    <w:rsid w:val="00104E09"/>
    <w:rsid w:val="00106110"/>
    <w:rsid w:val="001068AA"/>
    <w:rsid w:val="00106F29"/>
    <w:rsid w:val="00107131"/>
    <w:rsid w:val="0010729D"/>
    <w:rsid w:val="0010736F"/>
    <w:rsid w:val="00110E1A"/>
    <w:rsid w:val="00110E47"/>
    <w:rsid w:val="00111F53"/>
    <w:rsid w:val="0011208E"/>
    <w:rsid w:val="001129F3"/>
    <w:rsid w:val="00112D7A"/>
    <w:rsid w:val="0011310D"/>
    <w:rsid w:val="001138FC"/>
    <w:rsid w:val="00113DCF"/>
    <w:rsid w:val="00113F44"/>
    <w:rsid w:val="00113F73"/>
    <w:rsid w:val="00114292"/>
    <w:rsid w:val="00114448"/>
    <w:rsid w:val="00114B5A"/>
    <w:rsid w:val="001154D3"/>
    <w:rsid w:val="00115950"/>
    <w:rsid w:val="00115B08"/>
    <w:rsid w:val="00115B6C"/>
    <w:rsid w:val="00115F27"/>
    <w:rsid w:val="00115F89"/>
    <w:rsid w:val="001167EB"/>
    <w:rsid w:val="00116A43"/>
    <w:rsid w:val="00116D06"/>
    <w:rsid w:val="00116F9B"/>
    <w:rsid w:val="001173B5"/>
    <w:rsid w:val="001178DD"/>
    <w:rsid w:val="00117A30"/>
    <w:rsid w:val="00120867"/>
    <w:rsid w:val="00121332"/>
    <w:rsid w:val="00121CC2"/>
    <w:rsid w:val="001224AF"/>
    <w:rsid w:val="00122D7C"/>
    <w:rsid w:val="00122DB7"/>
    <w:rsid w:val="001238A3"/>
    <w:rsid w:val="00123FFB"/>
    <w:rsid w:val="001240CB"/>
    <w:rsid w:val="001246B8"/>
    <w:rsid w:val="001252CD"/>
    <w:rsid w:val="001277C1"/>
    <w:rsid w:val="00130364"/>
    <w:rsid w:val="0013172B"/>
    <w:rsid w:val="00131B65"/>
    <w:rsid w:val="00133EE5"/>
    <w:rsid w:val="00134977"/>
    <w:rsid w:val="001361EE"/>
    <w:rsid w:val="00136569"/>
    <w:rsid w:val="00136DC3"/>
    <w:rsid w:val="00137C03"/>
    <w:rsid w:val="00137DF8"/>
    <w:rsid w:val="001422E1"/>
    <w:rsid w:val="00142940"/>
    <w:rsid w:val="00143409"/>
    <w:rsid w:val="001443C1"/>
    <w:rsid w:val="0014666E"/>
    <w:rsid w:val="00146860"/>
    <w:rsid w:val="00146C38"/>
    <w:rsid w:val="00147743"/>
    <w:rsid w:val="00147A72"/>
    <w:rsid w:val="00147F53"/>
    <w:rsid w:val="00147FD7"/>
    <w:rsid w:val="00150088"/>
    <w:rsid w:val="00150218"/>
    <w:rsid w:val="001507F5"/>
    <w:rsid w:val="00150C87"/>
    <w:rsid w:val="00151146"/>
    <w:rsid w:val="001511BA"/>
    <w:rsid w:val="00153C9B"/>
    <w:rsid w:val="00154D40"/>
    <w:rsid w:val="001550FD"/>
    <w:rsid w:val="00155569"/>
    <w:rsid w:val="00155DCF"/>
    <w:rsid w:val="001566B5"/>
    <w:rsid w:val="001575CF"/>
    <w:rsid w:val="00157DA7"/>
    <w:rsid w:val="00160F47"/>
    <w:rsid w:val="001615B1"/>
    <w:rsid w:val="0016187F"/>
    <w:rsid w:val="0016338E"/>
    <w:rsid w:val="00165132"/>
    <w:rsid w:val="00165D10"/>
    <w:rsid w:val="0016693F"/>
    <w:rsid w:val="00167A34"/>
    <w:rsid w:val="00167D7C"/>
    <w:rsid w:val="00167DD8"/>
    <w:rsid w:val="001703DC"/>
    <w:rsid w:val="001730A8"/>
    <w:rsid w:val="00173437"/>
    <w:rsid w:val="00173448"/>
    <w:rsid w:val="001738A2"/>
    <w:rsid w:val="001748AD"/>
    <w:rsid w:val="001749E9"/>
    <w:rsid w:val="00175118"/>
    <w:rsid w:val="00176400"/>
    <w:rsid w:val="001766B2"/>
    <w:rsid w:val="00176F1B"/>
    <w:rsid w:val="0018050B"/>
    <w:rsid w:val="00181180"/>
    <w:rsid w:val="00181715"/>
    <w:rsid w:val="001818AC"/>
    <w:rsid w:val="00181C1E"/>
    <w:rsid w:val="00181D31"/>
    <w:rsid w:val="00181F21"/>
    <w:rsid w:val="00182C68"/>
    <w:rsid w:val="00182D70"/>
    <w:rsid w:val="0018435E"/>
    <w:rsid w:val="00184FA3"/>
    <w:rsid w:val="00185A73"/>
    <w:rsid w:val="001862EF"/>
    <w:rsid w:val="00186987"/>
    <w:rsid w:val="00186F73"/>
    <w:rsid w:val="0018757F"/>
    <w:rsid w:val="00187B30"/>
    <w:rsid w:val="00190180"/>
    <w:rsid w:val="00191286"/>
    <w:rsid w:val="0019151D"/>
    <w:rsid w:val="00191CF0"/>
    <w:rsid w:val="00192426"/>
    <w:rsid w:val="00192CE6"/>
    <w:rsid w:val="00192EE4"/>
    <w:rsid w:val="00192FB2"/>
    <w:rsid w:val="001930A3"/>
    <w:rsid w:val="001931FF"/>
    <w:rsid w:val="00194104"/>
    <w:rsid w:val="0019440F"/>
    <w:rsid w:val="00194FDD"/>
    <w:rsid w:val="0019567D"/>
    <w:rsid w:val="001958E3"/>
    <w:rsid w:val="00195DDA"/>
    <w:rsid w:val="00196544"/>
    <w:rsid w:val="00196FA3"/>
    <w:rsid w:val="00197554"/>
    <w:rsid w:val="00197F27"/>
    <w:rsid w:val="001A0C47"/>
    <w:rsid w:val="001A2433"/>
    <w:rsid w:val="001A268E"/>
    <w:rsid w:val="001A3052"/>
    <w:rsid w:val="001A5797"/>
    <w:rsid w:val="001A5F00"/>
    <w:rsid w:val="001A701C"/>
    <w:rsid w:val="001A7870"/>
    <w:rsid w:val="001B0AD2"/>
    <w:rsid w:val="001B14E5"/>
    <w:rsid w:val="001B1903"/>
    <w:rsid w:val="001B2586"/>
    <w:rsid w:val="001B2A96"/>
    <w:rsid w:val="001B3A85"/>
    <w:rsid w:val="001B402A"/>
    <w:rsid w:val="001B416D"/>
    <w:rsid w:val="001B5A1D"/>
    <w:rsid w:val="001B5FE5"/>
    <w:rsid w:val="001B62A0"/>
    <w:rsid w:val="001B653A"/>
    <w:rsid w:val="001B76D2"/>
    <w:rsid w:val="001B7CE6"/>
    <w:rsid w:val="001B7F8E"/>
    <w:rsid w:val="001C0D04"/>
    <w:rsid w:val="001C17CA"/>
    <w:rsid w:val="001C1B41"/>
    <w:rsid w:val="001C1E57"/>
    <w:rsid w:val="001C25DC"/>
    <w:rsid w:val="001C3FD2"/>
    <w:rsid w:val="001C445E"/>
    <w:rsid w:val="001C4C3A"/>
    <w:rsid w:val="001C4D02"/>
    <w:rsid w:val="001C4D3D"/>
    <w:rsid w:val="001C4DBB"/>
    <w:rsid w:val="001C60A3"/>
    <w:rsid w:val="001C63F1"/>
    <w:rsid w:val="001C6937"/>
    <w:rsid w:val="001C7D22"/>
    <w:rsid w:val="001C7F7F"/>
    <w:rsid w:val="001D06A6"/>
    <w:rsid w:val="001D09F9"/>
    <w:rsid w:val="001D0C23"/>
    <w:rsid w:val="001D255F"/>
    <w:rsid w:val="001D3048"/>
    <w:rsid w:val="001D40DA"/>
    <w:rsid w:val="001D52DA"/>
    <w:rsid w:val="001D5BE3"/>
    <w:rsid w:val="001D5ECE"/>
    <w:rsid w:val="001D64DB"/>
    <w:rsid w:val="001D65EF"/>
    <w:rsid w:val="001D6798"/>
    <w:rsid w:val="001D69B6"/>
    <w:rsid w:val="001D6C27"/>
    <w:rsid w:val="001D7A2E"/>
    <w:rsid w:val="001D7E52"/>
    <w:rsid w:val="001E2278"/>
    <w:rsid w:val="001E237E"/>
    <w:rsid w:val="001E23C2"/>
    <w:rsid w:val="001E2597"/>
    <w:rsid w:val="001E3016"/>
    <w:rsid w:val="001E52DE"/>
    <w:rsid w:val="001E538A"/>
    <w:rsid w:val="001E65E4"/>
    <w:rsid w:val="001F0295"/>
    <w:rsid w:val="001F1580"/>
    <w:rsid w:val="001F1D62"/>
    <w:rsid w:val="001F2E87"/>
    <w:rsid w:val="001F3097"/>
    <w:rsid w:val="001F32F8"/>
    <w:rsid w:val="001F35DB"/>
    <w:rsid w:val="001F3980"/>
    <w:rsid w:val="001F47D6"/>
    <w:rsid w:val="001F4AF1"/>
    <w:rsid w:val="001F5834"/>
    <w:rsid w:val="001F597B"/>
    <w:rsid w:val="001F75F9"/>
    <w:rsid w:val="00200315"/>
    <w:rsid w:val="002015AD"/>
    <w:rsid w:val="002018BB"/>
    <w:rsid w:val="00201BFB"/>
    <w:rsid w:val="0020238C"/>
    <w:rsid w:val="0020382E"/>
    <w:rsid w:val="00203B0F"/>
    <w:rsid w:val="00204217"/>
    <w:rsid w:val="00204ACB"/>
    <w:rsid w:val="00205939"/>
    <w:rsid w:val="00205AA1"/>
    <w:rsid w:val="00205D5C"/>
    <w:rsid w:val="0020625E"/>
    <w:rsid w:val="002070EA"/>
    <w:rsid w:val="00207891"/>
    <w:rsid w:val="00210101"/>
    <w:rsid w:val="002101C6"/>
    <w:rsid w:val="00210C0B"/>
    <w:rsid w:val="00210E39"/>
    <w:rsid w:val="00211470"/>
    <w:rsid w:val="00212AD7"/>
    <w:rsid w:val="00212DF4"/>
    <w:rsid w:val="00213426"/>
    <w:rsid w:val="0021346B"/>
    <w:rsid w:val="00213B82"/>
    <w:rsid w:val="00214149"/>
    <w:rsid w:val="002145AE"/>
    <w:rsid w:val="00214764"/>
    <w:rsid w:val="00214861"/>
    <w:rsid w:val="0021486A"/>
    <w:rsid w:val="00215116"/>
    <w:rsid w:val="00216145"/>
    <w:rsid w:val="00216484"/>
    <w:rsid w:val="002166F3"/>
    <w:rsid w:val="00217902"/>
    <w:rsid w:val="00220ABC"/>
    <w:rsid w:val="00221133"/>
    <w:rsid w:val="00223E1F"/>
    <w:rsid w:val="00223F24"/>
    <w:rsid w:val="002241D0"/>
    <w:rsid w:val="002250A3"/>
    <w:rsid w:val="00225FA5"/>
    <w:rsid w:val="00226389"/>
    <w:rsid w:val="00226409"/>
    <w:rsid w:val="00226539"/>
    <w:rsid w:val="00227805"/>
    <w:rsid w:val="002305CD"/>
    <w:rsid w:val="00230F48"/>
    <w:rsid w:val="00231FD6"/>
    <w:rsid w:val="00232426"/>
    <w:rsid w:val="00232A2D"/>
    <w:rsid w:val="002330DE"/>
    <w:rsid w:val="00233159"/>
    <w:rsid w:val="002342C3"/>
    <w:rsid w:val="002346C7"/>
    <w:rsid w:val="00235217"/>
    <w:rsid w:val="0023619F"/>
    <w:rsid w:val="002366A1"/>
    <w:rsid w:val="00236F18"/>
    <w:rsid w:val="002373C6"/>
    <w:rsid w:val="00237A0B"/>
    <w:rsid w:val="002420B8"/>
    <w:rsid w:val="00243C2E"/>
    <w:rsid w:val="00245497"/>
    <w:rsid w:val="00245E74"/>
    <w:rsid w:val="00245E7A"/>
    <w:rsid w:val="00246D1F"/>
    <w:rsid w:val="00246EEC"/>
    <w:rsid w:val="00247403"/>
    <w:rsid w:val="00247542"/>
    <w:rsid w:val="00247C4D"/>
    <w:rsid w:val="00247E3C"/>
    <w:rsid w:val="002513E3"/>
    <w:rsid w:val="002516D8"/>
    <w:rsid w:val="0025173B"/>
    <w:rsid w:val="00252CB7"/>
    <w:rsid w:val="00252E96"/>
    <w:rsid w:val="00252F09"/>
    <w:rsid w:val="00253BA7"/>
    <w:rsid w:val="00254178"/>
    <w:rsid w:val="0025440F"/>
    <w:rsid w:val="00254A44"/>
    <w:rsid w:val="0025771E"/>
    <w:rsid w:val="00257830"/>
    <w:rsid w:val="00257EB5"/>
    <w:rsid w:val="002608EA"/>
    <w:rsid w:val="0026134C"/>
    <w:rsid w:val="00261745"/>
    <w:rsid w:val="00262593"/>
    <w:rsid w:val="002630CB"/>
    <w:rsid w:val="002632C9"/>
    <w:rsid w:val="00263C5E"/>
    <w:rsid w:val="0026446C"/>
    <w:rsid w:val="002649A2"/>
    <w:rsid w:val="0026512B"/>
    <w:rsid w:val="0026525D"/>
    <w:rsid w:val="00265AAA"/>
    <w:rsid w:val="00265FD4"/>
    <w:rsid w:val="00266215"/>
    <w:rsid w:val="00266702"/>
    <w:rsid w:val="00266B61"/>
    <w:rsid w:val="00266C80"/>
    <w:rsid w:val="0026712A"/>
    <w:rsid w:val="00267AAE"/>
    <w:rsid w:val="00267F1D"/>
    <w:rsid w:val="0027004C"/>
    <w:rsid w:val="002704DB"/>
    <w:rsid w:val="002714AB"/>
    <w:rsid w:val="00272A31"/>
    <w:rsid w:val="0027321E"/>
    <w:rsid w:val="002743F5"/>
    <w:rsid w:val="002746A7"/>
    <w:rsid w:val="00275496"/>
    <w:rsid w:val="002759EF"/>
    <w:rsid w:val="00275FD9"/>
    <w:rsid w:val="0027726A"/>
    <w:rsid w:val="00277956"/>
    <w:rsid w:val="002803B9"/>
    <w:rsid w:val="00280A5E"/>
    <w:rsid w:val="00283388"/>
    <w:rsid w:val="002840D7"/>
    <w:rsid w:val="002840F7"/>
    <w:rsid w:val="0028618A"/>
    <w:rsid w:val="002900A4"/>
    <w:rsid w:val="0029020F"/>
    <w:rsid w:val="0029109E"/>
    <w:rsid w:val="002910DA"/>
    <w:rsid w:val="002926E5"/>
    <w:rsid w:val="00292A0A"/>
    <w:rsid w:val="00293FF4"/>
    <w:rsid w:val="00294030"/>
    <w:rsid w:val="00294789"/>
    <w:rsid w:val="00295116"/>
    <w:rsid w:val="002967A2"/>
    <w:rsid w:val="00297D36"/>
    <w:rsid w:val="00297DC5"/>
    <w:rsid w:val="002A0AAE"/>
    <w:rsid w:val="002A0C61"/>
    <w:rsid w:val="002A12BC"/>
    <w:rsid w:val="002A1571"/>
    <w:rsid w:val="002A172E"/>
    <w:rsid w:val="002A17A4"/>
    <w:rsid w:val="002A1910"/>
    <w:rsid w:val="002A244B"/>
    <w:rsid w:val="002A458D"/>
    <w:rsid w:val="002A459B"/>
    <w:rsid w:val="002A5820"/>
    <w:rsid w:val="002A615A"/>
    <w:rsid w:val="002A6575"/>
    <w:rsid w:val="002A6DE0"/>
    <w:rsid w:val="002A7EA0"/>
    <w:rsid w:val="002B0408"/>
    <w:rsid w:val="002B06BB"/>
    <w:rsid w:val="002B0DDA"/>
    <w:rsid w:val="002B1180"/>
    <w:rsid w:val="002B1691"/>
    <w:rsid w:val="002B16AD"/>
    <w:rsid w:val="002B1749"/>
    <w:rsid w:val="002B20C6"/>
    <w:rsid w:val="002B239D"/>
    <w:rsid w:val="002B3BB2"/>
    <w:rsid w:val="002B3D1D"/>
    <w:rsid w:val="002B4D07"/>
    <w:rsid w:val="002B4DE2"/>
    <w:rsid w:val="002B4F4B"/>
    <w:rsid w:val="002B6079"/>
    <w:rsid w:val="002B7D23"/>
    <w:rsid w:val="002C099E"/>
    <w:rsid w:val="002C0D7F"/>
    <w:rsid w:val="002C0EBD"/>
    <w:rsid w:val="002C1121"/>
    <w:rsid w:val="002C1739"/>
    <w:rsid w:val="002C183C"/>
    <w:rsid w:val="002C193A"/>
    <w:rsid w:val="002C1BFC"/>
    <w:rsid w:val="002C2F99"/>
    <w:rsid w:val="002C4ACB"/>
    <w:rsid w:val="002C4E28"/>
    <w:rsid w:val="002C51A8"/>
    <w:rsid w:val="002C5683"/>
    <w:rsid w:val="002C5E7A"/>
    <w:rsid w:val="002C601A"/>
    <w:rsid w:val="002C6C51"/>
    <w:rsid w:val="002D0B3D"/>
    <w:rsid w:val="002D1355"/>
    <w:rsid w:val="002D198E"/>
    <w:rsid w:val="002D1EDE"/>
    <w:rsid w:val="002D2B26"/>
    <w:rsid w:val="002D5C58"/>
    <w:rsid w:val="002D7815"/>
    <w:rsid w:val="002D7B37"/>
    <w:rsid w:val="002D7EA2"/>
    <w:rsid w:val="002E09D5"/>
    <w:rsid w:val="002E0A91"/>
    <w:rsid w:val="002E0C6C"/>
    <w:rsid w:val="002E10AB"/>
    <w:rsid w:val="002E11A3"/>
    <w:rsid w:val="002E165A"/>
    <w:rsid w:val="002E1679"/>
    <w:rsid w:val="002E187C"/>
    <w:rsid w:val="002E1AEC"/>
    <w:rsid w:val="002E1F58"/>
    <w:rsid w:val="002E37F8"/>
    <w:rsid w:val="002E4014"/>
    <w:rsid w:val="002E422D"/>
    <w:rsid w:val="002E68A6"/>
    <w:rsid w:val="002F01F6"/>
    <w:rsid w:val="002F095A"/>
    <w:rsid w:val="002F0B94"/>
    <w:rsid w:val="002F173F"/>
    <w:rsid w:val="002F1DA9"/>
    <w:rsid w:val="002F222E"/>
    <w:rsid w:val="002F3080"/>
    <w:rsid w:val="002F3DD4"/>
    <w:rsid w:val="002F3EAA"/>
    <w:rsid w:val="002F413E"/>
    <w:rsid w:val="002F4C92"/>
    <w:rsid w:val="002F6D66"/>
    <w:rsid w:val="002F725B"/>
    <w:rsid w:val="002F7C6D"/>
    <w:rsid w:val="00300484"/>
    <w:rsid w:val="003018E5"/>
    <w:rsid w:val="00301CD7"/>
    <w:rsid w:val="00302733"/>
    <w:rsid w:val="00302ABF"/>
    <w:rsid w:val="00302D75"/>
    <w:rsid w:val="00302E8F"/>
    <w:rsid w:val="00303272"/>
    <w:rsid w:val="00303BE7"/>
    <w:rsid w:val="00303BF2"/>
    <w:rsid w:val="00304394"/>
    <w:rsid w:val="003048F3"/>
    <w:rsid w:val="00304F03"/>
    <w:rsid w:val="00305237"/>
    <w:rsid w:val="00305A98"/>
    <w:rsid w:val="0030611D"/>
    <w:rsid w:val="003076DF"/>
    <w:rsid w:val="00307905"/>
    <w:rsid w:val="00307FA6"/>
    <w:rsid w:val="003101A3"/>
    <w:rsid w:val="00310A4E"/>
    <w:rsid w:val="00311310"/>
    <w:rsid w:val="003117F0"/>
    <w:rsid w:val="003118B7"/>
    <w:rsid w:val="00311D8E"/>
    <w:rsid w:val="00312690"/>
    <w:rsid w:val="0031282F"/>
    <w:rsid w:val="00312D9F"/>
    <w:rsid w:val="00314078"/>
    <w:rsid w:val="00314370"/>
    <w:rsid w:val="00314423"/>
    <w:rsid w:val="0031463D"/>
    <w:rsid w:val="0031466E"/>
    <w:rsid w:val="00314A97"/>
    <w:rsid w:val="0031535D"/>
    <w:rsid w:val="00315752"/>
    <w:rsid w:val="003161DE"/>
    <w:rsid w:val="00316C94"/>
    <w:rsid w:val="00317093"/>
    <w:rsid w:val="00317421"/>
    <w:rsid w:val="0031756E"/>
    <w:rsid w:val="003175B3"/>
    <w:rsid w:val="003203DF"/>
    <w:rsid w:val="0032067D"/>
    <w:rsid w:val="003218C5"/>
    <w:rsid w:val="00321975"/>
    <w:rsid w:val="0032336C"/>
    <w:rsid w:val="00324B26"/>
    <w:rsid w:val="00324B28"/>
    <w:rsid w:val="00325DD6"/>
    <w:rsid w:val="00326588"/>
    <w:rsid w:val="003267FA"/>
    <w:rsid w:val="00326924"/>
    <w:rsid w:val="0032692E"/>
    <w:rsid w:val="00330C08"/>
    <w:rsid w:val="00331406"/>
    <w:rsid w:val="0033169F"/>
    <w:rsid w:val="003322A8"/>
    <w:rsid w:val="0033260A"/>
    <w:rsid w:val="003326FE"/>
    <w:rsid w:val="003336CD"/>
    <w:rsid w:val="00333EE0"/>
    <w:rsid w:val="00333EE5"/>
    <w:rsid w:val="0033467B"/>
    <w:rsid w:val="003346DF"/>
    <w:rsid w:val="00334E93"/>
    <w:rsid w:val="00335809"/>
    <w:rsid w:val="00335E37"/>
    <w:rsid w:val="003362AA"/>
    <w:rsid w:val="003364B0"/>
    <w:rsid w:val="003367FB"/>
    <w:rsid w:val="00336A74"/>
    <w:rsid w:val="00337377"/>
    <w:rsid w:val="00337569"/>
    <w:rsid w:val="003375DE"/>
    <w:rsid w:val="00337D80"/>
    <w:rsid w:val="00340782"/>
    <w:rsid w:val="0034079A"/>
    <w:rsid w:val="00341014"/>
    <w:rsid w:val="00341EFD"/>
    <w:rsid w:val="0034205A"/>
    <w:rsid w:val="00342B7D"/>
    <w:rsid w:val="00343267"/>
    <w:rsid w:val="00343E40"/>
    <w:rsid w:val="00344299"/>
    <w:rsid w:val="00344F71"/>
    <w:rsid w:val="00345E78"/>
    <w:rsid w:val="00346A2E"/>
    <w:rsid w:val="00346C95"/>
    <w:rsid w:val="00347383"/>
    <w:rsid w:val="00347634"/>
    <w:rsid w:val="00350247"/>
    <w:rsid w:val="00350AAC"/>
    <w:rsid w:val="00350E4D"/>
    <w:rsid w:val="00350F55"/>
    <w:rsid w:val="0035148C"/>
    <w:rsid w:val="00351608"/>
    <w:rsid w:val="00351866"/>
    <w:rsid w:val="00352239"/>
    <w:rsid w:val="003529BB"/>
    <w:rsid w:val="00352A22"/>
    <w:rsid w:val="003534C3"/>
    <w:rsid w:val="003540DA"/>
    <w:rsid w:val="00354736"/>
    <w:rsid w:val="00354B57"/>
    <w:rsid w:val="003550F4"/>
    <w:rsid w:val="00355108"/>
    <w:rsid w:val="00355425"/>
    <w:rsid w:val="00355700"/>
    <w:rsid w:val="00355D5E"/>
    <w:rsid w:val="00356185"/>
    <w:rsid w:val="00356E67"/>
    <w:rsid w:val="00357365"/>
    <w:rsid w:val="00357A73"/>
    <w:rsid w:val="00360380"/>
    <w:rsid w:val="0036097A"/>
    <w:rsid w:val="00362547"/>
    <w:rsid w:val="00363A43"/>
    <w:rsid w:val="00363A65"/>
    <w:rsid w:val="00363B0E"/>
    <w:rsid w:val="00364083"/>
    <w:rsid w:val="00364FCE"/>
    <w:rsid w:val="00365D51"/>
    <w:rsid w:val="003664B3"/>
    <w:rsid w:val="00366599"/>
    <w:rsid w:val="00366939"/>
    <w:rsid w:val="0036712E"/>
    <w:rsid w:val="003677F4"/>
    <w:rsid w:val="00367E0E"/>
    <w:rsid w:val="003704D0"/>
    <w:rsid w:val="00370865"/>
    <w:rsid w:val="00370B43"/>
    <w:rsid w:val="00370BF0"/>
    <w:rsid w:val="00372104"/>
    <w:rsid w:val="00372F0D"/>
    <w:rsid w:val="003730E7"/>
    <w:rsid w:val="00373954"/>
    <w:rsid w:val="003740A1"/>
    <w:rsid w:val="00374350"/>
    <w:rsid w:val="0037519E"/>
    <w:rsid w:val="0037589E"/>
    <w:rsid w:val="00375BB5"/>
    <w:rsid w:val="003769CC"/>
    <w:rsid w:val="00377183"/>
    <w:rsid w:val="003773A8"/>
    <w:rsid w:val="003773FC"/>
    <w:rsid w:val="00380278"/>
    <w:rsid w:val="003808DB"/>
    <w:rsid w:val="00380C47"/>
    <w:rsid w:val="003812E1"/>
    <w:rsid w:val="00381D55"/>
    <w:rsid w:val="00381DE7"/>
    <w:rsid w:val="00384925"/>
    <w:rsid w:val="00384CF4"/>
    <w:rsid w:val="00384EF0"/>
    <w:rsid w:val="00385595"/>
    <w:rsid w:val="003858B1"/>
    <w:rsid w:val="00386A5F"/>
    <w:rsid w:val="00386CF0"/>
    <w:rsid w:val="00387084"/>
    <w:rsid w:val="0038709C"/>
    <w:rsid w:val="003873B2"/>
    <w:rsid w:val="0039018C"/>
    <w:rsid w:val="0039145A"/>
    <w:rsid w:val="003914C0"/>
    <w:rsid w:val="00391B32"/>
    <w:rsid w:val="00391B8D"/>
    <w:rsid w:val="00391C3E"/>
    <w:rsid w:val="00391E9F"/>
    <w:rsid w:val="00392BAB"/>
    <w:rsid w:val="003936BA"/>
    <w:rsid w:val="003937F5"/>
    <w:rsid w:val="0039459C"/>
    <w:rsid w:val="00394C61"/>
    <w:rsid w:val="0039570A"/>
    <w:rsid w:val="00395A93"/>
    <w:rsid w:val="00396566"/>
    <w:rsid w:val="00396F84"/>
    <w:rsid w:val="00397BB3"/>
    <w:rsid w:val="003A147D"/>
    <w:rsid w:val="003A1E8F"/>
    <w:rsid w:val="003A26A5"/>
    <w:rsid w:val="003A3471"/>
    <w:rsid w:val="003A38E9"/>
    <w:rsid w:val="003A45E5"/>
    <w:rsid w:val="003A47A9"/>
    <w:rsid w:val="003A51E5"/>
    <w:rsid w:val="003A5CD2"/>
    <w:rsid w:val="003A7099"/>
    <w:rsid w:val="003A7FD8"/>
    <w:rsid w:val="003B01E8"/>
    <w:rsid w:val="003B04F8"/>
    <w:rsid w:val="003B06C1"/>
    <w:rsid w:val="003B0EB2"/>
    <w:rsid w:val="003B1130"/>
    <w:rsid w:val="003B1890"/>
    <w:rsid w:val="003B1ADA"/>
    <w:rsid w:val="003B2B4D"/>
    <w:rsid w:val="003B2E20"/>
    <w:rsid w:val="003B43C0"/>
    <w:rsid w:val="003B638B"/>
    <w:rsid w:val="003B6782"/>
    <w:rsid w:val="003B67FB"/>
    <w:rsid w:val="003B75C0"/>
    <w:rsid w:val="003B770E"/>
    <w:rsid w:val="003B7C34"/>
    <w:rsid w:val="003B7E4A"/>
    <w:rsid w:val="003C183F"/>
    <w:rsid w:val="003C2765"/>
    <w:rsid w:val="003C2E6F"/>
    <w:rsid w:val="003C2F1F"/>
    <w:rsid w:val="003C36B9"/>
    <w:rsid w:val="003C5088"/>
    <w:rsid w:val="003C51B9"/>
    <w:rsid w:val="003C5490"/>
    <w:rsid w:val="003C56B9"/>
    <w:rsid w:val="003C676B"/>
    <w:rsid w:val="003C6E7D"/>
    <w:rsid w:val="003C6F1B"/>
    <w:rsid w:val="003D095B"/>
    <w:rsid w:val="003D09BF"/>
    <w:rsid w:val="003D0D74"/>
    <w:rsid w:val="003D0F30"/>
    <w:rsid w:val="003D180A"/>
    <w:rsid w:val="003D1D62"/>
    <w:rsid w:val="003D21E8"/>
    <w:rsid w:val="003D22AD"/>
    <w:rsid w:val="003D2868"/>
    <w:rsid w:val="003D2966"/>
    <w:rsid w:val="003D2C77"/>
    <w:rsid w:val="003D337B"/>
    <w:rsid w:val="003D3BC2"/>
    <w:rsid w:val="003D40C0"/>
    <w:rsid w:val="003D4886"/>
    <w:rsid w:val="003D5023"/>
    <w:rsid w:val="003D6A37"/>
    <w:rsid w:val="003D7075"/>
    <w:rsid w:val="003D761A"/>
    <w:rsid w:val="003D7C0F"/>
    <w:rsid w:val="003D7D19"/>
    <w:rsid w:val="003E02E6"/>
    <w:rsid w:val="003E0A77"/>
    <w:rsid w:val="003E1212"/>
    <w:rsid w:val="003E167F"/>
    <w:rsid w:val="003E343A"/>
    <w:rsid w:val="003E3B9D"/>
    <w:rsid w:val="003E3E4A"/>
    <w:rsid w:val="003E4419"/>
    <w:rsid w:val="003E45D7"/>
    <w:rsid w:val="003E4EB1"/>
    <w:rsid w:val="003E51C0"/>
    <w:rsid w:val="003E5960"/>
    <w:rsid w:val="003E6684"/>
    <w:rsid w:val="003E6CA1"/>
    <w:rsid w:val="003E6EE8"/>
    <w:rsid w:val="003E6F7C"/>
    <w:rsid w:val="003E75BF"/>
    <w:rsid w:val="003E79B9"/>
    <w:rsid w:val="003E7F2E"/>
    <w:rsid w:val="003E7FC6"/>
    <w:rsid w:val="003F13DC"/>
    <w:rsid w:val="003F3071"/>
    <w:rsid w:val="003F33E2"/>
    <w:rsid w:val="003F4AE4"/>
    <w:rsid w:val="003F4C7A"/>
    <w:rsid w:val="003F5830"/>
    <w:rsid w:val="003F5EA3"/>
    <w:rsid w:val="003F6014"/>
    <w:rsid w:val="003F6409"/>
    <w:rsid w:val="003F66AF"/>
    <w:rsid w:val="003F6DE5"/>
    <w:rsid w:val="003F76C0"/>
    <w:rsid w:val="003F7A45"/>
    <w:rsid w:val="00400698"/>
    <w:rsid w:val="00401E05"/>
    <w:rsid w:val="00403AB2"/>
    <w:rsid w:val="004044BB"/>
    <w:rsid w:val="00404AE9"/>
    <w:rsid w:val="00404B79"/>
    <w:rsid w:val="00405970"/>
    <w:rsid w:val="00405D5E"/>
    <w:rsid w:val="0040655B"/>
    <w:rsid w:val="00406DA6"/>
    <w:rsid w:val="004070C6"/>
    <w:rsid w:val="0040771B"/>
    <w:rsid w:val="004077F9"/>
    <w:rsid w:val="0041040E"/>
    <w:rsid w:val="004104C0"/>
    <w:rsid w:val="00412085"/>
    <w:rsid w:val="004136C4"/>
    <w:rsid w:val="00413722"/>
    <w:rsid w:val="00414249"/>
    <w:rsid w:val="0041465D"/>
    <w:rsid w:val="00415F0D"/>
    <w:rsid w:val="004165C2"/>
    <w:rsid w:val="00417081"/>
    <w:rsid w:val="004171B6"/>
    <w:rsid w:val="004176CB"/>
    <w:rsid w:val="00417C12"/>
    <w:rsid w:val="00417D76"/>
    <w:rsid w:val="00417F2F"/>
    <w:rsid w:val="00421CAC"/>
    <w:rsid w:val="004229F5"/>
    <w:rsid w:val="00423054"/>
    <w:rsid w:val="00424994"/>
    <w:rsid w:val="00426065"/>
    <w:rsid w:val="0042653D"/>
    <w:rsid w:val="0042684F"/>
    <w:rsid w:val="00426CAB"/>
    <w:rsid w:val="00427CBB"/>
    <w:rsid w:val="00430C21"/>
    <w:rsid w:val="00430E03"/>
    <w:rsid w:val="0043125C"/>
    <w:rsid w:val="00431AF9"/>
    <w:rsid w:val="004325C6"/>
    <w:rsid w:val="00432920"/>
    <w:rsid w:val="00432C18"/>
    <w:rsid w:val="00432D6E"/>
    <w:rsid w:val="004330B2"/>
    <w:rsid w:val="00433C4C"/>
    <w:rsid w:val="00434A70"/>
    <w:rsid w:val="00435204"/>
    <w:rsid w:val="00435701"/>
    <w:rsid w:val="00435C49"/>
    <w:rsid w:val="00437313"/>
    <w:rsid w:val="00440AC6"/>
    <w:rsid w:val="00440CDD"/>
    <w:rsid w:val="00440D2C"/>
    <w:rsid w:val="004412CB"/>
    <w:rsid w:val="004413C2"/>
    <w:rsid w:val="00441DBA"/>
    <w:rsid w:val="00441ECB"/>
    <w:rsid w:val="00442076"/>
    <w:rsid w:val="00442C24"/>
    <w:rsid w:val="00443C49"/>
    <w:rsid w:val="0044493A"/>
    <w:rsid w:val="00444BE9"/>
    <w:rsid w:val="00444E2D"/>
    <w:rsid w:val="00445C7C"/>
    <w:rsid w:val="004466FA"/>
    <w:rsid w:val="00446913"/>
    <w:rsid w:val="00446969"/>
    <w:rsid w:val="00447791"/>
    <w:rsid w:val="00447D8D"/>
    <w:rsid w:val="00450535"/>
    <w:rsid w:val="004509B5"/>
    <w:rsid w:val="00450E8A"/>
    <w:rsid w:val="00451D97"/>
    <w:rsid w:val="004524F6"/>
    <w:rsid w:val="00452637"/>
    <w:rsid w:val="0045289F"/>
    <w:rsid w:val="0045442C"/>
    <w:rsid w:val="00454BFF"/>
    <w:rsid w:val="004556C0"/>
    <w:rsid w:val="00460D77"/>
    <w:rsid w:val="00462692"/>
    <w:rsid w:val="00462895"/>
    <w:rsid w:val="004633B4"/>
    <w:rsid w:val="004636D1"/>
    <w:rsid w:val="00463D17"/>
    <w:rsid w:val="004649DC"/>
    <w:rsid w:val="004658D6"/>
    <w:rsid w:val="00465A63"/>
    <w:rsid w:val="00465F27"/>
    <w:rsid w:val="00466018"/>
    <w:rsid w:val="004663B1"/>
    <w:rsid w:val="00466965"/>
    <w:rsid w:val="00466AD3"/>
    <w:rsid w:val="00466B01"/>
    <w:rsid w:val="004670A6"/>
    <w:rsid w:val="004678C6"/>
    <w:rsid w:val="00467B7E"/>
    <w:rsid w:val="004700C1"/>
    <w:rsid w:val="00470318"/>
    <w:rsid w:val="00470646"/>
    <w:rsid w:val="00470CEB"/>
    <w:rsid w:val="00471403"/>
    <w:rsid w:val="0047244C"/>
    <w:rsid w:val="00472601"/>
    <w:rsid w:val="00472978"/>
    <w:rsid w:val="00473E35"/>
    <w:rsid w:val="0047469E"/>
    <w:rsid w:val="00475433"/>
    <w:rsid w:val="004763DB"/>
    <w:rsid w:val="00476FA1"/>
    <w:rsid w:val="0047716A"/>
    <w:rsid w:val="004771E0"/>
    <w:rsid w:val="00477592"/>
    <w:rsid w:val="00480252"/>
    <w:rsid w:val="004802AB"/>
    <w:rsid w:val="00480521"/>
    <w:rsid w:val="00480618"/>
    <w:rsid w:val="00480668"/>
    <w:rsid w:val="00480DF4"/>
    <w:rsid w:val="00482131"/>
    <w:rsid w:val="00483ADA"/>
    <w:rsid w:val="00483C0F"/>
    <w:rsid w:val="00483E6B"/>
    <w:rsid w:val="00485810"/>
    <w:rsid w:val="00485D86"/>
    <w:rsid w:val="0048676F"/>
    <w:rsid w:val="00486F1C"/>
    <w:rsid w:val="00487542"/>
    <w:rsid w:val="00490369"/>
    <w:rsid w:val="00490B1B"/>
    <w:rsid w:val="00490D0A"/>
    <w:rsid w:val="00491BCD"/>
    <w:rsid w:val="00492255"/>
    <w:rsid w:val="00492726"/>
    <w:rsid w:val="00493055"/>
    <w:rsid w:val="004930EA"/>
    <w:rsid w:val="004933C2"/>
    <w:rsid w:val="00493933"/>
    <w:rsid w:val="0049419D"/>
    <w:rsid w:val="004970D1"/>
    <w:rsid w:val="004A1870"/>
    <w:rsid w:val="004A18F0"/>
    <w:rsid w:val="004A1F8F"/>
    <w:rsid w:val="004A2041"/>
    <w:rsid w:val="004A209B"/>
    <w:rsid w:val="004A3277"/>
    <w:rsid w:val="004A38DC"/>
    <w:rsid w:val="004A3AED"/>
    <w:rsid w:val="004A43B6"/>
    <w:rsid w:val="004A588D"/>
    <w:rsid w:val="004A5B48"/>
    <w:rsid w:val="004A60F0"/>
    <w:rsid w:val="004A6BC3"/>
    <w:rsid w:val="004A6F3B"/>
    <w:rsid w:val="004B0C05"/>
    <w:rsid w:val="004B0FF3"/>
    <w:rsid w:val="004B1721"/>
    <w:rsid w:val="004B274F"/>
    <w:rsid w:val="004B27AE"/>
    <w:rsid w:val="004B2B40"/>
    <w:rsid w:val="004B2CCE"/>
    <w:rsid w:val="004B37A8"/>
    <w:rsid w:val="004B44D0"/>
    <w:rsid w:val="004B4D35"/>
    <w:rsid w:val="004B4DFA"/>
    <w:rsid w:val="004B4E86"/>
    <w:rsid w:val="004B5290"/>
    <w:rsid w:val="004B5BA9"/>
    <w:rsid w:val="004B6196"/>
    <w:rsid w:val="004B76D6"/>
    <w:rsid w:val="004B7757"/>
    <w:rsid w:val="004B7A65"/>
    <w:rsid w:val="004C001A"/>
    <w:rsid w:val="004C0141"/>
    <w:rsid w:val="004C09B3"/>
    <w:rsid w:val="004C0F2D"/>
    <w:rsid w:val="004C161F"/>
    <w:rsid w:val="004C16D9"/>
    <w:rsid w:val="004C20D2"/>
    <w:rsid w:val="004C26F5"/>
    <w:rsid w:val="004C36EC"/>
    <w:rsid w:val="004C42FA"/>
    <w:rsid w:val="004C44D7"/>
    <w:rsid w:val="004C49D8"/>
    <w:rsid w:val="004C4B62"/>
    <w:rsid w:val="004C54C9"/>
    <w:rsid w:val="004C5947"/>
    <w:rsid w:val="004C5CC5"/>
    <w:rsid w:val="004C6315"/>
    <w:rsid w:val="004C690B"/>
    <w:rsid w:val="004C755D"/>
    <w:rsid w:val="004D06A0"/>
    <w:rsid w:val="004D077C"/>
    <w:rsid w:val="004D15C1"/>
    <w:rsid w:val="004D50A9"/>
    <w:rsid w:val="004D54D1"/>
    <w:rsid w:val="004D57AD"/>
    <w:rsid w:val="004D593C"/>
    <w:rsid w:val="004D59D8"/>
    <w:rsid w:val="004D5D00"/>
    <w:rsid w:val="004D5DFC"/>
    <w:rsid w:val="004D6025"/>
    <w:rsid w:val="004D6029"/>
    <w:rsid w:val="004D6654"/>
    <w:rsid w:val="004E0231"/>
    <w:rsid w:val="004E0278"/>
    <w:rsid w:val="004E063A"/>
    <w:rsid w:val="004E09F9"/>
    <w:rsid w:val="004E0A0B"/>
    <w:rsid w:val="004E0E5F"/>
    <w:rsid w:val="004E1597"/>
    <w:rsid w:val="004E1F36"/>
    <w:rsid w:val="004E20FF"/>
    <w:rsid w:val="004E2649"/>
    <w:rsid w:val="004E2949"/>
    <w:rsid w:val="004E3B56"/>
    <w:rsid w:val="004E3F27"/>
    <w:rsid w:val="004E4C33"/>
    <w:rsid w:val="004E532E"/>
    <w:rsid w:val="004E54F2"/>
    <w:rsid w:val="004E54F3"/>
    <w:rsid w:val="004E764B"/>
    <w:rsid w:val="004E799C"/>
    <w:rsid w:val="004E7DDA"/>
    <w:rsid w:val="004E7E99"/>
    <w:rsid w:val="004F049D"/>
    <w:rsid w:val="004F0CA7"/>
    <w:rsid w:val="004F118B"/>
    <w:rsid w:val="004F21D4"/>
    <w:rsid w:val="004F3241"/>
    <w:rsid w:val="004F3545"/>
    <w:rsid w:val="004F4349"/>
    <w:rsid w:val="004F4DEA"/>
    <w:rsid w:val="004F4E0B"/>
    <w:rsid w:val="004F5079"/>
    <w:rsid w:val="004F7146"/>
    <w:rsid w:val="004F7568"/>
    <w:rsid w:val="005008B1"/>
    <w:rsid w:val="00500C01"/>
    <w:rsid w:val="00500C97"/>
    <w:rsid w:val="0050135F"/>
    <w:rsid w:val="00501399"/>
    <w:rsid w:val="00501BAD"/>
    <w:rsid w:val="00501CC5"/>
    <w:rsid w:val="0050332B"/>
    <w:rsid w:val="005037BA"/>
    <w:rsid w:val="005038D5"/>
    <w:rsid w:val="005048CA"/>
    <w:rsid w:val="00504AF5"/>
    <w:rsid w:val="005053D1"/>
    <w:rsid w:val="00505CA5"/>
    <w:rsid w:val="0050633D"/>
    <w:rsid w:val="00507BC4"/>
    <w:rsid w:val="00507C2E"/>
    <w:rsid w:val="005100FE"/>
    <w:rsid w:val="005128BC"/>
    <w:rsid w:val="005128E4"/>
    <w:rsid w:val="00512FC3"/>
    <w:rsid w:val="005133DB"/>
    <w:rsid w:val="00514641"/>
    <w:rsid w:val="00515696"/>
    <w:rsid w:val="00515905"/>
    <w:rsid w:val="005160BF"/>
    <w:rsid w:val="00516878"/>
    <w:rsid w:val="00517677"/>
    <w:rsid w:val="00517BBB"/>
    <w:rsid w:val="005202F6"/>
    <w:rsid w:val="005202FA"/>
    <w:rsid w:val="005208EF"/>
    <w:rsid w:val="00520E45"/>
    <w:rsid w:val="00522716"/>
    <w:rsid w:val="0052286C"/>
    <w:rsid w:val="005230BD"/>
    <w:rsid w:val="00523110"/>
    <w:rsid w:val="00523120"/>
    <w:rsid w:val="005245FE"/>
    <w:rsid w:val="00524B59"/>
    <w:rsid w:val="0052524E"/>
    <w:rsid w:val="00525560"/>
    <w:rsid w:val="00525EAE"/>
    <w:rsid w:val="00527A1B"/>
    <w:rsid w:val="00527A57"/>
    <w:rsid w:val="00530AC2"/>
    <w:rsid w:val="005316A2"/>
    <w:rsid w:val="00531A90"/>
    <w:rsid w:val="00531F44"/>
    <w:rsid w:val="005321E1"/>
    <w:rsid w:val="00532604"/>
    <w:rsid w:val="00532A47"/>
    <w:rsid w:val="00532D73"/>
    <w:rsid w:val="005334A4"/>
    <w:rsid w:val="00535582"/>
    <w:rsid w:val="0053570D"/>
    <w:rsid w:val="00535DAA"/>
    <w:rsid w:val="0053638B"/>
    <w:rsid w:val="00536F65"/>
    <w:rsid w:val="00536F72"/>
    <w:rsid w:val="0053741A"/>
    <w:rsid w:val="00537490"/>
    <w:rsid w:val="005376E8"/>
    <w:rsid w:val="005403F8"/>
    <w:rsid w:val="005412D8"/>
    <w:rsid w:val="0054199F"/>
    <w:rsid w:val="00541CA3"/>
    <w:rsid w:val="00541CB4"/>
    <w:rsid w:val="00541F1A"/>
    <w:rsid w:val="00541FD6"/>
    <w:rsid w:val="00542846"/>
    <w:rsid w:val="00542E0E"/>
    <w:rsid w:val="0054313C"/>
    <w:rsid w:val="00543264"/>
    <w:rsid w:val="005439D8"/>
    <w:rsid w:val="005444E3"/>
    <w:rsid w:val="0054467F"/>
    <w:rsid w:val="00544B43"/>
    <w:rsid w:val="00544C49"/>
    <w:rsid w:val="00545DBA"/>
    <w:rsid w:val="00546102"/>
    <w:rsid w:val="00547D7F"/>
    <w:rsid w:val="00550FA2"/>
    <w:rsid w:val="0055101A"/>
    <w:rsid w:val="005516A1"/>
    <w:rsid w:val="00551925"/>
    <w:rsid w:val="00552CCA"/>
    <w:rsid w:val="005550FF"/>
    <w:rsid w:val="00555198"/>
    <w:rsid w:val="0055543A"/>
    <w:rsid w:val="0055632C"/>
    <w:rsid w:val="0055683B"/>
    <w:rsid w:val="00560547"/>
    <w:rsid w:val="00560EF0"/>
    <w:rsid w:val="005614B1"/>
    <w:rsid w:val="00561535"/>
    <w:rsid w:val="00561A5F"/>
    <w:rsid w:val="00561EBD"/>
    <w:rsid w:val="00563006"/>
    <w:rsid w:val="00563724"/>
    <w:rsid w:val="00564960"/>
    <w:rsid w:val="00564DC0"/>
    <w:rsid w:val="00565D42"/>
    <w:rsid w:val="00565EAA"/>
    <w:rsid w:val="0056720D"/>
    <w:rsid w:val="005702D4"/>
    <w:rsid w:val="00572E77"/>
    <w:rsid w:val="0057386E"/>
    <w:rsid w:val="0057402A"/>
    <w:rsid w:val="0057466A"/>
    <w:rsid w:val="00575285"/>
    <w:rsid w:val="005760CA"/>
    <w:rsid w:val="005771D0"/>
    <w:rsid w:val="0058049E"/>
    <w:rsid w:val="005806D4"/>
    <w:rsid w:val="00580850"/>
    <w:rsid w:val="00580FD4"/>
    <w:rsid w:val="00582119"/>
    <w:rsid w:val="00582E43"/>
    <w:rsid w:val="005830C2"/>
    <w:rsid w:val="00584213"/>
    <w:rsid w:val="005842FE"/>
    <w:rsid w:val="00584516"/>
    <w:rsid w:val="00584C15"/>
    <w:rsid w:val="00584E25"/>
    <w:rsid w:val="005853C4"/>
    <w:rsid w:val="0058744E"/>
    <w:rsid w:val="00587818"/>
    <w:rsid w:val="0058795C"/>
    <w:rsid w:val="0059113D"/>
    <w:rsid w:val="0059153B"/>
    <w:rsid w:val="00591577"/>
    <w:rsid w:val="0059191A"/>
    <w:rsid w:val="00591A95"/>
    <w:rsid w:val="005921FF"/>
    <w:rsid w:val="005922DC"/>
    <w:rsid w:val="00592F88"/>
    <w:rsid w:val="005934DE"/>
    <w:rsid w:val="00594411"/>
    <w:rsid w:val="00596831"/>
    <w:rsid w:val="005979A0"/>
    <w:rsid w:val="005A0195"/>
    <w:rsid w:val="005A07B9"/>
    <w:rsid w:val="005A0F6B"/>
    <w:rsid w:val="005A291E"/>
    <w:rsid w:val="005A3067"/>
    <w:rsid w:val="005A40C2"/>
    <w:rsid w:val="005A46A6"/>
    <w:rsid w:val="005A46C8"/>
    <w:rsid w:val="005A5693"/>
    <w:rsid w:val="005A5CFB"/>
    <w:rsid w:val="005A5FB1"/>
    <w:rsid w:val="005A6029"/>
    <w:rsid w:val="005A6105"/>
    <w:rsid w:val="005A6958"/>
    <w:rsid w:val="005A6D0E"/>
    <w:rsid w:val="005A73BB"/>
    <w:rsid w:val="005A73CB"/>
    <w:rsid w:val="005B0780"/>
    <w:rsid w:val="005B0FC8"/>
    <w:rsid w:val="005B1EF5"/>
    <w:rsid w:val="005B217C"/>
    <w:rsid w:val="005B26C5"/>
    <w:rsid w:val="005B3B8D"/>
    <w:rsid w:val="005B4453"/>
    <w:rsid w:val="005B45BC"/>
    <w:rsid w:val="005B47D1"/>
    <w:rsid w:val="005B4919"/>
    <w:rsid w:val="005B4A76"/>
    <w:rsid w:val="005B4C94"/>
    <w:rsid w:val="005B5087"/>
    <w:rsid w:val="005B51A9"/>
    <w:rsid w:val="005B52B0"/>
    <w:rsid w:val="005B564F"/>
    <w:rsid w:val="005B6482"/>
    <w:rsid w:val="005B678D"/>
    <w:rsid w:val="005B6806"/>
    <w:rsid w:val="005B722B"/>
    <w:rsid w:val="005B772F"/>
    <w:rsid w:val="005B7894"/>
    <w:rsid w:val="005C0BAC"/>
    <w:rsid w:val="005C0D72"/>
    <w:rsid w:val="005C1057"/>
    <w:rsid w:val="005C2962"/>
    <w:rsid w:val="005C2A46"/>
    <w:rsid w:val="005C2A59"/>
    <w:rsid w:val="005C2BC1"/>
    <w:rsid w:val="005C32F1"/>
    <w:rsid w:val="005C4225"/>
    <w:rsid w:val="005C4C5E"/>
    <w:rsid w:val="005C52AF"/>
    <w:rsid w:val="005C5F05"/>
    <w:rsid w:val="005C6A29"/>
    <w:rsid w:val="005C6FE4"/>
    <w:rsid w:val="005D0447"/>
    <w:rsid w:val="005D0D3F"/>
    <w:rsid w:val="005D1086"/>
    <w:rsid w:val="005D1684"/>
    <w:rsid w:val="005D249D"/>
    <w:rsid w:val="005D3E4A"/>
    <w:rsid w:val="005D3E9D"/>
    <w:rsid w:val="005D48E0"/>
    <w:rsid w:val="005D4E50"/>
    <w:rsid w:val="005D54BA"/>
    <w:rsid w:val="005D6623"/>
    <w:rsid w:val="005D6865"/>
    <w:rsid w:val="005E0E22"/>
    <w:rsid w:val="005E141A"/>
    <w:rsid w:val="005E1469"/>
    <w:rsid w:val="005E155B"/>
    <w:rsid w:val="005E15E7"/>
    <w:rsid w:val="005E2810"/>
    <w:rsid w:val="005E2983"/>
    <w:rsid w:val="005E2C2F"/>
    <w:rsid w:val="005E2E0F"/>
    <w:rsid w:val="005E4BD9"/>
    <w:rsid w:val="005E4E75"/>
    <w:rsid w:val="005E4FFE"/>
    <w:rsid w:val="005E5447"/>
    <w:rsid w:val="005E5606"/>
    <w:rsid w:val="005E6C3D"/>
    <w:rsid w:val="005E70BF"/>
    <w:rsid w:val="005E79E4"/>
    <w:rsid w:val="005E7DCA"/>
    <w:rsid w:val="005E7F78"/>
    <w:rsid w:val="005F094E"/>
    <w:rsid w:val="005F0DAD"/>
    <w:rsid w:val="005F0EA5"/>
    <w:rsid w:val="005F0F33"/>
    <w:rsid w:val="005F10F1"/>
    <w:rsid w:val="005F1293"/>
    <w:rsid w:val="005F12BB"/>
    <w:rsid w:val="005F1E2E"/>
    <w:rsid w:val="005F1F8B"/>
    <w:rsid w:val="005F35F6"/>
    <w:rsid w:val="005F3B57"/>
    <w:rsid w:val="005F45F6"/>
    <w:rsid w:val="005F4CF5"/>
    <w:rsid w:val="005F5293"/>
    <w:rsid w:val="005F6AF2"/>
    <w:rsid w:val="005F6EA6"/>
    <w:rsid w:val="005F6FDB"/>
    <w:rsid w:val="005F7C3D"/>
    <w:rsid w:val="005F7FE2"/>
    <w:rsid w:val="006003F1"/>
    <w:rsid w:val="006008BB"/>
    <w:rsid w:val="00600A90"/>
    <w:rsid w:val="00600DEB"/>
    <w:rsid w:val="0060145C"/>
    <w:rsid w:val="00601F28"/>
    <w:rsid w:val="00601FB9"/>
    <w:rsid w:val="0060300F"/>
    <w:rsid w:val="0060312C"/>
    <w:rsid w:val="006035FB"/>
    <w:rsid w:val="006041FB"/>
    <w:rsid w:val="00605311"/>
    <w:rsid w:val="006059B1"/>
    <w:rsid w:val="00605BD2"/>
    <w:rsid w:val="00606ABD"/>
    <w:rsid w:val="006110EB"/>
    <w:rsid w:val="00611FAF"/>
    <w:rsid w:val="00614D7D"/>
    <w:rsid w:val="00614EFA"/>
    <w:rsid w:val="00614FAE"/>
    <w:rsid w:val="00615DD8"/>
    <w:rsid w:val="00616CB5"/>
    <w:rsid w:val="00616CF7"/>
    <w:rsid w:val="00617433"/>
    <w:rsid w:val="00620344"/>
    <w:rsid w:val="00620700"/>
    <w:rsid w:val="00620819"/>
    <w:rsid w:val="00621159"/>
    <w:rsid w:val="00621689"/>
    <w:rsid w:val="006217A6"/>
    <w:rsid w:val="00621F43"/>
    <w:rsid w:val="00622D6B"/>
    <w:rsid w:val="00623922"/>
    <w:rsid w:val="00623B9D"/>
    <w:rsid w:val="00625038"/>
    <w:rsid w:val="00626655"/>
    <w:rsid w:val="00626897"/>
    <w:rsid w:val="00626B70"/>
    <w:rsid w:val="00626BF2"/>
    <w:rsid w:val="00626C70"/>
    <w:rsid w:val="00627C9F"/>
    <w:rsid w:val="00630D5E"/>
    <w:rsid w:val="006311E9"/>
    <w:rsid w:val="00631402"/>
    <w:rsid w:val="006316CE"/>
    <w:rsid w:val="00632354"/>
    <w:rsid w:val="00632D9B"/>
    <w:rsid w:val="00634B32"/>
    <w:rsid w:val="00635307"/>
    <w:rsid w:val="006357CE"/>
    <w:rsid w:val="0063685A"/>
    <w:rsid w:val="0063724D"/>
    <w:rsid w:val="006374C5"/>
    <w:rsid w:val="00637892"/>
    <w:rsid w:val="0063790D"/>
    <w:rsid w:val="00637DC0"/>
    <w:rsid w:val="00637DF7"/>
    <w:rsid w:val="0064066E"/>
    <w:rsid w:val="00640C90"/>
    <w:rsid w:val="00642810"/>
    <w:rsid w:val="00642C07"/>
    <w:rsid w:val="00642C5F"/>
    <w:rsid w:val="00642C6F"/>
    <w:rsid w:val="00643271"/>
    <w:rsid w:val="00644D46"/>
    <w:rsid w:val="00644F39"/>
    <w:rsid w:val="0064503D"/>
    <w:rsid w:val="00647B4B"/>
    <w:rsid w:val="00647F33"/>
    <w:rsid w:val="00647F5D"/>
    <w:rsid w:val="0065081B"/>
    <w:rsid w:val="00650BE7"/>
    <w:rsid w:val="00650CC4"/>
    <w:rsid w:val="00652333"/>
    <w:rsid w:val="006536C5"/>
    <w:rsid w:val="006536E6"/>
    <w:rsid w:val="006538EE"/>
    <w:rsid w:val="00653FA2"/>
    <w:rsid w:val="00654AF1"/>
    <w:rsid w:val="00654D55"/>
    <w:rsid w:val="00654F3A"/>
    <w:rsid w:val="00655954"/>
    <w:rsid w:val="00656748"/>
    <w:rsid w:val="006577DA"/>
    <w:rsid w:val="00660300"/>
    <w:rsid w:val="00661ACB"/>
    <w:rsid w:val="00661BA6"/>
    <w:rsid w:val="00662038"/>
    <w:rsid w:val="0066244A"/>
    <w:rsid w:val="00662D47"/>
    <w:rsid w:val="00664536"/>
    <w:rsid w:val="00665AC8"/>
    <w:rsid w:val="00665DE9"/>
    <w:rsid w:val="00665E73"/>
    <w:rsid w:val="00666DE9"/>
    <w:rsid w:val="006670C6"/>
    <w:rsid w:val="00667B88"/>
    <w:rsid w:val="00670147"/>
    <w:rsid w:val="00670637"/>
    <w:rsid w:val="006712FC"/>
    <w:rsid w:val="0067131F"/>
    <w:rsid w:val="0067197C"/>
    <w:rsid w:val="00672374"/>
    <w:rsid w:val="00672980"/>
    <w:rsid w:val="00672C6C"/>
    <w:rsid w:val="00673931"/>
    <w:rsid w:val="006747A6"/>
    <w:rsid w:val="006748B7"/>
    <w:rsid w:val="00675914"/>
    <w:rsid w:val="00675ECD"/>
    <w:rsid w:val="0067689C"/>
    <w:rsid w:val="00676AE4"/>
    <w:rsid w:val="006774D6"/>
    <w:rsid w:val="0068009E"/>
    <w:rsid w:val="00680608"/>
    <w:rsid w:val="0068108E"/>
    <w:rsid w:val="00681424"/>
    <w:rsid w:val="006815B0"/>
    <w:rsid w:val="00681A79"/>
    <w:rsid w:val="006826CB"/>
    <w:rsid w:val="00683018"/>
    <w:rsid w:val="00683DC6"/>
    <w:rsid w:val="00684157"/>
    <w:rsid w:val="00684500"/>
    <w:rsid w:val="0068495B"/>
    <w:rsid w:val="006853F8"/>
    <w:rsid w:val="0068571C"/>
    <w:rsid w:val="00685DF6"/>
    <w:rsid w:val="00691149"/>
    <w:rsid w:val="00691295"/>
    <w:rsid w:val="006913AA"/>
    <w:rsid w:val="006919E0"/>
    <w:rsid w:val="00691B13"/>
    <w:rsid w:val="00692219"/>
    <w:rsid w:val="0069395C"/>
    <w:rsid w:val="00694882"/>
    <w:rsid w:val="006955FA"/>
    <w:rsid w:val="0069564D"/>
    <w:rsid w:val="00695A8D"/>
    <w:rsid w:val="00695B7B"/>
    <w:rsid w:val="006961E1"/>
    <w:rsid w:val="006965DA"/>
    <w:rsid w:val="00696855"/>
    <w:rsid w:val="006A0295"/>
    <w:rsid w:val="006A077B"/>
    <w:rsid w:val="006A0D1E"/>
    <w:rsid w:val="006A17D2"/>
    <w:rsid w:val="006A1A03"/>
    <w:rsid w:val="006A1C38"/>
    <w:rsid w:val="006A2919"/>
    <w:rsid w:val="006A2B52"/>
    <w:rsid w:val="006A30C8"/>
    <w:rsid w:val="006A3163"/>
    <w:rsid w:val="006A4774"/>
    <w:rsid w:val="006A4804"/>
    <w:rsid w:val="006A5197"/>
    <w:rsid w:val="006A53E7"/>
    <w:rsid w:val="006A6275"/>
    <w:rsid w:val="006A73E6"/>
    <w:rsid w:val="006A7DE0"/>
    <w:rsid w:val="006A7F78"/>
    <w:rsid w:val="006B0809"/>
    <w:rsid w:val="006B0FC8"/>
    <w:rsid w:val="006B143F"/>
    <w:rsid w:val="006B1712"/>
    <w:rsid w:val="006B25EE"/>
    <w:rsid w:val="006B2A19"/>
    <w:rsid w:val="006B2D22"/>
    <w:rsid w:val="006B2D5C"/>
    <w:rsid w:val="006B3544"/>
    <w:rsid w:val="006B3D01"/>
    <w:rsid w:val="006B4917"/>
    <w:rsid w:val="006B56D2"/>
    <w:rsid w:val="006B6AC6"/>
    <w:rsid w:val="006B7B96"/>
    <w:rsid w:val="006C040E"/>
    <w:rsid w:val="006C16C5"/>
    <w:rsid w:val="006C172B"/>
    <w:rsid w:val="006C17EA"/>
    <w:rsid w:val="006C1E15"/>
    <w:rsid w:val="006C246E"/>
    <w:rsid w:val="006C34C4"/>
    <w:rsid w:val="006C4451"/>
    <w:rsid w:val="006C4933"/>
    <w:rsid w:val="006C4BBE"/>
    <w:rsid w:val="006C4CD5"/>
    <w:rsid w:val="006C4CFE"/>
    <w:rsid w:val="006C4EB1"/>
    <w:rsid w:val="006C58FA"/>
    <w:rsid w:val="006C61D4"/>
    <w:rsid w:val="006C6339"/>
    <w:rsid w:val="006C6E89"/>
    <w:rsid w:val="006C6FDD"/>
    <w:rsid w:val="006C7F6C"/>
    <w:rsid w:val="006D1077"/>
    <w:rsid w:val="006D11E1"/>
    <w:rsid w:val="006D1FF4"/>
    <w:rsid w:val="006D3546"/>
    <w:rsid w:val="006D38E5"/>
    <w:rsid w:val="006D3CDA"/>
    <w:rsid w:val="006D3D82"/>
    <w:rsid w:val="006D400A"/>
    <w:rsid w:val="006D4348"/>
    <w:rsid w:val="006D5AC1"/>
    <w:rsid w:val="006D767B"/>
    <w:rsid w:val="006D7AF8"/>
    <w:rsid w:val="006E0038"/>
    <w:rsid w:val="006E0166"/>
    <w:rsid w:val="006E0354"/>
    <w:rsid w:val="006E0457"/>
    <w:rsid w:val="006E05D5"/>
    <w:rsid w:val="006E155C"/>
    <w:rsid w:val="006E1A11"/>
    <w:rsid w:val="006E1B7A"/>
    <w:rsid w:val="006E1ECE"/>
    <w:rsid w:val="006E2D94"/>
    <w:rsid w:val="006E541F"/>
    <w:rsid w:val="006E639E"/>
    <w:rsid w:val="006E65D7"/>
    <w:rsid w:val="006E6D56"/>
    <w:rsid w:val="006E6E70"/>
    <w:rsid w:val="006E7B0D"/>
    <w:rsid w:val="006E7B34"/>
    <w:rsid w:val="006F0110"/>
    <w:rsid w:val="006F06B2"/>
    <w:rsid w:val="006F135B"/>
    <w:rsid w:val="006F1970"/>
    <w:rsid w:val="006F26E4"/>
    <w:rsid w:val="006F295D"/>
    <w:rsid w:val="006F2C2F"/>
    <w:rsid w:val="006F3ED5"/>
    <w:rsid w:val="006F4847"/>
    <w:rsid w:val="006F5275"/>
    <w:rsid w:val="006F6B10"/>
    <w:rsid w:val="00700149"/>
    <w:rsid w:val="0070015E"/>
    <w:rsid w:val="00700C31"/>
    <w:rsid w:val="007012DE"/>
    <w:rsid w:val="00701BA9"/>
    <w:rsid w:val="007029D7"/>
    <w:rsid w:val="00702A3C"/>
    <w:rsid w:val="007034F7"/>
    <w:rsid w:val="0070367D"/>
    <w:rsid w:val="007040A1"/>
    <w:rsid w:val="007053BE"/>
    <w:rsid w:val="00705749"/>
    <w:rsid w:val="00706581"/>
    <w:rsid w:val="0070697F"/>
    <w:rsid w:val="007071AC"/>
    <w:rsid w:val="00710603"/>
    <w:rsid w:val="00711192"/>
    <w:rsid w:val="007111BE"/>
    <w:rsid w:val="0071209E"/>
    <w:rsid w:val="007130B8"/>
    <w:rsid w:val="00713580"/>
    <w:rsid w:val="00713674"/>
    <w:rsid w:val="00713A1F"/>
    <w:rsid w:val="00713BBB"/>
    <w:rsid w:val="00713EFF"/>
    <w:rsid w:val="00713F53"/>
    <w:rsid w:val="007145C3"/>
    <w:rsid w:val="007147AF"/>
    <w:rsid w:val="00714B3A"/>
    <w:rsid w:val="00715F0E"/>
    <w:rsid w:val="0071652E"/>
    <w:rsid w:val="00716BE0"/>
    <w:rsid w:val="00717592"/>
    <w:rsid w:val="007178B7"/>
    <w:rsid w:val="00720312"/>
    <w:rsid w:val="00721188"/>
    <w:rsid w:val="0072199C"/>
    <w:rsid w:val="0072229C"/>
    <w:rsid w:val="00722BC1"/>
    <w:rsid w:val="00722C9F"/>
    <w:rsid w:val="0072327C"/>
    <w:rsid w:val="007234EF"/>
    <w:rsid w:val="007245AD"/>
    <w:rsid w:val="007250DA"/>
    <w:rsid w:val="007253B8"/>
    <w:rsid w:val="00725F07"/>
    <w:rsid w:val="007265C0"/>
    <w:rsid w:val="00731566"/>
    <w:rsid w:val="00731969"/>
    <w:rsid w:val="00731BEB"/>
    <w:rsid w:val="0073201F"/>
    <w:rsid w:val="007320F6"/>
    <w:rsid w:val="007336E0"/>
    <w:rsid w:val="00733D47"/>
    <w:rsid w:val="0073418B"/>
    <w:rsid w:val="00734DCA"/>
    <w:rsid w:val="007353BA"/>
    <w:rsid w:val="007357D2"/>
    <w:rsid w:val="007364CA"/>
    <w:rsid w:val="0073741F"/>
    <w:rsid w:val="00737748"/>
    <w:rsid w:val="00740166"/>
    <w:rsid w:val="007407D8"/>
    <w:rsid w:val="00741694"/>
    <w:rsid w:val="007425BB"/>
    <w:rsid w:val="007431A8"/>
    <w:rsid w:val="00743350"/>
    <w:rsid w:val="007441FB"/>
    <w:rsid w:val="00744640"/>
    <w:rsid w:val="00744C96"/>
    <w:rsid w:val="00745C58"/>
    <w:rsid w:val="00746D3A"/>
    <w:rsid w:val="00746E9D"/>
    <w:rsid w:val="007470B3"/>
    <w:rsid w:val="007473C3"/>
    <w:rsid w:val="00750C6D"/>
    <w:rsid w:val="0075132C"/>
    <w:rsid w:val="0075245B"/>
    <w:rsid w:val="007527F1"/>
    <w:rsid w:val="00752A22"/>
    <w:rsid w:val="00752C67"/>
    <w:rsid w:val="007539FB"/>
    <w:rsid w:val="00753EF7"/>
    <w:rsid w:val="00754097"/>
    <w:rsid w:val="00754219"/>
    <w:rsid w:val="007555E8"/>
    <w:rsid w:val="0075589E"/>
    <w:rsid w:val="007563BB"/>
    <w:rsid w:val="007565D7"/>
    <w:rsid w:val="00757123"/>
    <w:rsid w:val="00757519"/>
    <w:rsid w:val="007577EE"/>
    <w:rsid w:val="0075781E"/>
    <w:rsid w:val="00757D1C"/>
    <w:rsid w:val="00760164"/>
    <w:rsid w:val="007615FE"/>
    <w:rsid w:val="00761860"/>
    <w:rsid w:val="00761EBA"/>
    <w:rsid w:val="0076287D"/>
    <w:rsid w:val="00763140"/>
    <w:rsid w:val="00763402"/>
    <w:rsid w:val="007634CA"/>
    <w:rsid w:val="00764263"/>
    <w:rsid w:val="00764469"/>
    <w:rsid w:val="00764A06"/>
    <w:rsid w:val="00764FC3"/>
    <w:rsid w:val="00765748"/>
    <w:rsid w:val="00765B46"/>
    <w:rsid w:val="00765E5D"/>
    <w:rsid w:val="0076643F"/>
    <w:rsid w:val="00766BDA"/>
    <w:rsid w:val="00771FDD"/>
    <w:rsid w:val="007722D3"/>
    <w:rsid w:val="00772FAE"/>
    <w:rsid w:val="0077353F"/>
    <w:rsid w:val="0077369B"/>
    <w:rsid w:val="00773A2F"/>
    <w:rsid w:val="00773B57"/>
    <w:rsid w:val="00774E46"/>
    <w:rsid w:val="00775122"/>
    <w:rsid w:val="0077574B"/>
    <w:rsid w:val="00775905"/>
    <w:rsid w:val="00776068"/>
    <w:rsid w:val="00776F3D"/>
    <w:rsid w:val="00777F63"/>
    <w:rsid w:val="00780032"/>
    <w:rsid w:val="007807D1"/>
    <w:rsid w:val="00781102"/>
    <w:rsid w:val="007813B6"/>
    <w:rsid w:val="007816A5"/>
    <w:rsid w:val="00782073"/>
    <w:rsid w:val="0078217F"/>
    <w:rsid w:val="007821A0"/>
    <w:rsid w:val="00782507"/>
    <w:rsid w:val="00782D23"/>
    <w:rsid w:val="00782F2A"/>
    <w:rsid w:val="0078319B"/>
    <w:rsid w:val="00783C00"/>
    <w:rsid w:val="00784C23"/>
    <w:rsid w:val="00785E98"/>
    <w:rsid w:val="00785FBA"/>
    <w:rsid w:val="00786BF9"/>
    <w:rsid w:val="00786D31"/>
    <w:rsid w:val="0078791B"/>
    <w:rsid w:val="00787F1E"/>
    <w:rsid w:val="00790BEE"/>
    <w:rsid w:val="00790D16"/>
    <w:rsid w:val="00791108"/>
    <w:rsid w:val="00791460"/>
    <w:rsid w:val="00791D74"/>
    <w:rsid w:val="00792816"/>
    <w:rsid w:val="0079299B"/>
    <w:rsid w:val="0079334A"/>
    <w:rsid w:val="007933BC"/>
    <w:rsid w:val="0079348D"/>
    <w:rsid w:val="00793B6B"/>
    <w:rsid w:val="00794732"/>
    <w:rsid w:val="00794B8E"/>
    <w:rsid w:val="00794F80"/>
    <w:rsid w:val="00795816"/>
    <w:rsid w:val="00796286"/>
    <w:rsid w:val="0079647E"/>
    <w:rsid w:val="007967A5"/>
    <w:rsid w:val="00796F77"/>
    <w:rsid w:val="007A0361"/>
    <w:rsid w:val="007A0D41"/>
    <w:rsid w:val="007A165B"/>
    <w:rsid w:val="007A1C32"/>
    <w:rsid w:val="007A1EB1"/>
    <w:rsid w:val="007A2FD7"/>
    <w:rsid w:val="007A5817"/>
    <w:rsid w:val="007A5BCE"/>
    <w:rsid w:val="007A5DD9"/>
    <w:rsid w:val="007A63FF"/>
    <w:rsid w:val="007A6424"/>
    <w:rsid w:val="007A68CF"/>
    <w:rsid w:val="007A75C5"/>
    <w:rsid w:val="007A7C3B"/>
    <w:rsid w:val="007B01E1"/>
    <w:rsid w:val="007B02BE"/>
    <w:rsid w:val="007B103C"/>
    <w:rsid w:val="007B1090"/>
    <w:rsid w:val="007B141C"/>
    <w:rsid w:val="007B162B"/>
    <w:rsid w:val="007B1B0D"/>
    <w:rsid w:val="007B2CC4"/>
    <w:rsid w:val="007B2EB9"/>
    <w:rsid w:val="007B3FC1"/>
    <w:rsid w:val="007B4149"/>
    <w:rsid w:val="007B4E21"/>
    <w:rsid w:val="007B4E2E"/>
    <w:rsid w:val="007B506C"/>
    <w:rsid w:val="007B60E9"/>
    <w:rsid w:val="007B6255"/>
    <w:rsid w:val="007B688A"/>
    <w:rsid w:val="007B6CC3"/>
    <w:rsid w:val="007C0070"/>
    <w:rsid w:val="007C121D"/>
    <w:rsid w:val="007C1710"/>
    <w:rsid w:val="007C1CD2"/>
    <w:rsid w:val="007C3334"/>
    <w:rsid w:val="007C3DFC"/>
    <w:rsid w:val="007C5AE2"/>
    <w:rsid w:val="007C655E"/>
    <w:rsid w:val="007C6AAA"/>
    <w:rsid w:val="007C6C74"/>
    <w:rsid w:val="007C73D8"/>
    <w:rsid w:val="007C7477"/>
    <w:rsid w:val="007C7479"/>
    <w:rsid w:val="007C748F"/>
    <w:rsid w:val="007C7975"/>
    <w:rsid w:val="007D0A41"/>
    <w:rsid w:val="007D19F7"/>
    <w:rsid w:val="007D1AFC"/>
    <w:rsid w:val="007D1E61"/>
    <w:rsid w:val="007D1FA9"/>
    <w:rsid w:val="007D208A"/>
    <w:rsid w:val="007D286D"/>
    <w:rsid w:val="007D2B98"/>
    <w:rsid w:val="007D2C95"/>
    <w:rsid w:val="007D3A09"/>
    <w:rsid w:val="007D3D5C"/>
    <w:rsid w:val="007D3D97"/>
    <w:rsid w:val="007D3F6E"/>
    <w:rsid w:val="007D4D3F"/>
    <w:rsid w:val="007D52EE"/>
    <w:rsid w:val="007D542C"/>
    <w:rsid w:val="007E1669"/>
    <w:rsid w:val="007E198E"/>
    <w:rsid w:val="007E200C"/>
    <w:rsid w:val="007E21BC"/>
    <w:rsid w:val="007E25B6"/>
    <w:rsid w:val="007E2CBB"/>
    <w:rsid w:val="007E2DA4"/>
    <w:rsid w:val="007E2E80"/>
    <w:rsid w:val="007E36B0"/>
    <w:rsid w:val="007E3B49"/>
    <w:rsid w:val="007E4308"/>
    <w:rsid w:val="007E4856"/>
    <w:rsid w:val="007E508A"/>
    <w:rsid w:val="007E5B37"/>
    <w:rsid w:val="007E5B7D"/>
    <w:rsid w:val="007E60BE"/>
    <w:rsid w:val="007E666C"/>
    <w:rsid w:val="007E67A5"/>
    <w:rsid w:val="007E7178"/>
    <w:rsid w:val="007E782D"/>
    <w:rsid w:val="007E7D41"/>
    <w:rsid w:val="007E7DA6"/>
    <w:rsid w:val="007F068D"/>
    <w:rsid w:val="007F09C4"/>
    <w:rsid w:val="007F0E07"/>
    <w:rsid w:val="007F0F1C"/>
    <w:rsid w:val="007F1F12"/>
    <w:rsid w:val="007F3519"/>
    <w:rsid w:val="007F3703"/>
    <w:rsid w:val="007F4A4F"/>
    <w:rsid w:val="007F4FF3"/>
    <w:rsid w:val="007F5961"/>
    <w:rsid w:val="007F618C"/>
    <w:rsid w:val="007F6EF2"/>
    <w:rsid w:val="007F7269"/>
    <w:rsid w:val="007F74E4"/>
    <w:rsid w:val="007F75AD"/>
    <w:rsid w:val="007F767F"/>
    <w:rsid w:val="007F7F97"/>
    <w:rsid w:val="0080071E"/>
    <w:rsid w:val="0080120D"/>
    <w:rsid w:val="00801453"/>
    <w:rsid w:val="00801F7E"/>
    <w:rsid w:val="008020E9"/>
    <w:rsid w:val="00802631"/>
    <w:rsid w:val="0080265B"/>
    <w:rsid w:val="0080321E"/>
    <w:rsid w:val="00803F1C"/>
    <w:rsid w:val="008041DB"/>
    <w:rsid w:val="008042D7"/>
    <w:rsid w:val="00804B0A"/>
    <w:rsid w:val="00804E51"/>
    <w:rsid w:val="00804F03"/>
    <w:rsid w:val="008056E2"/>
    <w:rsid w:val="00805DEC"/>
    <w:rsid w:val="00805E8D"/>
    <w:rsid w:val="0080600E"/>
    <w:rsid w:val="00807CA4"/>
    <w:rsid w:val="008103C1"/>
    <w:rsid w:val="008106F4"/>
    <w:rsid w:val="008108D7"/>
    <w:rsid w:val="00810F85"/>
    <w:rsid w:val="00812204"/>
    <w:rsid w:val="00812C62"/>
    <w:rsid w:val="00813E26"/>
    <w:rsid w:val="00814232"/>
    <w:rsid w:val="008144B3"/>
    <w:rsid w:val="00816CB7"/>
    <w:rsid w:val="008171B2"/>
    <w:rsid w:val="00817305"/>
    <w:rsid w:val="00817612"/>
    <w:rsid w:val="008176EC"/>
    <w:rsid w:val="00820107"/>
    <w:rsid w:val="00820114"/>
    <w:rsid w:val="008207E7"/>
    <w:rsid w:val="00821FB1"/>
    <w:rsid w:val="0082242B"/>
    <w:rsid w:val="00824926"/>
    <w:rsid w:val="00831155"/>
    <w:rsid w:val="00832008"/>
    <w:rsid w:val="008322FF"/>
    <w:rsid w:val="00832A8C"/>
    <w:rsid w:val="00832FF1"/>
    <w:rsid w:val="0083309C"/>
    <w:rsid w:val="008335CA"/>
    <w:rsid w:val="008338A4"/>
    <w:rsid w:val="008343AD"/>
    <w:rsid w:val="00834995"/>
    <w:rsid w:val="00834FA5"/>
    <w:rsid w:val="00835059"/>
    <w:rsid w:val="00835232"/>
    <w:rsid w:val="008354CC"/>
    <w:rsid w:val="00835674"/>
    <w:rsid w:val="00836736"/>
    <w:rsid w:val="00836994"/>
    <w:rsid w:val="00836A8B"/>
    <w:rsid w:val="0083742D"/>
    <w:rsid w:val="008374E6"/>
    <w:rsid w:val="00837C45"/>
    <w:rsid w:val="00840A03"/>
    <w:rsid w:val="00840EA6"/>
    <w:rsid w:val="00840F0B"/>
    <w:rsid w:val="00840F11"/>
    <w:rsid w:val="00841521"/>
    <w:rsid w:val="00841F2C"/>
    <w:rsid w:val="0084205C"/>
    <w:rsid w:val="00842776"/>
    <w:rsid w:val="00842E51"/>
    <w:rsid w:val="00844730"/>
    <w:rsid w:val="008448FF"/>
    <w:rsid w:val="00844E76"/>
    <w:rsid w:val="008456D9"/>
    <w:rsid w:val="00845788"/>
    <w:rsid w:val="008457C2"/>
    <w:rsid w:val="008463C3"/>
    <w:rsid w:val="00846643"/>
    <w:rsid w:val="00846EE6"/>
    <w:rsid w:val="00847102"/>
    <w:rsid w:val="00847608"/>
    <w:rsid w:val="00847DFB"/>
    <w:rsid w:val="008512B4"/>
    <w:rsid w:val="00851EFB"/>
    <w:rsid w:val="00852DC5"/>
    <w:rsid w:val="00852DEF"/>
    <w:rsid w:val="008539F0"/>
    <w:rsid w:val="00854ADD"/>
    <w:rsid w:val="00855453"/>
    <w:rsid w:val="00855AE6"/>
    <w:rsid w:val="00856C37"/>
    <w:rsid w:val="00857A82"/>
    <w:rsid w:val="00860794"/>
    <w:rsid w:val="00861079"/>
    <w:rsid w:val="00861C7E"/>
    <w:rsid w:val="00862197"/>
    <w:rsid w:val="00862C50"/>
    <w:rsid w:val="008633FF"/>
    <w:rsid w:val="008634B8"/>
    <w:rsid w:val="008636FE"/>
    <w:rsid w:val="008645D0"/>
    <w:rsid w:val="00864AEE"/>
    <w:rsid w:val="00864CE6"/>
    <w:rsid w:val="0086513E"/>
    <w:rsid w:val="00865198"/>
    <w:rsid w:val="008651FF"/>
    <w:rsid w:val="0086632D"/>
    <w:rsid w:val="0086633E"/>
    <w:rsid w:val="00867FE1"/>
    <w:rsid w:val="00870A08"/>
    <w:rsid w:val="00870C80"/>
    <w:rsid w:val="00870E84"/>
    <w:rsid w:val="00871168"/>
    <w:rsid w:val="00872E3A"/>
    <w:rsid w:val="00873836"/>
    <w:rsid w:val="00873F9C"/>
    <w:rsid w:val="0087658C"/>
    <w:rsid w:val="008769C0"/>
    <w:rsid w:val="00877927"/>
    <w:rsid w:val="008800C4"/>
    <w:rsid w:val="00880B2C"/>
    <w:rsid w:val="00880DC9"/>
    <w:rsid w:val="008817AB"/>
    <w:rsid w:val="008821B0"/>
    <w:rsid w:val="00882D8F"/>
    <w:rsid w:val="00883D8A"/>
    <w:rsid w:val="008853EA"/>
    <w:rsid w:val="00885737"/>
    <w:rsid w:val="00886524"/>
    <w:rsid w:val="00886BFF"/>
    <w:rsid w:val="0088723C"/>
    <w:rsid w:val="00887832"/>
    <w:rsid w:val="00887ECA"/>
    <w:rsid w:val="00890095"/>
    <w:rsid w:val="00890650"/>
    <w:rsid w:val="00890823"/>
    <w:rsid w:val="00891BAE"/>
    <w:rsid w:val="00891C9F"/>
    <w:rsid w:val="00892347"/>
    <w:rsid w:val="00895385"/>
    <w:rsid w:val="00895956"/>
    <w:rsid w:val="00895AF9"/>
    <w:rsid w:val="0089674D"/>
    <w:rsid w:val="008967AE"/>
    <w:rsid w:val="008970D9"/>
    <w:rsid w:val="0089743E"/>
    <w:rsid w:val="0089776D"/>
    <w:rsid w:val="00897E12"/>
    <w:rsid w:val="008A0F84"/>
    <w:rsid w:val="008A281E"/>
    <w:rsid w:val="008A373C"/>
    <w:rsid w:val="008A41D3"/>
    <w:rsid w:val="008A4215"/>
    <w:rsid w:val="008A4522"/>
    <w:rsid w:val="008A4602"/>
    <w:rsid w:val="008A4A2E"/>
    <w:rsid w:val="008A4C75"/>
    <w:rsid w:val="008A4E0A"/>
    <w:rsid w:val="008A5BF6"/>
    <w:rsid w:val="008A690C"/>
    <w:rsid w:val="008A6B8A"/>
    <w:rsid w:val="008A70C2"/>
    <w:rsid w:val="008A7B23"/>
    <w:rsid w:val="008A7E0F"/>
    <w:rsid w:val="008B036A"/>
    <w:rsid w:val="008B04C4"/>
    <w:rsid w:val="008B05BF"/>
    <w:rsid w:val="008B12F5"/>
    <w:rsid w:val="008B174B"/>
    <w:rsid w:val="008B1854"/>
    <w:rsid w:val="008B1B56"/>
    <w:rsid w:val="008B1F4E"/>
    <w:rsid w:val="008B25B9"/>
    <w:rsid w:val="008B2FF1"/>
    <w:rsid w:val="008B392F"/>
    <w:rsid w:val="008B3FB6"/>
    <w:rsid w:val="008B4181"/>
    <w:rsid w:val="008B45D3"/>
    <w:rsid w:val="008B53AC"/>
    <w:rsid w:val="008B6925"/>
    <w:rsid w:val="008B7B73"/>
    <w:rsid w:val="008C0854"/>
    <w:rsid w:val="008C0BF0"/>
    <w:rsid w:val="008C1801"/>
    <w:rsid w:val="008C2086"/>
    <w:rsid w:val="008C23E1"/>
    <w:rsid w:val="008C24EB"/>
    <w:rsid w:val="008C31A0"/>
    <w:rsid w:val="008C38E4"/>
    <w:rsid w:val="008C3F04"/>
    <w:rsid w:val="008C3F7F"/>
    <w:rsid w:val="008C439A"/>
    <w:rsid w:val="008C43C7"/>
    <w:rsid w:val="008C5A53"/>
    <w:rsid w:val="008C5DDF"/>
    <w:rsid w:val="008C6086"/>
    <w:rsid w:val="008C697E"/>
    <w:rsid w:val="008C6BA3"/>
    <w:rsid w:val="008C6EC0"/>
    <w:rsid w:val="008C7915"/>
    <w:rsid w:val="008C7B56"/>
    <w:rsid w:val="008C7D0F"/>
    <w:rsid w:val="008D0EA8"/>
    <w:rsid w:val="008D17E6"/>
    <w:rsid w:val="008D18CE"/>
    <w:rsid w:val="008D1964"/>
    <w:rsid w:val="008D1B04"/>
    <w:rsid w:val="008D1B59"/>
    <w:rsid w:val="008D1E8D"/>
    <w:rsid w:val="008D2CBF"/>
    <w:rsid w:val="008D3285"/>
    <w:rsid w:val="008D424D"/>
    <w:rsid w:val="008D4797"/>
    <w:rsid w:val="008D4DFC"/>
    <w:rsid w:val="008D52CD"/>
    <w:rsid w:val="008D52D4"/>
    <w:rsid w:val="008D534E"/>
    <w:rsid w:val="008D5891"/>
    <w:rsid w:val="008D605F"/>
    <w:rsid w:val="008D6175"/>
    <w:rsid w:val="008D6A72"/>
    <w:rsid w:val="008D6DDE"/>
    <w:rsid w:val="008D733E"/>
    <w:rsid w:val="008D768D"/>
    <w:rsid w:val="008E01CE"/>
    <w:rsid w:val="008E062C"/>
    <w:rsid w:val="008E0E77"/>
    <w:rsid w:val="008E1B26"/>
    <w:rsid w:val="008E1C6E"/>
    <w:rsid w:val="008E2683"/>
    <w:rsid w:val="008E2A7E"/>
    <w:rsid w:val="008E2DB4"/>
    <w:rsid w:val="008E3293"/>
    <w:rsid w:val="008E34A8"/>
    <w:rsid w:val="008E34DA"/>
    <w:rsid w:val="008E3759"/>
    <w:rsid w:val="008E47BE"/>
    <w:rsid w:val="008E491E"/>
    <w:rsid w:val="008E4E4B"/>
    <w:rsid w:val="008E5087"/>
    <w:rsid w:val="008E57AC"/>
    <w:rsid w:val="008E6293"/>
    <w:rsid w:val="008E6366"/>
    <w:rsid w:val="008E7103"/>
    <w:rsid w:val="008F0390"/>
    <w:rsid w:val="008F0751"/>
    <w:rsid w:val="008F0F58"/>
    <w:rsid w:val="008F1912"/>
    <w:rsid w:val="008F198C"/>
    <w:rsid w:val="008F2390"/>
    <w:rsid w:val="008F24EA"/>
    <w:rsid w:val="008F2652"/>
    <w:rsid w:val="008F2A5B"/>
    <w:rsid w:val="008F3AA0"/>
    <w:rsid w:val="008F3FAF"/>
    <w:rsid w:val="008F420B"/>
    <w:rsid w:val="008F4553"/>
    <w:rsid w:val="008F6584"/>
    <w:rsid w:val="008F6B41"/>
    <w:rsid w:val="008F6EDC"/>
    <w:rsid w:val="008F7640"/>
    <w:rsid w:val="008F7B39"/>
    <w:rsid w:val="0090000A"/>
    <w:rsid w:val="00900728"/>
    <w:rsid w:val="00901CA8"/>
    <w:rsid w:val="00901D41"/>
    <w:rsid w:val="00901E95"/>
    <w:rsid w:val="0090270B"/>
    <w:rsid w:val="00903947"/>
    <w:rsid w:val="0090399F"/>
    <w:rsid w:val="009041DC"/>
    <w:rsid w:val="00904710"/>
    <w:rsid w:val="00904981"/>
    <w:rsid w:val="00904D0E"/>
    <w:rsid w:val="00904E3D"/>
    <w:rsid w:val="009062E1"/>
    <w:rsid w:val="00906B55"/>
    <w:rsid w:val="0090761A"/>
    <w:rsid w:val="00907AFE"/>
    <w:rsid w:val="0091011E"/>
    <w:rsid w:val="00910AA5"/>
    <w:rsid w:val="0091134B"/>
    <w:rsid w:val="00911F4F"/>
    <w:rsid w:val="00912327"/>
    <w:rsid w:val="009124E7"/>
    <w:rsid w:val="0091297C"/>
    <w:rsid w:val="00912F9F"/>
    <w:rsid w:val="00913117"/>
    <w:rsid w:val="00913125"/>
    <w:rsid w:val="00913522"/>
    <w:rsid w:val="00913BEC"/>
    <w:rsid w:val="00913C5C"/>
    <w:rsid w:val="0091525C"/>
    <w:rsid w:val="00915CFB"/>
    <w:rsid w:val="00916765"/>
    <w:rsid w:val="00917196"/>
    <w:rsid w:val="00917905"/>
    <w:rsid w:val="00917B5A"/>
    <w:rsid w:val="00920A58"/>
    <w:rsid w:val="00920A77"/>
    <w:rsid w:val="00920A8C"/>
    <w:rsid w:val="00921A39"/>
    <w:rsid w:val="0092250F"/>
    <w:rsid w:val="00923BCF"/>
    <w:rsid w:val="00924D8D"/>
    <w:rsid w:val="00924DAB"/>
    <w:rsid w:val="009256DD"/>
    <w:rsid w:val="009264A8"/>
    <w:rsid w:val="00926FA8"/>
    <w:rsid w:val="00927E59"/>
    <w:rsid w:val="00927F32"/>
    <w:rsid w:val="009309AC"/>
    <w:rsid w:val="00931168"/>
    <w:rsid w:val="00932CA0"/>
    <w:rsid w:val="0093332E"/>
    <w:rsid w:val="009337FC"/>
    <w:rsid w:val="00933999"/>
    <w:rsid w:val="00933C4B"/>
    <w:rsid w:val="00934A2C"/>
    <w:rsid w:val="0093767D"/>
    <w:rsid w:val="00940FDE"/>
    <w:rsid w:val="00942424"/>
    <w:rsid w:val="00942425"/>
    <w:rsid w:val="0094270F"/>
    <w:rsid w:val="00942A89"/>
    <w:rsid w:val="00943BDC"/>
    <w:rsid w:val="00944288"/>
    <w:rsid w:val="00944D46"/>
    <w:rsid w:val="00945210"/>
    <w:rsid w:val="0094523B"/>
    <w:rsid w:val="009458B2"/>
    <w:rsid w:val="00945A3A"/>
    <w:rsid w:val="00946133"/>
    <w:rsid w:val="009464AE"/>
    <w:rsid w:val="00946A6F"/>
    <w:rsid w:val="00946CFE"/>
    <w:rsid w:val="0094743D"/>
    <w:rsid w:val="009474D6"/>
    <w:rsid w:val="009504A0"/>
    <w:rsid w:val="00950C19"/>
    <w:rsid w:val="00950FE2"/>
    <w:rsid w:val="00951388"/>
    <w:rsid w:val="009519FD"/>
    <w:rsid w:val="009523C6"/>
    <w:rsid w:val="00952C42"/>
    <w:rsid w:val="009532B4"/>
    <w:rsid w:val="009542DE"/>
    <w:rsid w:val="0095469A"/>
    <w:rsid w:val="009568DB"/>
    <w:rsid w:val="00960104"/>
    <w:rsid w:val="009606A3"/>
    <w:rsid w:val="00961238"/>
    <w:rsid w:val="0096239D"/>
    <w:rsid w:val="009623D1"/>
    <w:rsid w:val="0096277A"/>
    <w:rsid w:val="009632A8"/>
    <w:rsid w:val="00963704"/>
    <w:rsid w:val="00964318"/>
    <w:rsid w:val="009643DE"/>
    <w:rsid w:val="00964AA8"/>
    <w:rsid w:val="00964D2F"/>
    <w:rsid w:val="00965657"/>
    <w:rsid w:val="0096585D"/>
    <w:rsid w:val="00966B79"/>
    <w:rsid w:val="0096706E"/>
    <w:rsid w:val="009672E5"/>
    <w:rsid w:val="00967A14"/>
    <w:rsid w:val="00967BDE"/>
    <w:rsid w:val="0097032A"/>
    <w:rsid w:val="00970A76"/>
    <w:rsid w:val="00970E90"/>
    <w:rsid w:val="009712E2"/>
    <w:rsid w:val="00971624"/>
    <w:rsid w:val="009721AC"/>
    <w:rsid w:val="009736BF"/>
    <w:rsid w:val="00973A2A"/>
    <w:rsid w:val="00973BC1"/>
    <w:rsid w:val="00973F09"/>
    <w:rsid w:val="0097436C"/>
    <w:rsid w:val="00974376"/>
    <w:rsid w:val="00974764"/>
    <w:rsid w:val="00974A49"/>
    <w:rsid w:val="009752E2"/>
    <w:rsid w:val="0097536E"/>
    <w:rsid w:val="00975401"/>
    <w:rsid w:val="00975C4E"/>
    <w:rsid w:val="00976061"/>
    <w:rsid w:val="00976792"/>
    <w:rsid w:val="00976E8F"/>
    <w:rsid w:val="0097702A"/>
    <w:rsid w:val="00977209"/>
    <w:rsid w:val="0098080F"/>
    <w:rsid w:val="00981BFE"/>
    <w:rsid w:val="00981F8C"/>
    <w:rsid w:val="00981FBA"/>
    <w:rsid w:val="00982547"/>
    <w:rsid w:val="009829B6"/>
    <w:rsid w:val="00982F74"/>
    <w:rsid w:val="009834F2"/>
    <w:rsid w:val="0098469E"/>
    <w:rsid w:val="00984AD9"/>
    <w:rsid w:val="00985C09"/>
    <w:rsid w:val="00986AA4"/>
    <w:rsid w:val="009870A3"/>
    <w:rsid w:val="00987B7C"/>
    <w:rsid w:val="0099063F"/>
    <w:rsid w:val="00990C03"/>
    <w:rsid w:val="00991791"/>
    <w:rsid w:val="0099192E"/>
    <w:rsid w:val="00991FF5"/>
    <w:rsid w:val="00993FA0"/>
    <w:rsid w:val="0099626D"/>
    <w:rsid w:val="00996E8A"/>
    <w:rsid w:val="009970EB"/>
    <w:rsid w:val="00997853"/>
    <w:rsid w:val="009979E2"/>
    <w:rsid w:val="00997BC5"/>
    <w:rsid w:val="00997D68"/>
    <w:rsid w:val="00997DB0"/>
    <w:rsid w:val="009A0FDB"/>
    <w:rsid w:val="009A1F56"/>
    <w:rsid w:val="009A1FF4"/>
    <w:rsid w:val="009A28B8"/>
    <w:rsid w:val="009A2AB5"/>
    <w:rsid w:val="009A2B81"/>
    <w:rsid w:val="009A2BC4"/>
    <w:rsid w:val="009A2F02"/>
    <w:rsid w:val="009A3029"/>
    <w:rsid w:val="009A39BE"/>
    <w:rsid w:val="009A3D05"/>
    <w:rsid w:val="009A42CE"/>
    <w:rsid w:val="009A47F0"/>
    <w:rsid w:val="009A4F41"/>
    <w:rsid w:val="009A54EA"/>
    <w:rsid w:val="009A552C"/>
    <w:rsid w:val="009A5CC7"/>
    <w:rsid w:val="009A6AB8"/>
    <w:rsid w:val="009A6CA9"/>
    <w:rsid w:val="009A6E91"/>
    <w:rsid w:val="009A71C3"/>
    <w:rsid w:val="009A7DF3"/>
    <w:rsid w:val="009A7F71"/>
    <w:rsid w:val="009B018B"/>
    <w:rsid w:val="009B090B"/>
    <w:rsid w:val="009B1B71"/>
    <w:rsid w:val="009B1D92"/>
    <w:rsid w:val="009B1DB8"/>
    <w:rsid w:val="009B2E24"/>
    <w:rsid w:val="009B2F1F"/>
    <w:rsid w:val="009B381B"/>
    <w:rsid w:val="009B4208"/>
    <w:rsid w:val="009B53BB"/>
    <w:rsid w:val="009B5AA5"/>
    <w:rsid w:val="009B6010"/>
    <w:rsid w:val="009B62E9"/>
    <w:rsid w:val="009B646B"/>
    <w:rsid w:val="009B66A7"/>
    <w:rsid w:val="009B6844"/>
    <w:rsid w:val="009B6995"/>
    <w:rsid w:val="009B6A16"/>
    <w:rsid w:val="009B6CE9"/>
    <w:rsid w:val="009B7007"/>
    <w:rsid w:val="009B7205"/>
    <w:rsid w:val="009C03E7"/>
    <w:rsid w:val="009C0F80"/>
    <w:rsid w:val="009C0FF2"/>
    <w:rsid w:val="009C1682"/>
    <w:rsid w:val="009C286B"/>
    <w:rsid w:val="009C2969"/>
    <w:rsid w:val="009C42CF"/>
    <w:rsid w:val="009C4E3F"/>
    <w:rsid w:val="009C53F4"/>
    <w:rsid w:val="009C5E57"/>
    <w:rsid w:val="009C61A8"/>
    <w:rsid w:val="009C7403"/>
    <w:rsid w:val="009D026D"/>
    <w:rsid w:val="009D02E9"/>
    <w:rsid w:val="009D09C6"/>
    <w:rsid w:val="009D0D1A"/>
    <w:rsid w:val="009D13FF"/>
    <w:rsid w:val="009D1753"/>
    <w:rsid w:val="009D2581"/>
    <w:rsid w:val="009D2D9E"/>
    <w:rsid w:val="009D2FC4"/>
    <w:rsid w:val="009D38E8"/>
    <w:rsid w:val="009D4505"/>
    <w:rsid w:val="009D4529"/>
    <w:rsid w:val="009D4D8C"/>
    <w:rsid w:val="009D57CA"/>
    <w:rsid w:val="009D5A93"/>
    <w:rsid w:val="009D6195"/>
    <w:rsid w:val="009D65AE"/>
    <w:rsid w:val="009D6644"/>
    <w:rsid w:val="009D69DC"/>
    <w:rsid w:val="009D7611"/>
    <w:rsid w:val="009D7C1C"/>
    <w:rsid w:val="009E087A"/>
    <w:rsid w:val="009E0B61"/>
    <w:rsid w:val="009E14EB"/>
    <w:rsid w:val="009E1613"/>
    <w:rsid w:val="009E18D1"/>
    <w:rsid w:val="009E2BAA"/>
    <w:rsid w:val="009E4E6F"/>
    <w:rsid w:val="009E4F8D"/>
    <w:rsid w:val="009E53DE"/>
    <w:rsid w:val="009E5770"/>
    <w:rsid w:val="009E5B17"/>
    <w:rsid w:val="009E70F6"/>
    <w:rsid w:val="009F0583"/>
    <w:rsid w:val="009F0754"/>
    <w:rsid w:val="009F0B9A"/>
    <w:rsid w:val="009F11A4"/>
    <w:rsid w:val="009F2A55"/>
    <w:rsid w:val="009F2CA6"/>
    <w:rsid w:val="009F3110"/>
    <w:rsid w:val="009F3D9F"/>
    <w:rsid w:val="009F60B9"/>
    <w:rsid w:val="009F6A07"/>
    <w:rsid w:val="009F7533"/>
    <w:rsid w:val="009F7CE7"/>
    <w:rsid w:val="009F7ECB"/>
    <w:rsid w:val="00A0001D"/>
    <w:rsid w:val="00A001F2"/>
    <w:rsid w:val="00A00256"/>
    <w:rsid w:val="00A0029B"/>
    <w:rsid w:val="00A004A4"/>
    <w:rsid w:val="00A011F2"/>
    <w:rsid w:val="00A012E8"/>
    <w:rsid w:val="00A0172C"/>
    <w:rsid w:val="00A02E54"/>
    <w:rsid w:val="00A03C2D"/>
    <w:rsid w:val="00A03F88"/>
    <w:rsid w:val="00A040A7"/>
    <w:rsid w:val="00A04863"/>
    <w:rsid w:val="00A04BAE"/>
    <w:rsid w:val="00A04DA8"/>
    <w:rsid w:val="00A04DED"/>
    <w:rsid w:val="00A05D6B"/>
    <w:rsid w:val="00A06447"/>
    <w:rsid w:val="00A076EC"/>
    <w:rsid w:val="00A100C7"/>
    <w:rsid w:val="00A1130C"/>
    <w:rsid w:val="00A1213E"/>
    <w:rsid w:val="00A133F2"/>
    <w:rsid w:val="00A13E9A"/>
    <w:rsid w:val="00A13F1C"/>
    <w:rsid w:val="00A141F5"/>
    <w:rsid w:val="00A1512C"/>
    <w:rsid w:val="00A1521A"/>
    <w:rsid w:val="00A1585D"/>
    <w:rsid w:val="00A163CA"/>
    <w:rsid w:val="00A165CD"/>
    <w:rsid w:val="00A16958"/>
    <w:rsid w:val="00A16ADF"/>
    <w:rsid w:val="00A16BDC"/>
    <w:rsid w:val="00A17D49"/>
    <w:rsid w:val="00A20979"/>
    <w:rsid w:val="00A21E41"/>
    <w:rsid w:val="00A2213B"/>
    <w:rsid w:val="00A229B0"/>
    <w:rsid w:val="00A22F29"/>
    <w:rsid w:val="00A2392E"/>
    <w:rsid w:val="00A2399E"/>
    <w:rsid w:val="00A24101"/>
    <w:rsid w:val="00A246E2"/>
    <w:rsid w:val="00A24E7D"/>
    <w:rsid w:val="00A25764"/>
    <w:rsid w:val="00A25BE3"/>
    <w:rsid w:val="00A25F0B"/>
    <w:rsid w:val="00A263CE"/>
    <w:rsid w:val="00A2695E"/>
    <w:rsid w:val="00A26A8B"/>
    <w:rsid w:val="00A27F89"/>
    <w:rsid w:val="00A30619"/>
    <w:rsid w:val="00A31081"/>
    <w:rsid w:val="00A31AD5"/>
    <w:rsid w:val="00A3257B"/>
    <w:rsid w:val="00A328B3"/>
    <w:rsid w:val="00A33806"/>
    <w:rsid w:val="00A33E1F"/>
    <w:rsid w:val="00A344D5"/>
    <w:rsid w:val="00A34EBE"/>
    <w:rsid w:val="00A35225"/>
    <w:rsid w:val="00A35780"/>
    <w:rsid w:val="00A357C2"/>
    <w:rsid w:val="00A360FE"/>
    <w:rsid w:val="00A361A1"/>
    <w:rsid w:val="00A36717"/>
    <w:rsid w:val="00A3675E"/>
    <w:rsid w:val="00A36E0C"/>
    <w:rsid w:val="00A3715E"/>
    <w:rsid w:val="00A37830"/>
    <w:rsid w:val="00A37BAC"/>
    <w:rsid w:val="00A403EE"/>
    <w:rsid w:val="00A4044F"/>
    <w:rsid w:val="00A412C1"/>
    <w:rsid w:val="00A435F8"/>
    <w:rsid w:val="00A437F4"/>
    <w:rsid w:val="00A43B7B"/>
    <w:rsid w:val="00A43DD3"/>
    <w:rsid w:val="00A44222"/>
    <w:rsid w:val="00A46C35"/>
    <w:rsid w:val="00A46E7B"/>
    <w:rsid w:val="00A474A3"/>
    <w:rsid w:val="00A4799A"/>
    <w:rsid w:val="00A47A11"/>
    <w:rsid w:val="00A47B57"/>
    <w:rsid w:val="00A47F90"/>
    <w:rsid w:val="00A50C48"/>
    <w:rsid w:val="00A50C9A"/>
    <w:rsid w:val="00A50FCF"/>
    <w:rsid w:val="00A51401"/>
    <w:rsid w:val="00A51570"/>
    <w:rsid w:val="00A51A09"/>
    <w:rsid w:val="00A5287D"/>
    <w:rsid w:val="00A528D1"/>
    <w:rsid w:val="00A52E1D"/>
    <w:rsid w:val="00A53D1E"/>
    <w:rsid w:val="00A54211"/>
    <w:rsid w:val="00A547F1"/>
    <w:rsid w:val="00A5524E"/>
    <w:rsid w:val="00A600D9"/>
    <w:rsid w:val="00A6015F"/>
    <w:rsid w:val="00A60F16"/>
    <w:rsid w:val="00A61079"/>
    <w:rsid w:val="00A610CD"/>
    <w:rsid w:val="00A61733"/>
    <w:rsid w:val="00A62481"/>
    <w:rsid w:val="00A629C0"/>
    <w:rsid w:val="00A63A65"/>
    <w:rsid w:val="00A63CA9"/>
    <w:rsid w:val="00A63CD7"/>
    <w:rsid w:val="00A64EB0"/>
    <w:rsid w:val="00A65194"/>
    <w:rsid w:val="00A6559C"/>
    <w:rsid w:val="00A656B1"/>
    <w:rsid w:val="00A65C91"/>
    <w:rsid w:val="00A65D14"/>
    <w:rsid w:val="00A65DA7"/>
    <w:rsid w:val="00A66248"/>
    <w:rsid w:val="00A667B3"/>
    <w:rsid w:val="00A67725"/>
    <w:rsid w:val="00A70B72"/>
    <w:rsid w:val="00A717EF"/>
    <w:rsid w:val="00A71B42"/>
    <w:rsid w:val="00A726B3"/>
    <w:rsid w:val="00A72782"/>
    <w:rsid w:val="00A72B47"/>
    <w:rsid w:val="00A73396"/>
    <w:rsid w:val="00A73C4A"/>
    <w:rsid w:val="00A73D11"/>
    <w:rsid w:val="00A73DCD"/>
    <w:rsid w:val="00A73E3F"/>
    <w:rsid w:val="00A74B3D"/>
    <w:rsid w:val="00A75096"/>
    <w:rsid w:val="00A7518A"/>
    <w:rsid w:val="00A76B23"/>
    <w:rsid w:val="00A76D5D"/>
    <w:rsid w:val="00A77121"/>
    <w:rsid w:val="00A800BC"/>
    <w:rsid w:val="00A81E14"/>
    <w:rsid w:val="00A82014"/>
    <w:rsid w:val="00A822D9"/>
    <w:rsid w:val="00A82EB0"/>
    <w:rsid w:val="00A833AE"/>
    <w:rsid w:val="00A83473"/>
    <w:rsid w:val="00A83560"/>
    <w:rsid w:val="00A836AC"/>
    <w:rsid w:val="00A85002"/>
    <w:rsid w:val="00A85DA8"/>
    <w:rsid w:val="00A85F06"/>
    <w:rsid w:val="00A86A9F"/>
    <w:rsid w:val="00A871CB"/>
    <w:rsid w:val="00A87A34"/>
    <w:rsid w:val="00A87ACD"/>
    <w:rsid w:val="00A900C7"/>
    <w:rsid w:val="00A902D6"/>
    <w:rsid w:val="00A9054A"/>
    <w:rsid w:val="00A90A1C"/>
    <w:rsid w:val="00A91E45"/>
    <w:rsid w:val="00A927F6"/>
    <w:rsid w:val="00A92E7B"/>
    <w:rsid w:val="00A939E6"/>
    <w:rsid w:val="00A950CC"/>
    <w:rsid w:val="00A956D6"/>
    <w:rsid w:val="00A957AD"/>
    <w:rsid w:val="00A9616F"/>
    <w:rsid w:val="00A975E0"/>
    <w:rsid w:val="00A97FBA"/>
    <w:rsid w:val="00AA053E"/>
    <w:rsid w:val="00AA09A2"/>
    <w:rsid w:val="00AA0D5E"/>
    <w:rsid w:val="00AA1776"/>
    <w:rsid w:val="00AA1B15"/>
    <w:rsid w:val="00AA2114"/>
    <w:rsid w:val="00AA277C"/>
    <w:rsid w:val="00AA29E3"/>
    <w:rsid w:val="00AA2D14"/>
    <w:rsid w:val="00AA2D31"/>
    <w:rsid w:val="00AA2E1C"/>
    <w:rsid w:val="00AA2FC6"/>
    <w:rsid w:val="00AA306F"/>
    <w:rsid w:val="00AA3082"/>
    <w:rsid w:val="00AA358F"/>
    <w:rsid w:val="00AA46D4"/>
    <w:rsid w:val="00AA4860"/>
    <w:rsid w:val="00AA678A"/>
    <w:rsid w:val="00AA6B22"/>
    <w:rsid w:val="00AA6B69"/>
    <w:rsid w:val="00AA6FF4"/>
    <w:rsid w:val="00AA71D9"/>
    <w:rsid w:val="00AA71FC"/>
    <w:rsid w:val="00AA77D4"/>
    <w:rsid w:val="00AA77DD"/>
    <w:rsid w:val="00AA7996"/>
    <w:rsid w:val="00AA7FE2"/>
    <w:rsid w:val="00AB1452"/>
    <w:rsid w:val="00AB159A"/>
    <w:rsid w:val="00AB1CA8"/>
    <w:rsid w:val="00AB1D6B"/>
    <w:rsid w:val="00AB2816"/>
    <w:rsid w:val="00AB28FE"/>
    <w:rsid w:val="00AB4C88"/>
    <w:rsid w:val="00AB5748"/>
    <w:rsid w:val="00AB5ACB"/>
    <w:rsid w:val="00AB5D98"/>
    <w:rsid w:val="00AB656B"/>
    <w:rsid w:val="00AB66F4"/>
    <w:rsid w:val="00AB75D3"/>
    <w:rsid w:val="00AB7CEA"/>
    <w:rsid w:val="00AC014E"/>
    <w:rsid w:val="00AC02AE"/>
    <w:rsid w:val="00AC0307"/>
    <w:rsid w:val="00AC0748"/>
    <w:rsid w:val="00AC0AAC"/>
    <w:rsid w:val="00AC0AD9"/>
    <w:rsid w:val="00AC0F07"/>
    <w:rsid w:val="00AC19CB"/>
    <w:rsid w:val="00AC1FBE"/>
    <w:rsid w:val="00AC258F"/>
    <w:rsid w:val="00AC2A11"/>
    <w:rsid w:val="00AC310A"/>
    <w:rsid w:val="00AC36D8"/>
    <w:rsid w:val="00AC3BD2"/>
    <w:rsid w:val="00AC4B69"/>
    <w:rsid w:val="00AC4CA6"/>
    <w:rsid w:val="00AC5591"/>
    <w:rsid w:val="00AC5A05"/>
    <w:rsid w:val="00AC68BF"/>
    <w:rsid w:val="00AC6ABD"/>
    <w:rsid w:val="00AC6F64"/>
    <w:rsid w:val="00AC72FA"/>
    <w:rsid w:val="00AC7B1A"/>
    <w:rsid w:val="00AD0007"/>
    <w:rsid w:val="00AD0D8B"/>
    <w:rsid w:val="00AD1801"/>
    <w:rsid w:val="00AD1A1E"/>
    <w:rsid w:val="00AD1E43"/>
    <w:rsid w:val="00AD27AC"/>
    <w:rsid w:val="00AD28B6"/>
    <w:rsid w:val="00AD2C07"/>
    <w:rsid w:val="00AD2C86"/>
    <w:rsid w:val="00AD3B18"/>
    <w:rsid w:val="00AD4537"/>
    <w:rsid w:val="00AD5130"/>
    <w:rsid w:val="00AD539F"/>
    <w:rsid w:val="00AD65FF"/>
    <w:rsid w:val="00AD7DD5"/>
    <w:rsid w:val="00AE0AE8"/>
    <w:rsid w:val="00AE1327"/>
    <w:rsid w:val="00AE2324"/>
    <w:rsid w:val="00AE2D4D"/>
    <w:rsid w:val="00AE3878"/>
    <w:rsid w:val="00AE394B"/>
    <w:rsid w:val="00AE4DA0"/>
    <w:rsid w:val="00AE5236"/>
    <w:rsid w:val="00AE5488"/>
    <w:rsid w:val="00AE61D2"/>
    <w:rsid w:val="00AE6D89"/>
    <w:rsid w:val="00AE6F91"/>
    <w:rsid w:val="00AE76B9"/>
    <w:rsid w:val="00AE79CA"/>
    <w:rsid w:val="00AE7A04"/>
    <w:rsid w:val="00AF064C"/>
    <w:rsid w:val="00AF1914"/>
    <w:rsid w:val="00AF1E8A"/>
    <w:rsid w:val="00AF2128"/>
    <w:rsid w:val="00AF22FA"/>
    <w:rsid w:val="00AF28C8"/>
    <w:rsid w:val="00AF3357"/>
    <w:rsid w:val="00AF399C"/>
    <w:rsid w:val="00AF3AD0"/>
    <w:rsid w:val="00AF4243"/>
    <w:rsid w:val="00AF5571"/>
    <w:rsid w:val="00AF5917"/>
    <w:rsid w:val="00AF60B1"/>
    <w:rsid w:val="00AF620D"/>
    <w:rsid w:val="00AF760F"/>
    <w:rsid w:val="00B007CD"/>
    <w:rsid w:val="00B00F48"/>
    <w:rsid w:val="00B01B48"/>
    <w:rsid w:val="00B024FF"/>
    <w:rsid w:val="00B02F0E"/>
    <w:rsid w:val="00B0311C"/>
    <w:rsid w:val="00B03C2A"/>
    <w:rsid w:val="00B04480"/>
    <w:rsid w:val="00B0498F"/>
    <w:rsid w:val="00B05658"/>
    <w:rsid w:val="00B056A5"/>
    <w:rsid w:val="00B069F6"/>
    <w:rsid w:val="00B071E3"/>
    <w:rsid w:val="00B07341"/>
    <w:rsid w:val="00B07671"/>
    <w:rsid w:val="00B07F80"/>
    <w:rsid w:val="00B104F6"/>
    <w:rsid w:val="00B1115E"/>
    <w:rsid w:val="00B11644"/>
    <w:rsid w:val="00B11D90"/>
    <w:rsid w:val="00B1233E"/>
    <w:rsid w:val="00B1254E"/>
    <w:rsid w:val="00B12F55"/>
    <w:rsid w:val="00B13E3A"/>
    <w:rsid w:val="00B146C5"/>
    <w:rsid w:val="00B1499D"/>
    <w:rsid w:val="00B14C98"/>
    <w:rsid w:val="00B14EDC"/>
    <w:rsid w:val="00B162B4"/>
    <w:rsid w:val="00B16340"/>
    <w:rsid w:val="00B166D1"/>
    <w:rsid w:val="00B168C5"/>
    <w:rsid w:val="00B1776A"/>
    <w:rsid w:val="00B178BE"/>
    <w:rsid w:val="00B17D16"/>
    <w:rsid w:val="00B20056"/>
    <w:rsid w:val="00B206D2"/>
    <w:rsid w:val="00B21188"/>
    <w:rsid w:val="00B21CB2"/>
    <w:rsid w:val="00B2239E"/>
    <w:rsid w:val="00B223BC"/>
    <w:rsid w:val="00B2310B"/>
    <w:rsid w:val="00B232DF"/>
    <w:rsid w:val="00B2397B"/>
    <w:rsid w:val="00B23DC2"/>
    <w:rsid w:val="00B2410F"/>
    <w:rsid w:val="00B24599"/>
    <w:rsid w:val="00B2516E"/>
    <w:rsid w:val="00B25A09"/>
    <w:rsid w:val="00B25BF5"/>
    <w:rsid w:val="00B25CEA"/>
    <w:rsid w:val="00B26361"/>
    <w:rsid w:val="00B26364"/>
    <w:rsid w:val="00B2698D"/>
    <w:rsid w:val="00B30030"/>
    <w:rsid w:val="00B30294"/>
    <w:rsid w:val="00B302CF"/>
    <w:rsid w:val="00B30539"/>
    <w:rsid w:val="00B3115B"/>
    <w:rsid w:val="00B314DB"/>
    <w:rsid w:val="00B32186"/>
    <w:rsid w:val="00B321F7"/>
    <w:rsid w:val="00B32EF6"/>
    <w:rsid w:val="00B33AC0"/>
    <w:rsid w:val="00B33D1B"/>
    <w:rsid w:val="00B34D6F"/>
    <w:rsid w:val="00B34FCF"/>
    <w:rsid w:val="00B3584D"/>
    <w:rsid w:val="00B361F2"/>
    <w:rsid w:val="00B36C1B"/>
    <w:rsid w:val="00B36C93"/>
    <w:rsid w:val="00B3718B"/>
    <w:rsid w:val="00B37567"/>
    <w:rsid w:val="00B376BD"/>
    <w:rsid w:val="00B376EC"/>
    <w:rsid w:val="00B37967"/>
    <w:rsid w:val="00B37987"/>
    <w:rsid w:val="00B4031E"/>
    <w:rsid w:val="00B41B82"/>
    <w:rsid w:val="00B42124"/>
    <w:rsid w:val="00B42A55"/>
    <w:rsid w:val="00B44234"/>
    <w:rsid w:val="00B446A1"/>
    <w:rsid w:val="00B44D0F"/>
    <w:rsid w:val="00B45AC7"/>
    <w:rsid w:val="00B45E8E"/>
    <w:rsid w:val="00B4632A"/>
    <w:rsid w:val="00B469C3"/>
    <w:rsid w:val="00B47222"/>
    <w:rsid w:val="00B50236"/>
    <w:rsid w:val="00B50969"/>
    <w:rsid w:val="00B50E7C"/>
    <w:rsid w:val="00B5105B"/>
    <w:rsid w:val="00B51201"/>
    <w:rsid w:val="00B51669"/>
    <w:rsid w:val="00B51C16"/>
    <w:rsid w:val="00B52641"/>
    <w:rsid w:val="00B52B85"/>
    <w:rsid w:val="00B5302B"/>
    <w:rsid w:val="00B530F1"/>
    <w:rsid w:val="00B5316C"/>
    <w:rsid w:val="00B54C5A"/>
    <w:rsid w:val="00B55126"/>
    <w:rsid w:val="00B55A8F"/>
    <w:rsid w:val="00B55C8E"/>
    <w:rsid w:val="00B55E40"/>
    <w:rsid w:val="00B579C4"/>
    <w:rsid w:val="00B6095B"/>
    <w:rsid w:val="00B6221C"/>
    <w:rsid w:val="00B62789"/>
    <w:rsid w:val="00B62797"/>
    <w:rsid w:val="00B6307C"/>
    <w:rsid w:val="00B632FA"/>
    <w:rsid w:val="00B63CB9"/>
    <w:rsid w:val="00B63CFB"/>
    <w:rsid w:val="00B650ED"/>
    <w:rsid w:val="00B65669"/>
    <w:rsid w:val="00B6729D"/>
    <w:rsid w:val="00B674EA"/>
    <w:rsid w:val="00B67CA0"/>
    <w:rsid w:val="00B70119"/>
    <w:rsid w:val="00B70414"/>
    <w:rsid w:val="00B7071D"/>
    <w:rsid w:val="00B70BF2"/>
    <w:rsid w:val="00B72FAA"/>
    <w:rsid w:val="00B73054"/>
    <w:rsid w:val="00B73241"/>
    <w:rsid w:val="00B7391E"/>
    <w:rsid w:val="00B74292"/>
    <w:rsid w:val="00B744D3"/>
    <w:rsid w:val="00B75162"/>
    <w:rsid w:val="00B7673E"/>
    <w:rsid w:val="00B80AAF"/>
    <w:rsid w:val="00B8121A"/>
    <w:rsid w:val="00B8181F"/>
    <w:rsid w:val="00B81C23"/>
    <w:rsid w:val="00B82396"/>
    <w:rsid w:val="00B829BE"/>
    <w:rsid w:val="00B834C2"/>
    <w:rsid w:val="00B836CC"/>
    <w:rsid w:val="00B83813"/>
    <w:rsid w:val="00B83820"/>
    <w:rsid w:val="00B843FE"/>
    <w:rsid w:val="00B849FC"/>
    <w:rsid w:val="00B851B0"/>
    <w:rsid w:val="00B8528E"/>
    <w:rsid w:val="00B86527"/>
    <w:rsid w:val="00B87244"/>
    <w:rsid w:val="00B87BCA"/>
    <w:rsid w:val="00B87EA0"/>
    <w:rsid w:val="00B90618"/>
    <w:rsid w:val="00B917E7"/>
    <w:rsid w:val="00B92BE6"/>
    <w:rsid w:val="00B9394C"/>
    <w:rsid w:val="00B93AA6"/>
    <w:rsid w:val="00B9424C"/>
    <w:rsid w:val="00B94523"/>
    <w:rsid w:val="00B94B82"/>
    <w:rsid w:val="00B969BC"/>
    <w:rsid w:val="00B96B26"/>
    <w:rsid w:val="00B97BF9"/>
    <w:rsid w:val="00BA0CB9"/>
    <w:rsid w:val="00BA1BEC"/>
    <w:rsid w:val="00BA1D72"/>
    <w:rsid w:val="00BA276C"/>
    <w:rsid w:val="00BA2CFC"/>
    <w:rsid w:val="00BA2D73"/>
    <w:rsid w:val="00BA33CF"/>
    <w:rsid w:val="00BA3547"/>
    <w:rsid w:val="00BA35AD"/>
    <w:rsid w:val="00BA372C"/>
    <w:rsid w:val="00BA399E"/>
    <w:rsid w:val="00BA553C"/>
    <w:rsid w:val="00BA5C6C"/>
    <w:rsid w:val="00BA5C99"/>
    <w:rsid w:val="00BA6438"/>
    <w:rsid w:val="00BA6ADA"/>
    <w:rsid w:val="00BA722D"/>
    <w:rsid w:val="00BA74DC"/>
    <w:rsid w:val="00BB11C6"/>
    <w:rsid w:val="00BB1673"/>
    <w:rsid w:val="00BB1B5B"/>
    <w:rsid w:val="00BB2233"/>
    <w:rsid w:val="00BB26D0"/>
    <w:rsid w:val="00BB287E"/>
    <w:rsid w:val="00BB306F"/>
    <w:rsid w:val="00BB47DE"/>
    <w:rsid w:val="00BB550D"/>
    <w:rsid w:val="00BB5EA4"/>
    <w:rsid w:val="00BB7D15"/>
    <w:rsid w:val="00BC094B"/>
    <w:rsid w:val="00BC1AA6"/>
    <w:rsid w:val="00BC1D7E"/>
    <w:rsid w:val="00BC1DD2"/>
    <w:rsid w:val="00BC21A9"/>
    <w:rsid w:val="00BC24EC"/>
    <w:rsid w:val="00BC41E0"/>
    <w:rsid w:val="00BC5634"/>
    <w:rsid w:val="00BC5683"/>
    <w:rsid w:val="00BC60F0"/>
    <w:rsid w:val="00BC649A"/>
    <w:rsid w:val="00BC6D45"/>
    <w:rsid w:val="00BC7972"/>
    <w:rsid w:val="00BC7E5B"/>
    <w:rsid w:val="00BC7F8B"/>
    <w:rsid w:val="00BD066A"/>
    <w:rsid w:val="00BD1394"/>
    <w:rsid w:val="00BD1688"/>
    <w:rsid w:val="00BD224A"/>
    <w:rsid w:val="00BD2D09"/>
    <w:rsid w:val="00BD2EF5"/>
    <w:rsid w:val="00BD3E0E"/>
    <w:rsid w:val="00BD4403"/>
    <w:rsid w:val="00BD4B89"/>
    <w:rsid w:val="00BD56A5"/>
    <w:rsid w:val="00BD5ACC"/>
    <w:rsid w:val="00BD5C94"/>
    <w:rsid w:val="00BD5D9B"/>
    <w:rsid w:val="00BD6044"/>
    <w:rsid w:val="00BD63E6"/>
    <w:rsid w:val="00BD6BB8"/>
    <w:rsid w:val="00BD6C0A"/>
    <w:rsid w:val="00BD6D10"/>
    <w:rsid w:val="00BD6EA7"/>
    <w:rsid w:val="00BD7BB3"/>
    <w:rsid w:val="00BD7F7B"/>
    <w:rsid w:val="00BE0757"/>
    <w:rsid w:val="00BE0ACF"/>
    <w:rsid w:val="00BE0E54"/>
    <w:rsid w:val="00BE1DE0"/>
    <w:rsid w:val="00BE33B9"/>
    <w:rsid w:val="00BF01BC"/>
    <w:rsid w:val="00BF0985"/>
    <w:rsid w:val="00BF2A7B"/>
    <w:rsid w:val="00BF2C73"/>
    <w:rsid w:val="00BF3833"/>
    <w:rsid w:val="00BF3973"/>
    <w:rsid w:val="00BF3E90"/>
    <w:rsid w:val="00BF4938"/>
    <w:rsid w:val="00BF4F35"/>
    <w:rsid w:val="00BF5220"/>
    <w:rsid w:val="00BF55E7"/>
    <w:rsid w:val="00BF56E1"/>
    <w:rsid w:val="00BF64F4"/>
    <w:rsid w:val="00BF66F7"/>
    <w:rsid w:val="00BF6FD8"/>
    <w:rsid w:val="00BF720B"/>
    <w:rsid w:val="00BF7E3F"/>
    <w:rsid w:val="00BF7F72"/>
    <w:rsid w:val="00C00A0B"/>
    <w:rsid w:val="00C00B36"/>
    <w:rsid w:val="00C0108B"/>
    <w:rsid w:val="00C01FD6"/>
    <w:rsid w:val="00C0204A"/>
    <w:rsid w:val="00C023A3"/>
    <w:rsid w:val="00C02E1C"/>
    <w:rsid w:val="00C02F8E"/>
    <w:rsid w:val="00C03680"/>
    <w:rsid w:val="00C03787"/>
    <w:rsid w:val="00C03DC9"/>
    <w:rsid w:val="00C04198"/>
    <w:rsid w:val="00C048AC"/>
    <w:rsid w:val="00C04D7F"/>
    <w:rsid w:val="00C051FF"/>
    <w:rsid w:val="00C053DE"/>
    <w:rsid w:val="00C054DF"/>
    <w:rsid w:val="00C06A8D"/>
    <w:rsid w:val="00C070E5"/>
    <w:rsid w:val="00C07BF8"/>
    <w:rsid w:val="00C101F6"/>
    <w:rsid w:val="00C1079E"/>
    <w:rsid w:val="00C107D1"/>
    <w:rsid w:val="00C10D0C"/>
    <w:rsid w:val="00C116BD"/>
    <w:rsid w:val="00C1203D"/>
    <w:rsid w:val="00C145D7"/>
    <w:rsid w:val="00C148DA"/>
    <w:rsid w:val="00C149F1"/>
    <w:rsid w:val="00C1569D"/>
    <w:rsid w:val="00C1570F"/>
    <w:rsid w:val="00C159B6"/>
    <w:rsid w:val="00C16381"/>
    <w:rsid w:val="00C163B0"/>
    <w:rsid w:val="00C16566"/>
    <w:rsid w:val="00C172F7"/>
    <w:rsid w:val="00C172FE"/>
    <w:rsid w:val="00C17930"/>
    <w:rsid w:val="00C21762"/>
    <w:rsid w:val="00C21A09"/>
    <w:rsid w:val="00C222E5"/>
    <w:rsid w:val="00C22D10"/>
    <w:rsid w:val="00C22D5B"/>
    <w:rsid w:val="00C23B61"/>
    <w:rsid w:val="00C244A4"/>
    <w:rsid w:val="00C24543"/>
    <w:rsid w:val="00C253A8"/>
    <w:rsid w:val="00C256A2"/>
    <w:rsid w:val="00C25921"/>
    <w:rsid w:val="00C25EA4"/>
    <w:rsid w:val="00C26A77"/>
    <w:rsid w:val="00C26BBD"/>
    <w:rsid w:val="00C26C7E"/>
    <w:rsid w:val="00C26E03"/>
    <w:rsid w:val="00C308EE"/>
    <w:rsid w:val="00C30A7E"/>
    <w:rsid w:val="00C31336"/>
    <w:rsid w:val="00C31CD1"/>
    <w:rsid w:val="00C32CB5"/>
    <w:rsid w:val="00C330D5"/>
    <w:rsid w:val="00C33163"/>
    <w:rsid w:val="00C34806"/>
    <w:rsid w:val="00C35DC2"/>
    <w:rsid w:val="00C3653D"/>
    <w:rsid w:val="00C36A3B"/>
    <w:rsid w:val="00C36D45"/>
    <w:rsid w:val="00C375E5"/>
    <w:rsid w:val="00C37900"/>
    <w:rsid w:val="00C4082D"/>
    <w:rsid w:val="00C408B7"/>
    <w:rsid w:val="00C41057"/>
    <w:rsid w:val="00C41208"/>
    <w:rsid w:val="00C412F3"/>
    <w:rsid w:val="00C42BB9"/>
    <w:rsid w:val="00C4453C"/>
    <w:rsid w:val="00C445B3"/>
    <w:rsid w:val="00C448A3"/>
    <w:rsid w:val="00C45190"/>
    <w:rsid w:val="00C45A95"/>
    <w:rsid w:val="00C478F5"/>
    <w:rsid w:val="00C502DA"/>
    <w:rsid w:val="00C50385"/>
    <w:rsid w:val="00C50748"/>
    <w:rsid w:val="00C51515"/>
    <w:rsid w:val="00C52C05"/>
    <w:rsid w:val="00C52C06"/>
    <w:rsid w:val="00C530C1"/>
    <w:rsid w:val="00C53258"/>
    <w:rsid w:val="00C5484D"/>
    <w:rsid w:val="00C557C6"/>
    <w:rsid w:val="00C557EF"/>
    <w:rsid w:val="00C558A4"/>
    <w:rsid w:val="00C5660B"/>
    <w:rsid w:val="00C56A8F"/>
    <w:rsid w:val="00C56CC1"/>
    <w:rsid w:val="00C5719D"/>
    <w:rsid w:val="00C603DF"/>
    <w:rsid w:val="00C6161D"/>
    <w:rsid w:val="00C62175"/>
    <w:rsid w:val="00C636BD"/>
    <w:rsid w:val="00C641BB"/>
    <w:rsid w:val="00C64706"/>
    <w:rsid w:val="00C657C7"/>
    <w:rsid w:val="00C65B61"/>
    <w:rsid w:val="00C66B72"/>
    <w:rsid w:val="00C66EE9"/>
    <w:rsid w:val="00C670B1"/>
    <w:rsid w:val="00C673B9"/>
    <w:rsid w:val="00C6779A"/>
    <w:rsid w:val="00C67E88"/>
    <w:rsid w:val="00C67F7A"/>
    <w:rsid w:val="00C716EB"/>
    <w:rsid w:val="00C71B6F"/>
    <w:rsid w:val="00C7388F"/>
    <w:rsid w:val="00C740AA"/>
    <w:rsid w:val="00C7448C"/>
    <w:rsid w:val="00C74651"/>
    <w:rsid w:val="00C74827"/>
    <w:rsid w:val="00C74D56"/>
    <w:rsid w:val="00C75289"/>
    <w:rsid w:val="00C75938"/>
    <w:rsid w:val="00C76319"/>
    <w:rsid w:val="00C764AA"/>
    <w:rsid w:val="00C76603"/>
    <w:rsid w:val="00C772FD"/>
    <w:rsid w:val="00C77518"/>
    <w:rsid w:val="00C77B4F"/>
    <w:rsid w:val="00C77D45"/>
    <w:rsid w:val="00C80B95"/>
    <w:rsid w:val="00C836FF"/>
    <w:rsid w:val="00C848FA"/>
    <w:rsid w:val="00C85586"/>
    <w:rsid w:val="00C85E34"/>
    <w:rsid w:val="00C865A9"/>
    <w:rsid w:val="00C86856"/>
    <w:rsid w:val="00C8732B"/>
    <w:rsid w:val="00C877FC"/>
    <w:rsid w:val="00C87B1C"/>
    <w:rsid w:val="00C87FE3"/>
    <w:rsid w:val="00C90594"/>
    <w:rsid w:val="00C90650"/>
    <w:rsid w:val="00C9077A"/>
    <w:rsid w:val="00C9211B"/>
    <w:rsid w:val="00C92C2B"/>
    <w:rsid w:val="00C933E3"/>
    <w:rsid w:val="00C93866"/>
    <w:rsid w:val="00C953F7"/>
    <w:rsid w:val="00C9567A"/>
    <w:rsid w:val="00C95875"/>
    <w:rsid w:val="00C95E69"/>
    <w:rsid w:val="00C95F81"/>
    <w:rsid w:val="00C96C81"/>
    <w:rsid w:val="00C96FB2"/>
    <w:rsid w:val="00CA06C0"/>
    <w:rsid w:val="00CA1278"/>
    <w:rsid w:val="00CA18A0"/>
    <w:rsid w:val="00CA2594"/>
    <w:rsid w:val="00CA27C6"/>
    <w:rsid w:val="00CA3AA7"/>
    <w:rsid w:val="00CA437D"/>
    <w:rsid w:val="00CA4B0F"/>
    <w:rsid w:val="00CA4E46"/>
    <w:rsid w:val="00CA586D"/>
    <w:rsid w:val="00CA64AC"/>
    <w:rsid w:val="00CA65D6"/>
    <w:rsid w:val="00CA6B50"/>
    <w:rsid w:val="00CA7451"/>
    <w:rsid w:val="00CA782D"/>
    <w:rsid w:val="00CA7F32"/>
    <w:rsid w:val="00CB0630"/>
    <w:rsid w:val="00CB0D53"/>
    <w:rsid w:val="00CB1336"/>
    <w:rsid w:val="00CB19A5"/>
    <w:rsid w:val="00CB19D7"/>
    <w:rsid w:val="00CB212D"/>
    <w:rsid w:val="00CB2660"/>
    <w:rsid w:val="00CB32A4"/>
    <w:rsid w:val="00CB44B4"/>
    <w:rsid w:val="00CB467C"/>
    <w:rsid w:val="00CB67B9"/>
    <w:rsid w:val="00CB7249"/>
    <w:rsid w:val="00CB7417"/>
    <w:rsid w:val="00CB7A07"/>
    <w:rsid w:val="00CB7D5A"/>
    <w:rsid w:val="00CC0607"/>
    <w:rsid w:val="00CC1718"/>
    <w:rsid w:val="00CC2B96"/>
    <w:rsid w:val="00CC33FE"/>
    <w:rsid w:val="00CC39A5"/>
    <w:rsid w:val="00CC3E80"/>
    <w:rsid w:val="00CC4CDC"/>
    <w:rsid w:val="00CC513E"/>
    <w:rsid w:val="00CC52E3"/>
    <w:rsid w:val="00CC5E90"/>
    <w:rsid w:val="00CC61E3"/>
    <w:rsid w:val="00CC6827"/>
    <w:rsid w:val="00CC6C31"/>
    <w:rsid w:val="00CC6D0B"/>
    <w:rsid w:val="00CC6E48"/>
    <w:rsid w:val="00CC75F5"/>
    <w:rsid w:val="00CC774E"/>
    <w:rsid w:val="00CD02E3"/>
    <w:rsid w:val="00CD046C"/>
    <w:rsid w:val="00CD04FD"/>
    <w:rsid w:val="00CD0530"/>
    <w:rsid w:val="00CD0ACE"/>
    <w:rsid w:val="00CD26CF"/>
    <w:rsid w:val="00CD3BBB"/>
    <w:rsid w:val="00CD4A93"/>
    <w:rsid w:val="00CD571C"/>
    <w:rsid w:val="00CD57FF"/>
    <w:rsid w:val="00CD5E9E"/>
    <w:rsid w:val="00CD6768"/>
    <w:rsid w:val="00CD7634"/>
    <w:rsid w:val="00CE021C"/>
    <w:rsid w:val="00CE076C"/>
    <w:rsid w:val="00CE09A1"/>
    <w:rsid w:val="00CE0DC3"/>
    <w:rsid w:val="00CE0FA0"/>
    <w:rsid w:val="00CE1937"/>
    <w:rsid w:val="00CE2965"/>
    <w:rsid w:val="00CE32FA"/>
    <w:rsid w:val="00CE3369"/>
    <w:rsid w:val="00CE3E0C"/>
    <w:rsid w:val="00CE429B"/>
    <w:rsid w:val="00CE451A"/>
    <w:rsid w:val="00CE4546"/>
    <w:rsid w:val="00CE4792"/>
    <w:rsid w:val="00CE4D6E"/>
    <w:rsid w:val="00CE5199"/>
    <w:rsid w:val="00CE540B"/>
    <w:rsid w:val="00CE5558"/>
    <w:rsid w:val="00CE61DD"/>
    <w:rsid w:val="00CE6451"/>
    <w:rsid w:val="00CE6553"/>
    <w:rsid w:val="00CE66D5"/>
    <w:rsid w:val="00CE7172"/>
    <w:rsid w:val="00CE7510"/>
    <w:rsid w:val="00CE7D4B"/>
    <w:rsid w:val="00CF1BE1"/>
    <w:rsid w:val="00CF2833"/>
    <w:rsid w:val="00CF3E4C"/>
    <w:rsid w:val="00CF4A13"/>
    <w:rsid w:val="00CF50DB"/>
    <w:rsid w:val="00CF5B36"/>
    <w:rsid w:val="00CF5D1C"/>
    <w:rsid w:val="00CF5FD5"/>
    <w:rsid w:val="00CF637A"/>
    <w:rsid w:val="00CF744B"/>
    <w:rsid w:val="00D01BE9"/>
    <w:rsid w:val="00D01FF8"/>
    <w:rsid w:val="00D02ED2"/>
    <w:rsid w:val="00D02F20"/>
    <w:rsid w:val="00D02F80"/>
    <w:rsid w:val="00D03992"/>
    <w:rsid w:val="00D03DC5"/>
    <w:rsid w:val="00D0549C"/>
    <w:rsid w:val="00D05695"/>
    <w:rsid w:val="00D059DE"/>
    <w:rsid w:val="00D05F2F"/>
    <w:rsid w:val="00D064F4"/>
    <w:rsid w:val="00D064F7"/>
    <w:rsid w:val="00D06BD3"/>
    <w:rsid w:val="00D07150"/>
    <w:rsid w:val="00D075B0"/>
    <w:rsid w:val="00D10A28"/>
    <w:rsid w:val="00D10C84"/>
    <w:rsid w:val="00D110D7"/>
    <w:rsid w:val="00D12582"/>
    <w:rsid w:val="00D12742"/>
    <w:rsid w:val="00D13FCE"/>
    <w:rsid w:val="00D153E0"/>
    <w:rsid w:val="00D155CF"/>
    <w:rsid w:val="00D160CA"/>
    <w:rsid w:val="00D1656C"/>
    <w:rsid w:val="00D16668"/>
    <w:rsid w:val="00D168ED"/>
    <w:rsid w:val="00D17713"/>
    <w:rsid w:val="00D2158F"/>
    <w:rsid w:val="00D221BC"/>
    <w:rsid w:val="00D22671"/>
    <w:rsid w:val="00D22CD4"/>
    <w:rsid w:val="00D2300F"/>
    <w:rsid w:val="00D23051"/>
    <w:rsid w:val="00D2313B"/>
    <w:rsid w:val="00D234DD"/>
    <w:rsid w:val="00D23C12"/>
    <w:rsid w:val="00D23ED3"/>
    <w:rsid w:val="00D2488D"/>
    <w:rsid w:val="00D25299"/>
    <w:rsid w:val="00D255DB"/>
    <w:rsid w:val="00D2631F"/>
    <w:rsid w:val="00D26406"/>
    <w:rsid w:val="00D264C3"/>
    <w:rsid w:val="00D26798"/>
    <w:rsid w:val="00D2703D"/>
    <w:rsid w:val="00D271A8"/>
    <w:rsid w:val="00D27374"/>
    <w:rsid w:val="00D2782E"/>
    <w:rsid w:val="00D3056E"/>
    <w:rsid w:val="00D306D1"/>
    <w:rsid w:val="00D30C33"/>
    <w:rsid w:val="00D31043"/>
    <w:rsid w:val="00D32338"/>
    <w:rsid w:val="00D328B9"/>
    <w:rsid w:val="00D3424B"/>
    <w:rsid w:val="00D34786"/>
    <w:rsid w:val="00D349B1"/>
    <w:rsid w:val="00D34AEB"/>
    <w:rsid w:val="00D35323"/>
    <w:rsid w:val="00D35D23"/>
    <w:rsid w:val="00D35F99"/>
    <w:rsid w:val="00D36D07"/>
    <w:rsid w:val="00D374C2"/>
    <w:rsid w:val="00D377B9"/>
    <w:rsid w:val="00D37967"/>
    <w:rsid w:val="00D37BFC"/>
    <w:rsid w:val="00D4004F"/>
    <w:rsid w:val="00D41B9A"/>
    <w:rsid w:val="00D41C10"/>
    <w:rsid w:val="00D41C8C"/>
    <w:rsid w:val="00D41E96"/>
    <w:rsid w:val="00D422E2"/>
    <w:rsid w:val="00D4285A"/>
    <w:rsid w:val="00D42BC8"/>
    <w:rsid w:val="00D43266"/>
    <w:rsid w:val="00D44150"/>
    <w:rsid w:val="00D444A4"/>
    <w:rsid w:val="00D44564"/>
    <w:rsid w:val="00D454E9"/>
    <w:rsid w:val="00D45901"/>
    <w:rsid w:val="00D46599"/>
    <w:rsid w:val="00D466F2"/>
    <w:rsid w:val="00D468D9"/>
    <w:rsid w:val="00D46B0D"/>
    <w:rsid w:val="00D46CE5"/>
    <w:rsid w:val="00D47A8E"/>
    <w:rsid w:val="00D47DC9"/>
    <w:rsid w:val="00D5009D"/>
    <w:rsid w:val="00D50103"/>
    <w:rsid w:val="00D50ADB"/>
    <w:rsid w:val="00D519DA"/>
    <w:rsid w:val="00D5252F"/>
    <w:rsid w:val="00D52D14"/>
    <w:rsid w:val="00D52EAC"/>
    <w:rsid w:val="00D5373B"/>
    <w:rsid w:val="00D53748"/>
    <w:rsid w:val="00D558CF"/>
    <w:rsid w:val="00D5632C"/>
    <w:rsid w:val="00D56778"/>
    <w:rsid w:val="00D56E0D"/>
    <w:rsid w:val="00D57C19"/>
    <w:rsid w:val="00D6054D"/>
    <w:rsid w:val="00D60DF1"/>
    <w:rsid w:val="00D62920"/>
    <w:rsid w:val="00D629D7"/>
    <w:rsid w:val="00D62E3A"/>
    <w:rsid w:val="00D62F47"/>
    <w:rsid w:val="00D632AC"/>
    <w:rsid w:val="00D639A7"/>
    <w:rsid w:val="00D63B77"/>
    <w:rsid w:val="00D64A61"/>
    <w:rsid w:val="00D654F2"/>
    <w:rsid w:val="00D65BD6"/>
    <w:rsid w:val="00D65DA8"/>
    <w:rsid w:val="00D67BDE"/>
    <w:rsid w:val="00D70488"/>
    <w:rsid w:val="00D70609"/>
    <w:rsid w:val="00D712D3"/>
    <w:rsid w:val="00D71422"/>
    <w:rsid w:val="00D71DFE"/>
    <w:rsid w:val="00D72559"/>
    <w:rsid w:val="00D72C98"/>
    <w:rsid w:val="00D72DC6"/>
    <w:rsid w:val="00D7318D"/>
    <w:rsid w:val="00D744C5"/>
    <w:rsid w:val="00D7458F"/>
    <w:rsid w:val="00D745D6"/>
    <w:rsid w:val="00D74723"/>
    <w:rsid w:val="00D74EA6"/>
    <w:rsid w:val="00D7558D"/>
    <w:rsid w:val="00D7566F"/>
    <w:rsid w:val="00D75EF6"/>
    <w:rsid w:val="00D76992"/>
    <w:rsid w:val="00D76CC9"/>
    <w:rsid w:val="00D76DAC"/>
    <w:rsid w:val="00D77BE6"/>
    <w:rsid w:val="00D800E5"/>
    <w:rsid w:val="00D80651"/>
    <w:rsid w:val="00D8126C"/>
    <w:rsid w:val="00D813D8"/>
    <w:rsid w:val="00D81678"/>
    <w:rsid w:val="00D81D92"/>
    <w:rsid w:val="00D8290B"/>
    <w:rsid w:val="00D8352E"/>
    <w:rsid w:val="00D83A4F"/>
    <w:rsid w:val="00D83BA1"/>
    <w:rsid w:val="00D84473"/>
    <w:rsid w:val="00D84474"/>
    <w:rsid w:val="00D84C23"/>
    <w:rsid w:val="00D84FBE"/>
    <w:rsid w:val="00D85B9D"/>
    <w:rsid w:val="00D869E9"/>
    <w:rsid w:val="00D87BAF"/>
    <w:rsid w:val="00D90103"/>
    <w:rsid w:val="00D907EC"/>
    <w:rsid w:val="00D91341"/>
    <w:rsid w:val="00D92A11"/>
    <w:rsid w:val="00D92C4D"/>
    <w:rsid w:val="00D9309C"/>
    <w:rsid w:val="00D93353"/>
    <w:rsid w:val="00D9349C"/>
    <w:rsid w:val="00D946CB"/>
    <w:rsid w:val="00D9609C"/>
    <w:rsid w:val="00D968E2"/>
    <w:rsid w:val="00D96FBC"/>
    <w:rsid w:val="00D970A5"/>
    <w:rsid w:val="00D97550"/>
    <w:rsid w:val="00D9773A"/>
    <w:rsid w:val="00D97FC6"/>
    <w:rsid w:val="00DA04C5"/>
    <w:rsid w:val="00DA15F9"/>
    <w:rsid w:val="00DA19B6"/>
    <w:rsid w:val="00DA224D"/>
    <w:rsid w:val="00DA2727"/>
    <w:rsid w:val="00DA2EB1"/>
    <w:rsid w:val="00DA51B6"/>
    <w:rsid w:val="00DA582D"/>
    <w:rsid w:val="00DA6284"/>
    <w:rsid w:val="00DA63B1"/>
    <w:rsid w:val="00DA70FE"/>
    <w:rsid w:val="00DA7B5F"/>
    <w:rsid w:val="00DB04A3"/>
    <w:rsid w:val="00DB072A"/>
    <w:rsid w:val="00DB085F"/>
    <w:rsid w:val="00DB100B"/>
    <w:rsid w:val="00DB11D8"/>
    <w:rsid w:val="00DB20E5"/>
    <w:rsid w:val="00DB278D"/>
    <w:rsid w:val="00DB2E96"/>
    <w:rsid w:val="00DB3F7E"/>
    <w:rsid w:val="00DB60CE"/>
    <w:rsid w:val="00DB626E"/>
    <w:rsid w:val="00DB630C"/>
    <w:rsid w:val="00DB6370"/>
    <w:rsid w:val="00DB71F4"/>
    <w:rsid w:val="00DB7353"/>
    <w:rsid w:val="00DB7573"/>
    <w:rsid w:val="00DB75FD"/>
    <w:rsid w:val="00DB7DF9"/>
    <w:rsid w:val="00DC08AB"/>
    <w:rsid w:val="00DC09FD"/>
    <w:rsid w:val="00DC100B"/>
    <w:rsid w:val="00DC11E7"/>
    <w:rsid w:val="00DC1E11"/>
    <w:rsid w:val="00DC2CC7"/>
    <w:rsid w:val="00DC3715"/>
    <w:rsid w:val="00DC3CE7"/>
    <w:rsid w:val="00DC3DB1"/>
    <w:rsid w:val="00DC45B4"/>
    <w:rsid w:val="00DC4A46"/>
    <w:rsid w:val="00DC4B80"/>
    <w:rsid w:val="00DC4EA4"/>
    <w:rsid w:val="00DC536E"/>
    <w:rsid w:val="00DC5595"/>
    <w:rsid w:val="00DC5D69"/>
    <w:rsid w:val="00DC6573"/>
    <w:rsid w:val="00DC6B2F"/>
    <w:rsid w:val="00DC7023"/>
    <w:rsid w:val="00DC716B"/>
    <w:rsid w:val="00DC769A"/>
    <w:rsid w:val="00DC78E3"/>
    <w:rsid w:val="00DC79B8"/>
    <w:rsid w:val="00DD1211"/>
    <w:rsid w:val="00DD16EB"/>
    <w:rsid w:val="00DD1E88"/>
    <w:rsid w:val="00DD2323"/>
    <w:rsid w:val="00DD3D86"/>
    <w:rsid w:val="00DD4794"/>
    <w:rsid w:val="00DD514A"/>
    <w:rsid w:val="00DD5403"/>
    <w:rsid w:val="00DD5D80"/>
    <w:rsid w:val="00DD6188"/>
    <w:rsid w:val="00DD739D"/>
    <w:rsid w:val="00DE058A"/>
    <w:rsid w:val="00DE0941"/>
    <w:rsid w:val="00DE0C1A"/>
    <w:rsid w:val="00DE1187"/>
    <w:rsid w:val="00DE127D"/>
    <w:rsid w:val="00DE25B8"/>
    <w:rsid w:val="00DE26F2"/>
    <w:rsid w:val="00DE2F95"/>
    <w:rsid w:val="00DE3E5E"/>
    <w:rsid w:val="00DE425A"/>
    <w:rsid w:val="00DE4303"/>
    <w:rsid w:val="00DE4A12"/>
    <w:rsid w:val="00DE5297"/>
    <w:rsid w:val="00DE567C"/>
    <w:rsid w:val="00DE73E3"/>
    <w:rsid w:val="00DE743D"/>
    <w:rsid w:val="00DE7484"/>
    <w:rsid w:val="00DE7823"/>
    <w:rsid w:val="00DE7D78"/>
    <w:rsid w:val="00DF087D"/>
    <w:rsid w:val="00DF0F0C"/>
    <w:rsid w:val="00DF1848"/>
    <w:rsid w:val="00DF1B00"/>
    <w:rsid w:val="00DF1E94"/>
    <w:rsid w:val="00DF1EC4"/>
    <w:rsid w:val="00DF1F6C"/>
    <w:rsid w:val="00DF329B"/>
    <w:rsid w:val="00DF3843"/>
    <w:rsid w:val="00DF3A5E"/>
    <w:rsid w:val="00DF3D15"/>
    <w:rsid w:val="00DF5AC4"/>
    <w:rsid w:val="00DF74B9"/>
    <w:rsid w:val="00E00EBD"/>
    <w:rsid w:val="00E00EC8"/>
    <w:rsid w:val="00E02021"/>
    <w:rsid w:val="00E02555"/>
    <w:rsid w:val="00E02FFA"/>
    <w:rsid w:val="00E0340B"/>
    <w:rsid w:val="00E0372A"/>
    <w:rsid w:val="00E0390A"/>
    <w:rsid w:val="00E0464C"/>
    <w:rsid w:val="00E04A90"/>
    <w:rsid w:val="00E053E8"/>
    <w:rsid w:val="00E0655B"/>
    <w:rsid w:val="00E079D9"/>
    <w:rsid w:val="00E10040"/>
    <w:rsid w:val="00E10BA7"/>
    <w:rsid w:val="00E11730"/>
    <w:rsid w:val="00E11CA0"/>
    <w:rsid w:val="00E12877"/>
    <w:rsid w:val="00E13A7E"/>
    <w:rsid w:val="00E13CEC"/>
    <w:rsid w:val="00E14276"/>
    <w:rsid w:val="00E14721"/>
    <w:rsid w:val="00E149FC"/>
    <w:rsid w:val="00E14A64"/>
    <w:rsid w:val="00E14F2A"/>
    <w:rsid w:val="00E157AF"/>
    <w:rsid w:val="00E15A02"/>
    <w:rsid w:val="00E1661C"/>
    <w:rsid w:val="00E1693B"/>
    <w:rsid w:val="00E16F8B"/>
    <w:rsid w:val="00E17CE2"/>
    <w:rsid w:val="00E20213"/>
    <w:rsid w:val="00E20BC5"/>
    <w:rsid w:val="00E2111E"/>
    <w:rsid w:val="00E219C7"/>
    <w:rsid w:val="00E22AA0"/>
    <w:rsid w:val="00E22C65"/>
    <w:rsid w:val="00E22EB7"/>
    <w:rsid w:val="00E23CF7"/>
    <w:rsid w:val="00E25213"/>
    <w:rsid w:val="00E25436"/>
    <w:rsid w:val="00E2601C"/>
    <w:rsid w:val="00E26120"/>
    <w:rsid w:val="00E279F2"/>
    <w:rsid w:val="00E305BC"/>
    <w:rsid w:val="00E30672"/>
    <w:rsid w:val="00E30BC2"/>
    <w:rsid w:val="00E30F75"/>
    <w:rsid w:val="00E31237"/>
    <w:rsid w:val="00E31829"/>
    <w:rsid w:val="00E31B85"/>
    <w:rsid w:val="00E3209F"/>
    <w:rsid w:val="00E32A49"/>
    <w:rsid w:val="00E32AB2"/>
    <w:rsid w:val="00E334AB"/>
    <w:rsid w:val="00E33715"/>
    <w:rsid w:val="00E33F93"/>
    <w:rsid w:val="00E34111"/>
    <w:rsid w:val="00E342F8"/>
    <w:rsid w:val="00E34369"/>
    <w:rsid w:val="00E352A6"/>
    <w:rsid w:val="00E3594B"/>
    <w:rsid w:val="00E3660C"/>
    <w:rsid w:val="00E37404"/>
    <w:rsid w:val="00E375C4"/>
    <w:rsid w:val="00E3771A"/>
    <w:rsid w:val="00E40757"/>
    <w:rsid w:val="00E40C75"/>
    <w:rsid w:val="00E41416"/>
    <w:rsid w:val="00E42200"/>
    <w:rsid w:val="00E42926"/>
    <w:rsid w:val="00E43157"/>
    <w:rsid w:val="00E437B8"/>
    <w:rsid w:val="00E442D9"/>
    <w:rsid w:val="00E44634"/>
    <w:rsid w:val="00E45259"/>
    <w:rsid w:val="00E4552F"/>
    <w:rsid w:val="00E461CE"/>
    <w:rsid w:val="00E510E5"/>
    <w:rsid w:val="00E534F0"/>
    <w:rsid w:val="00E5381F"/>
    <w:rsid w:val="00E53EA4"/>
    <w:rsid w:val="00E5415E"/>
    <w:rsid w:val="00E548A8"/>
    <w:rsid w:val="00E54CE6"/>
    <w:rsid w:val="00E54DB4"/>
    <w:rsid w:val="00E54ECC"/>
    <w:rsid w:val="00E55391"/>
    <w:rsid w:val="00E55EEC"/>
    <w:rsid w:val="00E56BCE"/>
    <w:rsid w:val="00E56C15"/>
    <w:rsid w:val="00E570DA"/>
    <w:rsid w:val="00E575DD"/>
    <w:rsid w:val="00E57FC4"/>
    <w:rsid w:val="00E6119A"/>
    <w:rsid w:val="00E620CD"/>
    <w:rsid w:val="00E625BF"/>
    <w:rsid w:val="00E62A24"/>
    <w:rsid w:val="00E62BC9"/>
    <w:rsid w:val="00E6361D"/>
    <w:rsid w:val="00E638A1"/>
    <w:rsid w:val="00E63FB5"/>
    <w:rsid w:val="00E65495"/>
    <w:rsid w:val="00E663A8"/>
    <w:rsid w:val="00E6676C"/>
    <w:rsid w:val="00E66AD5"/>
    <w:rsid w:val="00E67146"/>
    <w:rsid w:val="00E67AA0"/>
    <w:rsid w:val="00E701DE"/>
    <w:rsid w:val="00E70579"/>
    <w:rsid w:val="00E70608"/>
    <w:rsid w:val="00E707C5"/>
    <w:rsid w:val="00E70EE3"/>
    <w:rsid w:val="00E71531"/>
    <w:rsid w:val="00E720CA"/>
    <w:rsid w:val="00E7309C"/>
    <w:rsid w:val="00E73B82"/>
    <w:rsid w:val="00E743B8"/>
    <w:rsid w:val="00E75C47"/>
    <w:rsid w:val="00E75DA1"/>
    <w:rsid w:val="00E761AD"/>
    <w:rsid w:val="00E76343"/>
    <w:rsid w:val="00E76839"/>
    <w:rsid w:val="00E80288"/>
    <w:rsid w:val="00E80872"/>
    <w:rsid w:val="00E816BA"/>
    <w:rsid w:val="00E81FEC"/>
    <w:rsid w:val="00E82C0C"/>
    <w:rsid w:val="00E82C1B"/>
    <w:rsid w:val="00E8381C"/>
    <w:rsid w:val="00E83A35"/>
    <w:rsid w:val="00E84EB5"/>
    <w:rsid w:val="00E85662"/>
    <w:rsid w:val="00E856B1"/>
    <w:rsid w:val="00E8671D"/>
    <w:rsid w:val="00E8789F"/>
    <w:rsid w:val="00E90BE2"/>
    <w:rsid w:val="00E90FFA"/>
    <w:rsid w:val="00E92634"/>
    <w:rsid w:val="00E9287E"/>
    <w:rsid w:val="00E938A7"/>
    <w:rsid w:val="00E9443D"/>
    <w:rsid w:val="00E94655"/>
    <w:rsid w:val="00E948A8"/>
    <w:rsid w:val="00E94A93"/>
    <w:rsid w:val="00E9603C"/>
    <w:rsid w:val="00E97B71"/>
    <w:rsid w:val="00E97D9E"/>
    <w:rsid w:val="00EA04B3"/>
    <w:rsid w:val="00EA0B97"/>
    <w:rsid w:val="00EA0B99"/>
    <w:rsid w:val="00EA1447"/>
    <w:rsid w:val="00EA1CDE"/>
    <w:rsid w:val="00EA2112"/>
    <w:rsid w:val="00EA2445"/>
    <w:rsid w:val="00EA386B"/>
    <w:rsid w:val="00EA3D34"/>
    <w:rsid w:val="00EA460D"/>
    <w:rsid w:val="00EA49D8"/>
    <w:rsid w:val="00EA50F8"/>
    <w:rsid w:val="00EA529D"/>
    <w:rsid w:val="00EA78EA"/>
    <w:rsid w:val="00EB03C4"/>
    <w:rsid w:val="00EB0451"/>
    <w:rsid w:val="00EB1FA1"/>
    <w:rsid w:val="00EB207E"/>
    <w:rsid w:val="00EB2FE5"/>
    <w:rsid w:val="00EB4244"/>
    <w:rsid w:val="00EB454D"/>
    <w:rsid w:val="00EB4978"/>
    <w:rsid w:val="00EB60B4"/>
    <w:rsid w:val="00EB6389"/>
    <w:rsid w:val="00EB6D78"/>
    <w:rsid w:val="00EB72EC"/>
    <w:rsid w:val="00EB7A4F"/>
    <w:rsid w:val="00EB7FDB"/>
    <w:rsid w:val="00EC16CC"/>
    <w:rsid w:val="00EC1DE7"/>
    <w:rsid w:val="00EC419F"/>
    <w:rsid w:val="00EC4479"/>
    <w:rsid w:val="00EC475A"/>
    <w:rsid w:val="00EC5091"/>
    <w:rsid w:val="00EC5772"/>
    <w:rsid w:val="00EC579F"/>
    <w:rsid w:val="00EC6469"/>
    <w:rsid w:val="00EC67D5"/>
    <w:rsid w:val="00EC6EEE"/>
    <w:rsid w:val="00EC6F01"/>
    <w:rsid w:val="00EC7F1C"/>
    <w:rsid w:val="00ED01A3"/>
    <w:rsid w:val="00ED088B"/>
    <w:rsid w:val="00ED0D0C"/>
    <w:rsid w:val="00ED1727"/>
    <w:rsid w:val="00ED256A"/>
    <w:rsid w:val="00ED2931"/>
    <w:rsid w:val="00ED2C23"/>
    <w:rsid w:val="00ED2CB3"/>
    <w:rsid w:val="00ED3A83"/>
    <w:rsid w:val="00ED4122"/>
    <w:rsid w:val="00ED50BD"/>
    <w:rsid w:val="00ED6224"/>
    <w:rsid w:val="00ED6749"/>
    <w:rsid w:val="00ED68FB"/>
    <w:rsid w:val="00ED7365"/>
    <w:rsid w:val="00ED76BE"/>
    <w:rsid w:val="00ED797B"/>
    <w:rsid w:val="00ED7ACC"/>
    <w:rsid w:val="00ED7C35"/>
    <w:rsid w:val="00ED7E5E"/>
    <w:rsid w:val="00EE1A7A"/>
    <w:rsid w:val="00EE1E98"/>
    <w:rsid w:val="00EE276A"/>
    <w:rsid w:val="00EE2E60"/>
    <w:rsid w:val="00EE3546"/>
    <w:rsid w:val="00EE3F1A"/>
    <w:rsid w:val="00EE40F0"/>
    <w:rsid w:val="00EE46EB"/>
    <w:rsid w:val="00EE4A0D"/>
    <w:rsid w:val="00EE547A"/>
    <w:rsid w:val="00EE5829"/>
    <w:rsid w:val="00EE5F84"/>
    <w:rsid w:val="00EE6857"/>
    <w:rsid w:val="00EE6DFF"/>
    <w:rsid w:val="00EE6FCE"/>
    <w:rsid w:val="00EE70A7"/>
    <w:rsid w:val="00EE71AA"/>
    <w:rsid w:val="00EE7EB7"/>
    <w:rsid w:val="00EF023C"/>
    <w:rsid w:val="00EF0E72"/>
    <w:rsid w:val="00EF10F7"/>
    <w:rsid w:val="00EF1E7A"/>
    <w:rsid w:val="00EF21E5"/>
    <w:rsid w:val="00EF2513"/>
    <w:rsid w:val="00EF326B"/>
    <w:rsid w:val="00EF44FF"/>
    <w:rsid w:val="00EF53B6"/>
    <w:rsid w:val="00EF619B"/>
    <w:rsid w:val="00EF629E"/>
    <w:rsid w:val="00EF6C90"/>
    <w:rsid w:val="00EF7545"/>
    <w:rsid w:val="00F0077E"/>
    <w:rsid w:val="00F00B55"/>
    <w:rsid w:val="00F01097"/>
    <w:rsid w:val="00F010D8"/>
    <w:rsid w:val="00F012AD"/>
    <w:rsid w:val="00F0131A"/>
    <w:rsid w:val="00F020EC"/>
    <w:rsid w:val="00F02AD1"/>
    <w:rsid w:val="00F02B46"/>
    <w:rsid w:val="00F03B3F"/>
    <w:rsid w:val="00F041B6"/>
    <w:rsid w:val="00F04358"/>
    <w:rsid w:val="00F047F4"/>
    <w:rsid w:val="00F04C39"/>
    <w:rsid w:val="00F050DB"/>
    <w:rsid w:val="00F055A5"/>
    <w:rsid w:val="00F05877"/>
    <w:rsid w:val="00F05FD8"/>
    <w:rsid w:val="00F06DC5"/>
    <w:rsid w:val="00F06E4E"/>
    <w:rsid w:val="00F07163"/>
    <w:rsid w:val="00F1033D"/>
    <w:rsid w:val="00F10B4F"/>
    <w:rsid w:val="00F114D5"/>
    <w:rsid w:val="00F13643"/>
    <w:rsid w:val="00F155B0"/>
    <w:rsid w:val="00F15D28"/>
    <w:rsid w:val="00F15DD3"/>
    <w:rsid w:val="00F162FA"/>
    <w:rsid w:val="00F16AC1"/>
    <w:rsid w:val="00F16CE5"/>
    <w:rsid w:val="00F1728B"/>
    <w:rsid w:val="00F17619"/>
    <w:rsid w:val="00F17BF0"/>
    <w:rsid w:val="00F17D97"/>
    <w:rsid w:val="00F202EE"/>
    <w:rsid w:val="00F20568"/>
    <w:rsid w:val="00F20925"/>
    <w:rsid w:val="00F20BA3"/>
    <w:rsid w:val="00F210EF"/>
    <w:rsid w:val="00F213E1"/>
    <w:rsid w:val="00F21964"/>
    <w:rsid w:val="00F21A19"/>
    <w:rsid w:val="00F2241E"/>
    <w:rsid w:val="00F23156"/>
    <w:rsid w:val="00F235AB"/>
    <w:rsid w:val="00F240AA"/>
    <w:rsid w:val="00F249F8"/>
    <w:rsid w:val="00F253CC"/>
    <w:rsid w:val="00F2558F"/>
    <w:rsid w:val="00F258BD"/>
    <w:rsid w:val="00F25936"/>
    <w:rsid w:val="00F259C1"/>
    <w:rsid w:val="00F25A22"/>
    <w:rsid w:val="00F262A0"/>
    <w:rsid w:val="00F27AF1"/>
    <w:rsid w:val="00F311B6"/>
    <w:rsid w:val="00F317F5"/>
    <w:rsid w:val="00F31BA6"/>
    <w:rsid w:val="00F31CA6"/>
    <w:rsid w:val="00F31EB4"/>
    <w:rsid w:val="00F3269A"/>
    <w:rsid w:val="00F33056"/>
    <w:rsid w:val="00F33272"/>
    <w:rsid w:val="00F337B7"/>
    <w:rsid w:val="00F34F50"/>
    <w:rsid w:val="00F36663"/>
    <w:rsid w:val="00F37106"/>
    <w:rsid w:val="00F37462"/>
    <w:rsid w:val="00F3764D"/>
    <w:rsid w:val="00F37C85"/>
    <w:rsid w:val="00F40241"/>
    <w:rsid w:val="00F4051A"/>
    <w:rsid w:val="00F40873"/>
    <w:rsid w:val="00F40A17"/>
    <w:rsid w:val="00F40F3A"/>
    <w:rsid w:val="00F40FA4"/>
    <w:rsid w:val="00F4117E"/>
    <w:rsid w:val="00F4190B"/>
    <w:rsid w:val="00F41B34"/>
    <w:rsid w:val="00F4289C"/>
    <w:rsid w:val="00F44D30"/>
    <w:rsid w:val="00F45209"/>
    <w:rsid w:val="00F45405"/>
    <w:rsid w:val="00F455D5"/>
    <w:rsid w:val="00F46FD9"/>
    <w:rsid w:val="00F470AD"/>
    <w:rsid w:val="00F471F2"/>
    <w:rsid w:val="00F50E60"/>
    <w:rsid w:val="00F519CF"/>
    <w:rsid w:val="00F51D6C"/>
    <w:rsid w:val="00F531A4"/>
    <w:rsid w:val="00F534F0"/>
    <w:rsid w:val="00F53E54"/>
    <w:rsid w:val="00F54157"/>
    <w:rsid w:val="00F54365"/>
    <w:rsid w:val="00F548D6"/>
    <w:rsid w:val="00F55914"/>
    <w:rsid w:val="00F55BDD"/>
    <w:rsid w:val="00F5687A"/>
    <w:rsid w:val="00F56B5F"/>
    <w:rsid w:val="00F56BA5"/>
    <w:rsid w:val="00F56BB9"/>
    <w:rsid w:val="00F571B9"/>
    <w:rsid w:val="00F57E35"/>
    <w:rsid w:val="00F60E22"/>
    <w:rsid w:val="00F6106F"/>
    <w:rsid w:val="00F6176E"/>
    <w:rsid w:val="00F61ECB"/>
    <w:rsid w:val="00F6268E"/>
    <w:rsid w:val="00F62B1A"/>
    <w:rsid w:val="00F62B23"/>
    <w:rsid w:val="00F64392"/>
    <w:rsid w:val="00F66B04"/>
    <w:rsid w:val="00F66C2F"/>
    <w:rsid w:val="00F66D70"/>
    <w:rsid w:val="00F6791C"/>
    <w:rsid w:val="00F67B0A"/>
    <w:rsid w:val="00F67B40"/>
    <w:rsid w:val="00F71FD5"/>
    <w:rsid w:val="00F727AE"/>
    <w:rsid w:val="00F72BAA"/>
    <w:rsid w:val="00F72DF5"/>
    <w:rsid w:val="00F732E2"/>
    <w:rsid w:val="00F734FC"/>
    <w:rsid w:val="00F736F1"/>
    <w:rsid w:val="00F73C29"/>
    <w:rsid w:val="00F73D33"/>
    <w:rsid w:val="00F747F7"/>
    <w:rsid w:val="00F74C7B"/>
    <w:rsid w:val="00F753D3"/>
    <w:rsid w:val="00F755A1"/>
    <w:rsid w:val="00F76974"/>
    <w:rsid w:val="00F769CD"/>
    <w:rsid w:val="00F76CC4"/>
    <w:rsid w:val="00F77058"/>
    <w:rsid w:val="00F770D6"/>
    <w:rsid w:val="00F772E2"/>
    <w:rsid w:val="00F77E9E"/>
    <w:rsid w:val="00F77FB5"/>
    <w:rsid w:val="00F81395"/>
    <w:rsid w:val="00F81530"/>
    <w:rsid w:val="00F81C89"/>
    <w:rsid w:val="00F81D8B"/>
    <w:rsid w:val="00F81EBF"/>
    <w:rsid w:val="00F8242E"/>
    <w:rsid w:val="00F82B3A"/>
    <w:rsid w:val="00F84528"/>
    <w:rsid w:val="00F84CAF"/>
    <w:rsid w:val="00F85A74"/>
    <w:rsid w:val="00F86B4F"/>
    <w:rsid w:val="00F86BB4"/>
    <w:rsid w:val="00F86EFE"/>
    <w:rsid w:val="00F872B3"/>
    <w:rsid w:val="00F87AC1"/>
    <w:rsid w:val="00F90A8C"/>
    <w:rsid w:val="00F917D1"/>
    <w:rsid w:val="00F91ADA"/>
    <w:rsid w:val="00F934B6"/>
    <w:rsid w:val="00F93738"/>
    <w:rsid w:val="00F93C2E"/>
    <w:rsid w:val="00F93C8E"/>
    <w:rsid w:val="00F93E53"/>
    <w:rsid w:val="00F94346"/>
    <w:rsid w:val="00F945D9"/>
    <w:rsid w:val="00F95810"/>
    <w:rsid w:val="00F9582A"/>
    <w:rsid w:val="00F9653B"/>
    <w:rsid w:val="00FA0420"/>
    <w:rsid w:val="00FA04DE"/>
    <w:rsid w:val="00FA138B"/>
    <w:rsid w:val="00FA173D"/>
    <w:rsid w:val="00FA190E"/>
    <w:rsid w:val="00FA255E"/>
    <w:rsid w:val="00FA2A97"/>
    <w:rsid w:val="00FA2BAA"/>
    <w:rsid w:val="00FA3353"/>
    <w:rsid w:val="00FA44B0"/>
    <w:rsid w:val="00FA491A"/>
    <w:rsid w:val="00FA4EAA"/>
    <w:rsid w:val="00FA520F"/>
    <w:rsid w:val="00FA5885"/>
    <w:rsid w:val="00FA58E9"/>
    <w:rsid w:val="00FA5A16"/>
    <w:rsid w:val="00FA5C19"/>
    <w:rsid w:val="00FA6645"/>
    <w:rsid w:val="00FA6ECD"/>
    <w:rsid w:val="00FA781B"/>
    <w:rsid w:val="00FA7CAF"/>
    <w:rsid w:val="00FA7FBD"/>
    <w:rsid w:val="00FB03F4"/>
    <w:rsid w:val="00FB10D9"/>
    <w:rsid w:val="00FB2839"/>
    <w:rsid w:val="00FB349D"/>
    <w:rsid w:val="00FB62CF"/>
    <w:rsid w:val="00FB6383"/>
    <w:rsid w:val="00FB7595"/>
    <w:rsid w:val="00FB7949"/>
    <w:rsid w:val="00FC0024"/>
    <w:rsid w:val="00FC04BB"/>
    <w:rsid w:val="00FC0BCB"/>
    <w:rsid w:val="00FC1484"/>
    <w:rsid w:val="00FC21D2"/>
    <w:rsid w:val="00FC2AC7"/>
    <w:rsid w:val="00FC2BEC"/>
    <w:rsid w:val="00FC3681"/>
    <w:rsid w:val="00FC36BD"/>
    <w:rsid w:val="00FC4CAA"/>
    <w:rsid w:val="00FC5640"/>
    <w:rsid w:val="00FC5A25"/>
    <w:rsid w:val="00FD0A96"/>
    <w:rsid w:val="00FD13DB"/>
    <w:rsid w:val="00FD1AE6"/>
    <w:rsid w:val="00FD1FF8"/>
    <w:rsid w:val="00FD2927"/>
    <w:rsid w:val="00FD2E9A"/>
    <w:rsid w:val="00FD3C3B"/>
    <w:rsid w:val="00FD4D43"/>
    <w:rsid w:val="00FD5A31"/>
    <w:rsid w:val="00FD6488"/>
    <w:rsid w:val="00FD66A3"/>
    <w:rsid w:val="00FD6A0A"/>
    <w:rsid w:val="00FD7389"/>
    <w:rsid w:val="00FD7570"/>
    <w:rsid w:val="00FD76AF"/>
    <w:rsid w:val="00FD7D56"/>
    <w:rsid w:val="00FD7F71"/>
    <w:rsid w:val="00FE00AC"/>
    <w:rsid w:val="00FE05C7"/>
    <w:rsid w:val="00FE0871"/>
    <w:rsid w:val="00FE24B7"/>
    <w:rsid w:val="00FE3B64"/>
    <w:rsid w:val="00FE4756"/>
    <w:rsid w:val="00FE485E"/>
    <w:rsid w:val="00FE48B0"/>
    <w:rsid w:val="00FE4CBF"/>
    <w:rsid w:val="00FE54CB"/>
    <w:rsid w:val="00FE56DD"/>
    <w:rsid w:val="00FE64A8"/>
    <w:rsid w:val="00FE680C"/>
    <w:rsid w:val="00FE6B45"/>
    <w:rsid w:val="00FE7051"/>
    <w:rsid w:val="00FF0F93"/>
    <w:rsid w:val="00FF134D"/>
    <w:rsid w:val="00FF16F3"/>
    <w:rsid w:val="00FF1D26"/>
    <w:rsid w:val="00FF3978"/>
    <w:rsid w:val="00FF3C48"/>
    <w:rsid w:val="00FF42FD"/>
    <w:rsid w:val="00FF4E8F"/>
    <w:rsid w:val="00FF5324"/>
    <w:rsid w:val="00FF55F3"/>
    <w:rsid w:val="00FF5851"/>
    <w:rsid w:val="00FF5B55"/>
    <w:rsid w:val="00FF6E48"/>
    <w:rsid w:val="00FF7779"/>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0FFB"/>
  <w15:docId w15:val="{158AB6AA-43E7-0C46-AFFE-80973E86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095A"/>
    <w:rPr>
      <w:sz w:val="24"/>
      <w:szCs w:val="24"/>
      <w:lang w:eastAsia="en-US"/>
    </w:rPr>
  </w:style>
  <w:style w:type="paragraph" w:styleId="Ttulo1">
    <w:name w:val="heading 1"/>
    <w:basedOn w:val="Normal"/>
    <w:next w:val="Normal"/>
    <w:link w:val="Ttulo1Car"/>
    <w:uiPriority w:val="9"/>
    <w:qFormat/>
    <w:rsid w:val="009523C6"/>
    <w:pPr>
      <w:keepNext/>
      <w:keepLines/>
      <w:numPr>
        <w:numId w:val="53"/>
      </w:numPr>
      <w:spacing w:before="480"/>
      <w:outlineLvl w:val="0"/>
    </w:pPr>
    <w:rPr>
      <w:rFonts w:asciiTheme="majorHAnsi" w:eastAsiaTheme="majorEastAsia" w:hAnsiTheme="majorHAnsi" w:cstheme="majorBidi"/>
      <w:b/>
      <w:bCs/>
      <w:sz w:val="20"/>
      <w:szCs w:val="20"/>
      <w:lang w:val="es-UY"/>
    </w:rPr>
  </w:style>
  <w:style w:type="paragraph" w:styleId="Ttulo2">
    <w:name w:val="heading 2"/>
    <w:basedOn w:val="Normal"/>
    <w:next w:val="Normal"/>
    <w:link w:val="Ttulo2Car"/>
    <w:qFormat/>
    <w:rsid w:val="009523C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720"/>
      <w:outlineLvl w:val="1"/>
    </w:pPr>
    <w:rPr>
      <w:rFonts w:asciiTheme="majorHAnsi" w:eastAsia="Times New Roman" w:hAnsiTheme="majorHAnsi" w:cs="Arial"/>
      <w:b/>
      <w:bCs/>
      <w:iCs/>
      <w:sz w:val="20"/>
      <w:szCs w:val="20"/>
      <w:bdr w:val="none" w:sz="0" w:space="0" w:color="auto"/>
      <w:lang w:val="es-PE"/>
    </w:rPr>
  </w:style>
  <w:style w:type="paragraph" w:styleId="Ttulo3">
    <w:name w:val="heading 3"/>
    <w:basedOn w:val="Normal"/>
    <w:next w:val="Normal"/>
    <w:link w:val="Ttulo3Car"/>
    <w:qFormat/>
    <w:rsid w:val="00F4289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720"/>
      <w:outlineLvl w:val="2"/>
    </w:pPr>
    <w:rPr>
      <w:rFonts w:asciiTheme="majorHAnsi" w:eastAsia="Times New Roman" w:hAnsiTheme="majorHAnsi" w:cs="Arial"/>
      <w:b/>
      <w:bCs/>
      <w:sz w:val="20"/>
      <w:szCs w:val="20"/>
      <w:bdr w:val="none" w:sz="0" w:space="0" w:color="auto"/>
    </w:rPr>
  </w:style>
  <w:style w:type="paragraph" w:styleId="Ttulo5">
    <w:name w:val="heading 5"/>
    <w:basedOn w:val="Normal"/>
    <w:next w:val="Normal"/>
    <w:link w:val="Ttulo5Car"/>
    <w:uiPriority w:val="9"/>
    <w:unhideWhenUsed/>
    <w:qFormat/>
    <w:rsid w:val="0086519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Piedepgina">
    <w:name w:val="footer"/>
    <w:link w:val="PiedepginaC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Sangradetextonormal">
    <w:name w:val="Body Text Indent"/>
    <w:link w:val="SangradetextonormalCar"/>
    <w:pPr>
      <w:ind w:left="2160" w:hanging="720"/>
    </w:pPr>
    <w:rPr>
      <w:rFonts w:eastAsia="Times New Roman"/>
      <w:color w:val="000000"/>
      <w:sz w:val="24"/>
      <w:szCs w:val="24"/>
      <w:u w:color="000000"/>
      <w:lang w:val="es-ES_tradnl"/>
    </w:rPr>
  </w:style>
  <w:style w:type="paragraph" w:styleId="Prrafodelista">
    <w:name w:val="List Paragraph"/>
    <w:aliases w:val="Párrafo de lista1,List Paragraph1,Colorful List - Accent 11,List Paragraph11,List Paragraph2,Colorful List - Accent 12,Lista vistosa - Énfasis 11,Subtle Emphasis1,Footnote1,Parragrap,Superíndice,Dot pt,No Spacing1,Indicator Text,Figuras"/>
    <w:link w:val="PrrafodelistaC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Sinlista"/>
    <w:pPr>
      <w:numPr>
        <w:numId w:val="31"/>
      </w:numPr>
    </w:pPr>
  </w:style>
  <w:style w:type="numbering" w:customStyle="1" w:styleId="List1">
    <w:name w:val="List 1"/>
    <w:basedOn w:val="Sinlista"/>
    <w:pPr>
      <w:numPr>
        <w:numId w:val="1"/>
      </w:numPr>
    </w:pPr>
  </w:style>
  <w:style w:type="numbering" w:customStyle="1" w:styleId="List21">
    <w:name w:val="List 21"/>
    <w:basedOn w:val="Sinlista"/>
    <w:pPr>
      <w:numPr>
        <w:numId w:val="52"/>
      </w:numPr>
    </w:pPr>
  </w:style>
  <w:style w:type="numbering" w:customStyle="1" w:styleId="List31">
    <w:name w:val="List 31"/>
    <w:basedOn w:val="Sinlista"/>
    <w:pPr>
      <w:numPr>
        <w:numId w:val="51"/>
      </w:numPr>
    </w:pPr>
  </w:style>
  <w:style w:type="numbering" w:customStyle="1" w:styleId="List41">
    <w:name w:val="List 41"/>
    <w:basedOn w:val="Sinlista"/>
    <w:pPr>
      <w:numPr>
        <w:numId w:val="2"/>
      </w:numPr>
    </w:pPr>
  </w:style>
  <w:style w:type="numbering" w:customStyle="1" w:styleId="List51">
    <w:name w:val="List 51"/>
    <w:basedOn w:val="Sinlista"/>
    <w:pPr>
      <w:numPr>
        <w:numId w:val="54"/>
      </w:numPr>
    </w:pPr>
  </w:style>
  <w:style w:type="numbering" w:customStyle="1" w:styleId="List6">
    <w:name w:val="List 6"/>
    <w:basedOn w:val="Sinlista"/>
    <w:pPr>
      <w:numPr>
        <w:numId w:val="3"/>
      </w:numPr>
    </w:pPr>
  </w:style>
  <w:style w:type="numbering" w:customStyle="1" w:styleId="List7">
    <w:name w:val="List 7"/>
    <w:basedOn w:val="Sinlista"/>
    <w:pPr>
      <w:numPr>
        <w:numId w:val="4"/>
      </w:numPr>
    </w:pPr>
  </w:style>
  <w:style w:type="numbering" w:customStyle="1" w:styleId="List8">
    <w:name w:val="List 8"/>
    <w:basedOn w:val="Sinlista"/>
    <w:pPr>
      <w:numPr>
        <w:numId w:val="5"/>
      </w:numPr>
    </w:pPr>
  </w:style>
  <w:style w:type="numbering" w:customStyle="1" w:styleId="List9">
    <w:name w:val="List 9"/>
    <w:basedOn w:val="Sinlista"/>
    <w:pPr>
      <w:numPr>
        <w:numId w:val="22"/>
      </w:numPr>
    </w:pPr>
  </w:style>
  <w:style w:type="numbering" w:customStyle="1" w:styleId="List10">
    <w:name w:val="List 10"/>
    <w:basedOn w:val="Sinlista"/>
    <w:pPr>
      <w:numPr>
        <w:numId w:val="6"/>
      </w:numPr>
    </w:pPr>
  </w:style>
  <w:style w:type="numbering" w:customStyle="1" w:styleId="List11">
    <w:name w:val="List 11"/>
    <w:basedOn w:val="Sinlista"/>
    <w:pPr>
      <w:numPr>
        <w:numId w:val="7"/>
      </w:numPr>
    </w:pPr>
  </w:style>
  <w:style w:type="numbering" w:customStyle="1" w:styleId="List12">
    <w:name w:val="List 12"/>
    <w:basedOn w:val="Sinlista"/>
    <w:pPr>
      <w:numPr>
        <w:numId w:val="36"/>
      </w:numPr>
    </w:pPr>
  </w:style>
  <w:style w:type="numbering" w:customStyle="1" w:styleId="List13">
    <w:name w:val="List 13"/>
    <w:basedOn w:val="Sinlista"/>
    <w:pPr>
      <w:numPr>
        <w:numId w:val="42"/>
      </w:numPr>
    </w:pPr>
  </w:style>
  <w:style w:type="numbering" w:customStyle="1" w:styleId="List14">
    <w:name w:val="List 14"/>
    <w:basedOn w:val="Sinlista"/>
    <w:pPr>
      <w:numPr>
        <w:numId w:val="17"/>
      </w:numPr>
    </w:pPr>
  </w:style>
  <w:style w:type="numbering" w:customStyle="1" w:styleId="List15">
    <w:name w:val="List 15"/>
    <w:basedOn w:val="Sinlista"/>
    <w:pPr>
      <w:numPr>
        <w:numId w:val="16"/>
      </w:numPr>
    </w:pPr>
  </w:style>
  <w:style w:type="numbering" w:customStyle="1" w:styleId="List16">
    <w:name w:val="List 16"/>
    <w:basedOn w:val="Sinlista"/>
    <w:pPr>
      <w:numPr>
        <w:numId w:val="10"/>
      </w:numPr>
    </w:pPr>
  </w:style>
  <w:style w:type="numbering" w:customStyle="1" w:styleId="List17">
    <w:name w:val="List 17"/>
    <w:basedOn w:val="Sinlista"/>
    <w:pPr>
      <w:numPr>
        <w:numId w:val="25"/>
      </w:numPr>
    </w:pPr>
  </w:style>
  <w:style w:type="numbering" w:customStyle="1" w:styleId="List18">
    <w:name w:val="List 18"/>
    <w:basedOn w:val="Sinlista"/>
    <w:pPr>
      <w:numPr>
        <w:numId w:val="27"/>
      </w:numPr>
    </w:pPr>
  </w:style>
  <w:style w:type="numbering" w:customStyle="1" w:styleId="List19">
    <w:name w:val="List 19"/>
    <w:basedOn w:val="Sinlista"/>
    <w:pPr>
      <w:numPr>
        <w:numId w:val="19"/>
      </w:numPr>
    </w:pPr>
  </w:style>
  <w:style w:type="numbering" w:customStyle="1" w:styleId="List20">
    <w:name w:val="List 20"/>
    <w:basedOn w:val="Sinlista"/>
    <w:pPr>
      <w:numPr>
        <w:numId w:val="43"/>
      </w:numPr>
    </w:pPr>
  </w:style>
  <w:style w:type="numbering" w:customStyle="1" w:styleId="List211">
    <w:name w:val="List 211"/>
    <w:basedOn w:val="Sinlista"/>
    <w:pPr>
      <w:numPr>
        <w:numId w:val="38"/>
      </w:numPr>
    </w:pPr>
  </w:style>
  <w:style w:type="numbering" w:customStyle="1" w:styleId="List22">
    <w:name w:val="List 22"/>
    <w:basedOn w:val="Sinlista"/>
    <w:pPr>
      <w:numPr>
        <w:numId w:val="28"/>
      </w:numPr>
    </w:pPr>
  </w:style>
  <w:style w:type="numbering" w:customStyle="1" w:styleId="List23">
    <w:name w:val="List 23"/>
    <w:basedOn w:val="Sinlista"/>
    <w:pPr>
      <w:numPr>
        <w:numId w:val="18"/>
      </w:numPr>
    </w:pPr>
  </w:style>
  <w:style w:type="numbering" w:customStyle="1" w:styleId="List24">
    <w:name w:val="List 24"/>
    <w:basedOn w:val="Sinlista"/>
    <w:pPr>
      <w:numPr>
        <w:numId w:val="13"/>
      </w:numPr>
    </w:pPr>
  </w:style>
  <w:style w:type="numbering" w:customStyle="1" w:styleId="List25">
    <w:name w:val="List 25"/>
    <w:basedOn w:val="Sinlista"/>
    <w:pPr>
      <w:numPr>
        <w:numId w:val="15"/>
      </w:numPr>
    </w:pPr>
  </w:style>
  <w:style w:type="numbering" w:customStyle="1" w:styleId="List26">
    <w:name w:val="List 26"/>
    <w:basedOn w:val="Sinlista"/>
    <w:pPr>
      <w:numPr>
        <w:numId w:val="49"/>
      </w:numPr>
    </w:pPr>
  </w:style>
  <w:style w:type="numbering" w:customStyle="1" w:styleId="List27">
    <w:name w:val="List 27"/>
    <w:basedOn w:val="Sinlista"/>
    <w:pPr>
      <w:numPr>
        <w:numId w:val="41"/>
      </w:numPr>
    </w:pPr>
  </w:style>
  <w:style w:type="numbering" w:customStyle="1" w:styleId="List28">
    <w:name w:val="List 28"/>
    <w:basedOn w:val="Sinlista"/>
    <w:pPr>
      <w:numPr>
        <w:numId w:val="30"/>
      </w:numPr>
    </w:pPr>
  </w:style>
  <w:style w:type="numbering" w:customStyle="1" w:styleId="List29">
    <w:name w:val="List 29"/>
    <w:basedOn w:val="Sinlista"/>
    <w:pPr>
      <w:numPr>
        <w:numId w:val="34"/>
      </w:numPr>
    </w:pPr>
  </w:style>
  <w:style w:type="numbering" w:customStyle="1" w:styleId="List30">
    <w:name w:val="List 30"/>
    <w:basedOn w:val="Sinlista"/>
    <w:pPr>
      <w:numPr>
        <w:numId w:val="32"/>
      </w:numPr>
    </w:pPr>
  </w:style>
  <w:style w:type="numbering" w:customStyle="1" w:styleId="List311">
    <w:name w:val="List 311"/>
    <w:basedOn w:val="Sinlista"/>
    <w:pPr>
      <w:numPr>
        <w:numId w:val="45"/>
      </w:numPr>
    </w:pPr>
  </w:style>
  <w:style w:type="numbering" w:customStyle="1" w:styleId="List32">
    <w:name w:val="List 32"/>
    <w:basedOn w:val="Sinlista"/>
    <w:pPr>
      <w:numPr>
        <w:numId w:val="48"/>
      </w:numPr>
    </w:p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Ca,ft,norma,fn,C"/>
    <w:link w:val="TextonotapieCar1"/>
    <w:qFormat/>
    <w:rPr>
      <w:rFonts w:ascii="Calibri" w:eastAsia="Calibri" w:hAnsi="Calibri" w:cs="Calibri"/>
      <w:color w:val="000000"/>
      <w:u w:color="000000"/>
      <w:lang w:val="en-US"/>
    </w:rPr>
  </w:style>
  <w:style w:type="numbering" w:customStyle="1" w:styleId="List33">
    <w:name w:val="List 33"/>
    <w:basedOn w:val="Sinlista"/>
    <w:pPr>
      <w:numPr>
        <w:numId w:val="26"/>
      </w:numPr>
    </w:pPr>
  </w:style>
  <w:style w:type="numbering" w:customStyle="1" w:styleId="List34">
    <w:name w:val="List 34"/>
    <w:basedOn w:val="Sinlista"/>
    <w:pPr>
      <w:numPr>
        <w:numId w:val="11"/>
      </w:numPr>
    </w:pPr>
  </w:style>
  <w:style w:type="numbering" w:customStyle="1" w:styleId="List35">
    <w:name w:val="List 35"/>
    <w:basedOn w:val="Sinlista"/>
    <w:pPr>
      <w:numPr>
        <w:numId w:val="8"/>
      </w:numPr>
    </w:pPr>
  </w:style>
  <w:style w:type="numbering" w:customStyle="1" w:styleId="List36">
    <w:name w:val="List 36"/>
    <w:basedOn w:val="Sinlista"/>
    <w:pPr>
      <w:numPr>
        <w:numId w:val="14"/>
      </w:numPr>
    </w:pPr>
  </w:style>
  <w:style w:type="numbering" w:customStyle="1" w:styleId="List37">
    <w:name w:val="List 37"/>
    <w:basedOn w:val="Sinlista"/>
    <w:pPr>
      <w:numPr>
        <w:numId w:val="47"/>
      </w:numPr>
    </w:pPr>
  </w:style>
  <w:style w:type="numbering" w:customStyle="1" w:styleId="List38">
    <w:name w:val="List 38"/>
    <w:basedOn w:val="Sinlista"/>
    <w:pPr>
      <w:numPr>
        <w:numId w:val="35"/>
      </w:numPr>
    </w:pPr>
  </w:style>
  <w:style w:type="numbering" w:customStyle="1" w:styleId="List39">
    <w:name w:val="List 39"/>
    <w:basedOn w:val="Sinlista"/>
    <w:pPr>
      <w:numPr>
        <w:numId w:val="46"/>
      </w:numPr>
    </w:pPr>
  </w:style>
  <w:style w:type="numbering" w:customStyle="1" w:styleId="List40">
    <w:name w:val="List 40"/>
    <w:basedOn w:val="Sinlista"/>
    <w:pPr>
      <w:numPr>
        <w:numId w:val="21"/>
      </w:numPr>
    </w:pPr>
  </w:style>
  <w:style w:type="numbering" w:customStyle="1" w:styleId="List411">
    <w:name w:val="List 411"/>
    <w:basedOn w:val="Sinlista"/>
    <w:pPr>
      <w:numPr>
        <w:numId w:val="44"/>
      </w:numPr>
    </w:pPr>
  </w:style>
  <w:style w:type="numbering" w:customStyle="1" w:styleId="List42">
    <w:name w:val="List 42"/>
    <w:basedOn w:val="Sinlista"/>
    <w:pPr>
      <w:numPr>
        <w:numId w:val="12"/>
      </w:numPr>
    </w:pPr>
  </w:style>
  <w:style w:type="numbering" w:customStyle="1" w:styleId="List43">
    <w:name w:val="List 43"/>
    <w:basedOn w:val="Sinlista"/>
    <w:pPr>
      <w:numPr>
        <w:numId w:val="23"/>
      </w:numPr>
    </w:pPr>
  </w:style>
  <w:style w:type="numbering" w:customStyle="1" w:styleId="List44">
    <w:name w:val="List 44"/>
    <w:basedOn w:val="Sinlista"/>
    <w:pPr>
      <w:numPr>
        <w:numId w:val="40"/>
      </w:numPr>
    </w:pPr>
  </w:style>
  <w:style w:type="numbering" w:customStyle="1" w:styleId="List45">
    <w:name w:val="List 45"/>
    <w:basedOn w:val="Sinlista"/>
    <w:pPr>
      <w:numPr>
        <w:numId w:val="20"/>
      </w:numPr>
    </w:pPr>
  </w:style>
  <w:style w:type="numbering" w:customStyle="1" w:styleId="List46">
    <w:name w:val="List 46"/>
    <w:basedOn w:val="Sinlista"/>
    <w:pPr>
      <w:numPr>
        <w:numId w:val="24"/>
      </w:numPr>
    </w:pPr>
  </w:style>
  <w:style w:type="numbering" w:customStyle="1" w:styleId="List47">
    <w:name w:val="List 47"/>
    <w:basedOn w:val="Sinlista"/>
    <w:pPr>
      <w:numPr>
        <w:numId w:val="29"/>
      </w:numPr>
    </w:pPr>
  </w:style>
  <w:style w:type="numbering" w:customStyle="1" w:styleId="List48">
    <w:name w:val="List 48"/>
    <w:basedOn w:val="Sinlista"/>
    <w:pPr>
      <w:numPr>
        <w:numId w:val="50"/>
      </w:numPr>
    </w:pPr>
  </w:style>
  <w:style w:type="numbering" w:customStyle="1" w:styleId="List49">
    <w:name w:val="List 49"/>
    <w:basedOn w:val="Sinlista"/>
    <w:pPr>
      <w:numPr>
        <w:numId w:val="39"/>
      </w:numPr>
    </w:pPr>
  </w:style>
  <w:style w:type="numbering" w:customStyle="1" w:styleId="List50">
    <w:name w:val="List 50"/>
    <w:basedOn w:val="Sinlista"/>
    <w:pPr>
      <w:numPr>
        <w:numId w:val="37"/>
      </w:numPr>
    </w:pPr>
  </w:style>
  <w:style w:type="numbering" w:customStyle="1" w:styleId="List511">
    <w:name w:val="List 511"/>
    <w:basedOn w:val="Sinlista"/>
    <w:pPr>
      <w:numPr>
        <w:numId w:val="33"/>
      </w:numPr>
    </w:pPr>
  </w:style>
  <w:style w:type="numbering" w:customStyle="1" w:styleId="List52">
    <w:name w:val="List 52"/>
    <w:basedOn w:val="Sinlista"/>
    <w:pPr>
      <w:numPr>
        <w:numId w:val="9"/>
      </w:numPr>
    </w:pPr>
  </w:style>
  <w:style w:type="paragraph" w:styleId="Textodeglobo">
    <w:name w:val="Balloon Text"/>
    <w:basedOn w:val="Normal"/>
    <w:link w:val="TextodegloboCar"/>
    <w:uiPriority w:val="99"/>
    <w:semiHidden/>
    <w:unhideWhenUsed/>
    <w:rsid w:val="009B381B"/>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81B"/>
    <w:rPr>
      <w:rFonts w:ascii="Tahoma" w:hAnsi="Tahoma" w:cs="Tahoma"/>
      <w:sz w:val="16"/>
      <w:szCs w:val="16"/>
      <w:lang w:val="en-US" w:eastAsia="en-US"/>
    </w:rPr>
  </w:style>
  <w:style w:type="paragraph" w:styleId="Encabezado">
    <w:name w:val="header"/>
    <w:aliases w:val="encabezado"/>
    <w:basedOn w:val="Normal"/>
    <w:link w:val="EncabezadoC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EncabezadoCar">
    <w:name w:val="Encabezado Car"/>
    <w:aliases w:val="encabezado Car"/>
    <w:basedOn w:val="Fuentedeprrafopredeter"/>
    <w:link w:val="Encabezado"/>
    <w:rsid w:val="00D81D92"/>
    <w:rPr>
      <w:rFonts w:ascii="Univers" w:eastAsia="Times New Roman" w:hAnsi="Univers" w:cs="Univers"/>
      <w:sz w:val="24"/>
      <w:szCs w:val="24"/>
      <w:bdr w:val="none" w:sz="0" w:space="0" w:color="auto"/>
      <w:lang w:val="en-US" w:eastAsia="en-US"/>
    </w:rPr>
  </w:style>
  <w:style w:type="character" w:customStyle="1" w:styleId="Ttulo1Car">
    <w:name w:val="Título 1 Car"/>
    <w:basedOn w:val="Fuentedeprrafopredeter"/>
    <w:link w:val="Ttulo1"/>
    <w:uiPriority w:val="9"/>
    <w:rsid w:val="009523C6"/>
    <w:rPr>
      <w:rFonts w:asciiTheme="majorHAnsi" w:eastAsiaTheme="majorEastAsia" w:hAnsiTheme="majorHAnsi" w:cstheme="majorBidi"/>
      <w:b/>
      <w:bCs/>
      <w:lang w:val="es-UY" w:eastAsia="en-US"/>
    </w:rPr>
  </w:style>
  <w:style w:type="table" w:styleId="Sombreadomedio1-nfasis1">
    <w:name w:val="Medium Shading 1 Accent 1"/>
    <w:basedOn w:val="Tabla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DC2">
    <w:name w:val="toc 2"/>
    <w:basedOn w:val="Normal"/>
    <w:next w:val="Normal"/>
    <w:autoRedefine/>
    <w:uiPriority w:val="39"/>
    <w:unhideWhenUsed/>
    <w:rsid w:val="00DA70FE"/>
    <w:pPr>
      <w:tabs>
        <w:tab w:val="left" w:pos="1440"/>
        <w:tab w:val="right" w:leader="dot" w:pos="9350"/>
      </w:tabs>
      <w:spacing w:after="100"/>
      <w:ind w:left="1440" w:hanging="720"/>
    </w:pPr>
    <w:rPr>
      <w:rFonts w:ascii="Cambria" w:hAnsi="Cambria"/>
      <w:noProof/>
      <w:sz w:val="20"/>
      <w:szCs w:val="20"/>
    </w:rPr>
  </w:style>
  <w:style w:type="paragraph" w:styleId="TDC1">
    <w:name w:val="toc 1"/>
    <w:basedOn w:val="Normal"/>
    <w:next w:val="Normal"/>
    <w:autoRedefine/>
    <w:uiPriority w:val="39"/>
    <w:unhideWhenUsed/>
    <w:rsid w:val="005C4225"/>
    <w:pPr>
      <w:spacing w:after="100"/>
    </w:pPr>
    <w:rPr>
      <w:rFonts w:asciiTheme="minorHAnsi" w:hAnsiTheme="minorHAnsi"/>
      <w:sz w:val="22"/>
    </w:rPr>
  </w:style>
  <w:style w:type="paragraph" w:styleId="TD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DC4">
    <w:name w:val="toc 4"/>
    <w:basedOn w:val="Normal"/>
    <w:next w:val="Normal"/>
    <w:autoRedefine/>
    <w:uiPriority w:val="39"/>
    <w:unhideWhenUsed/>
    <w:rsid w:val="005C4225"/>
    <w:pPr>
      <w:spacing w:after="100"/>
      <w:ind w:left="720"/>
    </w:pPr>
  </w:style>
  <w:style w:type="character" w:styleId="Nmerodepgina">
    <w:name w:val="page number"/>
    <w:basedOn w:val="Fuentedeprrafopredeter"/>
    <w:rsid w:val="00040C3A"/>
  </w:style>
  <w:style w:type="character" w:customStyle="1" w:styleId="PiedepginaCar">
    <w:name w:val="Pie de página Car"/>
    <w:basedOn w:val="Fuentedeprrafopredeter"/>
    <w:link w:val="Piedepgina"/>
    <w:uiPriority w:val="99"/>
    <w:rsid w:val="00A50FCF"/>
    <w:rPr>
      <w:rFonts w:ascii="Cambria" w:eastAsia="Cambria" w:hAnsi="Cambria" w:cs="Cambria"/>
      <w:color w:val="000000"/>
      <w:sz w:val="24"/>
      <w:szCs w:val="24"/>
      <w:u w:color="000000"/>
      <w:lang w:val="en-US"/>
    </w:rPr>
  </w:style>
  <w:style w:type="character" w:styleId="Refdenotaalpie">
    <w:name w:val="footnote reference"/>
    <w:aliases w:val="Footnotes refss,Ref. de nota al pie.,Texto de nota al pie,Appel note de bas de page,referencia nota al pie,BVI fnr,Footnote number,f,Footnote symbol,Footnote,4_G,16 Point,Superscript 6 Point,Texto nota al pie,Ref,de nota al pie,f11,R"/>
    <w:basedOn w:val="Fuentedeprrafopredeter"/>
    <w:link w:val="FootnotesrefssChar1Char"/>
    <w:unhideWhenUsed/>
    <w:qFormat/>
    <w:rsid w:val="000F35ED"/>
    <w:rPr>
      <w:vertAlign w:val="superscript"/>
    </w:rPr>
  </w:style>
  <w:style w:type="paragraph" w:styleId="Sangra2detindependiente">
    <w:name w:val="Body Text Indent 2"/>
    <w:basedOn w:val="Normal"/>
    <w:link w:val="Sangra2detindependienteCar"/>
    <w:uiPriority w:val="99"/>
    <w:semiHidden/>
    <w:unhideWhenUsed/>
    <w:rsid w:val="000F35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0F35ED"/>
    <w:rPr>
      <w:sz w:val="24"/>
      <w:szCs w:val="24"/>
      <w:lang w:val="en-US" w:eastAsia="en-US"/>
    </w:rPr>
  </w:style>
  <w:style w:type="paragraph" w:styleId="Textoindependiente">
    <w:name w:val="Body Text"/>
    <w:basedOn w:val="Normal"/>
    <w:link w:val="TextoindependienteCar"/>
    <w:uiPriority w:val="99"/>
    <w:unhideWhenUsed/>
    <w:rsid w:val="0031535D"/>
    <w:pPr>
      <w:spacing w:after="120"/>
    </w:pPr>
  </w:style>
  <w:style w:type="character" w:customStyle="1" w:styleId="TextoindependienteCar">
    <w:name w:val="Texto independiente Car"/>
    <w:basedOn w:val="Fuentedeprrafopredeter"/>
    <w:link w:val="Textoindependiente"/>
    <w:uiPriority w:val="99"/>
    <w:rsid w:val="0031535D"/>
    <w:rPr>
      <w:sz w:val="24"/>
      <w:szCs w:val="24"/>
      <w:lang w:val="en-US" w:eastAsia="en-U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link w:val="Textonotapie"/>
    <w:qFormat/>
    <w:locked/>
    <w:rsid w:val="0031535D"/>
    <w:rPr>
      <w:rFonts w:ascii="Calibri" w:eastAsia="Calibri" w:hAnsi="Calibri" w:cs="Calibri"/>
      <w:color w:val="000000"/>
      <w:u w:color="000000"/>
      <w:lang w:val="en-US"/>
    </w:rPr>
  </w:style>
  <w:style w:type="character" w:customStyle="1" w:styleId="Ttulo2Car">
    <w:name w:val="Título 2 Car"/>
    <w:basedOn w:val="Fuentedeprrafopredeter"/>
    <w:link w:val="Ttulo2"/>
    <w:rsid w:val="009523C6"/>
    <w:rPr>
      <w:rFonts w:asciiTheme="majorHAnsi" w:eastAsia="Times New Roman" w:hAnsiTheme="majorHAnsi" w:cs="Arial"/>
      <w:b/>
      <w:bCs/>
      <w:iCs/>
      <w:bdr w:val="none" w:sz="0" w:space="0" w:color="auto"/>
      <w:lang w:val="es-PE" w:eastAsia="en-US"/>
    </w:rPr>
  </w:style>
  <w:style w:type="character" w:customStyle="1" w:styleId="Ttulo3Car">
    <w:name w:val="Título 3 Car"/>
    <w:basedOn w:val="Fuentedeprrafopredeter"/>
    <w:link w:val="Ttulo3"/>
    <w:rsid w:val="00F4289C"/>
    <w:rPr>
      <w:rFonts w:asciiTheme="majorHAnsi" w:eastAsia="Times New Roman" w:hAnsiTheme="majorHAnsi" w:cs="Arial"/>
      <w:b/>
      <w:bCs/>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Textonotaalfinal">
    <w:name w:val="endnote text"/>
    <w:basedOn w:val="Normal"/>
    <w:link w:val="TextonotaalfinalC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onotaalfinalCar">
    <w:name w:val="Texto nota al final Car"/>
    <w:basedOn w:val="Fuentedeprrafopredeter"/>
    <w:link w:val="Textonotaalfinal"/>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Fuentedeprrafopredeter"/>
    <w:rsid w:val="00F01097"/>
  </w:style>
  <w:style w:type="character" w:styleId="Textodelmarcadordeposicin">
    <w:name w:val="Placeholder Text"/>
    <w:basedOn w:val="Fuentedeprrafopredeter"/>
    <w:uiPriority w:val="99"/>
    <w:semiHidden/>
    <w:rsid w:val="00E23CF7"/>
    <w:rPr>
      <w:color w:val="808080"/>
    </w:rPr>
  </w:style>
  <w:style w:type="character" w:styleId="Refdecomentario">
    <w:name w:val="annotation reference"/>
    <w:basedOn w:val="Fuentedeprrafopredeter"/>
    <w:uiPriority w:val="99"/>
    <w:semiHidden/>
    <w:unhideWhenUsed/>
    <w:rsid w:val="00406DA6"/>
    <w:rPr>
      <w:sz w:val="16"/>
      <w:szCs w:val="16"/>
    </w:rPr>
  </w:style>
  <w:style w:type="paragraph" w:styleId="Textocomentario">
    <w:name w:val="annotation text"/>
    <w:basedOn w:val="Normal"/>
    <w:link w:val="TextocomentarioCar"/>
    <w:uiPriority w:val="99"/>
    <w:unhideWhenUsed/>
    <w:rsid w:val="00406DA6"/>
    <w:rPr>
      <w:sz w:val="20"/>
      <w:szCs w:val="20"/>
    </w:rPr>
  </w:style>
  <w:style w:type="character" w:customStyle="1" w:styleId="TextocomentarioCar">
    <w:name w:val="Texto comentario Car"/>
    <w:basedOn w:val="Fuentedeprrafopredeter"/>
    <w:link w:val="Textocomentario"/>
    <w:uiPriority w:val="99"/>
    <w:rsid w:val="00406DA6"/>
    <w:rPr>
      <w:lang w:val="en-US" w:eastAsia="en-US"/>
    </w:rPr>
  </w:style>
  <w:style w:type="paragraph" w:styleId="Asuntodelcomentario">
    <w:name w:val="annotation subject"/>
    <w:basedOn w:val="Textocomentario"/>
    <w:next w:val="Textocomentario"/>
    <w:link w:val="AsuntodelcomentarioCar"/>
    <w:uiPriority w:val="99"/>
    <w:semiHidden/>
    <w:unhideWhenUsed/>
    <w:rsid w:val="00406DA6"/>
    <w:rPr>
      <w:b/>
      <w:bCs/>
    </w:rPr>
  </w:style>
  <w:style w:type="character" w:customStyle="1" w:styleId="AsuntodelcomentarioCar">
    <w:name w:val="Asunto del comentario Car"/>
    <w:basedOn w:val="TextocomentarioCar"/>
    <w:link w:val="Asuntodelcomentario"/>
    <w:uiPriority w:val="99"/>
    <w:semiHidden/>
    <w:rsid w:val="00406DA6"/>
    <w:rPr>
      <w:b/>
      <w:bCs/>
      <w:lang w:val="en-US" w:eastAsia="en-US"/>
    </w:rPr>
  </w:style>
  <w:style w:type="character" w:customStyle="1" w:styleId="Style1">
    <w:name w:val="Style1"/>
    <w:basedOn w:val="Fuentedeprrafopredeter"/>
    <w:uiPriority w:val="1"/>
    <w:rsid w:val="00BD4403"/>
    <w:rPr>
      <w:rFonts w:ascii="Cambria" w:hAnsi="Cambria"/>
      <w:b w:val="0"/>
      <w:i w:val="0"/>
      <w:caps/>
      <w:smallCaps w:val="0"/>
      <w:sz w:val="18"/>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Refdenotaalpie"/>
    <w:qFormat/>
    <w:rsid w:val="001C4DB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table" w:styleId="Tablaconcuadrcula">
    <w:name w:val="Table Grid"/>
    <w:basedOn w:val="Tablanormal"/>
    <w:uiPriority w:val="59"/>
    <w:rsid w:val="004670A6"/>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auto"/>
      </w:pBdr>
    </w:pPr>
    <w:rPr>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rafosChar">
    <w:name w:val="parrafos Char"/>
    <w:basedOn w:val="Fuentedeprrafopredeter"/>
    <w:link w:val="parrafos"/>
    <w:locked/>
    <w:rsid w:val="0050332B"/>
    <w:rPr>
      <w:rFonts w:asciiTheme="majorHAnsi" w:hAnsiTheme="majorHAnsi"/>
      <w:color w:val="000000" w:themeColor="text1"/>
      <w:lang w:val="es-VE" w:eastAsia="en-US"/>
    </w:rPr>
  </w:style>
  <w:style w:type="paragraph" w:customStyle="1" w:styleId="parrafos">
    <w:name w:val="parrafos"/>
    <w:basedOn w:val="Normal"/>
    <w:link w:val="parrafosChar"/>
    <w:qFormat/>
    <w:rsid w:val="0050332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PrrafodelistaCar">
    <w:name w:val="Párrafo de lista Car"/>
    <w:aliases w:val="Párrafo de lista1 Car,List Paragraph1 Car,Colorful List - Accent 11 Car,List Paragraph11 Car,List Paragraph2 Car,Colorful List - Accent 12 Car,Lista vistosa - Énfasis 11 Car,Subtle Emphasis1 Car,Footnote1 Car,Parragrap Car"/>
    <w:link w:val="Prrafodelista"/>
    <w:uiPriority w:val="99"/>
    <w:locked/>
    <w:rsid w:val="00DD5403"/>
    <w:rPr>
      <w:rFonts w:ascii="Cambria" w:eastAsia="Cambria" w:hAnsi="Cambria" w:cs="Cambria"/>
      <w:color w:val="000000"/>
      <w:sz w:val="24"/>
      <w:szCs w:val="24"/>
      <w:u w:color="000000"/>
      <w:lang w:val="en-US"/>
    </w:rPr>
  </w:style>
  <w:style w:type="paragraph" w:customStyle="1" w:styleId="Refdenotaalpi">
    <w:name w:val="Ref. de nota al pi"/>
    <w:aliases w:val="f1"/>
    <w:basedOn w:val="Normal"/>
    <w:uiPriority w:val="99"/>
    <w:rsid w:val="00061170"/>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eastAsia="es-ES"/>
    </w:rPr>
  </w:style>
  <w:style w:type="character" w:styleId="Textoennegrita">
    <w:name w:val="Strong"/>
    <w:uiPriority w:val="22"/>
    <w:qFormat/>
    <w:rsid w:val="00061170"/>
    <w:rPr>
      <w:b/>
      <w:bCs/>
    </w:rPr>
  </w:style>
  <w:style w:type="paragraph" w:customStyle="1" w:styleId="Footnotes">
    <w:name w:val="Footnotes"/>
    <w:basedOn w:val="Textonotapie"/>
    <w:qFormat/>
    <w:rsid w:val="00740166"/>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eastAsia="Times New Roman" w:hAnsi="Cambria" w:cs="Times New Roman"/>
      <w:color w:val="auto"/>
      <w:sz w:val="18"/>
      <w:szCs w:val="18"/>
      <w:bdr w:val="none" w:sz="0" w:space="0" w:color="auto"/>
      <w:lang w:eastAsia="en-US"/>
    </w:rPr>
  </w:style>
  <w:style w:type="paragraph" w:styleId="TtuloTDC">
    <w:name w:val="TOC Heading"/>
    <w:basedOn w:val="Ttulo1"/>
    <w:next w:val="Normal"/>
    <w:uiPriority w:val="39"/>
    <w:unhideWhenUsed/>
    <w:qFormat/>
    <w:rsid w:val="00536F6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color w:val="365F91" w:themeColor="accent1" w:themeShade="BF"/>
      <w:sz w:val="32"/>
      <w:szCs w:val="32"/>
      <w:bdr w:val="none" w:sz="0" w:space="0" w:color="auto"/>
      <w:lang w:val="en-US"/>
    </w:rPr>
  </w:style>
  <w:style w:type="paragraph" w:styleId="NormalWeb">
    <w:name w:val="Normal (Web)"/>
    <w:basedOn w:val="Normal"/>
    <w:uiPriority w:val="99"/>
    <w:unhideWhenUsed/>
    <w:rsid w:val="001F0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 w:type="paragraph" w:styleId="Revisin">
    <w:name w:val="Revision"/>
    <w:hidden/>
    <w:uiPriority w:val="99"/>
    <w:semiHidden/>
    <w:rsid w:val="00985C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Hipervnculovisitado">
    <w:name w:val="FollowedHyperlink"/>
    <w:basedOn w:val="Fuentedeprrafopredeter"/>
    <w:uiPriority w:val="99"/>
    <w:semiHidden/>
    <w:unhideWhenUsed/>
    <w:rsid w:val="007E2E80"/>
    <w:rPr>
      <w:color w:val="800080" w:themeColor="followedHyperlink"/>
      <w:u w:val="single"/>
    </w:rPr>
  </w:style>
  <w:style w:type="character" w:customStyle="1" w:styleId="UnresolvedMention1">
    <w:name w:val="Unresolved Mention1"/>
    <w:basedOn w:val="Fuentedeprrafopredeter"/>
    <w:uiPriority w:val="99"/>
    <w:semiHidden/>
    <w:unhideWhenUsed/>
    <w:rsid w:val="006670C6"/>
    <w:rPr>
      <w:color w:val="605E5C"/>
      <w:shd w:val="clear" w:color="auto" w:fill="E1DFDD"/>
    </w:rPr>
  </w:style>
  <w:style w:type="character" w:customStyle="1" w:styleId="EnlacedeInternet">
    <w:name w:val="Enlace de Internet"/>
    <w:uiPriority w:val="99"/>
    <w:unhideWhenUsed/>
    <w:rsid w:val="00031E08"/>
    <w:rPr>
      <w:color w:val="0000FF"/>
      <w:u w:val="single"/>
    </w:rPr>
  </w:style>
  <w:style w:type="paragraph" w:styleId="Sinespaciado">
    <w:name w:val="No Spacing"/>
    <w:aliases w:val="Informes"/>
    <w:link w:val="SinespaciadoCar"/>
    <w:uiPriority w:val="99"/>
    <w:qFormat/>
    <w:rsid w:val="005B3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20"/>
      <w:jc w:val="both"/>
    </w:pPr>
    <w:rPr>
      <w:rFonts w:ascii="Cambria" w:eastAsia="Times New Roman" w:hAnsi="Cambria"/>
      <w:szCs w:val="22"/>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rsid w:val="005806D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200" w:after="160" w:line="240" w:lineRule="exact"/>
      <w:ind w:left="544" w:hanging="544"/>
      <w:jc w:val="both"/>
    </w:pPr>
    <w:rPr>
      <w:rFonts w:asciiTheme="minorHAnsi" w:eastAsia="Times New Roman" w:hAnsiTheme="minorHAnsi"/>
      <w:sz w:val="22"/>
      <w:szCs w:val="22"/>
      <w:bdr w:val="none" w:sz="0" w:space="0" w:color="auto"/>
      <w:vertAlign w:val="superscript"/>
      <w:lang w:val="en-US"/>
    </w:rPr>
  </w:style>
  <w:style w:type="character" w:customStyle="1" w:styleId="Internetlink">
    <w:name w:val="Internet link"/>
    <w:rsid w:val="005806D4"/>
    <w:rPr>
      <w:color w:val="0000FF"/>
      <w:u w:val="single"/>
    </w:rPr>
  </w:style>
  <w:style w:type="character" w:customStyle="1" w:styleId="SinespaciadoCar">
    <w:name w:val="Sin espaciado Car"/>
    <w:aliases w:val="Informes Car"/>
    <w:link w:val="Sinespaciado"/>
    <w:uiPriority w:val="1"/>
    <w:qFormat/>
    <w:locked/>
    <w:rsid w:val="005806D4"/>
    <w:rPr>
      <w:rFonts w:ascii="Cambria" w:eastAsia="Times New Roman" w:hAnsi="Cambria"/>
      <w:szCs w:val="22"/>
      <w:bdr w:val="none" w:sz="0" w:space="0" w:color="auto"/>
      <w:lang w:val="en-US" w:eastAsia="en-US"/>
    </w:rPr>
  </w:style>
  <w:style w:type="character" w:customStyle="1" w:styleId="Ttulo5Car">
    <w:name w:val="Título 5 Car"/>
    <w:basedOn w:val="Fuentedeprrafopredeter"/>
    <w:link w:val="Ttulo5"/>
    <w:uiPriority w:val="9"/>
    <w:rsid w:val="00865198"/>
    <w:rPr>
      <w:rFonts w:asciiTheme="majorHAnsi" w:eastAsiaTheme="majorEastAsia" w:hAnsiTheme="majorHAnsi" w:cstheme="majorBidi"/>
      <w:color w:val="365F91" w:themeColor="accent1" w:themeShade="BF"/>
      <w:sz w:val="24"/>
      <w:szCs w:val="24"/>
      <w:lang w:eastAsia="en-US"/>
    </w:rPr>
  </w:style>
  <w:style w:type="character" w:customStyle="1" w:styleId="Hyperlink1">
    <w:name w:val="Hyperlink.1"/>
    <w:basedOn w:val="Fuentedeprrafopredeter"/>
    <w:rsid w:val="00350247"/>
    <w:rPr>
      <w:rFonts w:ascii="Cambria" w:eastAsia="Cambria" w:hAnsi="Cambria" w:cs="Cambria"/>
      <w:outline w:val="0"/>
      <w:color w:val="0000FF"/>
      <w:sz w:val="16"/>
      <w:szCs w:val="16"/>
      <w:u w:val="single" w:color="0000FF"/>
      <w:lang w:val="es-ES_tradnl"/>
    </w:rPr>
  </w:style>
  <w:style w:type="character" w:customStyle="1" w:styleId="None">
    <w:name w:val="None"/>
    <w:rsid w:val="006853F8"/>
  </w:style>
  <w:style w:type="paragraph" w:customStyle="1" w:styleId="Body">
    <w:name w:val="Body"/>
    <w:rsid w:val="009E18D1"/>
    <w:rPr>
      <w:rFonts w:cs="Arial Unicode MS"/>
      <w:color w:val="000000"/>
      <w:sz w:val="24"/>
      <w:szCs w:val="24"/>
      <w:u w:color="000000"/>
      <w:lang w:val="en-US" w:eastAsia="en-US"/>
      <w14:textOutline w14:w="0" w14:cap="flat" w14:cmpd="sng" w14:algn="ctr">
        <w14:noFill/>
        <w14:prstDash w14:val="solid"/>
        <w14:bevel/>
      </w14:textOutline>
    </w:rPr>
  </w:style>
  <w:style w:type="numbering" w:customStyle="1" w:styleId="ImportedStyle2">
    <w:name w:val="Imported Style 2"/>
    <w:rsid w:val="009E18D1"/>
    <w:pPr>
      <w:numPr>
        <w:numId w:val="57"/>
      </w:numPr>
    </w:pPr>
  </w:style>
  <w:style w:type="character" w:customStyle="1" w:styleId="Hyperlink10">
    <w:name w:val="Hyperlink.10"/>
    <w:basedOn w:val="None"/>
    <w:rsid w:val="009E18D1"/>
    <w:rPr>
      <w:rFonts w:ascii="Cambria" w:eastAsia="Cambria" w:hAnsi="Cambria" w:cs="Cambria"/>
      <w:i/>
      <w:iCs/>
      <w:outline w:val="0"/>
      <w:color w:val="0000FF"/>
      <w:sz w:val="16"/>
      <w:szCs w:val="16"/>
      <w:u w:val="single" w:color="0000FF"/>
      <w:shd w:val="clear" w:color="auto" w:fill="00FF00"/>
      <w:lang w:val="es-ES_tradnl"/>
    </w:rPr>
  </w:style>
  <w:style w:type="character" w:styleId="MquinadeescribirHTML">
    <w:name w:val="HTML Typewriter"/>
    <w:basedOn w:val="Fuentedeprrafopredeter"/>
    <w:rsid w:val="00F76974"/>
    <w:rPr>
      <w:rFonts w:ascii="Courier New" w:eastAsia="Times New Roman" w:hAnsi="Courier New" w:cs="Courier New"/>
      <w:sz w:val="20"/>
      <w:szCs w:val="20"/>
    </w:rPr>
  </w:style>
  <w:style w:type="character" w:customStyle="1" w:styleId="SangradetextonormalCar">
    <w:name w:val="Sangría de texto normal Car"/>
    <w:basedOn w:val="Fuentedeprrafopredeter"/>
    <w:link w:val="Sangradetextonormal"/>
    <w:rsid w:val="008B1B56"/>
    <w:rPr>
      <w:rFonts w:eastAsia="Times New Roman"/>
      <w:color w:val="000000"/>
      <w:sz w:val="24"/>
      <w:szCs w:val="24"/>
      <w:u w:color="000000"/>
      <w:lang w:val="es-ES_tradnl"/>
    </w:rPr>
  </w:style>
  <w:style w:type="character" w:styleId="Mencinsinresolver">
    <w:name w:val="Unresolved Mention"/>
    <w:basedOn w:val="Fuentedeprrafopredeter"/>
    <w:uiPriority w:val="99"/>
    <w:semiHidden/>
    <w:unhideWhenUsed/>
    <w:rsid w:val="008B1B56"/>
    <w:rPr>
      <w:color w:val="605E5C"/>
      <w:shd w:val="clear" w:color="auto" w:fill="E1DFDD"/>
    </w:rPr>
  </w:style>
  <w:style w:type="paragraph" w:customStyle="1" w:styleId="Style2">
    <w:name w:val="Style2"/>
    <w:basedOn w:val="Normal"/>
    <w:qFormat/>
    <w:rsid w:val="00363A65"/>
    <w:pPr>
      <w:numPr>
        <w:numId w:val="62"/>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rPr>
  </w:style>
  <w:style w:type="paragraph" w:styleId="Textoindependiente3">
    <w:name w:val="Body Text 3"/>
    <w:basedOn w:val="Normal"/>
    <w:link w:val="Textoindependiente3Car"/>
    <w:uiPriority w:val="99"/>
    <w:unhideWhenUsed/>
    <w:rsid w:val="00880B2C"/>
    <w:pPr>
      <w:spacing w:after="120"/>
    </w:pPr>
    <w:rPr>
      <w:rFonts w:ascii="Cambria" w:hAnsi="Cambria"/>
      <w:sz w:val="16"/>
      <w:szCs w:val="16"/>
      <w:lang w:eastAsia="es-ES"/>
    </w:rPr>
  </w:style>
  <w:style w:type="character" w:customStyle="1" w:styleId="Textoindependiente3Car">
    <w:name w:val="Texto independiente 3 Car"/>
    <w:basedOn w:val="Fuentedeprrafopredeter"/>
    <w:link w:val="Textoindependiente3"/>
    <w:uiPriority w:val="99"/>
    <w:rsid w:val="00880B2C"/>
    <w:rPr>
      <w:rFonts w:ascii="Cambria" w:hAnsi="Cambr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072">
      <w:bodyDiv w:val="1"/>
      <w:marLeft w:val="0"/>
      <w:marRight w:val="0"/>
      <w:marTop w:val="0"/>
      <w:marBottom w:val="0"/>
      <w:divBdr>
        <w:top w:val="none" w:sz="0" w:space="0" w:color="auto"/>
        <w:left w:val="none" w:sz="0" w:space="0" w:color="auto"/>
        <w:bottom w:val="none" w:sz="0" w:space="0" w:color="auto"/>
        <w:right w:val="none" w:sz="0" w:space="0" w:color="auto"/>
      </w:divBdr>
    </w:div>
    <w:div w:id="229272779">
      <w:bodyDiv w:val="1"/>
      <w:marLeft w:val="0"/>
      <w:marRight w:val="0"/>
      <w:marTop w:val="0"/>
      <w:marBottom w:val="0"/>
      <w:divBdr>
        <w:top w:val="none" w:sz="0" w:space="0" w:color="auto"/>
        <w:left w:val="none" w:sz="0" w:space="0" w:color="auto"/>
        <w:bottom w:val="none" w:sz="0" w:space="0" w:color="auto"/>
        <w:right w:val="none" w:sz="0" w:space="0" w:color="auto"/>
      </w:divBdr>
    </w:div>
    <w:div w:id="392773846">
      <w:bodyDiv w:val="1"/>
      <w:marLeft w:val="0"/>
      <w:marRight w:val="0"/>
      <w:marTop w:val="0"/>
      <w:marBottom w:val="0"/>
      <w:divBdr>
        <w:top w:val="none" w:sz="0" w:space="0" w:color="auto"/>
        <w:left w:val="none" w:sz="0" w:space="0" w:color="auto"/>
        <w:bottom w:val="none" w:sz="0" w:space="0" w:color="auto"/>
        <w:right w:val="none" w:sz="0" w:space="0" w:color="auto"/>
      </w:divBdr>
    </w:div>
    <w:div w:id="409280704">
      <w:bodyDiv w:val="1"/>
      <w:marLeft w:val="0"/>
      <w:marRight w:val="0"/>
      <w:marTop w:val="0"/>
      <w:marBottom w:val="0"/>
      <w:divBdr>
        <w:top w:val="none" w:sz="0" w:space="0" w:color="auto"/>
        <w:left w:val="none" w:sz="0" w:space="0" w:color="auto"/>
        <w:bottom w:val="none" w:sz="0" w:space="0" w:color="auto"/>
        <w:right w:val="none" w:sz="0" w:space="0" w:color="auto"/>
      </w:divBdr>
    </w:div>
    <w:div w:id="409741480">
      <w:bodyDiv w:val="1"/>
      <w:marLeft w:val="0"/>
      <w:marRight w:val="0"/>
      <w:marTop w:val="0"/>
      <w:marBottom w:val="0"/>
      <w:divBdr>
        <w:top w:val="none" w:sz="0" w:space="0" w:color="auto"/>
        <w:left w:val="none" w:sz="0" w:space="0" w:color="auto"/>
        <w:bottom w:val="none" w:sz="0" w:space="0" w:color="auto"/>
        <w:right w:val="none" w:sz="0" w:space="0" w:color="auto"/>
      </w:divBdr>
    </w:div>
    <w:div w:id="413405447">
      <w:bodyDiv w:val="1"/>
      <w:marLeft w:val="0"/>
      <w:marRight w:val="0"/>
      <w:marTop w:val="0"/>
      <w:marBottom w:val="0"/>
      <w:divBdr>
        <w:top w:val="none" w:sz="0" w:space="0" w:color="auto"/>
        <w:left w:val="none" w:sz="0" w:space="0" w:color="auto"/>
        <w:bottom w:val="none" w:sz="0" w:space="0" w:color="auto"/>
        <w:right w:val="none" w:sz="0" w:space="0" w:color="auto"/>
      </w:divBdr>
    </w:div>
    <w:div w:id="454300167">
      <w:bodyDiv w:val="1"/>
      <w:marLeft w:val="0"/>
      <w:marRight w:val="0"/>
      <w:marTop w:val="0"/>
      <w:marBottom w:val="0"/>
      <w:divBdr>
        <w:top w:val="none" w:sz="0" w:space="0" w:color="auto"/>
        <w:left w:val="none" w:sz="0" w:space="0" w:color="auto"/>
        <w:bottom w:val="none" w:sz="0" w:space="0" w:color="auto"/>
        <w:right w:val="none" w:sz="0" w:space="0" w:color="auto"/>
      </w:divBdr>
    </w:div>
    <w:div w:id="541720774">
      <w:bodyDiv w:val="1"/>
      <w:marLeft w:val="0"/>
      <w:marRight w:val="0"/>
      <w:marTop w:val="0"/>
      <w:marBottom w:val="0"/>
      <w:divBdr>
        <w:top w:val="none" w:sz="0" w:space="0" w:color="auto"/>
        <w:left w:val="none" w:sz="0" w:space="0" w:color="auto"/>
        <w:bottom w:val="none" w:sz="0" w:space="0" w:color="auto"/>
        <w:right w:val="none" w:sz="0" w:space="0" w:color="auto"/>
      </w:divBdr>
    </w:div>
    <w:div w:id="589434345">
      <w:bodyDiv w:val="1"/>
      <w:marLeft w:val="0"/>
      <w:marRight w:val="0"/>
      <w:marTop w:val="0"/>
      <w:marBottom w:val="0"/>
      <w:divBdr>
        <w:top w:val="none" w:sz="0" w:space="0" w:color="auto"/>
        <w:left w:val="none" w:sz="0" w:space="0" w:color="auto"/>
        <w:bottom w:val="none" w:sz="0" w:space="0" w:color="auto"/>
        <w:right w:val="none" w:sz="0" w:space="0" w:color="auto"/>
      </w:divBdr>
    </w:div>
    <w:div w:id="621765050">
      <w:bodyDiv w:val="1"/>
      <w:marLeft w:val="0"/>
      <w:marRight w:val="0"/>
      <w:marTop w:val="0"/>
      <w:marBottom w:val="0"/>
      <w:divBdr>
        <w:top w:val="none" w:sz="0" w:space="0" w:color="auto"/>
        <w:left w:val="none" w:sz="0" w:space="0" w:color="auto"/>
        <w:bottom w:val="none" w:sz="0" w:space="0" w:color="auto"/>
        <w:right w:val="none" w:sz="0" w:space="0" w:color="auto"/>
      </w:divBdr>
    </w:div>
    <w:div w:id="691732665">
      <w:bodyDiv w:val="1"/>
      <w:marLeft w:val="0"/>
      <w:marRight w:val="0"/>
      <w:marTop w:val="0"/>
      <w:marBottom w:val="0"/>
      <w:divBdr>
        <w:top w:val="none" w:sz="0" w:space="0" w:color="auto"/>
        <w:left w:val="none" w:sz="0" w:space="0" w:color="auto"/>
        <w:bottom w:val="none" w:sz="0" w:space="0" w:color="auto"/>
        <w:right w:val="none" w:sz="0" w:space="0" w:color="auto"/>
      </w:divBdr>
    </w:div>
    <w:div w:id="721975778">
      <w:bodyDiv w:val="1"/>
      <w:marLeft w:val="0"/>
      <w:marRight w:val="0"/>
      <w:marTop w:val="0"/>
      <w:marBottom w:val="0"/>
      <w:divBdr>
        <w:top w:val="none" w:sz="0" w:space="0" w:color="auto"/>
        <w:left w:val="none" w:sz="0" w:space="0" w:color="auto"/>
        <w:bottom w:val="none" w:sz="0" w:space="0" w:color="auto"/>
        <w:right w:val="none" w:sz="0" w:space="0" w:color="auto"/>
      </w:divBdr>
    </w:div>
    <w:div w:id="981736020">
      <w:bodyDiv w:val="1"/>
      <w:marLeft w:val="0"/>
      <w:marRight w:val="0"/>
      <w:marTop w:val="0"/>
      <w:marBottom w:val="0"/>
      <w:divBdr>
        <w:top w:val="none" w:sz="0" w:space="0" w:color="auto"/>
        <w:left w:val="none" w:sz="0" w:space="0" w:color="auto"/>
        <w:bottom w:val="none" w:sz="0" w:space="0" w:color="auto"/>
        <w:right w:val="none" w:sz="0" w:space="0" w:color="auto"/>
      </w:divBdr>
    </w:div>
    <w:div w:id="1125660535">
      <w:bodyDiv w:val="1"/>
      <w:marLeft w:val="0"/>
      <w:marRight w:val="0"/>
      <w:marTop w:val="0"/>
      <w:marBottom w:val="0"/>
      <w:divBdr>
        <w:top w:val="none" w:sz="0" w:space="0" w:color="auto"/>
        <w:left w:val="none" w:sz="0" w:space="0" w:color="auto"/>
        <w:bottom w:val="none" w:sz="0" w:space="0" w:color="auto"/>
        <w:right w:val="none" w:sz="0" w:space="0" w:color="auto"/>
      </w:divBdr>
    </w:div>
    <w:div w:id="1205410169">
      <w:bodyDiv w:val="1"/>
      <w:marLeft w:val="0"/>
      <w:marRight w:val="0"/>
      <w:marTop w:val="0"/>
      <w:marBottom w:val="0"/>
      <w:divBdr>
        <w:top w:val="none" w:sz="0" w:space="0" w:color="auto"/>
        <w:left w:val="none" w:sz="0" w:space="0" w:color="auto"/>
        <w:bottom w:val="none" w:sz="0" w:space="0" w:color="auto"/>
        <w:right w:val="none" w:sz="0" w:space="0" w:color="auto"/>
      </w:divBdr>
    </w:div>
    <w:div w:id="1234193273">
      <w:bodyDiv w:val="1"/>
      <w:marLeft w:val="0"/>
      <w:marRight w:val="0"/>
      <w:marTop w:val="0"/>
      <w:marBottom w:val="0"/>
      <w:divBdr>
        <w:top w:val="none" w:sz="0" w:space="0" w:color="auto"/>
        <w:left w:val="none" w:sz="0" w:space="0" w:color="auto"/>
        <w:bottom w:val="none" w:sz="0" w:space="0" w:color="auto"/>
        <w:right w:val="none" w:sz="0" w:space="0" w:color="auto"/>
      </w:divBdr>
    </w:div>
    <w:div w:id="1234777178">
      <w:bodyDiv w:val="1"/>
      <w:marLeft w:val="0"/>
      <w:marRight w:val="0"/>
      <w:marTop w:val="0"/>
      <w:marBottom w:val="0"/>
      <w:divBdr>
        <w:top w:val="none" w:sz="0" w:space="0" w:color="auto"/>
        <w:left w:val="none" w:sz="0" w:space="0" w:color="auto"/>
        <w:bottom w:val="none" w:sz="0" w:space="0" w:color="auto"/>
        <w:right w:val="none" w:sz="0" w:space="0" w:color="auto"/>
      </w:divBdr>
    </w:div>
    <w:div w:id="1279868885">
      <w:bodyDiv w:val="1"/>
      <w:marLeft w:val="0"/>
      <w:marRight w:val="0"/>
      <w:marTop w:val="0"/>
      <w:marBottom w:val="0"/>
      <w:divBdr>
        <w:top w:val="none" w:sz="0" w:space="0" w:color="auto"/>
        <w:left w:val="none" w:sz="0" w:space="0" w:color="auto"/>
        <w:bottom w:val="none" w:sz="0" w:space="0" w:color="auto"/>
        <w:right w:val="none" w:sz="0" w:space="0" w:color="auto"/>
      </w:divBdr>
    </w:div>
    <w:div w:id="1322536504">
      <w:bodyDiv w:val="1"/>
      <w:marLeft w:val="0"/>
      <w:marRight w:val="0"/>
      <w:marTop w:val="0"/>
      <w:marBottom w:val="0"/>
      <w:divBdr>
        <w:top w:val="none" w:sz="0" w:space="0" w:color="auto"/>
        <w:left w:val="none" w:sz="0" w:space="0" w:color="auto"/>
        <w:bottom w:val="none" w:sz="0" w:space="0" w:color="auto"/>
        <w:right w:val="none" w:sz="0" w:space="0" w:color="auto"/>
      </w:divBdr>
    </w:div>
    <w:div w:id="1515343407">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05247425">
      <w:bodyDiv w:val="1"/>
      <w:marLeft w:val="0"/>
      <w:marRight w:val="0"/>
      <w:marTop w:val="0"/>
      <w:marBottom w:val="0"/>
      <w:divBdr>
        <w:top w:val="none" w:sz="0" w:space="0" w:color="auto"/>
        <w:left w:val="none" w:sz="0" w:space="0" w:color="auto"/>
        <w:bottom w:val="none" w:sz="0" w:space="0" w:color="auto"/>
        <w:right w:val="none" w:sz="0" w:space="0" w:color="auto"/>
      </w:divBdr>
    </w:div>
    <w:div w:id="1727605790">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3323142">
      <w:bodyDiv w:val="1"/>
      <w:marLeft w:val="0"/>
      <w:marRight w:val="0"/>
      <w:marTop w:val="0"/>
      <w:marBottom w:val="0"/>
      <w:divBdr>
        <w:top w:val="none" w:sz="0" w:space="0" w:color="auto"/>
        <w:left w:val="none" w:sz="0" w:space="0" w:color="auto"/>
        <w:bottom w:val="none" w:sz="0" w:space="0" w:color="auto"/>
        <w:right w:val="none" w:sz="0" w:space="0" w:color="auto"/>
      </w:divBdr>
    </w:div>
    <w:div w:id="1815873777">
      <w:bodyDiv w:val="1"/>
      <w:marLeft w:val="0"/>
      <w:marRight w:val="0"/>
      <w:marTop w:val="0"/>
      <w:marBottom w:val="0"/>
      <w:divBdr>
        <w:top w:val="none" w:sz="0" w:space="0" w:color="auto"/>
        <w:left w:val="none" w:sz="0" w:space="0" w:color="auto"/>
        <w:bottom w:val="none" w:sz="0" w:space="0" w:color="auto"/>
        <w:right w:val="none" w:sz="0" w:space="0" w:color="auto"/>
      </w:divBdr>
    </w:div>
    <w:div w:id="1817332542">
      <w:bodyDiv w:val="1"/>
      <w:marLeft w:val="0"/>
      <w:marRight w:val="0"/>
      <w:marTop w:val="0"/>
      <w:marBottom w:val="0"/>
      <w:divBdr>
        <w:top w:val="none" w:sz="0" w:space="0" w:color="auto"/>
        <w:left w:val="none" w:sz="0" w:space="0" w:color="auto"/>
        <w:bottom w:val="none" w:sz="0" w:space="0" w:color="auto"/>
        <w:right w:val="none" w:sz="0" w:space="0" w:color="auto"/>
      </w:divBdr>
    </w:div>
    <w:div w:id="1870948355">
      <w:bodyDiv w:val="1"/>
      <w:marLeft w:val="0"/>
      <w:marRight w:val="0"/>
      <w:marTop w:val="0"/>
      <w:marBottom w:val="0"/>
      <w:divBdr>
        <w:top w:val="none" w:sz="0" w:space="0" w:color="auto"/>
        <w:left w:val="none" w:sz="0" w:space="0" w:color="auto"/>
        <w:bottom w:val="none" w:sz="0" w:space="0" w:color="auto"/>
        <w:right w:val="none" w:sz="0" w:space="0" w:color="auto"/>
      </w:divBdr>
    </w:div>
    <w:div w:id="2046784161">
      <w:bodyDiv w:val="1"/>
      <w:marLeft w:val="0"/>
      <w:marRight w:val="0"/>
      <w:marTop w:val="0"/>
      <w:marBottom w:val="0"/>
      <w:divBdr>
        <w:top w:val="none" w:sz="0" w:space="0" w:color="auto"/>
        <w:left w:val="none" w:sz="0" w:space="0" w:color="auto"/>
        <w:bottom w:val="none" w:sz="0" w:space="0" w:color="auto"/>
        <w:right w:val="none" w:sz="0" w:space="0" w:color="auto"/>
      </w:divBdr>
    </w:div>
    <w:div w:id="2080054598">
      <w:bodyDiv w:val="1"/>
      <w:marLeft w:val="0"/>
      <w:marRight w:val="0"/>
      <w:marTop w:val="0"/>
      <w:marBottom w:val="0"/>
      <w:divBdr>
        <w:top w:val="none" w:sz="0" w:space="0" w:color="auto"/>
        <w:left w:val="none" w:sz="0" w:space="0" w:color="auto"/>
        <w:bottom w:val="none" w:sz="0" w:space="0" w:color="auto"/>
        <w:right w:val="none" w:sz="0" w:space="0" w:color="auto"/>
      </w:divBdr>
    </w:div>
    <w:div w:id="211617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elmundo.es/america/2012/08/10/cuba/1344584364.html" TargetMode="External"/><Relationship Id="rId18" Type="http://schemas.openxmlformats.org/officeDocument/2006/relationships/hyperlink" Target="http://www.washingtonpost.com/opinions/angel-carromero-speaks-out-on-cuba-crash-that-killed-oswaldo-" TargetMode="External"/><Relationship Id="rId26" Type="http://schemas.openxmlformats.org/officeDocument/2006/relationships/hyperlink" Target="http://www.washingtonpost.com/opinions/angel-carromero-speaks-out-on-cuba-crash-that-killed-oswaldo-" TargetMode="External"/><Relationship Id="rId39" Type="http://schemas.openxmlformats.org/officeDocument/2006/relationships/hyperlink" Target="http://www.oas.org/es/cidh/informes/pdfs/Cuba2020-es.pdf" TargetMode="External"/><Relationship Id="rId21" Type="http://schemas.openxmlformats.org/officeDocument/2006/relationships/hyperlink" Target="https://www.youtube.com/watch?v=BSe2CDQCLnM" TargetMode="External"/><Relationship Id="rId34" Type="http://schemas.openxmlformats.org/officeDocument/2006/relationships/hyperlink" Target="http://www.oas.org/es/cidh/expresion/docs/publicaciones/internet_2016_esp.pdf" TargetMode="External"/><Relationship Id="rId7" Type="http://schemas.openxmlformats.org/officeDocument/2006/relationships/hyperlink" Target="https://www.youtube.com/watch?v=TJx47JMd2O8" TargetMode="External"/><Relationship Id="rId12" Type="http://schemas.openxmlformats.org/officeDocument/2006/relationships/hyperlink" Target="http://www.elmundo.es/america/2012/08/10/cuba/1344584364.html" TargetMode="External"/><Relationship Id="rId17" Type="http://schemas.openxmlformats.org/officeDocument/2006/relationships/hyperlink" Target="https://www.nytimes.com/2013/04/05/world/americas/inquiry-is-sought-into-death-of-oswaldo-paya-cuban-dissident.html?_r=1" TargetMode="External"/><Relationship Id="rId25" Type="http://schemas.openxmlformats.org/officeDocument/2006/relationships/hyperlink" Target="https://www.youtube.com/watch?v=BSe2CDQCLnM" TargetMode="External"/><Relationship Id="rId33" Type="http://schemas.openxmlformats.org/officeDocument/2006/relationships/hyperlink" Target="http://www.oas.org/es/cidh/expresion/docs/publicaciones/internet_2016_esp.pdf" TargetMode="External"/><Relationship Id="rId38" Type="http://schemas.openxmlformats.org/officeDocument/2006/relationships/hyperlink" Target="http://www.oas.org/es/cidh/expresion/docs/informes/Cuba-es.pdf" TargetMode="External"/><Relationship Id="rId2" Type="http://schemas.openxmlformats.org/officeDocument/2006/relationships/hyperlink" Target="http://www.oswaldopaya.org/es/up/mcl-" TargetMode="External"/><Relationship Id="rId16" Type="http://schemas.openxmlformats.org/officeDocument/2006/relationships/hyperlink" Target="http://sverigesradio.se/sida/artikel.aspx?programid=1637&amp;artikel=5461993" TargetMode="External"/><Relationship Id="rId20" Type="http://schemas.openxmlformats.org/officeDocument/2006/relationships/hyperlink" Target="http://www.washingtonpost.com/opinions/angel-carromero-speaks-out-on-cuba-crash-that-killed-oswaldo-" TargetMode="External"/><Relationship Id="rId29" Type="http://schemas.openxmlformats.org/officeDocument/2006/relationships/hyperlink" Target="http://www.cubadebate.cu/noticias/2012/07/27/nota-" TargetMode="External"/><Relationship Id="rId1" Type="http://schemas.openxmlformats.org/officeDocument/2006/relationships/hyperlink" Target="https://www.nytimes.com/2012/07/23/world/americas/oswaldo-paya-60-cuban-human-rights-fighter-dies.html" TargetMode="External"/><Relationship Id="rId6" Type="http://schemas.openxmlformats.org/officeDocument/2006/relationships/hyperlink" Target="https://www.youtube.com/watch?v=q8BfmbEKvGs&amp;feature=emb_imp_woyt" TargetMode="External"/><Relationship Id="rId11" Type="http://schemas.openxmlformats.org/officeDocument/2006/relationships/hyperlink" Target="http://www.elmundo.es/america/2012/08/10/cuba/1344584364.html" TargetMode="External"/><Relationship Id="rId24" Type="http://schemas.openxmlformats.org/officeDocument/2006/relationships/hyperlink" Target="https://www.youtube.com/watch?v=EBOphUw5RM8" TargetMode="External"/><Relationship Id="rId32" Type="http://schemas.openxmlformats.org/officeDocument/2006/relationships/hyperlink" Target="http://www.laopinion.com/Impiden_a_hijos_de_Oswaldo_Paya_asistir_juicio_Carromero" TargetMode="External"/><Relationship Id="rId37" Type="http://schemas.openxmlformats.org/officeDocument/2006/relationships/hyperlink" Target="http://www.oas.org/es/cidh/expresion/docs/publicaciones/internet_2016_esp.pdf" TargetMode="External"/><Relationship Id="rId5" Type="http://schemas.openxmlformats.org/officeDocument/2006/relationships/hyperlink" Target="https://www.radiotelevisionmarti.com/a/hace-19-a%C3%B1os-el-proyecto-varela-hizo-historia/294895.html" TargetMode="External"/><Relationship Id="rId15" Type="http://schemas.openxmlformats.org/officeDocument/2006/relationships/hyperlink" Target="http://www.cubadebate.cu/noticias/2012/07/31/en-video-" TargetMode="External"/><Relationship Id="rId23" Type="http://schemas.openxmlformats.org/officeDocument/2006/relationships/hyperlink" Target="https://www.youtube.com/watch?v=BSe2CDQCLnM" TargetMode="External"/><Relationship Id="rId28" Type="http://schemas.openxmlformats.org/officeDocument/2006/relationships/hyperlink" Target="https://www.youtube.com/watch?v=BSe2CDQCLnM" TargetMode="External"/><Relationship Id="rId36" Type="http://schemas.openxmlformats.org/officeDocument/2006/relationships/hyperlink" Target="http://www.oas.org/es/cidh/expresion/docs/publicaciones/internet_2016_esp.pdf" TargetMode="External"/><Relationship Id="rId10" Type="http://schemas.openxmlformats.org/officeDocument/2006/relationships/hyperlink" Target="https://www.youtube.com/watch?v=-MaAb2d_Dc8&amp;t=160s" TargetMode="External"/><Relationship Id="rId19" Type="http://schemas.openxmlformats.org/officeDocument/2006/relationships/hyperlink" Target="https://www.youtube.com/watch?v=BSe2CDQCLnM" TargetMode="External"/><Relationship Id="rId31" Type="http://schemas.openxmlformats.org/officeDocument/2006/relationships/hyperlink" Target="http://www.cubadebate.cu/noticias/2012/07/27/nota-oficial-del-ministerio-del-interior/" TargetMode="External"/><Relationship Id="rId4" Type="http://schemas.openxmlformats.org/officeDocument/2006/relationships/hyperlink" Target="http://cubapresospoliticos.impela.net/2007/03/el-opositor-oswaldo-paya-denuncia-un-" TargetMode="External"/><Relationship Id="rId9" Type="http://schemas.openxmlformats.org/officeDocument/2006/relationships/hyperlink" Target="https://www.elmundo.es/america/2012/08/10/cuba/1344584364.html" TargetMode="External"/><Relationship Id="rId14" Type="http://schemas.openxmlformats.org/officeDocument/2006/relationships/hyperlink" Target="http://www.cubadebate.cu/noticias/2012/07/31/en-video-" TargetMode="External"/><Relationship Id="rId22" Type="http://schemas.openxmlformats.org/officeDocument/2006/relationships/hyperlink" Target="http://www.washingtonpost.com/opinions/angel-carromero-speaks-out-on-cuba-crash-that-killed-oswaldo-" TargetMode="External"/><Relationship Id="rId27" Type="http://schemas.openxmlformats.org/officeDocument/2006/relationships/hyperlink" Target="https://www.youtube.com/watch?v=BSe2CDQCLnM" TargetMode="External"/><Relationship Id="rId30" Type="http://schemas.openxmlformats.org/officeDocument/2006/relationships/hyperlink" Target="http://www.cubadebate.cu/noticias/2012/07/27/nota-" TargetMode="External"/><Relationship Id="rId35" Type="http://schemas.openxmlformats.org/officeDocument/2006/relationships/hyperlink" Target="http://www.oas.org/es/cidh/expresion/docs/informes/Cuba-es.pdf" TargetMode="External"/><Relationship Id="rId8" Type="http://schemas.openxmlformats.org/officeDocument/2006/relationships/hyperlink" Target="https://www.youtube.com/watch?v=q8BfmbEKvGs&amp;feature=emb_imp_woyt" TargetMode="External"/><Relationship Id="rId3" Type="http://schemas.openxmlformats.org/officeDocument/2006/relationships/hyperlink" Target="https://www.youtube.com/watch?v=q8BfmbEKvGs&amp;feature=emb_imp_woy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7FC7-1DB0-4A40-9969-10A77887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14136</Words>
  <Characters>77750</Characters>
  <Application>Microsoft Office Word</Application>
  <DocSecurity>0</DocSecurity>
  <Lines>647</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dc:creator>
  <cp:keywords/>
  <dc:description/>
  <cp:lastModifiedBy>Karin Mansel</cp:lastModifiedBy>
  <cp:revision>5</cp:revision>
  <cp:lastPrinted>2023-05-16T21:36:00Z</cp:lastPrinted>
  <dcterms:created xsi:type="dcterms:W3CDTF">2023-06-12T19:20:00Z</dcterms:created>
  <dcterms:modified xsi:type="dcterms:W3CDTF">2023-06-12T19:44:00Z</dcterms:modified>
</cp:coreProperties>
</file>