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20F3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BA8204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E0CF5">
                              <w:rPr>
                                <w:rFonts w:asciiTheme="majorHAnsi" w:hAnsiTheme="majorHAnsi" w:cs="Arial"/>
                                <w:b/>
                                <w:bCs/>
                                <w:color w:val="0D0D0D" w:themeColor="text1" w:themeTint="F2"/>
                                <w:sz w:val="36"/>
                                <w:szCs w:val="22"/>
                                <w:lang w:val="es-ES_tradnl"/>
                              </w:rPr>
                              <w:t>223</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2A10123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D667D">
                              <w:rPr>
                                <w:rFonts w:asciiTheme="majorHAnsi" w:hAnsiTheme="majorHAnsi" w:cs="Arial"/>
                                <w:b/>
                                <w:color w:val="0D0D0D" w:themeColor="text1" w:themeTint="F2"/>
                                <w:sz w:val="36"/>
                                <w:szCs w:val="22"/>
                                <w:lang w:val="es-ES_tradnl"/>
                              </w:rPr>
                              <w:t>1312</w:t>
                            </w:r>
                            <w:r w:rsidR="001D21C7">
                              <w:rPr>
                                <w:rFonts w:asciiTheme="majorHAnsi" w:hAnsiTheme="majorHAnsi" w:cs="Arial"/>
                                <w:b/>
                                <w:color w:val="0D0D0D" w:themeColor="text1" w:themeTint="F2"/>
                                <w:sz w:val="36"/>
                                <w:szCs w:val="22"/>
                                <w:lang w:val="es-ES_tradnl"/>
                              </w:rPr>
                              <w:t>-1</w:t>
                            </w:r>
                            <w:r w:rsidR="00AD667D">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4E41E3D" w14:textId="63415563" w:rsidR="00AD667D" w:rsidRDefault="00AD667D" w:rsidP="007A5817">
                            <w:pPr>
                              <w:rPr>
                                <w:rFonts w:asciiTheme="majorHAnsi" w:hAnsiTheme="majorHAnsi" w:cs="Arial"/>
                                <w:color w:val="0D0D0D" w:themeColor="text1" w:themeTint="F2"/>
                                <w:szCs w:val="22"/>
                                <w:lang w:val="es-ES_tradnl"/>
                              </w:rPr>
                            </w:pPr>
                            <w:r w:rsidRPr="00AD667D">
                              <w:rPr>
                                <w:rFonts w:asciiTheme="majorHAnsi" w:hAnsiTheme="majorHAnsi" w:cs="Arial"/>
                                <w:color w:val="0D0D0D" w:themeColor="text1" w:themeTint="F2"/>
                                <w:szCs w:val="22"/>
                                <w:lang w:val="es-ES_tradnl"/>
                              </w:rPr>
                              <w:t xml:space="preserve">GABRIELA ANDREA JARA GÓMEZ </w:t>
                            </w:r>
                          </w:p>
                          <w:p w14:paraId="0B9F7D22" w14:textId="0D5EB220"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6BA8204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E0CF5">
                        <w:rPr>
                          <w:rFonts w:asciiTheme="majorHAnsi" w:hAnsiTheme="majorHAnsi" w:cs="Arial"/>
                          <w:b/>
                          <w:bCs/>
                          <w:color w:val="0D0D0D" w:themeColor="text1" w:themeTint="F2"/>
                          <w:sz w:val="36"/>
                          <w:szCs w:val="22"/>
                          <w:lang w:val="es-ES_tradnl"/>
                        </w:rPr>
                        <w:t>223</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2A10123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D667D">
                        <w:rPr>
                          <w:rFonts w:asciiTheme="majorHAnsi" w:hAnsiTheme="majorHAnsi" w:cs="Arial"/>
                          <w:b/>
                          <w:color w:val="0D0D0D" w:themeColor="text1" w:themeTint="F2"/>
                          <w:sz w:val="36"/>
                          <w:szCs w:val="22"/>
                          <w:lang w:val="es-ES_tradnl"/>
                        </w:rPr>
                        <w:t>1312</w:t>
                      </w:r>
                      <w:r w:rsidR="001D21C7">
                        <w:rPr>
                          <w:rFonts w:asciiTheme="majorHAnsi" w:hAnsiTheme="majorHAnsi" w:cs="Arial"/>
                          <w:b/>
                          <w:color w:val="0D0D0D" w:themeColor="text1" w:themeTint="F2"/>
                          <w:sz w:val="36"/>
                          <w:szCs w:val="22"/>
                          <w:lang w:val="es-ES_tradnl"/>
                        </w:rPr>
                        <w:t>-1</w:t>
                      </w:r>
                      <w:r w:rsidR="00AD667D">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4E41E3D" w14:textId="63415563" w:rsidR="00AD667D" w:rsidRDefault="00AD667D" w:rsidP="007A5817">
                      <w:pPr>
                        <w:rPr>
                          <w:rFonts w:asciiTheme="majorHAnsi" w:hAnsiTheme="majorHAnsi" w:cs="Arial"/>
                          <w:color w:val="0D0D0D" w:themeColor="text1" w:themeTint="F2"/>
                          <w:szCs w:val="22"/>
                          <w:lang w:val="es-ES_tradnl"/>
                        </w:rPr>
                      </w:pPr>
                      <w:r w:rsidRPr="00AD667D">
                        <w:rPr>
                          <w:rFonts w:asciiTheme="majorHAnsi" w:hAnsiTheme="majorHAnsi" w:cs="Arial"/>
                          <w:color w:val="0D0D0D" w:themeColor="text1" w:themeTint="F2"/>
                          <w:szCs w:val="22"/>
                          <w:lang w:val="es-ES_tradnl"/>
                        </w:rPr>
                        <w:t xml:space="preserve">GABRIELA ANDREA JARA GÓMEZ </w:t>
                      </w:r>
                    </w:p>
                    <w:p w14:paraId="0B9F7D22" w14:textId="0D5EB220"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5ED9166" w:rsidR="00627C9F" w:rsidRPr="00514B7E" w:rsidRDefault="00834D49" w:rsidP="007A5817">
                            <w:pPr>
                              <w:spacing w:line="276" w:lineRule="auto"/>
                              <w:jc w:val="right"/>
                              <w:rPr>
                                <w:rFonts w:asciiTheme="minorHAnsi" w:hAnsiTheme="minorHAnsi"/>
                                <w:color w:val="FFFFFF" w:themeColor="background1"/>
                                <w:sz w:val="22"/>
                                <w:lang w:val="es-ES"/>
                              </w:rPr>
                            </w:pPr>
                            <w:r w:rsidRPr="00514B7E">
                              <w:rPr>
                                <w:rFonts w:asciiTheme="minorHAnsi" w:hAnsiTheme="minorHAnsi"/>
                                <w:color w:val="FFFFFF" w:themeColor="background1"/>
                                <w:sz w:val="22"/>
                                <w:lang w:val="es-ES"/>
                              </w:rPr>
                              <w:t>OEA/Ser.L/V/II</w:t>
                            </w:r>
                          </w:p>
                          <w:p w14:paraId="71D2D5D2" w14:textId="68E618B2" w:rsidR="00627C9F" w:rsidRPr="00514B7E" w:rsidRDefault="00627C9F" w:rsidP="007A5817">
                            <w:pPr>
                              <w:spacing w:line="276" w:lineRule="auto"/>
                              <w:jc w:val="right"/>
                              <w:rPr>
                                <w:rFonts w:asciiTheme="minorHAnsi" w:hAnsiTheme="minorHAnsi"/>
                                <w:color w:val="FFFFFF" w:themeColor="background1"/>
                                <w:sz w:val="22"/>
                                <w:lang w:val="es-ES"/>
                              </w:rPr>
                            </w:pPr>
                            <w:r w:rsidRPr="00514B7E">
                              <w:rPr>
                                <w:rFonts w:asciiTheme="minorHAnsi" w:hAnsiTheme="minorHAnsi"/>
                                <w:color w:val="FFFFFF" w:themeColor="background1"/>
                                <w:sz w:val="22"/>
                                <w:lang w:val="es-ES"/>
                              </w:rPr>
                              <w:t xml:space="preserve">Doc. </w:t>
                            </w:r>
                            <w:r w:rsidR="00FE0CF5" w:rsidRPr="00514B7E">
                              <w:rPr>
                                <w:rFonts w:asciiTheme="minorHAnsi" w:hAnsiTheme="minorHAnsi"/>
                                <w:color w:val="FFFFFF" w:themeColor="background1"/>
                                <w:sz w:val="22"/>
                                <w:lang w:val="es-ES"/>
                              </w:rPr>
                              <w:t>242</w:t>
                            </w:r>
                          </w:p>
                          <w:p w14:paraId="4061DBBD" w14:textId="55918B18" w:rsidR="00627C9F" w:rsidRPr="00C25ADB" w:rsidRDefault="009E213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34CAA">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5ED9166" w:rsidR="00627C9F" w:rsidRPr="00514B7E" w:rsidRDefault="00834D49" w:rsidP="007A5817">
                      <w:pPr>
                        <w:spacing w:line="276" w:lineRule="auto"/>
                        <w:jc w:val="right"/>
                        <w:rPr>
                          <w:rFonts w:asciiTheme="minorHAnsi" w:hAnsiTheme="minorHAnsi"/>
                          <w:color w:val="FFFFFF" w:themeColor="background1"/>
                          <w:sz w:val="22"/>
                          <w:lang w:val="es-ES"/>
                        </w:rPr>
                      </w:pPr>
                      <w:r w:rsidRPr="00514B7E">
                        <w:rPr>
                          <w:rFonts w:asciiTheme="minorHAnsi" w:hAnsiTheme="minorHAnsi"/>
                          <w:color w:val="FFFFFF" w:themeColor="background1"/>
                          <w:sz w:val="22"/>
                          <w:lang w:val="es-ES"/>
                        </w:rPr>
                        <w:t>OEA/Ser.L/V/II</w:t>
                      </w:r>
                    </w:p>
                    <w:p w14:paraId="71D2D5D2" w14:textId="68E618B2" w:rsidR="00627C9F" w:rsidRPr="00514B7E" w:rsidRDefault="00627C9F" w:rsidP="007A5817">
                      <w:pPr>
                        <w:spacing w:line="276" w:lineRule="auto"/>
                        <w:jc w:val="right"/>
                        <w:rPr>
                          <w:rFonts w:asciiTheme="minorHAnsi" w:hAnsiTheme="minorHAnsi"/>
                          <w:color w:val="FFFFFF" w:themeColor="background1"/>
                          <w:sz w:val="22"/>
                          <w:lang w:val="es-ES"/>
                        </w:rPr>
                      </w:pPr>
                      <w:r w:rsidRPr="00514B7E">
                        <w:rPr>
                          <w:rFonts w:asciiTheme="minorHAnsi" w:hAnsiTheme="minorHAnsi"/>
                          <w:color w:val="FFFFFF" w:themeColor="background1"/>
                          <w:sz w:val="22"/>
                          <w:lang w:val="es-ES"/>
                        </w:rPr>
                        <w:t xml:space="preserve">Doc. </w:t>
                      </w:r>
                      <w:r w:rsidR="00FE0CF5" w:rsidRPr="00514B7E">
                        <w:rPr>
                          <w:rFonts w:asciiTheme="minorHAnsi" w:hAnsiTheme="minorHAnsi"/>
                          <w:color w:val="FFFFFF" w:themeColor="background1"/>
                          <w:sz w:val="22"/>
                          <w:lang w:val="es-ES"/>
                        </w:rPr>
                        <w:t>242</w:t>
                      </w:r>
                    </w:p>
                    <w:p w14:paraId="4061DBBD" w14:textId="55918B18" w:rsidR="00627C9F" w:rsidRPr="00C25ADB" w:rsidRDefault="009E213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34CAA">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90256F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E213F">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9E213F">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9E213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90256F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E213F">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9E213F">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9E213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1D3A3BD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E213F" w:rsidRPr="009E213F">
                              <w:rPr>
                                <w:rFonts w:asciiTheme="majorHAnsi" w:hAnsiTheme="majorHAnsi"/>
                                <w:color w:val="595959" w:themeColor="text1" w:themeTint="A6"/>
                                <w:sz w:val="18"/>
                                <w:szCs w:val="18"/>
                                <w:lang w:val="pt-BR"/>
                              </w:rPr>
                              <w:t>223</w:t>
                            </w:r>
                            <w:r w:rsidR="007B05C4" w:rsidRPr="009E213F">
                              <w:rPr>
                                <w:rFonts w:asciiTheme="majorHAnsi" w:hAnsiTheme="majorHAnsi"/>
                                <w:color w:val="595959" w:themeColor="text1" w:themeTint="A6"/>
                                <w:sz w:val="18"/>
                                <w:szCs w:val="18"/>
                                <w:lang w:val="pt-BR"/>
                              </w:rPr>
                              <w:t>/</w:t>
                            </w:r>
                            <w:r w:rsidR="009E213F" w:rsidRPr="009E213F">
                              <w:rPr>
                                <w:rFonts w:asciiTheme="majorHAnsi" w:hAnsiTheme="majorHAnsi"/>
                                <w:color w:val="595959" w:themeColor="text1" w:themeTint="A6"/>
                                <w:sz w:val="18"/>
                                <w:szCs w:val="18"/>
                                <w:lang w:val="pt-BR"/>
                              </w:rPr>
                              <w:t>23</w:t>
                            </w:r>
                            <w:r w:rsidRPr="009E213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14B7E">
                              <w:rPr>
                                <w:rFonts w:asciiTheme="majorHAnsi" w:hAnsiTheme="majorHAnsi"/>
                                <w:color w:val="595959" w:themeColor="text1" w:themeTint="A6"/>
                                <w:sz w:val="18"/>
                                <w:szCs w:val="18"/>
                                <w:lang w:val="es-ES"/>
                              </w:rPr>
                              <w:t>1312</w:t>
                            </w:r>
                            <w:r w:rsidR="008C4CEF">
                              <w:rPr>
                                <w:rFonts w:asciiTheme="majorHAnsi" w:hAnsiTheme="majorHAnsi"/>
                                <w:color w:val="595959" w:themeColor="text1" w:themeTint="A6"/>
                                <w:sz w:val="18"/>
                                <w:szCs w:val="18"/>
                                <w:lang w:val="es-ES"/>
                              </w:rPr>
                              <w:t>-1</w:t>
                            </w:r>
                            <w:r w:rsidR="00514B7E">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D667D" w:rsidRPr="00AD667D">
                              <w:rPr>
                                <w:rFonts w:asciiTheme="majorHAnsi" w:hAnsiTheme="majorHAnsi"/>
                                <w:color w:val="595959" w:themeColor="text1" w:themeTint="A6"/>
                                <w:sz w:val="18"/>
                                <w:szCs w:val="18"/>
                                <w:lang w:val="es-ES_tradnl"/>
                              </w:rPr>
                              <w:t>Gabriela Andrea Jara Gómez</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9E213F">
                              <w:rPr>
                                <w:rFonts w:asciiTheme="majorHAnsi" w:hAnsiTheme="majorHAnsi"/>
                                <w:color w:val="595959" w:themeColor="text1" w:themeTint="A6"/>
                                <w:sz w:val="18"/>
                                <w:szCs w:val="18"/>
                                <w:lang w:val="es-ES"/>
                              </w:rPr>
                              <w:t>20 de octubre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1D3A3BD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E213F" w:rsidRPr="009E213F">
                        <w:rPr>
                          <w:rFonts w:asciiTheme="majorHAnsi" w:hAnsiTheme="majorHAnsi"/>
                          <w:color w:val="595959" w:themeColor="text1" w:themeTint="A6"/>
                          <w:sz w:val="18"/>
                          <w:szCs w:val="18"/>
                          <w:lang w:val="pt-BR"/>
                        </w:rPr>
                        <w:t>223</w:t>
                      </w:r>
                      <w:r w:rsidR="007B05C4" w:rsidRPr="009E213F">
                        <w:rPr>
                          <w:rFonts w:asciiTheme="majorHAnsi" w:hAnsiTheme="majorHAnsi"/>
                          <w:color w:val="595959" w:themeColor="text1" w:themeTint="A6"/>
                          <w:sz w:val="18"/>
                          <w:szCs w:val="18"/>
                          <w:lang w:val="pt-BR"/>
                        </w:rPr>
                        <w:t>/</w:t>
                      </w:r>
                      <w:r w:rsidR="009E213F" w:rsidRPr="009E213F">
                        <w:rPr>
                          <w:rFonts w:asciiTheme="majorHAnsi" w:hAnsiTheme="majorHAnsi"/>
                          <w:color w:val="595959" w:themeColor="text1" w:themeTint="A6"/>
                          <w:sz w:val="18"/>
                          <w:szCs w:val="18"/>
                          <w:lang w:val="pt-BR"/>
                        </w:rPr>
                        <w:t>23</w:t>
                      </w:r>
                      <w:r w:rsidRPr="009E213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14B7E">
                        <w:rPr>
                          <w:rFonts w:asciiTheme="majorHAnsi" w:hAnsiTheme="majorHAnsi"/>
                          <w:color w:val="595959" w:themeColor="text1" w:themeTint="A6"/>
                          <w:sz w:val="18"/>
                          <w:szCs w:val="18"/>
                          <w:lang w:val="es-ES"/>
                        </w:rPr>
                        <w:t>1312</w:t>
                      </w:r>
                      <w:r w:rsidR="008C4CEF">
                        <w:rPr>
                          <w:rFonts w:asciiTheme="majorHAnsi" w:hAnsiTheme="majorHAnsi"/>
                          <w:color w:val="595959" w:themeColor="text1" w:themeTint="A6"/>
                          <w:sz w:val="18"/>
                          <w:szCs w:val="18"/>
                          <w:lang w:val="es-ES"/>
                        </w:rPr>
                        <w:t>-1</w:t>
                      </w:r>
                      <w:r w:rsidR="00514B7E">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D667D" w:rsidRPr="00AD667D">
                        <w:rPr>
                          <w:rFonts w:asciiTheme="majorHAnsi" w:hAnsiTheme="majorHAnsi"/>
                          <w:color w:val="595959" w:themeColor="text1" w:themeTint="A6"/>
                          <w:sz w:val="18"/>
                          <w:szCs w:val="18"/>
                          <w:lang w:val="es-ES_tradnl"/>
                        </w:rPr>
                        <w:t>Gabriela Andrea Jara Gómez</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9E213F">
                        <w:rPr>
                          <w:rFonts w:asciiTheme="majorHAnsi" w:hAnsiTheme="majorHAnsi"/>
                          <w:color w:val="595959" w:themeColor="text1" w:themeTint="A6"/>
                          <w:sz w:val="18"/>
                          <w:szCs w:val="18"/>
                          <w:lang w:val="es-ES"/>
                        </w:rPr>
                        <w:t>20 de octubre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051C71E8"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56F0EDE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2F4A782C" w:rsidR="0070697F" w:rsidRDefault="00794A3F"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2851E154">
                <wp:simplePos x="0" y="0"/>
                <wp:positionH relativeFrom="column">
                  <wp:posOffset>1329690</wp:posOffset>
                </wp:positionH>
                <wp:positionV relativeFrom="paragraph">
                  <wp:posOffset>542453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4E8E9754" w:rsidR="00D72DC6" w:rsidRPr="00D72DC6" w:rsidRDefault="00794A3F" w:rsidP="00F02AD1">
                            <w:pPr>
                              <w:rPr>
                                <w:color w:val="FFFFFF" w:themeColor="background1"/>
                                <w14:textFill>
                                  <w14:noFill/>
                                </w14:textFill>
                              </w:rPr>
                            </w:pPr>
                            <w:r>
                              <w:rPr>
                                <w:noProof/>
                                <w:color w:val="FFFFFF" w:themeColor="background1"/>
                              </w:rPr>
                              <w:drawing>
                                <wp:inline distT="0" distB="0" distL="0" distR="0" wp14:anchorId="4F50608F" wp14:editId="59952F2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7pt;margin-top:42.7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" fillcolor="white [3201]" stroked="f" strokeweight=".5pt">
                <v:textbox>
                  <w:txbxContent>
                    <w:p w14:paraId="16E85441" w14:textId="4E8E9754" w:rsidR="00D72DC6" w:rsidRPr="00D72DC6" w:rsidRDefault="00794A3F" w:rsidP="00F02AD1">
                      <w:pPr>
                        <w:rPr>
                          <w:color w:val="FFFFFF" w:themeColor="background1"/>
                          <w14:textFill>
                            <w14:noFill/>
                          </w14:textFill>
                        </w:rPr>
                      </w:pPr>
                      <w:r>
                        <w:rPr>
                          <w:noProof/>
                          <w:color w:val="FFFFFF" w:themeColor="background1"/>
                        </w:rPr>
                        <w:drawing>
                          <wp:inline distT="0" distB="0" distL="0" distR="0" wp14:anchorId="4F50608F" wp14:editId="59952F2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FB7940">
      <w:pPr>
        <w:spacing w:before="240"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85DB3"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Parte peticionaria:</w:t>
            </w:r>
          </w:p>
        </w:tc>
        <w:tc>
          <w:tcPr>
            <w:tcW w:w="5760" w:type="dxa"/>
            <w:vAlign w:val="center"/>
          </w:tcPr>
          <w:p w14:paraId="07DAAE2E" w14:textId="68323146" w:rsidR="003239B8" w:rsidRPr="004E7CA5" w:rsidRDefault="00534CAA" w:rsidP="008D2290">
            <w:pPr>
              <w:jc w:val="both"/>
              <w:rPr>
                <w:rFonts w:ascii="Cambria" w:hAnsi="Cambria"/>
                <w:bCs/>
                <w:sz w:val="20"/>
                <w:szCs w:val="20"/>
                <w:lang w:val="pt-BR"/>
              </w:rPr>
            </w:pPr>
            <w:r w:rsidRPr="004E7CA5">
              <w:rPr>
                <w:rFonts w:ascii="Cambria" w:hAnsi="Cambria"/>
                <w:bCs/>
                <w:sz w:val="20"/>
                <w:szCs w:val="20"/>
                <w:lang w:val="pt-BR"/>
              </w:rPr>
              <w:t>Nelson Caucoto Pereira, Franz Möller Morris</w:t>
            </w:r>
            <w:r w:rsidR="00DA4496">
              <w:rPr>
                <w:rFonts w:ascii="Cambria" w:hAnsi="Cambria"/>
                <w:bCs/>
                <w:sz w:val="20"/>
                <w:szCs w:val="20"/>
                <w:lang w:val="pt-BR"/>
              </w:rPr>
              <w:t xml:space="preserve">, </w:t>
            </w:r>
            <w:r w:rsidR="00DA4496" w:rsidRPr="00DA4496">
              <w:rPr>
                <w:rFonts w:ascii="Cambria" w:hAnsi="Cambria"/>
                <w:bCs/>
                <w:sz w:val="20"/>
                <w:szCs w:val="20"/>
              </w:rPr>
              <w:t>Centro Especializado de Derechos Humanos</w:t>
            </w:r>
            <w:r w:rsidR="00DA4496">
              <w:rPr>
                <w:rFonts w:ascii="Cambria" w:hAnsi="Cambria"/>
                <w:bCs/>
                <w:sz w:val="20"/>
                <w:szCs w:val="20"/>
              </w:rPr>
              <w:t xml:space="preserve"> de la República de Chile</w:t>
            </w:r>
          </w:p>
        </w:tc>
      </w:tr>
      <w:tr w:rsidR="003239B8" w:rsidRPr="00AD667D"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4E7CA5" w:rsidRDefault="00E42AA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4E7CA5">
                  <w:rPr>
                    <w:rFonts w:ascii="Cambria" w:hAnsi="Cambria"/>
                    <w:b/>
                    <w:bCs/>
                    <w:color w:val="FFFFFF" w:themeColor="background1"/>
                    <w:sz w:val="20"/>
                    <w:szCs w:val="20"/>
                  </w:rPr>
                  <w:t>Presuntas víctimas</w:t>
                </w:r>
              </w:sdtContent>
            </w:sdt>
            <w:r w:rsidR="003239B8" w:rsidRPr="004E7CA5">
              <w:rPr>
                <w:rFonts w:ascii="Cambria" w:hAnsi="Cambria"/>
                <w:b/>
                <w:bCs/>
                <w:color w:val="FFFFFF" w:themeColor="background1"/>
                <w:sz w:val="20"/>
                <w:szCs w:val="20"/>
              </w:rPr>
              <w:t>:</w:t>
            </w:r>
          </w:p>
        </w:tc>
        <w:tc>
          <w:tcPr>
            <w:tcW w:w="5760" w:type="dxa"/>
            <w:vAlign w:val="center"/>
          </w:tcPr>
          <w:p w14:paraId="143D44A8" w14:textId="6F218E30" w:rsidR="001D21C7" w:rsidRPr="004E7CA5" w:rsidRDefault="00AD667D" w:rsidP="00FC6219">
            <w:pPr>
              <w:jc w:val="both"/>
              <w:rPr>
                <w:rFonts w:ascii="Cambria" w:hAnsi="Cambria"/>
                <w:bCs/>
                <w:sz w:val="20"/>
                <w:szCs w:val="20"/>
                <w:lang w:val="es-ES"/>
              </w:rPr>
            </w:pPr>
            <w:r w:rsidRPr="00AD667D">
              <w:rPr>
                <w:rFonts w:ascii="Cambria" w:hAnsi="Cambria"/>
                <w:bCs/>
                <w:sz w:val="20"/>
                <w:szCs w:val="20"/>
                <w:lang w:val="es-ES_tradnl"/>
              </w:rPr>
              <w:t>Gabriela Andrea Jara Gómez</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Estado denunciado:</w:t>
            </w:r>
          </w:p>
        </w:tc>
        <w:tc>
          <w:tcPr>
            <w:tcW w:w="5760" w:type="dxa"/>
            <w:vAlign w:val="center"/>
          </w:tcPr>
          <w:p w14:paraId="5D0EC05D" w14:textId="579E84AB" w:rsidR="003239B8" w:rsidRPr="004E7CA5" w:rsidRDefault="00045B36" w:rsidP="008D2290">
            <w:pPr>
              <w:jc w:val="both"/>
              <w:rPr>
                <w:rFonts w:ascii="Cambria" w:hAnsi="Cambria"/>
                <w:bCs/>
                <w:sz w:val="20"/>
                <w:szCs w:val="20"/>
              </w:rPr>
            </w:pPr>
            <w:r w:rsidRPr="004E7CA5">
              <w:rPr>
                <w:rFonts w:ascii="Cambria" w:hAnsi="Cambria"/>
                <w:bCs/>
                <w:sz w:val="20"/>
                <w:szCs w:val="20"/>
              </w:rPr>
              <w:t>Chile</w:t>
            </w:r>
          </w:p>
        </w:tc>
      </w:tr>
      <w:tr w:rsidR="00223A29" w:rsidRPr="00CE1454"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4E7CA5" w:rsidRDefault="001B3A00" w:rsidP="00E4118C">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 xml:space="preserve">Derechos </w:t>
            </w:r>
            <w:r w:rsidR="00E4118C" w:rsidRPr="004E7CA5">
              <w:rPr>
                <w:rFonts w:ascii="Cambria" w:hAnsi="Cambria"/>
                <w:b/>
                <w:bCs/>
                <w:color w:val="FFFFFF" w:themeColor="background1"/>
                <w:sz w:val="20"/>
                <w:szCs w:val="20"/>
              </w:rPr>
              <w:t>invocados</w:t>
            </w:r>
            <w:r w:rsidRPr="004E7CA5">
              <w:rPr>
                <w:rFonts w:ascii="Cambria" w:hAnsi="Cambria"/>
                <w:b/>
                <w:bCs/>
                <w:color w:val="FFFFFF" w:themeColor="background1"/>
                <w:sz w:val="20"/>
                <w:szCs w:val="20"/>
              </w:rPr>
              <w:t>:</w:t>
            </w:r>
          </w:p>
        </w:tc>
        <w:tc>
          <w:tcPr>
            <w:tcW w:w="5760" w:type="dxa"/>
            <w:vAlign w:val="center"/>
          </w:tcPr>
          <w:p w14:paraId="52B28392" w14:textId="12489FB3" w:rsidR="00223A29" w:rsidRPr="004E7CA5" w:rsidRDefault="0023467E" w:rsidP="008D2290">
            <w:pPr>
              <w:jc w:val="both"/>
              <w:rPr>
                <w:rFonts w:ascii="Cambria" w:hAnsi="Cambria"/>
                <w:bCs/>
                <w:sz w:val="20"/>
                <w:szCs w:val="20"/>
                <w:lang w:val="es-ES"/>
              </w:rPr>
            </w:pPr>
            <w:r w:rsidRPr="004E7CA5">
              <w:rPr>
                <w:rFonts w:ascii="Cambria" w:hAnsi="Cambria"/>
                <w:bCs/>
                <w:sz w:val="20"/>
                <w:szCs w:val="20"/>
                <w:lang w:val="es-ES"/>
              </w:rPr>
              <w:t>Artículo</w:t>
            </w:r>
            <w:r w:rsidR="00AD667D">
              <w:rPr>
                <w:rFonts w:ascii="Cambria" w:hAnsi="Cambria"/>
                <w:bCs/>
                <w:sz w:val="20"/>
                <w:szCs w:val="20"/>
                <w:lang w:val="es-ES"/>
              </w:rPr>
              <w:t xml:space="preserve"> 24 </w:t>
            </w:r>
            <w:r w:rsidRPr="004E7CA5">
              <w:rPr>
                <w:rFonts w:ascii="Cambria" w:hAnsi="Cambria"/>
                <w:bCs/>
                <w:sz w:val="20"/>
                <w:szCs w:val="20"/>
                <w:lang w:val="es-ES"/>
              </w:rPr>
              <w:t xml:space="preserve">de la Convención Americana </w:t>
            </w:r>
            <w:r w:rsidR="00572078">
              <w:rPr>
                <w:rFonts w:ascii="Cambria" w:hAnsi="Cambria"/>
                <w:bCs/>
                <w:sz w:val="20"/>
                <w:szCs w:val="20"/>
                <w:lang w:val="es-ES"/>
              </w:rPr>
              <w:t>sobre</w:t>
            </w:r>
            <w:r w:rsidRPr="004E7CA5">
              <w:rPr>
                <w:rFonts w:ascii="Cambria" w:hAnsi="Cambria"/>
                <w:bCs/>
                <w:sz w:val="20"/>
                <w:szCs w:val="20"/>
                <w:lang w:val="es-ES"/>
              </w:rPr>
              <w:t xml:space="preserve"> Derechos Humanos</w:t>
            </w:r>
            <w:r w:rsidRPr="004E7CA5">
              <w:rPr>
                <w:rFonts w:ascii="Cambria" w:hAnsi="Cambria"/>
                <w:bCs/>
                <w:sz w:val="20"/>
                <w:szCs w:val="20"/>
                <w:vertAlign w:val="superscript"/>
              </w:rPr>
              <w:footnoteReference w:id="2"/>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2D449A"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2D449A" w:rsidRPr="004E7CA5" w:rsidRDefault="002D449A" w:rsidP="002D449A">
            <w:pPr>
              <w:jc w:val="center"/>
              <w:rPr>
                <w:rFonts w:ascii="Cambria" w:hAnsi="Cambria"/>
                <w:b/>
                <w:bCs/>
                <w:color w:val="FFFFFF" w:themeColor="background1"/>
                <w:sz w:val="20"/>
                <w:szCs w:val="20"/>
                <w:lang w:val="es-ES"/>
              </w:rPr>
            </w:pPr>
            <w:r w:rsidRPr="004E7CA5">
              <w:rPr>
                <w:rFonts w:ascii="Cambria" w:hAnsi="Cambria"/>
                <w:b/>
                <w:bCs/>
                <w:color w:val="FFFFFF" w:themeColor="background1"/>
                <w:sz w:val="20"/>
                <w:szCs w:val="20"/>
                <w:lang w:val="es-ES"/>
              </w:rPr>
              <w:t>Presentación de la petición:</w:t>
            </w:r>
          </w:p>
        </w:tc>
        <w:tc>
          <w:tcPr>
            <w:tcW w:w="5760" w:type="dxa"/>
            <w:vAlign w:val="center"/>
          </w:tcPr>
          <w:p w14:paraId="6883A5F8" w14:textId="0BCD1A1A" w:rsidR="002D449A" w:rsidRPr="004E7CA5" w:rsidRDefault="00356270" w:rsidP="002D449A">
            <w:pPr>
              <w:jc w:val="both"/>
              <w:rPr>
                <w:rFonts w:ascii="Cambria" w:hAnsi="Cambria"/>
                <w:bCs/>
                <w:sz w:val="20"/>
                <w:szCs w:val="20"/>
                <w:lang w:val="es-ES"/>
              </w:rPr>
            </w:pPr>
            <w:r w:rsidRPr="00356270">
              <w:rPr>
                <w:rFonts w:ascii="Cambria" w:hAnsi="Cambria"/>
                <w:bCs/>
                <w:sz w:val="20"/>
                <w:szCs w:val="20"/>
                <w:lang w:val="es-ES"/>
              </w:rPr>
              <w:t>13 de julio de 2012</w:t>
            </w:r>
          </w:p>
        </w:tc>
      </w:tr>
      <w:tr w:rsidR="00356270" w:rsidRPr="00CE1454" w14:paraId="2D4E43C2" w14:textId="77777777" w:rsidTr="004A6A54">
        <w:tc>
          <w:tcPr>
            <w:tcW w:w="3600" w:type="dxa"/>
            <w:tcBorders>
              <w:top w:val="single" w:sz="6" w:space="0" w:color="auto"/>
              <w:bottom w:val="single" w:sz="6" w:space="0" w:color="auto"/>
            </w:tcBorders>
            <w:shd w:val="clear" w:color="auto" w:fill="386294"/>
            <w:vAlign w:val="center"/>
          </w:tcPr>
          <w:p w14:paraId="189346CD" w14:textId="01A1F9F0" w:rsidR="00356270" w:rsidRPr="004E7CA5" w:rsidRDefault="00356270" w:rsidP="002D449A">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50FE197" w14:textId="1817541D" w:rsidR="00356270" w:rsidRPr="00356270" w:rsidRDefault="00356270" w:rsidP="002D449A">
            <w:pPr>
              <w:jc w:val="both"/>
              <w:rPr>
                <w:rFonts w:ascii="Cambria" w:hAnsi="Cambria"/>
                <w:bCs/>
                <w:sz w:val="20"/>
                <w:szCs w:val="20"/>
                <w:lang w:val="es-ES"/>
              </w:rPr>
            </w:pPr>
            <w:r w:rsidRPr="00356270">
              <w:rPr>
                <w:rFonts w:ascii="Cambria" w:hAnsi="Cambria"/>
                <w:bCs/>
                <w:sz w:val="20"/>
                <w:szCs w:val="20"/>
                <w:lang w:val="es-ES"/>
              </w:rPr>
              <w:t>20 de diciembre de 2012, 7 de enero de 2013, 11 de febrero de 2013, 10 de julio de 2013, 11 de octubre de 2013</w:t>
            </w:r>
          </w:p>
        </w:tc>
      </w:tr>
      <w:tr w:rsidR="00356270" w:rsidRPr="00356270"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356270" w:rsidRPr="004E7CA5" w:rsidRDefault="00356270" w:rsidP="00356270">
            <w:pPr>
              <w:jc w:val="center"/>
              <w:rPr>
                <w:rFonts w:ascii="Cambria" w:hAnsi="Cambria"/>
                <w:b/>
                <w:bCs/>
                <w:color w:val="FFFFFF" w:themeColor="background1"/>
                <w:sz w:val="20"/>
                <w:szCs w:val="20"/>
                <w:lang w:val="es-ES"/>
              </w:rPr>
            </w:pPr>
            <w:r w:rsidRPr="004E7CA5">
              <w:rPr>
                <w:rFonts w:ascii="Cambria" w:hAnsi="Cambria"/>
                <w:b/>
                <w:color w:val="FFFFFF" w:themeColor="background1"/>
                <w:sz w:val="20"/>
                <w:szCs w:val="20"/>
                <w:lang w:val="es-ES"/>
              </w:rPr>
              <w:t>Notificación de la petición al Estado:</w:t>
            </w:r>
          </w:p>
        </w:tc>
        <w:tc>
          <w:tcPr>
            <w:tcW w:w="5760" w:type="dxa"/>
            <w:vAlign w:val="center"/>
          </w:tcPr>
          <w:p w14:paraId="58485921" w14:textId="3C7879C5" w:rsidR="00356270" w:rsidRPr="004E7CA5" w:rsidRDefault="00356270" w:rsidP="00356270">
            <w:pPr>
              <w:jc w:val="both"/>
              <w:rPr>
                <w:rFonts w:ascii="Cambria" w:hAnsi="Cambria"/>
                <w:bCs/>
                <w:sz w:val="20"/>
                <w:szCs w:val="20"/>
                <w:lang w:val="es-ES"/>
              </w:rPr>
            </w:pPr>
            <w:r w:rsidRPr="00356270">
              <w:rPr>
                <w:rFonts w:ascii="Cambria" w:hAnsi="Cambria"/>
                <w:bCs/>
                <w:sz w:val="20"/>
                <w:szCs w:val="20"/>
                <w:lang w:val="es-ES"/>
              </w:rPr>
              <w:t>11 de octubre de 2018</w:t>
            </w:r>
          </w:p>
        </w:tc>
      </w:tr>
      <w:tr w:rsidR="00356270" w:rsidRPr="00534CAA" w14:paraId="2A66B766" w14:textId="77777777" w:rsidTr="004A6A54">
        <w:tc>
          <w:tcPr>
            <w:tcW w:w="3600" w:type="dxa"/>
            <w:tcBorders>
              <w:top w:val="single" w:sz="6" w:space="0" w:color="auto"/>
              <w:bottom w:val="single" w:sz="6" w:space="0" w:color="auto"/>
            </w:tcBorders>
            <w:shd w:val="clear" w:color="auto" w:fill="386294"/>
            <w:vAlign w:val="center"/>
          </w:tcPr>
          <w:p w14:paraId="213B1B2B" w14:textId="7C03BAC6" w:rsidR="00356270" w:rsidRPr="004E7CA5" w:rsidRDefault="00356270" w:rsidP="00356270">
            <w:pPr>
              <w:jc w:val="center"/>
              <w:rPr>
                <w:rFonts w:ascii="Cambria" w:hAnsi="Cambria"/>
                <w:b/>
                <w:color w:val="FFFFFF" w:themeColor="background1"/>
                <w:sz w:val="20"/>
                <w:szCs w:val="20"/>
                <w:lang w:val="es-ES"/>
              </w:rPr>
            </w:pPr>
            <w:r w:rsidRPr="004E7CA5">
              <w:rPr>
                <w:rFonts w:ascii="Cambria" w:hAnsi="Cambria"/>
                <w:b/>
                <w:color w:val="FFFFFF" w:themeColor="background1"/>
                <w:sz w:val="20"/>
                <w:szCs w:val="20"/>
                <w:lang w:val="es-ES"/>
              </w:rPr>
              <w:t>Solicitud de prórroga:</w:t>
            </w:r>
          </w:p>
        </w:tc>
        <w:tc>
          <w:tcPr>
            <w:tcW w:w="5760" w:type="dxa"/>
            <w:vAlign w:val="center"/>
          </w:tcPr>
          <w:p w14:paraId="738E051A" w14:textId="43B3ECE4" w:rsidR="00356270" w:rsidRPr="004E7CA5" w:rsidRDefault="00356270" w:rsidP="00356270">
            <w:pPr>
              <w:jc w:val="both"/>
              <w:rPr>
                <w:rFonts w:ascii="Cambria" w:hAnsi="Cambria"/>
                <w:bCs/>
                <w:sz w:val="20"/>
                <w:szCs w:val="20"/>
                <w:lang w:val="es-ES"/>
              </w:rPr>
            </w:pPr>
            <w:r w:rsidRPr="00356270">
              <w:rPr>
                <w:rFonts w:ascii="Cambria" w:hAnsi="Cambria"/>
                <w:bCs/>
                <w:sz w:val="20"/>
                <w:szCs w:val="20"/>
                <w:lang w:val="es-ES"/>
              </w:rPr>
              <w:t>12 de diciembre de 2018</w:t>
            </w:r>
          </w:p>
        </w:tc>
      </w:tr>
      <w:tr w:rsidR="00356270" w:rsidRPr="001D21C7"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356270" w:rsidRPr="004E7CA5" w:rsidRDefault="00356270" w:rsidP="00356270">
            <w:pPr>
              <w:jc w:val="center"/>
              <w:rPr>
                <w:rFonts w:ascii="Cambria" w:hAnsi="Cambria"/>
                <w:b/>
                <w:bCs/>
                <w:color w:val="FFFFFF" w:themeColor="background1"/>
                <w:sz w:val="20"/>
                <w:szCs w:val="20"/>
                <w:lang w:val="es-ES"/>
              </w:rPr>
            </w:pPr>
            <w:r w:rsidRPr="004E7CA5">
              <w:rPr>
                <w:rFonts w:ascii="Cambria" w:hAnsi="Cambria"/>
                <w:b/>
                <w:color w:val="FFFFFF" w:themeColor="background1"/>
                <w:sz w:val="20"/>
                <w:szCs w:val="20"/>
                <w:lang w:val="es-ES"/>
              </w:rPr>
              <w:t>Primera respuesta del Estado:</w:t>
            </w:r>
          </w:p>
        </w:tc>
        <w:tc>
          <w:tcPr>
            <w:tcW w:w="5760" w:type="dxa"/>
            <w:vAlign w:val="center"/>
          </w:tcPr>
          <w:p w14:paraId="6B47064C" w14:textId="38EDC7A7" w:rsidR="00356270" w:rsidRPr="004E7CA5" w:rsidRDefault="00356270" w:rsidP="00356270">
            <w:pPr>
              <w:jc w:val="both"/>
              <w:rPr>
                <w:rFonts w:ascii="Cambria" w:hAnsi="Cambria"/>
                <w:bCs/>
                <w:sz w:val="20"/>
                <w:szCs w:val="20"/>
                <w:lang w:val="es-ES"/>
              </w:rPr>
            </w:pPr>
            <w:r w:rsidRPr="00356270">
              <w:rPr>
                <w:rFonts w:ascii="Cambria" w:hAnsi="Cambria"/>
                <w:bCs/>
                <w:sz w:val="20"/>
                <w:szCs w:val="20"/>
                <w:lang w:val="es-ES"/>
              </w:rPr>
              <w:t>18 de mayo de 2020</w:t>
            </w:r>
          </w:p>
        </w:tc>
      </w:tr>
      <w:tr w:rsidR="00356270" w:rsidRPr="006A590C"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356270" w:rsidRPr="004E7CA5" w:rsidRDefault="00356270" w:rsidP="00356270">
            <w:pPr>
              <w:jc w:val="center"/>
              <w:rPr>
                <w:rFonts w:ascii="Cambria" w:hAnsi="Cambria"/>
                <w:b/>
                <w:color w:val="FFFFFF" w:themeColor="background1"/>
                <w:sz w:val="20"/>
                <w:szCs w:val="20"/>
                <w:lang w:val="es-ES"/>
              </w:rPr>
            </w:pPr>
            <w:r w:rsidRPr="004E7CA5">
              <w:rPr>
                <w:rFonts w:ascii="Cambria" w:hAnsi="Cambria"/>
                <w:b/>
                <w:color w:val="FFFFFF" w:themeColor="background1"/>
                <w:sz w:val="20"/>
                <w:szCs w:val="20"/>
                <w:lang w:val="es-ES"/>
              </w:rPr>
              <w:t>Observaciones adicionales de la parte peticionaria:</w:t>
            </w:r>
          </w:p>
        </w:tc>
        <w:tc>
          <w:tcPr>
            <w:tcW w:w="5760" w:type="dxa"/>
            <w:vAlign w:val="center"/>
          </w:tcPr>
          <w:p w14:paraId="2A5185E2" w14:textId="7DEF1FA6" w:rsidR="00356270" w:rsidRPr="004E7CA5" w:rsidRDefault="00785DB3" w:rsidP="00356270">
            <w:pPr>
              <w:jc w:val="both"/>
              <w:rPr>
                <w:rFonts w:ascii="Cambria" w:hAnsi="Cambria"/>
                <w:bCs/>
                <w:sz w:val="20"/>
                <w:szCs w:val="20"/>
                <w:lang w:val="es-ES"/>
              </w:rPr>
            </w:pPr>
            <w:r>
              <w:rPr>
                <w:rFonts w:ascii="Cambria" w:hAnsi="Cambria"/>
                <w:bCs/>
                <w:sz w:val="20"/>
                <w:szCs w:val="20"/>
                <w:lang w:val="es-ES"/>
              </w:rPr>
              <w:t>17 de abril de 2023</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7D299FC7" w14:textId="77777777" w:rsidTr="00D75AEC">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4E7CA5" w:rsidRDefault="003239B8" w:rsidP="008D2290">
            <w:pPr>
              <w:jc w:val="center"/>
              <w:rPr>
                <w:rFonts w:ascii="Cambria" w:hAnsi="Cambria"/>
                <w:b/>
                <w:bCs/>
                <w:i/>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personae:</w:t>
            </w:r>
          </w:p>
        </w:tc>
        <w:tc>
          <w:tcPr>
            <w:tcW w:w="5776" w:type="dxa"/>
            <w:vAlign w:val="center"/>
          </w:tcPr>
          <w:p w14:paraId="1E494D5D" w14:textId="47C0DB82"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540F17" w14:paraId="54503A4F" w14:textId="77777777" w:rsidTr="00D75AEC">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loci</w:t>
            </w:r>
            <w:r w:rsidRPr="004E7CA5">
              <w:rPr>
                <w:rFonts w:ascii="Cambria" w:hAnsi="Cambria"/>
                <w:b/>
                <w:bCs/>
                <w:color w:val="FFFFFF" w:themeColor="background1"/>
                <w:sz w:val="20"/>
                <w:szCs w:val="20"/>
              </w:rPr>
              <w:t>:</w:t>
            </w:r>
          </w:p>
        </w:tc>
        <w:tc>
          <w:tcPr>
            <w:tcW w:w="5776" w:type="dxa"/>
            <w:vAlign w:val="center"/>
          </w:tcPr>
          <w:p w14:paraId="77C8256A" w14:textId="5E819D9D"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540F17" w14:paraId="6618D96A" w14:textId="77777777" w:rsidTr="00D75AEC">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temporis</w:t>
            </w:r>
            <w:r w:rsidRPr="004E7CA5">
              <w:rPr>
                <w:rFonts w:ascii="Cambria" w:hAnsi="Cambria"/>
                <w:b/>
                <w:bCs/>
                <w:color w:val="FFFFFF" w:themeColor="background1"/>
                <w:sz w:val="20"/>
                <w:szCs w:val="20"/>
              </w:rPr>
              <w:t>:</w:t>
            </w:r>
          </w:p>
        </w:tc>
        <w:tc>
          <w:tcPr>
            <w:tcW w:w="5776" w:type="dxa"/>
            <w:vAlign w:val="center"/>
          </w:tcPr>
          <w:p w14:paraId="523F6BD6" w14:textId="69B6757A"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CE1454" w14:paraId="34C2A0A9" w14:textId="77777777" w:rsidTr="00D75AEC">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materia</w:t>
            </w:r>
            <w:r w:rsidR="00EE00E9" w:rsidRPr="004E7CA5">
              <w:rPr>
                <w:rFonts w:ascii="Cambria" w:hAnsi="Cambria"/>
                <w:b/>
                <w:bCs/>
                <w:i/>
                <w:color w:val="FFFFFF" w:themeColor="background1"/>
                <w:sz w:val="20"/>
                <w:szCs w:val="20"/>
              </w:rPr>
              <w:t>e</w:t>
            </w:r>
            <w:r w:rsidRPr="004E7CA5">
              <w:rPr>
                <w:rFonts w:ascii="Cambria" w:hAnsi="Cambria"/>
                <w:b/>
                <w:bCs/>
                <w:color w:val="FFFFFF" w:themeColor="background1"/>
                <w:sz w:val="20"/>
                <w:szCs w:val="20"/>
              </w:rPr>
              <w:t>:</w:t>
            </w:r>
          </w:p>
        </w:tc>
        <w:tc>
          <w:tcPr>
            <w:tcW w:w="5776" w:type="dxa"/>
            <w:vAlign w:val="center"/>
          </w:tcPr>
          <w:p w14:paraId="257C8337" w14:textId="302A3A5D" w:rsidR="003239B8" w:rsidRPr="004E7CA5" w:rsidRDefault="0023467E" w:rsidP="008D2290">
            <w:pPr>
              <w:jc w:val="both"/>
              <w:rPr>
                <w:rFonts w:ascii="Cambria" w:hAnsi="Cambria"/>
                <w:bCs/>
                <w:sz w:val="20"/>
                <w:szCs w:val="20"/>
                <w:lang w:val="es-ES"/>
              </w:rPr>
            </w:pPr>
            <w:r w:rsidRPr="004E7CA5">
              <w:rPr>
                <w:rFonts w:ascii="Cambria" w:hAnsi="Cambria"/>
                <w:bCs/>
                <w:sz w:val="20"/>
                <w:szCs w:val="20"/>
                <w:lang w:val="es-ES" w:bidi="es-ES"/>
              </w:rPr>
              <w:t>Sí, Convención Americana (depósito del instrumento de ratificación realizado el 21 de agosto de 1990)</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3E51E9" w14:paraId="161C8568" w14:textId="77777777" w:rsidTr="00D75AEC">
        <w:trPr>
          <w:cantSplit/>
        </w:trPr>
        <w:tc>
          <w:tcPr>
            <w:tcW w:w="3565" w:type="dxa"/>
            <w:tcBorders>
              <w:top w:val="single" w:sz="4" w:space="0" w:color="auto"/>
              <w:bottom w:val="single" w:sz="6" w:space="0" w:color="auto"/>
            </w:tcBorders>
            <w:shd w:val="clear" w:color="auto" w:fill="386294"/>
            <w:vAlign w:val="center"/>
          </w:tcPr>
          <w:p w14:paraId="1C72AC6C" w14:textId="77777777" w:rsidR="00EE00E9" w:rsidRPr="007526C2" w:rsidRDefault="00EE00E9" w:rsidP="008D2290">
            <w:pPr>
              <w:jc w:val="center"/>
              <w:rPr>
                <w:rFonts w:ascii="Cambria" w:hAnsi="Cambria"/>
                <w:b/>
                <w:bCs/>
                <w:color w:val="FFFFFF" w:themeColor="background1"/>
                <w:sz w:val="20"/>
                <w:szCs w:val="20"/>
                <w:lang w:val="es-ES"/>
              </w:rPr>
            </w:pPr>
            <w:r w:rsidRPr="007526C2">
              <w:rPr>
                <w:rFonts w:ascii="Cambria" w:hAnsi="Cambria"/>
                <w:b/>
                <w:bCs/>
                <w:color w:val="FFFFFF" w:themeColor="background1"/>
                <w:sz w:val="20"/>
                <w:szCs w:val="20"/>
                <w:lang w:val="es-ES"/>
              </w:rPr>
              <w:t>Duplicación de procedimientos y cosa juzgada internacional:</w:t>
            </w:r>
          </w:p>
        </w:tc>
        <w:tc>
          <w:tcPr>
            <w:tcW w:w="5772" w:type="dxa"/>
            <w:vAlign w:val="center"/>
          </w:tcPr>
          <w:p w14:paraId="764D7F60" w14:textId="003B40D1" w:rsidR="00EE00E9" w:rsidRPr="007526C2" w:rsidRDefault="00A004BB" w:rsidP="008D2290">
            <w:pPr>
              <w:jc w:val="both"/>
              <w:rPr>
                <w:rFonts w:ascii="Cambria" w:hAnsi="Cambria"/>
                <w:bCs/>
                <w:sz w:val="20"/>
                <w:szCs w:val="20"/>
                <w:lang w:val="es-ES"/>
              </w:rPr>
            </w:pPr>
            <w:r w:rsidRPr="007526C2">
              <w:rPr>
                <w:rFonts w:ascii="Cambria" w:hAnsi="Cambria"/>
                <w:bCs/>
                <w:sz w:val="20"/>
                <w:szCs w:val="20"/>
                <w:lang w:val="es-ES"/>
              </w:rPr>
              <w:t>No</w:t>
            </w:r>
          </w:p>
        </w:tc>
      </w:tr>
      <w:tr w:rsidR="003239B8" w:rsidRPr="00CE1454" w14:paraId="3ED57BF3" w14:textId="77777777" w:rsidTr="00D75AEC">
        <w:trPr>
          <w:cantSplit/>
        </w:trPr>
        <w:tc>
          <w:tcPr>
            <w:tcW w:w="3565" w:type="dxa"/>
            <w:tcBorders>
              <w:top w:val="single" w:sz="4" w:space="0" w:color="auto"/>
              <w:bottom w:val="single" w:sz="6" w:space="0" w:color="auto"/>
            </w:tcBorders>
            <w:shd w:val="clear" w:color="auto" w:fill="386294"/>
            <w:vAlign w:val="center"/>
          </w:tcPr>
          <w:p w14:paraId="5F36A040" w14:textId="77777777" w:rsidR="003239B8" w:rsidRPr="007526C2" w:rsidRDefault="003239B8" w:rsidP="008D2290">
            <w:pPr>
              <w:jc w:val="center"/>
              <w:rPr>
                <w:rFonts w:ascii="Cambria" w:hAnsi="Cambria"/>
                <w:b/>
                <w:bCs/>
                <w:i/>
                <w:color w:val="FFFFFF" w:themeColor="background1"/>
                <w:sz w:val="20"/>
                <w:szCs w:val="20"/>
              </w:rPr>
            </w:pPr>
            <w:r w:rsidRPr="007526C2">
              <w:rPr>
                <w:rFonts w:ascii="Cambria" w:hAnsi="Cambria"/>
                <w:b/>
                <w:bCs/>
                <w:color w:val="FFFFFF" w:themeColor="background1"/>
                <w:sz w:val="20"/>
                <w:szCs w:val="20"/>
              </w:rPr>
              <w:t>Derechos declarados admisibles</w:t>
            </w:r>
            <w:r w:rsidRPr="007526C2">
              <w:rPr>
                <w:rFonts w:ascii="Cambria" w:hAnsi="Cambria"/>
                <w:b/>
                <w:bCs/>
                <w:i/>
                <w:color w:val="FFFFFF" w:themeColor="background1"/>
                <w:sz w:val="20"/>
                <w:szCs w:val="20"/>
              </w:rPr>
              <w:t>:</w:t>
            </w:r>
          </w:p>
        </w:tc>
        <w:tc>
          <w:tcPr>
            <w:tcW w:w="5772" w:type="dxa"/>
            <w:vAlign w:val="center"/>
          </w:tcPr>
          <w:p w14:paraId="4DAE9D4D" w14:textId="49C58ECC" w:rsidR="003239B8" w:rsidRPr="007526C2" w:rsidRDefault="0023467E" w:rsidP="008D2290">
            <w:pPr>
              <w:jc w:val="both"/>
              <w:rPr>
                <w:rFonts w:ascii="Cambria" w:hAnsi="Cambria"/>
                <w:bCs/>
                <w:sz w:val="20"/>
                <w:szCs w:val="20"/>
                <w:lang w:val="es-ES"/>
              </w:rPr>
            </w:pPr>
            <w:r w:rsidRPr="007526C2">
              <w:rPr>
                <w:rFonts w:ascii="Cambria" w:hAnsi="Cambria"/>
                <w:bCs/>
                <w:sz w:val="20"/>
                <w:szCs w:val="20"/>
                <w:lang w:val="es-ES" w:bidi="es-ES"/>
              </w:rPr>
              <w:t>Artículos 8 (garantías judiciales)</w:t>
            </w:r>
            <w:r w:rsidR="00356270">
              <w:rPr>
                <w:rFonts w:ascii="Cambria" w:hAnsi="Cambria"/>
                <w:bCs/>
                <w:sz w:val="20"/>
                <w:szCs w:val="20"/>
                <w:lang w:val="es-ES" w:bidi="es-ES"/>
              </w:rPr>
              <w:t>, 24 (igualdad ante la ley)</w:t>
            </w:r>
            <w:r w:rsidRPr="007526C2">
              <w:rPr>
                <w:rFonts w:ascii="Cambria" w:hAnsi="Cambria"/>
                <w:bCs/>
                <w:sz w:val="20"/>
                <w:szCs w:val="20"/>
                <w:lang w:val="es-ES" w:bidi="es-ES"/>
              </w:rPr>
              <w:t xml:space="preserve"> y 25 (protección judicial) de la Convención Americana, en relación con su artículo 1.1 (obligación de respetar los derechos)</w:t>
            </w:r>
          </w:p>
        </w:tc>
      </w:tr>
      <w:tr w:rsidR="003239B8" w:rsidRPr="00CE1454" w14:paraId="5702249F" w14:textId="77777777" w:rsidTr="00D75AEC">
        <w:trPr>
          <w:cantSplit/>
        </w:trPr>
        <w:tc>
          <w:tcPr>
            <w:tcW w:w="3565" w:type="dxa"/>
            <w:tcBorders>
              <w:top w:val="single" w:sz="6" w:space="0" w:color="auto"/>
              <w:bottom w:val="single" w:sz="6" w:space="0" w:color="auto"/>
            </w:tcBorders>
            <w:shd w:val="clear" w:color="auto" w:fill="386294"/>
            <w:vAlign w:val="center"/>
          </w:tcPr>
          <w:p w14:paraId="1F00DF1D" w14:textId="77777777" w:rsidR="003239B8" w:rsidRPr="007526C2" w:rsidRDefault="003239B8" w:rsidP="008D2290">
            <w:pPr>
              <w:jc w:val="center"/>
              <w:rPr>
                <w:rFonts w:ascii="Cambria" w:hAnsi="Cambria"/>
                <w:b/>
                <w:bCs/>
                <w:color w:val="FFFFFF" w:themeColor="background1"/>
                <w:sz w:val="20"/>
                <w:szCs w:val="20"/>
                <w:lang w:val="es-ES"/>
              </w:rPr>
            </w:pPr>
            <w:r w:rsidRPr="007526C2">
              <w:rPr>
                <w:rFonts w:ascii="Cambria" w:hAnsi="Cambria"/>
                <w:b/>
                <w:bCs/>
                <w:color w:val="FFFFFF" w:themeColor="background1"/>
                <w:sz w:val="20"/>
                <w:szCs w:val="20"/>
                <w:lang w:val="es-ES"/>
              </w:rPr>
              <w:t>Agotamiento de recursos internos</w:t>
            </w:r>
            <w:r w:rsidR="00EE00E9" w:rsidRPr="007526C2">
              <w:rPr>
                <w:rFonts w:ascii="Cambria" w:hAnsi="Cambria"/>
                <w:b/>
                <w:bCs/>
                <w:color w:val="FFFFFF" w:themeColor="background1"/>
                <w:sz w:val="20"/>
                <w:szCs w:val="20"/>
                <w:lang w:val="es-ES"/>
              </w:rPr>
              <w:t xml:space="preserve"> o procedencia de una excepción</w:t>
            </w:r>
            <w:r w:rsidRPr="007526C2">
              <w:rPr>
                <w:rFonts w:ascii="Cambria" w:hAnsi="Cambria"/>
                <w:b/>
                <w:bCs/>
                <w:color w:val="FFFFFF" w:themeColor="background1"/>
                <w:sz w:val="20"/>
                <w:szCs w:val="20"/>
                <w:lang w:val="es-ES"/>
              </w:rPr>
              <w:t>:</w:t>
            </w:r>
          </w:p>
        </w:tc>
        <w:tc>
          <w:tcPr>
            <w:tcW w:w="5772" w:type="dxa"/>
            <w:vAlign w:val="center"/>
          </w:tcPr>
          <w:p w14:paraId="7F7C1A19" w14:textId="43343592" w:rsidR="003239B8" w:rsidRPr="007526C2" w:rsidRDefault="00A004BB" w:rsidP="008D2290">
            <w:pPr>
              <w:rPr>
                <w:rFonts w:ascii="Cambria" w:hAnsi="Cambria"/>
                <w:bCs/>
                <w:sz w:val="20"/>
                <w:szCs w:val="20"/>
                <w:lang w:val="es-ES"/>
              </w:rPr>
            </w:pPr>
            <w:r w:rsidRPr="007526C2">
              <w:rPr>
                <w:rFonts w:ascii="Cambria" w:hAnsi="Cambria"/>
                <w:bCs/>
                <w:sz w:val="20"/>
                <w:szCs w:val="20"/>
                <w:lang w:val="es-ES" w:bidi="es-ES"/>
              </w:rPr>
              <w:t xml:space="preserve">Sí, </w:t>
            </w:r>
            <w:r w:rsidR="00043D67" w:rsidRPr="00043D67">
              <w:rPr>
                <w:rFonts w:ascii="Cambria" w:hAnsi="Cambria"/>
                <w:bCs/>
                <w:sz w:val="20"/>
                <w:szCs w:val="20"/>
                <w:lang w:val="es-ES" w:bidi="es-ES"/>
              </w:rPr>
              <w:t>el 13 de enero de 2012</w:t>
            </w:r>
            <w:r w:rsidR="00043D67">
              <w:rPr>
                <w:rFonts w:ascii="Cambria" w:hAnsi="Cambria"/>
                <w:bCs/>
                <w:sz w:val="20"/>
                <w:szCs w:val="20"/>
                <w:lang w:val="es-ES" w:bidi="es-ES"/>
              </w:rPr>
              <w:t xml:space="preserve">, </w:t>
            </w:r>
            <w:r w:rsidR="00043D67">
              <w:rPr>
                <w:rFonts w:ascii="Cambria" w:hAnsi="Cambria"/>
                <w:sz w:val="20"/>
                <w:szCs w:val="20"/>
                <w:lang w:val="es-ES"/>
              </w:rPr>
              <w:t>en los términos de la sección VI</w:t>
            </w:r>
          </w:p>
        </w:tc>
      </w:tr>
      <w:tr w:rsidR="003239B8" w:rsidRPr="00CE1454" w14:paraId="7A101B89" w14:textId="77777777" w:rsidTr="00D75AEC">
        <w:trPr>
          <w:cantSplit/>
        </w:trPr>
        <w:tc>
          <w:tcPr>
            <w:tcW w:w="3565" w:type="dxa"/>
            <w:tcBorders>
              <w:top w:val="single" w:sz="6" w:space="0" w:color="auto"/>
              <w:bottom w:val="single" w:sz="6" w:space="0" w:color="auto"/>
            </w:tcBorders>
            <w:shd w:val="clear" w:color="auto" w:fill="386294"/>
            <w:vAlign w:val="center"/>
          </w:tcPr>
          <w:p w14:paraId="0843C533" w14:textId="77777777" w:rsidR="003239B8" w:rsidRPr="007526C2" w:rsidRDefault="003239B8" w:rsidP="008D2290">
            <w:pPr>
              <w:jc w:val="center"/>
              <w:rPr>
                <w:rFonts w:ascii="Cambria" w:hAnsi="Cambria"/>
                <w:b/>
                <w:bCs/>
                <w:color w:val="FFFFFF" w:themeColor="background1"/>
                <w:sz w:val="20"/>
                <w:szCs w:val="20"/>
              </w:rPr>
            </w:pPr>
            <w:r w:rsidRPr="007526C2">
              <w:rPr>
                <w:rFonts w:ascii="Cambria" w:hAnsi="Cambria"/>
                <w:b/>
                <w:bCs/>
                <w:color w:val="FFFFFF" w:themeColor="background1"/>
                <w:sz w:val="20"/>
                <w:szCs w:val="20"/>
              </w:rPr>
              <w:t>Presentación dentro de plazo:</w:t>
            </w:r>
          </w:p>
        </w:tc>
        <w:tc>
          <w:tcPr>
            <w:tcW w:w="5772" w:type="dxa"/>
            <w:vAlign w:val="center"/>
          </w:tcPr>
          <w:p w14:paraId="2AF0FC69" w14:textId="02B3015B" w:rsidR="003239B8" w:rsidRPr="007526C2" w:rsidRDefault="00A004BB" w:rsidP="008D2290">
            <w:pPr>
              <w:rPr>
                <w:rFonts w:ascii="Cambria" w:hAnsi="Cambria"/>
                <w:bCs/>
                <w:sz w:val="20"/>
                <w:szCs w:val="20"/>
                <w:lang w:val="es-ES"/>
              </w:rPr>
            </w:pPr>
            <w:r w:rsidRPr="007526C2">
              <w:rPr>
                <w:rFonts w:ascii="Cambria" w:hAnsi="Cambria"/>
                <w:bCs/>
                <w:sz w:val="20"/>
                <w:szCs w:val="20"/>
                <w:lang w:val="es-ES" w:bidi="es-ES"/>
              </w:rPr>
              <w:t>Sí</w:t>
            </w:r>
            <w:r w:rsidR="00043D67" w:rsidRPr="007526C2">
              <w:rPr>
                <w:rFonts w:ascii="Cambria" w:hAnsi="Cambria"/>
                <w:bCs/>
                <w:sz w:val="20"/>
                <w:szCs w:val="20"/>
                <w:lang w:val="es-ES" w:bidi="es-ES"/>
              </w:rPr>
              <w:t xml:space="preserve">, </w:t>
            </w:r>
            <w:r w:rsidR="00043D67">
              <w:rPr>
                <w:rFonts w:ascii="Cambria" w:hAnsi="Cambria"/>
                <w:sz w:val="20"/>
                <w:szCs w:val="20"/>
                <w:lang w:val="es-ES"/>
              </w:rPr>
              <w:t>en los términos de la sección VI</w:t>
            </w:r>
          </w:p>
        </w:tc>
      </w:tr>
    </w:tbl>
    <w:p w14:paraId="56FD5D57" w14:textId="2F45A79B" w:rsidR="003239B8" w:rsidRPr="000F5E3A" w:rsidRDefault="00223A29" w:rsidP="00FB7940">
      <w:pPr>
        <w:spacing w:before="36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4241A0" w:rsidRPr="000F5E3A">
        <w:rPr>
          <w:rFonts w:asciiTheme="majorHAnsi" w:hAnsiTheme="majorHAnsi"/>
          <w:b/>
          <w:sz w:val="20"/>
          <w:szCs w:val="20"/>
          <w:lang w:val="es-ES_tradnl"/>
        </w:rPr>
        <w:t>POSICIÓN DE LAS PARTES</w:t>
      </w:r>
      <w:r w:rsidR="003239B8" w:rsidRPr="000F5E3A">
        <w:rPr>
          <w:rFonts w:asciiTheme="majorHAnsi" w:hAnsiTheme="majorHAnsi"/>
          <w:b/>
          <w:sz w:val="20"/>
          <w:szCs w:val="20"/>
          <w:lang w:val="es-ES_tradnl"/>
        </w:rPr>
        <w:t xml:space="preserve"> </w:t>
      </w:r>
    </w:p>
    <w:p w14:paraId="28778996" w14:textId="1750FAD0" w:rsidR="005967F0" w:rsidRPr="005967F0" w:rsidRDefault="00BD6D7A" w:rsidP="005967F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i/>
          <w:iCs/>
          <w:sz w:val="20"/>
          <w:szCs w:val="20"/>
          <w:lang w:val="es-ES_tradnl"/>
        </w:rPr>
      </w:pPr>
      <w:r w:rsidRPr="000F5E3A">
        <w:rPr>
          <w:i/>
          <w:iCs/>
          <w:sz w:val="20"/>
          <w:szCs w:val="20"/>
          <w:lang w:val="es-ES_tradnl"/>
        </w:rPr>
        <w:t>Posición de la parte peticionaria</w:t>
      </w:r>
    </w:p>
    <w:p w14:paraId="530A9D4E" w14:textId="08576DB3" w:rsidR="005967F0" w:rsidRDefault="005967F0" w:rsidP="005967F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967F0">
        <w:rPr>
          <w:sz w:val="20"/>
          <w:szCs w:val="20"/>
          <w:lang w:val="es-ES_tradnl"/>
        </w:rPr>
        <w:t xml:space="preserve">La parte peticionaria denuncia la falta de apreciación adecuada de pruebas y trato discriminatorio </w:t>
      </w:r>
      <w:r w:rsidR="004F74EE">
        <w:rPr>
          <w:sz w:val="20"/>
          <w:szCs w:val="20"/>
          <w:lang w:val="es-ES_tradnl"/>
        </w:rPr>
        <w:t xml:space="preserve">del Poder </w:t>
      </w:r>
      <w:r w:rsidR="00067542">
        <w:rPr>
          <w:sz w:val="20"/>
          <w:szCs w:val="20"/>
          <w:lang w:val="es-ES_tradnl"/>
        </w:rPr>
        <w:t>Judicial</w:t>
      </w:r>
      <w:r w:rsidRPr="005967F0">
        <w:rPr>
          <w:sz w:val="20"/>
          <w:szCs w:val="20"/>
          <w:lang w:val="es-ES_tradnl"/>
        </w:rPr>
        <w:t xml:space="preserve"> en </w:t>
      </w:r>
      <w:r w:rsidR="00EA6B48">
        <w:rPr>
          <w:sz w:val="20"/>
          <w:szCs w:val="20"/>
          <w:lang w:val="es-ES_tradnl"/>
        </w:rPr>
        <w:t>el contexto</w:t>
      </w:r>
      <w:r w:rsidRPr="005967F0">
        <w:rPr>
          <w:sz w:val="20"/>
          <w:szCs w:val="20"/>
          <w:lang w:val="es-ES_tradnl"/>
        </w:rPr>
        <w:t xml:space="preserve"> de una demanda por reparaciones civiles</w:t>
      </w:r>
      <w:r w:rsidR="00EA6B48">
        <w:rPr>
          <w:sz w:val="20"/>
          <w:szCs w:val="20"/>
          <w:lang w:val="es-ES_tradnl"/>
        </w:rPr>
        <w:t xml:space="preserve"> interpuesta por la presunta víctima</w:t>
      </w:r>
      <w:r w:rsidRPr="005967F0">
        <w:rPr>
          <w:sz w:val="20"/>
          <w:szCs w:val="20"/>
          <w:lang w:val="es-ES_tradnl"/>
        </w:rPr>
        <w:t>.</w:t>
      </w:r>
    </w:p>
    <w:p w14:paraId="7CB4E117" w14:textId="77777777" w:rsidR="00C72864" w:rsidRDefault="00C72864" w:rsidP="00C7286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lang w:val="es-ES_tradnl"/>
        </w:rPr>
      </w:pPr>
    </w:p>
    <w:p w14:paraId="4441F0D0" w14:textId="7548694D" w:rsidR="005967F0" w:rsidRPr="005967F0" w:rsidRDefault="005967F0" w:rsidP="005967F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967F0">
        <w:rPr>
          <w:sz w:val="20"/>
          <w:szCs w:val="20"/>
          <w:lang w:val="es-ES_tradnl"/>
        </w:rPr>
        <w:t xml:space="preserve">Según la </w:t>
      </w:r>
      <w:r w:rsidR="00EA6B48">
        <w:rPr>
          <w:sz w:val="20"/>
          <w:szCs w:val="20"/>
          <w:lang w:val="es-ES_tradnl"/>
        </w:rPr>
        <w:t>parte peticionaria</w:t>
      </w:r>
      <w:r w:rsidRPr="005967F0">
        <w:rPr>
          <w:sz w:val="20"/>
          <w:szCs w:val="20"/>
          <w:lang w:val="es-ES_tradnl"/>
        </w:rPr>
        <w:t xml:space="preserve">, el 27 de julio de 2004 la presunta víctima estaba cocinando churros conforme a una receta publicada dos días antes en la Edición No. 1337 de la revista “Mujer” del diario “La Tercera”. Explica que los churros explotaron, y como resultado el aceite de alta temperatura alcanzó sus manos, dedos, antebrazo y muñecas; y que los fragmentos de masa y aceite saltaron a su cara y cabeza. A continuación, fue trasladada al Hospital San Borja Arriarán, donde el médico de turno constató quemaduras en 5% de su cuerpo. La parte peticionaria refiere que su recuperación ha sido lenta y difícil y ha demandado muchos cuidados, con profunda afectación de su vida y la de su familia. </w:t>
      </w:r>
    </w:p>
    <w:p w14:paraId="57D64D36" w14:textId="7B8D9C6F" w:rsidR="005967F0" w:rsidRPr="005967F0" w:rsidRDefault="005967F0" w:rsidP="005967F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967F0">
        <w:rPr>
          <w:sz w:val="20"/>
          <w:szCs w:val="20"/>
          <w:lang w:val="es-ES_tradnl"/>
        </w:rPr>
        <w:t xml:space="preserve">El 31 de agosto de 2006 la presunta víctima interpuso una demanda civil contra el Consorcio Periodístico S.A. (Copesa), responsable de la mencionada publicación, para reclamar la reparación de los daños sufridos. La demanda fue acumulada a las de otras </w:t>
      </w:r>
      <w:r w:rsidR="00EA6B48">
        <w:rPr>
          <w:sz w:val="20"/>
          <w:szCs w:val="20"/>
          <w:lang w:val="es-ES_tradnl"/>
        </w:rPr>
        <w:t>catorce</w:t>
      </w:r>
      <w:r w:rsidRPr="005967F0">
        <w:rPr>
          <w:sz w:val="20"/>
          <w:szCs w:val="20"/>
          <w:lang w:val="es-ES_tradnl"/>
        </w:rPr>
        <w:t xml:space="preserve"> personas que igualmente habían sufrido quemaduras tras preparar la misma receta, y se tramitó ante el 17º Juzgado Civil de Santiago bajo el registro ROL C-10081-2004. El 24 de enero de 2008, la autoridad judicial emitió su sentencia en la que determinó el pago de una indemnización por daños morales tras evaluar las pruebas presentadas por la presunta víctima</w:t>
      </w:r>
      <w:r w:rsidR="003B6993">
        <w:rPr>
          <w:sz w:val="20"/>
          <w:szCs w:val="20"/>
          <w:lang w:val="es-ES_tradnl"/>
        </w:rPr>
        <w:t>, como</w:t>
      </w:r>
      <w:r w:rsidRPr="005967F0">
        <w:rPr>
          <w:sz w:val="20"/>
          <w:szCs w:val="20"/>
          <w:lang w:val="es-ES_tradnl"/>
        </w:rPr>
        <w:t xml:space="preserve"> el testimonio de una persona que había sido testigo de las dificultades y sufrimiento de aquella y su familia en el proceso de recuperación de las quemaduras</w:t>
      </w:r>
      <w:r w:rsidR="003B6993">
        <w:rPr>
          <w:sz w:val="20"/>
          <w:szCs w:val="20"/>
          <w:lang w:val="es-ES_tradnl"/>
        </w:rPr>
        <w:t>,</w:t>
      </w:r>
      <w:r w:rsidRPr="005967F0">
        <w:rPr>
          <w:sz w:val="20"/>
          <w:szCs w:val="20"/>
          <w:lang w:val="es-ES_tradnl"/>
        </w:rPr>
        <w:t xml:space="preserve"> y el certificado médico otorgado por la dermatóloga que la atendió.</w:t>
      </w:r>
    </w:p>
    <w:p w14:paraId="2FE8CD2D" w14:textId="04E94FEB" w:rsidR="005967F0" w:rsidRPr="005967F0" w:rsidRDefault="005967F0" w:rsidP="005967F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967F0">
        <w:rPr>
          <w:sz w:val="20"/>
          <w:szCs w:val="20"/>
          <w:lang w:val="es-ES_tradnl"/>
        </w:rPr>
        <w:t>La transcripción de la sentencia presentada por la parte peticionaria incluye referencias a las pruebas citadas por la parte peticionaria, así como las siguientes pruebas documentales adicionales: copia de la receta médica emitida por Centro Médico Vival que da cuenta de la medicación necesaria para las quemaduras de la presunta víctima</w:t>
      </w:r>
      <w:r w:rsidR="00112E39">
        <w:rPr>
          <w:sz w:val="20"/>
          <w:szCs w:val="20"/>
          <w:lang w:val="es-ES_tradnl"/>
        </w:rPr>
        <w:t>;</w:t>
      </w:r>
      <w:r w:rsidRPr="005967F0">
        <w:rPr>
          <w:sz w:val="20"/>
          <w:szCs w:val="20"/>
          <w:lang w:val="es-ES_tradnl"/>
        </w:rPr>
        <w:t xml:space="preserve"> y </w:t>
      </w:r>
      <w:r w:rsidR="00112E39">
        <w:rPr>
          <w:sz w:val="20"/>
          <w:szCs w:val="20"/>
          <w:lang w:val="es-ES_tradnl"/>
        </w:rPr>
        <w:t xml:space="preserve">la </w:t>
      </w:r>
      <w:r w:rsidRPr="005967F0">
        <w:rPr>
          <w:sz w:val="20"/>
          <w:szCs w:val="20"/>
          <w:lang w:val="es-ES_tradnl"/>
        </w:rPr>
        <w:t xml:space="preserve">receta médica de 25 de septiembre de 2005 emitida por la dermatóloga, en la que certifica que la paciente estaba en tratamiento con bloqueador. La parte peticionaria igualmente presenta fotografías que indican lesiones visibles en el rostro y cuerpo de la presunta víctima, compatibles con quemaduras. </w:t>
      </w:r>
    </w:p>
    <w:p w14:paraId="472C8F68" w14:textId="59513CA0" w:rsidR="005967F0" w:rsidRPr="005967F0" w:rsidRDefault="004F74EE" w:rsidP="004F74E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sz w:val="20"/>
          <w:szCs w:val="20"/>
          <w:lang w:val="es-ES_tradnl"/>
        </w:rPr>
        <w:t>La parte peticionaria informa que e</w:t>
      </w:r>
      <w:r w:rsidR="005967F0" w:rsidRPr="005967F0">
        <w:rPr>
          <w:sz w:val="20"/>
          <w:szCs w:val="20"/>
          <w:lang w:val="es-ES_tradnl"/>
        </w:rPr>
        <w:t>l 7 de marzo de 2008</w:t>
      </w:r>
      <w:r>
        <w:rPr>
          <w:sz w:val="20"/>
          <w:szCs w:val="20"/>
          <w:lang w:val="es-ES_tradnl"/>
        </w:rPr>
        <w:t xml:space="preserve"> la sentencia fue apelada. –La parte peticionaria no aclara qui</w:t>
      </w:r>
      <w:r w:rsidR="000102C0">
        <w:rPr>
          <w:sz w:val="20"/>
          <w:szCs w:val="20"/>
          <w:lang w:val="es-ES_tradnl"/>
        </w:rPr>
        <w:t>é</w:t>
      </w:r>
      <w:r>
        <w:rPr>
          <w:sz w:val="20"/>
          <w:szCs w:val="20"/>
          <w:lang w:val="es-ES_tradnl"/>
        </w:rPr>
        <w:t>n interpuso el recurso de apelación–. Informa que e</w:t>
      </w:r>
      <w:r w:rsidR="005967F0" w:rsidRPr="005967F0">
        <w:rPr>
          <w:sz w:val="20"/>
          <w:szCs w:val="20"/>
          <w:lang w:val="es-ES_tradnl"/>
        </w:rPr>
        <w:t>l 4 de septiembre de 2009</w:t>
      </w:r>
      <w:r w:rsidR="00EA6B48">
        <w:rPr>
          <w:sz w:val="20"/>
          <w:szCs w:val="20"/>
          <w:lang w:val="es-ES_tradnl"/>
        </w:rPr>
        <w:t xml:space="preserve"> la </w:t>
      </w:r>
      <w:r w:rsidR="00EA6B48" w:rsidRPr="005967F0">
        <w:rPr>
          <w:sz w:val="20"/>
          <w:szCs w:val="20"/>
          <w:lang w:val="es-ES_tradnl"/>
        </w:rPr>
        <w:t>Corte de Apelaciones</w:t>
      </w:r>
      <w:r w:rsidR="005967F0" w:rsidRPr="005967F0">
        <w:rPr>
          <w:sz w:val="20"/>
          <w:szCs w:val="20"/>
          <w:lang w:val="es-ES_tradnl"/>
        </w:rPr>
        <w:t xml:space="preserve"> consideró que en el caso de la presunta víctima no se habría acreditado de forma suficiente los daños alegados. Dicha consideración, según la transcripción del fallo presentada por la parte peticionaria, es </w:t>
      </w:r>
      <w:r w:rsidR="00EA6B48">
        <w:rPr>
          <w:sz w:val="20"/>
          <w:szCs w:val="20"/>
          <w:lang w:val="es-ES_tradnl"/>
        </w:rPr>
        <w:t xml:space="preserve">bastante </w:t>
      </w:r>
      <w:r w:rsidR="005967F0" w:rsidRPr="005967F0">
        <w:rPr>
          <w:sz w:val="20"/>
          <w:szCs w:val="20"/>
          <w:lang w:val="es-ES_tradnl"/>
        </w:rPr>
        <w:t>sucinta. La parte peticionaria sostiene que la decisión no consideró adecuadamente las pruebas presentadas en apoyo de la demanda de la presunta víctima</w:t>
      </w:r>
      <w:r>
        <w:rPr>
          <w:sz w:val="20"/>
          <w:szCs w:val="20"/>
          <w:lang w:val="es-ES_tradnl"/>
        </w:rPr>
        <w:t>, como el certificado médico de quemadura por aceite caliente y un testigo con respecto a la situación médica de la presunta víctima mientras se recuperaba de las quemaduras.</w:t>
      </w:r>
    </w:p>
    <w:p w14:paraId="256B4078" w14:textId="6EF307CF" w:rsidR="005967F0" w:rsidRPr="005967F0" w:rsidRDefault="002403AC" w:rsidP="005967F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sz w:val="20"/>
          <w:szCs w:val="20"/>
          <w:lang w:val="es-ES_tradnl"/>
        </w:rPr>
        <w:t>Posteriormente, e</w:t>
      </w:r>
      <w:r w:rsidR="005967F0" w:rsidRPr="005967F0">
        <w:rPr>
          <w:sz w:val="20"/>
          <w:szCs w:val="20"/>
          <w:lang w:val="es-ES_tradnl"/>
        </w:rPr>
        <w:t xml:space="preserve">l 7 de diciembre de 2009 </w:t>
      </w:r>
      <w:r>
        <w:rPr>
          <w:sz w:val="20"/>
          <w:szCs w:val="20"/>
          <w:lang w:val="es-ES_tradnl"/>
        </w:rPr>
        <w:t xml:space="preserve">la Sra. Jara Gómez </w:t>
      </w:r>
      <w:r w:rsidR="005967F0" w:rsidRPr="005967F0">
        <w:rPr>
          <w:sz w:val="20"/>
          <w:szCs w:val="20"/>
          <w:lang w:val="es-ES_tradnl"/>
        </w:rPr>
        <w:t xml:space="preserve">presentó un recurso de casación contra la decisión de la Corte de Apelaciones; dicho recurso fue rechazado </w:t>
      </w:r>
      <w:r w:rsidR="00EA6B48">
        <w:rPr>
          <w:sz w:val="20"/>
          <w:szCs w:val="20"/>
          <w:lang w:val="es-ES_tradnl"/>
        </w:rPr>
        <w:t>por la Corte Suprema</w:t>
      </w:r>
      <w:r w:rsidR="00426063">
        <w:rPr>
          <w:sz w:val="20"/>
          <w:szCs w:val="20"/>
          <w:lang w:val="es-ES_tradnl"/>
        </w:rPr>
        <w:t xml:space="preserve"> de Justicia</w:t>
      </w:r>
      <w:r w:rsidR="00EA6B48">
        <w:rPr>
          <w:sz w:val="20"/>
          <w:szCs w:val="20"/>
          <w:lang w:val="es-ES_tradnl"/>
        </w:rPr>
        <w:t xml:space="preserve"> </w:t>
      </w:r>
      <w:r w:rsidR="005967F0" w:rsidRPr="005967F0">
        <w:rPr>
          <w:sz w:val="20"/>
          <w:szCs w:val="20"/>
          <w:lang w:val="es-ES_tradnl"/>
        </w:rPr>
        <w:t>el 23 de diciembre de 2011. El 13 de enero de 2012, el 17º Juzgado Civil de Santiago expidió una resolución que ordenó el cumplimiento de lo resuelto por la Corte Suprema; la parte peticionaria considera que en este momento quedaron agotados los recursos internos.</w:t>
      </w:r>
    </w:p>
    <w:p w14:paraId="0367C750" w14:textId="7B24C052" w:rsidR="005967F0" w:rsidRDefault="005967F0" w:rsidP="005967F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967F0">
        <w:rPr>
          <w:sz w:val="20"/>
          <w:szCs w:val="20"/>
          <w:lang w:val="es-ES_tradnl"/>
        </w:rPr>
        <w:t>La parte peticionaria considera que la sentencia dictada por la Corte de Apelaciones y confirmada por la Corte Suprema constituye un acto de discriminación arbitrario. Alega que el rechazo a la solicitud de la presunta víctima se basó en la falta de reconocimiento de la prueba en que fundaba su pretensión</w:t>
      </w:r>
      <w:r w:rsidR="00EA6B48">
        <w:rPr>
          <w:sz w:val="20"/>
          <w:szCs w:val="20"/>
          <w:lang w:val="es-ES_tradnl"/>
        </w:rPr>
        <w:t>.</w:t>
      </w:r>
    </w:p>
    <w:p w14:paraId="6C4FB17F" w14:textId="65020913" w:rsidR="004E7CA5" w:rsidRPr="000F5E3A" w:rsidRDefault="004E7CA5" w:rsidP="004E7CA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758"/>
        <w:jc w:val="both"/>
        <w:rPr>
          <w:i/>
          <w:iCs/>
          <w:sz w:val="20"/>
          <w:szCs w:val="20"/>
          <w:lang w:val="es-ES_tradnl"/>
        </w:rPr>
      </w:pPr>
      <w:r w:rsidRPr="000F5E3A">
        <w:rPr>
          <w:i/>
          <w:iCs/>
          <w:sz w:val="20"/>
          <w:szCs w:val="20"/>
          <w:lang w:val="es-ES_tradnl"/>
        </w:rPr>
        <w:t>Posición del Estado</w:t>
      </w:r>
    </w:p>
    <w:p w14:paraId="3895AF1F" w14:textId="0B5F4804" w:rsidR="00EA6B48" w:rsidRDefault="00691A9A" w:rsidP="00EA4469">
      <w:pPr>
        <w:pStyle w:val="ListParagraph"/>
        <w:widowControl w:val="0"/>
        <w:numPr>
          <w:ilvl w:val="0"/>
          <w:numId w:val="59"/>
        </w:numPr>
        <w:autoSpaceDE w:val="0"/>
        <w:autoSpaceDN w:val="0"/>
        <w:spacing w:before="120" w:after="120"/>
        <w:ind w:left="0" w:firstLine="720"/>
        <w:jc w:val="both"/>
        <w:rPr>
          <w:rFonts w:eastAsia="Times New Roman" w:cs="Times New Roman"/>
          <w:sz w:val="20"/>
          <w:szCs w:val="20"/>
          <w:lang w:val="es-ES_tradnl" w:eastAsia="pt-BR"/>
        </w:rPr>
      </w:pPr>
      <w:r w:rsidRPr="003B6993">
        <w:rPr>
          <w:rFonts w:eastAsia="Times New Roman" w:cs="Times New Roman"/>
          <w:sz w:val="20"/>
          <w:szCs w:val="20"/>
          <w:lang w:val="es-ES_tradnl" w:eastAsia="pt-BR"/>
        </w:rPr>
        <w:t>El Estado señala esencialmente que la parte peticionaria tuvo la posibilidad de rendir las pruebas en primera instancia para acreditar tanto el daño material como el daño moral causado tras el accidente doméstico.</w:t>
      </w:r>
      <w:r w:rsidR="003B6993">
        <w:rPr>
          <w:rFonts w:eastAsia="Times New Roman" w:cs="Times New Roman"/>
          <w:sz w:val="20"/>
          <w:szCs w:val="20"/>
          <w:lang w:val="es-ES_tradnl" w:eastAsia="pt-BR"/>
        </w:rPr>
        <w:t xml:space="preserve"> </w:t>
      </w:r>
      <w:r w:rsidRPr="003B6993">
        <w:rPr>
          <w:rFonts w:eastAsia="Times New Roman" w:cs="Times New Roman"/>
          <w:sz w:val="20"/>
          <w:szCs w:val="20"/>
          <w:lang w:val="es-ES_tradnl" w:eastAsia="pt-BR"/>
        </w:rPr>
        <w:t xml:space="preserve">Afirma que no hay elementos que indiquen que la presunta víctima no hubiera tenido la oportunidad de acreditar los daños sufridos tras el accidente doméstico, ni que se le hubiera impedido recurrir a la justicia para presentar sus reclamos. </w:t>
      </w:r>
    </w:p>
    <w:p w14:paraId="3465AFE8" w14:textId="77777777" w:rsidR="00C72864" w:rsidRPr="003B6993" w:rsidRDefault="00C72864" w:rsidP="00C72864">
      <w:pPr>
        <w:pStyle w:val="ListParagraph"/>
        <w:widowControl w:val="0"/>
        <w:autoSpaceDE w:val="0"/>
        <w:autoSpaceDN w:val="0"/>
        <w:spacing w:before="120" w:after="120"/>
        <w:jc w:val="both"/>
        <w:rPr>
          <w:rFonts w:eastAsia="Times New Roman" w:cs="Times New Roman"/>
          <w:sz w:val="20"/>
          <w:szCs w:val="20"/>
          <w:lang w:val="es-ES_tradnl" w:eastAsia="pt-BR"/>
        </w:rPr>
      </w:pPr>
    </w:p>
    <w:p w14:paraId="17903481" w14:textId="1F8B284C" w:rsidR="00691A9A" w:rsidRPr="00691A9A" w:rsidRDefault="00691A9A" w:rsidP="00691A9A">
      <w:pPr>
        <w:pStyle w:val="ListParagraph"/>
        <w:widowControl w:val="0"/>
        <w:numPr>
          <w:ilvl w:val="0"/>
          <w:numId w:val="59"/>
        </w:numPr>
        <w:autoSpaceDE w:val="0"/>
        <w:autoSpaceDN w:val="0"/>
        <w:spacing w:before="120" w:after="120"/>
        <w:ind w:left="0" w:firstLine="720"/>
        <w:jc w:val="both"/>
        <w:rPr>
          <w:rFonts w:eastAsia="Times New Roman" w:cs="Times New Roman"/>
          <w:sz w:val="20"/>
          <w:szCs w:val="20"/>
          <w:lang w:val="es-ES_tradnl" w:eastAsia="pt-BR"/>
        </w:rPr>
      </w:pPr>
      <w:r>
        <w:rPr>
          <w:rFonts w:eastAsia="Times New Roman" w:cs="Times New Roman"/>
          <w:sz w:val="20"/>
          <w:szCs w:val="20"/>
          <w:lang w:val="es-ES_tradnl" w:eastAsia="pt-BR"/>
        </w:rPr>
        <w:lastRenderedPageBreak/>
        <w:t>Además,</w:t>
      </w:r>
      <w:r w:rsidRPr="00691A9A">
        <w:rPr>
          <w:rFonts w:eastAsia="Times New Roman" w:cs="Times New Roman"/>
          <w:sz w:val="20"/>
          <w:szCs w:val="20"/>
          <w:lang w:val="es-ES_tradnl" w:eastAsia="pt-BR"/>
        </w:rPr>
        <w:t xml:space="preserve"> alega que se ejercieron los recursos de apelación y casación en el fondo establecidos por la legislación nacional para revertir la decisión del tribunal de primera instancia; sin embargo, estos fueron desestimados por los tribunales chilenos. </w:t>
      </w:r>
    </w:p>
    <w:p w14:paraId="0895ACB9" w14:textId="337CFDCC" w:rsidR="00EA465C" w:rsidRPr="00691A9A" w:rsidRDefault="00691A9A" w:rsidP="00691A9A">
      <w:pPr>
        <w:pStyle w:val="ListParagraph"/>
        <w:widowControl w:val="0"/>
        <w:numPr>
          <w:ilvl w:val="0"/>
          <w:numId w:val="59"/>
        </w:numPr>
        <w:autoSpaceDE w:val="0"/>
        <w:autoSpaceDN w:val="0"/>
        <w:spacing w:before="120" w:after="120"/>
        <w:ind w:left="0" w:firstLine="720"/>
        <w:jc w:val="both"/>
        <w:rPr>
          <w:rFonts w:eastAsia="Times New Roman" w:cs="Times New Roman"/>
          <w:sz w:val="20"/>
          <w:szCs w:val="20"/>
          <w:lang w:val="es-ES_tradnl" w:eastAsia="pt-BR"/>
        </w:rPr>
      </w:pPr>
      <w:r w:rsidRPr="00691A9A">
        <w:rPr>
          <w:rFonts w:eastAsia="Times New Roman" w:cs="Times New Roman"/>
          <w:sz w:val="20"/>
          <w:szCs w:val="20"/>
          <w:lang w:val="es-ES_tradnl" w:eastAsia="pt-BR"/>
        </w:rPr>
        <w:t xml:space="preserve">El Estado </w:t>
      </w:r>
      <w:r>
        <w:rPr>
          <w:rFonts w:eastAsia="Times New Roman" w:cs="Times New Roman"/>
          <w:sz w:val="20"/>
          <w:szCs w:val="20"/>
          <w:lang w:val="es-ES_tradnl" w:eastAsia="pt-BR"/>
        </w:rPr>
        <w:t>también sostiene</w:t>
      </w:r>
      <w:r w:rsidRPr="00691A9A">
        <w:rPr>
          <w:rFonts w:eastAsia="Times New Roman" w:cs="Times New Roman"/>
          <w:sz w:val="20"/>
          <w:szCs w:val="20"/>
          <w:lang w:val="es-ES_tradnl" w:eastAsia="pt-BR"/>
        </w:rPr>
        <w:t xml:space="preserve"> que la parte peticionaria no presentó elementos de hecho o de derecho que indiquen que los procesos internos adolecieran de algún vicio que implique alguna violación de la Convención Americana. Sostiene que la petición debe ser declarada inadmisible, toda vez que busca constituir a la Comisión en un tribunal de cuarta instancia</w:t>
      </w:r>
      <w:r w:rsidR="00EA6B48">
        <w:rPr>
          <w:rFonts w:eastAsia="Times New Roman" w:cs="Times New Roman"/>
          <w:sz w:val="20"/>
          <w:szCs w:val="20"/>
          <w:lang w:val="es-ES_tradnl" w:eastAsia="pt-BR"/>
        </w:rPr>
        <w:t>, y por ser</w:t>
      </w:r>
      <w:r w:rsidRPr="00691A9A">
        <w:rPr>
          <w:rFonts w:eastAsia="Times New Roman" w:cs="Times New Roman"/>
          <w:sz w:val="20"/>
          <w:szCs w:val="20"/>
          <w:lang w:val="es-ES_tradnl" w:eastAsia="pt-BR"/>
        </w:rPr>
        <w:t xml:space="preserve"> manifiestamente infundada, ya que no expone hechos que configuren </w:t>
      </w:r>
      <w:r w:rsidRPr="00691A9A">
        <w:rPr>
          <w:rFonts w:eastAsia="Times New Roman" w:cs="Times New Roman"/>
          <w:i/>
          <w:iCs/>
          <w:sz w:val="20"/>
          <w:szCs w:val="20"/>
          <w:lang w:val="es-ES_tradnl" w:eastAsia="pt-BR"/>
        </w:rPr>
        <w:t>a priori</w:t>
      </w:r>
      <w:r w:rsidRPr="00691A9A">
        <w:rPr>
          <w:rFonts w:eastAsia="Times New Roman" w:cs="Times New Roman"/>
          <w:sz w:val="20"/>
          <w:szCs w:val="20"/>
          <w:lang w:val="es-ES_tradnl" w:eastAsia="pt-BR"/>
        </w:rPr>
        <w:t xml:space="preserve"> alguna vulneración de derechos protegidos por la Convención Americana.</w:t>
      </w:r>
    </w:p>
    <w:p w14:paraId="6B466593" w14:textId="23EAD031" w:rsidR="00B83158" w:rsidRPr="000F5E3A" w:rsidRDefault="00B83158" w:rsidP="00B83158">
      <w:pPr>
        <w:spacing w:before="240" w:after="240"/>
        <w:ind w:firstLine="720"/>
        <w:jc w:val="both"/>
        <w:rPr>
          <w:rFonts w:ascii="Cambria" w:hAnsi="Cambria"/>
          <w:sz w:val="20"/>
          <w:szCs w:val="20"/>
          <w:lang w:val="es-ES_tradnl"/>
        </w:rPr>
      </w:pPr>
      <w:r w:rsidRPr="000F5E3A">
        <w:rPr>
          <w:rFonts w:asciiTheme="majorHAnsi" w:hAnsiTheme="majorHAnsi"/>
          <w:b/>
          <w:sz w:val="20"/>
          <w:szCs w:val="20"/>
          <w:lang w:val="es-ES_tradnl"/>
        </w:rPr>
        <w:t xml:space="preserve">VI. </w:t>
      </w:r>
      <w:r w:rsidRPr="000F5E3A">
        <w:rPr>
          <w:rFonts w:asciiTheme="majorHAnsi" w:hAnsiTheme="majorHAnsi"/>
          <w:b/>
          <w:sz w:val="20"/>
          <w:szCs w:val="20"/>
          <w:lang w:val="es-ES_tradnl"/>
        </w:rPr>
        <w:tab/>
      </w:r>
      <w:r w:rsidRPr="000F5E3A">
        <w:rPr>
          <w:rFonts w:asciiTheme="majorHAnsi" w:hAnsiTheme="majorHAnsi"/>
          <w:b/>
          <w:bCs/>
          <w:sz w:val="20"/>
          <w:szCs w:val="20"/>
          <w:lang w:val="es-ES_tradnl"/>
        </w:rPr>
        <w:t xml:space="preserve">ANÁLISIS DE </w:t>
      </w:r>
      <w:r w:rsidRPr="000F5E3A">
        <w:rPr>
          <w:rFonts w:asciiTheme="majorHAnsi" w:hAnsiTheme="majorHAnsi"/>
          <w:b/>
          <w:sz w:val="20"/>
          <w:szCs w:val="20"/>
          <w:lang w:val="es-ES_tradnl"/>
        </w:rPr>
        <w:t>AGOTAMIENTO DE LOS RECURSOS INTERNOS Y PLAZO DE PRESENTACIÓN</w:t>
      </w:r>
      <w:r w:rsidRPr="000F5E3A">
        <w:rPr>
          <w:rFonts w:asciiTheme="majorHAnsi" w:eastAsia="Cambria" w:hAnsiTheme="majorHAnsi" w:cs="Cambria"/>
          <w:b/>
          <w:bCs/>
          <w:color w:val="000000"/>
          <w:sz w:val="20"/>
          <w:szCs w:val="20"/>
          <w:u w:color="000000"/>
          <w:lang w:val="es-ES_tradnl" w:eastAsia="es-ES"/>
        </w:rPr>
        <w:t xml:space="preserve"> </w:t>
      </w:r>
    </w:p>
    <w:p w14:paraId="482B4C47" w14:textId="5FA2346F" w:rsidR="00EA6B48" w:rsidRDefault="00EA6B48" w:rsidP="00043D6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Pr>
          <w:rFonts w:eastAsia="Times New Roman"/>
          <w:sz w:val="20"/>
          <w:szCs w:val="20"/>
          <w:lang w:val="es-ES_tradnl" w:eastAsia="pt-BR"/>
        </w:rPr>
        <w:t xml:space="preserve">La Comisión Interamericana nota que el objeto principal de la petición reside en </w:t>
      </w:r>
      <w:r w:rsidR="00B31F05" w:rsidRPr="00B31F05">
        <w:rPr>
          <w:rFonts w:eastAsia="Times New Roman"/>
          <w:sz w:val="20"/>
          <w:szCs w:val="20"/>
          <w:lang w:val="es-ES_tradnl" w:eastAsia="pt-BR"/>
        </w:rPr>
        <w:t xml:space="preserve">la </w:t>
      </w:r>
      <w:r>
        <w:rPr>
          <w:rFonts w:eastAsia="Times New Roman"/>
          <w:sz w:val="20"/>
          <w:szCs w:val="20"/>
          <w:lang w:val="es-ES_tradnl" w:eastAsia="pt-BR"/>
        </w:rPr>
        <w:t>alegada</w:t>
      </w:r>
      <w:r w:rsidR="00B31F05" w:rsidRPr="00B31F05">
        <w:rPr>
          <w:rFonts w:eastAsia="Times New Roman"/>
          <w:sz w:val="20"/>
          <w:szCs w:val="20"/>
          <w:lang w:val="es-ES_tradnl" w:eastAsia="pt-BR"/>
        </w:rPr>
        <w:t xml:space="preserve"> falta de apreciación adecuada de pruebas por parte de los tribunales internos, así como el posible trato discriminatorio, en </w:t>
      </w:r>
      <w:r w:rsidR="00043D67">
        <w:rPr>
          <w:rFonts w:eastAsia="Times New Roman"/>
          <w:sz w:val="20"/>
          <w:szCs w:val="20"/>
          <w:lang w:val="es-ES_tradnl" w:eastAsia="pt-BR"/>
        </w:rPr>
        <w:t>la</w:t>
      </w:r>
      <w:r w:rsidR="00B31F05" w:rsidRPr="00B31F05">
        <w:rPr>
          <w:rFonts w:eastAsia="Times New Roman"/>
          <w:sz w:val="20"/>
          <w:szCs w:val="20"/>
          <w:lang w:val="es-ES_tradnl" w:eastAsia="pt-BR"/>
        </w:rPr>
        <w:t xml:space="preserve"> demanda judicial </w:t>
      </w:r>
      <w:r w:rsidR="00043D67">
        <w:rPr>
          <w:rFonts w:eastAsia="Times New Roman"/>
          <w:sz w:val="20"/>
          <w:szCs w:val="20"/>
          <w:lang w:val="es-ES_tradnl" w:eastAsia="pt-BR"/>
        </w:rPr>
        <w:t xml:space="preserve">interna </w:t>
      </w:r>
      <w:r w:rsidR="00B31F05" w:rsidRPr="00B31F05">
        <w:rPr>
          <w:rFonts w:eastAsia="Times New Roman"/>
          <w:sz w:val="20"/>
          <w:szCs w:val="20"/>
          <w:lang w:val="es-ES_tradnl" w:eastAsia="pt-BR"/>
        </w:rPr>
        <w:t xml:space="preserve">de la presunta víctima. </w:t>
      </w:r>
    </w:p>
    <w:p w14:paraId="293E6906" w14:textId="4BEFAC85" w:rsidR="00043D67" w:rsidRDefault="00043D67" w:rsidP="00043D6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043D67">
        <w:rPr>
          <w:rFonts w:eastAsia="Times New Roman"/>
          <w:sz w:val="20"/>
          <w:szCs w:val="20"/>
          <w:lang w:val="es-ES_tradnl" w:eastAsia="pt-BR"/>
        </w:rPr>
        <w:t>El requisito del previo agotamiento de los recursos internos tiene como objeto permitir que las autoridades nacionales conozcan sobre la supuesta violación de un derecho protegido y, de ser apropiado, solucionen la situación antes de que sea conocida por una instancia</w:t>
      </w:r>
      <w:r>
        <w:rPr>
          <w:rFonts w:eastAsia="Times New Roman"/>
          <w:sz w:val="20"/>
          <w:szCs w:val="20"/>
          <w:lang w:val="es-ES_tradnl" w:eastAsia="pt-BR"/>
        </w:rPr>
        <w:t xml:space="preserve"> </w:t>
      </w:r>
      <w:r w:rsidRPr="00043D67">
        <w:rPr>
          <w:rFonts w:eastAsia="Times New Roman"/>
          <w:sz w:val="20"/>
          <w:szCs w:val="20"/>
          <w:lang w:val="es-ES_tradnl" w:eastAsia="pt-BR"/>
        </w:rPr>
        <w:t>internacional</w:t>
      </w:r>
      <w:r>
        <w:rPr>
          <w:rFonts w:eastAsia="Times New Roman"/>
          <w:sz w:val="20"/>
          <w:szCs w:val="20"/>
          <w:lang w:val="es-ES_tradnl" w:eastAsia="pt-BR"/>
        </w:rPr>
        <w:t>, A la luz del objeto de la petición, l</w:t>
      </w:r>
      <w:r w:rsidR="00EA6B48">
        <w:rPr>
          <w:rFonts w:eastAsia="Times New Roman"/>
          <w:sz w:val="20"/>
          <w:szCs w:val="20"/>
          <w:lang w:val="es-ES_tradnl" w:eastAsia="pt-BR"/>
        </w:rPr>
        <w:t xml:space="preserve">a Comisión considera que la tramitación interna de la demanda judicial permitió al Estado conocer y remediar la situación. </w:t>
      </w:r>
    </w:p>
    <w:p w14:paraId="3E8031F3" w14:textId="58DF12AB" w:rsidR="00EA6B48" w:rsidRPr="00C96D70" w:rsidRDefault="00EA6B48" w:rsidP="00EA6B4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Pr>
          <w:rFonts w:eastAsia="Times New Roman"/>
          <w:sz w:val="20"/>
          <w:szCs w:val="20"/>
          <w:lang w:val="es-ES_tradnl" w:eastAsia="pt-BR"/>
        </w:rPr>
        <w:t xml:space="preserve">Sobre </w:t>
      </w:r>
      <w:r w:rsidR="00043D67">
        <w:rPr>
          <w:rFonts w:eastAsia="Times New Roman"/>
          <w:sz w:val="20"/>
          <w:szCs w:val="20"/>
          <w:lang w:val="es-ES_tradnl" w:eastAsia="pt-BR"/>
        </w:rPr>
        <w:t>la</w:t>
      </w:r>
      <w:r>
        <w:rPr>
          <w:rFonts w:eastAsia="Times New Roman"/>
          <w:sz w:val="20"/>
          <w:szCs w:val="20"/>
          <w:lang w:val="es-ES_tradnl" w:eastAsia="pt-BR"/>
        </w:rPr>
        <w:t xml:space="preserve"> tramitación</w:t>
      </w:r>
      <w:r w:rsidR="00043D67">
        <w:rPr>
          <w:rFonts w:eastAsia="Times New Roman"/>
          <w:sz w:val="20"/>
          <w:szCs w:val="20"/>
          <w:lang w:val="es-ES_tradnl" w:eastAsia="pt-BR"/>
        </w:rPr>
        <w:t xml:space="preserve"> </w:t>
      </w:r>
      <w:r w:rsidR="00043D67" w:rsidRPr="00043D67">
        <w:rPr>
          <w:rFonts w:eastAsia="Times New Roman"/>
          <w:i/>
          <w:iCs/>
          <w:sz w:val="20"/>
          <w:szCs w:val="20"/>
          <w:lang w:val="es-ES_tradnl" w:eastAsia="pt-BR"/>
        </w:rPr>
        <w:t>per se</w:t>
      </w:r>
      <w:r>
        <w:rPr>
          <w:rFonts w:eastAsia="Times New Roman"/>
          <w:sz w:val="20"/>
          <w:szCs w:val="20"/>
          <w:lang w:val="es-ES_tradnl" w:eastAsia="pt-BR"/>
        </w:rPr>
        <w:t>,</w:t>
      </w:r>
      <w:r w:rsidR="00043D67">
        <w:rPr>
          <w:rFonts w:eastAsia="Times New Roman"/>
          <w:sz w:val="20"/>
          <w:szCs w:val="20"/>
          <w:lang w:val="es-ES_tradnl" w:eastAsia="pt-BR"/>
        </w:rPr>
        <w:t xml:space="preserve"> la Comisión</w:t>
      </w:r>
      <w:r>
        <w:rPr>
          <w:rFonts w:eastAsia="Times New Roman"/>
          <w:sz w:val="20"/>
          <w:szCs w:val="20"/>
          <w:lang w:val="es-ES_tradnl" w:eastAsia="pt-BR"/>
        </w:rPr>
        <w:t xml:space="preserve"> recuerda que la demanda fue interpuesta por la presunta víctima el 31 de agosto de 2006; tras ser acumulada a la de otras catorce personas en situación análoga, el 24 de enero de 2008</w:t>
      </w:r>
      <w:r w:rsidR="00C96D70">
        <w:rPr>
          <w:rFonts w:eastAsia="Times New Roman"/>
          <w:sz w:val="20"/>
          <w:szCs w:val="20"/>
          <w:lang w:val="es-ES_tradnl" w:eastAsia="pt-BR"/>
        </w:rPr>
        <w:t xml:space="preserve"> la demanda fue decidida en favor de la presunta víctima</w:t>
      </w:r>
      <w:r w:rsidR="000C50C3">
        <w:rPr>
          <w:rFonts w:eastAsia="Times New Roman"/>
          <w:sz w:val="20"/>
          <w:szCs w:val="20"/>
          <w:lang w:val="es-ES_tradnl" w:eastAsia="pt-BR"/>
        </w:rPr>
        <w:t xml:space="preserve"> en primera instancia</w:t>
      </w:r>
      <w:r w:rsidR="00C96D70">
        <w:rPr>
          <w:rFonts w:eastAsia="Times New Roman"/>
          <w:sz w:val="20"/>
          <w:szCs w:val="20"/>
          <w:lang w:val="es-ES_tradnl" w:eastAsia="pt-BR"/>
        </w:rPr>
        <w:t xml:space="preserve">; sin embargo, el </w:t>
      </w:r>
      <w:r w:rsidR="00C96D70" w:rsidRPr="005967F0">
        <w:rPr>
          <w:sz w:val="20"/>
          <w:szCs w:val="20"/>
          <w:lang w:val="es-ES_tradnl"/>
        </w:rPr>
        <w:t>4 de septiembre de 2009</w:t>
      </w:r>
      <w:r w:rsidR="00C96D70">
        <w:rPr>
          <w:sz w:val="20"/>
          <w:szCs w:val="20"/>
          <w:lang w:val="es-ES_tradnl"/>
        </w:rPr>
        <w:t xml:space="preserve"> la Corte de Apelaciones revocó la decisión anterior y consideró que la presunta víctima no acreditó suficientemente los daños alegados</w:t>
      </w:r>
      <w:r w:rsidR="0053028E">
        <w:rPr>
          <w:sz w:val="20"/>
          <w:szCs w:val="20"/>
          <w:lang w:val="es-ES_tradnl"/>
        </w:rPr>
        <w:t>.</w:t>
      </w:r>
      <w:r w:rsidR="00C96D70">
        <w:rPr>
          <w:sz w:val="20"/>
          <w:szCs w:val="20"/>
          <w:lang w:val="es-ES_tradnl"/>
        </w:rPr>
        <w:t xml:space="preserve"> </w:t>
      </w:r>
      <w:r w:rsidR="0053028E">
        <w:rPr>
          <w:sz w:val="20"/>
          <w:szCs w:val="20"/>
          <w:lang w:val="es-ES_tradnl"/>
        </w:rPr>
        <w:t xml:space="preserve">Luego, </w:t>
      </w:r>
      <w:r w:rsidR="00C96D70">
        <w:rPr>
          <w:sz w:val="20"/>
          <w:szCs w:val="20"/>
          <w:lang w:val="es-ES_tradnl"/>
        </w:rPr>
        <w:t xml:space="preserve">la presunta víctima interpuso un recurso de casación contra la decisión, rechazado por la Corte Suprema </w:t>
      </w:r>
      <w:r w:rsidR="00C96D70" w:rsidRPr="005967F0">
        <w:rPr>
          <w:sz w:val="20"/>
          <w:szCs w:val="20"/>
          <w:lang w:val="es-ES_tradnl"/>
        </w:rPr>
        <w:t>el 23 de diciembre de 2011</w:t>
      </w:r>
      <w:r w:rsidR="00094618">
        <w:rPr>
          <w:sz w:val="20"/>
          <w:szCs w:val="20"/>
          <w:lang w:val="es-ES_tradnl"/>
        </w:rPr>
        <w:t xml:space="preserve">. Luego, mediante </w:t>
      </w:r>
      <w:r w:rsidR="00C96D70">
        <w:rPr>
          <w:sz w:val="20"/>
          <w:szCs w:val="20"/>
          <w:lang w:val="es-ES_tradnl"/>
        </w:rPr>
        <w:t xml:space="preserve">resolución de 13 </w:t>
      </w:r>
      <w:r w:rsidR="00C96D70" w:rsidRPr="005967F0">
        <w:rPr>
          <w:sz w:val="20"/>
          <w:szCs w:val="20"/>
          <w:lang w:val="es-ES_tradnl"/>
        </w:rPr>
        <w:t>de enero de 2012</w:t>
      </w:r>
      <w:r w:rsidR="00C96D70">
        <w:rPr>
          <w:sz w:val="20"/>
          <w:szCs w:val="20"/>
          <w:lang w:val="es-ES_tradnl"/>
        </w:rPr>
        <w:t xml:space="preserve"> el </w:t>
      </w:r>
      <w:r w:rsidR="00C96D70" w:rsidRPr="005967F0">
        <w:rPr>
          <w:sz w:val="20"/>
          <w:szCs w:val="20"/>
          <w:lang w:val="es-ES_tradnl"/>
        </w:rPr>
        <w:t>17º Juzgado Civil de Santiago</w:t>
      </w:r>
      <w:r w:rsidR="00C96D70">
        <w:rPr>
          <w:sz w:val="20"/>
          <w:szCs w:val="20"/>
          <w:lang w:val="es-ES_tradnl"/>
        </w:rPr>
        <w:t xml:space="preserve"> ordenó </w:t>
      </w:r>
      <w:r w:rsidR="00C96D70" w:rsidRPr="005967F0">
        <w:rPr>
          <w:sz w:val="20"/>
          <w:szCs w:val="20"/>
          <w:lang w:val="es-ES_tradnl"/>
        </w:rPr>
        <w:t>el cumplimiento de lo resuelto por la Corte Suprema</w:t>
      </w:r>
      <w:r w:rsidR="00C96D70">
        <w:rPr>
          <w:sz w:val="20"/>
          <w:szCs w:val="20"/>
          <w:lang w:val="es-ES_tradnl"/>
        </w:rPr>
        <w:t>.</w:t>
      </w:r>
    </w:p>
    <w:p w14:paraId="214BEB21" w14:textId="0B94403B" w:rsidR="00B31F05" w:rsidRPr="00C96D70" w:rsidRDefault="00C96D70" w:rsidP="00F84F0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C96D70">
        <w:rPr>
          <w:sz w:val="20"/>
          <w:szCs w:val="20"/>
          <w:lang w:val="es-ES_tradnl"/>
        </w:rPr>
        <w:t xml:space="preserve">Teniendo en cuenta el expuesto, </w:t>
      </w:r>
      <w:r>
        <w:rPr>
          <w:sz w:val="20"/>
          <w:szCs w:val="20"/>
          <w:lang w:val="es-ES_tradnl"/>
        </w:rPr>
        <w:t>l</w:t>
      </w:r>
      <w:r w:rsidR="00B31F05" w:rsidRPr="00C96D70">
        <w:rPr>
          <w:rFonts w:eastAsia="Times New Roman"/>
          <w:sz w:val="20"/>
          <w:szCs w:val="20"/>
          <w:lang w:val="es-ES_tradnl" w:eastAsia="pt-BR"/>
        </w:rPr>
        <w:t>a Comisión Interamericana considera que los recursos internos se agotaron con la conclusión de dichas demandas mediante la resolución de 23 de diciembre de 2011. Según la copia del proceso presentada por la parte peticionaria e información no controvertida por el Estado, dicha resolución fue notificada el 13 de enero de 2012</w:t>
      </w:r>
      <w:r w:rsidR="009003C9">
        <w:rPr>
          <w:rFonts w:eastAsia="Times New Roman"/>
          <w:sz w:val="20"/>
          <w:szCs w:val="20"/>
          <w:lang w:val="es-ES_tradnl" w:eastAsia="pt-BR"/>
        </w:rPr>
        <w:t>. Considerando que</w:t>
      </w:r>
      <w:r w:rsidR="00B31F05" w:rsidRPr="00C96D70">
        <w:rPr>
          <w:rFonts w:eastAsia="Times New Roman"/>
          <w:sz w:val="20"/>
          <w:szCs w:val="20"/>
          <w:lang w:val="es-ES_tradnl" w:eastAsia="pt-BR"/>
        </w:rPr>
        <w:t xml:space="preserve"> la petición</w:t>
      </w:r>
      <w:r w:rsidR="009003C9">
        <w:rPr>
          <w:rFonts w:eastAsia="Times New Roman"/>
          <w:sz w:val="20"/>
          <w:szCs w:val="20"/>
          <w:lang w:val="es-ES_tradnl" w:eastAsia="pt-BR"/>
        </w:rPr>
        <w:t xml:space="preserve"> a la CIDH</w:t>
      </w:r>
      <w:r w:rsidR="00B31F05" w:rsidRPr="00C96D70">
        <w:rPr>
          <w:rFonts w:eastAsia="Times New Roman"/>
          <w:sz w:val="20"/>
          <w:szCs w:val="20"/>
          <w:lang w:val="es-ES_tradnl" w:eastAsia="pt-BR"/>
        </w:rPr>
        <w:t xml:space="preserve"> fue presentada el 13 de julio de 2012, </w:t>
      </w:r>
      <w:r w:rsidR="009003C9">
        <w:rPr>
          <w:rFonts w:eastAsia="Times New Roman"/>
          <w:sz w:val="20"/>
          <w:szCs w:val="20"/>
          <w:lang w:val="es-ES_tradnl" w:eastAsia="pt-BR"/>
        </w:rPr>
        <w:t xml:space="preserve">la Comisión </w:t>
      </w:r>
      <w:r w:rsidR="00B31F05" w:rsidRPr="00C96D70">
        <w:rPr>
          <w:rFonts w:eastAsia="Times New Roman"/>
          <w:sz w:val="20"/>
          <w:szCs w:val="20"/>
          <w:lang w:val="es-ES_tradnl" w:eastAsia="pt-BR"/>
        </w:rPr>
        <w:t>concluye que se cumplió el plazo establecido por el artículo 46.1 (b) de la Convención Americana.</w:t>
      </w:r>
    </w:p>
    <w:p w14:paraId="2C613E54" w14:textId="77777777" w:rsidR="00C9124E" w:rsidRPr="000F5E3A" w:rsidRDefault="00C9124E" w:rsidP="00FB0332">
      <w:pPr>
        <w:pStyle w:val="ListParagraph"/>
        <w:spacing w:before="240" w:after="240"/>
        <w:ind w:left="758"/>
        <w:jc w:val="both"/>
        <w:rPr>
          <w:rFonts w:asciiTheme="majorHAnsi" w:hAnsiTheme="majorHAnsi"/>
          <w:b/>
          <w:sz w:val="20"/>
          <w:szCs w:val="20"/>
          <w:lang w:val="es-ES_tradnl"/>
        </w:rPr>
      </w:pPr>
      <w:r w:rsidRPr="000F5E3A">
        <w:rPr>
          <w:rFonts w:asciiTheme="majorHAnsi" w:hAnsiTheme="majorHAnsi"/>
          <w:b/>
          <w:sz w:val="20"/>
          <w:szCs w:val="20"/>
          <w:lang w:val="es-ES_tradnl"/>
        </w:rPr>
        <w:t xml:space="preserve">VII. </w:t>
      </w:r>
      <w:r w:rsidRPr="000F5E3A">
        <w:rPr>
          <w:rFonts w:asciiTheme="majorHAnsi" w:hAnsiTheme="majorHAnsi"/>
          <w:b/>
          <w:sz w:val="20"/>
          <w:szCs w:val="20"/>
          <w:lang w:val="es-ES_tradnl"/>
        </w:rPr>
        <w:tab/>
      </w:r>
      <w:r w:rsidRPr="000F5E3A">
        <w:rPr>
          <w:rFonts w:asciiTheme="majorHAnsi" w:hAnsiTheme="majorHAnsi"/>
          <w:b/>
          <w:bCs/>
          <w:sz w:val="20"/>
          <w:szCs w:val="20"/>
          <w:lang w:val="es-ES_tradnl"/>
        </w:rPr>
        <w:t>ANÁLISIS DE CARACTERIZACIÓN DE LOS HECHOS ALEGADOS</w:t>
      </w:r>
    </w:p>
    <w:p w14:paraId="2C46EEBE" w14:textId="34E16D5C" w:rsidR="00043D67" w:rsidRPr="00043D67" w:rsidRDefault="00043D67" w:rsidP="004B3C1D">
      <w:pPr>
        <w:pStyle w:val="ListParagraph"/>
        <w:widowControl w:val="0"/>
        <w:numPr>
          <w:ilvl w:val="0"/>
          <w:numId w:val="59"/>
        </w:numPr>
        <w:spacing w:before="240" w:after="240"/>
        <w:ind w:left="0" w:firstLine="720"/>
        <w:jc w:val="both"/>
        <w:rPr>
          <w:sz w:val="20"/>
          <w:szCs w:val="20"/>
          <w:lang w:val="es-ES_tradnl" w:bidi="es-ES"/>
        </w:rPr>
      </w:pPr>
      <w:r w:rsidRPr="00043D67">
        <w:rPr>
          <w:sz w:val="20"/>
          <w:szCs w:val="20"/>
          <w:lang w:val="es-ES_tradnl" w:bidi="es-ES"/>
        </w:rPr>
        <w:t xml:space="preserve">La Comisión recuerda que el </w:t>
      </w:r>
      <w:r>
        <w:rPr>
          <w:sz w:val="20"/>
          <w:szCs w:val="20"/>
          <w:lang w:val="es-ES_tradnl" w:bidi="es-ES"/>
        </w:rPr>
        <w:t>p</w:t>
      </w:r>
      <w:r w:rsidRPr="00043D67">
        <w:rPr>
          <w:sz w:val="20"/>
          <w:szCs w:val="20"/>
          <w:lang w:val="es-ES_tradnl" w:bidi="es-ES"/>
        </w:rPr>
        <w:t>resente</w:t>
      </w:r>
      <w:r>
        <w:rPr>
          <w:sz w:val="20"/>
          <w:szCs w:val="20"/>
          <w:lang w:val="es-ES_tradnl" w:bidi="es-ES"/>
        </w:rPr>
        <w:t xml:space="preserve"> </w:t>
      </w:r>
      <w:r w:rsidRPr="00043D67">
        <w:rPr>
          <w:sz w:val="20"/>
          <w:szCs w:val="20"/>
          <w:lang w:val="es-ES_tradnl" w:bidi="es-ES"/>
        </w:rPr>
        <w:t xml:space="preserve">requisito constituye un análisis </w:t>
      </w:r>
      <w:r w:rsidRPr="00043D67">
        <w:rPr>
          <w:i/>
          <w:iCs/>
          <w:sz w:val="20"/>
          <w:szCs w:val="20"/>
          <w:lang w:val="es-ES_tradnl" w:bidi="es-ES"/>
        </w:rPr>
        <w:t>prima facie</w:t>
      </w:r>
      <w:r w:rsidRPr="00043D67">
        <w:rPr>
          <w:sz w:val="20"/>
          <w:szCs w:val="20"/>
          <w:lang w:val="es-ES_tradnl" w:bidi="es-ES"/>
        </w:rPr>
        <w:t xml:space="preserve"> con el único objetivo de determinar si los hechos expuestos caracterizan una posible violación a los derechos consagrados en la Convención Americana u otros instrumentos aplicables, y que los mismos no resulten</w:t>
      </w:r>
      <w:r>
        <w:rPr>
          <w:sz w:val="20"/>
          <w:szCs w:val="20"/>
          <w:lang w:val="es-ES_tradnl" w:bidi="es-ES"/>
        </w:rPr>
        <w:t xml:space="preserve"> </w:t>
      </w:r>
      <w:r w:rsidRPr="00043D67">
        <w:rPr>
          <w:sz w:val="20"/>
          <w:szCs w:val="20"/>
          <w:lang w:val="es-ES_tradnl" w:bidi="es-ES"/>
        </w:rPr>
        <w:t>manifiestamente infundados o improcedentes</w:t>
      </w:r>
      <w:r>
        <w:rPr>
          <w:sz w:val="20"/>
          <w:szCs w:val="20"/>
          <w:lang w:val="es-ES_tradnl" w:bidi="es-ES"/>
        </w:rPr>
        <w:t>.</w:t>
      </w:r>
    </w:p>
    <w:p w14:paraId="27D1B20B" w14:textId="03B2A522" w:rsidR="00165DF2" w:rsidRPr="00165DF2" w:rsidRDefault="00165DF2" w:rsidP="006A590C">
      <w:pPr>
        <w:pStyle w:val="ListParagraph"/>
        <w:widowControl w:val="0"/>
        <w:numPr>
          <w:ilvl w:val="0"/>
          <w:numId w:val="59"/>
        </w:numPr>
        <w:spacing w:before="240" w:after="240"/>
        <w:ind w:left="0" w:firstLine="720"/>
        <w:jc w:val="both"/>
        <w:rPr>
          <w:sz w:val="20"/>
          <w:szCs w:val="20"/>
          <w:lang w:val="es-ES_tradnl" w:bidi="es-ES"/>
        </w:rPr>
      </w:pPr>
      <w:r w:rsidRPr="00165DF2">
        <w:rPr>
          <w:sz w:val="20"/>
          <w:szCs w:val="20"/>
          <w:lang w:val="es-ES_tradnl" w:bidi="es-ES"/>
        </w:rPr>
        <w:t xml:space="preserve">La parte peticionaria alega </w:t>
      </w:r>
      <w:r w:rsidRPr="00165DF2">
        <w:rPr>
          <w:sz w:val="20"/>
          <w:szCs w:val="20"/>
          <w:lang w:val="es-419"/>
        </w:rPr>
        <w:t>falta de apreciación de pruebas y trato discriminatorio en el contexto de un proceso judicial en que se acumularon demandas análogas que tuvieron resultados distintos.</w:t>
      </w:r>
      <w:r w:rsidR="00043D67">
        <w:rPr>
          <w:sz w:val="20"/>
          <w:szCs w:val="20"/>
          <w:lang w:val="es-419"/>
        </w:rPr>
        <w:t xml:space="preserve"> S</w:t>
      </w:r>
      <w:r w:rsidRPr="00165DF2">
        <w:rPr>
          <w:sz w:val="20"/>
          <w:szCs w:val="20"/>
          <w:lang w:val="es-419"/>
        </w:rPr>
        <w:t xml:space="preserve">egún los elementos aportados por las partes, la decisión que </w:t>
      </w:r>
      <w:r w:rsidRPr="00165DF2">
        <w:rPr>
          <w:sz w:val="20"/>
          <w:szCs w:val="20"/>
          <w:lang w:val="es-ES_tradnl" w:bidi="es-ES"/>
        </w:rPr>
        <w:t>consideró que no se habría acreditado de forma suficiente los daños alegados</w:t>
      </w:r>
      <w:r w:rsidR="006A590C">
        <w:rPr>
          <w:sz w:val="20"/>
          <w:szCs w:val="20"/>
          <w:lang w:val="es-ES_tradnl" w:bidi="es-ES"/>
        </w:rPr>
        <w:t xml:space="preserve"> por la presunta víctima</w:t>
      </w:r>
      <w:r w:rsidRPr="00165DF2">
        <w:rPr>
          <w:sz w:val="20"/>
          <w:szCs w:val="20"/>
          <w:lang w:val="es-ES_tradnl" w:bidi="es-ES"/>
        </w:rPr>
        <w:t xml:space="preserve"> es una decisión </w:t>
      </w:r>
      <w:r w:rsidR="006A590C">
        <w:rPr>
          <w:sz w:val="20"/>
          <w:szCs w:val="20"/>
          <w:lang w:val="es-ES_tradnl" w:bidi="es-ES"/>
        </w:rPr>
        <w:t xml:space="preserve">bastante </w:t>
      </w:r>
      <w:r w:rsidRPr="00165DF2">
        <w:rPr>
          <w:sz w:val="20"/>
          <w:szCs w:val="20"/>
          <w:lang w:val="es-ES_tradnl" w:bidi="es-ES"/>
        </w:rPr>
        <w:t xml:space="preserve">sucinta. Adicionalmente, hay elementos que indican similitudes en las pruebas aportadas por la presunta víctima en comparación con otras personas demandantes, </w:t>
      </w:r>
      <w:r w:rsidR="00043D67">
        <w:rPr>
          <w:sz w:val="20"/>
          <w:szCs w:val="20"/>
          <w:lang w:val="es-ES_tradnl" w:bidi="es-ES"/>
        </w:rPr>
        <w:t>mientras los</w:t>
      </w:r>
      <w:r w:rsidRPr="00165DF2">
        <w:rPr>
          <w:sz w:val="20"/>
          <w:szCs w:val="20"/>
          <w:lang w:val="es-ES_tradnl" w:bidi="es-ES"/>
        </w:rPr>
        <w:t xml:space="preserve"> resultados</w:t>
      </w:r>
      <w:r w:rsidR="00043D67">
        <w:rPr>
          <w:sz w:val="20"/>
          <w:szCs w:val="20"/>
          <w:lang w:val="es-ES_tradnl" w:bidi="es-ES"/>
        </w:rPr>
        <w:t xml:space="preserve"> de las demandas han sido</w:t>
      </w:r>
      <w:r w:rsidRPr="00165DF2">
        <w:rPr>
          <w:sz w:val="20"/>
          <w:szCs w:val="20"/>
          <w:lang w:val="es-ES_tradnl" w:bidi="es-ES"/>
        </w:rPr>
        <w:t xml:space="preserve"> diferentes.</w:t>
      </w:r>
      <w:r w:rsidR="006A590C">
        <w:rPr>
          <w:sz w:val="20"/>
          <w:szCs w:val="20"/>
          <w:lang w:val="es-ES_tradnl" w:bidi="es-ES"/>
        </w:rPr>
        <w:t xml:space="preserve"> Sobre el tema, l</w:t>
      </w:r>
      <w:r w:rsidRPr="00165DF2">
        <w:rPr>
          <w:sz w:val="20"/>
          <w:szCs w:val="20"/>
          <w:lang w:val="es-ES_tradnl" w:bidi="es-ES"/>
        </w:rPr>
        <w:t xml:space="preserve">a CIDH recuerda que cuando las autoridades judiciales no aplican los mismos criterios para casos análogos o idénticos, la diferencia de resultado puede ameritar el análisis de su compatibilidad con las normas de la Convención Americana, incluidas las que garantizan los derechos a las garantías judiciales, protección judicial e igualdad y </w:t>
      </w:r>
      <w:r w:rsidRPr="00165DF2">
        <w:rPr>
          <w:sz w:val="20"/>
          <w:szCs w:val="20"/>
          <w:lang w:val="es-ES_tradnl" w:bidi="es-ES"/>
        </w:rPr>
        <w:lastRenderedPageBreak/>
        <w:t>no discriminación</w:t>
      </w:r>
      <w:r w:rsidRPr="00165DF2">
        <w:rPr>
          <w:sz w:val="20"/>
          <w:szCs w:val="20"/>
          <w:vertAlign w:val="superscript"/>
          <w:lang w:val="es-ES_tradnl"/>
        </w:rPr>
        <w:footnoteReference w:id="4"/>
      </w:r>
      <w:r w:rsidR="002C3E32">
        <w:rPr>
          <w:sz w:val="20"/>
          <w:szCs w:val="20"/>
          <w:lang w:val="es-ES_tradnl" w:bidi="es-ES"/>
        </w:rPr>
        <w:t>.</w:t>
      </w:r>
      <w:r w:rsidRPr="00165DF2">
        <w:rPr>
          <w:sz w:val="20"/>
          <w:szCs w:val="20"/>
          <w:lang w:val="es-ES_tradnl" w:bidi="es-ES"/>
        </w:rPr>
        <w:t xml:space="preserve"> </w:t>
      </w:r>
    </w:p>
    <w:p w14:paraId="4C62BD9A" w14:textId="2908758A" w:rsidR="00331CB1" w:rsidRPr="002C3E32" w:rsidRDefault="00331CB1" w:rsidP="00165DF2">
      <w:pPr>
        <w:pStyle w:val="ListParagraph"/>
        <w:widowControl w:val="0"/>
        <w:numPr>
          <w:ilvl w:val="0"/>
          <w:numId w:val="59"/>
        </w:numPr>
        <w:spacing w:before="240" w:after="240"/>
        <w:ind w:left="0" w:firstLine="720"/>
        <w:jc w:val="both"/>
        <w:rPr>
          <w:sz w:val="20"/>
          <w:szCs w:val="20"/>
          <w:lang w:val="es-ES_tradnl"/>
        </w:rPr>
      </w:pPr>
      <w:r w:rsidRPr="000F5E3A">
        <w:rPr>
          <w:sz w:val="20"/>
          <w:szCs w:val="20"/>
          <w:lang w:val="es-ES_tradnl"/>
        </w:rPr>
        <w:t>Teniendo en cuenta lo anterior, la CIDH considera que los alegatos de la parte peticionaria no resultan manifiestamente infundad</w:t>
      </w:r>
      <w:r w:rsidR="00C84A1B">
        <w:rPr>
          <w:sz w:val="20"/>
          <w:szCs w:val="20"/>
          <w:lang w:val="es-ES_tradnl"/>
        </w:rPr>
        <w:t>o</w:t>
      </w:r>
      <w:r w:rsidRPr="000F5E3A">
        <w:rPr>
          <w:sz w:val="20"/>
          <w:szCs w:val="20"/>
          <w:lang w:val="es-ES_tradnl"/>
        </w:rPr>
        <w:t>s</w:t>
      </w:r>
      <w:r w:rsidR="00C84A1B">
        <w:rPr>
          <w:sz w:val="20"/>
          <w:szCs w:val="20"/>
          <w:lang w:val="es-ES_tradnl"/>
        </w:rPr>
        <w:t xml:space="preserve"> </w:t>
      </w:r>
      <w:r w:rsidRPr="000F5E3A">
        <w:rPr>
          <w:sz w:val="20"/>
          <w:szCs w:val="20"/>
          <w:lang w:val="es-ES_tradnl"/>
        </w:rPr>
        <w:t>y requieren un estudio de fondo pues los hechos alegados, de corroborarse como ciertos podrían caracterizar violaciones a los artículos 8 (garantías judiciales)</w:t>
      </w:r>
      <w:r w:rsidR="00C84A1B">
        <w:rPr>
          <w:sz w:val="20"/>
          <w:szCs w:val="20"/>
          <w:lang w:val="es-ES_tradnl"/>
        </w:rPr>
        <w:t>, 24 (igualdad ante la ley)</w:t>
      </w:r>
      <w:r w:rsidRPr="000F5E3A">
        <w:rPr>
          <w:sz w:val="20"/>
          <w:szCs w:val="20"/>
          <w:lang w:val="es-ES_tradnl"/>
        </w:rPr>
        <w:t xml:space="preserve"> y 25 (protección judicial) de la Convención Americana, en relación con su artículo 1.1 (obligación de respetar los derechos), </w:t>
      </w:r>
      <w:r w:rsidR="00C84A1B">
        <w:rPr>
          <w:sz w:val="20"/>
          <w:szCs w:val="20"/>
          <w:lang w:val="es-ES_tradnl"/>
        </w:rPr>
        <w:t xml:space="preserve">en perjuicio de </w:t>
      </w:r>
      <w:r w:rsidR="002C3E32">
        <w:rPr>
          <w:bCs/>
          <w:sz w:val="20"/>
          <w:szCs w:val="20"/>
          <w:lang w:val="es-ES_tradnl"/>
        </w:rPr>
        <w:t>la presunta víctima definida en este informe.</w:t>
      </w:r>
    </w:p>
    <w:p w14:paraId="308ED438" w14:textId="77DEA84D" w:rsidR="002C3E32" w:rsidRPr="006A590C" w:rsidRDefault="002C3E32" w:rsidP="00277207">
      <w:pPr>
        <w:pStyle w:val="ListParagraph"/>
        <w:widowControl w:val="0"/>
        <w:numPr>
          <w:ilvl w:val="0"/>
          <w:numId w:val="59"/>
        </w:numPr>
        <w:spacing w:before="240" w:after="240"/>
        <w:ind w:left="0" w:firstLine="720"/>
        <w:jc w:val="both"/>
        <w:rPr>
          <w:sz w:val="20"/>
          <w:szCs w:val="20"/>
          <w:lang w:val="es-ES_tradnl"/>
        </w:rPr>
      </w:pPr>
      <w:r w:rsidRPr="006A590C">
        <w:rPr>
          <w:sz w:val="20"/>
          <w:szCs w:val="20"/>
          <w:lang w:val="es-ES"/>
        </w:rPr>
        <w:t xml:space="preserve">En atención al alegato de “cuarta instancia” planteado por el Estado chileno, la Comisión </w:t>
      </w:r>
      <w:r w:rsidR="007F5E6F">
        <w:rPr>
          <w:sz w:val="20"/>
          <w:szCs w:val="20"/>
          <w:lang w:val="es-ES"/>
        </w:rPr>
        <w:t>reitera</w:t>
      </w:r>
      <w:r w:rsidR="006A590C" w:rsidRPr="006A590C">
        <w:rPr>
          <w:sz w:val="20"/>
          <w:szCs w:val="20"/>
          <w:lang w:val="es-ES"/>
        </w:rPr>
        <w:t xml:space="preserve"> que no constituye una cuarta instancia que pueda realizar una valoración de la prueba referente a la posible culpabilidad o no de la presunta víctima en el presente caso. Sin embargo, también</w:t>
      </w:r>
      <w:r w:rsidR="006A590C">
        <w:rPr>
          <w:sz w:val="20"/>
          <w:szCs w:val="20"/>
          <w:lang w:val="es-ES"/>
        </w:rPr>
        <w:t xml:space="preserve"> </w:t>
      </w:r>
      <w:r w:rsidRPr="006A590C">
        <w:rPr>
          <w:sz w:val="20"/>
          <w:szCs w:val="20"/>
          <w:lang w:val="es-ES"/>
        </w:rPr>
        <w:t>reitera que es competente para declarar admisible una petición y fallar sobre su fundamento cuando la sentencia impugnada puede, materialmente, afectar cualquier derecho garantizado por la Convención Americana</w:t>
      </w:r>
      <w:r w:rsidRPr="00165DF2">
        <w:rPr>
          <w:sz w:val="20"/>
          <w:szCs w:val="20"/>
          <w:vertAlign w:val="superscript"/>
          <w:lang w:val="es-ES_tradnl"/>
        </w:rPr>
        <w:footnoteReference w:id="5"/>
      </w:r>
      <w:r w:rsidRPr="006A590C">
        <w:rPr>
          <w:sz w:val="20"/>
          <w:szCs w:val="20"/>
          <w:lang w:val="es-ES"/>
        </w:rPr>
        <w:t>.</w:t>
      </w:r>
    </w:p>
    <w:p w14:paraId="40DABB4D" w14:textId="7F69AE0C" w:rsidR="006E3BAD" w:rsidRPr="000F5E3A" w:rsidRDefault="006E3BAD" w:rsidP="00FB0332">
      <w:pPr>
        <w:pStyle w:val="ListParagraph"/>
        <w:spacing w:before="240" w:after="240"/>
        <w:ind w:left="0" w:firstLine="709"/>
        <w:jc w:val="both"/>
        <w:rPr>
          <w:rFonts w:asciiTheme="majorHAnsi" w:hAnsiTheme="majorHAnsi"/>
          <w:b/>
          <w:sz w:val="20"/>
          <w:szCs w:val="20"/>
          <w:lang w:val="es-ES_tradnl"/>
        </w:rPr>
      </w:pPr>
      <w:r w:rsidRPr="000F5E3A">
        <w:rPr>
          <w:rFonts w:asciiTheme="majorHAnsi" w:hAnsiTheme="majorHAnsi"/>
          <w:b/>
          <w:sz w:val="20"/>
          <w:szCs w:val="20"/>
          <w:lang w:val="es-ES_tradnl"/>
        </w:rPr>
        <w:t xml:space="preserve">VIII. </w:t>
      </w:r>
      <w:r w:rsidRPr="000F5E3A">
        <w:rPr>
          <w:rFonts w:asciiTheme="majorHAnsi" w:hAnsiTheme="majorHAnsi"/>
          <w:b/>
          <w:sz w:val="20"/>
          <w:szCs w:val="20"/>
          <w:lang w:val="es-ES_tradnl"/>
        </w:rPr>
        <w:tab/>
      </w:r>
      <w:r w:rsidRPr="000F5E3A">
        <w:rPr>
          <w:rFonts w:asciiTheme="majorHAnsi" w:hAnsiTheme="majorHAnsi"/>
          <w:b/>
          <w:bCs/>
          <w:sz w:val="20"/>
          <w:szCs w:val="20"/>
          <w:lang w:val="es-ES_tradnl"/>
        </w:rPr>
        <w:t>DECISIÓN</w:t>
      </w:r>
    </w:p>
    <w:p w14:paraId="4ABE9686" w14:textId="5B2F6B45" w:rsidR="00C85CDE" w:rsidRPr="000F5E3A" w:rsidRDefault="00C85CDE" w:rsidP="00FB0332">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0F5E3A">
        <w:rPr>
          <w:sz w:val="20"/>
          <w:szCs w:val="20"/>
          <w:lang w:val="es-ES_tradnl"/>
        </w:rPr>
        <w:t>Declarar admisible la presente petición con relación a los artículos 8</w:t>
      </w:r>
      <w:r w:rsidR="00C84A1B">
        <w:rPr>
          <w:sz w:val="20"/>
          <w:szCs w:val="20"/>
          <w:lang w:val="es-ES_tradnl"/>
        </w:rPr>
        <w:t>, 24</w:t>
      </w:r>
      <w:r w:rsidRPr="000F5E3A">
        <w:rPr>
          <w:sz w:val="20"/>
          <w:szCs w:val="20"/>
          <w:lang w:val="es-ES_tradnl"/>
        </w:rPr>
        <w:t xml:space="preserve"> y 25 de la Convención Americana, en concordancia con su artículo 1.1; y </w:t>
      </w:r>
    </w:p>
    <w:p w14:paraId="0CA16721" w14:textId="77777777" w:rsidR="00C85CDE" w:rsidRDefault="00C85CDE" w:rsidP="00FB0332">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0F5E3A">
        <w:rPr>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C7D2065" w14:textId="57AF0519" w:rsidR="000474C7" w:rsidRPr="00CE1454" w:rsidRDefault="000474C7" w:rsidP="00CE1454">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794770">
        <w:rPr>
          <w:rStyle w:val="normaltextrun"/>
          <w:rFonts w:ascii="Cambria" w:hAnsi="Cambria" w:cs="Segoe UI"/>
          <w:sz w:val="20"/>
          <w:szCs w:val="20"/>
          <w:lang w:val="es-CL"/>
        </w:rPr>
        <w:t>20</w:t>
      </w:r>
      <w:r>
        <w:rPr>
          <w:rStyle w:val="normaltextrun"/>
          <w:rFonts w:ascii="Cambria" w:hAnsi="Cambria" w:cs="Segoe UI"/>
          <w:sz w:val="20"/>
          <w:szCs w:val="20"/>
          <w:lang w:val="es-CL"/>
        </w:rPr>
        <w:t xml:space="preserve"> días del mes de </w:t>
      </w:r>
      <w:r w:rsidR="00794770">
        <w:rPr>
          <w:rStyle w:val="normaltextrun"/>
          <w:rFonts w:ascii="Cambria" w:hAnsi="Cambria" w:cs="Segoe UI"/>
          <w:sz w:val="20"/>
          <w:szCs w:val="20"/>
          <w:lang w:val="es-CL"/>
        </w:rPr>
        <w:t>octubre</w:t>
      </w:r>
      <w:r>
        <w:rPr>
          <w:rStyle w:val="normaltextrun"/>
          <w:rFonts w:ascii="Cambria" w:hAnsi="Cambria" w:cs="Segoe UI"/>
          <w:sz w:val="20"/>
          <w:szCs w:val="20"/>
          <w:lang w:val="es-CL"/>
        </w:rPr>
        <w:t xml:space="preserv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CE1454">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5B4DBCE4" w14:textId="77777777" w:rsidR="000474C7" w:rsidRPr="000F5E3A" w:rsidRDefault="000474C7" w:rsidP="000474C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709"/>
        <w:jc w:val="both"/>
        <w:rPr>
          <w:sz w:val="20"/>
          <w:szCs w:val="20"/>
          <w:lang w:val="es-ES_tradnl"/>
        </w:rPr>
      </w:pPr>
    </w:p>
    <w:sectPr w:rsidR="000474C7" w:rsidRPr="000F5E3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CE574" w14:textId="77777777" w:rsidR="00391B13" w:rsidRDefault="00391B13">
      <w:r>
        <w:separator/>
      </w:r>
    </w:p>
  </w:endnote>
  <w:endnote w:type="continuationSeparator" w:id="0">
    <w:p w14:paraId="3308DA64" w14:textId="77777777" w:rsidR="00391B13" w:rsidRDefault="0039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8655" w14:textId="77777777" w:rsidR="00391B13" w:rsidRPr="000F35ED" w:rsidRDefault="00391B1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D974636" w14:textId="77777777" w:rsidR="00391B13" w:rsidRPr="000F35ED" w:rsidRDefault="00391B13" w:rsidP="000F35ED">
      <w:pPr>
        <w:rPr>
          <w:rFonts w:asciiTheme="majorHAnsi" w:hAnsiTheme="majorHAnsi"/>
          <w:sz w:val="16"/>
          <w:szCs w:val="16"/>
        </w:rPr>
      </w:pPr>
      <w:r w:rsidRPr="000F35ED">
        <w:rPr>
          <w:rFonts w:asciiTheme="majorHAnsi" w:hAnsiTheme="majorHAnsi"/>
          <w:sz w:val="16"/>
          <w:szCs w:val="16"/>
        </w:rPr>
        <w:separator/>
      </w:r>
    </w:p>
    <w:p w14:paraId="7F6D40E2" w14:textId="77777777" w:rsidR="00391B13" w:rsidRPr="000F35ED" w:rsidRDefault="00391B1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3401D7F" w14:textId="77777777" w:rsidR="00391B13" w:rsidRPr="000F35ED" w:rsidRDefault="00391B1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BEB3789" w14:textId="77777777" w:rsidR="0023467E" w:rsidRPr="002C3E32" w:rsidRDefault="0023467E" w:rsidP="006A590C">
      <w:pPr>
        <w:pStyle w:val="FootnoteText"/>
        <w:ind w:firstLine="720"/>
        <w:jc w:val="both"/>
        <w:rPr>
          <w:rFonts w:asciiTheme="majorHAnsi" w:hAnsiTheme="majorHAnsi"/>
          <w:sz w:val="16"/>
          <w:szCs w:val="16"/>
          <w:lang w:val="es-ES"/>
        </w:rPr>
      </w:pPr>
      <w:r w:rsidRPr="002C3E32">
        <w:rPr>
          <w:rStyle w:val="FootnoteReference"/>
          <w:rFonts w:asciiTheme="majorHAnsi" w:hAnsiTheme="majorHAnsi"/>
          <w:sz w:val="16"/>
          <w:szCs w:val="16"/>
        </w:rPr>
        <w:footnoteRef/>
      </w:r>
      <w:r w:rsidRPr="002C3E32">
        <w:rPr>
          <w:rFonts w:asciiTheme="majorHAnsi" w:hAnsiTheme="majorHAnsi"/>
          <w:sz w:val="16"/>
          <w:szCs w:val="16"/>
          <w:lang w:val="es-ES"/>
        </w:rPr>
        <w:t xml:space="preserve"> </w:t>
      </w:r>
      <w:r w:rsidRPr="002C3E32">
        <w:rPr>
          <w:rFonts w:asciiTheme="majorHAnsi" w:hAnsiTheme="majorHAnsi"/>
          <w:bCs/>
          <w:sz w:val="16"/>
          <w:szCs w:val="16"/>
          <w:lang w:val="es-ES"/>
        </w:rPr>
        <w:t>En adelante, “Convención Americana” o “Convención”.</w:t>
      </w:r>
    </w:p>
  </w:footnote>
  <w:footnote w:id="3">
    <w:p w14:paraId="1AFEF3B0" w14:textId="77777777" w:rsidR="008E3BFE" w:rsidRPr="002C3E32" w:rsidRDefault="008E3BFE" w:rsidP="006A590C">
      <w:pPr>
        <w:pStyle w:val="FootnoteText"/>
        <w:ind w:firstLine="720"/>
        <w:jc w:val="both"/>
        <w:rPr>
          <w:rFonts w:asciiTheme="majorHAnsi" w:hAnsiTheme="majorHAnsi"/>
          <w:sz w:val="16"/>
          <w:szCs w:val="16"/>
          <w:lang w:val="es-ES"/>
        </w:rPr>
      </w:pPr>
      <w:r w:rsidRPr="002C3E32">
        <w:rPr>
          <w:rStyle w:val="FootnoteReference"/>
          <w:rFonts w:asciiTheme="majorHAnsi" w:hAnsiTheme="majorHAnsi"/>
          <w:sz w:val="16"/>
          <w:szCs w:val="16"/>
        </w:rPr>
        <w:footnoteRef/>
      </w:r>
      <w:r w:rsidRPr="002C3E32">
        <w:rPr>
          <w:rFonts w:asciiTheme="majorHAnsi" w:hAnsiTheme="majorHAnsi"/>
          <w:sz w:val="16"/>
          <w:szCs w:val="16"/>
          <w:lang w:val="es-ES"/>
        </w:rPr>
        <w:t xml:space="preserve"> Las observaciones de cada parte fueron debidamente trasladadas a la parte contraria.</w:t>
      </w:r>
    </w:p>
  </w:footnote>
  <w:footnote w:id="4">
    <w:p w14:paraId="757FA943" w14:textId="77777777" w:rsidR="00165DF2" w:rsidRPr="002C3E32" w:rsidRDefault="00165DF2" w:rsidP="006A590C">
      <w:pPr>
        <w:ind w:firstLine="720"/>
        <w:jc w:val="both"/>
        <w:rPr>
          <w:rFonts w:asciiTheme="majorHAnsi" w:hAnsiTheme="majorHAnsi"/>
          <w:sz w:val="16"/>
          <w:szCs w:val="16"/>
          <w:lang w:val="es-US" w:eastAsia="fr-FR"/>
        </w:rPr>
      </w:pPr>
      <w:r w:rsidRPr="002C3E32">
        <w:rPr>
          <w:rStyle w:val="FootnoteReference"/>
          <w:rFonts w:asciiTheme="majorHAnsi" w:hAnsiTheme="majorHAnsi"/>
          <w:sz w:val="16"/>
          <w:szCs w:val="16"/>
        </w:rPr>
        <w:footnoteRef/>
      </w:r>
      <w:r w:rsidRPr="002C3E32">
        <w:rPr>
          <w:rFonts w:asciiTheme="majorHAnsi" w:hAnsiTheme="majorHAnsi"/>
          <w:sz w:val="16"/>
          <w:szCs w:val="16"/>
          <w:lang w:val="pt-BR"/>
        </w:rPr>
        <w:t xml:space="preserve"> </w:t>
      </w:r>
      <w:r w:rsidRPr="002C3E32">
        <w:rPr>
          <w:rFonts w:asciiTheme="majorHAnsi" w:hAnsiTheme="majorHAnsi"/>
          <w:sz w:val="16"/>
          <w:szCs w:val="16"/>
          <w:lang w:val="pt-BR" w:eastAsia="fr-FR"/>
        </w:rPr>
        <w:t xml:space="preserve">Véase, </w:t>
      </w:r>
      <w:r w:rsidRPr="002C3E32">
        <w:rPr>
          <w:rFonts w:asciiTheme="majorHAnsi" w:hAnsiTheme="majorHAnsi"/>
          <w:i/>
          <w:iCs/>
          <w:sz w:val="16"/>
          <w:szCs w:val="16"/>
          <w:lang w:val="pt-BR" w:eastAsia="fr-FR"/>
        </w:rPr>
        <w:t>e.g.</w:t>
      </w:r>
      <w:r w:rsidRPr="002C3E32">
        <w:rPr>
          <w:rFonts w:asciiTheme="majorHAnsi" w:hAnsiTheme="majorHAnsi"/>
          <w:sz w:val="16"/>
          <w:szCs w:val="16"/>
          <w:lang w:val="pt-BR" w:eastAsia="fr-FR"/>
        </w:rPr>
        <w:t>, CIDH</w:t>
      </w:r>
      <w:hyperlink r:id="rId1" w:history="1">
        <w:r w:rsidRPr="002C3E32">
          <w:rPr>
            <w:rStyle w:val="Hyperlink"/>
            <w:rFonts w:asciiTheme="majorHAnsi" w:hAnsiTheme="majorHAnsi"/>
            <w:sz w:val="16"/>
            <w:szCs w:val="16"/>
            <w:u w:val="none"/>
            <w:lang w:val="pt-BR" w:eastAsia="fr-FR"/>
          </w:rPr>
          <w:t>. Informe No. 58/21</w:t>
        </w:r>
      </w:hyperlink>
      <w:r w:rsidRPr="002C3E32">
        <w:rPr>
          <w:rFonts w:asciiTheme="majorHAnsi" w:hAnsiTheme="majorHAnsi"/>
          <w:sz w:val="16"/>
          <w:szCs w:val="16"/>
          <w:lang w:val="pt-BR" w:eastAsia="fr-FR"/>
        </w:rPr>
        <w:t xml:space="preserve">. </w:t>
      </w:r>
      <w:r w:rsidRPr="002C3E32">
        <w:rPr>
          <w:rFonts w:asciiTheme="majorHAnsi" w:hAnsiTheme="majorHAnsi"/>
          <w:sz w:val="16"/>
          <w:szCs w:val="16"/>
          <w:lang w:val="es-US" w:eastAsia="fr-FR"/>
        </w:rPr>
        <w:t>Admisibilidad. Petición 1548-10. Eduardo Hugo Molina Zequeira. Argentina. 9 de marzo de 2021, párrafos 9-10.</w:t>
      </w:r>
    </w:p>
  </w:footnote>
  <w:footnote w:id="5">
    <w:p w14:paraId="60222082" w14:textId="345B3586" w:rsidR="002C3E32" w:rsidRPr="002C3E32" w:rsidRDefault="002C3E32" w:rsidP="006A590C">
      <w:pPr>
        <w:ind w:firstLine="720"/>
        <w:jc w:val="both"/>
        <w:rPr>
          <w:rFonts w:asciiTheme="majorHAnsi" w:hAnsiTheme="majorHAnsi"/>
          <w:sz w:val="16"/>
          <w:szCs w:val="16"/>
          <w:lang w:val="es-US" w:eastAsia="fr-FR"/>
        </w:rPr>
      </w:pPr>
      <w:r w:rsidRPr="002C3E32">
        <w:rPr>
          <w:rStyle w:val="FootnoteReference"/>
          <w:rFonts w:asciiTheme="majorHAnsi" w:hAnsiTheme="majorHAnsi"/>
          <w:sz w:val="16"/>
          <w:szCs w:val="16"/>
        </w:rPr>
        <w:footnoteRef/>
      </w:r>
      <w:r w:rsidRPr="006A590C">
        <w:rPr>
          <w:rFonts w:asciiTheme="majorHAnsi" w:hAnsiTheme="majorHAnsi"/>
          <w:sz w:val="16"/>
          <w:szCs w:val="16"/>
          <w:lang w:val="es-ES"/>
        </w:rPr>
        <w:t xml:space="preserve"> </w:t>
      </w:r>
      <w:r w:rsidRPr="006A590C">
        <w:rPr>
          <w:rFonts w:asciiTheme="majorHAnsi" w:hAnsiTheme="majorHAnsi"/>
          <w:sz w:val="16"/>
          <w:szCs w:val="16"/>
          <w:lang w:val="es-ES" w:eastAsia="fr-FR"/>
        </w:rPr>
        <w:t xml:space="preserve">CIDH, Informe No. 344/21. </w:t>
      </w:r>
      <w:r w:rsidRPr="002C3E32">
        <w:rPr>
          <w:rFonts w:asciiTheme="majorHAnsi" w:hAnsiTheme="majorHAnsi"/>
          <w:sz w:val="16"/>
          <w:szCs w:val="16"/>
          <w:lang w:val="es-ES" w:eastAsia="fr-FR"/>
        </w:rPr>
        <w:t xml:space="preserve">Petición 2160-13. Admisibilidad. Carolina Alejandra Rejas López y Juan Jesús Rejas López. </w:t>
      </w:r>
      <w:r w:rsidRPr="002C3E32">
        <w:rPr>
          <w:rFonts w:asciiTheme="majorHAnsi" w:hAnsiTheme="majorHAnsi"/>
          <w:sz w:val="16"/>
          <w:szCs w:val="16"/>
          <w:lang w:eastAsia="fr-FR"/>
        </w:rPr>
        <w:t>Chile. 24 de noviembre de 202</w:t>
      </w:r>
      <w:r w:rsidR="006A590C">
        <w:rPr>
          <w:rFonts w:asciiTheme="majorHAnsi" w:hAnsiTheme="majorHAnsi"/>
          <w:sz w:val="16"/>
          <w:szCs w:val="16"/>
          <w:lang w:eastAsia="fr-FR"/>
        </w:rPr>
        <w:t>1</w:t>
      </w:r>
      <w:r w:rsidRPr="002C3E32">
        <w:rPr>
          <w:rFonts w:asciiTheme="majorHAnsi" w:hAnsiTheme="majorHAnsi"/>
          <w:sz w:val="16"/>
          <w:szCs w:val="16"/>
          <w:lang w:eastAsia="fr-FR"/>
        </w:rPr>
        <w:t>,</w:t>
      </w:r>
      <w:r w:rsidR="006A590C">
        <w:rPr>
          <w:rFonts w:asciiTheme="majorHAnsi" w:hAnsiTheme="majorHAnsi"/>
          <w:sz w:val="16"/>
          <w:szCs w:val="16"/>
          <w:lang w:eastAsia="fr-FR"/>
        </w:rPr>
        <w:t xml:space="preserve"> </w:t>
      </w:r>
      <w:r w:rsidRPr="002C3E32">
        <w:rPr>
          <w:rFonts w:asciiTheme="majorHAnsi" w:hAnsiTheme="majorHAnsi"/>
          <w:sz w:val="16"/>
          <w:szCs w:val="16"/>
          <w:lang w:val="es-US" w:eastAsia="fr-FR"/>
        </w:rPr>
        <w:t>párrafo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E42AA3"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634414"/>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001150"/>
    <w:multiLevelType w:val="hybridMultilevel"/>
    <w:tmpl w:val="BA362C4C"/>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7"/>
  </w:num>
  <w:num w:numId="4" w16cid:durableId="82342866">
    <w:abstractNumId w:val="20"/>
  </w:num>
  <w:num w:numId="5" w16cid:durableId="1599026591">
    <w:abstractNumId w:val="49"/>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8"/>
  </w:num>
  <w:num w:numId="42" w16cid:durableId="2066679574">
    <w:abstractNumId w:val="50"/>
  </w:num>
  <w:num w:numId="43" w16cid:durableId="1855076713">
    <w:abstractNumId w:val="52"/>
  </w:num>
  <w:num w:numId="44" w16cid:durableId="101000019">
    <w:abstractNumId w:val="54"/>
  </w:num>
  <w:num w:numId="45" w16cid:durableId="1260337889">
    <w:abstractNumId w:val="56"/>
  </w:num>
  <w:num w:numId="46" w16cid:durableId="1866938194">
    <w:abstractNumId w:val="58"/>
  </w:num>
  <w:num w:numId="47" w16cid:durableId="1627587656">
    <w:abstractNumId w:val="59"/>
  </w:num>
  <w:num w:numId="48" w16cid:durableId="43716973">
    <w:abstractNumId w:val="60"/>
  </w:num>
  <w:num w:numId="49" w16cid:durableId="795217068">
    <w:abstractNumId w:val="62"/>
  </w:num>
  <w:num w:numId="50" w16cid:durableId="1981417420">
    <w:abstractNumId w:val="63"/>
  </w:num>
  <w:num w:numId="51" w16cid:durableId="1472405985">
    <w:abstractNumId w:val="19"/>
  </w:num>
  <w:num w:numId="52" w16cid:durableId="1310091464">
    <w:abstractNumId w:val="42"/>
  </w:num>
  <w:num w:numId="53" w16cid:durableId="88084230">
    <w:abstractNumId w:val="53"/>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1"/>
  </w:num>
  <w:num w:numId="60" w16cid:durableId="712732366">
    <w:abstractNumId w:val="33"/>
  </w:num>
  <w:num w:numId="61" w16cid:durableId="1097671741">
    <w:abstractNumId w:val="45"/>
  </w:num>
  <w:num w:numId="62" w16cid:durableId="1840730130">
    <w:abstractNumId w:val="51"/>
  </w:num>
  <w:num w:numId="63" w16cid:durableId="369187513">
    <w:abstractNumId w:val="3"/>
  </w:num>
  <w:num w:numId="64" w16cid:durableId="1660958903">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02C0"/>
    <w:rsid w:val="0001788C"/>
    <w:rsid w:val="000337EF"/>
    <w:rsid w:val="00040C3A"/>
    <w:rsid w:val="000419AD"/>
    <w:rsid w:val="000433C9"/>
    <w:rsid w:val="00043D67"/>
    <w:rsid w:val="000444E7"/>
    <w:rsid w:val="00045B36"/>
    <w:rsid w:val="000474C7"/>
    <w:rsid w:val="0005446A"/>
    <w:rsid w:val="00067542"/>
    <w:rsid w:val="00071174"/>
    <w:rsid w:val="000716C5"/>
    <w:rsid w:val="00075E23"/>
    <w:rsid w:val="0009344A"/>
    <w:rsid w:val="00094618"/>
    <w:rsid w:val="000970F4"/>
    <w:rsid w:val="000A344F"/>
    <w:rsid w:val="000A392E"/>
    <w:rsid w:val="000A575F"/>
    <w:rsid w:val="000B66F4"/>
    <w:rsid w:val="000B7187"/>
    <w:rsid w:val="000B771B"/>
    <w:rsid w:val="000B7730"/>
    <w:rsid w:val="000C50C3"/>
    <w:rsid w:val="000D05CB"/>
    <w:rsid w:val="000D10DB"/>
    <w:rsid w:val="000E5EB5"/>
    <w:rsid w:val="000F35ED"/>
    <w:rsid w:val="000F5E3A"/>
    <w:rsid w:val="0010550C"/>
    <w:rsid w:val="00107131"/>
    <w:rsid w:val="0010736F"/>
    <w:rsid w:val="00112E39"/>
    <w:rsid w:val="00113F73"/>
    <w:rsid w:val="00121CC2"/>
    <w:rsid w:val="00123EEB"/>
    <w:rsid w:val="00131425"/>
    <w:rsid w:val="00133EE5"/>
    <w:rsid w:val="00165562"/>
    <w:rsid w:val="00165DF2"/>
    <w:rsid w:val="00167A34"/>
    <w:rsid w:val="00172D12"/>
    <w:rsid w:val="001850BD"/>
    <w:rsid w:val="00194065"/>
    <w:rsid w:val="001A520D"/>
    <w:rsid w:val="001A7870"/>
    <w:rsid w:val="001A7D7B"/>
    <w:rsid w:val="001B3A00"/>
    <w:rsid w:val="001B3A79"/>
    <w:rsid w:val="001C1B41"/>
    <w:rsid w:val="001D21C7"/>
    <w:rsid w:val="001D65EF"/>
    <w:rsid w:val="001D7E56"/>
    <w:rsid w:val="001E15E7"/>
    <w:rsid w:val="001E49E7"/>
    <w:rsid w:val="001F7201"/>
    <w:rsid w:val="00223A29"/>
    <w:rsid w:val="002250A3"/>
    <w:rsid w:val="0023467E"/>
    <w:rsid w:val="00234F71"/>
    <w:rsid w:val="00235217"/>
    <w:rsid w:val="00237C68"/>
    <w:rsid w:val="002403AC"/>
    <w:rsid w:val="00246D1F"/>
    <w:rsid w:val="00247403"/>
    <w:rsid w:val="00247542"/>
    <w:rsid w:val="00266B61"/>
    <w:rsid w:val="0026712A"/>
    <w:rsid w:val="002704DB"/>
    <w:rsid w:val="00280B37"/>
    <w:rsid w:val="0029431A"/>
    <w:rsid w:val="002A0AAE"/>
    <w:rsid w:val="002A5820"/>
    <w:rsid w:val="002B1533"/>
    <w:rsid w:val="002C3E32"/>
    <w:rsid w:val="002D2B26"/>
    <w:rsid w:val="002D449A"/>
    <w:rsid w:val="002D7EA2"/>
    <w:rsid w:val="002E187C"/>
    <w:rsid w:val="002F3F8C"/>
    <w:rsid w:val="00302733"/>
    <w:rsid w:val="003027CE"/>
    <w:rsid w:val="00305835"/>
    <w:rsid w:val="00306F33"/>
    <w:rsid w:val="00314078"/>
    <w:rsid w:val="0031535D"/>
    <w:rsid w:val="003239B8"/>
    <w:rsid w:val="0033169F"/>
    <w:rsid w:val="00331CB1"/>
    <w:rsid w:val="00344977"/>
    <w:rsid w:val="003459D0"/>
    <w:rsid w:val="00346C95"/>
    <w:rsid w:val="00356185"/>
    <w:rsid w:val="00356270"/>
    <w:rsid w:val="00360380"/>
    <w:rsid w:val="0037519E"/>
    <w:rsid w:val="00380295"/>
    <w:rsid w:val="00386CF0"/>
    <w:rsid w:val="00391B13"/>
    <w:rsid w:val="003B349A"/>
    <w:rsid w:val="003B6993"/>
    <w:rsid w:val="003B70FB"/>
    <w:rsid w:val="003C676B"/>
    <w:rsid w:val="003D3BC2"/>
    <w:rsid w:val="003D67A9"/>
    <w:rsid w:val="003E51E9"/>
    <w:rsid w:val="003E6CA1"/>
    <w:rsid w:val="003F5154"/>
    <w:rsid w:val="00405F9C"/>
    <w:rsid w:val="004065A8"/>
    <w:rsid w:val="004105D8"/>
    <w:rsid w:val="004165C2"/>
    <w:rsid w:val="004205D0"/>
    <w:rsid w:val="004241A0"/>
    <w:rsid w:val="00426063"/>
    <w:rsid w:val="00427B38"/>
    <w:rsid w:val="0044121D"/>
    <w:rsid w:val="00441ECB"/>
    <w:rsid w:val="004449BD"/>
    <w:rsid w:val="00445193"/>
    <w:rsid w:val="00457C75"/>
    <w:rsid w:val="00462C1B"/>
    <w:rsid w:val="00467B7E"/>
    <w:rsid w:val="00472797"/>
    <w:rsid w:val="00473BB4"/>
    <w:rsid w:val="00477592"/>
    <w:rsid w:val="0048668B"/>
    <w:rsid w:val="00486F1C"/>
    <w:rsid w:val="0049419D"/>
    <w:rsid w:val="004A057B"/>
    <w:rsid w:val="004A6A54"/>
    <w:rsid w:val="004B301F"/>
    <w:rsid w:val="004B421C"/>
    <w:rsid w:val="004B68BA"/>
    <w:rsid w:val="004C20D2"/>
    <w:rsid w:val="004C2312"/>
    <w:rsid w:val="004C4B62"/>
    <w:rsid w:val="004C54C9"/>
    <w:rsid w:val="004D4ABA"/>
    <w:rsid w:val="004D6025"/>
    <w:rsid w:val="004E013A"/>
    <w:rsid w:val="004E2502"/>
    <w:rsid w:val="004E2649"/>
    <w:rsid w:val="004E7CA5"/>
    <w:rsid w:val="004F1840"/>
    <w:rsid w:val="004F1B17"/>
    <w:rsid w:val="004F3A05"/>
    <w:rsid w:val="004F626F"/>
    <w:rsid w:val="004F74EE"/>
    <w:rsid w:val="00501399"/>
    <w:rsid w:val="005047ED"/>
    <w:rsid w:val="0050633D"/>
    <w:rsid w:val="00507BC4"/>
    <w:rsid w:val="005128E4"/>
    <w:rsid w:val="005133DB"/>
    <w:rsid w:val="00514504"/>
    <w:rsid w:val="00514B7E"/>
    <w:rsid w:val="00521E1F"/>
    <w:rsid w:val="00525560"/>
    <w:rsid w:val="0053028E"/>
    <w:rsid w:val="00534CAA"/>
    <w:rsid w:val="005406A2"/>
    <w:rsid w:val="00544C49"/>
    <w:rsid w:val="005516A1"/>
    <w:rsid w:val="005559EF"/>
    <w:rsid w:val="005627DD"/>
    <w:rsid w:val="00563557"/>
    <w:rsid w:val="00572078"/>
    <w:rsid w:val="0057402A"/>
    <w:rsid w:val="005771D0"/>
    <w:rsid w:val="0059191A"/>
    <w:rsid w:val="005921FF"/>
    <w:rsid w:val="005967F0"/>
    <w:rsid w:val="005A24ED"/>
    <w:rsid w:val="005A6D0E"/>
    <w:rsid w:val="005B039F"/>
    <w:rsid w:val="005B42AC"/>
    <w:rsid w:val="005B52B0"/>
    <w:rsid w:val="005B6806"/>
    <w:rsid w:val="005C4225"/>
    <w:rsid w:val="005D0C8A"/>
    <w:rsid w:val="005F0DAD"/>
    <w:rsid w:val="005F0F33"/>
    <w:rsid w:val="00600DEB"/>
    <w:rsid w:val="006051BF"/>
    <w:rsid w:val="0062543E"/>
    <w:rsid w:val="00627562"/>
    <w:rsid w:val="00627C9F"/>
    <w:rsid w:val="006311E9"/>
    <w:rsid w:val="00632354"/>
    <w:rsid w:val="00635421"/>
    <w:rsid w:val="00635B94"/>
    <w:rsid w:val="00642810"/>
    <w:rsid w:val="00652333"/>
    <w:rsid w:val="0068009E"/>
    <w:rsid w:val="00691A9A"/>
    <w:rsid w:val="00692219"/>
    <w:rsid w:val="00693EB9"/>
    <w:rsid w:val="00695147"/>
    <w:rsid w:val="006A17D2"/>
    <w:rsid w:val="006A590C"/>
    <w:rsid w:val="006A73E6"/>
    <w:rsid w:val="006B2D5C"/>
    <w:rsid w:val="006C0ECF"/>
    <w:rsid w:val="006C4EB1"/>
    <w:rsid w:val="006E0166"/>
    <w:rsid w:val="006E2FFB"/>
    <w:rsid w:val="006E3BAD"/>
    <w:rsid w:val="006E7B34"/>
    <w:rsid w:val="00705C59"/>
    <w:rsid w:val="0070697F"/>
    <w:rsid w:val="007103C4"/>
    <w:rsid w:val="0072199C"/>
    <w:rsid w:val="00722C9F"/>
    <w:rsid w:val="00723817"/>
    <w:rsid w:val="007253B8"/>
    <w:rsid w:val="00733682"/>
    <w:rsid w:val="0073741F"/>
    <w:rsid w:val="007526C2"/>
    <w:rsid w:val="00762EC3"/>
    <w:rsid w:val="0076494C"/>
    <w:rsid w:val="0076643F"/>
    <w:rsid w:val="00777F63"/>
    <w:rsid w:val="00785DB3"/>
    <w:rsid w:val="00786D22"/>
    <w:rsid w:val="00793F1C"/>
    <w:rsid w:val="00794770"/>
    <w:rsid w:val="00794A3F"/>
    <w:rsid w:val="007A5817"/>
    <w:rsid w:val="007B05C4"/>
    <w:rsid w:val="007B60E9"/>
    <w:rsid w:val="007B6595"/>
    <w:rsid w:val="007B6CC3"/>
    <w:rsid w:val="007B76D3"/>
    <w:rsid w:val="007C3334"/>
    <w:rsid w:val="007D2B98"/>
    <w:rsid w:val="007E21BC"/>
    <w:rsid w:val="007E6888"/>
    <w:rsid w:val="007E7C82"/>
    <w:rsid w:val="007F2AA1"/>
    <w:rsid w:val="007F5233"/>
    <w:rsid w:val="007F588D"/>
    <w:rsid w:val="007F5E6F"/>
    <w:rsid w:val="00803F1C"/>
    <w:rsid w:val="0080600E"/>
    <w:rsid w:val="00814688"/>
    <w:rsid w:val="00817612"/>
    <w:rsid w:val="008178B2"/>
    <w:rsid w:val="00821E49"/>
    <w:rsid w:val="00823E16"/>
    <w:rsid w:val="008338A4"/>
    <w:rsid w:val="00834D49"/>
    <w:rsid w:val="00837C45"/>
    <w:rsid w:val="00841CD0"/>
    <w:rsid w:val="00844730"/>
    <w:rsid w:val="008457C2"/>
    <w:rsid w:val="008571FD"/>
    <w:rsid w:val="00857A82"/>
    <w:rsid w:val="00872CBE"/>
    <w:rsid w:val="00873836"/>
    <w:rsid w:val="00881C62"/>
    <w:rsid w:val="00885737"/>
    <w:rsid w:val="00890650"/>
    <w:rsid w:val="008944DC"/>
    <w:rsid w:val="00895F48"/>
    <w:rsid w:val="00897E12"/>
    <w:rsid w:val="008A226F"/>
    <w:rsid w:val="008A7E0F"/>
    <w:rsid w:val="008B12F5"/>
    <w:rsid w:val="008B33E9"/>
    <w:rsid w:val="008C4CEF"/>
    <w:rsid w:val="008C5E2D"/>
    <w:rsid w:val="008D768D"/>
    <w:rsid w:val="008E09CB"/>
    <w:rsid w:val="008E2546"/>
    <w:rsid w:val="008E3759"/>
    <w:rsid w:val="008E3BFE"/>
    <w:rsid w:val="008F1912"/>
    <w:rsid w:val="009003C9"/>
    <w:rsid w:val="0090270B"/>
    <w:rsid w:val="009041DC"/>
    <w:rsid w:val="00917B5A"/>
    <w:rsid w:val="0092050D"/>
    <w:rsid w:val="00920907"/>
    <w:rsid w:val="00920A58"/>
    <w:rsid w:val="00920A8C"/>
    <w:rsid w:val="00934A2C"/>
    <w:rsid w:val="00944C8B"/>
    <w:rsid w:val="00957C0E"/>
    <w:rsid w:val="00966A21"/>
    <w:rsid w:val="0096706E"/>
    <w:rsid w:val="009722D6"/>
    <w:rsid w:val="00974312"/>
    <w:rsid w:val="00974491"/>
    <w:rsid w:val="00975C4E"/>
    <w:rsid w:val="00981FBA"/>
    <w:rsid w:val="00982364"/>
    <w:rsid w:val="00997BC5"/>
    <w:rsid w:val="009A4F41"/>
    <w:rsid w:val="009B381B"/>
    <w:rsid w:val="009D1753"/>
    <w:rsid w:val="009D2D7C"/>
    <w:rsid w:val="009D5DFA"/>
    <w:rsid w:val="009D7611"/>
    <w:rsid w:val="009E0B61"/>
    <w:rsid w:val="009E213F"/>
    <w:rsid w:val="009E53DE"/>
    <w:rsid w:val="009E5430"/>
    <w:rsid w:val="009E7F46"/>
    <w:rsid w:val="00A004BB"/>
    <w:rsid w:val="00A11212"/>
    <w:rsid w:val="00A11E44"/>
    <w:rsid w:val="00A30100"/>
    <w:rsid w:val="00A328B3"/>
    <w:rsid w:val="00A34797"/>
    <w:rsid w:val="00A50FCF"/>
    <w:rsid w:val="00A528D1"/>
    <w:rsid w:val="00A610CD"/>
    <w:rsid w:val="00A725ED"/>
    <w:rsid w:val="00A758AA"/>
    <w:rsid w:val="00A869A0"/>
    <w:rsid w:val="00AA09A2"/>
    <w:rsid w:val="00AA7996"/>
    <w:rsid w:val="00AB3141"/>
    <w:rsid w:val="00AC19CB"/>
    <w:rsid w:val="00AD667D"/>
    <w:rsid w:val="00AE5488"/>
    <w:rsid w:val="00AE6F91"/>
    <w:rsid w:val="00AF1AF9"/>
    <w:rsid w:val="00AF5571"/>
    <w:rsid w:val="00B0247A"/>
    <w:rsid w:val="00B058C3"/>
    <w:rsid w:val="00B07341"/>
    <w:rsid w:val="00B12AE7"/>
    <w:rsid w:val="00B30539"/>
    <w:rsid w:val="00B314DB"/>
    <w:rsid w:val="00B31F05"/>
    <w:rsid w:val="00B361F2"/>
    <w:rsid w:val="00B3718B"/>
    <w:rsid w:val="00B3745F"/>
    <w:rsid w:val="00B4632A"/>
    <w:rsid w:val="00B530F1"/>
    <w:rsid w:val="00B83158"/>
    <w:rsid w:val="00B93D7F"/>
    <w:rsid w:val="00BA2401"/>
    <w:rsid w:val="00BA276C"/>
    <w:rsid w:val="00BA27E4"/>
    <w:rsid w:val="00BB019D"/>
    <w:rsid w:val="00BB306F"/>
    <w:rsid w:val="00BB6B26"/>
    <w:rsid w:val="00BD0FF5"/>
    <w:rsid w:val="00BD4B89"/>
    <w:rsid w:val="00BD5922"/>
    <w:rsid w:val="00BD6D7A"/>
    <w:rsid w:val="00BE0AAF"/>
    <w:rsid w:val="00BE140B"/>
    <w:rsid w:val="00BF02CB"/>
    <w:rsid w:val="00BF4F73"/>
    <w:rsid w:val="00BF6FD8"/>
    <w:rsid w:val="00C03680"/>
    <w:rsid w:val="00C054DF"/>
    <w:rsid w:val="00C21762"/>
    <w:rsid w:val="00C21FEF"/>
    <w:rsid w:val="00C23BA4"/>
    <w:rsid w:val="00C24543"/>
    <w:rsid w:val="00C256A2"/>
    <w:rsid w:val="00C25ADB"/>
    <w:rsid w:val="00C30CD8"/>
    <w:rsid w:val="00C51515"/>
    <w:rsid w:val="00C563D6"/>
    <w:rsid w:val="00C5660B"/>
    <w:rsid w:val="00C56831"/>
    <w:rsid w:val="00C66B72"/>
    <w:rsid w:val="00C721DB"/>
    <w:rsid w:val="00C72864"/>
    <w:rsid w:val="00C84A1B"/>
    <w:rsid w:val="00C85CDE"/>
    <w:rsid w:val="00C87AC4"/>
    <w:rsid w:val="00C9124E"/>
    <w:rsid w:val="00C9567A"/>
    <w:rsid w:val="00C96D70"/>
    <w:rsid w:val="00CB212D"/>
    <w:rsid w:val="00CB2660"/>
    <w:rsid w:val="00CC5E90"/>
    <w:rsid w:val="00CD046C"/>
    <w:rsid w:val="00CD27C5"/>
    <w:rsid w:val="00CE076C"/>
    <w:rsid w:val="00CE1454"/>
    <w:rsid w:val="00CE5199"/>
    <w:rsid w:val="00CE66D5"/>
    <w:rsid w:val="00CF637A"/>
    <w:rsid w:val="00D059DE"/>
    <w:rsid w:val="00D05ABD"/>
    <w:rsid w:val="00D13FCE"/>
    <w:rsid w:val="00D306D1"/>
    <w:rsid w:val="00D30800"/>
    <w:rsid w:val="00D32721"/>
    <w:rsid w:val="00D34786"/>
    <w:rsid w:val="00D37BFC"/>
    <w:rsid w:val="00D423AC"/>
    <w:rsid w:val="00D471A2"/>
    <w:rsid w:val="00D47A8E"/>
    <w:rsid w:val="00D52D14"/>
    <w:rsid w:val="00D5525C"/>
    <w:rsid w:val="00D603C6"/>
    <w:rsid w:val="00D712D3"/>
    <w:rsid w:val="00D71422"/>
    <w:rsid w:val="00D72DC6"/>
    <w:rsid w:val="00D7558D"/>
    <w:rsid w:val="00D75AEC"/>
    <w:rsid w:val="00D81D92"/>
    <w:rsid w:val="00D876F9"/>
    <w:rsid w:val="00D92F63"/>
    <w:rsid w:val="00DA4496"/>
    <w:rsid w:val="00DA7B5F"/>
    <w:rsid w:val="00DC11E7"/>
    <w:rsid w:val="00DC24E3"/>
    <w:rsid w:val="00DC7023"/>
    <w:rsid w:val="00DC769A"/>
    <w:rsid w:val="00DD3D86"/>
    <w:rsid w:val="00DD4AD2"/>
    <w:rsid w:val="00DE0A58"/>
    <w:rsid w:val="00DE2862"/>
    <w:rsid w:val="00DF1EC4"/>
    <w:rsid w:val="00E0340B"/>
    <w:rsid w:val="00E04A90"/>
    <w:rsid w:val="00E0551F"/>
    <w:rsid w:val="00E0788E"/>
    <w:rsid w:val="00E219C7"/>
    <w:rsid w:val="00E22170"/>
    <w:rsid w:val="00E2321A"/>
    <w:rsid w:val="00E30565"/>
    <w:rsid w:val="00E34B87"/>
    <w:rsid w:val="00E35105"/>
    <w:rsid w:val="00E40E47"/>
    <w:rsid w:val="00E4118C"/>
    <w:rsid w:val="00E41363"/>
    <w:rsid w:val="00E42AA3"/>
    <w:rsid w:val="00E43157"/>
    <w:rsid w:val="00E461CE"/>
    <w:rsid w:val="00E51E2B"/>
    <w:rsid w:val="00E573E4"/>
    <w:rsid w:val="00E64C3D"/>
    <w:rsid w:val="00E720CA"/>
    <w:rsid w:val="00E84EB5"/>
    <w:rsid w:val="00E85662"/>
    <w:rsid w:val="00E8789F"/>
    <w:rsid w:val="00E97B71"/>
    <w:rsid w:val="00EA3D34"/>
    <w:rsid w:val="00EA465C"/>
    <w:rsid w:val="00EA6B48"/>
    <w:rsid w:val="00EB454D"/>
    <w:rsid w:val="00EB77C7"/>
    <w:rsid w:val="00ED549D"/>
    <w:rsid w:val="00ED5E10"/>
    <w:rsid w:val="00ED76BE"/>
    <w:rsid w:val="00EE00E9"/>
    <w:rsid w:val="00EE36C0"/>
    <w:rsid w:val="00EF1AAA"/>
    <w:rsid w:val="00EF619B"/>
    <w:rsid w:val="00F00B55"/>
    <w:rsid w:val="00F02AD1"/>
    <w:rsid w:val="00F17870"/>
    <w:rsid w:val="00F253CC"/>
    <w:rsid w:val="00F37106"/>
    <w:rsid w:val="00F42330"/>
    <w:rsid w:val="00F44E25"/>
    <w:rsid w:val="00F45E48"/>
    <w:rsid w:val="00F519CF"/>
    <w:rsid w:val="00F56BA5"/>
    <w:rsid w:val="00F60C89"/>
    <w:rsid w:val="00F60E22"/>
    <w:rsid w:val="00F742C2"/>
    <w:rsid w:val="00F80D59"/>
    <w:rsid w:val="00F81395"/>
    <w:rsid w:val="00F81BB8"/>
    <w:rsid w:val="00F8227D"/>
    <w:rsid w:val="00F90C64"/>
    <w:rsid w:val="00F917D1"/>
    <w:rsid w:val="00F9653B"/>
    <w:rsid w:val="00FB0332"/>
    <w:rsid w:val="00FB62CF"/>
    <w:rsid w:val="00FB7940"/>
    <w:rsid w:val="00FC6219"/>
    <w:rsid w:val="00FD3C3B"/>
    <w:rsid w:val="00FE07DD"/>
    <w:rsid w:val="00FE0CF5"/>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D423AC"/>
    <w:rPr>
      <w:sz w:val="16"/>
      <w:szCs w:val="16"/>
    </w:rPr>
  </w:style>
  <w:style w:type="paragraph" w:styleId="CommentText">
    <w:name w:val="annotation text"/>
    <w:basedOn w:val="Normal"/>
    <w:link w:val="CommentTextChar"/>
    <w:uiPriority w:val="99"/>
    <w:unhideWhenUsed/>
    <w:rsid w:val="00D423AC"/>
    <w:rPr>
      <w:sz w:val="20"/>
      <w:szCs w:val="20"/>
    </w:rPr>
  </w:style>
  <w:style w:type="character" w:customStyle="1" w:styleId="CommentTextChar">
    <w:name w:val="Comment Text Char"/>
    <w:basedOn w:val="DefaultParagraphFont"/>
    <w:link w:val="CommentText"/>
    <w:uiPriority w:val="99"/>
    <w:rsid w:val="00D423AC"/>
    <w:rPr>
      <w:lang w:val="en-US" w:eastAsia="en-US"/>
    </w:rPr>
  </w:style>
  <w:style w:type="paragraph" w:styleId="CommentSubject">
    <w:name w:val="annotation subject"/>
    <w:basedOn w:val="CommentText"/>
    <w:next w:val="CommentText"/>
    <w:link w:val="CommentSubjectChar"/>
    <w:uiPriority w:val="99"/>
    <w:semiHidden/>
    <w:unhideWhenUsed/>
    <w:rsid w:val="00D423AC"/>
    <w:rPr>
      <w:b/>
      <w:bCs/>
    </w:rPr>
  </w:style>
  <w:style w:type="character" w:customStyle="1" w:styleId="CommentSubjectChar">
    <w:name w:val="Comment Subject Char"/>
    <w:basedOn w:val="CommentTextChar"/>
    <w:link w:val="CommentSubject"/>
    <w:uiPriority w:val="99"/>
    <w:semiHidden/>
    <w:rsid w:val="00D423AC"/>
    <w:rPr>
      <w:b/>
      <w:bCs/>
      <w:lang w:val="en-US" w:eastAsia="en-US"/>
    </w:rPr>
  </w:style>
  <w:style w:type="paragraph" w:customStyle="1" w:styleId="paragraph">
    <w:name w:val="paragraph"/>
    <w:basedOn w:val="Normal"/>
    <w:rsid w:val="000474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0474C7"/>
  </w:style>
  <w:style w:type="character" w:customStyle="1" w:styleId="eop">
    <w:name w:val="eop"/>
    <w:basedOn w:val="DefaultParagraphFont"/>
    <w:rsid w:val="0004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ecisiones/2021/ARAD1548-1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147F"/>
    <w:rsid w:val="0008633E"/>
    <w:rsid w:val="00200821"/>
    <w:rsid w:val="002461D3"/>
    <w:rsid w:val="0025245B"/>
    <w:rsid w:val="002A3923"/>
    <w:rsid w:val="00394049"/>
    <w:rsid w:val="003B0C71"/>
    <w:rsid w:val="003D3656"/>
    <w:rsid w:val="004B5BBB"/>
    <w:rsid w:val="004F2DF8"/>
    <w:rsid w:val="00517E2A"/>
    <w:rsid w:val="00645E58"/>
    <w:rsid w:val="006D12AA"/>
    <w:rsid w:val="006F24A1"/>
    <w:rsid w:val="00875B8A"/>
    <w:rsid w:val="00970ADB"/>
    <w:rsid w:val="009A261B"/>
    <w:rsid w:val="009F1411"/>
    <w:rsid w:val="00A24F6F"/>
    <w:rsid w:val="00A96B63"/>
    <w:rsid w:val="00AA2E17"/>
    <w:rsid w:val="00AC15A4"/>
    <w:rsid w:val="00B0336C"/>
    <w:rsid w:val="00BC0A6D"/>
    <w:rsid w:val="00CB7979"/>
    <w:rsid w:val="00D241E9"/>
    <w:rsid w:val="00D7750D"/>
    <w:rsid w:val="00E04FB5"/>
    <w:rsid w:val="00EE4D9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1811</Words>
  <Characters>10326</Characters>
  <Application>Microsoft Office Word</Application>
  <DocSecurity>0</DocSecurity>
  <Lines>86</Lines>
  <Paragraphs>24</Paragraphs>
  <ScaleCrop>false</ScaleCrop>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2024-01-18T15:35:00Z</dcterms:created>
  <dcterms:modified xsi:type="dcterms:W3CDTF">2024-01-18T15:35:00Z</dcterms:modified>
</cp:coreProperties>
</file>