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D5AC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B00F8F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30FD5">
                              <w:rPr>
                                <w:rFonts w:asciiTheme="majorHAnsi" w:hAnsiTheme="majorHAnsi" w:cs="Arial"/>
                                <w:b/>
                                <w:bCs/>
                                <w:color w:val="0D0D0D" w:themeColor="text1" w:themeTint="F2"/>
                                <w:sz w:val="36"/>
                                <w:szCs w:val="22"/>
                                <w:lang w:val="es-ES_tradnl"/>
                              </w:rPr>
                              <w:t>30</w:t>
                            </w:r>
                            <w:r w:rsidR="00172CFD">
                              <w:rPr>
                                <w:rFonts w:asciiTheme="majorHAnsi" w:hAnsiTheme="majorHAnsi" w:cs="Arial"/>
                                <w:b/>
                                <w:bCs/>
                                <w:color w:val="0D0D0D" w:themeColor="text1" w:themeTint="F2"/>
                                <w:sz w:val="36"/>
                                <w:szCs w:val="22"/>
                                <w:lang w:val="es-ES_tradnl"/>
                              </w:rPr>
                              <w:t>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6AD8A74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51F13">
                              <w:rPr>
                                <w:rFonts w:asciiTheme="majorHAnsi" w:hAnsiTheme="majorHAnsi" w:cs="Arial"/>
                                <w:b/>
                                <w:color w:val="0D0D0D" w:themeColor="text1" w:themeTint="F2"/>
                                <w:sz w:val="36"/>
                                <w:szCs w:val="22"/>
                                <w:lang w:val="es-ES_tradnl"/>
                              </w:rPr>
                              <w:t>1</w:t>
                            </w:r>
                            <w:r w:rsidR="00126CF6">
                              <w:rPr>
                                <w:rFonts w:asciiTheme="majorHAnsi" w:hAnsiTheme="majorHAnsi" w:cs="Arial"/>
                                <w:b/>
                                <w:color w:val="0D0D0D" w:themeColor="text1" w:themeTint="F2"/>
                                <w:sz w:val="36"/>
                                <w:szCs w:val="22"/>
                                <w:lang w:val="es-ES_tradnl"/>
                              </w:rPr>
                              <w:t>20</w:t>
                            </w:r>
                            <w:r w:rsidR="00742613">
                              <w:rPr>
                                <w:rFonts w:asciiTheme="majorHAnsi" w:hAnsiTheme="majorHAnsi" w:cs="Arial"/>
                                <w:b/>
                                <w:color w:val="0D0D0D" w:themeColor="text1" w:themeTint="F2"/>
                                <w:sz w:val="36"/>
                                <w:szCs w:val="22"/>
                                <w:lang w:val="es-ES_tradnl"/>
                              </w:rPr>
                              <w:t>7</w:t>
                            </w:r>
                            <w:r w:rsidR="00246D1F" w:rsidRPr="004E2649">
                              <w:rPr>
                                <w:rFonts w:asciiTheme="majorHAnsi" w:hAnsiTheme="majorHAnsi" w:cs="Arial"/>
                                <w:b/>
                                <w:color w:val="0D0D0D" w:themeColor="text1" w:themeTint="F2"/>
                                <w:sz w:val="36"/>
                                <w:szCs w:val="22"/>
                                <w:lang w:val="es-ES_tradnl"/>
                              </w:rPr>
                              <w:t>-</w:t>
                            </w:r>
                            <w:r w:rsidR="005A254F">
                              <w:rPr>
                                <w:rFonts w:asciiTheme="majorHAnsi" w:hAnsiTheme="majorHAnsi" w:cs="Arial"/>
                                <w:b/>
                                <w:color w:val="0D0D0D" w:themeColor="text1" w:themeTint="F2"/>
                                <w:sz w:val="36"/>
                                <w:szCs w:val="22"/>
                                <w:lang w:val="es-ES_tradnl"/>
                              </w:rPr>
                              <w:t>1</w:t>
                            </w:r>
                            <w:r w:rsidR="00742613">
                              <w:rPr>
                                <w:rFonts w:asciiTheme="majorHAnsi" w:hAnsiTheme="majorHAnsi" w:cs="Arial"/>
                                <w:b/>
                                <w:color w:val="0D0D0D" w:themeColor="text1" w:themeTint="F2"/>
                                <w:sz w:val="36"/>
                                <w:szCs w:val="22"/>
                                <w:lang w:val="es-ES_tradnl"/>
                              </w:rPr>
                              <w:t>8</w:t>
                            </w:r>
                          </w:p>
                          <w:p w14:paraId="70CF6833" w14:textId="23D473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6C97395B" w14:textId="4319F295" w:rsidR="009B4A57" w:rsidRPr="00915D0D" w:rsidRDefault="009B4A57" w:rsidP="00997BC5">
                            <w:pPr>
                              <w:spacing w:line="276" w:lineRule="auto"/>
                              <w:rPr>
                                <w:rFonts w:asciiTheme="majorHAnsi" w:hAnsiTheme="majorHAnsi"/>
                                <w:color w:val="212529"/>
                                <w:shd w:val="clear" w:color="auto" w:fill="FFFFFF"/>
                                <w:lang w:val="es-ES"/>
                              </w:rPr>
                            </w:pPr>
                            <w:r w:rsidRPr="00915D0D">
                              <w:rPr>
                                <w:rFonts w:asciiTheme="majorHAnsi" w:hAnsiTheme="majorHAnsi"/>
                                <w:color w:val="212529"/>
                                <w:shd w:val="clear" w:color="auto" w:fill="FFFFFF"/>
                                <w:lang w:val="es-ES"/>
                              </w:rPr>
                              <w:t>NA</w:t>
                            </w:r>
                            <w:r w:rsidR="00E53538" w:rsidRPr="00915D0D">
                              <w:rPr>
                                <w:rFonts w:asciiTheme="majorHAnsi" w:hAnsiTheme="majorHAnsi"/>
                                <w:color w:val="212529"/>
                                <w:shd w:val="clear" w:color="auto" w:fill="FFFFFF"/>
                                <w:lang w:val="es-ES"/>
                              </w:rPr>
                              <w:t>HÚM PALACIOS ARTEAGA</w:t>
                            </w:r>
                            <w:r w:rsidR="00915D0D" w:rsidRPr="00915D0D">
                              <w:rPr>
                                <w:rFonts w:asciiTheme="majorHAnsi" w:hAnsiTheme="majorHAnsi"/>
                                <w:color w:val="212529"/>
                                <w:shd w:val="clear" w:color="auto" w:fill="FFFFFF"/>
                                <w:lang w:val="es-ES"/>
                              </w:rPr>
                              <w:t xml:space="preserve"> Y</w:t>
                            </w:r>
                            <w:r w:rsidR="00915D0D">
                              <w:rPr>
                                <w:rFonts w:asciiTheme="majorHAnsi" w:hAnsiTheme="majorHAnsi"/>
                                <w:color w:val="212529"/>
                                <w:shd w:val="clear" w:color="auto" w:fill="FFFFFF"/>
                                <w:lang w:val="es-ES"/>
                              </w:rPr>
                              <w:t xml:space="preserve"> YORLENY</w:t>
                            </w:r>
                            <w:r w:rsidR="00B7062C">
                              <w:rPr>
                                <w:rFonts w:asciiTheme="majorHAnsi" w:hAnsiTheme="majorHAnsi"/>
                                <w:color w:val="212529"/>
                                <w:shd w:val="clear" w:color="auto" w:fill="FFFFFF"/>
                                <w:lang w:val="es-ES"/>
                              </w:rPr>
                              <w:t xml:space="preserve"> SÁNCHEZ RIVAS</w:t>
                            </w:r>
                          </w:p>
                          <w:p w14:paraId="35068D0D" w14:textId="1AFC4F7F" w:rsidR="005B52B0" w:rsidRPr="009B4A57" w:rsidRDefault="009B4A57" w:rsidP="00997BC5">
                            <w:pPr>
                              <w:spacing w:line="276" w:lineRule="auto"/>
                              <w:rPr>
                                <w:rFonts w:asciiTheme="majorHAnsi" w:hAnsiTheme="majorHAnsi" w:cs="Arial"/>
                                <w:color w:val="0D0D0D" w:themeColor="text1" w:themeTint="F2"/>
                                <w:lang w:val="es-ES"/>
                              </w:rPr>
                            </w:pPr>
                            <w:r w:rsidRPr="00915D0D">
                              <w:rPr>
                                <w:rFonts w:asciiTheme="majorHAnsi" w:hAnsiTheme="majorHAnsi"/>
                                <w:color w:val="212529"/>
                                <w:shd w:val="clear" w:color="auto" w:fill="FFFFFF"/>
                                <w:lang w:val="es-ES"/>
                              </w:rPr>
                              <w:t>HONDURAS</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6B00F8F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30FD5">
                        <w:rPr>
                          <w:rFonts w:asciiTheme="majorHAnsi" w:hAnsiTheme="majorHAnsi" w:cs="Arial"/>
                          <w:b/>
                          <w:bCs/>
                          <w:color w:val="0D0D0D" w:themeColor="text1" w:themeTint="F2"/>
                          <w:sz w:val="36"/>
                          <w:szCs w:val="22"/>
                          <w:lang w:val="es-ES_tradnl"/>
                        </w:rPr>
                        <w:t>30</w:t>
                      </w:r>
                      <w:r w:rsidR="00172CFD">
                        <w:rPr>
                          <w:rFonts w:asciiTheme="majorHAnsi" w:hAnsiTheme="majorHAnsi" w:cs="Arial"/>
                          <w:b/>
                          <w:bCs/>
                          <w:color w:val="0D0D0D" w:themeColor="text1" w:themeTint="F2"/>
                          <w:sz w:val="36"/>
                          <w:szCs w:val="22"/>
                          <w:lang w:val="es-ES_tradnl"/>
                        </w:rPr>
                        <w:t>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6AD8A74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51F13">
                        <w:rPr>
                          <w:rFonts w:asciiTheme="majorHAnsi" w:hAnsiTheme="majorHAnsi" w:cs="Arial"/>
                          <w:b/>
                          <w:color w:val="0D0D0D" w:themeColor="text1" w:themeTint="F2"/>
                          <w:sz w:val="36"/>
                          <w:szCs w:val="22"/>
                          <w:lang w:val="es-ES_tradnl"/>
                        </w:rPr>
                        <w:t>1</w:t>
                      </w:r>
                      <w:r w:rsidR="00126CF6">
                        <w:rPr>
                          <w:rFonts w:asciiTheme="majorHAnsi" w:hAnsiTheme="majorHAnsi" w:cs="Arial"/>
                          <w:b/>
                          <w:color w:val="0D0D0D" w:themeColor="text1" w:themeTint="F2"/>
                          <w:sz w:val="36"/>
                          <w:szCs w:val="22"/>
                          <w:lang w:val="es-ES_tradnl"/>
                        </w:rPr>
                        <w:t>20</w:t>
                      </w:r>
                      <w:r w:rsidR="00742613">
                        <w:rPr>
                          <w:rFonts w:asciiTheme="majorHAnsi" w:hAnsiTheme="majorHAnsi" w:cs="Arial"/>
                          <w:b/>
                          <w:color w:val="0D0D0D" w:themeColor="text1" w:themeTint="F2"/>
                          <w:sz w:val="36"/>
                          <w:szCs w:val="22"/>
                          <w:lang w:val="es-ES_tradnl"/>
                        </w:rPr>
                        <w:t>7</w:t>
                      </w:r>
                      <w:r w:rsidR="00246D1F" w:rsidRPr="004E2649">
                        <w:rPr>
                          <w:rFonts w:asciiTheme="majorHAnsi" w:hAnsiTheme="majorHAnsi" w:cs="Arial"/>
                          <w:b/>
                          <w:color w:val="0D0D0D" w:themeColor="text1" w:themeTint="F2"/>
                          <w:sz w:val="36"/>
                          <w:szCs w:val="22"/>
                          <w:lang w:val="es-ES_tradnl"/>
                        </w:rPr>
                        <w:t>-</w:t>
                      </w:r>
                      <w:r w:rsidR="005A254F">
                        <w:rPr>
                          <w:rFonts w:asciiTheme="majorHAnsi" w:hAnsiTheme="majorHAnsi" w:cs="Arial"/>
                          <w:b/>
                          <w:color w:val="0D0D0D" w:themeColor="text1" w:themeTint="F2"/>
                          <w:sz w:val="36"/>
                          <w:szCs w:val="22"/>
                          <w:lang w:val="es-ES_tradnl"/>
                        </w:rPr>
                        <w:t>1</w:t>
                      </w:r>
                      <w:r w:rsidR="00742613">
                        <w:rPr>
                          <w:rFonts w:asciiTheme="majorHAnsi" w:hAnsiTheme="majorHAnsi" w:cs="Arial"/>
                          <w:b/>
                          <w:color w:val="0D0D0D" w:themeColor="text1" w:themeTint="F2"/>
                          <w:sz w:val="36"/>
                          <w:szCs w:val="22"/>
                          <w:lang w:val="es-ES_tradnl"/>
                        </w:rPr>
                        <w:t>8</w:t>
                      </w:r>
                    </w:p>
                    <w:p w14:paraId="70CF6833" w14:textId="23D473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6C97395B" w14:textId="4319F295" w:rsidR="009B4A57" w:rsidRPr="00915D0D" w:rsidRDefault="009B4A57" w:rsidP="00997BC5">
                      <w:pPr>
                        <w:spacing w:line="276" w:lineRule="auto"/>
                        <w:rPr>
                          <w:rFonts w:asciiTheme="majorHAnsi" w:hAnsiTheme="majorHAnsi"/>
                          <w:color w:val="212529"/>
                          <w:shd w:val="clear" w:color="auto" w:fill="FFFFFF"/>
                          <w:lang w:val="es-ES"/>
                        </w:rPr>
                      </w:pPr>
                      <w:r w:rsidRPr="00915D0D">
                        <w:rPr>
                          <w:rFonts w:asciiTheme="majorHAnsi" w:hAnsiTheme="majorHAnsi"/>
                          <w:color w:val="212529"/>
                          <w:shd w:val="clear" w:color="auto" w:fill="FFFFFF"/>
                          <w:lang w:val="es-ES"/>
                        </w:rPr>
                        <w:t>NA</w:t>
                      </w:r>
                      <w:r w:rsidR="00E53538" w:rsidRPr="00915D0D">
                        <w:rPr>
                          <w:rFonts w:asciiTheme="majorHAnsi" w:hAnsiTheme="majorHAnsi"/>
                          <w:color w:val="212529"/>
                          <w:shd w:val="clear" w:color="auto" w:fill="FFFFFF"/>
                          <w:lang w:val="es-ES"/>
                        </w:rPr>
                        <w:t>HÚM PALACIOS ARTEAGA</w:t>
                      </w:r>
                      <w:r w:rsidR="00915D0D" w:rsidRPr="00915D0D">
                        <w:rPr>
                          <w:rFonts w:asciiTheme="majorHAnsi" w:hAnsiTheme="majorHAnsi"/>
                          <w:color w:val="212529"/>
                          <w:shd w:val="clear" w:color="auto" w:fill="FFFFFF"/>
                          <w:lang w:val="es-ES"/>
                        </w:rPr>
                        <w:t xml:space="preserve"> Y</w:t>
                      </w:r>
                      <w:r w:rsidR="00915D0D">
                        <w:rPr>
                          <w:rFonts w:asciiTheme="majorHAnsi" w:hAnsiTheme="majorHAnsi"/>
                          <w:color w:val="212529"/>
                          <w:shd w:val="clear" w:color="auto" w:fill="FFFFFF"/>
                          <w:lang w:val="es-ES"/>
                        </w:rPr>
                        <w:t xml:space="preserve"> YORLENY</w:t>
                      </w:r>
                      <w:r w:rsidR="00B7062C">
                        <w:rPr>
                          <w:rFonts w:asciiTheme="majorHAnsi" w:hAnsiTheme="majorHAnsi"/>
                          <w:color w:val="212529"/>
                          <w:shd w:val="clear" w:color="auto" w:fill="FFFFFF"/>
                          <w:lang w:val="es-ES"/>
                        </w:rPr>
                        <w:t xml:space="preserve"> SÁNCHEZ RIVAS</w:t>
                      </w:r>
                    </w:p>
                    <w:p w14:paraId="35068D0D" w14:textId="1AFC4F7F" w:rsidR="005B52B0" w:rsidRPr="009B4A57" w:rsidRDefault="009B4A57" w:rsidP="00997BC5">
                      <w:pPr>
                        <w:spacing w:line="276" w:lineRule="auto"/>
                        <w:rPr>
                          <w:rFonts w:asciiTheme="majorHAnsi" w:hAnsiTheme="majorHAnsi" w:cs="Arial"/>
                          <w:color w:val="0D0D0D" w:themeColor="text1" w:themeTint="F2"/>
                          <w:lang w:val="es-ES"/>
                        </w:rPr>
                      </w:pPr>
                      <w:r w:rsidRPr="00915D0D">
                        <w:rPr>
                          <w:rFonts w:asciiTheme="majorHAnsi" w:hAnsiTheme="majorHAnsi"/>
                          <w:color w:val="212529"/>
                          <w:shd w:val="clear" w:color="auto" w:fill="FFFFFF"/>
                          <w:lang w:val="es-ES"/>
                        </w:rPr>
                        <w:t>HONDURAS</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45144E5" w:rsidR="00627C9F" w:rsidRPr="00B50809" w:rsidRDefault="00834D49" w:rsidP="007A5817">
                            <w:pPr>
                              <w:spacing w:line="276" w:lineRule="auto"/>
                              <w:jc w:val="right"/>
                              <w:rPr>
                                <w:rFonts w:asciiTheme="minorHAnsi" w:hAnsiTheme="minorHAnsi"/>
                                <w:color w:val="FFFFFF" w:themeColor="background1"/>
                                <w:sz w:val="22"/>
                                <w:lang w:val="es-ES"/>
                              </w:rPr>
                            </w:pPr>
                            <w:r w:rsidRPr="00B50809">
                              <w:rPr>
                                <w:rFonts w:asciiTheme="minorHAnsi" w:hAnsiTheme="minorHAnsi"/>
                                <w:color w:val="FFFFFF" w:themeColor="background1"/>
                                <w:sz w:val="22"/>
                                <w:lang w:val="es-ES"/>
                              </w:rPr>
                              <w:t>OEA/Ser.L/V/II</w:t>
                            </w:r>
                          </w:p>
                          <w:p w14:paraId="6A41611B" w14:textId="7FF462E6" w:rsidR="00627C9F" w:rsidRPr="00B50809" w:rsidRDefault="00627C9F" w:rsidP="007A5817">
                            <w:pPr>
                              <w:spacing w:line="276" w:lineRule="auto"/>
                              <w:jc w:val="right"/>
                              <w:rPr>
                                <w:rFonts w:asciiTheme="minorHAnsi" w:hAnsiTheme="minorHAnsi"/>
                                <w:color w:val="FFFFFF" w:themeColor="background1"/>
                                <w:sz w:val="22"/>
                                <w:lang w:val="es-ES"/>
                              </w:rPr>
                            </w:pPr>
                            <w:r w:rsidRPr="00B50809">
                              <w:rPr>
                                <w:rFonts w:asciiTheme="minorHAnsi" w:hAnsiTheme="minorHAnsi"/>
                                <w:color w:val="FFFFFF" w:themeColor="background1"/>
                                <w:sz w:val="22"/>
                                <w:lang w:val="es-ES"/>
                              </w:rPr>
                              <w:t xml:space="preserve">Doc. </w:t>
                            </w:r>
                            <w:r w:rsidR="00F30FD5" w:rsidRPr="00B50809">
                              <w:rPr>
                                <w:rFonts w:asciiTheme="minorHAnsi" w:hAnsiTheme="minorHAnsi"/>
                                <w:color w:val="FFFFFF" w:themeColor="background1"/>
                                <w:sz w:val="22"/>
                                <w:lang w:val="es-ES"/>
                              </w:rPr>
                              <w:t>326</w:t>
                            </w:r>
                          </w:p>
                          <w:p w14:paraId="69373ED2" w14:textId="1CD18290" w:rsidR="00627C9F" w:rsidRPr="00C25ADB" w:rsidRDefault="00F30FD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545144E5" w:rsidR="00627C9F" w:rsidRPr="00B50809" w:rsidRDefault="00834D49" w:rsidP="007A5817">
                      <w:pPr>
                        <w:spacing w:line="276" w:lineRule="auto"/>
                        <w:jc w:val="right"/>
                        <w:rPr>
                          <w:rFonts w:asciiTheme="minorHAnsi" w:hAnsiTheme="minorHAnsi"/>
                          <w:color w:val="FFFFFF" w:themeColor="background1"/>
                          <w:sz w:val="22"/>
                          <w:lang w:val="es-ES"/>
                        </w:rPr>
                      </w:pPr>
                      <w:r w:rsidRPr="00B50809">
                        <w:rPr>
                          <w:rFonts w:asciiTheme="minorHAnsi" w:hAnsiTheme="minorHAnsi"/>
                          <w:color w:val="FFFFFF" w:themeColor="background1"/>
                          <w:sz w:val="22"/>
                          <w:lang w:val="es-ES"/>
                        </w:rPr>
                        <w:t>OEA/Ser.L/V/II</w:t>
                      </w:r>
                    </w:p>
                    <w:p w14:paraId="6A41611B" w14:textId="7FF462E6" w:rsidR="00627C9F" w:rsidRPr="00B50809" w:rsidRDefault="00627C9F" w:rsidP="007A5817">
                      <w:pPr>
                        <w:spacing w:line="276" w:lineRule="auto"/>
                        <w:jc w:val="right"/>
                        <w:rPr>
                          <w:rFonts w:asciiTheme="minorHAnsi" w:hAnsiTheme="minorHAnsi"/>
                          <w:color w:val="FFFFFF" w:themeColor="background1"/>
                          <w:sz w:val="22"/>
                          <w:lang w:val="es-ES"/>
                        </w:rPr>
                      </w:pPr>
                      <w:r w:rsidRPr="00B50809">
                        <w:rPr>
                          <w:rFonts w:asciiTheme="minorHAnsi" w:hAnsiTheme="minorHAnsi"/>
                          <w:color w:val="FFFFFF" w:themeColor="background1"/>
                          <w:sz w:val="22"/>
                          <w:lang w:val="es-ES"/>
                        </w:rPr>
                        <w:t xml:space="preserve">Doc. </w:t>
                      </w:r>
                      <w:r w:rsidR="00F30FD5" w:rsidRPr="00B50809">
                        <w:rPr>
                          <w:rFonts w:asciiTheme="minorHAnsi" w:hAnsiTheme="minorHAnsi"/>
                          <w:color w:val="FFFFFF" w:themeColor="background1"/>
                          <w:sz w:val="22"/>
                          <w:lang w:val="es-ES"/>
                        </w:rPr>
                        <w:t>326</w:t>
                      </w:r>
                    </w:p>
                    <w:p w14:paraId="69373ED2" w14:textId="1CD18290" w:rsidR="00627C9F" w:rsidRPr="00C25ADB" w:rsidRDefault="00F30FD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0631402" w:rsidR="00DD3D86" w:rsidRPr="00890650" w:rsidRDefault="00DD3D86" w:rsidP="00D13A3A">
                            <w:pPr>
                              <w:tabs>
                                <w:tab w:val="center" w:pos="5400"/>
                              </w:tabs>
                              <w:suppressAutoHyphens/>
                              <w:spacing w:before="60"/>
                              <w:jc w:val="both"/>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F30FD5">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F30FD5">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F30FD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40631402" w:rsidR="00DD3D86" w:rsidRPr="00890650" w:rsidRDefault="00DD3D86" w:rsidP="00D13A3A">
                      <w:pPr>
                        <w:tabs>
                          <w:tab w:val="center" w:pos="5400"/>
                        </w:tabs>
                        <w:suppressAutoHyphens/>
                        <w:spacing w:before="60"/>
                        <w:jc w:val="both"/>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F30FD5">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F30FD5">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F30FD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FDB31C9" w:rsidR="00113F73" w:rsidRPr="007B05C4" w:rsidRDefault="00113F73" w:rsidP="00D13A3A">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 xml:space="preserve">Citar </w:t>
                            </w:r>
                            <w:r w:rsidRPr="007F1B13">
                              <w:rPr>
                                <w:rFonts w:asciiTheme="majorHAnsi" w:hAnsiTheme="majorHAnsi"/>
                                <w:b/>
                                <w:color w:val="595959" w:themeColor="text1" w:themeTint="A6"/>
                                <w:sz w:val="18"/>
                                <w:szCs w:val="18"/>
                                <w:lang w:val="pt-BR"/>
                              </w:rPr>
                              <w:t>como:</w:t>
                            </w:r>
                            <w:r w:rsidRPr="007F1B13">
                              <w:rPr>
                                <w:rFonts w:asciiTheme="majorHAnsi" w:hAnsiTheme="majorHAnsi"/>
                                <w:color w:val="595959" w:themeColor="text1" w:themeTint="A6"/>
                                <w:sz w:val="18"/>
                                <w:szCs w:val="18"/>
                                <w:lang w:val="pt-BR"/>
                              </w:rPr>
                              <w:t xml:space="preserve"> </w:t>
                            </w:r>
                            <w:r w:rsidRPr="00993A4E">
                              <w:rPr>
                                <w:rFonts w:asciiTheme="majorHAnsi" w:hAnsiTheme="majorHAnsi"/>
                                <w:color w:val="595959" w:themeColor="text1" w:themeTint="A6"/>
                                <w:sz w:val="18"/>
                                <w:szCs w:val="18"/>
                                <w:lang w:val="pt-BR"/>
                              </w:rPr>
                              <w:t xml:space="preserve">CIDH, Informe No. </w:t>
                            </w:r>
                            <w:r w:rsidR="00F30FD5" w:rsidRPr="00F30FD5">
                              <w:rPr>
                                <w:rFonts w:asciiTheme="majorHAnsi" w:hAnsiTheme="majorHAnsi"/>
                                <w:color w:val="595959" w:themeColor="text1" w:themeTint="A6"/>
                                <w:sz w:val="18"/>
                                <w:szCs w:val="18"/>
                                <w:lang w:val="pt-BR"/>
                              </w:rPr>
                              <w:t>30</w:t>
                            </w:r>
                            <w:r w:rsidR="00172CFD">
                              <w:rPr>
                                <w:rFonts w:asciiTheme="majorHAnsi" w:hAnsiTheme="majorHAnsi"/>
                                <w:color w:val="595959" w:themeColor="text1" w:themeTint="A6"/>
                                <w:sz w:val="18"/>
                                <w:szCs w:val="18"/>
                                <w:lang w:val="pt-BR"/>
                              </w:rPr>
                              <w:t>2</w:t>
                            </w:r>
                            <w:r w:rsidR="007B05C4" w:rsidRPr="00F30FD5">
                              <w:rPr>
                                <w:rFonts w:asciiTheme="majorHAnsi" w:hAnsiTheme="majorHAnsi"/>
                                <w:color w:val="595959" w:themeColor="text1" w:themeTint="A6"/>
                                <w:sz w:val="18"/>
                                <w:szCs w:val="18"/>
                                <w:lang w:val="pt-BR"/>
                              </w:rPr>
                              <w:t>/</w:t>
                            </w:r>
                            <w:r w:rsidR="00F30FD5" w:rsidRPr="00F30FD5">
                              <w:rPr>
                                <w:rFonts w:asciiTheme="majorHAnsi" w:hAnsiTheme="majorHAnsi"/>
                                <w:color w:val="595959" w:themeColor="text1" w:themeTint="A6"/>
                                <w:sz w:val="18"/>
                                <w:szCs w:val="18"/>
                                <w:lang w:val="pt-BR"/>
                              </w:rPr>
                              <w:t>23</w:t>
                            </w:r>
                            <w:r w:rsidRPr="00F30FD5">
                              <w:rPr>
                                <w:rFonts w:asciiTheme="majorHAnsi" w:hAnsiTheme="majorHAnsi"/>
                                <w:color w:val="595959" w:themeColor="text1" w:themeTint="A6"/>
                                <w:sz w:val="18"/>
                                <w:szCs w:val="18"/>
                                <w:lang w:val="pt-BR"/>
                              </w:rPr>
                              <w:t xml:space="preserve">. </w:t>
                            </w:r>
                            <w:r w:rsidR="000433C9" w:rsidRPr="00993A4E">
                              <w:rPr>
                                <w:rFonts w:asciiTheme="majorHAnsi" w:hAnsiTheme="majorHAnsi"/>
                                <w:color w:val="595959" w:themeColor="text1" w:themeTint="A6"/>
                                <w:sz w:val="18"/>
                                <w:szCs w:val="18"/>
                                <w:lang w:val="es-ES_tradnl"/>
                              </w:rPr>
                              <w:t>Petici</w:t>
                            </w:r>
                            <w:r w:rsidR="000433C9" w:rsidRPr="00993A4E">
                              <w:rPr>
                                <w:rFonts w:asciiTheme="majorHAnsi" w:hAnsiTheme="majorHAnsi"/>
                                <w:color w:val="595959" w:themeColor="text1" w:themeTint="A6"/>
                                <w:sz w:val="18"/>
                                <w:szCs w:val="18"/>
                                <w:lang w:val="es-ES"/>
                              </w:rPr>
                              <w:t xml:space="preserve">ón </w:t>
                            </w:r>
                            <w:r w:rsidR="009A29A6" w:rsidRPr="00993A4E">
                              <w:rPr>
                                <w:rFonts w:asciiTheme="majorHAnsi" w:hAnsiTheme="majorHAnsi"/>
                                <w:color w:val="595959" w:themeColor="text1" w:themeTint="A6"/>
                                <w:sz w:val="18"/>
                                <w:szCs w:val="18"/>
                                <w:lang w:val="es-ES"/>
                              </w:rPr>
                              <w:t>1</w:t>
                            </w:r>
                            <w:r w:rsidR="00E53538" w:rsidRPr="00993A4E">
                              <w:rPr>
                                <w:rFonts w:asciiTheme="majorHAnsi" w:hAnsiTheme="majorHAnsi"/>
                                <w:color w:val="595959" w:themeColor="text1" w:themeTint="A6"/>
                                <w:sz w:val="18"/>
                                <w:szCs w:val="18"/>
                                <w:lang w:val="es-ES"/>
                              </w:rPr>
                              <w:t>207</w:t>
                            </w:r>
                            <w:r w:rsidR="00D13A3A" w:rsidRPr="00993A4E">
                              <w:rPr>
                                <w:rFonts w:asciiTheme="majorHAnsi" w:hAnsiTheme="majorHAnsi"/>
                                <w:color w:val="595959" w:themeColor="text1" w:themeTint="A6"/>
                                <w:sz w:val="18"/>
                                <w:szCs w:val="18"/>
                                <w:lang w:val="es-ES"/>
                              </w:rPr>
                              <w:t>-1</w:t>
                            </w:r>
                            <w:r w:rsidR="007F1B13" w:rsidRPr="00993A4E">
                              <w:rPr>
                                <w:rFonts w:asciiTheme="majorHAnsi" w:hAnsiTheme="majorHAnsi"/>
                                <w:color w:val="595959" w:themeColor="text1" w:themeTint="A6"/>
                                <w:sz w:val="18"/>
                                <w:szCs w:val="18"/>
                                <w:lang w:val="es-ES"/>
                              </w:rPr>
                              <w:t>8</w:t>
                            </w:r>
                            <w:r w:rsidR="000433C9" w:rsidRPr="00993A4E">
                              <w:rPr>
                                <w:rFonts w:asciiTheme="majorHAnsi" w:hAnsiTheme="majorHAnsi"/>
                                <w:color w:val="595959" w:themeColor="text1" w:themeTint="A6"/>
                                <w:sz w:val="18"/>
                                <w:szCs w:val="18"/>
                                <w:lang w:val="es-ES"/>
                              </w:rPr>
                              <w:t xml:space="preserve">. </w:t>
                            </w:r>
                            <w:r w:rsidRPr="00993A4E">
                              <w:rPr>
                                <w:rFonts w:asciiTheme="majorHAnsi" w:hAnsiTheme="majorHAnsi"/>
                                <w:color w:val="595959" w:themeColor="text1" w:themeTint="A6"/>
                                <w:sz w:val="18"/>
                                <w:szCs w:val="18"/>
                                <w:lang w:val="es-ES_tradnl"/>
                              </w:rPr>
                              <w:t>Admisibilidad.</w:t>
                            </w:r>
                            <w:r w:rsidR="00F30FD5">
                              <w:rPr>
                                <w:rFonts w:asciiTheme="majorHAnsi" w:hAnsiTheme="majorHAnsi"/>
                                <w:color w:val="595959" w:themeColor="text1" w:themeTint="A6"/>
                                <w:sz w:val="18"/>
                                <w:szCs w:val="18"/>
                                <w:lang w:val="es-ES_tradnl"/>
                              </w:rPr>
                              <w:t xml:space="preserve"> </w:t>
                            </w:r>
                            <w:r w:rsidR="00993A4E" w:rsidRPr="00F30FD5">
                              <w:rPr>
                                <w:rFonts w:asciiTheme="majorHAnsi" w:hAnsiTheme="majorHAnsi"/>
                                <w:color w:val="595959" w:themeColor="text1" w:themeTint="A6"/>
                                <w:sz w:val="18"/>
                                <w:szCs w:val="18"/>
                                <w:shd w:val="clear" w:color="auto" w:fill="FFFFFF"/>
                                <w:lang w:val="es-ES"/>
                              </w:rPr>
                              <w:t>Nahúm Palacios Arteaga</w:t>
                            </w:r>
                            <w:r w:rsidR="00F30FD5">
                              <w:rPr>
                                <w:rFonts w:asciiTheme="majorHAnsi" w:hAnsiTheme="majorHAnsi"/>
                                <w:color w:val="595959" w:themeColor="text1" w:themeTint="A6"/>
                                <w:sz w:val="18"/>
                                <w:szCs w:val="18"/>
                                <w:shd w:val="clear" w:color="auto" w:fill="FFFFFF"/>
                                <w:lang w:val="es-ES"/>
                              </w:rPr>
                              <w:t xml:space="preserve"> y Yorleny S</w:t>
                            </w:r>
                            <w:r w:rsidR="00F30FD5" w:rsidRPr="00F30FD5">
                              <w:rPr>
                                <w:rFonts w:asciiTheme="majorHAnsi" w:hAnsiTheme="majorHAnsi"/>
                                <w:color w:val="595959" w:themeColor="text1" w:themeTint="A6"/>
                                <w:sz w:val="18"/>
                                <w:szCs w:val="18"/>
                                <w:shd w:val="clear" w:color="auto" w:fill="FFFFFF"/>
                                <w:lang w:val="es-ES"/>
                              </w:rPr>
                              <w:t>ánchez Rivas</w:t>
                            </w:r>
                            <w:r w:rsidRPr="00993A4E">
                              <w:rPr>
                                <w:rFonts w:asciiTheme="majorHAnsi" w:hAnsiTheme="majorHAnsi"/>
                                <w:color w:val="595959" w:themeColor="text1" w:themeTint="A6"/>
                                <w:sz w:val="18"/>
                                <w:szCs w:val="18"/>
                                <w:lang w:val="es-ES_tradnl"/>
                              </w:rPr>
                              <w:t xml:space="preserve">. </w:t>
                            </w:r>
                            <w:r w:rsidR="005A254F" w:rsidRPr="00993A4E">
                              <w:rPr>
                                <w:rFonts w:asciiTheme="majorHAnsi" w:hAnsiTheme="majorHAnsi"/>
                                <w:color w:val="595959" w:themeColor="text1" w:themeTint="A6"/>
                                <w:sz w:val="18"/>
                                <w:szCs w:val="18"/>
                                <w:lang w:val="es-ES_tradnl"/>
                              </w:rPr>
                              <w:t>Honduras</w:t>
                            </w:r>
                            <w:r w:rsidRPr="007F1B13">
                              <w:rPr>
                                <w:rFonts w:asciiTheme="majorHAnsi" w:hAnsiTheme="majorHAnsi"/>
                                <w:color w:val="595959" w:themeColor="text1" w:themeTint="A6"/>
                                <w:sz w:val="18"/>
                                <w:szCs w:val="18"/>
                                <w:lang w:val="es-ES_tradnl"/>
                              </w:rPr>
                              <w:t xml:space="preserve">. </w:t>
                            </w:r>
                            <w:r w:rsidR="00F30FD5">
                              <w:rPr>
                                <w:rFonts w:asciiTheme="majorHAnsi" w:hAnsiTheme="majorHAnsi"/>
                                <w:color w:val="595959" w:themeColor="text1" w:themeTint="A6"/>
                                <w:sz w:val="18"/>
                                <w:szCs w:val="18"/>
                                <w:lang w:val="es-ES"/>
                              </w:rPr>
                              <w:t>7 de diciembre de 2023</w:t>
                            </w:r>
                            <w:r w:rsidRPr="007F1B13">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0FDB31C9" w:rsidR="00113F73" w:rsidRPr="007B05C4" w:rsidRDefault="00113F73" w:rsidP="00D13A3A">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 xml:space="preserve">Citar </w:t>
                      </w:r>
                      <w:r w:rsidRPr="007F1B13">
                        <w:rPr>
                          <w:rFonts w:asciiTheme="majorHAnsi" w:hAnsiTheme="majorHAnsi"/>
                          <w:b/>
                          <w:color w:val="595959" w:themeColor="text1" w:themeTint="A6"/>
                          <w:sz w:val="18"/>
                          <w:szCs w:val="18"/>
                          <w:lang w:val="pt-BR"/>
                        </w:rPr>
                        <w:t>como:</w:t>
                      </w:r>
                      <w:r w:rsidRPr="007F1B13">
                        <w:rPr>
                          <w:rFonts w:asciiTheme="majorHAnsi" w:hAnsiTheme="majorHAnsi"/>
                          <w:color w:val="595959" w:themeColor="text1" w:themeTint="A6"/>
                          <w:sz w:val="18"/>
                          <w:szCs w:val="18"/>
                          <w:lang w:val="pt-BR"/>
                        </w:rPr>
                        <w:t xml:space="preserve"> </w:t>
                      </w:r>
                      <w:r w:rsidRPr="00993A4E">
                        <w:rPr>
                          <w:rFonts w:asciiTheme="majorHAnsi" w:hAnsiTheme="majorHAnsi"/>
                          <w:color w:val="595959" w:themeColor="text1" w:themeTint="A6"/>
                          <w:sz w:val="18"/>
                          <w:szCs w:val="18"/>
                          <w:lang w:val="pt-BR"/>
                        </w:rPr>
                        <w:t xml:space="preserve">CIDH, Informe No. </w:t>
                      </w:r>
                      <w:r w:rsidR="00F30FD5" w:rsidRPr="00F30FD5">
                        <w:rPr>
                          <w:rFonts w:asciiTheme="majorHAnsi" w:hAnsiTheme="majorHAnsi"/>
                          <w:color w:val="595959" w:themeColor="text1" w:themeTint="A6"/>
                          <w:sz w:val="18"/>
                          <w:szCs w:val="18"/>
                          <w:lang w:val="pt-BR"/>
                        </w:rPr>
                        <w:t>30</w:t>
                      </w:r>
                      <w:r w:rsidR="00172CFD">
                        <w:rPr>
                          <w:rFonts w:asciiTheme="majorHAnsi" w:hAnsiTheme="majorHAnsi"/>
                          <w:color w:val="595959" w:themeColor="text1" w:themeTint="A6"/>
                          <w:sz w:val="18"/>
                          <w:szCs w:val="18"/>
                          <w:lang w:val="pt-BR"/>
                        </w:rPr>
                        <w:t>2</w:t>
                      </w:r>
                      <w:r w:rsidR="007B05C4" w:rsidRPr="00F30FD5">
                        <w:rPr>
                          <w:rFonts w:asciiTheme="majorHAnsi" w:hAnsiTheme="majorHAnsi"/>
                          <w:color w:val="595959" w:themeColor="text1" w:themeTint="A6"/>
                          <w:sz w:val="18"/>
                          <w:szCs w:val="18"/>
                          <w:lang w:val="pt-BR"/>
                        </w:rPr>
                        <w:t>/</w:t>
                      </w:r>
                      <w:r w:rsidR="00F30FD5" w:rsidRPr="00F30FD5">
                        <w:rPr>
                          <w:rFonts w:asciiTheme="majorHAnsi" w:hAnsiTheme="majorHAnsi"/>
                          <w:color w:val="595959" w:themeColor="text1" w:themeTint="A6"/>
                          <w:sz w:val="18"/>
                          <w:szCs w:val="18"/>
                          <w:lang w:val="pt-BR"/>
                        </w:rPr>
                        <w:t>23</w:t>
                      </w:r>
                      <w:r w:rsidRPr="00F30FD5">
                        <w:rPr>
                          <w:rFonts w:asciiTheme="majorHAnsi" w:hAnsiTheme="majorHAnsi"/>
                          <w:color w:val="595959" w:themeColor="text1" w:themeTint="A6"/>
                          <w:sz w:val="18"/>
                          <w:szCs w:val="18"/>
                          <w:lang w:val="pt-BR"/>
                        </w:rPr>
                        <w:t xml:space="preserve">. </w:t>
                      </w:r>
                      <w:r w:rsidR="000433C9" w:rsidRPr="00993A4E">
                        <w:rPr>
                          <w:rFonts w:asciiTheme="majorHAnsi" w:hAnsiTheme="majorHAnsi"/>
                          <w:color w:val="595959" w:themeColor="text1" w:themeTint="A6"/>
                          <w:sz w:val="18"/>
                          <w:szCs w:val="18"/>
                          <w:lang w:val="es-ES_tradnl"/>
                        </w:rPr>
                        <w:t>Petici</w:t>
                      </w:r>
                      <w:r w:rsidR="000433C9" w:rsidRPr="00993A4E">
                        <w:rPr>
                          <w:rFonts w:asciiTheme="majorHAnsi" w:hAnsiTheme="majorHAnsi"/>
                          <w:color w:val="595959" w:themeColor="text1" w:themeTint="A6"/>
                          <w:sz w:val="18"/>
                          <w:szCs w:val="18"/>
                          <w:lang w:val="es-ES"/>
                        </w:rPr>
                        <w:t xml:space="preserve">ón </w:t>
                      </w:r>
                      <w:r w:rsidR="009A29A6" w:rsidRPr="00993A4E">
                        <w:rPr>
                          <w:rFonts w:asciiTheme="majorHAnsi" w:hAnsiTheme="majorHAnsi"/>
                          <w:color w:val="595959" w:themeColor="text1" w:themeTint="A6"/>
                          <w:sz w:val="18"/>
                          <w:szCs w:val="18"/>
                          <w:lang w:val="es-ES"/>
                        </w:rPr>
                        <w:t>1</w:t>
                      </w:r>
                      <w:r w:rsidR="00E53538" w:rsidRPr="00993A4E">
                        <w:rPr>
                          <w:rFonts w:asciiTheme="majorHAnsi" w:hAnsiTheme="majorHAnsi"/>
                          <w:color w:val="595959" w:themeColor="text1" w:themeTint="A6"/>
                          <w:sz w:val="18"/>
                          <w:szCs w:val="18"/>
                          <w:lang w:val="es-ES"/>
                        </w:rPr>
                        <w:t>207</w:t>
                      </w:r>
                      <w:r w:rsidR="00D13A3A" w:rsidRPr="00993A4E">
                        <w:rPr>
                          <w:rFonts w:asciiTheme="majorHAnsi" w:hAnsiTheme="majorHAnsi"/>
                          <w:color w:val="595959" w:themeColor="text1" w:themeTint="A6"/>
                          <w:sz w:val="18"/>
                          <w:szCs w:val="18"/>
                          <w:lang w:val="es-ES"/>
                        </w:rPr>
                        <w:t>-1</w:t>
                      </w:r>
                      <w:r w:rsidR="007F1B13" w:rsidRPr="00993A4E">
                        <w:rPr>
                          <w:rFonts w:asciiTheme="majorHAnsi" w:hAnsiTheme="majorHAnsi"/>
                          <w:color w:val="595959" w:themeColor="text1" w:themeTint="A6"/>
                          <w:sz w:val="18"/>
                          <w:szCs w:val="18"/>
                          <w:lang w:val="es-ES"/>
                        </w:rPr>
                        <w:t>8</w:t>
                      </w:r>
                      <w:r w:rsidR="000433C9" w:rsidRPr="00993A4E">
                        <w:rPr>
                          <w:rFonts w:asciiTheme="majorHAnsi" w:hAnsiTheme="majorHAnsi"/>
                          <w:color w:val="595959" w:themeColor="text1" w:themeTint="A6"/>
                          <w:sz w:val="18"/>
                          <w:szCs w:val="18"/>
                          <w:lang w:val="es-ES"/>
                        </w:rPr>
                        <w:t xml:space="preserve">. </w:t>
                      </w:r>
                      <w:r w:rsidRPr="00993A4E">
                        <w:rPr>
                          <w:rFonts w:asciiTheme="majorHAnsi" w:hAnsiTheme="majorHAnsi"/>
                          <w:color w:val="595959" w:themeColor="text1" w:themeTint="A6"/>
                          <w:sz w:val="18"/>
                          <w:szCs w:val="18"/>
                          <w:lang w:val="es-ES_tradnl"/>
                        </w:rPr>
                        <w:t>Admisibilidad.</w:t>
                      </w:r>
                      <w:r w:rsidR="00F30FD5">
                        <w:rPr>
                          <w:rFonts w:asciiTheme="majorHAnsi" w:hAnsiTheme="majorHAnsi"/>
                          <w:color w:val="595959" w:themeColor="text1" w:themeTint="A6"/>
                          <w:sz w:val="18"/>
                          <w:szCs w:val="18"/>
                          <w:lang w:val="es-ES_tradnl"/>
                        </w:rPr>
                        <w:t xml:space="preserve"> </w:t>
                      </w:r>
                      <w:r w:rsidR="00993A4E" w:rsidRPr="00F30FD5">
                        <w:rPr>
                          <w:rFonts w:asciiTheme="majorHAnsi" w:hAnsiTheme="majorHAnsi"/>
                          <w:color w:val="595959" w:themeColor="text1" w:themeTint="A6"/>
                          <w:sz w:val="18"/>
                          <w:szCs w:val="18"/>
                          <w:shd w:val="clear" w:color="auto" w:fill="FFFFFF"/>
                          <w:lang w:val="es-ES"/>
                        </w:rPr>
                        <w:t>Nahúm Palacios Arteaga</w:t>
                      </w:r>
                      <w:r w:rsidR="00F30FD5">
                        <w:rPr>
                          <w:rFonts w:asciiTheme="majorHAnsi" w:hAnsiTheme="majorHAnsi"/>
                          <w:color w:val="595959" w:themeColor="text1" w:themeTint="A6"/>
                          <w:sz w:val="18"/>
                          <w:szCs w:val="18"/>
                          <w:shd w:val="clear" w:color="auto" w:fill="FFFFFF"/>
                          <w:lang w:val="es-ES"/>
                        </w:rPr>
                        <w:t xml:space="preserve"> y Yorleny S</w:t>
                      </w:r>
                      <w:r w:rsidR="00F30FD5" w:rsidRPr="00F30FD5">
                        <w:rPr>
                          <w:rFonts w:asciiTheme="majorHAnsi" w:hAnsiTheme="majorHAnsi"/>
                          <w:color w:val="595959" w:themeColor="text1" w:themeTint="A6"/>
                          <w:sz w:val="18"/>
                          <w:szCs w:val="18"/>
                          <w:shd w:val="clear" w:color="auto" w:fill="FFFFFF"/>
                          <w:lang w:val="es-ES"/>
                        </w:rPr>
                        <w:t>ánchez Rivas</w:t>
                      </w:r>
                      <w:r w:rsidRPr="00993A4E">
                        <w:rPr>
                          <w:rFonts w:asciiTheme="majorHAnsi" w:hAnsiTheme="majorHAnsi"/>
                          <w:color w:val="595959" w:themeColor="text1" w:themeTint="A6"/>
                          <w:sz w:val="18"/>
                          <w:szCs w:val="18"/>
                          <w:lang w:val="es-ES_tradnl"/>
                        </w:rPr>
                        <w:t xml:space="preserve">. </w:t>
                      </w:r>
                      <w:r w:rsidR="005A254F" w:rsidRPr="00993A4E">
                        <w:rPr>
                          <w:rFonts w:asciiTheme="majorHAnsi" w:hAnsiTheme="majorHAnsi"/>
                          <w:color w:val="595959" w:themeColor="text1" w:themeTint="A6"/>
                          <w:sz w:val="18"/>
                          <w:szCs w:val="18"/>
                          <w:lang w:val="es-ES_tradnl"/>
                        </w:rPr>
                        <w:t>Honduras</w:t>
                      </w:r>
                      <w:r w:rsidRPr="007F1B13">
                        <w:rPr>
                          <w:rFonts w:asciiTheme="majorHAnsi" w:hAnsiTheme="majorHAnsi"/>
                          <w:color w:val="595959" w:themeColor="text1" w:themeTint="A6"/>
                          <w:sz w:val="18"/>
                          <w:szCs w:val="18"/>
                          <w:lang w:val="es-ES_tradnl"/>
                        </w:rPr>
                        <w:t xml:space="preserve">. </w:t>
                      </w:r>
                      <w:r w:rsidR="00F30FD5">
                        <w:rPr>
                          <w:rFonts w:asciiTheme="majorHAnsi" w:hAnsiTheme="majorHAnsi"/>
                          <w:color w:val="595959" w:themeColor="text1" w:themeTint="A6"/>
                          <w:sz w:val="18"/>
                          <w:szCs w:val="18"/>
                          <w:lang w:val="es-ES"/>
                        </w:rPr>
                        <w:t>7 de diciembre de 2023</w:t>
                      </w:r>
                      <w:r w:rsidRPr="007F1B13">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3668459A"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6B98AFC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5942F784" w:rsidR="0070697F" w:rsidRDefault="00F30FD5"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46ED6EBF">
                <wp:simplePos x="0" y="0"/>
                <wp:positionH relativeFrom="column">
                  <wp:posOffset>1329397</wp:posOffset>
                </wp:positionH>
                <wp:positionV relativeFrom="paragraph">
                  <wp:posOffset>490806</wp:posOffset>
                </wp:positionV>
                <wp:extent cx="4096385" cy="620591"/>
                <wp:effectExtent l="0" t="0" r="0" b="8255"/>
                <wp:wrapNone/>
                <wp:docPr id="9" name="Text Box 9"/>
                <wp:cNvGraphicFramePr/>
                <a:graphic xmlns:a="http://schemas.openxmlformats.org/drawingml/2006/main">
                  <a:graphicData uri="http://schemas.microsoft.com/office/word/2010/wordprocessingShape">
                    <wps:wsp>
                      <wps:cNvSpPr txBox="1"/>
                      <wps:spPr>
                        <a:xfrm>
                          <a:off x="0" y="0"/>
                          <a:ext cx="4096385" cy="6205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3D685E5" w:rsidR="00D72DC6" w:rsidRPr="00D72DC6" w:rsidRDefault="00F30FD5" w:rsidP="00F02AD1">
                            <w:pPr>
                              <w:rPr>
                                <w:color w:val="FFFFFF" w:themeColor="background1"/>
                                <w14:textFill>
                                  <w14:noFill/>
                                </w14:textFill>
                              </w:rPr>
                            </w:pPr>
                            <w:r>
                              <w:rPr>
                                <w:noProof/>
                                <w:color w:val="FFFFFF" w:themeColor="background1"/>
                              </w:rPr>
                              <w:drawing>
                                <wp:inline distT="0" distB="0" distL="0" distR="0" wp14:anchorId="07DBA638" wp14:editId="108467EC">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38.65pt;width:322.55pt;height:4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" fillcolor="white [3201]" stroked="f" strokeweight=".5pt">
                <v:textbox>
                  <w:txbxContent>
                    <w:p w14:paraId="2A1ECD3C" w14:textId="73D685E5" w:rsidR="00D72DC6" w:rsidRPr="00D72DC6" w:rsidRDefault="00F30FD5" w:rsidP="00F02AD1">
                      <w:pPr>
                        <w:rPr>
                          <w:color w:val="FFFFFF" w:themeColor="background1"/>
                          <w14:textFill>
                            <w14:noFill/>
                          </w14:textFill>
                        </w:rPr>
                      </w:pPr>
                      <w:r>
                        <w:rPr>
                          <w:noProof/>
                          <w:color w:val="FFFFFF" w:themeColor="background1"/>
                        </w:rPr>
                        <w:drawing>
                          <wp:inline distT="0" distB="0" distL="0" distR="0" wp14:anchorId="07DBA638" wp14:editId="108467EC">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E11C0"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65225A40" w:rsidR="003239B8" w:rsidRPr="00605FB6" w:rsidRDefault="00B2074A" w:rsidP="008D2290">
            <w:pPr>
              <w:jc w:val="both"/>
              <w:rPr>
                <w:rFonts w:asciiTheme="majorHAnsi" w:hAnsiTheme="majorHAnsi"/>
                <w:bCs/>
                <w:sz w:val="20"/>
                <w:szCs w:val="20"/>
                <w:lang w:val="es-US"/>
              </w:rPr>
            </w:pPr>
            <w:r w:rsidRPr="00605FB6">
              <w:rPr>
                <w:rFonts w:asciiTheme="majorHAnsi" w:hAnsiTheme="majorHAnsi"/>
                <w:sz w:val="20"/>
                <w:szCs w:val="20"/>
                <w:lang w:val="es-US"/>
              </w:rPr>
              <w:t xml:space="preserve">Comité de Familiares de Detenidos-Desaparecidos en Honduras (COFADEH) y </w:t>
            </w:r>
            <w:r w:rsidR="00605FB6" w:rsidRPr="00605FB6">
              <w:rPr>
                <w:rFonts w:asciiTheme="majorHAnsi" w:hAnsiTheme="majorHAnsi"/>
                <w:sz w:val="20"/>
                <w:szCs w:val="20"/>
                <w:lang w:val="es-US"/>
              </w:rPr>
              <w:t>Centro por la Justicia y el Derecho Internacional (CEJIL)</w:t>
            </w:r>
          </w:p>
        </w:tc>
      </w:tr>
      <w:tr w:rsidR="003239B8" w:rsidRPr="008E11C0"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2D6116"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2044F4B9" w:rsidR="003239B8" w:rsidRPr="00F66DF9" w:rsidRDefault="005B3CB6" w:rsidP="008D2290">
            <w:pPr>
              <w:jc w:val="both"/>
              <w:rPr>
                <w:rFonts w:asciiTheme="majorHAnsi" w:hAnsiTheme="majorHAnsi"/>
                <w:bCs/>
                <w:sz w:val="20"/>
                <w:szCs w:val="20"/>
                <w:lang w:val="es-AR"/>
              </w:rPr>
            </w:pPr>
            <w:r w:rsidRPr="00F66DF9">
              <w:rPr>
                <w:rFonts w:asciiTheme="majorHAnsi" w:hAnsiTheme="majorHAnsi"/>
                <w:sz w:val="20"/>
                <w:szCs w:val="20"/>
                <w:shd w:val="clear" w:color="auto" w:fill="FFFFFF"/>
                <w:lang w:val="es-AR"/>
              </w:rPr>
              <w:t>Nahúm Palacios Arteaga</w:t>
            </w:r>
            <w:r w:rsidR="00F66DF9">
              <w:rPr>
                <w:rFonts w:asciiTheme="majorHAnsi" w:hAnsiTheme="majorHAnsi"/>
                <w:sz w:val="20"/>
                <w:szCs w:val="20"/>
                <w:shd w:val="clear" w:color="auto" w:fill="FFFFFF"/>
                <w:lang w:val="es-AR"/>
              </w:rPr>
              <w:t xml:space="preserve">, </w:t>
            </w:r>
            <w:r w:rsidR="00F66DF9" w:rsidRPr="00F66DF9">
              <w:rPr>
                <w:rFonts w:asciiTheme="majorHAnsi" w:hAnsiTheme="majorHAnsi"/>
                <w:sz w:val="20"/>
                <w:szCs w:val="20"/>
                <w:shd w:val="clear" w:color="auto" w:fill="FFFFFF"/>
                <w:lang w:val="es-AR"/>
              </w:rPr>
              <w:t>Yorlen</w:t>
            </w:r>
            <w:r w:rsidR="00894DE0">
              <w:rPr>
                <w:rFonts w:asciiTheme="majorHAnsi" w:hAnsiTheme="majorHAnsi"/>
                <w:sz w:val="20"/>
                <w:szCs w:val="20"/>
                <w:shd w:val="clear" w:color="auto" w:fill="FFFFFF"/>
                <w:lang w:val="es-AR"/>
              </w:rPr>
              <w:t>y</w:t>
            </w:r>
            <w:r w:rsidR="00F66DF9" w:rsidRPr="00F66DF9">
              <w:rPr>
                <w:rFonts w:asciiTheme="majorHAnsi" w:hAnsiTheme="majorHAnsi"/>
                <w:sz w:val="20"/>
                <w:szCs w:val="20"/>
                <w:shd w:val="clear" w:color="auto" w:fill="FFFFFF"/>
                <w:lang w:val="es-AR"/>
              </w:rPr>
              <w:t xml:space="preserve"> Sánchez</w:t>
            </w:r>
            <w:r w:rsidR="0041577A">
              <w:rPr>
                <w:rFonts w:asciiTheme="majorHAnsi" w:hAnsiTheme="majorHAnsi"/>
                <w:sz w:val="20"/>
                <w:szCs w:val="20"/>
                <w:shd w:val="clear" w:color="auto" w:fill="FFFFFF"/>
                <w:lang w:val="es-AR"/>
              </w:rPr>
              <w:t xml:space="preserve"> Rivas</w:t>
            </w:r>
            <w:r w:rsidR="0041577A">
              <w:rPr>
                <w:rStyle w:val="FootnoteReference"/>
                <w:rFonts w:asciiTheme="majorHAnsi" w:hAnsiTheme="majorHAnsi"/>
                <w:sz w:val="20"/>
                <w:szCs w:val="20"/>
                <w:shd w:val="clear" w:color="auto" w:fill="FFFFFF"/>
                <w:lang w:val="es-AR"/>
              </w:rPr>
              <w:footnoteReference w:id="2"/>
            </w:r>
            <w:r w:rsidR="00F66DF9">
              <w:rPr>
                <w:rFonts w:asciiTheme="majorHAnsi" w:hAnsiTheme="majorHAnsi"/>
                <w:sz w:val="20"/>
                <w:szCs w:val="20"/>
                <w:shd w:val="clear" w:color="auto" w:fill="FFFFFF"/>
                <w:lang w:val="es-AR"/>
              </w:rPr>
              <w:t>, y familiares</w:t>
            </w:r>
            <w:r w:rsidR="00F66DF9">
              <w:rPr>
                <w:rStyle w:val="FootnoteReference"/>
                <w:rFonts w:asciiTheme="majorHAnsi" w:hAnsiTheme="majorHAnsi"/>
                <w:sz w:val="20"/>
                <w:szCs w:val="20"/>
                <w:shd w:val="clear" w:color="auto" w:fill="FFFFFF"/>
                <w:lang w:val="es-AR"/>
              </w:rPr>
              <w:footnoteReference w:id="3"/>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5C6D20B6" w:rsidR="003239B8" w:rsidRPr="00C77D56" w:rsidRDefault="005564B7" w:rsidP="008D2290">
            <w:pPr>
              <w:jc w:val="both"/>
              <w:rPr>
                <w:rFonts w:asciiTheme="majorHAnsi" w:hAnsiTheme="majorHAnsi"/>
                <w:bCs/>
                <w:sz w:val="20"/>
                <w:szCs w:val="20"/>
              </w:rPr>
            </w:pPr>
            <w:r w:rsidRPr="00C77D56">
              <w:rPr>
                <w:rFonts w:asciiTheme="majorHAnsi" w:hAnsiTheme="majorHAnsi"/>
                <w:bCs/>
                <w:sz w:val="20"/>
                <w:szCs w:val="20"/>
              </w:rPr>
              <w:t>Honduras</w:t>
            </w:r>
          </w:p>
        </w:tc>
      </w:tr>
      <w:tr w:rsidR="00223A29" w:rsidRPr="008E11C0"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1041B445" w:rsidR="00223A29" w:rsidRPr="00C77D56" w:rsidRDefault="00A573C1" w:rsidP="008D2290">
            <w:pPr>
              <w:jc w:val="both"/>
              <w:rPr>
                <w:rFonts w:asciiTheme="majorHAnsi" w:hAnsiTheme="majorHAnsi"/>
                <w:bCs/>
                <w:sz w:val="20"/>
                <w:szCs w:val="20"/>
                <w:lang w:val="es-PE"/>
              </w:rPr>
            </w:pPr>
            <w:r w:rsidRPr="00C77D56">
              <w:rPr>
                <w:rFonts w:asciiTheme="majorHAnsi" w:hAnsiTheme="majorHAnsi"/>
                <w:bCs/>
                <w:sz w:val="20"/>
                <w:szCs w:val="20"/>
                <w:lang w:val="es-MX"/>
              </w:rPr>
              <w:t xml:space="preserve">Artículos </w:t>
            </w:r>
            <w:r w:rsidR="00F66DF9">
              <w:rPr>
                <w:rFonts w:asciiTheme="majorHAnsi" w:hAnsiTheme="majorHAnsi"/>
                <w:bCs/>
                <w:sz w:val="20"/>
                <w:szCs w:val="20"/>
                <w:lang w:val="es-MX"/>
              </w:rPr>
              <w:t>4 (vida), 5 (integridad personal), 7 (libertad personal), 8 (garantías judiciales), 25 (protección judicial)</w:t>
            </w:r>
            <w:r w:rsidR="00D13A3A" w:rsidRPr="00C77D56">
              <w:rPr>
                <w:rFonts w:asciiTheme="majorHAnsi" w:hAnsiTheme="majorHAnsi"/>
                <w:bCs/>
                <w:sz w:val="20"/>
                <w:szCs w:val="20"/>
                <w:lang w:val="es-MX"/>
              </w:rPr>
              <w:t xml:space="preserve"> </w:t>
            </w:r>
            <w:r w:rsidRPr="00C77D56">
              <w:rPr>
                <w:rFonts w:asciiTheme="majorHAnsi" w:hAnsiTheme="majorHAnsi"/>
                <w:bCs/>
                <w:sz w:val="20"/>
                <w:szCs w:val="20"/>
                <w:lang w:val="es-MX"/>
              </w:rPr>
              <w:t>de la Convención Americana sobre Derechos Humanos</w:t>
            </w:r>
            <w:r w:rsidRPr="00C77D56">
              <w:rPr>
                <w:rStyle w:val="FootnoteReference"/>
                <w:rFonts w:asciiTheme="majorHAnsi" w:hAnsiTheme="majorHAnsi"/>
                <w:bCs/>
                <w:sz w:val="20"/>
                <w:szCs w:val="20"/>
                <w:lang w:val="es-MX"/>
              </w:rPr>
              <w:footnoteReference w:id="4"/>
            </w:r>
            <w:r w:rsidR="00F66DF9">
              <w:rPr>
                <w:rFonts w:asciiTheme="majorHAnsi" w:hAnsiTheme="majorHAnsi"/>
                <w:bCs/>
                <w:sz w:val="20"/>
                <w:szCs w:val="20"/>
                <w:lang w:val="es-MX"/>
              </w:rPr>
              <w:t xml:space="preserve">, </w:t>
            </w:r>
            <w:r w:rsidR="00F66DF9" w:rsidRPr="00965FE7">
              <w:rPr>
                <w:rFonts w:ascii="Cambria" w:hAnsi="Cambria"/>
                <w:bCs/>
                <w:sz w:val="20"/>
                <w:szCs w:val="20"/>
                <w:lang w:val="es-AR"/>
              </w:rPr>
              <w:t>en relación con su</w:t>
            </w:r>
            <w:r w:rsidR="00F66DF9">
              <w:rPr>
                <w:rFonts w:ascii="Cambria" w:hAnsi="Cambria"/>
                <w:bCs/>
                <w:sz w:val="20"/>
                <w:szCs w:val="20"/>
                <w:lang w:val="es-AR"/>
              </w:rPr>
              <w:t>s</w:t>
            </w:r>
            <w:r w:rsidR="00F66DF9" w:rsidRPr="00965FE7">
              <w:rPr>
                <w:rFonts w:ascii="Cambria" w:hAnsi="Cambria"/>
                <w:bCs/>
                <w:sz w:val="20"/>
                <w:szCs w:val="20"/>
                <w:lang w:val="es-AR"/>
              </w:rPr>
              <w:t xml:space="preserve"> artículo</w:t>
            </w:r>
            <w:r w:rsidR="00F66DF9">
              <w:rPr>
                <w:rFonts w:ascii="Cambria" w:hAnsi="Cambria"/>
                <w:bCs/>
                <w:sz w:val="20"/>
                <w:szCs w:val="20"/>
                <w:lang w:val="es-AR"/>
              </w:rPr>
              <w:t>s</w:t>
            </w:r>
            <w:r w:rsidR="00F66DF9" w:rsidRPr="00965FE7">
              <w:rPr>
                <w:rFonts w:ascii="Cambria" w:hAnsi="Cambria"/>
                <w:bCs/>
                <w:sz w:val="20"/>
                <w:szCs w:val="20"/>
                <w:lang w:val="es-AR"/>
              </w:rPr>
              <w:t xml:space="preserve"> 1.1 (obligación de respetar los derechos)</w:t>
            </w:r>
            <w:r w:rsidR="00F66DF9" w:rsidRPr="00965FE7">
              <w:rPr>
                <w:lang w:val="es-AR"/>
              </w:rPr>
              <w:t xml:space="preserve"> </w:t>
            </w:r>
            <w:r w:rsidR="00F66DF9" w:rsidRPr="00965FE7">
              <w:rPr>
                <w:rFonts w:ascii="Cambria" w:hAnsi="Cambria"/>
                <w:bCs/>
                <w:sz w:val="20"/>
                <w:szCs w:val="20"/>
                <w:lang w:val="es-AR"/>
              </w:rPr>
              <w:t>y 2 (deber de adoptar disposiciones de derecho interno)</w:t>
            </w:r>
            <w:r w:rsidR="00F66DF9">
              <w:rPr>
                <w:rFonts w:ascii="Cambria" w:hAnsi="Cambria"/>
                <w:bCs/>
                <w:sz w:val="20"/>
                <w:szCs w:val="20"/>
                <w:lang w:val="es-AR"/>
              </w:rPr>
              <w:t xml:space="preserve">; </w:t>
            </w:r>
            <w:r w:rsidR="00D92086">
              <w:rPr>
                <w:rFonts w:ascii="Cambria" w:hAnsi="Cambria"/>
                <w:bCs/>
                <w:sz w:val="20"/>
                <w:szCs w:val="20"/>
                <w:lang w:val="es-AR"/>
              </w:rPr>
              <w:t xml:space="preserve">y </w:t>
            </w:r>
            <w:r w:rsidR="00F66DF9">
              <w:rPr>
                <w:rFonts w:ascii="Cambria" w:hAnsi="Cambria"/>
                <w:bCs/>
                <w:sz w:val="20"/>
                <w:szCs w:val="20"/>
                <w:lang w:val="es-AR"/>
              </w:rPr>
              <w:t>artículo</w:t>
            </w:r>
            <w:r w:rsidR="002C426F">
              <w:rPr>
                <w:rFonts w:ascii="Cambria" w:hAnsi="Cambria"/>
                <w:bCs/>
                <w:sz w:val="20"/>
                <w:szCs w:val="20"/>
                <w:lang w:val="es-AR"/>
              </w:rPr>
              <w:t>s</w:t>
            </w:r>
            <w:r w:rsidR="00F66DF9">
              <w:rPr>
                <w:rFonts w:ascii="Cambria" w:hAnsi="Cambria"/>
                <w:bCs/>
                <w:sz w:val="20"/>
                <w:szCs w:val="20"/>
                <w:lang w:val="es-AR"/>
              </w:rPr>
              <w:t xml:space="preserve"> 1, 6</w:t>
            </w:r>
            <w:r w:rsidR="002C426F">
              <w:rPr>
                <w:rFonts w:ascii="Cambria" w:hAnsi="Cambria"/>
                <w:bCs/>
                <w:sz w:val="20"/>
                <w:szCs w:val="20"/>
                <w:lang w:val="es-AR"/>
              </w:rPr>
              <w:t xml:space="preserve"> y 8</w:t>
            </w:r>
            <w:r w:rsidR="00F66DF9">
              <w:rPr>
                <w:rFonts w:ascii="Cambria" w:hAnsi="Cambria"/>
                <w:bCs/>
                <w:sz w:val="20"/>
                <w:szCs w:val="20"/>
                <w:lang w:val="es-AR"/>
              </w:rPr>
              <w:t xml:space="preserve"> de la C</w:t>
            </w:r>
            <w:r w:rsidR="00F66DF9" w:rsidRPr="00F66DF9">
              <w:rPr>
                <w:rFonts w:ascii="Cambria" w:hAnsi="Cambria"/>
                <w:bCs/>
                <w:sz w:val="20"/>
                <w:szCs w:val="20"/>
                <w:lang w:val="es-AR"/>
              </w:rPr>
              <w:t xml:space="preserve">onvención </w:t>
            </w:r>
            <w:r w:rsidR="00F66DF9">
              <w:rPr>
                <w:rFonts w:ascii="Cambria" w:hAnsi="Cambria"/>
                <w:bCs/>
                <w:sz w:val="20"/>
                <w:szCs w:val="20"/>
                <w:lang w:val="es-AR"/>
              </w:rPr>
              <w:t>I</w:t>
            </w:r>
            <w:r w:rsidR="00F66DF9" w:rsidRPr="00F66DF9">
              <w:rPr>
                <w:rFonts w:ascii="Cambria" w:hAnsi="Cambria"/>
                <w:bCs/>
                <w:sz w:val="20"/>
                <w:szCs w:val="20"/>
                <w:lang w:val="es-AR"/>
              </w:rPr>
              <w:t xml:space="preserve">nteramericana para </w:t>
            </w:r>
            <w:r w:rsidR="00F66DF9">
              <w:rPr>
                <w:rFonts w:ascii="Cambria" w:hAnsi="Cambria"/>
                <w:bCs/>
                <w:sz w:val="20"/>
                <w:szCs w:val="20"/>
                <w:lang w:val="es-AR"/>
              </w:rPr>
              <w:t>P</w:t>
            </w:r>
            <w:r w:rsidR="00F66DF9" w:rsidRPr="00F66DF9">
              <w:rPr>
                <w:rFonts w:ascii="Cambria" w:hAnsi="Cambria"/>
                <w:bCs/>
                <w:sz w:val="20"/>
                <w:szCs w:val="20"/>
                <w:lang w:val="es-AR"/>
              </w:rPr>
              <w:t xml:space="preserve">revenir y </w:t>
            </w:r>
            <w:r w:rsidR="00F66DF9">
              <w:rPr>
                <w:rFonts w:ascii="Cambria" w:hAnsi="Cambria"/>
                <w:bCs/>
                <w:sz w:val="20"/>
                <w:szCs w:val="20"/>
                <w:lang w:val="es-AR"/>
              </w:rPr>
              <w:t>S</w:t>
            </w:r>
            <w:r w:rsidR="00F66DF9" w:rsidRPr="00F66DF9">
              <w:rPr>
                <w:rFonts w:ascii="Cambria" w:hAnsi="Cambria"/>
                <w:bCs/>
                <w:sz w:val="20"/>
                <w:szCs w:val="20"/>
                <w:lang w:val="es-AR"/>
              </w:rPr>
              <w:t xml:space="preserve">ancionar la </w:t>
            </w:r>
            <w:r w:rsidR="00F66DF9">
              <w:rPr>
                <w:rFonts w:ascii="Cambria" w:hAnsi="Cambria"/>
                <w:bCs/>
                <w:sz w:val="20"/>
                <w:szCs w:val="20"/>
                <w:lang w:val="es-AR"/>
              </w:rPr>
              <w:t>T</w:t>
            </w:r>
            <w:r w:rsidR="00F66DF9" w:rsidRPr="00F66DF9">
              <w:rPr>
                <w:rFonts w:ascii="Cambria" w:hAnsi="Cambria"/>
                <w:bCs/>
                <w:sz w:val="20"/>
                <w:szCs w:val="20"/>
                <w:lang w:val="es-AR"/>
              </w:rPr>
              <w:t>ortura</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000470A8" w:rsidR="004C2312" w:rsidRPr="003239B8" w:rsidRDefault="00734BC7" w:rsidP="002625EA">
            <w:pPr>
              <w:jc w:val="both"/>
              <w:rPr>
                <w:rFonts w:ascii="Cambria" w:hAnsi="Cambria"/>
                <w:bCs/>
                <w:sz w:val="20"/>
                <w:szCs w:val="20"/>
                <w:lang w:val="es-ES"/>
              </w:rPr>
            </w:pPr>
            <w:r>
              <w:rPr>
                <w:rFonts w:ascii="Cambria" w:hAnsi="Cambria"/>
                <w:bCs/>
                <w:sz w:val="20"/>
                <w:szCs w:val="20"/>
                <w:lang w:val="es-ES"/>
              </w:rPr>
              <w:t>2</w:t>
            </w:r>
            <w:r w:rsidR="00F43EB3">
              <w:rPr>
                <w:rFonts w:ascii="Cambria" w:hAnsi="Cambria"/>
                <w:bCs/>
                <w:sz w:val="20"/>
                <w:szCs w:val="20"/>
                <w:lang w:val="es-ES"/>
              </w:rPr>
              <w:t>6</w:t>
            </w:r>
            <w:r>
              <w:rPr>
                <w:rFonts w:ascii="Cambria" w:hAnsi="Cambria"/>
                <w:bCs/>
                <w:sz w:val="20"/>
                <w:szCs w:val="20"/>
                <w:lang w:val="es-ES"/>
              </w:rPr>
              <w:t xml:space="preserve"> </w:t>
            </w:r>
            <w:r w:rsidR="00866E07">
              <w:rPr>
                <w:rFonts w:ascii="Cambria" w:hAnsi="Cambria"/>
                <w:bCs/>
                <w:sz w:val="20"/>
                <w:szCs w:val="20"/>
                <w:lang w:val="es-ES"/>
              </w:rPr>
              <w:t xml:space="preserve">de </w:t>
            </w:r>
            <w:r w:rsidR="00F43EB3">
              <w:rPr>
                <w:rFonts w:ascii="Cambria" w:hAnsi="Cambria"/>
                <w:bCs/>
                <w:sz w:val="20"/>
                <w:szCs w:val="20"/>
                <w:lang w:val="es-ES"/>
              </w:rPr>
              <w:t>junio</w:t>
            </w:r>
            <w:r w:rsidR="00866E07">
              <w:rPr>
                <w:rFonts w:ascii="Cambria" w:hAnsi="Cambria"/>
                <w:bCs/>
                <w:sz w:val="20"/>
                <w:szCs w:val="20"/>
                <w:lang w:val="es-ES"/>
              </w:rPr>
              <w:t xml:space="preserve"> de 201</w:t>
            </w:r>
            <w:r>
              <w:rPr>
                <w:rFonts w:ascii="Cambria" w:hAnsi="Cambria"/>
                <w:bCs/>
                <w:sz w:val="20"/>
                <w:szCs w:val="20"/>
                <w:lang w:val="es-ES"/>
              </w:rPr>
              <w:t>8</w:t>
            </w:r>
          </w:p>
        </w:tc>
      </w:tr>
      <w:tr w:rsidR="004C2312" w:rsidRPr="00A573C1"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225E84CB" w:rsidR="004C2312" w:rsidRPr="003239B8" w:rsidRDefault="000C7C02" w:rsidP="008D2290">
            <w:pPr>
              <w:jc w:val="both"/>
              <w:rPr>
                <w:rFonts w:ascii="Cambria" w:hAnsi="Cambria"/>
                <w:bCs/>
                <w:sz w:val="20"/>
                <w:szCs w:val="20"/>
                <w:lang w:val="es-ES"/>
              </w:rPr>
            </w:pPr>
            <w:r>
              <w:rPr>
                <w:rFonts w:ascii="Cambria" w:hAnsi="Cambria"/>
                <w:bCs/>
                <w:sz w:val="20"/>
                <w:szCs w:val="20"/>
                <w:lang w:val="es-ES"/>
              </w:rPr>
              <w:t>7 de julio de 2020</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3EAA2C57" w:rsidR="004C2312" w:rsidRPr="003239B8" w:rsidRDefault="00CF5F9A" w:rsidP="008D2290">
            <w:pPr>
              <w:jc w:val="both"/>
              <w:rPr>
                <w:rFonts w:ascii="Cambria" w:hAnsi="Cambria"/>
                <w:bCs/>
                <w:sz w:val="20"/>
                <w:szCs w:val="20"/>
                <w:lang w:val="es-ES"/>
              </w:rPr>
            </w:pPr>
            <w:r>
              <w:rPr>
                <w:rFonts w:ascii="Cambria" w:hAnsi="Cambria"/>
                <w:bCs/>
                <w:sz w:val="20"/>
                <w:szCs w:val="20"/>
                <w:lang w:val="es-ES"/>
              </w:rPr>
              <w:t>6 de noviembre de 2020</w:t>
            </w:r>
          </w:p>
        </w:tc>
      </w:tr>
      <w:tr w:rsidR="001E49E7" w:rsidRPr="007B76D3"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71E42F00"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5500808B" w14:textId="5A15C1A6" w:rsidR="001E49E7" w:rsidRPr="003239B8" w:rsidRDefault="00F6057C" w:rsidP="002625EA">
            <w:pPr>
              <w:jc w:val="both"/>
              <w:rPr>
                <w:rFonts w:ascii="Cambria" w:hAnsi="Cambria"/>
                <w:bCs/>
                <w:sz w:val="20"/>
                <w:szCs w:val="20"/>
                <w:lang w:val="es-ES"/>
              </w:rPr>
            </w:pPr>
            <w:r>
              <w:rPr>
                <w:rFonts w:ascii="Cambria" w:hAnsi="Cambria"/>
                <w:bCs/>
                <w:sz w:val="20"/>
                <w:szCs w:val="20"/>
                <w:lang w:val="es-ES"/>
              </w:rPr>
              <w:t>9 de noviembre de 2021</w:t>
            </w:r>
          </w:p>
        </w:tc>
      </w:tr>
      <w:tr w:rsidR="001E49E7" w:rsidRPr="00A573C1"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59EC032B"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24E176E2" w14:textId="248790F1" w:rsidR="001E49E7" w:rsidRPr="003239B8" w:rsidRDefault="005638D7" w:rsidP="002625EA">
            <w:pPr>
              <w:jc w:val="both"/>
              <w:rPr>
                <w:rFonts w:ascii="Cambria" w:hAnsi="Cambria"/>
                <w:bCs/>
                <w:sz w:val="20"/>
                <w:szCs w:val="20"/>
                <w:lang w:val="es-ES"/>
              </w:rPr>
            </w:pPr>
            <w:r>
              <w:rPr>
                <w:rFonts w:ascii="Cambria" w:hAnsi="Cambria"/>
                <w:bCs/>
                <w:sz w:val="20"/>
                <w:szCs w:val="20"/>
                <w:lang w:val="es-ES"/>
              </w:rPr>
              <w:t>30 de noviembre de 2021</w:t>
            </w:r>
          </w:p>
        </w:tc>
      </w:tr>
      <w:tr w:rsidR="00FB3681" w:rsidRPr="008E11C0" w14:paraId="0E733E94" w14:textId="77777777" w:rsidTr="004A6A54">
        <w:tc>
          <w:tcPr>
            <w:tcW w:w="3600" w:type="dxa"/>
            <w:tcBorders>
              <w:top w:val="single" w:sz="6" w:space="0" w:color="auto"/>
              <w:bottom w:val="single" w:sz="6" w:space="0" w:color="auto"/>
            </w:tcBorders>
            <w:shd w:val="clear" w:color="auto" w:fill="386294"/>
            <w:vAlign w:val="center"/>
          </w:tcPr>
          <w:p w14:paraId="0F8F1C15" w14:textId="7851FBE8" w:rsidR="00FB3681" w:rsidRDefault="00FB3681"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r w:rsidR="004F2F57">
              <w:rPr>
                <w:rFonts w:ascii="Cambria" w:hAnsi="Cambria"/>
                <w:b/>
                <w:bCs/>
                <w:color w:val="FFFFFF" w:themeColor="background1"/>
                <w:sz w:val="20"/>
                <w:szCs w:val="20"/>
                <w:lang w:val="es-ES"/>
              </w:rPr>
              <w:t>:</w:t>
            </w:r>
          </w:p>
        </w:tc>
        <w:tc>
          <w:tcPr>
            <w:tcW w:w="5760" w:type="dxa"/>
            <w:vAlign w:val="center"/>
          </w:tcPr>
          <w:p w14:paraId="00350E53" w14:textId="3ED29D17" w:rsidR="00FB3681" w:rsidRDefault="007843E8" w:rsidP="002625EA">
            <w:pPr>
              <w:jc w:val="both"/>
              <w:rPr>
                <w:rFonts w:ascii="Cambria" w:hAnsi="Cambria"/>
                <w:bCs/>
                <w:sz w:val="20"/>
                <w:szCs w:val="20"/>
                <w:lang w:val="es-ES"/>
              </w:rPr>
            </w:pPr>
            <w:r>
              <w:rPr>
                <w:rFonts w:ascii="Cambria" w:hAnsi="Cambria"/>
                <w:bCs/>
                <w:sz w:val="20"/>
                <w:szCs w:val="20"/>
                <w:lang w:val="es-ES"/>
              </w:rPr>
              <w:t>23 de febrero de 2023</w:t>
            </w:r>
            <w:r w:rsidR="00AB74BA">
              <w:rPr>
                <w:rFonts w:ascii="Cambria" w:hAnsi="Cambria"/>
                <w:bCs/>
                <w:sz w:val="20"/>
                <w:szCs w:val="20"/>
                <w:lang w:val="es-ES"/>
              </w:rPr>
              <w:t xml:space="preserve"> y 7 de septiembre de 2023</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00AECCBF" w:rsidR="003239B8" w:rsidRPr="00B3745F" w:rsidRDefault="00A573C1"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67870B51" w:rsidR="003239B8" w:rsidRPr="00B3745F" w:rsidRDefault="00A573C1"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5AC863E6" w:rsidR="003239B8" w:rsidRPr="00B3745F" w:rsidRDefault="00A573C1" w:rsidP="008D2290">
            <w:pPr>
              <w:rPr>
                <w:rFonts w:ascii="Cambria" w:hAnsi="Cambria"/>
                <w:bCs/>
                <w:sz w:val="20"/>
                <w:szCs w:val="20"/>
              </w:rPr>
            </w:pPr>
            <w:r>
              <w:rPr>
                <w:rFonts w:ascii="Cambria" w:hAnsi="Cambria"/>
                <w:bCs/>
                <w:sz w:val="20"/>
                <w:szCs w:val="20"/>
              </w:rPr>
              <w:t>Sí</w:t>
            </w:r>
          </w:p>
        </w:tc>
      </w:tr>
      <w:tr w:rsidR="003239B8" w:rsidRPr="008E11C0"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7AADA3AB" w:rsidR="003239B8" w:rsidRPr="00B3745F" w:rsidRDefault="00A573C1" w:rsidP="008D2290">
            <w:pPr>
              <w:jc w:val="both"/>
              <w:rPr>
                <w:rFonts w:ascii="Cambria" w:hAnsi="Cambria"/>
                <w:bCs/>
                <w:sz w:val="20"/>
                <w:szCs w:val="20"/>
                <w:lang w:val="es-ES"/>
              </w:rPr>
            </w:pPr>
            <w:r>
              <w:rPr>
                <w:rFonts w:ascii="Cambria" w:hAnsi="Cambria"/>
                <w:bCs/>
                <w:sz w:val="20"/>
                <w:szCs w:val="20"/>
                <w:lang w:val="es-ES"/>
              </w:rPr>
              <w:t>Sí, Convención Americana (</w:t>
            </w:r>
            <w:r w:rsidRPr="00BC24AE">
              <w:rPr>
                <w:rFonts w:ascii="Cambria" w:hAnsi="Cambria"/>
                <w:bCs/>
                <w:sz w:val="20"/>
                <w:szCs w:val="20"/>
                <w:lang w:val="es-ES"/>
              </w:rPr>
              <w:t>depósito del instrumento de ratificación realizado el 8 de septiembre de 1977)</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742613"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694983FA" w:rsidR="00EE00E9" w:rsidRPr="00DC24E3" w:rsidRDefault="00DD3AF5" w:rsidP="008D2290">
            <w:pPr>
              <w:jc w:val="both"/>
              <w:rPr>
                <w:rFonts w:ascii="Cambria" w:hAnsi="Cambria"/>
                <w:bCs/>
                <w:sz w:val="20"/>
                <w:szCs w:val="20"/>
                <w:lang w:val="es-ES"/>
              </w:rPr>
            </w:pPr>
            <w:r>
              <w:rPr>
                <w:rFonts w:ascii="Cambria" w:hAnsi="Cambria"/>
                <w:bCs/>
                <w:sz w:val="20"/>
                <w:szCs w:val="20"/>
                <w:lang w:val="es-ES"/>
              </w:rPr>
              <w:t>No</w:t>
            </w:r>
          </w:p>
        </w:tc>
      </w:tr>
      <w:tr w:rsidR="003239B8" w:rsidRPr="008E11C0"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57B1582C" w:rsidR="003239B8" w:rsidRPr="00F66DF9" w:rsidRDefault="00F66DF9" w:rsidP="008D2290">
            <w:pPr>
              <w:jc w:val="both"/>
              <w:rPr>
                <w:rFonts w:ascii="Cambria" w:hAnsi="Cambria"/>
                <w:bCs/>
                <w:sz w:val="20"/>
                <w:szCs w:val="20"/>
                <w:lang w:val="es-AR"/>
              </w:rPr>
            </w:pPr>
            <w:r w:rsidRPr="001022D6">
              <w:rPr>
                <w:rFonts w:asciiTheme="majorHAnsi" w:hAnsiTheme="majorHAnsi"/>
                <w:bCs/>
                <w:sz w:val="20"/>
                <w:szCs w:val="20"/>
                <w:lang w:val="es-MX"/>
              </w:rPr>
              <w:t xml:space="preserve">Artículos 4 (vida), 5 (integridad personal), 7 (libertad personal), 8 (garantías judiciales), </w:t>
            </w:r>
            <w:r w:rsidR="005343CB" w:rsidRPr="001022D6">
              <w:rPr>
                <w:rFonts w:asciiTheme="majorHAnsi" w:hAnsiTheme="majorHAnsi"/>
                <w:bCs/>
                <w:sz w:val="20"/>
                <w:szCs w:val="20"/>
                <w:lang w:val="es-MX"/>
              </w:rPr>
              <w:t xml:space="preserve">13 (libertad de pensamiento y expresión) </w:t>
            </w:r>
            <w:r w:rsidRPr="001022D6">
              <w:rPr>
                <w:rFonts w:asciiTheme="majorHAnsi" w:hAnsiTheme="majorHAnsi"/>
                <w:bCs/>
                <w:sz w:val="20"/>
                <w:szCs w:val="20"/>
                <w:lang w:val="es-MX"/>
              </w:rPr>
              <w:t>25 (protecció</w:t>
            </w:r>
            <w:r>
              <w:rPr>
                <w:rFonts w:asciiTheme="majorHAnsi" w:hAnsiTheme="majorHAnsi"/>
                <w:bCs/>
                <w:sz w:val="20"/>
                <w:szCs w:val="20"/>
                <w:lang w:val="es-MX"/>
              </w:rPr>
              <w:t>n judicial)</w:t>
            </w:r>
            <w:r w:rsidRPr="00C77D56">
              <w:rPr>
                <w:rFonts w:asciiTheme="majorHAnsi" w:hAnsiTheme="majorHAnsi"/>
                <w:bCs/>
                <w:sz w:val="20"/>
                <w:szCs w:val="20"/>
                <w:lang w:val="es-MX"/>
              </w:rPr>
              <w:t xml:space="preserve"> de la Convención Americana sobre Derechos Humanos</w:t>
            </w:r>
            <w:r w:rsidR="00D92086">
              <w:rPr>
                <w:rFonts w:asciiTheme="majorHAnsi" w:hAnsiTheme="majorHAnsi"/>
                <w:bCs/>
                <w:sz w:val="20"/>
                <w:szCs w:val="20"/>
                <w:lang w:val="es-MX"/>
              </w:rPr>
              <w:t>,</w:t>
            </w:r>
            <w:r>
              <w:rPr>
                <w:rFonts w:asciiTheme="majorHAnsi" w:hAnsiTheme="majorHAnsi"/>
                <w:bCs/>
                <w:sz w:val="20"/>
                <w:szCs w:val="20"/>
                <w:lang w:val="es-MX"/>
              </w:rPr>
              <w:t xml:space="preserve"> </w:t>
            </w:r>
            <w:r w:rsidRPr="00965FE7">
              <w:rPr>
                <w:rFonts w:ascii="Cambria" w:hAnsi="Cambria"/>
                <w:bCs/>
                <w:sz w:val="20"/>
                <w:szCs w:val="20"/>
                <w:lang w:val="es-AR"/>
              </w:rPr>
              <w:t>en relación con su artículo 1.1 (obligación de respetar los derechos)</w:t>
            </w:r>
          </w:p>
        </w:tc>
      </w:tr>
      <w:tr w:rsidR="003239B8" w:rsidRPr="008E11C0"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56A6F764" w:rsidR="003239B8" w:rsidRPr="00DC24E3" w:rsidRDefault="00F66DF9"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8E11C0"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35C30CC3" w:rsidR="003239B8" w:rsidRPr="00F66DF9" w:rsidRDefault="00F66DF9" w:rsidP="008D2290">
            <w:pPr>
              <w:rPr>
                <w:rFonts w:ascii="Cambria" w:hAnsi="Cambria"/>
                <w:bCs/>
                <w:sz w:val="20"/>
                <w:szCs w:val="20"/>
                <w:lang w:val="es-AR"/>
              </w:rPr>
            </w:pPr>
            <w:r>
              <w:rPr>
                <w:rFonts w:ascii="Cambria" w:hAnsi="Cambria"/>
                <w:bCs/>
                <w:sz w:val="20"/>
                <w:szCs w:val="20"/>
                <w:lang w:val="es-ES"/>
              </w:rPr>
              <w:t>Sí, en los términos de la sección VI</w:t>
            </w:r>
          </w:p>
        </w:tc>
      </w:tr>
    </w:tbl>
    <w:p w14:paraId="18E6423B" w14:textId="0107F3A7" w:rsidR="003239B8" w:rsidRPr="00657313" w:rsidRDefault="00223A29" w:rsidP="00657313">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867314" w:rsidRPr="00657313">
        <w:rPr>
          <w:rFonts w:asciiTheme="majorHAnsi" w:hAnsiTheme="majorHAnsi"/>
          <w:b/>
          <w:sz w:val="20"/>
          <w:szCs w:val="20"/>
          <w:lang w:val="es-UY"/>
        </w:rPr>
        <w:t>POSICIÓN DE LAS PARTES</w:t>
      </w:r>
    </w:p>
    <w:p w14:paraId="196C2506" w14:textId="60F0B79B" w:rsidR="008A5542" w:rsidRPr="00657313" w:rsidRDefault="008A5542" w:rsidP="00657313">
      <w:pPr>
        <w:spacing w:before="240" w:after="240"/>
        <w:ind w:firstLine="720"/>
        <w:jc w:val="both"/>
        <w:rPr>
          <w:rFonts w:asciiTheme="majorHAnsi" w:hAnsiTheme="majorHAnsi"/>
          <w:bCs/>
          <w:i/>
          <w:iCs/>
          <w:sz w:val="20"/>
          <w:szCs w:val="20"/>
          <w:lang w:val="es-UY"/>
        </w:rPr>
      </w:pPr>
      <w:r w:rsidRPr="00657313">
        <w:rPr>
          <w:rFonts w:asciiTheme="majorHAnsi" w:hAnsiTheme="majorHAnsi"/>
          <w:bCs/>
          <w:i/>
          <w:iCs/>
          <w:sz w:val="20"/>
          <w:szCs w:val="20"/>
          <w:lang w:val="es-UY"/>
        </w:rPr>
        <w:t>Alegatos de la parte peticionaria</w:t>
      </w:r>
    </w:p>
    <w:p w14:paraId="0EE74DDD" w14:textId="3B6D6D61" w:rsidR="00B63821" w:rsidRPr="00657313" w:rsidRDefault="008A5542" w:rsidP="00657313">
      <w:pPr>
        <w:pStyle w:val="ListParagraph"/>
        <w:numPr>
          <w:ilvl w:val="0"/>
          <w:numId w:val="103"/>
        </w:numPr>
        <w:spacing w:before="240" w:after="240"/>
        <w:jc w:val="both"/>
        <w:rPr>
          <w:rFonts w:asciiTheme="majorHAnsi" w:hAnsiTheme="majorHAnsi"/>
          <w:sz w:val="20"/>
          <w:szCs w:val="20"/>
          <w:lang w:val="es-AR"/>
        </w:rPr>
      </w:pPr>
      <w:r w:rsidRPr="00657313">
        <w:rPr>
          <w:rFonts w:asciiTheme="majorHAnsi" w:hAnsiTheme="majorHAnsi"/>
          <w:sz w:val="20"/>
          <w:szCs w:val="20"/>
          <w:lang w:val="es-UY"/>
        </w:rPr>
        <w:t xml:space="preserve">Los </w:t>
      </w:r>
      <w:r w:rsidRPr="00657313">
        <w:rPr>
          <w:rFonts w:asciiTheme="majorHAnsi" w:hAnsiTheme="majorHAnsi"/>
          <w:sz w:val="20"/>
          <w:szCs w:val="20"/>
          <w:lang w:val="es-AR"/>
        </w:rPr>
        <w:t>peticionarios alegan que el periodista Nahúm Palacios Arteaga fue asesinado debido a su cobertura mediática y opiniones en contra del Estado. Previo a su asesinato, el señor Palacios habría sido víctima de amenazas de muerte, abusos de autoridad, detención ilegal y vejámenes realizados por funcionarios estatales, motivo por lo cual el señor Palacios contaba con medidas cautelares emitidas por la CIDH, las que nunca se cumplieron de manera efectiva por parte del Estado.</w:t>
      </w:r>
      <w:r w:rsidR="0081787B" w:rsidRPr="00657313">
        <w:rPr>
          <w:rFonts w:asciiTheme="majorHAnsi" w:hAnsiTheme="majorHAnsi"/>
          <w:sz w:val="20"/>
          <w:szCs w:val="20"/>
          <w:lang w:val="es-AR"/>
        </w:rPr>
        <w:t xml:space="preserve"> En ese mismo atentado falleció su pareja </w:t>
      </w:r>
      <w:r w:rsidR="00FA2A56" w:rsidRPr="00657313">
        <w:rPr>
          <w:rFonts w:asciiTheme="majorHAnsi" w:hAnsiTheme="majorHAnsi"/>
          <w:sz w:val="20"/>
          <w:szCs w:val="20"/>
          <w:lang w:val="es-AR"/>
        </w:rPr>
        <w:t>Yorleny Sánchez Rivas.</w:t>
      </w:r>
    </w:p>
    <w:p w14:paraId="798B9665" w14:textId="7009F5C8" w:rsidR="008A5542" w:rsidRPr="00657313" w:rsidRDefault="00B63821" w:rsidP="00657313">
      <w:pPr>
        <w:pStyle w:val="ListParagraph"/>
        <w:spacing w:before="240" w:after="240"/>
        <w:jc w:val="both"/>
        <w:rPr>
          <w:rFonts w:asciiTheme="majorHAnsi" w:hAnsiTheme="majorHAnsi"/>
          <w:i/>
          <w:iCs/>
          <w:sz w:val="20"/>
          <w:szCs w:val="20"/>
          <w:lang w:val="es-AR"/>
        </w:rPr>
      </w:pPr>
      <w:r w:rsidRPr="00657313">
        <w:rPr>
          <w:rFonts w:asciiTheme="majorHAnsi" w:hAnsiTheme="majorHAnsi"/>
          <w:i/>
          <w:iCs/>
          <w:sz w:val="20"/>
          <w:szCs w:val="20"/>
          <w:lang w:val="es-AR"/>
        </w:rPr>
        <w:t>Contexto previo al asesinato de la presunta víctima</w:t>
      </w:r>
    </w:p>
    <w:p w14:paraId="320421B2" w14:textId="6D00828A" w:rsidR="008A5542" w:rsidRPr="00657313" w:rsidRDefault="008A5542" w:rsidP="00657313">
      <w:pPr>
        <w:pStyle w:val="ListParagraph"/>
        <w:numPr>
          <w:ilvl w:val="0"/>
          <w:numId w:val="103"/>
        </w:numPr>
        <w:spacing w:before="240" w:after="240"/>
        <w:jc w:val="both"/>
        <w:rPr>
          <w:rFonts w:asciiTheme="majorHAnsi" w:hAnsiTheme="majorHAnsi"/>
          <w:sz w:val="20"/>
          <w:szCs w:val="20"/>
          <w:lang w:val="es-AR"/>
        </w:rPr>
      </w:pPr>
      <w:r w:rsidRPr="00657313">
        <w:rPr>
          <w:rFonts w:asciiTheme="majorHAnsi" w:hAnsiTheme="majorHAnsi"/>
          <w:sz w:val="20"/>
          <w:szCs w:val="20"/>
          <w:lang w:val="es-AR"/>
        </w:rPr>
        <w:t>Nahúm Palacios Arteaga</w:t>
      </w:r>
      <w:r w:rsidR="00974282" w:rsidRPr="00657313">
        <w:rPr>
          <w:rFonts w:asciiTheme="majorHAnsi" w:hAnsiTheme="majorHAnsi"/>
          <w:sz w:val="20"/>
          <w:szCs w:val="20"/>
          <w:lang w:val="es-AR"/>
        </w:rPr>
        <w:t xml:space="preserve"> (en adelante, “señor Palacios” o “Nahúm Palacios Arteaga”)</w:t>
      </w:r>
      <w:r w:rsidRPr="00657313">
        <w:rPr>
          <w:rFonts w:asciiTheme="majorHAnsi" w:hAnsiTheme="majorHAnsi"/>
          <w:sz w:val="20"/>
          <w:szCs w:val="20"/>
          <w:lang w:val="es-AR"/>
        </w:rPr>
        <w:t xml:space="preserve"> </w:t>
      </w:r>
      <w:r w:rsidR="00192C7F" w:rsidRPr="00657313">
        <w:rPr>
          <w:rFonts w:asciiTheme="majorHAnsi" w:hAnsiTheme="majorHAnsi"/>
          <w:sz w:val="20"/>
          <w:szCs w:val="20"/>
          <w:lang w:val="es-AR"/>
        </w:rPr>
        <w:t>era periodista,</w:t>
      </w:r>
      <w:r w:rsidRPr="00657313">
        <w:rPr>
          <w:rFonts w:asciiTheme="majorHAnsi" w:hAnsiTheme="majorHAnsi"/>
          <w:sz w:val="20"/>
          <w:szCs w:val="20"/>
          <w:lang w:val="es-AR"/>
        </w:rPr>
        <w:t xml:space="preserve"> y se desempeñaba como director de la </w:t>
      </w:r>
      <w:r w:rsidR="00192C7F" w:rsidRPr="00657313">
        <w:rPr>
          <w:rFonts w:asciiTheme="majorHAnsi" w:hAnsiTheme="majorHAnsi"/>
          <w:sz w:val="20"/>
          <w:szCs w:val="20"/>
          <w:lang w:val="es-AR"/>
        </w:rPr>
        <w:t>T</w:t>
      </w:r>
      <w:r w:rsidRPr="00657313">
        <w:rPr>
          <w:rFonts w:asciiTheme="majorHAnsi" w:hAnsiTheme="majorHAnsi"/>
          <w:sz w:val="20"/>
          <w:szCs w:val="20"/>
          <w:lang w:val="es-AR"/>
        </w:rPr>
        <w:t xml:space="preserve">elevisora del </w:t>
      </w:r>
      <w:r w:rsidR="00192C7F" w:rsidRPr="00657313">
        <w:rPr>
          <w:rFonts w:asciiTheme="majorHAnsi" w:hAnsiTheme="majorHAnsi"/>
          <w:sz w:val="20"/>
          <w:szCs w:val="20"/>
          <w:lang w:val="es-AR"/>
        </w:rPr>
        <w:t>Aguán</w:t>
      </w:r>
      <w:r w:rsidRPr="00657313">
        <w:rPr>
          <w:rFonts w:asciiTheme="majorHAnsi" w:hAnsiTheme="majorHAnsi"/>
          <w:sz w:val="20"/>
          <w:szCs w:val="20"/>
          <w:lang w:val="es-AR"/>
        </w:rPr>
        <w:t xml:space="preserve">, canal </w:t>
      </w:r>
      <w:r w:rsidR="00192C7F" w:rsidRPr="00657313">
        <w:rPr>
          <w:rFonts w:asciiTheme="majorHAnsi" w:hAnsiTheme="majorHAnsi"/>
          <w:sz w:val="20"/>
          <w:szCs w:val="20"/>
          <w:lang w:val="es-AR"/>
        </w:rPr>
        <w:t>cinco</w:t>
      </w:r>
      <w:r w:rsidRPr="00657313">
        <w:rPr>
          <w:rFonts w:asciiTheme="majorHAnsi" w:hAnsiTheme="majorHAnsi"/>
          <w:sz w:val="20"/>
          <w:szCs w:val="20"/>
          <w:lang w:val="es-AR"/>
        </w:rPr>
        <w:t xml:space="preserve">. En sus programas, </w:t>
      </w:r>
      <w:r w:rsidR="00974282" w:rsidRPr="00657313">
        <w:rPr>
          <w:rFonts w:asciiTheme="majorHAnsi" w:hAnsiTheme="majorHAnsi"/>
          <w:sz w:val="20"/>
          <w:szCs w:val="20"/>
          <w:lang w:val="es-AR"/>
        </w:rPr>
        <w:t xml:space="preserve">el señor </w:t>
      </w:r>
      <w:r w:rsidRPr="00657313">
        <w:rPr>
          <w:rFonts w:asciiTheme="majorHAnsi" w:hAnsiTheme="majorHAnsi"/>
          <w:sz w:val="20"/>
          <w:szCs w:val="20"/>
          <w:lang w:val="es-AR"/>
        </w:rPr>
        <w:t>Palacios trataba de temas sociales o políticos sensibles para la opinión pública. Estaba en contra del golpe de Estado</w:t>
      </w:r>
      <w:r w:rsidR="001022D6" w:rsidRPr="00657313">
        <w:rPr>
          <w:rFonts w:asciiTheme="majorHAnsi" w:hAnsiTheme="majorHAnsi"/>
          <w:sz w:val="20"/>
          <w:szCs w:val="20"/>
          <w:lang w:val="es-AR"/>
        </w:rPr>
        <w:t>,</w:t>
      </w:r>
      <w:r w:rsidRPr="00657313">
        <w:rPr>
          <w:rFonts w:asciiTheme="majorHAnsi" w:hAnsiTheme="majorHAnsi"/>
          <w:sz w:val="20"/>
          <w:szCs w:val="20"/>
          <w:lang w:val="es-AR"/>
        </w:rPr>
        <w:t xml:space="preserve"> y era defensor de los campesinos del valle del </w:t>
      </w:r>
      <w:r w:rsidR="00192C7F" w:rsidRPr="00657313">
        <w:rPr>
          <w:rFonts w:asciiTheme="majorHAnsi" w:hAnsiTheme="majorHAnsi"/>
          <w:sz w:val="20"/>
          <w:szCs w:val="20"/>
          <w:lang w:val="es-AR"/>
        </w:rPr>
        <w:t>B</w:t>
      </w:r>
      <w:r w:rsidRPr="00657313">
        <w:rPr>
          <w:rFonts w:asciiTheme="majorHAnsi" w:hAnsiTheme="majorHAnsi"/>
          <w:sz w:val="20"/>
          <w:szCs w:val="20"/>
          <w:lang w:val="es-AR"/>
        </w:rPr>
        <w:t>ajo Aguán, por ser el único medio local que tenía acceso a las fincas para cubrir las noticias.</w:t>
      </w:r>
    </w:p>
    <w:p w14:paraId="1647273B" w14:textId="35352691" w:rsidR="008A5542" w:rsidRPr="00657313" w:rsidRDefault="008A5542" w:rsidP="00657313">
      <w:pPr>
        <w:pStyle w:val="ListParagraph"/>
        <w:numPr>
          <w:ilvl w:val="0"/>
          <w:numId w:val="103"/>
        </w:numPr>
        <w:spacing w:before="240" w:after="240"/>
        <w:jc w:val="both"/>
        <w:rPr>
          <w:rFonts w:asciiTheme="majorHAnsi" w:hAnsiTheme="majorHAnsi"/>
          <w:sz w:val="20"/>
          <w:szCs w:val="20"/>
          <w:lang w:val="es-AR"/>
        </w:rPr>
      </w:pPr>
      <w:r w:rsidRPr="00657313">
        <w:rPr>
          <w:rFonts w:asciiTheme="majorHAnsi" w:hAnsiTheme="majorHAnsi"/>
          <w:sz w:val="20"/>
          <w:szCs w:val="20"/>
          <w:lang w:val="es-AR"/>
        </w:rPr>
        <w:t>Los peticionarios relatan que el 28 de junio de 2009 el señor Palacios y su equipo dieron cobertura al derrocamiento del entonces presidente de la República, Manuel Zelaya. Al día siguiente,</w:t>
      </w:r>
      <w:r w:rsidR="00974282" w:rsidRPr="00657313">
        <w:rPr>
          <w:rFonts w:asciiTheme="majorHAnsi" w:hAnsiTheme="majorHAnsi"/>
          <w:sz w:val="20"/>
          <w:szCs w:val="20"/>
          <w:lang w:val="es-AR"/>
        </w:rPr>
        <w:t xml:space="preserve"> </w:t>
      </w:r>
      <w:r w:rsidRPr="00657313">
        <w:rPr>
          <w:rFonts w:asciiTheme="majorHAnsi" w:hAnsiTheme="majorHAnsi"/>
          <w:sz w:val="20"/>
          <w:szCs w:val="20"/>
          <w:lang w:val="es-AR"/>
        </w:rPr>
        <w:t xml:space="preserve">Palacios </w:t>
      </w:r>
      <w:r w:rsidR="00974282" w:rsidRPr="00657313">
        <w:rPr>
          <w:rFonts w:asciiTheme="majorHAnsi" w:hAnsiTheme="majorHAnsi"/>
          <w:sz w:val="20"/>
          <w:szCs w:val="20"/>
          <w:lang w:val="es-AR"/>
        </w:rPr>
        <w:t xml:space="preserve">Arteaga </w:t>
      </w:r>
      <w:r w:rsidRPr="00657313">
        <w:rPr>
          <w:rFonts w:asciiTheme="majorHAnsi" w:hAnsiTheme="majorHAnsi"/>
          <w:sz w:val="20"/>
          <w:szCs w:val="20"/>
          <w:lang w:val="es-AR"/>
        </w:rPr>
        <w:t>y sus colaboradores se encontraban en las instalaciones de la Televisora del Aguán</w:t>
      </w:r>
      <w:r w:rsidR="00192C7F" w:rsidRPr="00657313">
        <w:rPr>
          <w:rFonts w:asciiTheme="majorHAnsi" w:hAnsiTheme="majorHAnsi"/>
          <w:sz w:val="20"/>
          <w:szCs w:val="20"/>
          <w:lang w:val="es-AR"/>
        </w:rPr>
        <w:t xml:space="preserve"> </w:t>
      </w:r>
      <w:r w:rsidRPr="00657313">
        <w:rPr>
          <w:rFonts w:asciiTheme="majorHAnsi" w:hAnsiTheme="majorHAnsi"/>
          <w:sz w:val="20"/>
          <w:szCs w:val="20"/>
          <w:lang w:val="es-AR"/>
        </w:rPr>
        <w:t xml:space="preserve">reportando las manifestaciones en oposición al golpe de Estado, cuando recibieron amenazas de muerte por parte del entonces </w:t>
      </w:r>
      <w:r w:rsidR="00192C7F" w:rsidRPr="00657313">
        <w:rPr>
          <w:rFonts w:asciiTheme="majorHAnsi" w:hAnsiTheme="majorHAnsi"/>
          <w:sz w:val="20"/>
          <w:szCs w:val="20"/>
          <w:lang w:val="es-AR"/>
        </w:rPr>
        <w:t>comandante</w:t>
      </w:r>
      <w:r w:rsidRPr="00657313">
        <w:rPr>
          <w:rFonts w:asciiTheme="majorHAnsi" w:hAnsiTheme="majorHAnsi"/>
          <w:sz w:val="20"/>
          <w:szCs w:val="20"/>
          <w:lang w:val="es-AR"/>
        </w:rPr>
        <w:t xml:space="preserve"> de la base naval de Puerto Castilla, el </w:t>
      </w:r>
      <w:r w:rsidR="006B0935" w:rsidRPr="00657313">
        <w:rPr>
          <w:rFonts w:asciiTheme="majorHAnsi" w:hAnsiTheme="majorHAnsi"/>
          <w:sz w:val="20"/>
          <w:szCs w:val="20"/>
          <w:lang w:val="es-AR"/>
        </w:rPr>
        <w:t>capitán</w:t>
      </w:r>
      <w:r w:rsidRPr="00657313">
        <w:rPr>
          <w:rFonts w:asciiTheme="majorHAnsi" w:hAnsiTheme="majorHAnsi"/>
          <w:sz w:val="20"/>
          <w:szCs w:val="20"/>
          <w:lang w:val="es-AR"/>
        </w:rPr>
        <w:t xml:space="preserve"> </w:t>
      </w:r>
      <w:r w:rsidR="001022D6" w:rsidRPr="00657313">
        <w:rPr>
          <w:rFonts w:asciiTheme="majorHAnsi" w:hAnsiTheme="majorHAnsi"/>
          <w:sz w:val="20"/>
          <w:szCs w:val="20"/>
          <w:lang w:val="es-AR"/>
        </w:rPr>
        <w:t>“</w:t>
      </w:r>
      <w:r w:rsidRPr="00657313">
        <w:rPr>
          <w:rFonts w:asciiTheme="majorHAnsi" w:hAnsiTheme="majorHAnsi"/>
          <w:sz w:val="20"/>
          <w:szCs w:val="20"/>
          <w:lang w:val="es-AR"/>
        </w:rPr>
        <w:t>HMT</w:t>
      </w:r>
      <w:r w:rsidR="001022D6" w:rsidRPr="00657313">
        <w:rPr>
          <w:rFonts w:asciiTheme="majorHAnsi" w:hAnsiTheme="majorHAnsi"/>
          <w:sz w:val="20"/>
          <w:szCs w:val="20"/>
          <w:lang w:val="es-AR"/>
        </w:rPr>
        <w:t>”</w:t>
      </w:r>
      <w:r w:rsidRPr="00657313">
        <w:rPr>
          <w:rFonts w:asciiTheme="majorHAnsi" w:hAnsiTheme="majorHAnsi"/>
          <w:sz w:val="20"/>
          <w:szCs w:val="20"/>
          <w:lang w:val="es-AR"/>
        </w:rPr>
        <w:t xml:space="preserve">, para que desistiera de transmitir </w:t>
      </w:r>
      <w:r w:rsidR="000B7173" w:rsidRPr="00657313">
        <w:rPr>
          <w:rFonts w:asciiTheme="majorHAnsi" w:hAnsiTheme="majorHAnsi"/>
          <w:sz w:val="20"/>
          <w:szCs w:val="20"/>
          <w:lang w:val="es-AR"/>
        </w:rPr>
        <w:t xml:space="preserve">información </w:t>
      </w:r>
      <w:r w:rsidRPr="00657313">
        <w:rPr>
          <w:rFonts w:asciiTheme="majorHAnsi" w:hAnsiTheme="majorHAnsi"/>
          <w:sz w:val="20"/>
          <w:szCs w:val="20"/>
          <w:lang w:val="es-AR"/>
        </w:rPr>
        <w:t xml:space="preserve">sobre el golpe de Estado y las manifestaciones </w:t>
      </w:r>
      <w:r w:rsidR="00C768A1" w:rsidRPr="00657313">
        <w:rPr>
          <w:rFonts w:asciiTheme="majorHAnsi" w:hAnsiTheme="majorHAnsi"/>
          <w:sz w:val="20"/>
          <w:szCs w:val="20"/>
          <w:lang w:val="es-AR"/>
        </w:rPr>
        <w:t>suscitadas a raíz</w:t>
      </w:r>
      <w:r w:rsidRPr="00657313">
        <w:rPr>
          <w:rFonts w:asciiTheme="majorHAnsi" w:hAnsiTheme="majorHAnsi"/>
          <w:sz w:val="20"/>
          <w:szCs w:val="20"/>
          <w:lang w:val="es-AR"/>
        </w:rPr>
        <w:t>.</w:t>
      </w:r>
    </w:p>
    <w:p w14:paraId="2C66E45F" w14:textId="431922DD" w:rsidR="008A5542" w:rsidRPr="00657313" w:rsidRDefault="008A5542" w:rsidP="00657313">
      <w:pPr>
        <w:pStyle w:val="ListParagraph"/>
        <w:numPr>
          <w:ilvl w:val="0"/>
          <w:numId w:val="103"/>
        </w:numPr>
        <w:spacing w:before="240" w:after="240"/>
        <w:jc w:val="both"/>
        <w:rPr>
          <w:rFonts w:asciiTheme="majorHAnsi" w:hAnsiTheme="majorHAnsi"/>
          <w:sz w:val="20"/>
          <w:szCs w:val="20"/>
          <w:lang w:val="es-AR"/>
        </w:rPr>
      </w:pPr>
      <w:r w:rsidRPr="00657313">
        <w:rPr>
          <w:rFonts w:asciiTheme="majorHAnsi" w:hAnsiTheme="majorHAnsi"/>
          <w:sz w:val="20"/>
          <w:szCs w:val="20"/>
          <w:lang w:val="es-AR"/>
        </w:rPr>
        <w:t xml:space="preserve">El señor Palacios siguió trabajando; sin embargo, </w:t>
      </w:r>
      <w:r w:rsidR="009713AA" w:rsidRPr="00657313">
        <w:rPr>
          <w:rFonts w:asciiTheme="majorHAnsi" w:hAnsiTheme="majorHAnsi"/>
          <w:sz w:val="20"/>
          <w:szCs w:val="20"/>
          <w:lang w:val="es-AR"/>
        </w:rPr>
        <w:t>en</w:t>
      </w:r>
      <w:r w:rsidRPr="00657313">
        <w:rPr>
          <w:rFonts w:asciiTheme="majorHAnsi" w:hAnsiTheme="majorHAnsi"/>
          <w:sz w:val="20"/>
          <w:szCs w:val="20"/>
          <w:lang w:val="es-AR"/>
        </w:rPr>
        <w:t xml:space="preserve"> la noche</w:t>
      </w:r>
      <w:r w:rsidR="00732FFE" w:rsidRPr="00657313">
        <w:rPr>
          <w:rFonts w:asciiTheme="majorHAnsi" w:hAnsiTheme="majorHAnsi"/>
          <w:sz w:val="20"/>
          <w:szCs w:val="20"/>
          <w:lang w:val="es-AR"/>
        </w:rPr>
        <w:t xml:space="preserve"> </w:t>
      </w:r>
      <w:r w:rsidR="00A53A14" w:rsidRPr="00657313">
        <w:rPr>
          <w:rFonts w:asciiTheme="majorHAnsi" w:hAnsiTheme="majorHAnsi"/>
          <w:sz w:val="20"/>
          <w:szCs w:val="20"/>
          <w:lang w:val="es-AR"/>
        </w:rPr>
        <w:t>de aquel</w:t>
      </w:r>
      <w:r w:rsidR="00732FFE" w:rsidRPr="00657313">
        <w:rPr>
          <w:rFonts w:asciiTheme="majorHAnsi" w:hAnsiTheme="majorHAnsi"/>
          <w:sz w:val="20"/>
          <w:szCs w:val="20"/>
          <w:lang w:val="es-AR"/>
        </w:rPr>
        <w:t xml:space="preserve"> mismo día</w:t>
      </w:r>
      <w:r w:rsidRPr="00657313">
        <w:rPr>
          <w:rFonts w:asciiTheme="majorHAnsi" w:hAnsiTheme="majorHAnsi"/>
          <w:sz w:val="20"/>
          <w:szCs w:val="20"/>
          <w:lang w:val="es-AR"/>
        </w:rPr>
        <w:t xml:space="preserve"> no tuvieron más opción que apagar el canal, debido a que se presentó un contingente de militares armados</w:t>
      </w:r>
      <w:r w:rsidR="007C4660" w:rsidRPr="00657313">
        <w:rPr>
          <w:rFonts w:asciiTheme="majorHAnsi" w:hAnsiTheme="majorHAnsi"/>
          <w:sz w:val="20"/>
          <w:szCs w:val="20"/>
          <w:lang w:val="es-AR"/>
        </w:rPr>
        <w:t xml:space="preserve"> </w:t>
      </w:r>
      <w:r w:rsidR="00A53A14" w:rsidRPr="00657313">
        <w:rPr>
          <w:rFonts w:asciiTheme="majorHAnsi" w:hAnsiTheme="majorHAnsi"/>
          <w:sz w:val="20"/>
          <w:szCs w:val="20"/>
          <w:lang w:val="es-AR"/>
        </w:rPr>
        <w:t>dirigidos por</w:t>
      </w:r>
      <w:r w:rsidR="000B7173" w:rsidRPr="00657313">
        <w:rPr>
          <w:rFonts w:asciiTheme="majorHAnsi" w:hAnsiTheme="majorHAnsi"/>
          <w:sz w:val="20"/>
          <w:szCs w:val="20"/>
          <w:lang w:val="es-AR"/>
        </w:rPr>
        <w:t xml:space="preserve"> el capitán</w:t>
      </w:r>
      <w:r w:rsidRPr="00657313">
        <w:rPr>
          <w:rFonts w:asciiTheme="majorHAnsi" w:hAnsiTheme="majorHAnsi"/>
          <w:sz w:val="20"/>
          <w:szCs w:val="20"/>
          <w:lang w:val="es-AR"/>
        </w:rPr>
        <w:t xml:space="preserve"> HMT. </w:t>
      </w:r>
      <w:r w:rsidR="00974282" w:rsidRPr="00657313">
        <w:rPr>
          <w:rFonts w:asciiTheme="majorHAnsi" w:hAnsiTheme="majorHAnsi"/>
          <w:sz w:val="20"/>
          <w:szCs w:val="20"/>
          <w:lang w:val="es-AR"/>
        </w:rPr>
        <w:t xml:space="preserve">Nahúm </w:t>
      </w:r>
      <w:r w:rsidRPr="00657313">
        <w:rPr>
          <w:rFonts w:asciiTheme="majorHAnsi" w:hAnsiTheme="majorHAnsi"/>
          <w:sz w:val="20"/>
          <w:szCs w:val="20"/>
          <w:lang w:val="es-AR"/>
        </w:rPr>
        <w:t>Palacios</w:t>
      </w:r>
      <w:r w:rsidR="00974282" w:rsidRPr="00657313">
        <w:rPr>
          <w:rFonts w:asciiTheme="majorHAnsi" w:hAnsiTheme="majorHAnsi"/>
          <w:sz w:val="20"/>
          <w:szCs w:val="20"/>
          <w:lang w:val="es-AR"/>
        </w:rPr>
        <w:t xml:space="preserve"> Arteaga</w:t>
      </w:r>
      <w:r w:rsidRPr="00657313">
        <w:rPr>
          <w:rFonts w:asciiTheme="majorHAnsi" w:hAnsiTheme="majorHAnsi"/>
          <w:sz w:val="20"/>
          <w:szCs w:val="20"/>
          <w:lang w:val="es-AR"/>
        </w:rPr>
        <w:t xml:space="preserve"> y sus colaboradores lograron salir antes que los militares entraran a la fuerza al edificio. Los militares allanaron de manera violenta las instalaciones del canal, arrancando los cables eléctricos y </w:t>
      </w:r>
      <w:r w:rsidR="009617F4" w:rsidRPr="00657313">
        <w:rPr>
          <w:rFonts w:asciiTheme="majorHAnsi" w:hAnsiTheme="majorHAnsi"/>
          <w:sz w:val="20"/>
          <w:szCs w:val="20"/>
          <w:lang w:val="es-AR"/>
        </w:rPr>
        <w:t>destruyendo</w:t>
      </w:r>
      <w:r w:rsidRPr="00657313">
        <w:rPr>
          <w:rFonts w:asciiTheme="majorHAnsi" w:hAnsiTheme="majorHAnsi"/>
          <w:sz w:val="20"/>
          <w:szCs w:val="20"/>
          <w:lang w:val="es-AR"/>
        </w:rPr>
        <w:t xml:space="preserve"> </w:t>
      </w:r>
      <w:r w:rsidR="00A53A14" w:rsidRPr="00657313">
        <w:rPr>
          <w:rFonts w:asciiTheme="majorHAnsi" w:hAnsiTheme="majorHAnsi"/>
          <w:sz w:val="20"/>
          <w:szCs w:val="20"/>
          <w:lang w:val="es-AR"/>
        </w:rPr>
        <w:t>los equipos</w:t>
      </w:r>
      <w:r w:rsidRPr="00657313">
        <w:rPr>
          <w:rFonts w:asciiTheme="majorHAnsi" w:hAnsiTheme="majorHAnsi"/>
          <w:sz w:val="20"/>
          <w:szCs w:val="20"/>
          <w:lang w:val="es-AR"/>
        </w:rPr>
        <w:t xml:space="preserve">. Posteriormente, </w:t>
      </w:r>
      <w:r w:rsidR="00B5526D" w:rsidRPr="00657313">
        <w:rPr>
          <w:rFonts w:asciiTheme="majorHAnsi" w:hAnsiTheme="majorHAnsi"/>
          <w:sz w:val="20"/>
          <w:szCs w:val="20"/>
          <w:lang w:val="es-AR"/>
        </w:rPr>
        <w:t xml:space="preserve">militares armados </w:t>
      </w:r>
      <w:r w:rsidRPr="00657313">
        <w:rPr>
          <w:rFonts w:asciiTheme="majorHAnsi" w:hAnsiTheme="majorHAnsi"/>
          <w:sz w:val="20"/>
          <w:szCs w:val="20"/>
          <w:lang w:val="es-AR"/>
        </w:rPr>
        <w:t>fueron a buscar a</w:t>
      </w:r>
      <w:r w:rsidR="00974282" w:rsidRPr="00657313">
        <w:rPr>
          <w:rFonts w:asciiTheme="majorHAnsi" w:hAnsiTheme="majorHAnsi"/>
          <w:sz w:val="20"/>
          <w:szCs w:val="20"/>
          <w:lang w:val="es-AR"/>
        </w:rPr>
        <w:t>l señor Palacios</w:t>
      </w:r>
      <w:r w:rsidR="00B5526D" w:rsidRPr="00657313">
        <w:rPr>
          <w:rFonts w:asciiTheme="majorHAnsi" w:hAnsiTheme="majorHAnsi"/>
          <w:sz w:val="20"/>
          <w:szCs w:val="20"/>
          <w:lang w:val="es-AR"/>
        </w:rPr>
        <w:t>,</w:t>
      </w:r>
      <w:r w:rsidRPr="00657313">
        <w:rPr>
          <w:rFonts w:asciiTheme="majorHAnsi" w:hAnsiTheme="majorHAnsi"/>
          <w:sz w:val="20"/>
          <w:szCs w:val="20"/>
          <w:lang w:val="es-AR"/>
        </w:rPr>
        <w:t xml:space="preserve"> pero no lo encontraron debido a que, ante el miedo, éste decidió esconderse en las afueras de su casa. Esa noche</w:t>
      </w:r>
      <w:r w:rsidR="00974282" w:rsidRPr="00657313">
        <w:rPr>
          <w:rFonts w:asciiTheme="majorHAnsi" w:hAnsiTheme="majorHAnsi"/>
          <w:sz w:val="20"/>
          <w:szCs w:val="20"/>
          <w:lang w:val="es-AR"/>
        </w:rPr>
        <w:t>, Nahúm</w:t>
      </w:r>
      <w:r w:rsidRPr="00657313">
        <w:rPr>
          <w:rFonts w:asciiTheme="majorHAnsi" w:hAnsiTheme="majorHAnsi"/>
          <w:sz w:val="20"/>
          <w:szCs w:val="20"/>
          <w:lang w:val="es-AR"/>
        </w:rPr>
        <w:t xml:space="preserve"> Palacios</w:t>
      </w:r>
      <w:r w:rsidR="00974282" w:rsidRPr="00657313">
        <w:rPr>
          <w:rFonts w:asciiTheme="majorHAnsi" w:hAnsiTheme="majorHAnsi"/>
          <w:sz w:val="20"/>
          <w:szCs w:val="20"/>
          <w:lang w:val="es-AR"/>
        </w:rPr>
        <w:t xml:space="preserve"> </w:t>
      </w:r>
      <w:r w:rsidRPr="00657313">
        <w:rPr>
          <w:rFonts w:asciiTheme="majorHAnsi" w:hAnsiTheme="majorHAnsi"/>
          <w:sz w:val="20"/>
          <w:szCs w:val="20"/>
          <w:lang w:val="es-AR"/>
        </w:rPr>
        <w:t xml:space="preserve">trató de buscar </w:t>
      </w:r>
      <w:r w:rsidR="008B27E6" w:rsidRPr="00657313">
        <w:rPr>
          <w:rFonts w:asciiTheme="majorHAnsi" w:hAnsiTheme="majorHAnsi"/>
          <w:sz w:val="20"/>
          <w:szCs w:val="20"/>
          <w:lang w:val="es-AR"/>
        </w:rPr>
        <w:t xml:space="preserve">el </w:t>
      </w:r>
      <w:r w:rsidRPr="00657313">
        <w:rPr>
          <w:rFonts w:asciiTheme="majorHAnsi" w:hAnsiTheme="majorHAnsi"/>
          <w:sz w:val="20"/>
          <w:szCs w:val="20"/>
          <w:lang w:val="es-AR"/>
        </w:rPr>
        <w:t>apoyo de las autoridades</w:t>
      </w:r>
      <w:r w:rsidR="00BA56F7" w:rsidRPr="00657313">
        <w:rPr>
          <w:rFonts w:asciiTheme="majorHAnsi" w:hAnsiTheme="majorHAnsi"/>
          <w:sz w:val="20"/>
          <w:szCs w:val="20"/>
          <w:lang w:val="es-AR"/>
        </w:rPr>
        <w:t>,</w:t>
      </w:r>
      <w:r w:rsidRPr="00657313">
        <w:rPr>
          <w:rFonts w:asciiTheme="majorHAnsi" w:hAnsiTheme="majorHAnsi"/>
          <w:sz w:val="20"/>
          <w:szCs w:val="20"/>
          <w:lang w:val="es-AR"/>
        </w:rPr>
        <w:t xml:space="preserve"> y se comunicó con </w:t>
      </w:r>
      <w:r w:rsidR="00FA71B0" w:rsidRPr="00657313">
        <w:rPr>
          <w:rFonts w:asciiTheme="majorHAnsi" w:hAnsiTheme="majorHAnsi"/>
          <w:sz w:val="20"/>
          <w:szCs w:val="20"/>
          <w:lang w:val="es-AR"/>
        </w:rPr>
        <w:t>un</w:t>
      </w:r>
      <w:r w:rsidRPr="00657313">
        <w:rPr>
          <w:rFonts w:asciiTheme="majorHAnsi" w:hAnsiTheme="majorHAnsi"/>
          <w:sz w:val="20"/>
          <w:szCs w:val="20"/>
          <w:lang w:val="es-AR"/>
        </w:rPr>
        <w:t xml:space="preserve"> </w:t>
      </w:r>
      <w:r w:rsidR="00FA71B0" w:rsidRPr="00657313">
        <w:rPr>
          <w:rFonts w:asciiTheme="majorHAnsi" w:hAnsiTheme="majorHAnsi"/>
          <w:sz w:val="20"/>
          <w:szCs w:val="20"/>
          <w:lang w:val="es-AR"/>
        </w:rPr>
        <w:t>f</w:t>
      </w:r>
      <w:r w:rsidRPr="00657313">
        <w:rPr>
          <w:rFonts w:asciiTheme="majorHAnsi" w:hAnsiTheme="majorHAnsi"/>
          <w:sz w:val="20"/>
          <w:szCs w:val="20"/>
          <w:lang w:val="es-AR"/>
        </w:rPr>
        <w:t xml:space="preserve">iscal </w:t>
      </w:r>
      <w:r w:rsidR="00FA71B0" w:rsidRPr="00657313">
        <w:rPr>
          <w:rFonts w:asciiTheme="majorHAnsi" w:hAnsiTheme="majorHAnsi"/>
          <w:sz w:val="20"/>
          <w:szCs w:val="20"/>
          <w:lang w:val="es-AR"/>
        </w:rPr>
        <w:t>(“</w:t>
      </w:r>
      <w:r w:rsidRPr="00657313">
        <w:rPr>
          <w:rFonts w:asciiTheme="majorHAnsi" w:hAnsiTheme="majorHAnsi"/>
          <w:sz w:val="20"/>
          <w:szCs w:val="20"/>
          <w:lang w:val="es-AR"/>
        </w:rPr>
        <w:t>AVF</w:t>
      </w:r>
      <w:r w:rsidR="00FA71B0" w:rsidRPr="00657313">
        <w:rPr>
          <w:rFonts w:asciiTheme="majorHAnsi" w:hAnsiTheme="majorHAnsi"/>
          <w:sz w:val="20"/>
          <w:szCs w:val="20"/>
          <w:lang w:val="es-AR"/>
        </w:rPr>
        <w:t>”)</w:t>
      </w:r>
      <w:r w:rsidR="005D06ED" w:rsidRPr="00657313">
        <w:rPr>
          <w:rFonts w:asciiTheme="majorHAnsi" w:hAnsiTheme="majorHAnsi"/>
          <w:sz w:val="20"/>
          <w:szCs w:val="20"/>
          <w:lang w:val="es-AR"/>
        </w:rPr>
        <w:t>, quien solo le dijo</w:t>
      </w:r>
      <w:r w:rsidRPr="00657313">
        <w:rPr>
          <w:rFonts w:asciiTheme="majorHAnsi" w:hAnsiTheme="majorHAnsi"/>
          <w:sz w:val="20"/>
          <w:szCs w:val="20"/>
          <w:lang w:val="es-AR"/>
        </w:rPr>
        <w:t xml:space="preserve"> que no iba a pasar nada</w:t>
      </w:r>
      <w:r w:rsidR="00B5526D" w:rsidRPr="00657313">
        <w:rPr>
          <w:rFonts w:asciiTheme="majorHAnsi" w:hAnsiTheme="majorHAnsi"/>
          <w:sz w:val="20"/>
          <w:szCs w:val="20"/>
          <w:lang w:val="es-AR"/>
        </w:rPr>
        <w:t xml:space="preserve"> malo.</w:t>
      </w:r>
    </w:p>
    <w:p w14:paraId="616121A2" w14:textId="542E8118" w:rsidR="008A5542" w:rsidRPr="00657313" w:rsidRDefault="008A5542" w:rsidP="00657313">
      <w:pPr>
        <w:pStyle w:val="ListParagraph"/>
        <w:numPr>
          <w:ilvl w:val="0"/>
          <w:numId w:val="103"/>
        </w:numPr>
        <w:spacing w:before="240" w:after="240"/>
        <w:jc w:val="both"/>
        <w:rPr>
          <w:rFonts w:asciiTheme="majorHAnsi" w:hAnsiTheme="majorHAnsi"/>
          <w:sz w:val="20"/>
          <w:szCs w:val="20"/>
          <w:lang w:val="es-AR"/>
        </w:rPr>
      </w:pPr>
      <w:r w:rsidRPr="00657313">
        <w:rPr>
          <w:rFonts w:asciiTheme="majorHAnsi" w:hAnsiTheme="majorHAnsi"/>
          <w:sz w:val="20"/>
          <w:szCs w:val="20"/>
          <w:lang w:val="es-AR"/>
        </w:rPr>
        <w:t>La parte peticionaria indica que</w:t>
      </w:r>
      <w:r w:rsidR="004E6C3E" w:rsidRPr="00657313">
        <w:rPr>
          <w:rFonts w:asciiTheme="majorHAnsi" w:hAnsiTheme="majorHAnsi"/>
          <w:sz w:val="20"/>
          <w:szCs w:val="20"/>
          <w:lang w:val="es-AR"/>
        </w:rPr>
        <w:t xml:space="preserve"> </w:t>
      </w:r>
      <w:r w:rsidRPr="00657313">
        <w:rPr>
          <w:rFonts w:asciiTheme="majorHAnsi" w:hAnsiTheme="majorHAnsi"/>
          <w:sz w:val="20"/>
          <w:szCs w:val="20"/>
          <w:lang w:val="es-AR"/>
        </w:rPr>
        <w:t xml:space="preserve">varios miliares continuaron buscando al señor Palacios, motivo por </w:t>
      </w:r>
      <w:r w:rsidR="000B7173" w:rsidRPr="00657313">
        <w:rPr>
          <w:rFonts w:asciiTheme="majorHAnsi" w:hAnsiTheme="majorHAnsi"/>
          <w:sz w:val="20"/>
          <w:szCs w:val="20"/>
          <w:lang w:val="es-AR"/>
        </w:rPr>
        <w:t>e</w:t>
      </w:r>
      <w:r w:rsidRPr="00657313">
        <w:rPr>
          <w:rFonts w:asciiTheme="majorHAnsi" w:hAnsiTheme="majorHAnsi"/>
          <w:sz w:val="20"/>
          <w:szCs w:val="20"/>
          <w:lang w:val="es-AR"/>
        </w:rPr>
        <w:t xml:space="preserve">l cual interceptaron a cuatro </w:t>
      </w:r>
      <w:r w:rsidR="001675D1" w:rsidRPr="00657313">
        <w:rPr>
          <w:rFonts w:asciiTheme="majorHAnsi" w:hAnsiTheme="majorHAnsi"/>
          <w:sz w:val="20"/>
          <w:szCs w:val="20"/>
          <w:lang w:val="es-AR"/>
        </w:rPr>
        <w:t xml:space="preserve">de sus </w:t>
      </w:r>
      <w:r w:rsidRPr="00657313">
        <w:rPr>
          <w:rFonts w:asciiTheme="majorHAnsi" w:hAnsiTheme="majorHAnsi"/>
          <w:sz w:val="20"/>
          <w:szCs w:val="20"/>
          <w:lang w:val="es-AR"/>
        </w:rPr>
        <w:t>colabores y los llevaron detenidos durante varias horas para tener información acerca de su paradero. El señor Ángel Nolasco fue obligado a subirse a un auto para llevar a los militares hasta la casa de Nahúm Palacios</w:t>
      </w:r>
      <w:r w:rsidR="00974282" w:rsidRPr="00657313">
        <w:rPr>
          <w:rFonts w:asciiTheme="majorHAnsi" w:hAnsiTheme="majorHAnsi"/>
          <w:sz w:val="20"/>
          <w:szCs w:val="20"/>
          <w:lang w:val="es-AR"/>
        </w:rPr>
        <w:t xml:space="preserve"> Arteaga</w:t>
      </w:r>
      <w:r w:rsidRPr="00657313">
        <w:rPr>
          <w:rFonts w:asciiTheme="majorHAnsi" w:hAnsiTheme="majorHAnsi"/>
          <w:sz w:val="20"/>
          <w:szCs w:val="20"/>
          <w:lang w:val="es-AR"/>
        </w:rPr>
        <w:t xml:space="preserve">, donde tuvo que preguntar por él. Mientras tanto, el fiscal AVF llamó al señor Palacios para informarle de la detención de sus colaboradores, y lo </w:t>
      </w:r>
      <w:r w:rsidR="00D43834" w:rsidRPr="00657313">
        <w:rPr>
          <w:rFonts w:asciiTheme="majorHAnsi" w:hAnsiTheme="majorHAnsi"/>
          <w:sz w:val="20"/>
          <w:szCs w:val="20"/>
          <w:lang w:val="es-AR"/>
        </w:rPr>
        <w:t>“</w:t>
      </w:r>
      <w:r w:rsidRPr="00657313">
        <w:rPr>
          <w:rFonts w:asciiTheme="majorHAnsi" w:hAnsiTheme="majorHAnsi"/>
          <w:sz w:val="20"/>
          <w:szCs w:val="20"/>
          <w:lang w:val="es-AR"/>
        </w:rPr>
        <w:t>invitó</w:t>
      </w:r>
      <w:r w:rsidR="00D43834" w:rsidRPr="00657313">
        <w:rPr>
          <w:rFonts w:asciiTheme="majorHAnsi" w:hAnsiTheme="majorHAnsi"/>
          <w:sz w:val="20"/>
          <w:szCs w:val="20"/>
          <w:lang w:val="es-AR"/>
        </w:rPr>
        <w:t>”</w:t>
      </w:r>
      <w:r w:rsidRPr="00657313">
        <w:rPr>
          <w:rFonts w:asciiTheme="majorHAnsi" w:hAnsiTheme="majorHAnsi"/>
          <w:sz w:val="20"/>
          <w:szCs w:val="20"/>
          <w:lang w:val="es-AR"/>
        </w:rPr>
        <w:t xml:space="preserve"> a presentarse al</w:t>
      </w:r>
      <w:r w:rsidR="005C217D" w:rsidRPr="00657313">
        <w:rPr>
          <w:rFonts w:asciiTheme="majorHAnsi" w:hAnsiTheme="majorHAnsi"/>
          <w:sz w:val="20"/>
          <w:szCs w:val="20"/>
          <w:lang w:val="es-AR"/>
        </w:rPr>
        <w:t xml:space="preserve"> </w:t>
      </w:r>
      <w:r w:rsidRPr="00657313">
        <w:rPr>
          <w:rFonts w:asciiTheme="majorHAnsi" w:hAnsiTheme="majorHAnsi"/>
          <w:sz w:val="20"/>
          <w:szCs w:val="20"/>
          <w:lang w:val="es-AR"/>
        </w:rPr>
        <w:t>destacamento militar para dialogar y recoger a sus colaboradores detenidos y el equipo decomisado</w:t>
      </w:r>
      <w:r w:rsidR="00697472" w:rsidRPr="00657313">
        <w:rPr>
          <w:rStyle w:val="FootnoteReference"/>
          <w:rFonts w:asciiTheme="majorHAnsi" w:hAnsiTheme="majorHAnsi"/>
          <w:sz w:val="20"/>
          <w:szCs w:val="20"/>
          <w:lang w:val="es-AR"/>
        </w:rPr>
        <w:footnoteReference w:id="6"/>
      </w:r>
      <w:r w:rsidRPr="00657313">
        <w:rPr>
          <w:rFonts w:asciiTheme="majorHAnsi" w:hAnsiTheme="majorHAnsi"/>
          <w:sz w:val="20"/>
          <w:szCs w:val="20"/>
          <w:lang w:val="es-AR"/>
        </w:rPr>
        <w:t>.</w:t>
      </w:r>
    </w:p>
    <w:p w14:paraId="4364EF5A" w14:textId="362802D9" w:rsidR="008A5542" w:rsidRPr="00657313" w:rsidRDefault="008A5542" w:rsidP="00657313">
      <w:pPr>
        <w:pStyle w:val="ListParagraph"/>
        <w:numPr>
          <w:ilvl w:val="0"/>
          <w:numId w:val="103"/>
        </w:numPr>
        <w:spacing w:before="240" w:after="240"/>
        <w:jc w:val="both"/>
        <w:rPr>
          <w:rFonts w:asciiTheme="majorHAnsi" w:hAnsiTheme="majorHAnsi"/>
          <w:sz w:val="20"/>
          <w:szCs w:val="20"/>
          <w:lang w:val="es-AR"/>
        </w:rPr>
      </w:pPr>
      <w:r w:rsidRPr="00657313">
        <w:rPr>
          <w:rFonts w:asciiTheme="majorHAnsi" w:hAnsiTheme="majorHAnsi"/>
          <w:sz w:val="20"/>
          <w:szCs w:val="20"/>
          <w:lang w:val="es-AR"/>
        </w:rPr>
        <w:t>Ante el miedo de que se cumplan las amenazas, Nahúm Palacios</w:t>
      </w:r>
      <w:r w:rsidR="00974282" w:rsidRPr="00657313">
        <w:rPr>
          <w:rFonts w:asciiTheme="majorHAnsi" w:hAnsiTheme="majorHAnsi"/>
          <w:sz w:val="20"/>
          <w:szCs w:val="20"/>
          <w:lang w:val="es-AR"/>
        </w:rPr>
        <w:t xml:space="preserve"> Arteaga</w:t>
      </w:r>
      <w:r w:rsidRPr="00657313">
        <w:rPr>
          <w:rFonts w:asciiTheme="majorHAnsi" w:hAnsiTheme="majorHAnsi"/>
          <w:sz w:val="20"/>
          <w:szCs w:val="20"/>
          <w:lang w:val="es-AR"/>
        </w:rPr>
        <w:t xml:space="preserve"> solicitó al </w:t>
      </w:r>
      <w:r w:rsidR="00BB4BF4" w:rsidRPr="00657313">
        <w:rPr>
          <w:rFonts w:asciiTheme="majorHAnsi" w:hAnsiTheme="majorHAnsi"/>
          <w:sz w:val="20"/>
          <w:szCs w:val="20"/>
          <w:lang w:val="es-AR"/>
        </w:rPr>
        <w:t>l</w:t>
      </w:r>
      <w:r w:rsidRPr="00657313">
        <w:rPr>
          <w:rFonts w:asciiTheme="majorHAnsi" w:hAnsiTheme="majorHAnsi"/>
          <w:sz w:val="20"/>
          <w:szCs w:val="20"/>
          <w:lang w:val="es-AR"/>
        </w:rPr>
        <w:t xml:space="preserve">icenciado Pedro Arias, representante del Comisionado Nacional por los Derechos Humanos, que lo acompañara al destacamento. Al llegar al lugar, el </w:t>
      </w:r>
      <w:r w:rsidR="00884963" w:rsidRPr="00657313">
        <w:rPr>
          <w:rFonts w:asciiTheme="majorHAnsi" w:hAnsiTheme="majorHAnsi"/>
          <w:sz w:val="20"/>
          <w:szCs w:val="20"/>
          <w:lang w:val="es-AR"/>
        </w:rPr>
        <w:t>capitán</w:t>
      </w:r>
      <w:r w:rsidRPr="00657313">
        <w:rPr>
          <w:rFonts w:asciiTheme="majorHAnsi" w:hAnsiTheme="majorHAnsi"/>
          <w:sz w:val="20"/>
          <w:szCs w:val="20"/>
          <w:lang w:val="es-AR"/>
        </w:rPr>
        <w:t xml:space="preserve"> HMT le ordenó que se sentara en la grama viendo el sol. El fiscal AVF y HMT le in</w:t>
      </w:r>
      <w:r w:rsidR="00363B24" w:rsidRPr="00657313">
        <w:rPr>
          <w:rFonts w:asciiTheme="majorHAnsi" w:hAnsiTheme="majorHAnsi"/>
          <w:sz w:val="20"/>
          <w:szCs w:val="20"/>
          <w:lang w:val="es-AR"/>
        </w:rPr>
        <w:t>formaron al señor Palacios</w:t>
      </w:r>
      <w:r w:rsidRPr="00657313">
        <w:rPr>
          <w:rFonts w:asciiTheme="majorHAnsi" w:hAnsiTheme="majorHAnsi"/>
          <w:sz w:val="20"/>
          <w:szCs w:val="20"/>
          <w:lang w:val="es-AR"/>
        </w:rPr>
        <w:t xml:space="preserve"> que quedaba detenido</w:t>
      </w:r>
      <w:r w:rsidR="00363B24" w:rsidRPr="00657313">
        <w:rPr>
          <w:rFonts w:asciiTheme="majorHAnsi" w:hAnsiTheme="majorHAnsi"/>
          <w:sz w:val="20"/>
          <w:szCs w:val="20"/>
          <w:lang w:val="es-AR"/>
        </w:rPr>
        <w:t xml:space="preserve">, </w:t>
      </w:r>
      <w:r w:rsidRPr="00657313">
        <w:rPr>
          <w:rFonts w:asciiTheme="majorHAnsi" w:hAnsiTheme="majorHAnsi"/>
          <w:sz w:val="20"/>
          <w:szCs w:val="20"/>
          <w:lang w:val="es-AR"/>
        </w:rPr>
        <w:t xml:space="preserve">sin </w:t>
      </w:r>
      <w:r w:rsidR="00363B24" w:rsidRPr="00657313">
        <w:rPr>
          <w:rFonts w:asciiTheme="majorHAnsi" w:hAnsiTheme="majorHAnsi"/>
          <w:sz w:val="20"/>
          <w:szCs w:val="20"/>
          <w:lang w:val="es-AR"/>
        </w:rPr>
        <w:t>comunicarle</w:t>
      </w:r>
      <w:r w:rsidRPr="00657313">
        <w:rPr>
          <w:rFonts w:asciiTheme="majorHAnsi" w:hAnsiTheme="majorHAnsi"/>
          <w:sz w:val="20"/>
          <w:szCs w:val="20"/>
          <w:lang w:val="es-AR"/>
        </w:rPr>
        <w:t xml:space="preserve"> sus derechos ni los hechos que se le imputaban</w:t>
      </w:r>
      <w:r w:rsidR="00363B24" w:rsidRPr="00657313">
        <w:rPr>
          <w:rFonts w:asciiTheme="majorHAnsi" w:hAnsiTheme="majorHAnsi"/>
          <w:sz w:val="20"/>
          <w:szCs w:val="20"/>
          <w:lang w:val="es-AR"/>
        </w:rPr>
        <w:t>,</w:t>
      </w:r>
      <w:r w:rsidRPr="00657313">
        <w:rPr>
          <w:rFonts w:asciiTheme="majorHAnsi" w:hAnsiTheme="majorHAnsi"/>
          <w:sz w:val="20"/>
          <w:szCs w:val="20"/>
          <w:lang w:val="es-AR"/>
        </w:rPr>
        <w:t xml:space="preserve"> y sin que existiera una orden previa</w:t>
      </w:r>
      <w:r w:rsidR="00363B24" w:rsidRPr="00657313">
        <w:rPr>
          <w:rFonts w:asciiTheme="majorHAnsi" w:hAnsiTheme="majorHAnsi"/>
          <w:sz w:val="20"/>
          <w:szCs w:val="20"/>
          <w:lang w:val="es-AR"/>
        </w:rPr>
        <w:t xml:space="preserve"> de un juez competente</w:t>
      </w:r>
      <w:r w:rsidRPr="00657313">
        <w:rPr>
          <w:rFonts w:asciiTheme="majorHAnsi" w:hAnsiTheme="majorHAnsi"/>
          <w:sz w:val="20"/>
          <w:szCs w:val="20"/>
          <w:lang w:val="es-AR"/>
        </w:rPr>
        <w:t xml:space="preserve">. </w:t>
      </w:r>
      <w:r w:rsidR="00EA20B0" w:rsidRPr="00657313">
        <w:rPr>
          <w:rFonts w:asciiTheme="majorHAnsi" w:hAnsiTheme="majorHAnsi"/>
          <w:sz w:val="20"/>
          <w:szCs w:val="20"/>
          <w:lang w:val="es-AR"/>
        </w:rPr>
        <w:t xml:space="preserve"> </w:t>
      </w:r>
      <w:r w:rsidRPr="00657313">
        <w:rPr>
          <w:rFonts w:asciiTheme="majorHAnsi" w:hAnsiTheme="majorHAnsi"/>
          <w:sz w:val="20"/>
          <w:szCs w:val="20"/>
          <w:lang w:val="es-AR"/>
        </w:rPr>
        <w:t xml:space="preserve">El </w:t>
      </w:r>
      <w:r w:rsidR="00536693" w:rsidRPr="00657313">
        <w:rPr>
          <w:rFonts w:asciiTheme="majorHAnsi" w:hAnsiTheme="majorHAnsi"/>
          <w:sz w:val="20"/>
          <w:szCs w:val="20"/>
          <w:lang w:val="es-AR"/>
        </w:rPr>
        <w:t>señor</w:t>
      </w:r>
      <w:r w:rsidRPr="00657313">
        <w:rPr>
          <w:rFonts w:asciiTheme="majorHAnsi" w:hAnsiTheme="majorHAnsi"/>
          <w:sz w:val="20"/>
          <w:szCs w:val="20"/>
          <w:lang w:val="es-AR"/>
        </w:rPr>
        <w:t xml:space="preserve"> Arias se retiró del lugar</w:t>
      </w:r>
      <w:r w:rsidR="00363B24" w:rsidRPr="00657313">
        <w:rPr>
          <w:rFonts w:asciiTheme="majorHAnsi" w:hAnsiTheme="majorHAnsi"/>
          <w:sz w:val="20"/>
          <w:szCs w:val="20"/>
          <w:lang w:val="es-AR"/>
        </w:rPr>
        <w:t xml:space="preserve">, </w:t>
      </w:r>
      <w:r w:rsidRPr="00657313">
        <w:rPr>
          <w:rFonts w:asciiTheme="majorHAnsi" w:hAnsiTheme="majorHAnsi"/>
          <w:sz w:val="20"/>
          <w:szCs w:val="20"/>
          <w:lang w:val="es-AR"/>
        </w:rPr>
        <w:t xml:space="preserve">y </w:t>
      </w:r>
      <w:r w:rsidR="00974282" w:rsidRPr="00657313">
        <w:rPr>
          <w:rFonts w:asciiTheme="majorHAnsi" w:hAnsiTheme="majorHAnsi"/>
          <w:sz w:val="20"/>
          <w:szCs w:val="20"/>
          <w:lang w:val="es-AR"/>
        </w:rPr>
        <w:t xml:space="preserve">el señor </w:t>
      </w:r>
      <w:r w:rsidRPr="00657313">
        <w:rPr>
          <w:rFonts w:asciiTheme="majorHAnsi" w:hAnsiTheme="majorHAnsi"/>
          <w:sz w:val="20"/>
          <w:szCs w:val="20"/>
          <w:lang w:val="es-AR"/>
        </w:rPr>
        <w:t xml:space="preserve">Palacios quedó detenido por varias horas durante las cuales fue sometido a tratos crueles, incluyendo hostigamientos y amenazas. HMT le decía </w:t>
      </w:r>
      <w:r w:rsidR="00363B24" w:rsidRPr="00657313">
        <w:rPr>
          <w:rFonts w:asciiTheme="majorHAnsi" w:hAnsiTheme="majorHAnsi"/>
          <w:sz w:val="20"/>
          <w:szCs w:val="20"/>
          <w:lang w:val="es-AR"/>
        </w:rPr>
        <w:t xml:space="preserve">al señor Palacios </w:t>
      </w:r>
      <w:r w:rsidRPr="00657313">
        <w:rPr>
          <w:rFonts w:asciiTheme="majorHAnsi" w:hAnsiTheme="majorHAnsi"/>
          <w:sz w:val="20"/>
          <w:szCs w:val="20"/>
          <w:lang w:val="es-AR"/>
        </w:rPr>
        <w:t>que el ejército tenía el poder, y l</w:t>
      </w:r>
      <w:r w:rsidR="00363B24" w:rsidRPr="00657313">
        <w:rPr>
          <w:rFonts w:asciiTheme="majorHAnsi" w:hAnsiTheme="majorHAnsi"/>
          <w:sz w:val="20"/>
          <w:szCs w:val="20"/>
          <w:lang w:val="es-AR"/>
        </w:rPr>
        <w:t xml:space="preserve">o </w:t>
      </w:r>
      <w:r w:rsidRPr="00657313">
        <w:rPr>
          <w:rFonts w:asciiTheme="majorHAnsi" w:hAnsiTheme="majorHAnsi"/>
          <w:sz w:val="20"/>
          <w:szCs w:val="20"/>
          <w:lang w:val="es-AR"/>
        </w:rPr>
        <w:t>obligaron a exclamar en reiteradas ocasiones que Roberto Micheletti era “su presidente”,</w:t>
      </w:r>
      <w:r w:rsidR="0017067D" w:rsidRPr="00657313">
        <w:rPr>
          <w:rFonts w:asciiTheme="majorHAnsi" w:hAnsiTheme="majorHAnsi"/>
          <w:sz w:val="20"/>
          <w:szCs w:val="20"/>
          <w:lang w:val="es-AR"/>
        </w:rPr>
        <w:t xml:space="preserve"> al tiempo que</w:t>
      </w:r>
      <w:r w:rsidRPr="00657313">
        <w:rPr>
          <w:rFonts w:asciiTheme="majorHAnsi" w:hAnsiTheme="majorHAnsi"/>
          <w:sz w:val="20"/>
          <w:szCs w:val="20"/>
          <w:lang w:val="es-AR"/>
        </w:rPr>
        <w:t xml:space="preserve"> disparaban fusiles para intimidarlo, y le decían que iba a estar treinta años en la cárcel. Posteriormente, </w:t>
      </w:r>
      <w:r w:rsidR="00FA3382" w:rsidRPr="00657313">
        <w:rPr>
          <w:rFonts w:asciiTheme="majorHAnsi" w:hAnsiTheme="majorHAnsi"/>
          <w:sz w:val="20"/>
          <w:szCs w:val="20"/>
          <w:lang w:val="es-AR"/>
        </w:rPr>
        <w:t>el Sr.</w:t>
      </w:r>
      <w:r w:rsidR="00974282" w:rsidRPr="00657313">
        <w:rPr>
          <w:rFonts w:asciiTheme="majorHAnsi" w:hAnsiTheme="majorHAnsi"/>
          <w:sz w:val="20"/>
          <w:szCs w:val="20"/>
          <w:lang w:val="es-AR"/>
        </w:rPr>
        <w:t xml:space="preserve"> </w:t>
      </w:r>
      <w:r w:rsidRPr="00657313">
        <w:rPr>
          <w:rFonts w:asciiTheme="majorHAnsi" w:hAnsiTheme="majorHAnsi"/>
          <w:sz w:val="20"/>
          <w:szCs w:val="20"/>
          <w:lang w:val="es-AR"/>
        </w:rPr>
        <w:t>Palacios</w:t>
      </w:r>
      <w:r w:rsidR="00974282" w:rsidRPr="00657313">
        <w:rPr>
          <w:rFonts w:asciiTheme="majorHAnsi" w:hAnsiTheme="majorHAnsi"/>
          <w:sz w:val="20"/>
          <w:szCs w:val="20"/>
          <w:lang w:val="es-AR"/>
        </w:rPr>
        <w:t xml:space="preserve"> </w:t>
      </w:r>
      <w:r w:rsidRPr="00657313">
        <w:rPr>
          <w:rFonts w:asciiTheme="majorHAnsi" w:hAnsiTheme="majorHAnsi"/>
          <w:sz w:val="20"/>
          <w:szCs w:val="20"/>
          <w:lang w:val="es-AR"/>
        </w:rPr>
        <w:t>fue liberado</w:t>
      </w:r>
      <w:r w:rsidR="00363B24" w:rsidRPr="00657313">
        <w:rPr>
          <w:rFonts w:asciiTheme="majorHAnsi" w:hAnsiTheme="majorHAnsi"/>
          <w:sz w:val="20"/>
          <w:szCs w:val="20"/>
          <w:lang w:val="es-AR"/>
        </w:rPr>
        <w:t>,</w:t>
      </w:r>
      <w:r w:rsidRPr="00657313">
        <w:rPr>
          <w:rFonts w:asciiTheme="majorHAnsi" w:hAnsiTheme="majorHAnsi"/>
          <w:sz w:val="20"/>
          <w:szCs w:val="20"/>
          <w:lang w:val="es-AR"/>
        </w:rPr>
        <w:t xml:space="preserve"> </w:t>
      </w:r>
      <w:r w:rsidRPr="00657313">
        <w:rPr>
          <w:rFonts w:asciiTheme="majorHAnsi" w:hAnsiTheme="majorHAnsi"/>
          <w:sz w:val="20"/>
          <w:szCs w:val="20"/>
          <w:lang w:val="es-AR"/>
        </w:rPr>
        <w:lastRenderedPageBreak/>
        <w:t>y recibió órdenes acerca de su línea editorial, l</w:t>
      </w:r>
      <w:r w:rsidR="00363B24" w:rsidRPr="00657313">
        <w:rPr>
          <w:rFonts w:asciiTheme="majorHAnsi" w:hAnsiTheme="majorHAnsi"/>
          <w:sz w:val="20"/>
          <w:szCs w:val="20"/>
          <w:lang w:val="es-AR"/>
        </w:rPr>
        <w:t>a</w:t>
      </w:r>
      <w:r w:rsidRPr="00657313">
        <w:rPr>
          <w:rFonts w:asciiTheme="majorHAnsi" w:hAnsiTheme="majorHAnsi"/>
          <w:sz w:val="20"/>
          <w:szCs w:val="20"/>
          <w:lang w:val="es-AR"/>
        </w:rPr>
        <w:t>s cuales implicaban hablar a favor del presidente de facto y del ejército.</w:t>
      </w:r>
    </w:p>
    <w:p w14:paraId="6207F71C" w14:textId="676DAE3D" w:rsidR="008A5542" w:rsidRPr="00657313" w:rsidRDefault="008A5542" w:rsidP="00657313">
      <w:pPr>
        <w:pStyle w:val="ListParagraph"/>
        <w:numPr>
          <w:ilvl w:val="0"/>
          <w:numId w:val="103"/>
        </w:numPr>
        <w:spacing w:before="240" w:after="240"/>
        <w:jc w:val="both"/>
        <w:rPr>
          <w:rFonts w:asciiTheme="majorHAnsi" w:hAnsiTheme="majorHAnsi"/>
          <w:sz w:val="20"/>
          <w:szCs w:val="20"/>
          <w:lang w:val="es-AR"/>
        </w:rPr>
      </w:pPr>
      <w:r w:rsidRPr="00657313">
        <w:rPr>
          <w:rFonts w:asciiTheme="majorHAnsi" w:hAnsiTheme="majorHAnsi"/>
          <w:sz w:val="20"/>
          <w:szCs w:val="20"/>
          <w:lang w:val="es-AR"/>
        </w:rPr>
        <w:t xml:space="preserve">Ante estas circunstancias, el 24 de julio de 2009 la </w:t>
      </w:r>
      <w:r w:rsidR="00982F44" w:rsidRPr="00657313">
        <w:rPr>
          <w:rFonts w:asciiTheme="majorHAnsi" w:hAnsiTheme="majorHAnsi"/>
          <w:sz w:val="20"/>
          <w:szCs w:val="20"/>
          <w:lang w:val="es-AR"/>
        </w:rPr>
        <w:t>CIDH</w:t>
      </w:r>
      <w:r w:rsidR="00854FFE" w:rsidRPr="00657313">
        <w:rPr>
          <w:rFonts w:asciiTheme="majorHAnsi" w:hAnsiTheme="majorHAnsi"/>
          <w:sz w:val="20"/>
          <w:szCs w:val="20"/>
          <w:lang w:val="es-AR"/>
        </w:rPr>
        <w:t xml:space="preserve">, en </w:t>
      </w:r>
      <w:r w:rsidR="00536693" w:rsidRPr="00657313">
        <w:rPr>
          <w:rFonts w:asciiTheme="majorHAnsi" w:hAnsiTheme="majorHAnsi"/>
          <w:sz w:val="20"/>
          <w:szCs w:val="20"/>
          <w:lang w:val="es-AR"/>
        </w:rPr>
        <w:t>e</w:t>
      </w:r>
      <w:r w:rsidR="00854FFE" w:rsidRPr="00657313">
        <w:rPr>
          <w:rFonts w:asciiTheme="majorHAnsi" w:hAnsiTheme="majorHAnsi"/>
          <w:sz w:val="20"/>
          <w:szCs w:val="20"/>
          <w:lang w:val="es-AR"/>
        </w:rPr>
        <w:t xml:space="preserve">l marco de unas </w:t>
      </w:r>
      <w:r w:rsidR="001F4AC6" w:rsidRPr="00657313">
        <w:rPr>
          <w:rFonts w:asciiTheme="majorHAnsi" w:hAnsiTheme="majorHAnsi"/>
          <w:sz w:val="20"/>
          <w:szCs w:val="20"/>
          <w:lang w:val="es-AR"/>
        </w:rPr>
        <w:t>medidas cautelares amplias previamente otorgadas</w:t>
      </w:r>
      <w:r w:rsidR="0097214F" w:rsidRPr="00657313">
        <w:rPr>
          <w:rFonts w:asciiTheme="majorHAnsi" w:hAnsiTheme="majorHAnsi"/>
          <w:sz w:val="20"/>
          <w:szCs w:val="20"/>
          <w:lang w:val="es-AR"/>
        </w:rPr>
        <w:t xml:space="preserve"> ese año</w:t>
      </w:r>
      <w:r w:rsidR="00657313" w:rsidRPr="00657313">
        <w:rPr>
          <w:rFonts w:asciiTheme="majorHAnsi" w:hAnsiTheme="majorHAnsi"/>
          <w:sz w:val="20"/>
          <w:szCs w:val="20"/>
          <w:lang w:val="es-AR"/>
        </w:rPr>
        <w:t xml:space="preserve"> respecto del mismo contexto</w:t>
      </w:r>
      <w:r w:rsidR="001F4AC6" w:rsidRPr="00657313">
        <w:rPr>
          <w:rFonts w:asciiTheme="majorHAnsi" w:hAnsiTheme="majorHAnsi"/>
          <w:sz w:val="20"/>
          <w:szCs w:val="20"/>
          <w:lang w:val="es-AR"/>
        </w:rPr>
        <w:t>,</w:t>
      </w:r>
      <w:r w:rsidRPr="00657313">
        <w:rPr>
          <w:rFonts w:asciiTheme="majorHAnsi" w:hAnsiTheme="majorHAnsi"/>
          <w:sz w:val="20"/>
          <w:szCs w:val="20"/>
          <w:lang w:val="es-AR"/>
        </w:rPr>
        <w:t xml:space="preserve"> </w:t>
      </w:r>
      <w:r w:rsidR="00BF1604" w:rsidRPr="00657313">
        <w:rPr>
          <w:rFonts w:asciiTheme="majorHAnsi" w:hAnsiTheme="majorHAnsi"/>
          <w:sz w:val="20"/>
          <w:szCs w:val="20"/>
          <w:lang w:val="es-AR"/>
        </w:rPr>
        <w:t>requirió</w:t>
      </w:r>
      <w:r w:rsidRPr="00657313">
        <w:rPr>
          <w:rFonts w:asciiTheme="majorHAnsi" w:hAnsiTheme="majorHAnsi"/>
          <w:sz w:val="20"/>
          <w:szCs w:val="20"/>
          <w:lang w:val="es-AR"/>
        </w:rPr>
        <w:t xml:space="preserve"> al Estado que adopta</w:t>
      </w:r>
      <w:r w:rsidR="009D1D04" w:rsidRPr="00657313">
        <w:rPr>
          <w:rFonts w:asciiTheme="majorHAnsi" w:hAnsiTheme="majorHAnsi"/>
          <w:sz w:val="20"/>
          <w:szCs w:val="20"/>
          <w:lang w:val="es-AR"/>
        </w:rPr>
        <w:t xml:space="preserve">ra </w:t>
      </w:r>
      <w:r w:rsidRPr="00657313">
        <w:rPr>
          <w:rFonts w:asciiTheme="majorHAnsi" w:hAnsiTheme="majorHAnsi"/>
          <w:sz w:val="20"/>
          <w:szCs w:val="20"/>
          <w:lang w:val="es-AR"/>
        </w:rPr>
        <w:t>medidas de protección a favor del señor Palacios para garantizar su vida e integridad</w:t>
      </w:r>
      <w:r w:rsidR="00353089" w:rsidRPr="00657313">
        <w:rPr>
          <w:rFonts w:asciiTheme="majorHAnsi" w:hAnsiTheme="majorHAnsi"/>
          <w:sz w:val="20"/>
          <w:szCs w:val="20"/>
          <w:lang w:val="es-AR"/>
        </w:rPr>
        <w:t xml:space="preserve"> (al momento de redacción del presente informe, dichas medidas ya habían sido levantadas)</w:t>
      </w:r>
      <w:r w:rsidRPr="00657313">
        <w:rPr>
          <w:rFonts w:asciiTheme="majorHAnsi" w:hAnsiTheme="majorHAnsi"/>
          <w:sz w:val="20"/>
          <w:szCs w:val="20"/>
          <w:lang w:val="es-AR"/>
        </w:rPr>
        <w:t xml:space="preserve">. El 30 de julio de 2009, Nahúm Palacios </w:t>
      </w:r>
      <w:r w:rsidR="00974282" w:rsidRPr="00657313">
        <w:rPr>
          <w:rFonts w:asciiTheme="majorHAnsi" w:hAnsiTheme="majorHAnsi"/>
          <w:sz w:val="20"/>
          <w:szCs w:val="20"/>
          <w:lang w:val="es-AR"/>
        </w:rPr>
        <w:t xml:space="preserve">Arteaga </w:t>
      </w:r>
      <w:r w:rsidRPr="00657313">
        <w:rPr>
          <w:rFonts w:asciiTheme="majorHAnsi" w:hAnsiTheme="majorHAnsi"/>
          <w:sz w:val="20"/>
          <w:szCs w:val="20"/>
          <w:lang w:val="es-AR"/>
        </w:rPr>
        <w:t xml:space="preserve">compareció ante el Comisionado Nacional de los Derechos Humanos para iniciar una queja. En su informe de comparecencia, </w:t>
      </w:r>
      <w:r w:rsidR="007C5643" w:rsidRPr="00657313">
        <w:rPr>
          <w:rFonts w:asciiTheme="majorHAnsi" w:hAnsiTheme="majorHAnsi"/>
          <w:sz w:val="20"/>
          <w:szCs w:val="20"/>
          <w:lang w:val="es-AR"/>
        </w:rPr>
        <w:t>se describen</w:t>
      </w:r>
      <w:r w:rsidRPr="00657313">
        <w:rPr>
          <w:rFonts w:asciiTheme="majorHAnsi" w:hAnsiTheme="majorHAnsi"/>
          <w:sz w:val="20"/>
          <w:szCs w:val="20"/>
          <w:lang w:val="es-AR"/>
        </w:rPr>
        <w:t xml:space="preserve"> las amenazas y restricciones a la libertad de expresión que sufrió entre </w:t>
      </w:r>
      <w:r w:rsidR="009D1D04" w:rsidRPr="00657313">
        <w:rPr>
          <w:rFonts w:asciiTheme="majorHAnsi" w:hAnsiTheme="majorHAnsi"/>
          <w:sz w:val="20"/>
          <w:szCs w:val="20"/>
          <w:lang w:val="es-AR"/>
        </w:rPr>
        <w:t>el</w:t>
      </w:r>
      <w:r w:rsidRPr="00657313">
        <w:rPr>
          <w:rFonts w:asciiTheme="majorHAnsi" w:hAnsiTheme="majorHAnsi"/>
          <w:sz w:val="20"/>
          <w:szCs w:val="20"/>
          <w:lang w:val="es-AR"/>
        </w:rPr>
        <w:t xml:space="preserve"> 29 y 30 de junio de 2009.</w:t>
      </w:r>
    </w:p>
    <w:p w14:paraId="3F5F179B" w14:textId="51829BAE" w:rsidR="005623CA" w:rsidRPr="00657313" w:rsidRDefault="008A5542" w:rsidP="00657313">
      <w:pPr>
        <w:pStyle w:val="ListParagraph"/>
        <w:numPr>
          <w:ilvl w:val="0"/>
          <w:numId w:val="103"/>
        </w:numPr>
        <w:spacing w:before="240" w:after="240"/>
        <w:jc w:val="both"/>
        <w:rPr>
          <w:rFonts w:asciiTheme="majorHAnsi" w:hAnsiTheme="majorHAnsi"/>
          <w:sz w:val="20"/>
          <w:szCs w:val="20"/>
          <w:lang w:val="es-AR"/>
        </w:rPr>
      </w:pPr>
      <w:r w:rsidRPr="00657313">
        <w:rPr>
          <w:rFonts w:asciiTheme="majorHAnsi" w:hAnsiTheme="majorHAnsi"/>
          <w:sz w:val="20"/>
          <w:szCs w:val="20"/>
          <w:lang w:val="es-AR"/>
        </w:rPr>
        <w:t>Los peticionarios indican que</w:t>
      </w:r>
      <w:r w:rsidR="00B85145" w:rsidRPr="00657313">
        <w:rPr>
          <w:rFonts w:asciiTheme="majorHAnsi" w:hAnsiTheme="majorHAnsi"/>
          <w:sz w:val="20"/>
          <w:szCs w:val="20"/>
          <w:lang w:val="es-AR"/>
        </w:rPr>
        <w:t xml:space="preserve"> </w:t>
      </w:r>
      <w:r w:rsidRPr="00657313">
        <w:rPr>
          <w:rFonts w:asciiTheme="majorHAnsi" w:hAnsiTheme="majorHAnsi"/>
          <w:sz w:val="20"/>
          <w:szCs w:val="20"/>
          <w:lang w:val="es-AR"/>
        </w:rPr>
        <w:t>entre el 25 y 26 de noviembre de 2009,</w:t>
      </w:r>
      <w:r w:rsidR="009D1D04" w:rsidRPr="00657313">
        <w:rPr>
          <w:rFonts w:asciiTheme="majorHAnsi" w:hAnsiTheme="majorHAnsi"/>
          <w:sz w:val="20"/>
          <w:szCs w:val="20"/>
          <w:lang w:val="es-AR"/>
        </w:rPr>
        <w:t xml:space="preserve"> el señor Palacios, sus colaboradores y el señor Pedro Arias</w:t>
      </w:r>
      <w:r w:rsidRPr="00657313">
        <w:rPr>
          <w:rFonts w:asciiTheme="majorHAnsi" w:hAnsiTheme="majorHAnsi"/>
          <w:sz w:val="20"/>
          <w:szCs w:val="20"/>
          <w:lang w:val="es-AR"/>
        </w:rPr>
        <w:t xml:space="preserve"> comparecieron ante la Dirección Nacional de Investigación Criminal (DNIC)</w:t>
      </w:r>
      <w:r w:rsidR="009D1D04" w:rsidRPr="00657313">
        <w:rPr>
          <w:rFonts w:asciiTheme="majorHAnsi" w:hAnsiTheme="majorHAnsi"/>
          <w:sz w:val="20"/>
          <w:szCs w:val="20"/>
          <w:lang w:val="es-AR"/>
        </w:rPr>
        <w:t xml:space="preserve"> </w:t>
      </w:r>
      <w:r w:rsidRPr="00657313">
        <w:rPr>
          <w:rFonts w:asciiTheme="majorHAnsi" w:hAnsiTheme="majorHAnsi"/>
          <w:sz w:val="20"/>
          <w:szCs w:val="20"/>
          <w:lang w:val="es-AR"/>
        </w:rPr>
        <w:t xml:space="preserve">para declarar sobre los hechos que habían ocurrido. </w:t>
      </w:r>
      <w:r w:rsidR="005623CA" w:rsidRPr="00657313">
        <w:rPr>
          <w:rFonts w:asciiTheme="majorHAnsi" w:hAnsiTheme="majorHAnsi"/>
          <w:sz w:val="20"/>
          <w:szCs w:val="20"/>
          <w:lang w:val="es-AR"/>
        </w:rPr>
        <w:t xml:space="preserve">El 20 de enero de 2010, </w:t>
      </w:r>
      <w:r w:rsidR="00B85145" w:rsidRPr="00657313">
        <w:rPr>
          <w:rFonts w:asciiTheme="majorHAnsi" w:hAnsiTheme="majorHAnsi"/>
          <w:sz w:val="20"/>
          <w:szCs w:val="20"/>
          <w:lang w:val="es-AR"/>
        </w:rPr>
        <w:t>la</w:t>
      </w:r>
      <w:r w:rsidR="005623CA" w:rsidRPr="00657313">
        <w:rPr>
          <w:rFonts w:asciiTheme="majorHAnsi" w:hAnsiTheme="majorHAnsi"/>
          <w:sz w:val="20"/>
          <w:szCs w:val="20"/>
          <w:lang w:val="es-AR"/>
        </w:rPr>
        <w:t xml:space="preserve"> Fiscalía Especial de Derechos Humanos</w:t>
      </w:r>
      <w:r w:rsidR="00B85145" w:rsidRPr="00657313">
        <w:rPr>
          <w:rFonts w:asciiTheme="majorHAnsi" w:hAnsiTheme="majorHAnsi"/>
          <w:sz w:val="20"/>
          <w:szCs w:val="20"/>
          <w:lang w:val="es-AR"/>
        </w:rPr>
        <w:t xml:space="preserve"> </w:t>
      </w:r>
      <w:r w:rsidR="005623CA" w:rsidRPr="00657313">
        <w:rPr>
          <w:rFonts w:asciiTheme="majorHAnsi" w:hAnsiTheme="majorHAnsi"/>
          <w:sz w:val="20"/>
          <w:szCs w:val="20"/>
          <w:lang w:val="es-AR"/>
        </w:rPr>
        <w:t>presentó un requerimiento fiscal en contra de</w:t>
      </w:r>
      <w:r w:rsidR="00421DF7" w:rsidRPr="00657313">
        <w:rPr>
          <w:rFonts w:asciiTheme="majorHAnsi" w:hAnsiTheme="majorHAnsi"/>
          <w:sz w:val="20"/>
          <w:szCs w:val="20"/>
          <w:lang w:val="es-AR"/>
        </w:rPr>
        <w:t xml:space="preserve"> </w:t>
      </w:r>
      <w:r w:rsidR="00BB4BF4" w:rsidRPr="00657313">
        <w:rPr>
          <w:rFonts w:asciiTheme="majorHAnsi" w:hAnsiTheme="majorHAnsi"/>
          <w:sz w:val="20"/>
          <w:szCs w:val="20"/>
          <w:lang w:val="es-AR"/>
        </w:rPr>
        <w:t xml:space="preserve">HMT </w:t>
      </w:r>
      <w:r w:rsidR="005623CA" w:rsidRPr="00657313">
        <w:rPr>
          <w:rFonts w:asciiTheme="majorHAnsi" w:hAnsiTheme="majorHAnsi"/>
          <w:sz w:val="20"/>
          <w:szCs w:val="20"/>
          <w:lang w:val="es-AR"/>
        </w:rPr>
        <w:t>por los delitos de abuso de autoridad, detención ilegal y vejámenes</w:t>
      </w:r>
      <w:r w:rsidR="00B85145" w:rsidRPr="00657313">
        <w:rPr>
          <w:rFonts w:asciiTheme="majorHAnsi" w:hAnsiTheme="majorHAnsi"/>
          <w:sz w:val="20"/>
          <w:szCs w:val="20"/>
          <w:lang w:val="es-AR"/>
        </w:rPr>
        <w:t>;</w:t>
      </w:r>
      <w:r w:rsidR="005623CA" w:rsidRPr="00657313">
        <w:rPr>
          <w:rFonts w:asciiTheme="majorHAnsi" w:hAnsiTheme="majorHAnsi"/>
          <w:sz w:val="20"/>
          <w:szCs w:val="20"/>
          <w:lang w:val="es-AR"/>
        </w:rPr>
        <w:t xml:space="preserve"> y en contra del fiscal </w:t>
      </w:r>
      <w:r w:rsidR="00AC7285" w:rsidRPr="00657313">
        <w:rPr>
          <w:rFonts w:asciiTheme="majorHAnsi" w:hAnsiTheme="majorHAnsi"/>
          <w:sz w:val="20"/>
          <w:szCs w:val="20"/>
          <w:lang w:val="es-AR"/>
        </w:rPr>
        <w:t xml:space="preserve">AVF </w:t>
      </w:r>
      <w:r w:rsidR="005623CA" w:rsidRPr="00657313">
        <w:rPr>
          <w:rFonts w:asciiTheme="majorHAnsi" w:hAnsiTheme="majorHAnsi"/>
          <w:sz w:val="20"/>
          <w:szCs w:val="20"/>
          <w:lang w:val="es-AR"/>
        </w:rPr>
        <w:t>por violación de los de</w:t>
      </w:r>
      <w:r w:rsidR="00B85145" w:rsidRPr="00657313">
        <w:rPr>
          <w:rFonts w:asciiTheme="majorHAnsi" w:hAnsiTheme="majorHAnsi"/>
          <w:sz w:val="20"/>
          <w:szCs w:val="20"/>
          <w:lang w:val="es-AR"/>
        </w:rPr>
        <w:t>beres</w:t>
      </w:r>
      <w:r w:rsidR="005623CA" w:rsidRPr="00657313">
        <w:rPr>
          <w:rFonts w:asciiTheme="majorHAnsi" w:hAnsiTheme="majorHAnsi"/>
          <w:sz w:val="20"/>
          <w:szCs w:val="20"/>
          <w:lang w:val="es-AR"/>
        </w:rPr>
        <w:t xml:space="preserve"> de</w:t>
      </w:r>
      <w:r w:rsidR="00B85145" w:rsidRPr="00657313">
        <w:rPr>
          <w:rFonts w:asciiTheme="majorHAnsi" w:hAnsiTheme="majorHAnsi"/>
          <w:sz w:val="20"/>
          <w:szCs w:val="20"/>
          <w:lang w:val="es-AR"/>
        </w:rPr>
        <w:t xml:space="preserve"> funcionario público. A</w:t>
      </w:r>
      <w:r w:rsidR="005623CA" w:rsidRPr="00657313">
        <w:rPr>
          <w:rFonts w:asciiTheme="majorHAnsi" w:hAnsiTheme="majorHAnsi"/>
          <w:sz w:val="20"/>
          <w:szCs w:val="20"/>
          <w:lang w:val="es-AR"/>
        </w:rPr>
        <w:t xml:space="preserve">demás, se solicitó intervenciones telefónicas </w:t>
      </w:r>
      <w:r w:rsidR="00446DB5" w:rsidRPr="00657313">
        <w:rPr>
          <w:rFonts w:asciiTheme="majorHAnsi" w:hAnsiTheme="majorHAnsi"/>
          <w:sz w:val="20"/>
          <w:szCs w:val="20"/>
          <w:lang w:val="es-AR"/>
        </w:rPr>
        <w:t>a</w:t>
      </w:r>
      <w:r w:rsidR="005623CA" w:rsidRPr="00657313">
        <w:rPr>
          <w:rFonts w:asciiTheme="majorHAnsi" w:hAnsiTheme="majorHAnsi"/>
          <w:sz w:val="20"/>
          <w:szCs w:val="20"/>
          <w:lang w:val="es-AR"/>
        </w:rPr>
        <w:t xml:space="preserve"> las personas involucradas. Sin embargo, ese mismo día el Ministerio Público solicitó retirar el requerimiento </w:t>
      </w:r>
      <w:r w:rsidR="00B85145" w:rsidRPr="00657313">
        <w:rPr>
          <w:rFonts w:asciiTheme="majorHAnsi" w:hAnsiTheme="majorHAnsi"/>
          <w:sz w:val="20"/>
          <w:szCs w:val="20"/>
          <w:lang w:val="es-AR"/>
        </w:rPr>
        <w:t>en contra de</w:t>
      </w:r>
      <w:r w:rsidR="00DE5619" w:rsidRPr="00657313">
        <w:rPr>
          <w:rFonts w:asciiTheme="majorHAnsi" w:hAnsiTheme="majorHAnsi"/>
          <w:sz w:val="20"/>
          <w:szCs w:val="20"/>
          <w:lang w:val="es-AR"/>
        </w:rPr>
        <w:t xml:space="preserve"> </w:t>
      </w:r>
      <w:r w:rsidR="005623CA" w:rsidRPr="00657313">
        <w:rPr>
          <w:rFonts w:asciiTheme="majorHAnsi" w:hAnsiTheme="majorHAnsi"/>
          <w:sz w:val="20"/>
          <w:szCs w:val="20"/>
          <w:lang w:val="es-AR"/>
        </w:rPr>
        <w:t>AVF</w:t>
      </w:r>
      <w:r w:rsidR="00B85145" w:rsidRPr="00657313">
        <w:rPr>
          <w:rFonts w:asciiTheme="majorHAnsi" w:hAnsiTheme="majorHAnsi"/>
          <w:sz w:val="20"/>
          <w:szCs w:val="20"/>
          <w:lang w:val="es-AR"/>
        </w:rPr>
        <w:t xml:space="preserve">, </w:t>
      </w:r>
      <w:r w:rsidR="005623CA" w:rsidRPr="00657313">
        <w:rPr>
          <w:rFonts w:asciiTheme="majorHAnsi" w:hAnsiTheme="majorHAnsi"/>
          <w:sz w:val="20"/>
          <w:szCs w:val="20"/>
          <w:lang w:val="es-AR"/>
        </w:rPr>
        <w:t>ya que</w:t>
      </w:r>
      <w:r w:rsidR="00DE5619" w:rsidRPr="00657313">
        <w:rPr>
          <w:rFonts w:asciiTheme="majorHAnsi" w:hAnsiTheme="majorHAnsi"/>
          <w:sz w:val="20"/>
          <w:szCs w:val="20"/>
          <w:lang w:val="es-AR"/>
        </w:rPr>
        <w:t>, a su juicio,</w:t>
      </w:r>
      <w:r w:rsidR="005623CA" w:rsidRPr="00657313">
        <w:rPr>
          <w:rFonts w:asciiTheme="majorHAnsi" w:hAnsiTheme="majorHAnsi"/>
          <w:sz w:val="20"/>
          <w:szCs w:val="20"/>
          <w:lang w:val="es-AR"/>
        </w:rPr>
        <w:t xml:space="preserve"> no </w:t>
      </w:r>
      <w:r w:rsidR="00B85145" w:rsidRPr="00657313">
        <w:rPr>
          <w:rFonts w:asciiTheme="majorHAnsi" w:hAnsiTheme="majorHAnsi"/>
          <w:sz w:val="20"/>
          <w:szCs w:val="20"/>
          <w:lang w:val="es-AR"/>
        </w:rPr>
        <w:t>había sustento</w:t>
      </w:r>
      <w:r w:rsidR="005623CA" w:rsidRPr="00657313">
        <w:rPr>
          <w:rFonts w:asciiTheme="majorHAnsi" w:hAnsiTheme="majorHAnsi"/>
          <w:sz w:val="20"/>
          <w:szCs w:val="20"/>
          <w:lang w:val="es-AR"/>
        </w:rPr>
        <w:t xml:space="preserve"> para una acusación en su contra.</w:t>
      </w:r>
      <w:r w:rsidR="00B85145" w:rsidRPr="00657313">
        <w:rPr>
          <w:rFonts w:asciiTheme="majorHAnsi" w:hAnsiTheme="majorHAnsi"/>
          <w:sz w:val="20"/>
          <w:szCs w:val="20"/>
          <w:lang w:val="es-AR"/>
        </w:rPr>
        <w:t xml:space="preserve"> </w:t>
      </w:r>
      <w:r w:rsidR="005623CA" w:rsidRPr="00657313">
        <w:rPr>
          <w:rFonts w:asciiTheme="majorHAnsi" w:hAnsiTheme="majorHAnsi"/>
          <w:sz w:val="20"/>
          <w:szCs w:val="20"/>
          <w:lang w:val="es-AR"/>
        </w:rPr>
        <w:t>El 22 de enero de 2010 el Juzgado de Letras Seccional de Tocoa dio lugar a la solicitud de intervención telefónica</w:t>
      </w:r>
      <w:r w:rsidR="00B85145" w:rsidRPr="00657313">
        <w:rPr>
          <w:rFonts w:asciiTheme="majorHAnsi" w:hAnsiTheme="majorHAnsi"/>
          <w:sz w:val="20"/>
          <w:szCs w:val="20"/>
          <w:lang w:val="es-AR"/>
        </w:rPr>
        <w:t xml:space="preserve">, </w:t>
      </w:r>
      <w:r w:rsidR="005623CA" w:rsidRPr="00657313">
        <w:rPr>
          <w:rFonts w:asciiTheme="majorHAnsi" w:hAnsiTheme="majorHAnsi"/>
          <w:sz w:val="20"/>
          <w:szCs w:val="20"/>
          <w:lang w:val="es-AR"/>
        </w:rPr>
        <w:t xml:space="preserve">y resolvió citar al capitán </w:t>
      </w:r>
      <w:r w:rsidR="00BB4BF4" w:rsidRPr="00657313">
        <w:rPr>
          <w:rFonts w:asciiTheme="majorHAnsi" w:hAnsiTheme="majorHAnsi"/>
          <w:sz w:val="20"/>
          <w:szCs w:val="20"/>
          <w:lang w:val="es-AR"/>
        </w:rPr>
        <w:t>HMT</w:t>
      </w:r>
      <w:r w:rsidR="005623CA" w:rsidRPr="00657313">
        <w:rPr>
          <w:rFonts w:asciiTheme="majorHAnsi" w:hAnsiTheme="majorHAnsi"/>
          <w:sz w:val="20"/>
          <w:szCs w:val="20"/>
          <w:lang w:val="es-AR"/>
        </w:rPr>
        <w:t xml:space="preserve"> para que </w:t>
      </w:r>
      <w:r w:rsidR="00B85145" w:rsidRPr="00657313">
        <w:rPr>
          <w:rFonts w:asciiTheme="majorHAnsi" w:hAnsiTheme="majorHAnsi"/>
          <w:sz w:val="20"/>
          <w:szCs w:val="20"/>
          <w:lang w:val="es-AR"/>
        </w:rPr>
        <w:t>declarara</w:t>
      </w:r>
      <w:r w:rsidR="005623CA" w:rsidRPr="00657313">
        <w:rPr>
          <w:rFonts w:asciiTheme="majorHAnsi" w:hAnsiTheme="majorHAnsi"/>
          <w:sz w:val="20"/>
          <w:szCs w:val="20"/>
          <w:lang w:val="es-AR"/>
        </w:rPr>
        <w:t xml:space="preserve"> como imputado el 11 de febrero de 2010.</w:t>
      </w:r>
    </w:p>
    <w:p w14:paraId="370A1491" w14:textId="11FF0BDF" w:rsidR="00B63821" w:rsidRPr="00657313" w:rsidRDefault="005623CA" w:rsidP="00657313">
      <w:pPr>
        <w:pStyle w:val="ListParagraph"/>
        <w:numPr>
          <w:ilvl w:val="0"/>
          <w:numId w:val="103"/>
        </w:numPr>
        <w:spacing w:before="240" w:after="240"/>
        <w:jc w:val="both"/>
        <w:rPr>
          <w:rFonts w:asciiTheme="majorHAnsi" w:hAnsiTheme="majorHAnsi"/>
          <w:sz w:val="20"/>
          <w:szCs w:val="20"/>
          <w:lang w:val="es-AR"/>
        </w:rPr>
      </w:pPr>
      <w:r w:rsidRPr="00657313">
        <w:rPr>
          <w:rFonts w:asciiTheme="majorHAnsi" w:hAnsiTheme="majorHAnsi"/>
          <w:sz w:val="20"/>
          <w:szCs w:val="20"/>
          <w:lang w:val="es-AR"/>
        </w:rPr>
        <w:t xml:space="preserve">Las medidas cautelares </w:t>
      </w:r>
      <w:r w:rsidR="007E1B4B" w:rsidRPr="00657313">
        <w:rPr>
          <w:rFonts w:asciiTheme="majorHAnsi" w:hAnsiTheme="majorHAnsi"/>
          <w:sz w:val="20"/>
          <w:szCs w:val="20"/>
          <w:lang w:val="es-AR"/>
        </w:rPr>
        <w:t>ampliadas</w:t>
      </w:r>
      <w:r w:rsidRPr="00657313">
        <w:rPr>
          <w:rFonts w:asciiTheme="majorHAnsi" w:hAnsiTheme="majorHAnsi"/>
          <w:sz w:val="20"/>
          <w:szCs w:val="20"/>
          <w:lang w:val="es-AR"/>
        </w:rPr>
        <w:t xml:space="preserve"> por la CIDH</w:t>
      </w:r>
      <w:r w:rsidR="007C5643" w:rsidRPr="00657313">
        <w:rPr>
          <w:rFonts w:asciiTheme="majorHAnsi" w:hAnsiTheme="majorHAnsi"/>
          <w:sz w:val="20"/>
          <w:szCs w:val="20"/>
          <w:lang w:val="es-AR"/>
        </w:rPr>
        <w:t>,</w:t>
      </w:r>
      <w:r w:rsidRPr="00657313">
        <w:rPr>
          <w:rFonts w:asciiTheme="majorHAnsi" w:hAnsiTheme="majorHAnsi"/>
          <w:sz w:val="20"/>
          <w:szCs w:val="20"/>
          <w:lang w:val="es-AR"/>
        </w:rPr>
        <w:t xml:space="preserve"> el 24 de julio de 2009</w:t>
      </w:r>
      <w:r w:rsidR="007C5643" w:rsidRPr="00657313">
        <w:rPr>
          <w:rFonts w:asciiTheme="majorHAnsi" w:hAnsiTheme="majorHAnsi"/>
          <w:sz w:val="20"/>
          <w:szCs w:val="20"/>
          <w:lang w:val="es-AR"/>
        </w:rPr>
        <w:t>,</w:t>
      </w:r>
      <w:r w:rsidRPr="00657313">
        <w:rPr>
          <w:rFonts w:asciiTheme="majorHAnsi" w:hAnsiTheme="majorHAnsi"/>
          <w:sz w:val="20"/>
          <w:szCs w:val="20"/>
          <w:lang w:val="es-AR"/>
        </w:rPr>
        <w:t xml:space="preserve"> </w:t>
      </w:r>
      <w:r w:rsidR="000706F5" w:rsidRPr="00657313">
        <w:rPr>
          <w:rFonts w:asciiTheme="majorHAnsi" w:hAnsiTheme="majorHAnsi"/>
          <w:sz w:val="20"/>
          <w:szCs w:val="20"/>
          <w:lang w:val="es-AR"/>
        </w:rPr>
        <w:t>para incorporar a</w:t>
      </w:r>
      <w:r w:rsidRPr="00657313">
        <w:rPr>
          <w:rFonts w:asciiTheme="majorHAnsi" w:hAnsiTheme="majorHAnsi"/>
          <w:sz w:val="20"/>
          <w:szCs w:val="20"/>
          <w:lang w:val="es-AR"/>
        </w:rPr>
        <w:t xml:space="preserve"> Nahúm Palacios </w:t>
      </w:r>
      <w:r w:rsidR="0016120F" w:rsidRPr="00657313">
        <w:rPr>
          <w:rFonts w:asciiTheme="majorHAnsi" w:hAnsiTheme="majorHAnsi"/>
          <w:sz w:val="20"/>
          <w:szCs w:val="20"/>
          <w:lang w:val="es-AR"/>
        </w:rPr>
        <w:t xml:space="preserve">Arteaga </w:t>
      </w:r>
      <w:r w:rsidRPr="00657313">
        <w:rPr>
          <w:rFonts w:asciiTheme="majorHAnsi" w:hAnsiTheme="majorHAnsi"/>
          <w:sz w:val="20"/>
          <w:szCs w:val="20"/>
          <w:lang w:val="es-AR"/>
        </w:rPr>
        <w:t xml:space="preserve">nunca fueron implementadas, y </w:t>
      </w:r>
      <w:r w:rsidR="0016120F" w:rsidRPr="00657313">
        <w:rPr>
          <w:rFonts w:asciiTheme="majorHAnsi" w:hAnsiTheme="majorHAnsi"/>
          <w:sz w:val="20"/>
          <w:szCs w:val="20"/>
          <w:lang w:val="es-AR"/>
        </w:rPr>
        <w:t>las amenazas continuaron</w:t>
      </w:r>
      <w:r w:rsidRPr="00657313">
        <w:rPr>
          <w:rFonts w:asciiTheme="majorHAnsi" w:hAnsiTheme="majorHAnsi"/>
          <w:sz w:val="20"/>
          <w:szCs w:val="20"/>
          <w:lang w:val="es-AR"/>
        </w:rPr>
        <w:t>. En varias ocasiones</w:t>
      </w:r>
      <w:r w:rsidR="00B85145" w:rsidRPr="00657313">
        <w:rPr>
          <w:rFonts w:asciiTheme="majorHAnsi" w:hAnsiTheme="majorHAnsi"/>
          <w:sz w:val="20"/>
          <w:szCs w:val="20"/>
          <w:lang w:val="es-AR"/>
        </w:rPr>
        <w:t xml:space="preserve"> el </w:t>
      </w:r>
      <w:r w:rsidR="004B7EB2" w:rsidRPr="00657313">
        <w:rPr>
          <w:rFonts w:asciiTheme="majorHAnsi" w:hAnsiTheme="majorHAnsi"/>
          <w:sz w:val="20"/>
          <w:szCs w:val="20"/>
          <w:lang w:val="es-AR"/>
        </w:rPr>
        <w:t>capitán</w:t>
      </w:r>
      <w:r w:rsidR="00B85145" w:rsidRPr="00657313">
        <w:rPr>
          <w:rFonts w:asciiTheme="majorHAnsi" w:hAnsiTheme="majorHAnsi"/>
          <w:sz w:val="20"/>
          <w:szCs w:val="20"/>
          <w:lang w:val="es-AR"/>
        </w:rPr>
        <w:t xml:space="preserve"> </w:t>
      </w:r>
      <w:r w:rsidR="00BB4BF4" w:rsidRPr="00657313">
        <w:rPr>
          <w:rFonts w:asciiTheme="majorHAnsi" w:hAnsiTheme="majorHAnsi"/>
          <w:sz w:val="20"/>
          <w:szCs w:val="20"/>
          <w:lang w:val="es-AR"/>
        </w:rPr>
        <w:t>HMT</w:t>
      </w:r>
      <w:r w:rsidRPr="00657313">
        <w:rPr>
          <w:rFonts w:asciiTheme="majorHAnsi" w:hAnsiTheme="majorHAnsi"/>
          <w:sz w:val="20"/>
          <w:szCs w:val="20"/>
          <w:lang w:val="es-AR"/>
        </w:rPr>
        <w:t xml:space="preserve"> trató de presionar</w:t>
      </w:r>
      <w:r w:rsidR="00B85145" w:rsidRPr="00657313">
        <w:rPr>
          <w:rFonts w:asciiTheme="majorHAnsi" w:hAnsiTheme="majorHAnsi"/>
          <w:sz w:val="20"/>
          <w:szCs w:val="20"/>
          <w:lang w:val="es-AR"/>
        </w:rPr>
        <w:t xml:space="preserve"> </w:t>
      </w:r>
      <w:r w:rsidR="000A692D" w:rsidRPr="00657313">
        <w:rPr>
          <w:rFonts w:asciiTheme="majorHAnsi" w:hAnsiTheme="majorHAnsi"/>
          <w:sz w:val="20"/>
          <w:szCs w:val="20"/>
          <w:lang w:val="es-AR"/>
        </w:rPr>
        <w:t>a la presunta víctima</w:t>
      </w:r>
      <w:r w:rsidRPr="00657313">
        <w:rPr>
          <w:rFonts w:asciiTheme="majorHAnsi" w:hAnsiTheme="majorHAnsi"/>
          <w:sz w:val="20"/>
          <w:szCs w:val="20"/>
          <w:lang w:val="es-AR"/>
        </w:rPr>
        <w:t xml:space="preserve"> para que retirara su denuncia</w:t>
      </w:r>
      <w:r w:rsidR="000A692D" w:rsidRPr="00657313">
        <w:rPr>
          <w:rFonts w:asciiTheme="majorHAnsi" w:hAnsiTheme="majorHAnsi"/>
          <w:sz w:val="20"/>
          <w:szCs w:val="20"/>
          <w:lang w:val="es-AR"/>
        </w:rPr>
        <w:t xml:space="preserve">. </w:t>
      </w:r>
      <w:r w:rsidR="00FD5787" w:rsidRPr="00657313">
        <w:rPr>
          <w:rFonts w:asciiTheme="majorHAnsi" w:hAnsiTheme="majorHAnsi"/>
          <w:sz w:val="20"/>
          <w:szCs w:val="20"/>
          <w:lang w:val="es-AR"/>
        </w:rPr>
        <w:t>Incluso, d</w:t>
      </w:r>
      <w:r w:rsidRPr="00657313">
        <w:rPr>
          <w:rFonts w:asciiTheme="majorHAnsi" w:hAnsiTheme="majorHAnsi"/>
          <w:sz w:val="20"/>
          <w:szCs w:val="20"/>
          <w:lang w:val="es-AR"/>
        </w:rPr>
        <w:t>os semanas antes de ser asesinado, llamaro</w:t>
      </w:r>
      <w:r w:rsidR="000A692D" w:rsidRPr="00657313">
        <w:rPr>
          <w:rFonts w:asciiTheme="majorHAnsi" w:hAnsiTheme="majorHAnsi"/>
          <w:sz w:val="20"/>
          <w:szCs w:val="20"/>
          <w:lang w:val="es-AR"/>
        </w:rPr>
        <w:t xml:space="preserve">n al señor Palacios </w:t>
      </w:r>
      <w:r w:rsidRPr="00657313">
        <w:rPr>
          <w:rFonts w:asciiTheme="majorHAnsi" w:hAnsiTheme="majorHAnsi"/>
          <w:sz w:val="20"/>
          <w:szCs w:val="20"/>
          <w:lang w:val="es-AR"/>
        </w:rPr>
        <w:t xml:space="preserve">durante </w:t>
      </w:r>
      <w:r w:rsidR="007C5643" w:rsidRPr="00657313">
        <w:rPr>
          <w:rFonts w:asciiTheme="majorHAnsi" w:hAnsiTheme="majorHAnsi"/>
          <w:sz w:val="20"/>
          <w:szCs w:val="20"/>
          <w:lang w:val="es-AR"/>
        </w:rPr>
        <w:t xml:space="preserve">la transmisión de </w:t>
      </w:r>
      <w:r w:rsidRPr="00657313">
        <w:rPr>
          <w:rFonts w:asciiTheme="majorHAnsi" w:hAnsiTheme="majorHAnsi"/>
          <w:sz w:val="20"/>
          <w:szCs w:val="20"/>
          <w:lang w:val="es-AR"/>
        </w:rPr>
        <w:t>un programa</w:t>
      </w:r>
      <w:r w:rsidR="007C5643" w:rsidRPr="00657313">
        <w:rPr>
          <w:rFonts w:asciiTheme="majorHAnsi" w:hAnsiTheme="majorHAnsi"/>
          <w:sz w:val="20"/>
          <w:szCs w:val="20"/>
          <w:lang w:val="es-AR"/>
        </w:rPr>
        <w:t xml:space="preserve"> en vivo</w:t>
      </w:r>
      <w:r w:rsidRPr="00657313">
        <w:rPr>
          <w:rFonts w:asciiTheme="majorHAnsi" w:hAnsiTheme="majorHAnsi"/>
          <w:sz w:val="20"/>
          <w:szCs w:val="20"/>
          <w:lang w:val="es-AR"/>
        </w:rPr>
        <w:t xml:space="preserve"> sobre el conflicto agrario del </w:t>
      </w:r>
      <w:r w:rsidR="000A692D" w:rsidRPr="00657313">
        <w:rPr>
          <w:rFonts w:asciiTheme="majorHAnsi" w:hAnsiTheme="majorHAnsi"/>
          <w:sz w:val="20"/>
          <w:szCs w:val="20"/>
          <w:lang w:val="es-AR"/>
        </w:rPr>
        <w:t>B</w:t>
      </w:r>
      <w:r w:rsidRPr="00657313">
        <w:rPr>
          <w:rFonts w:asciiTheme="majorHAnsi" w:hAnsiTheme="majorHAnsi"/>
          <w:sz w:val="20"/>
          <w:szCs w:val="20"/>
          <w:lang w:val="es-AR"/>
        </w:rPr>
        <w:t>ajo Aguán, para decirle que lo iban a matar.</w:t>
      </w:r>
    </w:p>
    <w:p w14:paraId="203A55C3" w14:textId="5F694A3E" w:rsidR="005623CA" w:rsidRPr="00657313" w:rsidRDefault="00B63821" w:rsidP="00657313">
      <w:pPr>
        <w:pStyle w:val="ListParagraph"/>
        <w:spacing w:before="240" w:after="240"/>
        <w:jc w:val="both"/>
        <w:rPr>
          <w:rFonts w:asciiTheme="majorHAnsi" w:hAnsiTheme="majorHAnsi"/>
          <w:i/>
          <w:iCs/>
          <w:sz w:val="20"/>
          <w:szCs w:val="20"/>
          <w:lang w:val="es-AR"/>
        </w:rPr>
      </w:pPr>
      <w:r w:rsidRPr="00657313">
        <w:rPr>
          <w:rFonts w:asciiTheme="majorHAnsi" w:hAnsiTheme="majorHAnsi"/>
          <w:i/>
          <w:iCs/>
          <w:sz w:val="20"/>
          <w:szCs w:val="20"/>
          <w:lang w:val="es-AR"/>
        </w:rPr>
        <w:t xml:space="preserve">Asesinato del señor </w:t>
      </w:r>
      <w:r w:rsidR="00492AE0" w:rsidRPr="00657313">
        <w:rPr>
          <w:rFonts w:asciiTheme="majorHAnsi" w:hAnsiTheme="majorHAnsi"/>
          <w:i/>
          <w:iCs/>
          <w:sz w:val="20"/>
          <w:szCs w:val="20"/>
          <w:lang w:val="es-AR"/>
        </w:rPr>
        <w:t>Na</w:t>
      </w:r>
      <w:r w:rsidR="00DA4387" w:rsidRPr="00657313">
        <w:rPr>
          <w:rFonts w:asciiTheme="majorHAnsi" w:hAnsiTheme="majorHAnsi"/>
          <w:i/>
          <w:iCs/>
          <w:sz w:val="20"/>
          <w:szCs w:val="20"/>
          <w:lang w:val="es-AR"/>
        </w:rPr>
        <w:t xml:space="preserve">húm </w:t>
      </w:r>
      <w:r w:rsidRPr="00657313">
        <w:rPr>
          <w:rFonts w:asciiTheme="majorHAnsi" w:hAnsiTheme="majorHAnsi"/>
          <w:i/>
          <w:iCs/>
          <w:sz w:val="20"/>
          <w:szCs w:val="20"/>
          <w:lang w:val="es-AR"/>
        </w:rPr>
        <w:t xml:space="preserve">Palacios y la señora </w:t>
      </w:r>
      <w:r w:rsidR="00DA4387" w:rsidRPr="00657313">
        <w:rPr>
          <w:rFonts w:asciiTheme="majorHAnsi" w:hAnsiTheme="majorHAnsi"/>
          <w:i/>
          <w:iCs/>
          <w:sz w:val="20"/>
          <w:szCs w:val="20"/>
          <w:lang w:val="es-AR"/>
        </w:rPr>
        <w:t xml:space="preserve">Yorleny </w:t>
      </w:r>
      <w:r w:rsidRPr="00657313">
        <w:rPr>
          <w:rFonts w:asciiTheme="majorHAnsi" w:hAnsiTheme="majorHAnsi"/>
          <w:i/>
          <w:iCs/>
          <w:sz w:val="20"/>
          <w:szCs w:val="20"/>
          <w:lang w:val="es-AR"/>
        </w:rPr>
        <w:t xml:space="preserve">Sánchez Rivas </w:t>
      </w:r>
    </w:p>
    <w:p w14:paraId="61FFC93D" w14:textId="2A0A34EF" w:rsidR="005623CA" w:rsidRPr="00657313" w:rsidRDefault="005623CA" w:rsidP="00657313">
      <w:pPr>
        <w:pStyle w:val="ListParagraph"/>
        <w:numPr>
          <w:ilvl w:val="0"/>
          <w:numId w:val="103"/>
        </w:numPr>
        <w:spacing w:before="240" w:after="240"/>
        <w:jc w:val="both"/>
        <w:rPr>
          <w:rFonts w:asciiTheme="majorHAnsi" w:hAnsiTheme="majorHAnsi"/>
          <w:sz w:val="20"/>
          <w:szCs w:val="20"/>
          <w:lang w:val="es-AR"/>
        </w:rPr>
      </w:pPr>
      <w:r w:rsidRPr="00657313">
        <w:rPr>
          <w:rFonts w:asciiTheme="majorHAnsi" w:hAnsiTheme="majorHAnsi"/>
          <w:sz w:val="20"/>
          <w:szCs w:val="20"/>
          <w:lang w:val="es-AR"/>
        </w:rPr>
        <w:t>Los peticionarios señalan que</w:t>
      </w:r>
      <w:r w:rsidR="00AB7249" w:rsidRPr="00657313">
        <w:rPr>
          <w:rFonts w:asciiTheme="majorHAnsi" w:hAnsiTheme="majorHAnsi"/>
          <w:sz w:val="20"/>
          <w:szCs w:val="20"/>
          <w:lang w:val="es-AR"/>
        </w:rPr>
        <w:t xml:space="preserve"> el</w:t>
      </w:r>
      <w:r w:rsidRPr="00657313">
        <w:rPr>
          <w:rFonts w:asciiTheme="majorHAnsi" w:hAnsiTheme="majorHAnsi"/>
          <w:sz w:val="20"/>
          <w:szCs w:val="20"/>
          <w:lang w:val="es-AR"/>
        </w:rPr>
        <w:t xml:space="preserve"> 14 de marzo de 2010</w:t>
      </w:r>
      <w:r w:rsidR="00AB7249" w:rsidRPr="00657313">
        <w:rPr>
          <w:rFonts w:asciiTheme="majorHAnsi" w:hAnsiTheme="majorHAnsi"/>
          <w:sz w:val="20"/>
          <w:szCs w:val="20"/>
          <w:lang w:val="es-AR"/>
        </w:rPr>
        <w:t xml:space="preserve">, </w:t>
      </w:r>
      <w:r w:rsidRPr="00657313">
        <w:rPr>
          <w:rFonts w:asciiTheme="majorHAnsi" w:hAnsiTheme="majorHAnsi"/>
          <w:sz w:val="20"/>
          <w:szCs w:val="20"/>
          <w:lang w:val="es-AR"/>
        </w:rPr>
        <w:t>por la noche, el señor Palacios se encontraba manejando hacia su casa</w:t>
      </w:r>
      <w:r w:rsidR="00AB450A" w:rsidRPr="00657313">
        <w:rPr>
          <w:rFonts w:asciiTheme="majorHAnsi" w:hAnsiTheme="majorHAnsi"/>
          <w:sz w:val="20"/>
          <w:szCs w:val="20"/>
          <w:lang w:val="es-AR"/>
        </w:rPr>
        <w:t xml:space="preserve"> con</w:t>
      </w:r>
      <w:r w:rsidR="00AB7249" w:rsidRPr="00657313">
        <w:rPr>
          <w:rFonts w:asciiTheme="majorHAnsi" w:hAnsiTheme="majorHAnsi"/>
          <w:sz w:val="20"/>
          <w:szCs w:val="20"/>
          <w:lang w:val="es-AR"/>
        </w:rPr>
        <w:t xml:space="preserve"> </w:t>
      </w:r>
      <w:r w:rsidRPr="00657313">
        <w:rPr>
          <w:rFonts w:asciiTheme="majorHAnsi" w:hAnsiTheme="majorHAnsi"/>
          <w:sz w:val="20"/>
          <w:szCs w:val="20"/>
          <w:lang w:val="es-AR"/>
        </w:rPr>
        <w:t>su pareja Yorleny Sánchez Rivas</w:t>
      </w:r>
      <w:r w:rsidR="0016120F" w:rsidRPr="00657313">
        <w:rPr>
          <w:rFonts w:asciiTheme="majorHAnsi" w:hAnsiTheme="majorHAnsi"/>
          <w:sz w:val="20"/>
          <w:szCs w:val="20"/>
          <w:lang w:val="es-AR"/>
        </w:rPr>
        <w:t xml:space="preserve"> (en adelante, “señora Sánchez Rivas”)</w:t>
      </w:r>
      <w:r w:rsidR="00E83F17" w:rsidRPr="00657313">
        <w:rPr>
          <w:rFonts w:asciiTheme="majorHAnsi" w:hAnsiTheme="majorHAnsi"/>
          <w:sz w:val="20"/>
          <w:szCs w:val="20"/>
          <w:lang w:val="es-AR"/>
        </w:rPr>
        <w:t>,</w:t>
      </w:r>
      <w:r w:rsidR="00AB7249" w:rsidRPr="00657313">
        <w:rPr>
          <w:rFonts w:asciiTheme="majorHAnsi" w:hAnsiTheme="majorHAnsi"/>
          <w:sz w:val="20"/>
          <w:szCs w:val="20"/>
          <w:lang w:val="es-AR"/>
        </w:rPr>
        <w:t xml:space="preserve"> </w:t>
      </w:r>
      <w:r w:rsidRPr="00657313">
        <w:rPr>
          <w:rFonts w:asciiTheme="majorHAnsi" w:hAnsiTheme="majorHAnsi"/>
          <w:sz w:val="20"/>
          <w:szCs w:val="20"/>
          <w:lang w:val="es-AR"/>
        </w:rPr>
        <w:t>y su primo</w:t>
      </w:r>
      <w:r w:rsidR="00D31CA3" w:rsidRPr="00657313">
        <w:rPr>
          <w:rFonts w:asciiTheme="majorHAnsi" w:hAnsiTheme="majorHAnsi"/>
          <w:sz w:val="20"/>
          <w:szCs w:val="20"/>
          <w:lang w:val="es-AR"/>
        </w:rPr>
        <w:t xml:space="preserve">, </w:t>
      </w:r>
      <w:r w:rsidRPr="00657313">
        <w:rPr>
          <w:rFonts w:asciiTheme="majorHAnsi" w:hAnsiTheme="majorHAnsi"/>
          <w:sz w:val="20"/>
          <w:szCs w:val="20"/>
          <w:lang w:val="es-AR"/>
        </w:rPr>
        <w:t>Keni Gonzalo Zelaya Murillo. Estaban a punto de entrar por el portón de la casa, cuando fueron atacados por cuatro individuos armados, que se bajaron de un vehículo gritando “alto policía”</w:t>
      </w:r>
      <w:r w:rsidR="00D31CA3" w:rsidRPr="00657313">
        <w:rPr>
          <w:rFonts w:asciiTheme="majorHAnsi" w:hAnsiTheme="majorHAnsi"/>
          <w:sz w:val="20"/>
          <w:szCs w:val="20"/>
          <w:lang w:val="es-AR"/>
        </w:rPr>
        <w:t>;</w:t>
      </w:r>
      <w:r w:rsidRPr="00657313">
        <w:rPr>
          <w:rFonts w:asciiTheme="majorHAnsi" w:hAnsiTheme="majorHAnsi"/>
          <w:sz w:val="20"/>
          <w:szCs w:val="20"/>
          <w:lang w:val="es-AR"/>
        </w:rPr>
        <w:t xml:space="preserve"> tras lo cual comenzaron a disparar contra el vehículo y sus ocupantes. A los pocos minutos llegó en sentido contrario otro vehículo en el cual se encontraban dos personas armadas, que también dispararon </w:t>
      </w:r>
      <w:r w:rsidR="00D31CA3" w:rsidRPr="00657313">
        <w:rPr>
          <w:rFonts w:asciiTheme="majorHAnsi" w:hAnsiTheme="majorHAnsi"/>
          <w:sz w:val="20"/>
          <w:szCs w:val="20"/>
          <w:lang w:val="es-AR"/>
        </w:rPr>
        <w:t xml:space="preserve">contra </w:t>
      </w:r>
      <w:r w:rsidRPr="00657313">
        <w:rPr>
          <w:rFonts w:asciiTheme="majorHAnsi" w:hAnsiTheme="majorHAnsi"/>
          <w:sz w:val="20"/>
          <w:szCs w:val="20"/>
          <w:lang w:val="es-AR"/>
        </w:rPr>
        <w:t>Nahúm Palacios</w:t>
      </w:r>
      <w:r w:rsidR="0016120F" w:rsidRPr="00657313">
        <w:rPr>
          <w:rFonts w:asciiTheme="majorHAnsi" w:hAnsiTheme="majorHAnsi"/>
          <w:sz w:val="20"/>
          <w:szCs w:val="20"/>
          <w:lang w:val="es-AR"/>
        </w:rPr>
        <w:t xml:space="preserve"> Arteaga</w:t>
      </w:r>
      <w:r w:rsidRPr="00657313">
        <w:rPr>
          <w:rFonts w:asciiTheme="majorHAnsi" w:hAnsiTheme="majorHAnsi"/>
          <w:sz w:val="20"/>
          <w:szCs w:val="20"/>
          <w:lang w:val="es-AR"/>
        </w:rPr>
        <w:t>, el cual murió instantáneamente como consecuencia de los múltiples impactos de bala que recibió.</w:t>
      </w:r>
    </w:p>
    <w:p w14:paraId="06416164" w14:textId="1CBBF7A4" w:rsidR="005623CA" w:rsidRPr="00657313" w:rsidRDefault="005623CA" w:rsidP="00657313">
      <w:pPr>
        <w:pStyle w:val="ListParagraph"/>
        <w:numPr>
          <w:ilvl w:val="0"/>
          <w:numId w:val="103"/>
        </w:numPr>
        <w:spacing w:before="240" w:after="240"/>
        <w:jc w:val="both"/>
        <w:rPr>
          <w:rFonts w:asciiTheme="majorHAnsi" w:hAnsiTheme="majorHAnsi"/>
          <w:sz w:val="20"/>
          <w:szCs w:val="20"/>
          <w:lang w:val="es-AR"/>
        </w:rPr>
      </w:pPr>
      <w:r w:rsidRPr="00657313">
        <w:rPr>
          <w:rFonts w:asciiTheme="majorHAnsi" w:hAnsiTheme="majorHAnsi"/>
          <w:sz w:val="20"/>
          <w:szCs w:val="20"/>
          <w:lang w:val="es-AR"/>
        </w:rPr>
        <w:t>La señora Sánchez Rivas recibió un disparo, por lo que fue trasladada a un hospital cercano donde fue operada</w:t>
      </w:r>
      <w:r w:rsidR="00727CCC" w:rsidRPr="00657313">
        <w:rPr>
          <w:rFonts w:asciiTheme="majorHAnsi" w:hAnsiTheme="majorHAnsi"/>
          <w:sz w:val="20"/>
          <w:szCs w:val="20"/>
          <w:lang w:val="es-AR"/>
        </w:rPr>
        <w:t>,</w:t>
      </w:r>
      <w:r w:rsidRPr="00657313">
        <w:rPr>
          <w:rFonts w:asciiTheme="majorHAnsi" w:hAnsiTheme="majorHAnsi"/>
          <w:sz w:val="20"/>
          <w:szCs w:val="20"/>
          <w:lang w:val="es-AR"/>
        </w:rPr>
        <w:t xml:space="preserve"> y diagnosticada con una fractura en la columna vertebral, debido a la presencia de un proyectil de arma de fuego, lo cual le provocó paraplejia incompleta. Fue dada de alta el 19 de marzo de 2010, con una incapacidad temporal; sin embargo, murió el 28 de marzo del 2010 como consecuencia de las lesiones del atentado. La señora Sánchez Rivas </w:t>
      </w:r>
      <w:r w:rsidR="0016120F" w:rsidRPr="00657313">
        <w:rPr>
          <w:rFonts w:asciiTheme="majorHAnsi" w:hAnsiTheme="majorHAnsi"/>
          <w:sz w:val="20"/>
          <w:szCs w:val="20"/>
          <w:lang w:val="es-AR"/>
        </w:rPr>
        <w:t>estaba embarazada de seis semanas al momento de los hechos.</w:t>
      </w:r>
      <w:r w:rsidR="00EA20B0" w:rsidRPr="00657313">
        <w:rPr>
          <w:rFonts w:asciiTheme="majorHAnsi" w:hAnsiTheme="majorHAnsi"/>
          <w:sz w:val="20"/>
          <w:szCs w:val="20"/>
          <w:lang w:val="es-AR"/>
        </w:rPr>
        <w:t xml:space="preserve"> </w:t>
      </w:r>
      <w:r w:rsidRPr="00657313">
        <w:rPr>
          <w:rFonts w:asciiTheme="majorHAnsi" w:hAnsiTheme="majorHAnsi"/>
          <w:sz w:val="20"/>
          <w:szCs w:val="20"/>
          <w:lang w:val="es-AR"/>
        </w:rPr>
        <w:t>Los padres del señor Palacios vieron su salud desmejorada a partir de la muerte de su hijo; asimismo, su hija mayor, Karol Dayani, de trece años al momento de los hechos, estuvo durante tres años con depresión, bajó su nivel académico y se afectaron sus relaciones sociales</w:t>
      </w:r>
      <w:r w:rsidR="00EA20B0" w:rsidRPr="00657313">
        <w:rPr>
          <w:rFonts w:asciiTheme="majorHAnsi" w:hAnsiTheme="majorHAnsi"/>
          <w:sz w:val="20"/>
          <w:szCs w:val="20"/>
          <w:lang w:val="es-AR"/>
        </w:rPr>
        <w:t>.</w:t>
      </w:r>
    </w:p>
    <w:p w14:paraId="4A54C736" w14:textId="6F67E535" w:rsidR="007C4660" w:rsidRPr="00657313" w:rsidRDefault="005623CA" w:rsidP="00657313">
      <w:pPr>
        <w:pStyle w:val="ListParagraph"/>
        <w:numPr>
          <w:ilvl w:val="0"/>
          <w:numId w:val="103"/>
        </w:numPr>
        <w:spacing w:before="240" w:after="240"/>
        <w:jc w:val="both"/>
        <w:rPr>
          <w:rFonts w:asciiTheme="majorHAnsi" w:hAnsiTheme="majorHAnsi"/>
          <w:sz w:val="20"/>
          <w:szCs w:val="20"/>
          <w:lang w:val="es-AR"/>
        </w:rPr>
      </w:pPr>
      <w:r w:rsidRPr="00657313">
        <w:rPr>
          <w:rFonts w:asciiTheme="majorHAnsi" w:hAnsiTheme="majorHAnsi"/>
          <w:sz w:val="20"/>
          <w:szCs w:val="20"/>
          <w:lang w:val="es-AR"/>
        </w:rPr>
        <w:t>L</w:t>
      </w:r>
      <w:r w:rsidR="00D31CA3" w:rsidRPr="00657313">
        <w:rPr>
          <w:rFonts w:asciiTheme="majorHAnsi" w:hAnsiTheme="majorHAnsi"/>
          <w:sz w:val="20"/>
          <w:szCs w:val="20"/>
          <w:lang w:val="es-AR"/>
        </w:rPr>
        <w:t>a</w:t>
      </w:r>
      <w:r w:rsidRPr="00657313">
        <w:rPr>
          <w:rFonts w:asciiTheme="majorHAnsi" w:hAnsiTheme="majorHAnsi"/>
          <w:sz w:val="20"/>
          <w:szCs w:val="20"/>
          <w:lang w:val="es-AR"/>
        </w:rPr>
        <w:t xml:space="preserve"> policía de Tocoa llegó al lugar de los hechos minutos después del tiroteo</w:t>
      </w:r>
      <w:r w:rsidR="00D31CA3" w:rsidRPr="00657313">
        <w:rPr>
          <w:rFonts w:asciiTheme="majorHAnsi" w:hAnsiTheme="majorHAnsi"/>
          <w:sz w:val="20"/>
          <w:szCs w:val="20"/>
          <w:lang w:val="es-AR"/>
        </w:rPr>
        <w:t>; s</w:t>
      </w:r>
      <w:r w:rsidRPr="00657313">
        <w:rPr>
          <w:rFonts w:asciiTheme="majorHAnsi" w:hAnsiTheme="majorHAnsi"/>
          <w:sz w:val="20"/>
          <w:szCs w:val="20"/>
          <w:lang w:val="es-AR"/>
        </w:rPr>
        <w:t>in embargo,</w:t>
      </w:r>
      <w:r w:rsidR="00D31CA3" w:rsidRPr="00657313">
        <w:rPr>
          <w:rFonts w:asciiTheme="majorHAnsi" w:hAnsiTheme="majorHAnsi"/>
          <w:sz w:val="20"/>
          <w:szCs w:val="20"/>
          <w:lang w:val="es-AR"/>
        </w:rPr>
        <w:t xml:space="preserve"> según los peticionarios,</w:t>
      </w:r>
      <w:r w:rsidRPr="00657313">
        <w:rPr>
          <w:rFonts w:asciiTheme="majorHAnsi" w:hAnsiTheme="majorHAnsi"/>
          <w:sz w:val="20"/>
          <w:szCs w:val="20"/>
          <w:lang w:val="es-AR"/>
        </w:rPr>
        <w:t xml:space="preserve"> la investigación fue afectada por graves irregularidades, como recolectar</w:t>
      </w:r>
      <w:r w:rsidR="007C5643" w:rsidRPr="00657313">
        <w:rPr>
          <w:rFonts w:asciiTheme="majorHAnsi" w:hAnsiTheme="majorHAnsi"/>
          <w:sz w:val="20"/>
          <w:szCs w:val="20"/>
          <w:lang w:val="es-AR"/>
        </w:rPr>
        <w:t xml:space="preserve"> únicamente</w:t>
      </w:r>
      <w:r w:rsidRPr="00657313">
        <w:rPr>
          <w:rFonts w:asciiTheme="majorHAnsi" w:hAnsiTheme="majorHAnsi"/>
          <w:sz w:val="20"/>
          <w:szCs w:val="20"/>
          <w:lang w:val="es-AR"/>
        </w:rPr>
        <w:t xml:space="preserve"> tres casquillos de bala cuando había más de treinta</w:t>
      </w:r>
      <w:r w:rsidR="00CD764D" w:rsidRPr="00657313">
        <w:rPr>
          <w:rFonts w:asciiTheme="majorHAnsi" w:hAnsiTheme="majorHAnsi"/>
          <w:sz w:val="20"/>
          <w:szCs w:val="20"/>
          <w:lang w:val="es-AR"/>
        </w:rPr>
        <w:t>; y el que d</w:t>
      </w:r>
      <w:r w:rsidRPr="00657313">
        <w:rPr>
          <w:rFonts w:asciiTheme="majorHAnsi" w:hAnsiTheme="majorHAnsi"/>
          <w:sz w:val="20"/>
          <w:szCs w:val="20"/>
          <w:lang w:val="es-AR"/>
        </w:rPr>
        <w:t>urante las primeras semanas de la investigación las autoridades no regresar</w:t>
      </w:r>
      <w:r w:rsidR="002A7C76" w:rsidRPr="00657313">
        <w:rPr>
          <w:rFonts w:asciiTheme="majorHAnsi" w:hAnsiTheme="majorHAnsi"/>
          <w:sz w:val="20"/>
          <w:szCs w:val="20"/>
          <w:lang w:val="es-AR"/>
        </w:rPr>
        <w:t>a</w:t>
      </w:r>
      <w:r w:rsidRPr="00657313">
        <w:rPr>
          <w:rFonts w:asciiTheme="majorHAnsi" w:hAnsiTheme="majorHAnsi"/>
          <w:sz w:val="20"/>
          <w:szCs w:val="20"/>
          <w:lang w:val="es-AR"/>
        </w:rPr>
        <w:t xml:space="preserve">n al lugar de los hechos para </w:t>
      </w:r>
      <w:r w:rsidR="002A7C76" w:rsidRPr="00657313">
        <w:rPr>
          <w:rFonts w:asciiTheme="majorHAnsi" w:hAnsiTheme="majorHAnsi"/>
          <w:sz w:val="20"/>
          <w:szCs w:val="20"/>
          <w:lang w:val="es-AR"/>
        </w:rPr>
        <w:t>tomar</w:t>
      </w:r>
      <w:r w:rsidRPr="00657313">
        <w:rPr>
          <w:rFonts w:asciiTheme="majorHAnsi" w:hAnsiTheme="majorHAnsi"/>
          <w:sz w:val="20"/>
          <w:szCs w:val="20"/>
          <w:lang w:val="es-AR"/>
        </w:rPr>
        <w:t xml:space="preserve"> declaraciones</w:t>
      </w:r>
      <w:bookmarkStart w:id="2" w:name="_Hlk149611817"/>
      <w:r w:rsidR="007C5643" w:rsidRPr="00657313">
        <w:rPr>
          <w:rFonts w:asciiTheme="majorHAnsi" w:hAnsiTheme="majorHAnsi"/>
          <w:sz w:val="20"/>
          <w:szCs w:val="20"/>
          <w:lang w:val="es-AR"/>
        </w:rPr>
        <w:t>, asimismo, no tomaron en cuenta la labor de periodista del señor Palacios Arteaga como hipótesis de investigación del móvil del asesinato en su contra</w:t>
      </w:r>
      <w:r w:rsidR="00EA20B0" w:rsidRPr="00657313">
        <w:rPr>
          <w:rFonts w:asciiTheme="majorHAnsi" w:hAnsiTheme="majorHAnsi"/>
          <w:sz w:val="20"/>
          <w:szCs w:val="20"/>
          <w:lang w:val="es-AR"/>
        </w:rPr>
        <w:t xml:space="preserve">. </w:t>
      </w:r>
      <w:r w:rsidRPr="00657313">
        <w:rPr>
          <w:rFonts w:asciiTheme="majorHAnsi" w:hAnsiTheme="majorHAnsi"/>
          <w:sz w:val="20"/>
          <w:szCs w:val="20"/>
          <w:lang w:val="es-AR"/>
        </w:rPr>
        <w:t>El 20 de mayo de 2010 el Ministerio Público solicitó varias diligencias, como la búsqueda de testigos</w:t>
      </w:r>
      <w:r w:rsidR="00EA20B0" w:rsidRPr="00657313">
        <w:rPr>
          <w:rFonts w:asciiTheme="majorHAnsi" w:hAnsiTheme="majorHAnsi"/>
          <w:sz w:val="20"/>
          <w:szCs w:val="20"/>
          <w:lang w:val="es-AR"/>
        </w:rPr>
        <w:t xml:space="preserve"> y </w:t>
      </w:r>
      <w:r w:rsidRPr="00657313">
        <w:rPr>
          <w:rFonts w:asciiTheme="majorHAnsi" w:hAnsiTheme="majorHAnsi"/>
          <w:sz w:val="20"/>
          <w:szCs w:val="20"/>
          <w:lang w:val="es-AR"/>
        </w:rPr>
        <w:t xml:space="preserve">el análisis de sus líneas telefónicas. El 8 de junio de 2010 se realizó la exhumación del cuerpo de Nahúm Palacios </w:t>
      </w:r>
      <w:r w:rsidR="0016120F" w:rsidRPr="00657313">
        <w:rPr>
          <w:rFonts w:asciiTheme="majorHAnsi" w:hAnsiTheme="majorHAnsi"/>
          <w:sz w:val="20"/>
          <w:szCs w:val="20"/>
          <w:lang w:val="es-AR"/>
        </w:rPr>
        <w:t xml:space="preserve">Arteaga </w:t>
      </w:r>
      <w:r w:rsidRPr="00657313">
        <w:rPr>
          <w:rFonts w:asciiTheme="majorHAnsi" w:hAnsiTheme="majorHAnsi"/>
          <w:sz w:val="20"/>
          <w:szCs w:val="20"/>
          <w:lang w:val="es-AR"/>
        </w:rPr>
        <w:t>para practicarle una autopsia</w:t>
      </w:r>
      <w:r w:rsidR="00EA20B0" w:rsidRPr="00657313">
        <w:rPr>
          <w:rFonts w:asciiTheme="majorHAnsi" w:hAnsiTheme="majorHAnsi"/>
          <w:sz w:val="20"/>
          <w:szCs w:val="20"/>
          <w:lang w:val="es-AR"/>
        </w:rPr>
        <w:t xml:space="preserve">. </w:t>
      </w:r>
      <w:r w:rsidRPr="00657313">
        <w:rPr>
          <w:rFonts w:asciiTheme="majorHAnsi" w:hAnsiTheme="majorHAnsi"/>
          <w:sz w:val="20"/>
          <w:szCs w:val="20"/>
          <w:lang w:val="es-AR"/>
        </w:rPr>
        <w:t xml:space="preserve">Según el examen realizado el 10 de junio de 2010, la víctima falleció a </w:t>
      </w:r>
      <w:r w:rsidRPr="00657313">
        <w:rPr>
          <w:rFonts w:asciiTheme="majorHAnsi" w:hAnsiTheme="majorHAnsi"/>
          <w:sz w:val="20"/>
          <w:szCs w:val="20"/>
          <w:lang w:val="es-AR"/>
        </w:rPr>
        <w:lastRenderedPageBreak/>
        <w:t>causa de laceración cerebral</w:t>
      </w:r>
      <w:r w:rsidR="00842818" w:rsidRPr="00657313">
        <w:rPr>
          <w:rFonts w:asciiTheme="majorHAnsi" w:hAnsiTheme="majorHAnsi"/>
          <w:sz w:val="20"/>
          <w:szCs w:val="20"/>
          <w:lang w:val="es-AR"/>
        </w:rPr>
        <w:t xml:space="preserve">, </w:t>
      </w:r>
      <w:r w:rsidRPr="00657313">
        <w:rPr>
          <w:rFonts w:asciiTheme="majorHAnsi" w:hAnsiTheme="majorHAnsi"/>
          <w:sz w:val="20"/>
          <w:szCs w:val="20"/>
          <w:lang w:val="es-AR"/>
        </w:rPr>
        <w:t>presentaba veintiún heridas de bala en el cuerpo;</w:t>
      </w:r>
      <w:r w:rsidR="00842818" w:rsidRPr="00657313">
        <w:rPr>
          <w:rFonts w:asciiTheme="majorHAnsi" w:hAnsiTheme="majorHAnsi"/>
          <w:sz w:val="20"/>
          <w:szCs w:val="20"/>
          <w:lang w:val="es-AR"/>
        </w:rPr>
        <w:t xml:space="preserve"> y</w:t>
      </w:r>
      <w:r w:rsidRPr="00657313">
        <w:rPr>
          <w:rFonts w:asciiTheme="majorHAnsi" w:hAnsiTheme="majorHAnsi"/>
          <w:sz w:val="20"/>
          <w:szCs w:val="20"/>
          <w:lang w:val="es-AR"/>
        </w:rPr>
        <w:t xml:space="preserve"> </w:t>
      </w:r>
      <w:r w:rsidR="00D31CA3" w:rsidRPr="00657313">
        <w:rPr>
          <w:rFonts w:asciiTheme="majorHAnsi" w:hAnsiTheme="majorHAnsi"/>
          <w:sz w:val="20"/>
          <w:szCs w:val="20"/>
          <w:lang w:val="es-AR"/>
        </w:rPr>
        <w:t xml:space="preserve">además </w:t>
      </w:r>
      <w:r w:rsidRPr="00657313">
        <w:rPr>
          <w:rFonts w:asciiTheme="majorHAnsi" w:hAnsiTheme="majorHAnsi"/>
          <w:sz w:val="20"/>
          <w:szCs w:val="20"/>
          <w:lang w:val="es-AR"/>
        </w:rPr>
        <w:t xml:space="preserve">fueron extraídos </w:t>
      </w:r>
      <w:r w:rsidR="00842818" w:rsidRPr="00657313">
        <w:rPr>
          <w:rFonts w:asciiTheme="majorHAnsi" w:hAnsiTheme="majorHAnsi"/>
          <w:sz w:val="20"/>
          <w:szCs w:val="20"/>
          <w:lang w:val="es-AR"/>
        </w:rPr>
        <w:t>siete</w:t>
      </w:r>
      <w:r w:rsidRPr="00657313">
        <w:rPr>
          <w:rFonts w:asciiTheme="majorHAnsi" w:hAnsiTheme="majorHAnsi"/>
          <w:sz w:val="20"/>
          <w:szCs w:val="20"/>
          <w:lang w:val="es-AR"/>
        </w:rPr>
        <w:t xml:space="preserve"> proyectiles para su análisis. Durante las semanas siguientes se recabaron testimonios de personas que indicaban que el señor Palacios había sido amenazado en reiteradas oportunidades, y cuatro de ellos señalaron como posible móvil </w:t>
      </w:r>
      <w:r w:rsidR="00842818" w:rsidRPr="00657313">
        <w:rPr>
          <w:rFonts w:asciiTheme="majorHAnsi" w:hAnsiTheme="majorHAnsi"/>
          <w:sz w:val="20"/>
          <w:szCs w:val="20"/>
          <w:lang w:val="es-AR"/>
        </w:rPr>
        <w:t>del crimen</w:t>
      </w:r>
      <w:r w:rsidRPr="00657313">
        <w:rPr>
          <w:rFonts w:asciiTheme="majorHAnsi" w:hAnsiTheme="majorHAnsi"/>
          <w:sz w:val="20"/>
          <w:szCs w:val="20"/>
          <w:lang w:val="es-AR"/>
        </w:rPr>
        <w:t xml:space="preserve"> la cobertura que </w:t>
      </w:r>
      <w:r w:rsidR="008B2F12" w:rsidRPr="00657313">
        <w:rPr>
          <w:rFonts w:asciiTheme="majorHAnsi" w:hAnsiTheme="majorHAnsi"/>
          <w:sz w:val="20"/>
          <w:szCs w:val="20"/>
          <w:lang w:val="es-AR"/>
        </w:rPr>
        <w:t xml:space="preserve">aquel </w:t>
      </w:r>
      <w:r w:rsidRPr="00657313">
        <w:rPr>
          <w:rFonts w:asciiTheme="majorHAnsi" w:hAnsiTheme="majorHAnsi"/>
          <w:sz w:val="20"/>
          <w:szCs w:val="20"/>
          <w:lang w:val="es-AR"/>
        </w:rPr>
        <w:t>daba al conflicto</w:t>
      </w:r>
      <w:r w:rsidR="00842818" w:rsidRPr="00657313">
        <w:rPr>
          <w:rFonts w:asciiTheme="majorHAnsi" w:hAnsiTheme="majorHAnsi"/>
          <w:sz w:val="20"/>
          <w:szCs w:val="20"/>
          <w:lang w:val="es-AR"/>
        </w:rPr>
        <w:t xml:space="preserve"> </w:t>
      </w:r>
      <w:r w:rsidRPr="00657313">
        <w:rPr>
          <w:rFonts w:asciiTheme="majorHAnsi" w:hAnsiTheme="majorHAnsi"/>
          <w:sz w:val="20"/>
          <w:szCs w:val="20"/>
          <w:lang w:val="es-AR"/>
        </w:rPr>
        <w:t xml:space="preserve">del </w:t>
      </w:r>
      <w:r w:rsidR="00842818" w:rsidRPr="00657313">
        <w:rPr>
          <w:rFonts w:asciiTheme="majorHAnsi" w:hAnsiTheme="majorHAnsi"/>
          <w:sz w:val="20"/>
          <w:szCs w:val="20"/>
          <w:lang w:val="es-AR"/>
        </w:rPr>
        <w:t>B</w:t>
      </w:r>
      <w:r w:rsidRPr="00657313">
        <w:rPr>
          <w:rFonts w:asciiTheme="majorHAnsi" w:hAnsiTheme="majorHAnsi"/>
          <w:sz w:val="20"/>
          <w:szCs w:val="20"/>
          <w:lang w:val="es-AR"/>
        </w:rPr>
        <w:t>ajo Aguán.</w:t>
      </w:r>
    </w:p>
    <w:p w14:paraId="143ED974" w14:textId="55F58D32" w:rsidR="005623CA" w:rsidRPr="00657313" w:rsidRDefault="007C4660" w:rsidP="00657313">
      <w:pPr>
        <w:pStyle w:val="ListParagraph"/>
        <w:spacing w:before="240" w:after="240"/>
        <w:jc w:val="both"/>
        <w:rPr>
          <w:rFonts w:asciiTheme="majorHAnsi" w:hAnsiTheme="majorHAnsi"/>
          <w:i/>
          <w:iCs/>
          <w:sz w:val="20"/>
          <w:szCs w:val="20"/>
          <w:lang w:val="es-AR"/>
        </w:rPr>
      </w:pPr>
      <w:r w:rsidRPr="00657313">
        <w:rPr>
          <w:rFonts w:asciiTheme="majorHAnsi" w:hAnsiTheme="majorHAnsi"/>
          <w:i/>
          <w:iCs/>
          <w:sz w:val="20"/>
          <w:szCs w:val="20"/>
          <w:lang w:val="es-AR"/>
        </w:rPr>
        <w:t xml:space="preserve">Investigación y juzgamiento de los </w:t>
      </w:r>
      <w:r w:rsidR="00160745" w:rsidRPr="00657313">
        <w:rPr>
          <w:rFonts w:asciiTheme="majorHAnsi" w:hAnsiTheme="majorHAnsi"/>
          <w:i/>
          <w:iCs/>
          <w:sz w:val="20"/>
          <w:szCs w:val="20"/>
          <w:lang w:val="es-AR"/>
        </w:rPr>
        <w:t>hechos</w:t>
      </w:r>
      <w:r w:rsidRPr="00657313">
        <w:rPr>
          <w:rFonts w:asciiTheme="majorHAnsi" w:hAnsiTheme="majorHAnsi"/>
          <w:i/>
          <w:iCs/>
          <w:sz w:val="20"/>
          <w:szCs w:val="20"/>
          <w:lang w:val="es-AR"/>
        </w:rPr>
        <w:t xml:space="preserve"> acaecidos previo al asesinato de las presuntas víctimas </w:t>
      </w:r>
    </w:p>
    <w:p w14:paraId="0E8B842C" w14:textId="4657ED83" w:rsidR="005623CA" w:rsidRPr="00657313" w:rsidRDefault="00772D0B" w:rsidP="00657313">
      <w:pPr>
        <w:pStyle w:val="ListParagraph"/>
        <w:numPr>
          <w:ilvl w:val="0"/>
          <w:numId w:val="103"/>
        </w:numPr>
        <w:spacing w:before="240" w:after="240"/>
        <w:jc w:val="both"/>
        <w:rPr>
          <w:rFonts w:asciiTheme="majorHAnsi" w:hAnsiTheme="majorHAnsi"/>
          <w:sz w:val="20"/>
          <w:szCs w:val="20"/>
          <w:lang w:val="es-AR"/>
        </w:rPr>
      </w:pPr>
      <w:r w:rsidRPr="00657313">
        <w:rPr>
          <w:rFonts w:asciiTheme="majorHAnsi" w:hAnsiTheme="majorHAnsi"/>
          <w:sz w:val="20"/>
          <w:szCs w:val="20"/>
          <w:lang w:val="es-AR"/>
        </w:rPr>
        <w:t>La parte peticionaria indica que el</w:t>
      </w:r>
      <w:r w:rsidR="005623CA" w:rsidRPr="00657313">
        <w:rPr>
          <w:rFonts w:asciiTheme="majorHAnsi" w:hAnsiTheme="majorHAnsi"/>
          <w:sz w:val="20"/>
          <w:szCs w:val="20"/>
          <w:lang w:val="es-AR"/>
        </w:rPr>
        <w:t xml:space="preserve"> 26 de marzo de 2010 </w:t>
      </w:r>
      <w:r w:rsidR="00A02140" w:rsidRPr="00657313">
        <w:rPr>
          <w:rFonts w:asciiTheme="majorHAnsi" w:hAnsiTheme="majorHAnsi"/>
          <w:sz w:val="20"/>
          <w:szCs w:val="20"/>
          <w:lang w:val="es-AR"/>
        </w:rPr>
        <w:t>“</w:t>
      </w:r>
      <w:r w:rsidR="00BB4BF4" w:rsidRPr="00657313">
        <w:rPr>
          <w:rFonts w:asciiTheme="majorHAnsi" w:hAnsiTheme="majorHAnsi"/>
          <w:sz w:val="20"/>
          <w:szCs w:val="20"/>
          <w:lang w:val="es-AR"/>
        </w:rPr>
        <w:t>HMT</w:t>
      </w:r>
      <w:r w:rsidR="00A02140" w:rsidRPr="00657313">
        <w:rPr>
          <w:rFonts w:asciiTheme="majorHAnsi" w:hAnsiTheme="majorHAnsi"/>
          <w:sz w:val="20"/>
          <w:szCs w:val="20"/>
          <w:lang w:val="es-AR"/>
        </w:rPr>
        <w:t>”</w:t>
      </w:r>
      <w:r w:rsidR="005623CA" w:rsidRPr="00657313">
        <w:rPr>
          <w:rFonts w:asciiTheme="majorHAnsi" w:hAnsiTheme="majorHAnsi"/>
          <w:sz w:val="20"/>
          <w:szCs w:val="20"/>
          <w:lang w:val="es-AR"/>
        </w:rPr>
        <w:t xml:space="preserve"> compareció como imputado ante el Juzgado de Letras Seccional de Tocoa, pero no brindó declaración. El juez resolvió </w:t>
      </w:r>
      <w:r w:rsidR="007C4660" w:rsidRPr="00657313">
        <w:rPr>
          <w:rFonts w:asciiTheme="majorHAnsi" w:hAnsiTheme="majorHAnsi"/>
          <w:sz w:val="20"/>
          <w:szCs w:val="20"/>
          <w:lang w:val="es-AR"/>
        </w:rPr>
        <w:t xml:space="preserve">solamente </w:t>
      </w:r>
      <w:r w:rsidR="005623CA" w:rsidRPr="00657313">
        <w:rPr>
          <w:rFonts w:asciiTheme="majorHAnsi" w:hAnsiTheme="majorHAnsi"/>
          <w:sz w:val="20"/>
          <w:szCs w:val="20"/>
          <w:lang w:val="es-AR"/>
        </w:rPr>
        <w:t xml:space="preserve">imponerle medidas cautelares. Los señores Ángel Nolasco, Yerson Dasiel Velásquez y Samir Galindo </w:t>
      </w:r>
      <w:r w:rsidR="00A33BD0" w:rsidRPr="00657313">
        <w:rPr>
          <w:rFonts w:asciiTheme="majorHAnsi" w:hAnsiTheme="majorHAnsi"/>
          <w:sz w:val="20"/>
          <w:szCs w:val="20"/>
          <w:lang w:val="es-AR"/>
        </w:rPr>
        <w:t xml:space="preserve">(colegas de la presunta víctima) </w:t>
      </w:r>
      <w:r w:rsidR="005623CA" w:rsidRPr="00657313">
        <w:rPr>
          <w:rFonts w:asciiTheme="majorHAnsi" w:hAnsiTheme="majorHAnsi"/>
          <w:sz w:val="20"/>
          <w:szCs w:val="20"/>
          <w:lang w:val="es-AR"/>
        </w:rPr>
        <w:t xml:space="preserve">no comparecieron </w:t>
      </w:r>
      <w:r w:rsidR="00934509" w:rsidRPr="00657313">
        <w:rPr>
          <w:rFonts w:asciiTheme="majorHAnsi" w:hAnsiTheme="majorHAnsi"/>
          <w:sz w:val="20"/>
          <w:szCs w:val="20"/>
          <w:lang w:val="es-AR"/>
        </w:rPr>
        <w:t>a la</w:t>
      </w:r>
      <w:r w:rsidR="005623CA" w:rsidRPr="00657313">
        <w:rPr>
          <w:rFonts w:asciiTheme="majorHAnsi" w:hAnsiTheme="majorHAnsi"/>
          <w:sz w:val="20"/>
          <w:szCs w:val="20"/>
          <w:lang w:val="es-AR"/>
        </w:rPr>
        <w:t xml:space="preserve"> audiencia del 20 de abril de 2010, debido al </w:t>
      </w:r>
      <w:r w:rsidR="00934509" w:rsidRPr="00657313">
        <w:rPr>
          <w:rFonts w:asciiTheme="majorHAnsi" w:hAnsiTheme="majorHAnsi"/>
          <w:sz w:val="20"/>
          <w:szCs w:val="20"/>
          <w:lang w:val="es-AR"/>
        </w:rPr>
        <w:t>te</w:t>
      </w:r>
      <w:r w:rsidR="005623CA" w:rsidRPr="00657313">
        <w:rPr>
          <w:rFonts w:asciiTheme="majorHAnsi" w:hAnsiTheme="majorHAnsi"/>
          <w:sz w:val="20"/>
          <w:szCs w:val="20"/>
          <w:lang w:val="es-AR"/>
        </w:rPr>
        <w:t>mor que sentían. Por su parte, el Ministerio Público aportó una serie de pruebas durante la audiencia, entre las cuales se encontraba</w:t>
      </w:r>
      <w:r w:rsidR="006D2581" w:rsidRPr="00657313">
        <w:rPr>
          <w:rFonts w:asciiTheme="majorHAnsi" w:hAnsiTheme="majorHAnsi"/>
          <w:sz w:val="20"/>
          <w:szCs w:val="20"/>
          <w:lang w:val="es-AR"/>
        </w:rPr>
        <w:t>n</w:t>
      </w:r>
      <w:r w:rsidR="005623CA" w:rsidRPr="00657313">
        <w:rPr>
          <w:rFonts w:asciiTheme="majorHAnsi" w:hAnsiTheme="majorHAnsi"/>
          <w:sz w:val="20"/>
          <w:szCs w:val="20"/>
          <w:lang w:val="es-AR"/>
        </w:rPr>
        <w:t xml:space="preserve"> la declaración de Nahúm Palacios </w:t>
      </w:r>
      <w:r w:rsidR="0016120F" w:rsidRPr="00657313">
        <w:rPr>
          <w:rFonts w:asciiTheme="majorHAnsi" w:hAnsiTheme="majorHAnsi"/>
          <w:sz w:val="20"/>
          <w:szCs w:val="20"/>
          <w:lang w:val="es-AR"/>
        </w:rPr>
        <w:t xml:space="preserve">Arteaga </w:t>
      </w:r>
      <w:r w:rsidR="005623CA" w:rsidRPr="00657313">
        <w:rPr>
          <w:rFonts w:asciiTheme="majorHAnsi" w:hAnsiTheme="majorHAnsi"/>
          <w:sz w:val="20"/>
          <w:szCs w:val="20"/>
          <w:lang w:val="es-AR"/>
        </w:rPr>
        <w:t>en sede administrativa.</w:t>
      </w:r>
    </w:p>
    <w:p w14:paraId="0E8D7406" w14:textId="79AD6D76" w:rsidR="005623CA" w:rsidRPr="00657313" w:rsidRDefault="005623CA" w:rsidP="00657313">
      <w:pPr>
        <w:pStyle w:val="ListParagraph"/>
        <w:numPr>
          <w:ilvl w:val="0"/>
          <w:numId w:val="103"/>
        </w:numPr>
        <w:spacing w:before="240" w:after="240"/>
        <w:jc w:val="both"/>
        <w:rPr>
          <w:rFonts w:asciiTheme="majorHAnsi" w:hAnsiTheme="majorHAnsi"/>
          <w:sz w:val="20"/>
          <w:szCs w:val="20"/>
          <w:lang w:val="es-AR"/>
        </w:rPr>
      </w:pPr>
      <w:r w:rsidRPr="00657313">
        <w:rPr>
          <w:rFonts w:asciiTheme="majorHAnsi" w:hAnsiTheme="majorHAnsi"/>
          <w:sz w:val="20"/>
          <w:szCs w:val="20"/>
          <w:lang w:val="es-AR"/>
        </w:rPr>
        <w:t>Los fiscales alegaron que</w:t>
      </w:r>
      <w:r w:rsidR="00934509" w:rsidRPr="00657313">
        <w:rPr>
          <w:rFonts w:asciiTheme="majorHAnsi" w:hAnsiTheme="majorHAnsi"/>
          <w:sz w:val="20"/>
          <w:szCs w:val="20"/>
          <w:lang w:val="es-AR"/>
        </w:rPr>
        <w:t xml:space="preserve"> el señor HMT</w:t>
      </w:r>
      <w:r w:rsidRPr="00657313">
        <w:rPr>
          <w:rFonts w:asciiTheme="majorHAnsi" w:hAnsiTheme="majorHAnsi"/>
          <w:sz w:val="20"/>
          <w:szCs w:val="20"/>
          <w:lang w:val="es-AR"/>
        </w:rPr>
        <w:t xml:space="preserve"> </w:t>
      </w:r>
      <w:r w:rsidR="00934509" w:rsidRPr="00657313">
        <w:rPr>
          <w:rFonts w:asciiTheme="majorHAnsi" w:hAnsiTheme="majorHAnsi"/>
          <w:sz w:val="20"/>
          <w:szCs w:val="20"/>
          <w:lang w:val="es-AR"/>
        </w:rPr>
        <w:t xml:space="preserve">cometió delitos </w:t>
      </w:r>
      <w:r w:rsidRPr="00657313">
        <w:rPr>
          <w:rFonts w:asciiTheme="majorHAnsi" w:hAnsiTheme="majorHAnsi"/>
          <w:sz w:val="20"/>
          <w:szCs w:val="20"/>
          <w:lang w:val="es-AR"/>
        </w:rPr>
        <w:t xml:space="preserve">de </w:t>
      </w:r>
      <w:r w:rsidR="00934509" w:rsidRPr="00657313">
        <w:rPr>
          <w:rFonts w:asciiTheme="majorHAnsi" w:hAnsiTheme="majorHAnsi"/>
          <w:sz w:val="20"/>
          <w:szCs w:val="20"/>
          <w:lang w:val="es-AR"/>
        </w:rPr>
        <w:t>a</w:t>
      </w:r>
      <w:r w:rsidRPr="00657313">
        <w:rPr>
          <w:rFonts w:asciiTheme="majorHAnsi" w:hAnsiTheme="majorHAnsi"/>
          <w:sz w:val="20"/>
          <w:szCs w:val="20"/>
          <w:lang w:val="es-AR"/>
        </w:rPr>
        <w:t xml:space="preserve">buso de </w:t>
      </w:r>
      <w:r w:rsidR="00934509" w:rsidRPr="00657313">
        <w:rPr>
          <w:rFonts w:asciiTheme="majorHAnsi" w:hAnsiTheme="majorHAnsi"/>
          <w:sz w:val="20"/>
          <w:szCs w:val="20"/>
          <w:lang w:val="es-AR"/>
        </w:rPr>
        <w:t>a</w:t>
      </w:r>
      <w:r w:rsidRPr="00657313">
        <w:rPr>
          <w:rFonts w:asciiTheme="majorHAnsi" w:hAnsiTheme="majorHAnsi"/>
          <w:sz w:val="20"/>
          <w:szCs w:val="20"/>
          <w:lang w:val="es-AR"/>
        </w:rPr>
        <w:t xml:space="preserve">utoridad, </w:t>
      </w:r>
      <w:r w:rsidR="00934509" w:rsidRPr="00657313">
        <w:rPr>
          <w:rFonts w:asciiTheme="majorHAnsi" w:hAnsiTheme="majorHAnsi"/>
          <w:sz w:val="20"/>
          <w:szCs w:val="20"/>
          <w:lang w:val="es-AR"/>
        </w:rPr>
        <w:t>v</w:t>
      </w:r>
      <w:r w:rsidRPr="00657313">
        <w:rPr>
          <w:rFonts w:asciiTheme="majorHAnsi" w:hAnsiTheme="majorHAnsi"/>
          <w:sz w:val="20"/>
          <w:szCs w:val="20"/>
          <w:lang w:val="es-AR"/>
        </w:rPr>
        <w:t xml:space="preserve">ejámenes y </w:t>
      </w:r>
      <w:r w:rsidR="00934509" w:rsidRPr="00657313">
        <w:rPr>
          <w:rFonts w:asciiTheme="majorHAnsi" w:hAnsiTheme="majorHAnsi"/>
          <w:sz w:val="20"/>
          <w:szCs w:val="20"/>
          <w:lang w:val="es-AR"/>
        </w:rPr>
        <w:t>d</w:t>
      </w:r>
      <w:r w:rsidRPr="00657313">
        <w:rPr>
          <w:rFonts w:asciiTheme="majorHAnsi" w:hAnsiTheme="majorHAnsi"/>
          <w:sz w:val="20"/>
          <w:szCs w:val="20"/>
          <w:lang w:val="es-AR"/>
        </w:rPr>
        <w:t xml:space="preserve">etención </w:t>
      </w:r>
      <w:r w:rsidR="00934509" w:rsidRPr="00657313">
        <w:rPr>
          <w:rFonts w:asciiTheme="majorHAnsi" w:hAnsiTheme="majorHAnsi"/>
          <w:sz w:val="20"/>
          <w:szCs w:val="20"/>
          <w:lang w:val="es-AR"/>
        </w:rPr>
        <w:t>i</w:t>
      </w:r>
      <w:r w:rsidRPr="00657313">
        <w:rPr>
          <w:rFonts w:asciiTheme="majorHAnsi" w:hAnsiTheme="majorHAnsi"/>
          <w:sz w:val="20"/>
          <w:szCs w:val="20"/>
          <w:lang w:val="es-AR"/>
        </w:rPr>
        <w:t>legal. Sin embargo, señalaron que se desconocía el paradero de los ofendidos, porque tenían temor ante la muerte de Nahúm Palacios</w:t>
      </w:r>
      <w:r w:rsidR="0016120F" w:rsidRPr="00657313">
        <w:rPr>
          <w:rFonts w:asciiTheme="majorHAnsi" w:hAnsiTheme="majorHAnsi"/>
          <w:sz w:val="20"/>
          <w:szCs w:val="20"/>
          <w:lang w:val="es-AR"/>
        </w:rPr>
        <w:t xml:space="preserve"> Arteaga</w:t>
      </w:r>
      <w:r w:rsidRPr="00657313">
        <w:rPr>
          <w:rFonts w:asciiTheme="majorHAnsi" w:hAnsiTheme="majorHAnsi"/>
          <w:sz w:val="20"/>
          <w:szCs w:val="20"/>
          <w:lang w:val="es-AR"/>
        </w:rPr>
        <w:t xml:space="preserve">; en consecuencia, solicitaron un sobreseimiento provisional debido a que no había un indicio racional de que </w:t>
      </w:r>
      <w:r w:rsidR="0058759C" w:rsidRPr="00657313">
        <w:rPr>
          <w:rFonts w:asciiTheme="majorHAnsi" w:hAnsiTheme="majorHAnsi"/>
          <w:sz w:val="20"/>
          <w:szCs w:val="20"/>
          <w:lang w:val="es-AR"/>
        </w:rPr>
        <w:t>HMT hubiese tenido alguna participación criminal;</w:t>
      </w:r>
      <w:r w:rsidRPr="00657313">
        <w:rPr>
          <w:rFonts w:asciiTheme="majorHAnsi" w:hAnsiTheme="majorHAnsi"/>
          <w:sz w:val="20"/>
          <w:szCs w:val="20"/>
          <w:lang w:val="es-AR"/>
        </w:rPr>
        <w:t xml:space="preserve"> </w:t>
      </w:r>
      <w:r w:rsidR="0058759C" w:rsidRPr="00657313">
        <w:rPr>
          <w:rFonts w:asciiTheme="majorHAnsi" w:hAnsiTheme="majorHAnsi"/>
          <w:sz w:val="20"/>
          <w:szCs w:val="20"/>
          <w:lang w:val="es-AR"/>
        </w:rPr>
        <w:t>sin embargo,</w:t>
      </w:r>
      <w:r w:rsidRPr="00657313">
        <w:rPr>
          <w:rFonts w:asciiTheme="majorHAnsi" w:hAnsiTheme="majorHAnsi"/>
          <w:sz w:val="20"/>
          <w:szCs w:val="20"/>
          <w:lang w:val="es-AR"/>
        </w:rPr>
        <w:t xml:space="preserve"> las pruebas presentadas daban margen para sospechar y existía</w:t>
      </w:r>
      <w:r w:rsidR="00772D0B" w:rsidRPr="00657313">
        <w:rPr>
          <w:rFonts w:asciiTheme="majorHAnsi" w:hAnsiTheme="majorHAnsi"/>
          <w:sz w:val="20"/>
          <w:szCs w:val="20"/>
          <w:lang w:val="es-AR"/>
        </w:rPr>
        <w:t xml:space="preserve"> </w:t>
      </w:r>
      <w:r w:rsidRPr="00657313">
        <w:rPr>
          <w:rFonts w:asciiTheme="majorHAnsi" w:hAnsiTheme="majorHAnsi"/>
          <w:sz w:val="20"/>
          <w:szCs w:val="20"/>
          <w:lang w:val="es-AR"/>
        </w:rPr>
        <w:t xml:space="preserve">la posibilidad </w:t>
      </w:r>
      <w:r w:rsidR="00F12FE9" w:rsidRPr="00657313">
        <w:rPr>
          <w:rFonts w:asciiTheme="majorHAnsi" w:hAnsiTheme="majorHAnsi"/>
          <w:sz w:val="20"/>
          <w:szCs w:val="20"/>
          <w:lang w:val="es-AR"/>
        </w:rPr>
        <w:t xml:space="preserve">de </w:t>
      </w:r>
      <w:r w:rsidRPr="00657313">
        <w:rPr>
          <w:rFonts w:asciiTheme="majorHAnsi" w:hAnsiTheme="majorHAnsi"/>
          <w:sz w:val="20"/>
          <w:szCs w:val="20"/>
          <w:lang w:val="es-AR"/>
        </w:rPr>
        <w:t>que en el futuro se incorporen nuevos elementos de prueba.</w:t>
      </w:r>
    </w:p>
    <w:p w14:paraId="51405F9E" w14:textId="12C09431" w:rsidR="005623CA" w:rsidRPr="00657313" w:rsidRDefault="00772D0B" w:rsidP="00657313">
      <w:pPr>
        <w:pStyle w:val="ListParagraph"/>
        <w:numPr>
          <w:ilvl w:val="0"/>
          <w:numId w:val="103"/>
        </w:numPr>
        <w:spacing w:before="240" w:after="240"/>
        <w:jc w:val="both"/>
        <w:rPr>
          <w:rFonts w:asciiTheme="majorHAnsi" w:hAnsiTheme="majorHAnsi"/>
          <w:sz w:val="20"/>
          <w:szCs w:val="20"/>
          <w:lang w:val="es-AR"/>
        </w:rPr>
      </w:pPr>
      <w:r w:rsidRPr="00657313">
        <w:rPr>
          <w:rFonts w:asciiTheme="majorHAnsi" w:hAnsiTheme="majorHAnsi"/>
          <w:sz w:val="20"/>
          <w:szCs w:val="20"/>
          <w:lang w:val="es-AR"/>
        </w:rPr>
        <w:t>Los peticionarios señalan que el</w:t>
      </w:r>
      <w:r w:rsidR="005623CA" w:rsidRPr="00657313">
        <w:rPr>
          <w:rFonts w:asciiTheme="majorHAnsi" w:hAnsiTheme="majorHAnsi"/>
          <w:sz w:val="20"/>
          <w:szCs w:val="20"/>
          <w:lang w:val="es-AR"/>
        </w:rPr>
        <w:t xml:space="preserve"> juez consideró que no se había probado la existencia del delito de abuso de autoridad. Además, descartó la detención ilegal por considerar que el fiscal AVF tenía competencia para detener a Nahúm Palacios</w:t>
      </w:r>
      <w:r w:rsidR="0016120F" w:rsidRPr="00657313">
        <w:rPr>
          <w:rFonts w:asciiTheme="majorHAnsi" w:hAnsiTheme="majorHAnsi"/>
          <w:sz w:val="20"/>
          <w:szCs w:val="20"/>
          <w:lang w:val="es-AR"/>
        </w:rPr>
        <w:t xml:space="preserve"> Arteaga</w:t>
      </w:r>
      <w:r w:rsidR="005623CA" w:rsidRPr="00657313">
        <w:rPr>
          <w:rFonts w:asciiTheme="majorHAnsi" w:hAnsiTheme="majorHAnsi"/>
          <w:sz w:val="20"/>
          <w:szCs w:val="20"/>
          <w:lang w:val="es-AR"/>
        </w:rPr>
        <w:t xml:space="preserve"> en el destacamento militar por el lapso de </w:t>
      </w:r>
      <w:r w:rsidRPr="00657313">
        <w:rPr>
          <w:rFonts w:asciiTheme="majorHAnsi" w:hAnsiTheme="majorHAnsi"/>
          <w:sz w:val="20"/>
          <w:szCs w:val="20"/>
          <w:lang w:val="es-AR"/>
        </w:rPr>
        <w:t>veinticuatro</w:t>
      </w:r>
      <w:r w:rsidR="005623CA" w:rsidRPr="00657313">
        <w:rPr>
          <w:rFonts w:asciiTheme="majorHAnsi" w:hAnsiTheme="majorHAnsi"/>
          <w:sz w:val="20"/>
          <w:szCs w:val="20"/>
          <w:lang w:val="es-AR"/>
        </w:rPr>
        <w:t xml:space="preserve"> horas. Asimismo, </w:t>
      </w:r>
      <w:r w:rsidRPr="00657313">
        <w:rPr>
          <w:rFonts w:asciiTheme="majorHAnsi" w:hAnsiTheme="majorHAnsi"/>
          <w:sz w:val="20"/>
          <w:szCs w:val="20"/>
          <w:lang w:val="es-AR"/>
        </w:rPr>
        <w:t xml:space="preserve">no se </w:t>
      </w:r>
      <w:r w:rsidR="005623CA" w:rsidRPr="00657313">
        <w:rPr>
          <w:rFonts w:asciiTheme="majorHAnsi" w:hAnsiTheme="majorHAnsi"/>
          <w:sz w:val="20"/>
          <w:szCs w:val="20"/>
          <w:lang w:val="es-AR"/>
        </w:rPr>
        <w:t>le dio pleno valor probatorio a la declaración de</w:t>
      </w:r>
      <w:r w:rsidR="0016120F" w:rsidRPr="00657313">
        <w:rPr>
          <w:rFonts w:asciiTheme="majorHAnsi" w:hAnsiTheme="majorHAnsi"/>
          <w:sz w:val="20"/>
          <w:szCs w:val="20"/>
          <w:lang w:val="es-AR"/>
        </w:rPr>
        <w:t xml:space="preserve">l señor </w:t>
      </w:r>
      <w:r w:rsidR="005623CA" w:rsidRPr="00657313">
        <w:rPr>
          <w:rFonts w:asciiTheme="majorHAnsi" w:hAnsiTheme="majorHAnsi"/>
          <w:sz w:val="20"/>
          <w:szCs w:val="20"/>
          <w:lang w:val="es-AR"/>
        </w:rPr>
        <w:t>Palacios por considerar que fue rendida en sede administrativa y no ante una autoridad judicial</w:t>
      </w:r>
      <w:r w:rsidRPr="00657313">
        <w:rPr>
          <w:rFonts w:asciiTheme="majorHAnsi" w:hAnsiTheme="majorHAnsi"/>
          <w:sz w:val="20"/>
          <w:szCs w:val="20"/>
          <w:lang w:val="es-AR"/>
        </w:rPr>
        <w:t xml:space="preserve">. </w:t>
      </w:r>
      <w:r w:rsidR="005623CA" w:rsidRPr="00657313">
        <w:rPr>
          <w:rFonts w:asciiTheme="majorHAnsi" w:hAnsiTheme="majorHAnsi"/>
          <w:sz w:val="20"/>
          <w:szCs w:val="20"/>
          <w:lang w:val="es-AR"/>
        </w:rPr>
        <w:t>En consecuencia,</w:t>
      </w:r>
      <w:r w:rsidRPr="00657313">
        <w:rPr>
          <w:rFonts w:asciiTheme="majorHAnsi" w:hAnsiTheme="majorHAnsi"/>
          <w:sz w:val="20"/>
          <w:szCs w:val="20"/>
          <w:lang w:val="es-AR"/>
        </w:rPr>
        <w:t xml:space="preserve"> el 20 de abril de 2010</w:t>
      </w:r>
      <w:r w:rsidR="005623CA" w:rsidRPr="00657313">
        <w:rPr>
          <w:rFonts w:asciiTheme="majorHAnsi" w:hAnsiTheme="majorHAnsi"/>
          <w:sz w:val="20"/>
          <w:szCs w:val="20"/>
          <w:lang w:val="es-AR"/>
        </w:rPr>
        <w:t xml:space="preserve"> el</w:t>
      </w:r>
      <w:r w:rsidRPr="00657313">
        <w:rPr>
          <w:rFonts w:asciiTheme="majorHAnsi" w:hAnsiTheme="majorHAnsi"/>
          <w:sz w:val="20"/>
          <w:szCs w:val="20"/>
          <w:lang w:val="es-AR"/>
        </w:rPr>
        <w:t xml:space="preserve"> Juzgado de Letras Seccional de Tocoa</w:t>
      </w:r>
      <w:r w:rsidR="005623CA" w:rsidRPr="00657313">
        <w:rPr>
          <w:rFonts w:asciiTheme="majorHAnsi" w:hAnsiTheme="majorHAnsi"/>
          <w:sz w:val="20"/>
          <w:szCs w:val="20"/>
          <w:lang w:val="es-AR"/>
        </w:rPr>
        <w:t xml:space="preserve"> dictó un auto de sobreseimiento definitivo a favor del señor </w:t>
      </w:r>
      <w:r w:rsidR="00BB4BF4" w:rsidRPr="00657313">
        <w:rPr>
          <w:rFonts w:asciiTheme="majorHAnsi" w:hAnsiTheme="majorHAnsi"/>
          <w:sz w:val="20"/>
          <w:szCs w:val="20"/>
          <w:lang w:val="es-AR"/>
        </w:rPr>
        <w:t xml:space="preserve">HMT </w:t>
      </w:r>
      <w:r w:rsidR="005623CA" w:rsidRPr="00657313">
        <w:rPr>
          <w:rFonts w:asciiTheme="majorHAnsi" w:hAnsiTheme="majorHAnsi"/>
          <w:sz w:val="20"/>
          <w:szCs w:val="20"/>
          <w:lang w:val="es-AR"/>
        </w:rPr>
        <w:t>y levantó la medida cautelar i</w:t>
      </w:r>
      <w:r w:rsidRPr="00657313">
        <w:rPr>
          <w:rFonts w:asciiTheme="majorHAnsi" w:hAnsiTheme="majorHAnsi"/>
          <w:sz w:val="20"/>
          <w:szCs w:val="20"/>
          <w:lang w:val="es-AR"/>
        </w:rPr>
        <w:t>mpuesta.</w:t>
      </w:r>
    </w:p>
    <w:p w14:paraId="7EAD3BD4" w14:textId="6C236C10" w:rsidR="005623CA" w:rsidRPr="00657313" w:rsidRDefault="005623CA" w:rsidP="00657313">
      <w:pPr>
        <w:pStyle w:val="ListParagraph"/>
        <w:numPr>
          <w:ilvl w:val="0"/>
          <w:numId w:val="103"/>
        </w:numPr>
        <w:spacing w:before="240" w:after="240"/>
        <w:jc w:val="both"/>
        <w:rPr>
          <w:rFonts w:asciiTheme="majorHAnsi" w:hAnsiTheme="majorHAnsi"/>
          <w:sz w:val="20"/>
          <w:szCs w:val="20"/>
          <w:lang w:val="es-AR"/>
        </w:rPr>
      </w:pPr>
      <w:r w:rsidRPr="00657313">
        <w:rPr>
          <w:rFonts w:asciiTheme="majorHAnsi" w:hAnsiTheme="majorHAnsi"/>
          <w:sz w:val="20"/>
          <w:szCs w:val="20"/>
          <w:lang w:val="es-AR"/>
        </w:rPr>
        <w:t>Al día siguiente, el fiscal Carlos Flores Chávez interpuso un recurso de apelación</w:t>
      </w:r>
      <w:r w:rsidR="00772D0B" w:rsidRPr="00657313">
        <w:rPr>
          <w:rFonts w:asciiTheme="majorHAnsi" w:hAnsiTheme="majorHAnsi"/>
          <w:sz w:val="20"/>
          <w:szCs w:val="20"/>
          <w:lang w:val="es-AR"/>
        </w:rPr>
        <w:t xml:space="preserve"> ante</w:t>
      </w:r>
      <w:r w:rsidR="00707FED" w:rsidRPr="00657313">
        <w:rPr>
          <w:rFonts w:asciiTheme="majorHAnsi" w:hAnsiTheme="majorHAnsi"/>
          <w:sz w:val="20"/>
          <w:szCs w:val="20"/>
          <w:lang w:val="es-AR"/>
        </w:rPr>
        <w:t xml:space="preserve"> el </w:t>
      </w:r>
      <w:r w:rsidR="002F03A3" w:rsidRPr="00657313">
        <w:rPr>
          <w:rFonts w:asciiTheme="majorHAnsi" w:hAnsiTheme="majorHAnsi"/>
          <w:sz w:val="20"/>
          <w:szCs w:val="20"/>
          <w:lang w:val="es-AR"/>
        </w:rPr>
        <w:t>Juzgado</w:t>
      </w:r>
      <w:r w:rsidR="00707FED" w:rsidRPr="00657313">
        <w:rPr>
          <w:rFonts w:asciiTheme="majorHAnsi" w:hAnsiTheme="majorHAnsi"/>
          <w:sz w:val="20"/>
          <w:szCs w:val="20"/>
          <w:lang w:val="es-AR"/>
        </w:rPr>
        <w:t xml:space="preserve"> de Letras Seccional de Tocoa</w:t>
      </w:r>
      <w:r w:rsidRPr="00657313">
        <w:rPr>
          <w:rFonts w:asciiTheme="majorHAnsi" w:hAnsiTheme="majorHAnsi"/>
          <w:sz w:val="20"/>
          <w:szCs w:val="20"/>
          <w:lang w:val="es-AR"/>
        </w:rPr>
        <w:t>, solicitando que se reforme el auto de sobreseimiento definitivo</w:t>
      </w:r>
      <w:r w:rsidR="00772D0B" w:rsidRPr="00657313">
        <w:rPr>
          <w:rFonts w:asciiTheme="majorHAnsi" w:hAnsiTheme="majorHAnsi"/>
          <w:sz w:val="20"/>
          <w:szCs w:val="20"/>
          <w:lang w:val="es-AR"/>
        </w:rPr>
        <w:t xml:space="preserve">, </w:t>
      </w:r>
      <w:r w:rsidRPr="00657313">
        <w:rPr>
          <w:rFonts w:asciiTheme="majorHAnsi" w:hAnsiTheme="majorHAnsi"/>
          <w:sz w:val="20"/>
          <w:szCs w:val="20"/>
          <w:lang w:val="es-AR"/>
        </w:rPr>
        <w:t>y se emita en su lugar un auto de sobreseimiento provisional.</w:t>
      </w:r>
      <w:r w:rsidR="00707FED" w:rsidRPr="00657313">
        <w:rPr>
          <w:rFonts w:asciiTheme="majorHAnsi" w:hAnsiTheme="majorHAnsi"/>
          <w:sz w:val="20"/>
          <w:szCs w:val="20"/>
          <w:lang w:val="es-AR"/>
        </w:rPr>
        <w:t xml:space="preserve"> Dicho recurso debía ser resuelto por la Corte de Apelaciones de la Sección Judicial de La Ceiba.</w:t>
      </w:r>
      <w:r w:rsidRPr="00657313">
        <w:rPr>
          <w:rFonts w:asciiTheme="majorHAnsi" w:hAnsiTheme="majorHAnsi"/>
          <w:sz w:val="20"/>
          <w:szCs w:val="20"/>
          <w:lang w:val="es-AR"/>
        </w:rPr>
        <w:t xml:space="preserve"> E</w:t>
      </w:r>
      <w:r w:rsidR="00707FED" w:rsidRPr="00657313">
        <w:rPr>
          <w:rFonts w:asciiTheme="majorHAnsi" w:hAnsiTheme="majorHAnsi"/>
          <w:sz w:val="20"/>
          <w:szCs w:val="20"/>
          <w:lang w:val="es-AR"/>
        </w:rPr>
        <w:t xml:space="preserve">n dicho recurso, el </w:t>
      </w:r>
      <w:r w:rsidRPr="00657313">
        <w:rPr>
          <w:rFonts w:asciiTheme="majorHAnsi" w:hAnsiTheme="majorHAnsi"/>
          <w:sz w:val="20"/>
          <w:szCs w:val="20"/>
          <w:lang w:val="es-AR"/>
        </w:rPr>
        <w:t>fiscal señaló que las declaraciones rendidas en sede administrativa del señor Palacios debi</w:t>
      </w:r>
      <w:r w:rsidR="0078628C" w:rsidRPr="00657313">
        <w:rPr>
          <w:rFonts w:asciiTheme="majorHAnsi" w:hAnsiTheme="majorHAnsi"/>
          <w:sz w:val="20"/>
          <w:szCs w:val="20"/>
          <w:lang w:val="es-AR"/>
        </w:rPr>
        <w:t>eron</w:t>
      </w:r>
      <w:r w:rsidRPr="00657313">
        <w:rPr>
          <w:rFonts w:asciiTheme="majorHAnsi" w:hAnsiTheme="majorHAnsi"/>
          <w:sz w:val="20"/>
          <w:szCs w:val="20"/>
          <w:lang w:val="es-AR"/>
        </w:rPr>
        <w:t xml:space="preserve"> ser tomada</w:t>
      </w:r>
      <w:r w:rsidR="0078628C" w:rsidRPr="00657313">
        <w:rPr>
          <w:rFonts w:asciiTheme="majorHAnsi" w:hAnsiTheme="majorHAnsi"/>
          <w:sz w:val="20"/>
          <w:szCs w:val="20"/>
          <w:lang w:val="es-AR"/>
        </w:rPr>
        <w:t>s</w:t>
      </w:r>
      <w:r w:rsidRPr="00657313">
        <w:rPr>
          <w:rFonts w:asciiTheme="majorHAnsi" w:hAnsiTheme="majorHAnsi"/>
          <w:sz w:val="20"/>
          <w:szCs w:val="20"/>
          <w:lang w:val="es-AR"/>
        </w:rPr>
        <w:t xml:space="preserve"> en cuenta y valorad</w:t>
      </w:r>
      <w:r w:rsidR="0078628C" w:rsidRPr="00657313">
        <w:rPr>
          <w:rFonts w:asciiTheme="majorHAnsi" w:hAnsiTheme="majorHAnsi"/>
          <w:sz w:val="20"/>
          <w:szCs w:val="20"/>
          <w:lang w:val="es-AR"/>
        </w:rPr>
        <w:t xml:space="preserve">as </w:t>
      </w:r>
      <w:r w:rsidRPr="00657313">
        <w:rPr>
          <w:rFonts w:asciiTheme="majorHAnsi" w:hAnsiTheme="majorHAnsi"/>
          <w:sz w:val="20"/>
          <w:szCs w:val="20"/>
          <w:lang w:val="es-AR"/>
        </w:rPr>
        <w:t xml:space="preserve">por el </w:t>
      </w:r>
      <w:r w:rsidR="002F03A3" w:rsidRPr="00657313">
        <w:rPr>
          <w:rFonts w:asciiTheme="majorHAnsi" w:hAnsiTheme="majorHAnsi"/>
          <w:sz w:val="20"/>
          <w:szCs w:val="20"/>
          <w:lang w:val="es-AR"/>
        </w:rPr>
        <w:t>j</w:t>
      </w:r>
      <w:r w:rsidRPr="00657313">
        <w:rPr>
          <w:rFonts w:asciiTheme="majorHAnsi" w:hAnsiTheme="majorHAnsi"/>
          <w:sz w:val="20"/>
          <w:szCs w:val="20"/>
          <w:lang w:val="es-AR"/>
        </w:rPr>
        <w:t>uez al momento de emitir su resolución; por tanto, se atent</w:t>
      </w:r>
      <w:r w:rsidR="002D37C0" w:rsidRPr="00657313">
        <w:rPr>
          <w:rFonts w:asciiTheme="majorHAnsi" w:hAnsiTheme="majorHAnsi"/>
          <w:sz w:val="20"/>
          <w:szCs w:val="20"/>
          <w:lang w:val="es-AR"/>
        </w:rPr>
        <w:t>ó</w:t>
      </w:r>
      <w:r w:rsidRPr="00657313">
        <w:rPr>
          <w:rFonts w:asciiTheme="majorHAnsi" w:hAnsiTheme="majorHAnsi"/>
          <w:sz w:val="20"/>
          <w:szCs w:val="20"/>
          <w:lang w:val="es-AR"/>
        </w:rPr>
        <w:t xml:space="preserve"> contra el debido proceso y las garantías constitucionales. Además, sobre la detención</w:t>
      </w:r>
      <w:r w:rsidR="00FB7370" w:rsidRPr="00657313">
        <w:rPr>
          <w:rFonts w:asciiTheme="majorHAnsi" w:hAnsiTheme="majorHAnsi"/>
          <w:sz w:val="20"/>
          <w:szCs w:val="20"/>
          <w:lang w:val="es-AR"/>
        </w:rPr>
        <w:t xml:space="preserve"> previa a su asesinato</w:t>
      </w:r>
      <w:r w:rsidRPr="00657313">
        <w:rPr>
          <w:rFonts w:asciiTheme="majorHAnsi" w:hAnsiTheme="majorHAnsi"/>
          <w:sz w:val="20"/>
          <w:szCs w:val="20"/>
          <w:lang w:val="es-AR"/>
        </w:rPr>
        <w:t xml:space="preserve">, se </w:t>
      </w:r>
      <w:r w:rsidR="00BB4BF4" w:rsidRPr="00657313">
        <w:rPr>
          <w:rFonts w:asciiTheme="majorHAnsi" w:hAnsiTheme="majorHAnsi"/>
          <w:sz w:val="20"/>
          <w:szCs w:val="20"/>
          <w:lang w:val="es-AR"/>
        </w:rPr>
        <w:t>alegó</w:t>
      </w:r>
      <w:r w:rsidRPr="00657313">
        <w:rPr>
          <w:rFonts w:asciiTheme="majorHAnsi" w:hAnsiTheme="majorHAnsi"/>
          <w:sz w:val="20"/>
          <w:szCs w:val="20"/>
          <w:lang w:val="es-AR"/>
        </w:rPr>
        <w:t xml:space="preserve"> que deb</w:t>
      </w:r>
      <w:r w:rsidR="00FB7370" w:rsidRPr="00657313">
        <w:rPr>
          <w:rFonts w:asciiTheme="majorHAnsi" w:hAnsiTheme="majorHAnsi"/>
          <w:sz w:val="20"/>
          <w:szCs w:val="20"/>
          <w:lang w:val="es-AR"/>
        </w:rPr>
        <w:t>ió ser realizada</w:t>
      </w:r>
      <w:r w:rsidR="002D37C0" w:rsidRPr="00657313">
        <w:rPr>
          <w:rFonts w:asciiTheme="majorHAnsi" w:hAnsiTheme="majorHAnsi"/>
          <w:sz w:val="20"/>
          <w:szCs w:val="20"/>
          <w:lang w:val="es-AR"/>
        </w:rPr>
        <w:t xml:space="preserve"> </w:t>
      </w:r>
      <w:r w:rsidR="00CD6948" w:rsidRPr="00657313">
        <w:rPr>
          <w:rFonts w:asciiTheme="majorHAnsi" w:hAnsiTheme="majorHAnsi"/>
          <w:sz w:val="20"/>
          <w:szCs w:val="20"/>
          <w:lang w:val="es-AR"/>
        </w:rPr>
        <w:t>en</w:t>
      </w:r>
      <w:r w:rsidRPr="00657313">
        <w:rPr>
          <w:rFonts w:asciiTheme="majorHAnsi" w:hAnsiTheme="majorHAnsi"/>
          <w:sz w:val="20"/>
          <w:szCs w:val="20"/>
          <w:lang w:val="es-AR"/>
        </w:rPr>
        <w:t xml:space="preserve"> lugares autorizados.</w:t>
      </w:r>
    </w:p>
    <w:p w14:paraId="09867D30" w14:textId="0C9EF4E9" w:rsidR="005623CA" w:rsidRPr="00657313" w:rsidRDefault="005623CA" w:rsidP="00657313">
      <w:pPr>
        <w:pStyle w:val="ListParagraph"/>
        <w:numPr>
          <w:ilvl w:val="0"/>
          <w:numId w:val="103"/>
        </w:numPr>
        <w:spacing w:before="240" w:after="240"/>
        <w:jc w:val="both"/>
        <w:rPr>
          <w:rFonts w:asciiTheme="majorHAnsi" w:hAnsiTheme="majorHAnsi"/>
          <w:sz w:val="20"/>
          <w:szCs w:val="20"/>
          <w:lang w:val="es-AR"/>
        </w:rPr>
      </w:pPr>
      <w:r w:rsidRPr="00657313">
        <w:rPr>
          <w:rFonts w:asciiTheme="majorHAnsi" w:hAnsiTheme="majorHAnsi"/>
          <w:sz w:val="20"/>
          <w:szCs w:val="20"/>
          <w:lang w:val="es-AR"/>
        </w:rPr>
        <w:t>E</w:t>
      </w:r>
      <w:r w:rsidR="00B27955" w:rsidRPr="00657313">
        <w:rPr>
          <w:rFonts w:asciiTheme="majorHAnsi" w:hAnsiTheme="majorHAnsi"/>
          <w:sz w:val="20"/>
          <w:szCs w:val="20"/>
          <w:lang w:val="es-AR"/>
        </w:rPr>
        <w:t>l 20 de septiembre de 2010, e</w:t>
      </w:r>
      <w:r w:rsidRPr="00657313">
        <w:rPr>
          <w:rFonts w:asciiTheme="majorHAnsi" w:hAnsiTheme="majorHAnsi"/>
          <w:sz w:val="20"/>
          <w:szCs w:val="20"/>
          <w:lang w:val="es-AR"/>
        </w:rPr>
        <w:t xml:space="preserve">ste recurso fue declarado parcialmente </w:t>
      </w:r>
      <w:r w:rsidR="00B27955" w:rsidRPr="00657313">
        <w:rPr>
          <w:rFonts w:asciiTheme="majorHAnsi" w:hAnsiTheme="majorHAnsi"/>
          <w:sz w:val="20"/>
          <w:szCs w:val="20"/>
          <w:lang w:val="es-AR"/>
        </w:rPr>
        <w:t>admisible</w:t>
      </w:r>
      <w:r w:rsidRPr="00657313">
        <w:rPr>
          <w:rFonts w:asciiTheme="majorHAnsi" w:hAnsiTheme="majorHAnsi"/>
          <w:sz w:val="20"/>
          <w:szCs w:val="20"/>
          <w:lang w:val="es-AR"/>
        </w:rPr>
        <w:t xml:space="preserve"> por la Corte de Apelaciones de la Sección Judicial de La Ceib</w:t>
      </w:r>
      <w:r w:rsidR="00B27955" w:rsidRPr="00657313">
        <w:rPr>
          <w:rFonts w:asciiTheme="majorHAnsi" w:hAnsiTheme="majorHAnsi"/>
          <w:sz w:val="20"/>
          <w:szCs w:val="20"/>
          <w:lang w:val="es-AR"/>
        </w:rPr>
        <w:t>a</w:t>
      </w:r>
      <w:r w:rsidRPr="00657313">
        <w:rPr>
          <w:rFonts w:asciiTheme="majorHAnsi" w:hAnsiTheme="majorHAnsi"/>
          <w:sz w:val="20"/>
          <w:szCs w:val="20"/>
          <w:lang w:val="es-AR"/>
        </w:rPr>
        <w:t>. En su sentencia, la Corte confirmó el sobreseimiento definitivo pronunciado en relación con los delitos de abuso de autoridad y vejámenes; y respecto del delito de detención ilegal, la Corte consideró como probable el acaecimiento del hecho, por lo que ordenó la revocación del sobreseimiento definitivo, debiéndose dictar en su lugar un sobreseimiento provisional.</w:t>
      </w:r>
      <w:r w:rsidR="001D0C20" w:rsidRPr="00657313">
        <w:rPr>
          <w:rFonts w:asciiTheme="majorHAnsi" w:hAnsiTheme="majorHAnsi"/>
          <w:sz w:val="20"/>
          <w:szCs w:val="20"/>
          <w:lang w:val="es-AR"/>
        </w:rPr>
        <w:t xml:space="preserve"> </w:t>
      </w:r>
      <w:r w:rsidR="008443E1" w:rsidRPr="00657313">
        <w:rPr>
          <w:rFonts w:asciiTheme="majorHAnsi" w:hAnsiTheme="majorHAnsi"/>
          <w:sz w:val="20"/>
          <w:szCs w:val="20"/>
          <w:lang w:val="es-AR"/>
        </w:rPr>
        <w:t>Así, e</w:t>
      </w:r>
      <w:r w:rsidR="001D0C20" w:rsidRPr="00657313">
        <w:rPr>
          <w:rFonts w:asciiTheme="majorHAnsi" w:hAnsiTheme="majorHAnsi"/>
          <w:sz w:val="20"/>
          <w:szCs w:val="20"/>
          <w:lang w:val="es-AR"/>
        </w:rPr>
        <w:t>l</w:t>
      </w:r>
      <w:r w:rsidRPr="00657313">
        <w:rPr>
          <w:rFonts w:asciiTheme="majorHAnsi" w:hAnsiTheme="majorHAnsi"/>
          <w:sz w:val="20"/>
          <w:szCs w:val="20"/>
          <w:lang w:val="es-AR"/>
        </w:rPr>
        <w:t xml:space="preserve"> 4 de noviembre de 2011 el Juzgado de Letras Seccional de Tocoa </w:t>
      </w:r>
      <w:r w:rsidR="00B27955" w:rsidRPr="00657313">
        <w:rPr>
          <w:rFonts w:asciiTheme="majorHAnsi" w:hAnsiTheme="majorHAnsi"/>
          <w:sz w:val="20"/>
          <w:szCs w:val="20"/>
          <w:lang w:val="es-AR"/>
        </w:rPr>
        <w:t>decretó el sobreseimiento</w:t>
      </w:r>
      <w:r w:rsidRPr="00657313">
        <w:rPr>
          <w:rFonts w:asciiTheme="majorHAnsi" w:hAnsiTheme="majorHAnsi"/>
          <w:sz w:val="20"/>
          <w:szCs w:val="20"/>
          <w:lang w:val="es-AR"/>
        </w:rPr>
        <w:t xml:space="preserve"> provisional sobre los hechos que se le imputan al señor HMT, </w:t>
      </w:r>
      <w:r w:rsidR="00B27955" w:rsidRPr="00657313">
        <w:rPr>
          <w:rFonts w:asciiTheme="majorHAnsi" w:hAnsiTheme="majorHAnsi"/>
          <w:sz w:val="20"/>
          <w:szCs w:val="20"/>
          <w:lang w:val="es-AR"/>
        </w:rPr>
        <w:t>por</w:t>
      </w:r>
      <w:r w:rsidRPr="00657313">
        <w:rPr>
          <w:rFonts w:asciiTheme="majorHAnsi" w:hAnsiTheme="majorHAnsi"/>
          <w:sz w:val="20"/>
          <w:szCs w:val="20"/>
          <w:lang w:val="es-AR"/>
        </w:rPr>
        <w:t xml:space="preserve"> el delito de detención ilegal, en perjuicio del señor Palacios. </w:t>
      </w:r>
      <w:r w:rsidR="00EF3634" w:rsidRPr="00657313">
        <w:rPr>
          <w:rFonts w:asciiTheme="majorHAnsi" w:hAnsiTheme="majorHAnsi"/>
          <w:sz w:val="20"/>
          <w:szCs w:val="20"/>
          <w:lang w:val="es-AR"/>
        </w:rPr>
        <w:t xml:space="preserve">Asimismo, el Juzgado indicó que, luego de cinco años de la fecha del pronunciamiento de esa resolución, sin reunir pruebas que reabran la investigación, se iba a extinguir la acción penal. Posteriormente, no se han presentado nuevos elementos de prueba para acreditar la participación del capitán HMT y de las demás personas responsables en este caso. A la fecha del presente informe, los hechos sufridos por Nahúm Palacios y sus colaboradores permanecen </w:t>
      </w:r>
      <w:r w:rsidR="00CF5FE6" w:rsidRPr="00657313">
        <w:rPr>
          <w:rFonts w:asciiTheme="majorHAnsi" w:hAnsiTheme="majorHAnsi"/>
          <w:sz w:val="20"/>
          <w:szCs w:val="20"/>
          <w:lang w:val="es-AR"/>
        </w:rPr>
        <w:t>sin ser investigados y sancionados</w:t>
      </w:r>
      <w:r w:rsidR="001D0C20" w:rsidRPr="00657313">
        <w:rPr>
          <w:rFonts w:asciiTheme="majorHAnsi" w:hAnsiTheme="majorHAnsi"/>
          <w:sz w:val="20"/>
          <w:szCs w:val="20"/>
          <w:lang w:val="es-AR"/>
        </w:rPr>
        <w:t>.</w:t>
      </w:r>
      <w:bookmarkEnd w:id="2"/>
    </w:p>
    <w:p w14:paraId="2133DF14" w14:textId="3FB10164" w:rsidR="009C7045" w:rsidRPr="00657313" w:rsidRDefault="005623CA" w:rsidP="00657313">
      <w:pPr>
        <w:pStyle w:val="ListParagraph"/>
        <w:spacing w:before="240" w:after="240"/>
        <w:jc w:val="both"/>
        <w:rPr>
          <w:rFonts w:asciiTheme="majorHAnsi" w:hAnsiTheme="majorHAnsi"/>
          <w:i/>
          <w:iCs/>
          <w:color w:val="auto"/>
          <w:sz w:val="20"/>
          <w:szCs w:val="20"/>
          <w:lang w:val="es-AR"/>
        </w:rPr>
      </w:pPr>
      <w:r w:rsidRPr="00657313">
        <w:rPr>
          <w:rFonts w:asciiTheme="majorHAnsi" w:hAnsiTheme="majorHAnsi"/>
          <w:i/>
          <w:iCs/>
          <w:sz w:val="20"/>
          <w:szCs w:val="20"/>
          <w:lang w:val="es-AR"/>
        </w:rPr>
        <w:t>Alegatos del Estado</w:t>
      </w:r>
      <w:r w:rsidR="009C2015" w:rsidRPr="00657313">
        <w:rPr>
          <w:rFonts w:asciiTheme="majorHAnsi" w:hAnsiTheme="majorHAnsi"/>
          <w:i/>
          <w:iCs/>
          <w:sz w:val="20"/>
          <w:szCs w:val="20"/>
          <w:lang w:val="es-AR"/>
        </w:rPr>
        <w:t xml:space="preserve"> </w:t>
      </w:r>
      <w:r w:rsidR="009C2015" w:rsidRPr="00657313">
        <w:rPr>
          <w:rFonts w:asciiTheme="majorHAnsi" w:hAnsiTheme="majorHAnsi"/>
          <w:i/>
          <w:iCs/>
          <w:color w:val="auto"/>
          <w:sz w:val="20"/>
          <w:szCs w:val="20"/>
          <w:lang w:val="es-AR"/>
        </w:rPr>
        <w:t>hondureño</w:t>
      </w:r>
    </w:p>
    <w:p w14:paraId="21742D26" w14:textId="3DF254DD" w:rsidR="007C68A8" w:rsidRPr="00657313" w:rsidRDefault="00A96ECA" w:rsidP="00657313">
      <w:pPr>
        <w:pStyle w:val="ListParagraph"/>
        <w:numPr>
          <w:ilvl w:val="0"/>
          <w:numId w:val="103"/>
        </w:numPr>
        <w:spacing w:before="240" w:after="240"/>
        <w:jc w:val="both"/>
        <w:rPr>
          <w:rFonts w:asciiTheme="majorHAnsi" w:hAnsiTheme="majorHAnsi"/>
          <w:color w:val="auto"/>
          <w:sz w:val="20"/>
          <w:szCs w:val="20"/>
          <w:lang w:val="es-AR"/>
        </w:rPr>
      </w:pPr>
      <w:r w:rsidRPr="00657313">
        <w:rPr>
          <w:rFonts w:asciiTheme="majorHAnsi" w:hAnsiTheme="majorHAnsi"/>
          <w:color w:val="auto"/>
          <w:sz w:val="20"/>
          <w:szCs w:val="20"/>
          <w:lang w:val="es-AR"/>
        </w:rPr>
        <w:t xml:space="preserve">La Comisión observa que el </w:t>
      </w:r>
      <w:r w:rsidR="007C68A8" w:rsidRPr="00657313">
        <w:rPr>
          <w:rFonts w:asciiTheme="majorHAnsi" w:hAnsiTheme="majorHAnsi"/>
          <w:color w:val="auto"/>
          <w:sz w:val="20"/>
          <w:szCs w:val="20"/>
          <w:lang w:val="es-AR"/>
        </w:rPr>
        <w:t xml:space="preserve">Estado en su respuesta es bastante escueto, y no responde a todos los alegatos de los peticionarios; en cambio, </w:t>
      </w:r>
      <w:r w:rsidR="00C152F1" w:rsidRPr="00657313">
        <w:rPr>
          <w:rFonts w:asciiTheme="majorHAnsi" w:hAnsiTheme="majorHAnsi"/>
          <w:color w:val="auto"/>
          <w:sz w:val="20"/>
          <w:szCs w:val="20"/>
          <w:lang w:val="es-AR"/>
        </w:rPr>
        <w:t>menciona</w:t>
      </w:r>
      <w:r w:rsidR="007C68A8" w:rsidRPr="00657313">
        <w:rPr>
          <w:rFonts w:asciiTheme="majorHAnsi" w:hAnsiTheme="majorHAnsi"/>
          <w:color w:val="auto"/>
          <w:sz w:val="20"/>
          <w:szCs w:val="20"/>
          <w:lang w:val="es-AR"/>
        </w:rPr>
        <w:t xml:space="preserve"> determinados datos, como el derecho aplicado al caso </w:t>
      </w:r>
      <w:r w:rsidR="007C68A8" w:rsidRPr="00657313">
        <w:rPr>
          <w:rFonts w:asciiTheme="majorHAnsi" w:hAnsiTheme="majorHAnsi"/>
          <w:color w:val="auto"/>
          <w:sz w:val="20"/>
          <w:szCs w:val="20"/>
          <w:lang w:val="es-AR"/>
        </w:rPr>
        <w:lastRenderedPageBreak/>
        <w:t>concreto, la posibilidad recursiva, la valoración de la prueba</w:t>
      </w:r>
      <w:r w:rsidR="005C0371" w:rsidRPr="00657313">
        <w:rPr>
          <w:rFonts w:asciiTheme="majorHAnsi" w:hAnsiTheme="majorHAnsi"/>
          <w:color w:val="auto"/>
          <w:sz w:val="20"/>
          <w:szCs w:val="20"/>
          <w:lang w:val="es-AR"/>
        </w:rPr>
        <w:t xml:space="preserve"> y el contexto en el cual se produce su respuesta a la petición.</w:t>
      </w:r>
    </w:p>
    <w:p w14:paraId="1990983C" w14:textId="31C4BE7C" w:rsidR="009C7045" w:rsidRPr="00657313" w:rsidRDefault="007C68A8" w:rsidP="00657313">
      <w:pPr>
        <w:pStyle w:val="ListParagraph"/>
        <w:spacing w:before="240" w:after="240"/>
        <w:jc w:val="both"/>
        <w:rPr>
          <w:rFonts w:asciiTheme="majorHAnsi" w:hAnsiTheme="majorHAnsi"/>
          <w:i/>
          <w:iCs/>
          <w:color w:val="auto"/>
          <w:sz w:val="20"/>
          <w:szCs w:val="20"/>
          <w:lang w:val="es-AR"/>
        </w:rPr>
      </w:pPr>
      <w:r w:rsidRPr="00657313">
        <w:rPr>
          <w:rFonts w:asciiTheme="majorHAnsi" w:hAnsiTheme="majorHAnsi"/>
          <w:i/>
          <w:iCs/>
          <w:color w:val="auto"/>
          <w:sz w:val="20"/>
          <w:szCs w:val="20"/>
          <w:lang w:val="es-AR"/>
        </w:rPr>
        <w:t>Alegatos respecto al derecho</w:t>
      </w:r>
      <w:r w:rsidR="00F15D24" w:rsidRPr="00657313">
        <w:rPr>
          <w:rFonts w:asciiTheme="majorHAnsi" w:hAnsiTheme="majorHAnsi"/>
          <w:i/>
          <w:iCs/>
          <w:color w:val="auto"/>
          <w:sz w:val="20"/>
          <w:szCs w:val="20"/>
          <w:lang w:val="es-AR"/>
        </w:rPr>
        <w:t xml:space="preserve"> aplicado</w:t>
      </w:r>
      <w:r w:rsidRPr="00657313">
        <w:rPr>
          <w:rFonts w:asciiTheme="majorHAnsi" w:hAnsiTheme="majorHAnsi"/>
          <w:i/>
          <w:iCs/>
          <w:color w:val="auto"/>
          <w:sz w:val="20"/>
          <w:szCs w:val="20"/>
          <w:lang w:val="es-AR"/>
        </w:rPr>
        <w:t xml:space="preserve">  </w:t>
      </w:r>
    </w:p>
    <w:p w14:paraId="2F88FDBD" w14:textId="42DF29AF" w:rsidR="007C68A8" w:rsidRPr="00657313" w:rsidRDefault="007C68A8" w:rsidP="00657313">
      <w:pPr>
        <w:pStyle w:val="ListParagraph"/>
        <w:numPr>
          <w:ilvl w:val="0"/>
          <w:numId w:val="103"/>
        </w:numPr>
        <w:spacing w:before="240" w:after="240"/>
        <w:jc w:val="both"/>
        <w:rPr>
          <w:rFonts w:asciiTheme="majorHAnsi" w:hAnsiTheme="majorHAnsi"/>
          <w:color w:val="auto"/>
          <w:sz w:val="20"/>
          <w:szCs w:val="20"/>
          <w:lang w:val="es-AR"/>
        </w:rPr>
      </w:pPr>
      <w:r w:rsidRPr="00657313">
        <w:rPr>
          <w:rFonts w:asciiTheme="majorHAnsi" w:hAnsiTheme="majorHAnsi"/>
          <w:color w:val="auto"/>
          <w:sz w:val="20"/>
          <w:szCs w:val="20"/>
          <w:lang w:val="es-AR"/>
        </w:rPr>
        <w:t>El Estado señala que en el espacio temporal de los hechos ya estaba regulado el delito de vejámenes tipificado en el artículo 333.3 del Código Penal, a la luz de los artículos 1 y 6 de la Convención Interamericana para Prevenir y Sancionar la Tortura; facilitando además los medios para que toda persona denuncie hechos constitutivos de tortura o tratos crueles.</w:t>
      </w:r>
      <w:r w:rsidR="00FA2060" w:rsidRPr="00657313">
        <w:rPr>
          <w:rFonts w:asciiTheme="majorHAnsi" w:hAnsiTheme="majorHAnsi"/>
          <w:color w:val="auto"/>
          <w:sz w:val="20"/>
          <w:szCs w:val="20"/>
          <w:lang w:val="es-AR"/>
        </w:rPr>
        <w:t xml:space="preserve"> </w:t>
      </w:r>
      <w:r w:rsidRPr="00657313">
        <w:rPr>
          <w:rFonts w:asciiTheme="majorHAnsi" w:hAnsiTheme="majorHAnsi"/>
          <w:sz w:val="20"/>
          <w:szCs w:val="20"/>
          <w:lang w:val="es-AR"/>
        </w:rPr>
        <w:t xml:space="preserve">Asimismo, </w:t>
      </w:r>
      <w:r w:rsidR="00355736" w:rsidRPr="00657313">
        <w:rPr>
          <w:rFonts w:asciiTheme="majorHAnsi" w:hAnsiTheme="majorHAnsi"/>
          <w:sz w:val="20"/>
          <w:szCs w:val="20"/>
          <w:lang w:val="es-AR"/>
        </w:rPr>
        <w:t>que</w:t>
      </w:r>
      <w:r w:rsidRPr="00657313">
        <w:rPr>
          <w:rFonts w:asciiTheme="majorHAnsi" w:hAnsiTheme="majorHAnsi"/>
          <w:sz w:val="20"/>
          <w:szCs w:val="20"/>
          <w:lang w:val="es-AR"/>
        </w:rPr>
        <w:t xml:space="preserve"> mediante el </w:t>
      </w:r>
      <w:r w:rsidR="00355736" w:rsidRPr="00657313">
        <w:rPr>
          <w:rFonts w:asciiTheme="majorHAnsi" w:hAnsiTheme="majorHAnsi"/>
          <w:sz w:val="20"/>
          <w:szCs w:val="20"/>
          <w:lang w:val="es-AR"/>
        </w:rPr>
        <w:t>D</w:t>
      </w:r>
      <w:r w:rsidRPr="00657313">
        <w:rPr>
          <w:rFonts w:asciiTheme="majorHAnsi" w:hAnsiTheme="majorHAnsi"/>
          <w:sz w:val="20"/>
          <w:szCs w:val="20"/>
          <w:lang w:val="es-AR"/>
        </w:rPr>
        <w:t>ecreto No.136-2008, entró en vigencia la Ley del Mecanismo Nacional de Prevención Contra la Tortura y Otros Tratos Crueles, Inhumanos o Degradantes.</w:t>
      </w:r>
    </w:p>
    <w:p w14:paraId="0A2F3BFE" w14:textId="5CD8D24C" w:rsidR="005623CA" w:rsidRPr="00657313" w:rsidRDefault="007C68A8" w:rsidP="00657313">
      <w:pPr>
        <w:pStyle w:val="ListParagraph"/>
        <w:spacing w:before="240" w:after="240"/>
        <w:jc w:val="both"/>
        <w:rPr>
          <w:rFonts w:asciiTheme="majorHAnsi" w:hAnsiTheme="majorHAnsi"/>
          <w:i/>
          <w:iCs/>
          <w:color w:val="auto"/>
          <w:sz w:val="20"/>
          <w:szCs w:val="20"/>
          <w:lang w:val="es-AR"/>
        </w:rPr>
      </w:pPr>
      <w:r w:rsidRPr="00657313">
        <w:rPr>
          <w:rFonts w:asciiTheme="majorHAnsi" w:hAnsiTheme="majorHAnsi"/>
          <w:i/>
          <w:iCs/>
          <w:color w:val="auto"/>
          <w:sz w:val="20"/>
          <w:szCs w:val="20"/>
          <w:lang w:val="es-AR"/>
        </w:rPr>
        <w:t>Valoración de l</w:t>
      </w:r>
      <w:r w:rsidR="00F15D24" w:rsidRPr="00657313">
        <w:rPr>
          <w:rFonts w:asciiTheme="majorHAnsi" w:hAnsiTheme="majorHAnsi"/>
          <w:i/>
          <w:iCs/>
          <w:color w:val="auto"/>
          <w:sz w:val="20"/>
          <w:szCs w:val="20"/>
          <w:lang w:val="es-AR"/>
        </w:rPr>
        <w:t>a prueba</w:t>
      </w:r>
    </w:p>
    <w:p w14:paraId="456608E8" w14:textId="4A9466E6" w:rsidR="005623CA" w:rsidRPr="00657313" w:rsidRDefault="005623CA" w:rsidP="00657313">
      <w:pPr>
        <w:pStyle w:val="ListParagraph"/>
        <w:numPr>
          <w:ilvl w:val="0"/>
          <w:numId w:val="103"/>
        </w:numPr>
        <w:spacing w:before="240" w:after="240"/>
        <w:jc w:val="both"/>
        <w:rPr>
          <w:rFonts w:asciiTheme="majorHAnsi" w:hAnsiTheme="majorHAnsi"/>
          <w:color w:val="auto"/>
          <w:sz w:val="20"/>
          <w:szCs w:val="20"/>
          <w:lang w:val="es-AR"/>
        </w:rPr>
      </w:pPr>
      <w:r w:rsidRPr="00657313">
        <w:rPr>
          <w:rFonts w:asciiTheme="majorHAnsi" w:hAnsiTheme="majorHAnsi"/>
          <w:color w:val="auto"/>
          <w:sz w:val="20"/>
          <w:szCs w:val="20"/>
          <w:lang w:val="es-AR"/>
        </w:rPr>
        <w:t>E</w:t>
      </w:r>
      <w:r w:rsidR="002A4766" w:rsidRPr="00657313">
        <w:rPr>
          <w:rFonts w:asciiTheme="majorHAnsi" w:hAnsiTheme="majorHAnsi"/>
          <w:color w:val="auto"/>
          <w:sz w:val="20"/>
          <w:szCs w:val="20"/>
          <w:lang w:val="es-AR"/>
        </w:rPr>
        <w:t xml:space="preserve">l Estado sostiene, </w:t>
      </w:r>
      <w:r w:rsidR="00491DC5" w:rsidRPr="00657313">
        <w:rPr>
          <w:rFonts w:asciiTheme="majorHAnsi" w:hAnsiTheme="majorHAnsi"/>
          <w:color w:val="auto"/>
          <w:sz w:val="20"/>
          <w:szCs w:val="20"/>
          <w:lang w:val="es-AR"/>
        </w:rPr>
        <w:t>en el marco del proceso</w:t>
      </w:r>
      <w:r w:rsidRPr="00657313">
        <w:rPr>
          <w:rFonts w:asciiTheme="majorHAnsi" w:hAnsiTheme="majorHAnsi"/>
          <w:color w:val="auto"/>
          <w:sz w:val="20"/>
          <w:szCs w:val="20"/>
          <w:lang w:val="es-AR"/>
        </w:rPr>
        <w:t xml:space="preserve"> por los presuntos delitos de detención ilegal, vejámenes y abuso de autoridad en contra del</w:t>
      </w:r>
      <w:r w:rsidR="002A4766" w:rsidRPr="00657313">
        <w:rPr>
          <w:rFonts w:asciiTheme="majorHAnsi" w:hAnsiTheme="majorHAnsi"/>
          <w:color w:val="auto"/>
          <w:sz w:val="20"/>
          <w:szCs w:val="20"/>
          <w:lang w:val="es-AR"/>
        </w:rPr>
        <w:t xml:space="preserve"> señor </w:t>
      </w:r>
      <w:r w:rsidRPr="00657313">
        <w:rPr>
          <w:rFonts w:asciiTheme="majorHAnsi" w:hAnsiTheme="majorHAnsi"/>
          <w:color w:val="auto"/>
          <w:sz w:val="20"/>
          <w:szCs w:val="20"/>
          <w:lang w:val="es-AR"/>
        </w:rPr>
        <w:t>HMT,</w:t>
      </w:r>
      <w:r w:rsidR="002A4766" w:rsidRPr="00657313">
        <w:rPr>
          <w:rFonts w:asciiTheme="majorHAnsi" w:hAnsiTheme="majorHAnsi"/>
          <w:color w:val="auto"/>
          <w:sz w:val="20"/>
          <w:szCs w:val="20"/>
          <w:lang w:val="es-AR"/>
        </w:rPr>
        <w:t xml:space="preserve"> que</w:t>
      </w:r>
      <w:r w:rsidRPr="00657313">
        <w:rPr>
          <w:rFonts w:asciiTheme="majorHAnsi" w:hAnsiTheme="majorHAnsi"/>
          <w:color w:val="auto"/>
          <w:sz w:val="20"/>
          <w:szCs w:val="20"/>
          <w:lang w:val="es-AR"/>
        </w:rPr>
        <w:t xml:space="preserve"> </w:t>
      </w:r>
      <w:r w:rsidR="002A4766" w:rsidRPr="00657313">
        <w:rPr>
          <w:rFonts w:asciiTheme="majorHAnsi" w:hAnsiTheme="majorHAnsi"/>
          <w:color w:val="auto"/>
          <w:sz w:val="20"/>
          <w:szCs w:val="20"/>
          <w:lang w:val="es-AR"/>
        </w:rPr>
        <w:t>el artículo 88 de la Constitución de la República de Honduras establece como parte de los derechos del debido proceso, que solo tendrán valor probatorio las declaraciones que sean rendidas ante el juez competente</w:t>
      </w:r>
      <w:r w:rsidR="00491DC5" w:rsidRPr="00657313">
        <w:rPr>
          <w:rFonts w:asciiTheme="majorHAnsi" w:hAnsiTheme="majorHAnsi"/>
          <w:color w:val="auto"/>
          <w:sz w:val="20"/>
          <w:szCs w:val="20"/>
          <w:lang w:val="es-AR"/>
        </w:rPr>
        <w:t xml:space="preserve">. </w:t>
      </w:r>
      <w:r w:rsidRPr="00657313">
        <w:rPr>
          <w:rFonts w:asciiTheme="majorHAnsi" w:hAnsiTheme="majorHAnsi"/>
          <w:color w:val="auto"/>
          <w:sz w:val="20"/>
          <w:szCs w:val="20"/>
          <w:lang w:val="es-AR"/>
        </w:rPr>
        <w:t>E</w:t>
      </w:r>
      <w:r w:rsidR="00635D23" w:rsidRPr="00657313">
        <w:rPr>
          <w:rFonts w:asciiTheme="majorHAnsi" w:hAnsiTheme="majorHAnsi"/>
          <w:color w:val="auto"/>
          <w:sz w:val="20"/>
          <w:szCs w:val="20"/>
          <w:lang w:val="es-AR"/>
        </w:rPr>
        <w:t>n e</w:t>
      </w:r>
      <w:r w:rsidRPr="00657313">
        <w:rPr>
          <w:rFonts w:asciiTheme="majorHAnsi" w:hAnsiTheme="majorHAnsi"/>
          <w:color w:val="auto"/>
          <w:sz w:val="20"/>
          <w:szCs w:val="20"/>
          <w:lang w:val="es-AR"/>
        </w:rPr>
        <w:t xml:space="preserve">ste sentido, el tribunal expuso en su momento que las dos declaraciones rendidas en sede administrativa por sí solas no constituyen prueba suficiente porque </w:t>
      </w:r>
      <w:r w:rsidR="00322409" w:rsidRPr="00657313">
        <w:rPr>
          <w:rFonts w:asciiTheme="majorHAnsi" w:hAnsiTheme="majorHAnsi"/>
          <w:color w:val="auto"/>
          <w:sz w:val="20"/>
          <w:szCs w:val="20"/>
          <w:lang w:val="es-AR"/>
        </w:rPr>
        <w:t>estas</w:t>
      </w:r>
      <w:r w:rsidRPr="00657313">
        <w:rPr>
          <w:rFonts w:asciiTheme="majorHAnsi" w:hAnsiTheme="majorHAnsi"/>
          <w:color w:val="auto"/>
          <w:sz w:val="20"/>
          <w:szCs w:val="20"/>
          <w:lang w:val="es-AR"/>
        </w:rPr>
        <w:t xml:space="preserve"> no pueden sustituir a los testimonios rendidos en sede judicial</w:t>
      </w:r>
      <w:r w:rsidR="00491DC5" w:rsidRPr="00657313">
        <w:rPr>
          <w:rFonts w:asciiTheme="majorHAnsi" w:hAnsiTheme="majorHAnsi"/>
          <w:color w:val="auto"/>
          <w:sz w:val="20"/>
          <w:szCs w:val="20"/>
          <w:lang w:val="es-AR"/>
        </w:rPr>
        <w:t xml:space="preserve">, las </w:t>
      </w:r>
      <w:r w:rsidRPr="00657313">
        <w:rPr>
          <w:rFonts w:asciiTheme="majorHAnsi" w:hAnsiTheme="majorHAnsi"/>
          <w:color w:val="auto"/>
          <w:sz w:val="20"/>
          <w:szCs w:val="20"/>
          <w:lang w:val="es-AR"/>
        </w:rPr>
        <w:t>que permiten que el declarante pueda ser contrainterrogado</w:t>
      </w:r>
      <w:r w:rsidR="00491DC5" w:rsidRPr="00657313">
        <w:rPr>
          <w:rFonts w:asciiTheme="majorHAnsi" w:hAnsiTheme="majorHAnsi"/>
          <w:color w:val="auto"/>
          <w:sz w:val="20"/>
          <w:szCs w:val="20"/>
          <w:lang w:val="es-AR"/>
        </w:rPr>
        <w:t xml:space="preserve">, </w:t>
      </w:r>
      <w:r w:rsidRPr="00657313">
        <w:rPr>
          <w:rFonts w:asciiTheme="majorHAnsi" w:hAnsiTheme="majorHAnsi"/>
          <w:color w:val="auto"/>
          <w:sz w:val="20"/>
          <w:szCs w:val="20"/>
          <w:lang w:val="es-AR"/>
        </w:rPr>
        <w:t>garantizando el derecho a la defensa de la parte imputada.</w:t>
      </w:r>
      <w:r w:rsidR="009C7045" w:rsidRPr="00657313">
        <w:rPr>
          <w:rFonts w:asciiTheme="majorHAnsi" w:hAnsiTheme="majorHAnsi"/>
          <w:color w:val="auto"/>
          <w:sz w:val="20"/>
          <w:szCs w:val="20"/>
          <w:lang w:val="es-AR"/>
        </w:rPr>
        <w:t xml:space="preserve">  </w:t>
      </w:r>
    </w:p>
    <w:p w14:paraId="133B4958" w14:textId="5C74D7CA" w:rsidR="00635D23" w:rsidRPr="00657313" w:rsidRDefault="005C217D" w:rsidP="00657313">
      <w:pPr>
        <w:pStyle w:val="ListParagraph"/>
        <w:numPr>
          <w:ilvl w:val="0"/>
          <w:numId w:val="103"/>
        </w:numPr>
        <w:spacing w:before="240" w:after="240"/>
        <w:jc w:val="both"/>
        <w:rPr>
          <w:rFonts w:asciiTheme="majorHAnsi" w:hAnsiTheme="majorHAnsi"/>
          <w:sz w:val="20"/>
          <w:szCs w:val="20"/>
          <w:lang w:val="es-AR"/>
        </w:rPr>
      </w:pPr>
      <w:r w:rsidRPr="00657313">
        <w:rPr>
          <w:rFonts w:asciiTheme="majorHAnsi" w:hAnsiTheme="majorHAnsi"/>
          <w:sz w:val="20"/>
          <w:szCs w:val="20"/>
          <w:lang w:val="es-AR"/>
        </w:rPr>
        <w:t>No obstante,</w:t>
      </w:r>
      <w:r w:rsidR="00C65439" w:rsidRPr="00657313">
        <w:rPr>
          <w:rFonts w:asciiTheme="majorHAnsi" w:hAnsiTheme="majorHAnsi"/>
          <w:sz w:val="20"/>
          <w:szCs w:val="20"/>
          <w:lang w:val="es-AR"/>
        </w:rPr>
        <w:t xml:space="preserve"> a</w:t>
      </w:r>
      <w:r w:rsidR="00635D23" w:rsidRPr="00657313">
        <w:rPr>
          <w:rFonts w:asciiTheme="majorHAnsi" w:hAnsiTheme="majorHAnsi"/>
          <w:sz w:val="20"/>
          <w:szCs w:val="20"/>
          <w:lang w:val="es-AR"/>
        </w:rPr>
        <w:t xml:space="preserve">l momento de valoración de los elementos probatorios en el caso, </w:t>
      </w:r>
      <w:r w:rsidRPr="00657313">
        <w:rPr>
          <w:rFonts w:asciiTheme="majorHAnsi" w:hAnsiTheme="majorHAnsi"/>
          <w:sz w:val="20"/>
          <w:szCs w:val="20"/>
          <w:lang w:val="es-AR"/>
        </w:rPr>
        <w:t>s</w:t>
      </w:r>
      <w:r w:rsidR="00322409" w:rsidRPr="00657313">
        <w:rPr>
          <w:rFonts w:asciiTheme="majorHAnsi" w:hAnsiTheme="majorHAnsi"/>
          <w:sz w:val="20"/>
          <w:szCs w:val="20"/>
          <w:lang w:val="es-AR"/>
        </w:rPr>
        <w:t>í</w:t>
      </w:r>
      <w:r w:rsidRPr="00657313">
        <w:rPr>
          <w:rFonts w:asciiTheme="majorHAnsi" w:hAnsiTheme="majorHAnsi"/>
          <w:sz w:val="20"/>
          <w:szCs w:val="20"/>
          <w:lang w:val="es-AR"/>
        </w:rPr>
        <w:t xml:space="preserve"> se tomaron en </w:t>
      </w:r>
      <w:r w:rsidR="00635D23" w:rsidRPr="00657313">
        <w:rPr>
          <w:rFonts w:asciiTheme="majorHAnsi" w:hAnsiTheme="majorHAnsi"/>
          <w:sz w:val="20"/>
          <w:szCs w:val="20"/>
          <w:lang w:val="es-AR"/>
        </w:rPr>
        <w:t xml:space="preserve"> consideración </w:t>
      </w:r>
      <w:r w:rsidRPr="00657313">
        <w:rPr>
          <w:rFonts w:asciiTheme="majorHAnsi" w:hAnsiTheme="majorHAnsi"/>
          <w:sz w:val="20"/>
          <w:szCs w:val="20"/>
          <w:lang w:val="es-AR"/>
        </w:rPr>
        <w:t xml:space="preserve">las declaraciones rendidas en sede administrativa del señor Palacios, usando como fundamento el artículo 311 del Código Procesal Penal de Honduras, inciso 2, el cual dispone que, excepcionalmente, podrán ser incorporados al juicio por lectura o reproducción, los testimonios o pericias practicadas durante la etapa preparatoria, cuando sea imposible o extraordinariamente difícil su reproducción en el acto del juicio oral. </w:t>
      </w:r>
      <w:r w:rsidR="00635D23" w:rsidRPr="00657313">
        <w:rPr>
          <w:rFonts w:asciiTheme="majorHAnsi" w:hAnsiTheme="majorHAnsi"/>
          <w:sz w:val="20"/>
          <w:szCs w:val="20"/>
          <w:lang w:val="es-AR"/>
        </w:rPr>
        <w:t>Las dos declaraciones en sede administrativa</w:t>
      </w:r>
      <w:r w:rsidRPr="00657313">
        <w:rPr>
          <w:rFonts w:asciiTheme="majorHAnsi" w:hAnsiTheme="majorHAnsi"/>
          <w:sz w:val="20"/>
          <w:szCs w:val="20"/>
          <w:lang w:val="es-AR"/>
        </w:rPr>
        <w:t>, tanto la del señor Palacios como la del señor</w:t>
      </w:r>
      <w:r w:rsidR="00A368E9" w:rsidRPr="00657313">
        <w:rPr>
          <w:rFonts w:asciiTheme="majorHAnsi" w:hAnsiTheme="majorHAnsi"/>
          <w:sz w:val="20"/>
          <w:szCs w:val="20"/>
          <w:lang w:val="es-AR"/>
        </w:rPr>
        <w:t xml:space="preserve"> Pedro Arias,</w:t>
      </w:r>
      <w:r w:rsidRPr="00657313">
        <w:rPr>
          <w:rFonts w:asciiTheme="majorHAnsi" w:hAnsiTheme="majorHAnsi"/>
          <w:sz w:val="20"/>
          <w:szCs w:val="20"/>
          <w:lang w:val="es-AR"/>
        </w:rPr>
        <w:t xml:space="preserve"> </w:t>
      </w:r>
      <w:r w:rsidR="00635D23" w:rsidRPr="00657313">
        <w:rPr>
          <w:rFonts w:asciiTheme="majorHAnsi" w:hAnsiTheme="majorHAnsi"/>
          <w:sz w:val="20"/>
          <w:szCs w:val="20"/>
          <w:lang w:val="es-AR"/>
        </w:rPr>
        <w:t xml:space="preserve">fueron tomadas en consideración. </w:t>
      </w:r>
      <w:r w:rsidR="00A368E9" w:rsidRPr="00657313">
        <w:rPr>
          <w:rFonts w:asciiTheme="majorHAnsi" w:hAnsiTheme="majorHAnsi"/>
          <w:sz w:val="20"/>
          <w:szCs w:val="20"/>
          <w:lang w:val="es-AR"/>
        </w:rPr>
        <w:t>En lo que coinciden a</w:t>
      </w:r>
      <w:r w:rsidR="00635D23" w:rsidRPr="00657313">
        <w:rPr>
          <w:rFonts w:asciiTheme="majorHAnsi" w:hAnsiTheme="majorHAnsi"/>
          <w:sz w:val="20"/>
          <w:szCs w:val="20"/>
          <w:lang w:val="es-AR"/>
        </w:rPr>
        <w:t>mbas declaraciones</w:t>
      </w:r>
      <w:r w:rsidR="00A368E9" w:rsidRPr="00657313">
        <w:rPr>
          <w:rFonts w:asciiTheme="majorHAnsi" w:hAnsiTheme="majorHAnsi"/>
          <w:sz w:val="20"/>
          <w:szCs w:val="20"/>
          <w:lang w:val="es-AR"/>
        </w:rPr>
        <w:t xml:space="preserve"> es que</w:t>
      </w:r>
      <w:r w:rsidR="00635D23" w:rsidRPr="00657313">
        <w:rPr>
          <w:rFonts w:asciiTheme="majorHAnsi" w:hAnsiTheme="majorHAnsi"/>
          <w:sz w:val="20"/>
          <w:szCs w:val="20"/>
          <w:lang w:val="es-AR"/>
        </w:rPr>
        <w:t xml:space="preserve"> afirman que el señor </w:t>
      </w:r>
      <w:r w:rsidR="0016120F" w:rsidRPr="00657313">
        <w:rPr>
          <w:rFonts w:asciiTheme="majorHAnsi" w:hAnsiTheme="majorHAnsi"/>
          <w:sz w:val="20"/>
          <w:szCs w:val="20"/>
          <w:lang w:val="es-AR"/>
        </w:rPr>
        <w:t>P</w:t>
      </w:r>
      <w:r w:rsidR="00635D23" w:rsidRPr="00657313">
        <w:rPr>
          <w:rFonts w:asciiTheme="majorHAnsi" w:hAnsiTheme="majorHAnsi"/>
          <w:sz w:val="20"/>
          <w:szCs w:val="20"/>
          <w:lang w:val="es-AR"/>
        </w:rPr>
        <w:t>alacios Arteaga se desplazó al destacamento militar.</w:t>
      </w:r>
    </w:p>
    <w:p w14:paraId="5B0DA758" w14:textId="7F3D2273" w:rsidR="00635D23" w:rsidRPr="00657313" w:rsidRDefault="00AB35B0" w:rsidP="00657313">
      <w:pPr>
        <w:pStyle w:val="ListParagraph"/>
        <w:numPr>
          <w:ilvl w:val="0"/>
          <w:numId w:val="103"/>
        </w:numPr>
        <w:spacing w:before="240" w:after="240"/>
        <w:jc w:val="both"/>
        <w:rPr>
          <w:rFonts w:asciiTheme="majorHAnsi" w:hAnsiTheme="majorHAnsi"/>
          <w:sz w:val="20"/>
          <w:szCs w:val="20"/>
          <w:lang w:val="es-AR"/>
        </w:rPr>
      </w:pPr>
      <w:r w:rsidRPr="00657313">
        <w:rPr>
          <w:rFonts w:asciiTheme="majorHAnsi" w:hAnsiTheme="majorHAnsi"/>
          <w:sz w:val="20"/>
          <w:szCs w:val="20"/>
          <w:lang w:val="es-AR"/>
        </w:rPr>
        <w:t>En este sentido</w:t>
      </w:r>
      <w:r w:rsidR="00635D23" w:rsidRPr="00657313">
        <w:rPr>
          <w:rFonts w:asciiTheme="majorHAnsi" w:hAnsiTheme="majorHAnsi"/>
          <w:sz w:val="20"/>
          <w:szCs w:val="20"/>
          <w:lang w:val="es-AR"/>
        </w:rPr>
        <w:t xml:space="preserve">, la Corte de Apelaciones de </w:t>
      </w:r>
      <w:r w:rsidRPr="00657313">
        <w:rPr>
          <w:rFonts w:asciiTheme="majorHAnsi" w:hAnsiTheme="majorHAnsi"/>
          <w:sz w:val="20"/>
          <w:szCs w:val="20"/>
          <w:lang w:val="es-AR"/>
        </w:rPr>
        <w:t>L</w:t>
      </w:r>
      <w:r w:rsidR="00635D23" w:rsidRPr="00657313">
        <w:rPr>
          <w:rFonts w:asciiTheme="majorHAnsi" w:hAnsiTheme="majorHAnsi"/>
          <w:sz w:val="20"/>
          <w:szCs w:val="20"/>
          <w:lang w:val="es-AR"/>
        </w:rPr>
        <w:t>a Ceiba estimó que efectivamente quedó establecido el acaecimiento del hecho</w:t>
      </w:r>
      <w:r w:rsidR="00A368E9" w:rsidRPr="00657313">
        <w:rPr>
          <w:rFonts w:asciiTheme="majorHAnsi" w:hAnsiTheme="majorHAnsi"/>
          <w:sz w:val="20"/>
          <w:szCs w:val="20"/>
          <w:lang w:val="es-AR"/>
        </w:rPr>
        <w:t xml:space="preserve">, </w:t>
      </w:r>
      <w:r w:rsidR="00635D23" w:rsidRPr="00657313">
        <w:rPr>
          <w:rFonts w:asciiTheme="majorHAnsi" w:hAnsiTheme="majorHAnsi"/>
          <w:sz w:val="20"/>
          <w:szCs w:val="20"/>
          <w:lang w:val="es-AR"/>
        </w:rPr>
        <w:t>que en el requerimiento fiscal se califica como detención ilegal por cierto grado de probabilidad, conforme a la prueba presentada oportunamente por las partes</w:t>
      </w:r>
      <w:r w:rsidR="009C7045" w:rsidRPr="00657313">
        <w:rPr>
          <w:rFonts w:asciiTheme="majorHAnsi" w:hAnsiTheme="majorHAnsi"/>
          <w:sz w:val="20"/>
          <w:szCs w:val="20"/>
          <w:lang w:val="es-AR"/>
        </w:rPr>
        <w:t xml:space="preserve">. </w:t>
      </w:r>
      <w:r w:rsidR="00635D23" w:rsidRPr="00657313">
        <w:rPr>
          <w:rFonts w:asciiTheme="majorHAnsi" w:hAnsiTheme="majorHAnsi"/>
          <w:sz w:val="20"/>
          <w:szCs w:val="20"/>
          <w:lang w:val="es-AR"/>
        </w:rPr>
        <w:t>En este caso</w:t>
      </w:r>
      <w:r w:rsidR="00A368E9" w:rsidRPr="00657313">
        <w:rPr>
          <w:rFonts w:asciiTheme="majorHAnsi" w:hAnsiTheme="majorHAnsi"/>
          <w:sz w:val="20"/>
          <w:szCs w:val="20"/>
          <w:lang w:val="es-AR"/>
        </w:rPr>
        <w:t xml:space="preserve">, </w:t>
      </w:r>
      <w:r w:rsidR="00635D23" w:rsidRPr="00657313">
        <w:rPr>
          <w:rFonts w:asciiTheme="majorHAnsi" w:hAnsiTheme="majorHAnsi"/>
          <w:sz w:val="20"/>
          <w:szCs w:val="20"/>
          <w:lang w:val="es-AR"/>
        </w:rPr>
        <w:t xml:space="preserve">y con los medios de prueba aportados por las partes, la Corte de Apelaciones emitió </w:t>
      </w:r>
      <w:r w:rsidR="006869C3" w:rsidRPr="00657313">
        <w:rPr>
          <w:rFonts w:asciiTheme="majorHAnsi" w:hAnsiTheme="majorHAnsi"/>
          <w:sz w:val="20"/>
          <w:szCs w:val="20"/>
          <w:lang w:val="es-AR"/>
        </w:rPr>
        <w:t>un sobreseimiento, debido a que no había pruebas contundentes que acreditaban el hecho, pero de carácter provisional</w:t>
      </w:r>
      <w:r w:rsidR="00F15D24" w:rsidRPr="00657313">
        <w:rPr>
          <w:rFonts w:asciiTheme="majorHAnsi" w:hAnsiTheme="majorHAnsi"/>
          <w:sz w:val="20"/>
          <w:szCs w:val="20"/>
          <w:lang w:val="es-AR"/>
        </w:rPr>
        <w:t xml:space="preserve">, </w:t>
      </w:r>
      <w:r w:rsidR="006869C3" w:rsidRPr="00657313">
        <w:rPr>
          <w:rFonts w:asciiTheme="majorHAnsi" w:hAnsiTheme="majorHAnsi"/>
          <w:sz w:val="20"/>
          <w:szCs w:val="20"/>
          <w:lang w:val="es-AR"/>
        </w:rPr>
        <w:t>porque existió un margen de duda</w:t>
      </w:r>
      <w:r w:rsidR="009C7045" w:rsidRPr="00657313">
        <w:rPr>
          <w:rFonts w:asciiTheme="majorHAnsi" w:hAnsiTheme="majorHAnsi"/>
          <w:sz w:val="20"/>
          <w:szCs w:val="20"/>
          <w:lang w:val="es-AR"/>
        </w:rPr>
        <w:t>.</w:t>
      </w:r>
      <w:r w:rsidR="006869C3" w:rsidRPr="00657313">
        <w:rPr>
          <w:rFonts w:asciiTheme="majorHAnsi" w:hAnsiTheme="majorHAnsi"/>
          <w:sz w:val="20"/>
          <w:szCs w:val="20"/>
          <w:lang w:val="es-AR"/>
        </w:rPr>
        <w:t xml:space="preserve"> </w:t>
      </w:r>
      <w:r w:rsidR="009C7045" w:rsidRPr="00657313">
        <w:rPr>
          <w:rFonts w:asciiTheme="majorHAnsi" w:hAnsiTheme="majorHAnsi"/>
          <w:sz w:val="20"/>
          <w:szCs w:val="20"/>
          <w:lang w:val="es-AR"/>
        </w:rPr>
        <w:t>De esta manera, se cumplió con</w:t>
      </w:r>
      <w:r w:rsidR="00635D23" w:rsidRPr="00657313">
        <w:rPr>
          <w:rFonts w:asciiTheme="majorHAnsi" w:hAnsiTheme="majorHAnsi"/>
          <w:sz w:val="20"/>
          <w:szCs w:val="20"/>
          <w:lang w:val="es-AR"/>
        </w:rPr>
        <w:t xml:space="preserve"> derecho a la doble instancia que le correspondía al recurrente.</w:t>
      </w:r>
    </w:p>
    <w:p w14:paraId="0BF542BB" w14:textId="32CAD10A" w:rsidR="00635D23" w:rsidRPr="00657313" w:rsidRDefault="005C0371" w:rsidP="00657313">
      <w:pPr>
        <w:pStyle w:val="ListParagraph"/>
        <w:numPr>
          <w:ilvl w:val="0"/>
          <w:numId w:val="103"/>
        </w:numPr>
        <w:spacing w:before="240" w:after="240"/>
        <w:jc w:val="both"/>
        <w:rPr>
          <w:rFonts w:asciiTheme="majorHAnsi" w:hAnsiTheme="majorHAnsi"/>
          <w:color w:val="auto"/>
          <w:sz w:val="20"/>
          <w:szCs w:val="20"/>
          <w:lang w:val="es-AR"/>
        </w:rPr>
      </w:pPr>
      <w:r w:rsidRPr="00657313">
        <w:rPr>
          <w:rFonts w:asciiTheme="majorHAnsi" w:hAnsiTheme="majorHAnsi"/>
          <w:color w:val="auto"/>
          <w:sz w:val="20"/>
          <w:szCs w:val="20"/>
          <w:lang w:val="es-AR"/>
        </w:rPr>
        <w:t>El</w:t>
      </w:r>
      <w:r w:rsidR="00D76D49" w:rsidRPr="00657313">
        <w:rPr>
          <w:rFonts w:asciiTheme="majorHAnsi" w:hAnsiTheme="majorHAnsi"/>
          <w:color w:val="auto"/>
          <w:sz w:val="20"/>
          <w:szCs w:val="20"/>
          <w:lang w:val="es-AR"/>
        </w:rPr>
        <w:t xml:space="preserve"> Estado</w:t>
      </w:r>
      <w:r w:rsidR="00635D23" w:rsidRPr="00657313">
        <w:rPr>
          <w:rFonts w:asciiTheme="majorHAnsi" w:hAnsiTheme="majorHAnsi"/>
          <w:color w:val="auto"/>
          <w:sz w:val="20"/>
          <w:szCs w:val="20"/>
          <w:lang w:val="es-AR"/>
        </w:rPr>
        <w:t xml:space="preserve"> ratifica lo expuesto en el oficio </w:t>
      </w:r>
      <w:r w:rsidR="0005485E" w:rsidRPr="00657313">
        <w:rPr>
          <w:rFonts w:asciiTheme="majorHAnsi" w:hAnsiTheme="majorHAnsi"/>
          <w:color w:val="auto"/>
          <w:sz w:val="20"/>
          <w:szCs w:val="20"/>
          <w:lang w:val="es-AR"/>
        </w:rPr>
        <w:t xml:space="preserve">DNDDHH-LI-478-2020, </w:t>
      </w:r>
      <w:r w:rsidR="00635D23" w:rsidRPr="00657313">
        <w:rPr>
          <w:rFonts w:asciiTheme="majorHAnsi" w:hAnsiTheme="majorHAnsi"/>
          <w:color w:val="auto"/>
          <w:sz w:val="20"/>
          <w:szCs w:val="20"/>
          <w:lang w:val="es-AR"/>
        </w:rPr>
        <w:t>del 7 de octubre de 2020</w:t>
      </w:r>
      <w:r w:rsidR="00AB35B0" w:rsidRPr="00657313">
        <w:rPr>
          <w:rFonts w:asciiTheme="majorHAnsi" w:hAnsiTheme="majorHAnsi"/>
          <w:color w:val="auto"/>
          <w:sz w:val="20"/>
          <w:szCs w:val="20"/>
          <w:lang w:val="es-AR"/>
        </w:rPr>
        <w:t xml:space="preserve">, </w:t>
      </w:r>
      <w:r w:rsidR="00635D23" w:rsidRPr="00657313">
        <w:rPr>
          <w:rFonts w:asciiTheme="majorHAnsi" w:hAnsiTheme="majorHAnsi"/>
          <w:color w:val="auto"/>
          <w:sz w:val="20"/>
          <w:szCs w:val="20"/>
          <w:lang w:val="es-AR"/>
        </w:rPr>
        <w:t>donde se expuso que, para preservar los derechos fundamentales a la vida y a la salud de la población, se mantenían restricciones en relación a la libertad circulación en todo el país, debido a crisis sanitaria de ese momento</w:t>
      </w:r>
      <w:r w:rsidR="0082085E" w:rsidRPr="00657313">
        <w:rPr>
          <w:rFonts w:asciiTheme="majorHAnsi" w:hAnsiTheme="majorHAnsi"/>
          <w:color w:val="auto"/>
          <w:sz w:val="20"/>
          <w:szCs w:val="20"/>
          <w:lang w:val="es-AR"/>
        </w:rPr>
        <w:t>;</w:t>
      </w:r>
      <w:r w:rsidR="00635D23" w:rsidRPr="00657313">
        <w:rPr>
          <w:rFonts w:asciiTheme="majorHAnsi" w:hAnsiTheme="majorHAnsi"/>
          <w:color w:val="auto"/>
          <w:sz w:val="20"/>
          <w:szCs w:val="20"/>
          <w:lang w:val="es-AR"/>
        </w:rPr>
        <w:t xml:space="preserve"> situación que presentó retos considerables para todas las instituciones estatales</w:t>
      </w:r>
      <w:r w:rsidR="0082085E" w:rsidRPr="00657313">
        <w:rPr>
          <w:rFonts w:asciiTheme="majorHAnsi" w:hAnsiTheme="majorHAnsi"/>
          <w:color w:val="auto"/>
          <w:sz w:val="20"/>
          <w:szCs w:val="20"/>
          <w:lang w:val="es-AR"/>
        </w:rPr>
        <w:t>, incluyendo dificultades en las investigaciones judiciales y procesos penales.</w:t>
      </w:r>
    </w:p>
    <w:p w14:paraId="6F4D4171" w14:textId="61F41104" w:rsidR="003239B8" w:rsidRPr="00657313" w:rsidRDefault="003239B8" w:rsidP="00657313">
      <w:pPr>
        <w:spacing w:before="240" w:after="240"/>
        <w:ind w:firstLine="720"/>
        <w:jc w:val="both"/>
        <w:rPr>
          <w:rFonts w:asciiTheme="majorHAnsi" w:hAnsiTheme="majorHAnsi"/>
          <w:sz w:val="20"/>
          <w:szCs w:val="20"/>
          <w:lang w:val="es-UY"/>
        </w:rPr>
      </w:pPr>
      <w:r w:rsidRPr="00657313">
        <w:rPr>
          <w:rFonts w:asciiTheme="majorHAnsi" w:eastAsia="Cambria" w:hAnsiTheme="majorHAnsi" w:cs="Cambria"/>
          <w:b/>
          <w:bCs/>
          <w:color w:val="000000"/>
          <w:sz w:val="20"/>
          <w:szCs w:val="20"/>
          <w:u w:color="000000"/>
          <w:lang w:val="es-ES" w:eastAsia="es-ES"/>
        </w:rPr>
        <w:t>VI.</w:t>
      </w:r>
      <w:r w:rsidRPr="00657313">
        <w:rPr>
          <w:rFonts w:asciiTheme="majorHAnsi" w:eastAsia="Cambria" w:hAnsiTheme="majorHAnsi" w:cs="Cambria"/>
          <w:b/>
          <w:bCs/>
          <w:color w:val="000000"/>
          <w:sz w:val="20"/>
          <w:szCs w:val="20"/>
          <w:u w:color="000000"/>
          <w:lang w:val="es-ES" w:eastAsia="es-ES"/>
        </w:rPr>
        <w:tab/>
      </w:r>
      <w:r w:rsidR="004A6A54" w:rsidRPr="00657313">
        <w:rPr>
          <w:rFonts w:asciiTheme="majorHAnsi" w:hAnsiTheme="majorHAnsi"/>
          <w:b/>
          <w:bCs/>
          <w:sz w:val="20"/>
          <w:szCs w:val="20"/>
          <w:lang w:val="es-ES_tradnl"/>
        </w:rPr>
        <w:t xml:space="preserve">ANÁLISIS DE </w:t>
      </w:r>
      <w:r w:rsidR="00C21FEF" w:rsidRPr="00657313">
        <w:rPr>
          <w:rFonts w:asciiTheme="majorHAnsi" w:hAnsiTheme="majorHAnsi"/>
          <w:b/>
          <w:sz w:val="20"/>
          <w:szCs w:val="20"/>
          <w:lang w:val="es-ES"/>
        </w:rPr>
        <w:t>AGOTAMIENTO DE LOS RECURSOS INTERNOS Y PLAZO DE PRESENTACIÓN</w:t>
      </w:r>
      <w:r w:rsidR="00C21FEF" w:rsidRPr="00657313">
        <w:rPr>
          <w:rFonts w:asciiTheme="majorHAnsi" w:eastAsia="Cambria" w:hAnsiTheme="majorHAnsi" w:cs="Cambria"/>
          <w:b/>
          <w:bCs/>
          <w:color w:val="000000"/>
          <w:sz w:val="20"/>
          <w:szCs w:val="20"/>
          <w:u w:color="000000"/>
          <w:lang w:val="es-ES" w:eastAsia="es-ES"/>
        </w:rPr>
        <w:t xml:space="preserve"> </w:t>
      </w:r>
    </w:p>
    <w:p w14:paraId="3AD1E080" w14:textId="4359F662" w:rsidR="00635D23" w:rsidRPr="00657313" w:rsidRDefault="00635D23" w:rsidP="006573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657313">
        <w:rPr>
          <w:rFonts w:asciiTheme="majorHAnsi" w:hAnsiTheme="majorHAnsi"/>
          <w:sz w:val="20"/>
          <w:szCs w:val="20"/>
          <w:lang w:val="es-ES"/>
        </w:rPr>
        <w:t>Para efectos de evaluar la idoneidad de los recursos disponibles en el ordenamiento nacional, la Comisión usualmente establece cuál es el reclamo específico que se ha formulado, para luego identificar los recursos judiciales provistos por el sistema jurídico doméstico que estaban disponibles y eran adecuados para ventilar ese reclamo en particular. En ello consiste, precisamente, la idoneidad y efectividad de cada recurso considerado en concreto, en que provea una oportunidad real para que la alegada lesión a los derechos humanos sea remediada y resuelta por las autoridades nacionales antes de que se pueda acudir al Sistema Interamericano de protección.</w:t>
      </w:r>
      <w:r w:rsidR="003E0240" w:rsidRPr="00657313">
        <w:rPr>
          <w:rFonts w:asciiTheme="majorHAnsi" w:hAnsiTheme="majorHAnsi"/>
          <w:sz w:val="20"/>
          <w:szCs w:val="20"/>
          <w:lang w:val="es-ES"/>
        </w:rPr>
        <w:t xml:space="preserve"> En este caso en particular, el reclamo fundamental se focaliza </w:t>
      </w:r>
      <w:r w:rsidR="00670731" w:rsidRPr="00657313">
        <w:rPr>
          <w:rFonts w:asciiTheme="majorHAnsi" w:hAnsiTheme="majorHAnsi"/>
          <w:sz w:val="20"/>
          <w:szCs w:val="20"/>
          <w:lang w:val="es-ES"/>
        </w:rPr>
        <w:t xml:space="preserve">en </w:t>
      </w:r>
      <w:r w:rsidR="003E0240" w:rsidRPr="00657313">
        <w:rPr>
          <w:rFonts w:asciiTheme="majorHAnsi" w:hAnsiTheme="majorHAnsi"/>
          <w:sz w:val="20"/>
          <w:szCs w:val="20"/>
          <w:lang w:val="es-ES"/>
        </w:rPr>
        <w:t xml:space="preserve">el asesinato cometido contra el periodista Nahúm Palacios Arteaga, debido a sus opiniones contrarias al gobierno y su </w:t>
      </w:r>
      <w:r w:rsidR="003E0240" w:rsidRPr="00657313">
        <w:rPr>
          <w:rFonts w:asciiTheme="majorHAnsi" w:hAnsiTheme="majorHAnsi"/>
          <w:sz w:val="20"/>
          <w:szCs w:val="20"/>
          <w:lang w:val="es-ES"/>
        </w:rPr>
        <w:lastRenderedPageBreak/>
        <w:t xml:space="preserve">defensa en causas sociales y políticas, como la referida al conflicto del Bajo Aguán; y la posterior impunidad de los funcionarios estatales por los crímenes cometidos. </w:t>
      </w:r>
    </w:p>
    <w:p w14:paraId="3F563CF6" w14:textId="3B39DBBF" w:rsidR="00F15D24" w:rsidRPr="00657313" w:rsidRDefault="00F15D24" w:rsidP="006573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657313">
        <w:rPr>
          <w:rFonts w:asciiTheme="majorHAnsi" w:hAnsiTheme="majorHAnsi"/>
          <w:sz w:val="20"/>
          <w:szCs w:val="20"/>
          <w:lang w:val="es-ES"/>
        </w:rPr>
        <w:t>En primer lugar, es relevante aclarar que no existió una acusación y juzgamiento formal sobre el homicidio del señor Palacios y la señora Sánchez Rivas; sino que todas las diligencias judiciales exhibidas en el expediente del caso se refieren a los delitos de abuso de autoridad, vejámenes y detención ilegal</w:t>
      </w:r>
      <w:r w:rsidR="00260C41" w:rsidRPr="00657313">
        <w:rPr>
          <w:rFonts w:asciiTheme="majorHAnsi" w:hAnsiTheme="majorHAnsi"/>
          <w:sz w:val="20"/>
          <w:szCs w:val="20"/>
          <w:lang w:val="es-ES"/>
        </w:rPr>
        <w:t xml:space="preserve">. </w:t>
      </w:r>
      <w:r w:rsidRPr="00657313">
        <w:rPr>
          <w:rFonts w:asciiTheme="majorHAnsi" w:hAnsiTheme="majorHAnsi"/>
          <w:sz w:val="20"/>
          <w:szCs w:val="20"/>
          <w:lang w:val="es-ES"/>
        </w:rPr>
        <w:t>En este sentido, se presenta a continuación una cronología sobre la investigación sobre estos últimos delitos</w:t>
      </w:r>
      <w:r w:rsidR="00623901" w:rsidRPr="00657313">
        <w:rPr>
          <w:rFonts w:asciiTheme="majorHAnsi" w:hAnsiTheme="majorHAnsi"/>
          <w:sz w:val="20"/>
          <w:szCs w:val="20"/>
          <w:lang w:val="es-ES"/>
        </w:rPr>
        <w:t xml:space="preserve">; </w:t>
      </w:r>
      <w:r w:rsidRPr="00657313">
        <w:rPr>
          <w:rFonts w:asciiTheme="majorHAnsi" w:hAnsiTheme="majorHAnsi"/>
          <w:sz w:val="20"/>
          <w:szCs w:val="20"/>
          <w:lang w:val="es-ES"/>
        </w:rPr>
        <w:t xml:space="preserve">ocurridos de manera previa al asesinato del señor Palacios y </w:t>
      </w:r>
      <w:r w:rsidR="0002375B" w:rsidRPr="00657313">
        <w:rPr>
          <w:rFonts w:asciiTheme="majorHAnsi" w:hAnsiTheme="majorHAnsi"/>
          <w:sz w:val="20"/>
          <w:szCs w:val="20"/>
          <w:lang w:val="es-ES"/>
        </w:rPr>
        <w:t>la señora Sánchez Rivas.</w:t>
      </w:r>
      <w:r w:rsidR="0002375B" w:rsidRPr="00657313">
        <w:rPr>
          <w:rFonts w:asciiTheme="majorHAnsi" w:hAnsiTheme="majorHAnsi"/>
          <w:sz w:val="20"/>
          <w:szCs w:val="20"/>
          <w:shd w:val="clear" w:color="auto" w:fill="FFFF00"/>
          <w:lang w:val="es-ES"/>
        </w:rPr>
        <w:t xml:space="preserve"> </w:t>
      </w:r>
    </w:p>
    <w:p w14:paraId="03B8FDCD" w14:textId="111F40B2" w:rsidR="00002D49" w:rsidRPr="00657313" w:rsidRDefault="002D37C0" w:rsidP="006573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657313">
        <w:rPr>
          <w:rFonts w:asciiTheme="majorHAnsi" w:hAnsiTheme="majorHAnsi"/>
          <w:sz w:val="20"/>
          <w:szCs w:val="20"/>
          <w:lang w:val="es-AR"/>
        </w:rPr>
        <w:t xml:space="preserve">El </w:t>
      </w:r>
      <w:r w:rsidR="00163E25" w:rsidRPr="00657313">
        <w:rPr>
          <w:rFonts w:asciiTheme="majorHAnsi" w:hAnsiTheme="majorHAnsi"/>
          <w:sz w:val="20"/>
          <w:szCs w:val="20"/>
          <w:lang w:val="es-AR"/>
        </w:rPr>
        <w:t>20 de enero de 2010 el Ministerio Público imputó al señor HMT</w:t>
      </w:r>
      <w:r w:rsidR="003E0240" w:rsidRPr="00657313">
        <w:rPr>
          <w:rFonts w:asciiTheme="majorHAnsi" w:hAnsiTheme="majorHAnsi"/>
          <w:sz w:val="20"/>
          <w:szCs w:val="20"/>
          <w:lang w:val="es-AR"/>
        </w:rPr>
        <w:t xml:space="preserve"> </w:t>
      </w:r>
      <w:r w:rsidR="00F70D7C" w:rsidRPr="00657313">
        <w:rPr>
          <w:rFonts w:asciiTheme="majorHAnsi" w:hAnsiTheme="majorHAnsi"/>
          <w:sz w:val="20"/>
          <w:szCs w:val="20"/>
          <w:lang w:val="es-AR"/>
        </w:rPr>
        <w:t>con</w:t>
      </w:r>
      <w:r w:rsidR="003E0240" w:rsidRPr="00657313">
        <w:rPr>
          <w:rFonts w:asciiTheme="majorHAnsi" w:hAnsiTheme="majorHAnsi"/>
          <w:sz w:val="20"/>
          <w:szCs w:val="20"/>
          <w:lang w:val="es-AR"/>
        </w:rPr>
        <w:t xml:space="preserve"> los </w:t>
      </w:r>
      <w:r w:rsidR="00163E25" w:rsidRPr="00657313">
        <w:rPr>
          <w:rFonts w:asciiTheme="majorHAnsi" w:hAnsiTheme="majorHAnsi"/>
          <w:sz w:val="20"/>
          <w:szCs w:val="20"/>
          <w:lang w:val="es-AR"/>
        </w:rPr>
        <w:t xml:space="preserve">delitos de </w:t>
      </w:r>
      <w:r w:rsidR="003E0240" w:rsidRPr="00657313">
        <w:rPr>
          <w:rFonts w:asciiTheme="majorHAnsi" w:hAnsiTheme="majorHAnsi"/>
          <w:sz w:val="20"/>
          <w:szCs w:val="20"/>
          <w:lang w:val="es-AR"/>
        </w:rPr>
        <w:t>a</w:t>
      </w:r>
      <w:r w:rsidR="00163E25" w:rsidRPr="00657313">
        <w:rPr>
          <w:rFonts w:asciiTheme="majorHAnsi" w:hAnsiTheme="majorHAnsi"/>
          <w:sz w:val="20"/>
          <w:szCs w:val="20"/>
          <w:lang w:val="es-AR"/>
        </w:rPr>
        <w:t xml:space="preserve">buso de </w:t>
      </w:r>
      <w:r w:rsidR="003E0240" w:rsidRPr="00657313">
        <w:rPr>
          <w:rFonts w:asciiTheme="majorHAnsi" w:hAnsiTheme="majorHAnsi"/>
          <w:sz w:val="20"/>
          <w:szCs w:val="20"/>
          <w:lang w:val="es-AR"/>
        </w:rPr>
        <w:t>a</w:t>
      </w:r>
      <w:r w:rsidR="00163E25" w:rsidRPr="00657313">
        <w:rPr>
          <w:rFonts w:asciiTheme="majorHAnsi" w:hAnsiTheme="majorHAnsi"/>
          <w:sz w:val="20"/>
          <w:szCs w:val="20"/>
          <w:lang w:val="es-AR"/>
        </w:rPr>
        <w:t xml:space="preserve">utoridad, </w:t>
      </w:r>
      <w:r w:rsidR="003E0240" w:rsidRPr="00657313">
        <w:rPr>
          <w:rFonts w:asciiTheme="majorHAnsi" w:hAnsiTheme="majorHAnsi"/>
          <w:sz w:val="20"/>
          <w:szCs w:val="20"/>
          <w:lang w:val="es-AR"/>
        </w:rPr>
        <w:t>v</w:t>
      </w:r>
      <w:r w:rsidR="00163E25" w:rsidRPr="00657313">
        <w:rPr>
          <w:rFonts w:asciiTheme="majorHAnsi" w:hAnsiTheme="majorHAnsi"/>
          <w:sz w:val="20"/>
          <w:szCs w:val="20"/>
          <w:lang w:val="es-AR"/>
        </w:rPr>
        <w:t xml:space="preserve">ejámenes y </w:t>
      </w:r>
      <w:r w:rsidR="003E0240" w:rsidRPr="00657313">
        <w:rPr>
          <w:rFonts w:asciiTheme="majorHAnsi" w:hAnsiTheme="majorHAnsi"/>
          <w:sz w:val="20"/>
          <w:szCs w:val="20"/>
          <w:lang w:val="es-AR"/>
        </w:rPr>
        <w:t>d</w:t>
      </w:r>
      <w:r w:rsidR="00163E25" w:rsidRPr="00657313">
        <w:rPr>
          <w:rFonts w:asciiTheme="majorHAnsi" w:hAnsiTheme="majorHAnsi"/>
          <w:sz w:val="20"/>
          <w:szCs w:val="20"/>
          <w:lang w:val="es-AR"/>
        </w:rPr>
        <w:t xml:space="preserve">etención </w:t>
      </w:r>
      <w:r w:rsidR="003E0240" w:rsidRPr="00657313">
        <w:rPr>
          <w:rFonts w:asciiTheme="majorHAnsi" w:hAnsiTheme="majorHAnsi"/>
          <w:sz w:val="20"/>
          <w:szCs w:val="20"/>
          <w:lang w:val="es-AR"/>
        </w:rPr>
        <w:t>il</w:t>
      </w:r>
      <w:r w:rsidR="00163E25" w:rsidRPr="00657313">
        <w:rPr>
          <w:rFonts w:asciiTheme="majorHAnsi" w:hAnsiTheme="majorHAnsi"/>
          <w:sz w:val="20"/>
          <w:szCs w:val="20"/>
          <w:lang w:val="es-AR"/>
        </w:rPr>
        <w:t xml:space="preserve">egal. El </w:t>
      </w:r>
      <w:r w:rsidRPr="00657313">
        <w:rPr>
          <w:rFonts w:asciiTheme="majorHAnsi" w:hAnsiTheme="majorHAnsi"/>
          <w:sz w:val="20"/>
          <w:szCs w:val="20"/>
          <w:lang w:val="es-AR"/>
        </w:rPr>
        <w:t>26 de marzo de 2010 el Juzgado de Letras Seccional de Tocoa le impuso medidas cautelares al señor HMT</w:t>
      </w:r>
      <w:r w:rsidR="00163E25" w:rsidRPr="00657313">
        <w:rPr>
          <w:rFonts w:asciiTheme="majorHAnsi" w:hAnsiTheme="majorHAnsi"/>
          <w:sz w:val="20"/>
          <w:szCs w:val="20"/>
          <w:lang w:val="es-AR"/>
        </w:rPr>
        <w:t>. Sin embargo, posteriormente, e</w:t>
      </w:r>
      <w:r w:rsidRPr="00657313">
        <w:rPr>
          <w:rFonts w:asciiTheme="majorHAnsi" w:hAnsiTheme="majorHAnsi"/>
          <w:sz w:val="20"/>
          <w:szCs w:val="20"/>
          <w:lang w:val="es-AR"/>
        </w:rPr>
        <w:t>l juez consideró que no se había probado la existencia del delito de abuso de autoridad, descartó la detención ilegal por considerar que el fiscal AVF tenía competencia para detener a</w:t>
      </w:r>
      <w:r w:rsidR="0016120F" w:rsidRPr="00657313">
        <w:rPr>
          <w:rFonts w:asciiTheme="majorHAnsi" w:hAnsiTheme="majorHAnsi"/>
          <w:sz w:val="20"/>
          <w:szCs w:val="20"/>
          <w:lang w:val="es-AR"/>
        </w:rPr>
        <w:t xml:space="preserve">l señor </w:t>
      </w:r>
      <w:r w:rsidRPr="00657313">
        <w:rPr>
          <w:rFonts w:asciiTheme="majorHAnsi" w:hAnsiTheme="majorHAnsi"/>
          <w:sz w:val="20"/>
          <w:szCs w:val="20"/>
          <w:lang w:val="es-AR"/>
        </w:rPr>
        <w:t xml:space="preserve">Palacios y no le dio pleno valor probatorio a </w:t>
      </w:r>
      <w:r w:rsidR="001B2C0D" w:rsidRPr="00657313">
        <w:rPr>
          <w:rFonts w:asciiTheme="majorHAnsi" w:hAnsiTheme="majorHAnsi"/>
          <w:sz w:val="20"/>
          <w:szCs w:val="20"/>
          <w:lang w:val="es-AR"/>
        </w:rPr>
        <w:t>su</w:t>
      </w:r>
      <w:r w:rsidRPr="00657313">
        <w:rPr>
          <w:rFonts w:asciiTheme="majorHAnsi" w:hAnsiTheme="majorHAnsi"/>
          <w:sz w:val="20"/>
          <w:szCs w:val="20"/>
          <w:lang w:val="es-AR"/>
        </w:rPr>
        <w:t xml:space="preserve"> declaración por considerar que </w:t>
      </w:r>
      <w:r w:rsidR="00A41E07" w:rsidRPr="00657313">
        <w:rPr>
          <w:rFonts w:asciiTheme="majorHAnsi" w:hAnsiTheme="majorHAnsi"/>
          <w:sz w:val="20"/>
          <w:szCs w:val="20"/>
          <w:lang w:val="es-AR"/>
        </w:rPr>
        <w:t>había sido</w:t>
      </w:r>
      <w:r w:rsidRPr="00657313">
        <w:rPr>
          <w:rFonts w:asciiTheme="majorHAnsi" w:hAnsiTheme="majorHAnsi"/>
          <w:sz w:val="20"/>
          <w:szCs w:val="20"/>
          <w:lang w:val="es-AR"/>
        </w:rPr>
        <w:t xml:space="preserve"> rendida en sede administrativa. En consecuencia, </w:t>
      </w:r>
      <w:r w:rsidR="00F66DF9" w:rsidRPr="00657313">
        <w:rPr>
          <w:rFonts w:asciiTheme="majorHAnsi" w:hAnsiTheme="majorHAnsi"/>
          <w:sz w:val="20"/>
          <w:szCs w:val="20"/>
          <w:lang w:val="es-AR"/>
        </w:rPr>
        <w:t>el 20 de abril de 2010</w:t>
      </w:r>
      <w:r w:rsidR="00A41E07" w:rsidRPr="00657313">
        <w:rPr>
          <w:rFonts w:asciiTheme="majorHAnsi" w:hAnsiTheme="majorHAnsi"/>
          <w:sz w:val="20"/>
          <w:szCs w:val="20"/>
          <w:lang w:val="es-AR"/>
        </w:rPr>
        <w:t xml:space="preserve"> </w:t>
      </w:r>
      <w:r w:rsidRPr="00657313">
        <w:rPr>
          <w:rFonts w:asciiTheme="majorHAnsi" w:hAnsiTheme="majorHAnsi"/>
          <w:sz w:val="20"/>
          <w:szCs w:val="20"/>
          <w:lang w:val="es-AR"/>
        </w:rPr>
        <w:t xml:space="preserve">el juez dictó un auto de sobreseimiento definitivo a favor del señor HMT y levantó la medida cautelar interpuesta. </w:t>
      </w:r>
      <w:r w:rsidR="00D51944" w:rsidRPr="00657313">
        <w:rPr>
          <w:rFonts w:asciiTheme="majorHAnsi" w:hAnsiTheme="majorHAnsi"/>
          <w:sz w:val="20"/>
          <w:szCs w:val="20"/>
          <w:lang w:val="es-AR"/>
        </w:rPr>
        <w:t>Contra esta decisión, e</w:t>
      </w:r>
      <w:r w:rsidRPr="00657313">
        <w:rPr>
          <w:rFonts w:asciiTheme="majorHAnsi" w:hAnsiTheme="majorHAnsi"/>
          <w:sz w:val="20"/>
          <w:szCs w:val="20"/>
          <w:lang w:val="es-AR"/>
        </w:rPr>
        <w:t xml:space="preserve">l </w:t>
      </w:r>
      <w:r w:rsidR="00F66DF9" w:rsidRPr="00657313">
        <w:rPr>
          <w:rFonts w:asciiTheme="majorHAnsi" w:hAnsiTheme="majorHAnsi"/>
          <w:sz w:val="20"/>
          <w:szCs w:val="20"/>
          <w:lang w:val="es-AR"/>
        </w:rPr>
        <w:t xml:space="preserve">21 de abril de 2010 el </w:t>
      </w:r>
      <w:r w:rsidRPr="00657313">
        <w:rPr>
          <w:rFonts w:asciiTheme="majorHAnsi" w:hAnsiTheme="majorHAnsi"/>
          <w:sz w:val="20"/>
          <w:szCs w:val="20"/>
          <w:lang w:val="es-AR"/>
        </w:rPr>
        <w:t>fiscal Carlos Roberto Flores Chávez interpuso un recurso de apelación,</w:t>
      </w:r>
      <w:r w:rsidR="00F66DF9" w:rsidRPr="00657313">
        <w:rPr>
          <w:rFonts w:asciiTheme="majorHAnsi" w:hAnsiTheme="majorHAnsi"/>
          <w:sz w:val="20"/>
          <w:szCs w:val="20"/>
          <w:lang w:val="es-AR"/>
        </w:rPr>
        <w:t xml:space="preserve"> ante el Juzgado de Letras Seccional de Tocoa</w:t>
      </w:r>
      <w:r w:rsidR="00AE3597" w:rsidRPr="00657313">
        <w:rPr>
          <w:rFonts w:asciiTheme="majorHAnsi" w:hAnsiTheme="majorHAnsi"/>
          <w:sz w:val="20"/>
          <w:szCs w:val="20"/>
          <w:lang w:val="es-AR"/>
        </w:rPr>
        <w:t>;</w:t>
      </w:r>
      <w:r w:rsidRPr="00657313">
        <w:rPr>
          <w:rFonts w:asciiTheme="majorHAnsi" w:hAnsiTheme="majorHAnsi"/>
          <w:sz w:val="20"/>
          <w:szCs w:val="20"/>
          <w:lang w:val="es-AR"/>
        </w:rPr>
        <w:t xml:space="preserve"> </w:t>
      </w:r>
      <w:r w:rsidR="009355E1" w:rsidRPr="00657313">
        <w:rPr>
          <w:rFonts w:asciiTheme="majorHAnsi" w:hAnsiTheme="majorHAnsi"/>
          <w:sz w:val="20"/>
          <w:szCs w:val="20"/>
          <w:lang w:val="es-AR"/>
        </w:rPr>
        <w:t>solicitó</w:t>
      </w:r>
      <w:r w:rsidRPr="00657313">
        <w:rPr>
          <w:rFonts w:asciiTheme="majorHAnsi" w:hAnsiTheme="majorHAnsi"/>
          <w:sz w:val="20"/>
          <w:szCs w:val="20"/>
          <w:lang w:val="es-AR"/>
        </w:rPr>
        <w:t xml:space="preserve"> que se reforme el auto de sobreseimiento definitivo</w:t>
      </w:r>
      <w:r w:rsidR="00AE3597" w:rsidRPr="00657313">
        <w:rPr>
          <w:rFonts w:asciiTheme="majorHAnsi" w:hAnsiTheme="majorHAnsi"/>
          <w:sz w:val="20"/>
          <w:szCs w:val="20"/>
          <w:lang w:val="es-AR"/>
        </w:rPr>
        <w:t>;</w:t>
      </w:r>
      <w:r w:rsidRPr="00657313">
        <w:rPr>
          <w:rFonts w:asciiTheme="majorHAnsi" w:hAnsiTheme="majorHAnsi"/>
          <w:sz w:val="20"/>
          <w:szCs w:val="20"/>
          <w:lang w:val="es-AR"/>
        </w:rPr>
        <w:t xml:space="preserve"> y señaló que las declaraciones rendidas en sede administrativa del señor Palacios debieron ser tomadas en cuenta y valorada por el </w:t>
      </w:r>
      <w:r w:rsidR="002F03A3" w:rsidRPr="00657313">
        <w:rPr>
          <w:rFonts w:asciiTheme="majorHAnsi" w:hAnsiTheme="majorHAnsi"/>
          <w:sz w:val="20"/>
          <w:szCs w:val="20"/>
          <w:lang w:val="es-AR"/>
        </w:rPr>
        <w:t>j</w:t>
      </w:r>
      <w:r w:rsidRPr="00657313">
        <w:rPr>
          <w:rFonts w:asciiTheme="majorHAnsi" w:hAnsiTheme="majorHAnsi"/>
          <w:sz w:val="20"/>
          <w:szCs w:val="20"/>
          <w:lang w:val="es-AR"/>
        </w:rPr>
        <w:t>uez al momento de emitir su resolución</w:t>
      </w:r>
      <w:r w:rsidR="0068756E" w:rsidRPr="00657313">
        <w:rPr>
          <w:rFonts w:asciiTheme="majorHAnsi" w:hAnsiTheme="majorHAnsi"/>
          <w:sz w:val="20"/>
          <w:szCs w:val="20"/>
          <w:lang w:val="es-AR"/>
        </w:rPr>
        <w:t>; a</w:t>
      </w:r>
      <w:r w:rsidR="00E868D1" w:rsidRPr="00657313">
        <w:rPr>
          <w:rFonts w:asciiTheme="majorHAnsi" w:hAnsiTheme="majorHAnsi"/>
          <w:sz w:val="20"/>
          <w:szCs w:val="20"/>
          <w:lang w:val="es-AR"/>
        </w:rPr>
        <w:t xml:space="preserve">legando además que </w:t>
      </w:r>
      <w:r w:rsidRPr="00657313">
        <w:rPr>
          <w:rFonts w:asciiTheme="majorHAnsi" w:hAnsiTheme="majorHAnsi"/>
          <w:sz w:val="20"/>
          <w:szCs w:val="20"/>
          <w:lang w:val="es-AR"/>
        </w:rPr>
        <w:t xml:space="preserve">la detención realizada por el fiscal AVF, </w:t>
      </w:r>
      <w:r w:rsidR="0068756E" w:rsidRPr="00657313">
        <w:rPr>
          <w:rFonts w:asciiTheme="majorHAnsi" w:hAnsiTheme="majorHAnsi"/>
          <w:sz w:val="20"/>
          <w:szCs w:val="20"/>
          <w:lang w:val="es-AR"/>
        </w:rPr>
        <w:t>debió realizarse</w:t>
      </w:r>
      <w:r w:rsidRPr="00657313">
        <w:rPr>
          <w:rFonts w:asciiTheme="majorHAnsi" w:hAnsiTheme="majorHAnsi"/>
          <w:sz w:val="20"/>
          <w:szCs w:val="20"/>
          <w:lang w:val="es-AR"/>
        </w:rPr>
        <w:t xml:space="preserve"> en lugares autorizados. </w:t>
      </w:r>
    </w:p>
    <w:p w14:paraId="6DCA5116" w14:textId="01CB9FB0" w:rsidR="00873EA4" w:rsidRPr="00657313" w:rsidRDefault="003E0240" w:rsidP="006573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657313">
        <w:rPr>
          <w:rFonts w:asciiTheme="majorHAnsi" w:hAnsiTheme="majorHAnsi"/>
          <w:sz w:val="20"/>
          <w:szCs w:val="20"/>
          <w:lang w:val="es-ES"/>
        </w:rPr>
        <w:t>E</w:t>
      </w:r>
      <w:r w:rsidRPr="00657313">
        <w:rPr>
          <w:rFonts w:asciiTheme="majorHAnsi" w:hAnsiTheme="majorHAnsi"/>
          <w:sz w:val="20"/>
          <w:szCs w:val="20"/>
          <w:lang w:val="es-AR"/>
        </w:rPr>
        <w:t xml:space="preserve">l 20 de septiembre de 2010 la Corte de Apelaciones de La Ceiba declaró </w:t>
      </w:r>
      <w:r w:rsidR="002D37C0" w:rsidRPr="00657313">
        <w:rPr>
          <w:rFonts w:asciiTheme="majorHAnsi" w:hAnsiTheme="majorHAnsi"/>
          <w:sz w:val="20"/>
          <w:szCs w:val="20"/>
          <w:lang w:val="es-AR"/>
        </w:rPr>
        <w:t xml:space="preserve">parcialmente </w:t>
      </w:r>
      <w:r w:rsidRPr="00657313">
        <w:rPr>
          <w:rFonts w:asciiTheme="majorHAnsi" w:hAnsiTheme="majorHAnsi"/>
          <w:sz w:val="20"/>
          <w:szCs w:val="20"/>
          <w:lang w:val="es-AR"/>
        </w:rPr>
        <w:t>admisible el recurso</w:t>
      </w:r>
      <w:r w:rsidR="002D37C0" w:rsidRPr="00657313">
        <w:rPr>
          <w:rFonts w:asciiTheme="majorHAnsi" w:hAnsiTheme="majorHAnsi"/>
          <w:sz w:val="20"/>
          <w:szCs w:val="20"/>
          <w:lang w:val="es-AR"/>
        </w:rPr>
        <w:t>. En su sentencia, la Corte confirmó el sobreseimiento definitivo pronunciado en relación con los delitos de abuso de autoridad y vejámenes; y respecto del delito de detención ilegal, la Corte consideró como probable el acaecimiento del hecho, por lo que ordenó la revocación del sobreseimiento definitivo, debiéndose dictar en su lugar un sobreseimiento provisional. Como consecuencia, el 4 de noviembre de 2011 el Juzgado de Letras Seccional de Tocoa resolvió decretar el sobreseimiento provisional sobre los hechos que se le imputa</w:t>
      </w:r>
      <w:r w:rsidRPr="00657313">
        <w:rPr>
          <w:rFonts w:asciiTheme="majorHAnsi" w:hAnsiTheme="majorHAnsi"/>
          <w:sz w:val="20"/>
          <w:szCs w:val="20"/>
          <w:lang w:val="es-AR"/>
        </w:rPr>
        <w:t>ban</w:t>
      </w:r>
      <w:r w:rsidR="002D37C0" w:rsidRPr="00657313">
        <w:rPr>
          <w:rFonts w:asciiTheme="majorHAnsi" w:hAnsiTheme="majorHAnsi"/>
          <w:sz w:val="20"/>
          <w:szCs w:val="20"/>
          <w:lang w:val="es-AR"/>
        </w:rPr>
        <w:t xml:space="preserve"> al señor HMT. </w:t>
      </w:r>
      <w:r w:rsidR="00873EA4" w:rsidRPr="00657313">
        <w:rPr>
          <w:rFonts w:asciiTheme="majorHAnsi" w:hAnsiTheme="majorHAnsi"/>
          <w:sz w:val="20"/>
          <w:szCs w:val="20"/>
          <w:lang w:val="es-AR"/>
        </w:rPr>
        <w:t xml:space="preserve">Asimismo, el </w:t>
      </w:r>
      <w:r w:rsidR="00EF0470" w:rsidRPr="00657313">
        <w:rPr>
          <w:rFonts w:asciiTheme="majorHAnsi" w:hAnsiTheme="majorHAnsi"/>
          <w:sz w:val="20"/>
          <w:szCs w:val="20"/>
          <w:lang w:val="es-AR"/>
        </w:rPr>
        <w:t>j</w:t>
      </w:r>
      <w:r w:rsidR="00873EA4" w:rsidRPr="00657313">
        <w:rPr>
          <w:rFonts w:asciiTheme="majorHAnsi" w:hAnsiTheme="majorHAnsi"/>
          <w:sz w:val="20"/>
          <w:szCs w:val="20"/>
          <w:lang w:val="es-AR"/>
        </w:rPr>
        <w:t xml:space="preserve">uzgado indicó que luego de cinco años de la fecha </w:t>
      </w:r>
      <w:r w:rsidR="00EF3634" w:rsidRPr="00657313">
        <w:rPr>
          <w:rFonts w:asciiTheme="majorHAnsi" w:hAnsiTheme="majorHAnsi"/>
          <w:sz w:val="20"/>
          <w:szCs w:val="20"/>
          <w:lang w:val="es-AR"/>
        </w:rPr>
        <w:t>del</w:t>
      </w:r>
      <w:r w:rsidR="00873EA4" w:rsidRPr="00657313">
        <w:rPr>
          <w:rFonts w:asciiTheme="majorHAnsi" w:hAnsiTheme="majorHAnsi"/>
          <w:sz w:val="20"/>
          <w:szCs w:val="20"/>
          <w:lang w:val="es-AR"/>
        </w:rPr>
        <w:t xml:space="preserve"> pronunciamiento </w:t>
      </w:r>
      <w:r w:rsidR="00EF3634" w:rsidRPr="00657313">
        <w:rPr>
          <w:rFonts w:asciiTheme="majorHAnsi" w:hAnsiTheme="majorHAnsi"/>
          <w:sz w:val="20"/>
          <w:szCs w:val="20"/>
          <w:lang w:val="es-AR"/>
        </w:rPr>
        <w:t xml:space="preserve">de esa resolución, </w:t>
      </w:r>
      <w:r w:rsidR="00873EA4" w:rsidRPr="00657313">
        <w:rPr>
          <w:rFonts w:asciiTheme="majorHAnsi" w:hAnsiTheme="majorHAnsi"/>
          <w:sz w:val="20"/>
          <w:szCs w:val="20"/>
          <w:lang w:val="es-AR"/>
        </w:rPr>
        <w:t xml:space="preserve">sin reunir pruebas que reabran la investigación, se </w:t>
      </w:r>
      <w:r w:rsidR="00EF3634" w:rsidRPr="00657313">
        <w:rPr>
          <w:rFonts w:asciiTheme="majorHAnsi" w:hAnsiTheme="majorHAnsi"/>
          <w:sz w:val="20"/>
          <w:szCs w:val="20"/>
          <w:lang w:val="es-AR"/>
        </w:rPr>
        <w:t>iba</w:t>
      </w:r>
      <w:r w:rsidR="00873EA4" w:rsidRPr="00657313">
        <w:rPr>
          <w:rFonts w:asciiTheme="majorHAnsi" w:hAnsiTheme="majorHAnsi"/>
          <w:sz w:val="20"/>
          <w:szCs w:val="20"/>
          <w:lang w:val="es-AR"/>
        </w:rPr>
        <w:t xml:space="preserve"> a extinguir la acción penal. Posteriormente, no se </w:t>
      </w:r>
      <w:r w:rsidR="005F376C" w:rsidRPr="00657313">
        <w:rPr>
          <w:rFonts w:asciiTheme="majorHAnsi" w:hAnsiTheme="majorHAnsi"/>
          <w:sz w:val="20"/>
          <w:szCs w:val="20"/>
          <w:lang w:val="es-AR"/>
        </w:rPr>
        <w:t>presentaron</w:t>
      </w:r>
      <w:r w:rsidR="00873EA4" w:rsidRPr="00657313">
        <w:rPr>
          <w:rFonts w:asciiTheme="majorHAnsi" w:hAnsiTheme="majorHAnsi"/>
          <w:sz w:val="20"/>
          <w:szCs w:val="20"/>
          <w:lang w:val="es-AR"/>
        </w:rPr>
        <w:t xml:space="preserve"> nuevos elementos de prueba para acreditar la participación del capitán HMT y de las demás personas responsables en este caso</w:t>
      </w:r>
      <w:r w:rsidR="009C7045" w:rsidRPr="00657313">
        <w:rPr>
          <w:rFonts w:asciiTheme="majorHAnsi" w:hAnsiTheme="majorHAnsi"/>
          <w:sz w:val="20"/>
          <w:szCs w:val="20"/>
          <w:lang w:val="es-ES"/>
        </w:rPr>
        <w:t xml:space="preserve"> –no obstante</w:t>
      </w:r>
      <w:r w:rsidR="008116A4" w:rsidRPr="00657313">
        <w:rPr>
          <w:rFonts w:asciiTheme="majorHAnsi" w:hAnsiTheme="majorHAnsi"/>
          <w:sz w:val="20"/>
          <w:szCs w:val="20"/>
          <w:lang w:val="es-ES"/>
        </w:rPr>
        <w:t>,</w:t>
      </w:r>
      <w:r w:rsidR="009C7045" w:rsidRPr="00657313">
        <w:rPr>
          <w:rFonts w:asciiTheme="majorHAnsi" w:hAnsiTheme="majorHAnsi"/>
          <w:sz w:val="20"/>
          <w:szCs w:val="20"/>
          <w:lang w:val="es-ES"/>
        </w:rPr>
        <w:t xml:space="preserve"> de la información aportada por las partes no surge una decisión judicial formal que dictamina el sobreseimiento definitivo de los imputados</w:t>
      </w:r>
      <w:r w:rsidR="001022D6" w:rsidRPr="00657313">
        <w:rPr>
          <w:rFonts w:asciiTheme="majorHAnsi" w:hAnsiTheme="majorHAnsi"/>
          <w:sz w:val="20"/>
          <w:szCs w:val="20"/>
          <w:lang w:val="es-ES"/>
        </w:rPr>
        <w:t>–</w:t>
      </w:r>
      <w:r w:rsidR="009C7045" w:rsidRPr="00657313">
        <w:rPr>
          <w:rFonts w:asciiTheme="majorHAnsi" w:hAnsiTheme="majorHAnsi"/>
          <w:sz w:val="20"/>
          <w:szCs w:val="20"/>
          <w:lang w:val="es-ES"/>
        </w:rPr>
        <w:t>.</w:t>
      </w:r>
    </w:p>
    <w:p w14:paraId="139908D0" w14:textId="72DDCB3E" w:rsidR="00E94F44" w:rsidRPr="00657313" w:rsidRDefault="004C0E84" w:rsidP="006573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bookmarkStart w:id="3" w:name="_Hlk150123729"/>
      <w:r w:rsidRPr="00657313">
        <w:rPr>
          <w:rFonts w:asciiTheme="majorHAnsi" w:hAnsiTheme="majorHAnsi"/>
          <w:sz w:val="20"/>
          <w:szCs w:val="20"/>
          <w:lang w:val="es-ES"/>
        </w:rPr>
        <w:t>Los peticionarios alegan que e</w:t>
      </w:r>
      <w:r w:rsidR="00E260E9" w:rsidRPr="00657313">
        <w:rPr>
          <w:rFonts w:asciiTheme="majorHAnsi" w:hAnsiTheme="majorHAnsi"/>
          <w:sz w:val="20"/>
          <w:szCs w:val="20"/>
          <w:lang w:val="es-ES"/>
        </w:rPr>
        <w:t>n</w:t>
      </w:r>
      <w:r w:rsidRPr="00657313">
        <w:rPr>
          <w:rFonts w:asciiTheme="majorHAnsi" w:hAnsiTheme="majorHAnsi"/>
          <w:sz w:val="20"/>
          <w:szCs w:val="20"/>
          <w:lang w:val="es-ES"/>
        </w:rPr>
        <w:t xml:space="preserve"> las investigaciones internas</w:t>
      </w:r>
      <w:r w:rsidR="00E87071" w:rsidRPr="00657313">
        <w:rPr>
          <w:rFonts w:asciiTheme="majorHAnsi" w:hAnsiTheme="majorHAnsi"/>
          <w:sz w:val="20"/>
          <w:szCs w:val="20"/>
          <w:lang w:val="es-ES"/>
        </w:rPr>
        <w:t xml:space="preserve"> hubo negligencias e irregularidades en el homicidio de Nahúm Palacios Arteaga y su pareja</w:t>
      </w:r>
      <w:r w:rsidR="006A5DBE" w:rsidRPr="00657313">
        <w:rPr>
          <w:rFonts w:asciiTheme="majorHAnsi" w:hAnsiTheme="majorHAnsi"/>
          <w:sz w:val="20"/>
          <w:szCs w:val="20"/>
          <w:lang w:val="es-ES"/>
        </w:rPr>
        <w:t>;</w:t>
      </w:r>
      <w:r w:rsidR="00E87071" w:rsidRPr="00657313">
        <w:rPr>
          <w:rFonts w:asciiTheme="majorHAnsi" w:hAnsiTheme="majorHAnsi"/>
          <w:sz w:val="20"/>
          <w:szCs w:val="20"/>
          <w:lang w:val="es-ES"/>
        </w:rPr>
        <w:t xml:space="preserve"> lo cual resulta</w:t>
      </w:r>
      <w:r w:rsidR="00E260E9" w:rsidRPr="00657313">
        <w:rPr>
          <w:rFonts w:asciiTheme="majorHAnsi" w:hAnsiTheme="majorHAnsi"/>
          <w:sz w:val="20"/>
          <w:szCs w:val="20"/>
          <w:lang w:val="es-ES"/>
        </w:rPr>
        <w:t>ría</w:t>
      </w:r>
      <w:r w:rsidR="00E87071" w:rsidRPr="00657313">
        <w:rPr>
          <w:rFonts w:asciiTheme="majorHAnsi" w:hAnsiTheme="majorHAnsi"/>
          <w:sz w:val="20"/>
          <w:szCs w:val="20"/>
          <w:lang w:val="es-ES"/>
        </w:rPr>
        <w:t xml:space="preserve"> patente debido a que no existió una acusación ni juzgamiento formal sobre este delito</w:t>
      </w:r>
      <w:bookmarkEnd w:id="3"/>
      <w:r w:rsidR="00E87071" w:rsidRPr="00657313">
        <w:rPr>
          <w:rFonts w:asciiTheme="majorHAnsi" w:hAnsiTheme="majorHAnsi"/>
          <w:sz w:val="20"/>
          <w:szCs w:val="20"/>
          <w:lang w:val="es-ES"/>
        </w:rPr>
        <w:t xml:space="preserve">. Además, la investigación referida a los abusos de autoridad, los vejámenes y la detención ilegal resultaría igualmente ineficaz, debido a que, al momento de redacción del presente informe, </w:t>
      </w:r>
      <w:r w:rsidR="006A5DBE" w:rsidRPr="00657313">
        <w:rPr>
          <w:rFonts w:asciiTheme="majorHAnsi" w:hAnsiTheme="majorHAnsi"/>
          <w:sz w:val="20"/>
          <w:szCs w:val="20"/>
          <w:lang w:val="es-ES"/>
        </w:rPr>
        <w:t xml:space="preserve">el Estado no consiguió individualizar y condenar a los responsables de dichos delitos. </w:t>
      </w:r>
      <w:r w:rsidR="0025568D" w:rsidRPr="00657313">
        <w:rPr>
          <w:rFonts w:asciiTheme="majorHAnsi" w:hAnsiTheme="majorHAnsi"/>
          <w:sz w:val="20"/>
          <w:szCs w:val="20"/>
          <w:lang w:val="es-ES"/>
        </w:rPr>
        <w:t>Asimismo, la Comisión no observa en el expediente un pronunciamiento judicial que declare un sobreseimiento definitivo del señor H</w:t>
      </w:r>
      <w:r w:rsidR="00EA20B0" w:rsidRPr="00657313">
        <w:rPr>
          <w:rFonts w:asciiTheme="majorHAnsi" w:hAnsiTheme="majorHAnsi"/>
          <w:sz w:val="20"/>
          <w:szCs w:val="20"/>
          <w:lang w:val="es-ES"/>
        </w:rPr>
        <w:t>MT.</w:t>
      </w:r>
      <w:r w:rsidR="0025568D" w:rsidRPr="00657313">
        <w:rPr>
          <w:rFonts w:asciiTheme="majorHAnsi" w:hAnsiTheme="majorHAnsi"/>
          <w:sz w:val="20"/>
          <w:szCs w:val="20"/>
          <w:lang w:val="es-ES"/>
        </w:rPr>
        <w:t xml:space="preserve"> </w:t>
      </w:r>
      <w:r w:rsidR="00977207" w:rsidRPr="00657313">
        <w:rPr>
          <w:rFonts w:asciiTheme="majorHAnsi" w:hAnsiTheme="majorHAnsi"/>
          <w:sz w:val="20"/>
          <w:szCs w:val="20"/>
          <w:lang w:val="es-ES"/>
        </w:rPr>
        <w:t xml:space="preserve">Por lo que, al menos para efectos del presente análisis de admisibilidad, se puede considerar que </w:t>
      </w:r>
      <w:r w:rsidR="001068C7" w:rsidRPr="00657313">
        <w:rPr>
          <w:rFonts w:asciiTheme="majorHAnsi" w:hAnsiTheme="majorHAnsi"/>
          <w:sz w:val="20"/>
          <w:szCs w:val="20"/>
          <w:lang w:val="es-ES"/>
        </w:rPr>
        <w:t>la investigación interna aún no ha concluido, y que materialmente</w:t>
      </w:r>
      <w:r w:rsidR="0025568D" w:rsidRPr="00657313">
        <w:rPr>
          <w:rFonts w:asciiTheme="majorHAnsi" w:hAnsiTheme="majorHAnsi"/>
          <w:sz w:val="20"/>
          <w:szCs w:val="20"/>
          <w:lang w:val="es-ES"/>
        </w:rPr>
        <w:t xml:space="preserve"> </w:t>
      </w:r>
      <w:r w:rsidR="002F6D9B" w:rsidRPr="00657313">
        <w:rPr>
          <w:rFonts w:asciiTheme="majorHAnsi" w:hAnsiTheme="majorHAnsi"/>
          <w:sz w:val="20"/>
          <w:szCs w:val="20"/>
          <w:lang w:val="es-ES"/>
        </w:rPr>
        <w:t>las</w:t>
      </w:r>
      <w:r w:rsidR="001068C7" w:rsidRPr="00657313">
        <w:rPr>
          <w:rFonts w:asciiTheme="majorHAnsi" w:hAnsiTheme="majorHAnsi"/>
          <w:sz w:val="20"/>
          <w:szCs w:val="20"/>
          <w:lang w:val="es-ES"/>
        </w:rPr>
        <w:t xml:space="preserve"> graves violaciones denunciadas</w:t>
      </w:r>
      <w:r w:rsidR="0025568D" w:rsidRPr="00657313">
        <w:rPr>
          <w:rFonts w:asciiTheme="majorHAnsi" w:hAnsiTheme="majorHAnsi"/>
          <w:sz w:val="20"/>
          <w:szCs w:val="20"/>
          <w:lang w:val="es-ES"/>
        </w:rPr>
        <w:t xml:space="preserve"> continúan en la impunidad</w:t>
      </w:r>
      <w:r w:rsidR="00E94F44" w:rsidRPr="00657313">
        <w:rPr>
          <w:rFonts w:asciiTheme="majorHAnsi" w:hAnsiTheme="majorHAnsi"/>
          <w:sz w:val="20"/>
          <w:szCs w:val="20"/>
          <w:lang w:val="es-ES"/>
        </w:rPr>
        <w:t xml:space="preserve">. </w:t>
      </w:r>
    </w:p>
    <w:p w14:paraId="75A68961" w14:textId="0E2BA4E5" w:rsidR="00002D49" w:rsidRPr="00657313" w:rsidRDefault="009A0B69" w:rsidP="006573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657313">
        <w:rPr>
          <w:rFonts w:asciiTheme="majorHAnsi" w:hAnsiTheme="majorHAnsi"/>
          <w:sz w:val="20"/>
          <w:szCs w:val="20"/>
          <w:lang w:val="es-ES"/>
        </w:rPr>
        <w:t>La</w:t>
      </w:r>
      <w:r w:rsidR="006A5DBE" w:rsidRPr="00657313">
        <w:rPr>
          <w:rFonts w:asciiTheme="majorHAnsi" w:hAnsiTheme="majorHAnsi"/>
          <w:sz w:val="20"/>
          <w:szCs w:val="20"/>
          <w:lang w:val="es-ES"/>
        </w:rPr>
        <w:t xml:space="preserve"> C</w:t>
      </w:r>
      <w:r w:rsidR="0025568D" w:rsidRPr="00657313">
        <w:rPr>
          <w:rFonts w:asciiTheme="majorHAnsi" w:hAnsiTheme="majorHAnsi"/>
          <w:sz w:val="20"/>
          <w:szCs w:val="20"/>
          <w:lang w:val="es-ES"/>
        </w:rPr>
        <w:t xml:space="preserve">IDH </w:t>
      </w:r>
      <w:r w:rsidR="00E94F44" w:rsidRPr="00657313">
        <w:rPr>
          <w:rFonts w:asciiTheme="majorHAnsi" w:hAnsiTheme="majorHAnsi"/>
          <w:sz w:val="20"/>
          <w:szCs w:val="20"/>
          <w:lang w:val="es-ES"/>
        </w:rPr>
        <w:t>ha señalado que, como regla general, una investigación penal debe realizarse prontamente para proteger los intereses de las víctimas, preservar la prueba e incluso salvaguardar los derechos de toda persona que en el contexto de la investigación sea considerada sospechosa</w:t>
      </w:r>
      <w:r w:rsidR="00E94F44" w:rsidRPr="00657313">
        <w:rPr>
          <w:rStyle w:val="FootnoteReference"/>
          <w:rFonts w:asciiTheme="majorHAnsi" w:hAnsiTheme="majorHAnsi"/>
          <w:sz w:val="20"/>
          <w:szCs w:val="20"/>
          <w:lang w:val="es-ES"/>
        </w:rPr>
        <w:footnoteReference w:id="7"/>
      </w:r>
      <w:r w:rsidRPr="00657313">
        <w:rPr>
          <w:rFonts w:asciiTheme="majorHAnsi" w:hAnsiTheme="majorHAnsi"/>
          <w:sz w:val="20"/>
          <w:szCs w:val="20"/>
          <w:lang w:val="es-ES"/>
        </w:rPr>
        <w:t xml:space="preserve">. En el caso en </w:t>
      </w:r>
      <w:r w:rsidR="00EA20B0" w:rsidRPr="00657313">
        <w:rPr>
          <w:rFonts w:asciiTheme="majorHAnsi" w:hAnsiTheme="majorHAnsi"/>
          <w:sz w:val="20"/>
          <w:szCs w:val="20"/>
          <w:lang w:val="es-ES"/>
        </w:rPr>
        <w:t>cuestión,</w:t>
      </w:r>
      <w:r w:rsidRPr="00657313">
        <w:rPr>
          <w:rFonts w:asciiTheme="majorHAnsi" w:hAnsiTheme="majorHAnsi"/>
          <w:sz w:val="20"/>
          <w:szCs w:val="20"/>
          <w:lang w:val="es-ES"/>
        </w:rPr>
        <w:t xml:space="preserve"> los asesinatos de las presuntas víctimas ocurrieron en </w:t>
      </w:r>
      <w:r w:rsidR="0002375B" w:rsidRPr="00657313">
        <w:rPr>
          <w:rFonts w:asciiTheme="majorHAnsi" w:hAnsiTheme="majorHAnsi"/>
          <w:sz w:val="20"/>
          <w:szCs w:val="20"/>
          <w:lang w:val="es-ES"/>
        </w:rPr>
        <w:t xml:space="preserve">marzo de </w:t>
      </w:r>
      <w:r w:rsidRPr="00657313">
        <w:rPr>
          <w:rFonts w:asciiTheme="majorHAnsi" w:hAnsiTheme="majorHAnsi"/>
          <w:sz w:val="20"/>
          <w:szCs w:val="20"/>
          <w:lang w:val="es-ES"/>
        </w:rPr>
        <w:t>2010</w:t>
      </w:r>
      <w:r w:rsidR="0002375B" w:rsidRPr="00657313">
        <w:rPr>
          <w:rFonts w:asciiTheme="majorHAnsi" w:hAnsiTheme="majorHAnsi"/>
          <w:sz w:val="20"/>
          <w:szCs w:val="20"/>
          <w:lang w:val="es-ES"/>
        </w:rPr>
        <w:t xml:space="preserve">; y no existe, </w:t>
      </w:r>
      <w:r w:rsidR="00EA20B0" w:rsidRPr="00657313">
        <w:rPr>
          <w:rFonts w:asciiTheme="majorHAnsi" w:hAnsiTheme="majorHAnsi"/>
          <w:sz w:val="20"/>
          <w:szCs w:val="20"/>
          <w:lang w:val="es-ES"/>
        </w:rPr>
        <w:t>al momento de este informe</w:t>
      </w:r>
      <w:r w:rsidR="0002375B" w:rsidRPr="00657313">
        <w:rPr>
          <w:rFonts w:asciiTheme="majorHAnsi" w:hAnsiTheme="majorHAnsi"/>
          <w:sz w:val="20"/>
          <w:szCs w:val="20"/>
          <w:lang w:val="es-ES"/>
        </w:rPr>
        <w:t xml:space="preserve">, </w:t>
      </w:r>
      <w:r w:rsidR="00EA20B0" w:rsidRPr="00657313">
        <w:rPr>
          <w:rFonts w:asciiTheme="majorHAnsi" w:hAnsiTheme="majorHAnsi"/>
          <w:sz w:val="20"/>
          <w:szCs w:val="20"/>
          <w:lang w:val="es-ES"/>
        </w:rPr>
        <w:t>un pronunciamiento judicial al respecto</w:t>
      </w:r>
      <w:r w:rsidR="0002375B" w:rsidRPr="00657313">
        <w:rPr>
          <w:rFonts w:asciiTheme="majorHAnsi" w:hAnsiTheme="majorHAnsi"/>
          <w:sz w:val="20"/>
          <w:szCs w:val="20"/>
          <w:lang w:val="es-ES"/>
        </w:rPr>
        <w:t>. C</w:t>
      </w:r>
      <w:r w:rsidR="00EA20B0" w:rsidRPr="00657313">
        <w:rPr>
          <w:rFonts w:asciiTheme="majorHAnsi" w:hAnsiTheme="majorHAnsi"/>
          <w:sz w:val="20"/>
          <w:szCs w:val="20"/>
          <w:lang w:val="es-ES"/>
        </w:rPr>
        <w:t>on respecto a los demás delitos investigados existe un sobreseimiento, pero de carácter provisional; es decir, sin una decisión judicial formal que declare cosa juzgada al caso concreto.</w:t>
      </w:r>
      <w:r w:rsidRPr="00657313">
        <w:rPr>
          <w:rFonts w:asciiTheme="majorHAnsi" w:hAnsiTheme="majorHAnsi"/>
          <w:sz w:val="20"/>
          <w:szCs w:val="20"/>
          <w:lang w:val="es-ES"/>
        </w:rPr>
        <w:t xml:space="preserve"> En este sentido, </w:t>
      </w:r>
      <w:r w:rsidR="00EA20B0" w:rsidRPr="00657313">
        <w:rPr>
          <w:rFonts w:asciiTheme="majorHAnsi" w:hAnsiTheme="majorHAnsi"/>
          <w:sz w:val="20"/>
          <w:szCs w:val="20"/>
          <w:lang w:val="es-ES"/>
        </w:rPr>
        <w:t xml:space="preserve">la CIDH observa </w:t>
      </w:r>
      <w:r w:rsidRPr="00657313">
        <w:rPr>
          <w:rFonts w:asciiTheme="majorHAnsi" w:hAnsiTheme="majorHAnsi"/>
          <w:sz w:val="20"/>
          <w:szCs w:val="20"/>
          <w:lang w:val="es-ES"/>
        </w:rPr>
        <w:t xml:space="preserve">la inobservancia en la obligación estatal de investigar lo </w:t>
      </w:r>
      <w:r w:rsidRPr="00657313">
        <w:rPr>
          <w:rFonts w:asciiTheme="majorHAnsi" w:hAnsiTheme="majorHAnsi"/>
          <w:sz w:val="20"/>
          <w:szCs w:val="20"/>
          <w:lang w:val="es-ES"/>
        </w:rPr>
        <w:lastRenderedPageBreak/>
        <w:t>sucedido de manera pronta y eficaz para proteger los medios probatorios y a las víctimas</w:t>
      </w:r>
      <w:r w:rsidR="007C4660" w:rsidRPr="00657313">
        <w:rPr>
          <w:rFonts w:asciiTheme="majorHAnsi" w:hAnsiTheme="majorHAnsi"/>
          <w:sz w:val="20"/>
          <w:szCs w:val="20"/>
          <w:lang w:val="es-ES"/>
        </w:rPr>
        <w:t>. Asimismo, el Estado incurrió en retardos injustificados debido a que los hechos no fueron esclarecidos y los recursos resultaron inefectivos</w:t>
      </w:r>
      <w:r w:rsidR="007C4660" w:rsidRPr="00657313">
        <w:rPr>
          <w:rStyle w:val="FootnoteReference"/>
          <w:rFonts w:asciiTheme="majorHAnsi" w:hAnsiTheme="majorHAnsi"/>
          <w:sz w:val="20"/>
          <w:szCs w:val="20"/>
          <w:lang w:val="es-ES"/>
        </w:rPr>
        <w:footnoteReference w:id="8"/>
      </w:r>
      <w:r w:rsidR="000E6290" w:rsidRPr="00657313">
        <w:rPr>
          <w:rFonts w:asciiTheme="majorHAnsi" w:hAnsiTheme="majorHAnsi"/>
          <w:sz w:val="20"/>
          <w:szCs w:val="20"/>
          <w:lang w:val="es-ES"/>
        </w:rPr>
        <w:t>; en</w:t>
      </w:r>
      <w:r w:rsidR="00002D49" w:rsidRPr="00657313">
        <w:rPr>
          <w:rFonts w:asciiTheme="majorHAnsi" w:hAnsiTheme="majorHAnsi"/>
          <w:sz w:val="20"/>
          <w:szCs w:val="20"/>
          <w:lang w:val="es-AR"/>
        </w:rPr>
        <w:t xml:space="preserve"> consecuencia, </w:t>
      </w:r>
      <w:r w:rsidR="000E6290" w:rsidRPr="00657313">
        <w:rPr>
          <w:rFonts w:asciiTheme="majorHAnsi" w:hAnsiTheme="majorHAnsi"/>
          <w:sz w:val="20"/>
          <w:szCs w:val="20"/>
          <w:lang w:val="es-AR"/>
        </w:rPr>
        <w:t>resultaría aplicable el artículo 46.2.c) de la Convención</w:t>
      </w:r>
      <w:r w:rsidR="00067185" w:rsidRPr="00657313">
        <w:rPr>
          <w:rFonts w:asciiTheme="majorHAnsi" w:hAnsiTheme="majorHAnsi"/>
          <w:sz w:val="20"/>
          <w:szCs w:val="20"/>
          <w:lang w:val="es-AR"/>
        </w:rPr>
        <w:t>.</w:t>
      </w:r>
    </w:p>
    <w:p w14:paraId="2308A2D9" w14:textId="7B894C09" w:rsidR="00067185" w:rsidRPr="00657313" w:rsidRDefault="00067185" w:rsidP="006573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657313">
        <w:rPr>
          <w:rFonts w:asciiTheme="majorHAnsi" w:hAnsiTheme="majorHAnsi"/>
          <w:iCs/>
          <w:sz w:val="20"/>
          <w:szCs w:val="20"/>
          <w:lang w:val="es-ES"/>
        </w:rPr>
        <w:t>Con respecto al requisito del plazo razonable, de acuerdo con el artículo 46.2 de la Convención Americana el requisito específico del artículo 46.1.b)</w:t>
      </w:r>
      <w:r w:rsidRPr="00657313">
        <w:rPr>
          <w:rStyle w:val="FootnoteReference"/>
          <w:rFonts w:asciiTheme="majorHAnsi" w:hAnsiTheme="majorHAnsi"/>
          <w:iCs/>
          <w:sz w:val="20"/>
          <w:szCs w:val="20"/>
          <w:lang w:val="es-ES"/>
        </w:rPr>
        <w:footnoteReference w:id="9"/>
      </w:r>
      <w:r w:rsidRPr="00657313">
        <w:rPr>
          <w:rFonts w:asciiTheme="majorHAnsi" w:hAnsiTheme="majorHAnsi"/>
          <w:iCs/>
          <w:sz w:val="20"/>
          <w:szCs w:val="20"/>
          <w:lang w:val="es-ES"/>
        </w:rPr>
        <w:t xml:space="preserve"> de ese tratado no se aplicará cuando sean procedentes alguna de las excepciones a la regla del agotamiento de los recursos internos dispuestas en ese mismo artículo. A este respecto, resulta aplicable el artículo 32.2 del Reglamento de la CIDH que dispone que en estos casos: “</w:t>
      </w:r>
      <w:r w:rsidRPr="00657313">
        <w:rPr>
          <w:rFonts w:asciiTheme="majorHAnsi" w:hAnsiTheme="majorHAnsi"/>
          <w:i/>
          <w:sz w:val="20"/>
          <w:szCs w:val="20"/>
          <w:lang w:val="es-ES"/>
        </w:rPr>
        <w:t>a petición deberá presentarse dentro de un plazo razonable, a criterio de la Comisión. A tal efecto, la Comisión considerará la fecha en que haya ocurrido la presunta violación de los derechos y las circunstancias de cada caso</w:t>
      </w:r>
      <w:r w:rsidRPr="00657313">
        <w:rPr>
          <w:rFonts w:asciiTheme="majorHAnsi" w:hAnsiTheme="majorHAnsi"/>
          <w:iCs/>
          <w:sz w:val="20"/>
          <w:szCs w:val="20"/>
          <w:lang w:val="es-ES"/>
        </w:rPr>
        <w:t>”. En presente caso, la Comisión observa que los hechos denunciados comenzaron a ocurrir en junio de 2009 con las amenazas, la detención ilegal y los abusos de autoridad, continuaron en marzo de 2010 con el asesinato del señor Palacios y la señora Sánchez Rivas; y las consecuencias de estos hechos, en términos de la alegada impunidad en la que se mantendrían se extenderían hasta el presente</w:t>
      </w:r>
      <w:r w:rsidR="00500E68" w:rsidRPr="00657313">
        <w:rPr>
          <w:rFonts w:asciiTheme="majorHAnsi" w:hAnsiTheme="majorHAnsi"/>
          <w:iCs/>
          <w:sz w:val="20"/>
          <w:szCs w:val="20"/>
          <w:lang w:val="es-ES"/>
        </w:rPr>
        <w:t xml:space="preserve">, </w:t>
      </w:r>
      <w:r w:rsidRPr="00657313">
        <w:rPr>
          <w:rFonts w:asciiTheme="majorHAnsi" w:hAnsiTheme="majorHAnsi"/>
          <w:iCs/>
          <w:sz w:val="20"/>
          <w:szCs w:val="20"/>
          <w:lang w:val="es-ES"/>
        </w:rPr>
        <w:t>por lo que en atención a todas estas consideraciones la Comisión considera que la presente petición fue presentada dentro de un plazo razonable en los términos del artículo 32.2 de la Convención Americana</w:t>
      </w:r>
      <w:r w:rsidR="00500E68" w:rsidRPr="00657313">
        <w:rPr>
          <w:rFonts w:asciiTheme="majorHAnsi" w:hAnsiTheme="majorHAnsi"/>
          <w:iCs/>
          <w:sz w:val="20"/>
          <w:szCs w:val="20"/>
          <w:lang w:val="es-ES"/>
        </w:rPr>
        <w:t>.</w:t>
      </w:r>
    </w:p>
    <w:p w14:paraId="4FFBE378" w14:textId="64322DE9" w:rsidR="003239B8" w:rsidRPr="00657313" w:rsidRDefault="003239B8" w:rsidP="00657313">
      <w:pPr>
        <w:pStyle w:val="ListParagraph"/>
        <w:spacing w:before="240" w:after="240"/>
        <w:jc w:val="both"/>
        <w:rPr>
          <w:rFonts w:asciiTheme="majorHAnsi" w:hAnsiTheme="majorHAnsi"/>
          <w:b/>
          <w:sz w:val="20"/>
          <w:szCs w:val="20"/>
          <w:lang w:val="es-ES"/>
        </w:rPr>
      </w:pPr>
      <w:r w:rsidRPr="00657313">
        <w:rPr>
          <w:rFonts w:asciiTheme="majorHAnsi" w:hAnsiTheme="majorHAnsi"/>
          <w:b/>
          <w:bCs/>
          <w:sz w:val="20"/>
          <w:szCs w:val="20"/>
          <w:lang w:val="es-ES"/>
        </w:rPr>
        <w:t>VII.</w:t>
      </w:r>
      <w:r w:rsidRPr="00657313">
        <w:rPr>
          <w:rFonts w:asciiTheme="majorHAnsi" w:hAnsiTheme="majorHAnsi"/>
          <w:b/>
          <w:bCs/>
          <w:sz w:val="20"/>
          <w:szCs w:val="20"/>
          <w:lang w:val="es-ES"/>
        </w:rPr>
        <w:tab/>
      </w:r>
      <w:r w:rsidR="004A6A54" w:rsidRPr="00657313">
        <w:rPr>
          <w:rFonts w:asciiTheme="majorHAnsi" w:hAnsiTheme="majorHAnsi"/>
          <w:b/>
          <w:bCs/>
          <w:sz w:val="20"/>
          <w:szCs w:val="20"/>
          <w:lang w:val="es-ES_tradnl"/>
        </w:rPr>
        <w:t xml:space="preserve">ANÁLISIS DE </w:t>
      </w:r>
      <w:r w:rsidR="00C21FEF" w:rsidRPr="00657313">
        <w:rPr>
          <w:rFonts w:asciiTheme="majorHAnsi" w:hAnsiTheme="majorHAnsi"/>
          <w:b/>
          <w:bCs/>
          <w:sz w:val="20"/>
          <w:szCs w:val="20"/>
          <w:lang w:val="es-ES"/>
        </w:rPr>
        <w:t xml:space="preserve">CARACTERIZACIÓN </w:t>
      </w:r>
      <w:r w:rsidR="00C21FEF" w:rsidRPr="00657313">
        <w:rPr>
          <w:rFonts w:asciiTheme="majorHAnsi" w:hAnsiTheme="majorHAnsi"/>
          <w:b/>
          <w:bCs/>
          <w:sz w:val="20"/>
          <w:szCs w:val="20"/>
          <w:lang w:val="es-UY"/>
        </w:rPr>
        <w:t>DE LOS HECHOS ALEGADOS</w:t>
      </w:r>
    </w:p>
    <w:p w14:paraId="4F140F90" w14:textId="3A47E436" w:rsidR="00635D23" w:rsidRPr="00657313" w:rsidRDefault="00635D23" w:rsidP="006573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657313">
        <w:rPr>
          <w:rFonts w:asciiTheme="majorHAnsi" w:hAnsiTheme="majorHAnsi"/>
          <w:sz w:val="20"/>
          <w:szCs w:val="20"/>
          <w:lang w:val="es-ES"/>
        </w:rPr>
        <w:t xml:space="preserve">La </w:t>
      </w:r>
      <w:r w:rsidRPr="00657313">
        <w:rPr>
          <w:rFonts w:asciiTheme="majorHAnsi" w:hAnsiTheme="majorHAnsi"/>
          <w:sz w:val="20"/>
          <w:szCs w:val="20"/>
          <w:lang w:val="es-ES_tradnl"/>
        </w:rPr>
        <w:t>Comisión Interamericana reitera que a efectos de la admisibilidad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tales requisitos difiere del que se utiliza para pronunciarse sobre el fondo de una petición. Asimismo, dentro del marco de su mandato la Comisión Interamericana es competente para declarar admisible una petición cuando se refiere a procesos internos que podrían ser violatorios de derechos garantizados por la Convención Americana. Es decir que, de acuerdo con las normas convencionales citadas, en concordancia con el artículo 34 de su Reglamento</w:t>
      </w:r>
      <w:r w:rsidRPr="00657313">
        <w:rPr>
          <w:rStyle w:val="FootnoteReference"/>
          <w:rFonts w:asciiTheme="majorHAnsi" w:hAnsiTheme="majorHAnsi"/>
          <w:sz w:val="20"/>
          <w:szCs w:val="20"/>
          <w:lang w:val="es-ES_tradnl"/>
        </w:rPr>
        <w:footnoteReference w:id="10"/>
      </w:r>
      <w:r w:rsidRPr="00657313">
        <w:rPr>
          <w:rFonts w:asciiTheme="majorHAnsi" w:hAnsiTheme="majorHAnsi"/>
          <w:sz w:val="20"/>
          <w:szCs w:val="20"/>
          <w:lang w:val="es-ES_tradnl"/>
        </w:rPr>
        <w:t xml:space="preserve">, el análisis de admisibilidad se centra en la verificación de tales requisitos, los cuales se refieren a elementos que, de ser ciertos, podrían constituir </w:t>
      </w:r>
      <w:r w:rsidRPr="00657313">
        <w:rPr>
          <w:rFonts w:asciiTheme="majorHAnsi" w:hAnsiTheme="majorHAnsi"/>
          <w:i/>
          <w:iCs/>
          <w:sz w:val="20"/>
          <w:szCs w:val="20"/>
          <w:lang w:val="es-ES_tradnl"/>
        </w:rPr>
        <w:t>prima facie</w:t>
      </w:r>
      <w:r w:rsidRPr="00657313">
        <w:rPr>
          <w:rFonts w:asciiTheme="majorHAnsi" w:hAnsiTheme="majorHAnsi"/>
          <w:sz w:val="20"/>
          <w:szCs w:val="20"/>
          <w:lang w:val="es-ES_tradnl"/>
        </w:rPr>
        <w:t xml:space="preserve"> violaciones a la Convención Americana.</w:t>
      </w:r>
    </w:p>
    <w:p w14:paraId="2F1D9C11" w14:textId="63ACE3DF" w:rsidR="00080D82" w:rsidRPr="00657313" w:rsidRDefault="00080D82" w:rsidP="006573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657313">
        <w:rPr>
          <w:rFonts w:asciiTheme="majorHAnsi" w:hAnsiTheme="majorHAnsi"/>
          <w:sz w:val="20"/>
          <w:szCs w:val="20"/>
          <w:lang w:val="es-ES_tradnl"/>
        </w:rPr>
        <w:t xml:space="preserve">Es importante destacar </w:t>
      </w:r>
      <w:r w:rsidR="00850BE1" w:rsidRPr="00657313">
        <w:rPr>
          <w:rFonts w:asciiTheme="majorHAnsi" w:hAnsiTheme="majorHAnsi"/>
          <w:sz w:val="20"/>
          <w:szCs w:val="20"/>
          <w:lang w:val="es-ES_tradnl"/>
        </w:rPr>
        <w:t>que,</w:t>
      </w:r>
      <w:r w:rsidRPr="00657313">
        <w:rPr>
          <w:rFonts w:asciiTheme="majorHAnsi" w:hAnsiTheme="majorHAnsi"/>
          <w:sz w:val="20"/>
          <w:szCs w:val="20"/>
          <w:lang w:val="es-ES_tradnl"/>
        </w:rPr>
        <w:t xml:space="preserve"> en el informe de la CIDH sobre la situación de derechos humanos en Honduras en 2015, se refirió a la impunidad de la mayoría de los crímenes contra periodistas en ese país</w:t>
      </w:r>
      <w:r w:rsidR="00850BE1" w:rsidRPr="00657313">
        <w:rPr>
          <w:rStyle w:val="FootnoteReference"/>
          <w:rFonts w:asciiTheme="majorHAnsi" w:hAnsiTheme="majorHAnsi"/>
          <w:sz w:val="20"/>
          <w:szCs w:val="20"/>
          <w:lang w:val="es-ES_tradnl"/>
        </w:rPr>
        <w:footnoteReference w:id="11"/>
      </w:r>
      <w:r w:rsidRPr="00657313">
        <w:rPr>
          <w:rFonts w:asciiTheme="majorHAnsi" w:hAnsiTheme="majorHAnsi"/>
          <w:sz w:val="20"/>
          <w:szCs w:val="20"/>
          <w:lang w:val="es-ES_tradnl"/>
        </w:rPr>
        <w:t xml:space="preserve">; además de </w:t>
      </w:r>
      <w:r w:rsidR="00336D6F" w:rsidRPr="00657313">
        <w:rPr>
          <w:rFonts w:asciiTheme="majorHAnsi" w:hAnsiTheme="majorHAnsi"/>
          <w:sz w:val="20"/>
          <w:szCs w:val="20"/>
          <w:lang w:val="es-ES_tradnl"/>
        </w:rPr>
        <w:t>mencionar específicamente</w:t>
      </w:r>
      <w:r w:rsidR="00850BE1" w:rsidRPr="00657313">
        <w:rPr>
          <w:rFonts w:asciiTheme="majorHAnsi" w:hAnsiTheme="majorHAnsi"/>
          <w:sz w:val="20"/>
          <w:szCs w:val="20"/>
          <w:lang w:val="es-ES_tradnl"/>
        </w:rPr>
        <w:t xml:space="preserve"> la </w:t>
      </w:r>
      <w:r w:rsidR="00850BE1" w:rsidRPr="00657313">
        <w:rPr>
          <w:rFonts w:asciiTheme="majorHAnsi" w:hAnsiTheme="majorHAnsi"/>
          <w:sz w:val="20"/>
          <w:szCs w:val="20"/>
          <w:lang w:val="es-AR"/>
        </w:rPr>
        <w:t>demora y falta de efectividad en las investigaciones del crimen cometido contra el periodista Nahúm Palacios Arteaga por el ejercicio de su libertad de expresión en oposición al golpe de Estado</w:t>
      </w:r>
      <w:r w:rsidR="00850BE1" w:rsidRPr="00657313">
        <w:rPr>
          <w:rStyle w:val="FootnoteReference"/>
          <w:rFonts w:asciiTheme="majorHAnsi" w:hAnsiTheme="majorHAnsi"/>
          <w:sz w:val="20"/>
          <w:szCs w:val="20"/>
          <w:lang w:val="es-AR"/>
        </w:rPr>
        <w:footnoteReference w:id="12"/>
      </w:r>
      <w:r w:rsidR="00850BE1" w:rsidRPr="00657313">
        <w:rPr>
          <w:rFonts w:asciiTheme="majorHAnsi" w:hAnsiTheme="majorHAnsi"/>
          <w:sz w:val="20"/>
          <w:szCs w:val="20"/>
          <w:lang w:val="es-AR"/>
        </w:rPr>
        <w:t>.</w:t>
      </w:r>
      <w:r w:rsidR="00694C3A" w:rsidRPr="00657313">
        <w:rPr>
          <w:rFonts w:asciiTheme="majorHAnsi" w:hAnsiTheme="majorHAnsi"/>
          <w:sz w:val="20"/>
          <w:szCs w:val="20"/>
          <w:lang w:val="es-AR"/>
        </w:rPr>
        <w:t xml:space="preserve"> </w:t>
      </w:r>
      <w:r w:rsidR="002B620F" w:rsidRPr="00657313">
        <w:rPr>
          <w:rFonts w:asciiTheme="majorHAnsi" w:hAnsiTheme="majorHAnsi"/>
          <w:sz w:val="20"/>
          <w:szCs w:val="20"/>
          <w:lang w:val="es-AR"/>
        </w:rPr>
        <w:t xml:space="preserve">También, en el informe “Honduras: </w:t>
      </w:r>
      <w:r w:rsidR="002C65D5" w:rsidRPr="00657313">
        <w:rPr>
          <w:rFonts w:asciiTheme="majorHAnsi" w:hAnsiTheme="majorHAnsi"/>
          <w:sz w:val="20"/>
          <w:szCs w:val="20"/>
          <w:lang w:val="es-AR"/>
        </w:rPr>
        <w:t>D</w:t>
      </w:r>
      <w:r w:rsidR="002B620F" w:rsidRPr="00657313">
        <w:rPr>
          <w:rFonts w:asciiTheme="majorHAnsi" w:hAnsiTheme="majorHAnsi"/>
          <w:sz w:val="20"/>
          <w:szCs w:val="20"/>
          <w:lang w:val="es-AR"/>
        </w:rPr>
        <w:t xml:space="preserve">erechos </w:t>
      </w:r>
      <w:r w:rsidR="002C65D5" w:rsidRPr="00657313">
        <w:rPr>
          <w:rFonts w:asciiTheme="majorHAnsi" w:hAnsiTheme="majorHAnsi"/>
          <w:sz w:val="20"/>
          <w:szCs w:val="20"/>
          <w:lang w:val="es-AR"/>
        </w:rPr>
        <w:t>H</w:t>
      </w:r>
      <w:r w:rsidR="002B620F" w:rsidRPr="00657313">
        <w:rPr>
          <w:rFonts w:asciiTheme="majorHAnsi" w:hAnsiTheme="majorHAnsi"/>
          <w:sz w:val="20"/>
          <w:szCs w:val="20"/>
          <w:lang w:val="es-AR"/>
        </w:rPr>
        <w:t>umanos y golpe de Estado”, la CIDH se expresó sobre agresiones y amenazas a periodistas de medios con posiciones editoriales contrarias al golpe de Estado</w:t>
      </w:r>
      <w:r w:rsidR="002B620F" w:rsidRPr="00657313">
        <w:rPr>
          <w:rStyle w:val="FootnoteReference"/>
          <w:rFonts w:asciiTheme="majorHAnsi" w:hAnsiTheme="majorHAnsi"/>
          <w:sz w:val="20"/>
          <w:szCs w:val="20"/>
          <w:lang w:val="es-AR"/>
        </w:rPr>
        <w:footnoteReference w:id="13"/>
      </w:r>
      <w:r w:rsidR="002B620F" w:rsidRPr="00657313">
        <w:rPr>
          <w:rFonts w:asciiTheme="majorHAnsi" w:hAnsiTheme="majorHAnsi"/>
          <w:sz w:val="20"/>
          <w:szCs w:val="20"/>
          <w:lang w:val="es-AR"/>
        </w:rPr>
        <w:t xml:space="preserve">. </w:t>
      </w:r>
      <w:r w:rsidR="00694C3A" w:rsidRPr="00657313">
        <w:rPr>
          <w:rFonts w:asciiTheme="majorHAnsi" w:hAnsiTheme="majorHAnsi"/>
          <w:sz w:val="20"/>
          <w:szCs w:val="20"/>
          <w:lang w:val="es-AR"/>
        </w:rPr>
        <w:t>A su vez, en un comunicado de prensa del</w:t>
      </w:r>
      <w:r w:rsidR="00C404AD" w:rsidRPr="00657313">
        <w:rPr>
          <w:rFonts w:asciiTheme="majorHAnsi" w:hAnsiTheme="majorHAnsi"/>
          <w:sz w:val="20"/>
          <w:szCs w:val="20"/>
          <w:lang w:val="es-AR"/>
        </w:rPr>
        <w:t xml:space="preserve"> 3 de agosto de 2018, l</w:t>
      </w:r>
      <w:r w:rsidR="00694C3A" w:rsidRPr="00657313">
        <w:rPr>
          <w:rFonts w:asciiTheme="majorHAnsi" w:hAnsiTheme="majorHAnsi"/>
          <w:sz w:val="20"/>
          <w:szCs w:val="20"/>
          <w:lang w:val="es-AR"/>
        </w:rPr>
        <w:t xml:space="preserve">a CIDH observó </w:t>
      </w:r>
      <w:r w:rsidR="00694C3A" w:rsidRPr="00657313">
        <w:rPr>
          <w:rFonts w:asciiTheme="majorHAnsi" w:hAnsiTheme="majorHAnsi" w:cs="Tahoma"/>
          <w:sz w:val="20"/>
          <w:szCs w:val="20"/>
          <w:shd w:val="clear" w:color="auto" w:fill="FFFFFF"/>
          <w:lang w:val="es-AR"/>
        </w:rPr>
        <w:t xml:space="preserve">un panorama de extrema complejidad en Honduras en relación a la libertad de expresión debido a </w:t>
      </w:r>
      <w:r w:rsidR="00C404AD" w:rsidRPr="00657313">
        <w:rPr>
          <w:rFonts w:asciiTheme="majorHAnsi" w:hAnsiTheme="majorHAnsi" w:cs="Tahoma"/>
          <w:sz w:val="20"/>
          <w:szCs w:val="20"/>
          <w:shd w:val="clear" w:color="auto" w:fill="FFFFFF"/>
          <w:lang w:val="es-AR"/>
        </w:rPr>
        <w:t>los</w:t>
      </w:r>
      <w:r w:rsidR="00694C3A" w:rsidRPr="00657313">
        <w:rPr>
          <w:rFonts w:asciiTheme="majorHAnsi" w:hAnsiTheme="majorHAnsi" w:cs="Tahoma"/>
          <w:sz w:val="20"/>
          <w:szCs w:val="20"/>
          <w:shd w:val="clear" w:color="auto" w:fill="FFFFFF"/>
          <w:lang w:val="es-AR"/>
        </w:rPr>
        <w:t xml:space="preserve"> elevados niveles de </w:t>
      </w:r>
      <w:r w:rsidR="00694C3A" w:rsidRPr="00657313">
        <w:rPr>
          <w:rFonts w:asciiTheme="majorHAnsi" w:hAnsiTheme="majorHAnsi" w:cs="Tahoma"/>
          <w:sz w:val="20"/>
          <w:szCs w:val="20"/>
          <w:shd w:val="clear" w:color="auto" w:fill="FFFFFF"/>
          <w:lang w:val="es-AR"/>
        </w:rPr>
        <w:lastRenderedPageBreak/>
        <w:t>violencia contra periodistas y la impunidad de la mayor parte de los crímenes</w:t>
      </w:r>
      <w:r w:rsidR="00694C3A" w:rsidRPr="00657313">
        <w:rPr>
          <w:rStyle w:val="FootnoteReference"/>
          <w:rFonts w:asciiTheme="majorHAnsi" w:hAnsiTheme="majorHAnsi" w:cs="Tahoma"/>
          <w:sz w:val="20"/>
          <w:szCs w:val="20"/>
          <w:shd w:val="clear" w:color="auto" w:fill="FFFFFF"/>
          <w:lang w:val="es-AR"/>
        </w:rPr>
        <w:footnoteReference w:id="14"/>
      </w:r>
      <w:r w:rsidR="00694C3A" w:rsidRPr="00657313">
        <w:rPr>
          <w:rFonts w:asciiTheme="majorHAnsi" w:hAnsiTheme="majorHAnsi" w:cs="Tahoma"/>
          <w:sz w:val="20"/>
          <w:szCs w:val="20"/>
          <w:shd w:val="clear" w:color="auto" w:fill="FFFFFF"/>
          <w:lang w:val="es-AR"/>
        </w:rPr>
        <w:t xml:space="preserve">. </w:t>
      </w:r>
      <w:r w:rsidR="00694C3A" w:rsidRPr="00657313">
        <w:rPr>
          <w:rFonts w:asciiTheme="majorHAnsi" w:hAnsiTheme="majorHAnsi"/>
          <w:sz w:val="20"/>
          <w:szCs w:val="20"/>
          <w:lang w:val="es-AR"/>
        </w:rPr>
        <w:t>Asimismo, en las observaciones preliminares durante la visita in loco en 2023, la Comisión destacó que las personas defensoras de derechos humanos y periodistas se encuentran constantemente bajo ataque</w:t>
      </w:r>
      <w:r w:rsidR="00694C3A" w:rsidRPr="00657313">
        <w:rPr>
          <w:rStyle w:val="FootnoteReference"/>
          <w:rFonts w:asciiTheme="majorHAnsi" w:hAnsiTheme="majorHAnsi"/>
          <w:sz w:val="20"/>
          <w:szCs w:val="20"/>
          <w:lang w:val="es-AR"/>
        </w:rPr>
        <w:footnoteReference w:id="15"/>
      </w:r>
      <w:r w:rsidR="00694C3A" w:rsidRPr="00657313">
        <w:rPr>
          <w:rFonts w:asciiTheme="majorHAnsi" w:hAnsiTheme="majorHAnsi"/>
          <w:sz w:val="20"/>
          <w:szCs w:val="20"/>
          <w:lang w:val="es-AR"/>
        </w:rPr>
        <w:t>.</w:t>
      </w:r>
      <w:r w:rsidR="00D11E6C" w:rsidRPr="00657313">
        <w:rPr>
          <w:rFonts w:asciiTheme="majorHAnsi" w:hAnsiTheme="majorHAnsi"/>
          <w:sz w:val="20"/>
          <w:szCs w:val="20"/>
          <w:lang w:val="es-AR"/>
        </w:rPr>
        <w:t xml:space="preserve"> </w:t>
      </w:r>
    </w:p>
    <w:p w14:paraId="7AAEBAE0" w14:textId="4A607F7E" w:rsidR="00D11E6C" w:rsidRPr="00657313" w:rsidRDefault="00D11E6C" w:rsidP="006573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657313">
        <w:rPr>
          <w:rFonts w:asciiTheme="majorHAnsi" w:hAnsiTheme="majorHAnsi"/>
          <w:sz w:val="20"/>
          <w:szCs w:val="20"/>
          <w:lang w:val="es-AR"/>
        </w:rPr>
        <w:t>En ese mismo sentido, el principio 9 de la Declaración de Principios sobre Libertad de Expresión señala que “[e]l asesinato, secuestro, intimidación, amenaza a los comunicadores sociales, así como la destrucción material de los medios de comunicación, viola los derechos fundamentales de las personas y coarta severamente la libertad de expresión. Es deber de los Estados prevenir e investigar estos hechos, sancionar a sus autores y asegurar a las víctimas una reparación adecuada</w:t>
      </w:r>
      <w:r w:rsidRPr="00657313">
        <w:rPr>
          <w:rStyle w:val="FootnoteReference"/>
          <w:rFonts w:asciiTheme="majorHAnsi" w:hAnsiTheme="majorHAnsi"/>
          <w:sz w:val="20"/>
          <w:szCs w:val="20"/>
          <w:lang w:val="es-AR"/>
        </w:rPr>
        <w:footnoteReference w:id="16"/>
      </w:r>
      <w:r w:rsidRPr="00657313">
        <w:rPr>
          <w:rFonts w:asciiTheme="majorHAnsi" w:hAnsiTheme="majorHAnsi"/>
          <w:sz w:val="20"/>
          <w:szCs w:val="20"/>
          <w:lang w:val="es-AR"/>
        </w:rPr>
        <w:t>.</w:t>
      </w:r>
    </w:p>
    <w:p w14:paraId="7650CF74" w14:textId="3598085B" w:rsidR="005343CB" w:rsidRPr="00657313" w:rsidRDefault="005343CB" w:rsidP="006573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657313">
        <w:rPr>
          <w:rFonts w:asciiTheme="majorHAnsi" w:hAnsiTheme="majorHAnsi"/>
          <w:sz w:val="20"/>
          <w:szCs w:val="20"/>
          <w:lang w:val="es-ES_tradnl"/>
        </w:rPr>
        <w:t>La Comisión recalca que los instrumentos jurídicos correspondientes no exigen a la parte peticionaria identificar los derechos específicos que se alegan violados por parte del Estado en un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r w:rsidRPr="00657313">
        <w:rPr>
          <w:rFonts w:asciiTheme="majorHAnsi" w:hAnsiTheme="majorHAnsi"/>
          <w:bCs/>
          <w:sz w:val="20"/>
          <w:szCs w:val="20"/>
          <w:vertAlign w:val="superscript"/>
          <w:lang w:val="es-ES_tradnl"/>
        </w:rPr>
        <w:footnoteReference w:id="17"/>
      </w:r>
      <w:r w:rsidRPr="00657313">
        <w:rPr>
          <w:rFonts w:asciiTheme="majorHAnsi" w:hAnsiTheme="majorHAnsi"/>
          <w:sz w:val="20"/>
          <w:szCs w:val="20"/>
          <w:lang w:val="es-ES_tradnl"/>
        </w:rPr>
        <w:t xml:space="preserve">. En base a esto, en el caso concreto, la CIDH considera evidente la vulneración del derecho a la libertad de pensamiento y expresión. </w:t>
      </w:r>
    </w:p>
    <w:p w14:paraId="77AE1149" w14:textId="547C1ECA" w:rsidR="002628CF" w:rsidRPr="00657313" w:rsidRDefault="008C5E2D" w:rsidP="006573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657313">
        <w:rPr>
          <w:rFonts w:asciiTheme="majorHAnsi" w:hAnsiTheme="majorHAnsi"/>
          <w:sz w:val="20"/>
          <w:szCs w:val="20"/>
          <w:lang w:val="es-ES"/>
        </w:rPr>
        <w:t>En aten</w:t>
      </w:r>
      <w:r w:rsidR="00C25ADB" w:rsidRPr="00657313">
        <w:rPr>
          <w:rFonts w:asciiTheme="majorHAnsi" w:hAnsiTheme="majorHAnsi"/>
          <w:sz w:val="20"/>
          <w:szCs w:val="20"/>
          <w:lang w:val="es-ES"/>
        </w:rPr>
        <w:t xml:space="preserve">ción a estas consideraciones y </w:t>
      </w:r>
      <w:r w:rsidRPr="00657313">
        <w:rPr>
          <w:rFonts w:asciiTheme="majorHAnsi" w:hAnsiTheme="majorHAnsi"/>
          <w:sz w:val="20"/>
          <w:szCs w:val="20"/>
          <w:lang w:val="es-ES"/>
        </w:rPr>
        <w:t xml:space="preserve">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w:t>
      </w:r>
      <w:r w:rsidR="00A500ED" w:rsidRPr="00657313">
        <w:rPr>
          <w:rFonts w:asciiTheme="majorHAnsi" w:hAnsiTheme="majorHAnsi"/>
          <w:sz w:val="20"/>
          <w:szCs w:val="20"/>
          <w:lang w:val="es-ES"/>
        </w:rPr>
        <w:t xml:space="preserve">artículos </w:t>
      </w:r>
      <w:r w:rsidR="002C426F" w:rsidRPr="00657313">
        <w:rPr>
          <w:rFonts w:asciiTheme="majorHAnsi" w:hAnsiTheme="majorHAnsi"/>
          <w:bCs/>
          <w:sz w:val="20"/>
          <w:szCs w:val="20"/>
          <w:lang w:val="es-MX"/>
        </w:rPr>
        <w:t xml:space="preserve">4 (vida), 5 (integridad personal), 7 (libertad personal), 8 (garantías judiciales), </w:t>
      </w:r>
      <w:r w:rsidR="005343CB" w:rsidRPr="00657313">
        <w:rPr>
          <w:rFonts w:asciiTheme="majorHAnsi" w:hAnsiTheme="majorHAnsi"/>
          <w:bCs/>
          <w:sz w:val="20"/>
          <w:szCs w:val="20"/>
          <w:lang w:val="es-MX"/>
        </w:rPr>
        <w:t>13</w:t>
      </w:r>
      <w:r w:rsidR="000C7D5C" w:rsidRPr="00657313">
        <w:rPr>
          <w:rFonts w:asciiTheme="majorHAnsi" w:hAnsiTheme="majorHAnsi"/>
          <w:bCs/>
          <w:sz w:val="20"/>
          <w:szCs w:val="20"/>
          <w:lang w:val="es-MX"/>
        </w:rPr>
        <w:t xml:space="preserve"> </w:t>
      </w:r>
      <w:r w:rsidR="005343CB" w:rsidRPr="00657313">
        <w:rPr>
          <w:rFonts w:asciiTheme="majorHAnsi" w:hAnsiTheme="majorHAnsi"/>
          <w:bCs/>
          <w:sz w:val="20"/>
          <w:szCs w:val="20"/>
          <w:lang w:val="es-MX"/>
        </w:rPr>
        <w:t>(</w:t>
      </w:r>
      <w:r w:rsidR="005343CB" w:rsidRPr="00657313">
        <w:rPr>
          <w:rFonts w:asciiTheme="majorHAnsi" w:hAnsiTheme="majorHAnsi"/>
          <w:sz w:val="20"/>
          <w:szCs w:val="20"/>
          <w:lang w:val="es-ES_tradnl"/>
        </w:rPr>
        <w:t xml:space="preserve">libertad de pensamiento y expresión) y </w:t>
      </w:r>
      <w:r w:rsidR="002C426F" w:rsidRPr="00657313">
        <w:rPr>
          <w:rFonts w:asciiTheme="majorHAnsi" w:hAnsiTheme="majorHAnsi"/>
          <w:bCs/>
          <w:sz w:val="20"/>
          <w:szCs w:val="20"/>
          <w:lang w:val="es-MX"/>
        </w:rPr>
        <w:t>25 (protección judicial) de la Convención Americana sobre Derechos Humanos</w:t>
      </w:r>
      <w:r w:rsidR="00FA6C0C" w:rsidRPr="00657313">
        <w:rPr>
          <w:rFonts w:asciiTheme="majorHAnsi" w:hAnsiTheme="majorHAnsi"/>
          <w:bCs/>
          <w:sz w:val="20"/>
          <w:szCs w:val="20"/>
          <w:lang w:val="es-MX"/>
        </w:rPr>
        <w:t xml:space="preserve">, en perjuicio de las presuntas víctimas en los términos del presente informe. </w:t>
      </w:r>
    </w:p>
    <w:p w14:paraId="50EA265D" w14:textId="3ED4758A" w:rsidR="002507A0" w:rsidRPr="00657313" w:rsidRDefault="0051264D" w:rsidP="006573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657313">
        <w:rPr>
          <w:rFonts w:asciiTheme="majorHAnsi" w:hAnsiTheme="majorHAnsi"/>
          <w:bCs/>
          <w:sz w:val="20"/>
          <w:szCs w:val="20"/>
          <w:lang w:val="es-MX"/>
        </w:rPr>
        <w:t xml:space="preserve">En relación a </w:t>
      </w:r>
      <w:r w:rsidRPr="00657313">
        <w:rPr>
          <w:rFonts w:asciiTheme="majorHAnsi" w:hAnsiTheme="majorHAnsi"/>
          <w:sz w:val="20"/>
          <w:szCs w:val="20"/>
          <w:lang w:val="es-ES"/>
        </w:rPr>
        <w:t>los artículos 1, 6 y 8 de la Convención Interamericana para Prevenir y Sancionar la Tortura, la CIDH observa que Honduras</w:t>
      </w:r>
      <w:r w:rsidR="00B05E81" w:rsidRPr="00657313">
        <w:rPr>
          <w:rFonts w:asciiTheme="majorHAnsi" w:hAnsiTheme="majorHAnsi"/>
          <w:sz w:val="20"/>
          <w:szCs w:val="20"/>
          <w:lang w:val="es-ES"/>
        </w:rPr>
        <w:t>, al momento de este informe,</w:t>
      </w:r>
      <w:r w:rsidRPr="00657313">
        <w:rPr>
          <w:rFonts w:asciiTheme="majorHAnsi" w:hAnsiTheme="majorHAnsi"/>
          <w:sz w:val="20"/>
          <w:szCs w:val="20"/>
          <w:lang w:val="es-ES"/>
        </w:rPr>
        <w:t xml:space="preserve"> no ha </w:t>
      </w:r>
      <w:r w:rsidR="00B05E81" w:rsidRPr="00657313">
        <w:rPr>
          <w:rFonts w:asciiTheme="majorHAnsi" w:hAnsiTheme="majorHAnsi"/>
          <w:sz w:val="20"/>
          <w:szCs w:val="20"/>
          <w:lang w:val="es-ES"/>
        </w:rPr>
        <w:t>ratificado</w:t>
      </w:r>
      <w:r w:rsidRPr="00657313">
        <w:rPr>
          <w:rFonts w:asciiTheme="majorHAnsi" w:hAnsiTheme="majorHAnsi"/>
          <w:sz w:val="20"/>
          <w:szCs w:val="20"/>
          <w:lang w:val="es-ES"/>
        </w:rPr>
        <w:t xml:space="preserve"> dicha Convención. </w:t>
      </w:r>
    </w:p>
    <w:p w14:paraId="29BB41F5" w14:textId="77777777" w:rsidR="003239B8" w:rsidRPr="00657313" w:rsidRDefault="003239B8" w:rsidP="00657313">
      <w:pPr>
        <w:pStyle w:val="ListParagraph"/>
        <w:spacing w:before="240" w:after="240"/>
        <w:jc w:val="both"/>
        <w:rPr>
          <w:rFonts w:asciiTheme="majorHAnsi" w:hAnsiTheme="majorHAnsi"/>
          <w:b/>
          <w:bCs/>
          <w:sz w:val="20"/>
          <w:szCs w:val="20"/>
          <w:lang w:val="es-ES"/>
        </w:rPr>
      </w:pPr>
      <w:r w:rsidRPr="00657313">
        <w:rPr>
          <w:rFonts w:asciiTheme="majorHAnsi" w:hAnsiTheme="majorHAnsi"/>
          <w:b/>
          <w:bCs/>
          <w:sz w:val="20"/>
          <w:szCs w:val="20"/>
          <w:lang w:val="es-ES"/>
        </w:rPr>
        <w:t xml:space="preserve">VIII. </w:t>
      </w:r>
      <w:r w:rsidRPr="00657313">
        <w:rPr>
          <w:rFonts w:asciiTheme="majorHAnsi" w:hAnsiTheme="majorHAnsi"/>
          <w:b/>
          <w:bCs/>
          <w:sz w:val="20"/>
          <w:szCs w:val="20"/>
          <w:lang w:val="es-ES"/>
        </w:rPr>
        <w:tab/>
        <w:t>DECISIÓN</w:t>
      </w:r>
    </w:p>
    <w:p w14:paraId="0FDE1D10" w14:textId="294435DD" w:rsidR="003239B8" w:rsidRPr="00657313" w:rsidRDefault="003239B8" w:rsidP="0065731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657313">
        <w:rPr>
          <w:rFonts w:asciiTheme="majorHAnsi" w:hAnsiTheme="majorHAnsi"/>
          <w:sz w:val="20"/>
          <w:szCs w:val="20"/>
          <w:lang w:val="es-ES"/>
        </w:rPr>
        <w:t xml:space="preserve">Declarar admisible la presente petición en relación con </w:t>
      </w:r>
      <w:r w:rsidR="002C426F" w:rsidRPr="00657313">
        <w:rPr>
          <w:rFonts w:asciiTheme="majorHAnsi" w:hAnsiTheme="majorHAnsi"/>
          <w:bCs/>
          <w:sz w:val="20"/>
          <w:szCs w:val="20"/>
          <w:lang w:val="es-MX"/>
        </w:rPr>
        <w:t>los artículos 4, 5, 7, 8</w:t>
      </w:r>
      <w:r w:rsidR="005343CB" w:rsidRPr="00657313">
        <w:rPr>
          <w:rFonts w:asciiTheme="majorHAnsi" w:hAnsiTheme="majorHAnsi"/>
          <w:bCs/>
          <w:sz w:val="20"/>
          <w:szCs w:val="20"/>
          <w:lang w:val="es-MX"/>
        </w:rPr>
        <w:t>, 13</w:t>
      </w:r>
      <w:r w:rsidR="002C426F" w:rsidRPr="00657313">
        <w:rPr>
          <w:rFonts w:asciiTheme="majorHAnsi" w:hAnsiTheme="majorHAnsi"/>
          <w:bCs/>
          <w:sz w:val="20"/>
          <w:szCs w:val="20"/>
          <w:lang w:val="es-MX"/>
        </w:rPr>
        <w:t xml:space="preserve"> y 25 de la Convención</w:t>
      </w:r>
      <w:r w:rsidR="00A758AA" w:rsidRPr="00657313">
        <w:rPr>
          <w:rFonts w:asciiTheme="majorHAnsi" w:hAnsiTheme="majorHAnsi"/>
          <w:sz w:val="20"/>
          <w:szCs w:val="20"/>
          <w:lang w:val="es-ES"/>
        </w:rPr>
        <w:t>;</w:t>
      </w:r>
      <w:r w:rsidR="007B76D3" w:rsidRPr="00657313">
        <w:rPr>
          <w:rFonts w:asciiTheme="majorHAnsi" w:hAnsiTheme="majorHAnsi"/>
          <w:sz w:val="20"/>
          <w:szCs w:val="20"/>
          <w:lang w:val="es-ES"/>
        </w:rPr>
        <w:t xml:space="preserve"> </w:t>
      </w:r>
    </w:p>
    <w:p w14:paraId="41AA5BF6" w14:textId="430C56A7" w:rsidR="000419AD" w:rsidRPr="00657313" w:rsidRDefault="0051264D" w:rsidP="0065731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657313">
        <w:rPr>
          <w:rFonts w:asciiTheme="majorHAnsi" w:hAnsiTheme="majorHAnsi"/>
          <w:sz w:val="20"/>
          <w:szCs w:val="20"/>
          <w:lang w:val="es-ES"/>
        </w:rPr>
        <w:t>Declarar inadmisible la petición en relación con los artículos 1, 6 y 8 de la Convención Interamericana para Prevenir y Sancionar la Tortura</w:t>
      </w:r>
      <w:r w:rsidR="009014C2">
        <w:rPr>
          <w:rFonts w:asciiTheme="majorHAnsi" w:hAnsiTheme="majorHAnsi"/>
          <w:sz w:val="20"/>
          <w:szCs w:val="20"/>
          <w:lang w:val="es-ES"/>
        </w:rPr>
        <w:t>, y;</w:t>
      </w:r>
    </w:p>
    <w:p w14:paraId="3951674F" w14:textId="795BBDCD" w:rsidR="00F30FD5" w:rsidRPr="008E11C0" w:rsidRDefault="004A6A54" w:rsidP="008E11C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657313">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108E5E78" w14:textId="7DCF1CD4" w:rsidR="00F30FD5" w:rsidRPr="008E11C0" w:rsidRDefault="00F30FD5" w:rsidP="008E11C0">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7 días del mes de diciembre de 2023.  (Firmado): Esmeralda Arosemena de Troitiño, Primera Vicepresidenta; Julissa Mantilla Falcón, Stuardo Ralón Orellana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8E11C0">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0FEF11A7" w14:textId="77777777" w:rsidR="00F30FD5" w:rsidRPr="00657313" w:rsidRDefault="00F30FD5" w:rsidP="00F30FD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lang w:val="es-ES"/>
        </w:rPr>
      </w:pPr>
    </w:p>
    <w:sectPr w:rsidR="00F30FD5" w:rsidRPr="0065731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B61A0" w14:textId="77777777" w:rsidR="00B930D9" w:rsidRDefault="00B930D9">
      <w:r>
        <w:separator/>
      </w:r>
    </w:p>
  </w:endnote>
  <w:endnote w:type="continuationSeparator" w:id="0">
    <w:p w14:paraId="2D4A0E03" w14:textId="77777777" w:rsidR="00B930D9" w:rsidRDefault="00B9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B5727" w14:textId="77777777" w:rsidR="00B930D9" w:rsidRPr="000F35ED" w:rsidRDefault="00B930D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058C15B" w14:textId="77777777" w:rsidR="00B930D9" w:rsidRPr="000F35ED" w:rsidRDefault="00B930D9" w:rsidP="000F35ED">
      <w:pPr>
        <w:rPr>
          <w:rFonts w:asciiTheme="majorHAnsi" w:hAnsiTheme="majorHAnsi"/>
          <w:sz w:val="16"/>
          <w:szCs w:val="16"/>
        </w:rPr>
      </w:pPr>
      <w:r w:rsidRPr="000F35ED">
        <w:rPr>
          <w:rFonts w:asciiTheme="majorHAnsi" w:hAnsiTheme="majorHAnsi"/>
          <w:sz w:val="16"/>
          <w:szCs w:val="16"/>
        </w:rPr>
        <w:separator/>
      </w:r>
    </w:p>
    <w:p w14:paraId="47FEA3DD" w14:textId="77777777" w:rsidR="00B930D9" w:rsidRPr="000F35ED" w:rsidRDefault="00B930D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F8933EA" w14:textId="77777777" w:rsidR="00B930D9" w:rsidRPr="000F35ED" w:rsidRDefault="00B930D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A2CF980" w14:textId="20DE9CD8" w:rsidR="0041577A" w:rsidRPr="00657313" w:rsidRDefault="0041577A" w:rsidP="00657313">
      <w:pPr>
        <w:pStyle w:val="FootnoteText"/>
        <w:ind w:firstLine="720"/>
        <w:jc w:val="both"/>
        <w:rPr>
          <w:rFonts w:asciiTheme="majorHAnsi" w:hAnsiTheme="majorHAnsi"/>
          <w:sz w:val="16"/>
          <w:szCs w:val="16"/>
          <w:lang w:val="es-AR"/>
        </w:rPr>
      </w:pPr>
      <w:r w:rsidRPr="00657313">
        <w:rPr>
          <w:rStyle w:val="FootnoteReference"/>
          <w:rFonts w:asciiTheme="majorHAnsi" w:hAnsiTheme="majorHAnsi"/>
          <w:sz w:val="16"/>
          <w:szCs w:val="16"/>
        </w:rPr>
        <w:footnoteRef/>
      </w:r>
      <w:r w:rsidRPr="00657313">
        <w:rPr>
          <w:rFonts w:asciiTheme="majorHAnsi" w:hAnsiTheme="majorHAnsi"/>
          <w:sz w:val="16"/>
          <w:szCs w:val="16"/>
          <w:lang w:val="es-AR"/>
        </w:rPr>
        <w:t xml:space="preserve"> La pareja de Nahúm Palacios Arteaga al momento de los hechos, la cual fue asesinada</w:t>
      </w:r>
      <w:r w:rsidR="008F20D3" w:rsidRPr="00657313">
        <w:rPr>
          <w:rFonts w:asciiTheme="majorHAnsi" w:hAnsiTheme="majorHAnsi"/>
          <w:sz w:val="16"/>
          <w:szCs w:val="16"/>
          <w:lang w:val="es-AR"/>
        </w:rPr>
        <w:t xml:space="preserve"> </w:t>
      </w:r>
      <w:r w:rsidR="00D92086" w:rsidRPr="00657313">
        <w:rPr>
          <w:rFonts w:asciiTheme="majorHAnsi" w:hAnsiTheme="majorHAnsi"/>
          <w:sz w:val="16"/>
          <w:szCs w:val="16"/>
          <w:lang w:val="es-AR"/>
        </w:rPr>
        <w:t>en</w:t>
      </w:r>
      <w:r w:rsidR="008F20D3" w:rsidRPr="00657313">
        <w:rPr>
          <w:rFonts w:asciiTheme="majorHAnsi" w:hAnsiTheme="majorHAnsi"/>
          <w:sz w:val="16"/>
          <w:szCs w:val="16"/>
          <w:lang w:val="es-AR"/>
        </w:rPr>
        <w:t xml:space="preserve"> el</w:t>
      </w:r>
      <w:r w:rsidRPr="00657313">
        <w:rPr>
          <w:rFonts w:asciiTheme="majorHAnsi" w:hAnsiTheme="majorHAnsi"/>
          <w:sz w:val="16"/>
          <w:szCs w:val="16"/>
          <w:lang w:val="es-AR"/>
        </w:rPr>
        <w:t xml:space="preserve"> mismo ataque. </w:t>
      </w:r>
    </w:p>
  </w:footnote>
  <w:footnote w:id="3">
    <w:p w14:paraId="112CEECD" w14:textId="30B0694F" w:rsidR="00F66DF9" w:rsidRPr="00657313" w:rsidRDefault="00F66DF9" w:rsidP="00657313">
      <w:pPr>
        <w:pStyle w:val="FootnoteText"/>
        <w:ind w:firstLine="720"/>
        <w:jc w:val="both"/>
        <w:rPr>
          <w:rFonts w:asciiTheme="majorHAnsi" w:hAnsiTheme="majorHAnsi"/>
          <w:sz w:val="16"/>
          <w:szCs w:val="16"/>
          <w:lang w:val="es-AR"/>
        </w:rPr>
      </w:pPr>
      <w:r w:rsidRPr="00657313">
        <w:rPr>
          <w:rStyle w:val="FootnoteReference"/>
          <w:rFonts w:asciiTheme="majorHAnsi" w:hAnsiTheme="majorHAnsi"/>
          <w:sz w:val="16"/>
          <w:szCs w:val="16"/>
        </w:rPr>
        <w:footnoteRef/>
      </w:r>
      <w:r w:rsidRPr="00657313">
        <w:rPr>
          <w:rFonts w:asciiTheme="majorHAnsi" w:hAnsiTheme="majorHAnsi"/>
          <w:sz w:val="16"/>
          <w:szCs w:val="16"/>
          <w:lang w:val="es-AR"/>
        </w:rPr>
        <w:t xml:space="preserve"> </w:t>
      </w:r>
      <w:r w:rsidR="0041577A" w:rsidRPr="00657313">
        <w:rPr>
          <w:rFonts w:asciiTheme="majorHAnsi" w:hAnsiTheme="majorHAnsi"/>
          <w:sz w:val="16"/>
          <w:szCs w:val="16"/>
          <w:lang w:val="es-AR"/>
        </w:rPr>
        <w:t xml:space="preserve">José Heriberto Palacios (padre), Lidia Mercedes Arteaga (madre), Karol Dayani Palacios Morales (hija), </w:t>
      </w:r>
      <w:r w:rsidR="008F20D3" w:rsidRPr="00657313">
        <w:rPr>
          <w:rFonts w:asciiTheme="majorHAnsi" w:hAnsiTheme="majorHAnsi"/>
          <w:sz w:val="16"/>
          <w:szCs w:val="16"/>
          <w:lang w:val="es-AR"/>
        </w:rPr>
        <w:t xml:space="preserve">Eric Javier Palacios Ávila (hijo), Christian Nahum Palacios Menjívar (hijo), y </w:t>
      </w:r>
      <w:r w:rsidR="0041577A" w:rsidRPr="00657313">
        <w:rPr>
          <w:rFonts w:asciiTheme="majorHAnsi" w:hAnsiTheme="majorHAnsi"/>
          <w:sz w:val="16"/>
          <w:szCs w:val="16"/>
          <w:lang w:val="es-AR"/>
        </w:rPr>
        <w:t xml:space="preserve">Keni Gonzalo Zelaya Murillo (primo). </w:t>
      </w:r>
    </w:p>
  </w:footnote>
  <w:footnote w:id="4">
    <w:p w14:paraId="5C4B8A63" w14:textId="5733979F" w:rsidR="00A573C1" w:rsidRPr="00657313" w:rsidRDefault="00A573C1" w:rsidP="00657313">
      <w:pPr>
        <w:pStyle w:val="FootnoteText"/>
        <w:ind w:firstLine="720"/>
        <w:jc w:val="both"/>
        <w:rPr>
          <w:rFonts w:asciiTheme="majorHAnsi" w:hAnsiTheme="majorHAnsi"/>
          <w:sz w:val="16"/>
          <w:szCs w:val="16"/>
          <w:lang w:val="es-BO"/>
        </w:rPr>
      </w:pPr>
      <w:r w:rsidRPr="00657313">
        <w:rPr>
          <w:rStyle w:val="FootnoteReference"/>
          <w:rFonts w:asciiTheme="majorHAnsi" w:hAnsiTheme="majorHAnsi"/>
          <w:sz w:val="16"/>
          <w:szCs w:val="16"/>
        </w:rPr>
        <w:footnoteRef/>
      </w:r>
      <w:r w:rsidRPr="00657313">
        <w:rPr>
          <w:rFonts w:asciiTheme="majorHAnsi" w:hAnsiTheme="majorHAnsi"/>
          <w:sz w:val="16"/>
          <w:szCs w:val="16"/>
          <w:lang w:val="es-BO"/>
        </w:rPr>
        <w:t xml:space="preserve"> En adelante “</w:t>
      </w:r>
      <w:r w:rsidR="00D92086" w:rsidRPr="00657313">
        <w:rPr>
          <w:rFonts w:asciiTheme="majorHAnsi" w:hAnsiTheme="majorHAnsi"/>
          <w:sz w:val="16"/>
          <w:szCs w:val="16"/>
          <w:lang w:val="es-BO"/>
        </w:rPr>
        <w:t>l</w:t>
      </w:r>
      <w:r w:rsidRPr="00657313">
        <w:rPr>
          <w:rFonts w:asciiTheme="majorHAnsi" w:hAnsiTheme="majorHAnsi"/>
          <w:sz w:val="16"/>
          <w:szCs w:val="16"/>
          <w:lang w:val="es-BO"/>
        </w:rPr>
        <w:t>a Convención” o “</w:t>
      </w:r>
      <w:r w:rsidR="00D92086" w:rsidRPr="00657313">
        <w:rPr>
          <w:rFonts w:asciiTheme="majorHAnsi" w:hAnsiTheme="majorHAnsi"/>
          <w:sz w:val="16"/>
          <w:szCs w:val="16"/>
          <w:lang w:val="es-BO"/>
        </w:rPr>
        <w:t xml:space="preserve">la </w:t>
      </w:r>
      <w:r w:rsidRPr="00657313">
        <w:rPr>
          <w:rFonts w:asciiTheme="majorHAnsi" w:hAnsiTheme="majorHAnsi"/>
          <w:sz w:val="16"/>
          <w:szCs w:val="16"/>
          <w:lang w:val="es-BO"/>
        </w:rPr>
        <w:t>Convención Americana”.</w:t>
      </w:r>
    </w:p>
  </w:footnote>
  <w:footnote w:id="5">
    <w:p w14:paraId="79F07139" w14:textId="77777777" w:rsidR="008E3BFE" w:rsidRPr="00657313" w:rsidRDefault="008E3BFE" w:rsidP="00657313">
      <w:pPr>
        <w:pStyle w:val="FootnoteText"/>
        <w:ind w:firstLine="720"/>
        <w:jc w:val="both"/>
        <w:rPr>
          <w:rFonts w:asciiTheme="majorHAnsi" w:hAnsiTheme="majorHAnsi"/>
          <w:sz w:val="16"/>
          <w:szCs w:val="16"/>
          <w:lang w:val="es-ES"/>
        </w:rPr>
      </w:pPr>
      <w:r w:rsidRPr="00657313">
        <w:rPr>
          <w:rStyle w:val="FootnoteReference"/>
          <w:rFonts w:asciiTheme="majorHAnsi" w:hAnsiTheme="majorHAnsi"/>
          <w:sz w:val="16"/>
          <w:szCs w:val="16"/>
        </w:rPr>
        <w:footnoteRef/>
      </w:r>
      <w:r w:rsidRPr="00657313">
        <w:rPr>
          <w:rFonts w:asciiTheme="majorHAnsi" w:hAnsiTheme="majorHAnsi"/>
          <w:sz w:val="16"/>
          <w:szCs w:val="16"/>
          <w:lang w:val="es-ES"/>
        </w:rPr>
        <w:t xml:space="preserve"> Las observaciones de cada parte fueron debidamente trasladadas a la parte contraria.</w:t>
      </w:r>
    </w:p>
  </w:footnote>
  <w:footnote w:id="6">
    <w:p w14:paraId="2EC9F50B" w14:textId="6BD053FB" w:rsidR="00697472" w:rsidRPr="00657313" w:rsidRDefault="00697472" w:rsidP="00657313">
      <w:pPr>
        <w:pStyle w:val="FootnoteText"/>
        <w:ind w:firstLine="720"/>
        <w:jc w:val="both"/>
        <w:rPr>
          <w:rFonts w:asciiTheme="majorHAnsi" w:hAnsiTheme="majorHAnsi"/>
          <w:sz w:val="16"/>
          <w:szCs w:val="16"/>
          <w:lang w:val="es-ES"/>
        </w:rPr>
      </w:pPr>
      <w:r w:rsidRPr="00657313">
        <w:rPr>
          <w:rStyle w:val="FootnoteReference"/>
          <w:rFonts w:asciiTheme="majorHAnsi" w:hAnsiTheme="majorHAnsi"/>
          <w:sz w:val="16"/>
          <w:szCs w:val="16"/>
          <w:shd w:val="clear" w:color="auto" w:fill="FFFFFF" w:themeFill="background1"/>
        </w:rPr>
        <w:footnoteRef/>
      </w:r>
      <w:r w:rsidRPr="00657313">
        <w:rPr>
          <w:rFonts w:asciiTheme="majorHAnsi" w:hAnsiTheme="majorHAnsi"/>
          <w:sz w:val="16"/>
          <w:szCs w:val="16"/>
          <w:shd w:val="clear" w:color="auto" w:fill="FFFFFF" w:themeFill="background1"/>
          <w:lang w:val="es-AR"/>
        </w:rPr>
        <w:t xml:space="preserve"> </w:t>
      </w:r>
      <w:r w:rsidRPr="00657313">
        <w:rPr>
          <w:rFonts w:asciiTheme="majorHAnsi" w:hAnsiTheme="majorHAnsi"/>
          <w:sz w:val="16"/>
          <w:szCs w:val="16"/>
          <w:shd w:val="clear" w:color="auto" w:fill="FFFFFF" w:themeFill="background1"/>
          <w:lang w:val="es-ES"/>
        </w:rPr>
        <w:t xml:space="preserve">Es relevante destacar que los colaboradores del señor Palacios, los cuales estuvieron detenidos durante varias horas por fuerzas militares hondureñas, no fueron </w:t>
      </w:r>
      <w:r w:rsidR="00536693" w:rsidRPr="00657313">
        <w:rPr>
          <w:rFonts w:asciiTheme="majorHAnsi" w:hAnsiTheme="majorHAnsi"/>
          <w:sz w:val="16"/>
          <w:szCs w:val="16"/>
          <w:shd w:val="clear" w:color="auto" w:fill="FFFFFF" w:themeFill="background1"/>
          <w:lang w:val="es-ES"/>
        </w:rPr>
        <w:t xml:space="preserve">presentados </w:t>
      </w:r>
      <w:r w:rsidRPr="00657313">
        <w:rPr>
          <w:rFonts w:asciiTheme="majorHAnsi" w:hAnsiTheme="majorHAnsi"/>
          <w:sz w:val="16"/>
          <w:szCs w:val="16"/>
          <w:shd w:val="clear" w:color="auto" w:fill="FFFFFF" w:themeFill="background1"/>
          <w:lang w:val="es-ES"/>
        </w:rPr>
        <w:t>por los peticionarios como</w:t>
      </w:r>
      <w:r w:rsidR="00536693" w:rsidRPr="00657313">
        <w:rPr>
          <w:rFonts w:asciiTheme="majorHAnsi" w:hAnsiTheme="majorHAnsi"/>
          <w:sz w:val="16"/>
          <w:szCs w:val="16"/>
          <w:shd w:val="clear" w:color="auto" w:fill="FFFFFF" w:themeFill="background1"/>
          <w:lang w:val="es-ES"/>
        </w:rPr>
        <w:t xml:space="preserve"> presuntas</w:t>
      </w:r>
      <w:r w:rsidRPr="00657313">
        <w:rPr>
          <w:rFonts w:asciiTheme="majorHAnsi" w:hAnsiTheme="majorHAnsi"/>
          <w:sz w:val="16"/>
          <w:szCs w:val="16"/>
          <w:shd w:val="clear" w:color="auto" w:fill="FFFFFF" w:themeFill="background1"/>
          <w:lang w:val="es-ES"/>
        </w:rPr>
        <w:t xml:space="preserve"> víctimas del presente caso.</w:t>
      </w:r>
    </w:p>
  </w:footnote>
  <w:footnote w:id="7">
    <w:p w14:paraId="1CD29B0B" w14:textId="5AC33D33" w:rsidR="00E94F44" w:rsidRPr="00657313" w:rsidRDefault="00E94F44" w:rsidP="00657313">
      <w:pPr>
        <w:pStyle w:val="FootnoteText"/>
        <w:ind w:firstLine="720"/>
        <w:jc w:val="both"/>
        <w:rPr>
          <w:rFonts w:asciiTheme="majorHAnsi" w:hAnsiTheme="majorHAnsi"/>
          <w:sz w:val="16"/>
          <w:szCs w:val="16"/>
          <w:lang w:val="es-ES"/>
        </w:rPr>
      </w:pPr>
      <w:r w:rsidRPr="00657313">
        <w:rPr>
          <w:rStyle w:val="FootnoteReference"/>
          <w:rFonts w:asciiTheme="majorHAnsi" w:hAnsiTheme="majorHAnsi"/>
          <w:sz w:val="16"/>
          <w:szCs w:val="16"/>
        </w:rPr>
        <w:footnoteRef/>
      </w:r>
      <w:r w:rsidRPr="00657313">
        <w:rPr>
          <w:rFonts w:asciiTheme="majorHAnsi" w:hAnsiTheme="majorHAnsi"/>
          <w:sz w:val="16"/>
          <w:szCs w:val="16"/>
          <w:lang w:val="es-ES"/>
        </w:rPr>
        <w:t xml:space="preserve"> CIDH, informe No. 170/23. Admisibilidad. Petición 619-13. Héctor Quinceno López y familiares vs. Colombia. 20 de agosto de 2023, párr.16. CIDH, Informe No. 16/23. Admisibilidad. Petición 63-09. Miriam Esther Verjel</w:t>
      </w:r>
      <w:r w:rsidR="009A0B69" w:rsidRPr="00657313">
        <w:rPr>
          <w:rFonts w:asciiTheme="majorHAnsi" w:hAnsiTheme="majorHAnsi"/>
          <w:sz w:val="16"/>
          <w:szCs w:val="16"/>
          <w:lang w:val="es-ES"/>
        </w:rPr>
        <w:t xml:space="preserve"> vs Colombia. 26 de febrero de 2023, párr.11. CIDH, Informe No. 134/23. Admisibilidad. Petición 433-13. Isy Obed Murillo Mencías y otros vs. Honduras. 1 de agosto de 2023, párr. 23. </w:t>
      </w:r>
    </w:p>
  </w:footnote>
  <w:footnote w:id="8">
    <w:p w14:paraId="2592430B" w14:textId="77DD3F8D" w:rsidR="007C4660" w:rsidRPr="00657313" w:rsidRDefault="007C4660" w:rsidP="00657313">
      <w:pPr>
        <w:pStyle w:val="FootnoteText"/>
        <w:ind w:firstLine="720"/>
        <w:jc w:val="both"/>
        <w:rPr>
          <w:rFonts w:asciiTheme="majorHAnsi" w:hAnsiTheme="majorHAnsi"/>
          <w:sz w:val="16"/>
          <w:szCs w:val="16"/>
          <w:lang w:val="es-ES"/>
        </w:rPr>
      </w:pPr>
      <w:r w:rsidRPr="00657313">
        <w:rPr>
          <w:rStyle w:val="FootnoteReference"/>
          <w:rFonts w:asciiTheme="majorHAnsi" w:hAnsiTheme="majorHAnsi"/>
          <w:sz w:val="16"/>
          <w:szCs w:val="16"/>
        </w:rPr>
        <w:footnoteRef/>
      </w:r>
      <w:r w:rsidRPr="00657313">
        <w:rPr>
          <w:rFonts w:asciiTheme="majorHAnsi" w:hAnsiTheme="majorHAnsi"/>
          <w:sz w:val="16"/>
          <w:szCs w:val="16"/>
          <w:lang w:val="es-AR"/>
        </w:rPr>
        <w:t xml:space="preserve"> En este sentido, la CIDH ha establecido que “si bien toda investigación penal debe cumplir con una serie de requisitos legales, la regla del previo agotamiento de los recursos internos no debe conducir a que la actuación internacional en auxilio de las víctimas se detenga o se demore hasta la inutilidad”. </w:t>
      </w:r>
      <w:r w:rsidR="000E6290" w:rsidRPr="00657313">
        <w:rPr>
          <w:rFonts w:asciiTheme="majorHAnsi" w:hAnsiTheme="majorHAnsi"/>
          <w:sz w:val="16"/>
          <w:szCs w:val="16"/>
          <w:lang w:val="es-AR"/>
        </w:rPr>
        <w:t>CIDH. Informe No. 75/08. Admisibilidad. Petición 268-06, Andrés Mestre Esquivel vs. Colombia, 17 De octubre de 2008, párr. 35; CIDH. Informe Nº 87/06. Admisibilidad. Petición 668-05, Carlos Alberto Valbuena y Luis Alfonso Hamburger Diazgranados vs. Colombia, 21 de octubre de 2006, párr. 26; CIDH. Informe N° 62/00. Admisibilidad. Caso 11.727, Hernando Osorio Correa vs. Colombia, 3 de octubre de 2000, párr. 25.</w:t>
      </w:r>
    </w:p>
  </w:footnote>
  <w:footnote w:id="9">
    <w:p w14:paraId="7433A475" w14:textId="77777777" w:rsidR="00067185" w:rsidRPr="00657313" w:rsidRDefault="00067185" w:rsidP="00657313">
      <w:pPr>
        <w:pStyle w:val="FootnoteText"/>
        <w:ind w:firstLine="720"/>
        <w:jc w:val="both"/>
        <w:rPr>
          <w:rFonts w:asciiTheme="majorHAnsi" w:hAnsiTheme="majorHAnsi"/>
          <w:sz w:val="16"/>
          <w:szCs w:val="16"/>
          <w:lang w:val="es-ES"/>
        </w:rPr>
      </w:pPr>
      <w:r w:rsidRPr="00657313">
        <w:rPr>
          <w:rStyle w:val="FootnoteReference"/>
          <w:rFonts w:asciiTheme="majorHAnsi" w:hAnsiTheme="majorHAnsi"/>
          <w:sz w:val="16"/>
          <w:szCs w:val="16"/>
        </w:rPr>
        <w:footnoteRef/>
      </w:r>
      <w:r w:rsidRPr="00657313">
        <w:rPr>
          <w:rFonts w:asciiTheme="majorHAnsi" w:hAnsiTheme="majorHAnsi"/>
          <w:sz w:val="16"/>
          <w:szCs w:val="16"/>
          <w:lang w:val="es-ES"/>
        </w:rPr>
        <w:t xml:space="preserve"> El artículo 46.1.b) de la Convención Americana dispone: 1. Para que una petición o comunicación presentada conforme a los artículos 44 ó 45 sea admitida por la Comisión, se requerirá: b) que sea presentada dentro del plazo de seis meses, a partir de la fecha en que el presunto lesionado en sus derechos haya sido notificado de la decisión definitiva.</w:t>
      </w:r>
    </w:p>
  </w:footnote>
  <w:footnote w:id="10">
    <w:p w14:paraId="7F4572EE" w14:textId="77777777" w:rsidR="00635D23" w:rsidRPr="00657313" w:rsidRDefault="00635D23" w:rsidP="00657313">
      <w:pPr>
        <w:pStyle w:val="FootnoteText"/>
        <w:ind w:firstLine="720"/>
        <w:jc w:val="both"/>
        <w:rPr>
          <w:rFonts w:asciiTheme="majorHAnsi" w:hAnsiTheme="majorHAnsi"/>
          <w:sz w:val="16"/>
          <w:szCs w:val="16"/>
          <w:lang w:val="es-ES"/>
        </w:rPr>
      </w:pPr>
      <w:r w:rsidRPr="00657313">
        <w:rPr>
          <w:rStyle w:val="FootnoteReference"/>
          <w:rFonts w:asciiTheme="majorHAnsi" w:hAnsiTheme="majorHAnsi"/>
          <w:sz w:val="16"/>
          <w:szCs w:val="16"/>
        </w:rPr>
        <w:footnoteRef/>
      </w:r>
      <w:r w:rsidRPr="00657313">
        <w:rPr>
          <w:rFonts w:asciiTheme="majorHAnsi" w:hAnsiTheme="majorHAnsi"/>
          <w:sz w:val="16"/>
          <w:szCs w:val="16"/>
          <w:lang w:val="es-ES"/>
        </w:rPr>
        <w:t xml:space="preserve"> El artículo 34 del Reglamento de la CIDH dispone: La Comisión declarará inadmisible cualquier petición o caso cuando: a. no exponga hechos que caractericen una violación de los derechos a que se refiere el artículo 27 del presente Reglamento; b. sea manifiestamente infundada o improcedente, según resulte de la exposición del propio peticionario o del Estado; o c. la inadmisibilidad o improcedencia resulten de una información o prueba sobreviniente presentada a la Comisión.</w:t>
      </w:r>
    </w:p>
  </w:footnote>
  <w:footnote w:id="11">
    <w:p w14:paraId="771DEFD5" w14:textId="466B9C3A" w:rsidR="00850BE1" w:rsidRPr="00657313" w:rsidRDefault="00850BE1" w:rsidP="00657313">
      <w:pPr>
        <w:pStyle w:val="FootnoteText"/>
        <w:ind w:firstLine="720"/>
        <w:jc w:val="both"/>
        <w:rPr>
          <w:rFonts w:asciiTheme="majorHAnsi" w:hAnsiTheme="majorHAnsi"/>
          <w:sz w:val="16"/>
          <w:szCs w:val="16"/>
          <w:lang w:val="es-AR"/>
        </w:rPr>
      </w:pPr>
      <w:r w:rsidRPr="00657313">
        <w:rPr>
          <w:rStyle w:val="FootnoteReference"/>
          <w:rFonts w:asciiTheme="majorHAnsi" w:hAnsiTheme="majorHAnsi"/>
          <w:sz w:val="16"/>
          <w:szCs w:val="16"/>
        </w:rPr>
        <w:footnoteRef/>
      </w:r>
      <w:r w:rsidRPr="00657313">
        <w:rPr>
          <w:rFonts w:asciiTheme="majorHAnsi" w:hAnsiTheme="majorHAnsi"/>
          <w:sz w:val="16"/>
          <w:szCs w:val="16"/>
          <w:lang w:val="es-AR"/>
        </w:rPr>
        <w:t xml:space="preserve"> </w:t>
      </w:r>
      <w:r w:rsidRPr="00657313">
        <w:rPr>
          <w:rFonts w:asciiTheme="majorHAnsi" w:hAnsiTheme="majorHAnsi"/>
          <w:sz w:val="16"/>
          <w:szCs w:val="16"/>
          <w:lang w:val="es-ES"/>
        </w:rPr>
        <w:t>El mismo informe indica</w:t>
      </w:r>
      <w:r w:rsidR="007D1380" w:rsidRPr="00657313">
        <w:rPr>
          <w:rFonts w:asciiTheme="majorHAnsi" w:hAnsiTheme="majorHAnsi"/>
          <w:sz w:val="16"/>
          <w:szCs w:val="16"/>
          <w:lang w:val="es-ES"/>
        </w:rPr>
        <w:t>:</w:t>
      </w:r>
      <w:r w:rsidRPr="00657313">
        <w:rPr>
          <w:rFonts w:asciiTheme="majorHAnsi" w:hAnsiTheme="majorHAnsi"/>
          <w:sz w:val="16"/>
          <w:szCs w:val="16"/>
          <w:lang w:val="es-ES"/>
        </w:rPr>
        <w:t xml:space="preserve"> “</w:t>
      </w:r>
      <w:r w:rsidRPr="00657313">
        <w:rPr>
          <w:rFonts w:asciiTheme="majorHAnsi" w:hAnsiTheme="majorHAnsi"/>
          <w:sz w:val="16"/>
          <w:szCs w:val="16"/>
          <w:lang w:val="es-AR"/>
        </w:rPr>
        <w:t xml:space="preserve">cerca del 96% de los asesinatos contra comunicadores y trabajadores de medios permanecen en la impunidad”. </w:t>
      </w:r>
      <w:r w:rsidR="00C404AD" w:rsidRPr="00657313">
        <w:rPr>
          <w:rFonts w:asciiTheme="majorHAnsi" w:hAnsiTheme="majorHAnsi"/>
          <w:color w:val="auto"/>
          <w:sz w:val="16"/>
          <w:szCs w:val="16"/>
          <w:lang w:val="es-ES"/>
        </w:rPr>
        <w:t xml:space="preserve">Informe de la CIDH del 2015 sobre la situación de derechos humanos en Honduras, página </w:t>
      </w:r>
      <w:r w:rsidR="007D1380" w:rsidRPr="00657313">
        <w:rPr>
          <w:rFonts w:asciiTheme="majorHAnsi" w:hAnsiTheme="majorHAnsi"/>
          <w:color w:val="auto"/>
          <w:sz w:val="16"/>
          <w:szCs w:val="16"/>
          <w:lang w:val="es-ES"/>
        </w:rPr>
        <w:t>89</w:t>
      </w:r>
      <w:r w:rsidR="00C404AD" w:rsidRPr="00657313">
        <w:rPr>
          <w:rFonts w:asciiTheme="majorHAnsi" w:hAnsiTheme="majorHAnsi"/>
          <w:color w:val="auto"/>
          <w:sz w:val="16"/>
          <w:szCs w:val="16"/>
          <w:lang w:val="es-ES"/>
        </w:rPr>
        <w:t xml:space="preserve">, párrafo </w:t>
      </w:r>
      <w:r w:rsidR="007D1380" w:rsidRPr="00657313">
        <w:rPr>
          <w:rFonts w:asciiTheme="majorHAnsi" w:hAnsiTheme="majorHAnsi"/>
          <w:color w:val="auto"/>
          <w:sz w:val="16"/>
          <w:szCs w:val="16"/>
          <w:lang w:val="es-ES"/>
        </w:rPr>
        <w:t>206</w:t>
      </w:r>
      <w:r w:rsidR="00C404AD" w:rsidRPr="00657313">
        <w:rPr>
          <w:rFonts w:asciiTheme="majorHAnsi" w:hAnsiTheme="majorHAnsi"/>
          <w:color w:val="auto"/>
          <w:sz w:val="16"/>
          <w:szCs w:val="16"/>
          <w:lang w:val="es-ES"/>
        </w:rPr>
        <w:t>.  OEA/Ser.L/V/II. Doc. 42/15, 31 diciembre 2015</w:t>
      </w:r>
      <w:r w:rsidR="007D1380" w:rsidRPr="00657313">
        <w:rPr>
          <w:rFonts w:asciiTheme="majorHAnsi" w:hAnsiTheme="majorHAnsi"/>
          <w:color w:val="auto"/>
          <w:sz w:val="16"/>
          <w:szCs w:val="16"/>
          <w:lang w:val="es-ES"/>
        </w:rPr>
        <w:t>.</w:t>
      </w:r>
    </w:p>
  </w:footnote>
  <w:footnote w:id="12">
    <w:p w14:paraId="045094CD" w14:textId="0F01E094" w:rsidR="00850BE1" w:rsidRPr="00657313" w:rsidRDefault="00850BE1" w:rsidP="00657313">
      <w:pPr>
        <w:pStyle w:val="FootnoteText"/>
        <w:ind w:firstLine="720"/>
        <w:jc w:val="both"/>
        <w:rPr>
          <w:rFonts w:asciiTheme="majorHAnsi" w:hAnsiTheme="majorHAnsi"/>
          <w:sz w:val="16"/>
          <w:szCs w:val="16"/>
          <w:lang w:val="es-ES"/>
        </w:rPr>
      </w:pPr>
      <w:r w:rsidRPr="00657313">
        <w:rPr>
          <w:rStyle w:val="FootnoteReference"/>
          <w:rFonts w:asciiTheme="majorHAnsi" w:hAnsiTheme="majorHAnsi"/>
          <w:sz w:val="16"/>
          <w:szCs w:val="16"/>
        </w:rPr>
        <w:footnoteRef/>
      </w:r>
      <w:r w:rsidRPr="00657313">
        <w:rPr>
          <w:rFonts w:asciiTheme="majorHAnsi" w:hAnsiTheme="majorHAnsi"/>
          <w:sz w:val="16"/>
          <w:szCs w:val="16"/>
          <w:lang w:val="es-AR"/>
        </w:rPr>
        <w:t xml:space="preserve"> </w:t>
      </w:r>
      <w:r w:rsidR="007D1380" w:rsidRPr="00657313">
        <w:rPr>
          <w:rFonts w:asciiTheme="majorHAnsi" w:hAnsiTheme="majorHAnsi"/>
          <w:color w:val="auto"/>
          <w:sz w:val="16"/>
          <w:szCs w:val="16"/>
          <w:lang w:val="es-ES"/>
        </w:rPr>
        <w:t>Informe de la CIDH del 2015 sobre la situación de derechos humanos en Honduras, página 90, párrafo 208.  OEA/Ser.L/V/II. Doc. 42/15, 31 diciembre 2015.</w:t>
      </w:r>
    </w:p>
  </w:footnote>
  <w:footnote w:id="13">
    <w:p w14:paraId="045BA9A6" w14:textId="7E614A04" w:rsidR="002B620F" w:rsidRPr="00657313" w:rsidRDefault="002B620F" w:rsidP="00657313">
      <w:pPr>
        <w:pStyle w:val="FootnoteText"/>
        <w:ind w:firstLine="720"/>
        <w:jc w:val="both"/>
        <w:rPr>
          <w:rFonts w:asciiTheme="majorHAnsi" w:hAnsiTheme="majorHAnsi"/>
          <w:sz w:val="16"/>
          <w:szCs w:val="16"/>
          <w:lang w:val="es-AR"/>
        </w:rPr>
      </w:pPr>
      <w:r w:rsidRPr="00657313">
        <w:rPr>
          <w:rStyle w:val="FootnoteReference"/>
          <w:rFonts w:asciiTheme="majorHAnsi" w:hAnsiTheme="majorHAnsi"/>
          <w:sz w:val="16"/>
          <w:szCs w:val="16"/>
        </w:rPr>
        <w:footnoteRef/>
      </w:r>
      <w:r w:rsidRPr="00657313">
        <w:rPr>
          <w:rFonts w:asciiTheme="majorHAnsi" w:hAnsiTheme="majorHAnsi"/>
          <w:sz w:val="16"/>
          <w:szCs w:val="16"/>
          <w:lang w:val="es-AR"/>
        </w:rPr>
        <w:t xml:space="preserve"> </w:t>
      </w:r>
      <w:r w:rsidR="00C404AD" w:rsidRPr="00657313">
        <w:rPr>
          <w:rFonts w:asciiTheme="majorHAnsi" w:hAnsiTheme="majorHAnsi"/>
          <w:sz w:val="16"/>
          <w:szCs w:val="16"/>
          <w:lang w:val="es-AR"/>
        </w:rPr>
        <w:t>“Honduras: Derechos Humanos y golpe de Estado”</w:t>
      </w:r>
      <w:r w:rsidR="002C65D5" w:rsidRPr="00657313">
        <w:rPr>
          <w:rFonts w:asciiTheme="majorHAnsi" w:hAnsiTheme="majorHAnsi"/>
          <w:sz w:val="16"/>
          <w:szCs w:val="16"/>
          <w:lang w:val="es-AR"/>
        </w:rPr>
        <w:t xml:space="preserve">. </w:t>
      </w:r>
      <w:r w:rsidR="00C404AD" w:rsidRPr="00657313">
        <w:rPr>
          <w:rFonts w:asciiTheme="majorHAnsi" w:hAnsiTheme="majorHAnsi"/>
          <w:sz w:val="16"/>
          <w:szCs w:val="16"/>
          <w:lang w:val="es-AR"/>
        </w:rPr>
        <w:t>Comisión Interamericana de Derechos Humanos, párrafo 12. OEA/Ser.L/V/II. Doc. 55, 30 diciembre 2009.</w:t>
      </w:r>
    </w:p>
  </w:footnote>
  <w:footnote w:id="14">
    <w:p w14:paraId="6D94DD02" w14:textId="7D8BABF3" w:rsidR="00694C3A" w:rsidRPr="00657313" w:rsidRDefault="00694C3A" w:rsidP="00657313">
      <w:pPr>
        <w:pStyle w:val="FootnoteText"/>
        <w:ind w:firstLine="720"/>
        <w:jc w:val="both"/>
        <w:rPr>
          <w:rFonts w:asciiTheme="majorHAnsi" w:hAnsiTheme="majorHAnsi"/>
          <w:sz w:val="16"/>
          <w:szCs w:val="16"/>
          <w:lang w:val="es-ES"/>
        </w:rPr>
      </w:pPr>
      <w:r w:rsidRPr="00657313">
        <w:rPr>
          <w:rStyle w:val="FootnoteReference"/>
          <w:rFonts w:asciiTheme="majorHAnsi" w:hAnsiTheme="majorHAnsi"/>
          <w:sz w:val="16"/>
          <w:szCs w:val="16"/>
        </w:rPr>
        <w:footnoteRef/>
      </w:r>
      <w:r w:rsidRPr="00657313">
        <w:rPr>
          <w:rFonts w:asciiTheme="majorHAnsi" w:hAnsiTheme="majorHAnsi"/>
          <w:sz w:val="16"/>
          <w:szCs w:val="16"/>
          <w:lang w:val="es-AR"/>
        </w:rPr>
        <w:t xml:space="preserve"> </w:t>
      </w:r>
      <w:r w:rsidR="00C404AD" w:rsidRPr="00657313">
        <w:rPr>
          <w:rFonts w:asciiTheme="majorHAnsi" w:hAnsiTheme="majorHAnsi"/>
          <w:color w:val="auto"/>
          <w:sz w:val="16"/>
          <w:szCs w:val="16"/>
          <w:lang w:val="es-AR"/>
        </w:rPr>
        <w:t xml:space="preserve">Comunicado de prensa de la CIDH del 3 de agosto de 2018. </w:t>
      </w:r>
      <w:r w:rsidR="00C404AD" w:rsidRPr="00657313">
        <w:rPr>
          <w:rFonts w:asciiTheme="majorHAnsi" w:hAnsiTheme="majorHAnsi" w:cs="Tahoma"/>
          <w:color w:val="auto"/>
          <w:sz w:val="16"/>
          <w:szCs w:val="16"/>
          <w:shd w:val="clear" w:color="auto" w:fill="FFFFFF"/>
          <w:lang w:val="es-AR"/>
        </w:rPr>
        <w:t xml:space="preserve">No. 146/14. </w:t>
      </w:r>
    </w:p>
  </w:footnote>
  <w:footnote w:id="15">
    <w:p w14:paraId="57EC11E5" w14:textId="0B2D91D9" w:rsidR="00694C3A" w:rsidRPr="00657313" w:rsidRDefault="00694C3A" w:rsidP="00657313">
      <w:pPr>
        <w:pStyle w:val="FootnoteText"/>
        <w:ind w:firstLine="720"/>
        <w:jc w:val="both"/>
        <w:rPr>
          <w:rFonts w:asciiTheme="majorHAnsi" w:hAnsiTheme="majorHAnsi"/>
          <w:sz w:val="16"/>
          <w:szCs w:val="16"/>
          <w:lang w:val="es-ES"/>
        </w:rPr>
      </w:pPr>
      <w:r w:rsidRPr="00657313">
        <w:rPr>
          <w:rStyle w:val="FootnoteReference"/>
          <w:rFonts w:asciiTheme="majorHAnsi" w:hAnsiTheme="majorHAnsi"/>
          <w:sz w:val="16"/>
          <w:szCs w:val="16"/>
        </w:rPr>
        <w:footnoteRef/>
      </w:r>
      <w:r w:rsidRPr="00657313">
        <w:rPr>
          <w:rFonts w:asciiTheme="majorHAnsi" w:hAnsiTheme="majorHAnsi"/>
          <w:sz w:val="16"/>
          <w:szCs w:val="16"/>
          <w:lang w:val="es-AR"/>
        </w:rPr>
        <w:t xml:space="preserve"> </w:t>
      </w:r>
      <w:r w:rsidR="007D1380" w:rsidRPr="00657313">
        <w:rPr>
          <w:rFonts w:asciiTheme="majorHAnsi" w:hAnsiTheme="majorHAnsi"/>
          <w:sz w:val="16"/>
          <w:szCs w:val="16"/>
          <w:lang w:val="es-AR"/>
        </w:rPr>
        <w:t>Observaciones preliminares. Visita in loco a Honduras del 24 al 28 de abril de 2023. Página 1, párrafo 5.</w:t>
      </w:r>
    </w:p>
  </w:footnote>
  <w:footnote w:id="16">
    <w:p w14:paraId="78793915" w14:textId="75781E7A" w:rsidR="00D11E6C" w:rsidRPr="00657313" w:rsidRDefault="00D11E6C" w:rsidP="00657313">
      <w:pPr>
        <w:pStyle w:val="FootnoteText"/>
        <w:ind w:firstLine="720"/>
        <w:rPr>
          <w:rFonts w:asciiTheme="majorHAnsi" w:hAnsiTheme="majorHAnsi"/>
          <w:sz w:val="16"/>
          <w:szCs w:val="16"/>
          <w:lang w:val="es-US"/>
        </w:rPr>
      </w:pPr>
      <w:r w:rsidRPr="00657313">
        <w:rPr>
          <w:rStyle w:val="FootnoteReference"/>
          <w:rFonts w:asciiTheme="majorHAnsi" w:hAnsiTheme="majorHAnsi"/>
          <w:sz w:val="16"/>
          <w:szCs w:val="16"/>
        </w:rPr>
        <w:footnoteRef/>
      </w:r>
      <w:r w:rsidRPr="00657313">
        <w:rPr>
          <w:rFonts w:asciiTheme="majorHAnsi" w:hAnsiTheme="majorHAnsi"/>
          <w:sz w:val="16"/>
          <w:szCs w:val="16"/>
          <w:lang w:val="es-AR"/>
        </w:rPr>
        <w:t xml:space="preserve"> CIDH. 2000. Declaración de Principios sobre Libertad de Expresión. Principio 9.</w:t>
      </w:r>
    </w:p>
  </w:footnote>
  <w:footnote w:id="17">
    <w:p w14:paraId="75A1F1F9" w14:textId="77777777" w:rsidR="005343CB" w:rsidRPr="00657313" w:rsidRDefault="005343CB" w:rsidP="00657313">
      <w:pPr>
        <w:pStyle w:val="FootnoteText"/>
        <w:ind w:firstLine="720"/>
        <w:jc w:val="both"/>
        <w:rPr>
          <w:rFonts w:asciiTheme="majorHAnsi" w:hAnsiTheme="majorHAnsi"/>
          <w:sz w:val="16"/>
          <w:szCs w:val="16"/>
          <w:lang w:val="es-ES"/>
        </w:rPr>
      </w:pPr>
      <w:r w:rsidRPr="00657313">
        <w:rPr>
          <w:rStyle w:val="FootnoteReference"/>
          <w:rFonts w:asciiTheme="majorHAnsi" w:hAnsiTheme="majorHAnsi"/>
          <w:sz w:val="16"/>
          <w:szCs w:val="16"/>
        </w:rPr>
        <w:footnoteRef/>
      </w:r>
      <w:r w:rsidRPr="00657313">
        <w:rPr>
          <w:rFonts w:asciiTheme="majorHAnsi" w:hAnsiTheme="majorHAnsi"/>
          <w:sz w:val="16"/>
          <w:szCs w:val="16"/>
          <w:lang w:val="es-ES"/>
        </w:rPr>
        <w:t xml:space="preserve"> Véase por ejemplo: CIDH, Informe No. 143/22. Petición 1350-13. Admisibilidad. Luis Guillermo Catalán Arriagada. Chile. 27 de junio de 2022, párrafo 18; </w:t>
      </w:r>
      <w:r w:rsidRPr="00657313">
        <w:rPr>
          <w:rFonts w:asciiTheme="majorHAnsi" w:hAnsiTheme="majorHAnsi"/>
          <w:sz w:val="16"/>
          <w:szCs w:val="16"/>
          <w:lang w:val="es-US"/>
        </w:rPr>
        <w:t xml:space="preserve">CIDH, Informe No. 27/16, Petición 30-04. Inadmisibilidad. Luis Alexsander Santillán Hermoza. Perú. 15 de abril de 2016, párr. 29; </w:t>
      </w:r>
      <w:r w:rsidRPr="00657313">
        <w:rPr>
          <w:rFonts w:asciiTheme="majorHAnsi" w:hAnsiTheme="majorHAnsi"/>
          <w:sz w:val="16"/>
          <w:szCs w:val="16"/>
          <w:lang w:val="es-ES"/>
        </w:rPr>
        <w:t xml:space="preserve">y CIDH, Informe No. 7/12. Petición 609-98. Admisibilidad. Guillermo Armando Capó. Argentina. 19 de marzo de 2012, párr. 26. En el mismo sentido, véase </w:t>
      </w:r>
      <w:r w:rsidRPr="00657313">
        <w:rPr>
          <w:rFonts w:asciiTheme="majorHAnsi" w:hAnsiTheme="majorHAnsi"/>
          <w:i/>
          <w:iCs/>
          <w:sz w:val="16"/>
          <w:szCs w:val="16"/>
          <w:lang w:val="es-ES"/>
        </w:rPr>
        <w:t>mutatis mutandis</w:t>
      </w:r>
      <w:r w:rsidRPr="00657313">
        <w:rPr>
          <w:rFonts w:asciiTheme="majorHAnsi" w:hAnsiTheme="majorHAnsi"/>
          <w:sz w:val="16"/>
          <w:szCs w:val="16"/>
          <w:lang w:val="es-ES"/>
        </w:rPr>
        <w:t>: Corte IDH. Caso Hilaire Vs. Trinidad y Tobago. Excepciones Preliminares. Sentencia de 1 de septiembre de 2001. Serie C No. 80, párrs. 40 al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2D6116"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0"/>
  </w:num>
  <w:num w:numId="8" w16cid:durableId="2068602545">
    <w:abstractNumId w:val="23"/>
  </w:num>
  <w:num w:numId="9" w16cid:durableId="1616525600">
    <w:abstractNumId w:val="51"/>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58"/>
  </w:num>
  <w:num w:numId="13" w16cid:durableId="117527065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1"/>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5"/>
  </w:num>
  <w:num w:numId="53" w16cid:durableId="251017014">
    <w:abstractNumId w:val="0"/>
  </w:num>
  <w:num w:numId="54" w16cid:durableId="2134210098">
    <w:abstractNumId w:val="40"/>
  </w:num>
  <w:num w:numId="55" w16cid:durableId="608663301">
    <w:abstractNumId w:val="41"/>
  </w:num>
  <w:num w:numId="56" w16cid:durableId="255601910">
    <w:abstractNumId w:val="47"/>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2"/>
  </w:num>
  <w:num w:numId="76" w16cid:durableId="1445685242">
    <w:abstractNumId w:val="33"/>
  </w:num>
  <w:num w:numId="77" w16cid:durableId="2049792361">
    <w:abstractNumId w:val="34"/>
  </w:num>
  <w:num w:numId="78" w16cid:durableId="1766075673">
    <w:abstractNumId w:val="35"/>
  </w:num>
  <w:num w:numId="79" w16cid:durableId="1193613694">
    <w:abstractNumId w:val="36"/>
  </w:num>
  <w:num w:numId="80" w16cid:durableId="1731923604">
    <w:abstractNumId w:val="37"/>
  </w:num>
  <w:num w:numId="81" w16cid:durableId="1266036850">
    <w:abstractNumId w:val="38"/>
  </w:num>
  <w:num w:numId="82" w16cid:durableId="1881671385">
    <w:abstractNumId w:val="42"/>
  </w:num>
  <w:num w:numId="83" w16cid:durableId="1301611395">
    <w:abstractNumId w:val="43"/>
  </w:num>
  <w:num w:numId="84" w16cid:durableId="1131166778">
    <w:abstractNumId w:val="49"/>
  </w:num>
  <w:num w:numId="85" w16cid:durableId="507405131">
    <w:abstractNumId w:val="52"/>
  </w:num>
  <w:num w:numId="86" w16cid:durableId="147091870">
    <w:abstractNumId w:val="55"/>
  </w:num>
  <w:num w:numId="87" w16cid:durableId="655454458">
    <w:abstractNumId w:val="57"/>
  </w:num>
  <w:num w:numId="88" w16cid:durableId="1812089391">
    <w:abstractNumId w:val="59"/>
  </w:num>
  <w:num w:numId="89" w16cid:durableId="515115365">
    <w:abstractNumId w:val="61"/>
  </w:num>
  <w:num w:numId="90" w16cid:durableId="1221944455">
    <w:abstractNumId w:val="62"/>
  </w:num>
  <w:num w:numId="91" w16cid:durableId="908535618">
    <w:abstractNumId w:val="63"/>
  </w:num>
  <w:num w:numId="92" w16cid:durableId="825898735">
    <w:abstractNumId w:val="64"/>
  </w:num>
  <w:num w:numId="93" w16cid:durableId="49690932">
    <w:abstractNumId w:val="66"/>
  </w:num>
  <w:num w:numId="94" w16cid:durableId="2095399920">
    <w:abstractNumId w:val="22"/>
  </w:num>
  <w:num w:numId="95" w16cid:durableId="1435326325">
    <w:abstractNumId w:val="44"/>
  </w:num>
  <w:num w:numId="96" w16cid:durableId="935866318">
    <w:abstractNumId w:val="56"/>
  </w:num>
  <w:num w:numId="97" w16cid:durableId="2089502159">
    <w:abstractNumId w:val="53"/>
  </w:num>
  <w:num w:numId="98" w16cid:durableId="749347125">
    <w:abstractNumId w:val="48"/>
  </w:num>
  <w:num w:numId="99" w16cid:durableId="456994649">
    <w:abstractNumId w:val="39"/>
  </w:num>
  <w:num w:numId="100" w16cid:durableId="378870339">
    <w:abstractNumId w:val="3"/>
  </w:num>
  <w:num w:numId="101" w16cid:durableId="1289773468">
    <w:abstractNumId w:val="27"/>
  </w:num>
  <w:num w:numId="102" w16cid:durableId="1186287539">
    <w:abstractNumId w:val="50"/>
  </w:num>
  <w:num w:numId="103" w16cid:durableId="1458334191">
    <w:abstractNumId w:val="6"/>
  </w:num>
  <w:num w:numId="104" w16cid:durableId="913318813">
    <w:abstractNumId w:val="65"/>
  </w:num>
  <w:num w:numId="105" w16cid:durableId="589050340">
    <w:abstractNumId w:val="54"/>
  </w:num>
  <w:num w:numId="106" w16cid:durableId="836576904">
    <w:abstractNumId w:val="4"/>
  </w:num>
  <w:num w:numId="107" w16cid:durableId="1173912010">
    <w:abstractNumId w:val="31"/>
  </w:num>
  <w:num w:numId="108" w16cid:durableId="2116440378">
    <w:abstractNumId w:val="14"/>
  </w:num>
  <w:num w:numId="109" w16cid:durableId="169484294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2D49"/>
    <w:rsid w:val="00002E0B"/>
    <w:rsid w:val="00006E1F"/>
    <w:rsid w:val="000070D7"/>
    <w:rsid w:val="00012FB7"/>
    <w:rsid w:val="0001788C"/>
    <w:rsid w:val="0002375B"/>
    <w:rsid w:val="00027F04"/>
    <w:rsid w:val="000337EF"/>
    <w:rsid w:val="00040C3A"/>
    <w:rsid w:val="000419AD"/>
    <w:rsid w:val="000433C9"/>
    <w:rsid w:val="0005485E"/>
    <w:rsid w:val="00065915"/>
    <w:rsid w:val="00067185"/>
    <w:rsid w:val="000706F5"/>
    <w:rsid w:val="000716C5"/>
    <w:rsid w:val="00075E23"/>
    <w:rsid w:val="00080D82"/>
    <w:rsid w:val="0009344A"/>
    <w:rsid w:val="000A392E"/>
    <w:rsid w:val="000A575F"/>
    <w:rsid w:val="000A692D"/>
    <w:rsid w:val="000A7B26"/>
    <w:rsid w:val="000B136E"/>
    <w:rsid w:val="000B5891"/>
    <w:rsid w:val="000B7173"/>
    <w:rsid w:val="000C7C02"/>
    <w:rsid w:val="000C7D5C"/>
    <w:rsid w:val="000D05CB"/>
    <w:rsid w:val="000D10DB"/>
    <w:rsid w:val="000E5051"/>
    <w:rsid w:val="000E5EB5"/>
    <w:rsid w:val="000E6290"/>
    <w:rsid w:val="000F35ED"/>
    <w:rsid w:val="001022D6"/>
    <w:rsid w:val="001068C7"/>
    <w:rsid w:val="00107131"/>
    <w:rsid w:val="0010736F"/>
    <w:rsid w:val="00113F73"/>
    <w:rsid w:val="001217E4"/>
    <w:rsid w:val="00121CC2"/>
    <w:rsid w:val="00126CF6"/>
    <w:rsid w:val="00131425"/>
    <w:rsid w:val="00131774"/>
    <w:rsid w:val="00133EE5"/>
    <w:rsid w:val="0014385D"/>
    <w:rsid w:val="00160745"/>
    <w:rsid w:val="0016120F"/>
    <w:rsid w:val="00162978"/>
    <w:rsid w:val="00163E25"/>
    <w:rsid w:val="001675D1"/>
    <w:rsid w:val="00167A34"/>
    <w:rsid w:val="0017067D"/>
    <w:rsid w:val="00172CFD"/>
    <w:rsid w:val="00191FD4"/>
    <w:rsid w:val="00192C7F"/>
    <w:rsid w:val="00196A40"/>
    <w:rsid w:val="001A7870"/>
    <w:rsid w:val="001B2C0D"/>
    <w:rsid w:val="001B3A00"/>
    <w:rsid w:val="001C1B41"/>
    <w:rsid w:val="001C34FB"/>
    <w:rsid w:val="001C4F29"/>
    <w:rsid w:val="001D0C20"/>
    <w:rsid w:val="001D3930"/>
    <w:rsid w:val="001D5DC4"/>
    <w:rsid w:val="001D65EF"/>
    <w:rsid w:val="001E49E7"/>
    <w:rsid w:val="001F4AC6"/>
    <w:rsid w:val="001F7201"/>
    <w:rsid w:val="0020791A"/>
    <w:rsid w:val="00223A29"/>
    <w:rsid w:val="002250A3"/>
    <w:rsid w:val="00230E43"/>
    <w:rsid w:val="00235217"/>
    <w:rsid w:val="00246D1F"/>
    <w:rsid w:val="00247403"/>
    <w:rsid w:val="00247542"/>
    <w:rsid w:val="002507A0"/>
    <w:rsid w:val="0025568D"/>
    <w:rsid w:val="00260C41"/>
    <w:rsid w:val="002628CF"/>
    <w:rsid w:val="00266B61"/>
    <w:rsid w:val="0026712A"/>
    <w:rsid w:val="002704DB"/>
    <w:rsid w:val="002A0AAE"/>
    <w:rsid w:val="002A4766"/>
    <w:rsid w:val="002A5820"/>
    <w:rsid w:val="002A58DD"/>
    <w:rsid w:val="002A7C76"/>
    <w:rsid w:val="002B1620"/>
    <w:rsid w:val="002B620F"/>
    <w:rsid w:val="002C077F"/>
    <w:rsid w:val="002C426F"/>
    <w:rsid w:val="002C65D5"/>
    <w:rsid w:val="002D2B26"/>
    <w:rsid w:val="002D37C0"/>
    <w:rsid w:val="002D6116"/>
    <w:rsid w:val="002D7EA2"/>
    <w:rsid w:val="002E187C"/>
    <w:rsid w:val="002F03A3"/>
    <w:rsid w:val="002F3773"/>
    <w:rsid w:val="002F6D9B"/>
    <w:rsid w:val="00300F43"/>
    <w:rsid w:val="00302733"/>
    <w:rsid w:val="003039B2"/>
    <w:rsid w:val="00314078"/>
    <w:rsid w:val="0031535D"/>
    <w:rsid w:val="00322409"/>
    <w:rsid w:val="003239B8"/>
    <w:rsid w:val="0033169F"/>
    <w:rsid w:val="00336D6F"/>
    <w:rsid w:val="00344977"/>
    <w:rsid w:val="00346C95"/>
    <w:rsid w:val="00353089"/>
    <w:rsid w:val="00355736"/>
    <w:rsid w:val="00356185"/>
    <w:rsid w:val="00360380"/>
    <w:rsid w:val="00363B24"/>
    <w:rsid w:val="0037519E"/>
    <w:rsid w:val="00382D71"/>
    <w:rsid w:val="00386CF0"/>
    <w:rsid w:val="003B70FB"/>
    <w:rsid w:val="003C096C"/>
    <w:rsid w:val="003C676B"/>
    <w:rsid w:val="003D0EA0"/>
    <w:rsid w:val="003D1DB4"/>
    <w:rsid w:val="003D3BC2"/>
    <w:rsid w:val="003D7DC6"/>
    <w:rsid w:val="003E0240"/>
    <w:rsid w:val="003E6CA1"/>
    <w:rsid w:val="00405F9C"/>
    <w:rsid w:val="004065A8"/>
    <w:rsid w:val="0041577A"/>
    <w:rsid w:val="004165C2"/>
    <w:rsid w:val="00421DF7"/>
    <w:rsid w:val="00435061"/>
    <w:rsid w:val="00441524"/>
    <w:rsid w:val="00441ECB"/>
    <w:rsid w:val="00445193"/>
    <w:rsid w:val="00446DB5"/>
    <w:rsid w:val="00462C1B"/>
    <w:rsid w:val="00467B7E"/>
    <w:rsid w:val="00473BB4"/>
    <w:rsid w:val="00477592"/>
    <w:rsid w:val="0048606C"/>
    <w:rsid w:val="00486F1C"/>
    <w:rsid w:val="00491DC5"/>
    <w:rsid w:val="00492AE0"/>
    <w:rsid w:val="0049419D"/>
    <w:rsid w:val="004A6A54"/>
    <w:rsid w:val="004B7EB2"/>
    <w:rsid w:val="004C0E84"/>
    <w:rsid w:val="004C20D2"/>
    <w:rsid w:val="004C2312"/>
    <w:rsid w:val="004C4B62"/>
    <w:rsid w:val="004C54C9"/>
    <w:rsid w:val="004D4ABA"/>
    <w:rsid w:val="004D6025"/>
    <w:rsid w:val="004E2649"/>
    <w:rsid w:val="004E6C3E"/>
    <w:rsid w:val="004F2F57"/>
    <w:rsid w:val="004F626F"/>
    <w:rsid w:val="00500E68"/>
    <w:rsid w:val="00501399"/>
    <w:rsid w:val="005036BE"/>
    <w:rsid w:val="0050633D"/>
    <w:rsid w:val="00507BC4"/>
    <w:rsid w:val="0051087C"/>
    <w:rsid w:val="0051264D"/>
    <w:rsid w:val="005128E4"/>
    <w:rsid w:val="005133DB"/>
    <w:rsid w:val="00514468"/>
    <w:rsid w:val="00514504"/>
    <w:rsid w:val="00525560"/>
    <w:rsid w:val="005343CB"/>
    <w:rsid w:val="00536693"/>
    <w:rsid w:val="00544C49"/>
    <w:rsid w:val="005516A1"/>
    <w:rsid w:val="005559EF"/>
    <w:rsid w:val="005564B7"/>
    <w:rsid w:val="0056171C"/>
    <w:rsid w:val="005623CA"/>
    <w:rsid w:val="00563557"/>
    <w:rsid w:val="005638D7"/>
    <w:rsid w:val="00570BEC"/>
    <w:rsid w:val="0057402A"/>
    <w:rsid w:val="005771D0"/>
    <w:rsid w:val="0058759C"/>
    <w:rsid w:val="0059191A"/>
    <w:rsid w:val="005921FF"/>
    <w:rsid w:val="00596937"/>
    <w:rsid w:val="00596B01"/>
    <w:rsid w:val="005A24ED"/>
    <w:rsid w:val="005A254F"/>
    <w:rsid w:val="005A6D0E"/>
    <w:rsid w:val="005B3993"/>
    <w:rsid w:val="005B3CB6"/>
    <w:rsid w:val="005B52B0"/>
    <w:rsid w:val="005B6806"/>
    <w:rsid w:val="005B6AAA"/>
    <w:rsid w:val="005C0371"/>
    <w:rsid w:val="005C217D"/>
    <w:rsid w:val="005C4225"/>
    <w:rsid w:val="005C63CC"/>
    <w:rsid w:val="005D06ED"/>
    <w:rsid w:val="005D38F9"/>
    <w:rsid w:val="005F0DAD"/>
    <w:rsid w:val="005F0F33"/>
    <w:rsid w:val="005F376C"/>
    <w:rsid w:val="00600DEB"/>
    <w:rsid w:val="00605FB6"/>
    <w:rsid w:val="00623901"/>
    <w:rsid w:val="00627C9F"/>
    <w:rsid w:val="006311E9"/>
    <w:rsid w:val="00632354"/>
    <w:rsid w:val="00635421"/>
    <w:rsid w:val="00635D23"/>
    <w:rsid w:val="00642810"/>
    <w:rsid w:val="00652333"/>
    <w:rsid w:val="00657313"/>
    <w:rsid w:val="00670731"/>
    <w:rsid w:val="00674372"/>
    <w:rsid w:val="0068009E"/>
    <w:rsid w:val="006869C3"/>
    <w:rsid w:val="0068756E"/>
    <w:rsid w:val="0069056E"/>
    <w:rsid w:val="00692219"/>
    <w:rsid w:val="00694C3A"/>
    <w:rsid w:val="00697472"/>
    <w:rsid w:val="006A121D"/>
    <w:rsid w:val="006A17D2"/>
    <w:rsid w:val="006A5DBE"/>
    <w:rsid w:val="006A73E6"/>
    <w:rsid w:val="006B0935"/>
    <w:rsid w:val="006B2D5C"/>
    <w:rsid w:val="006B7042"/>
    <w:rsid w:val="006C2141"/>
    <w:rsid w:val="006C4EB1"/>
    <w:rsid w:val="006D2581"/>
    <w:rsid w:val="006E0166"/>
    <w:rsid w:val="006E2FFB"/>
    <w:rsid w:val="006E7B34"/>
    <w:rsid w:val="0070697F"/>
    <w:rsid w:val="007075A0"/>
    <w:rsid w:val="00707FED"/>
    <w:rsid w:val="007121B4"/>
    <w:rsid w:val="0072199C"/>
    <w:rsid w:val="00722C9F"/>
    <w:rsid w:val="007253B8"/>
    <w:rsid w:val="00727CCC"/>
    <w:rsid w:val="00732FFE"/>
    <w:rsid w:val="00733C39"/>
    <w:rsid w:val="00733EEB"/>
    <w:rsid w:val="00734BC7"/>
    <w:rsid w:val="0073741F"/>
    <w:rsid w:val="00742613"/>
    <w:rsid w:val="00751F13"/>
    <w:rsid w:val="0075393E"/>
    <w:rsid w:val="0076643F"/>
    <w:rsid w:val="00771798"/>
    <w:rsid w:val="00772D0B"/>
    <w:rsid w:val="00777F63"/>
    <w:rsid w:val="007843E8"/>
    <w:rsid w:val="0078628C"/>
    <w:rsid w:val="007A5817"/>
    <w:rsid w:val="007B05C4"/>
    <w:rsid w:val="007B60E9"/>
    <w:rsid w:val="007B6CC3"/>
    <w:rsid w:val="007B76D3"/>
    <w:rsid w:val="007C3334"/>
    <w:rsid w:val="007C4660"/>
    <w:rsid w:val="007C5643"/>
    <w:rsid w:val="007C68A8"/>
    <w:rsid w:val="007D1380"/>
    <w:rsid w:val="007D2B98"/>
    <w:rsid w:val="007E1B4B"/>
    <w:rsid w:val="007E21BC"/>
    <w:rsid w:val="007E7C82"/>
    <w:rsid w:val="007F1B13"/>
    <w:rsid w:val="007F2AA1"/>
    <w:rsid w:val="007F588D"/>
    <w:rsid w:val="00803F1C"/>
    <w:rsid w:val="0080600E"/>
    <w:rsid w:val="008116A4"/>
    <w:rsid w:val="00814688"/>
    <w:rsid w:val="00817612"/>
    <w:rsid w:val="0081787B"/>
    <w:rsid w:val="0082085E"/>
    <w:rsid w:val="008338A4"/>
    <w:rsid w:val="008343C7"/>
    <w:rsid w:val="00834D49"/>
    <w:rsid w:val="008353B5"/>
    <w:rsid w:val="00837C45"/>
    <w:rsid w:val="00842818"/>
    <w:rsid w:val="008443E1"/>
    <w:rsid w:val="00844730"/>
    <w:rsid w:val="008457C2"/>
    <w:rsid w:val="00850BE1"/>
    <w:rsid w:val="00854FFE"/>
    <w:rsid w:val="00857A82"/>
    <w:rsid w:val="00857E2C"/>
    <w:rsid w:val="008616BE"/>
    <w:rsid w:val="00866E07"/>
    <w:rsid w:val="00867314"/>
    <w:rsid w:val="00873836"/>
    <w:rsid w:val="00873EA4"/>
    <w:rsid w:val="00884963"/>
    <w:rsid w:val="00885737"/>
    <w:rsid w:val="00890650"/>
    <w:rsid w:val="008947AD"/>
    <w:rsid w:val="00894DE0"/>
    <w:rsid w:val="00897E12"/>
    <w:rsid w:val="008A5542"/>
    <w:rsid w:val="008A7E0F"/>
    <w:rsid w:val="008B12F5"/>
    <w:rsid w:val="008B27E6"/>
    <w:rsid w:val="008B2F12"/>
    <w:rsid w:val="008C5E2D"/>
    <w:rsid w:val="008D768D"/>
    <w:rsid w:val="008E11C0"/>
    <w:rsid w:val="008E3759"/>
    <w:rsid w:val="008E3BFE"/>
    <w:rsid w:val="008F1912"/>
    <w:rsid w:val="008F20D3"/>
    <w:rsid w:val="008F7F54"/>
    <w:rsid w:val="009014C2"/>
    <w:rsid w:val="0090270B"/>
    <w:rsid w:val="009041DC"/>
    <w:rsid w:val="009056BF"/>
    <w:rsid w:val="00915D0D"/>
    <w:rsid w:val="00917B5A"/>
    <w:rsid w:val="00920A58"/>
    <w:rsid w:val="00920A8C"/>
    <w:rsid w:val="00930B7C"/>
    <w:rsid w:val="00934509"/>
    <w:rsid w:val="00934A2C"/>
    <w:rsid w:val="009355E1"/>
    <w:rsid w:val="009617F4"/>
    <w:rsid w:val="0096706E"/>
    <w:rsid w:val="0097099C"/>
    <w:rsid w:val="009713AA"/>
    <w:rsid w:val="0097214F"/>
    <w:rsid w:val="00974282"/>
    <w:rsid w:val="00974491"/>
    <w:rsid w:val="00975C4E"/>
    <w:rsid w:val="00977207"/>
    <w:rsid w:val="00981FBA"/>
    <w:rsid w:val="00982F44"/>
    <w:rsid w:val="00993A4E"/>
    <w:rsid w:val="00997BC5"/>
    <w:rsid w:val="009A0B69"/>
    <w:rsid w:val="009A29A6"/>
    <w:rsid w:val="009A3370"/>
    <w:rsid w:val="009A4F41"/>
    <w:rsid w:val="009B381B"/>
    <w:rsid w:val="009B4A57"/>
    <w:rsid w:val="009C2015"/>
    <w:rsid w:val="009C7045"/>
    <w:rsid w:val="009D1753"/>
    <w:rsid w:val="009D1D04"/>
    <w:rsid w:val="009D7611"/>
    <w:rsid w:val="009E0B61"/>
    <w:rsid w:val="009E187C"/>
    <w:rsid w:val="009E53DE"/>
    <w:rsid w:val="00A02140"/>
    <w:rsid w:val="00A05BDD"/>
    <w:rsid w:val="00A1054E"/>
    <w:rsid w:val="00A11212"/>
    <w:rsid w:val="00A11E44"/>
    <w:rsid w:val="00A30100"/>
    <w:rsid w:val="00A328B3"/>
    <w:rsid w:val="00A33BD0"/>
    <w:rsid w:val="00A368E9"/>
    <w:rsid w:val="00A41E07"/>
    <w:rsid w:val="00A43030"/>
    <w:rsid w:val="00A43332"/>
    <w:rsid w:val="00A500ED"/>
    <w:rsid w:val="00A50FCF"/>
    <w:rsid w:val="00A528D1"/>
    <w:rsid w:val="00A53A14"/>
    <w:rsid w:val="00A573C1"/>
    <w:rsid w:val="00A610CD"/>
    <w:rsid w:val="00A758AA"/>
    <w:rsid w:val="00A92D34"/>
    <w:rsid w:val="00A96ECA"/>
    <w:rsid w:val="00AA09A2"/>
    <w:rsid w:val="00AA7996"/>
    <w:rsid w:val="00AB35B0"/>
    <w:rsid w:val="00AB450A"/>
    <w:rsid w:val="00AB7249"/>
    <w:rsid w:val="00AB74BA"/>
    <w:rsid w:val="00AC19CB"/>
    <w:rsid w:val="00AC229A"/>
    <w:rsid w:val="00AC7285"/>
    <w:rsid w:val="00AE3597"/>
    <w:rsid w:val="00AE5488"/>
    <w:rsid w:val="00AE6F91"/>
    <w:rsid w:val="00AF5571"/>
    <w:rsid w:val="00AF6FDF"/>
    <w:rsid w:val="00B05E81"/>
    <w:rsid w:val="00B07341"/>
    <w:rsid w:val="00B2074A"/>
    <w:rsid w:val="00B27955"/>
    <w:rsid w:val="00B30539"/>
    <w:rsid w:val="00B314DB"/>
    <w:rsid w:val="00B317C1"/>
    <w:rsid w:val="00B361F2"/>
    <w:rsid w:val="00B3718B"/>
    <w:rsid w:val="00B3745F"/>
    <w:rsid w:val="00B41A4E"/>
    <w:rsid w:val="00B45FF7"/>
    <w:rsid w:val="00B4632A"/>
    <w:rsid w:val="00B47C16"/>
    <w:rsid w:val="00B50809"/>
    <w:rsid w:val="00B530F1"/>
    <w:rsid w:val="00B5526D"/>
    <w:rsid w:val="00B63821"/>
    <w:rsid w:val="00B672BC"/>
    <w:rsid w:val="00B7062C"/>
    <w:rsid w:val="00B85145"/>
    <w:rsid w:val="00B858E4"/>
    <w:rsid w:val="00B87DFA"/>
    <w:rsid w:val="00B930D9"/>
    <w:rsid w:val="00B947D9"/>
    <w:rsid w:val="00BA276C"/>
    <w:rsid w:val="00BA56F7"/>
    <w:rsid w:val="00BB306F"/>
    <w:rsid w:val="00BB4BF4"/>
    <w:rsid w:val="00BC24AE"/>
    <w:rsid w:val="00BD4B89"/>
    <w:rsid w:val="00BD5922"/>
    <w:rsid w:val="00BF02CB"/>
    <w:rsid w:val="00BF1604"/>
    <w:rsid w:val="00BF6FD8"/>
    <w:rsid w:val="00C03680"/>
    <w:rsid w:val="00C054DF"/>
    <w:rsid w:val="00C119EE"/>
    <w:rsid w:val="00C152F1"/>
    <w:rsid w:val="00C21762"/>
    <w:rsid w:val="00C21FEF"/>
    <w:rsid w:val="00C23BA4"/>
    <w:rsid w:val="00C2449B"/>
    <w:rsid w:val="00C24543"/>
    <w:rsid w:val="00C24FDF"/>
    <w:rsid w:val="00C256A2"/>
    <w:rsid w:val="00C25ADB"/>
    <w:rsid w:val="00C334F0"/>
    <w:rsid w:val="00C404AD"/>
    <w:rsid w:val="00C47CD8"/>
    <w:rsid w:val="00C51515"/>
    <w:rsid w:val="00C5660B"/>
    <w:rsid w:val="00C57914"/>
    <w:rsid w:val="00C65439"/>
    <w:rsid w:val="00C66B72"/>
    <w:rsid w:val="00C7135B"/>
    <w:rsid w:val="00C75B18"/>
    <w:rsid w:val="00C768A1"/>
    <w:rsid w:val="00C76FF4"/>
    <w:rsid w:val="00C77D56"/>
    <w:rsid w:val="00C87AC4"/>
    <w:rsid w:val="00C934ED"/>
    <w:rsid w:val="00C94BB6"/>
    <w:rsid w:val="00C9567A"/>
    <w:rsid w:val="00CA1EF8"/>
    <w:rsid w:val="00CA21C1"/>
    <w:rsid w:val="00CB212D"/>
    <w:rsid w:val="00CB2660"/>
    <w:rsid w:val="00CC5E90"/>
    <w:rsid w:val="00CC7A40"/>
    <w:rsid w:val="00CD046C"/>
    <w:rsid w:val="00CD6948"/>
    <w:rsid w:val="00CD764D"/>
    <w:rsid w:val="00CE076C"/>
    <w:rsid w:val="00CE5199"/>
    <w:rsid w:val="00CE66D5"/>
    <w:rsid w:val="00CE7C95"/>
    <w:rsid w:val="00CF5F9A"/>
    <w:rsid w:val="00CF5FE6"/>
    <w:rsid w:val="00CF637A"/>
    <w:rsid w:val="00D059DE"/>
    <w:rsid w:val="00D05ABD"/>
    <w:rsid w:val="00D11E6C"/>
    <w:rsid w:val="00D13A3A"/>
    <w:rsid w:val="00D13FCE"/>
    <w:rsid w:val="00D15359"/>
    <w:rsid w:val="00D261A1"/>
    <w:rsid w:val="00D306D1"/>
    <w:rsid w:val="00D30800"/>
    <w:rsid w:val="00D31CA3"/>
    <w:rsid w:val="00D34786"/>
    <w:rsid w:val="00D37BFC"/>
    <w:rsid w:val="00D43834"/>
    <w:rsid w:val="00D47A8E"/>
    <w:rsid w:val="00D51944"/>
    <w:rsid w:val="00D52D14"/>
    <w:rsid w:val="00D712D3"/>
    <w:rsid w:val="00D71422"/>
    <w:rsid w:val="00D72DC6"/>
    <w:rsid w:val="00D754B3"/>
    <w:rsid w:val="00D7558D"/>
    <w:rsid w:val="00D76D49"/>
    <w:rsid w:val="00D81D92"/>
    <w:rsid w:val="00D876F9"/>
    <w:rsid w:val="00D92086"/>
    <w:rsid w:val="00DA2963"/>
    <w:rsid w:val="00DA4387"/>
    <w:rsid w:val="00DA7B5F"/>
    <w:rsid w:val="00DC11E7"/>
    <w:rsid w:val="00DC24E3"/>
    <w:rsid w:val="00DC7023"/>
    <w:rsid w:val="00DC769A"/>
    <w:rsid w:val="00DD3AF5"/>
    <w:rsid w:val="00DD3D86"/>
    <w:rsid w:val="00DD4AD2"/>
    <w:rsid w:val="00DE5619"/>
    <w:rsid w:val="00DF1EC4"/>
    <w:rsid w:val="00E0340B"/>
    <w:rsid w:val="00E04A90"/>
    <w:rsid w:val="00E0551F"/>
    <w:rsid w:val="00E12A7A"/>
    <w:rsid w:val="00E154DA"/>
    <w:rsid w:val="00E219C7"/>
    <w:rsid w:val="00E23F58"/>
    <w:rsid w:val="00E260E9"/>
    <w:rsid w:val="00E4118C"/>
    <w:rsid w:val="00E43157"/>
    <w:rsid w:val="00E461CE"/>
    <w:rsid w:val="00E53538"/>
    <w:rsid w:val="00E53D1E"/>
    <w:rsid w:val="00E573E4"/>
    <w:rsid w:val="00E64C3D"/>
    <w:rsid w:val="00E720CA"/>
    <w:rsid w:val="00E82DDC"/>
    <w:rsid w:val="00E83F17"/>
    <w:rsid w:val="00E84EB5"/>
    <w:rsid w:val="00E85662"/>
    <w:rsid w:val="00E868D1"/>
    <w:rsid w:val="00E87071"/>
    <w:rsid w:val="00E8789F"/>
    <w:rsid w:val="00E93616"/>
    <w:rsid w:val="00E94F44"/>
    <w:rsid w:val="00E97B71"/>
    <w:rsid w:val="00EA20B0"/>
    <w:rsid w:val="00EA3D34"/>
    <w:rsid w:val="00EA68AB"/>
    <w:rsid w:val="00EB454D"/>
    <w:rsid w:val="00ED549D"/>
    <w:rsid w:val="00ED76BE"/>
    <w:rsid w:val="00EE00E9"/>
    <w:rsid w:val="00EF0470"/>
    <w:rsid w:val="00EF1AAA"/>
    <w:rsid w:val="00EF3634"/>
    <w:rsid w:val="00EF5D44"/>
    <w:rsid w:val="00EF619B"/>
    <w:rsid w:val="00F00B55"/>
    <w:rsid w:val="00F02AD1"/>
    <w:rsid w:val="00F12FE9"/>
    <w:rsid w:val="00F15D24"/>
    <w:rsid w:val="00F253CC"/>
    <w:rsid w:val="00F30FD5"/>
    <w:rsid w:val="00F32EAE"/>
    <w:rsid w:val="00F37106"/>
    <w:rsid w:val="00F43EB3"/>
    <w:rsid w:val="00F44E25"/>
    <w:rsid w:val="00F519CF"/>
    <w:rsid w:val="00F56BA5"/>
    <w:rsid w:val="00F6057C"/>
    <w:rsid w:val="00F60E22"/>
    <w:rsid w:val="00F64959"/>
    <w:rsid w:val="00F65C8E"/>
    <w:rsid w:val="00F66C6A"/>
    <w:rsid w:val="00F66DF9"/>
    <w:rsid w:val="00F70D7C"/>
    <w:rsid w:val="00F81395"/>
    <w:rsid w:val="00F81BB8"/>
    <w:rsid w:val="00F90C64"/>
    <w:rsid w:val="00F917D1"/>
    <w:rsid w:val="00F9653B"/>
    <w:rsid w:val="00FA2060"/>
    <w:rsid w:val="00FA2A56"/>
    <w:rsid w:val="00FA3382"/>
    <w:rsid w:val="00FA6C0C"/>
    <w:rsid w:val="00FA71B0"/>
    <w:rsid w:val="00FB3681"/>
    <w:rsid w:val="00FB62CF"/>
    <w:rsid w:val="00FB7370"/>
    <w:rsid w:val="00FC6D3D"/>
    <w:rsid w:val="00FD3C3B"/>
    <w:rsid w:val="00FD5787"/>
    <w:rsid w:val="00FE07DD"/>
    <w:rsid w:val="00FE6B45"/>
    <w:rsid w:val="00FF55F3"/>
    <w:rsid w:val="00FF5851"/>
    <w:rsid w:val="00FF60B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635D23"/>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C47CD8"/>
    <w:rPr>
      <w:sz w:val="16"/>
      <w:szCs w:val="16"/>
    </w:rPr>
  </w:style>
  <w:style w:type="paragraph" w:styleId="CommentText">
    <w:name w:val="annotation text"/>
    <w:basedOn w:val="Normal"/>
    <w:link w:val="CommentTextChar"/>
    <w:uiPriority w:val="99"/>
    <w:unhideWhenUsed/>
    <w:rsid w:val="00C47CD8"/>
    <w:rPr>
      <w:sz w:val="20"/>
      <w:szCs w:val="20"/>
    </w:rPr>
  </w:style>
  <w:style w:type="character" w:customStyle="1" w:styleId="CommentTextChar">
    <w:name w:val="Comment Text Char"/>
    <w:basedOn w:val="DefaultParagraphFont"/>
    <w:link w:val="CommentText"/>
    <w:uiPriority w:val="99"/>
    <w:rsid w:val="00C47CD8"/>
    <w:rPr>
      <w:lang w:val="en-US" w:eastAsia="en-US"/>
    </w:rPr>
  </w:style>
  <w:style w:type="paragraph" w:styleId="CommentSubject">
    <w:name w:val="annotation subject"/>
    <w:basedOn w:val="CommentText"/>
    <w:next w:val="CommentText"/>
    <w:link w:val="CommentSubjectChar"/>
    <w:uiPriority w:val="99"/>
    <w:semiHidden/>
    <w:unhideWhenUsed/>
    <w:rsid w:val="00C47CD8"/>
    <w:rPr>
      <w:b/>
      <w:bCs/>
    </w:rPr>
  </w:style>
  <w:style w:type="character" w:customStyle="1" w:styleId="CommentSubjectChar">
    <w:name w:val="Comment Subject Char"/>
    <w:basedOn w:val="CommentTextChar"/>
    <w:link w:val="CommentSubject"/>
    <w:uiPriority w:val="99"/>
    <w:semiHidden/>
    <w:rsid w:val="00C47CD8"/>
    <w:rPr>
      <w:b/>
      <w:bCs/>
      <w:lang w:val="en-US" w:eastAsia="en-US"/>
    </w:rPr>
  </w:style>
  <w:style w:type="paragraph" w:styleId="Revision">
    <w:name w:val="Revision"/>
    <w:hidden/>
    <w:uiPriority w:val="99"/>
    <w:semiHidden/>
    <w:rsid w:val="000B717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F30F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F30FD5"/>
  </w:style>
  <w:style w:type="character" w:customStyle="1" w:styleId="eop">
    <w:name w:val="eop"/>
    <w:basedOn w:val="DefaultParagraphFont"/>
    <w:rsid w:val="00F30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C73CD"/>
    <w:rsid w:val="001F4B33"/>
    <w:rsid w:val="00200821"/>
    <w:rsid w:val="0025245B"/>
    <w:rsid w:val="002A3923"/>
    <w:rsid w:val="002D1D3C"/>
    <w:rsid w:val="00392DC5"/>
    <w:rsid w:val="00394049"/>
    <w:rsid w:val="004117F3"/>
    <w:rsid w:val="004139D7"/>
    <w:rsid w:val="004A6BC2"/>
    <w:rsid w:val="004B5BBB"/>
    <w:rsid w:val="004F2DF8"/>
    <w:rsid w:val="00502553"/>
    <w:rsid w:val="0055590C"/>
    <w:rsid w:val="005675BD"/>
    <w:rsid w:val="00605E73"/>
    <w:rsid w:val="006815B9"/>
    <w:rsid w:val="00697BDD"/>
    <w:rsid w:val="006B0D25"/>
    <w:rsid w:val="006F24A1"/>
    <w:rsid w:val="00704632"/>
    <w:rsid w:val="007258EB"/>
    <w:rsid w:val="008750ED"/>
    <w:rsid w:val="008B1575"/>
    <w:rsid w:val="009A261B"/>
    <w:rsid w:val="009C4444"/>
    <w:rsid w:val="00AA2E17"/>
    <w:rsid w:val="00AC15A4"/>
    <w:rsid w:val="00B0336C"/>
    <w:rsid w:val="00B64F3F"/>
    <w:rsid w:val="00D241E9"/>
    <w:rsid w:val="00D7750D"/>
    <w:rsid w:val="00E718B6"/>
    <w:rsid w:val="00F00D2F"/>
    <w:rsid w:val="00F128DF"/>
    <w:rsid w:val="00F920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4626</Words>
  <Characters>26369</Characters>
  <Application>Microsoft Office Word</Application>
  <DocSecurity>0</DocSecurity>
  <Lines>219</Lines>
  <Paragraphs>61</Paragraphs>
  <ScaleCrop>false</ScaleCrop>
  <Company/>
  <LinksUpToDate>false</LinksUpToDate>
  <CharactersWithSpaces>30934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2024-01-18T15:36:00Z</dcterms:created>
  <dcterms:modified xsi:type="dcterms:W3CDTF">2024-01-18T15:36:00Z</dcterms:modified>
</cp:coreProperties>
</file>