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A5317D" w:rsidRDefault="00D306D1" w:rsidP="00627C9F">
      <w:pPr>
        <w:jc w:val="both"/>
        <w:rPr>
          <w:rFonts w:asciiTheme="majorHAnsi" w:hAnsiTheme="majorHAnsi" w:cs="Univers"/>
          <w:b/>
          <w:bCs/>
          <w:sz w:val="22"/>
          <w:szCs w:val="22"/>
        </w:rPr>
      </w:pPr>
      <w:r w:rsidRPr="00A5317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1EA3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5317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A5317D">
        <w:rPr>
          <w:rFonts w:asciiTheme="majorHAnsi" w:hAnsiTheme="majorHAnsi" w:cs="Univers"/>
          <w:b/>
          <w:bCs/>
          <w:sz w:val="22"/>
          <w:szCs w:val="22"/>
        </w:rPr>
        <w:t>d</w:t>
      </w:r>
      <w:r w:rsidR="00071174" w:rsidRPr="00A5317D">
        <w:rPr>
          <w:rFonts w:asciiTheme="majorHAnsi" w:hAnsiTheme="majorHAnsi" w:cs="Univers"/>
          <w:b/>
          <w:bCs/>
          <w:sz w:val="22"/>
          <w:szCs w:val="22"/>
        </w:rPr>
        <w:t xml:space="preserve"> </w:t>
      </w:r>
    </w:p>
    <w:p w14:paraId="0B487E41" w14:textId="77777777" w:rsidR="00040C3A" w:rsidRPr="00A5317D" w:rsidRDefault="00040C3A" w:rsidP="00040C3A">
      <w:pPr>
        <w:tabs>
          <w:tab w:val="center" w:pos="5400"/>
        </w:tabs>
        <w:suppressAutoHyphens/>
        <w:jc w:val="both"/>
        <w:rPr>
          <w:rFonts w:asciiTheme="majorHAnsi" w:hAnsiTheme="majorHAnsi"/>
          <w:sz w:val="22"/>
          <w:szCs w:val="22"/>
        </w:rPr>
      </w:pPr>
    </w:p>
    <w:p w14:paraId="77202D1F" w14:textId="77777777" w:rsidR="00040C3A" w:rsidRPr="00A5317D" w:rsidRDefault="00040C3A" w:rsidP="00040C3A">
      <w:pPr>
        <w:tabs>
          <w:tab w:val="center" w:pos="5400"/>
        </w:tabs>
        <w:suppressAutoHyphens/>
        <w:jc w:val="both"/>
        <w:rPr>
          <w:rFonts w:asciiTheme="majorHAnsi" w:hAnsiTheme="majorHAnsi"/>
          <w:sz w:val="22"/>
          <w:szCs w:val="22"/>
        </w:rPr>
      </w:pPr>
    </w:p>
    <w:p w14:paraId="286FF03B" w14:textId="77777777" w:rsidR="005128E4" w:rsidRPr="00A5317D" w:rsidRDefault="005128E4" w:rsidP="00040C3A">
      <w:pPr>
        <w:tabs>
          <w:tab w:val="center" w:pos="5400"/>
        </w:tabs>
        <w:suppressAutoHyphens/>
        <w:rPr>
          <w:rFonts w:asciiTheme="majorHAnsi" w:hAnsiTheme="majorHAnsi"/>
          <w:sz w:val="22"/>
          <w:szCs w:val="22"/>
        </w:rPr>
      </w:pPr>
    </w:p>
    <w:p w14:paraId="695FC58C" w14:textId="77777777" w:rsidR="005128E4" w:rsidRPr="00A5317D" w:rsidRDefault="005128E4" w:rsidP="00040C3A">
      <w:pPr>
        <w:tabs>
          <w:tab w:val="center" w:pos="5400"/>
        </w:tabs>
        <w:suppressAutoHyphens/>
        <w:rPr>
          <w:rFonts w:asciiTheme="majorHAnsi" w:hAnsiTheme="majorHAnsi"/>
          <w:sz w:val="22"/>
          <w:szCs w:val="22"/>
        </w:rPr>
      </w:pPr>
    </w:p>
    <w:p w14:paraId="1A2A7BF4" w14:textId="77777777" w:rsidR="005128E4" w:rsidRPr="00A5317D" w:rsidRDefault="005128E4" w:rsidP="00040C3A">
      <w:pPr>
        <w:tabs>
          <w:tab w:val="center" w:pos="5400"/>
        </w:tabs>
        <w:suppressAutoHyphens/>
        <w:rPr>
          <w:rFonts w:asciiTheme="majorHAnsi" w:hAnsiTheme="majorHAnsi"/>
          <w:sz w:val="22"/>
          <w:szCs w:val="22"/>
        </w:rPr>
      </w:pPr>
    </w:p>
    <w:p w14:paraId="6AE20F49" w14:textId="77777777" w:rsidR="00040C3A" w:rsidRPr="00A5317D" w:rsidRDefault="00040C3A" w:rsidP="005128E4">
      <w:pPr>
        <w:tabs>
          <w:tab w:val="center" w:pos="5400"/>
        </w:tabs>
        <w:suppressAutoHyphens/>
        <w:jc w:val="center"/>
        <w:rPr>
          <w:rFonts w:asciiTheme="majorHAnsi" w:hAnsiTheme="majorHAnsi"/>
          <w:sz w:val="22"/>
          <w:szCs w:val="22"/>
        </w:rPr>
      </w:pPr>
    </w:p>
    <w:p w14:paraId="7D7166F1" w14:textId="77777777" w:rsidR="00040C3A" w:rsidRPr="00A5317D" w:rsidRDefault="00040C3A" w:rsidP="005128E4">
      <w:pPr>
        <w:tabs>
          <w:tab w:val="center" w:pos="5400"/>
        </w:tabs>
        <w:suppressAutoHyphens/>
        <w:jc w:val="center"/>
        <w:rPr>
          <w:rFonts w:asciiTheme="majorHAnsi" w:hAnsiTheme="majorHAnsi"/>
          <w:sz w:val="22"/>
          <w:szCs w:val="22"/>
        </w:rPr>
      </w:pPr>
    </w:p>
    <w:p w14:paraId="02871C79" w14:textId="77777777" w:rsidR="005B52B0" w:rsidRPr="00A5317D" w:rsidRDefault="005B52B0" w:rsidP="005128E4">
      <w:pPr>
        <w:tabs>
          <w:tab w:val="center" w:pos="5400"/>
        </w:tabs>
        <w:suppressAutoHyphens/>
        <w:jc w:val="center"/>
        <w:rPr>
          <w:rFonts w:asciiTheme="majorHAnsi" w:hAnsiTheme="majorHAnsi"/>
          <w:sz w:val="22"/>
          <w:szCs w:val="22"/>
        </w:rPr>
      </w:pPr>
    </w:p>
    <w:p w14:paraId="145BF73F" w14:textId="77777777" w:rsidR="005B52B0" w:rsidRPr="00A5317D" w:rsidRDefault="005B52B0" w:rsidP="005128E4">
      <w:pPr>
        <w:tabs>
          <w:tab w:val="center" w:pos="5400"/>
        </w:tabs>
        <w:suppressAutoHyphens/>
        <w:jc w:val="center"/>
        <w:rPr>
          <w:rFonts w:asciiTheme="majorHAnsi" w:hAnsiTheme="majorHAnsi"/>
          <w:sz w:val="22"/>
          <w:szCs w:val="22"/>
        </w:rPr>
      </w:pPr>
    </w:p>
    <w:p w14:paraId="2728E297" w14:textId="77777777" w:rsidR="005B52B0" w:rsidRPr="00A5317D" w:rsidRDefault="005B52B0" w:rsidP="005128E4">
      <w:pPr>
        <w:tabs>
          <w:tab w:val="center" w:pos="5400"/>
        </w:tabs>
        <w:suppressAutoHyphens/>
        <w:jc w:val="center"/>
        <w:rPr>
          <w:rFonts w:asciiTheme="majorHAnsi" w:hAnsiTheme="majorHAnsi"/>
          <w:sz w:val="22"/>
          <w:szCs w:val="22"/>
        </w:rPr>
      </w:pPr>
    </w:p>
    <w:p w14:paraId="668975E6" w14:textId="77777777" w:rsidR="00040C3A" w:rsidRPr="00A5317D" w:rsidRDefault="00040C3A" w:rsidP="00040C3A">
      <w:pPr>
        <w:tabs>
          <w:tab w:val="center" w:pos="5400"/>
        </w:tabs>
        <w:suppressAutoHyphens/>
        <w:jc w:val="center"/>
        <w:rPr>
          <w:rFonts w:asciiTheme="majorHAnsi" w:hAnsiTheme="majorHAnsi"/>
          <w:sz w:val="22"/>
          <w:szCs w:val="22"/>
        </w:rPr>
      </w:pPr>
    </w:p>
    <w:p w14:paraId="427CD77D" w14:textId="77777777" w:rsidR="00040C3A" w:rsidRPr="00A5317D" w:rsidRDefault="00040C3A" w:rsidP="00040C3A">
      <w:pPr>
        <w:tabs>
          <w:tab w:val="center" w:pos="5400"/>
        </w:tabs>
        <w:suppressAutoHyphens/>
        <w:jc w:val="center"/>
        <w:rPr>
          <w:rFonts w:asciiTheme="majorHAnsi" w:hAnsiTheme="majorHAnsi"/>
          <w:sz w:val="22"/>
          <w:szCs w:val="22"/>
        </w:rPr>
      </w:pPr>
    </w:p>
    <w:p w14:paraId="4A63B592" w14:textId="77777777" w:rsidR="00040C3A" w:rsidRPr="00A5317D" w:rsidRDefault="003D3BC2" w:rsidP="00040C3A">
      <w:pPr>
        <w:tabs>
          <w:tab w:val="center" w:pos="5400"/>
        </w:tabs>
        <w:suppressAutoHyphens/>
        <w:jc w:val="center"/>
        <w:rPr>
          <w:rFonts w:asciiTheme="majorHAnsi" w:hAnsiTheme="majorHAnsi"/>
          <w:sz w:val="22"/>
          <w:szCs w:val="22"/>
        </w:rPr>
      </w:pPr>
      <w:r w:rsidRPr="00A5317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2A660D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INFORM</w:t>
                            </w:r>
                            <w:r w:rsidRPr="006228FA">
                              <w:rPr>
                                <w:rFonts w:asciiTheme="majorHAnsi" w:hAnsiTheme="majorHAnsi" w:cs="Arial"/>
                                <w:b/>
                                <w:bCs/>
                                <w:color w:val="0D0D0D" w:themeColor="text1" w:themeTint="F2"/>
                                <w:sz w:val="36"/>
                                <w:szCs w:val="22"/>
                                <w:lang w:val="es-ES_tradnl"/>
                              </w:rPr>
                              <w:t xml:space="preserve">E </w:t>
                            </w:r>
                            <w:r w:rsidR="00477592" w:rsidRPr="006228FA">
                              <w:rPr>
                                <w:rFonts w:asciiTheme="majorHAnsi" w:hAnsiTheme="majorHAnsi" w:cs="Arial"/>
                                <w:b/>
                                <w:bCs/>
                                <w:color w:val="0D0D0D" w:themeColor="text1" w:themeTint="F2"/>
                                <w:sz w:val="36"/>
                                <w:szCs w:val="40"/>
                                <w:lang w:val="es-ES_tradnl"/>
                              </w:rPr>
                              <w:t>No.</w:t>
                            </w:r>
                            <w:r w:rsidR="007B05C4" w:rsidRPr="006228FA">
                              <w:rPr>
                                <w:rFonts w:asciiTheme="majorHAnsi" w:hAnsiTheme="majorHAnsi" w:cs="Arial"/>
                                <w:b/>
                                <w:bCs/>
                                <w:color w:val="0D0D0D" w:themeColor="text1" w:themeTint="F2"/>
                                <w:sz w:val="36"/>
                                <w:szCs w:val="22"/>
                                <w:lang w:val="es-ES_tradnl"/>
                              </w:rPr>
                              <w:t xml:space="preserve"> </w:t>
                            </w:r>
                            <w:r w:rsidR="006D50A2">
                              <w:rPr>
                                <w:rFonts w:asciiTheme="majorHAnsi" w:hAnsiTheme="majorHAnsi" w:cs="Arial"/>
                                <w:b/>
                                <w:bCs/>
                                <w:color w:val="0D0D0D" w:themeColor="text1" w:themeTint="F2"/>
                                <w:sz w:val="36"/>
                                <w:szCs w:val="22"/>
                                <w:lang w:val="es-ES_tradnl"/>
                              </w:rPr>
                              <w:t>246</w:t>
                            </w:r>
                            <w:r w:rsidR="007B05C4" w:rsidRPr="006228FA">
                              <w:rPr>
                                <w:rFonts w:asciiTheme="majorHAnsi" w:hAnsiTheme="majorHAnsi" w:cs="Arial"/>
                                <w:b/>
                                <w:bCs/>
                                <w:color w:val="0D0D0D" w:themeColor="text1" w:themeTint="F2"/>
                                <w:sz w:val="36"/>
                                <w:szCs w:val="22"/>
                                <w:lang w:val="es-ES_tradnl"/>
                              </w:rPr>
                              <w:t>/</w:t>
                            </w:r>
                            <w:r w:rsidR="00C23BA4" w:rsidRPr="006228FA">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FE135F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1450">
                              <w:rPr>
                                <w:rFonts w:asciiTheme="majorHAnsi" w:hAnsiTheme="majorHAnsi" w:cs="Arial"/>
                                <w:b/>
                                <w:color w:val="0D0D0D" w:themeColor="text1" w:themeTint="F2"/>
                                <w:sz w:val="36"/>
                                <w:szCs w:val="22"/>
                                <w:lang w:val="es-ES_tradnl"/>
                              </w:rPr>
                              <w:t>1585</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494F97B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8236F">
                              <w:rPr>
                                <w:rFonts w:asciiTheme="majorHAnsi" w:hAnsiTheme="majorHAnsi" w:cs="Arial"/>
                                <w:color w:val="0D0D0D" w:themeColor="text1" w:themeTint="F2"/>
                                <w:szCs w:val="22"/>
                                <w:lang w:val="es-ES_tradnl"/>
                              </w:rPr>
                              <w:t>IN</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CE3E6B3" w:rsidR="005B52B0" w:rsidRPr="0010736F" w:rsidRDefault="00983C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T.Z.O, L.Z.O Y L.Z.O</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72A660D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INFORM</w:t>
                      </w:r>
                      <w:r w:rsidRPr="006228FA">
                        <w:rPr>
                          <w:rFonts w:asciiTheme="majorHAnsi" w:hAnsiTheme="majorHAnsi" w:cs="Arial"/>
                          <w:b/>
                          <w:bCs/>
                          <w:color w:val="0D0D0D" w:themeColor="text1" w:themeTint="F2"/>
                          <w:sz w:val="36"/>
                          <w:szCs w:val="22"/>
                          <w:lang w:val="es-ES_tradnl"/>
                        </w:rPr>
                        <w:t xml:space="preserve">E </w:t>
                      </w:r>
                      <w:r w:rsidR="00477592" w:rsidRPr="006228FA">
                        <w:rPr>
                          <w:rFonts w:asciiTheme="majorHAnsi" w:hAnsiTheme="majorHAnsi" w:cs="Arial"/>
                          <w:b/>
                          <w:bCs/>
                          <w:color w:val="0D0D0D" w:themeColor="text1" w:themeTint="F2"/>
                          <w:sz w:val="36"/>
                          <w:szCs w:val="40"/>
                          <w:lang w:val="es-ES_tradnl"/>
                        </w:rPr>
                        <w:t>No.</w:t>
                      </w:r>
                      <w:r w:rsidR="007B05C4" w:rsidRPr="006228FA">
                        <w:rPr>
                          <w:rFonts w:asciiTheme="majorHAnsi" w:hAnsiTheme="majorHAnsi" w:cs="Arial"/>
                          <w:b/>
                          <w:bCs/>
                          <w:color w:val="0D0D0D" w:themeColor="text1" w:themeTint="F2"/>
                          <w:sz w:val="36"/>
                          <w:szCs w:val="22"/>
                          <w:lang w:val="es-ES_tradnl"/>
                        </w:rPr>
                        <w:t xml:space="preserve"> </w:t>
                      </w:r>
                      <w:r w:rsidR="006D50A2">
                        <w:rPr>
                          <w:rFonts w:asciiTheme="majorHAnsi" w:hAnsiTheme="majorHAnsi" w:cs="Arial"/>
                          <w:b/>
                          <w:bCs/>
                          <w:color w:val="0D0D0D" w:themeColor="text1" w:themeTint="F2"/>
                          <w:sz w:val="36"/>
                          <w:szCs w:val="22"/>
                          <w:lang w:val="es-ES_tradnl"/>
                        </w:rPr>
                        <w:t>246</w:t>
                      </w:r>
                      <w:r w:rsidR="007B05C4" w:rsidRPr="006228FA">
                        <w:rPr>
                          <w:rFonts w:asciiTheme="majorHAnsi" w:hAnsiTheme="majorHAnsi" w:cs="Arial"/>
                          <w:b/>
                          <w:bCs/>
                          <w:color w:val="0D0D0D" w:themeColor="text1" w:themeTint="F2"/>
                          <w:sz w:val="36"/>
                          <w:szCs w:val="22"/>
                          <w:lang w:val="es-ES_tradnl"/>
                        </w:rPr>
                        <w:t>/</w:t>
                      </w:r>
                      <w:r w:rsidR="00C23BA4" w:rsidRPr="006228FA">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FE135F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1450">
                        <w:rPr>
                          <w:rFonts w:asciiTheme="majorHAnsi" w:hAnsiTheme="majorHAnsi" w:cs="Arial"/>
                          <w:b/>
                          <w:color w:val="0D0D0D" w:themeColor="text1" w:themeTint="F2"/>
                          <w:sz w:val="36"/>
                          <w:szCs w:val="22"/>
                          <w:lang w:val="es-ES_tradnl"/>
                        </w:rPr>
                        <w:t>1585</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494F97B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8236F">
                        <w:rPr>
                          <w:rFonts w:asciiTheme="majorHAnsi" w:hAnsiTheme="majorHAnsi" w:cs="Arial"/>
                          <w:color w:val="0D0D0D" w:themeColor="text1" w:themeTint="F2"/>
                          <w:szCs w:val="22"/>
                          <w:lang w:val="es-ES_tradnl"/>
                        </w:rPr>
                        <w:t>IN</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CE3E6B3" w:rsidR="005B52B0" w:rsidRPr="0010736F" w:rsidRDefault="00983C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T.Z.O, L.Z.O Y L.Z.O</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A5317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1DF4CA4" w:rsidR="00627C9F" w:rsidRPr="003422BE" w:rsidRDefault="00834D49" w:rsidP="007A5817">
                            <w:pPr>
                              <w:spacing w:line="276" w:lineRule="auto"/>
                              <w:jc w:val="right"/>
                              <w:rPr>
                                <w:rFonts w:asciiTheme="minorHAnsi" w:hAnsiTheme="minorHAnsi"/>
                                <w:color w:val="FFFFFF" w:themeColor="background1"/>
                                <w:sz w:val="22"/>
                              </w:rPr>
                            </w:pPr>
                            <w:r w:rsidRPr="003422BE">
                              <w:rPr>
                                <w:rFonts w:asciiTheme="minorHAnsi" w:hAnsiTheme="minorHAnsi"/>
                                <w:color w:val="FFFFFF" w:themeColor="background1"/>
                                <w:sz w:val="22"/>
                              </w:rPr>
                              <w:t>OEA/Ser.L/V/II</w:t>
                            </w:r>
                          </w:p>
                          <w:p w14:paraId="28E8B0DD" w14:textId="412167B4" w:rsidR="00627C9F" w:rsidRPr="003422BE" w:rsidRDefault="00627C9F" w:rsidP="007A5817">
                            <w:pPr>
                              <w:spacing w:line="276" w:lineRule="auto"/>
                              <w:jc w:val="right"/>
                              <w:rPr>
                                <w:rFonts w:asciiTheme="minorHAnsi" w:hAnsiTheme="minorHAnsi"/>
                                <w:color w:val="FFFFFF" w:themeColor="background1"/>
                                <w:sz w:val="22"/>
                              </w:rPr>
                            </w:pPr>
                            <w:r w:rsidRPr="003422BE">
                              <w:rPr>
                                <w:rFonts w:asciiTheme="minorHAnsi" w:hAnsiTheme="minorHAnsi"/>
                                <w:color w:val="FFFFFF" w:themeColor="background1"/>
                                <w:sz w:val="22"/>
                              </w:rPr>
                              <w:t xml:space="preserve">Doc. </w:t>
                            </w:r>
                            <w:r w:rsidR="007665F7" w:rsidRPr="003422BE">
                              <w:rPr>
                                <w:rFonts w:asciiTheme="minorHAnsi" w:hAnsiTheme="minorHAnsi"/>
                                <w:color w:val="FFFFFF" w:themeColor="background1"/>
                                <w:sz w:val="22"/>
                              </w:rPr>
                              <w:t>265</w:t>
                            </w:r>
                          </w:p>
                          <w:p w14:paraId="01D5CFED" w14:textId="2107B24B" w:rsidR="00627C9F" w:rsidRPr="00C25ADB" w:rsidRDefault="007665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7B05C4" w:rsidRPr="006228FA">
                              <w:rPr>
                                <w:rFonts w:asciiTheme="minorHAnsi" w:hAnsiTheme="minorHAnsi"/>
                                <w:color w:val="FFFFFF" w:themeColor="background1"/>
                                <w:sz w:val="22"/>
                                <w:lang w:val="es-PA"/>
                              </w:rPr>
                              <w:t xml:space="preserve"> </w:t>
                            </w:r>
                            <w:r w:rsidR="00627C9F" w:rsidRPr="006228FA">
                              <w:rPr>
                                <w:rFonts w:asciiTheme="minorHAnsi" w:hAnsiTheme="minorHAnsi"/>
                                <w:color w:val="FFFFFF" w:themeColor="background1"/>
                                <w:sz w:val="22"/>
                                <w:lang w:val="es-PA"/>
                              </w:rPr>
                              <w:t>2</w:t>
                            </w:r>
                            <w:r w:rsidR="00627C9F" w:rsidRPr="00C25ADB">
                              <w:rPr>
                                <w:rFonts w:asciiTheme="minorHAnsi" w:hAnsiTheme="minorHAnsi"/>
                                <w:color w:val="FFFFFF" w:themeColor="background1"/>
                                <w:sz w:val="22"/>
                                <w:lang w:val="es-PA"/>
                              </w:rPr>
                              <w:t>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51DF4CA4" w:rsidR="00627C9F" w:rsidRPr="003422BE" w:rsidRDefault="00834D49" w:rsidP="007A5817">
                      <w:pPr>
                        <w:spacing w:line="276" w:lineRule="auto"/>
                        <w:jc w:val="right"/>
                        <w:rPr>
                          <w:rFonts w:asciiTheme="minorHAnsi" w:hAnsiTheme="minorHAnsi"/>
                          <w:color w:val="FFFFFF" w:themeColor="background1"/>
                          <w:sz w:val="22"/>
                        </w:rPr>
                      </w:pPr>
                      <w:r w:rsidRPr="003422BE">
                        <w:rPr>
                          <w:rFonts w:asciiTheme="minorHAnsi" w:hAnsiTheme="minorHAnsi"/>
                          <w:color w:val="FFFFFF" w:themeColor="background1"/>
                          <w:sz w:val="22"/>
                        </w:rPr>
                        <w:t>OEA/Ser.L/V/II</w:t>
                      </w:r>
                    </w:p>
                    <w:p w14:paraId="28E8B0DD" w14:textId="412167B4" w:rsidR="00627C9F" w:rsidRPr="003422BE" w:rsidRDefault="00627C9F" w:rsidP="007A5817">
                      <w:pPr>
                        <w:spacing w:line="276" w:lineRule="auto"/>
                        <w:jc w:val="right"/>
                        <w:rPr>
                          <w:rFonts w:asciiTheme="minorHAnsi" w:hAnsiTheme="minorHAnsi"/>
                          <w:color w:val="FFFFFF" w:themeColor="background1"/>
                          <w:sz w:val="22"/>
                        </w:rPr>
                      </w:pPr>
                      <w:r w:rsidRPr="003422BE">
                        <w:rPr>
                          <w:rFonts w:asciiTheme="minorHAnsi" w:hAnsiTheme="minorHAnsi"/>
                          <w:color w:val="FFFFFF" w:themeColor="background1"/>
                          <w:sz w:val="22"/>
                        </w:rPr>
                        <w:t xml:space="preserve">Doc. </w:t>
                      </w:r>
                      <w:r w:rsidR="007665F7" w:rsidRPr="003422BE">
                        <w:rPr>
                          <w:rFonts w:asciiTheme="minorHAnsi" w:hAnsiTheme="minorHAnsi"/>
                          <w:color w:val="FFFFFF" w:themeColor="background1"/>
                          <w:sz w:val="22"/>
                        </w:rPr>
                        <w:t>265</w:t>
                      </w:r>
                    </w:p>
                    <w:p w14:paraId="01D5CFED" w14:textId="2107B24B" w:rsidR="00627C9F" w:rsidRPr="00C25ADB" w:rsidRDefault="007665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7B05C4" w:rsidRPr="006228FA">
                        <w:rPr>
                          <w:rFonts w:asciiTheme="minorHAnsi" w:hAnsiTheme="minorHAnsi"/>
                          <w:color w:val="FFFFFF" w:themeColor="background1"/>
                          <w:sz w:val="22"/>
                          <w:lang w:val="es-PA"/>
                        </w:rPr>
                        <w:t xml:space="preserve"> </w:t>
                      </w:r>
                      <w:r w:rsidR="00627C9F" w:rsidRPr="006228FA">
                        <w:rPr>
                          <w:rFonts w:asciiTheme="minorHAnsi" w:hAnsiTheme="minorHAnsi"/>
                          <w:color w:val="FFFFFF" w:themeColor="background1"/>
                          <w:sz w:val="22"/>
                          <w:lang w:val="es-PA"/>
                        </w:rPr>
                        <w:t>2</w:t>
                      </w:r>
                      <w:r w:rsidR="00627C9F" w:rsidRPr="00C25ADB">
                        <w:rPr>
                          <w:rFonts w:asciiTheme="minorHAnsi" w:hAnsiTheme="minorHAnsi"/>
                          <w:color w:val="FFFFFF" w:themeColor="background1"/>
                          <w:sz w:val="22"/>
                          <w:lang w:val="es-PA"/>
                        </w:rPr>
                        <w:t>0</w:t>
                      </w:r>
                      <w:r w:rsidR="00C23BA4" w:rsidRPr="00C25ADB">
                        <w:rPr>
                          <w:rFonts w:asciiTheme="minorHAnsi" w:hAnsiTheme="minorHAnsi"/>
                          <w:color w:val="FFFFFF" w:themeColor="background1"/>
                          <w:sz w:val="22"/>
                          <w:lang w:val="es-PA"/>
                        </w:rPr>
                        <w:t>2</w:t>
                      </w:r>
                      <w:r w:rsidR="00F22B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A5317D" w:rsidRDefault="00040C3A" w:rsidP="00040C3A">
      <w:pPr>
        <w:tabs>
          <w:tab w:val="center" w:pos="5400"/>
        </w:tabs>
        <w:suppressAutoHyphens/>
        <w:jc w:val="center"/>
        <w:rPr>
          <w:rFonts w:asciiTheme="majorHAnsi" w:hAnsiTheme="majorHAnsi"/>
          <w:sz w:val="22"/>
          <w:szCs w:val="22"/>
        </w:rPr>
      </w:pPr>
    </w:p>
    <w:p w14:paraId="2C808D5D" w14:textId="77777777" w:rsidR="00040C3A" w:rsidRPr="00A5317D" w:rsidRDefault="00040C3A" w:rsidP="00040C3A">
      <w:pPr>
        <w:tabs>
          <w:tab w:val="center" w:pos="5400"/>
        </w:tabs>
        <w:suppressAutoHyphens/>
        <w:jc w:val="center"/>
        <w:rPr>
          <w:rFonts w:asciiTheme="majorHAnsi" w:hAnsiTheme="majorHAnsi"/>
          <w:sz w:val="22"/>
          <w:szCs w:val="22"/>
        </w:rPr>
      </w:pPr>
    </w:p>
    <w:p w14:paraId="5ABBEB3F" w14:textId="77777777" w:rsidR="00040C3A" w:rsidRPr="00A5317D"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A5317D" w:rsidRDefault="00040C3A" w:rsidP="00040C3A">
      <w:pPr>
        <w:tabs>
          <w:tab w:val="center" w:pos="5400"/>
        </w:tabs>
        <w:suppressAutoHyphens/>
        <w:jc w:val="center"/>
        <w:rPr>
          <w:rFonts w:asciiTheme="majorHAnsi" w:hAnsiTheme="majorHAnsi"/>
          <w:sz w:val="22"/>
          <w:szCs w:val="22"/>
        </w:rPr>
      </w:pPr>
    </w:p>
    <w:p w14:paraId="10F1AE9D" w14:textId="77777777" w:rsidR="00040C3A" w:rsidRPr="00A5317D" w:rsidRDefault="00040C3A" w:rsidP="00040C3A">
      <w:pPr>
        <w:tabs>
          <w:tab w:val="center" w:pos="5400"/>
        </w:tabs>
        <w:suppressAutoHyphens/>
        <w:jc w:val="center"/>
        <w:rPr>
          <w:rFonts w:asciiTheme="majorHAnsi" w:hAnsiTheme="majorHAnsi"/>
          <w:sz w:val="22"/>
          <w:szCs w:val="22"/>
        </w:rPr>
      </w:pPr>
    </w:p>
    <w:p w14:paraId="22C4898A" w14:textId="77777777" w:rsidR="00040C3A" w:rsidRPr="00A5317D" w:rsidRDefault="00040C3A" w:rsidP="00040C3A">
      <w:pPr>
        <w:tabs>
          <w:tab w:val="center" w:pos="5400"/>
        </w:tabs>
        <w:suppressAutoHyphens/>
        <w:jc w:val="center"/>
        <w:rPr>
          <w:rFonts w:asciiTheme="majorHAnsi" w:hAnsiTheme="majorHAnsi"/>
          <w:sz w:val="22"/>
          <w:szCs w:val="22"/>
        </w:rPr>
      </w:pPr>
    </w:p>
    <w:p w14:paraId="68DD3811" w14:textId="77777777" w:rsidR="00040C3A" w:rsidRPr="00A5317D" w:rsidRDefault="00040C3A" w:rsidP="00040C3A">
      <w:pPr>
        <w:tabs>
          <w:tab w:val="center" w:pos="5400"/>
        </w:tabs>
        <w:suppressAutoHyphens/>
        <w:jc w:val="center"/>
        <w:rPr>
          <w:rFonts w:asciiTheme="majorHAnsi" w:hAnsiTheme="majorHAnsi"/>
          <w:sz w:val="22"/>
          <w:szCs w:val="22"/>
        </w:rPr>
      </w:pPr>
    </w:p>
    <w:p w14:paraId="09BCC237" w14:textId="77777777" w:rsidR="005128E4" w:rsidRPr="00A5317D" w:rsidRDefault="005128E4" w:rsidP="00040C3A">
      <w:pPr>
        <w:tabs>
          <w:tab w:val="center" w:pos="5400"/>
        </w:tabs>
        <w:suppressAutoHyphens/>
        <w:jc w:val="center"/>
        <w:rPr>
          <w:rFonts w:asciiTheme="majorHAnsi" w:hAnsiTheme="majorHAnsi"/>
          <w:sz w:val="22"/>
          <w:szCs w:val="22"/>
        </w:rPr>
      </w:pPr>
    </w:p>
    <w:p w14:paraId="297369E2" w14:textId="77777777" w:rsidR="00040C3A" w:rsidRPr="00A5317D" w:rsidRDefault="00040C3A" w:rsidP="00040C3A">
      <w:pPr>
        <w:tabs>
          <w:tab w:val="center" w:pos="5400"/>
        </w:tabs>
        <w:suppressAutoHyphens/>
        <w:jc w:val="center"/>
        <w:rPr>
          <w:rFonts w:asciiTheme="majorHAnsi" w:hAnsiTheme="majorHAnsi"/>
          <w:sz w:val="22"/>
          <w:szCs w:val="22"/>
        </w:rPr>
      </w:pPr>
    </w:p>
    <w:p w14:paraId="4BB1DBE4" w14:textId="77777777" w:rsidR="005128E4" w:rsidRPr="00A5317D" w:rsidRDefault="005128E4" w:rsidP="00040C3A">
      <w:pPr>
        <w:tabs>
          <w:tab w:val="center" w:pos="5400"/>
        </w:tabs>
        <w:suppressAutoHyphens/>
        <w:jc w:val="center"/>
        <w:rPr>
          <w:rFonts w:asciiTheme="majorHAnsi" w:hAnsiTheme="majorHAnsi"/>
          <w:sz w:val="22"/>
          <w:szCs w:val="22"/>
        </w:rPr>
      </w:pPr>
    </w:p>
    <w:p w14:paraId="014D9D0A" w14:textId="77777777" w:rsidR="005128E4" w:rsidRPr="00A5317D" w:rsidRDefault="005128E4" w:rsidP="00040C3A">
      <w:pPr>
        <w:tabs>
          <w:tab w:val="center" w:pos="5400"/>
        </w:tabs>
        <w:suppressAutoHyphens/>
        <w:jc w:val="center"/>
        <w:rPr>
          <w:rFonts w:asciiTheme="majorHAnsi" w:hAnsiTheme="majorHAnsi"/>
          <w:sz w:val="22"/>
          <w:szCs w:val="22"/>
        </w:rPr>
      </w:pPr>
    </w:p>
    <w:p w14:paraId="198E28A1" w14:textId="77777777" w:rsidR="005128E4" w:rsidRPr="00A5317D" w:rsidRDefault="005128E4" w:rsidP="00040C3A">
      <w:pPr>
        <w:tabs>
          <w:tab w:val="center" w:pos="5400"/>
        </w:tabs>
        <w:suppressAutoHyphens/>
        <w:jc w:val="center"/>
        <w:rPr>
          <w:rFonts w:asciiTheme="majorHAnsi" w:hAnsiTheme="majorHAnsi"/>
          <w:sz w:val="22"/>
          <w:szCs w:val="22"/>
        </w:rPr>
      </w:pPr>
    </w:p>
    <w:p w14:paraId="7DB97177" w14:textId="77777777" w:rsidR="00040C3A" w:rsidRPr="00A5317D" w:rsidRDefault="00040C3A" w:rsidP="00040C3A">
      <w:pPr>
        <w:tabs>
          <w:tab w:val="center" w:pos="5400"/>
        </w:tabs>
        <w:suppressAutoHyphens/>
        <w:jc w:val="center"/>
        <w:rPr>
          <w:rFonts w:asciiTheme="majorHAnsi" w:hAnsiTheme="majorHAnsi"/>
          <w:sz w:val="22"/>
          <w:szCs w:val="22"/>
        </w:rPr>
      </w:pPr>
    </w:p>
    <w:p w14:paraId="4E42EAC9" w14:textId="77777777" w:rsidR="00040C3A" w:rsidRPr="00A5317D" w:rsidRDefault="00040C3A" w:rsidP="00040C3A">
      <w:pPr>
        <w:tabs>
          <w:tab w:val="center" w:pos="5400"/>
        </w:tabs>
        <w:suppressAutoHyphens/>
        <w:jc w:val="center"/>
        <w:rPr>
          <w:rFonts w:asciiTheme="majorHAnsi" w:hAnsiTheme="majorHAnsi"/>
          <w:sz w:val="22"/>
          <w:szCs w:val="22"/>
        </w:rPr>
      </w:pPr>
    </w:p>
    <w:p w14:paraId="78360FAF" w14:textId="77777777" w:rsidR="00A50FCF" w:rsidRPr="00A5317D" w:rsidRDefault="00A50FCF" w:rsidP="00040C3A">
      <w:pPr>
        <w:tabs>
          <w:tab w:val="center" w:pos="5400"/>
        </w:tabs>
        <w:suppressAutoHyphens/>
        <w:jc w:val="center"/>
        <w:rPr>
          <w:rFonts w:asciiTheme="majorHAnsi" w:hAnsiTheme="majorHAnsi"/>
          <w:sz w:val="18"/>
          <w:szCs w:val="22"/>
        </w:rPr>
      </w:pPr>
    </w:p>
    <w:p w14:paraId="4D04B7A4" w14:textId="77777777" w:rsidR="00A50FCF" w:rsidRPr="00A5317D" w:rsidRDefault="00A50FCF" w:rsidP="00040C3A">
      <w:pPr>
        <w:tabs>
          <w:tab w:val="center" w:pos="5400"/>
        </w:tabs>
        <w:suppressAutoHyphens/>
        <w:jc w:val="center"/>
        <w:rPr>
          <w:rFonts w:asciiTheme="majorHAnsi" w:hAnsiTheme="majorHAnsi"/>
          <w:sz w:val="18"/>
          <w:szCs w:val="22"/>
        </w:rPr>
      </w:pPr>
    </w:p>
    <w:p w14:paraId="4905ED36" w14:textId="77777777" w:rsidR="00A50FCF" w:rsidRPr="00A5317D" w:rsidRDefault="00A50FCF" w:rsidP="00040C3A">
      <w:pPr>
        <w:tabs>
          <w:tab w:val="center" w:pos="5400"/>
        </w:tabs>
        <w:suppressAutoHyphens/>
        <w:jc w:val="center"/>
        <w:rPr>
          <w:rFonts w:asciiTheme="majorHAnsi" w:hAnsiTheme="majorHAnsi"/>
          <w:sz w:val="18"/>
          <w:szCs w:val="22"/>
        </w:rPr>
      </w:pPr>
    </w:p>
    <w:p w14:paraId="036A1A45" w14:textId="77777777" w:rsidR="00A50FCF" w:rsidRPr="00A5317D" w:rsidRDefault="00A50FCF" w:rsidP="00040C3A">
      <w:pPr>
        <w:tabs>
          <w:tab w:val="center" w:pos="5400"/>
        </w:tabs>
        <w:suppressAutoHyphens/>
        <w:jc w:val="center"/>
        <w:rPr>
          <w:rFonts w:asciiTheme="majorHAnsi" w:hAnsiTheme="majorHAnsi"/>
          <w:sz w:val="18"/>
          <w:szCs w:val="22"/>
        </w:rPr>
      </w:pPr>
    </w:p>
    <w:p w14:paraId="187E80E4" w14:textId="77777777" w:rsidR="00A50FCF" w:rsidRPr="00A5317D" w:rsidRDefault="00A50FCF" w:rsidP="00040C3A">
      <w:pPr>
        <w:tabs>
          <w:tab w:val="center" w:pos="5400"/>
        </w:tabs>
        <w:suppressAutoHyphens/>
        <w:jc w:val="center"/>
        <w:rPr>
          <w:rFonts w:asciiTheme="majorHAnsi" w:hAnsiTheme="majorHAnsi"/>
          <w:sz w:val="18"/>
          <w:szCs w:val="22"/>
        </w:rPr>
      </w:pPr>
    </w:p>
    <w:p w14:paraId="48236AAB" w14:textId="77777777" w:rsidR="00A50FCF" w:rsidRPr="00A5317D" w:rsidRDefault="00A50FCF" w:rsidP="00040C3A">
      <w:pPr>
        <w:tabs>
          <w:tab w:val="center" w:pos="5400"/>
        </w:tabs>
        <w:suppressAutoHyphens/>
        <w:jc w:val="center"/>
        <w:rPr>
          <w:rFonts w:asciiTheme="majorHAnsi" w:hAnsiTheme="majorHAnsi"/>
          <w:sz w:val="18"/>
          <w:szCs w:val="22"/>
        </w:rPr>
      </w:pPr>
    </w:p>
    <w:p w14:paraId="11BFF2AC" w14:textId="77777777" w:rsidR="00A50FCF" w:rsidRPr="00A5317D" w:rsidRDefault="00A50FCF" w:rsidP="00040C3A">
      <w:pPr>
        <w:tabs>
          <w:tab w:val="center" w:pos="5400"/>
        </w:tabs>
        <w:suppressAutoHyphens/>
        <w:jc w:val="center"/>
        <w:rPr>
          <w:rFonts w:asciiTheme="majorHAnsi" w:hAnsiTheme="majorHAnsi"/>
          <w:sz w:val="18"/>
          <w:szCs w:val="22"/>
        </w:rPr>
      </w:pPr>
    </w:p>
    <w:p w14:paraId="0BCD6E14" w14:textId="77777777" w:rsidR="00A50FCF" w:rsidRPr="00A5317D" w:rsidRDefault="00A50FCF" w:rsidP="00040C3A">
      <w:pPr>
        <w:tabs>
          <w:tab w:val="center" w:pos="5400"/>
        </w:tabs>
        <w:suppressAutoHyphens/>
        <w:jc w:val="center"/>
        <w:rPr>
          <w:rFonts w:asciiTheme="majorHAnsi" w:hAnsiTheme="majorHAnsi"/>
          <w:sz w:val="18"/>
          <w:szCs w:val="22"/>
        </w:rPr>
      </w:pPr>
    </w:p>
    <w:p w14:paraId="6304B494" w14:textId="77777777" w:rsidR="00A50FCF" w:rsidRPr="00A5317D" w:rsidRDefault="00A50FCF" w:rsidP="00040C3A">
      <w:pPr>
        <w:tabs>
          <w:tab w:val="center" w:pos="5400"/>
        </w:tabs>
        <w:suppressAutoHyphens/>
        <w:jc w:val="center"/>
        <w:rPr>
          <w:rFonts w:asciiTheme="majorHAnsi" w:hAnsiTheme="majorHAnsi"/>
          <w:sz w:val="18"/>
          <w:szCs w:val="22"/>
        </w:rPr>
      </w:pPr>
    </w:p>
    <w:p w14:paraId="46907E43" w14:textId="77777777" w:rsidR="00A50FCF" w:rsidRPr="00A5317D" w:rsidRDefault="00A50FCF" w:rsidP="00040C3A">
      <w:pPr>
        <w:tabs>
          <w:tab w:val="center" w:pos="5400"/>
        </w:tabs>
        <w:suppressAutoHyphens/>
        <w:jc w:val="center"/>
        <w:rPr>
          <w:rFonts w:asciiTheme="majorHAnsi" w:hAnsiTheme="majorHAnsi"/>
          <w:sz w:val="18"/>
          <w:szCs w:val="22"/>
        </w:rPr>
      </w:pPr>
    </w:p>
    <w:p w14:paraId="3048AAC8" w14:textId="77777777" w:rsidR="00A50FCF" w:rsidRPr="00A5317D" w:rsidRDefault="00A50FCF" w:rsidP="00040C3A">
      <w:pPr>
        <w:tabs>
          <w:tab w:val="center" w:pos="5400"/>
        </w:tabs>
        <w:suppressAutoHyphens/>
        <w:jc w:val="center"/>
        <w:rPr>
          <w:rFonts w:asciiTheme="majorHAnsi" w:hAnsiTheme="majorHAnsi"/>
          <w:sz w:val="18"/>
          <w:szCs w:val="22"/>
        </w:rPr>
      </w:pPr>
    </w:p>
    <w:p w14:paraId="6ECC7758" w14:textId="77777777" w:rsidR="00A50FCF" w:rsidRPr="00A5317D" w:rsidRDefault="00A50FCF" w:rsidP="00040C3A">
      <w:pPr>
        <w:tabs>
          <w:tab w:val="center" w:pos="5400"/>
        </w:tabs>
        <w:suppressAutoHyphens/>
        <w:jc w:val="center"/>
        <w:rPr>
          <w:rFonts w:asciiTheme="majorHAnsi" w:hAnsiTheme="majorHAnsi"/>
          <w:sz w:val="18"/>
          <w:szCs w:val="22"/>
        </w:rPr>
      </w:pPr>
    </w:p>
    <w:p w14:paraId="350B701E" w14:textId="77777777" w:rsidR="00A50FCF" w:rsidRPr="00A5317D" w:rsidRDefault="00A50FCF" w:rsidP="00040C3A">
      <w:pPr>
        <w:tabs>
          <w:tab w:val="center" w:pos="5400"/>
        </w:tabs>
        <w:suppressAutoHyphens/>
        <w:jc w:val="center"/>
        <w:rPr>
          <w:rFonts w:asciiTheme="majorHAnsi" w:hAnsiTheme="majorHAnsi"/>
          <w:sz w:val="18"/>
          <w:szCs w:val="22"/>
        </w:rPr>
      </w:pPr>
    </w:p>
    <w:p w14:paraId="12D90033" w14:textId="77777777" w:rsidR="00A50FCF" w:rsidRPr="00A5317D" w:rsidRDefault="00A50FCF" w:rsidP="00040C3A">
      <w:pPr>
        <w:tabs>
          <w:tab w:val="center" w:pos="5400"/>
        </w:tabs>
        <w:suppressAutoHyphens/>
        <w:jc w:val="center"/>
        <w:rPr>
          <w:rFonts w:asciiTheme="majorHAnsi" w:hAnsiTheme="majorHAnsi"/>
          <w:sz w:val="18"/>
          <w:szCs w:val="22"/>
        </w:rPr>
      </w:pPr>
    </w:p>
    <w:p w14:paraId="29E95B14" w14:textId="77777777" w:rsidR="00A50FCF" w:rsidRPr="00A5317D" w:rsidRDefault="0090270B" w:rsidP="00040C3A">
      <w:pPr>
        <w:tabs>
          <w:tab w:val="center" w:pos="5400"/>
        </w:tabs>
        <w:suppressAutoHyphens/>
        <w:jc w:val="center"/>
        <w:rPr>
          <w:rFonts w:asciiTheme="majorHAnsi" w:hAnsiTheme="majorHAnsi"/>
          <w:sz w:val="18"/>
          <w:szCs w:val="22"/>
        </w:rPr>
      </w:pPr>
      <w:r w:rsidRPr="00A5317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857A45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w:t>
                            </w:r>
                            <w:r w:rsidRPr="007665F7">
                              <w:rPr>
                                <w:rFonts w:asciiTheme="majorHAnsi" w:hAnsiTheme="majorHAnsi"/>
                                <w:color w:val="0D0D0D" w:themeColor="text1" w:themeTint="F2"/>
                                <w:sz w:val="18"/>
                                <w:szCs w:val="22"/>
                              </w:rPr>
                              <w:t xml:space="preserve">la Comisión el </w:t>
                            </w:r>
                            <w:r w:rsidR="007665F7">
                              <w:rPr>
                                <w:rFonts w:asciiTheme="majorHAnsi" w:hAnsiTheme="majorHAnsi"/>
                                <w:color w:val="0D0D0D" w:themeColor="text1" w:themeTint="F2"/>
                                <w:sz w:val="18"/>
                                <w:szCs w:val="22"/>
                              </w:rPr>
                              <w:t>7</w:t>
                            </w:r>
                            <w:r w:rsidRPr="007665F7">
                              <w:rPr>
                                <w:rFonts w:asciiTheme="majorHAnsi" w:hAnsiTheme="majorHAnsi"/>
                                <w:color w:val="0D0D0D" w:themeColor="text1" w:themeTint="F2"/>
                                <w:sz w:val="18"/>
                                <w:szCs w:val="22"/>
                              </w:rPr>
                              <w:t xml:space="preserve"> de </w:t>
                            </w:r>
                            <w:r w:rsidR="007665F7">
                              <w:rPr>
                                <w:rFonts w:asciiTheme="majorHAnsi" w:hAnsiTheme="majorHAnsi"/>
                                <w:color w:val="0D0D0D" w:themeColor="text1" w:themeTint="F2"/>
                                <w:sz w:val="18"/>
                                <w:szCs w:val="22"/>
                              </w:rPr>
                              <w:t>octubre</w:t>
                            </w:r>
                            <w:r w:rsidR="00F81BB8" w:rsidRPr="007665F7">
                              <w:rPr>
                                <w:rFonts w:asciiTheme="majorHAnsi" w:hAnsiTheme="majorHAnsi"/>
                                <w:color w:val="0D0D0D" w:themeColor="text1" w:themeTint="F2"/>
                                <w:sz w:val="18"/>
                                <w:szCs w:val="22"/>
                              </w:rPr>
                              <w:t xml:space="preserve"> </w:t>
                            </w:r>
                            <w:r w:rsidRPr="007665F7">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7665F7">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857A45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w:t>
                      </w:r>
                      <w:r w:rsidRPr="007665F7">
                        <w:rPr>
                          <w:rFonts w:asciiTheme="majorHAnsi" w:hAnsiTheme="majorHAnsi"/>
                          <w:color w:val="0D0D0D" w:themeColor="text1" w:themeTint="F2"/>
                          <w:sz w:val="18"/>
                          <w:szCs w:val="22"/>
                        </w:rPr>
                        <w:t xml:space="preserve">la Comisión el </w:t>
                      </w:r>
                      <w:r w:rsidR="007665F7">
                        <w:rPr>
                          <w:rFonts w:asciiTheme="majorHAnsi" w:hAnsiTheme="majorHAnsi"/>
                          <w:color w:val="0D0D0D" w:themeColor="text1" w:themeTint="F2"/>
                          <w:sz w:val="18"/>
                          <w:szCs w:val="22"/>
                        </w:rPr>
                        <w:t>7</w:t>
                      </w:r>
                      <w:r w:rsidRPr="007665F7">
                        <w:rPr>
                          <w:rFonts w:asciiTheme="majorHAnsi" w:hAnsiTheme="majorHAnsi"/>
                          <w:color w:val="0D0D0D" w:themeColor="text1" w:themeTint="F2"/>
                          <w:sz w:val="18"/>
                          <w:szCs w:val="22"/>
                        </w:rPr>
                        <w:t xml:space="preserve"> de </w:t>
                      </w:r>
                      <w:r w:rsidR="007665F7">
                        <w:rPr>
                          <w:rFonts w:asciiTheme="majorHAnsi" w:hAnsiTheme="majorHAnsi"/>
                          <w:color w:val="0D0D0D" w:themeColor="text1" w:themeTint="F2"/>
                          <w:sz w:val="18"/>
                          <w:szCs w:val="22"/>
                        </w:rPr>
                        <w:t>octubre</w:t>
                      </w:r>
                      <w:r w:rsidR="00F81BB8" w:rsidRPr="007665F7">
                        <w:rPr>
                          <w:rFonts w:asciiTheme="majorHAnsi" w:hAnsiTheme="majorHAnsi"/>
                          <w:color w:val="0D0D0D" w:themeColor="text1" w:themeTint="F2"/>
                          <w:sz w:val="18"/>
                          <w:szCs w:val="22"/>
                        </w:rPr>
                        <w:t xml:space="preserve"> </w:t>
                      </w:r>
                      <w:r w:rsidRPr="007665F7">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7665F7">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A5317D" w:rsidRDefault="00A50FCF" w:rsidP="00040C3A">
      <w:pPr>
        <w:tabs>
          <w:tab w:val="center" w:pos="5400"/>
        </w:tabs>
        <w:suppressAutoHyphens/>
        <w:jc w:val="center"/>
        <w:rPr>
          <w:rFonts w:asciiTheme="majorHAnsi" w:hAnsiTheme="majorHAnsi"/>
          <w:sz w:val="18"/>
          <w:szCs w:val="22"/>
        </w:rPr>
      </w:pPr>
    </w:p>
    <w:p w14:paraId="5B09582D" w14:textId="77777777" w:rsidR="00A50FCF" w:rsidRPr="00A5317D" w:rsidRDefault="00A50FCF" w:rsidP="00040C3A">
      <w:pPr>
        <w:tabs>
          <w:tab w:val="center" w:pos="5400"/>
        </w:tabs>
        <w:suppressAutoHyphens/>
        <w:jc w:val="center"/>
        <w:rPr>
          <w:rFonts w:asciiTheme="majorHAnsi" w:hAnsiTheme="majorHAnsi"/>
          <w:sz w:val="18"/>
          <w:szCs w:val="22"/>
        </w:rPr>
      </w:pPr>
    </w:p>
    <w:p w14:paraId="10889416" w14:textId="77777777" w:rsidR="00A50FCF" w:rsidRPr="00A5317D" w:rsidRDefault="00A50FCF" w:rsidP="00040C3A">
      <w:pPr>
        <w:tabs>
          <w:tab w:val="center" w:pos="5400"/>
        </w:tabs>
        <w:suppressAutoHyphens/>
        <w:jc w:val="center"/>
        <w:rPr>
          <w:rFonts w:asciiTheme="majorHAnsi" w:hAnsiTheme="majorHAnsi"/>
          <w:sz w:val="18"/>
          <w:szCs w:val="22"/>
        </w:rPr>
      </w:pPr>
    </w:p>
    <w:p w14:paraId="62A5CC62" w14:textId="5288760C" w:rsidR="00A50FCF" w:rsidRPr="00A5317D" w:rsidRDefault="00A50FCF" w:rsidP="00040C3A">
      <w:pPr>
        <w:tabs>
          <w:tab w:val="center" w:pos="5400"/>
        </w:tabs>
        <w:suppressAutoHyphens/>
        <w:jc w:val="center"/>
        <w:rPr>
          <w:rFonts w:asciiTheme="majorHAnsi" w:hAnsiTheme="majorHAnsi"/>
          <w:sz w:val="18"/>
          <w:szCs w:val="22"/>
        </w:rPr>
      </w:pPr>
    </w:p>
    <w:p w14:paraId="0D9EB4E1" w14:textId="55344D5B" w:rsidR="00A50FCF" w:rsidRPr="00A5317D" w:rsidRDefault="0090270B" w:rsidP="00040C3A">
      <w:pPr>
        <w:tabs>
          <w:tab w:val="center" w:pos="5400"/>
        </w:tabs>
        <w:suppressAutoHyphens/>
        <w:jc w:val="center"/>
        <w:rPr>
          <w:rFonts w:asciiTheme="majorHAnsi" w:hAnsiTheme="majorHAnsi"/>
          <w:sz w:val="18"/>
          <w:szCs w:val="22"/>
        </w:rPr>
      </w:pPr>
      <w:r w:rsidRPr="00A5317D">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A7385E0"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w:t>
                            </w:r>
                            <w:r w:rsidRPr="007665F7">
                              <w:rPr>
                                <w:rFonts w:asciiTheme="majorHAnsi" w:hAnsiTheme="majorHAnsi"/>
                                <w:color w:val="595959" w:themeColor="text1" w:themeTint="A6"/>
                                <w:sz w:val="18"/>
                                <w:szCs w:val="18"/>
                                <w:lang w:val="pt-BR"/>
                              </w:rPr>
                              <w:t xml:space="preserve">, Informe No. </w:t>
                            </w:r>
                            <w:r w:rsidR="00EA342E" w:rsidRPr="00EA342E">
                              <w:rPr>
                                <w:rFonts w:asciiTheme="majorHAnsi" w:hAnsiTheme="majorHAnsi"/>
                                <w:color w:val="595959" w:themeColor="text1" w:themeTint="A6"/>
                                <w:sz w:val="18"/>
                                <w:szCs w:val="18"/>
                                <w:lang w:val="pt-BR"/>
                              </w:rPr>
                              <w:t>246</w:t>
                            </w:r>
                            <w:r w:rsidR="007B05C4" w:rsidRPr="00EA342E">
                              <w:rPr>
                                <w:rFonts w:asciiTheme="majorHAnsi" w:hAnsiTheme="majorHAnsi"/>
                                <w:color w:val="595959" w:themeColor="text1" w:themeTint="A6"/>
                                <w:sz w:val="18"/>
                                <w:szCs w:val="18"/>
                                <w:lang w:val="pt-BR"/>
                              </w:rPr>
                              <w:t>/</w:t>
                            </w:r>
                            <w:r w:rsidR="005C2CFE" w:rsidRPr="00EA342E">
                              <w:rPr>
                                <w:rFonts w:asciiTheme="majorHAnsi" w:hAnsiTheme="majorHAnsi"/>
                                <w:color w:val="595959" w:themeColor="text1" w:themeTint="A6"/>
                                <w:sz w:val="18"/>
                                <w:szCs w:val="18"/>
                                <w:lang w:val="pt-BR"/>
                              </w:rPr>
                              <w:t>23</w:t>
                            </w:r>
                            <w:r w:rsidRPr="00EA342E">
                              <w:rPr>
                                <w:rFonts w:asciiTheme="majorHAnsi" w:hAnsiTheme="majorHAnsi"/>
                                <w:color w:val="595959" w:themeColor="text1" w:themeTint="A6"/>
                                <w:sz w:val="18"/>
                                <w:szCs w:val="18"/>
                                <w:lang w:val="pt-BR"/>
                              </w:rPr>
                              <w:t xml:space="preserve">. </w:t>
                            </w:r>
                            <w:r w:rsidR="000433C9" w:rsidRPr="007665F7">
                              <w:rPr>
                                <w:rFonts w:asciiTheme="majorHAnsi" w:hAnsiTheme="majorHAnsi"/>
                                <w:color w:val="595959" w:themeColor="text1" w:themeTint="A6"/>
                                <w:sz w:val="18"/>
                                <w:szCs w:val="18"/>
                              </w:rPr>
                              <w:t xml:space="preserve">Petición </w:t>
                            </w:r>
                            <w:r w:rsidR="00401450" w:rsidRPr="007665F7">
                              <w:rPr>
                                <w:rFonts w:asciiTheme="majorHAnsi" w:hAnsiTheme="majorHAnsi"/>
                                <w:color w:val="595959" w:themeColor="text1" w:themeTint="A6"/>
                                <w:sz w:val="18"/>
                                <w:szCs w:val="18"/>
                              </w:rPr>
                              <w:t>1585</w:t>
                            </w:r>
                            <w:r w:rsidR="000C1F14" w:rsidRPr="007665F7">
                              <w:rPr>
                                <w:rFonts w:asciiTheme="majorHAnsi" w:hAnsiTheme="majorHAnsi"/>
                                <w:color w:val="595959" w:themeColor="text1" w:themeTint="A6"/>
                                <w:sz w:val="18"/>
                                <w:szCs w:val="18"/>
                              </w:rPr>
                              <w:t>-</w:t>
                            </w:r>
                            <w:r w:rsidR="00873482" w:rsidRPr="007665F7">
                              <w:rPr>
                                <w:rFonts w:asciiTheme="majorHAnsi" w:hAnsiTheme="majorHAnsi"/>
                                <w:color w:val="595959" w:themeColor="text1" w:themeTint="A6"/>
                                <w:sz w:val="18"/>
                                <w:szCs w:val="18"/>
                              </w:rPr>
                              <w:t>13</w:t>
                            </w:r>
                            <w:r w:rsidR="000433C9" w:rsidRPr="007665F7">
                              <w:rPr>
                                <w:rFonts w:asciiTheme="majorHAnsi" w:hAnsiTheme="majorHAnsi"/>
                                <w:color w:val="595959" w:themeColor="text1" w:themeTint="A6"/>
                                <w:sz w:val="18"/>
                                <w:szCs w:val="18"/>
                              </w:rPr>
                              <w:t xml:space="preserve">. </w:t>
                            </w:r>
                            <w:r w:rsidR="0088236F" w:rsidRPr="007665F7">
                              <w:rPr>
                                <w:rFonts w:asciiTheme="majorHAnsi" w:hAnsiTheme="majorHAnsi"/>
                                <w:color w:val="595959" w:themeColor="text1" w:themeTint="A6"/>
                                <w:sz w:val="18"/>
                                <w:szCs w:val="18"/>
                              </w:rPr>
                              <w:t>Ina</w:t>
                            </w:r>
                            <w:r w:rsidRPr="007665F7">
                              <w:rPr>
                                <w:rFonts w:asciiTheme="majorHAnsi" w:hAnsiTheme="majorHAnsi"/>
                                <w:color w:val="595959" w:themeColor="text1" w:themeTint="A6"/>
                                <w:sz w:val="18"/>
                                <w:szCs w:val="18"/>
                              </w:rPr>
                              <w:t>dmisibilidad.</w:t>
                            </w:r>
                            <w:r w:rsidR="00301CF7" w:rsidRPr="007665F7">
                              <w:rPr>
                                <w:rFonts w:asciiTheme="majorHAnsi" w:hAnsiTheme="majorHAnsi"/>
                                <w:color w:val="595959" w:themeColor="text1" w:themeTint="A6"/>
                                <w:sz w:val="18"/>
                                <w:szCs w:val="18"/>
                              </w:rPr>
                              <w:t xml:space="preserve"> </w:t>
                            </w:r>
                            <w:r w:rsidR="00B115BD" w:rsidRPr="007665F7">
                              <w:rPr>
                                <w:rFonts w:asciiTheme="majorHAnsi" w:hAnsiTheme="majorHAnsi"/>
                                <w:color w:val="595959" w:themeColor="text1" w:themeTint="A6"/>
                                <w:sz w:val="18"/>
                                <w:szCs w:val="18"/>
                                <w:lang w:val="es-ES_tradnl"/>
                              </w:rPr>
                              <w:t xml:space="preserve">T.Z.O, L.Z.O </w:t>
                            </w:r>
                            <w:r w:rsidR="00BD15B0" w:rsidRPr="007665F7">
                              <w:rPr>
                                <w:rFonts w:asciiTheme="majorHAnsi" w:hAnsiTheme="majorHAnsi"/>
                                <w:color w:val="595959" w:themeColor="text1" w:themeTint="A6"/>
                                <w:sz w:val="18"/>
                                <w:szCs w:val="18"/>
                                <w:lang w:val="es-ES_tradnl"/>
                              </w:rPr>
                              <w:t>y</w:t>
                            </w:r>
                            <w:r w:rsidR="00B115BD" w:rsidRPr="007665F7">
                              <w:rPr>
                                <w:rFonts w:asciiTheme="majorHAnsi" w:hAnsiTheme="majorHAnsi"/>
                                <w:color w:val="595959" w:themeColor="text1" w:themeTint="A6"/>
                                <w:sz w:val="18"/>
                                <w:szCs w:val="18"/>
                                <w:lang w:val="es-ES_tradnl"/>
                              </w:rPr>
                              <w:t xml:space="preserve"> L.Z.O</w:t>
                            </w:r>
                            <w:r w:rsidRPr="007665F7">
                              <w:rPr>
                                <w:rFonts w:asciiTheme="majorHAnsi" w:hAnsiTheme="majorHAnsi"/>
                                <w:color w:val="595959" w:themeColor="text1" w:themeTint="A6"/>
                                <w:sz w:val="18"/>
                                <w:szCs w:val="18"/>
                              </w:rPr>
                              <w:t xml:space="preserve">. </w:t>
                            </w:r>
                            <w:r w:rsidR="000C1F14" w:rsidRPr="007665F7">
                              <w:rPr>
                                <w:rFonts w:asciiTheme="majorHAnsi" w:hAnsiTheme="majorHAnsi"/>
                                <w:color w:val="595959" w:themeColor="text1" w:themeTint="A6"/>
                                <w:sz w:val="18"/>
                                <w:szCs w:val="18"/>
                              </w:rPr>
                              <w:t>México</w:t>
                            </w:r>
                            <w:r w:rsidRPr="007665F7">
                              <w:rPr>
                                <w:rFonts w:asciiTheme="majorHAnsi" w:hAnsiTheme="majorHAnsi"/>
                                <w:color w:val="595959" w:themeColor="text1" w:themeTint="A6"/>
                                <w:sz w:val="18"/>
                                <w:szCs w:val="18"/>
                              </w:rPr>
                              <w:t xml:space="preserve">. </w:t>
                            </w:r>
                            <w:r w:rsidR="00EA342E">
                              <w:rPr>
                                <w:rFonts w:asciiTheme="majorHAnsi" w:hAnsiTheme="majorHAnsi"/>
                                <w:color w:val="595959" w:themeColor="text1" w:themeTint="A6"/>
                                <w:sz w:val="18"/>
                                <w:szCs w:val="18"/>
                              </w:rPr>
                              <w:t>7 de octubre de 2023</w:t>
                            </w:r>
                            <w:r w:rsidRPr="007665F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7A7385E0"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w:t>
                      </w:r>
                      <w:r w:rsidRPr="007665F7">
                        <w:rPr>
                          <w:rFonts w:asciiTheme="majorHAnsi" w:hAnsiTheme="majorHAnsi"/>
                          <w:color w:val="595959" w:themeColor="text1" w:themeTint="A6"/>
                          <w:sz w:val="18"/>
                          <w:szCs w:val="18"/>
                          <w:lang w:val="pt-BR"/>
                        </w:rPr>
                        <w:t xml:space="preserve">, Informe No. </w:t>
                      </w:r>
                      <w:r w:rsidR="00EA342E" w:rsidRPr="00EA342E">
                        <w:rPr>
                          <w:rFonts w:asciiTheme="majorHAnsi" w:hAnsiTheme="majorHAnsi"/>
                          <w:color w:val="595959" w:themeColor="text1" w:themeTint="A6"/>
                          <w:sz w:val="18"/>
                          <w:szCs w:val="18"/>
                          <w:lang w:val="pt-BR"/>
                        </w:rPr>
                        <w:t>246</w:t>
                      </w:r>
                      <w:r w:rsidR="007B05C4" w:rsidRPr="00EA342E">
                        <w:rPr>
                          <w:rFonts w:asciiTheme="majorHAnsi" w:hAnsiTheme="majorHAnsi"/>
                          <w:color w:val="595959" w:themeColor="text1" w:themeTint="A6"/>
                          <w:sz w:val="18"/>
                          <w:szCs w:val="18"/>
                          <w:lang w:val="pt-BR"/>
                        </w:rPr>
                        <w:t>/</w:t>
                      </w:r>
                      <w:r w:rsidR="005C2CFE" w:rsidRPr="00EA342E">
                        <w:rPr>
                          <w:rFonts w:asciiTheme="majorHAnsi" w:hAnsiTheme="majorHAnsi"/>
                          <w:color w:val="595959" w:themeColor="text1" w:themeTint="A6"/>
                          <w:sz w:val="18"/>
                          <w:szCs w:val="18"/>
                          <w:lang w:val="pt-BR"/>
                        </w:rPr>
                        <w:t>23</w:t>
                      </w:r>
                      <w:r w:rsidRPr="00EA342E">
                        <w:rPr>
                          <w:rFonts w:asciiTheme="majorHAnsi" w:hAnsiTheme="majorHAnsi"/>
                          <w:color w:val="595959" w:themeColor="text1" w:themeTint="A6"/>
                          <w:sz w:val="18"/>
                          <w:szCs w:val="18"/>
                          <w:lang w:val="pt-BR"/>
                        </w:rPr>
                        <w:t xml:space="preserve">. </w:t>
                      </w:r>
                      <w:r w:rsidR="000433C9" w:rsidRPr="007665F7">
                        <w:rPr>
                          <w:rFonts w:asciiTheme="majorHAnsi" w:hAnsiTheme="majorHAnsi"/>
                          <w:color w:val="595959" w:themeColor="text1" w:themeTint="A6"/>
                          <w:sz w:val="18"/>
                          <w:szCs w:val="18"/>
                        </w:rPr>
                        <w:t xml:space="preserve">Petición </w:t>
                      </w:r>
                      <w:r w:rsidR="00401450" w:rsidRPr="007665F7">
                        <w:rPr>
                          <w:rFonts w:asciiTheme="majorHAnsi" w:hAnsiTheme="majorHAnsi"/>
                          <w:color w:val="595959" w:themeColor="text1" w:themeTint="A6"/>
                          <w:sz w:val="18"/>
                          <w:szCs w:val="18"/>
                        </w:rPr>
                        <w:t>1585</w:t>
                      </w:r>
                      <w:r w:rsidR="000C1F14" w:rsidRPr="007665F7">
                        <w:rPr>
                          <w:rFonts w:asciiTheme="majorHAnsi" w:hAnsiTheme="majorHAnsi"/>
                          <w:color w:val="595959" w:themeColor="text1" w:themeTint="A6"/>
                          <w:sz w:val="18"/>
                          <w:szCs w:val="18"/>
                        </w:rPr>
                        <w:t>-</w:t>
                      </w:r>
                      <w:r w:rsidR="00873482" w:rsidRPr="007665F7">
                        <w:rPr>
                          <w:rFonts w:asciiTheme="majorHAnsi" w:hAnsiTheme="majorHAnsi"/>
                          <w:color w:val="595959" w:themeColor="text1" w:themeTint="A6"/>
                          <w:sz w:val="18"/>
                          <w:szCs w:val="18"/>
                        </w:rPr>
                        <w:t>13</w:t>
                      </w:r>
                      <w:r w:rsidR="000433C9" w:rsidRPr="007665F7">
                        <w:rPr>
                          <w:rFonts w:asciiTheme="majorHAnsi" w:hAnsiTheme="majorHAnsi"/>
                          <w:color w:val="595959" w:themeColor="text1" w:themeTint="A6"/>
                          <w:sz w:val="18"/>
                          <w:szCs w:val="18"/>
                        </w:rPr>
                        <w:t xml:space="preserve">. </w:t>
                      </w:r>
                      <w:r w:rsidR="0088236F" w:rsidRPr="007665F7">
                        <w:rPr>
                          <w:rFonts w:asciiTheme="majorHAnsi" w:hAnsiTheme="majorHAnsi"/>
                          <w:color w:val="595959" w:themeColor="text1" w:themeTint="A6"/>
                          <w:sz w:val="18"/>
                          <w:szCs w:val="18"/>
                        </w:rPr>
                        <w:t>Ina</w:t>
                      </w:r>
                      <w:r w:rsidRPr="007665F7">
                        <w:rPr>
                          <w:rFonts w:asciiTheme="majorHAnsi" w:hAnsiTheme="majorHAnsi"/>
                          <w:color w:val="595959" w:themeColor="text1" w:themeTint="A6"/>
                          <w:sz w:val="18"/>
                          <w:szCs w:val="18"/>
                        </w:rPr>
                        <w:t>dmisibilidad.</w:t>
                      </w:r>
                      <w:r w:rsidR="00301CF7" w:rsidRPr="007665F7">
                        <w:rPr>
                          <w:rFonts w:asciiTheme="majorHAnsi" w:hAnsiTheme="majorHAnsi"/>
                          <w:color w:val="595959" w:themeColor="text1" w:themeTint="A6"/>
                          <w:sz w:val="18"/>
                          <w:szCs w:val="18"/>
                        </w:rPr>
                        <w:t xml:space="preserve"> </w:t>
                      </w:r>
                      <w:r w:rsidR="00B115BD" w:rsidRPr="007665F7">
                        <w:rPr>
                          <w:rFonts w:asciiTheme="majorHAnsi" w:hAnsiTheme="majorHAnsi"/>
                          <w:color w:val="595959" w:themeColor="text1" w:themeTint="A6"/>
                          <w:sz w:val="18"/>
                          <w:szCs w:val="18"/>
                          <w:lang w:val="es-ES_tradnl"/>
                        </w:rPr>
                        <w:t xml:space="preserve">T.Z.O, L.Z.O </w:t>
                      </w:r>
                      <w:r w:rsidR="00BD15B0" w:rsidRPr="007665F7">
                        <w:rPr>
                          <w:rFonts w:asciiTheme="majorHAnsi" w:hAnsiTheme="majorHAnsi"/>
                          <w:color w:val="595959" w:themeColor="text1" w:themeTint="A6"/>
                          <w:sz w:val="18"/>
                          <w:szCs w:val="18"/>
                          <w:lang w:val="es-ES_tradnl"/>
                        </w:rPr>
                        <w:t>y</w:t>
                      </w:r>
                      <w:r w:rsidR="00B115BD" w:rsidRPr="007665F7">
                        <w:rPr>
                          <w:rFonts w:asciiTheme="majorHAnsi" w:hAnsiTheme="majorHAnsi"/>
                          <w:color w:val="595959" w:themeColor="text1" w:themeTint="A6"/>
                          <w:sz w:val="18"/>
                          <w:szCs w:val="18"/>
                          <w:lang w:val="es-ES_tradnl"/>
                        </w:rPr>
                        <w:t xml:space="preserve"> L.Z.O</w:t>
                      </w:r>
                      <w:r w:rsidRPr="007665F7">
                        <w:rPr>
                          <w:rFonts w:asciiTheme="majorHAnsi" w:hAnsiTheme="majorHAnsi"/>
                          <w:color w:val="595959" w:themeColor="text1" w:themeTint="A6"/>
                          <w:sz w:val="18"/>
                          <w:szCs w:val="18"/>
                        </w:rPr>
                        <w:t xml:space="preserve">. </w:t>
                      </w:r>
                      <w:r w:rsidR="000C1F14" w:rsidRPr="007665F7">
                        <w:rPr>
                          <w:rFonts w:asciiTheme="majorHAnsi" w:hAnsiTheme="majorHAnsi"/>
                          <w:color w:val="595959" w:themeColor="text1" w:themeTint="A6"/>
                          <w:sz w:val="18"/>
                          <w:szCs w:val="18"/>
                        </w:rPr>
                        <w:t>México</w:t>
                      </w:r>
                      <w:r w:rsidRPr="007665F7">
                        <w:rPr>
                          <w:rFonts w:asciiTheme="majorHAnsi" w:hAnsiTheme="majorHAnsi"/>
                          <w:color w:val="595959" w:themeColor="text1" w:themeTint="A6"/>
                          <w:sz w:val="18"/>
                          <w:szCs w:val="18"/>
                        </w:rPr>
                        <w:t xml:space="preserve">. </w:t>
                      </w:r>
                      <w:r w:rsidR="00EA342E">
                        <w:rPr>
                          <w:rFonts w:asciiTheme="majorHAnsi" w:hAnsiTheme="majorHAnsi"/>
                          <w:color w:val="595959" w:themeColor="text1" w:themeTint="A6"/>
                          <w:sz w:val="18"/>
                          <w:szCs w:val="18"/>
                        </w:rPr>
                        <w:t>7 de octubre de 2023</w:t>
                      </w:r>
                      <w:r w:rsidRPr="007665F7">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A5317D" w:rsidRDefault="00A50FCF" w:rsidP="00040C3A">
      <w:pPr>
        <w:tabs>
          <w:tab w:val="center" w:pos="5400"/>
        </w:tabs>
        <w:suppressAutoHyphens/>
        <w:jc w:val="center"/>
        <w:rPr>
          <w:rFonts w:asciiTheme="majorHAnsi" w:hAnsiTheme="majorHAnsi"/>
          <w:sz w:val="18"/>
          <w:szCs w:val="22"/>
        </w:rPr>
      </w:pPr>
    </w:p>
    <w:p w14:paraId="08811514" w14:textId="01D85247" w:rsidR="0090270B" w:rsidRPr="00A5317D" w:rsidRDefault="00D306D1" w:rsidP="005516A1">
      <w:pPr>
        <w:tabs>
          <w:tab w:val="center" w:pos="5400"/>
        </w:tabs>
        <w:suppressAutoHyphens/>
        <w:jc w:val="center"/>
        <w:rPr>
          <w:rFonts w:asciiTheme="majorHAnsi" w:hAnsiTheme="majorHAnsi"/>
          <w:b/>
          <w:sz w:val="20"/>
        </w:rPr>
      </w:pPr>
      <w:r w:rsidRPr="00A5317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E87E99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2D91F05" w:rsidR="0070697F" w:rsidRPr="00A5317D" w:rsidRDefault="00EA342E" w:rsidP="005516A1">
      <w:pPr>
        <w:tabs>
          <w:tab w:val="center" w:pos="5400"/>
        </w:tabs>
        <w:suppressAutoHyphens/>
        <w:jc w:val="center"/>
        <w:rPr>
          <w:rFonts w:asciiTheme="majorHAnsi" w:hAnsiTheme="majorHAnsi"/>
          <w:b/>
          <w:sz w:val="20"/>
        </w:rPr>
        <w:sectPr w:rsidR="0070697F" w:rsidRPr="00A5317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A5317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36839420">
                <wp:simplePos x="0" y="0"/>
                <wp:positionH relativeFrom="column">
                  <wp:posOffset>1328420</wp:posOffset>
                </wp:positionH>
                <wp:positionV relativeFrom="paragraph">
                  <wp:posOffset>551017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6pt;margin-top:43.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A5317D">
        <w:rPr>
          <w:rFonts w:asciiTheme="majorHAnsi" w:hAnsiTheme="majorHAnsi"/>
          <w:b/>
          <w:sz w:val="20"/>
        </w:rPr>
        <w:tab/>
      </w:r>
    </w:p>
    <w:p w14:paraId="677724F6" w14:textId="77777777" w:rsidR="003239B8" w:rsidRPr="00A5317D" w:rsidRDefault="003239B8" w:rsidP="004A6A54">
      <w:pPr>
        <w:spacing w:after="240"/>
        <w:ind w:firstLine="720"/>
        <w:jc w:val="both"/>
        <w:rPr>
          <w:rFonts w:asciiTheme="majorHAnsi" w:hAnsiTheme="majorHAnsi"/>
          <w:b/>
          <w:bCs/>
          <w:sz w:val="20"/>
          <w:szCs w:val="20"/>
        </w:rPr>
      </w:pPr>
      <w:r w:rsidRPr="00A5317D">
        <w:rPr>
          <w:rFonts w:asciiTheme="majorHAnsi" w:hAnsiTheme="majorHAnsi"/>
          <w:b/>
          <w:bCs/>
          <w:sz w:val="20"/>
          <w:szCs w:val="20"/>
        </w:rPr>
        <w:lastRenderedPageBreak/>
        <w:t>I.</w:t>
      </w:r>
      <w:r w:rsidRPr="00A5317D">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5317D"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A5317D" w:rsidRDefault="003239B8" w:rsidP="008D2290">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Parte peticionaria:</w:t>
            </w:r>
          </w:p>
        </w:tc>
        <w:tc>
          <w:tcPr>
            <w:tcW w:w="5647" w:type="dxa"/>
            <w:vAlign w:val="center"/>
          </w:tcPr>
          <w:p w14:paraId="7124A019" w14:textId="2767A0E2" w:rsidR="00241063" w:rsidRPr="00A5317D" w:rsidRDefault="00666E5D" w:rsidP="008D2290">
            <w:pPr>
              <w:jc w:val="both"/>
              <w:rPr>
                <w:rFonts w:ascii="Cambria" w:hAnsi="Cambria"/>
                <w:bCs/>
                <w:sz w:val="20"/>
                <w:szCs w:val="20"/>
              </w:rPr>
            </w:pPr>
            <w:r w:rsidRPr="00A5317D">
              <w:rPr>
                <w:rFonts w:ascii="Cambria" w:hAnsi="Cambria"/>
                <w:bCs/>
                <w:sz w:val="20"/>
                <w:szCs w:val="20"/>
              </w:rPr>
              <w:t>María Lucina Osorio Sal</w:t>
            </w:r>
            <w:r w:rsidR="00DF44C2" w:rsidRPr="00A5317D">
              <w:rPr>
                <w:rFonts w:ascii="Cambria" w:hAnsi="Cambria"/>
                <w:bCs/>
                <w:sz w:val="20"/>
                <w:szCs w:val="20"/>
              </w:rPr>
              <w:t>cido</w:t>
            </w:r>
          </w:p>
        </w:tc>
      </w:tr>
      <w:tr w:rsidR="003239B8" w:rsidRPr="00A5317D"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A5317D" w:rsidRDefault="00E27A0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A5317D">
                  <w:rPr>
                    <w:rFonts w:ascii="Cambria" w:hAnsi="Cambria"/>
                    <w:b/>
                    <w:bCs/>
                    <w:color w:val="FFFFFF" w:themeColor="background1"/>
                    <w:sz w:val="20"/>
                    <w:szCs w:val="20"/>
                  </w:rPr>
                  <w:t>Presunta víctima</w:t>
                </w:r>
              </w:sdtContent>
            </w:sdt>
            <w:r w:rsidR="003239B8" w:rsidRPr="00A5317D">
              <w:rPr>
                <w:rFonts w:ascii="Cambria" w:hAnsi="Cambria"/>
                <w:b/>
                <w:bCs/>
                <w:color w:val="FFFFFF" w:themeColor="background1"/>
                <w:sz w:val="20"/>
                <w:szCs w:val="20"/>
              </w:rPr>
              <w:t>:</w:t>
            </w:r>
          </w:p>
        </w:tc>
        <w:tc>
          <w:tcPr>
            <w:tcW w:w="5647" w:type="dxa"/>
            <w:vAlign w:val="center"/>
          </w:tcPr>
          <w:p w14:paraId="3B4F7E87" w14:textId="67A6C83A" w:rsidR="003239B8" w:rsidRPr="00A5317D" w:rsidRDefault="00A02D60" w:rsidP="008D2290">
            <w:pPr>
              <w:jc w:val="both"/>
              <w:rPr>
                <w:rFonts w:ascii="Cambria" w:hAnsi="Cambria"/>
                <w:bCs/>
                <w:sz w:val="20"/>
                <w:szCs w:val="20"/>
              </w:rPr>
            </w:pPr>
            <w:r w:rsidRPr="00A5317D">
              <w:rPr>
                <w:rFonts w:ascii="Cambria" w:hAnsi="Cambria"/>
                <w:bCs/>
                <w:sz w:val="20"/>
                <w:szCs w:val="20"/>
              </w:rPr>
              <w:t xml:space="preserve">T.Z.O, L.Z.O </w:t>
            </w:r>
            <w:r w:rsidR="00463757" w:rsidRPr="00A5317D">
              <w:rPr>
                <w:rFonts w:ascii="Cambria" w:hAnsi="Cambria"/>
                <w:bCs/>
                <w:sz w:val="20"/>
                <w:szCs w:val="20"/>
              </w:rPr>
              <w:t>y</w:t>
            </w:r>
            <w:r w:rsidRPr="00A5317D">
              <w:rPr>
                <w:rFonts w:ascii="Cambria" w:hAnsi="Cambria"/>
                <w:bCs/>
                <w:sz w:val="20"/>
                <w:szCs w:val="20"/>
              </w:rPr>
              <w:t xml:space="preserve"> L.Z.O</w:t>
            </w:r>
            <w:r w:rsidRPr="00A5317D">
              <w:rPr>
                <w:rStyle w:val="FootnoteReference"/>
                <w:rFonts w:ascii="Cambria" w:hAnsi="Cambria"/>
                <w:bCs/>
                <w:sz w:val="20"/>
                <w:szCs w:val="20"/>
              </w:rPr>
              <w:footnoteReference w:id="2"/>
            </w:r>
          </w:p>
        </w:tc>
      </w:tr>
      <w:tr w:rsidR="003239B8" w:rsidRPr="00A5317D"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A5317D" w:rsidRDefault="003239B8" w:rsidP="008D2290">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Estado denunciado:</w:t>
            </w:r>
          </w:p>
        </w:tc>
        <w:tc>
          <w:tcPr>
            <w:tcW w:w="5647" w:type="dxa"/>
            <w:vAlign w:val="center"/>
          </w:tcPr>
          <w:p w14:paraId="6BC7B459" w14:textId="648324BC" w:rsidR="003239B8" w:rsidRPr="00A5317D" w:rsidRDefault="000C1F14" w:rsidP="008D2290">
            <w:pPr>
              <w:jc w:val="both"/>
              <w:rPr>
                <w:rFonts w:ascii="Cambria" w:hAnsi="Cambria"/>
                <w:bCs/>
                <w:sz w:val="20"/>
                <w:szCs w:val="20"/>
              </w:rPr>
            </w:pPr>
            <w:r w:rsidRPr="00A5317D">
              <w:rPr>
                <w:rFonts w:asciiTheme="majorHAnsi" w:hAnsiTheme="majorHAnsi"/>
                <w:bCs/>
                <w:sz w:val="20"/>
                <w:szCs w:val="20"/>
              </w:rPr>
              <w:t>México</w:t>
            </w:r>
            <w:r w:rsidRPr="00A5317D">
              <w:rPr>
                <w:rStyle w:val="FootnoteReference"/>
                <w:rFonts w:asciiTheme="majorHAnsi" w:hAnsiTheme="majorHAnsi"/>
                <w:bCs/>
                <w:sz w:val="20"/>
                <w:szCs w:val="20"/>
              </w:rPr>
              <w:footnoteReference w:id="3"/>
            </w:r>
          </w:p>
        </w:tc>
      </w:tr>
      <w:tr w:rsidR="00223A29" w:rsidRPr="00A5317D"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A5317D" w:rsidRDefault="001B3A00" w:rsidP="00E4118C">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 xml:space="preserve">Derechos </w:t>
            </w:r>
            <w:r w:rsidR="00E4118C" w:rsidRPr="00A5317D">
              <w:rPr>
                <w:rFonts w:ascii="Cambria" w:hAnsi="Cambria"/>
                <w:b/>
                <w:bCs/>
                <w:color w:val="FFFFFF" w:themeColor="background1"/>
                <w:sz w:val="20"/>
                <w:szCs w:val="20"/>
              </w:rPr>
              <w:t>invocados</w:t>
            </w:r>
            <w:r w:rsidRPr="00A5317D">
              <w:rPr>
                <w:rFonts w:ascii="Cambria" w:hAnsi="Cambria"/>
                <w:b/>
                <w:bCs/>
                <w:color w:val="FFFFFF" w:themeColor="background1"/>
                <w:sz w:val="20"/>
                <w:szCs w:val="20"/>
              </w:rPr>
              <w:t>:</w:t>
            </w:r>
          </w:p>
        </w:tc>
        <w:tc>
          <w:tcPr>
            <w:tcW w:w="5647" w:type="dxa"/>
            <w:vAlign w:val="center"/>
          </w:tcPr>
          <w:p w14:paraId="4848044A" w14:textId="0E75F62F" w:rsidR="00223A29" w:rsidRPr="00A5317D" w:rsidRDefault="004F5F57" w:rsidP="008D2290">
            <w:pPr>
              <w:jc w:val="both"/>
              <w:rPr>
                <w:rFonts w:ascii="Cambria" w:hAnsi="Cambria"/>
                <w:bCs/>
                <w:sz w:val="20"/>
                <w:szCs w:val="20"/>
              </w:rPr>
            </w:pPr>
            <w:r w:rsidRPr="00A5317D">
              <w:rPr>
                <w:rFonts w:ascii="Cambria" w:hAnsi="Cambria"/>
                <w:bCs/>
                <w:sz w:val="20"/>
                <w:szCs w:val="20"/>
              </w:rPr>
              <w:t>Artículos</w:t>
            </w:r>
            <w:r w:rsidR="00CD3D7B" w:rsidRPr="00A5317D">
              <w:rPr>
                <w:rFonts w:ascii="Cambria" w:hAnsi="Cambria"/>
                <w:bCs/>
                <w:sz w:val="20"/>
                <w:szCs w:val="20"/>
              </w:rPr>
              <w:t xml:space="preserve"> </w:t>
            </w:r>
            <w:r w:rsidR="00DE13F7" w:rsidRPr="00A5317D">
              <w:rPr>
                <w:rFonts w:ascii="Cambria" w:hAnsi="Cambria"/>
                <w:bCs/>
                <w:sz w:val="20"/>
                <w:szCs w:val="20"/>
              </w:rPr>
              <w:t>8 (garantías judiciales), 17</w:t>
            </w:r>
            <w:r w:rsidR="005802C0" w:rsidRPr="00A5317D">
              <w:rPr>
                <w:rFonts w:ascii="Cambria" w:hAnsi="Cambria"/>
                <w:bCs/>
                <w:sz w:val="20"/>
                <w:szCs w:val="20"/>
              </w:rPr>
              <w:t xml:space="preserve"> (</w:t>
            </w:r>
            <w:r w:rsidR="00DE13F7" w:rsidRPr="00A5317D">
              <w:rPr>
                <w:rFonts w:ascii="Cambria" w:hAnsi="Cambria"/>
                <w:bCs/>
                <w:sz w:val="20"/>
                <w:szCs w:val="20"/>
              </w:rPr>
              <w:t>protección a la familia</w:t>
            </w:r>
            <w:r w:rsidR="005802C0" w:rsidRPr="00A5317D">
              <w:rPr>
                <w:rFonts w:ascii="Cambria" w:hAnsi="Cambria"/>
                <w:bCs/>
                <w:sz w:val="20"/>
                <w:szCs w:val="20"/>
              </w:rPr>
              <w:t>),</w:t>
            </w:r>
            <w:r w:rsidR="00DE13F7" w:rsidRPr="00A5317D">
              <w:rPr>
                <w:rFonts w:ascii="Cambria" w:hAnsi="Cambria"/>
                <w:bCs/>
                <w:sz w:val="20"/>
                <w:szCs w:val="20"/>
              </w:rPr>
              <w:t xml:space="preserve"> 19 (derechos del niño)</w:t>
            </w:r>
            <w:r w:rsidR="005802C0" w:rsidRPr="00A5317D">
              <w:rPr>
                <w:rFonts w:ascii="Cambria" w:hAnsi="Cambria"/>
                <w:bCs/>
                <w:sz w:val="20"/>
                <w:szCs w:val="20"/>
              </w:rPr>
              <w:t xml:space="preserve"> </w:t>
            </w:r>
            <w:r w:rsidR="00B04D09" w:rsidRPr="00A5317D">
              <w:rPr>
                <w:rFonts w:ascii="Cambria" w:hAnsi="Cambria"/>
                <w:bCs/>
                <w:sz w:val="20"/>
                <w:szCs w:val="20"/>
              </w:rPr>
              <w:t>y</w:t>
            </w:r>
            <w:r w:rsidR="00122F24" w:rsidRPr="00A5317D">
              <w:rPr>
                <w:rFonts w:ascii="Cambria" w:hAnsi="Cambria"/>
                <w:bCs/>
                <w:sz w:val="20"/>
                <w:szCs w:val="20"/>
              </w:rPr>
              <w:t xml:space="preserve"> </w:t>
            </w:r>
            <w:r w:rsidR="00FA245D" w:rsidRPr="00A5317D">
              <w:rPr>
                <w:rFonts w:ascii="Cambria" w:hAnsi="Cambria"/>
                <w:bCs/>
                <w:sz w:val="20"/>
                <w:szCs w:val="20"/>
              </w:rPr>
              <w:t>25</w:t>
            </w:r>
            <w:r w:rsidR="00122F24" w:rsidRPr="00A5317D">
              <w:rPr>
                <w:rFonts w:ascii="Cambria" w:hAnsi="Cambria"/>
                <w:bCs/>
                <w:sz w:val="20"/>
                <w:szCs w:val="20"/>
              </w:rPr>
              <w:t xml:space="preserve"> (</w:t>
            </w:r>
            <w:r w:rsidR="00FA245D" w:rsidRPr="00A5317D">
              <w:rPr>
                <w:rFonts w:ascii="Cambria" w:hAnsi="Cambria"/>
                <w:bCs/>
                <w:sz w:val="20"/>
                <w:szCs w:val="20"/>
              </w:rPr>
              <w:t>protección judicial</w:t>
            </w:r>
            <w:r w:rsidR="00B04D09" w:rsidRPr="00A5317D">
              <w:rPr>
                <w:rFonts w:ascii="Cambria" w:hAnsi="Cambria"/>
                <w:bCs/>
                <w:sz w:val="20"/>
                <w:szCs w:val="20"/>
              </w:rPr>
              <w:t>)</w:t>
            </w:r>
            <w:r w:rsidR="00CF285C" w:rsidRPr="00A5317D">
              <w:rPr>
                <w:rFonts w:ascii="Cambria" w:hAnsi="Cambria"/>
                <w:bCs/>
                <w:sz w:val="20"/>
                <w:szCs w:val="20"/>
              </w:rPr>
              <w:t xml:space="preserve"> </w:t>
            </w:r>
            <w:r w:rsidRPr="00A5317D">
              <w:rPr>
                <w:rFonts w:ascii="Cambria" w:hAnsi="Cambria"/>
                <w:bCs/>
                <w:sz w:val="20"/>
                <w:szCs w:val="20"/>
              </w:rPr>
              <w:t>de la Convención Americana sobre Derechos Humanos</w:t>
            </w:r>
            <w:r w:rsidRPr="00A5317D">
              <w:rPr>
                <w:rStyle w:val="FootnoteReference"/>
                <w:rFonts w:ascii="Cambria" w:hAnsi="Cambria"/>
                <w:bCs/>
                <w:sz w:val="20"/>
                <w:szCs w:val="20"/>
              </w:rPr>
              <w:footnoteReference w:id="4"/>
            </w:r>
            <w:r w:rsidR="007F6E2A" w:rsidRPr="00A5317D">
              <w:rPr>
                <w:rFonts w:ascii="Cambria" w:hAnsi="Cambria"/>
                <w:bCs/>
                <w:sz w:val="20"/>
                <w:szCs w:val="20"/>
              </w:rPr>
              <w:t>, en relación con su artículo 1.1. (obligación de respetar los derechos)</w:t>
            </w:r>
          </w:p>
        </w:tc>
      </w:tr>
    </w:tbl>
    <w:p w14:paraId="6719A8F7" w14:textId="77777777" w:rsidR="003239B8" w:rsidRPr="00A5317D" w:rsidRDefault="003239B8" w:rsidP="003239B8">
      <w:pPr>
        <w:spacing w:before="240" w:after="240"/>
        <w:ind w:firstLine="720"/>
        <w:jc w:val="both"/>
        <w:rPr>
          <w:rFonts w:asciiTheme="majorHAnsi" w:hAnsiTheme="majorHAnsi"/>
          <w:b/>
          <w:bCs/>
          <w:sz w:val="20"/>
          <w:szCs w:val="20"/>
        </w:rPr>
      </w:pPr>
      <w:r w:rsidRPr="00A5317D">
        <w:rPr>
          <w:rFonts w:asciiTheme="majorHAnsi" w:hAnsiTheme="majorHAnsi"/>
          <w:b/>
          <w:bCs/>
          <w:sz w:val="20"/>
          <w:szCs w:val="20"/>
        </w:rPr>
        <w:t>II.</w:t>
      </w:r>
      <w:r w:rsidRPr="00A5317D">
        <w:rPr>
          <w:rFonts w:asciiTheme="majorHAnsi" w:hAnsiTheme="majorHAnsi"/>
          <w:b/>
          <w:bCs/>
          <w:sz w:val="20"/>
          <w:szCs w:val="20"/>
        </w:rPr>
        <w:tab/>
        <w:t>TRÁMITE ANTE LA CIDH</w:t>
      </w:r>
      <w:r w:rsidR="008E3BFE" w:rsidRPr="00A5317D">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A5317D"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A5317D" w:rsidRDefault="004A6A54" w:rsidP="004A6A54">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P</w:t>
            </w:r>
            <w:r w:rsidR="004C2312" w:rsidRPr="00A5317D">
              <w:rPr>
                <w:rFonts w:ascii="Cambria" w:hAnsi="Cambria"/>
                <w:b/>
                <w:bCs/>
                <w:color w:val="FFFFFF" w:themeColor="background1"/>
                <w:sz w:val="20"/>
                <w:szCs w:val="20"/>
              </w:rPr>
              <w:t>resentación de la petición:</w:t>
            </w:r>
          </w:p>
        </w:tc>
        <w:tc>
          <w:tcPr>
            <w:tcW w:w="5647" w:type="dxa"/>
            <w:vAlign w:val="center"/>
          </w:tcPr>
          <w:p w14:paraId="21574B66" w14:textId="48F20F82" w:rsidR="004C2312" w:rsidRPr="00A5317D" w:rsidRDefault="004154FF" w:rsidP="002625EA">
            <w:pPr>
              <w:jc w:val="both"/>
              <w:rPr>
                <w:rFonts w:ascii="Cambria" w:hAnsi="Cambria"/>
                <w:bCs/>
                <w:sz w:val="20"/>
                <w:szCs w:val="20"/>
              </w:rPr>
            </w:pPr>
            <w:r w:rsidRPr="00A5317D">
              <w:rPr>
                <w:rFonts w:ascii="Cambria" w:hAnsi="Cambria"/>
                <w:bCs/>
                <w:sz w:val="20"/>
                <w:szCs w:val="20"/>
              </w:rPr>
              <w:t>1 de octubre</w:t>
            </w:r>
            <w:r w:rsidR="00A20F29" w:rsidRPr="00A5317D">
              <w:rPr>
                <w:rFonts w:ascii="Cambria" w:hAnsi="Cambria"/>
                <w:bCs/>
                <w:sz w:val="20"/>
                <w:szCs w:val="20"/>
              </w:rPr>
              <w:t xml:space="preserve"> de 2013</w:t>
            </w:r>
          </w:p>
        </w:tc>
      </w:tr>
      <w:tr w:rsidR="00E54737" w:rsidRPr="00A5317D"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E54737" w:rsidRPr="00A5317D" w:rsidRDefault="00E54737" w:rsidP="00E54737">
            <w:pPr>
              <w:jc w:val="center"/>
              <w:rPr>
                <w:rFonts w:ascii="Cambria" w:hAnsi="Cambria"/>
                <w:b/>
                <w:bCs/>
                <w:color w:val="FFFFFF" w:themeColor="background1"/>
                <w:sz w:val="20"/>
                <w:szCs w:val="20"/>
              </w:rPr>
            </w:pPr>
            <w:r w:rsidRPr="00A5317D">
              <w:rPr>
                <w:rFonts w:ascii="Cambria" w:hAnsi="Cambria"/>
                <w:b/>
                <w:color w:val="FFFFFF" w:themeColor="background1"/>
                <w:sz w:val="20"/>
                <w:szCs w:val="20"/>
              </w:rPr>
              <w:t>Notificación de la petición al Estado:</w:t>
            </w:r>
          </w:p>
        </w:tc>
        <w:tc>
          <w:tcPr>
            <w:tcW w:w="5647" w:type="dxa"/>
            <w:vAlign w:val="center"/>
          </w:tcPr>
          <w:p w14:paraId="27CD0DED" w14:textId="28D5DBB0" w:rsidR="00E54737" w:rsidRPr="00A5317D" w:rsidRDefault="0069291B" w:rsidP="00E54737">
            <w:pPr>
              <w:jc w:val="both"/>
              <w:rPr>
                <w:rFonts w:ascii="Cambria" w:hAnsi="Cambria"/>
                <w:bCs/>
                <w:sz w:val="20"/>
                <w:szCs w:val="20"/>
              </w:rPr>
            </w:pPr>
            <w:r w:rsidRPr="00A5317D">
              <w:rPr>
                <w:rFonts w:ascii="Cambria" w:hAnsi="Cambria"/>
                <w:bCs/>
                <w:sz w:val="20"/>
                <w:szCs w:val="20"/>
              </w:rPr>
              <w:t>13 de noviembre de 2018</w:t>
            </w:r>
          </w:p>
        </w:tc>
      </w:tr>
      <w:tr w:rsidR="004154FF" w:rsidRPr="00A5317D"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4154FF" w:rsidRPr="00A5317D" w:rsidRDefault="004154FF" w:rsidP="004154FF">
            <w:pPr>
              <w:jc w:val="center"/>
              <w:rPr>
                <w:rFonts w:ascii="Cambria" w:hAnsi="Cambria"/>
                <w:b/>
                <w:bCs/>
                <w:color w:val="FFFFFF" w:themeColor="background1"/>
                <w:sz w:val="20"/>
                <w:szCs w:val="20"/>
              </w:rPr>
            </w:pPr>
            <w:r w:rsidRPr="00A5317D">
              <w:rPr>
                <w:rFonts w:ascii="Cambria" w:hAnsi="Cambria"/>
                <w:b/>
                <w:color w:val="FFFFFF" w:themeColor="background1"/>
                <w:sz w:val="20"/>
                <w:szCs w:val="20"/>
              </w:rPr>
              <w:t>Primera respuesta del Estado:</w:t>
            </w:r>
          </w:p>
        </w:tc>
        <w:tc>
          <w:tcPr>
            <w:tcW w:w="5647" w:type="dxa"/>
            <w:vAlign w:val="center"/>
          </w:tcPr>
          <w:p w14:paraId="137B66E1" w14:textId="5D6E90E6" w:rsidR="004154FF" w:rsidRPr="00A5317D" w:rsidRDefault="00411AB6" w:rsidP="004154FF">
            <w:pPr>
              <w:jc w:val="both"/>
              <w:rPr>
                <w:rFonts w:ascii="Cambria" w:hAnsi="Cambria"/>
                <w:bCs/>
                <w:sz w:val="20"/>
                <w:szCs w:val="20"/>
              </w:rPr>
            </w:pPr>
            <w:r w:rsidRPr="00A5317D">
              <w:rPr>
                <w:rFonts w:ascii="Cambria" w:hAnsi="Cambria"/>
                <w:bCs/>
                <w:sz w:val="20"/>
                <w:szCs w:val="20"/>
              </w:rPr>
              <w:t>18 de diciembre de 2019</w:t>
            </w:r>
          </w:p>
        </w:tc>
      </w:tr>
      <w:tr w:rsidR="004154FF" w:rsidRPr="00A5317D" w14:paraId="047761AF" w14:textId="77777777" w:rsidTr="00D07089">
        <w:tc>
          <w:tcPr>
            <w:tcW w:w="3600" w:type="dxa"/>
            <w:tcBorders>
              <w:top w:val="single" w:sz="6" w:space="0" w:color="auto"/>
              <w:bottom w:val="single" w:sz="6" w:space="0" w:color="auto"/>
            </w:tcBorders>
            <w:shd w:val="clear" w:color="auto" w:fill="386294"/>
            <w:vAlign w:val="center"/>
          </w:tcPr>
          <w:p w14:paraId="6EC9A58F" w14:textId="68BCC4C8" w:rsidR="004154FF" w:rsidRPr="00A5317D" w:rsidRDefault="004154FF" w:rsidP="004154FF">
            <w:pPr>
              <w:ind w:left="204" w:right="-228" w:hanging="426"/>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Advertencia sobre posible archivo:</w:t>
            </w:r>
          </w:p>
        </w:tc>
        <w:tc>
          <w:tcPr>
            <w:tcW w:w="5647" w:type="dxa"/>
            <w:vAlign w:val="center"/>
          </w:tcPr>
          <w:p w14:paraId="48E14095" w14:textId="41F9CF5A" w:rsidR="004154FF" w:rsidRPr="00A5317D" w:rsidRDefault="00411AB6" w:rsidP="004154FF">
            <w:pPr>
              <w:ind w:left="720" w:hanging="720"/>
              <w:jc w:val="both"/>
              <w:rPr>
                <w:rFonts w:ascii="Cambria" w:hAnsi="Cambria"/>
                <w:bCs/>
                <w:sz w:val="20"/>
                <w:szCs w:val="20"/>
              </w:rPr>
            </w:pPr>
            <w:r w:rsidRPr="00A5317D">
              <w:rPr>
                <w:rFonts w:ascii="Cambria" w:hAnsi="Cambria"/>
                <w:bCs/>
                <w:sz w:val="20"/>
                <w:szCs w:val="20"/>
              </w:rPr>
              <w:t>13 de enero de 2023</w:t>
            </w:r>
          </w:p>
        </w:tc>
      </w:tr>
      <w:tr w:rsidR="00411AB6" w:rsidRPr="00A5317D" w14:paraId="780270D4" w14:textId="77777777" w:rsidTr="00D07089">
        <w:tc>
          <w:tcPr>
            <w:tcW w:w="3600" w:type="dxa"/>
            <w:tcBorders>
              <w:top w:val="single" w:sz="6" w:space="0" w:color="auto"/>
              <w:bottom w:val="single" w:sz="6" w:space="0" w:color="auto"/>
            </w:tcBorders>
            <w:shd w:val="clear" w:color="auto" w:fill="386294"/>
            <w:vAlign w:val="center"/>
          </w:tcPr>
          <w:p w14:paraId="60F0C043" w14:textId="4FBBB007" w:rsidR="00411AB6" w:rsidRPr="00A5317D" w:rsidRDefault="00411AB6" w:rsidP="00411AB6">
            <w:pPr>
              <w:ind w:left="204" w:right="-228" w:hanging="426"/>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Respuesta de la parte peticionaria ante advertencia sobre posible archivo:</w:t>
            </w:r>
          </w:p>
        </w:tc>
        <w:tc>
          <w:tcPr>
            <w:tcW w:w="5647" w:type="dxa"/>
            <w:vAlign w:val="center"/>
          </w:tcPr>
          <w:p w14:paraId="0F0CC586" w14:textId="12C80BD8" w:rsidR="00411AB6" w:rsidRPr="00A5317D" w:rsidRDefault="00411AB6" w:rsidP="00411AB6">
            <w:pPr>
              <w:ind w:left="720" w:hanging="720"/>
              <w:jc w:val="both"/>
              <w:rPr>
                <w:rFonts w:ascii="Cambria" w:hAnsi="Cambria"/>
                <w:bCs/>
                <w:sz w:val="20"/>
                <w:szCs w:val="20"/>
              </w:rPr>
            </w:pPr>
            <w:r w:rsidRPr="00A5317D">
              <w:rPr>
                <w:rFonts w:ascii="Cambria" w:hAnsi="Cambria"/>
                <w:bCs/>
                <w:sz w:val="20"/>
                <w:szCs w:val="20"/>
              </w:rPr>
              <w:t>1</w:t>
            </w:r>
            <w:r w:rsidR="008D4735">
              <w:rPr>
                <w:rFonts w:ascii="Cambria" w:hAnsi="Cambria"/>
                <w:bCs/>
                <w:sz w:val="20"/>
                <w:szCs w:val="20"/>
              </w:rPr>
              <w:t>7</w:t>
            </w:r>
            <w:r w:rsidRPr="00A5317D">
              <w:rPr>
                <w:rFonts w:ascii="Cambria" w:hAnsi="Cambria"/>
                <w:bCs/>
                <w:sz w:val="20"/>
                <w:szCs w:val="20"/>
              </w:rPr>
              <w:t xml:space="preserve"> de enero de 2023</w:t>
            </w:r>
          </w:p>
        </w:tc>
      </w:tr>
    </w:tbl>
    <w:p w14:paraId="3206ED75" w14:textId="77777777" w:rsidR="003239B8" w:rsidRPr="00A5317D" w:rsidRDefault="003239B8" w:rsidP="003239B8">
      <w:pPr>
        <w:spacing w:before="240" w:after="240"/>
        <w:ind w:firstLine="720"/>
        <w:jc w:val="both"/>
        <w:rPr>
          <w:rFonts w:asciiTheme="majorHAnsi" w:hAnsiTheme="majorHAnsi"/>
          <w:b/>
          <w:bCs/>
          <w:sz w:val="20"/>
          <w:szCs w:val="20"/>
        </w:rPr>
      </w:pPr>
      <w:r w:rsidRPr="00A5317D">
        <w:rPr>
          <w:rFonts w:asciiTheme="majorHAnsi" w:hAnsiTheme="majorHAnsi"/>
          <w:b/>
          <w:bCs/>
          <w:sz w:val="20"/>
          <w:szCs w:val="20"/>
        </w:rPr>
        <w:t xml:space="preserve">III. </w:t>
      </w:r>
      <w:r w:rsidRPr="00A5317D">
        <w:rPr>
          <w:rFonts w:asciiTheme="majorHAnsi" w:hAnsiTheme="majorHAnsi"/>
          <w:b/>
          <w:bCs/>
          <w:sz w:val="20"/>
          <w:szCs w:val="20"/>
        </w:rPr>
        <w:tab/>
        <w:t>COMPETENCIA</w:t>
      </w:r>
      <w:r w:rsidR="00EE00E9" w:rsidRPr="00A5317D">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5317D"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A5317D" w:rsidRDefault="003239B8" w:rsidP="008D2290">
            <w:pPr>
              <w:jc w:val="center"/>
              <w:rPr>
                <w:rFonts w:ascii="Cambria" w:hAnsi="Cambria"/>
                <w:b/>
                <w:bCs/>
                <w:i/>
                <w:color w:val="FFFFFF" w:themeColor="background1"/>
                <w:sz w:val="20"/>
                <w:szCs w:val="20"/>
              </w:rPr>
            </w:pPr>
            <w:r w:rsidRPr="00A5317D">
              <w:rPr>
                <w:rFonts w:ascii="Cambria" w:hAnsi="Cambria"/>
                <w:b/>
                <w:bCs/>
                <w:color w:val="FFFFFF" w:themeColor="background1"/>
                <w:sz w:val="20"/>
                <w:szCs w:val="20"/>
              </w:rPr>
              <w:t>Competencia</w:t>
            </w:r>
            <w:r w:rsidRPr="00A5317D">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A5317D" w:rsidRDefault="00B95B18" w:rsidP="008D2290">
            <w:pPr>
              <w:rPr>
                <w:rFonts w:ascii="Cambria" w:hAnsi="Cambria"/>
                <w:bCs/>
                <w:sz w:val="20"/>
                <w:szCs w:val="20"/>
              </w:rPr>
            </w:pPr>
            <w:r w:rsidRPr="00A5317D">
              <w:rPr>
                <w:rFonts w:ascii="Cambria" w:hAnsi="Cambria"/>
                <w:bCs/>
                <w:sz w:val="20"/>
                <w:szCs w:val="20"/>
              </w:rPr>
              <w:t>Sí</w:t>
            </w:r>
          </w:p>
        </w:tc>
      </w:tr>
      <w:tr w:rsidR="003239B8" w:rsidRPr="00A5317D"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A5317D" w:rsidRDefault="003239B8" w:rsidP="008D2290">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Competencia</w:t>
            </w:r>
            <w:r w:rsidRPr="00A5317D">
              <w:rPr>
                <w:rFonts w:ascii="Cambria" w:hAnsi="Cambria"/>
                <w:b/>
                <w:bCs/>
                <w:i/>
                <w:color w:val="FFFFFF" w:themeColor="background1"/>
                <w:sz w:val="20"/>
                <w:szCs w:val="20"/>
              </w:rPr>
              <w:t xml:space="preserve"> Ratione loci</w:t>
            </w:r>
            <w:r w:rsidRPr="00A5317D">
              <w:rPr>
                <w:rFonts w:ascii="Cambria" w:hAnsi="Cambria"/>
                <w:b/>
                <w:bCs/>
                <w:color w:val="FFFFFF" w:themeColor="background1"/>
                <w:sz w:val="20"/>
                <w:szCs w:val="20"/>
              </w:rPr>
              <w:t>:</w:t>
            </w:r>
          </w:p>
        </w:tc>
        <w:tc>
          <w:tcPr>
            <w:tcW w:w="5760" w:type="dxa"/>
            <w:vAlign w:val="center"/>
          </w:tcPr>
          <w:p w14:paraId="35BA3CEC" w14:textId="444B1ABE" w:rsidR="003239B8" w:rsidRPr="00A5317D" w:rsidRDefault="00B95B18" w:rsidP="008D2290">
            <w:pPr>
              <w:rPr>
                <w:rFonts w:ascii="Cambria" w:hAnsi="Cambria"/>
                <w:bCs/>
                <w:sz w:val="20"/>
                <w:szCs w:val="20"/>
              </w:rPr>
            </w:pPr>
            <w:r w:rsidRPr="00A5317D">
              <w:rPr>
                <w:rFonts w:ascii="Cambria" w:hAnsi="Cambria"/>
                <w:bCs/>
                <w:sz w:val="20"/>
                <w:szCs w:val="20"/>
              </w:rPr>
              <w:t>Sí</w:t>
            </w:r>
          </w:p>
        </w:tc>
      </w:tr>
      <w:tr w:rsidR="003239B8" w:rsidRPr="00A5317D"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A5317D" w:rsidRDefault="003239B8" w:rsidP="008D2290">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Competencia</w:t>
            </w:r>
            <w:r w:rsidRPr="00A5317D">
              <w:rPr>
                <w:rFonts w:ascii="Cambria" w:hAnsi="Cambria"/>
                <w:b/>
                <w:bCs/>
                <w:i/>
                <w:color w:val="FFFFFF" w:themeColor="background1"/>
                <w:sz w:val="20"/>
                <w:szCs w:val="20"/>
              </w:rPr>
              <w:t xml:space="preserve"> Ratione temporis</w:t>
            </w:r>
            <w:r w:rsidRPr="00A5317D">
              <w:rPr>
                <w:rFonts w:ascii="Cambria" w:hAnsi="Cambria"/>
                <w:b/>
                <w:bCs/>
                <w:color w:val="FFFFFF" w:themeColor="background1"/>
                <w:sz w:val="20"/>
                <w:szCs w:val="20"/>
              </w:rPr>
              <w:t>:</w:t>
            </w:r>
          </w:p>
        </w:tc>
        <w:tc>
          <w:tcPr>
            <w:tcW w:w="5760" w:type="dxa"/>
            <w:vAlign w:val="center"/>
          </w:tcPr>
          <w:p w14:paraId="4853F616" w14:textId="12E21FD2" w:rsidR="003239B8" w:rsidRPr="00A5317D" w:rsidRDefault="00B95B18" w:rsidP="008D2290">
            <w:pPr>
              <w:rPr>
                <w:rFonts w:ascii="Cambria" w:hAnsi="Cambria"/>
                <w:bCs/>
                <w:sz w:val="20"/>
                <w:szCs w:val="20"/>
              </w:rPr>
            </w:pPr>
            <w:r w:rsidRPr="00A5317D">
              <w:rPr>
                <w:rFonts w:ascii="Cambria" w:hAnsi="Cambria"/>
                <w:bCs/>
                <w:sz w:val="20"/>
                <w:szCs w:val="20"/>
              </w:rPr>
              <w:t>Sí</w:t>
            </w:r>
          </w:p>
        </w:tc>
      </w:tr>
      <w:tr w:rsidR="003239B8" w:rsidRPr="00A5317D"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A5317D" w:rsidRDefault="003239B8" w:rsidP="008D2290">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Competencia</w:t>
            </w:r>
            <w:r w:rsidRPr="00A5317D">
              <w:rPr>
                <w:rFonts w:ascii="Cambria" w:hAnsi="Cambria"/>
                <w:b/>
                <w:bCs/>
                <w:i/>
                <w:color w:val="FFFFFF" w:themeColor="background1"/>
                <w:sz w:val="20"/>
                <w:szCs w:val="20"/>
              </w:rPr>
              <w:t xml:space="preserve"> Ratione materia</w:t>
            </w:r>
            <w:r w:rsidR="00EE00E9" w:rsidRPr="00A5317D">
              <w:rPr>
                <w:rFonts w:ascii="Cambria" w:hAnsi="Cambria"/>
                <w:b/>
                <w:bCs/>
                <w:i/>
                <w:color w:val="FFFFFF" w:themeColor="background1"/>
                <w:sz w:val="20"/>
                <w:szCs w:val="20"/>
              </w:rPr>
              <w:t>e</w:t>
            </w:r>
            <w:r w:rsidRPr="00A5317D">
              <w:rPr>
                <w:rFonts w:ascii="Cambria" w:hAnsi="Cambria"/>
                <w:b/>
                <w:bCs/>
                <w:color w:val="FFFFFF" w:themeColor="background1"/>
                <w:sz w:val="20"/>
                <w:szCs w:val="20"/>
              </w:rPr>
              <w:t>:</w:t>
            </w:r>
          </w:p>
        </w:tc>
        <w:tc>
          <w:tcPr>
            <w:tcW w:w="5760" w:type="dxa"/>
            <w:vAlign w:val="center"/>
          </w:tcPr>
          <w:p w14:paraId="497D5E0E" w14:textId="7C08274A" w:rsidR="003239B8" w:rsidRPr="00A5317D" w:rsidRDefault="00204D4E" w:rsidP="00E76064">
            <w:pPr>
              <w:jc w:val="both"/>
              <w:rPr>
                <w:rFonts w:asciiTheme="majorHAnsi" w:hAnsiTheme="majorHAnsi"/>
                <w:bCs/>
                <w:sz w:val="20"/>
                <w:szCs w:val="20"/>
              </w:rPr>
            </w:pPr>
            <w:r w:rsidRPr="00A5317D">
              <w:rPr>
                <w:rFonts w:asciiTheme="majorHAnsi" w:hAnsiTheme="majorHAnsi"/>
                <w:bCs/>
                <w:sz w:val="20"/>
                <w:szCs w:val="20"/>
              </w:rPr>
              <w:t>Sí, Convención Americana (depósito del instrumento de adhesión realizado el 24 de marzo de 1981)</w:t>
            </w:r>
          </w:p>
        </w:tc>
      </w:tr>
    </w:tbl>
    <w:p w14:paraId="090C088B" w14:textId="490ED3B3" w:rsidR="003239B8" w:rsidRPr="00A5317D" w:rsidRDefault="003239B8" w:rsidP="003239B8">
      <w:pPr>
        <w:spacing w:before="240" w:after="240"/>
        <w:ind w:firstLine="720"/>
        <w:jc w:val="both"/>
        <w:rPr>
          <w:rFonts w:asciiTheme="majorHAnsi" w:hAnsiTheme="majorHAnsi"/>
          <w:b/>
          <w:bCs/>
          <w:sz w:val="20"/>
          <w:szCs w:val="20"/>
        </w:rPr>
      </w:pPr>
      <w:r w:rsidRPr="00A5317D">
        <w:rPr>
          <w:rFonts w:asciiTheme="majorHAnsi" w:hAnsiTheme="majorHAnsi"/>
          <w:b/>
          <w:bCs/>
          <w:sz w:val="20"/>
          <w:szCs w:val="20"/>
        </w:rPr>
        <w:t xml:space="preserve">IV. </w:t>
      </w:r>
      <w:r w:rsidRPr="00A5317D">
        <w:rPr>
          <w:rFonts w:asciiTheme="majorHAnsi" w:hAnsiTheme="majorHAnsi"/>
          <w:b/>
          <w:bCs/>
          <w:sz w:val="20"/>
          <w:szCs w:val="20"/>
        </w:rPr>
        <w:tab/>
      </w:r>
      <w:r w:rsidR="00EE00E9" w:rsidRPr="00A5317D">
        <w:rPr>
          <w:rFonts w:asciiTheme="majorHAnsi" w:hAnsiTheme="majorHAnsi"/>
          <w:b/>
          <w:bCs/>
          <w:sz w:val="20"/>
          <w:szCs w:val="20"/>
        </w:rPr>
        <w:t>DUPLICACIÓN</w:t>
      </w:r>
      <w:r w:rsidR="00EE00E9" w:rsidRPr="00A5317D">
        <w:rPr>
          <w:rFonts w:asciiTheme="majorHAnsi" w:hAnsiTheme="majorHAnsi"/>
          <w:b/>
          <w:bCs/>
          <w:color w:val="FFFFFF" w:themeColor="background1"/>
          <w:sz w:val="20"/>
          <w:szCs w:val="20"/>
        </w:rPr>
        <w:t xml:space="preserve"> </w:t>
      </w:r>
      <w:r w:rsidR="00EE00E9" w:rsidRPr="00A5317D">
        <w:rPr>
          <w:rFonts w:asciiTheme="majorHAnsi" w:hAnsiTheme="majorHAnsi"/>
          <w:b/>
          <w:bCs/>
          <w:sz w:val="20"/>
          <w:szCs w:val="20"/>
        </w:rPr>
        <w:t>DE PROCEDIMIENTOS Y COSA JUZGADA</w:t>
      </w:r>
      <w:r w:rsidR="00EE00E9" w:rsidRPr="00A5317D">
        <w:rPr>
          <w:rFonts w:asciiTheme="majorHAnsi" w:hAnsiTheme="majorHAnsi"/>
          <w:b/>
          <w:bCs/>
          <w:i/>
          <w:sz w:val="20"/>
          <w:szCs w:val="20"/>
        </w:rPr>
        <w:t xml:space="preserve"> </w:t>
      </w:r>
      <w:r w:rsidR="00EE00E9" w:rsidRPr="00A5317D">
        <w:rPr>
          <w:rFonts w:asciiTheme="majorHAnsi" w:hAnsiTheme="majorHAnsi"/>
          <w:b/>
          <w:bCs/>
          <w:sz w:val="20"/>
          <w:szCs w:val="20"/>
        </w:rPr>
        <w:t xml:space="preserve">INTERNACIONAL, </w:t>
      </w:r>
      <w:r w:rsidRPr="00A5317D">
        <w:rPr>
          <w:rFonts w:asciiTheme="majorHAnsi" w:hAnsiTheme="majorHAnsi"/>
          <w:b/>
          <w:bCs/>
          <w:sz w:val="20"/>
          <w:szCs w:val="20"/>
        </w:rPr>
        <w:t xml:space="preserve">CARACTERIZACIÓN, </w:t>
      </w:r>
      <w:r w:rsidRPr="00A5317D">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5317D"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A5317D" w:rsidRDefault="00EE00E9" w:rsidP="008D2290">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A5317D" w:rsidRDefault="004E54F2" w:rsidP="008D2290">
            <w:pPr>
              <w:jc w:val="both"/>
              <w:rPr>
                <w:rFonts w:ascii="Cambria" w:hAnsi="Cambria"/>
                <w:bCs/>
                <w:sz w:val="20"/>
                <w:szCs w:val="20"/>
              </w:rPr>
            </w:pPr>
            <w:r w:rsidRPr="00A5317D">
              <w:rPr>
                <w:rFonts w:ascii="Cambria" w:hAnsi="Cambria"/>
                <w:bCs/>
                <w:sz w:val="20"/>
                <w:szCs w:val="20"/>
              </w:rPr>
              <w:t>No</w:t>
            </w:r>
          </w:p>
        </w:tc>
      </w:tr>
      <w:tr w:rsidR="00B65CA4" w:rsidRPr="00A5317D"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A5317D" w:rsidRDefault="00B65CA4" w:rsidP="00B65CA4">
            <w:pPr>
              <w:jc w:val="center"/>
              <w:rPr>
                <w:rFonts w:ascii="Cambria" w:hAnsi="Cambria"/>
                <w:b/>
                <w:bCs/>
                <w:i/>
                <w:color w:val="FFFFFF" w:themeColor="background1"/>
                <w:sz w:val="20"/>
                <w:szCs w:val="20"/>
              </w:rPr>
            </w:pPr>
            <w:r w:rsidRPr="00A5317D">
              <w:rPr>
                <w:rFonts w:ascii="Cambria" w:hAnsi="Cambria"/>
                <w:b/>
                <w:bCs/>
                <w:color w:val="FFFFFF" w:themeColor="background1"/>
                <w:sz w:val="20"/>
                <w:szCs w:val="20"/>
              </w:rPr>
              <w:t>Derechos declarados admisibles</w:t>
            </w:r>
            <w:r w:rsidRPr="00A5317D">
              <w:rPr>
                <w:rFonts w:ascii="Cambria" w:hAnsi="Cambria"/>
                <w:b/>
                <w:bCs/>
                <w:i/>
                <w:color w:val="FFFFFF" w:themeColor="background1"/>
                <w:sz w:val="20"/>
                <w:szCs w:val="20"/>
              </w:rPr>
              <w:t>:</w:t>
            </w:r>
          </w:p>
        </w:tc>
        <w:tc>
          <w:tcPr>
            <w:tcW w:w="5677" w:type="dxa"/>
            <w:vAlign w:val="center"/>
          </w:tcPr>
          <w:p w14:paraId="384DA76B" w14:textId="1FE6574E" w:rsidR="00B65CA4" w:rsidRPr="00A5317D" w:rsidRDefault="00E62B7A" w:rsidP="00B65CA4">
            <w:pPr>
              <w:jc w:val="both"/>
              <w:rPr>
                <w:rFonts w:asciiTheme="majorHAnsi" w:hAnsiTheme="majorHAnsi"/>
                <w:bCs/>
                <w:sz w:val="20"/>
                <w:szCs w:val="20"/>
              </w:rPr>
            </w:pPr>
            <w:r w:rsidRPr="00A5317D">
              <w:rPr>
                <w:rFonts w:asciiTheme="majorHAnsi" w:hAnsiTheme="majorHAnsi"/>
                <w:bCs/>
                <w:sz w:val="20"/>
                <w:szCs w:val="20"/>
              </w:rPr>
              <w:t>Ninguno</w:t>
            </w:r>
          </w:p>
        </w:tc>
      </w:tr>
      <w:tr w:rsidR="00B65CA4" w:rsidRPr="00A5317D"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A5317D" w:rsidRDefault="00B65CA4" w:rsidP="00B65CA4">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308E08ED" w:rsidR="00B65CA4" w:rsidRPr="00A5317D" w:rsidRDefault="00B65CA4" w:rsidP="00B65CA4">
            <w:pPr>
              <w:jc w:val="both"/>
              <w:rPr>
                <w:rFonts w:ascii="Cambria" w:hAnsi="Cambria"/>
                <w:bCs/>
                <w:sz w:val="20"/>
                <w:szCs w:val="20"/>
              </w:rPr>
            </w:pPr>
            <w:r w:rsidRPr="00A5317D">
              <w:rPr>
                <w:rFonts w:asciiTheme="majorHAnsi" w:hAnsiTheme="majorHAnsi"/>
                <w:bCs/>
                <w:sz w:val="20"/>
                <w:szCs w:val="20"/>
              </w:rPr>
              <w:t xml:space="preserve">Sí, </w:t>
            </w:r>
            <w:r w:rsidR="00200143" w:rsidRPr="00A5317D">
              <w:rPr>
                <w:rFonts w:asciiTheme="majorHAnsi" w:hAnsiTheme="majorHAnsi"/>
                <w:bCs/>
                <w:sz w:val="20"/>
                <w:szCs w:val="20"/>
              </w:rPr>
              <w:t>en los términos de la Sección VI</w:t>
            </w:r>
          </w:p>
        </w:tc>
      </w:tr>
      <w:tr w:rsidR="00B65CA4" w:rsidRPr="00A5317D"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A5317D" w:rsidRDefault="00B65CA4" w:rsidP="00B65CA4">
            <w:pPr>
              <w:jc w:val="center"/>
              <w:rPr>
                <w:rFonts w:ascii="Cambria" w:hAnsi="Cambria"/>
                <w:b/>
                <w:bCs/>
                <w:color w:val="FFFFFF" w:themeColor="background1"/>
                <w:sz w:val="20"/>
                <w:szCs w:val="20"/>
              </w:rPr>
            </w:pPr>
            <w:r w:rsidRPr="00A5317D">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A5317D" w:rsidRDefault="00B65CA4" w:rsidP="00B65CA4">
            <w:pPr>
              <w:rPr>
                <w:rFonts w:ascii="Cambria" w:hAnsi="Cambria"/>
                <w:bCs/>
                <w:sz w:val="20"/>
                <w:szCs w:val="20"/>
              </w:rPr>
            </w:pPr>
            <w:r w:rsidRPr="00A5317D">
              <w:rPr>
                <w:rFonts w:ascii="Cambria" w:hAnsi="Cambria"/>
                <w:bCs/>
                <w:sz w:val="20"/>
                <w:szCs w:val="20"/>
              </w:rPr>
              <w:t xml:space="preserve">Sí, </w:t>
            </w:r>
            <w:r w:rsidR="00200143" w:rsidRPr="00A5317D">
              <w:rPr>
                <w:rFonts w:asciiTheme="majorHAnsi" w:hAnsiTheme="majorHAnsi"/>
                <w:bCs/>
                <w:sz w:val="20"/>
                <w:szCs w:val="20"/>
              </w:rPr>
              <w:t>en los términos de la Sección VI</w:t>
            </w:r>
          </w:p>
        </w:tc>
      </w:tr>
    </w:tbl>
    <w:p w14:paraId="20F8626A" w14:textId="3440F69B" w:rsidR="003239B8" w:rsidRPr="00A5317D" w:rsidRDefault="00223A29" w:rsidP="003239B8">
      <w:pPr>
        <w:spacing w:before="240" w:after="240"/>
        <w:ind w:firstLine="720"/>
        <w:jc w:val="both"/>
        <w:rPr>
          <w:rFonts w:asciiTheme="majorHAnsi" w:hAnsiTheme="majorHAnsi"/>
          <w:b/>
          <w:sz w:val="20"/>
          <w:szCs w:val="20"/>
        </w:rPr>
      </w:pPr>
      <w:r w:rsidRPr="00A5317D">
        <w:rPr>
          <w:rFonts w:asciiTheme="majorHAnsi" w:hAnsiTheme="majorHAnsi"/>
          <w:b/>
          <w:sz w:val="20"/>
          <w:szCs w:val="20"/>
        </w:rPr>
        <w:t xml:space="preserve">V. </w:t>
      </w:r>
      <w:r w:rsidRPr="00A5317D">
        <w:rPr>
          <w:rFonts w:asciiTheme="majorHAnsi" w:hAnsiTheme="majorHAnsi"/>
          <w:b/>
          <w:sz w:val="20"/>
          <w:szCs w:val="20"/>
        </w:rPr>
        <w:tab/>
      </w:r>
      <w:r w:rsidR="007F3836" w:rsidRPr="00A5317D">
        <w:rPr>
          <w:rFonts w:asciiTheme="majorHAnsi" w:hAnsiTheme="majorHAnsi"/>
          <w:b/>
          <w:sz w:val="20"/>
          <w:szCs w:val="20"/>
        </w:rPr>
        <w:t>POSICIÓN DE LAS PARTES</w:t>
      </w:r>
      <w:r w:rsidR="003239B8" w:rsidRPr="00A5317D">
        <w:rPr>
          <w:rFonts w:asciiTheme="majorHAnsi" w:hAnsiTheme="majorHAnsi"/>
          <w:b/>
          <w:sz w:val="20"/>
          <w:szCs w:val="20"/>
        </w:rPr>
        <w:t xml:space="preserve"> </w:t>
      </w:r>
    </w:p>
    <w:p w14:paraId="10A059C2" w14:textId="4F979513" w:rsidR="009906E2" w:rsidRPr="00A5317D" w:rsidRDefault="009906E2" w:rsidP="009906E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color w:val="auto"/>
          <w:sz w:val="20"/>
          <w:szCs w:val="20"/>
          <w:lang w:val="es-ES"/>
        </w:rPr>
      </w:pPr>
      <w:r w:rsidRPr="00A5317D">
        <w:rPr>
          <w:rFonts w:asciiTheme="majorHAnsi" w:hAnsiTheme="majorHAnsi"/>
          <w:i/>
          <w:iCs/>
          <w:color w:val="auto"/>
          <w:sz w:val="20"/>
          <w:szCs w:val="20"/>
          <w:lang w:val="es-ES"/>
        </w:rPr>
        <w:t>Posicionamiento de la parte peticionaria</w:t>
      </w:r>
    </w:p>
    <w:p w14:paraId="42286699" w14:textId="551CCFE3" w:rsidR="00C8318B" w:rsidRPr="00A5317D" w:rsidRDefault="00823819" w:rsidP="004705A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
        </w:rPr>
      </w:pPr>
      <w:r w:rsidRPr="00A5317D">
        <w:rPr>
          <w:rFonts w:asciiTheme="majorHAnsi" w:hAnsiTheme="majorHAnsi"/>
          <w:color w:val="auto"/>
          <w:sz w:val="20"/>
          <w:szCs w:val="20"/>
          <w:lang w:val="es-ES"/>
        </w:rPr>
        <w:t xml:space="preserve">La </w:t>
      </w:r>
      <w:r w:rsidR="00D93344" w:rsidRPr="00A5317D">
        <w:rPr>
          <w:rFonts w:asciiTheme="majorHAnsi" w:hAnsiTheme="majorHAnsi"/>
          <w:color w:val="auto"/>
          <w:sz w:val="20"/>
          <w:szCs w:val="20"/>
          <w:lang w:val="es-ES"/>
        </w:rPr>
        <w:t xml:space="preserve">señora </w:t>
      </w:r>
      <w:r w:rsidR="00D93344" w:rsidRPr="00A5317D">
        <w:rPr>
          <w:bCs/>
          <w:sz w:val="20"/>
          <w:szCs w:val="20"/>
          <w:lang w:val="es-ES"/>
        </w:rPr>
        <w:t>María Lucina Osorio Salcido</w:t>
      </w:r>
      <w:r w:rsidR="00D93344" w:rsidRPr="00A5317D">
        <w:rPr>
          <w:rFonts w:asciiTheme="majorHAnsi" w:hAnsiTheme="majorHAnsi"/>
          <w:color w:val="auto"/>
          <w:sz w:val="20"/>
          <w:szCs w:val="20"/>
          <w:lang w:val="es-ES"/>
        </w:rPr>
        <w:t xml:space="preserve"> (en adelante la “</w:t>
      </w:r>
      <w:r w:rsidR="00EA3B24" w:rsidRPr="00A5317D">
        <w:rPr>
          <w:rFonts w:asciiTheme="majorHAnsi" w:hAnsiTheme="majorHAnsi"/>
          <w:color w:val="auto"/>
          <w:sz w:val="20"/>
          <w:szCs w:val="20"/>
          <w:lang w:val="es-ES"/>
        </w:rPr>
        <w:t>peticionaria</w:t>
      </w:r>
      <w:r w:rsidR="00D93344" w:rsidRPr="00A5317D">
        <w:rPr>
          <w:rFonts w:asciiTheme="majorHAnsi" w:hAnsiTheme="majorHAnsi"/>
          <w:color w:val="auto"/>
          <w:sz w:val="20"/>
          <w:szCs w:val="20"/>
          <w:lang w:val="es-ES"/>
        </w:rPr>
        <w:t>”)</w:t>
      </w:r>
      <w:r w:rsidR="00CF2B9D" w:rsidRPr="00A5317D">
        <w:rPr>
          <w:rFonts w:asciiTheme="majorHAnsi" w:hAnsiTheme="majorHAnsi"/>
          <w:sz w:val="20"/>
          <w:szCs w:val="20"/>
          <w:lang w:val="es-ES"/>
        </w:rPr>
        <w:t xml:space="preserve"> </w:t>
      </w:r>
      <w:r w:rsidRPr="00A5317D">
        <w:rPr>
          <w:rFonts w:asciiTheme="majorHAnsi" w:hAnsiTheme="majorHAnsi"/>
          <w:color w:val="auto"/>
          <w:sz w:val="20"/>
          <w:szCs w:val="20"/>
          <w:lang w:val="es-ES"/>
        </w:rPr>
        <w:t>alega la vulneración de los de</w:t>
      </w:r>
      <w:r w:rsidR="004910C0" w:rsidRPr="00A5317D">
        <w:rPr>
          <w:rFonts w:asciiTheme="majorHAnsi" w:hAnsiTheme="majorHAnsi"/>
          <w:color w:val="auto"/>
          <w:sz w:val="20"/>
          <w:szCs w:val="20"/>
          <w:lang w:val="es-ES"/>
        </w:rPr>
        <w:t>rechos de</w:t>
      </w:r>
      <w:r w:rsidRPr="00A5317D">
        <w:rPr>
          <w:rFonts w:asciiTheme="majorHAnsi" w:hAnsiTheme="majorHAnsi"/>
          <w:color w:val="auto"/>
          <w:sz w:val="20"/>
          <w:szCs w:val="20"/>
          <w:lang w:val="es-ES"/>
        </w:rPr>
        <w:t xml:space="preserve"> su</w:t>
      </w:r>
      <w:r w:rsidR="00463757" w:rsidRPr="00A5317D">
        <w:rPr>
          <w:rFonts w:asciiTheme="majorHAnsi" w:hAnsiTheme="majorHAnsi"/>
          <w:color w:val="auto"/>
          <w:sz w:val="20"/>
          <w:szCs w:val="20"/>
          <w:lang w:val="es-ES"/>
        </w:rPr>
        <w:t>s</w:t>
      </w:r>
      <w:r w:rsidRPr="00A5317D">
        <w:rPr>
          <w:rFonts w:asciiTheme="majorHAnsi" w:hAnsiTheme="majorHAnsi"/>
          <w:color w:val="auto"/>
          <w:sz w:val="20"/>
          <w:szCs w:val="20"/>
          <w:lang w:val="es-ES"/>
        </w:rPr>
        <w:t xml:space="preserve"> </w:t>
      </w:r>
      <w:r w:rsidR="00463757" w:rsidRPr="00A5317D">
        <w:rPr>
          <w:rFonts w:asciiTheme="majorHAnsi" w:hAnsiTheme="majorHAnsi"/>
          <w:color w:val="auto"/>
          <w:sz w:val="20"/>
          <w:szCs w:val="20"/>
          <w:lang w:val="es-ES"/>
        </w:rPr>
        <w:t xml:space="preserve">tres </w:t>
      </w:r>
      <w:r w:rsidRPr="00A5317D">
        <w:rPr>
          <w:rFonts w:asciiTheme="majorHAnsi" w:hAnsiTheme="majorHAnsi"/>
          <w:color w:val="auto"/>
          <w:sz w:val="20"/>
          <w:szCs w:val="20"/>
          <w:lang w:val="es-ES"/>
        </w:rPr>
        <w:t>hija</w:t>
      </w:r>
      <w:r w:rsidR="00463757" w:rsidRPr="00A5317D">
        <w:rPr>
          <w:rFonts w:asciiTheme="majorHAnsi" w:hAnsiTheme="majorHAnsi"/>
          <w:color w:val="auto"/>
          <w:sz w:val="20"/>
          <w:szCs w:val="20"/>
          <w:lang w:val="es-ES"/>
        </w:rPr>
        <w:t xml:space="preserve">s </w:t>
      </w:r>
      <w:r w:rsidR="004E35C0" w:rsidRPr="00A5317D">
        <w:rPr>
          <w:rFonts w:asciiTheme="majorHAnsi" w:hAnsiTheme="majorHAnsi"/>
          <w:color w:val="auto"/>
          <w:sz w:val="20"/>
          <w:szCs w:val="20"/>
          <w:lang w:val="es-ES"/>
        </w:rPr>
        <w:t>(</w:t>
      </w:r>
      <w:r w:rsidR="004E35C0" w:rsidRPr="00A5317D">
        <w:rPr>
          <w:bCs/>
          <w:sz w:val="20"/>
          <w:szCs w:val="20"/>
          <w:lang w:val="es-ES"/>
        </w:rPr>
        <w:t>en adelante las “presuntas víctimas”)</w:t>
      </w:r>
      <w:r w:rsidR="00B51DD7" w:rsidRPr="00A5317D">
        <w:rPr>
          <w:bCs/>
          <w:sz w:val="20"/>
          <w:szCs w:val="20"/>
          <w:lang w:val="es-ES"/>
        </w:rPr>
        <w:t xml:space="preserve"> por </w:t>
      </w:r>
      <w:r w:rsidR="00C75CC8">
        <w:rPr>
          <w:bCs/>
          <w:sz w:val="20"/>
          <w:szCs w:val="20"/>
          <w:lang w:val="es-ES"/>
        </w:rPr>
        <w:t>supuestas</w:t>
      </w:r>
      <w:r w:rsidR="008532A1" w:rsidRPr="00A5317D">
        <w:rPr>
          <w:bCs/>
          <w:sz w:val="20"/>
          <w:szCs w:val="20"/>
          <w:lang w:val="es-ES"/>
        </w:rPr>
        <w:t xml:space="preserve"> irregularidades </w:t>
      </w:r>
      <w:r w:rsidR="00857AC5" w:rsidRPr="00A5317D">
        <w:rPr>
          <w:bCs/>
          <w:sz w:val="20"/>
          <w:szCs w:val="20"/>
          <w:lang w:val="es-ES"/>
        </w:rPr>
        <w:t xml:space="preserve">suscitadas </w:t>
      </w:r>
      <w:r w:rsidR="008532A1" w:rsidRPr="00A5317D">
        <w:rPr>
          <w:bCs/>
          <w:sz w:val="20"/>
          <w:szCs w:val="20"/>
          <w:lang w:val="es-ES"/>
        </w:rPr>
        <w:t xml:space="preserve">en el marco de un proceso </w:t>
      </w:r>
      <w:r w:rsidR="00E22B2A" w:rsidRPr="00A5317D">
        <w:rPr>
          <w:bCs/>
          <w:sz w:val="20"/>
          <w:szCs w:val="20"/>
          <w:lang w:val="es-ES"/>
        </w:rPr>
        <w:t>civil</w:t>
      </w:r>
      <w:r w:rsidR="008532A1" w:rsidRPr="00A5317D">
        <w:rPr>
          <w:bCs/>
          <w:sz w:val="20"/>
          <w:szCs w:val="20"/>
          <w:lang w:val="es-ES"/>
        </w:rPr>
        <w:t xml:space="preserve"> que no</w:t>
      </w:r>
      <w:r w:rsidR="003C12E8" w:rsidRPr="00A5317D">
        <w:rPr>
          <w:bCs/>
          <w:sz w:val="20"/>
          <w:szCs w:val="20"/>
          <w:lang w:val="es-ES"/>
        </w:rPr>
        <w:t xml:space="preserve"> garantizó</w:t>
      </w:r>
      <w:r w:rsidR="00B51DD7" w:rsidRPr="00A5317D">
        <w:rPr>
          <w:bCs/>
          <w:sz w:val="20"/>
          <w:szCs w:val="20"/>
          <w:lang w:val="es-ES"/>
        </w:rPr>
        <w:t xml:space="preserve"> el pago de </w:t>
      </w:r>
      <w:r w:rsidR="006835D6" w:rsidRPr="00A5317D">
        <w:rPr>
          <w:bCs/>
          <w:sz w:val="20"/>
          <w:szCs w:val="20"/>
          <w:lang w:val="es-ES"/>
        </w:rPr>
        <w:t>la</w:t>
      </w:r>
      <w:r w:rsidR="00B51DD7" w:rsidRPr="00A5317D">
        <w:rPr>
          <w:bCs/>
          <w:sz w:val="20"/>
          <w:szCs w:val="20"/>
          <w:lang w:val="es-ES"/>
        </w:rPr>
        <w:t xml:space="preserve"> pensión alimenticia</w:t>
      </w:r>
      <w:r w:rsidR="007E774A" w:rsidRPr="00A5317D">
        <w:rPr>
          <w:bCs/>
          <w:sz w:val="20"/>
          <w:szCs w:val="20"/>
          <w:lang w:val="es-ES"/>
        </w:rPr>
        <w:t xml:space="preserve"> </w:t>
      </w:r>
      <w:r w:rsidR="00B51DD7" w:rsidRPr="00A5317D">
        <w:rPr>
          <w:bCs/>
          <w:sz w:val="20"/>
          <w:szCs w:val="20"/>
          <w:lang w:val="es-ES"/>
        </w:rPr>
        <w:t>reconocida judicialmente</w:t>
      </w:r>
      <w:r w:rsidR="006835D6" w:rsidRPr="00A5317D">
        <w:rPr>
          <w:bCs/>
          <w:sz w:val="20"/>
          <w:szCs w:val="20"/>
          <w:lang w:val="es-ES"/>
        </w:rPr>
        <w:t xml:space="preserve"> </w:t>
      </w:r>
      <w:r w:rsidR="007E774A" w:rsidRPr="00A5317D">
        <w:rPr>
          <w:bCs/>
          <w:sz w:val="20"/>
          <w:szCs w:val="20"/>
          <w:lang w:val="es-ES"/>
        </w:rPr>
        <w:t>en su favor</w:t>
      </w:r>
      <w:r w:rsidR="006835D6" w:rsidRPr="00A5317D">
        <w:rPr>
          <w:bCs/>
          <w:sz w:val="20"/>
          <w:szCs w:val="20"/>
          <w:lang w:val="es-ES"/>
        </w:rPr>
        <w:t>.</w:t>
      </w:r>
    </w:p>
    <w:p w14:paraId="600CD289" w14:textId="3D57A1BB" w:rsidR="003118E6" w:rsidRPr="00A5317D" w:rsidRDefault="003118E6" w:rsidP="003118E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A5317D">
        <w:rPr>
          <w:rFonts w:asciiTheme="majorHAnsi" w:hAnsiTheme="majorHAnsi"/>
          <w:i/>
          <w:iCs/>
          <w:sz w:val="20"/>
          <w:szCs w:val="20"/>
          <w:lang w:val="es-ES"/>
        </w:rPr>
        <w:lastRenderedPageBreak/>
        <w:t>Demanda de alimentos</w:t>
      </w:r>
      <w:r w:rsidR="000C48CA" w:rsidRPr="00A5317D">
        <w:rPr>
          <w:rFonts w:asciiTheme="majorHAnsi" w:hAnsiTheme="majorHAnsi"/>
          <w:i/>
          <w:iCs/>
          <w:sz w:val="20"/>
          <w:szCs w:val="20"/>
          <w:lang w:val="es-ES"/>
        </w:rPr>
        <w:t xml:space="preserve"> y solicitud de embargo</w:t>
      </w:r>
      <w:r w:rsidR="00E10865" w:rsidRPr="00A5317D">
        <w:rPr>
          <w:rFonts w:asciiTheme="majorHAnsi" w:hAnsiTheme="majorHAnsi"/>
          <w:i/>
          <w:iCs/>
          <w:sz w:val="20"/>
          <w:szCs w:val="20"/>
          <w:lang w:val="es-ES"/>
        </w:rPr>
        <w:t xml:space="preserve"> en garantía</w:t>
      </w:r>
    </w:p>
    <w:p w14:paraId="668E1504" w14:textId="20FCB9BA" w:rsidR="00EE373C" w:rsidRPr="00A5317D" w:rsidRDefault="002A3A65" w:rsidP="007F28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5317D">
        <w:rPr>
          <w:bCs/>
          <w:sz w:val="20"/>
          <w:szCs w:val="20"/>
          <w:lang w:val="es-ES"/>
        </w:rPr>
        <w:t>La peticionaria señala</w:t>
      </w:r>
      <w:r w:rsidR="005A04FF" w:rsidRPr="00A5317D">
        <w:rPr>
          <w:bCs/>
          <w:sz w:val="20"/>
          <w:szCs w:val="20"/>
          <w:lang w:val="es-ES"/>
        </w:rPr>
        <w:t xml:space="preserve"> que el </w:t>
      </w:r>
      <w:r w:rsidR="00B130E6" w:rsidRPr="00A5317D">
        <w:rPr>
          <w:bCs/>
          <w:sz w:val="20"/>
          <w:szCs w:val="20"/>
          <w:lang w:val="es-ES"/>
        </w:rPr>
        <w:t>3</w:t>
      </w:r>
      <w:r w:rsidR="00FF1881" w:rsidRPr="00A5317D">
        <w:rPr>
          <w:bCs/>
          <w:sz w:val="20"/>
          <w:szCs w:val="20"/>
          <w:lang w:val="es-ES"/>
        </w:rPr>
        <w:t xml:space="preserve"> de diciembre de 2007</w:t>
      </w:r>
      <w:r w:rsidRPr="00A5317D">
        <w:rPr>
          <w:bCs/>
          <w:sz w:val="20"/>
          <w:szCs w:val="20"/>
          <w:lang w:val="es-ES"/>
        </w:rPr>
        <w:t>,</w:t>
      </w:r>
      <w:r w:rsidR="00083EFD" w:rsidRPr="00A5317D">
        <w:rPr>
          <w:bCs/>
          <w:sz w:val="20"/>
          <w:szCs w:val="20"/>
          <w:lang w:val="es-ES"/>
        </w:rPr>
        <w:t xml:space="preserve"> </w:t>
      </w:r>
      <w:r w:rsidR="00B130E6" w:rsidRPr="00A5317D">
        <w:rPr>
          <w:bCs/>
          <w:sz w:val="20"/>
          <w:szCs w:val="20"/>
          <w:lang w:val="es-ES"/>
        </w:rPr>
        <w:t xml:space="preserve">en representación de sus tres hijas, interpuso una demanda ante </w:t>
      </w:r>
      <w:r w:rsidR="0077130F" w:rsidRPr="00A5317D">
        <w:rPr>
          <w:bCs/>
          <w:sz w:val="20"/>
          <w:szCs w:val="20"/>
          <w:lang w:val="es-ES"/>
        </w:rPr>
        <w:t>el</w:t>
      </w:r>
      <w:r w:rsidR="00B130E6" w:rsidRPr="00A5317D">
        <w:rPr>
          <w:bCs/>
          <w:sz w:val="20"/>
          <w:szCs w:val="20"/>
          <w:lang w:val="es-ES"/>
        </w:rPr>
        <w:t xml:space="preserve"> Juzgado de Primera Instancia del Distrito Judicial de Culiacán, estado de Sinaloa</w:t>
      </w:r>
      <w:r w:rsidR="00203168" w:rsidRPr="00A5317D">
        <w:rPr>
          <w:bCs/>
          <w:sz w:val="20"/>
          <w:szCs w:val="20"/>
          <w:lang w:val="es-ES"/>
        </w:rPr>
        <w:t xml:space="preserve">, dicha demanda fue admitida por el Juzgado </w:t>
      </w:r>
      <w:r w:rsidR="003772E2" w:rsidRPr="00A5317D">
        <w:rPr>
          <w:bCs/>
          <w:sz w:val="20"/>
          <w:szCs w:val="20"/>
          <w:lang w:val="es-ES"/>
        </w:rPr>
        <w:t>T</w:t>
      </w:r>
      <w:r w:rsidR="00203168" w:rsidRPr="00A5317D">
        <w:rPr>
          <w:bCs/>
          <w:sz w:val="20"/>
          <w:szCs w:val="20"/>
          <w:lang w:val="es-ES"/>
        </w:rPr>
        <w:t xml:space="preserve">ercero </w:t>
      </w:r>
      <w:r w:rsidR="003772E2" w:rsidRPr="00A5317D">
        <w:rPr>
          <w:bCs/>
          <w:sz w:val="20"/>
          <w:szCs w:val="20"/>
          <w:lang w:val="es-ES"/>
        </w:rPr>
        <w:t xml:space="preserve">del </w:t>
      </w:r>
      <w:r w:rsidRPr="00A5317D">
        <w:rPr>
          <w:bCs/>
          <w:sz w:val="20"/>
          <w:szCs w:val="20"/>
          <w:lang w:val="es-ES"/>
        </w:rPr>
        <w:t>R</w:t>
      </w:r>
      <w:r w:rsidR="003772E2" w:rsidRPr="00A5317D">
        <w:rPr>
          <w:bCs/>
          <w:sz w:val="20"/>
          <w:szCs w:val="20"/>
          <w:lang w:val="es-ES"/>
        </w:rPr>
        <w:t xml:space="preserve">amo </w:t>
      </w:r>
      <w:r w:rsidR="00203168" w:rsidRPr="00A5317D">
        <w:rPr>
          <w:bCs/>
          <w:sz w:val="20"/>
          <w:szCs w:val="20"/>
          <w:lang w:val="es-ES"/>
        </w:rPr>
        <w:t xml:space="preserve">Familiar de Culiacán, </w:t>
      </w:r>
      <w:r w:rsidR="009D7940" w:rsidRPr="00A5317D">
        <w:rPr>
          <w:bCs/>
          <w:sz w:val="20"/>
          <w:szCs w:val="20"/>
          <w:lang w:val="es-ES"/>
        </w:rPr>
        <w:t>dentro</w:t>
      </w:r>
      <w:r w:rsidR="00203168" w:rsidRPr="00A5317D">
        <w:rPr>
          <w:bCs/>
          <w:sz w:val="20"/>
          <w:szCs w:val="20"/>
          <w:lang w:val="es-ES"/>
        </w:rPr>
        <w:t xml:space="preserve"> </w:t>
      </w:r>
      <w:r w:rsidR="009D7940" w:rsidRPr="00A5317D">
        <w:rPr>
          <w:bCs/>
          <w:sz w:val="20"/>
          <w:szCs w:val="20"/>
          <w:lang w:val="es-ES"/>
        </w:rPr>
        <w:t>d</w:t>
      </w:r>
      <w:r w:rsidR="00203168" w:rsidRPr="00A5317D">
        <w:rPr>
          <w:bCs/>
          <w:sz w:val="20"/>
          <w:szCs w:val="20"/>
          <w:lang w:val="es-ES"/>
        </w:rPr>
        <w:t>el expediente 2227/2007</w:t>
      </w:r>
      <w:r w:rsidR="0077130F" w:rsidRPr="00A5317D">
        <w:rPr>
          <w:bCs/>
          <w:sz w:val="20"/>
          <w:szCs w:val="20"/>
          <w:lang w:val="es-ES"/>
        </w:rPr>
        <w:t>.</w:t>
      </w:r>
      <w:r w:rsidR="00203168" w:rsidRPr="00A5317D">
        <w:rPr>
          <w:bCs/>
          <w:sz w:val="20"/>
          <w:szCs w:val="20"/>
          <w:lang w:val="es-ES"/>
        </w:rPr>
        <w:t xml:space="preserve"> </w:t>
      </w:r>
      <w:r w:rsidR="0077130F" w:rsidRPr="00A5317D">
        <w:rPr>
          <w:bCs/>
          <w:sz w:val="20"/>
          <w:szCs w:val="20"/>
          <w:lang w:val="es-ES"/>
        </w:rPr>
        <w:t xml:space="preserve">Señala que </w:t>
      </w:r>
      <w:r w:rsidR="00203168" w:rsidRPr="00A5317D">
        <w:rPr>
          <w:bCs/>
          <w:sz w:val="20"/>
          <w:szCs w:val="20"/>
          <w:lang w:val="es-ES"/>
        </w:rPr>
        <w:t>en dicha admisión</w:t>
      </w:r>
      <w:r w:rsidR="00DD7CB4" w:rsidRPr="00A5317D">
        <w:rPr>
          <w:bCs/>
          <w:sz w:val="20"/>
          <w:szCs w:val="20"/>
          <w:lang w:val="es-ES"/>
        </w:rPr>
        <w:t xml:space="preserve">, </w:t>
      </w:r>
      <w:r w:rsidR="00203168" w:rsidRPr="00A5317D">
        <w:rPr>
          <w:bCs/>
          <w:sz w:val="20"/>
          <w:szCs w:val="20"/>
          <w:lang w:val="es-ES"/>
        </w:rPr>
        <w:t>el referido juzgado estableció una pensión provisional de MXN</w:t>
      </w:r>
      <w:r w:rsidR="009625EA">
        <w:rPr>
          <w:bCs/>
          <w:sz w:val="20"/>
          <w:szCs w:val="20"/>
          <w:lang w:val="es-ES"/>
        </w:rPr>
        <w:t>.</w:t>
      </w:r>
      <w:r w:rsidR="00570A62" w:rsidRPr="00A5317D">
        <w:rPr>
          <w:bCs/>
          <w:sz w:val="20"/>
          <w:szCs w:val="20"/>
          <w:lang w:val="es-ES"/>
        </w:rPr>
        <w:t xml:space="preserve"> </w:t>
      </w:r>
      <w:r w:rsidR="00203168" w:rsidRPr="00A5317D">
        <w:rPr>
          <w:bCs/>
          <w:sz w:val="20"/>
          <w:szCs w:val="20"/>
          <w:lang w:val="es-ES"/>
        </w:rPr>
        <w:t>15,000 (aproximadamente USD</w:t>
      </w:r>
      <w:r w:rsidR="009625EA">
        <w:rPr>
          <w:bCs/>
          <w:sz w:val="20"/>
          <w:szCs w:val="20"/>
          <w:lang w:val="es-ES"/>
        </w:rPr>
        <w:t>$.</w:t>
      </w:r>
      <w:r w:rsidR="00257A75" w:rsidRPr="00A5317D">
        <w:rPr>
          <w:bCs/>
          <w:sz w:val="20"/>
          <w:szCs w:val="20"/>
          <w:lang w:val="es-ES"/>
        </w:rPr>
        <w:t xml:space="preserve"> </w:t>
      </w:r>
      <w:r w:rsidR="00F3196A" w:rsidRPr="00A5317D">
        <w:rPr>
          <w:bCs/>
          <w:sz w:val="20"/>
          <w:szCs w:val="20"/>
          <w:lang w:val="es-ES"/>
        </w:rPr>
        <w:t>1,3</w:t>
      </w:r>
      <w:r w:rsidR="004E35C0" w:rsidRPr="00A5317D">
        <w:rPr>
          <w:bCs/>
          <w:sz w:val="20"/>
          <w:szCs w:val="20"/>
          <w:lang w:val="es-ES"/>
        </w:rPr>
        <w:t>9</w:t>
      </w:r>
      <w:r w:rsidR="00203168" w:rsidRPr="00A5317D">
        <w:rPr>
          <w:bCs/>
          <w:sz w:val="20"/>
          <w:szCs w:val="20"/>
          <w:lang w:val="es-ES"/>
        </w:rPr>
        <w:t>0 a esa fecha)</w:t>
      </w:r>
      <w:r w:rsidR="00180F70" w:rsidRPr="00A5317D">
        <w:rPr>
          <w:bCs/>
          <w:sz w:val="20"/>
          <w:szCs w:val="20"/>
          <w:lang w:val="es-ES"/>
        </w:rPr>
        <w:t xml:space="preserve"> en favor de las </w:t>
      </w:r>
      <w:r w:rsidR="00E743F7" w:rsidRPr="00A5317D">
        <w:rPr>
          <w:bCs/>
          <w:sz w:val="20"/>
          <w:szCs w:val="20"/>
          <w:lang w:val="es-ES"/>
        </w:rPr>
        <w:t>presuntas víctimas</w:t>
      </w:r>
      <w:r w:rsidR="003D5113" w:rsidRPr="00A5317D">
        <w:rPr>
          <w:bCs/>
          <w:sz w:val="20"/>
          <w:szCs w:val="20"/>
          <w:lang w:val="es-ES"/>
        </w:rPr>
        <w:t xml:space="preserve">. </w:t>
      </w:r>
    </w:p>
    <w:p w14:paraId="3A278518" w14:textId="77FF456C" w:rsidR="007F28E2" w:rsidRPr="00A5317D" w:rsidRDefault="00160167" w:rsidP="007F28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5317D">
        <w:rPr>
          <w:bCs/>
          <w:sz w:val="20"/>
          <w:szCs w:val="20"/>
          <w:lang w:val="es-ES"/>
        </w:rPr>
        <w:t>Posteriormente, en</w:t>
      </w:r>
      <w:r w:rsidR="003772E2" w:rsidRPr="00A5317D">
        <w:rPr>
          <w:bCs/>
          <w:sz w:val="20"/>
          <w:szCs w:val="20"/>
          <w:lang w:val="es-ES"/>
        </w:rPr>
        <w:t xml:space="preserve"> sentencia de 28 de mayo de 2008</w:t>
      </w:r>
      <w:r w:rsidR="00F4574F" w:rsidRPr="00A5317D">
        <w:rPr>
          <w:bCs/>
          <w:sz w:val="20"/>
          <w:szCs w:val="20"/>
          <w:lang w:val="es-ES"/>
        </w:rPr>
        <w:t>,</w:t>
      </w:r>
      <w:r w:rsidR="003772E2" w:rsidRPr="00A5317D">
        <w:rPr>
          <w:bCs/>
          <w:sz w:val="20"/>
          <w:szCs w:val="20"/>
          <w:lang w:val="es-ES"/>
        </w:rPr>
        <w:t xml:space="preserve"> el referido juzgado </w:t>
      </w:r>
      <w:r w:rsidR="00AE2A17" w:rsidRPr="00A5317D">
        <w:rPr>
          <w:bCs/>
          <w:sz w:val="20"/>
          <w:szCs w:val="20"/>
          <w:lang w:val="es-ES"/>
        </w:rPr>
        <w:t>condenó al padre de las presuntas víctimas</w:t>
      </w:r>
      <w:r w:rsidR="0049260F" w:rsidRPr="00A5317D">
        <w:rPr>
          <w:bCs/>
          <w:sz w:val="20"/>
          <w:szCs w:val="20"/>
          <w:lang w:val="es-ES"/>
        </w:rPr>
        <w:t xml:space="preserve"> (en adelante el </w:t>
      </w:r>
      <w:r w:rsidR="006138CF" w:rsidRPr="00A5317D">
        <w:rPr>
          <w:bCs/>
          <w:sz w:val="20"/>
          <w:szCs w:val="20"/>
          <w:lang w:val="es-ES"/>
        </w:rPr>
        <w:t>demandado</w:t>
      </w:r>
      <w:r w:rsidR="0049260F" w:rsidRPr="00A5317D">
        <w:rPr>
          <w:bCs/>
          <w:sz w:val="20"/>
          <w:szCs w:val="20"/>
          <w:lang w:val="es-ES"/>
        </w:rPr>
        <w:t>)</w:t>
      </w:r>
      <w:r w:rsidR="00AE2A17" w:rsidRPr="00A5317D">
        <w:rPr>
          <w:bCs/>
          <w:sz w:val="20"/>
          <w:szCs w:val="20"/>
          <w:lang w:val="es-ES"/>
        </w:rPr>
        <w:t xml:space="preserve"> a pagar la cantidad mensual de MXN</w:t>
      </w:r>
      <w:r w:rsidR="00FF4216">
        <w:rPr>
          <w:bCs/>
          <w:sz w:val="20"/>
          <w:szCs w:val="20"/>
          <w:lang w:val="es-ES"/>
        </w:rPr>
        <w:t>.</w:t>
      </w:r>
      <w:r w:rsidR="0046319F" w:rsidRPr="00A5317D">
        <w:rPr>
          <w:bCs/>
          <w:sz w:val="20"/>
          <w:szCs w:val="20"/>
          <w:lang w:val="es-ES"/>
        </w:rPr>
        <w:t xml:space="preserve"> </w:t>
      </w:r>
      <w:r w:rsidR="00AE2A17" w:rsidRPr="00A5317D">
        <w:rPr>
          <w:bCs/>
          <w:sz w:val="20"/>
          <w:szCs w:val="20"/>
          <w:lang w:val="es-ES"/>
        </w:rPr>
        <w:t>25,000 (aproximadamente USD</w:t>
      </w:r>
      <w:r w:rsidR="00FF4216">
        <w:rPr>
          <w:bCs/>
          <w:sz w:val="20"/>
          <w:szCs w:val="20"/>
          <w:lang w:val="es-ES"/>
        </w:rPr>
        <w:t>$.</w:t>
      </w:r>
      <w:r w:rsidR="0046319F" w:rsidRPr="00A5317D">
        <w:rPr>
          <w:bCs/>
          <w:sz w:val="20"/>
          <w:szCs w:val="20"/>
          <w:lang w:val="es-ES"/>
        </w:rPr>
        <w:t xml:space="preserve"> </w:t>
      </w:r>
      <w:r w:rsidR="0072712A" w:rsidRPr="00A5317D">
        <w:rPr>
          <w:bCs/>
          <w:sz w:val="20"/>
          <w:szCs w:val="20"/>
          <w:lang w:val="es-ES"/>
        </w:rPr>
        <w:t>2,400</w:t>
      </w:r>
      <w:r w:rsidR="00AE2A17" w:rsidRPr="00A5317D">
        <w:rPr>
          <w:bCs/>
          <w:sz w:val="20"/>
          <w:szCs w:val="20"/>
          <w:lang w:val="es-ES"/>
        </w:rPr>
        <w:t xml:space="preserve"> a esa fecha) por concepto de pensión alimenticia en favor</w:t>
      </w:r>
      <w:r w:rsidR="00F74114" w:rsidRPr="00A5317D">
        <w:rPr>
          <w:bCs/>
          <w:sz w:val="20"/>
          <w:szCs w:val="20"/>
          <w:lang w:val="es-ES"/>
        </w:rPr>
        <w:t xml:space="preserve"> de las presuntas víctimas</w:t>
      </w:r>
      <w:r w:rsidR="00AE2A17" w:rsidRPr="00A5317D">
        <w:rPr>
          <w:bCs/>
          <w:sz w:val="20"/>
          <w:szCs w:val="20"/>
          <w:lang w:val="es-ES"/>
        </w:rPr>
        <w:t xml:space="preserve">. </w:t>
      </w:r>
      <w:r w:rsidR="00E25FCB" w:rsidRPr="00A5317D">
        <w:rPr>
          <w:bCs/>
          <w:sz w:val="20"/>
          <w:szCs w:val="20"/>
          <w:lang w:val="es-ES"/>
        </w:rPr>
        <w:t>En contra de</w:t>
      </w:r>
      <w:r w:rsidR="000328C6" w:rsidRPr="00A5317D">
        <w:rPr>
          <w:bCs/>
          <w:sz w:val="20"/>
          <w:szCs w:val="20"/>
          <w:lang w:val="es-ES"/>
        </w:rPr>
        <w:t xml:space="preserve"> ello, el </w:t>
      </w:r>
      <w:r w:rsidR="006138CF" w:rsidRPr="00A5317D">
        <w:rPr>
          <w:bCs/>
          <w:sz w:val="20"/>
          <w:szCs w:val="20"/>
          <w:lang w:val="es-ES"/>
        </w:rPr>
        <w:t>demandado</w:t>
      </w:r>
      <w:r w:rsidR="000328C6" w:rsidRPr="00A5317D">
        <w:rPr>
          <w:bCs/>
          <w:sz w:val="20"/>
          <w:szCs w:val="20"/>
          <w:lang w:val="es-ES"/>
        </w:rPr>
        <w:t xml:space="preserve"> interpuso un recurso de apelación; no obstante, el 25 de septiembre de 2008</w:t>
      </w:r>
      <w:r w:rsidR="00D91E81" w:rsidRPr="00A5317D">
        <w:rPr>
          <w:bCs/>
          <w:sz w:val="20"/>
          <w:szCs w:val="20"/>
          <w:lang w:val="es-ES"/>
        </w:rPr>
        <w:t>,</w:t>
      </w:r>
      <w:r w:rsidR="000328C6" w:rsidRPr="00A5317D">
        <w:rPr>
          <w:bCs/>
          <w:sz w:val="20"/>
          <w:szCs w:val="20"/>
          <w:lang w:val="es-ES"/>
        </w:rPr>
        <w:t xml:space="preserve"> la Cuarta Sala del Supremo Tribunal de Justicia de Sinaloa confirmó la sentencia recurrida. </w:t>
      </w:r>
    </w:p>
    <w:p w14:paraId="68ABE738" w14:textId="53304D80" w:rsidR="00E941FC" w:rsidRPr="00A5317D" w:rsidRDefault="003407BC" w:rsidP="00BF43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A5317D">
        <w:rPr>
          <w:rFonts w:asciiTheme="majorHAnsi" w:hAnsiTheme="majorHAnsi"/>
          <w:sz w:val="20"/>
          <w:szCs w:val="20"/>
          <w:lang w:val="es-ES"/>
        </w:rPr>
        <w:t xml:space="preserve">La peticionaria sostiene que </w:t>
      </w:r>
      <w:r w:rsidR="001934AD" w:rsidRPr="00A5317D">
        <w:rPr>
          <w:rFonts w:asciiTheme="majorHAnsi" w:hAnsiTheme="majorHAnsi"/>
          <w:sz w:val="20"/>
          <w:szCs w:val="20"/>
          <w:lang w:val="es-ES"/>
        </w:rPr>
        <w:t xml:space="preserve">ante la falta de pago de la </w:t>
      </w:r>
      <w:r w:rsidR="000057F5" w:rsidRPr="00A5317D">
        <w:rPr>
          <w:rFonts w:asciiTheme="majorHAnsi" w:hAnsiTheme="majorHAnsi"/>
          <w:sz w:val="20"/>
          <w:szCs w:val="20"/>
          <w:lang w:val="es-ES"/>
        </w:rPr>
        <w:t xml:space="preserve">pensión </w:t>
      </w:r>
      <w:r w:rsidR="00B45343" w:rsidRPr="00A5317D">
        <w:rPr>
          <w:rFonts w:asciiTheme="majorHAnsi" w:hAnsiTheme="majorHAnsi"/>
          <w:sz w:val="20"/>
          <w:szCs w:val="20"/>
          <w:lang w:val="es-ES"/>
        </w:rPr>
        <w:t>alimenticia</w:t>
      </w:r>
      <w:r w:rsidR="000057F5" w:rsidRPr="00A5317D">
        <w:rPr>
          <w:rFonts w:asciiTheme="majorHAnsi" w:hAnsiTheme="majorHAnsi"/>
          <w:sz w:val="20"/>
          <w:szCs w:val="20"/>
          <w:lang w:val="es-ES"/>
        </w:rPr>
        <w:t xml:space="preserve"> </w:t>
      </w:r>
      <w:r w:rsidR="00E33B14" w:rsidRPr="00A5317D">
        <w:rPr>
          <w:rFonts w:asciiTheme="majorHAnsi" w:hAnsiTheme="majorHAnsi"/>
          <w:sz w:val="20"/>
          <w:szCs w:val="20"/>
          <w:lang w:val="es-ES"/>
        </w:rPr>
        <w:t>reconocida</w:t>
      </w:r>
      <w:r w:rsidR="001934AD" w:rsidRPr="00A5317D">
        <w:rPr>
          <w:rFonts w:asciiTheme="majorHAnsi" w:hAnsiTheme="majorHAnsi"/>
          <w:sz w:val="20"/>
          <w:szCs w:val="20"/>
          <w:lang w:val="es-ES"/>
        </w:rPr>
        <w:t xml:space="preserve"> judicialmente </w:t>
      </w:r>
      <w:r w:rsidR="000057F5" w:rsidRPr="00A5317D">
        <w:rPr>
          <w:rFonts w:asciiTheme="majorHAnsi" w:hAnsiTheme="majorHAnsi"/>
          <w:sz w:val="20"/>
          <w:szCs w:val="20"/>
          <w:lang w:val="es-ES"/>
        </w:rPr>
        <w:t>en favor de sus tres hijas</w:t>
      </w:r>
      <w:r w:rsidR="005C0B8D" w:rsidRPr="00A5317D">
        <w:rPr>
          <w:bCs/>
          <w:sz w:val="20"/>
          <w:szCs w:val="20"/>
          <w:lang w:val="es-ES"/>
        </w:rPr>
        <w:t xml:space="preserve">, solicitó el embargo de un bien inmueble perteneciente al </w:t>
      </w:r>
      <w:r w:rsidR="006138CF" w:rsidRPr="00A5317D">
        <w:rPr>
          <w:bCs/>
          <w:sz w:val="20"/>
          <w:szCs w:val="20"/>
          <w:lang w:val="es-ES"/>
        </w:rPr>
        <w:t>demandado</w:t>
      </w:r>
      <w:r w:rsidR="005C0B8D" w:rsidRPr="00A5317D">
        <w:rPr>
          <w:bCs/>
          <w:sz w:val="20"/>
          <w:szCs w:val="20"/>
          <w:lang w:val="es-ES"/>
        </w:rPr>
        <w:t xml:space="preserve">, ubicado en </w:t>
      </w:r>
      <w:r w:rsidR="00A071D2" w:rsidRPr="00A5317D">
        <w:rPr>
          <w:bCs/>
          <w:sz w:val="20"/>
          <w:szCs w:val="20"/>
          <w:lang w:val="es-ES"/>
        </w:rPr>
        <w:t>la</w:t>
      </w:r>
      <w:r w:rsidR="005C0B8D" w:rsidRPr="00A5317D">
        <w:rPr>
          <w:bCs/>
          <w:sz w:val="20"/>
          <w:szCs w:val="20"/>
          <w:lang w:val="es-ES"/>
        </w:rPr>
        <w:t xml:space="preserve"> ciudad de Culiacán, estado de Sinaloa. </w:t>
      </w:r>
      <w:r w:rsidR="00C11F9A">
        <w:rPr>
          <w:bCs/>
          <w:sz w:val="20"/>
          <w:szCs w:val="20"/>
          <w:lang w:val="es-ES"/>
        </w:rPr>
        <w:t>Así, e</w:t>
      </w:r>
      <w:r w:rsidR="005C0B8D" w:rsidRPr="00A5317D">
        <w:rPr>
          <w:bCs/>
          <w:sz w:val="20"/>
          <w:szCs w:val="20"/>
          <w:lang w:val="es-ES"/>
        </w:rPr>
        <w:t>l 10 de junio de 2008</w:t>
      </w:r>
      <w:r w:rsidR="000328C6" w:rsidRPr="00A5317D">
        <w:rPr>
          <w:bCs/>
          <w:sz w:val="20"/>
          <w:szCs w:val="20"/>
          <w:lang w:val="es-ES"/>
        </w:rPr>
        <w:t xml:space="preserve">, el Juzgado Tercero Familiar de Culiacán, Sinaloa determinó el embargo </w:t>
      </w:r>
      <w:r w:rsidR="00FE4F36" w:rsidRPr="00A5317D">
        <w:rPr>
          <w:bCs/>
          <w:sz w:val="20"/>
          <w:szCs w:val="20"/>
          <w:lang w:val="es-ES"/>
        </w:rPr>
        <w:t xml:space="preserve">sobre el </w:t>
      </w:r>
      <w:r w:rsidR="002B308D" w:rsidRPr="00A5317D">
        <w:rPr>
          <w:bCs/>
          <w:sz w:val="20"/>
          <w:szCs w:val="20"/>
          <w:lang w:val="es-ES"/>
        </w:rPr>
        <w:t>cincuenta</w:t>
      </w:r>
      <w:r w:rsidR="00FE4F36" w:rsidRPr="00A5317D">
        <w:rPr>
          <w:bCs/>
          <w:sz w:val="20"/>
          <w:szCs w:val="20"/>
          <w:lang w:val="es-ES"/>
        </w:rPr>
        <w:t xml:space="preserve"> por ciento </w:t>
      </w:r>
      <w:r w:rsidR="000328C6" w:rsidRPr="00A5317D">
        <w:rPr>
          <w:bCs/>
          <w:sz w:val="20"/>
          <w:szCs w:val="20"/>
          <w:lang w:val="es-ES"/>
        </w:rPr>
        <w:t>del inmueble</w:t>
      </w:r>
      <w:r w:rsidR="00F4574F" w:rsidRPr="00A5317D">
        <w:rPr>
          <w:bCs/>
          <w:sz w:val="20"/>
          <w:szCs w:val="20"/>
          <w:lang w:val="es-ES"/>
        </w:rPr>
        <w:t>, debido a que el otro cincuenta por ciento pertenecía a la peticionaria</w:t>
      </w:r>
      <w:r w:rsidR="000328C6" w:rsidRPr="00A5317D">
        <w:rPr>
          <w:bCs/>
          <w:sz w:val="20"/>
          <w:szCs w:val="20"/>
          <w:lang w:val="es-ES"/>
        </w:rPr>
        <w:t>.</w:t>
      </w:r>
      <w:r w:rsidR="0046319F" w:rsidRPr="00A5317D">
        <w:rPr>
          <w:bCs/>
          <w:sz w:val="20"/>
          <w:szCs w:val="20"/>
          <w:lang w:val="es-ES"/>
        </w:rPr>
        <w:t xml:space="preserve"> </w:t>
      </w:r>
      <w:r w:rsidR="00F378CB" w:rsidRPr="00A5317D">
        <w:rPr>
          <w:bCs/>
          <w:sz w:val="20"/>
          <w:szCs w:val="20"/>
          <w:lang w:val="es-ES"/>
        </w:rPr>
        <w:t xml:space="preserve">En contra de ello, el </w:t>
      </w:r>
      <w:r w:rsidR="00A14524" w:rsidRPr="00A5317D">
        <w:rPr>
          <w:bCs/>
          <w:sz w:val="20"/>
          <w:szCs w:val="20"/>
          <w:lang w:val="es-ES"/>
        </w:rPr>
        <w:t>9 de febrero de 2009</w:t>
      </w:r>
      <w:r w:rsidR="00F030EA" w:rsidRPr="00A5317D">
        <w:rPr>
          <w:bCs/>
          <w:sz w:val="20"/>
          <w:szCs w:val="20"/>
          <w:lang w:val="es-ES"/>
        </w:rPr>
        <w:t>,</w:t>
      </w:r>
      <w:r w:rsidR="00A14524" w:rsidRPr="00A5317D">
        <w:rPr>
          <w:bCs/>
          <w:sz w:val="20"/>
          <w:szCs w:val="20"/>
          <w:lang w:val="es-ES"/>
        </w:rPr>
        <w:t xml:space="preserve"> el </w:t>
      </w:r>
      <w:r w:rsidR="006138CF" w:rsidRPr="00A5317D">
        <w:rPr>
          <w:bCs/>
          <w:sz w:val="20"/>
          <w:szCs w:val="20"/>
          <w:lang w:val="es-ES"/>
        </w:rPr>
        <w:t>demandado</w:t>
      </w:r>
      <w:r w:rsidR="00F378CB" w:rsidRPr="00A5317D">
        <w:rPr>
          <w:bCs/>
          <w:sz w:val="20"/>
          <w:szCs w:val="20"/>
          <w:lang w:val="es-ES"/>
        </w:rPr>
        <w:t xml:space="preserve"> presentó un incidente de levantamiento de embargo</w:t>
      </w:r>
      <w:r w:rsidR="00A14524" w:rsidRPr="00A5317D">
        <w:rPr>
          <w:bCs/>
          <w:sz w:val="20"/>
          <w:szCs w:val="20"/>
          <w:lang w:val="es-ES"/>
        </w:rPr>
        <w:t xml:space="preserve">; </w:t>
      </w:r>
      <w:r w:rsidR="00BF43CD" w:rsidRPr="00A5317D">
        <w:rPr>
          <w:bCs/>
          <w:sz w:val="20"/>
          <w:szCs w:val="20"/>
          <w:lang w:val="es-ES"/>
        </w:rPr>
        <w:t xml:space="preserve">el </w:t>
      </w:r>
      <w:r w:rsidR="00B2586E" w:rsidRPr="00A5317D">
        <w:rPr>
          <w:bCs/>
          <w:sz w:val="20"/>
          <w:szCs w:val="20"/>
          <w:lang w:val="es-ES"/>
        </w:rPr>
        <w:t>cual,</w:t>
      </w:r>
      <w:r w:rsidR="00BF43CD" w:rsidRPr="00A5317D">
        <w:rPr>
          <w:bCs/>
          <w:sz w:val="20"/>
          <w:szCs w:val="20"/>
          <w:lang w:val="es-ES"/>
        </w:rPr>
        <w:t xml:space="preserve"> en resolución</w:t>
      </w:r>
      <w:r w:rsidR="00A14524" w:rsidRPr="00A5317D">
        <w:rPr>
          <w:bCs/>
          <w:sz w:val="20"/>
          <w:szCs w:val="20"/>
          <w:lang w:val="es-ES"/>
        </w:rPr>
        <w:t xml:space="preserve"> de 31 de marzo de 2009</w:t>
      </w:r>
      <w:r w:rsidR="00F030EA" w:rsidRPr="00A5317D">
        <w:rPr>
          <w:bCs/>
          <w:sz w:val="20"/>
          <w:szCs w:val="20"/>
          <w:lang w:val="es-ES"/>
        </w:rPr>
        <w:t>,</w:t>
      </w:r>
      <w:r w:rsidR="00A14524" w:rsidRPr="00A5317D">
        <w:rPr>
          <w:bCs/>
          <w:sz w:val="20"/>
          <w:szCs w:val="20"/>
          <w:lang w:val="es-ES"/>
        </w:rPr>
        <w:t xml:space="preserve"> </w:t>
      </w:r>
      <w:r w:rsidR="0050364E" w:rsidRPr="00A5317D">
        <w:rPr>
          <w:bCs/>
          <w:sz w:val="20"/>
          <w:szCs w:val="20"/>
          <w:lang w:val="es-ES"/>
        </w:rPr>
        <w:t>el referido juzgado familiar</w:t>
      </w:r>
      <w:r w:rsidR="007E1C62" w:rsidRPr="00A5317D">
        <w:rPr>
          <w:bCs/>
          <w:sz w:val="20"/>
          <w:szCs w:val="20"/>
          <w:lang w:val="es-ES"/>
        </w:rPr>
        <w:t xml:space="preserve"> </w:t>
      </w:r>
      <w:r w:rsidR="00A14524" w:rsidRPr="00A5317D">
        <w:rPr>
          <w:bCs/>
          <w:sz w:val="20"/>
          <w:szCs w:val="20"/>
          <w:lang w:val="es-ES"/>
        </w:rPr>
        <w:t xml:space="preserve">dejó sin efecto el embargo sobre el inmueble. </w:t>
      </w:r>
    </w:p>
    <w:p w14:paraId="3EFE8C32" w14:textId="6C5C8039" w:rsidR="00D93344" w:rsidRPr="00A5317D" w:rsidRDefault="00DB4B72" w:rsidP="00E941F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A5317D">
        <w:rPr>
          <w:bCs/>
          <w:sz w:val="20"/>
          <w:szCs w:val="20"/>
          <w:lang w:val="es-ES"/>
        </w:rPr>
        <w:t>In</w:t>
      </w:r>
      <w:r w:rsidR="00D93344" w:rsidRPr="00A5317D">
        <w:rPr>
          <w:bCs/>
          <w:sz w:val="20"/>
          <w:szCs w:val="20"/>
          <w:lang w:val="es-ES"/>
        </w:rPr>
        <w:t>conforme</w:t>
      </w:r>
      <w:r w:rsidRPr="00A5317D">
        <w:rPr>
          <w:bCs/>
          <w:sz w:val="20"/>
          <w:szCs w:val="20"/>
          <w:lang w:val="es-ES"/>
        </w:rPr>
        <w:t xml:space="preserve"> con el levantamiento del embargo</w:t>
      </w:r>
      <w:r w:rsidR="00D93344" w:rsidRPr="00A5317D">
        <w:rPr>
          <w:bCs/>
          <w:sz w:val="20"/>
          <w:szCs w:val="20"/>
          <w:lang w:val="es-ES"/>
        </w:rPr>
        <w:t xml:space="preserve">, </w:t>
      </w:r>
      <w:r w:rsidRPr="00A5317D">
        <w:rPr>
          <w:bCs/>
          <w:sz w:val="20"/>
          <w:szCs w:val="20"/>
          <w:lang w:val="es-ES"/>
        </w:rPr>
        <w:t>el 23 de abril de 2009</w:t>
      </w:r>
      <w:r w:rsidR="00F814CA" w:rsidRPr="00A5317D">
        <w:rPr>
          <w:bCs/>
          <w:sz w:val="20"/>
          <w:szCs w:val="20"/>
          <w:lang w:val="es-ES"/>
        </w:rPr>
        <w:t xml:space="preserve">, </w:t>
      </w:r>
      <w:r w:rsidR="00D93344" w:rsidRPr="00A5317D">
        <w:rPr>
          <w:bCs/>
          <w:sz w:val="20"/>
          <w:szCs w:val="20"/>
          <w:lang w:val="es-ES"/>
        </w:rPr>
        <w:t>la peticionaria interpuso</w:t>
      </w:r>
      <w:r w:rsidRPr="00A5317D">
        <w:rPr>
          <w:bCs/>
          <w:sz w:val="20"/>
          <w:szCs w:val="20"/>
          <w:lang w:val="es-ES"/>
        </w:rPr>
        <w:t xml:space="preserve"> un recurso de apelación, que fue radicado ante la Sala de Circuito Civil del Poder Judicial del estado de Sinaloa. </w:t>
      </w:r>
      <w:r w:rsidR="00602593" w:rsidRPr="00A5317D">
        <w:rPr>
          <w:bCs/>
          <w:sz w:val="20"/>
          <w:szCs w:val="20"/>
          <w:lang w:val="es-ES"/>
        </w:rPr>
        <w:t>En</w:t>
      </w:r>
      <w:r w:rsidRPr="00A5317D">
        <w:rPr>
          <w:bCs/>
          <w:sz w:val="20"/>
          <w:szCs w:val="20"/>
          <w:lang w:val="es-ES"/>
        </w:rPr>
        <w:t xml:space="preserve"> resolución de 11 de agosto de 2009, la referida sala civil revocó la sentencia recurrida y nuevamente determinó </w:t>
      </w:r>
      <w:r w:rsidR="009E390B" w:rsidRPr="00A5317D">
        <w:rPr>
          <w:bCs/>
          <w:sz w:val="20"/>
          <w:szCs w:val="20"/>
          <w:lang w:val="es-ES"/>
        </w:rPr>
        <w:t>el</w:t>
      </w:r>
      <w:r w:rsidRPr="00A5317D">
        <w:rPr>
          <w:bCs/>
          <w:sz w:val="20"/>
          <w:szCs w:val="20"/>
          <w:lang w:val="es-ES"/>
        </w:rPr>
        <w:t xml:space="preserve"> embargo </w:t>
      </w:r>
      <w:r w:rsidR="00456CED" w:rsidRPr="00A5317D">
        <w:rPr>
          <w:bCs/>
          <w:sz w:val="20"/>
          <w:szCs w:val="20"/>
          <w:lang w:val="es-ES"/>
        </w:rPr>
        <w:t>de</w:t>
      </w:r>
      <w:r w:rsidR="00997077" w:rsidRPr="00A5317D">
        <w:rPr>
          <w:bCs/>
          <w:sz w:val="20"/>
          <w:szCs w:val="20"/>
          <w:lang w:val="es-ES"/>
        </w:rPr>
        <w:t>l</w:t>
      </w:r>
      <w:r w:rsidRPr="00A5317D">
        <w:rPr>
          <w:bCs/>
          <w:sz w:val="20"/>
          <w:szCs w:val="20"/>
          <w:lang w:val="es-ES"/>
        </w:rPr>
        <w:t xml:space="preserve"> inmueble. </w:t>
      </w:r>
      <w:r w:rsidR="00A32060">
        <w:rPr>
          <w:bCs/>
          <w:sz w:val="20"/>
          <w:szCs w:val="20"/>
          <w:lang w:val="es-ES"/>
        </w:rPr>
        <w:t>De nueva cuenta</w:t>
      </w:r>
      <w:r w:rsidR="008552D9">
        <w:rPr>
          <w:bCs/>
          <w:sz w:val="20"/>
          <w:szCs w:val="20"/>
          <w:lang w:val="es-ES"/>
        </w:rPr>
        <w:t>,</w:t>
      </w:r>
      <w:r w:rsidR="00A32060">
        <w:rPr>
          <w:bCs/>
          <w:sz w:val="20"/>
          <w:szCs w:val="20"/>
          <w:lang w:val="es-ES"/>
        </w:rPr>
        <w:t xml:space="preserve"> en</w:t>
      </w:r>
      <w:r w:rsidR="001F3D00" w:rsidRPr="00A5317D">
        <w:rPr>
          <w:bCs/>
          <w:sz w:val="20"/>
          <w:szCs w:val="20"/>
          <w:lang w:val="es-ES"/>
        </w:rPr>
        <w:t xml:space="preserve"> septiembre de 2009, el </w:t>
      </w:r>
      <w:r w:rsidR="006138CF" w:rsidRPr="00A5317D">
        <w:rPr>
          <w:bCs/>
          <w:sz w:val="20"/>
          <w:szCs w:val="20"/>
          <w:lang w:val="es-ES"/>
        </w:rPr>
        <w:t>demandado</w:t>
      </w:r>
      <w:r w:rsidR="0067111F" w:rsidRPr="00A5317D">
        <w:rPr>
          <w:bCs/>
          <w:sz w:val="20"/>
          <w:szCs w:val="20"/>
          <w:lang w:val="es-ES"/>
        </w:rPr>
        <w:t xml:space="preserve"> </w:t>
      </w:r>
      <w:r w:rsidR="001F3D00" w:rsidRPr="00A5317D">
        <w:rPr>
          <w:bCs/>
          <w:sz w:val="20"/>
          <w:szCs w:val="20"/>
          <w:lang w:val="es-ES"/>
        </w:rPr>
        <w:t xml:space="preserve">presentó un incidente de levantamiento de embargo. </w:t>
      </w:r>
      <w:r w:rsidR="00804E8E">
        <w:rPr>
          <w:bCs/>
          <w:sz w:val="20"/>
          <w:szCs w:val="20"/>
          <w:lang w:val="es-ES"/>
        </w:rPr>
        <w:t>Así</w:t>
      </w:r>
      <w:r w:rsidR="001F3D00" w:rsidRPr="00A5317D">
        <w:rPr>
          <w:bCs/>
          <w:sz w:val="20"/>
          <w:szCs w:val="20"/>
          <w:lang w:val="es-ES"/>
        </w:rPr>
        <w:t>, el 20 de octubre de 2009</w:t>
      </w:r>
      <w:r w:rsidR="000A6DEB" w:rsidRPr="00A5317D">
        <w:rPr>
          <w:bCs/>
          <w:sz w:val="20"/>
          <w:szCs w:val="20"/>
          <w:lang w:val="es-ES"/>
        </w:rPr>
        <w:t xml:space="preserve">, el Juzgado Tercero del </w:t>
      </w:r>
      <w:r w:rsidR="00B21FB5">
        <w:rPr>
          <w:bCs/>
          <w:sz w:val="20"/>
          <w:szCs w:val="20"/>
          <w:lang w:val="es-ES"/>
        </w:rPr>
        <w:t>R</w:t>
      </w:r>
      <w:r w:rsidR="000A6DEB" w:rsidRPr="00A5317D">
        <w:rPr>
          <w:bCs/>
          <w:sz w:val="20"/>
          <w:szCs w:val="20"/>
          <w:lang w:val="es-ES"/>
        </w:rPr>
        <w:t>amo Familiar de Culiacán, Sinaloa determinó la procedencia del incidente y ordenó</w:t>
      </w:r>
      <w:r w:rsidR="00E26735" w:rsidRPr="00A5317D">
        <w:rPr>
          <w:bCs/>
          <w:sz w:val="20"/>
          <w:szCs w:val="20"/>
          <w:lang w:val="es-ES"/>
        </w:rPr>
        <w:t xml:space="preserve"> </w:t>
      </w:r>
      <w:r w:rsidR="000A6DEB" w:rsidRPr="00A5317D">
        <w:rPr>
          <w:bCs/>
          <w:sz w:val="20"/>
          <w:szCs w:val="20"/>
          <w:lang w:val="es-ES"/>
        </w:rPr>
        <w:t>el levantamiento del embargo</w:t>
      </w:r>
      <w:r w:rsidR="00804E8E">
        <w:rPr>
          <w:bCs/>
          <w:sz w:val="20"/>
          <w:szCs w:val="20"/>
          <w:lang w:val="es-ES"/>
        </w:rPr>
        <w:t>.</w:t>
      </w:r>
      <w:r w:rsidR="000A6DEB" w:rsidRPr="00A5317D">
        <w:rPr>
          <w:bCs/>
          <w:sz w:val="20"/>
          <w:szCs w:val="20"/>
          <w:lang w:val="es-ES"/>
        </w:rPr>
        <w:t xml:space="preserve"> </w:t>
      </w:r>
    </w:p>
    <w:p w14:paraId="7B06EA53" w14:textId="61B3CDE1" w:rsidR="00E80403" w:rsidRPr="00A5317D" w:rsidRDefault="00D605B9" w:rsidP="00DE6E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Pr>
          <w:bCs/>
          <w:sz w:val="20"/>
          <w:szCs w:val="20"/>
          <w:lang w:val="es-ES"/>
        </w:rPr>
        <w:t>En contra de lo anterior</w:t>
      </w:r>
      <w:r w:rsidR="00AF0FC5" w:rsidRPr="00A5317D">
        <w:rPr>
          <w:bCs/>
          <w:sz w:val="20"/>
          <w:szCs w:val="20"/>
          <w:lang w:val="es-ES"/>
        </w:rPr>
        <w:t xml:space="preserve">, </w:t>
      </w:r>
      <w:r w:rsidR="00E80403" w:rsidRPr="00A5317D">
        <w:rPr>
          <w:bCs/>
          <w:sz w:val="20"/>
          <w:szCs w:val="20"/>
          <w:lang w:val="es-ES"/>
        </w:rPr>
        <w:t>el 6 de noviembre de 2009</w:t>
      </w:r>
      <w:r>
        <w:rPr>
          <w:bCs/>
          <w:sz w:val="20"/>
          <w:szCs w:val="20"/>
          <w:lang w:val="es-ES"/>
        </w:rPr>
        <w:t>,</w:t>
      </w:r>
      <w:r w:rsidR="00E80403" w:rsidRPr="00A5317D">
        <w:rPr>
          <w:bCs/>
          <w:sz w:val="20"/>
          <w:szCs w:val="20"/>
          <w:lang w:val="es-ES"/>
        </w:rPr>
        <w:t xml:space="preserve"> la peticionaria interpuso un recurso de apelación</w:t>
      </w:r>
      <w:r w:rsidR="00AF0FC5" w:rsidRPr="00A5317D">
        <w:rPr>
          <w:bCs/>
          <w:sz w:val="20"/>
          <w:szCs w:val="20"/>
          <w:lang w:val="es-ES"/>
        </w:rPr>
        <w:t xml:space="preserve">, </w:t>
      </w:r>
      <w:r w:rsidR="00B71AE0">
        <w:rPr>
          <w:bCs/>
          <w:sz w:val="20"/>
          <w:szCs w:val="20"/>
          <w:lang w:val="es-ES"/>
        </w:rPr>
        <w:t>el cual dio como resultado</w:t>
      </w:r>
      <w:r w:rsidR="00AF0FC5" w:rsidRPr="00A5317D">
        <w:rPr>
          <w:bCs/>
          <w:sz w:val="20"/>
          <w:szCs w:val="20"/>
          <w:lang w:val="es-ES"/>
        </w:rPr>
        <w:t xml:space="preserve"> que e</w:t>
      </w:r>
      <w:r w:rsidR="00E80403" w:rsidRPr="00A5317D">
        <w:rPr>
          <w:bCs/>
          <w:sz w:val="20"/>
          <w:szCs w:val="20"/>
          <w:lang w:val="es-ES"/>
        </w:rPr>
        <w:t xml:space="preserve">n </w:t>
      </w:r>
      <w:r w:rsidR="001C4059" w:rsidRPr="00A5317D">
        <w:rPr>
          <w:bCs/>
          <w:sz w:val="20"/>
          <w:szCs w:val="20"/>
          <w:lang w:val="es-ES"/>
        </w:rPr>
        <w:t>resolución</w:t>
      </w:r>
      <w:r w:rsidR="00E80403" w:rsidRPr="00A5317D">
        <w:rPr>
          <w:bCs/>
          <w:sz w:val="20"/>
          <w:szCs w:val="20"/>
          <w:lang w:val="es-ES"/>
        </w:rPr>
        <w:t xml:space="preserve"> de 22 de enero de 2010</w:t>
      </w:r>
      <w:r w:rsidR="000D7290">
        <w:rPr>
          <w:bCs/>
          <w:sz w:val="20"/>
          <w:szCs w:val="20"/>
          <w:lang w:val="es-ES"/>
        </w:rPr>
        <w:t>,</w:t>
      </w:r>
      <w:r w:rsidR="00E80403" w:rsidRPr="00A5317D">
        <w:rPr>
          <w:bCs/>
          <w:sz w:val="20"/>
          <w:szCs w:val="20"/>
          <w:lang w:val="es-ES"/>
        </w:rPr>
        <w:t xml:space="preserve"> </w:t>
      </w:r>
      <w:r w:rsidR="002841C7" w:rsidRPr="00A5317D">
        <w:rPr>
          <w:bCs/>
          <w:sz w:val="20"/>
          <w:szCs w:val="20"/>
          <w:lang w:val="es-ES"/>
        </w:rPr>
        <w:t xml:space="preserve">dictada por </w:t>
      </w:r>
      <w:r w:rsidR="004D61E4" w:rsidRPr="00A5317D">
        <w:rPr>
          <w:bCs/>
          <w:sz w:val="20"/>
          <w:szCs w:val="20"/>
          <w:lang w:val="es-ES"/>
        </w:rPr>
        <w:t xml:space="preserve">la Sala de Circuito Civil Zona Centro de Culiacán, Sinaloa </w:t>
      </w:r>
      <w:r w:rsidR="00677D1A">
        <w:rPr>
          <w:bCs/>
          <w:sz w:val="20"/>
          <w:szCs w:val="20"/>
          <w:lang w:val="es-ES"/>
        </w:rPr>
        <w:t>se revocara</w:t>
      </w:r>
      <w:r w:rsidR="001C4059" w:rsidRPr="00A5317D">
        <w:rPr>
          <w:bCs/>
          <w:sz w:val="20"/>
          <w:szCs w:val="20"/>
          <w:lang w:val="es-ES"/>
        </w:rPr>
        <w:t xml:space="preserve"> la sentencia</w:t>
      </w:r>
      <w:r w:rsidR="0064749A">
        <w:rPr>
          <w:bCs/>
          <w:sz w:val="20"/>
          <w:szCs w:val="20"/>
          <w:lang w:val="es-ES"/>
        </w:rPr>
        <w:t xml:space="preserve"> apelada</w:t>
      </w:r>
      <w:r w:rsidR="001C4059" w:rsidRPr="00A5317D">
        <w:rPr>
          <w:bCs/>
          <w:sz w:val="20"/>
          <w:szCs w:val="20"/>
          <w:lang w:val="es-ES"/>
        </w:rPr>
        <w:t xml:space="preserve">, dejando en firme el embargo del inmueble. </w:t>
      </w:r>
      <w:r w:rsidR="008E349E" w:rsidRPr="00A5317D">
        <w:rPr>
          <w:bCs/>
          <w:sz w:val="20"/>
          <w:szCs w:val="20"/>
          <w:lang w:val="es-ES"/>
        </w:rPr>
        <w:t xml:space="preserve">En contra de dicha resolución, el </w:t>
      </w:r>
      <w:r w:rsidR="006138CF" w:rsidRPr="00A5317D">
        <w:rPr>
          <w:bCs/>
          <w:sz w:val="20"/>
          <w:szCs w:val="20"/>
          <w:lang w:val="es-ES"/>
        </w:rPr>
        <w:t>demandado</w:t>
      </w:r>
      <w:r w:rsidR="008E349E" w:rsidRPr="00A5317D">
        <w:rPr>
          <w:bCs/>
          <w:sz w:val="20"/>
          <w:szCs w:val="20"/>
          <w:lang w:val="es-ES"/>
        </w:rPr>
        <w:t xml:space="preserve"> interpuso un juicio de amparo ante el </w:t>
      </w:r>
      <w:r w:rsidR="00EE7034" w:rsidRPr="00A5317D">
        <w:rPr>
          <w:bCs/>
          <w:sz w:val="20"/>
          <w:szCs w:val="20"/>
          <w:lang w:val="es-ES"/>
        </w:rPr>
        <w:t>Juzgado</w:t>
      </w:r>
      <w:r w:rsidR="008E349E" w:rsidRPr="00A5317D">
        <w:rPr>
          <w:bCs/>
          <w:sz w:val="20"/>
          <w:szCs w:val="20"/>
          <w:lang w:val="es-ES"/>
        </w:rPr>
        <w:t xml:space="preserve"> Primero de Distrito del estado </w:t>
      </w:r>
      <w:r w:rsidR="00EE7034" w:rsidRPr="00A5317D">
        <w:rPr>
          <w:bCs/>
          <w:sz w:val="20"/>
          <w:szCs w:val="20"/>
          <w:lang w:val="es-ES"/>
        </w:rPr>
        <w:t>d</w:t>
      </w:r>
      <w:r w:rsidR="008E349E" w:rsidRPr="00A5317D">
        <w:rPr>
          <w:bCs/>
          <w:sz w:val="20"/>
          <w:szCs w:val="20"/>
          <w:lang w:val="es-ES"/>
        </w:rPr>
        <w:t>e Sinaloa, radicado bajo el expediente 57/2010</w:t>
      </w:r>
      <w:r w:rsidR="005073E0" w:rsidRPr="00A5317D">
        <w:rPr>
          <w:bCs/>
          <w:sz w:val="20"/>
          <w:szCs w:val="20"/>
          <w:lang w:val="es-ES"/>
        </w:rPr>
        <w:t xml:space="preserve">; </w:t>
      </w:r>
      <w:r w:rsidR="00F47EEF">
        <w:rPr>
          <w:bCs/>
          <w:sz w:val="20"/>
          <w:szCs w:val="20"/>
          <w:lang w:val="es-ES"/>
        </w:rPr>
        <w:t>sin embargo, mediante</w:t>
      </w:r>
      <w:r w:rsidR="005073E0" w:rsidRPr="00A5317D">
        <w:rPr>
          <w:bCs/>
          <w:sz w:val="20"/>
          <w:szCs w:val="20"/>
          <w:lang w:val="es-ES"/>
        </w:rPr>
        <w:t xml:space="preserve"> resolución de 6 de mayo de 2010, el referido juzgado sobreseyó el juicio de amparo. Inconforme con ello, el </w:t>
      </w:r>
      <w:r w:rsidR="006138CF" w:rsidRPr="00A5317D">
        <w:rPr>
          <w:bCs/>
          <w:sz w:val="20"/>
          <w:szCs w:val="20"/>
          <w:lang w:val="es-ES"/>
        </w:rPr>
        <w:t>demandado</w:t>
      </w:r>
      <w:r w:rsidR="005073E0" w:rsidRPr="00A5317D">
        <w:rPr>
          <w:bCs/>
          <w:sz w:val="20"/>
          <w:szCs w:val="20"/>
          <w:lang w:val="es-ES"/>
        </w:rPr>
        <w:t xml:space="preserve"> interpuso un recurso de revisión</w:t>
      </w:r>
      <w:r w:rsidR="009A23D8" w:rsidRPr="00A5317D">
        <w:rPr>
          <w:bCs/>
          <w:sz w:val="20"/>
          <w:szCs w:val="20"/>
          <w:lang w:val="es-ES"/>
        </w:rPr>
        <w:t>, que fue radicado ante el Segundo Tribunal Colegiado del Décimo Segundo Circuito. En sentencia de 15 de octubre de 2010</w:t>
      </w:r>
      <w:r w:rsidR="006062CD">
        <w:rPr>
          <w:bCs/>
          <w:sz w:val="20"/>
          <w:szCs w:val="20"/>
          <w:lang w:val="es-ES"/>
        </w:rPr>
        <w:t>,</w:t>
      </w:r>
      <w:r w:rsidR="009A23D8" w:rsidRPr="00A5317D">
        <w:rPr>
          <w:bCs/>
          <w:sz w:val="20"/>
          <w:szCs w:val="20"/>
          <w:lang w:val="es-ES"/>
        </w:rPr>
        <w:t xml:space="preserve"> el referido tribunal </w:t>
      </w:r>
      <w:r w:rsidR="00E449FF" w:rsidRPr="00A5317D">
        <w:rPr>
          <w:bCs/>
          <w:sz w:val="20"/>
          <w:szCs w:val="20"/>
          <w:lang w:val="es-ES"/>
        </w:rPr>
        <w:t xml:space="preserve">negó el </w:t>
      </w:r>
      <w:r w:rsidR="006755DA" w:rsidRPr="00A5317D">
        <w:rPr>
          <w:bCs/>
          <w:sz w:val="20"/>
          <w:szCs w:val="20"/>
          <w:lang w:val="es-ES"/>
        </w:rPr>
        <w:t>amparo</w:t>
      </w:r>
      <w:r w:rsidR="00E449FF" w:rsidRPr="00A5317D">
        <w:rPr>
          <w:bCs/>
          <w:sz w:val="20"/>
          <w:szCs w:val="20"/>
          <w:lang w:val="es-ES"/>
        </w:rPr>
        <w:t xml:space="preserve"> solicitado. </w:t>
      </w:r>
    </w:p>
    <w:p w14:paraId="6BEF84FD" w14:textId="4D6D1EC6" w:rsidR="00FE743C" w:rsidRPr="00A5317D" w:rsidRDefault="004D637B" w:rsidP="007731D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A5317D">
        <w:rPr>
          <w:rFonts w:asciiTheme="majorHAnsi" w:hAnsiTheme="majorHAnsi"/>
          <w:sz w:val="20"/>
          <w:szCs w:val="20"/>
          <w:lang w:val="es-ES"/>
        </w:rPr>
        <w:t>E</w:t>
      </w:r>
      <w:r w:rsidR="007D37A0" w:rsidRPr="00A5317D">
        <w:rPr>
          <w:rFonts w:asciiTheme="majorHAnsi" w:hAnsiTheme="majorHAnsi"/>
          <w:sz w:val="20"/>
          <w:szCs w:val="20"/>
          <w:lang w:val="es-ES"/>
        </w:rPr>
        <w:t xml:space="preserve">l 24 de noviembre de 2010, el </w:t>
      </w:r>
      <w:r w:rsidR="006138CF" w:rsidRPr="00A5317D">
        <w:rPr>
          <w:rFonts w:asciiTheme="majorHAnsi" w:hAnsiTheme="majorHAnsi"/>
          <w:sz w:val="20"/>
          <w:szCs w:val="20"/>
          <w:lang w:val="es-ES"/>
        </w:rPr>
        <w:t>demandado</w:t>
      </w:r>
      <w:r w:rsidR="007D37A0" w:rsidRPr="00A5317D">
        <w:rPr>
          <w:rFonts w:asciiTheme="majorHAnsi" w:hAnsiTheme="majorHAnsi"/>
          <w:sz w:val="20"/>
          <w:szCs w:val="20"/>
          <w:lang w:val="es-ES"/>
        </w:rPr>
        <w:t xml:space="preserve"> promovió un tercer incidente de levantamiento de embargo ante el </w:t>
      </w:r>
      <w:r w:rsidR="003A372A" w:rsidRPr="00A5317D">
        <w:rPr>
          <w:bCs/>
          <w:sz w:val="20"/>
          <w:szCs w:val="20"/>
          <w:lang w:val="es-ES"/>
        </w:rPr>
        <w:t xml:space="preserve">Juzgado Tercero del </w:t>
      </w:r>
      <w:r w:rsidR="006062CD">
        <w:rPr>
          <w:bCs/>
          <w:sz w:val="20"/>
          <w:szCs w:val="20"/>
          <w:lang w:val="es-ES"/>
        </w:rPr>
        <w:t>R</w:t>
      </w:r>
      <w:r w:rsidR="003A372A" w:rsidRPr="00A5317D">
        <w:rPr>
          <w:bCs/>
          <w:sz w:val="20"/>
          <w:szCs w:val="20"/>
          <w:lang w:val="es-ES"/>
        </w:rPr>
        <w:t>amo Familiar de Culiacán, Sinaloa</w:t>
      </w:r>
      <w:r w:rsidR="007E2F04" w:rsidRPr="00A5317D">
        <w:rPr>
          <w:bCs/>
          <w:sz w:val="20"/>
          <w:szCs w:val="20"/>
          <w:lang w:val="es-ES"/>
        </w:rPr>
        <w:t xml:space="preserve">. </w:t>
      </w:r>
      <w:r w:rsidR="001201E2">
        <w:rPr>
          <w:bCs/>
          <w:sz w:val="20"/>
          <w:szCs w:val="20"/>
          <w:lang w:val="es-ES"/>
        </w:rPr>
        <w:t>Mediante</w:t>
      </w:r>
      <w:r w:rsidR="007E2F04" w:rsidRPr="00A5317D">
        <w:rPr>
          <w:bCs/>
          <w:sz w:val="20"/>
          <w:szCs w:val="20"/>
          <w:lang w:val="es-ES"/>
        </w:rPr>
        <w:t xml:space="preserve"> </w:t>
      </w:r>
      <w:r w:rsidR="00D22A9B">
        <w:rPr>
          <w:bCs/>
          <w:sz w:val="20"/>
          <w:szCs w:val="20"/>
          <w:lang w:val="es-ES"/>
        </w:rPr>
        <w:t>resolutivo</w:t>
      </w:r>
      <w:r w:rsidR="007E2F04" w:rsidRPr="00A5317D">
        <w:rPr>
          <w:bCs/>
          <w:sz w:val="20"/>
          <w:szCs w:val="20"/>
          <w:lang w:val="es-ES"/>
        </w:rPr>
        <w:t xml:space="preserve"> 31 de enero de 2011, el referido juzgado levantó el embargo sobre el inmueble. </w:t>
      </w:r>
      <w:r w:rsidR="00DC037D" w:rsidRPr="00A5317D">
        <w:rPr>
          <w:bCs/>
          <w:sz w:val="20"/>
          <w:szCs w:val="20"/>
          <w:lang w:val="es-ES"/>
        </w:rPr>
        <w:t>Inconformes con dicha resolución, las presuntas víctimas interpusieron recurso de apelación</w:t>
      </w:r>
      <w:r w:rsidR="00855B4D">
        <w:rPr>
          <w:bCs/>
          <w:sz w:val="20"/>
          <w:szCs w:val="20"/>
          <w:lang w:val="es-ES"/>
        </w:rPr>
        <w:t xml:space="preserve">; </w:t>
      </w:r>
      <w:r w:rsidR="00767B95">
        <w:rPr>
          <w:bCs/>
          <w:sz w:val="20"/>
          <w:szCs w:val="20"/>
          <w:lang w:val="es-ES"/>
        </w:rPr>
        <w:t>que dio como resultado</w:t>
      </w:r>
      <w:r w:rsidR="00855B4D">
        <w:rPr>
          <w:bCs/>
          <w:sz w:val="20"/>
          <w:szCs w:val="20"/>
          <w:lang w:val="es-ES"/>
        </w:rPr>
        <w:t xml:space="preserve"> que </w:t>
      </w:r>
      <w:r w:rsidR="00D048E0">
        <w:rPr>
          <w:bCs/>
          <w:sz w:val="20"/>
          <w:szCs w:val="20"/>
          <w:lang w:val="es-ES"/>
        </w:rPr>
        <w:t>mediante</w:t>
      </w:r>
      <w:r w:rsidR="00DC037D" w:rsidRPr="00A5317D">
        <w:rPr>
          <w:bCs/>
          <w:sz w:val="20"/>
          <w:szCs w:val="20"/>
          <w:lang w:val="es-ES"/>
        </w:rPr>
        <w:t xml:space="preserve"> sentencia de</w:t>
      </w:r>
      <w:r w:rsidR="00D048E0">
        <w:rPr>
          <w:bCs/>
          <w:sz w:val="20"/>
          <w:szCs w:val="20"/>
          <w:lang w:val="es-ES"/>
        </w:rPr>
        <w:t>l</w:t>
      </w:r>
      <w:r w:rsidR="00DC037D" w:rsidRPr="00A5317D">
        <w:rPr>
          <w:bCs/>
          <w:sz w:val="20"/>
          <w:szCs w:val="20"/>
          <w:lang w:val="es-ES"/>
        </w:rPr>
        <w:t xml:space="preserve"> </w:t>
      </w:r>
      <w:r w:rsidR="00C815B4" w:rsidRPr="00A5317D">
        <w:rPr>
          <w:bCs/>
          <w:sz w:val="20"/>
          <w:szCs w:val="20"/>
          <w:lang w:val="es-ES"/>
        </w:rPr>
        <w:t xml:space="preserve">10 de agosto de 2011, </w:t>
      </w:r>
      <w:r w:rsidR="00D048E0">
        <w:rPr>
          <w:bCs/>
          <w:sz w:val="20"/>
          <w:szCs w:val="20"/>
          <w:lang w:val="es-ES"/>
        </w:rPr>
        <w:t>de</w:t>
      </w:r>
      <w:r w:rsidR="007D0D08">
        <w:rPr>
          <w:bCs/>
          <w:sz w:val="20"/>
          <w:szCs w:val="20"/>
          <w:lang w:val="es-ES"/>
        </w:rPr>
        <w:t xml:space="preserve"> </w:t>
      </w:r>
      <w:r w:rsidR="00C815B4" w:rsidRPr="00A5317D">
        <w:rPr>
          <w:bCs/>
          <w:sz w:val="20"/>
          <w:szCs w:val="20"/>
          <w:lang w:val="es-ES"/>
        </w:rPr>
        <w:t xml:space="preserve">la Sala de Circuito Civil Zona Centro de Culiacán, Sinaloa </w:t>
      </w:r>
      <w:r w:rsidR="00D048E0">
        <w:rPr>
          <w:bCs/>
          <w:sz w:val="20"/>
          <w:szCs w:val="20"/>
          <w:lang w:val="es-ES"/>
        </w:rPr>
        <w:t>se determinara</w:t>
      </w:r>
      <w:r w:rsidR="00C815B4" w:rsidRPr="00A5317D">
        <w:rPr>
          <w:bCs/>
          <w:sz w:val="20"/>
          <w:szCs w:val="20"/>
          <w:lang w:val="es-ES"/>
        </w:rPr>
        <w:t xml:space="preserve"> la subsistencia del embargo sobre el cincuenta por ciento del inmueble</w:t>
      </w:r>
      <w:r w:rsidR="002456EE">
        <w:rPr>
          <w:bCs/>
          <w:sz w:val="20"/>
          <w:szCs w:val="20"/>
          <w:lang w:val="es-ES"/>
        </w:rPr>
        <w:t xml:space="preserve"> </w:t>
      </w:r>
      <w:r w:rsidR="00DE6ECC" w:rsidRPr="00A5317D">
        <w:rPr>
          <w:bCs/>
          <w:sz w:val="20"/>
          <w:szCs w:val="20"/>
          <w:lang w:val="es-ES"/>
        </w:rPr>
        <w:t>—</w:t>
      </w:r>
      <w:r w:rsidR="002456EE">
        <w:rPr>
          <w:bCs/>
          <w:sz w:val="20"/>
          <w:szCs w:val="20"/>
          <w:lang w:val="es-ES"/>
        </w:rPr>
        <w:t>c</w:t>
      </w:r>
      <w:r w:rsidR="00DE6ECC" w:rsidRPr="00A5317D">
        <w:rPr>
          <w:bCs/>
          <w:sz w:val="20"/>
          <w:szCs w:val="20"/>
          <w:lang w:val="es-ES"/>
        </w:rPr>
        <w:t xml:space="preserve">on base en la información </w:t>
      </w:r>
      <w:r w:rsidR="0064045C">
        <w:rPr>
          <w:bCs/>
          <w:sz w:val="20"/>
          <w:szCs w:val="20"/>
          <w:lang w:val="es-ES"/>
        </w:rPr>
        <w:t>obtenida del</w:t>
      </w:r>
      <w:r w:rsidR="00130E38" w:rsidRPr="00A5317D">
        <w:rPr>
          <w:bCs/>
          <w:sz w:val="20"/>
          <w:szCs w:val="20"/>
          <w:lang w:val="es-ES"/>
        </w:rPr>
        <w:t xml:space="preserve"> expediente</w:t>
      </w:r>
      <w:r w:rsidR="00DE6ECC" w:rsidRPr="00A5317D">
        <w:rPr>
          <w:bCs/>
          <w:sz w:val="20"/>
          <w:szCs w:val="20"/>
          <w:lang w:val="es-ES"/>
        </w:rPr>
        <w:t>, la Comisión observa que la referida resolución de 10 de agosto de 2011</w:t>
      </w:r>
      <w:r w:rsidR="00D5446E">
        <w:rPr>
          <w:bCs/>
          <w:sz w:val="20"/>
          <w:szCs w:val="20"/>
          <w:lang w:val="es-ES"/>
        </w:rPr>
        <w:t>,</w:t>
      </w:r>
      <w:r w:rsidR="00DE6ECC" w:rsidRPr="00A5317D">
        <w:rPr>
          <w:bCs/>
          <w:sz w:val="20"/>
          <w:szCs w:val="20"/>
          <w:lang w:val="es-ES"/>
        </w:rPr>
        <w:t xml:space="preserve"> dictada por la Sala de Circuito Civil Zona Centro de Culiacán, Sinaloa, es</w:t>
      </w:r>
      <w:r w:rsidR="00130E38" w:rsidRPr="00A5317D">
        <w:rPr>
          <w:bCs/>
          <w:sz w:val="20"/>
          <w:szCs w:val="20"/>
          <w:lang w:val="es-ES"/>
        </w:rPr>
        <w:t xml:space="preserve"> la última </w:t>
      </w:r>
      <w:r w:rsidR="00DE6ECC" w:rsidRPr="00A5317D">
        <w:rPr>
          <w:bCs/>
          <w:sz w:val="20"/>
          <w:szCs w:val="20"/>
          <w:lang w:val="es-ES"/>
        </w:rPr>
        <w:t>aportada por la</w:t>
      </w:r>
      <w:r w:rsidR="00CE7515">
        <w:rPr>
          <w:bCs/>
          <w:sz w:val="20"/>
          <w:szCs w:val="20"/>
          <w:lang w:val="es-ES"/>
        </w:rPr>
        <w:t xml:space="preserve"> parte</w:t>
      </w:r>
      <w:r w:rsidR="00DE6ECC" w:rsidRPr="00A5317D">
        <w:rPr>
          <w:bCs/>
          <w:sz w:val="20"/>
          <w:szCs w:val="20"/>
          <w:lang w:val="es-ES"/>
        </w:rPr>
        <w:t xml:space="preserve"> peticionaria</w:t>
      </w:r>
      <w:r w:rsidR="00130E38" w:rsidRPr="00A5317D">
        <w:rPr>
          <w:bCs/>
          <w:sz w:val="20"/>
          <w:szCs w:val="20"/>
          <w:lang w:val="es-ES"/>
        </w:rPr>
        <w:t xml:space="preserve">; </w:t>
      </w:r>
      <w:r w:rsidR="00CE7515">
        <w:rPr>
          <w:bCs/>
          <w:sz w:val="20"/>
          <w:szCs w:val="20"/>
          <w:lang w:val="es-ES"/>
        </w:rPr>
        <w:t>por lo cual, para continuar</w:t>
      </w:r>
      <w:r w:rsidR="00130E38" w:rsidRPr="00A5317D">
        <w:rPr>
          <w:bCs/>
          <w:sz w:val="20"/>
          <w:szCs w:val="20"/>
          <w:lang w:val="es-ES"/>
        </w:rPr>
        <w:t xml:space="preserve"> </w:t>
      </w:r>
      <w:r w:rsidR="00BE2384">
        <w:rPr>
          <w:bCs/>
          <w:sz w:val="20"/>
          <w:szCs w:val="20"/>
          <w:lang w:val="es-ES"/>
        </w:rPr>
        <w:t>con el relato del proceso civil</w:t>
      </w:r>
      <w:r w:rsidR="00130E38" w:rsidRPr="00A5317D">
        <w:rPr>
          <w:bCs/>
          <w:sz w:val="20"/>
          <w:szCs w:val="20"/>
          <w:lang w:val="es-ES"/>
        </w:rPr>
        <w:t xml:space="preserve">, </w:t>
      </w:r>
      <w:r w:rsidR="00BE2384">
        <w:rPr>
          <w:bCs/>
          <w:sz w:val="20"/>
          <w:szCs w:val="20"/>
          <w:lang w:val="es-ES"/>
        </w:rPr>
        <w:t>este</w:t>
      </w:r>
      <w:r w:rsidR="00130E38" w:rsidRPr="00A5317D">
        <w:rPr>
          <w:bCs/>
          <w:sz w:val="20"/>
          <w:szCs w:val="20"/>
          <w:lang w:val="es-ES"/>
        </w:rPr>
        <w:t xml:space="preserve"> </w:t>
      </w:r>
      <w:r w:rsidR="005B0BFB" w:rsidRPr="00A5317D">
        <w:rPr>
          <w:bCs/>
          <w:sz w:val="20"/>
          <w:szCs w:val="20"/>
          <w:lang w:val="es-ES"/>
        </w:rPr>
        <w:t xml:space="preserve">se complementará con la información aportada </w:t>
      </w:r>
      <w:r w:rsidR="003708D9">
        <w:rPr>
          <w:bCs/>
          <w:sz w:val="20"/>
          <w:szCs w:val="20"/>
          <w:lang w:val="es-ES"/>
        </w:rPr>
        <w:t xml:space="preserve">a la CIDH </w:t>
      </w:r>
      <w:r w:rsidR="005B0BFB" w:rsidRPr="00A5317D">
        <w:rPr>
          <w:bCs/>
          <w:sz w:val="20"/>
          <w:szCs w:val="20"/>
          <w:lang w:val="es-ES"/>
        </w:rPr>
        <w:t>por el Estado</w:t>
      </w:r>
      <w:r w:rsidR="00FE743C" w:rsidRPr="00A5317D">
        <w:rPr>
          <w:bCs/>
          <w:sz w:val="20"/>
          <w:szCs w:val="20"/>
          <w:lang w:val="es-ES"/>
        </w:rPr>
        <w:t xml:space="preserve">—. </w:t>
      </w:r>
    </w:p>
    <w:p w14:paraId="3863ECE0" w14:textId="28C8303C" w:rsidR="00C46392" w:rsidRPr="00A5317D" w:rsidRDefault="00FE743C" w:rsidP="00E941F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A5317D">
        <w:rPr>
          <w:bCs/>
          <w:sz w:val="20"/>
          <w:szCs w:val="20"/>
          <w:lang w:val="es-ES"/>
        </w:rPr>
        <w:t>En ese sentido, conforme a lo indicado por el Estado mexicano</w:t>
      </w:r>
      <w:r w:rsidR="004D637B" w:rsidRPr="00A5317D">
        <w:rPr>
          <w:bCs/>
          <w:sz w:val="20"/>
          <w:szCs w:val="20"/>
          <w:lang w:val="es-ES"/>
        </w:rPr>
        <w:t xml:space="preserve">, </w:t>
      </w:r>
      <w:r w:rsidR="008E49AA" w:rsidRPr="00A5317D">
        <w:rPr>
          <w:bCs/>
          <w:sz w:val="20"/>
          <w:szCs w:val="20"/>
          <w:lang w:val="es-ES"/>
        </w:rPr>
        <w:t>el</w:t>
      </w:r>
      <w:r w:rsidR="006147F9" w:rsidRPr="00A5317D">
        <w:rPr>
          <w:bCs/>
          <w:sz w:val="20"/>
          <w:szCs w:val="20"/>
          <w:lang w:val="es-ES"/>
        </w:rPr>
        <w:t xml:space="preserve"> 23 de septiembre de 2011, el</w:t>
      </w:r>
      <w:r w:rsidR="008E49AA" w:rsidRPr="00A5317D">
        <w:rPr>
          <w:bCs/>
          <w:sz w:val="20"/>
          <w:szCs w:val="20"/>
          <w:lang w:val="es-ES"/>
        </w:rPr>
        <w:t xml:space="preserve"> </w:t>
      </w:r>
      <w:r w:rsidR="006138CF" w:rsidRPr="00A5317D">
        <w:rPr>
          <w:bCs/>
          <w:sz w:val="20"/>
          <w:szCs w:val="20"/>
          <w:lang w:val="es-ES"/>
        </w:rPr>
        <w:t>demandado</w:t>
      </w:r>
      <w:r w:rsidR="008E49AA" w:rsidRPr="00A5317D">
        <w:rPr>
          <w:bCs/>
          <w:sz w:val="20"/>
          <w:szCs w:val="20"/>
          <w:lang w:val="es-ES"/>
        </w:rPr>
        <w:t xml:space="preserve"> </w:t>
      </w:r>
      <w:r w:rsidR="006147F9" w:rsidRPr="00A5317D">
        <w:rPr>
          <w:bCs/>
          <w:sz w:val="20"/>
          <w:szCs w:val="20"/>
          <w:lang w:val="es-ES"/>
        </w:rPr>
        <w:t xml:space="preserve">solicitó ante el Juzgado Tercero del ramo Familiar de Culiacán, Sinaloa el reconocimiento del pago de la plantilla de pensión alimenticia a la que fue condenado en resolución de </w:t>
      </w:r>
      <w:r w:rsidR="004F4E63" w:rsidRPr="00A5317D">
        <w:rPr>
          <w:bCs/>
          <w:sz w:val="20"/>
          <w:szCs w:val="20"/>
          <w:lang w:val="es-ES"/>
        </w:rPr>
        <w:t>2</w:t>
      </w:r>
      <w:r w:rsidR="006147F9" w:rsidRPr="00A5317D">
        <w:rPr>
          <w:bCs/>
          <w:sz w:val="20"/>
          <w:szCs w:val="20"/>
          <w:lang w:val="es-ES"/>
        </w:rPr>
        <w:t>9 de enero de 2010</w:t>
      </w:r>
      <w:r w:rsidR="004F4E63" w:rsidRPr="00A5317D">
        <w:rPr>
          <w:bCs/>
          <w:sz w:val="20"/>
          <w:szCs w:val="20"/>
          <w:lang w:val="es-ES"/>
        </w:rPr>
        <w:t>, por la cantidad de MXN 405,000</w:t>
      </w:r>
      <w:r w:rsidR="00563FF9" w:rsidRPr="00A5317D">
        <w:rPr>
          <w:bCs/>
          <w:sz w:val="20"/>
          <w:szCs w:val="20"/>
          <w:lang w:val="es-ES"/>
        </w:rPr>
        <w:t xml:space="preserve"> (aproximadamente</w:t>
      </w:r>
      <w:r w:rsidR="00AD65D8">
        <w:rPr>
          <w:bCs/>
          <w:sz w:val="20"/>
          <w:szCs w:val="20"/>
          <w:lang w:val="es-ES"/>
        </w:rPr>
        <w:t xml:space="preserve"> USD</w:t>
      </w:r>
      <w:r w:rsidR="00220745">
        <w:rPr>
          <w:bCs/>
          <w:sz w:val="20"/>
          <w:szCs w:val="20"/>
          <w:lang w:val="es-ES"/>
        </w:rPr>
        <w:t>$.</w:t>
      </w:r>
      <w:r w:rsidR="00AD65D8">
        <w:rPr>
          <w:bCs/>
          <w:sz w:val="20"/>
          <w:szCs w:val="20"/>
          <w:lang w:val="es-ES"/>
        </w:rPr>
        <w:t xml:space="preserve"> 31,226 a esa fecha)</w:t>
      </w:r>
      <w:r w:rsidR="0006483C" w:rsidRPr="00A5317D">
        <w:rPr>
          <w:bCs/>
          <w:sz w:val="20"/>
          <w:szCs w:val="20"/>
          <w:lang w:val="es-ES"/>
        </w:rPr>
        <w:t xml:space="preserve">, mismo que fue admitido el 14 de febrero de 2012; no obstante, </w:t>
      </w:r>
      <w:r w:rsidR="004D61E4" w:rsidRPr="00A5317D">
        <w:rPr>
          <w:bCs/>
          <w:sz w:val="20"/>
          <w:szCs w:val="20"/>
          <w:lang w:val="es-ES"/>
        </w:rPr>
        <w:t xml:space="preserve">el Juzgado Tercero del ramo Familiar de Culiacán, Sinaloa no aprobó su pretensión. No conforme, interpuso un recurso de apelación ante la </w:t>
      </w:r>
      <w:r w:rsidR="00C8363A" w:rsidRPr="00A5317D">
        <w:rPr>
          <w:bCs/>
          <w:sz w:val="20"/>
          <w:szCs w:val="20"/>
          <w:lang w:val="es-ES"/>
        </w:rPr>
        <w:t>Sala de Circuito Civil Zona Centro de Culiacán, Sinaloa</w:t>
      </w:r>
      <w:r w:rsidR="00C46392" w:rsidRPr="00A5317D">
        <w:rPr>
          <w:bCs/>
          <w:sz w:val="20"/>
          <w:szCs w:val="20"/>
          <w:lang w:val="es-ES"/>
        </w:rPr>
        <w:t xml:space="preserve">. En resolución de 28 de noviembre de 2012, la referida sala civil confirmó la sentencia apelada, </w:t>
      </w:r>
      <w:r w:rsidR="00C46392" w:rsidRPr="00A5317D">
        <w:rPr>
          <w:bCs/>
          <w:sz w:val="20"/>
          <w:szCs w:val="20"/>
          <w:lang w:val="es-ES"/>
        </w:rPr>
        <w:lastRenderedPageBreak/>
        <w:t xml:space="preserve">dentro del expediente de apelación 54/2012-F. En contra de ello, el </w:t>
      </w:r>
      <w:r w:rsidR="006138CF" w:rsidRPr="00A5317D">
        <w:rPr>
          <w:bCs/>
          <w:sz w:val="20"/>
          <w:szCs w:val="20"/>
          <w:lang w:val="es-ES"/>
        </w:rPr>
        <w:t>demandado</w:t>
      </w:r>
      <w:r w:rsidR="00C46392" w:rsidRPr="00A5317D">
        <w:rPr>
          <w:bCs/>
          <w:sz w:val="20"/>
          <w:szCs w:val="20"/>
          <w:lang w:val="es-ES"/>
        </w:rPr>
        <w:t xml:space="preserve"> interpuso un juicio de amparo</w:t>
      </w:r>
      <w:r w:rsidR="00D913F6" w:rsidRPr="00A5317D">
        <w:rPr>
          <w:bCs/>
          <w:sz w:val="20"/>
          <w:szCs w:val="20"/>
          <w:lang w:val="es-ES"/>
        </w:rPr>
        <w:t xml:space="preserve">, que fue radicado ante el Juzgado Primero de Distrito de Sinaloa, bajo el expediente 1020/2012. </w:t>
      </w:r>
      <w:r w:rsidR="00521370">
        <w:rPr>
          <w:bCs/>
          <w:sz w:val="20"/>
          <w:szCs w:val="20"/>
          <w:lang w:val="es-ES"/>
        </w:rPr>
        <w:t>Así, mediante</w:t>
      </w:r>
      <w:r w:rsidR="00F201DB" w:rsidRPr="00A5317D">
        <w:rPr>
          <w:bCs/>
          <w:sz w:val="20"/>
          <w:szCs w:val="20"/>
          <w:lang w:val="es-ES"/>
        </w:rPr>
        <w:t xml:space="preserve"> sentencia de 28 de junio de 2013</w:t>
      </w:r>
      <w:r w:rsidR="003E65A9">
        <w:rPr>
          <w:bCs/>
          <w:sz w:val="20"/>
          <w:szCs w:val="20"/>
          <w:lang w:val="es-ES"/>
        </w:rPr>
        <w:t>,</w:t>
      </w:r>
      <w:r w:rsidR="00F201DB" w:rsidRPr="00A5317D">
        <w:rPr>
          <w:bCs/>
          <w:sz w:val="20"/>
          <w:szCs w:val="20"/>
          <w:lang w:val="es-ES"/>
        </w:rPr>
        <w:t xml:space="preserve"> el referido juzgado </w:t>
      </w:r>
      <w:r w:rsidR="003E65A9">
        <w:rPr>
          <w:bCs/>
          <w:sz w:val="20"/>
          <w:szCs w:val="20"/>
          <w:lang w:val="es-ES"/>
        </w:rPr>
        <w:t>otorgó el amparo en su favor</w:t>
      </w:r>
      <w:r w:rsidR="00F201DB" w:rsidRPr="00A5317D">
        <w:rPr>
          <w:bCs/>
          <w:sz w:val="20"/>
          <w:szCs w:val="20"/>
          <w:lang w:val="es-ES"/>
        </w:rPr>
        <w:t xml:space="preserve">. </w:t>
      </w:r>
    </w:p>
    <w:p w14:paraId="073E22C0" w14:textId="3865B247" w:rsidR="006147F9" w:rsidRPr="00A5317D" w:rsidRDefault="00C46392" w:rsidP="003A4FC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A5317D">
        <w:rPr>
          <w:bCs/>
          <w:sz w:val="20"/>
          <w:szCs w:val="20"/>
          <w:lang w:val="es-ES"/>
        </w:rPr>
        <w:t>Inconformes con lo anterior, las presuntas víctimas interpusieron un recurso de rev</w:t>
      </w:r>
      <w:r w:rsidR="00D913F6" w:rsidRPr="00A5317D">
        <w:rPr>
          <w:bCs/>
          <w:sz w:val="20"/>
          <w:szCs w:val="20"/>
          <w:lang w:val="es-ES"/>
        </w:rPr>
        <w:t>isión</w:t>
      </w:r>
      <w:r w:rsidR="00CB6869" w:rsidRPr="00A5317D">
        <w:rPr>
          <w:bCs/>
          <w:sz w:val="20"/>
          <w:szCs w:val="20"/>
          <w:lang w:val="es-ES"/>
        </w:rPr>
        <w:t xml:space="preserve">, que fue radicado ante el Segundo Tribunal Colegiado </w:t>
      </w:r>
      <w:r w:rsidR="004F6BEA" w:rsidRPr="00A5317D">
        <w:rPr>
          <w:bCs/>
          <w:sz w:val="20"/>
          <w:szCs w:val="20"/>
          <w:lang w:val="es-ES"/>
        </w:rPr>
        <w:t>del</w:t>
      </w:r>
      <w:r w:rsidR="00CB6869" w:rsidRPr="00A5317D">
        <w:rPr>
          <w:bCs/>
          <w:sz w:val="20"/>
          <w:szCs w:val="20"/>
          <w:lang w:val="es-ES"/>
        </w:rPr>
        <w:t xml:space="preserve"> Décimo Segundo Circuito, bajo el expediente 273/2013. No obstante, el referido </w:t>
      </w:r>
      <w:r w:rsidR="004F6BEA" w:rsidRPr="00A5317D">
        <w:rPr>
          <w:bCs/>
          <w:sz w:val="20"/>
          <w:szCs w:val="20"/>
          <w:lang w:val="es-ES"/>
        </w:rPr>
        <w:t>tribunal confirmó el fallo recurrido. Consecuentemente, el 3 de marzo de 2014</w:t>
      </w:r>
      <w:r w:rsidR="000F7194" w:rsidRPr="00A5317D">
        <w:rPr>
          <w:bCs/>
          <w:sz w:val="20"/>
          <w:szCs w:val="20"/>
          <w:lang w:val="es-ES"/>
        </w:rPr>
        <w:t>,</w:t>
      </w:r>
      <w:r w:rsidR="004F6BEA" w:rsidRPr="00A5317D">
        <w:rPr>
          <w:bCs/>
          <w:sz w:val="20"/>
          <w:szCs w:val="20"/>
          <w:lang w:val="es-ES"/>
        </w:rPr>
        <w:t xml:space="preserve"> </w:t>
      </w:r>
      <w:r w:rsidR="000F7194" w:rsidRPr="00A5317D">
        <w:rPr>
          <w:bCs/>
          <w:sz w:val="20"/>
          <w:szCs w:val="20"/>
          <w:lang w:val="es-ES"/>
        </w:rPr>
        <w:t>la Sala de Circuito Civil Zona Centro de Culiacán, Sinaloa</w:t>
      </w:r>
      <w:r w:rsidR="00563FF9" w:rsidRPr="00A5317D">
        <w:rPr>
          <w:bCs/>
          <w:sz w:val="20"/>
          <w:szCs w:val="20"/>
          <w:lang w:val="es-ES"/>
        </w:rPr>
        <w:t xml:space="preserve"> modificó la resolución de apelación dictada dentro del expediente 54/2012-F, reconociendo el pago de la plantilla de pensión alimenticia.</w:t>
      </w:r>
      <w:r w:rsidR="003A4FC7" w:rsidRPr="00A5317D">
        <w:rPr>
          <w:bCs/>
          <w:sz w:val="20"/>
          <w:szCs w:val="20"/>
          <w:lang w:val="es-ES"/>
        </w:rPr>
        <w:t xml:space="preserve"> En contra de lo anterior, </w:t>
      </w:r>
      <w:r w:rsidR="00B462AD">
        <w:rPr>
          <w:bCs/>
          <w:sz w:val="20"/>
          <w:szCs w:val="20"/>
          <w:lang w:val="es-ES"/>
        </w:rPr>
        <w:t>las presuntas víctimas iniciaron</w:t>
      </w:r>
      <w:r w:rsidR="003A4FC7" w:rsidRPr="00A5317D">
        <w:rPr>
          <w:bCs/>
          <w:sz w:val="20"/>
          <w:szCs w:val="20"/>
          <w:lang w:val="es-ES"/>
        </w:rPr>
        <w:t xml:space="preserve"> un juicio de amparo indirecto ante el Juzgado Primero de Distrito de Sinaloa, radicado bajo el expediente 231/2014</w:t>
      </w:r>
      <w:r w:rsidR="00B462AD">
        <w:rPr>
          <w:bCs/>
          <w:sz w:val="20"/>
          <w:szCs w:val="20"/>
          <w:lang w:val="es-ES"/>
        </w:rPr>
        <w:t>,</w:t>
      </w:r>
      <w:r w:rsidR="003A4FC7" w:rsidRPr="00A5317D">
        <w:rPr>
          <w:bCs/>
          <w:sz w:val="20"/>
          <w:szCs w:val="20"/>
          <w:lang w:val="es-ES"/>
        </w:rPr>
        <w:t xml:space="preserve"> </w:t>
      </w:r>
      <w:r w:rsidR="00B462AD">
        <w:rPr>
          <w:bCs/>
          <w:sz w:val="20"/>
          <w:szCs w:val="20"/>
          <w:lang w:val="es-ES"/>
        </w:rPr>
        <w:t xml:space="preserve">el </w:t>
      </w:r>
      <w:r w:rsidR="00B2586E">
        <w:rPr>
          <w:bCs/>
          <w:sz w:val="20"/>
          <w:szCs w:val="20"/>
          <w:lang w:val="es-ES"/>
        </w:rPr>
        <w:t>cual,</w:t>
      </w:r>
      <w:r w:rsidR="00B462AD" w:rsidRPr="00B462AD">
        <w:rPr>
          <w:bCs/>
          <w:sz w:val="20"/>
          <w:szCs w:val="20"/>
          <w:lang w:val="es-ES"/>
        </w:rPr>
        <w:t xml:space="preserve"> </w:t>
      </w:r>
      <w:r w:rsidR="00B462AD">
        <w:rPr>
          <w:bCs/>
          <w:sz w:val="20"/>
          <w:szCs w:val="20"/>
          <w:lang w:val="es-ES"/>
        </w:rPr>
        <w:t>en</w:t>
      </w:r>
      <w:r w:rsidR="00B462AD" w:rsidRPr="00A5317D">
        <w:rPr>
          <w:bCs/>
          <w:sz w:val="20"/>
          <w:szCs w:val="20"/>
          <w:lang w:val="es-ES"/>
        </w:rPr>
        <w:t xml:space="preserve"> sentencia de 29 de junio de 2014</w:t>
      </w:r>
      <w:r w:rsidR="00B462AD">
        <w:rPr>
          <w:bCs/>
          <w:sz w:val="20"/>
          <w:szCs w:val="20"/>
          <w:lang w:val="es-ES"/>
        </w:rPr>
        <w:t>,</w:t>
      </w:r>
      <w:r w:rsidR="003A4FC7" w:rsidRPr="00A5317D">
        <w:rPr>
          <w:bCs/>
          <w:sz w:val="20"/>
          <w:szCs w:val="20"/>
          <w:lang w:val="es-ES"/>
        </w:rPr>
        <w:t xml:space="preserve"> </w:t>
      </w:r>
      <w:r w:rsidR="00B462AD">
        <w:rPr>
          <w:bCs/>
          <w:sz w:val="20"/>
          <w:szCs w:val="20"/>
          <w:lang w:val="es-ES"/>
        </w:rPr>
        <w:t>fue otorgado en su favor</w:t>
      </w:r>
      <w:r w:rsidR="00D446D9">
        <w:rPr>
          <w:bCs/>
          <w:sz w:val="20"/>
          <w:szCs w:val="20"/>
          <w:lang w:val="es-ES"/>
        </w:rPr>
        <w:t>.</w:t>
      </w:r>
      <w:r w:rsidR="003A4FC7" w:rsidRPr="00A5317D">
        <w:rPr>
          <w:bCs/>
          <w:sz w:val="20"/>
          <w:szCs w:val="20"/>
          <w:lang w:val="es-ES"/>
        </w:rPr>
        <w:t xml:space="preserve"> </w:t>
      </w:r>
    </w:p>
    <w:p w14:paraId="05A8C80B" w14:textId="6665C9C0" w:rsidR="007731D2" w:rsidRPr="00D605B9" w:rsidRDefault="00CC7EC0" w:rsidP="00D605B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Pr>
          <w:bCs/>
          <w:sz w:val="20"/>
          <w:szCs w:val="20"/>
          <w:lang w:val="es-ES"/>
        </w:rPr>
        <w:t>—</w:t>
      </w:r>
      <w:r w:rsidR="007731D2" w:rsidRPr="00A5317D">
        <w:rPr>
          <w:bCs/>
          <w:sz w:val="20"/>
          <w:szCs w:val="20"/>
          <w:lang w:val="es-ES"/>
        </w:rPr>
        <w:t xml:space="preserve">En esa misma línea y a efectos </w:t>
      </w:r>
      <w:r w:rsidR="007731D2" w:rsidRPr="00A5317D">
        <w:rPr>
          <w:sz w:val="20"/>
          <w:szCs w:val="20"/>
          <w:lang w:val="es-ES"/>
        </w:rPr>
        <w:t xml:space="preserve">de absoluta transparencia procesal, la Comisión considera pertinente transcribir a continuación </w:t>
      </w:r>
      <w:r w:rsidR="002D0A0D" w:rsidRPr="00A5317D">
        <w:rPr>
          <w:sz w:val="20"/>
          <w:szCs w:val="20"/>
          <w:lang w:val="es-ES"/>
        </w:rPr>
        <w:t>parte d</w:t>
      </w:r>
      <w:r w:rsidR="007731D2" w:rsidRPr="00A5317D">
        <w:rPr>
          <w:sz w:val="20"/>
          <w:szCs w:val="20"/>
          <w:lang w:val="es-ES"/>
        </w:rPr>
        <w:t xml:space="preserve">el texto literal aportado por el Estado mexicano, correspondiente al relato </w:t>
      </w:r>
      <w:r w:rsidR="009900B3" w:rsidRPr="00A5317D">
        <w:rPr>
          <w:sz w:val="20"/>
          <w:szCs w:val="20"/>
          <w:lang w:val="es-ES"/>
        </w:rPr>
        <w:t>cronológico</w:t>
      </w:r>
      <w:r w:rsidR="007731D2" w:rsidRPr="00A5317D">
        <w:rPr>
          <w:sz w:val="20"/>
          <w:szCs w:val="20"/>
          <w:lang w:val="es-ES"/>
        </w:rPr>
        <w:t xml:space="preserve"> de los recursos </w:t>
      </w:r>
      <w:r w:rsidR="00BB3817" w:rsidRPr="00A5317D">
        <w:rPr>
          <w:sz w:val="20"/>
          <w:szCs w:val="20"/>
          <w:lang w:val="es-ES"/>
        </w:rPr>
        <w:t>seguidos</w:t>
      </w:r>
      <w:r w:rsidR="007731D2" w:rsidRPr="00A5317D">
        <w:rPr>
          <w:sz w:val="20"/>
          <w:szCs w:val="20"/>
          <w:lang w:val="es-ES"/>
        </w:rPr>
        <w:t xml:space="preserve"> en el </w:t>
      </w:r>
      <w:r w:rsidR="009900B3" w:rsidRPr="00A5317D">
        <w:rPr>
          <w:sz w:val="20"/>
          <w:szCs w:val="20"/>
          <w:lang w:val="es-ES"/>
        </w:rPr>
        <w:t>ámbito</w:t>
      </w:r>
      <w:r w:rsidR="007731D2" w:rsidRPr="00A5317D">
        <w:rPr>
          <w:sz w:val="20"/>
          <w:szCs w:val="20"/>
          <w:lang w:val="es-ES"/>
        </w:rPr>
        <w:t xml:space="preserve"> </w:t>
      </w:r>
      <w:r w:rsidR="009900B3" w:rsidRPr="00A5317D">
        <w:rPr>
          <w:sz w:val="20"/>
          <w:szCs w:val="20"/>
          <w:lang w:val="es-ES"/>
        </w:rPr>
        <w:t>interno</w:t>
      </w:r>
      <w:r>
        <w:rPr>
          <w:sz w:val="20"/>
          <w:szCs w:val="20"/>
          <w:lang w:val="es-ES"/>
        </w:rPr>
        <w:t xml:space="preserve">, </w:t>
      </w:r>
      <w:r w:rsidR="009900B3" w:rsidRPr="00A5317D">
        <w:rPr>
          <w:sz w:val="20"/>
          <w:szCs w:val="20"/>
          <w:lang w:val="es-ES"/>
        </w:rPr>
        <w:t xml:space="preserve">debido a que la </w:t>
      </w:r>
      <w:r w:rsidR="00854348" w:rsidRPr="00A5317D">
        <w:rPr>
          <w:sz w:val="20"/>
          <w:szCs w:val="20"/>
          <w:lang w:val="es-ES"/>
        </w:rPr>
        <w:t>información</w:t>
      </w:r>
      <w:r w:rsidR="009900B3" w:rsidRPr="00A5317D">
        <w:rPr>
          <w:sz w:val="20"/>
          <w:szCs w:val="20"/>
          <w:lang w:val="es-ES"/>
        </w:rPr>
        <w:t xml:space="preserve"> aportada por México no contiene la</w:t>
      </w:r>
      <w:r>
        <w:rPr>
          <w:sz w:val="20"/>
          <w:szCs w:val="20"/>
          <w:lang w:val="es-ES"/>
        </w:rPr>
        <w:t>s</w:t>
      </w:r>
      <w:r w:rsidR="009900B3" w:rsidRPr="00A5317D">
        <w:rPr>
          <w:sz w:val="20"/>
          <w:szCs w:val="20"/>
          <w:lang w:val="es-ES"/>
        </w:rPr>
        <w:t xml:space="preserve"> fecha</w:t>
      </w:r>
      <w:r>
        <w:rPr>
          <w:sz w:val="20"/>
          <w:szCs w:val="20"/>
          <w:lang w:val="es-ES"/>
        </w:rPr>
        <w:t>s</w:t>
      </w:r>
      <w:r w:rsidR="009900B3" w:rsidRPr="00A5317D">
        <w:rPr>
          <w:sz w:val="20"/>
          <w:szCs w:val="20"/>
          <w:lang w:val="es-ES"/>
        </w:rPr>
        <w:t xml:space="preserve"> de algunas resoluciones, qué órgano judicial las emitió ni bajo qué términos se resolvieron</w:t>
      </w:r>
      <w:r w:rsidR="004B7408" w:rsidRPr="00A5317D">
        <w:rPr>
          <w:sz w:val="20"/>
          <w:szCs w:val="20"/>
          <w:lang w:val="es-ES"/>
        </w:rPr>
        <w:t xml:space="preserve"> dichos recursos</w:t>
      </w:r>
      <w:r w:rsidR="009900B3" w:rsidRPr="00A5317D">
        <w:rPr>
          <w:sz w:val="20"/>
          <w:szCs w:val="20"/>
          <w:lang w:val="es-ES"/>
        </w:rPr>
        <w:t xml:space="preserve">; no obstante, se consideran relevantes a efectos de seguir </w:t>
      </w:r>
      <w:r w:rsidR="00315C0B" w:rsidRPr="00A5317D">
        <w:rPr>
          <w:sz w:val="20"/>
          <w:szCs w:val="20"/>
          <w:lang w:val="es-ES"/>
        </w:rPr>
        <w:t xml:space="preserve">con </w:t>
      </w:r>
      <w:r w:rsidR="009900B3" w:rsidRPr="00A5317D">
        <w:rPr>
          <w:sz w:val="20"/>
          <w:szCs w:val="20"/>
          <w:lang w:val="es-ES"/>
        </w:rPr>
        <w:t>el</w:t>
      </w:r>
      <w:r w:rsidR="00627EB7" w:rsidRPr="00A5317D">
        <w:rPr>
          <w:sz w:val="20"/>
          <w:szCs w:val="20"/>
          <w:lang w:val="es-ES"/>
        </w:rPr>
        <w:t xml:space="preserve"> relato de los recursos seguidos </w:t>
      </w:r>
      <w:r w:rsidR="00FD6927" w:rsidRPr="00A5317D">
        <w:rPr>
          <w:sz w:val="20"/>
          <w:szCs w:val="20"/>
          <w:lang w:val="es-ES"/>
        </w:rPr>
        <w:t xml:space="preserve">dentro del </w:t>
      </w:r>
      <w:r w:rsidR="00627EB7" w:rsidRPr="00A5317D">
        <w:rPr>
          <w:sz w:val="20"/>
          <w:szCs w:val="20"/>
          <w:lang w:val="es-ES"/>
        </w:rPr>
        <w:t>proceso de</w:t>
      </w:r>
      <w:r w:rsidR="00315C0B" w:rsidRPr="00A5317D">
        <w:rPr>
          <w:sz w:val="20"/>
          <w:szCs w:val="20"/>
          <w:lang w:val="es-ES"/>
        </w:rPr>
        <w:t xml:space="preserve"> demanda de alimentos</w:t>
      </w:r>
      <w:r w:rsidR="009900B3" w:rsidRPr="00A5317D">
        <w:rPr>
          <w:sz w:val="20"/>
          <w:szCs w:val="20"/>
          <w:lang w:val="es-ES"/>
        </w:rPr>
        <w:t>—:</w:t>
      </w:r>
      <w:r w:rsidR="00B21FB5">
        <w:rPr>
          <w:sz w:val="20"/>
          <w:szCs w:val="20"/>
          <w:lang w:val="es-ES"/>
        </w:rPr>
        <w:t xml:space="preserve"> </w:t>
      </w:r>
    </w:p>
    <w:p w14:paraId="4E1FCFA2" w14:textId="35CD3104" w:rsidR="003A4FC7" w:rsidRPr="00A5317D" w:rsidRDefault="003A4FC7"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w:t>
      </w:r>
    </w:p>
    <w:p w14:paraId="78BD7FAD" w14:textId="5E5CCF57" w:rsidR="00594F8E" w:rsidRPr="00A5317D" w:rsidRDefault="00594F8E"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 xml:space="preserve">Por otro lado, dado que por auto de 10 de abril de 2012, </w:t>
      </w:r>
      <w:r w:rsidR="004F74E1">
        <w:rPr>
          <w:rFonts w:asciiTheme="majorHAnsi" w:eastAsia="MS Mincho" w:hAnsiTheme="majorHAnsi" w:cstheme="minorHAnsi"/>
          <w:color w:val="000000" w:themeColor="text1"/>
          <w:sz w:val="20"/>
          <w:szCs w:val="20"/>
          <w:u w:color="000000"/>
          <w:bdr w:val="nil"/>
          <w:lang w:eastAsia="es-ES"/>
        </w:rPr>
        <w:t>[</w:t>
      </w:r>
      <w:r w:rsidR="007731D2" w:rsidRPr="00A5317D">
        <w:rPr>
          <w:rFonts w:asciiTheme="majorHAnsi" w:eastAsia="MS Mincho" w:hAnsiTheme="majorHAnsi" w:cstheme="minorHAnsi"/>
          <w:color w:val="000000" w:themeColor="text1"/>
          <w:sz w:val="20"/>
          <w:szCs w:val="20"/>
          <w:u w:color="000000"/>
          <w:bdr w:val="nil"/>
          <w:lang w:eastAsia="es-ES"/>
        </w:rPr>
        <w:t>a las presuntas víctimas</w:t>
      </w:r>
      <w:r w:rsidR="004F74E1">
        <w:rPr>
          <w:rFonts w:asciiTheme="majorHAnsi" w:eastAsia="MS Mincho" w:hAnsiTheme="majorHAnsi" w:cstheme="minorHAnsi"/>
          <w:color w:val="000000" w:themeColor="text1"/>
          <w:sz w:val="20"/>
          <w:szCs w:val="20"/>
          <w:u w:color="000000"/>
          <w:bdr w:val="nil"/>
          <w:lang w:eastAsia="es-ES"/>
        </w:rPr>
        <w:t>]</w:t>
      </w:r>
      <w:r w:rsidRPr="00A5317D">
        <w:rPr>
          <w:rFonts w:asciiTheme="majorHAnsi" w:eastAsia="MS Mincho" w:hAnsiTheme="majorHAnsi" w:cstheme="minorHAnsi"/>
          <w:color w:val="000000" w:themeColor="text1"/>
          <w:sz w:val="20"/>
          <w:szCs w:val="20"/>
          <w:u w:color="000000"/>
          <w:bdr w:val="nil"/>
          <w:lang w:eastAsia="es-ES"/>
        </w:rPr>
        <w:t xml:space="preserve"> se les tuvo por presentadas formulando planilla por concepto de pensiones alimenticias adeudadas, el 28 de marzo de 2014, la Jueza Tercera Familiar emitió una sentencia en donde las planillas se aceptaron de forma parcial. </w:t>
      </w:r>
    </w:p>
    <w:p w14:paraId="18D819F1" w14:textId="6701838C" w:rsidR="00594F8E" w:rsidRPr="00A5317D" w:rsidRDefault="00594F8E"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 xml:space="preserve">Inconforme con ello, el demandado promovió el amparo indirecto 285/2014, mismo que fue resuelto en el sentido de amparar y protegerlo el 01 de septiembre de 2014. No obstante lo anterior, inconforme, el demandado presentó recurso de revisión, sin embargo, el Tribunal Colegiado en Materia Civil del Décimo Segundo Circuito confirmó la resolución. </w:t>
      </w:r>
    </w:p>
    <w:p w14:paraId="553790F0" w14:textId="70829E8A" w:rsidR="00594F8E" w:rsidRPr="00A5317D" w:rsidRDefault="00594F8E"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 xml:space="preserve">Como consecuencia de ello, el 12 de enero de 2015, se dejó sin efecto la sentencia de 28 de marzo de 2014 y se dictó otra en la que se aprobaron parcialmente las planillas presentadas por </w:t>
      </w:r>
      <w:r w:rsidR="002E381D">
        <w:rPr>
          <w:rFonts w:asciiTheme="majorHAnsi" w:eastAsia="MS Mincho" w:hAnsiTheme="majorHAnsi" w:cstheme="minorHAnsi"/>
          <w:color w:val="000000" w:themeColor="text1"/>
          <w:sz w:val="20"/>
          <w:szCs w:val="20"/>
          <w:u w:color="000000"/>
          <w:bdr w:val="nil"/>
          <w:lang w:eastAsia="es-ES"/>
        </w:rPr>
        <w:t>[</w:t>
      </w:r>
      <w:r w:rsidR="00462484" w:rsidRPr="00A5317D">
        <w:rPr>
          <w:rFonts w:asciiTheme="majorHAnsi" w:eastAsia="MS Mincho" w:hAnsiTheme="majorHAnsi" w:cstheme="minorHAnsi"/>
          <w:color w:val="000000" w:themeColor="text1"/>
          <w:sz w:val="20"/>
          <w:szCs w:val="20"/>
          <w:u w:color="000000"/>
          <w:bdr w:val="nil"/>
          <w:lang w:eastAsia="es-ES"/>
        </w:rPr>
        <w:t>a las presuntas víctimas</w:t>
      </w:r>
      <w:r w:rsidR="002E381D">
        <w:rPr>
          <w:rFonts w:asciiTheme="majorHAnsi" w:eastAsia="MS Mincho" w:hAnsiTheme="majorHAnsi" w:cstheme="minorHAnsi"/>
          <w:color w:val="000000" w:themeColor="text1"/>
          <w:sz w:val="20"/>
          <w:szCs w:val="20"/>
          <w:u w:color="000000"/>
          <w:bdr w:val="nil"/>
          <w:lang w:eastAsia="es-ES"/>
        </w:rPr>
        <w:t>]</w:t>
      </w:r>
      <w:r w:rsidRPr="00A5317D">
        <w:rPr>
          <w:rFonts w:asciiTheme="majorHAnsi" w:eastAsia="MS Mincho" w:hAnsiTheme="majorHAnsi" w:cstheme="minorHAnsi"/>
          <w:color w:val="000000" w:themeColor="text1"/>
          <w:sz w:val="20"/>
          <w:szCs w:val="20"/>
          <w:u w:color="000000"/>
          <w:bdr w:val="nil"/>
          <w:lang w:eastAsia="es-ES"/>
        </w:rPr>
        <w:t>, requiriéndose al deudor alimentistas, el pago de $25,000 pesos.</w:t>
      </w:r>
    </w:p>
    <w:p w14:paraId="21F804CD" w14:textId="0805FB8F" w:rsidR="00594F8E" w:rsidRPr="00A5317D" w:rsidRDefault="00594F8E"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 xml:space="preserve">El tercero interesado, Gilberto Zazueta, interpuso recurso de revisión, el cual fue resuelto el 4 de febrero de 2016 por el Tribunal Colegiado en Materia Civil del Décimo Segundo Circuito, con residencia en Mazatlán, Sinaloa, mismo que revocó la sentencia de amparo revisada y se decretó sobreseimiento, por actualizarse la causa de improcedencia prevista en el artículo 61, fracción XXIII1, en relación con el artículo 107 fracción IV2 de la Ley de Amparo vigente al momento de los hechos. </w:t>
      </w:r>
    </w:p>
    <w:p w14:paraId="21226E55" w14:textId="77777777" w:rsidR="00D16BEC" w:rsidRPr="00A5317D" w:rsidRDefault="00D16BEC"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p>
    <w:p w14:paraId="507867E8" w14:textId="57235AE7" w:rsidR="00296F7B" w:rsidRPr="00A5317D" w:rsidRDefault="00296F7B" w:rsidP="005F24A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A5317D">
        <w:rPr>
          <w:rFonts w:asciiTheme="majorHAnsi" w:hAnsiTheme="majorHAnsi"/>
          <w:i/>
          <w:iCs/>
          <w:sz w:val="20"/>
          <w:szCs w:val="20"/>
          <w:lang w:val="es-ES"/>
        </w:rPr>
        <w:t xml:space="preserve">Demanda en contra </w:t>
      </w:r>
      <w:r w:rsidR="006D5C4A" w:rsidRPr="00A5317D">
        <w:rPr>
          <w:rFonts w:asciiTheme="majorHAnsi" w:hAnsiTheme="majorHAnsi"/>
          <w:i/>
          <w:iCs/>
          <w:sz w:val="20"/>
          <w:szCs w:val="20"/>
          <w:lang w:val="es-ES"/>
        </w:rPr>
        <w:t>de</w:t>
      </w:r>
      <w:r w:rsidR="00410513" w:rsidRPr="00A5317D">
        <w:rPr>
          <w:rFonts w:asciiTheme="majorHAnsi" w:hAnsiTheme="majorHAnsi"/>
          <w:i/>
          <w:iCs/>
          <w:sz w:val="20"/>
          <w:szCs w:val="20"/>
          <w:lang w:val="es-ES"/>
        </w:rPr>
        <w:t xml:space="preserve"> </w:t>
      </w:r>
      <w:r w:rsidR="006D5C4A" w:rsidRPr="00A5317D">
        <w:rPr>
          <w:rFonts w:asciiTheme="majorHAnsi" w:hAnsiTheme="majorHAnsi"/>
          <w:i/>
          <w:iCs/>
          <w:sz w:val="20"/>
          <w:szCs w:val="20"/>
          <w:lang w:val="es-ES"/>
        </w:rPr>
        <w:t>l</w:t>
      </w:r>
      <w:r w:rsidR="00410513" w:rsidRPr="00A5317D">
        <w:rPr>
          <w:rFonts w:asciiTheme="majorHAnsi" w:hAnsiTheme="majorHAnsi"/>
          <w:i/>
          <w:iCs/>
          <w:sz w:val="20"/>
          <w:szCs w:val="20"/>
          <w:lang w:val="es-ES"/>
        </w:rPr>
        <w:t>a</w:t>
      </w:r>
      <w:r w:rsidR="006D5C4A" w:rsidRPr="00A5317D">
        <w:rPr>
          <w:rFonts w:asciiTheme="majorHAnsi" w:hAnsiTheme="majorHAnsi"/>
          <w:i/>
          <w:iCs/>
          <w:sz w:val="20"/>
          <w:szCs w:val="20"/>
          <w:lang w:val="es-ES"/>
        </w:rPr>
        <w:t xml:space="preserve"> juez</w:t>
      </w:r>
      <w:r w:rsidR="00410513" w:rsidRPr="00A5317D">
        <w:rPr>
          <w:rFonts w:asciiTheme="majorHAnsi" w:hAnsiTheme="majorHAnsi"/>
          <w:i/>
          <w:iCs/>
          <w:sz w:val="20"/>
          <w:szCs w:val="20"/>
          <w:lang w:val="es-ES"/>
        </w:rPr>
        <w:t>a</w:t>
      </w:r>
      <w:r w:rsidR="006D5C4A" w:rsidRPr="00A5317D">
        <w:rPr>
          <w:rFonts w:asciiTheme="majorHAnsi" w:hAnsiTheme="majorHAnsi"/>
          <w:i/>
          <w:iCs/>
          <w:sz w:val="20"/>
          <w:szCs w:val="20"/>
          <w:lang w:val="es-ES"/>
        </w:rPr>
        <w:t xml:space="preserve"> </w:t>
      </w:r>
      <w:r w:rsidR="00410513" w:rsidRPr="00A5317D">
        <w:rPr>
          <w:rFonts w:asciiTheme="majorHAnsi" w:hAnsiTheme="majorHAnsi"/>
          <w:i/>
          <w:iCs/>
          <w:sz w:val="20"/>
          <w:szCs w:val="20"/>
          <w:lang w:val="es-ES"/>
        </w:rPr>
        <w:t>Tercera de Primera Instancia del Ramo Familiar de Culiacán</w:t>
      </w:r>
    </w:p>
    <w:p w14:paraId="168797C7" w14:textId="058AC4E6" w:rsidR="00296F7B" w:rsidRPr="00A5317D" w:rsidRDefault="005F24AD" w:rsidP="00CC083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eastAsia="MS Mincho" w:hAnsiTheme="majorHAnsi" w:cstheme="minorHAnsi"/>
          <w:color w:val="000000" w:themeColor="text1"/>
          <w:sz w:val="20"/>
          <w:szCs w:val="20"/>
          <w:bdr w:val="none" w:sz="0" w:space="0" w:color="auto"/>
          <w:lang w:val="es-ES" w:eastAsia="en-US"/>
        </w:rPr>
      </w:pPr>
      <w:r w:rsidRPr="00A5317D">
        <w:rPr>
          <w:rFonts w:asciiTheme="majorHAnsi" w:eastAsia="MS Mincho" w:hAnsiTheme="majorHAnsi" w:cstheme="minorHAnsi"/>
          <w:color w:val="000000" w:themeColor="text1"/>
          <w:sz w:val="20"/>
          <w:szCs w:val="20"/>
          <w:lang w:val="es-ES"/>
        </w:rPr>
        <w:t>Por otro lado</w:t>
      </w:r>
      <w:r w:rsidR="006449F4" w:rsidRPr="00A5317D">
        <w:rPr>
          <w:rFonts w:asciiTheme="majorHAnsi" w:eastAsia="MS Mincho" w:hAnsiTheme="majorHAnsi" w:cstheme="minorHAnsi"/>
          <w:color w:val="000000" w:themeColor="text1"/>
          <w:sz w:val="20"/>
          <w:szCs w:val="20"/>
          <w:lang w:val="es-ES"/>
        </w:rPr>
        <w:t>, de</w:t>
      </w:r>
      <w:r w:rsidR="006D5C4A" w:rsidRPr="00A5317D">
        <w:rPr>
          <w:rFonts w:asciiTheme="majorHAnsi" w:eastAsia="MS Mincho" w:hAnsiTheme="majorHAnsi" w:cstheme="minorHAnsi"/>
          <w:color w:val="000000" w:themeColor="text1"/>
          <w:sz w:val="20"/>
          <w:szCs w:val="20"/>
          <w:lang w:val="es-ES"/>
        </w:rPr>
        <w:t xml:space="preserve"> la información contenida en el expediente</w:t>
      </w:r>
      <w:r w:rsidR="006449F4" w:rsidRPr="00A5317D">
        <w:rPr>
          <w:rFonts w:asciiTheme="majorHAnsi" w:eastAsia="MS Mincho" w:hAnsiTheme="majorHAnsi" w:cstheme="minorHAnsi"/>
          <w:color w:val="000000" w:themeColor="text1"/>
          <w:sz w:val="20"/>
          <w:szCs w:val="20"/>
          <w:lang w:val="es-ES"/>
        </w:rPr>
        <w:t xml:space="preserve">, se desprende que </w:t>
      </w:r>
      <w:r w:rsidR="00210C7C" w:rsidRPr="00A5317D">
        <w:rPr>
          <w:rFonts w:asciiTheme="majorHAnsi" w:eastAsia="MS Mincho" w:hAnsiTheme="majorHAnsi" w:cstheme="minorHAnsi"/>
          <w:color w:val="000000" w:themeColor="text1"/>
          <w:sz w:val="20"/>
          <w:szCs w:val="20"/>
          <w:lang w:val="es-ES"/>
        </w:rPr>
        <w:t>en agosto de 2011 la peticionaria interpuso una denuncia</w:t>
      </w:r>
      <w:r w:rsidR="00357061" w:rsidRPr="00A5317D">
        <w:rPr>
          <w:rFonts w:asciiTheme="majorHAnsi" w:eastAsia="MS Mincho" w:hAnsiTheme="majorHAnsi" w:cstheme="minorHAnsi"/>
          <w:color w:val="000000" w:themeColor="text1"/>
          <w:sz w:val="20"/>
          <w:szCs w:val="20"/>
          <w:lang w:val="es-ES"/>
        </w:rPr>
        <w:t xml:space="preserve"> ante el Ministerio Público de Culiacán, Sinaloa</w:t>
      </w:r>
      <w:r w:rsidR="00210C7C" w:rsidRPr="00A5317D">
        <w:rPr>
          <w:rFonts w:asciiTheme="majorHAnsi" w:eastAsia="MS Mincho" w:hAnsiTheme="majorHAnsi" w:cstheme="minorHAnsi"/>
          <w:color w:val="000000" w:themeColor="text1"/>
          <w:sz w:val="20"/>
          <w:szCs w:val="20"/>
          <w:lang w:val="es-ES"/>
        </w:rPr>
        <w:t xml:space="preserve"> </w:t>
      </w:r>
      <w:r w:rsidR="0062384C" w:rsidRPr="00A5317D">
        <w:rPr>
          <w:rFonts w:asciiTheme="majorHAnsi" w:eastAsia="MS Mincho" w:hAnsiTheme="majorHAnsi" w:cstheme="minorHAnsi"/>
          <w:color w:val="000000" w:themeColor="text1"/>
          <w:sz w:val="20"/>
          <w:szCs w:val="20"/>
          <w:lang w:val="es-ES"/>
        </w:rPr>
        <w:t xml:space="preserve">en contra de la </w:t>
      </w:r>
      <w:r w:rsidR="00C701E0" w:rsidRPr="00A5317D">
        <w:rPr>
          <w:rFonts w:asciiTheme="majorHAnsi" w:eastAsia="MS Mincho" w:hAnsiTheme="majorHAnsi" w:cstheme="minorHAnsi"/>
          <w:color w:val="000000" w:themeColor="text1"/>
          <w:sz w:val="20"/>
          <w:szCs w:val="20"/>
          <w:lang w:val="es-ES"/>
        </w:rPr>
        <w:t>j</w:t>
      </w:r>
      <w:r w:rsidR="0062384C" w:rsidRPr="00A5317D">
        <w:rPr>
          <w:rFonts w:asciiTheme="majorHAnsi" w:eastAsia="MS Mincho" w:hAnsiTheme="majorHAnsi" w:cstheme="minorHAnsi"/>
          <w:color w:val="000000" w:themeColor="text1"/>
          <w:sz w:val="20"/>
          <w:szCs w:val="20"/>
          <w:lang w:val="es-ES"/>
        </w:rPr>
        <w:t xml:space="preserve">ueza Tercera de Primera Instancia del </w:t>
      </w:r>
      <w:r w:rsidR="00DA4625" w:rsidRPr="00A5317D">
        <w:rPr>
          <w:rFonts w:asciiTheme="majorHAnsi" w:eastAsia="MS Mincho" w:hAnsiTheme="majorHAnsi" w:cstheme="minorHAnsi"/>
          <w:color w:val="000000" w:themeColor="text1"/>
          <w:sz w:val="20"/>
          <w:szCs w:val="20"/>
          <w:lang w:val="es-ES"/>
        </w:rPr>
        <w:t>R</w:t>
      </w:r>
      <w:r w:rsidR="0062384C" w:rsidRPr="00A5317D">
        <w:rPr>
          <w:rFonts w:asciiTheme="majorHAnsi" w:eastAsia="MS Mincho" w:hAnsiTheme="majorHAnsi" w:cstheme="minorHAnsi"/>
          <w:color w:val="000000" w:themeColor="text1"/>
          <w:sz w:val="20"/>
          <w:szCs w:val="20"/>
          <w:lang w:val="es-ES"/>
        </w:rPr>
        <w:t xml:space="preserve">amo Familiar </w:t>
      </w:r>
      <w:r w:rsidR="00C701E0" w:rsidRPr="00A5317D">
        <w:rPr>
          <w:rFonts w:asciiTheme="majorHAnsi" w:eastAsia="MS Mincho" w:hAnsiTheme="majorHAnsi" w:cstheme="minorHAnsi"/>
          <w:color w:val="000000" w:themeColor="text1"/>
          <w:sz w:val="20"/>
          <w:szCs w:val="20"/>
          <w:lang w:val="es-ES"/>
        </w:rPr>
        <w:t>de Culiac</w:t>
      </w:r>
      <w:r w:rsidR="00CC0830" w:rsidRPr="00A5317D">
        <w:rPr>
          <w:rFonts w:asciiTheme="majorHAnsi" w:eastAsia="MS Mincho" w:hAnsiTheme="majorHAnsi" w:cstheme="minorHAnsi"/>
          <w:color w:val="000000" w:themeColor="text1"/>
          <w:sz w:val="20"/>
          <w:szCs w:val="20"/>
          <w:lang w:val="es-ES"/>
        </w:rPr>
        <w:t>á</w:t>
      </w:r>
      <w:r w:rsidR="00C701E0" w:rsidRPr="00A5317D">
        <w:rPr>
          <w:rFonts w:asciiTheme="majorHAnsi" w:eastAsia="MS Mincho" w:hAnsiTheme="majorHAnsi" w:cstheme="minorHAnsi"/>
          <w:color w:val="000000" w:themeColor="text1"/>
          <w:sz w:val="20"/>
          <w:szCs w:val="20"/>
          <w:lang w:val="es-ES"/>
        </w:rPr>
        <w:t>n</w:t>
      </w:r>
      <w:r w:rsidR="00714287">
        <w:rPr>
          <w:rFonts w:asciiTheme="majorHAnsi" w:eastAsia="MS Mincho" w:hAnsiTheme="majorHAnsi" w:cstheme="minorHAnsi"/>
          <w:color w:val="000000" w:themeColor="text1"/>
          <w:sz w:val="20"/>
          <w:szCs w:val="20"/>
          <w:lang w:val="es-ES"/>
        </w:rPr>
        <w:t>,</w:t>
      </w:r>
      <w:r w:rsidR="00357061" w:rsidRPr="00A5317D">
        <w:rPr>
          <w:rFonts w:asciiTheme="majorHAnsi" w:eastAsia="MS Mincho" w:hAnsiTheme="majorHAnsi" w:cstheme="minorHAnsi"/>
          <w:color w:val="000000" w:themeColor="text1"/>
          <w:sz w:val="20"/>
          <w:szCs w:val="20"/>
          <w:lang w:val="es-ES"/>
        </w:rPr>
        <w:t xml:space="preserve"> </w:t>
      </w:r>
      <w:r w:rsidR="00210C7C" w:rsidRPr="00A5317D">
        <w:rPr>
          <w:rFonts w:asciiTheme="majorHAnsi" w:eastAsia="MS Mincho" w:hAnsiTheme="majorHAnsi" w:cstheme="minorHAnsi"/>
          <w:color w:val="000000" w:themeColor="text1"/>
          <w:sz w:val="20"/>
          <w:szCs w:val="20"/>
          <w:lang w:val="es-ES"/>
        </w:rPr>
        <w:t>por los delitos de abuso de autoridad, coalición de servidores públicos, negociaciones ilícitas y falsedad</w:t>
      </w:r>
      <w:r w:rsidR="0062384C" w:rsidRPr="00A5317D">
        <w:rPr>
          <w:rFonts w:asciiTheme="majorHAnsi" w:eastAsia="MS Mincho" w:hAnsiTheme="majorHAnsi" w:cstheme="minorHAnsi"/>
          <w:color w:val="000000" w:themeColor="text1"/>
          <w:sz w:val="20"/>
          <w:szCs w:val="20"/>
          <w:lang w:val="es-ES"/>
        </w:rPr>
        <w:t xml:space="preserve">. </w:t>
      </w:r>
      <w:r w:rsidR="00C3281A" w:rsidRPr="00A5317D">
        <w:rPr>
          <w:rFonts w:asciiTheme="majorHAnsi" w:eastAsia="MS Mincho" w:hAnsiTheme="majorHAnsi" w:cstheme="minorHAnsi"/>
          <w:color w:val="000000" w:themeColor="text1"/>
          <w:sz w:val="20"/>
          <w:szCs w:val="20"/>
          <w:lang w:val="es-ES"/>
        </w:rPr>
        <w:t xml:space="preserve">En ese sentido, </w:t>
      </w:r>
      <w:r w:rsidR="00BE6585" w:rsidRPr="00A5317D">
        <w:rPr>
          <w:rFonts w:asciiTheme="majorHAnsi" w:eastAsia="MS Mincho" w:hAnsiTheme="majorHAnsi" w:cstheme="minorHAnsi"/>
          <w:color w:val="000000" w:themeColor="text1"/>
          <w:sz w:val="20"/>
          <w:szCs w:val="20"/>
          <w:lang w:val="es-ES"/>
        </w:rPr>
        <w:t xml:space="preserve">se transcribe </w:t>
      </w:r>
      <w:r w:rsidR="00CF452B" w:rsidRPr="00A5317D">
        <w:rPr>
          <w:rFonts w:asciiTheme="majorHAnsi" w:eastAsia="MS Mincho" w:hAnsiTheme="majorHAnsi" w:cstheme="minorHAnsi"/>
          <w:color w:val="000000" w:themeColor="text1"/>
          <w:sz w:val="20"/>
          <w:szCs w:val="20"/>
          <w:lang w:val="es-ES"/>
        </w:rPr>
        <w:t>parte d</w:t>
      </w:r>
      <w:r w:rsidR="00BE6585" w:rsidRPr="00A5317D">
        <w:rPr>
          <w:rFonts w:asciiTheme="majorHAnsi" w:eastAsia="MS Mincho" w:hAnsiTheme="majorHAnsi" w:cstheme="minorHAnsi"/>
          <w:color w:val="000000" w:themeColor="text1"/>
          <w:sz w:val="20"/>
          <w:szCs w:val="20"/>
          <w:lang w:val="es-ES"/>
        </w:rPr>
        <w:t>el texto establecido por el Estado mexicano respecto al desarrollo de esta denuncia, siendo esta la única información aportada por las partes</w:t>
      </w:r>
      <w:r w:rsidR="0062384C" w:rsidRPr="00A5317D">
        <w:rPr>
          <w:rFonts w:asciiTheme="majorHAnsi" w:eastAsia="MS Mincho" w:hAnsiTheme="majorHAnsi" w:cstheme="minorHAnsi"/>
          <w:color w:val="000000" w:themeColor="text1"/>
          <w:sz w:val="20"/>
          <w:szCs w:val="20"/>
          <w:lang w:val="es-ES"/>
        </w:rPr>
        <w:t xml:space="preserve">: </w:t>
      </w:r>
    </w:p>
    <w:p w14:paraId="40A8CC96" w14:textId="68E3CCFE" w:rsidR="006A2EDE" w:rsidRPr="00A5317D" w:rsidRDefault="006A2EDE"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w:t>
      </w:r>
    </w:p>
    <w:p w14:paraId="6AD67D64" w14:textId="2B998998" w:rsidR="00296F7B" w:rsidRPr="00A5317D" w:rsidRDefault="00296F7B"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El 8 de noviembre de 2011, se inició la averiguación previa número CLN/III/726/2011/AP, en contra de la Jueza Tercero del Ramo Familiar en el estado de Sinaloa</w:t>
      </w:r>
      <w:r w:rsidR="00CF452B" w:rsidRPr="00A5317D">
        <w:rPr>
          <w:rFonts w:asciiTheme="majorHAnsi" w:eastAsia="MS Mincho" w:hAnsiTheme="majorHAnsi" w:cstheme="minorHAnsi"/>
          <w:color w:val="000000" w:themeColor="text1"/>
          <w:sz w:val="20"/>
          <w:szCs w:val="20"/>
          <w:u w:color="000000"/>
          <w:bdr w:val="nil"/>
          <w:lang w:eastAsia="es-ES"/>
        </w:rPr>
        <w:t xml:space="preserve"> </w:t>
      </w:r>
      <w:r w:rsidR="00B740E0">
        <w:rPr>
          <w:rFonts w:asciiTheme="majorHAnsi" w:eastAsia="MS Mincho" w:hAnsiTheme="majorHAnsi" w:cstheme="minorHAnsi"/>
          <w:color w:val="000000" w:themeColor="text1"/>
          <w:sz w:val="20"/>
          <w:szCs w:val="20"/>
          <w:u w:color="000000"/>
          <w:bdr w:val="nil"/>
          <w:lang w:eastAsia="es-ES"/>
        </w:rPr>
        <w:t>[</w:t>
      </w:r>
      <w:r w:rsidR="00CF452B" w:rsidRPr="00A5317D">
        <w:rPr>
          <w:rFonts w:asciiTheme="majorHAnsi" w:eastAsia="MS Mincho" w:hAnsiTheme="majorHAnsi" w:cstheme="minorHAnsi"/>
          <w:color w:val="000000" w:themeColor="text1"/>
          <w:sz w:val="20"/>
          <w:szCs w:val="20"/>
          <w:u w:color="000000"/>
          <w:bdr w:val="nil"/>
          <w:lang w:eastAsia="es-ES"/>
        </w:rPr>
        <w:t>…</w:t>
      </w:r>
      <w:r w:rsidR="00B740E0">
        <w:rPr>
          <w:rFonts w:asciiTheme="majorHAnsi" w:eastAsia="MS Mincho" w:hAnsiTheme="majorHAnsi" w:cstheme="minorHAnsi"/>
          <w:color w:val="000000" w:themeColor="text1"/>
          <w:sz w:val="20"/>
          <w:szCs w:val="20"/>
          <w:u w:color="000000"/>
          <w:bdr w:val="nil"/>
          <w:lang w:eastAsia="es-ES"/>
        </w:rPr>
        <w:t>]</w:t>
      </w:r>
      <w:r w:rsidRPr="00A5317D">
        <w:rPr>
          <w:rFonts w:asciiTheme="majorHAnsi" w:eastAsia="MS Mincho" w:hAnsiTheme="majorHAnsi" w:cstheme="minorHAnsi"/>
          <w:color w:val="000000" w:themeColor="text1"/>
          <w:sz w:val="20"/>
          <w:szCs w:val="20"/>
          <w:u w:color="000000"/>
          <w:bdr w:val="nil"/>
          <w:lang w:eastAsia="es-ES"/>
        </w:rPr>
        <w:t>, por la presunta comisión de los delitos de abuso de autoridad, coalición de servidores públicos, negociaciones ilícitas, delitos cometidos por los servidores públicos y falsedad ante autoridad</w:t>
      </w:r>
      <w:r w:rsidR="00CF452B" w:rsidRPr="00A5317D">
        <w:rPr>
          <w:rFonts w:asciiTheme="majorHAnsi" w:eastAsia="MS Mincho" w:hAnsiTheme="majorHAnsi" w:cstheme="minorHAnsi"/>
          <w:color w:val="000000" w:themeColor="text1"/>
          <w:sz w:val="20"/>
          <w:szCs w:val="20"/>
          <w:u w:color="000000"/>
          <w:bdr w:val="nil"/>
          <w:lang w:eastAsia="es-ES"/>
        </w:rPr>
        <w:t xml:space="preserve"> </w:t>
      </w:r>
      <w:r w:rsidR="00B740E0">
        <w:rPr>
          <w:rFonts w:asciiTheme="majorHAnsi" w:eastAsia="MS Mincho" w:hAnsiTheme="majorHAnsi" w:cstheme="minorHAnsi"/>
          <w:color w:val="000000" w:themeColor="text1"/>
          <w:sz w:val="20"/>
          <w:szCs w:val="20"/>
          <w:u w:color="000000"/>
          <w:bdr w:val="nil"/>
          <w:lang w:eastAsia="es-ES"/>
        </w:rPr>
        <w:t>[</w:t>
      </w:r>
      <w:r w:rsidR="00CF452B" w:rsidRPr="00A5317D">
        <w:rPr>
          <w:rFonts w:asciiTheme="majorHAnsi" w:eastAsia="MS Mincho" w:hAnsiTheme="majorHAnsi" w:cstheme="minorHAnsi"/>
          <w:color w:val="000000" w:themeColor="text1"/>
          <w:sz w:val="20"/>
          <w:szCs w:val="20"/>
          <w:u w:color="000000"/>
          <w:bdr w:val="nil"/>
          <w:lang w:eastAsia="es-ES"/>
        </w:rPr>
        <w:t>…</w:t>
      </w:r>
      <w:r w:rsidR="00B740E0">
        <w:rPr>
          <w:rFonts w:asciiTheme="majorHAnsi" w:eastAsia="MS Mincho" w:hAnsiTheme="majorHAnsi" w:cstheme="minorHAnsi"/>
          <w:color w:val="000000" w:themeColor="text1"/>
          <w:sz w:val="20"/>
          <w:szCs w:val="20"/>
          <w:u w:color="000000"/>
          <w:bdr w:val="nil"/>
          <w:lang w:eastAsia="es-ES"/>
        </w:rPr>
        <w:t>]</w:t>
      </w:r>
      <w:r w:rsidRPr="00A5317D">
        <w:rPr>
          <w:rFonts w:asciiTheme="majorHAnsi" w:eastAsia="MS Mincho" w:hAnsiTheme="majorHAnsi" w:cstheme="minorHAnsi"/>
          <w:color w:val="000000" w:themeColor="text1"/>
          <w:sz w:val="20"/>
          <w:szCs w:val="20"/>
          <w:u w:color="000000"/>
          <w:bdr w:val="nil"/>
          <w:lang w:eastAsia="es-ES"/>
        </w:rPr>
        <w:t xml:space="preserve"> </w:t>
      </w:r>
    </w:p>
    <w:p w14:paraId="419545D6" w14:textId="5F6C209D" w:rsidR="00296F7B" w:rsidRPr="00A5317D" w:rsidRDefault="00296F7B"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lastRenderedPageBreak/>
        <w:t xml:space="preserve">Dentro de la investigación se practicaron y desahogaron todas y cada una de las diligencias y actuaciones ministeriales que técnica y jurídicamente fueron necesarias para el esclarecimiento de los hechos denunciados </w:t>
      </w:r>
    </w:p>
    <w:p w14:paraId="012A6281" w14:textId="7A07A759" w:rsidR="00296F7B" w:rsidRPr="00A5317D" w:rsidRDefault="00296F7B"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 xml:space="preserve">En consecuencia, el 21 de diciembre de 2013, se determinó el no ejercicio de la acción penal, a favor de </w:t>
      </w:r>
      <w:r w:rsidR="00B740E0">
        <w:rPr>
          <w:rFonts w:asciiTheme="majorHAnsi" w:eastAsia="MS Mincho" w:hAnsiTheme="majorHAnsi" w:cstheme="minorHAnsi"/>
          <w:color w:val="000000" w:themeColor="text1"/>
          <w:sz w:val="20"/>
          <w:szCs w:val="20"/>
          <w:u w:color="000000"/>
          <w:bdr w:val="nil"/>
          <w:lang w:eastAsia="es-ES"/>
        </w:rPr>
        <w:t>[</w:t>
      </w:r>
      <w:r w:rsidR="0098591F" w:rsidRPr="00A5317D">
        <w:rPr>
          <w:rFonts w:asciiTheme="majorHAnsi" w:eastAsia="MS Mincho" w:hAnsiTheme="majorHAnsi" w:cstheme="minorHAnsi"/>
          <w:color w:val="000000" w:themeColor="text1"/>
          <w:sz w:val="20"/>
          <w:szCs w:val="20"/>
          <w:u w:color="000000"/>
          <w:bdr w:val="nil"/>
          <w:lang w:eastAsia="es-ES"/>
        </w:rPr>
        <w:t>la jueza Tercero del Ramo Familiar en el estado de Sinaloa</w:t>
      </w:r>
      <w:r w:rsidR="00B740E0">
        <w:rPr>
          <w:rFonts w:asciiTheme="majorHAnsi" w:eastAsia="MS Mincho" w:hAnsiTheme="majorHAnsi" w:cstheme="minorHAnsi"/>
          <w:color w:val="000000" w:themeColor="text1"/>
          <w:sz w:val="20"/>
          <w:szCs w:val="20"/>
          <w:u w:color="000000"/>
          <w:bdr w:val="nil"/>
          <w:lang w:eastAsia="es-ES"/>
        </w:rPr>
        <w:t>]</w:t>
      </w:r>
      <w:r w:rsidRPr="00A5317D">
        <w:rPr>
          <w:rFonts w:asciiTheme="majorHAnsi" w:eastAsia="MS Mincho" w:hAnsiTheme="majorHAnsi" w:cstheme="minorHAnsi"/>
          <w:color w:val="000000" w:themeColor="text1"/>
          <w:sz w:val="20"/>
          <w:szCs w:val="20"/>
          <w:u w:color="000000"/>
          <w:bdr w:val="nil"/>
          <w:lang w:eastAsia="es-ES"/>
        </w:rPr>
        <w:t>. Derivado de lo anterior, el 21 de febrero de 2014, la señora María Lucina Osorio Salcido, interpuso recurso de inconformidad, con fundamento en la Ley Orgánica del Ministerio Público del Estado de Sinaloa, el 5 de abril de 2014 dicho recurso fue resuelto, confirmando la resolución de no ejercicio de la acción penal.</w:t>
      </w:r>
    </w:p>
    <w:p w14:paraId="521191EE" w14:textId="42B35A02" w:rsidR="00296F7B" w:rsidRPr="00A5317D" w:rsidRDefault="00296F7B" w:rsidP="0062384C">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Inconforme con ello, la peticionaria María Lucina Osorio Salcido promovió juicio de amparo 808/2016-III, teniendo como acto reclamado la resolución de 5 de abril de 2014, señalando como autoridades responsables al Procurador General de Justicia del estado y al agente segundo titular del Ministerio Público.</w:t>
      </w:r>
    </w:p>
    <w:p w14:paraId="06E4F19E" w14:textId="094DFDA1" w:rsidR="0062384C" w:rsidRPr="00A5317D" w:rsidRDefault="00296F7B" w:rsidP="00931E73">
      <w:pPr>
        <w:pBdr>
          <w:top w:val="nil"/>
        </w:pBdr>
        <w:tabs>
          <w:tab w:val="left" w:pos="1440"/>
        </w:tabs>
        <w:spacing w:before="120"/>
        <w:ind w:left="720" w:right="720"/>
        <w:jc w:val="both"/>
        <w:rPr>
          <w:rFonts w:asciiTheme="majorHAnsi" w:eastAsia="MS Mincho" w:hAnsiTheme="majorHAnsi" w:cstheme="minorHAnsi"/>
          <w:color w:val="000000" w:themeColor="text1"/>
          <w:sz w:val="20"/>
          <w:szCs w:val="20"/>
          <w:u w:color="000000"/>
          <w:bdr w:val="nil"/>
          <w:lang w:eastAsia="es-ES"/>
        </w:rPr>
      </w:pPr>
      <w:r w:rsidRPr="00A5317D">
        <w:rPr>
          <w:rFonts w:asciiTheme="majorHAnsi" w:eastAsia="MS Mincho" w:hAnsiTheme="majorHAnsi" w:cstheme="minorHAnsi"/>
          <w:color w:val="000000" w:themeColor="text1"/>
          <w:sz w:val="20"/>
          <w:szCs w:val="20"/>
          <w:u w:color="000000"/>
          <w:bdr w:val="nil"/>
          <w:lang w:eastAsia="es-ES"/>
        </w:rPr>
        <w:t>El 22 de agosto de 2017, se dictó resolución de sentencia de amparo, en la cual se determinó sobreseerse respecto al agente del segundo titular del ministerio público, y no amparar a la quejosa ante el acto reclamado. El 18 de septiembre de 2017 se declaró que dicha sentencia habría causado ejecutoria.</w:t>
      </w:r>
    </w:p>
    <w:p w14:paraId="75EBDF2A" w14:textId="6C6B7CE9" w:rsidR="00931E73" w:rsidRPr="00A5317D" w:rsidRDefault="00373324" w:rsidP="00C82BD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
        </w:rPr>
      </w:pPr>
      <w:r w:rsidRPr="00A5317D">
        <w:rPr>
          <w:rFonts w:asciiTheme="majorHAnsi" w:hAnsiTheme="majorHAnsi"/>
          <w:i/>
          <w:iCs/>
          <w:sz w:val="20"/>
          <w:szCs w:val="20"/>
          <w:lang w:val="es-ES"/>
        </w:rPr>
        <w:t>Alegato central de la parte peticionaria</w:t>
      </w:r>
    </w:p>
    <w:p w14:paraId="71646538" w14:textId="334D4DB1" w:rsidR="00931E73" w:rsidRPr="00DC1F94" w:rsidRDefault="00152E6B" w:rsidP="00DC1F9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A5317D">
        <w:rPr>
          <w:rFonts w:asciiTheme="majorHAnsi" w:eastAsia="MS Mincho" w:hAnsiTheme="majorHAnsi" w:cstheme="minorHAnsi"/>
          <w:color w:val="000000" w:themeColor="text1"/>
          <w:sz w:val="20"/>
          <w:szCs w:val="20"/>
          <w:lang w:val="es-ES"/>
        </w:rPr>
        <w:t>La peticionaria alega</w:t>
      </w:r>
      <w:r w:rsidR="00995131" w:rsidRPr="00A5317D">
        <w:rPr>
          <w:rFonts w:asciiTheme="majorHAnsi" w:eastAsia="MS Mincho" w:hAnsiTheme="majorHAnsi" w:cstheme="minorHAnsi"/>
          <w:color w:val="000000" w:themeColor="text1"/>
          <w:sz w:val="20"/>
          <w:szCs w:val="20"/>
          <w:lang w:val="es-ES"/>
        </w:rPr>
        <w:t xml:space="preserve"> </w:t>
      </w:r>
      <w:r w:rsidR="00DB6B5F" w:rsidRPr="00A5317D">
        <w:rPr>
          <w:rFonts w:asciiTheme="majorHAnsi" w:eastAsia="MS Mincho" w:hAnsiTheme="majorHAnsi" w:cstheme="minorHAnsi"/>
          <w:color w:val="000000" w:themeColor="text1"/>
          <w:sz w:val="20"/>
          <w:szCs w:val="20"/>
          <w:lang w:val="es-ES"/>
        </w:rPr>
        <w:t>la vulneración a</w:t>
      </w:r>
      <w:r w:rsidR="00DB6B5F" w:rsidRPr="00A5317D">
        <w:rPr>
          <w:bCs/>
          <w:sz w:val="20"/>
          <w:szCs w:val="20"/>
          <w:lang w:val="es-ES"/>
        </w:rPr>
        <w:t xml:space="preserve"> las garantías judiciales, a la protección a la familia</w:t>
      </w:r>
      <w:r w:rsidR="00C67196" w:rsidRPr="00A5317D">
        <w:rPr>
          <w:bCs/>
          <w:sz w:val="20"/>
          <w:szCs w:val="20"/>
          <w:lang w:val="es-ES"/>
        </w:rPr>
        <w:t xml:space="preserve">, a los </w:t>
      </w:r>
      <w:r w:rsidR="00DB6B5F" w:rsidRPr="00A5317D">
        <w:rPr>
          <w:bCs/>
          <w:sz w:val="20"/>
          <w:szCs w:val="20"/>
          <w:lang w:val="es-ES"/>
        </w:rPr>
        <w:t>derechos del niño y a la protección judicial</w:t>
      </w:r>
      <w:r w:rsidR="00625714" w:rsidRPr="00A5317D">
        <w:rPr>
          <w:bCs/>
          <w:sz w:val="20"/>
          <w:szCs w:val="20"/>
          <w:lang w:val="es-ES"/>
        </w:rPr>
        <w:t>,</w:t>
      </w:r>
      <w:r w:rsidR="00DB6B5F" w:rsidRPr="00A5317D">
        <w:rPr>
          <w:bCs/>
          <w:sz w:val="20"/>
          <w:szCs w:val="20"/>
          <w:lang w:val="es-ES"/>
        </w:rPr>
        <w:t xml:space="preserve"> en perjuicio de sus tres hijas</w:t>
      </w:r>
      <w:r w:rsidR="00DC1F94">
        <w:rPr>
          <w:bCs/>
          <w:sz w:val="20"/>
          <w:szCs w:val="20"/>
          <w:lang w:val="es-ES"/>
        </w:rPr>
        <w:t>,</w:t>
      </w:r>
      <w:r w:rsidR="005B76C2" w:rsidRPr="00DC1F94">
        <w:rPr>
          <w:bCs/>
          <w:sz w:val="20"/>
          <w:szCs w:val="20"/>
          <w:lang w:val="es-ES"/>
        </w:rPr>
        <w:t xml:space="preserve"> debido a </w:t>
      </w:r>
      <w:r w:rsidR="00DB6B5F" w:rsidRPr="00DC1F94">
        <w:rPr>
          <w:bCs/>
          <w:sz w:val="20"/>
          <w:szCs w:val="20"/>
          <w:lang w:val="es-ES"/>
        </w:rPr>
        <w:t xml:space="preserve">que </w:t>
      </w:r>
      <w:r w:rsidR="00195546">
        <w:rPr>
          <w:rFonts w:asciiTheme="majorHAnsi" w:eastAsia="MS Mincho" w:hAnsiTheme="majorHAnsi" w:cstheme="minorHAnsi"/>
          <w:color w:val="000000" w:themeColor="text1"/>
          <w:sz w:val="20"/>
          <w:szCs w:val="20"/>
          <w:lang w:val="es-ES"/>
        </w:rPr>
        <w:t>la jueza</w:t>
      </w:r>
      <w:r w:rsidR="00DB6B5F" w:rsidRPr="00DC1F94">
        <w:rPr>
          <w:rFonts w:asciiTheme="majorHAnsi" w:eastAsia="MS Mincho" w:hAnsiTheme="majorHAnsi" w:cstheme="minorHAnsi"/>
          <w:color w:val="000000" w:themeColor="text1"/>
          <w:sz w:val="20"/>
          <w:szCs w:val="20"/>
          <w:lang w:val="es-ES"/>
        </w:rPr>
        <w:t xml:space="preserve"> Tercero</w:t>
      </w:r>
      <w:r w:rsidR="0089614E" w:rsidRPr="00DC1F94">
        <w:rPr>
          <w:rFonts w:asciiTheme="majorHAnsi" w:eastAsia="MS Mincho" w:hAnsiTheme="majorHAnsi" w:cstheme="minorHAnsi"/>
          <w:color w:val="000000" w:themeColor="text1"/>
          <w:sz w:val="20"/>
          <w:szCs w:val="20"/>
          <w:lang w:val="es-ES"/>
        </w:rPr>
        <w:t xml:space="preserve"> del Ramo Familiar en el estado de Sinaloa </w:t>
      </w:r>
      <w:r w:rsidR="00625CA4" w:rsidRPr="00DC1F94">
        <w:rPr>
          <w:rFonts w:asciiTheme="majorHAnsi" w:eastAsia="MS Mincho" w:hAnsiTheme="majorHAnsi" w:cstheme="minorHAnsi"/>
          <w:color w:val="000000" w:themeColor="text1"/>
          <w:sz w:val="20"/>
          <w:szCs w:val="20"/>
          <w:lang w:val="es-ES"/>
        </w:rPr>
        <w:t xml:space="preserve">habría </w:t>
      </w:r>
      <w:r w:rsidR="00707E7D">
        <w:rPr>
          <w:rFonts w:asciiTheme="majorHAnsi" w:eastAsia="MS Mincho" w:hAnsiTheme="majorHAnsi" w:cstheme="minorHAnsi"/>
          <w:color w:val="000000" w:themeColor="text1"/>
          <w:sz w:val="20"/>
          <w:szCs w:val="20"/>
          <w:lang w:val="es-ES"/>
        </w:rPr>
        <w:t xml:space="preserve">supuestamente </w:t>
      </w:r>
      <w:r w:rsidR="00625CA4" w:rsidRPr="00DC1F94">
        <w:rPr>
          <w:rFonts w:asciiTheme="majorHAnsi" w:eastAsia="MS Mincho" w:hAnsiTheme="majorHAnsi" w:cstheme="minorHAnsi"/>
          <w:color w:val="000000" w:themeColor="text1"/>
          <w:sz w:val="20"/>
          <w:szCs w:val="20"/>
          <w:lang w:val="es-ES"/>
        </w:rPr>
        <w:t>cometido</w:t>
      </w:r>
      <w:r w:rsidR="0089614E" w:rsidRPr="00DC1F94">
        <w:rPr>
          <w:rFonts w:asciiTheme="majorHAnsi" w:eastAsia="MS Mincho" w:hAnsiTheme="majorHAnsi" w:cstheme="minorHAnsi"/>
          <w:color w:val="000000" w:themeColor="text1"/>
          <w:sz w:val="20"/>
          <w:szCs w:val="20"/>
          <w:lang w:val="es-ES"/>
        </w:rPr>
        <w:t xml:space="preserve"> una serie de irregularidades en el proceso </w:t>
      </w:r>
      <w:r w:rsidR="00DC1F94">
        <w:rPr>
          <w:rFonts w:asciiTheme="majorHAnsi" w:eastAsia="MS Mincho" w:hAnsiTheme="majorHAnsi" w:cstheme="minorHAnsi"/>
          <w:color w:val="000000" w:themeColor="text1"/>
          <w:sz w:val="20"/>
          <w:szCs w:val="20"/>
          <w:lang w:val="es-ES"/>
        </w:rPr>
        <w:t>de alimentos</w:t>
      </w:r>
      <w:r w:rsidR="00F02E25" w:rsidRPr="00DC1F94">
        <w:rPr>
          <w:rFonts w:asciiTheme="majorHAnsi" w:eastAsia="MS Mincho" w:hAnsiTheme="majorHAnsi" w:cstheme="minorHAnsi"/>
          <w:color w:val="000000" w:themeColor="text1"/>
          <w:sz w:val="20"/>
          <w:szCs w:val="20"/>
          <w:lang w:val="es-ES"/>
        </w:rPr>
        <w:t>,</w:t>
      </w:r>
      <w:r w:rsidR="0089614E" w:rsidRPr="00DC1F94">
        <w:rPr>
          <w:rFonts w:asciiTheme="majorHAnsi" w:eastAsia="MS Mincho" w:hAnsiTheme="majorHAnsi" w:cstheme="minorHAnsi"/>
          <w:color w:val="000000" w:themeColor="text1"/>
          <w:sz w:val="20"/>
          <w:szCs w:val="20"/>
          <w:lang w:val="es-ES"/>
        </w:rPr>
        <w:t xml:space="preserve"> </w:t>
      </w:r>
      <w:r w:rsidR="002B6D39">
        <w:rPr>
          <w:rFonts w:asciiTheme="majorHAnsi" w:eastAsia="MS Mincho" w:hAnsiTheme="majorHAnsi" w:cstheme="minorHAnsi"/>
          <w:color w:val="000000" w:themeColor="text1"/>
          <w:sz w:val="20"/>
          <w:szCs w:val="20"/>
          <w:lang w:val="es-ES"/>
        </w:rPr>
        <w:t>dilatando</w:t>
      </w:r>
      <w:r w:rsidR="00CE39BF">
        <w:rPr>
          <w:rFonts w:asciiTheme="majorHAnsi" w:eastAsia="MS Mincho" w:hAnsiTheme="majorHAnsi" w:cstheme="minorHAnsi"/>
          <w:color w:val="000000" w:themeColor="text1"/>
          <w:sz w:val="20"/>
          <w:szCs w:val="20"/>
          <w:lang w:val="es-ES"/>
        </w:rPr>
        <w:t xml:space="preserve"> con ello</w:t>
      </w:r>
      <w:r w:rsidR="002B6D39">
        <w:rPr>
          <w:rFonts w:asciiTheme="majorHAnsi" w:eastAsia="MS Mincho" w:hAnsiTheme="majorHAnsi" w:cstheme="minorHAnsi"/>
          <w:color w:val="000000" w:themeColor="text1"/>
          <w:sz w:val="20"/>
          <w:szCs w:val="20"/>
          <w:lang w:val="es-ES"/>
        </w:rPr>
        <w:t xml:space="preserve"> el pago de la pensión alimenticia en favor de sus tres hijas y obstaculizando la</w:t>
      </w:r>
      <w:r w:rsidR="0089614E" w:rsidRPr="00DC1F94">
        <w:rPr>
          <w:rFonts w:asciiTheme="majorHAnsi" w:eastAsia="MS Mincho" w:hAnsiTheme="majorHAnsi" w:cstheme="minorHAnsi"/>
          <w:color w:val="000000" w:themeColor="text1"/>
          <w:sz w:val="20"/>
          <w:szCs w:val="20"/>
          <w:lang w:val="es-ES"/>
        </w:rPr>
        <w:t xml:space="preserve"> </w:t>
      </w:r>
      <w:r w:rsidR="002B6D39">
        <w:rPr>
          <w:rFonts w:asciiTheme="majorHAnsi" w:eastAsia="MS Mincho" w:hAnsiTheme="majorHAnsi" w:cstheme="minorHAnsi"/>
          <w:color w:val="000000" w:themeColor="text1"/>
          <w:sz w:val="20"/>
          <w:szCs w:val="20"/>
          <w:lang w:val="es-ES"/>
        </w:rPr>
        <w:t>garantía de pago de las</w:t>
      </w:r>
      <w:r w:rsidR="0089614E" w:rsidRPr="00DC1F94">
        <w:rPr>
          <w:rFonts w:asciiTheme="majorHAnsi" w:eastAsia="MS Mincho" w:hAnsiTheme="majorHAnsi" w:cstheme="minorHAnsi"/>
          <w:color w:val="000000" w:themeColor="text1"/>
          <w:sz w:val="20"/>
          <w:szCs w:val="20"/>
          <w:lang w:val="es-ES"/>
        </w:rPr>
        <w:t xml:space="preserve"> mensualidades </w:t>
      </w:r>
      <w:r w:rsidR="00C7032D" w:rsidRPr="00DC1F94">
        <w:rPr>
          <w:rFonts w:asciiTheme="majorHAnsi" w:eastAsia="MS Mincho" w:hAnsiTheme="majorHAnsi" w:cstheme="minorHAnsi"/>
          <w:color w:val="000000" w:themeColor="text1"/>
          <w:sz w:val="20"/>
          <w:szCs w:val="20"/>
          <w:lang w:val="es-ES"/>
        </w:rPr>
        <w:t>adeudadas</w:t>
      </w:r>
      <w:r w:rsidR="00C34FE6">
        <w:rPr>
          <w:rFonts w:asciiTheme="majorHAnsi" w:eastAsia="MS Mincho" w:hAnsiTheme="majorHAnsi" w:cstheme="minorHAnsi"/>
          <w:color w:val="000000" w:themeColor="text1"/>
          <w:sz w:val="20"/>
          <w:szCs w:val="20"/>
          <w:lang w:val="es-ES"/>
        </w:rPr>
        <w:t>;</w:t>
      </w:r>
      <w:r w:rsidR="0089614E" w:rsidRPr="00DC1F94">
        <w:rPr>
          <w:rFonts w:asciiTheme="majorHAnsi" w:eastAsia="MS Mincho" w:hAnsiTheme="majorHAnsi" w:cstheme="minorHAnsi"/>
          <w:color w:val="000000" w:themeColor="text1"/>
          <w:sz w:val="20"/>
          <w:szCs w:val="20"/>
          <w:lang w:val="es-ES"/>
        </w:rPr>
        <w:t xml:space="preserve"> </w:t>
      </w:r>
      <w:r w:rsidR="00C34FE6">
        <w:rPr>
          <w:rFonts w:asciiTheme="majorHAnsi" w:eastAsia="MS Mincho" w:hAnsiTheme="majorHAnsi" w:cstheme="minorHAnsi"/>
          <w:color w:val="000000" w:themeColor="text1"/>
          <w:sz w:val="20"/>
          <w:szCs w:val="20"/>
          <w:lang w:val="es-ES"/>
        </w:rPr>
        <w:t>a</w:t>
      </w:r>
      <w:r w:rsidR="00B1012C" w:rsidRPr="00195546">
        <w:rPr>
          <w:rFonts w:asciiTheme="majorHAnsi" w:eastAsia="MS Mincho" w:hAnsiTheme="majorHAnsi" w:cstheme="minorHAnsi"/>
          <w:color w:val="000000" w:themeColor="text1"/>
          <w:sz w:val="20"/>
          <w:szCs w:val="20"/>
          <w:lang w:val="es-ES"/>
        </w:rPr>
        <w:t>demás, la peticionaria sostiene</w:t>
      </w:r>
      <w:r w:rsidR="0030561E" w:rsidRPr="00195546">
        <w:rPr>
          <w:rFonts w:asciiTheme="majorHAnsi" w:eastAsia="MS Mincho" w:hAnsiTheme="majorHAnsi" w:cstheme="minorHAnsi"/>
          <w:color w:val="000000" w:themeColor="text1"/>
          <w:sz w:val="20"/>
          <w:szCs w:val="20"/>
          <w:lang w:val="es-ES"/>
        </w:rPr>
        <w:t xml:space="preserve"> que dichos hechos</w:t>
      </w:r>
      <w:r w:rsidR="00292446" w:rsidRPr="00195546">
        <w:rPr>
          <w:rFonts w:asciiTheme="majorHAnsi" w:eastAsia="MS Mincho" w:hAnsiTheme="majorHAnsi" w:cstheme="minorHAnsi"/>
          <w:color w:val="000000" w:themeColor="text1"/>
          <w:sz w:val="20"/>
          <w:szCs w:val="20"/>
          <w:lang w:val="es-ES"/>
        </w:rPr>
        <w:t xml:space="preserve"> le habría</w:t>
      </w:r>
      <w:r w:rsidR="00257BA7" w:rsidRPr="00195546">
        <w:rPr>
          <w:rFonts w:asciiTheme="majorHAnsi" w:eastAsia="MS Mincho" w:hAnsiTheme="majorHAnsi" w:cstheme="minorHAnsi"/>
          <w:color w:val="000000" w:themeColor="text1"/>
          <w:sz w:val="20"/>
          <w:szCs w:val="20"/>
          <w:lang w:val="es-ES"/>
        </w:rPr>
        <w:t xml:space="preserve"> </w:t>
      </w:r>
      <w:r w:rsidR="00292446" w:rsidRPr="00195546">
        <w:rPr>
          <w:rFonts w:asciiTheme="majorHAnsi" w:eastAsia="MS Mincho" w:hAnsiTheme="majorHAnsi" w:cstheme="minorHAnsi"/>
          <w:color w:val="000000" w:themeColor="text1"/>
          <w:sz w:val="20"/>
          <w:szCs w:val="20"/>
          <w:lang w:val="es-ES"/>
        </w:rPr>
        <w:t xml:space="preserve">causado </w:t>
      </w:r>
      <w:r w:rsidR="00257BA7" w:rsidRPr="00195546">
        <w:rPr>
          <w:rFonts w:asciiTheme="majorHAnsi" w:eastAsia="MS Mincho" w:hAnsiTheme="majorHAnsi" w:cstheme="minorHAnsi"/>
          <w:color w:val="000000" w:themeColor="text1"/>
          <w:sz w:val="20"/>
          <w:szCs w:val="20"/>
          <w:lang w:val="es-ES"/>
        </w:rPr>
        <w:t xml:space="preserve">a ella y a sus hijas </w:t>
      </w:r>
      <w:r w:rsidR="00292446" w:rsidRPr="00195546">
        <w:rPr>
          <w:rFonts w:asciiTheme="majorHAnsi" w:eastAsia="MS Mincho" w:hAnsiTheme="majorHAnsi" w:cstheme="minorHAnsi"/>
          <w:color w:val="000000" w:themeColor="text1"/>
          <w:sz w:val="20"/>
          <w:szCs w:val="20"/>
          <w:lang w:val="es-ES"/>
        </w:rPr>
        <w:t>un perjuicio de USD</w:t>
      </w:r>
      <w:r w:rsidR="008F541C">
        <w:rPr>
          <w:rFonts w:asciiTheme="majorHAnsi" w:eastAsia="MS Mincho" w:hAnsiTheme="majorHAnsi" w:cstheme="minorHAnsi"/>
          <w:color w:val="000000" w:themeColor="text1"/>
          <w:sz w:val="20"/>
          <w:szCs w:val="20"/>
          <w:lang w:val="es-ES"/>
        </w:rPr>
        <w:t>$.</w:t>
      </w:r>
      <w:r w:rsidR="00292446" w:rsidRPr="00195546">
        <w:rPr>
          <w:rFonts w:asciiTheme="majorHAnsi" w:eastAsia="MS Mincho" w:hAnsiTheme="majorHAnsi" w:cstheme="minorHAnsi"/>
          <w:color w:val="000000" w:themeColor="text1"/>
          <w:sz w:val="20"/>
          <w:szCs w:val="20"/>
          <w:lang w:val="es-ES"/>
        </w:rPr>
        <w:t xml:space="preserve"> 104,230.76</w:t>
      </w:r>
      <w:r w:rsidR="00CB2B07" w:rsidRPr="00195546">
        <w:rPr>
          <w:rFonts w:asciiTheme="majorHAnsi" w:eastAsia="MS Mincho" w:hAnsiTheme="majorHAnsi" w:cstheme="minorHAnsi"/>
          <w:color w:val="000000" w:themeColor="text1"/>
          <w:sz w:val="20"/>
          <w:szCs w:val="20"/>
          <w:lang w:val="es-ES"/>
        </w:rPr>
        <w:t xml:space="preserve">. </w:t>
      </w:r>
    </w:p>
    <w:p w14:paraId="2B732C7A" w14:textId="51ACB403" w:rsidR="00A5482E" w:rsidRPr="00A5317D" w:rsidRDefault="004C3CF6" w:rsidP="00931E73">
      <w:pPr>
        <w:suppressAutoHyphens/>
        <w:spacing w:after="240"/>
        <w:ind w:firstLine="720"/>
        <w:jc w:val="both"/>
        <w:rPr>
          <w:rFonts w:asciiTheme="majorHAnsi" w:hAnsiTheme="majorHAnsi"/>
          <w:i/>
          <w:iCs/>
          <w:sz w:val="20"/>
          <w:szCs w:val="20"/>
        </w:rPr>
      </w:pPr>
      <w:r w:rsidRPr="00A5317D">
        <w:rPr>
          <w:rFonts w:asciiTheme="majorHAnsi" w:hAnsiTheme="majorHAnsi"/>
          <w:i/>
          <w:iCs/>
          <w:sz w:val="20"/>
          <w:szCs w:val="20"/>
        </w:rPr>
        <w:t>Posición</w:t>
      </w:r>
      <w:r w:rsidR="007E6F5D" w:rsidRPr="00A5317D">
        <w:rPr>
          <w:rFonts w:asciiTheme="majorHAnsi" w:hAnsiTheme="majorHAnsi"/>
          <w:i/>
          <w:iCs/>
          <w:sz w:val="20"/>
          <w:szCs w:val="20"/>
        </w:rPr>
        <w:t xml:space="preserve"> del Estado mexicano</w:t>
      </w:r>
    </w:p>
    <w:p w14:paraId="44F8D3EE" w14:textId="3C20D265" w:rsidR="00373324" w:rsidRPr="00A5317D" w:rsidRDefault="00373324" w:rsidP="001E335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5317D">
        <w:rPr>
          <w:rFonts w:asciiTheme="majorHAnsi" w:hAnsiTheme="majorHAnsi"/>
          <w:sz w:val="20"/>
          <w:szCs w:val="20"/>
          <w:lang w:val="es-ES"/>
        </w:rPr>
        <w:t xml:space="preserve">El Estado, en </w:t>
      </w:r>
      <w:r w:rsidR="00433BEF" w:rsidRPr="00A5317D">
        <w:rPr>
          <w:rFonts w:asciiTheme="majorHAnsi" w:hAnsiTheme="majorHAnsi"/>
          <w:sz w:val="20"/>
          <w:szCs w:val="20"/>
          <w:lang w:val="es-ES"/>
        </w:rPr>
        <w:t xml:space="preserve">su </w:t>
      </w:r>
      <w:r w:rsidRPr="00A5317D">
        <w:rPr>
          <w:rFonts w:asciiTheme="majorHAnsi" w:hAnsiTheme="majorHAnsi"/>
          <w:sz w:val="20"/>
          <w:szCs w:val="20"/>
          <w:lang w:val="es-ES"/>
        </w:rPr>
        <w:t>respuesta, confirma</w:t>
      </w:r>
      <w:r w:rsidR="00D0759E" w:rsidRPr="00A5317D">
        <w:rPr>
          <w:rFonts w:asciiTheme="majorHAnsi" w:hAnsiTheme="majorHAnsi"/>
          <w:sz w:val="20"/>
          <w:szCs w:val="20"/>
          <w:lang w:val="es-ES"/>
        </w:rPr>
        <w:t xml:space="preserve"> y complementa</w:t>
      </w:r>
      <w:r w:rsidRPr="00A5317D">
        <w:rPr>
          <w:rFonts w:asciiTheme="majorHAnsi" w:hAnsiTheme="majorHAnsi"/>
          <w:sz w:val="20"/>
          <w:szCs w:val="20"/>
          <w:lang w:val="es-ES"/>
        </w:rPr>
        <w:t xml:space="preserve"> </w:t>
      </w:r>
      <w:r w:rsidR="001F4220" w:rsidRPr="00A5317D">
        <w:rPr>
          <w:rFonts w:asciiTheme="majorHAnsi" w:hAnsiTheme="majorHAnsi"/>
          <w:sz w:val="20"/>
          <w:szCs w:val="20"/>
          <w:lang w:val="es-ES"/>
        </w:rPr>
        <w:t>las resoluciones judiciales detalladas en la posición de la parte peticionaria</w:t>
      </w:r>
      <w:r w:rsidR="00C95B6E" w:rsidRPr="00A5317D">
        <w:rPr>
          <w:rFonts w:asciiTheme="majorHAnsi" w:hAnsiTheme="majorHAnsi"/>
          <w:sz w:val="20"/>
          <w:szCs w:val="20"/>
          <w:lang w:val="es-ES"/>
        </w:rPr>
        <w:t xml:space="preserve"> —</w:t>
      </w:r>
      <w:r w:rsidR="009C0354" w:rsidRPr="00A5317D">
        <w:rPr>
          <w:rFonts w:asciiTheme="majorHAnsi" w:hAnsiTheme="majorHAnsi"/>
          <w:sz w:val="20"/>
          <w:szCs w:val="20"/>
          <w:lang w:val="es-ES"/>
        </w:rPr>
        <w:t xml:space="preserve">complemento que ha quedado plasmado en párrafos anteriores con el objeto de continuar con el orden </w:t>
      </w:r>
      <w:r w:rsidR="00C95B6E" w:rsidRPr="00A5317D">
        <w:rPr>
          <w:rFonts w:asciiTheme="majorHAnsi" w:hAnsiTheme="majorHAnsi"/>
          <w:sz w:val="20"/>
          <w:szCs w:val="20"/>
          <w:lang w:val="es-ES"/>
        </w:rPr>
        <w:t>cronológico</w:t>
      </w:r>
      <w:r w:rsidR="009C0354" w:rsidRPr="00A5317D">
        <w:rPr>
          <w:rFonts w:asciiTheme="majorHAnsi" w:hAnsiTheme="majorHAnsi"/>
          <w:sz w:val="20"/>
          <w:szCs w:val="20"/>
          <w:lang w:val="es-ES"/>
        </w:rPr>
        <w:t xml:space="preserve"> de las referidas resoluciones</w:t>
      </w:r>
      <w:r w:rsidR="00C95B6E" w:rsidRPr="00A5317D">
        <w:rPr>
          <w:rFonts w:asciiTheme="majorHAnsi" w:hAnsiTheme="majorHAnsi"/>
          <w:sz w:val="20"/>
          <w:szCs w:val="20"/>
          <w:lang w:val="es-ES"/>
        </w:rPr>
        <w:t>—</w:t>
      </w:r>
      <w:r w:rsidRPr="00A5317D">
        <w:rPr>
          <w:rFonts w:asciiTheme="majorHAnsi" w:hAnsiTheme="majorHAnsi"/>
          <w:sz w:val="20"/>
          <w:szCs w:val="20"/>
          <w:lang w:val="es-ES"/>
        </w:rPr>
        <w:t>. Acto seguido, solicita a la CIDH que declare inadmisible la petición por</w:t>
      </w:r>
      <w:r w:rsidR="00376B32" w:rsidRPr="00A5317D">
        <w:rPr>
          <w:rFonts w:asciiTheme="majorHAnsi" w:hAnsiTheme="majorHAnsi"/>
          <w:sz w:val="20"/>
          <w:szCs w:val="20"/>
          <w:lang w:val="es-ES"/>
        </w:rPr>
        <w:t>que</w:t>
      </w:r>
      <w:r w:rsidR="00FE6170" w:rsidRPr="00A5317D">
        <w:rPr>
          <w:rFonts w:asciiTheme="majorHAnsi" w:hAnsiTheme="majorHAnsi"/>
          <w:sz w:val="20"/>
          <w:szCs w:val="20"/>
          <w:lang w:val="es-ES"/>
        </w:rPr>
        <w:t>,</w:t>
      </w:r>
      <w:r w:rsidRPr="00A5317D">
        <w:rPr>
          <w:rFonts w:asciiTheme="majorHAnsi" w:hAnsiTheme="majorHAnsi"/>
          <w:sz w:val="20"/>
          <w:szCs w:val="20"/>
          <w:lang w:val="es-ES"/>
        </w:rPr>
        <w:t xml:space="preserve"> </w:t>
      </w:r>
      <w:r w:rsidR="004C0F2F" w:rsidRPr="00A5317D">
        <w:rPr>
          <w:rFonts w:asciiTheme="majorHAnsi" w:hAnsiTheme="majorHAnsi"/>
          <w:sz w:val="20"/>
          <w:szCs w:val="20"/>
          <w:lang w:val="es-ES"/>
        </w:rPr>
        <w:t>a</w:t>
      </w:r>
      <w:r w:rsidRPr="00A5317D">
        <w:rPr>
          <w:rFonts w:asciiTheme="majorHAnsi" w:hAnsiTheme="majorHAnsi"/>
          <w:sz w:val="20"/>
          <w:szCs w:val="20"/>
          <w:lang w:val="es-ES"/>
        </w:rPr>
        <w:t xml:space="preserve"> su criterio</w:t>
      </w:r>
      <w:r w:rsidR="004C0F2F" w:rsidRPr="00A5317D">
        <w:rPr>
          <w:rFonts w:asciiTheme="majorHAnsi" w:hAnsiTheme="majorHAnsi"/>
          <w:sz w:val="20"/>
          <w:szCs w:val="20"/>
          <w:lang w:val="es-ES"/>
        </w:rPr>
        <w:t>,</w:t>
      </w:r>
      <w:r w:rsidRPr="00A5317D">
        <w:rPr>
          <w:rFonts w:asciiTheme="majorHAnsi" w:hAnsiTheme="majorHAnsi"/>
          <w:sz w:val="20"/>
          <w:szCs w:val="20"/>
          <w:lang w:val="es-ES"/>
        </w:rPr>
        <w:t xml:space="preserve"> </w:t>
      </w:r>
      <w:r w:rsidR="00AE5BC7" w:rsidRPr="00A5317D">
        <w:rPr>
          <w:rFonts w:asciiTheme="majorHAnsi" w:hAnsiTheme="majorHAnsi"/>
          <w:sz w:val="20"/>
          <w:szCs w:val="20"/>
          <w:lang w:val="es-ES"/>
        </w:rPr>
        <w:t>los hechos expuestos en la misma</w:t>
      </w:r>
      <w:r w:rsidRPr="00A5317D">
        <w:rPr>
          <w:rFonts w:asciiTheme="majorHAnsi" w:hAnsiTheme="majorHAnsi"/>
          <w:sz w:val="20"/>
          <w:szCs w:val="20"/>
          <w:lang w:val="es-ES"/>
        </w:rPr>
        <w:t xml:space="preserve"> </w:t>
      </w:r>
      <w:r w:rsidR="00AE5BC7" w:rsidRPr="00A5317D">
        <w:rPr>
          <w:rFonts w:asciiTheme="majorHAnsi" w:hAnsiTheme="majorHAnsi"/>
          <w:sz w:val="20"/>
          <w:szCs w:val="20"/>
          <w:lang w:val="es-ES"/>
        </w:rPr>
        <w:t xml:space="preserve">no </w:t>
      </w:r>
      <w:r w:rsidRPr="00A5317D">
        <w:rPr>
          <w:rFonts w:asciiTheme="majorHAnsi" w:hAnsiTheme="majorHAnsi"/>
          <w:sz w:val="20"/>
          <w:szCs w:val="20"/>
          <w:lang w:val="es-ES"/>
        </w:rPr>
        <w:t>caracteriza</w:t>
      </w:r>
      <w:r w:rsidR="00AE5BC7" w:rsidRPr="00A5317D">
        <w:rPr>
          <w:rFonts w:asciiTheme="majorHAnsi" w:hAnsiTheme="majorHAnsi"/>
          <w:sz w:val="20"/>
          <w:szCs w:val="20"/>
          <w:lang w:val="es-ES"/>
        </w:rPr>
        <w:t>n</w:t>
      </w:r>
      <w:r w:rsidRPr="00A5317D">
        <w:rPr>
          <w:rFonts w:asciiTheme="majorHAnsi" w:hAnsiTheme="majorHAnsi"/>
          <w:sz w:val="20"/>
          <w:szCs w:val="20"/>
          <w:lang w:val="es-ES"/>
        </w:rPr>
        <w:t xml:space="preserve"> violaciones de derechos humanos. </w:t>
      </w:r>
    </w:p>
    <w:p w14:paraId="0E081B04" w14:textId="3970C23D" w:rsidR="001E3358" w:rsidRPr="00A5317D" w:rsidRDefault="001E3358" w:rsidP="000632D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A5317D">
        <w:rPr>
          <w:rFonts w:asciiTheme="majorHAnsi" w:eastAsia="MS Mincho" w:hAnsiTheme="majorHAnsi" w:cstheme="minorHAnsi"/>
          <w:color w:val="000000" w:themeColor="text1"/>
          <w:sz w:val="20"/>
          <w:szCs w:val="20"/>
          <w:lang w:val="es-ES"/>
        </w:rPr>
        <w:t xml:space="preserve">Al respecto, sostiene que </w:t>
      </w:r>
      <w:r w:rsidR="007D04C7" w:rsidRPr="00A5317D">
        <w:rPr>
          <w:rFonts w:asciiTheme="majorHAnsi" w:eastAsia="MS Mincho" w:hAnsiTheme="majorHAnsi" w:cstheme="minorHAnsi"/>
          <w:color w:val="000000" w:themeColor="text1"/>
          <w:sz w:val="20"/>
          <w:szCs w:val="20"/>
          <w:lang w:val="es-ES"/>
        </w:rPr>
        <w:t xml:space="preserve">lo determinado por el Juzgado </w:t>
      </w:r>
      <w:r w:rsidR="00310952" w:rsidRPr="00A5317D">
        <w:rPr>
          <w:rFonts w:asciiTheme="majorHAnsi" w:eastAsia="MS Mincho" w:hAnsiTheme="majorHAnsi" w:cstheme="minorHAnsi"/>
          <w:color w:val="000000" w:themeColor="text1"/>
          <w:sz w:val="20"/>
          <w:szCs w:val="20"/>
          <w:lang w:val="es-ES"/>
        </w:rPr>
        <w:t>T</w:t>
      </w:r>
      <w:r w:rsidR="007D04C7" w:rsidRPr="00A5317D">
        <w:rPr>
          <w:rFonts w:asciiTheme="majorHAnsi" w:eastAsia="MS Mincho" w:hAnsiTheme="majorHAnsi" w:cstheme="minorHAnsi"/>
          <w:color w:val="000000" w:themeColor="text1"/>
          <w:sz w:val="20"/>
          <w:szCs w:val="20"/>
          <w:lang w:val="es-ES"/>
        </w:rPr>
        <w:t xml:space="preserve">ercero </w:t>
      </w:r>
      <w:r w:rsidR="00310952" w:rsidRPr="00A5317D">
        <w:rPr>
          <w:rFonts w:asciiTheme="majorHAnsi" w:eastAsia="MS Mincho" w:hAnsiTheme="majorHAnsi" w:cstheme="minorHAnsi"/>
          <w:color w:val="000000" w:themeColor="text1"/>
          <w:sz w:val="20"/>
          <w:szCs w:val="20"/>
          <w:lang w:val="es-ES"/>
        </w:rPr>
        <w:t>de Primera Instancia del Ramo Familiar de Culiacán, Sinaloa</w:t>
      </w:r>
      <w:r w:rsidR="00AC64EC" w:rsidRPr="00A5317D">
        <w:rPr>
          <w:rFonts w:asciiTheme="majorHAnsi" w:eastAsia="MS Mincho" w:hAnsiTheme="majorHAnsi" w:cstheme="minorHAnsi"/>
          <w:color w:val="000000" w:themeColor="text1"/>
          <w:sz w:val="20"/>
          <w:szCs w:val="20"/>
          <w:lang w:val="es-ES"/>
        </w:rPr>
        <w:t xml:space="preserve">, si bien dilató el pago de la pensión alimenticia reconocida a las presuntas víctimas, esto se debió a los recursos judiciales interpuestos por el </w:t>
      </w:r>
      <w:r w:rsidR="006138CF" w:rsidRPr="00A5317D">
        <w:rPr>
          <w:rFonts w:asciiTheme="majorHAnsi" w:eastAsia="MS Mincho" w:hAnsiTheme="majorHAnsi" w:cstheme="minorHAnsi"/>
          <w:color w:val="000000" w:themeColor="text1"/>
          <w:sz w:val="20"/>
          <w:szCs w:val="20"/>
          <w:lang w:val="es-ES"/>
        </w:rPr>
        <w:t>demandado</w:t>
      </w:r>
      <w:r w:rsidR="00AC64EC" w:rsidRPr="00A5317D">
        <w:rPr>
          <w:rFonts w:asciiTheme="majorHAnsi" w:eastAsia="MS Mincho" w:hAnsiTheme="majorHAnsi" w:cstheme="minorHAnsi"/>
          <w:color w:val="000000" w:themeColor="text1"/>
          <w:sz w:val="20"/>
          <w:szCs w:val="20"/>
          <w:lang w:val="es-ES"/>
        </w:rPr>
        <w:t xml:space="preserve">, los cuales fueron atendidos de manera independiente e imparcial por los tribunales internos. </w:t>
      </w:r>
      <w:r w:rsidR="002C5984" w:rsidRPr="00A5317D">
        <w:rPr>
          <w:rFonts w:asciiTheme="majorHAnsi" w:eastAsia="MS Mincho" w:hAnsiTheme="majorHAnsi" w:cstheme="minorHAnsi"/>
          <w:color w:val="000000" w:themeColor="text1"/>
          <w:sz w:val="20"/>
          <w:szCs w:val="20"/>
          <w:lang w:val="es-ES"/>
        </w:rPr>
        <w:t xml:space="preserve">Por otro lado, respecto a la denuncia interpuesta en contra de la titular del Juzgado Tercero de Primera Instancia del Ramo Familiar de Culiacán, Sinaloa, refiere que se inició una averiguación previa por el </w:t>
      </w:r>
      <w:r w:rsidR="00446301" w:rsidRPr="00A5317D">
        <w:rPr>
          <w:rFonts w:asciiTheme="majorHAnsi" w:eastAsia="MS Mincho" w:hAnsiTheme="majorHAnsi" w:cstheme="minorHAnsi"/>
          <w:color w:val="000000" w:themeColor="text1"/>
          <w:sz w:val="20"/>
          <w:szCs w:val="20"/>
          <w:lang w:val="es-ES"/>
        </w:rPr>
        <w:t>Ministerio</w:t>
      </w:r>
      <w:r w:rsidR="002C5984" w:rsidRPr="00A5317D">
        <w:rPr>
          <w:rFonts w:asciiTheme="majorHAnsi" w:eastAsia="MS Mincho" w:hAnsiTheme="majorHAnsi" w:cstheme="minorHAnsi"/>
          <w:color w:val="000000" w:themeColor="text1"/>
          <w:sz w:val="20"/>
          <w:szCs w:val="20"/>
          <w:lang w:val="es-ES"/>
        </w:rPr>
        <w:t xml:space="preserve"> Público competente; no obstante, el </w:t>
      </w:r>
      <w:r w:rsidR="00446301" w:rsidRPr="00A5317D">
        <w:rPr>
          <w:rFonts w:asciiTheme="majorHAnsi" w:eastAsia="MS Mincho" w:hAnsiTheme="majorHAnsi" w:cstheme="minorHAnsi"/>
          <w:color w:val="000000" w:themeColor="text1"/>
          <w:sz w:val="20"/>
          <w:szCs w:val="20"/>
          <w:lang w:val="es-ES"/>
        </w:rPr>
        <w:t xml:space="preserve">21 de diciembre de 2013 se determinó el no ejercicio de la acción penal en su contra, </w:t>
      </w:r>
      <w:r w:rsidR="00D72DB8" w:rsidRPr="00A5317D">
        <w:rPr>
          <w:rFonts w:asciiTheme="majorHAnsi" w:eastAsia="MS Mincho" w:hAnsiTheme="majorHAnsi" w:cstheme="minorHAnsi"/>
          <w:color w:val="000000" w:themeColor="text1"/>
          <w:sz w:val="20"/>
          <w:szCs w:val="20"/>
          <w:lang w:val="es-ES"/>
        </w:rPr>
        <w:t>resolución que qued</w:t>
      </w:r>
      <w:r w:rsidR="004D4691">
        <w:rPr>
          <w:rFonts w:asciiTheme="majorHAnsi" w:eastAsia="MS Mincho" w:hAnsiTheme="majorHAnsi" w:cstheme="minorHAnsi"/>
          <w:color w:val="000000" w:themeColor="text1"/>
          <w:sz w:val="20"/>
          <w:szCs w:val="20"/>
          <w:lang w:val="es-ES"/>
        </w:rPr>
        <w:t>ó</w:t>
      </w:r>
      <w:r w:rsidR="00D72DB8" w:rsidRPr="00A5317D">
        <w:rPr>
          <w:rFonts w:asciiTheme="majorHAnsi" w:eastAsia="MS Mincho" w:hAnsiTheme="majorHAnsi" w:cstheme="minorHAnsi"/>
          <w:color w:val="000000" w:themeColor="text1"/>
          <w:sz w:val="20"/>
          <w:szCs w:val="20"/>
          <w:lang w:val="es-ES"/>
        </w:rPr>
        <w:t xml:space="preserve"> firme el 18 de septiembre de 2017, </w:t>
      </w:r>
      <w:r w:rsidR="004E1E39">
        <w:rPr>
          <w:rFonts w:asciiTheme="majorHAnsi" w:eastAsia="MS Mincho" w:hAnsiTheme="majorHAnsi" w:cstheme="minorHAnsi"/>
          <w:color w:val="000000" w:themeColor="text1"/>
          <w:sz w:val="20"/>
          <w:szCs w:val="20"/>
          <w:lang w:val="es-ES"/>
        </w:rPr>
        <w:t>derivado</w:t>
      </w:r>
      <w:r w:rsidR="00D72DB8" w:rsidRPr="00A5317D">
        <w:rPr>
          <w:rFonts w:asciiTheme="majorHAnsi" w:eastAsia="MS Mincho" w:hAnsiTheme="majorHAnsi" w:cstheme="minorHAnsi"/>
          <w:color w:val="000000" w:themeColor="text1"/>
          <w:sz w:val="20"/>
          <w:szCs w:val="20"/>
          <w:lang w:val="es-ES"/>
        </w:rPr>
        <w:t xml:space="preserve"> del juicio de amparo iniciado por la peticionaria. </w:t>
      </w:r>
    </w:p>
    <w:p w14:paraId="27729A68" w14:textId="58B12ACE" w:rsidR="007E6F5D" w:rsidRPr="00A5317D" w:rsidRDefault="003239B8" w:rsidP="0074612B">
      <w:pPr>
        <w:spacing w:before="240" w:after="240"/>
        <w:ind w:firstLine="720"/>
        <w:jc w:val="both"/>
        <w:rPr>
          <w:rFonts w:asciiTheme="majorHAnsi" w:hAnsiTheme="majorHAnsi"/>
          <w:b/>
          <w:sz w:val="20"/>
          <w:szCs w:val="20"/>
        </w:rPr>
      </w:pPr>
      <w:r w:rsidRPr="00A5317D">
        <w:rPr>
          <w:rFonts w:asciiTheme="majorHAnsi" w:hAnsiTheme="majorHAnsi"/>
          <w:b/>
          <w:sz w:val="20"/>
          <w:szCs w:val="20"/>
        </w:rPr>
        <w:t>VI.</w:t>
      </w:r>
      <w:r w:rsidRPr="00A5317D">
        <w:rPr>
          <w:rFonts w:asciiTheme="majorHAnsi" w:hAnsiTheme="majorHAnsi"/>
          <w:b/>
          <w:sz w:val="20"/>
          <w:szCs w:val="20"/>
        </w:rPr>
        <w:tab/>
      </w:r>
      <w:r w:rsidR="004A6A54" w:rsidRPr="00A5317D">
        <w:rPr>
          <w:rFonts w:asciiTheme="majorHAnsi" w:hAnsiTheme="majorHAnsi"/>
          <w:b/>
          <w:sz w:val="20"/>
          <w:szCs w:val="20"/>
        </w:rPr>
        <w:t xml:space="preserve">ANÁLISIS DE </w:t>
      </w:r>
      <w:r w:rsidR="00C21FEF" w:rsidRPr="00A5317D">
        <w:rPr>
          <w:rFonts w:asciiTheme="majorHAnsi" w:hAnsiTheme="majorHAnsi"/>
          <w:b/>
          <w:sz w:val="20"/>
          <w:szCs w:val="20"/>
        </w:rPr>
        <w:t xml:space="preserve">AGOTAMIENTO DE LOS RECURSOS INTERNOS Y PLAZO DE PRESENTACIÓN </w:t>
      </w:r>
      <w:bookmarkStart w:id="2" w:name="_Hlk498707024"/>
    </w:p>
    <w:p w14:paraId="52FA44C0" w14:textId="5DF29309" w:rsidR="001D6423" w:rsidRPr="00CF78E6" w:rsidRDefault="001D6423" w:rsidP="000632D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
        </w:rPr>
      </w:pPr>
      <w:r w:rsidRPr="00A5317D">
        <w:rPr>
          <w:rFonts w:asciiTheme="majorHAnsi" w:hAnsiTheme="majorHAnsi"/>
          <w:color w:val="auto"/>
          <w:sz w:val="20"/>
          <w:szCs w:val="20"/>
          <w:lang w:val="es-ES"/>
        </w:rPr>
        <w:t xml:space="preserve">En el presente caso, la Comisión observa que el reclamo central de la petición se sustenta en la alegada privación de las presuntas víctimas de recibir </w:t>
      </w:r>
      <w:r w:rsidR="00482FC5">
        <w:rPr>
          <w:rFonts w:asciiTheme="majorHAnsi" w:hAnsiTheme="majorHAnsi"/>
          <w:color w:val="auto"/>
          <w:sz w:val="20"/>
          <w:szCs w:val="20"/>
          <w:lang w:val="es-ES"/>
        </w:rPr>
        <w:t>oportunamente el pago de la</w:t>
      </w:r>
      <w:r w:rsidRPr="00A5317D">
        <w:rPr>
          <w:rFonts w:asciiTheme="majorHAnsi" w:hAnsiTheme="majorHAnsi"/>
          <w:color w:val="auto"/>
          <w:sz w:val="20"/>
          <w:szCs w:val="20"/>
          <w:lang w:val="es-ES"/>
        </w:rPr>
        <w:t xml:space="preserve"> pensión alimenticia </w:t>
      </w:r>
      <w:r w:rsidR="003E603E">
        <w:rPr>
          <w:rFonts w:asciiTheme="majorHAnsi" w:hAnsiTheme="majorHAnsi"/>
          <w:color w:val="auto"/>
          <w:sz w:val="20"/>
          <w:szCs w:val="20"/>
          <w:lang w:val="es-ES"/>
        </w:rPr>
        <w:t>que les fue</w:t>
      </w:r>
      <w:r w:rsidR="00910C40">
        <w:rPr>
          <w:rFonts w:asciiTheme="majorHAnsi" w:hAnsiTheme="majorHAnsi"/>
          <w:color w:val="auto"/>
          <w:sz w:val="20"/>
          <w:szCs w:val="20"/>
          <w:lang w:val="es-ES"/>
        </w:rPr>
        <w:t xml:space="preserve"> reconocida</w:t>
      </w:r>
      <w:r w:rsidRPr="00A5317D">
        <w:rPr>
          <w:rFonts w:asciiTheme="majorHAnsi" w:hAnsiTheme="majorHAnsi"/>
          <w:color w:val="auto"/>
          <w:sz w:val="20"/>
          <w:szCs w:val="20"/>
          <w:lang w:val="es-ES"/>
        </w:rPr>
        <w:t xml:space="preserve"> judicialmente, derivado de </w:t>
      </w:r>
      <w:r w:rsidR="00AC15D5" w:rsidRPr="00A5317D">
        <w:rPr>
          <w:rFonts w:asciiTheme="majorHAnsi" w:hAnsiTheme="majorHAnsi"/>
          <w:color w:val="auto"/>
          <w:sz w:val="20"/>
          <w:szCs w:val="20"/>
          <w:lang w:val="es-ES"/>
        </w:rPr>
        <w:t xml:space="preserve">las presuntas irregularidades </w:t>
      </w:r>
      <w:r w:rsidR="00AC1881" w:rsidRPr="00A5317D">
        <w:rPr>
          <w:rFonts w:asciiTheme="majorHAnsi" w:hAnsiTheme="majorHAnsi"/>
          <w:color w:val="auto"/>
          <w:sz w:val="20"/>
          <w:szCs w:val="20"/>
          <w:lang w:val="es-ES"/>
        </w:rPr>
        <w:t>rea</w:t>
      </w:r>
      <w:r w:rsidR="002F1062" w:rsidRPr="00A5317D">
        <w:rPr>
          <w:rFonts w:asciiTheme="majorHAnsi" w:hAnsiTheme="majorHAnsi"/>
          <w:color w:val="auto"/>
          <w:sz w:val="20"/>
          <w:szCs w:val="20"/>
          <w:lang w:val="es-ES"/>
        </w:rPr>
        <w:t>l</w:t>
      </w:r>
      <w:r w:rsidR="00AC1881" w:rsidRPr="00A5317D">
        <w:rPr>
          <w:rFonts w:asciiTheme="majorHAnsi" w:hAnsiTheme="majorHAnsi"/>
          <w:color w:val="auto"/>
          <w:sz w:val="20"/>
          <w:szCs w:val="20"/>
          <w:lang w:val="es-ES"/>
        </w:rPr>
        <w:t>izadas</w:t>
      </w:r>
      <w:r w:rsidRPr="00A5317D">
        <w:rPr>
          <w:rFonts w:asciiTheme="majorHAnsi" w:hAnsiTheme="majorHAnsi"/>
          <w:color w:val="auto"/>
          <w:sz w:val="20"/>
          <w:szCs w:val="20"/>
          <w:lang w:val="es-ES"/>
        </w:rPr>
        <w:t xml:space="preserve"> por la titular del Juzg</w:t>
      </w:r>
      <w:r w:rsidRPr="00A5317D">
        <w:rPr>
          <w:rFonts w:asciiTheme="majorHAnsi" w:eastAsia="MS Mincho" w:hAnsiTheme="majorHAnsi" w:cstheme="minorHAnsi"/>
          <w:color w:val="000000" w:themeColor="text1"/>
          <w:sz w:val="20"/>
          <w:szCs w:val="20"/>
          <w:lang w:val="es-ES"/>
        </w:rPr>
        <w:t>ado Tercero de Primera Instancia del Ramo Familiar de Culiacán, Sinaloa</w:t>
      </w:r>
      <w:r w:rsidR="00AC15D5" w:rsidRPr="00A5317D">
        <w:rPr>
          <w:rFonts w:asciiTheme="majorHAnsi" w:eastAsia="MS Mincho" w:hAnsiTheme="majorHAnsi" w:cstheme="minorHAnsi"/>
          <w:color w:val="000000" w:themeColor="text1"/>
          <w:sz w:val="20"/>
          <w:szCs w:val="20"/>
          <w:lang w:val="es-ES"/>
        </w:rPr>
        <w:t xml:space="preserve">. </w:t>
      </w:r>
    </w:p>
    <w:p w14:paraId="3DFF9D8E" w14:textId="77777777" w:rsidR="00CF78E6" w:rsidRPr="00A5317D" w:rsidRDefault="00CF78E6" w:rsidP="00CF78E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
        </w:rPr>
      </w:pPr>
    </w:p>
    <w:p w14:paraId="6533E94E" w14:textId="3BFAE14B" w:rsidR="00FD16F2" w:rsidRPr="00A5317D" w:rsidRDefault="00AC15D5" w:rsidP="000632D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
        </w:rPr>
      </w:pPr>
      <w:r w:rsidRPr="00A5317D">
        <w:rPr>
          <w:rFonts w:asciiTheme="majorHAnsi" w:hAnsiTheme="majorHAnsi"/>
          <w:color w:val="auto"/>
          <w:sz w:val="20"/>
          <w:szCs w:val="20"/>
          <w:lang w:val="es-ES"/>
        </w:rPr>
        <w:lastRenderedPageBreak/>
        <w:t xml:space="preserve">En ese sentido, se observa que </w:t>
      </w:r>
      <w:r w:rsidR="00FD16F2" w:rsidRPr="00A5317D">
        <w:rPr>
          <w:rFonts w:asciiTheme="majorHAnsi" w:hAnsiTheme="majorHAnsi"/>
          <w:color w:val="auto"/>
          <w:sz w:val="20"/>
          <w:szCs w:val="20"/>
          <w:lang w:val="es-ES"/>
        </w:rPr>
        <w:t>la peticionaria</w:t>
      </w:r>
      <w:r w:rsidR="00417F31" w:rsidRPr="00A5317D">
        <w:rPr>
          <w:rFonts w:asciiTheme="majorHAnsi" w:hAnsiTheme="majorHAnsi"/>
          <w:color w:val="auto"/>
          <w:sz w:val="20"/>
          <w:szCs w:val="20"/>
          <w:lang w:val="es-ES"/>
        </w:rPr>
        <w:t xml:space="preserve"> </w:t>
      </w:r>
      <w:r w:rsidR="00EA0AFC">
        <w:rPr>
          <w:rFonts w:asciiTheme="majorHAnsi" w:hAnsiTheme="majorHAnsi"/>
          <w:color w:val="auto"/>
          <w:sz w:val="20"/>
          <w:szCs w:val="20"/>
          <w:lang w:val="es-ES"/>
        </w:rPr>
        <w:t>interpuso</w:t>
      </w:r>
      <w:r w:rsidR="00417F31" w:rsidRPr="00A5317D">
        <w:rPr>
          <w:rFonts w:asciiTheme="majorHAnsi" w:hAnsiTheme="majorHAnsi"/>
          <w:color w:val="auto"/>
          <w:sz w:val="20"/>
          <w:szCs w:val="20"/>
          <w:lang w:val="es-ES"/>
        </w:rPr>
        <w:t xml:space="preserve"> una serie de recursos</w:t>
      </w:r>
      <w:r w:rsidR="00EA0AFC">
        <w:rPr>
          <w:rFonts w:asciiTheme="majorHAnsi" w:hAnsiTheme="majorHAnsi"/>
          <w:color w:val="auto"/>
          <w:sz w:val="20"/>
          <w:szCs w:val="20"/>
          <w:lang w:val="es-ES"/>
        </w:rPr>
        <w:t xml:space="preserve"> de</w:t>
      </w:r>
      <w:r w:rsidR="00417F31" w:rsidRPr="00A5317D">
        <w:rPr>
          <w:rFonts w:asciiTheme="majorHAnsi" w:hAnsiTheme="majorHAnsi"/>
          <w:color w:val="auto"/>
          <w:sz w:val="20"/>
          <w:szCs w:val="20"/>
          <w:lang w:val="es-ES"/>
        </w:rPr>
        <w:t xml:space="preserve"> </w:t>
      </w:r>
      <w:r w:rsidR="00432E0D" w:rsidRPr="00A5317D">
        <w:rPr>
          <w:rFonts w:asciiTheme="majorHAnsi" w:eastAsia="MS Mincho" w:hAnsiTheme="majorHAnsi" w:cstheme="minorHAnsi"/>
          <w:color w:val="000000" w:themeColor="text1"/>
          <w:sz w:val="20"/>
          <w:szCs w:val="20"/>
          <w:lang w:val="es-ES"/>
        </w:rPr>
        <w:t>inconformidad,</w:t>
      </w:r>
      <w:r w:rsidR="00FD16F2" w:rsidRPr="00A5317D">
        <w:rPr>
          <w:rFonts w:asciiTheme="majorHAnsi" w:eastAsia="MS Mincho" w:hAnsiTheme="majorHAnsi" w:cstheme="minorHAnsi"/>
          <w:color w:val="000000" w:themeColor="text1"/>
          <w:sz w:val="20"/>
          <w:szCs w:val="20"/>
          <w:lang w:val="es-ES"/>
        </w:rPr>
        <w:t xml:space="preserve"> </w:t>
      </w:r>
      <w:r w:rsidR="00432E0D" w:rsidRPr="00A5317D">
        <w:rPr>
          <w:rFonts w:asciiTheme="majorHAnsi" w:eastAsia="MS Mincho" w:hAnsiTheme="majorHAnsi" w:cstheme="minorHAnsi"/>
          <w:color w:val="000000" w:themeColor="text1"/>
          <w:sz w:val="20"/>
          <w:szCs w:val="20"/>
          <w:lang w:val="es-ES"/>
        </w:rPr>
        <w:t xml:space="preserve">apelación, revisión y </w:t>
      </w:r>
      <w:r w:rsidR="00FD16F2" w:rsidRPr="00A5317D">
        <w:rPr>
          <w:rFonts w:asciiTheme="majorHAnsi" w:eastAsia="MS Mincho" w:hAnsiTheme="majorHAnsi" w:cstheme="minorHAnsi"/>
          <w:color w:val="000000" w:themeColor="text1"/>
          <w:sz w:val="20"/>
          <w:szCs w:val="20"/>
          <w:lang w:val="es-ES"/>
        </w:rPr>
        <w:t>juicios de amparo, a efectos de preservar el embargo sobre el inmueble que garantizaba el pago de las mensualidades adeudadas a sus hijas en concepto de pensión alimenticia</w:t>
      </w:r>
      <w:r w:rsidR="001B7F75" w:rsidRPr="00A5317D">
        <w:rPr>
          <w:rFonts w:asciiTheme="majorHAnsi" w:eastAsia="MS Mincho" w:hAnsiTheme="majorHAnsi" w:cstheme="minorHAnsi"/>
          <w:color w:val="000000" w:themeColor="text1"/>
          <w:sz w:val="20"/>
          <w:szCs w:val="20"/>
          <w:lang w:val="es-ES"/>
        </w:rPr>
        <w:t xml:space="preserve">. </w:t>
      </w:r>
      <w:r w:rsidR="00EA0AFC">
        <w:rPr>
          <w:rFonts w:asciiTheme="majorHAnsi" w:eastAsia="MS Mincho" w:hAnsiTheme="majorHAnsi" w:cstheme="minorHAnsi"/>
          <w:color w:val="000000" w:themeColor="text1"/>
          <w:sz w:val="20"/>
          <w:szCs w:val="20"/>
          <w:lang w:val="es-ES"/>
        </w:rPr>
        <w:t>Asimismo, se observa que el demandado, por su parte, controvirtió cada uno de los recursos judiciales interpuestos por la peticionaria y las presuntas víctimas</w:t>
      </w:r>
      <w:r w:rsidR="00C877BC">
        <w:rPr>
          <w:rFonts w:asciiTheme="majorHAnsi" w:eastAsia="MS Mincho" w:hAnsiTheme="majorHAnsi" w:cstheme="minorHAnsi"/>
          <w:color w:val="000000" w:themeColor="text1"/>
          <w:sz w:val="20"/>
          <w:szCs w:val="20"/>
          <w:lang w:val="es-ES"/>
        </w:rPr>
        <w:t>,</w:t>
      </w:r>
      <w:r w:rsidR="00EA0AFC">
        <w:rPr>
          <w:rFonts w:asciiTheme="majorHAnsi" w:eastAsia="MS Mincho" w:hAnsiTheme="majorHAnsi" w:cstheme="minorHAnsi"/>
          <w:color w:val="000000" w:themeColor="text1"/>
          <w:sz w:val="20"/>
          <w:szCs w:val="20"/>
          <w:lang w:val="es-ES"/>
        </w:rPr>
        <w:t xml:space="preserve"> tanto en la vía ordinaria como extraordinaria. </w:t>
      </w:r>
      <w:r w:rsidR="001B7F75" w:rsidRPr="00A5317D">
        <w:rPr>
          <w:rFonts w:asciiTheme="majorHAnsi" w:eastAsia="MS Mincho" w:hAnsiTheme="majorHAnsi" w:cstheme="minorHAnsi"/>
          <w:color w:val="000000" w:themeColor="text1"/>
          <w:sz w:val="20"/>
          <w:szCs w:val="20"/>
          <w:lang w:val="es-ES"/>
        </w:rPr>
        <w:t xml:space="preserve">Además, la peticionaria interpuso una denuncia en contra de la </w:t>
      </w:r>
      <w:r w:rsidR="001B7F75" w:rsidRPr="00A5317D">
        <w:rPr>
          <w:rFonts w:asciiTheme="majorHAnsi" w:hAnsiTheme="majorHAnsi"/>
          <w:color w:val="auto"/>
          <w:sz w:val="20"/>
          <w:szCs w:val="20"/>
          <w:lang w:val="es-ES"/>
        </w:rPr>
        <w:t>titular del Juzg</w:t>
      </w:r>
      <w:r w:rsidR="001B7F75" w:rsidRPr="00A5317D">
        <w:rPr>
          <w:rFonts w:asciiTheme="majorHAnsi" w:eastAsia="MS Mincho" w:hAnsiTheme="majorHAnsi" w:cstheme="minorHAnsi"/>
          <w:color w:val="000000" w:themeColor="text1"/>
          <w:sz w:val="20"/>
          <w:szCs w:val="20"/>
          <w:lang w:val="es-ES"/>
        </w:rPr>
        <w:t>ado Tercero de Primera Instancia del Ramo Familiar de Culiacán, Sinaloa ante el Ministerio Público, dichas actuaciones judiciales se establecen</w:t>
      </w:r>
      <w:r w:rsidR="00FD16F2" w:rsidRPr="00A5317D">
        <w:rPr>
          <w:rFonts w:asciiTheme="majorHAnsi" w:eastAsia="MS Mincho" w:hAnsiTheme="majorHAnsi" w:cstheme="minorHAnsi"/>
          <w:color w:val="000000" w:themeColor="text1"/>
          <w:sz w:val="20"/>
          <w:szCs w:val="20"/>
          <w:lang w:val="es-ES"/>
        </w:rPr>
        <w:t xml:space="preserve"> </w:t>
      </w:r>
      <w:r w:rsidR="00FE64CD" w:rsidRPr="00A5317D">
        <w:rPr>
          <w:rFonts w:asciiTheme="majorHAnsi" w:eastAsia="MS Mincho" w:hAnsiTheme="majorHAnsi" w:cstheme="minorHAnsi"/>
          <w:color w:val="000000" w:themeColor="text1"/>
          <w:sz w:val="20"/>
          <w:szCs w:val="20"/>
          <w:lang w:val="es-ES"/>
        </w:rPr>
        <w:t xml:space="preserve">en </w:t>
      </w:r>
      <w:r w:rsidR="00FD16F2" w:rsidRPr="00A5317D">
        <w:rPr>
          <w:rFonts w:asciiTheme="majorHAnsi" w:eastAsia="MS Mincho" w:hAnsiTheme="majorHAnsi" w:cstheme="minorHAnsi"/>
          <w:color w:val="000000" w:themeColor="text1"/>
          <w:sz w:val="20"/>
          <w:szCs w:val="20"/>
          <w:lang w:val="es-ES"/>
        </w:rPr>
        <w:t xml:space="preserve">la siguiente tabla: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942"/>
        <w:gridCol w:w="1934"/>
        <w:gridCol w:w="2034"/>
      </w:tblGrid>
      <w:tr w:rsidR="004740BB" w:rsidRPr="00A5317D" w14:paraId="4D6B45A2" w14:textId="77777777" w:rsidTr="00AA3062">
        <w:trPr>
          <w:jc w:val="center"/>
        </w:trPr>
        <w:tc>
          <w:tcPr>
            <w:tcW w:w="2440" w:type="dxa"/>
            <w:shd w:val="clear" w:color="auto" w:fill="auto"/>
          </w:tcPr>
          <w:p w14:paraId="5BC75CE6" w14:textId="77777777" w:rsidR="004740BB" w:rsidRPr="00A5317D" w:rsidRDefault="004740BB" w:rsidP="00E71FE2">
            <w:pPr>
              <w:widowControl w:val="0"/>
              <w:autoSpaceDE w:val="0"/>
              <w:autoSpaceDN w:val="0"/>
              <w:adjustRightInd w:val="0"/>
              <w:jc w:val="center"/>
              <w:rPr>
                <w:rFonts w:ascii="Cambria" w:hAnsi="Cambria"/>
                <w:b/>
                <w:bCs/>
                <w:sz w:val="17"/>
                <w:szCs w:val="17"/>
              </w:rPr>
            </w:pPr>
            <w:r w:rsidRPr="00A5317D">
              <w:rPr>
                <w:rFonts w:ascii="Cambria" w:hAnsi="Cambria"/>
                <w:b/>
                <w:bCs/>
                <w:sz w:val="17"/>
                <w:szCs w:val="17"/>
              </w:rPr>
              <w:t xml:space="preserve">Acción legal </w:t>
            </w:r>
          </w:p>
        </w:tc>
        <w:tc>
          <w:tcPr>
            <w:tcW w:w="2942" w:type="dxa"/>
            <w:shd w:val="clear" w:color="auto" w:fill="auto"/>
          </w:tcPr>
          <w:p w14:paraId="0A43D4B3" w14:textId="77777777" w:rsidR="004740BB" w:rsidRPr="00A5317D" w:rsidRDefault="004740BB" w:rsidP="00E71FE2">
            <w:pPr>
              <w:widowControl w:val="0"/>
              <w:autoSpaceDE w:val="0"/>
              <w:autoSpaceDN w:val="0"/>
              <w:adjustRightInd w:val="0"/>
              <w:jc w:val="center"/>
              <w:rPr>
                <w:rFonts w:ascii="Cambria" w:hAnsi="Cambria"/>
                <w:b/>
                <w:bCs/>
                <w:sz w:val="17"/>
                <w:szCs w:val="17"/>
              </w:rPr>
            </w:pPr>
            <w:r w:rsidRPr="00A5317D">
              <w:rPr>
                <w:rFonts w:ascii="Cambria" w:hAnsi="Cambria"/>
                <w:b/>
                <w:bCs/>
                <w:sz w:val="17"/>
                <w:szCs w:val="17"/>
              </w:rPr>
              <w:t>Órgano Judicial</w:t>
            </w:r>
          </w:p>
        </w:tc>
        <w:tc>
          <w:tcPr>
            <w:tcW w:w="1934" w:type="dxa"/>
          </w:tcPr>
          <w:p w14:paraId="67439524" w14:textId="77777777" w:rsidR="004740BB" w:rsidRPr="00A5317D" w:rsidRDefault="004740BB" w:rsidP="00E71FE2">
            <w:pPr>
              <w:widowControl w:val="0"/>
              <w:autoSpaceDE w:val="0"/>
              <w:autoSpaceDN w:val="0"/>
              <w:adjustRightInd w:val="0"/>
              <w:jc w:val="center"/>
              <w:rPr>
                <w:rFonts w:ascii="Cambria" w:hAnsi="Cambria"/>
                <w:b/>
                <w:bCs/>
                <w:sz w:val="17"/>
                <w:szCs w:val="17"/>
              </w:rPr>
            </w:pPr>
            <w:r w:rsidRPr="00A5317D">
              <w:rPr>
                <w:rFonts w:ascii="Cambria" w:hAnsi="Cambria"/>
                <w:b/>
                <w:bCs/>
                <w:sz w:val="17"/>
                <w:szCs w:val="17"/>
              </w:rPr>
              <w:t>Resolutivo</w:t>
            </w:r>
          </w:p>
        </w:tc>
        <w:tc>
          <w:tcPr>
            <w:tcW w:w="2034" w:type="dxa"/>
            <w:shd w:val="clear" w:color="auto" w:fill="auto"/>
          </w:tcPr>
          <w:p w14:paraId="26BD762C" w14:textId="77777777" w:rsidR="004740BB" w:rsidRPr="00A5317D" w:rsidRDefault="004740BB" w:rsidP="00E71FE2">
            <w:pPr>
              <w:widowControl w:val="0"/>
              <w:autoSpaceDE w:val="0"/>
              <w:autoSpaceDN w:val="0"/>
              <w:adjustRightInd w:val="0"/>
              <w:jc w:val="center"/>
              <w:rPr>
                <w:rFonts w:ascii="Cambria" w:hAnsi="Cambria"/>
                <w:b/>
                <w:bCs/>
                <w:sz w:val="17"/>
                <w:szCs w:val="17"/>
              </w:rPr>
            </w:pPr>
            <w:r w:rsidRPr="00A5317D">
              <w:rPr>
                <w:rFonts w:ascii="Cambria" w:hAnsi="Cambria"/>
                <w:b/>
                <w:bCs/>
                <w:sz w:val="17"/>
                <w:szCs w:val="17"/>
              </w:rPr>
              <w:t>Fecha de sentencia</w:t>
            </w:r>
          </w:p>
        </w:tc>
      </w:tr>
      <w:tr w:rsidR="00003113" w:rsidRPr="00A5317D" w14:paraId="771D1180" w14:textId="77777777" w:rsidTr="00BB6B91">
        <w:trPr>
          <w:jc w:val="center"/>
        </w:trPr>
        <w:tc>
          <w:tcPr>
            <w:tcW w:w="9350" w:type="dxa"/>
            <w:gridSpan w:val="4"/>
            <w:shd w:val="clear" w:color="auto" w:fill="auto"/>
            <w:vAlign w:val="center"/>
          </w:tcPr>
          <w:p w14:paraId="7D21072C" w14:textId="17233F0F" w:rsidR="00003113" w:rsidRPr="00A5317D" w:rsidRDefault="00003113" w:rsidP="005E03A2">
            <w:pPr>
              <w:widowControl w:val="0"/>
              <w:autoSpaceDE w:val="0"/>
              <w:autoSpaceDN w:val="0"/>
              <w:adjustRightInd w:val="0"/>
              <w:jc w:val="center"/>
              <w:rPr>
                <w:rFonts w:ascii="Cambria" w:hAnsi="Cambria"/>
                <w:b/>
                <w:bCs/>
                <w:sz w:val="17"/>
                <w:szCs w:val="17"/>
              </w:rPr>
            </w:pPr>
            <w:r w:rsidRPr="00A5317D">
              <w:rPr>
                <w:rFonts w:ascii="Cambria" w:hAnsi="Cambria"/>
                <w:b/>
                <w:bCs/>
                <w:sz w:val="17"/>
                <w:szCs w:val="17"/>
              </w:rPr>
              <w:t>Demanda de alimentos</w:t>
            </w:r>
          </w:p>
        </w:tc>
      </w:tr>
      <w:tr w:rsidR="005E03A2" w:rsidRPr="00A5317D" w14:paraId="366A4412" w14:textId="77777777" w:rsidTr="00AA3062">
        <w:trPr>
          <w:jc w:val="center"/>
        </w:trPr>
        <w:tc>
          <w:tcPr>
            <w:tcW w:w="2440" w:type="dxa"/>
            <w:shd w:val="clear" w:color="auto" w:fill="auto"/>
            <w:vAlign w:val="center"/>
          </w:tcPr>
          <w:p w14:paraId="275B34EA" w14:textId="76F57032" w:rsidR="005E03A2" w:rsidRPr="00A5317D" w:rsidRDefault="005E03A2" w:rsidP="005E03A2">
            <w:pPr>
              <w:widowControl w:val="0"/>
              <w:autoSpaceDE w:val="0"/>
              <w:autoSpaceDN w:val="0"/>
              <w:adjustRightInd w:val="0"/>
              <w:jc w:val="center"/>
              <w:rPr>
                <w:rFonts w:ascii="Cambria" w:hAnsi="Cambria"/>
                <w:sz w:val="17"/>
                <w:szCs w:val="17"/>
              </w:rPr>
            </w:pPr>
            <w:r w:rsidRPr="00A5317D">
              <w:rPr>
                <w:rFonts w:ascii="Cambria" w:hAnsi="Cambria"/>
                <w:sz w:val="17"/>
                <w:szCs w:val="17"/>
              </w:rPr>
              <w:t>Demanda de alimentos</w:t>
            </w:r>
          </w:p>
        </w:tc>
        <w:tc>
          <w:tcPr>
            <w:tcW w:w="2942" w:type="dxa"/>
            <w:shd w:val="clear" w:color="auto" w:fill="auto"/>
            <w:vAlign w:val="center"/>
          </w:tcPr>
          <w:p w14:paraId="7109BF69" w14:textId="3ED5EEF6" w:rsidR="005E03A2" w:rsidRPr="00A5317D" w:rsidRDefault="005E03A2" w:rsidP="005E03A2">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1E010726" w14:textId="0341244A" w:rsidR="005E03A2" w:rsidRPr="00A5317D" w:rsidRDefault="00AA3062" w:rsidP="005E03A2">
            <w:pPr>
              <w:widowControl w:val="0"/>
              <w:autoSpaceDE w:val="0"/>
              <w:autoSpaceDN w:val="0"/>
              <w:adjustRightInd w:val="0"/>
              <w:jc w:val="center"/>
              <w:rPr>
                <w:rFonts w:ascii="Cambria" w:hAnsi="Cambria"/>
                <w:sz w:val="17"/>
                <w:szCs w:val="17"/>
              </w:rPr>
            </w:pPr>
            <w:r w:rsidRPr="00A5317D">
              <w:rPr>
                <w:rFonts w:ascii="Cambria" w:hAnsi="Cambria"/>
                <w:sz w:val="17"/>
                <w:szCs w:val="17"/>
              </w:rPr>
              <w:t>Condena a pagar USD $</w:t>
            </w:r>
            <w:r w:rsidRPr="00A5317D">
              <w:rPr>
                <w:rFonts w:ascii="Cambria" w:hAnsi="Cambria"/>
                <w:bCs/>
                <w:sz w:val="17"/>
                <w:szCs w:val="17"/>
              </w:rPr>
              <w:t>2,400 mensuales</w:t>
            </w:r>
          </w:p>
        </w:tc>
        <w:tc>
          <w:tcPr>
            <w:tcW w:w="2034" w:type="dxa"/>
            <w:shd w:val="clear" w:color="auto" w:fill="auto"/>
            <w:vAlign w:val="center"/>
          </w:tcPr>
          <w:p w14:paraId="287BF4C7" w14:textId="22044B92" w:rsidR="005E03A2" w:rsidRPr="00A5317D" w:rsidRDefault="00AA3062" w:rsidP="005E03A2">
            <w:pPr>
              <w:widowControl w:val="0"/>
              <w:autoSpaceDE w:val="0"/>
              <w:autoSpaceDN w:val="0"/>
              <w:adjustRightInd w:val="0"/>
              <w:jc w:val="center"/>
              <w:rPr>
                <w:rFonts w:ascii="Cambria" w:hAnsi="Cambria"/>
                <w:sz w:val="17"/>
                <w:szCs w:val="17"/>
              </w:rPr>
            </w:pPr>
            <w:r w:rsidRPr="00A5317D">
              <w:rPr>
                <w:rFonts w:ascii="Cambria" w:hAnsi="Cambria"/>
                <w:sz w:val="17"/>
                <w:szCs w:val="17"/>
              </w:rPr>
              <w:t>28 de mayo de 2008</w:t>
            </w:r>
          </w:p>
        </w:tc>
      </w:tr>
      <w:tr w:rsidR="00E634B6" w:rsidRPr="00A5317D" w14:paraId="616D088B" w14:textId="77777777" w:rsidTr="00AA3062">
        <w:trPr>
          <w:jc w:val="center"/>
        </w:trPr>
        <w:tc>
          <w:tcPr>
            <w:tcW w:w="2440" w:type="dxa"/>
            <w:shd w:val="clear" w:color="auto" w:fill="auto"/>
            <w:vAlign w:val="center"/>
          </w:tcPr>
          <w:p w14:paraId="25C22ED9" w14:textId="4C225FBB" w:rsidR="00E634B6" w:rsidRPr="00A5317D" w:rsidRDefault="00187AC6" w:rsidP="00E634B6">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Recurso de inconformidad (interpuesto por el </w:t>
            </w:r>
            <w:r w:rsidR="006138CF" w:rsidRPr="00A5317D">
              <w:rPr>
                <w:rFonts w:ascii="Cambria" w:hAnsi="Cambria"/>
                <w:sz w:val="17"/>
                <w:szCs w:val="17"/>
              </w:rPr>
              <w:t>demandado</w:t>
            </w:r>
            <w:r w:rsidRPr="00A5317D">
              <w:rPr>
                <w:rFonts w:ascii="Cambria" w:hAnsi="Cambria"/>
                <w:sz w:val="17"/>
                <w:szCs w:val="17"/>
              </w:rPr>
              <w:t xml:space="preserve">) </w:t>
            </w:r>
          </w:p>
        </w:tc>
        <w:tc>
          <w:tcPr>
            <w:tcW w:w="2942" w:type="dxa"/>
            <w:shd w:val="clear" w:color="auto" w:fill="auto"/>
            <w:vAlign w:val="center"/>
          </w:tcPr>
          <w:p w14:paraId="258BF92D" w14:textId="53147B95" w:rsidR="00E634B6" w:rsidRPr="00A5317D" w:rsidRDefault="00187AC6" w:rsidP="00E634B6">
            <w:pPr>
              <w:widowControl w:val="0"/>
              <w:autoSpaceDE w:val="0"/>
              <w:autoSpaceDN w:val="0"/>
              <w:adjustRightInd w:val="0"/>
              <w:jc w:val="center"/>
              <w:rPr>
                <w:rFonts w:ascii="Cambria" w:hAnsi="Cambria"/>
                <w:sz w:val="17"/>
                <w:szCs w:val="17"/>
              </w:rPr>
            </w:pPr>
            <w:r w:rsidRPr="00A5317D">
              <w:rPr>
                <w:rFonts w:ascii="Cambria" w:hAnsi="Cambria"/>
                <w:sz w:val="17"/>
                <w:szCs w:val="17"/>
              </w:rPr>
              <w:t>Cuarta Sala del Supremo Tribunal de Justicia de Sinaloa</w:t>
            </w:r>
          </w:p>
        </w:tc>
        <w:tc>
          <w:tcPr>
            <w:tcW w:w="1934" w:type="dxa"/>
            <w:vAlign w:val="center"/>
          </w:tcPr>
          <w:p w14:paraId="05E2EB9F" w14:textId="7B1A6A05" w:rsidR="00E634B6" w:rsidRPr="00A5317D" w:rsidRDefault="00187AC6" w:rsidP="00E634B6">
            <w:pPr>
              <w:widowControl w:val="0"/>
              <w:autoSpaceDE w:val="0"/>
              <w:autoSpaceDN w:val="0"/>
              <w:adjustRightInd w:val="0"/>
              <w:jc w:val="center"/>
              <w:rPr>
                <w:rFonts w:ascii="Cambria" w:hAnsi="Cambria"/>
                <w:sz w:val="17"/>
                <w:szCs w:val="17"/>
              </w:rPr>
            </w:pPr>
            <w:r w:rsidRPr="00A5317D">
              <w:rPr>
                <w:rFonts w:ascii="Cambria" w:hAnsi="Cambria"/>
                <w:sz w:val="17"/>
                <w:szCs w:val="17"/>
              </w:rPr>
              <w:t>Confirma sentencia recurrida</w:t>
            </w:r>
          </w:p>
        </w:tc>
        <w:tc>
          <w:tcPr>
            <w:tcW w:w="2034" w:type="dxa"/>
            <w:shd w:val="clear" w:color="auto" w:fill="auto"/>
            <w:vAlign w:val="center"/>
          </w:tcPr>
          <w:p w14:paraId="6D75F60B" w14:textId="21DAE05D" w:rsidR="00E634B6" w:rsidRPr="00A5317D" w:rsidRDefault="00187AC6" w:rsidP="00E634B6">
            <w:pPr>
              <w:widowControl w:val="0"/>
              <w:autoSpaceDE w:val="0"/>
              <w:autoSpaceDN w:val="0"/>
              <w:adjustRightInd w:val="0"/>
              <w:jc w:val="center"/>
              <w:rPr>
                <w:rFonts w:ascii="Cambria" w:hAnsi="Cambria"/>
                <w:sz w:val="17"/>
                <w:szCs w:val="17"/>
              </w:rPr>
            </w:pPr>
            <w:r w:rsidRPr="00A5317D">
              <w:rPr>
                <w:rFonts w:ascii="Cambria" w:hAnsi="Cambria"/>
                <w:sz w:val="17"/>
                <w:szCs w:val="17"/>
              </w:rPr>
              <w:t>25 de septiembre de 2008</w:t>
            </w:r>
          </w:p>
        </w:tc>
      </w:tr>
      <w:tr w:rsidR="00077F45" w:rsidRPr="00A5317D" w14:paraId="59D72C1B" w14:textId="77777777" w:rsidTr="00AA3062">
        <w:trPr>
          <w:jc w:val="center"/>
        </w:trPr>
        <w:tc>
          <w:tcPr>
            <w:tcW w:w="2440" w:type="dxa"/>
            <w:shd w:val="clear" w:color="auto" w:fill="auto"/>
            <w:vAlign w:val="center"/>
          </w:tcPr>
          <w:p w14:paraId="2EEDA2C6" w14:textId="2B5D1F37" w:rsidR="00077F45" w:rsidRPr="00A5317D" w:rsidRDefault="00077F45" w:rsidP="00077F45">
            <w:pPr>
              <w:widowControl w:val="0"/>
              <w:autoSpaceDE w:val="0"/>
              <w:autoSpaceDN w:val="0"/>
              <w:adjustRightInd w:val="0"/>
              <w:jc w:val="center"/>
              <w:rPr>
                <w:rFonts w:ascii="Cambria" w:hAnsi="Cambria"/>
                <w:sz w:val="17"/>
                <w:szCs w:val="17"/>
              </w:rPr>
            </w:pPr>
            <w:r w:rsidRPr="00A5317D">
              <w:rPr>
                <w:rFonts w:ascii="Cambria" w:hAnsi="Cambria"/>
                <w:sz w:val="17"/>
                <w:szCs w:val="17"/>
              </w:rPr>
              <w:t>Solicitud de embargo de inmueble</w:t>
            </w:r>
          </w:p>
        </w:tc>
        <w:tc>
          <w:tcPr>
            <w:tcW w:w="2942" w:type="dxa"/>
            <w:shd w:val="clear" w:color="auto" w:fill="auto"/>
            <w:vAlign w:val="center"/>
          </w:tcPr>
          <w:p w14:paraId="6D8A5D72" w14:textId="35B9BE92" w:rsidR="00077F45" w:rsidRPr="00A5317D" w:rsidRDefault="00077F45" w:rsidP="00077F45">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702FBE3F" w14:textId="65D50EB8" w:rsidR="00077F45" w:rsidRPr="00A5317D" w:rsidRDefault="008B5F66" w:rsidP="00077F45">
            <w:pPr>
              <w:widowControl w:val="0"/>
              <w:autoSpaceDE w:val="0"/>
              <w:autoSpaceDN w:val="0"/>
              <w:adjustRightInd w:val="0"/>
              <w:jc w:val="center"/>
              <w:rPr>
                <w:rFonts w:ascii="Cambria" w:hAnsi="Cambria"/>
                <w:sz w:val="17"/>
                <w:szCs w:val="17"/>
              </w:rPr>
            </w:pPr>
            <w:r w:rsidRPr="00A5317D">
              <w:rPr>
                <w:rFonts w:ascii="Cambria" w:hAnsi="Cambria"/>
                <w:sz w:val="17"/>
                <w:szCs w:val="17"/>
              </w:rPr>
              <w:t>Otorga el</w:t>
            </w:r>
            <w:r w:rsidR="00077F45" w:rsidRPr="00A5317D">
              <w:rPr>
                <w:rFonts w:ascii="Cambria" w:hAnsi="Cambria"/>
                <w:sz w:val="17"/>
                <w:szCs w:val="17"/>
              </w:rPr>
              <w:t xml:space="preserve"> embargo </w:t>
            </w:r>
          </w:p>
        </w:tc>
        <w:tc>
          <w:tcPr>
            <w:tcW w:w="2034" w:type="dxa"/>
            <w:shd w:val="clear" w:color="auto" w:fill="auto"/>
            <w:vAlign w:val="center"/>
          </w:tcPr>
          <w:p w14:paraId="72A25D03" w14:textId="144E2DB5" w:rsidR="00077F45" w:rsidRPr="00A5317D" w:rsidRDefault="00077F45" w:rsidP="00077F45">
            <w:pPr>
              <w:widowControl w:val="0"/>
              <w:autoSpaceDE w:val="0"/>
              <w:autoSpaceDN w:val="0"/>
              <w:adjustRightInd w:val="0"/>
              <w:jc w:val="center"/>
              <w:rPr>
                <w:rFonts w:ascii="Cambria" w:hAnsi="Cambria"/>
                <w:sz w:val="17"/>
                <w:szCs w:val="17"/>
              </w:rPr>
            </w:pPr>
            <w:r w:rsidRPr="00A5317D">
              <w:rPr>
                <w:rFonts w:ascii="Cambria" w:hAnsi="Cambria"/>
                <w:sz w:val="17"/>
                <w:szCs w:val="17"/>
              </w:rPr>
              <w:t>10 de junio de 2008</w:t>
            </w:r>
          </w:p>
        </w:tc>
      </w:tr>
      <w:tr w:rsidR="00067F0E" w:rsidRPr="00A5317D" w14:paraId="10383E05" w14:textId="77777777" w:rsidTr="00AA3062">
        <w:trPr>
          <w:jc w:val="center"/>
        </w:trPr>
        <w:tc>
          <w:tcPr>
            <w:tcW w:w="2440" w:type="dxa"/>
            <w:shd w:val="clear" w:color="auto" w:fill="auto"/>
            <w:vAlign w:val="center"/>
          </w:tcPr>
          <w:p w14:paraId="2EC3F6EE" w14:textId="152E35B9" w:rsidR="00067F0E" w:rsidRPr="00A5317D" w:rsidRDefault="00067F0E" w:rsidP="00067F0E">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Incidente de levantamiento de embargo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2EE4CA40" w14:textId="66ADCE7F" w:rsidR="00067F0E" w:rsidRPr="00A5317D" w:rsidRDefault="00067F0E" w:rsidP="00067F0E">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1A2FBF29" w14:textId="4F936D4D" w:rsidR="00067F0E" w:rsidRPr="00A5317D" w:rsidRDefault="00067F0E" w:rsidP="00067F0E">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Levanta el embargo </w:t>
            </w:r>
          </w:p>
        </w:tc>
        <w:tc>
          <w:tcPr>
            <w:tcW w:w="2034" w:type="dxa"/>
            <w:shd w:val="clear" w:color="auto" w:fill="auto"/>
            <w:vAlign w:val="center"/>
          </w:tcPr>
          <w:p w14:paraId="34C54D6E" w14:textId="3F2E6F6B" w:rsidR="00067F0E" w:rsidRPr="00A5317D" w:rsidRDefault="00067F0E" w:rsidP="00067F0E">
            <w:pPr>
              <w:widowControl w:val="0"/>
              <w:autoSpaceDE w:val="0"/>
              <w:autoSpaceDN w:val="0"/>
              <w:adjustRightInd w:val="0"/>
              <w:jc w:val="center"/>
              <w:rPr>
                <w:rFonts w:ascii="Cambria" w:hAnsi="Cambria"/>
                <w:sz w:val="17"/>
                <w:szCs w:val="17"/>
              </w:rPr>
            </w:pPr>
            <w:r w:rsidRPr="00A5317D">
              <w:rPr>
                <w:rFonts w:ascii="Cambria" w:hAnsi="Cambria"/>
                <w:sz w:val="17"/>
                <w:szCs w:val="17"/>
              </w:rPr>
              <w:t>31 de marzo de 2009</w:t>
            </w:r>
          </w:p>
        </w:tc>
      </w:tr>
      <w:tr w:rsidR="00A82DEE" w:rsidRPr="00A5317D" w14:paraId="7E36E9BE" w14:textId="77777777" w:rsidTr="00AA3062">
        <w:trPr>
          <w:jc w:val="center"/>
        </w:trPr>
        <w:tc>
          <w:tcPr>
            <w:tcW w:w="2440" w:type="dxa"/>
            <w:shd w:val="clear" w:color="auto" w:fill="auto"/>
            <w:vAlign w:val="center"/>
          </w:tcPr>
          <w:p w14:paraId="58AFFD1D" w14:textId="3CBC09DE"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Recurso de apelación</w:t>
            </w:r>
          </w:p>
        </w:tc>
        <w:tc>
          <w:tcPr>
            <w:tcW w:w="2942" w:type="dxa"/>
            <w:shd w:val="clear" w:color="auto" w:fill="auto"/>
            <w:vAlign w:val="center"/>
          </w:tcPr>
          <w:p w14:paraId="728E1D52" w14:textId="19A0B1B6"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Sala de Circuito Civil Zona Centro de Culiacán, Sinaloa</w:t>
            </w:r>
          </w:p>
        </w:tc>
        <w:tc>
          <w:tcPr>
            <w:tcW w:w="1934" w:type="dxa"/>
            <w:vAlign w:val="center"/>
          </w:tcPr>
          <w:p w14:paraId="5107C02F" w14:textId="5EFE8FB6"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Determina nuevamente el embargo</w:t>
            </w:r>
          </w:p>
        </w:tc>
        <w:tc>
          <w:tcPr>
            <w:tcW w:w="2034" w:type="dxa"/>
            <w:shd w:val="clear" w:color="auto" w:fill="auto"/>
            <w:vAlign w:val="center"/>
          </w:tcPr>
          <w:p w14:paraId="3164AC68" w14:textId="52AB7AB0"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11 de agosto de 2009</w:t>
            </w:r>
          </w:p>
        </w:tc>
      </w:tr>
      <w:tr w:rsidR="00DB5A90" w:rsidRPr="00A5317D" w14:paraId="019EA2C0" w14:textId="77777777" w:rsidTr="00AA3062">
        <w:trPr>
          <w:jc w:val="center"/>
        </w:trPr>
        <w:tc>
          <w:tcPr>
            <w:tcW w:w="2440" w:type="dxa"/>
            <w:shd w:val="clear" w:color="auto" w:fill="auto"/>
            <w:vAlign w:val="center"/>
          </w:tcPr>
          <w:p w14:paraId="1BB227AB" w14:textId="4160EE98" w:rsidR="00DB5A90" w:rsidRPr="00A5317D" w:rsidRDefault="00DB5A90" w:rsidP="00DB5A90">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Incidente de levantamiento de embargo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1CA89886" w14:textId="7E0A2A33" w:rsidR="00DB5A90" w:rsidRPr="00A5317D" w:rsidRDefault="00DB5A90" w:rsidP="00DB5A90">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0AF01883" w14:textId="6701F3EA" w:rsidR="00DB5A90" w:rsidRPr="00A5317D" w:rsidRDefault="00DB5A90" w:rsidP="00DB5A90">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Levanta el embargo </w:t>
            </w:r>
          </w:p>
        </w:tc>
        <w:tc>
          <w:tcPr>
            <w:tcW w:w="2034" w:type="dxa"/>
            <w:shd w:val="clear" w:color="auto" w:fill="auto"/>
            <w:vAlign w:val="center"/>
          </w:tcPr>
          <w:p w14:paraId="37E9062C" w14:textId="26628788" w:rsidR="00DB5A90" w:rsidRPr="00A5317D" w:rsidRDefault="00C22780" w:rsidP="00DB5A90">
            <w:pPr>
              <w:widowControl w:val="0"/>
              <w:autoSpaceDE w:val="0"/>
              <w:autoSpaceDN w:val="0"/>
              <w:adjustRightInd w:val="0"/>
              <w:jc w:val="center"/>
              <w:rPr>
                <w:rFonts w:ascii="Cambria" w:hAnsi="Cambria"/>
                <w:sz w:val="17"/>
                <w:szCs w:val="17"/>
              </w:rPr>
            </w:pPr>
            <w:r w:rsidRPr="00A5317D">
              <w:rPr>
                <w:rFonts w:ascii="Cambria" w:hAnsi="Cambria"/>
                <w:sz w:val="17"/>
                <w:szCs w:val="17"/>
              </w:rPr>
              <w:t>20 de octubre de 2009</w:t>
            </w:r>
          </w:p>
        </w:tc>
      </w:tr>
      <w:tr w:rsidR="00A82DEE" w:rsidRPr="00A5317D" w14:paraId="7EA859F7" w14:textId="77777777" w:rsidTr="00AA3062">
        <w:trPr>
          <w:jc w:val="center"/>
        </w:trPr>
        <w:tc>
          <w:tcPr>
            <w:tcW w:w="2440" w:type="dxa"/>
            <w:shd w:val="clear" w:color="auto" w:fill="auto"/>
            <w:vAlign w:val="center"/>
          </w:tcPr>
          <w:p w14:paraId="3DD64E48" w14:textId="0B1BF202"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Recurso de apelación</w:t>
            </w:r>
          </w:p>
        </w:tc>
        <w:tc>
          <w:tcPr>
            <w:tcW w:w="2942" w:type="dxa"/>
            <w:shd w:val="clear" w:color="auto" w:fill="auto"/>
            <w:vAlign w:val="center"/>
          </w:tcPr>
          <w:p w14:paraId="6185F247" w14:textId="47DB21E8"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Sala de Circuito Civil Zona Centro de Culiacán, Sinaloa</w:t>
            </w:r>
          </w:p>
        </w:tc>
        <w:tc>
          <w:tcPr>
            <w:tcW w:w="1934" w:type="dxa"/>
            <w:vAlign w:val="center"/>
          </w:tcPr>
          <w:p w14:paraId="6AAC7617" w14:textId="44C1E610"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Determina nuevamente el embargo</w:t>
            </w:r>
          </w:p>
        </w:tc>
        <w:tc>
          <w:tcPr>
            <w:tcW w:w="2034" w:type="dxa"/>
            <w:shd w:val="clear" w:color="auto" w:fill="auto"/>
            <w:vAlign w:val="center"/>
          </w:tcPr>
          <w:p w14:paraId="753B4A90" w14:textId="630929C7"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22 de enero de 2010</w:t>
            </w:r>
          </w:p>
        </w:tc>
      </w:tr>
      <w:tr w:rsidR="008E0FC4" w:rsidRPr="00A5317D" w14:paraId="2B2D5A0F" w14:textId="77777777" w:rsidTr="00AA3062">
        <w:trPr>
          <w:jc w:val="center"/>
        </w:trPr>
        <w:tc>
          <w:tcPr>
            <w:tcW w:w="2440" w:type="dxa"/>
            <w:shd w:val="clear" w:color="auto" w:fill="auto"/>
            <w:vAlign w:val="center"/>
          </w:tcPr>
          <w:p w14:paraId="1B9048E7" w14:textId="355047CC" w:rsidR="008E0FC4" w:rsidRPr="00A5317D" w:rsidRDefault="00307C8B"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Juicio de amparo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09497640" w14:textId="66112F61" w:rsidR="008E0FC4" w:rsidRPr="00A5317D" w:rsidRDefault="00E41C77"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Juzgado Primero de Distrito del estado de Sinaloa</w:t>
            </w:r>
          </w:p>
        </w:tc>
        <w:tc>
          <w:tcPr>
            <w:tcW w:w="1934" w:type="dxa"/>
            <w:vAlign w:val="center"/>
          </w:tcPr>
          <w:p w14:paraId="624A2ECB" w14:textId="654CCCCB" w:rsidR="008E0FC4" w:rsidRPr="00A5317D" w:rsidRDefault="00E41C77"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Sobresee el juicio de amparo</w:t>
            </w:r>
          </w:p>
        </w:tc>
        <w:tc>
          <w:tcPr>
            <w:tcW w:w="2034" w:type="dxa"/>
            <w:shd w:val="clear" w:color="auto" w:fill="auto"/>
            <w:vAlign w:val="center"/>
          </w:tcPr>
          <w:p w14:paraId="52F20EC4" w14:textId="019DF409" w:rsidR="008E0FC4" w:rsidRPr="00A5317D" w:rsidRDefault="00E41C77"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6 de mayo de 2010</w:t>
            </w:r>
          </w:p>
        </w:tc>
      </w:tr>
      <w:tr w:rsidR="008E0FC4" w:rsidRPr="00A5317D" w14:paraId="338CA170" w14:textId="77777777" w:rsidTr="00AA3062">
        <w:trPr>
          <w:jc w:val="center"/>
        </w:trPr>
        <w:tc>
          <w:tcPr>
            <w:tcW w:w="2440" w:type="dxa"/>
            <w:shd w:val="clear" w:color="auto" w:fill="auto"/>
            <w:vAlign w:val="center"/>
          </w:tcPr>
          <w:p w14:paraId="05E4B7A9" w14:textId="05295B81" w:rsidR="008E0FC4" w:rsidRPr="00A5317D" w:rsidRDefault="009B476B"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Recurso de revisión</w:t>
            </w:r>
            <w:r w:rsidR="00C84FB4" w:rsidRPr="00A5317D">
              <w:rPr>
                <w:rFonts w:ascii="Cambria" w:hAnsi="Cambria"/>
                <w:sz w:val="17"/>
                <w:szCs w:val="17"/>
              </w:rPr>
              <w:t xml:space="preserve"> (interpuesto por el </w:t>
            </w:r>
            <w:r w:rsidR="006138CF" w:rsidRPr="00A5317D">
              <w:rPr>
                <w:rFonts w:ascii="Cambria" w:hAnsi="Cambria"/>
                <w:sz w:val="17"/>
                <w:szCs w:val="17"/>
              </w:rPr>
              <w:t>demandado</w:t>
            </w:r>
            <w:r w:rsidR="00C84FB4" w:rsidRPr="00A5317D">
              <w:rPr>
                <w:rFonts w:ascii="Cambria" w:hAnsi="Cambria"/>
                <w:sz w:val="17"/>
                <w:szCs w:val="17"/>
              </w:rPr>
              <w:t>)</w:t>
            </w:r>
          </w:p>
        </w:tc>
        <w:tc>
          <w:tcPr>
            <w:tcW w:w="2942" w:type="dxa"/>
            <w:shd w:val="clear" w:color="auto" w:fill="auto"/>
            <w:vAlign w:val="center"/>
          </w:tcPr>
          <w:p w14:paraId="32668970" w14:textId="405B808C" w:rsidR="008E0FC4" w:rsidRPr="00A5317D" w:rsidRDefault="009B476B"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Segundo Tribunal Colegiado del Décimo Segundo Circuito</w:t>
            </w:r>
          </w:p>
        </w:tc>
        <w:tc>
          <w:tcPr>
            <w:tcW w:w="1934" w:type="dxa"/>
            <w:vAlign w:val="center"/>
          </w:tcPr>
          <w:p w14:paraId="22B36CA0" w14:textId="7E41F100" w:rsidR="008E0FC4" w:rsidRPr="00A5317D" w:rsidRDefault="009B476B"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Niega el amparo</w:t>
            </w:r>
          </w:p>
        </w:tc>
        <w:tc>
          <w:tcPr>
            <w:tcW w:w="2034" w:type="dxa"/>
            <w:shd w:val="clear" w:color="auto" w:fill="auto"/>
            <w:vAlign w:val="center"/>
          </w:tcPr>
          <w:p w14:paraId="585AEEEB" w14:textId="146BE07B" w:rsidR="008E0FC4" w:rsidRPr="00A5317D" w:rsidRDefault="009B476B" w:rsidP="008E0FC4">
            <w:pPr>
              <w:widowControl w:val="0"/>
              <w:autoSpaceDE w:val="0"/>
              <w:autoSpaceDN w:val="0"/>
              <w:adjustRightInd w:val="0"/>
              <w:jc w:val="center"/>
              <w:rPr>
                <w:rFonts w:ascii="Cambria" w:hAnsi="Cambria"/>
                <w:sz w:val="17"/>
                <w:szCs w:val="17"/>
              </w:rPr>
            </w:pPr>
            <w:r w:rsidRPr="00A5317D">
              <w:rPr>
                <w:rFonts w:ascii="Cambria" w:hAnsi="Cambria"/>
                <w:sz w:val="17"/>
                <w:szCs w:val="17"/>
              </w:rPr>
              <w:t>15 de octubre de 2010</w:t>
            </w:r>
          </w:p>
        </w:tc>
      </w:tr>
      <w:tr w:rsidR="00C84FB4" w:rsidRPr="00A5317D" w14:paraId="62444340" w14:textId="77777777" w:rsidTr="00AA3062">
        <w:trPr>
          <w:jc w:val="center"/>
        </w:trPr>
        <w:tc>
          <w:tcPr>
            <w:tcW w:w="2440" w:type="dxa"/>
            <w:shd w:val="clear" w:color="auto" w:fill="auto"/>
            <w:vAlign w:val="center"/>
          </w:tcPr>
          <w:p w14:paraId="351A0707" w14:textId="332C63EA" w:rsidR="00C84FB4" w:rsidRPr="00A5317D" w:rsidRDefault="00C84FB4" w:rsidP="00C84FB4">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Incidente de levantamiento de embargo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428C5A01" w14:textId="010EA0B6" w:rsidR="00C84FB4" w:rsidRPr="00A5317D" w:rsidRDefault="00C84FB4" w:rsidP="00C84FB4">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1D65B6A0" w14:textId="293828A8" w:rsidR="00C84FB4" w:rsidRPr="00A5317D" w:rsidRDefault="00C84FB4" w:rsidP="00C84FB4">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Levanta el embargo </w:t>
            </w:r>
          </w:p>
        </w:tc>
        <w:tc>
          <w:tcPr>
            <w:tcW w:w="2034" w:type="dxa"/>
            <w:shd w:val="clear" w:color="auto" w:fill="auto"/>
            <w:vAlign w:val="center"/>
          </w:tcPr>
          <w:p w14:paraId="621BDEEE" w14:textId="614A7B2E" w:rsidR="00C84FB4" w:rsidRPr="00A5317D" w:rsidRDefault="00641149" w:rsidP="00C84FB4">
            <w:pPr>
              <w:widowControl w:val="0"/>
              <w:autoSpaceDE w:val="0"/>
              <w:autoSpaceDN w:val="0"/>
              <w:adjustRightInd w:val="0"/>
              <w:jc w:val="center"/>
              <w:rPr>
                <w:rFonts w:ascii="Cambria" w:hAnsi="Cambria"/>
                <w:sz w:val="17"/>
                <w:szCs w:val="17"/>
              </w:rPr>
            </w:pPr>
            <w:r w:rsidRPr="00A5317D">
              <w:rPr>
                <w:rFonts w:ascii="Cambria" w:hAnsi="Cambria"/>
                <w:sz w:val="17"/>
                <w:szCs w:val="17"/>
              </w:rPr>
              <w:t>31 de enero de 2011</w:t>
            </w:r>
          </w:p>
        </w:tc>
      </w:tr>
      <w:tr w:rsidR="00A82DEE" w:rsidRPr="00A5317D" w14:paraId="5FE2B222" w14:textId="77777777" w:rsidTr="00AA3062">
        <w:trPr>
          <w:jc w:val="center"/>
        </w:trPr>
        <w:tc>
          <w:tcPr>
            <w:tcW w:w="2440" w:type="dxa"/>
            <w:shd w:val="clear" w:color="auto" w:fill="auto"/>
            <w:vAlign w:val="center"/>
          </w:tcPr>
          <w:p w14:paraId="6FD4D294" w14:textId="0473AAC8"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Recurso de apelación</w:t>
            </w:r>
          </w:p>
        </w:tc>
        <w:tc>
          <w:tcPr>
            <w:tcW w:w="2942" w:type="dxa"/>
            <w:shd w:val="clear" w:color="auto" w:fill="auto"/>
            <w:vAlign w:val="center"/>
          </w:tcPr>
          <w:p w14:paraId="529F59EC" w14:textId="5FC94243"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Sala de Circuito Civil Zona Centro de Culiacán, Sinaloa</w:t>
            </w:r>
          </w:p>
        </w:tc>
        <w:tc>
          <w:tcPr>
            <w:tcW w:w="1934" w:type="dxa"/>
            <w:vAlign w:val="center"/>
          </w:tcPr>
          <w:p w14:paraId="46498AA0" w14:textId="09E84EF5"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Determina nuevamente el embargo</w:t>
            </w:r>
          </w:p>
        </w:tc>
        <w:tc>
          <w:tcPr>
            <w:tcW w:w="2034" w:type="dxa"/>
            <w:shd w:val="clear" w:color="auto" w:fill="auto"/>
            <w:vAlign w:val="center"/>
          </w:tcPr>
          <w:p w14:paraId="0E57F871" w14:textId="21D76E1D" w:rsidR="00A82DEE" w:rsidRPr="00A5317D" w:rsidRDefault="00A82DEE" w:rsidP="00A82DEE">
            <w:pPr>
              <w:widowControl w:val="0"/>
              <w:autoSpaceDE w:val="0"/>
              <w:autoSpaceDN w:val="0"/>
              <w:adjustRightInd w:val="0"/>
              <w:jc w:val="center"/>
              <w:rPr>
                <w:rFonts w:ascii="Cambria" w:hAnsi="Cambria"/>
                <w:sz w:val="17"/>
                <w:szCs w:val="17"/>
              </w:rPr>
            </w:pPr>
            <w:r w:rsidRPr="00A5317D">
              <w:rPr>
                <w:rFonts w:ascii="Cambria" w:hAnsi="Cambria"/>
                <w:sz w:val="17"/>
                <w:szCs w:val="17"/>
              </w:rPr>
              <w:t>10 de agosto de 2011</w:t>
            </w:r>
          </w:p>
        </w:tc>
      </w:tr>
      <w:tr w:rsidR="00307195" w:rsidRPr="00A5317D" w14:paraId="0542828B" w14:textId="77777777" w:rsidTr="00AA3062">
        <w:trPr>
          <w:jc w:val="center"/>
        </w:trPr>
        <w:tc>
          <w:tcPr>
            <w:tcW w:w="2440" w:type="dxa"/>
            <w:shd w:val="clear" w:color="auto" w:fill="auto"/>
            <w:vAlign w:val="center"/>
          </w:tcPr>
          <w:p w14:paraId="16D8AD34" w14:textId="76B5E939" w:rsidR="00307195" w:rsidRPr="00A5317D" w:rsidRDefault="00307195"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Solicitud reconocimiento pago de plantilla </w:t>
            </w:r>
            <w:r w:rsidR="00B21FB5">
              <w:rPr>
                <w:rFonts w:ascii="Cambria" w:hAnsi="Cambria"/>
                <w:sz w:val="17"/>
                <w:szCs w:val="17"/>
              </w:rPr>
              <w:t>alimenticia</w:t>
            </w:r>
            <w:r w:rsidRPr="00A5317D">
              <w:rPr>
                <w:rFonts w:ascii="Cambria" w:hAnsi="Cambria"/>
                <w:sz w:val="17"/>
                <w:szCs w:val="17"/>
              </w:rPr>
              <w:t xml:space="preserve">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1179581E" w14:textId="68A02988" w:rsidR="00307195" w:rsidRPr="00A5317D" w:rsidRDefault="00307195" w:rsidP="00307195">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77364186" w14:textId="7A8C214A" w:rsidR="00307195" w:rsidRPr="00A5317D" w:rsidRDefault="00307195"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No reconoce el pago</w:t>
            </w:r>
            <w:r w:rsidR="001E5AB5">
              <w:rPr>
                <w:rFonts w:ascii="Cambria" w:hAnsi="Cambria"/>
                <w:sz w:val="17"/>
                <w:szCs w:val="17"/>
              </w:rPr>
              <w:t xml:space="preserve"> de la pensión alimenticia</w:t>
            </w:r>
          </w:p>
        </w:tc>
        <w:tc>
          <w:tcPr>
            <w:tcW w:w="2034" w:type="dxa"/>
            <w:shd w:val="clear" w:color="auto" w:fill="auto"/>
            <w:vAlign w:val="center"/>
          </w:tcPr>
          <w:p w14:paraId="777CAE95" w14:textId="62B6F95D" w:rsidR="00307195" w:rsidRPr="00A5317D" w:rsidRDefault="00307195"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—No se indica fecha del resolutivo—</w:t>
            </w:r>
          </w:p>
        </w:tc>
      </w:tr>
      <w:tr w:rsidR="00307195" w:rsidRPr="00A5317D" w14:paraId="7A0EE770" w14:textId="77777777" w:rsidTr="00AA3062">
        <w:trPr>
          <w:jc w:val="center"/>
        </w:trPr>
        <w:tc>
          <w:tcPr>
            <w:tcW w:w="2440" w:type="dxa"/>
            <w:shd w:val="clear" w:color="auto" w:fill="auto"/>
            <w:vAlign w:val="center"/>
          </w:tcPr>
          <w:p w14:paraId="6EB322D3" w14:textId="4CF89143" w:rsidR="00307195" w:rsidRPr="00A5317D" w:rsidRDefault="0072620E"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Recurso de apelación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694BE870" w14:textId="2D72C556" w:rsidR="00307195" w:rsidRPr="00A5317D" w:rsidRDefault="00A82DEE"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Sala de Circuito Civil Zona Centro de Culiacán, Sinaloa</w:t>
            </w:r>
          </w:p>
        </w:tc>
        <w:tc>
          <w:tcPr>
            <w:tcW w:w="1934" w:type="dxa"/>
            <w:vAlign w:val="center"/>
          </w:tcPr>
          <w:p w14:paraId="2020FE03" w14:textId="7BCF6555" w:rsidR="00307195" w:rsidRPr="00A5317D" w:rsidRDefault="00A82DEE"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Confirma resolución apelada</w:t>
            </w:r>
          </w:p>
        </w:tc>
        <w:tc>
          <w:tcPr>
            <w:tcW w:w="2034" w:type="dxa"/>
            <w:shd w:val="clear" w:color="auto" w:fill="auto"/>
            <w:vAlign w:val="center"/>
          </w:tcPr>
          <w:p w14:paraId="2CBD6D17" w14:textId="2B276BD4" w:rsidR="00307195" w:rsidRPr="00A5317D" w:rsidRDefault="0072620E"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28 de noviembre de 2012</w:t>
            </w:r>
          </w:p>
        </w:tc>
      </w:tr>
      <w:tr w:rsidR="00307195" w:rsidRPr="00A5317D" w14:paraId="48D22349" w14:textId="77777777" w:rsidTr="00AA3062">
        <w:trPr>
          <w:jc w:val="center"/>
        </w:trPr>
        <w:tc>
          <w:tcPr>
            <w:tcW w:w="2440" w:type="dxa"/>
            <w:shd w:val="clear" w:color="auto" w:fill="auto"/>
            <w:vAlign w:val="center"/>
          </w:tcPr>
          <w:p w14:paraId="47A07093" w14:textId="7A1FDB9F" w:rsidR="00307195" w:rsidRPr="00A5317D" w:rsidRDefault="0018005B"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Juicio de amparo (interpuesto por el </w:t>
            </w:r>
            <w:r w:rsidR="006138CF" w:rsidRPr="00A5317D">
              <w:rPr>
                <w:rFonts w:ascii="Cambria" w:hAnsi="Cambria"/>
                <w:sz w:val="17"/>
                <w:szCs w:val="17"/>
              </w:rPr>
              <w:t>demandado</w:t>
            </w:r>
            <w:r w:rsidRPr="00A5317D">
              <w:rPr>
                <w:rFonts w:ascii="Cambria" w:hAnsi="Cambria"/>
                <w:sz w:val="17"/>
                <w:szCs w:val="17"/>
              </w:rPr>
              <w:t>)</w:t>
            </w:r>
          </w:p>
        </w:tc>
        <w:tc>
          <w:tcPr>
            <w:tcW w:w="2942" w:type="dxa"/>
            <w:shd w:val="clear" w:color="auto" w:fill="auto"/>
            <w:vAlign w:val="center"/>
          </w:tcPr>
          <w:p w14:paraId="710B8BEB" w14:textId="7B5F3B0F" w:rsidR="00307195" w:rsidRPr="00A5317D" w:rsidRDefault="0018005B"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Juzgado Primero de Distrito de Sinaloa</w:t>
            </w:r>
          </w:p>
        </w:tc>
        <w:tc>
          <w:tcPr>
            <w:tcW w:w="1934" w:type="dxa"/>
            <w:vAlign w:val="center"/>
          </w:tcPr>
          <w:p w14:paraId="6303B260" w14:textId="33EC6ADF" w:rsidR="00307195" w:rsidRPr="00A5317D" w:rsidRDefault="007A1F41"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Concede</w:t>
            </w:r>
            <w:r w:rsidR="0018005B" w:rsidRPr="00A5317D">
              <w:rPr>
                <w:rFonts w:ascii="Cambria" w:hAnsi="Cambria"/>
                <w:sz w:val="17"/>
                <w:szCs w:val="17"/>
              </w:rPr>
              <w:t xml:space="preserve"> el amparo</w:t>
            </w:r>
          </w:p>
        </w:tc>
        <w:tc>
          <w:tcPr>
            <w:tcW w:w="2034" w:type="dxa"/>
            <w:shd w:val="clear" w:color="auto" w:fill="auto"/>
            <w:vAlign w:val="center"/>
          </w:tcPr>
          <w:p w14:paraId="1FDEFE65" w14:textId="4451F3B7" w:rsidR="00307195" w:rsidRPr="00A5317D" w:rsidRDefault="0018005B" w:rsidP="00307195">
            <w:pPr>
              <w:widowControl w:val="0"/>
              <w:autoSpaceDE w:val="0"/>
              <w:autoSpaceDN w:val="0"/>
              <w:adjustRightInd w:val="0"/>
              <w:jc w:val="center"/>
              <w:rPr>
                <w:rFonts w:ascii="Cambria" w:hAnsi="Cambria"/>
                <w:sz w:val="17"/>
                <w:szCs w:val="17"/>
              </w:rPr>
            </w:pPr>
            <w:r w:rsidRPr="00A5317D">
              <w:rPr>
                <w:rFonts w:ascii="Cambria" w:hAnsi="Cambria"/>
                <w:sz w:val="17"/>
                <w:szCs w:val="17"/>
              </w:rPr>
              <w:t>28 de junio de 2013</w:t>
            </w:r>
          </w:p>
        </w:tc>
      </w:tr>
      <w:tr w:rsidR="00505229" w:rsidRPr="00A5317D" w14:paraId="388BF735" w14:textId="77777777" w:rsidTr="00AA3062">
        <w:trPr>
          <w:jc w:val="center"/>
        </w:trPr>
        <w:tc>
          <w:tcPr>
            <w:tcW w:w="2440" w:type="dxa"/>
            <w:shd w:val="clear" w:color="auto" w:fill="auto"/>
            <w:vAlign w:val="center"/>
          </w:tcPr>
          <w:p w14:paraId="02BC70EE" w14:textId="399D41BE" w:rsidR="00505229" w:rsidRPr="00A5317D" w:rsidRDefault="00505229" w:rsidP="00505229">
            <w:pPr>
              <w:widowControl w:val="0"/>
              <w:autoSpaceDE w:val="0"/>
              <w:autoSpaceDN w:val="0"/>
              <w:adjustRightInd w:val="0"/>
              <w:jc w:val="center"/>
              <w:rPr>
                <w:rFonts w:ascii="Cambria" w:hAnsi="Cambria"/>
                <w:sz w:val="17"/>
                <w:szCs w:val="17"/>
              </w:rPr>
            </w:pPr>
            <w:r w:rsidRPr="00A5317D">
              <w:rPr>
                <w:rFonts w:ascii="Cambria" w:hAnsi="Cambria"/>
                <w:sz w:val="17"/>
                <w:szCs w:val="17"/>
              </w:rPr>
              <w:t>Recurso de revisión (interpuesto por las presuntas víctimas)</w:t>
            </w:r>
          </w:p>
        </w:tc>
        <w:tc>
          <w:tcPr>
            <w:tcW w:w="2942" w:type="dxa"/>
            <w:shd w:val="clear" w:color="auto" w:fill="auto"/>
            <w:vAlign w:val="center"/>
          </w:tcPr>
          <w:p w14:paraId="1245071F" w14:textId="5F2FF6FA" w:rsidR="00505229" w:rsidRPr="00A5317D" w:rsidRDefault="00505229" w:rsidP="00505229">
            <w:pPr>
              <w:widowControl w:val="0"/>
              <w:autoSpaceDE w:val="0"/>
              <w:autoSpaceDN w:val="0"/>
              <w:adjustRightInd w:val="0"/>
              <w:jc w:val="center"/>
              <w:rPr>
                <w:rFonts w:ascii="Cambria" w:hAnsi="Cambria"/>
                <w:sz w:val="17"/>
                <w:szCs w:val="17"/>
              </w:rPr>
            </w:pPr>
            <w:r w:rsidRPr="00A5317D">
              <w:rPr>
                <w:rFonts w:ascii="Cambria" w:hAnsi="Cambria"/>
                <w:sz w:val="17"/>
                <w:szCs w:val="17"/>
              </w:rPr>
              <w:t>Segundo Tribunal Colegiado del Décimo Segundo Circuito</w:t>
            </w:r>
          </w:p>
        </w:tc>
        <w:tc>
          <w:tcPr>
            <w:tcW w:w="1934" w:type="dxa"/>
            <w:vAlign w:val="center"/>
          </w:tcPr>
          <w:p w14:paraId="7D2EEDA0" w14:textId="4224861A" w:rsidR="00505229" w:rsidRPr="00A5317D" w:rsidRDefault="00505229" w:rsidP="00505229">
            <w:pPr>
              <w:widowControl w:val="0"/>
              <w:autoSpaceDE w:val="0"/>
              <w:autoSpaceDN w:val="0"/>
              <w:adjustRightInd w:val="0"/>
              <w:jc w:val="center"/>
              <w:rPr>
                <w:rFonts w:ascii="Cambria" w:hAnsi="Cambria"/>
                <w:sz w:val="17"/>
                <w:szCs w:val="17"/>
              </w:rPr>
            </w:pPr>
            <w:r w:rsidRPr="00A5317D">
              <w:rPr>
                <w:rFonts w:ascii="Cambria" w:hAnsi="Cambria"/>
                <w:sz w:val="17"/>
                <w:szCs w:val="17"/>
              </w:rPr>
              <w:t>Confirma la resolución recurrida</w:t>
            </w:r>
          </w:p>
        </w:tc>
        <w:tc>
          <w:tcPr>
            <w:tcW w:w="2034" w:type="dxa"/>
            <w:shd w:val="clear" w:color="auto" w:fill="auto"/>
            <w:vAlign w:val="center"/>
          </w:tcPr>
          <w:p w14:paraId="0C5F2144" w14:textId="16B7FAA0" w:rsidR="00505229" w:rsidRPr="00A5317D" w:rsidRDefault="00505229" w:rsidP="00505229">
            <w:pPr>
              <w:widowControl w:val="0"/>
              <w:autoSpaceDE w:val="0"/>
              <w:autoSpaceDN w:val="0"/>
              <w:adjustRightInd w:val="0"/>
              <w:jc w:val="center"/>
              <w:rPr>
                <w:rFonts w:ascii="Cambria" w:hAnsi="Cambria"/>
                <w:sz w:val="17"/>
                <w:szCs w:val="17"/>
              </w:rPr>
            </w:pPr>
            <w:r w:rsidRPr="00A5317D">
              <w:rPr>
                <w:rFonts w:ascii="Cambria" w:hAnsi="Cambria"/>
                <w:sz w:val="17"/>
                <w:szCs w:val="17"/>
              </w:rPr>
              <w:t>—No se indica fecha del resolutivo—</w:t>
            </w:r>
          </w:p>
        </w:tc>
      </w:tr>
      <w:tr w:rsidR="006839F6" w:rsidRPr="00A5317D" w14:paraId="3C87AD2C" w14:textId="77777777" w:rsidTr="00AA3062">
        <w:trPr>
          <w:jc w:val="center"/>
        </w:trPr>
        <w:tc>
          <w:tcPr>
            <w:tcW w:w="2440" w:type="dxa"/>
            <w:shd w:val="clear" w:color="auto" w:fill="auto"/>
            <w:vAlign w:val="center"/>
          </w:tcPr>
          <w:p w14:paraId="0E630835" w14:textId="25E9D946" w:rsidR="006839F6" w:rsidRPr="00A5317D" w:rsidRDefault="006839F6" w:rsidP="006839F6">
            <w:pPr>
              <w:widowControl w:val="0"/>
              <w:autoSpaceDE w:val="0"/>
              <w:autoSpaceDN w:val="0"/>
              <w:adjustRightInd w:val="0"/>
              <w:jc w:val="center"/>
              <w:rPr>
                <w:rFonts w:ascii="Cambria" w:hAnsi="Cambria"/>
                <w:sz w:val="17"/>
                <w:szCs w:val="17"/>
              </w:rPr>
            </w:pPr>
            <w:r w:rsidRPr="00A5317D">
              <w:rPr>
                <w:rFonts w:ascii="Cambria" w:hAnsi="Cambria"/>
                <w:sz w:val="17"/>
                <w:szCs w:val="17"/>
              </w:rPr>
              <w:t>Solicitud reconocimiento planilla alimenticia</w:t>
            </w:r>
          </w:p>
        </w:tc>
        <w:tc>
          <w:tcPr>
            <w:tcW w:w="2942" w:type="dxa"/>
            <w:shd w:val="clear" w:color="auto" w:fill="auto"/>
            <w:vAlign w:val="center"/>
          </w:tcPr>
          <w:p w14:paraId="083E8A7C" w14:textId="024076B2" w:rsidR="006839F6" w:rsidRPr="00A5317D" w:rsidRDefault="006839F6" w:rsidP="006839F6">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6253777C" w14:textId="7A1909CB" w:rsidR="006839F6" w:rsidRPr="00A5317D" w:rsidRDefault="006839F6" w:rsidP="006839F6">
            <w:pPr>
              <w:widowControl w:val="0"/>
              <w:autoSpaceDE w:val="0"/>
              <w:autoSpaceDN w:val="0"/>
              <w:adjustRightInd w:val="0"/>
              <w:jc w:val="center"/>
              <w:rPr>
                <w:rFonts w:ascii="Cambria" w:hAnsi="Cambria"/>
                <w:sz w:val="17"/>
                <w:szCs w:val="17"/>
              </w:rPr>
            </w:pPr>
            <w:r w:rsidRPr="00A5317D">
              <w:rPr>
                <w:rFonts w:ascii="Cambria" w:hAnsi="Cambria"/>
                <w:sz w:val="17"/>
                <w:szCs w:val="17"/>
              </w:rPr>
              <w:t>Reconoce parcialmente la plantilla alimenticia adeudad</w:t>
            </w:r>
            <w:r w:rsidR="00DF1E36" w:rsidRPr="00A5317D">
              <w:rPr>
                <w:rFonts w:ascii="Cambria" w:hAnsi="Cambria"/>
                <w:sz w:val="17"/>
                <w:szCs w:val="17"/>
              </w:rPr>
              <w:t>a</w:t>
            </w:r>
          </w:p>
        </w:tc>
        <w:tc>
          <w:tcPr>
            <w:tcW w:w="2034" w:type="dxa"/>
            <w:shd w:val="clear" w:color="auto" w:fill="auto"/>
            <w:vAlign w:val="center"/>
          </w:tcPr>
          <w:p w14:paraId="371BB1FB" w14:textId="179D6782" w:rsidR="006839F6" w:rsidRPr="00A5317D" w:rsidRDefault="006839F6" w:rsidP="006839F6">
            <w:pPr>
              <w:widowControl w:val="0"/>
              <w:autoSpaceDE w:val="0"/>
              <w:autoSpaceDN w:val="0"/>
              <w:adjustRightInd w:val="0"/>
              <w:jc w:val="center"/>
              <w:rPr>
                <w:rFonts w:ascii="Cambria" w:hAnsi="Cambria"/>
                <w:sz w:val="17"/>
                <w:szCs w:val="17"/>
                <w:highlight w:val="yellow"/>
              </w:rPr>
            </w:pPr>
            <w:r w:rsidRPr="00A5317D">
              <w:rPr>
                <w:rFonts w:ascii="Cambria" w:hAnsi="Cambria"/>
                <w:sz w:val="17"/>
                <w:szCs w:val="17"/>
              </w:rPr>
              <w:t>28 de marzo de 2014</w:t>
            </w:r>
          </w:p>
        </w:tc>
      </w:tr>
      <w:tr w:rsidR="00DF524C" w:rsidRPr="00A5317D" w14:paraId="5F4BEDA1" w14:textId="77777777" w:rsidTr="00AA3062">
        <w:trPr>
          <w:jc w:val="center"/>
        </w:trPr>
        <w:tc>
          <w:tcPr>
            <w:tcW w:w="2440" w:type="dxa"/>
            <w:shd w:val="clear" w:color="auto" w:fill="auto"/>
            <w:vAlign w:val="center"/>
          </w:tcPr>
          <w:p w14:paraId="1B3F2019" w14:textId="556F6EB5" w:rsidR="00DF524C" w:rsidRPr="00A5317D" w:rsidRDefault="00DF524C" w:rsidP="00DF524C">
            <w:pPr>
              <w:widowControl w:val="0"/>
              <w:autoSpaceDE w:val="0"/>
              <w:autoSpaceDN w:val="0"/>
              <w:adjustRightInd w:val="0"/>
              <w:jc w:val="center"/>
              <w:rPr>
                <w:rFonts w:ascii="Cambria" w:hAnsi="Cambria"/>
                <w:sz w:val="17"/>
                <w:szCs w:val="17"/>
              </w:rPr>
            </w:pPr>
            <w:r w:rsidRPr="00A5317D">
              <w:rPr>
                <w:rFonts w:ascii="Cambria" w:hAnsi="Cambria"/>
                <w:sz w:val="17"/>
                <w:szCs w:val="17"/>
              </w:rPr>
              <w:t>Juicio de amparo (interpuesto por el demandado)</w:t>
            </w:r>
          </w:p>
        </w:tc>
        <w:tc>
          <w:tcPr>
            <w:tcW w:w="2942" w:type="dxa"/>
            <w:shd w:val="clear" w:color="auto" w:fill="auto"/>
            <w:vAlign w:val="center"/>
          </w:tcPr>
          <w:p w14:paraId="5FBF292F" w14:textId="341EE63A" w:rsidR="00DF524C" w:rsidRPr="00A5317D" w:rsidRDefault="00DF524C" w:rsidP="00DF524C">
            <w:pPr>
              <w:widowControl w:val="0"/>
              <w:autoSpaceDE w:val="0"/>
              <w:autoSpaceDN w:val="0"/>
              <w:adjustRightInd w:val="0"/>
              <w:jc w:val="center"/>
              <w:rPr>
                <w:rFonts w:ascii="Cambria" w:hAnsi="Cambria"/>
                <w:sz w:val="17"/>
                <w:szCs w:val="17"/>
              </w:rPr>
            </w:pPr>
            <w:r w:rsidRPr="00A5317D">
              <w:rPr>
                <w:rFonts w:ascii="Cambria" w:hAnsi="Cambria"/>
                <w:sz w:val="17"/>
                <w:szCs w:val="17"/>
              </w:rPr>
              <w:t>—No se indica qué órgano judicial emitió el resolutivo—</w:t>
            </w:r>
          </w:p>
        </w:tc>
        <w:tc>
          <w:tcPr>
            <w:tcW w:w="1934" w:type="dxa"/>
            <w:vAlign w:val="center"/>
          </w:tcPr>
          <w:p w14:paraId="439BE291" w14:textId="3B27FF2B" w:rsidR="00DF524C" w:rsidRPr="00A5317D" w:rsidRDefault="00DF524C" w:rsidP="00DF524C">
            <w:pPr>
              <w:widowControl w:val="0"/>
              <w:autoSpaceDE w:val="0"/>
              <w:autoSpaceDN w:val="0"/>
              <w:adjustRightInd w:val="0"/>
              <w:jc w:val="center"/>
              <w:rPr>
                <w:rFonts w:ascii="Cambria" w:hAnsi="Cambria"/>
                <w:sz w:val="17"/>
                <w:szCs w:val="17"/>
              </w:rPr>
            </w:pPr>
            <w:r w:rsidRPr="00A5317D">
              <w:rPr>
                <w:rFonts w:ascii="Cambria" w:hAnsi="Cambria"/>
                <w:sz w:val="17"/>
                <w:szCs w:val="17"/>
              </w:rPr>
              <w:t>Concede el amparo</w:t>
            </w:r>
          </w:p>
        </w:tc>
        <w:tc>
          <w:tcPr>
            <w:tcW w:w="2034" w:type="dxa"/>
            <w:shd w:val="clear" w:color="auto" w:fill="auto"/>
            <w:vAlign w:val="center"/>
          </w:tcPr>
          <w:p w14:paraId="4E4F9D22" w14:textId="663D0894" w:rsidR="00DF524C" w:rsidRPr="00A5317D" w:rsidRDefault="00DF524C" w:rsidP="00DF524C">
            <w:pPr>
              <w:widowControl w:val="0"/>
              <w:autoSpaceDE w:val="0"/>
              <w:autoSpaceDN w:val="0"/>
              <w:adjustRightInd w:val="0"/>
              <w:jc w:val="center"/>
              <w:rPr>
                <w:rFonts w:ascii="Cambria" w:hAnsi="Cambria"/>
                <w:sz w:val="17"/>
                <w:szCs w:val="17"/>
              </w:rPr>
            </w:pPr>
            <w:r w:rsidRPr="00A5317D">
              <w:rPr>
                <w:rFonts w:ascii="Cambria" w:hAnsi="Cambria"/>
                <w:sz w:val="17"/>
                <w:szCs w:val="17"/>
              </w:rPr>
              <w:t>1 de septiembre de 2014</w:t>
            </w:r>
          </w:p>
        </w:tc>
      </w:tr>
      <w:tr w:rsidR="00C9288D" w:rsidRPr="00A5317D" w14:paraId="3DCF0BED" w14:textId="77777777" w:rsidTr="00AA3062">
        <w:trPr>
          <w:jc w:val="center"/>
        </w:trPr>
        <w:tc>
          <w:tcPr>
            <w:tcW w:w="2440" w:type="dxa"/>
            <w:shd w:val="clear" w:color="auto" w:fill="auto"/>
            <w:vAlign w:val="center"/>
          </w:tcPr>
          <w:p w14:paraId="436EB390" w14:textId="2E21916F" w:rsidR="00C9288D" w:rsidRPr="00A5317D" w:rsidRDefault="00C9288D" w:rsidP="00C9288D">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Recurso de revisión </w:t>
            </w:r>
            <w:r w:rsidR="008C5F54" w:rsidRPr="00A5317D">
              <w:rPr>
                <w:rFonts w:ascii="Cambria" w:hAnsi="Cambria"/>
                <w:sz w:val="17"/>
                <w:szCs w:val="17"/>
              </w:rPr>
              <w:t>(interpuesto por el demandado)</w:t>
            </w:r>
          </w:p>
        </w:tc>
        <w:tc>
          <w:tcPr>
            <w:tcW w:w="2942" w:type="dxa"/>
            <w:shd w:val="clear" w:color="auto" w:fill="auto"/>
            <w:vAlign w:val="center"/>
          </w:tcPr>
          <w:p w14:paraId="08EB6EB6" w14:textId="75F72714" w:rsidR="00C9288D" w:rsidRPr="00A5317D" w:rsidRDefault="00C9288D" w:rsidP="00C9288D">
            <w:pPr>
              <w:widowControl w:val="0"/>
              <w:autoSpaceDE w:val="0"/>
              <w:autoSpaceDN w:val="0"/>
              <w:adjustRightInd w:val="0"/>
              <w:jc w:val="center"/>
              <w:rPr>
                <w:rFonts w:ascii="Cambria" w:hAnsi="Cambria"/>
                <w:sz w:val="17"/>
                <w:szCs w:val="17"/>
              </w:rPr>
            </w:pPr>
            <w:r w:rsidRPr="00A5317D">
              <w:rPr>
                <w:rFonts w:ascii="Cambria" w:hAnsi="Cambria"/>
                <w:sz w:val="17"/>
                <w:szCs w:val="17"/>
              </w:rPr>
              <w:t>Tribunal Colegiado en Materia Civil del Décimo Segundo Circuito</w:t>
            </w:r>
          </w:p>
        </w:tc>
        <w:tc>
          <w:tcPr>
            <w:tcW w:w="1934" w:type="dxa"/>
            <w:vAlign w:val="center"/>
          </w:tcPr>
          <w:p w14:paraId="4B02F5F6" w14:textId="197F7FE0" w:rsidR="00C9288D" w:rsidRPr="00A5317D" w:rsidRDefault="00C9288D" w:rsidP="00C9288D">
            <w:pPr>
              <w:widowControl w:val="0"/>
              <w:autoSpaceDE w:val="0"/>
              <w:autoSpaceDN w:val="0"/>
              <w:adjustRightInd w:val="0"/>
              <w:jc w:val="center"/>
              <w:rPr>
                <w:rFonts w:ascii="Cambria" w:hAnsi="Cambria"/>
                <w:sz w:val="17"/>
                <w:szCs w:val="17"/>
              </w:rPr>
            </w:pPr>
            <w:r w:rsidRPr="00A5317D">
              <w:rPr>
                <w:rFonts w:ascii="Cambria" w:hAnsi="Cambria"/>
                <w:sz w:val="17"/>
                <w:szCs w:val="17"/>
              </w:rPr>
              <w:t>Confirma la resolución recurrida</w:t>
            </w:r>
          </w:p>
        </w:tc>
        <w:tc>
          <w:tcPr>
            <w:tcW w:w="2034" w:type="dxa"/>
            <w:shd w:val="clear" w:color="auto" w:fill="auto"/>
            <w:vAlign w:val="center"/>
          </w:tcPr>
          <w:p w14:paraId="4BA2C0E6" w14:textId="2A759177" w:rsidR="00C9288D" w:rsidRPr="00A5317D" w:rsidRDefault="00C9288D" w:rsidP="00C9288D">
            <w:pPr>
              <w:widowControl w:val="0"/>
              <w:autoSpaceDE w:val="0"/>
              <w:autoSpaceDN w:val="0"/>
              <w:adjustRightInd w:val="0"/>
              <w:jc w:val="center"/>
              <w:rPr>
                <w:rFonts w:ascii="Cambria" w:hAnsi="Cambria"/>
                <w:sz w:val="17"/>
                <w:szCs w:val="17"/>
              </w:rPr>
            </w:pPr>
            <w:r w:rsidRPr="00A5317D">
              <w:rPr>
                <w:rFonts w:ascii="Cambria" w:hAnsi="Cambria"/>
                <w:sz w:val="17"/>
                <w:szCs w:val="17"/>
              </w:rPr>
              <w:t>—No se indica fecha del resolutivo—</w:t>
            </w:r>
          </w:p>
        </w:tc>
      </w:tr>
      <w:tr w:rsidR="00255E77" w:rsidRPr="00A5317D" w14:paraId="5CF77C49" w14:textId="77777777" w:rsidTr="00AA3062">
        <w:trPr>
          <w:jc w:val="center"/>
        </w:trPr>
        <w:tc>
          <w:tcPr>
            <w:tcW w:w="2440" w:type="dxa"/>
            <w:shd w:val="clear" w:color="auto" w:fill="auto"/>
            <w:vAlign w:val="center"/>
          </w:tcPr>
          <w:p w14:paraId="79522756" w14:textId="64BC5FC7" w:rsidR="00255E77" w:rsidRPr="00A5317D" w:rsidRDefault="00255E77"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t>Cumplimiento amparo (interpuesto por el demandado)</w:t>
            </w:r>
          </w:p>
        </w:tc>
        <w:tc>
          <w:tcPr>
            <w:tcW w:w="2942" w:type="dxa"/>
            <w:shd w:val="clear" w:color="auto" w:fill="auto"/>
            <w:vAlign w:val="center"/>
          </w:tcPr>
          <w:p w14:paraId="5FBBFFD5" w14:textId="4A510AF3" w:rsidR="00255E77" w:rsidRPr="00A5317D" w:rsidRDefault="00255E77" w:rsidP="00255E77">
            <w:pPr>
              <w:widowControl w:val="0"/>
              <w:autoSpaceDE w:val="0"/>
              <w:autoSpaceDN w:val="0"/>
              <w:adjustRightInd w:val="0"/>
              <w:jc w:val="center"/>
              <w:rPr>
                <w:rFonts w:ascii="Cambria" w:hAnsi="Cambria"/>
                <w:sz w:val="17"/>
                <w:szCs w:val="17"/>
              </w:rPr>
            </w:pPr>
            <w:r w:rsidRPr="00A5317D">
              <w:rPr>
                <w:rFonts w:ascii="Cambria" w:hAnsi="Cambria"/>
                <w:bCs/>
                <w:sz w:val="17"/>
                <w:szCs w:val="17"/>
              </w:rPr>
              <w:t>Juzgado Tercero del Ramo Familiar de Culiacán, Sinaloa</w:t>
            </w:r>
          </w:p>
        </w:tc>
        <w:tc>
          <w:tcPr>
            <w:tcW w:w="1934" w:type="dxa"/>
            <w:vAlign w:val="center"/>
          </w:tcPr>
          <w:p w14:paraId="4A52764E" w14:textId="3781F42D" w:rsidR="00255E77" w:rsidRPr="00A5317D" w:rsidRDefault="00255E77"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t>Se deja sin efecto sentencia de 28 de marzo de 2014</w:t>
            </w:r>
          </w:p>
        </w:tc>
        <w:tc>
          <w:tcPr>
            <w:tcW w:w="2034" w:type="dxa"/>
            <w:shd w:val="clear" w:color="auto" w:fill="auto"/>
            <w:vAlign w:val="center"/>
          </w:tcPr>
          <w:p w14:paraId="589165B3" w14:textId="2F0F9391" w:rsidR="00255E77" w:rsidRPr="00A5317D" w:rsidRDefault="00255E77"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t>12 de enero de 2015</w:t>
            </w:r>
          </w:p>
        </w:tc>
      </w:tr>
      <w:tr w:rsidR="008C5F54" w:rsidRPr="00A5317D" w14:paraId="12FEA2AE" w14:textId="77777777" w:rsidTr="00AA3062">
        <w:trPr>
          <w:jc w:val="center"/>
        </w:trPr>
        <w:tc>
          <w:tcPr>
            <w:tcW w:w="2440" w:type="dxa"/>
            <w:shd w:val="clear" w:color="auto" w:fill="auto"/>
            <w:vAlign w:val="center"/>
          </w:tcPr>
          <w:p w14:paraId="71FC27AD" w14:textId="638C8304" w:rsidR="008C5F54" w:rsidRPr="00A5317D" w:rsidRDefault="008C5F54"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Recurso de revisión </w:t>
            </w:r>
            <w:r w:rsidRPr="00A5317D">
              <w:rPr>
                <w:rFonts w:ascii="Cambria" w:hAnsi="Cambria"/>
                <w:sz w:val="17"/>
                <w:szCs w:val="17"/>
              </w:rPr>
              <w:lastRenderedPageBreak/>
              <w:t>(interpuesto por el demandado)</w:t>
            </w:r>
          </w:p>
        </w:tc>
        <w:tc>
          <w:tcPr>
            <w:tcW w:w="2942" w:type="dxa"/>
            <w:shd w:val="clear" w:color="auto" w:fill="auto"/>
            <w:vAlign w:val="center"/>
          </w:tcPr>
          <w:p w14:paraId="718B14AD" w14:textId="2FDC5157" w:rsidR="008C5F54" w:rsidRPr="00A5317D" w:rsidRDefault="008C5F54" w:rsidP="00255E77">
            <w:pPr>
              <w:widowControl w:val="0"/>
              <w:autoSpaceDE w:val="0"/>
              <w:autoSpaceDN w:val="0"/>
              <w:adjustRightInd w:val="0"/>
              <w:jc w:val="center"/>
              <w:rPr>
                <w:rFonts w:ascii="Cambria" w:hAnsi="Cambria"/>
                <w:bCs/>
                <w:sz w:val="17"/>
                <w:szCs w:val="17"/>
              </w:rPr>
            </w:pPr>
            <w:r w:rsidRPr="00A5317D">
              <w:rPr>
                <w:rFonts w:ascii="Cambria" w:hAnsi="Cambria"/>
                <w:bCs/>
                <w:sz w:val="17"/>
                <w:szCs w:val="17"/>
              </w:rPr>
              <w:lastRenderedPageBreak/>
              <w:t xml:space="preserve">Tribunal Colegiado en Materia Civil </w:t>
            </w:r>
            <w:r w:rsidRPr="00A5317D">
              <w:rPr>
                <w:rFonts w:ascii="Cambria" w:hAnsi="Cambria"/>
                <w:bCs/>
                <w:sz w:val="17"/>
                <w:szCs w:val="17"/>
              </w:rPr>
              <w:lastRenderedPageBreak/>
              <w:t>del Décimo Segundo Circuito</w:t>
            </w:r>
          </w:p>
        </w:tc>
        <w:tc>
          <w:tcPr>
            <w:tcW w:w="1934" w:type="dxa"/>
            <w:vAlign w:val="center"/>
          </w:tcPr>
          <w:p w14:paraId="7FA52236" w14:textId="230B967C" w:rsidR="008C5F54" w:rsidRPr="00A5317D" w:rsidRDefault="008C5F54" w:rsidP="00255E77">
            <w:pPr>
              <w:widowControl w:val="0"/>
              <w:autoSpaceDE w:val="0"/>
              <w:autoSpaceDN w:val="0"/>
              <w:adjustRightInd w:val="0"/>
              <w:jc w:val="center"/>
              <w:rPr>
                <w:rFonts w:ascii="Cambria" w:hAnsi="Cambria"/>
                <w:bCs/>
                <w:sz w:val="17"/>
                <w:szCs w:val="17"/>
              </w:rPr>
            </w:pPr>
            <w:r w:rsidRPr="00A5317D">
              <w:rPr>
                <w:rFonts w:ascii="Cambria" w:hAnsi="Cambria"/>
                <w:bCs/>
                <w:sz w:val="17"/>
                <w:szCs w:val="17"/>
              </w:rPr>
              <w:lastRenderedPageBreak/>
              <w:t xml:space="preserve">Revoca sentencia de </w:t>
            </w:r>
            <w:r w:rsidRPr="00A5317D">
              <w:rPr>
                <w:rFonts w:ascii="Cambria" w:hAnsi="Cambria"/>
                <w:bCs/>
                <w:sz w:val="17"/>
                <w:szCs w:val="17"/>
              </w:rPr>
              <w:lastRenderedPageBreak/>
              <w:t>amparo</w:t>
            </w:r>
          </w:p>
        </w:tc>
        <w:tc>
          <w:tcPr>
            <w:tcW w:w="2034" w:type="dxa"/>
            <w:shd w:val="clear" w:color="auto" w:fill="auto"/>
            <w:vAlign w:val="center"/>
          </w:tcPr>
          <w:p w14:paraId="7D1E6B13" w14:textId="0A0388FC" w:rsidR="008C5F54" w:rsidRPr="00A5317D" w:rsidRDefault="008C5F54"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lastRenderedPageBreak/>
              <w:t>4 de febrero de 2016</w:t>
            </w:r>
          </w:p>
        </w:tc>
      </w:tr>
      <w:tr w:rsidR="00003113" w:rsidRPr="00A5317D" w14:paraId="3769CBC9" w14:textId="77777777" w:rsidTr="00D927A7">
        <w:trPr>
          <w:jc w:val="center"/>
        </w:trPr>
        <w:tc>
          <w:tcPr>
            <w:tcW w:w="9350" w:type="dxa"/>
            <w:gridSpan w:val="4"/>
            <w:shd w:val="clear" w:color="auto" w:fill="auto"/>
            <w:vAlign w:val="center"/>
          </w:tcPr>
          <w:p w14:paraId="24D5C16A" w14:textId="5CBEA9BC" w:rsidR="00003113" w:rsidRPr="00A5317D" w:rsidRDefault="00003113" w:rsidP="00255E77">
            <w:pPr>
              <w:widowControl w:val="0"/>
              <w:autoSpaceDE w:val="0"/>
              <w:autoSpaceDN w:val="0"/>
              <w:adjustRightInd w:val="0"/>
              <w:jc w:val="center"/>
              <w:rPr>
                <w:rFonts w:ascii="Cambria" w:hAnsi="Cambria"/>
                <w:b/>
                <w:bCs/>
                <w:sz w:val="17"/>
                <w:szCs w:val="17"/>
              </w:rPr>
            </w:pPr>
            <w:r w:rsidRPr="00A5317D">
              <w:rPr>
                <w:rFonts w:ascii="Cambria" w:hAnsi="Cambria"/>
                <w:b/>
                <w:bCs/>
                <w:sz w:val="17"/>
                <w:szCs w:val="17"/>
              </w:rPr>
              <w:t xml:space="preserve">Proceso penal seguido en contra de la titular del Juzgado tercero del Ramo Familiar de Culiacán, Sinaloa </w:t>
            </w:r>
          </w:p>
        </w:tc>
      </w:tr>
      <w:tr w:rsidR="00003113" w:rsidRPr="00A5317D" w14:paraId="2E6BFE11" w14:textId="77777777" w:rsidTr="00AA3062">
        <w:trPr>
          <w:jc w:val="center"/>
        </w:trPr>
        <w:tc>
          <w:tcPr>
            <w:tcW w:w="2440" w:type="dxa"/>
            <w:shd w:val="clear" w:color="auto" w:fill="auto"/>
            <w:vAlign w:val="center"/>
          </w:tcPr>
          <w:p w14:paraId="092B1A35" w14:textId="19861091" w:rsidR="00003113" w:rsidRPr="00A5317D" w:rsidRDefault="0073136C"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t>Interposición de la de</w:t>
            </w:r>
            <w:r w:rsidR="0073110A" w:rsidRPr="00A5317D">
              <w:rPr>
                <w:rFonts w:ascii="Cambria" w:hAnsi="Cambria"/>
                <w:sz w:val="17"/>
                <w:szCs w:val="17"/>
              </w:rPr>
              <w:t xml:space="preserve">nuncia </w:t>
            </w:r>
          </w:p>
        </w:tc>
        <w:tc>
          <w:tcPr>
            <w:tcW w:w="2942" w:type="dxa"/>
            <w:shd w:val="clear" w:color="auto" w:fill="auto"/>
            <w:vAlign w:val="center"/>
          </w:tcPr>
          <w:p w14:paraId="55991FDF" w14:textId="4EF67E82" w:rsidR="00003113" w:rsidRPr="00A5317D" w:rsidRDefault="00475E30" w:rsidP="00255E77">
            <w:pPr>
              <w:widowControl w:val="0"/>
              <w:autoSpaceDE w:val="0"/>
              <w:autoSpaceDN w:val="0"/>
              <w:adjustRightInd w:val="0"/>
              <w:jc w:val="center"/>
              <w:rPr>
                <w:rFonts w:ascii="Cambria" w:hAnsi="Cambria"/>
                <w:bCs/>
                <w:sz w:val="17"/>
                <w:szCs w:val="17"/>
              </w:rPr>
            </w:pPr>
            <w:r w:rsidRPr="00A5317D">
              <w:rPr>
                <w:rFonts w:ascii="Cambria" w:hAnsi="Cambria"/>
                <w:sz w:val="17"/>
                <w:szCs w:val="17"/>
              </w:rPr>
              <w:t>Ministerio Público de Culiacán</w:t>
            </w:r>
          </w:p>
        </w:tc>
        <w:tc>
          <w:tcPr>
            <w:tcW w:w="1934" w:type="dxa"/>
            <w:vAlign w:val="center"/>
          </w:tcPr>
          <w:p w14:paraId="6E6885D3" w14:textId="2FE3F26E" w:rsidR="00003113" w:rsidRPr="00A5317D" w:rsidRDefault="008679C9" w:rsidP="00255E77">
            <w:pPr>
              <w:widowControl w:val="0"/>
              <w:autoSpaceDE w:val="0"/>
              <w:autoSpaceDN w:val="0"/>
              <w:adjustRightInd w:val="0"/>
              <w:jc w:val="center"/>
              <w:rPr>
                <w:rFonts w:ascii="Cambria" w:hAnsi="Cambria"/>
                <w:bCs/>
                <w:sz w:val="17"/>
                <w:szCs w:val="17"/>
              </w:rPr>
            </w:pPr>
            <w:r w:rsidRPr="00A5317D">
              <w:rPr>
                <w:rFonts w:ascii="Cambria" w:hAnsi="Cambria"/>
                <w:bCs/>
                <w:sz w:val="17"/>
                <w:szCs w:val="17"/>
              </w:rPr>
              <w:t>No aplica</w:t>
            </w:r>
          </w:p>
        </w:tc>
        <w:tc>
          <w:tcPr>
            <w:tcW w:w="2034" w:type="dxa"/>
            <w:shd w:val="clear" w:color="auto" w:fill="auto"/>
            <w:vAlign w:val="center"/>
          </w:tcPr>
          <w:p w14:paraId="3AE2EB5C" w14:textId="0325C4E6" w:rsidR="00003113" w:rsidRPr="00A5317D" w:rsidRDefault="00475E30" w:rsidP="00255E77">
            <w:pPr>
              <w:widowControl w:val="0"/>
              <w:autoSpaceDE w:val="0"/>
              <w:autoSpaceDN w:val="0"/>
              <w:adjustRightInd w:val="0"/>
              <w:jc w:val="center"/>
              <w:rPr>
                <w:rFonts w:ascii="Cambria" w:hAnsi="Cambria"/>
                <w:sz w:val="17"/>
                <w:szCs w:val="17"/>
              </w:rPr>
            </w:pPr>
            <w:r w:rsidRPr="00A5317D">
              <w:rPr>
                <w:rFonts w:ascii="Cambria" w:hAnsi="Cambria"/>
                <w:sz w:val="17"/>
                <w:szCs w:val="17"/>
              </w:rPr>
              <w:t>Agosto de 2011</w:t>
            </w:r>
          </w:p>
        </w:tc>
      </w:tr>
      <w:tr w:rsidR="008679C9" w:rsidRPr="00A5317D" w14:paraId="53543CEC" w14:textId="77777777" w:rsidTr="00AA3062">
        <w:trPr>
          <w:jc w:val="center"/>
        </w:trPr>
        <w:tc>
          <w:tcPr>
            <w:tcW w:w="2440" w:type="dxa"/>
            <w:shd w:val="clear" w:color="auto" w:fill="auto"/>
            <w:vAlign w:val="center"/>
          </w:tcPr>
          <w:p w14:paraId="4D750829" w14:textId="77AF4B5D" w:rsidR="008679C9" w:rsidRPr="00A5317D" w:rsidRDefault="008679C9" w:rsidP="008679C9">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Inicio averiguación previa </w:t>
            </w:r>
          </w:p>
        </w:tc>
        <w:tc>
          <w:tcPr>
            <w:tcW w:w="2942" w:type="dxa"/>
            <w:shd w:val="clear" w:color="auto" w:fill="auto"/>
            <w:vAlign w:val="center"/>
          </w:tcPr>
          <w:p w14:paraId="1DC6F858" w14:textId="711077C8" w:rsidR="008679C9" w:rsidRPr="00A5317D" w:rsidRDefault="008679C9" w:rsidP="008679C9">
            <w:pPr>
              <w:widowControl w:val="0"/>
              <w:autoSpaceDE w:val="0"/>
              <w:autoSpaceDN w:val="0"/>
              <w:adjustRightInd w:val="0"/>
              <w:jc w:val="center"/>
              <w:rPr>
                <w:rFonts w:ascii="Cambria" w:hAnsi="Cambria"/>
                <w:bCs/>
                <w:sz w:val="17"/>
                <w:szCs w:val="17"/>
              </w:rPr>
            </w:pPr>
            <w:r w:rsidRPr="00A5317D">
              <w:rPr>
                <w:rFonts w:ascii="Cambria" w:hAnsi="Cambria"/>
                <w:sz w:val="17"/>
                <w:szCs w:val="17"/>
              </w:rPr>
              <w:t>Ministerio Público de Culiacán</w:t>
            </w:r>
          </w:p>
        </w:tc>
        <w:tc>
          <w:tcPr>
            <w:tcW w:w="1934" w:type="dxa"/>
            <w:vAlign w:val="center"/>
          </w:tcPr>
          <w:p w14:paraId="75320D93" w14:textId="21B14529" w:rsidR="008679C9" w:rsidRPr="00A5317D" w:rsidRDefault="008679C9" w:rsidP="008679C9">
            <w:pPr>
              <w:widowControl w:val="0"/>
              <w:autoSpaceDE w:val="0"/>
              <w:autoSpaceDN w:val="0"/>
              <w:adjustRightInd w:val="0"/>
              <w:jc w:val="center"/>
              <w:rPr>
                <w:rFonts w:ascii="Cambria" w:hAnsi="Cambria"/>
                <w:bCs/>
                <w:sz w:val="17"/>
                <w:szCs w:val="17"/>
              </w:rPr>
            </w:pPr>
            <w:r w:rsidRPr="00A5317D">
              <w:rPr>
                <w:rFonts w:ascii="Cambria" w:hAnsi="Cambria"/>
                <w:bCs/>
                <w:sz w:val="17"/>
                <w:szCs w:val="17"/>
              </w:rPr>
              <w:t>No aplica</w:t>
            </w:r>
          </w:p>
        </w:tc>
        <w:tc>
          <w:tcPr>
            <w:tcW w:w="2034" w:type="dxa"/>
            <w:shd w:val="clear" w:color="auto" w:fill="auto"/>
            <w:vAlign w:val="center"/>
          </w:tcPr>
          <w:p w14:paraId="1C3FB6CB" w14:textId="45553A67" w:rsidR="008679C9" w:rsidRPr="00A5317D" w:rsidRDefault="008679C9" w:rsidP="008679C9">
            <w:pPr>
              <w:widowControl w:val="0"/>
              <w:autoSpaceDE w:val="0"/>
              <w:autoSpaceDN w:val="0"/>
              <w:adjustRightInd w:val="0"/>
              <w:jc w:val="center"/>
              <w:rPr>
                <w:rFonts w:ascii="Cambria" w:hAnsi="Cambria"/>
                <w:sz w:val="17"/>
                <w:szCs w:val="17"/>
              </w:rPr>
            </w:pPr>
            <w:r w:rsidRPr="00A5317D">
              <w:rPr>
                <w:rFonts w:ascii="Cambria" w:hAnsi="Cambria"/>
                <w:sz w:val="17"/>
                <w:szCs w:val="17"/>
              </w:rPr>
              <w:t>8 de noviembre de 2011</w:t>
            </w:r>
          </w:p>
        </w:tc>
      </w:tr>
      <w:tr w:rsidR="00894DBD" w:rsidRPr="00A5317D" w14:paraId="105DDF9C" w14:textId="77777777" w:rsidTr="00AA3062">
        <w:trPr>
          <w:jc w:val="center"/>
        </w:trPr>
        <w:tc>
          <w:tcPr>
            <w:tcW w:w="2440" w:type="dxa"/>
            <w:shd w:val="clear" w:color="auto" w:fill="auto"/>
            <w:vAlign w:val="center"/>
          </w:tcPr>
          <w:p w14:paraId="53737326" w14:textId="30C9D29C" w:rsidR="00894DBD" w:rsidRPr="00A5317D" w:rsidRDefault="00894DBD" w:rsidP="00894DBD">
            <w:pPr>
              <w:widowControl w:val="0"/>
              <w:autoSpaceDE w:val="0"/>
              <w:autoSpaceDN w:val="0"/>
              <w:adjustRightInd w:val="0"/>
              <w:jc w:val="center"/>
              <w:rPr>
                <w:rFonts w:ascii="Cambria" w:hAnsi="Cambria"/>
                <w:sz w:val="17"/>
                <w:szCs w:val="17"/>
              </w:rPr>
            </w:pPr>
            <w:r w:rsidRPr="00A5317D">
              <w:rPr>
                <w:rFonts w:ascii="Cambria" w:hAnsi="Cambria"/>
                <w:sz w:val="17"/>
                <w:szCs w:val="17"/>
              </w:rPr>
              <w:t>Desarrollo de la denuncia</w:t>
            </w:r>
          </w:p>
        </w:tc>
        <w:tc>
          <w:tcPr>
            <w:tcW w:w="2942" w:type="dxa"/>
            <w:shd w:val="clear" w:color="auto" w:fill="auto"/>
            <w:vAlign w:val="center"/>
          </w:tcPr>
          <w:p w14:paraId="0F155233" w14:textId="305865DF" w:rsidR="00894DBD" w:rsidRPr="00A5317D" w:rsidRDefault="00894DBD" w:rsidP="00894DBD">
            <w:pPr>
              <w:widowControl w:val="0"/>
              <w:autoSpaceDE w:val="0"/>
              <w:autoSpaceDN w:val="0"/>
              <w:adjustRightInd w:val="0"/>
              <w:jc w:val="center"/>
              <w:rPr>
                <w:rFonts w:ascii="Cambria" w:hAnsi="Cambria"/>
                <w:bCs/>
                <w:sz w:val="17"/>
                <w:szCs w:val="17"/>
              </w:rPr>
            </w:pPr>
            <w:r w:rsidRPr="00A5317D">
              <w:rPr>
                <w:rFonts w:ascii="Cambria" w:hAnsi="Cambria"/>
                <w:sz w:val="17"/>
                <w:szCs w:val="17"/>
              </w:rPr>
              <w:t>Ministerio Público de Culiacán</w:t>
            </w:r>
          </w:p>
        </w:tc>
        <w:tc>
          <w:tcPr>
            <w:tcW w:w="1934" w:type="dxa"/>
            <w:vAlign w:val="center"/>
          </w:tcPr>
          <w:p w14:paraId="3FFF1664" w14:textId="296BAB28" w:rsidR="00894DBD" w:rsidRPr="00A5317D" w:rsidRDefault="00D1376C" w:rsidP="00894DBD">
            <w:pPr>
              <w:widowControl w:val="0"/>
              <w:autoSpaceDE w:val="0"/>
              <w:autoSpaceDN w:val="0"/>
              <w:adjustRightInd w:val="0"/>
              <w:jc w:val="center"/>
              <w:rPr>
                <w:rFonts w:ascii="Cambria" w:hAnsi="Cambria"/>
                <w:bCs/>
                <w:sz w:val="17"/>
                <w:szCs w:val="17"/>
              </w:rPr>
            </w:pPr>
            <w:r>
              <w:rPr>
                <w:rFonts w:ascii="Cambria" w:hAnsi="Cambria"/>
                <w:bCs/>
                <w:sz w:val="17"/>
                <w:szCs w:val="17"/>
              </w:rPr>
              <w:t>Decreta el no</w:t>
            </w:r>
            <w:r w:rsidR="00894DBD" w:rsidRPr="00A5317D">
              <w:rPr>
                <w:rFonts w:ascii="Cambria" w:hAnsi="Cambria"/>
                <w:bCs/>
                <w:sz w:val="17"/>
                <w:szCs w:val="17"/>
              </w:rPr>
              <w:t xml:space="preserve"> ejercicio de la acción penal</w:t>
            </w:r>
          </w:p>
        </w:tc>
        <w:tc>
          <w:tcPr>
            <w:tcW w:w="2034" w:type="dxa"/>
            <w:shd w:val="clear" w:color="auto" w:fill="auto"/>
            <w:vAlign w:val="center"/>
          </w:tcPr>
          <w:p w14:paraId="380AC615" w14:textId="5E178DC3" w:rsidR="00894DBD" w:rsidRPr="00A5317D" w:rsidRDefault="00894DBD" w:rsidP="00894DBD">
            <w:pPr>
              <w:widowControl w:val="0"/>
              <w:autoSpaceDE w:val="0"/>
              <w:autoSpaceDN w:val="0"/>
              <w:adjustRightInd w:val="0"/>
              <w:jc w:val="center"/>
              <w:rPr>
                <w:rFonts w:ascii="Cambria" w:hAnsi="Cambria"/>
                <w:sz w:val="17"/>
                <w:szCs w:val="17"/>
              </w:rPr>
            </w:pPr>
            <w:r w:rsidRPr="00A5317D">
              <w:rPr>
                <w:rFonts w:ascii="Cambria" w:hAnsi="Cambria"/>
                <w:sz w:val="17"/>
                <w:szCs w:val="17"/>
              </w:rPr>
              <w:t>21 de diciembre de 2013</w:t>
            </w:r>
          </w:p>
        </w:tc>
      </w:tr>
      <w:tr w:rsidR="009D1C42" w:rsidRPr="00A5317D" w14:paraId="478DDB7B" w14:textId="77777777" w:rsidTr="00AA3062">
        <w:trPr>
          <w:jc w:val="center"/>
        </w:trPr>
        <w:tc>
          <w:tcPr>
            <w:tcW w:w="2440" w:type="dxa"/>
            <w:shd w:val="clear" w:color="auto" w:fill="auto"/>
            <w:vAlign w:val="center"/>
          </w:tcPr>
          <w:p w14:paraId="0C5E9369" w14:textId="179F2A65" w:rsidR="009D1C42" w:rsidRPr="00A5317D" w:rsidRDefault="009D1C42" w:rsidP="009D1C42">
            <w:pPr>
              <w:widowControl w:val="0"/>
              <w:autoSpaceDE w:val="0"/>
              <w:autoSpaceDN w:val="0"/>
              <w:adjustRightInd w:val="0"/>
              <w:jc w:val="center"/>
              <w:rPr>
                <w:rFonts w:ascii="Cambria" w:hAnsi="Cambria"/>
                <w:sz w:val="17"/>
                <w:szCs w:val="17"/>
              </w:rPr>
            </w:pPr>
            <w:r w:rsidRPr="00A5317D">
              <w:rPr>
                <w:rFonts w:ascii="Cambria" w:hAnsi="Cambria"/>
                <w:sz w:val="17"/>
                <w:szCs w:val="17"/>
              </w:rPr>
              <w:t xml:space="preserve">Recurso de inconformidad </w:t>
            </w:r>
          </w:p>
        </w:tc>
        <w:tc>
          <w:tcPr>
            <w:tcW w:w="2942" w:type="dxa"/>
            <w:shd w:val="clear" w:color="auto" w:fill="auto"/>
            <w:vAlign w:val="center"/>
          </w:tcPr>
          <w:p w14:paraId="2349E7E5" w14:textId="1A62F651" w:rsidR="009D1C42" w:rsidRPr="00A5317D" w:rsidRDefault="009D1C42" w:rsidP="009D1C42">
            <w:pPr>
              <w:widowControl w:val="0"/>
              <w:autoSpaceDE w:val="0"/>
              <w:autoSpaceDN w:val="0"/>
              <w:adjustRightInd w:val="0"/>
              <w:jc w:val="center"/>
              <w:rPr>
                <w:rFonts w:ascii="Cambria" w:hAnsi="Cambria"/>
                <w:bCs/>
                <w:sz w:val="17"/>
                <w:szCs w:val="17"/>
              </w:rPr>
            </w:pPr>
            <w:r w:rsidRPr="00A5317D">
              <w:rPr>
                <w:rFonts w:ascii="Cambria" w:hAnsi="Cambria"/>
                <w:sz w:val="17"/>
                <w:szCs w:val="17"/>
              </w:rPr>
              <w:t>—No se indica qué órgano judicial emitió el resolutivo—</w:t>
            </w:r>
          </w:p>
        </w:tc>
        <w:tc>
          <w:tcPr>
            <w:tcW w:w="1934" w:type="dxa"/>
            <w:vAlign w:val="center"/>
          </w:tcPr>
          <w:p w14:paraId="6551F59F" w14:textId="1A2E2D10" w:rsidR="009D1C42" w:rsidRPr="00A5317D" w:rsidRDefault="009D1C42" w:rsidP="009D1C42">
            <w:pPr>
              <w:widowControl w:val="0"/>
              <w:autoSpaceDE w:val="0"/>
              <w:autoSpaceDN w:val="0"/>
              <w:adjustRightInd w:val="0"/>
              <w:jc w:val="center"/>
              <w:rPr>
                <w:rFonts w:ascii="Cambria" w:hAnsi="Cambria"/>
                <w:bCs/>
                <w:sz w:val="17"/>
                <w:szCs w:val="17"/>
              </w:rPr>
            </w:pPr>
            <w:r w:rsidRPr="00A5317D">
              <w:rPr>
                <w:rFonts w:ascii="Cambria" w:hAnsi="Cambria"/>
                <w:bCs/>
                <w:sz w:val="17"/>
                <w:szCs w:val="17"/>
              </w:rPr>
              <w:t>Confirma el no ejercicio de la acción penal</w:t>
            </w:r>
          </w:p>
        </w:tc>
        <w:tc>
          <w:tcPr>
            <w:tcW w:w="2034" w:type="dxa"/>
            <w:shd w:val="clear" w:color="auto" w:fill="auto"/>
            <w:vAlign w:val="center"/>
          </w:tcPr>
          <w:p w14:paraId="1448CA84" w14:textId="305FCAB5" w:rsidR="009D1C42" w:rsidRPr="00A5317D" w:rsidRDefault="009D1C42" w:rsidP="009D1C42">
            <w:pPr>
              <w:widowControl w:val="0"/>
              <w:autoSpaceDE w:val="0"/>
              <w:autoSpaceDN w:val="0"/>
              <w:adjustRightInd w:val="0"/>
              <w:jc w:val="center"/>
              <w:rPr>
                <w:rFonts w:ascii="Cambria" w:hAnsi="Cambria"/>
                <w:sz w:val="17"/>
                <w:szCs w:val="17"/>
              </w:rPr>
            </w:pPr>
            <w:r w:rsidRPr="00A5317D">
              <w:rPr>
                <w:rFonts w:ascii="Cambria" w:hAnsi="Cambria"/>
                <w:sz w:val="17"/>
                <w:szCs w:val="17"/>
              </w:rPr>
              <w:t>5 de abril de 2014</w:t>
            </w:r>
          </w:p>
        </w:tc>
      </w:tr>
      <w:tr w:rsidR="00E1691B" w:rsidRPr="00A5317D" w14:paraId="08FEB7ED" w14:textId="77777777" w:rsidTr="00AA3062">
        <w:trPr>
          <w:jc w:val="center"/>
        </w:trPr>
        <w:tc>
          <w:tcPr>
            <w:tcW w:w="2440" w:type="dxa"/>
            <w:shd w:val="clear" w:color="auto" w:fill="auto"/>
            <w:vAlign w:val="center"/>
          </w:tcPr>
          <w:p w14:paraId="272CB5CD" w14:textId="1D1C9C29" w:rsidR="00E1691B" w:rsidRPr="00A5317D" w:rsidRDefault="00E1691B" w:rsidP="00E1691B">
            <w:pPr>
              <w:widowControl w:val="0"/>
              <w:autoSpaceDE w:val="0"/>
              <w:autoSpaceDN w:val="0"/>
              <w:adjustRightInd w:val="0"/>
              <w:jc w:val="center"/>
              <w:rPr>
                <w:rFonts w:ascii="Cambria" w:hAnsi="Cambria"/>
                <w:sz w:val="17"/>
                <w:szCs w:val="17"/>
              </w:rPr>
            </w:pPr>
            <w:r w:rsidRPr="00A5317D">
              <w:rPr>
                <w:rFonts w:ascii="Cambria" w:hAnsi="Cambria"/>
                <w:sz w:val="17"/>
                <w:szCs w:val="17"/>
              </w:rPr>
              <w:t>Juicio de amparo</w:t>
            </w:r>
          </w:p>
        </w:tc>
        <w:tc>
          <w:tcPr>
            <w:tcW w:w="2942" w:type="dxa"/>
            <w:shd w:val="clear" w:color="auto" w:fill="auto"/>
            <w:vAlign w:val="center"/>
          </w:tcPr>
          <w:p w14:paraId="7947400D" w14:textId="7FFFC508" w:rsidR="00E1691B" w:rsidRPr="00A5317D" w:rsidRDefault="00E1691B" w:rsidP="00E1691B">
            <w:pPr>
              <w:widowControl w:val="0"/>
              <w:autoSpaceDE w:val="0"/>
              <w:autoSpaceDN w:val="0"/>
              <w:adjustRightInd w:val="0"/>
              <w:jc w:val="center"/>
              <w:rPr>
                <w:rFonts w:ascii="Cambria" w:hAnsi="Cambria"/>
                <w:bCs/>
                <w:sz w:val="17"/>
                <w:szCs w:val="17"/>
              </w:rPr>
            </w:pPr>
            <w:r w:rsidRPr="00A5317D">
              <w:rPr>
                <w:rFonts w:ascii="Cambria" w:hAnsi="Cambria"/>
                <w:sz w:val="17"/>
                <w:szCs w:val="17"/>
              </w:rPr>
              <w:t>—No se indica qué órgano judicial emitió el resolutivo—</w:t>
            </w:r>
          </w:p>
        </w:tc>
        <w:tc>
          <w:tcPr>
            <w:tcW w:w="1934" w:type="dxa"/>
            <w:vAlign w:val="center"/>
          </w:tcPr>
          <w:p w14:paraId="3D7136F9" w14:textId="4CAF899A" w:rsidR="00E1691B" w:rsidRPr="00A5317D" w:rsidRDefault="00E1691B" w:rsidP="00E1691B">
            <w:pPr>
              <w:widowControl w:val="0"/>
              <w:autoSpaceDE w:val="0"/>
              <w:autoSpaceDN w:val="0"/>
              <w:adjustRightInd w:val="0"/>
              <w:jc w:val="center"/>
              <w:rPr>
                <w:rFonts w:ascii="Cambria" w:hAnsi="Cambria"/>
                <w:bCs/>
                <w:sz w:val="17"/>
                <w:szCs w:val="17"/>
              </w:rPr>
            </w:pPr>
            <w:r w:rsidRPr="00A5317D">
              <w:rPr>
                <w:rFonts w:ascii="Cambria" w:hAnsi="Cambria"/>
                <w:bCs/>
                <w:sz w:val="17"/>
                <w:szCs w:val="17"/>
              </w:rPr>
              <w:t>Sobresee el amparo</w:t>
            </w:r>
          </w:p>
        </w:tc>
        <w:tc>
          <w:tcPr>
            <w:tcW w:w="2034" w:type="dxa"/>
            <w:shd w:val="clear" w:color="auto" w:fill="auto"/>
            <w:vAlign w:val="center"/>
          </w:tcPr>
          <w:p w14:paraId="3B56B8DD" w14:textId="56520D6F" w:rsidR="00E1691B" w:rsidRPr="00A5317D" w:rsidRDefault="00E1691B" w:rsidP="00E1691B">
            <w:pPr>
              <w:widowControl w:val="0"/>
              <w:autoSpaceDE w:val="0"/>
              <w:autoSpaceDN w:val="0"/>
              <w:adjustRightInd w:val="0"/>
              <w:jc w:val="center"/>
              <w:rPr>
                <w:rFonts w:ascii="Cambria" w:hAnsi="Cambria"/>
                <w:sz w:val="17"/>
                <w:szCs w:val="17"/>
              </w:rPr>
            </w:pPr>
            <w:r w:rsidRPr="00A5317D">
              <w:rPr>
                <w:rFonts w:ascii="Cambria" w:hAnsi="Cambria"/>
                <w:sz w:val="17"/>
                <w:szCs w:val="17"/>
              </w:rPr>
              <w:t>22 de agosto de 2017</w:t>
            </w:r>
          </w:p>
        </w:tc>
      </w:tr>
    </w:tbl>
    <w:p w14:paraId="4EDAFD6E" w14:textId="46628B52" w:rsidR="00DF2274" w:rsidRPr="00A5317D" w:rsidRDefault="009439F9" w:rsidP="00DD0C3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
        </w:rPr>
      </w:pPr>
      <w:r>
        <w:rPr>
          <w:rFonts w:asciiTheme="majorHAnsi" w:hAnsiTheme="majorHAnsi"/>
          <w:color w:val="auto"/>
          <w:sz w:val="20"/>
          <w:szCs w:val="20"/>
          <w:lang w:val="es-ES"/>
        </w:rPr>
        <w:t>Con base en la información anterior</w:t>
      </w:r>
      <w:r w:rsidR="00DF2274" w:rsidRPr="00A5317D">
        <w:rPr>
          <w:rFonts w:asciiTheme="majorHAnsi" w:hAnsiTheme="majorHAnsi"/>
          <w:color w:val="auto"/>
          <w:sz w:val="20"/>
          <w:szCs w:val="20"/>
          <w:lang w:val="es-ES"/>
        </w:rPr>
        <w:t>,</w:t>
      </w:r>
      <w:r>
        <w:rPr>
          <w:rFonts w:asciiTheme="majorHAnsi" w:hAnsiTheme="majorHAnsi"/>
          <w:color w:val="auto"/>
          <w:sz w:val="20"/>
          <w:szCs w:val="20"/>
          <w:lang w:val="es-ES"/>
        </w:rPr>
        <w:t xml:space="preserve"> la CIDH observa que</w:t>
      </w:r>
      <w:r w:rsidR="00546783" w:rsidRPr="00A5317D">
        <w:rPr>
          <w:rFonts w:asciiTheme="majorHAnsi" w:hAnsiTheme="majorHAnsi"/>
          <w:color w:val="auto"/>
          <w:sz w:val="20"/>
          <w:szCs w:val="20"/>
          <w:lang w:val="es-ES"/>
        </w:rPr>
        <w:t xml:space="preserve"> l</w:t>
      </w:r>
      <w:r w:rsidR="000D541D" w:rsidRPr="00A5317D">
        <w:rPr>
          <w:rFonts w:asciiTheme="majorHAnsi" w:hAnsiTheme="majorHAnsi"/>
          <w:color w:val="auto"/>
          <w:sz w:val="20"/>
          <w:szCs w:val="20"/>
          <w:lang w:val="es-ES"/>
        </w:rPr>
        <w:t>a disputa por los</w:t>
      </w:r>
      <w:r w:rsidR="00546783" w:rsidRPr="00A5317D">
        <w:rPr>
          <w:rFonts w:asciiTheme="majorHAnsi" w:hAnsiTheme="majorHAnsi"/>
          <w:color w:val="auto"/>
          <w:sz w:val="20"/>
          <w:szCs w:val="20"/>
          <w:lang w:val="es-ES"/>
        </w:rPr>
        <w:t xml:space="preserve"> diversos levantamientos de embargo sobre el inmueble qu</w:t>
      </w:r>
      <w:r w:rsidR="000D541D" w:rsidRPr="00A5317D">
        <w:rPr>
          <w:rFonts w:asciiTheme="majorHAnsi" w:hAnsiTheme="majorHAnsi"/>
          <w:color w:val="auto"/>
          <w:sz w:val="20"/>
          <w:szCs w:val="20"/>
          <w:lang w:val="es-ES"/>
        </w:rPr>
        <w:t>e garantizaba el adeudo por concepto de pensión alimenticia en favor de las presuntas víctimas</w:t>
      </w:r>
      <w:r w:rsidR="00DF1E36" w:rsidRPr="00A5317D">
        <w:rPr>
          <w:rFonts w:asciiTheme="majorHAnsi" w:hAnsiTheme="majorHAnsi"/>
          <w:color w:val="auto"/>
          <w:sz w:val="20"/>
          <w:szCs w:val="20"/>
          <w:lang w:val="es-ES"/>
        </w:rPr>
        <w:t xml:space="preserve">, así como el reconocimiento de la plantilla alimenticia adeudada </w:t>
      </w:r>
      <w:r w:rsidR="000D541D" w:rsidRPr="00A5317D">
        <w:rPr>
          <w:rFonts w:asciiTheme="majorHAnsi" w:hAnsiTheme="majorHAnsi"/>
          <w:color w:val="auto"/>
          <w:sz w:val="20"/>
          <w:szCs w:val="20"/>
          <w:lang w:val="es-ES"/>
        </w:rPr>
        <w:t>culminó</w:t>
      </w:r>
      <w:r w:rsidR="00DF1E36" w:rsidRPr="00A5317D">
        <w:rPr>
          <w:rFonts w:asciiTheme="majorHAnsi" w:hAnsiTheme="majorHAnsi"/>
          <w:color w:val="auto"/>
          <w:sz w:val="20"/>
          <w:szCs w:val="20"/>
          <w:lang w:val="es-ES"/>
        </w:rPr>
        <w:t xml:space="preserve"> con la resolución de 4 de febrero de 2016</w:t>
      </w:r>
      <w:r w:rsidR="00E577F2" w:rsidRPr="00A5317D">
        <w:rPr>
          <w:rFonts w:asciiTheme="majorHAnsi" w:hAnsiTheme="majorHAnsi"/>
          <w:color w:val="auto"/>
          <w:sz w:val="20"/>
          <w:szCs w:val="20"/>
          <w:lang w:val="es-ES"/>
        </w:rPr>
        <w:t xml:space="preserve">. Asimismo, se observa que, en el desarrollo de la demanda interpuesta contra la juez </w:t>
      </w:r>
      <w:r w:rsidR="00E577F2" w:rsidRPr="00A5317D">
        <w:rPr>
          <w:rFonts w:asciiTheme="majorHAnsi" w:eastAsia="MS Mincho" w:hAnsiTheme="majorHAnsi" w:cstheme="minorHAnsi"/>
          <w:color w:val="000000" w:themeColor="text1"/>
          <w:sz w:val="20"/>
          <w:szCs w:val="20"/>
          <w:lang w:val="es-ES"/>
        </w:rPr>
        <w:t>Tercero de Primera Instancia del Ramo Familiar de Culiacán, Sinaloa, el 21 de diciembre de 2013</w:t>
      </w:r>
      <w:r w:rsidR="008C2E87">
        <w:rPr>
          <w:rFonts w:asciiTheme="majorHAnsi" w:eastAsia="MS Mincho" w:hAnsiTheme="majorHAnsi" w:cstheme="minorHAnsi"/>
          <w:color w:val="000000" w:themeColor="text1"/>
          <w:sz w:val="20"/>
          <w:szCs w:val="20"/>
          <w:lang w:val="es-ES"/>
        </w:rPr>
        <w:t>,</w:t>
      </w:r>
      <w:r w:rsidR="00E577F2" w:rsidRPr="00A5317D">
        <w:rPr>
          <w:rFonts w:asciiTheme="majorHAnsi" w:eastAsia="MS Mincho" w:hAnsiTheme="majorHAnsi" w:cstheme="minorHAnsi"/>
          <w:color w:val="000000" w:themeColor="text1"/>
          <w:sz w:val="20"/>
          <w:szCs w:val="20"/>
          <w:lang w:val="es-ES"/>
        </w:rPr>
        <w:t xml:space="preserve"> s</w:t>
      </w:r>
      <w:r w:rsidR="00E577F2" w:rsidRPr="00A5317D">
        <w:rPr>
          <w:rFonts w:asciiTheme="majorHAnsi" w:hAnsiTheme="majorHAnsi"/>
          <w:color w:val="auto"/>
          <w:sz w:val="20"/>
          <w:szCs w:val="20"/>
          <w:lang w:val="es-ES"/>
        </w:rPr>
        <w:t>e determinó el</w:t>
      </w:r>
      <w:r w:rsidR="00546783" w:rsidRPr="00A5317D">
        <w:rPr>
          <w:rFonts w:asciiTheme="majorHAnsi" w:hAnsiTheme="majorHAnsi"/>
          <w:color w:val="auto"/>
          <w:sz w:val="20"/>
          <w:szCs w:val="20"/>
          <w:lang w:val="es-ES"/>
        </w:rPr>
        <w:t xml:space="preserve"> no ejercicio de la acción penal </w:t>
      </w:r>
      <w:r w:rsidR="00754EE6">
        <w:rPr>
          <w:rFonts w:asciiTheme="majorHAnsi" w:hAnsiTheme="majorHAnsi"/>
          <w:color w:val="auto"/>
          <w:sz w:val="20"/>
          <w:szCs w:val="20"/>
          <w:lang w:val="es-ES"/>
        </w:rPr>
        <w:t>en</w:t>
      </w:r>
      <w:r w:rsidR="00546783" w:rsidRPr="00A5317D">
        <w:rPr>
          <w:rFonts w:asciiTheme="majorHAnsi" w:hAnsiTheme="majorHAnsi"/>
          <w:color w:val="auto"/>
          <w:sz w:val="20"/>
          <w:szCs w:val="20"/>
          <w:lang w:val="es-ES"/>
        </w:rPr>
        <w:t xml:space="preserve"> contra</w:t>
      </w:r>
      <w:r w:rsidR="00754EE6">
        <w:rPr>
          <w:rFonts w:asciiTheme="majorHAnsi" w:hAnsiTheme="majorHAnsi"/>
          <w:color w:val="auto"/>
          <w:sz w:val="20"/>
          <w:szCs w:val="20"/>
          <w:lang w:val="es-ES"/>
        </w:rPr>
        <w:t xml:space="preserve"> de la referida juzgadora</w:t>
      </w:r>
      <w:r w:rsidR="004F350A">
        <w:rPr>
          <w:rFonts w:asciiTheme="majorHAnsi" w:hAnsiTheme="majorHAnsi"/>
          <w:color w:val="auto"/>
          <w:sz w:val="20"/>
          <w:szCs w:val="20"/>
          <w:lang w:val="es-ES"/>
        </w:rPr>
        <w:t>.</w:t>
      </w:r>
      <w:r w:rsidR="006F17FE" w:rsidRPr="00A5317D">
        <w:rPr>
          <w:rFonts w:asciiTheme="majorHAnsi" w:eastAsia="MS Mincho" w:hAnsiTheme="majorHAnsi" w:cstheme="minorHAnsi"/>
          <w:color w:val="000000" w:themeColor="text1"/>
          <w:sz w:val="20"/>
          <w:szCs w:val="20"/>
          <w:lang w:val="es-ES"/>
        </w:rPr>
        <w:t xml:space="preserve"> </w:t>
      </w:r>
      <w:r w:rsidR="004F350A">
        <w:rPr>
          <w:rFonts w:asciiTheme="majorHAnsi" w:eastAsia="MS Mincho" w:hAnsiTheme="majorHAnsi" w:cstheme="minorHAnsi"/>
          <w:color w:val="000000" w:themeColor="text1"/>
          <w:sz w:val="20"/>
          <w:szCs w:val="20"/>
          <w:lang w:val="es-ES"/>
        </w:rPr>
        <w:t>No conforme con ello</w:t>
      </w:r>
      <w:r w:rsidR="006F17FE" w:rsidRPr="00A5317D">
        <w:rPr>
          <w:rFonts w:asciiTheme="majorHAnsi" w:eastAsia="MS Mincho" w:hAnsiTheme="majorHAnsi" w:cstheme="minorHAnsi"/>
          <w:color w:val="000000" w:themeColor="text1"/>
          <w:sz w:val="20"/>
          <w:szCs w:val="20"/>
          <w:lang w:val="es-ES"/>
        </w:rPr>
        <w:t>, la peticionaria interpuso un recurso de inconformidad, mismo que</w:t>
      </w:r>
      <w:r w:rsidR="00401607">
        <w:rPr>
          <w:rFonts w:asciiTheme="majorHAnsi" w:eastAsia="MS Mincho" w:hAnsiTheme="majorHAnsi" w:cstheme="minorHAnsi"/>
          <w:color w:val="000000" w:themeColor="text1"/>
          <w:sz w:val="20"/>
          <w:szCs w:val="20"/>
          <w:lang w:val="es-ES"/>
        </w:rPr>
        <w:t>,</w:t>
      </w:r>
      <w:r w:rsidR="006F17FE" w:rsidRPr="00A5317D">
        <w:rPr>
          <w:rFonts w:asciiTheme="majorHAnsi" w:eastAsia="MS Mincho" w:hAnsiTheme="majorHAnsi" w:cstheme="minorHAnsi"/>
          <w:color w:val="000000" w:themeColor="text1"/>
          <w:sz w:val="20"/>
          <w:szCs w:val="20"/>
          <w:lang w:val="es-ES"/>
        </w:rPr>
        <w:t xml:space="preserve"> en resolución de 5 de abril de 2014</w:t>
      </w:r>
      <w:r w:rsidR="009417F2">
        <w:rPr>
          <w:rFonts w:asciiTheme="majorHAnsi" w:eastAsia="MS Mincho" w:hAnsiTheme="majorHAnsi" w:cstheme="minorHAnsi"/>
          <w:color w:val="000000" w:themeColor="text1"/>
          <w:sz w:val="20"/>
          <w:szCs w:val="20"/>
          <w:lang w:val="es-ES"/>
        </w:rPr>
        <w:t>,</w:t>
      </w:r>
      <w:r w:rsidR="006F17FE" w:rsidRPr="00A5317D">
        <w:rPr>
          <w:rFonts w:asciiTheme="majorHAnsi" w:eastAsia="MS Mincho" w:hAnsiTheme="majorHAnsi" w:cstheme="minorHAnsi"/>
          <w:color w:val="000000" w:themeColor="text1"/>
          <w:sz w:val="20"/>
          <w:szCs w:val="20"/>
          <w:lang w:val="es-ES"/>
        </w:rPr>
        <w:t xml:space="preserve"> confirmó el no ejercicio de la acción penal y; finalmente, </w:t>
      </w:r>
      <w:r w:rsidR="001463AC">
        <w:rPr>
          <w:rFonts w:asciiTheme="majorHAnsi" w:eastAsia="MS Mincho" w:hAnsiTheme="majorHAnsi" w:cstheme="minorHAnsi"/>
          <w:color w:val="000000" w:themeColor="text1"/>
          <w:sz w:val="20"/>
          <w:szCs w:val="20"/>
          <w:lang w:val="es-ES"/>
        </w:rPr>
        <w:t>interpuso</w:t>
      </w:r>
      <w:r w:rsidR="006F17FE" w:rsidRPr="00A5317D">
        <w:rPr>
          <w:rFonts w:asciiTheme="majorHAnsi" w:eastAsia="MS Mincho" w:hAnsiTheme="majorHAnsi" w:cstheme="minorHAnsi"/>
          <w:color w:val="000000" w:themeColor="text1"/>
          <w:sz w:val="20"/>
          <w:szCs w:val="20"/>
          <w:lang w:val="es-ES"/>
        </w:rPr>
        <w:t xml:space="preserve"> un juicio de amparo, el cual fue </w:t>
      </w:r>
      <w:r w:rsidR="00DD0C3A" w:rsidRPr="00A5317D">
        <w:rPr>
          <w:rFonts w:asciiTheme="majorHAnsi" w:eastAsia="MS Mincho" w:hAnsiTheme="majorHAnsi" w:cstheme="minorHAnsi"/>
          <w:color w:val="000000" w:themeColor="text1"/>
          <w:sz w:val="20"/>
          <w:szCs w:val="20"/>
          <w:lang w:val="es-ES"/>
        </w:rPr>
        <w:t>sobreseído</w:t>
      </w:r>
      <w:r w:rsidR="006F17FE" w:rsidRPr="00A5317D">
        <w:rPr>
          <w:rFonts w:asciiTheme="majorHAnsi" w:eastAsia="MS Mincho" w:hAnsiTheme="majorHAnsi" w:cstheme="minorHAnsi"/>
          <w:color w:val="000000" w:themeColor="text1"/>
          <w:sz w:val="20"/>
          <w:szCs w:val="20"/>
          <w:lang w:val="es-ES"/>
        </w:rPr>
        <w:t xml:space="preserve"> en sentencia de 22 de agosto de 2017</w:t>
      </w:r>
      <w:r w:rsidR="00DF2274" w:rsidRPr="00A5317D">
        <w:rPr>
          <w:rFonts w:asciiTheme="majorHAnsi" w:hAnsiTheme="majorHAnsi"/>
          <w:sz w:val="20"/>
          <w:szCs w:val="20"/>
          <w:lang w:val="es-ES"/>
        </w:rPr>
        <w:t xml:space="preserve">. El Estado no ha indicado ni surge del expediente que tras el rechazo de </w:t>
      </w:r>
      <w:r w:rsidR="00DD0C3A" w:rsidRPr="00A5317D">
        <w:rPr>
          <w:rFonts w:asciiTheme="majorHAnsi" w:hAnsiTheme="majorHAnsi"/>
          <w:sz w:val="20"/>
          <w:szCs w:val="20"/>
          <w:lang w:val="es-ES"/>
        </w:rPr>
        <w:t>los referidos recursos</w:t>
      </w:r>
      <w:r w:rsidR="00DF2274" w:rsidRPr="00A5317D">
        <w:rPr>
          <w:rFonts w:asciiTheme="majorHAnsi" w:hAnsiTheme="majorHAnsi"/>
          <w:sz w:val="20"/>
          <w:szCs w:val="20"/>
          <w:lang w:val="es-ES"/>
        </w:rPr>
        <w:t xml:space="preserve"> restaran </w:t>
      </w:r>
      <w:r w:rsidR="00DD0C3A" w:rsidRPr="00A5317D">
        <w:rPr>
          <w:rFonts w:asciiTheme="majorHAnsi" w:hAnsiTheme="majorHAnsi"/>
          <w:sz w:val="20"/>
          <w:szCs w:val="20"/>
          <w:lang w:val="es-ES"/>
        </w:rPr>
        <w:t>otros</w:t>
      </w:r>
      <w:r w:rsidR="00DF2274" w:rsidRPr="00A5317D">
        <w:rPr>
          <w:rFonts w:asciiTheme="majorHAnsi" w:hAnsiTheme="majorHAnsi"/>
          <w:sz w:val="20"/>
          <w:szCs w:val="20"/>
          <w:lang w:val="es-ES"/>
        </w:rPr>
        <w:t xml:space="preserve"> adicionales no agotados que pudieran haber sido idóneos para que los reclamos planteados en la petición fueran atendidos a nivel doméstico. Por lo tanto, la Comisión concluye que la petición cumple con los requisitos del artículo 46.1</w:t>
      </w:r>
      <w:r w:rsidR="00197F6E" w:rsidRPr="00A5317D">
        <w:rPr>
          <w:rFonts w:asciiTheme="majorHAnsi" w:hAnsiTheme="majorHAnsi"/>
          <w:sz w:val="20"/>
          <w:szCs w:val="20"/>
          <w:lang w:val="es-ES"/>
        </w:rPr>
        <w:t>.</w:t>
      </w:r>
      <w:r w:rsidR="00DF2274" w:rsidRPr="00A5317D">
        <w:rPr>
          <w:rFonts w:asciiTheme="majorHAnsi" w:hAnsiTheme="majorHAnsi"/>
          <w:sz w:val="20"/>
          <w:szCs w:val="20"/>
          <w:lang w:val="es-ES"/>
        </w:rPr>
        <w:t xml:space="preserve">a) de la Convención Americana. </w:t>
      </w:r>
    </w:p>
    <w:p w14:paraId="5110A019" w14:textId="220E8D42" w:rsidR="00DF2274" w:rsidRPr="00233384" w:rsidRDefault="002232B9" w:rsidP="0023338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
        </w:rPr>
      </w:pPr>
      <w:r w:rsidRPr="00A5317D">
        <w:rPr>
          <w:rFonts w:asciiTheme="majorHAnsi" w:hAnsiTheme="majorHAnsi"/>
          <w:color w:val="auto"/>
          <w:sz w:val="20"/>
          <w:szCs w:val="20"/>
          <w:lang w:val="es-ES"/>
        </w:rPr>
        <w:t>En cuanto al plazo para la presentación de la petición</w:t>
      </w:r>
      <w:r>
        <w:rPr>
          <w:rFonts w:asciiTheme="majorHAnsi" w:hAnsiTheme="majorHAnsi"/>
          <w:color w:val="auto"/>
          <w:sz w:val="20"/>
          <w:szCs w:val="20"/>
          <w:lang w:val="es-ES"/>
        </w:rPr>
        <w:t xml:space="preserve">, la Comisión observa que fue presentada </w:t>
      </w:r>
      <w:r w:rsidR="00414779" w:rsidRPr="002232B9">
        <w:rPr>
          <w:rFonts w:asciiTheme="majorHAnsi" w:eastAsia="MS Mincho" w:hAnsiTheme="majorHAnsi" w:cstheme="minorHAnsi"/>
          <w:color w:val="000000" w:themeColor="text1"/>
          <w:sz w:val="20"/>
          <w:szCs w:val="20"/>
          <w:lang w:val="es-ES"/>
        </w:rPr>
        <w:t xml:space="preserve">el </w:t>
      </w:r>
      <w:r w:rsidR="00233384" w:rsidRPr="00A5317D">
        <w:rPr>
          <w:rFonts w:asciiTheme="majorHAnsi" w:hAnsiTheme="majorHAnsi"/>
          <w:color w:val="auto"/>
          <w:sz w:val="20"/>
          <w:szCs w:val="20"/>
          <w:lang w:val="es-ES"/>
        </w:rPr>
        <w:t>1 de octubre de 2013</w:t>
      </w:r>
      <w:r w:rsidR="004260BE">
        <w:rPr>
          <w:rFonts w:asciiTheme="majorHAnsi" w:eastAsia="MS Mincho" w:hAnsiTheme="majorHAnsi" w:cstheme="minorHAnsi"/>
          <w:color w:val="000000" w:themeColor="text1"/>
          <w:sz w:val="20"/>
          <w:szCs w:val="20"/>
          <w:lang w:val="es-ES"/>
        </w:rPr>
        <w:t xml:space="preserve">, </w:t>
      </w:r>
      <w:r w:rsidR="00233384">
        <w:rPr>
          <w:rFonts w:asciiTheme="majorHAnsi" w:eastAsia="MS Mincho" w:hAnsiTheme="majorHAnsi" w:cstheme="minorHAnsi"/>
          <w:color w:val="000000" w:themeColor="text1"/>
          <w:sz w:val="20"/>
          <w:szCs w:val="20"/>
          <w:lang w:val="es-ES"/>
        </w:rPr>
        <w:t xml:space="preserve">concluyendo que el agotamiento de los recursos domésticos </w:t>
      </w:r>
      <w:r w:rsidR="00414779" w:rsidRPr="002232B9">
        <w:rPr>
          <w:rFonts w:asciiTheme="majorHAnsi" w:eastAsia="MS Mincho" w:hAnsiTheme="majorHAnsi" w:cstheme="minorHAnsi"/>
          <w:color w:val="000000" w:themeColor="text1"/>
          <w:sz w:val="20"/>
          <w:szCs w:val="20"/>
          <w:lang w:val="es-ES"/>
        </w:rPr>
        <w:t xml:space="preserve">se dio mientras la presente petición se encontraba en la etapa de admisibilidad. </w:t>
      </w:r>
      <w:r w:rsidR="00233384" w:rsidRPr="00233384">
        <w:rPr>
          <w:rFonts w:asciiTheme="majorHAnsi" w:eastAsia="MS Mincho" w:hAnsiTheme="majorHAnsi" w:cstheme="minorHAnsi"/>
          <w:color w:val="000000" w:themeColor="text1"/>
          <w:sz w:val="20"/>
          <w:szCs w:val="20"/>
          <w:lang w:val="es-ES"/>
        </w:rPr>
        <w:t>Por lo tanto</w:t>
      </w:r>
      <w:r w:rsidR="00DF2274" w:rsidRPr="00233384">
        <w:rPr>
          <w:rFonts w:asciiTheme="majorHAnsi" w:hAnsiTheme="majorHAnsi"/>
          <w:sz w:val="20"/>
          <w:szCs w:val="20"/>
          <w:lang w:val="es-ES"/>
        </w:rPr>
        <w:t xml:space="preserve">, concluye que la presente petición también cumple con </w:t>
      </w:r>
      <w:r w:rsidR="005A32A2">
        <w:rPr>
          <w:rFonts w:asciiTheme="majorHAnsi" w:hAnsiTheme="majorHAnsi"/>
          <w:sz w:val="20"/>
          <w:szCs w:val="20"/>
          <w:lang w:val="es-ES"/>
        </w:rPr>
        <w:t>el</w:t>
      </w:r>
      <w:r w:rsidR="00DF2274" w:rsidRPr="00233384">
        <w:rPr>
          <w:rFonts w:asciiTheme="majorHAnsi" w:hAnsiTheme="majorHAnsi"/>
          <w:sz w:val="20"/>
          <w:szCs w:val="20"/>
          <w:lang w:val="es-ES"/>
        </w:rPr>
        <w:t xml:space="preserve"> requisito del </w:t>
      </w:r>
      <w:r w:rsidR="005A32A2">
        <w:rPr>
          <w:rFonts w:asciiTheme="majorHAnsi" w:hAnsiTheme="majorHAnsi"/>
          <w:sz w:val="20"/>
          <w:szCs w:val="20"/>
          <w:lang w:val="es-ES"/>
        </w:rPr>
        <w:t xml:space="preserve">plazo de presentación plasmado en el </w:t>
      </w:r>
      <w:r w:rsidR="00DF2274" w:rsidRPr="00233384">
        <w:rPr>
          <w:rFonts w:asciiTheme="majorHAnsi" w:hAnsiTheme="majorHAnsi"/>
          <w:sz w:val="20"/>
          <w:szCs w:val="20"/>
          <w:lang w:val="es-ES"/>
        </w:rPr>
        <w:t>artículo 46.1</w:t>
      </w:r>
      <w:r w:rsidR="00414779" w:rsidRPr="00233384">
        <w:rPr>
          <w:rFonts w:asciiTheme="majorHAnsi" w:hAnsiTheme="majorHAnsi"/>
          <w:sz w:val="20"/>
          <w:szCs w:val="20"/>
          <w:lang w:val="es-ES"/>
        </w:rPr>
        <w:t>.</w:t>
      </w:r>
      <w:r w:rsidR="00DF2274" w:rsidRPr="00233384">
        <w:rPr>
          <w:rFonts w:asciiTheme="majorHAnsi" w:hAnsiTheme="majorHAnsi"/>
          <w:sz w:val="20"/>
          <w:szCs w:val="20"/>
          <w:lang w:val="es-ES"/>
        </w:rPr>
        <w:t>b) de la Convención Americana.</w:t>
      </w:r>
    </w:p>
    <w:bookmarkEnd w:id="2"/>
    <w:p w14:paraId="6E1E908E" w14:textId="78552CAC" w:rsidR="00325097" w:rsidRPr="00A5317D"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A5317D">
        <w:rPr>
          <w:rFonts w:asciiTheme="majorHAnsi" w:hAnsiTheme="majorHAnsi"/>
          <w:b/>
          <w:bCs/>
          <w:sz w:val="20"/>
          <w:szCs w:val="20"/>
          <w:lang w:val="es-ES"/>
        </w:rPr>
        <w:t>VII.</w:t>
      </w:r>
      <w:r w:rsidRPr="00A5317D">
        <w:rPr>
          <w:rFonts w:asciiTheme="majorHAnsi" w:hAnsiTheme="majorHAnsi"/>
          <w:b/>
          <w:bCs/>
          <w:sz w:val="20"/>
          <w:szCs w:val="20"/>
          <w:lang w:val="es-ES"/>
        </w:rPr>
        <w:tab/>
      </w:r>
      <w:r w:rsidR="004A6A54" w:rsidRPr="00A5317D">
        <w:rPr>
          <w:rFonts w:asciiTheme="majorHAnsi" w:hAnsiTheme="majorHAnsi"/>
          <w:b/>
          <w:bCs/>
          <w:sz w:val="20"/>
          <w:szCs w:val="20"/>
          <w:lang w:val="es-ES"/>
        </w:rPr>
        <w:t xml:space="preserve">ANÁLISIS DE </w:t>
      </w:r>
      <w:r w:rsidR="00C21FEF" w:rsidRPr="00A5317D">
        <w:rPr>
          <w:rFonts w:asciiTheme="majorHAnsi" w:hAnsiTheme="majorHAnsi"/>
          <w:b/>
          <w:bCs/>
          <w:sz w:val="20"/>
          <w:szCs w:val="20"/>
          <w:lang w:val="es-ES"/>
        </w:rPr>
        <w:t>CARACTERIZACIÓN DE</w:t>
      </w:r>
      <w:r w:rsidR="00EA6917" w:rsidRPr="00A5317D">
        <w:rPr>
          <w:rFonts w:asciiTheme="majorHAnsi" w:hAnsiTheme="majorHAnsi"/>
          <w:b/>
          <w:bCs/>
          <w:sz w:val="20"/>
          <w:szCs w:val="20"/>
          <w:lang w:val="es-ES"/>
        </w:rPr>
        <w:t>L POSICIONAMIENTO DE LAS PARTES</w:t>
      </w:r>
    </w:p>
    <w:p w14:paraId="715CFC17" w14:textId="77777777" w:rsidR="00826977" w:rsidRDefault="009D6391" w:rsidP="00826977">
      <w:pPr>
        <w:spacing w:before="240" w:after="240"/>
        <w:ind w:firstLine="720"/>
        <w:jc w:val="both"/>
        <w:rPr>
          <w:rFonts w:asciiTheme="majorHAnsi" w:hAnsiTheme="majorHAnsi"/>
          <w:bCs/>
          <w:sz w:val="20"/>
          <w:szCs w:val="20"/>
        </w:rPr>
      </w:pPr>
      <w:r>
        <w:rPr>
          <w:rFonts w:asciiTheme="majorHAnsi" w:eastAsia="Arial Unicode MS" w:hAnsiTheme="majorHAnsi"/>
          <w:sz w:val="20"/>
          <w:szCs w:val="20"/>
        </w:rPr>
        <w:t>19.</w:t>
      </w:r>
      <w:r>
        <w:rPr>
          <w:rFonts w:asciiTheme="majorHAnsi" w:eastAsia="Arial Unicode MS" w:hAnsiTheme="majorHAnsi"/>
          <w:sz w:val="20"/>
          <w:szCs w:val="20"/>
        </w:rPr>
        <w:tab/>
      </w:r>
      <w:r w:rsidR="00721F7E" w:rsidRPr="009D6391">
        <w:rPr>
          <w:rFonts w:asciiTheme="majorHAnsi" w:eastAsia="Arial Unicode MS" w:hAnsiTheme="majorHAnsi"/>
          <w:sz w:val="20"/>
          <w:szCs w:val="20"/>
        </w:rPr>
        <w:t xml:space="preserve">La Comisión Interamericana recuerda que ha adoptado una postura uniforme y consistente, en el sentido de que sí es competente para declarar admisible una petición y decidir sobre su materia de fondo en los casos relacionados con procesos internos que puedan violar los derechos amparados por la Convención Americana. </w:t>
      </w:r>
      <w:r w:rsidR="00721F7E" w:rsidRPr="009D6391">
        <w:rPr>
          <w:rFonts w:asciiTheme="majorHAnsi" w:eastAsia="Arial Unicode MS" w:hAnsiTheme="majorHAnsi"/>
          <w:i/>
          <w:iCs/>
          <w:sz w:val="20"/>
          <w:szCs w:val="20"/>
        </w:rPr>
        <w:t>Contrario sensu</w:t>
      </w:r>
      <w:r w:rsidR="00721F7E" w:rsidRPr="009D6391">
        <w:rPr>
          <w:rFonts w:asciiTheme="majorHAnsi" w:eastAsia="Arial Unicode MS" w:hAnsiTheme="majorHAnsi"/>
          <w:sz w:val="20"/>
          <w:szCs w:val="20"/>
        </w:rPr>
        <w:t>, cuando una petición se dirige contra el contenido, la valoración probatoria o el razonamiento judicial plasmados en una sentencia en firme, adoptada con respeto por el debido proceso y las demás garantías plasmadas en la Convención, la CIDH no está llamada, en principio, a efectuar un nuevo examen de lo resuelto a nivel doméstico por los jueces nacionales. En este sentido, la CIDH ha explicado que “</w:t>
      </w:r>
      <w:r w:rsidR="00721F7E" w:rsidRPr="009D6391">
        <w:rPr>
          <w:rFonts w:asciiTheme="majorHAnsi" w:eastAsia="Arial Unicode MS" w:hAnsiTheme="majorHAnsi"/>
          <w:i/>
          <w:iCs/>
          <w:sz w:val="20"/>
          <w:szCs w:val="20"/>
        </w:rPr>
        <w:t xml:space="preserve">la protección internacional que otorgan los órganos del sistema regional es de carácter complementario. En consecuencia, la Comisión no puede hacer las veces de un tribunal de alzada para examinar supuestos errores de hecho o de derecho que puedan haber cometido los tribunales nacionales que hayan actuado dentro de los límites de su competencia”, </w:t>
      </w:r>
      <w:r w:rsidR="00721F7E" w:rsidRPr="009D6391">
        <w:rPr>
          <w:rFonts w:asciiTheme="majorHAnsi" w:eastAsia="Arial Unicode MS" w:hAnsiTheme="majorHAnsi"/>
          <w:sz w:val="20"/>
          <w:szCs w:val="20"/>
        </w:rPr>
        <w:t>salvo que existiera evidencia de una posible vulneración de un derecho consagrado en la Convención Americana</w:t>
      </w:r>
      <w:r w:rsidR="00721F7E" w:rsidRPr="00A5317D">
        <w:rPr>
          <w:rStyle w:val="FootnoteReference"/>
          <w:rFonts w:asciiTheme="majorHAnsi" w:eastAsia="Arial Unicode MS" w:hAnsiTheme="majorHAnsi"/>
          <w:sz w:val="20"/>
          <w:szCs w:val="20"/>
        </w:rPr>
        <w:footnoteReference w:id="6"/>
      </w:r>
      <w:r w:rsidR="00721F7E" w:rsidRPr="009D6391">
        <w:rPr>
          <w:rFonts w:asciiTheme="majorHAnsi" w:eastAsia="Arial Unicode MS" w:hAnsiTheme="majorHAnsi"/>
          <w:sz w:val="20"/>
          <w:szCs w:val="20"/>
        </w:rPr>
        <w:t>.</w:t>
      </w:r>
    </w:p>
    <w:p w14:paraId="69087F32" w14:textId="77777777" w:rsidR="001C02A5" w:rsidRDefault="00826977" w:rsidP="001C02A5">
      <w:pPr>
        <w:spacing w:before="240" w:after="240"/>
        <w:ind w:firstLine="720"/>
        <w:jc w:val="both"/>
        <w:rPr>
          <w:rFonts w:asciiTheme="majorHAnsi" w:hAnsiTheme="majorHAnsi"/>
          <w:bCs/>
          <w:sz w:val="20"/>
          <w:szCs w:val="20"/>
        </w:rPr>
      </w:pPr>
      <w:r>
        <w:rPr>
          <w:rFonts w:asciiTheme="majorHAnsi" w:hAnsiTheme="majorHAnsi"/>
          <w:bCs/>
          <w:sz w:val="20"/>
          <w:szCs w:val="20"/>
        </w:rPr>
        <w:t>20.</w:t>
      </w:r>
      <w:r>
        <w:rPr>
          <w:rFonts w:asciiTheme="majorHAnsi" w:hAnsiTheme="majorHAnsi"/>
          <w:bCs/>
          <w:sz w:val="20"/>
          <w:szCs w:val="20"/>
        </w:rPr>
        <w:tab/>
      </w:r>
      <w:r w:rsidR="00721F7E" w:rsidRPr="00826977">
        <w:rPr>
          <w:rFonts w:asciiTheme="majorHAnsi" w:eastAsia="Arial Unicode MS" w:hAnsiTheme="majorHAnsi"/>
          <w:sz w:val="20"/>
          <w:szCs w:val="20"/>
        </w:rPr>
        <w:t>En el presente asunto</w:t>
      </w:r>
      <w:r w:rsidR="00175BA5" w:rsidRPr="00826977">
        <w:rPr>
          <w:rFonts w:asciiTheme="majorHAnsi" w:eastAsia="Arial Unicode MS" w:hAnsiTheme="majorHAnsi"/>
          <w:sz w:val="20"/>
          <w:szCs w:val="20"/>
        </w:rPr>
        <w:t>,</w:t>
      </w:r>
      <w:r w:rsidR="00721F7E" w:rsidRPr="00826977">
        <w:rPr>
          <w:rFonts w:asciiTheme="majorHAnsi" w:eastAsia="Arial Unicode MS" w:hAnsiTheme="majorHAnsi"/>
          <w:sz w:val="20"/>
          <w:szCs w:val="20"/>
        </w:rPr>
        <w:t xml:space="preserve"> la </w:t>
      </w:r>
      <w:r>
        <w:rPr>
          <w:rFonts w:asciiTheme="majorHAnsi" w:eastAsia="Arial Unicode MS" w:hAnsiTheme="majorHAnsi"/>
          <w:sz w:val="20"/>
          <w:szCs w:val="20"/>
        </w:rPr>
        <w:t xml:space="preserve">parte </w:t>
      </w:r>
      <w:r w:rsidR="00721F7E" w:rsidRPr="00826977">
        <w:rPr>
          <w:rFonts w:asciiTheme="majorHAnsi" w:eastAsia="Arial Unicode MS" w:hAnsiTheme="majorHAnsi"/>
          <w:sz w:val="20"/>
          <w:szCs w:val="20"/>
        </w:rPr>
        <w:t xml:space="preserve">peticionaria denuncia que los órganos de justicia mexicanos retardaron injustificadamente el pago de la pensión alimenticia reconocida en favor de sus tres hijas, a consecuencia de </w:t>
      </w:r>
      <w:r w:rsidR="00482D98">
        <w:rPr>
          <w:rFonts w:asciiTheme="majorHAnsi" w:eastAsia="Arial Unicode MS" w:hAnsiTheme="majorHAnsi"/>
          <w:sz w:val="20"/>
          <w:szCs w:val="20"/>
        </w:rPr>
        <w:t>supuestas</w:t>
      </w:r>
      <w:r w:rsidR="00721F7E" w:rsidRPr="00826977">
        <w:rPr>
          <w:rFonts w:asciiTheme="majorHAnsi" w:eastAsia="Arial Unicode MS" w:hAnsiTheme="majorHAnsi"/>
          <w:sz w:val="20"/>
          <w:szCs w:val="20"/>
        </w:rPr>
        <w:t xml:space="preserve"> irregularidades perpetradas por la titular del Juzgado </w:t>
      </w:r>
      <w:r w:rsidR="00721F7E" w:rsidRPr="00826977">
        <w:rPr>
          <w:rFonts w:asciiTheme="majorHAnsi" w:eastAsia="MS Mincho" w:hAnsiTheme="majorHAnsi" w:cstheme="minorHAnsi"/>
          <w:color w:val="000000" w:themeColor="text1"/>
          <w:sz w:val="20"/>
          <w:szCs w:val="20"/>
        </w:rPr>
        <w:t>Tercero de Primera Instancia del Ramo Familiar de Culiacán, Sinaloa</w:t>
      </w:r>
      <w:r w:rsidR="00A872BF" w:rsidRPr="00826977">
        <w:rPr>
          <w:rFonts w:asciiTheme="majorHAnsi" w:eastAsia="MS Mincho" w:hAnsiTheme="majorHAnsi" w:cstheme="minorHAnsi"/>
          <w:color w:val="000000" w:themeColor="text1"/>
          <w:sz w:val="20"/>
          <w:szCs w:val="20"/>
        </w:rPr>
        <w:t xml:space="preserve">. </w:t>
      </w:r>
      <w:r w:rsidR="00721F7E" w:rsidRPr="00826977">
        <w:rPr>
          <w:rFonts w:asciiTheme="majorHAnsi" w:eastAsia="Arial Unicode MS" w:hAnsiTheme="majorHAnsi"/>
          <w:sz w:val="20"/>
          <w:szCs w:val="20"/>
        </w:rPr>
        <w:t xml:space="preserve">A este respecto, conforme a la información aportada al expediente, la Comisión observa que los tribunales internos sí respondieron a los alegatos establecidos en la petición, </w:t>
      </w:r>
      <w:r w:rsidR="00A872BF" w:rsidRPr="00826977">
        <w:rPr>
          <w:rFonts w:asciiTheme="majorHAnsi" w:eastAsia="Arial Unicode MS" w:hAnsiTheme="majorHAnsi"/>
          <w:sz w:val="20"/>
          <w:szCs w:val="20"/>
        </w:rPr>
        <w:t xml:space="preserve">particularmente, respecto a las alegadas irregularidades cometidas por la titular del Juzgado </w:t>
      </w:r>
      <w:r w:rsidR="00A872BF" w:rsidRPr="00826977">
        <w:rPr>
          <w:rFonts w:asciiTheme="majorHAnsi" w:eastAsia="MS Mincho" w:hAnsiTheme="majorHAnsi" w:cstheme="minorHAnsi"/>
          <w:color w:val="000000" w:themeColor="text1"/>
          <w:sz w:val="20"/>
          <w:szCs w:val="20"/>
        </w:rPr>
        <w:t xml:space="preserve">Tercero de Primera Instancia del Ramo Familiar de Culiacán, Sinaloa, quienes resolvieron cada uno de los recursos </w:t>
      </w:r>
      <w:r w:rsidR="00A872BF" w:rsidRPr="00826977">
        <w:rPr>
          <w:rFonts w:asciiTheme="majorHAnsi" w:eastAsia="MS Mincho" w:hAnsiTheme="majorHAnsi" w:cstheme="minorHAnsi"/>
          <w:color w:val="000000" w:themeColor="text1"/>
          <w:sz w:val="20"/>
          <w:szCs w:val="20"/>
        </w:rPr>
        <w:lastRenderedPageBreak/>
        <w:t>interpuestos por la peticionaria y el demandado, en el marco del proceso de alimentos y; por otro lado, determinaron el no ejercicio de la acción penal en contra</w:t>
      </w:r>
      <w:r w:rsidR="004F471A" w:rsidRPr="00826977">
        <w:rPr>
          <w:rFonts w:asciiTheme="majorHAnsi" w:eastAsia="MS Mincho" w:hAnsiTheme="majorHAnsi" w:cstheme="minorHAnsi"/>
          <w:color w:val="000000" w:themeColor="text1"/>
          <w:sz w:val="20"/>
          <w:szCs w:val="20"/>
        </w:rPr>
        <w:t xml:space="preserve"> de la referida jueza respecto </w:t>
      </w:r>
      <w:r w:rsidR="0034570A" w:rsidRPr="00826977">
        <w:rPr>
          <w:rFonts w:asciiTheme="majorHAnsi" w:eastAsia="MS Mincho" w:hAnsiTheme="majorHAnsi" w:cstheme="minorHAnsi"/>
          <w:color w:val="000000" w:themeColor="text1"/>
          <w:sz w:val="20"/>
          <w:szCs w:val="20"/>
        </w:rPr>
        <w:t>por</w:t>
      </w:r>
      <w:r w:rsidR="004F471A" w:rsidRPr="00826977">
        <w:rPr>
          <w:rFonts w:asciiTheme="majorHAnsi" w:eastAsia="MS Mincho" w:hAnsiTheme="majorHAnsi" w:cstheme="minorHAnsi"/>
          <w:color w:val="000000" w:themeColor="text1"/>
          <w:sz w:val="20"/>
          <w:szCs w:val="20"/>
        </w:rPr>
        <w:t xml:space="preserve"> los delitos </w:t>
      </w:r>
      <w:r w:rsidR="0034570A" w:rsidRPr="00826977">
        <w:rPr>
          <w:rFonts w:asciiTheme="majorHAnsi" w:eastAsia="MS Mincho" w:hAnsiTheme="majorHAnsi" w:cstheme="minorHAnsi"/>
          <w:color w:val="000000" w:themeColor="text1"/>
          <w:sz w:val="20"/>
          <w:szCs w:val="20"/>
        </w:rPr>
        <w:t xml:space="preserve">de abuso de autoridad, coalición de servidores públicos, negociaciones ilícitas y falsedad, </w:t>
      </w:r>
      <w:r w:rsidR="004F471A" w:rsidRPr="00826977">
        <w:rPr>
          <w:rFonts w:asciiTheme="majorHAnsi" w:eastAsia="MS Mincho" w:hAnsiTheme="majorHAnsi" w:cstheme="minorHAnsi"/>
          <w:color w:val="000000" w:themeColor="text1"/>
          <w:sz w:val="20"/>
          <w:szCs w:val="20"/>
        </w:rPr>
        <w:t>denunciados por la peticionaria</w:t>
      </w:r>
      <w:r w:rsidR="00A872BF" w:rsidRPr="00826977">
        <w:rPr>
          <w:rFonts w:asciiTheme="majorHAnsi" w:eastAsia="MS Mincho" w:hAnsiTheme="majorHAnsi" w:cstheme="minorHAnsi"/>
          <w:color w:val="000000" w:themeColor="text1"/>
          <w:sz w:val="20"/>
          <w:szCs w:val="20"/>
        </w:rPr>
        <w:t xml:space="preserve">. </w:t>
      </w:r>
      <w:r w:rsidR="0034570A" w:rsidRPr="00826977">
        <w:rPr>
          <w:rFonts w:asciiTheme="majorHAnsi" w:eastAsia="MS Mincho" w:hAnsiTheme="majorHAnsi" w:cstheme="minorHAnsi"/>
          <w:color w:val="000000" w:themeColor="text1"/>
          <w:sz w:val="20"/>
          <w:szCs w:val="20"/>
        </w:rPr>
        <w:t>Al respecto, la parte peticionaria no aporta elementos de convicción que permitan establecer, siquiera para el presente análisis de admisibilidad, que</w:t>
      </w:r>
      <w:r w:rsidR="00C13CC5">
        <w:rPr>
          <w:rFonts w:asciiTheme="majorHAnsi" w:eastAsia="MS Mincho" w:hAnsiTheme="majorHAnsi" w:cstheme="minorHAnsi"/>
          <w:color w:val="000000" w:themeColor="text1"/>
          <w:sz w:val="20"/>
          <w:szCs w:val="20"/>
        </w:rPr>
        <w:t xml:space="preserve"> </w:t>
      </w:r>
      <w:r w:rsidR="00C13CC5" w:rsidRPr="00C13CC5">
        <w:rPr>
          <w:rFonts w:asciiTheme="majorHAnsi" w:eastAsia="MS Mincho" w:hAnsiTheme="majorHAnsi" w:cstheme="minorHAnsi"/>
          <w:i/>
          <w:iCs/>
          <w:color w:val="000000" w:themeColor="text1"/>
          <w:sz w:val="20"/>
          <w:szCs w:val="20"/>
        </w:rPr>
        <w:t>prima facie</w:t>
      </w:r>
      <w:r w:rsidR="0034570A" w:rsidRPr="00826977">
        <w:rPr>
          <w:rFonts w:asciiTheme="majorHAnsi" w:eastAsia="MS Mincho" w:hAnsiTheme="majorHAnsi" w:cstheme="minorHAnsi"/>
          <w:color w:val="000000" w:themeColor="text1"/>
          <w:sz w:val="20"/>
          <w:szCs w:val="20"/>
        </w:rPr>
        <w:t xml:space="preserve"> haya existido un cuadro de impunidad total o parcial respecto de las investigaciones seguidas en contra de la jueza. Por el contrario, la información con que cuenta la Comisión apuntaría a que las investigaciones se realizaron de manera diligente y, por ende, </w:t>
      </w:r>
      <w:r w:rsidR="007536F4" w:rsidRPr="00826977">
        <w:rPr>
          <w:rFonts w:asciiTheme="majorHAnsi" w:eastAsia="MS Mincho" w:hAnsiTheme="majorHAnsi" w:cstheme="minorHAnsi"/>
          <w:color w:val="000000" w:themeColor="text1"/>
          <w:sz w:val="20"/>
          <w:szCs w:val="20"/>
        </w:rPr>
        <w:t>se</w:t>
      </w:r>
      <w:r w:rsidR="0034570A" w:rsidRPr="00826977">
        <w:rPr>
          <w:rFonts w:asciiTheme="majorHAnsi" w:eastAsia="MS Mincho" w:hAnsiTheme="majorHAnsi" w:cstheme="minorHAnsi"/>
          <w:color w:val="000000" w:themeColor="text1"/>
          <w:sz w:val="20"/>
          <w:szCs w:val="20"/>
        </w:rPr>
        <w:t xml:space="preserve"> </w:t>
      </w:r>
      <w:r w:rsidR="00373C52" w:rsidRPr="00826977">
        <w:rPr>
          <w:rFonts w:asciiTheme="majorHAnsi" w:eastAsia="MS Mincho" w:hAnsiTheme="majorHAnsi" w:cstheme="minorHAnsi"/>
          <w:color w:val="000000" w:themeColor="text1"/>
          <w:sz w:val="20"/>
          <w:szCs w:val="20"/>
        </w:rPr>
        <w:t xml:space="preserve">determinó </w:t>
      </w:r>
      <w:r w:rsidR="007536F4" w:rsidRPr="00826977">
        <w:rPr>
          <w:rFonts w:asciiTheme="majorHAnsi" w:eastAsia="MS Mincho" w:hAnsiTheme="majorHAnsi" w:cstheme="minorHAnsi"/>
          <w:color w:val="000000" w:themeColor="text1"/>
          <w:sz w:val="20"/>
          <w:szCs w:val="20"/>
        </w:rPr>
        <w:t>el no ejercicio</w:t>
      </w:r>
      <w:r w:rsidR="00373C52" w:rsidRPr="00826977">
        <w:rPr>
          <w:rFonts w:asciiTheme="majorHAnsi" w:eastAsia="MS Mincho" w:hAnsiTheme="majorHAnsi" w:cstheme="minorHAnsi"/>
          <w:color w:val="000000" w:themeColor="text1"/>
          <w:sz w:val="20"/>
          <w:szCs w:val="20"/>
        </w:rPr>
        <w:t xml:space="preserve"> </w:t>
      </w:r>
      <w:r w:rsidR="007536F4" w:rsidRPr="00826977">
        <w:rPr>
          <w:rFonts w:asciiTheme="majorHAnsi" w:eastAsia="MS Mincho" w:hAnsiTheme="majorHAnsi" w:cstheme="minorHAnsi"/>
          <w:color w:val="000000" w:themeColor="text1"/>
          <w:sz w:val="20"/>
          <w:szCs w:val="20"/>
        </w:rPr>
        <w:t>de</w:t>
      </w:r>
      <w:r w:rsidR="00373C52" w:rsidRPr="00826977">
        <w:rPr>
          <w:rFonts w:asciiTheme="majorHAnsi" w:eastAsia="MS Mincho" w:hAnsiTheme="majorHAnsi" w:cstheme="minorHAnsi"/>
          <w:color w:val="000000" w:themeColor="text1"/>
          <w:sz w:val="20"/>
          <w:szCs w:val="20"/>
        </w:rPr>
        <w:t xml:space="preserve"> la acción penal en su contra</w:t>
      </w:r>
      <w:r w:rsidR="0034570A" w:rsidRPr="00826977">
        <w:rPr>
          <w:rFonts w:asciiTheme="majorHAnsi" w:eastAsia="MS Mincho" w:hAnsiTheme="majorHAnsi" w:cstheme="minorHAnsi"/>
          <w:color w:val="000000" w:themeColor="text1"/>
          <w:sz w:val="20"/>
          <w:szCs w:val="20"/>
        </w:rPr>
        <w:t>.</w:t>
      </w:r>
    </w:p>
    <w:p w14:paraId="1B62D990" w14:textId="5E556CC9" w:rsidR="00721F7E" w:rsidRPr="00C13CC5" w:rsidRDefault="001C02A5" w:rsidP="009712B8">
      <w:pPr>
        <w:spacing w:before="240" w:after="240"/>
        <w:ind w:firstLine="720"/>
        <w:jc w:val="both"/>
        <w:rPr>
          <w:rFonts w:asciiTheme="majorHAnsi" w:hAnsiTheme="majorHAnsi"/>
          <w:bCs/>
          <w:sz w:val="20"/>
          <w:szCs w:val="20"/>
        </w:rPr>
      </w:pPr>
      <w:r>
        <w:rPr>
          <w:rFonts w:asciiTheme="majorHAnsi" w:hAnsiTheme="majorHAnsi"/>
          <w:bCs/>
          <w:sz w:val="20"/>
          <w:szCs w:val="20"/>
        </w:rPr>
        <w:t>21.</w:t>
      </w:r>
      <w:r>
        <w:rPr>
          <w:rFonts w:asciiTheme="majorHAnsi" w:hAnsiTheme="majorHAnsi"/>
          <w:bCs/>
          <w:sz w:val="20"/>
          <w:szCs w:val="20"/>
        </w:rPr>
        <w:tab/>
      </w:r>
      <w:r w:rsidR="00721F7E" w:rsidRPr="00C13CC5">
        <w:rPr>
          <w:bCs/>
          <w:sz w:val="20"/>
          <w:szCs w:val="20"/>
        </w:rPr>
        <w:t xml:space="preserve">En </w:t>
      </w:r>
      <w:r w:rsidR="0069417E" w:rsidRPr="00C13CC5">
        <w:rPr>
          <w:bCs/>
          <w:sz w:val="20"/>
          <w:szCs w:val="20"/>
        </w:rPr>
        <w:t>estrecha relación con lo anterior</w:t>
      </w:r>
      <w:r w:rsidR="00721F7E" w:rsidRPr="00C13CC5">
        <w:rPr>
          <w:bCs/>
          <w:sz w:val="20"/>
          <w:szCs w:val="20"/>
        </w:rPr>
        <w:t xml:space="preserve">, </w:t>
      </w:r>
      <w:r w:rsidR="00A872BF" w:rsidRPr="00C13CC5">
        <w:rPr>
          <w:bCs/>
          <w:sz w:val="20"/>
          <w:szCs w:val="20"/>
        </w:rPr>
        <w:t xml:space="preserve">la </w:t>
      </w:r>
      <w:r w:rsidR="00721F7E" w:rsidRPr="00C13CC5">
        <w:rPr>
          <w:bCs/>
          <w:sz w:val="20"/>
          <w:szCs w:val="20"/>
        </w:rPr>
        <w:t xml:space="preserve">Comisión </w:t>
      </w:r>
      <w:r w:rsidR="00A872BF" w:rsidRPr="00C13CC5">
        <w:rPr>
          <w:bCs/>
          <w:sz w:val="20"/>
          <w:szCs w:val="20"/>
        </w:rPr>
        <w:t xml:space="preserve">recuerda que su función </w:t>
      </w:r>
      <w:r w:rsidR="00721F7E" w:rsidRPr="00C13CC5">
        <w:rPr>
          <w:bCs/>
          <w:sz w:val="20"/>
          <w:szCs w:val="20"/>
        </w:rPr>
        <w:t xml:space="preserve">consiste en garantizar la observancia de las obligaciones asumidas por los </w:t>
      </w:r>
      <w:r w:rsidR="00747015" w:rsidRPr="00C13CC5">
        <w:rPr>
          <w:bCs/>
          <w:sz w:val="20"/>
          <w:szCs w:val="20"/>
        </w:rPr>
        <w:t>Estados parte</w:t>
      </w:r>
      <w:r w:rsidR="00721F7E" w:rsidRPr="00C13CC5">
        <w:rPr>
          <w:bCs/>
          <w:sz w:val="20"/>
          <w:szCs w:val="20"/>
        </w:rPr>
        <w:t xml:space="preserve"> de la Convención Americana, pero no puede hacer las veces de un tribunal de alzada para examinar supuestos errores de derecho o de hecho que puedan haber cometido los tribunales nacionales que hayan actuado dentro de los límites de su competencia</w:t>
      </w:r>
      <w:r w:rsidR="00721F7E" w:rsidRPr="00A5317D">
        <w:rPr>
          <w:rStyle w:val="FootnoteReference"/>
          <w:bCs/>
          <w:sz w:val="20"/>
          <w:szCs w:val="20"/>
        </w:rPr>
        <w:footnoteReference w:id="7"/>
      </w:r>
      <w:r w:rsidR="00721F7E" w:rsidRPr="00C13CC5">
        <w:rPr>
          <w:bCs/>
          <w:sz w:val="20"/>
          <w:szCs w:val="20"/>
        </w:rPr>
        <w:t xml:space="preserve">. </w:t>
      </w:r>
      <w:r w:rsidR="00A94EA1">
        <w:rPr>
          <w:bCs/>
          <w:sz w:val="20"/>
          <w:szCs w:val="20"/>
        </w:rPr>
        <w:t xml:space="preserve">En el presente caso, la Comisión no cuenta con elementos de información objetivos aportados por la parte peticionaria que permitan establecer preliminarmente, </w:t>
      </w:r>
      <w:r>
        <w:rPr>
          <w:bCs/>
          <w:sz w:val="20"/>
          <w:szCs w:val="20"/>
        </w:rPr>
        <w:t xml:space="preserve">o </w:t>
      </w:r>
      <w:r w:rsidRPr="001C02A5">
        <w:rPr>
          <w:bCs/>
          <w:i/>
          <w:iCs/>
          <w:sz w:val="20"/>
          <w:szCs w:val="20"/>
        </w:rPr>
        <w:t>prima facie</w:t>
      </w:r>
      <w:r>
        <w:rPr>
          <w:bCs/>
          <w:sz w:val="20"/>
          <w:szCs w:val="20"/>
        </w:rPr>
        <w:t>, la posible existencia de violaciones a la Convención Americana sobre Derechos Humanos. Como ha establecido la Corte IDH: “</w:t>
      </w:r>
      <w:r w:rsidRPr="009712B8">
        <w:rPr>
          <w:rFonts w:ascii="Cambria" w:hAnsi="Cambria"/>
          <w:i/>
          <w:iCs/>
          <w:sz w:val="20"/>
          <w:szCs w:val="20"/>
        </w:rPr>
        <w:t>[L]a Comisión [deberá] contar con la información actualizada, necesaria y suficiente para llevar a cabo ese examen de admisibilidad, la cual debía ser remitida por las partes en el procedimiento</w:t>
      </w:r>
      <w:r>
        <w:rPr>
          <w:rFonts w:ascii="Cambria" w:hAnsi="Cambria"/>
          <w:sz w:val="20"/>
          <w:szCs w:val="20"/>
        </w:rPr>
        <w:t>”</w:t>
      </w:r>
      <w:r w:rsidRPr="00A11B3B">
        <w:rPr>
          <w:rStyle w:val="FootnoteReference"/>
          <w:rFonts w:ascii="Cambria" w:hAnsi="Cambria"/>
          <w:sz w:val="20"/>
          <w:szCs w:val="20"/>
        </w:rPr>
        <w:footnoteReference w:id="8"/>
      </w:r>
      <w:r w:rsidRPr="00A11B3B">
        <w:rPr>
          <w:rFonts w:ascii="Cambria" w:hAnsi="Cambria"/>
          <w:sz w:val="20"/>
          <w:szCs w:val="20"/>
        </w:rPr>
        <w:t>.</w:t>
      </w:r>
      <w:r w:rsidR="009712B8">
        <w:rPr>
          <w:rFonts w:asciiTheme="majorHAnsi" w:hAnsiTheme="majorHAnsi"/>
          <w:bCs/>
          <w:sz w:val="20"/>
          <w:szCs w:val="20"/>
        </w:rPr>
        <w:t xml:space="preserve"> </w:t>
      </w:r>
      <w:r w:rsidR="00721F7E" w:rsidRPr="00C13CC5">
        <w:rPr>
          <w:rFonts w:asciiTheme="majorHAnsi" w:hAnsiTheme="majorHAnsi"/>
          <w:bCs/>
          <w:sz w:val="20"/>
          <w:szCs w:val="20"/>
        </w:rPr>
        <w:t xml:space="preserve">Por las citadas razones, la Comisión considera que los hechos expuestos por la parte peticionaria no muestran, </w:t>
      </w:r>
      <w:r w:rsidR="00721F7E" w:rsidRPr="00C13CC5">
        <w:rPr>
          <w:rFonts w:asciiTheme="majorHAnsi" w:hAnsiTheme="majorHAnsi"/>
          <w:bCs/>
          <w:i/>
          <w:iCs/>
          <w:sz w:val="20"/>
          <w:szCs w:val="20"/>
        </w:rPr>
        <w:t>prima facie</w:t>
      </w:r>
      <w:r w:rsidR="00721F7E" w:rsidRPr="00C13CC5">
        <w:rPr>
          <w:rFonts w:asciiTheme="majorHAnsi" w:hAnsiTheme="majorHAnsi"/>
          <w:bCs/>
          <w:sz w:val="20"/>
          <w:szCs w:val="20"/>
        </w:rPr>
        <w:t xml:space="preserve">, una posible vulneración de derechos y, en consecuencia, con base en </w:t>
      </w:r>
      <w:r w:rsidR="00721F7E" w:rsidRPr="00C13CC5">
        <w:rPr>
          <w:rFonts w:asciiTheme="majorHAnsi" w:eastAsia="Arial Unicode MS" w:hAnsiTheme="majorHAnsi"/>
          <w:sz w:val="20"/>
          <w:szCs w:val="20"/>
        </w:rPr>
        <w:t xml:space="preserve">el artículo 47.b) de la Convención, corresponde declarar la inadmisibilidad de este asunto. </w:t>
      </w:r>
    </w:p>
    <w:p w14:paraId="1EDF3A5D" w14:textId="77777777" w:rsidR="003239B8" w:rsidRPr="00A5317D" w:rsidRDefault="003239B8" w:rsidP="003239B8">
      <w:pPr>
        <w:pStyle w:val="ListParagraph"/>
        <w:spacing w:before="240" w:after="240"/>
        <w:jc w:val="both"/>
        <w:rPr>
          <w:rFonts w:asciiTheme="majorHAnsi" w:hAnsiTheme="majorHAnsi"/>
          <w:b/>
          <w:bCs/>
          <w:sz w:val="20"/>
          <w:szCs w:val="20"/>
          <w:lang w:val="es-ES"/>
        </w:rPr>
      </w:pPr>
      <w:r w:rsidRPr="00A5317D">
        <w:rPr>
          <w:rFonts w:asciiTheme="majorHAnsi" w:hAnsiTheme="majorHAnsi"/>
          <w:b/>
          <w:bCs/>
          <w:sz w:val="20"/>
          <w:szCs w:val="20"/>
          <w:lang w:val="es-ES"/>
        </w:rPr>
        <w:t xml:space="preserve">VIII. </w:t>
      </w:r>
      <w:r w:rsidRPr="00A5317D">
        <w:rPr>
          <w:rFonts w:asciiTheme="majorHAnsi" w:hAnsiTheme="majorHAnsi"/>
          <w:b/>
          <w:bCs/>
          <w:sz w:val="20"/>
          <w:szCs w:val="20"/>
          <w:lang w:val="es-ES"/>
        </w:rPr>
        <w:tab/>
        <w:t>DECISIÓN</w:t>
      </w:r>
    </w:p>
    <w:p w14:paraId="39013967" w14:textId="2E25E632" w:rsidR="00360A54" w:rsidRPr="00A5317D" w:rsidRDefault="00360A54" w:rsidP="005D21C7">
      <w:pPr>
        <w:numPr>
          <w:ilvl w:val="0"/>
          <w:numId w:val="55"/>
        </w:numPr>
        <w:suppressAutoHyphens/>
        <w:spacing w:after="240"/>
        <w:jc w:val="both"/>
        <w:rPr>
          <w:rFonts w:asciiTheme="majorHAnsi" w:hAnsiTheme="majorHAnsi"/>
          <w:sz w:val="20"/>
          <w:szCs w:val="20"/>
        </w:rPr>
      </w:pPr>
      <w:r w:rsidRPr="00A5317D">
        <w:rPr>
          <w:rFonts w:asciiTheme="majorHAnsi" w:hAnsiTheme="majorHAnsi"/>
          <w:sz w:val="20"/>
          <w:szCs w:val="20"/>
        </w:rPr>
        <w:t xml:space="preserve">Declarar </w:t>
      </w:r>
      <w:r w:rsidR="00026C16" w:rsidRPr="00A5317D">
        <w:rPr>
          <w:rFonts w:asciiTheme="majorHAnsi" w:hAnsiTheme="majorHAnsi"/>
          <w:sz w:val="20"/>
          <w:szCs w:val="20"/>
        </w:rPr>
        <w:t>in</w:t>
      </w:r>
      <w:r w:rsidRPr="00A5317D">
        <w:rPr>
          <w:rFonts w:asciiTheme="majorHAnsi" w:hAnsiTheme="majorHAnsi"/>
          <w:sz w:val="20"/>
          <w:szCs w:val="20"/>
        </w:rPr>
        <w:t>admisible la presente petición; y</w:t>
      </w:r>
    </w:p>
    <w:p w14:paraId="018D6747" w14:textId="25E7A7DC" w:rsidR="00722C9F" w:rsidRDefault="005D21C7" w:rsidP="00BD0FF5">
      <w:pPr>
        <w:numPr>
          <w:ilvl w:val="0"/>
          <w:numId w:val="55"/>
        </w:numPr>
        <w:suppressAutoHyphens/>
        <w:spacing w:after="240"/>
        <w:jc w:val="both"/>
        <w:rPr>
          <w:rFonts w:asciiTheme="majorHAnsi" w:hAnsiTheme="majorHAnsi"/>
          <w:sz w:val="20"/>
          <w:szCs w:val="20"/>
        </w:rPr>
      </w:pPr>
      <w:r w:rsidRPr="00A5317D">
        <w:rPr>
          <w:rFonts w:asciiTheme="majorHAnsi" w:hAnsiTheme="majorHAnsi"/>
          <w:sz w:val="20"/>
          <w:szCs w:val="20"/>
        </w:rPr>
        <w:t>Notificar a las partes la presente decisión</w:t>
      </w:r>
      <w:r w:rsidR="00721F7E" w:rsidRPr="00A5317D">
        <w:rPr>
          <w:rFonts w:asciiTheme="majorHAnsi" w:hAnsiTheme="majorHAnsi"/>
          <w:sz w:val="20"/>
          <w:szCs w:val="20"/>
        </w:rPr>
        <w:t>;</w:t>
      </w:r>
      <w:r w:rsidRPr="00A5317D">
        <w:rPr>
          <w:rFonts w:asciiTheme="majorHAnsi" w:hAnsiTheme="majorHAnsi"/>
          <w:sz w:val="20"/>
          <w:szCs w:val="20"/>
        </w:rPr>
        <w:t xml:space="preserve"> y publicar esta decisión e incluirla en su Informe Anual a la Asamblea General de la Organización de los Estados Americanos.</w:t>
      </w:r>
    </w:p>
    <w:p w14:paraId="431F7664" w14:textId="6DD75832" w:rsidR="00634494" w:rsidRPr="00B2586E" w:rsidRDefault="00A613B7" w:rsidP="00B2586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7 días del mes de octubre de 2023.  (Firmado): Esmeralda Arosemena de Troitiño, Primera Vicepresidenta; Julissa Mantilla Falcón, Stuardo Ralón Orellana y Carlos Bernal Pulido, </w:t>
      </w:r>
      <w:r w:rsidR="00B2586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634494" w:rsidRPr="00B2586E" w:rsidSect="00ED6AC2">
      <w:type w:val="oddPage"/>
      <w:pgSz w:w="12240" w:h="15840"/>
      <w:pgMar w:top="1440" w:right="1440" w:bottom="136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E646" w14:textId="77777777" w:rsidR="00B92245" w:rsidRDefault="00B92245">
      <w:r>
        <w:separator/>
      </w:r>
    </w:p>
  </w:endnote>
  <w:endnote w:type="continuationSeparator" w:id="0">
    <w:p w14:paraId="7F45E5A2" w14:textId="77777777" w:rsidR="00B92245" w:rsidRDefault="00B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4F51" w14:textId="77777777" w:rsidR="00B92245" w:rsidRPr="000F35ED" w:rsidRDefault="00B9224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21F166" w14:textId="77777777" w:rsidR="00B92245" w:rsidRPr="000F35ED" w:rsidRDefault="00B92245" w:rsidP="000F35ED">
      <w:pPr>
        <w:rPr>
          <w:rFonts w:asciiTheme="majorHAnsi" w:hAnsiTheme="majorHAnsi"/>
          <w:sz w:val="16"/>
          <w:szCs w:val="16"/>
        </w:rPr>
      </w:pPr>
      <w:r w:rsidRPr="000F35ED">
        <w:rPr>
          <w:rFonts w:asciiTheme="majorHAnsi" w:hAnsiTheme="majorHAnsi"/>
          <w:sz w:val="16"/>
          <w:szCs w:val="16"/>
        </w:rPr>
        <w:separator/>
      </w:r>
    </w:p>
    <w:p w14:paraId="1F36A063" w14:textId="77777777" w:rsidR="00B92245" w:rsidRPr="000F35ED" w:rsidRDefault="00B9224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18C194F" w14:textId="77777777" w:rsidR="00B92245" w:rsidRPr="000F35ED" w:rsidRDefault="00B92245"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E01BCD8" w14:textId="15B33FAF" w:rsidR="00A02D60" w:rsidRPr="00666E94" w:rsidRDefault="00A02D60" w:rsidP="00666E94">
      <w:pPr>
        <w:pStyle w:val="FootnoteText"/>
        <w:ind w:firstLine="709"/>
        <w:jc w:val="both"/>
        <w:rPr>
          <w:rFonts w:asciiTheme="majorHAnsi" w:hAnsiTheme="majorHAnsi"/>
          <w:sz w:val="16"/>
          <w:szCs w:val="16"/>
          <w:lang w:val="es-ES"/>
        </w:rPr>
      </w:pPr>
      <w:r w:rsidRPr="00666E94">
        <w:rPr>
          <w:rStyle w:val="FootnoteReference"/>
          <w:rFonts w:asciiTheme="majorHAnsi" w:hAnsiTheme="majorHAnsi"/>
          <w:sz w:val="16"/>
          <w:szCs w:val="16"/>
        </w:rPr>
        <w:footnoteRef/>
      </w:r>
      <w:r w:rsidRPr="00666E94">
        <w:rPr>
          <w:rFonts w:asciiTheme="majorHAnsi" w:hAnsiTheme="majorHAnsi"/>
          <w:sz w:val="16"/>
          <w:szCs w:val="16"/>
          <w:lang w:val="es-ES"/>
        </w:rPr>
        <w:t xml:space="preserve"> </w:t>
      </w:r>
      <w:r w:rsidRPr="00666E94">
        <w:rPr>
          <w:rFonts w:asciiTheme="majorHAnsi" w:hAnsiTheme="majorHAnsi"/>
          <w:sz w:val="16"/>
          <w:szCs w:val="16"/>
          <w:lang w:val="es-CO"/>
        </w:rPr>
        <w:t>Se mantiene</w:t>
      </w:r>
      <w:r w:rsidR="006C79DA" w:rsidRPr="00666E94">
        <w:rPr>
          <w:rFonts w:asciiTheme="majorHAnsi" w:hAnsiTheme="majorHAnsi"/>
          <w:sz w:val="16"/>
          <w:szCs w:val="16"/>
          <w:lang w:val="es-CO"/>
        </w:rPr>
        <w:t>n</w:t>
      </w:r>
      <w:r w:rsidRPr="00666E94">
        <w:rPr>
          <w:rFonts w:asciiTheme="majorHAnsi" w:hAnsiTheme="majorHAnsi"/>
          <w:sz w:val="16"/>
          <w:szCs w:val="16"/>
          <w:lang w:val="es-CO"/>
        </w:rPr>
        <w:t xml:space="preserve"> en reserva </w:t>
      </w:r>
      <w:r w:rsidR="006C79DA" w:rsidRPr="00666E94">
        <w:rPr>
          <w:rFonts w:asciiTheme="majorHAnsi" w:hAnsiTheme="majorHAnsi"/>
          <w:sz w:val="16"/>
          <w:szCs w:val="16"/>
          <w:lang w:val="es-CO"/>
        </w:rPr>
        <w:t>los</w:t>
      </w:r>
      <w:r w:rsidRPr="00666E94">
        <w:rPr>
          <w:rFonts w:asciiTheme="majorHAnsi" w:hAnsiTheme="majorHAnsi"/>
          <w:sz w:val="16"/>
          <w:szCs w:val="16"/>
          <w:lang w:val="es-CO"/>
        </w:rPr>
        <w:t xml:space="preserve"> nombre</w:t>
      </w:r>
      <w:r w:rsidR="006C79DA" w:rsidRPr="00666E94">
        <w:rPr>
          <w:rFonts w:asciiTheme="majorHAnsi" w:hAnsiTheme="majorHAnsi"/>
          <w:sz w:val="16"/>
          <w:szCs w:val="16"/>
          <w:lang w:val="es-CO"/>
        </w:rPr>
        <w:t>s</w:t>
      </w:r>
      <w:r w:rsidRPr="00666E94">
        <w:rPr>
          <w:rFonts w:asciiTheme="majorHAnsi" w:hAnsiTheme="majorHAnsi"/>
          <w:sz w:val="16"/>
          <w:szCs w:val="16"/>
          <w:lang w:val="es-CO"/>
        </w:rPr>
        <w:t xml:space="preserve"> de las </w:t>
      </w:r>
      <w:r w:rsidR="00DE0EC6" w:rsidRPr="00666E94">
        <w:rPr>
          <w:rFonts w:asciiTheme="majorHAnsi" w:hAnsiTheme="majorHAnsi"/>
          <w:sz w:val="16"/>
          <w:szCs w:val="16"/>
          <w:lang w:val="es-CO"/>
        </w:rPr>
        <w:t>presuntas víctimas</w:t>
      </w:r>
      <w:r w:rsidRPr="00666E94">
        <w:rPr>
          <w:rFonts w:asciiTheme="majorHAnsi" w:hAnsiTheme="majorHAnsi"/>
          <w:sz w:val="16"/>
          <w:szCs w:val="16"/>
          <w:lang w:val="es-CO"/>
        </w:rPr>
        <w:t xml:space="preserve"> (</w:t>
      </w:r>
      <w:r w:rsidRPr="00666E94">
        <w:rPr>
          <w:rFonts w:asciiTheme="majorHAnsi" w:hAnsiTheme="majorHAnsi"/>
          <w:bCs/>
          <w:sz w:val="16"/>
          <w:szCs w:val="16"/>
          <w:lang w:val="es-ES_tradnl"/>
        </w:rPr>
        <w:t xml:space="preserve">T.Z.O, L.Z.O. </w:t>
      </w:r>
      <w:r w:rsidR="0072329E" w:rsidRPr="00666E94">
        <w:rPr>
          <w:rFonts w:asciiTheme="majorHAnsi" w:hAnsiTheme="majorHAnsi"/>
          <w:bCs/>
          <w:sz w:val="16"/>
          <w:szCs w:val="16"/>
          <w:lang w:val="es-ES_tradnl"/>
        </w:rPr>
        <w:t>y</w:t>
      </w:r>
      <w:r w:rsidRPr="00666E94">
        <w:rPr>
          <w:rFonts w:asciiTheme="majorHAnsi" w:hAnsiTheme="majorHAnsi"/>
          <w:bCs/>
          <w:sz w:val="16"/>
          <w:szCs w:val="16"/>
          <w:lang w:val="es-ES_tradnl"/>
        </w:rPr>
        <w:t xml:space="preserve"> L.Z.O</w:t>
      </w:r>
      <w:r w:rsidRPr="00666E94">
        <w:rPr>
          <w:rFonts w:asciiTheme="majorHAnsi" w:hAnsiTheme="majorHAnsi"/>
          <w:sz w:val="16"/>
          <w:szCs w:val="16"/>
          <w:lang w:val="es-CO"/>
        </w:rPr>
        <w:t xml:space="preserve">) </w:t>
      </w:r>
      <w:r w:rsidR="00FE61C5" w:rsidRPr="00666E94">
        <w:rPr>
          <w:rFonts w:asciiTheme="majorHAnsi" w:hAnsiTheme="majorHAnsi"/>
          <w:sz w:val="16"/>
          <w:szCs w:val="16"/>
          <w:lang w:val="es-CO"/>
        </w:rPr>
        <w:t xml:space="preserve">debido a que </w:t>
      </w:r>
      <w:r w:rsidR="00462484" w:rsidRPr="00666E94">
        <w:rPr>
          <w:rFonts w:asciiTheme="majorHAnsi" w:hAnsiTheme="majorHAnsi"/>
          <w:sz w:val="16"/>
          <w:szCs w:val="16"/>
          <w:lang w:val="es-CO"/>
        </w:rPr>
        <w:t xml:space="preserve">dos de ellas </w:t>
      </w:r>
      <w:r w:rsidR="00CC4758" w:rsidRPr="00666E94">
        <w:rPr>
          <w:rFonts w:asciiTheme="majorHAnsi" w:hAnsiTheme="majorHAnsi"/>
          <w:sz w:val="16"/>
          <w:szCs w:val="16"/>
          <w:lang w:val="es-CO"/>
        </w:rPr>
        <w:t>eran</w:t>
      </w:r>
      <w:r w:rsidR="00C1680A" w:rsidRPr="00666E94">
        <w:rPr>
          <w:rFonts w:asciiTheme="majorHAnsi" w:hAnsiTheme="majorHAnsi"/>
          <w:sz w:val="16"/>
          <w:szCs w:val="16"/>
          <w:lang w:val="es-CO"/>
        </w:rPr>
        <w:t xml:space="preserve"> </w:t>
      </w:r>
      <w:r w:rsidR="00462484" w:rsidRPr="00666E94">
        <w:rPr>
          <w:rFonts w:asciiTheme="majorHAnsi" w:hAnsiTheme="majorHAnsi"/>
          <w:sz w:val="16"/>
          <w:szCs w:val="16"/>
          <w:lang w:val="es-CO"/>
        </w:rPr>
        <w:t xml:space="preserve">menores de edad al </w:t>
      </w:r>
      <w:r w:rsidRPr="00666E94">
        <w:rPr>
          <w:rFonts w:asciiTheme="majorHAnsi" w:hAnsiTheme="majorHAnsi"/>
          <w:sz w:val="16"/>
          <w:szCs w:val="16"/>
          <w:lang w:val="es-CO"/>
        </w:rPr>
        <w:t>momento de los hechos</w:t>
      </w:r>
      <w:r w:rsidR="00462484" w:rsidRPr="00666E94">
        <w:rPr>
          <w:rFonts w:asciiTheme="majorHAnsi" w:hAnsiTheme="majorHAnsi"/>
          <w:sz w:val="16"/>
          <w:szCs w:val="16"/>
          <w:lang w:val="es-CO"/>
        </w:rPr>
        <w:t xml:space="preserve">; no obstante, </w:t>
      </w:r>
      <w:r w:rsidR="00746823" w:rsidRPr="00666E94">
        <w:rPr>
          <w:rFonts w:asciiTheme="majorHAnsi" w:hAnsiTheme="majorHAnsi"/>
          <w:sz w:val="16"/>
          <w:szCs w:val="16"/>
          <w:lang w:val="es-CO"/>
        </w:rPr>
        <w:t>la peticionaria no</w:t>
      </w:r>
      <w:r w:rsidR="00462484" w:rsidRPr="00666E94">
        <w:rPr>
          <w:rFonts w:asciiTheme="majorHAnsi" w:hAnsiTheme="majorHAnsi"/>
          <w:sz w:val="16"/>
          <w:szCs w:val="16"/>
          <w:lang w:val="es-CO"/>
        </w:rPr>
        <w:t xml:space="preserve"> especifica </w:t>
      </w:r>
      <w:r w:rsidR="006534E0" w:rsidRPr="00666E94">
        <w:rPr>
          <w:rFonts w:asciiTheme="majorHAnsi" w:hAnsiTheme="majorHAnsi"/>
          <w:sz w:val="16"/>
          <w:szCs w:val="16"/>
          <w:lang w:val="es-CO"/>
        </w:rPr>
        <w:t>quiénes de estas tres serían</w:t>
      </w:r>
      <w:r w:rsidR="00A744A6" w:rsidRPr="00666E94">
        <w:rPr>
          <w:rFonts w:asciiTheme="majorHAnsi" w:hAnsiTheme="majorHAnsi"/>
          <w:sz w:val="16"/>
          <w:szCs w:val="16"/>
          <w:lang w:val="es-CO"/>
        </w:rPr>
        <w:t xml:space="preserve"> las</w:t>
      </w:r>
      <w:r w:rsidR="006534E0" w:rsidRPr="00666E94">
        <w:rPr>
          <w:rFonts w:asciiTheme="majorHAnsi" w:hAnsiTheme="majorHAnsi"/>
          <w:sz w:val="16"/>
          <w:szCs w:val="16"/>
          <w:lang w:val="es-CO"/>
        </w:rPr>
        <w:t xml:space="preserve"> menores de edad</w:t>
      </w:r>
      <w:r w:rsidRPr="00666E94">
        <w:rPr>
          <w:rFonts w:asciiTheme="majorHAnsi" w:hAnsiTheme="majorHAnsi"/>
          <w:sz w:val="16"/>
          <w:szCs w:val="16"/>
          <w:lang w:val="es-CO"/>
        </w:rPr>
        <w:t>.</w:t>
      </w:r>
    </w:p>
  </w:footnote>
  <w:footnote w:id="3">
    <w:p w14:paraId="16253AF5" w14:textId="34A0F22D" w:rsidR="000C1F14" w:rsidRPr="00666E94" w:rsidRDefault="000C1F14" w:rsidP="00666E94">
      <w:pPr>
        <w:pStyle w:val="FootnoteText"/>
        <w:ind w:firstLine="720"/>
        <w:jc w:val="both"/>
        <w:rPr>
          <w:rFonts w:asciiTheme="majorHAnsi" w:hAnsiTheme="majorHAnsi"/>
          <w:sz w:val="16"/>
          <w:szCs w:val="16"/>
          <w:lang w:val="es-ES"/>
        </w:rPr>
      </w:pPr>
      <w:r w:rsidRPr="00666E94">
        <w:rPr>
          <w:rStyle w:val="FootnoteReference"/>
          <w:rFonts w:asciiTheme="majorHAnsi" w:hAnsiTheme="majorHAnsi"/>
          <w:sz w:val="16"/>
          <w:szCs w:val="16"/>
        </w:rPr>
        <w:footnoteRef/>
      </w:r>
      <w:r w:rsidRPr="00666E94">
        <w:rPr>
          <w:rFonts w:asciiTheme="majorHAnsi" w:hAnsiTheme="majorHAnsi"/>
          <w:sz w:val="16"/>
          <w:szCs w:val="16"/>
          <w:lang w:val="es-ES"/>
        </w:rPr>
        <w:t xml:space="preserve"> Conforme a lo dispuesto en el artículo 17.2.a del Reglamento de la Comisión, el Comisionado Jo</w:t>
      </w:r>
      <w:r w:rsidR="003422BE">
        <w:rPr>
          <w:rFonts w:asciiTheme="majorHAnsi" w:hAnsiTheme="majorHAnsi"/>
          <w:sz w:val="16"/>
          <w:szCs w:val="16"/>
          <w:lang w:val="es-ES"/>
        </w:rPr>
        <w:t>sé Luis Caballero</w:t>
      </w:r>
      <w:r w:rsidR="00EC64C7">
        <w:rPr>
          <w:rFonts w:asciiTheme="majorHAnsi" w:hAnsiTheme="majorHAnsi"/>
          <w:sz w:val="16"/>
          <w:szCs w:val="16"/>
          <w:lang w:val="es-ES"/>
        </w:rPr>
        <w:t xml:space="preserve"> Ochoa</w:t>
      </w:r>
      <w:r w:rsidRPr="00666E94">
        <w:rPr>
          <w:rFonts w:asciiTheme="majorHAnsi" w:hAnsiTheme="majorHAnsi"/>
          <w:sz w:val="16"/>
          <w:szCs w:val="16"/>
          <w:lang w:val="es-ES"/>
        </w:rPr>
        <w:t>, de nacionalidad mexicana, no participó en el debate ni en la decisión del presente asunto.</w:t>
      </w:r>
    </w:p>
  </w:footnote>
  <w:footnote w:id="4">
    <w:p w14:paraId="54703959" w14:textId="021A14BD" w:rsidR="004F5F57" w:rsidRPr="00666E94" w:rsidRDefault="004F5F57" w:rsidP="00666E94">
      <w:pPr>
        <w:pStyle w:val="FootnoteText"/>
        <w:ind w:firstLine="720"/>
        <w:jc w:val="both"/>
        <w:rPr>
          <w:rFonts w:asciiTheme="majorHAnsi" w:hAnsiTheme="majorHAnsi"/>
          <w:sz w:val="16"/>
          <w:szCs w:val="16"/>
          <w:lang w:val="es-CO"/>
        </w:rPr>
      </w:pPr>
      <w:r w:rsidRPr="00666E94">
        <w:rPr>
          <w:rStyle w:val="FootnoteReference"/>
          <w:rFonts w:asciiTheme="majorHAnsi" w:hAnsiTheme="majorHAnsi"/>
          <w:sz w:val="16"/>
          <w:szCs w:val="16"/>
        </w:rPr>
        <w:footnoteRef/>
      </w:r>
      <w:r w:rsidRPr="00666E94">
        <w:rPr>
          <w:rFonts w:asciiTheme="majorHAnsi" w:hAnsiTheme="majorHAnsi"/>
          <w:sz w:val="16"/>
          <w:szCs w:val="16"/>
          <w:lang w:val="es-CO"/>
        </w:rPr>
        <w:t xml:space="preserve"> En adelante, “la Convención Americana” o “la Convención”.</w:t>
      </w:r>
    </w:p>
  </w:footnote>
  <w:footnote w:id="5">
    <w:p w14:paraId="60B3D662" w14:textId="73BD5947" w:rsidR="008E3BFE" w:rsidRPr="00666E94" w:rsidRDefault="008E3BFE" w:rsidP="00666E94">
      <w:pPr>
        <w:pStyle w:val="FootnoteText"/>
        <w:ind w:firstLine="720"/>
        <w:jc w:val="both"/>
        <w:rPr>
          <w:rFonts w:asciiTheme="majorHAnsi" w:hAnsiTheme="majorHAnsi"/>
          <w:sz w:val="16"/>
          <w:szCs w:val="16"/>
          <w:lang w:val="es-ES"/>
        </w:rPr>
      </w:pPr>
      <w:r w:rsidRPr="00666E94">
        <w:rPr>
          <w:rStyle w:val="FootnoteReference"/>
          <w:rFonts w:asciiTheme="majorHAnsi" w:hAnsiTheme="majorHAnsi"/>
          <w:sz w:val="16"/>
          <w:szCs w:val="16"/>
        </w:rPr>
        <w:footnoteRef/>
      </w:r>
      <w:r w:rsidRPr="00666E94">
        <w:rPr>
          <w:rFonts w:asciiTheme="majorHAnsi" w:hAnsiTheme="majorHAnsi"/>
          <w:sz w:val="16"/>
          <w:szCs w:val="16"/>
          <w:lang w:val="es-ES"/>
        </w:rPr>
        <w:t xml:space="preserve"> Las observaciones de cada parte fueron debidamente trasladadas a la parte contraria.</w:t>
      </w:r>
      <w:r w:rsidR="00904D3E" w:rsidRPr="00666E94">
        <w:rPr>
          <w:rFonts w:asciiTheme="majorHAnsi" w:hAnsiTheme="majorHAnsi"/>
          <w:sz w:val="16"/>
          <w:szCs w:val="16"/>
          <w:lang w:val="es-ES"/>
        </w:rPr>
        <w:t xml:space="preserve"> </w:t>
      </w:r>
      <w:r w:rsidR="00C03AE6" w:rsidRPr="00666E94">
        <w:rPr>
          <w:rFonts w:asciiTheme="majorHAnsi" w:hAnsiTheme="majorHAnsi"/>
          <w:sz w:val="16"/>
          <w:szCs w:val="16"/>
          <w:lang w:val="es-ES"/>
        </w:rPr>
        <w:t xml:space="preserve">En comunicación de </w:t>
      </w:r>
      <w:r w:rsidR="00192428" w:rsidRPr="00666E94">
        <w:rPr>
          <w:rFonts w:asciiTheme="majorHAnsi" w:hAnsiTheme="majorHAnsi"/>
          <w:sz w:val="16"/>
          <w:szCs w:val="16"/>
          <w:lang w:val="es-ES"/>
        </w:rPr>
        <w:t>20 de julio de 2017</w:t>
      </w:r>
      <w:r w:rsidR="00C03AE6" w:rsidRPr="00666E94">
        <w:rPr>
          <w:rFonts w:asciiTheme="majorHAnsi" w:hAnsiTheme="majorHAnsi"/>
          <w:sz w:val="16"/>
          <w:szCs w:val="16"/>
          <w:lang w:val="es-ES"/>
        </w:rPr>
        <w:t xml:space="preserve">, la parte peticionaria manifestó su interés en el trámite de la petición.  </w:t>
      </w:r>
    </w:p>
  </w:footnote>
  <w:footnote w:id="6">
    <w:p w14:paraId="3A412D46" w14:textId="34B26F70" w:rsidR="00721F7E" w:rsidRPr="00666E94" w:rsidRDefault="00721F7E" w:rsidP="00666E94">
      <w:pPr>
        <w:pStyle w:val="FootnoteText"/>
        <w:ind w:firstLine="720"/>
        <w:jc w:val="both"/>
        <w:rPr>
          <w:rFonts w:asciiTheme="majorHAnsi" w:hAnsiTheme="majorHAnsi"/>
          <w:sz w:val="16"/>
          <w:szCs w:val="16"/>
          <w:lang w:val="es-US"/>
        </w:rPr>
      </w:pPr>
      <w:r w:rsidRPr="00F478C8">
        <w:rPr>
          <w:rStyle w:val="FootnoteReference"/>
          <w:rFonts w:asciiTheme="majorHAnsi" w:hAnsiTheme="majorHAnsi"/>
          <w:sz w:val="16"/>
          <w:szCs w:val="16"/>
        </w:rPr>
        <w:footnoteRef/>
      </w:r>
      <w:r w:rsidRPr="00F478C8">
        <w:rPr>
          <w:rFonts w:asciiTheme="majorHAnsi" w:hAnsiTheme="majorHAnsi"/>
          <w:sz w:val="16"/>
          <w:szCs w:val="16"/>
          <w:lang w:val="es-ES"/>
        </w:rPr>
        <w:t xml:space="preserve"> </w:t>
      </w:r>
      <w:r w:rsidR="00507550" w:rsidRPr="00F478C8">
        <w:rPr>
          <w:rFonts w:asciiTheme="majorHAnsi" w:hAnsiTheme="majorHAnsi"/>
          <w:sz w:val="16"/>
          <w:szCs w:val="16"/>
          <w:lang w:val="es-ES"/>
        </w:rPr>
        <w:t xml:space="preserve">Véase, entre otros: </w:t>
      </w:r>
      <w:r w:rsidR="009A0FAE" w:rsidRPr="00F478C8">
        <w:rPr>
          <w:rFonts w:asciiTheme="majorHAnsi" w:hAnsiTheme="majorHAnsi"/>
          <w:sz w:val="16"/>
          <w:szCs w:val="16"/>
          <w:lang w:val="es-ES"/>
        </w:rPr>
        <w:t xml:space="preserve">CIDH, Informe No. 24/23. Petición 1221-13. Inadmisibilidad. Tania Valencia Hernández, David Fernando Ochoa Valencia y Carlos Mario Ochoa Valencia. Colombia. 26 de febrero de 2023, párr. 18; </w:t>
      </w:r>
      <w:r w:rsidRPr="00F478C8">
        <w:rPr>
          <w:rFonts w:asciiTheme="majorHAnsi" w:hAnsiTheme="majorHAnsi"/>
          <w:sz w:val="16"/>
          <w:szCs w:val="16"/>
          <w:lang w:val="es-ES"/>
        </w:rPr>
        <w:t xml:space="preserve">CIDH, Informe No. 84/22. Petición 2334-12. Inadmisibilidad. Diana Patricia Pérez Tobón y familiares. </w:t>
      </w:r>
      <w:r w:rsidRPr="00F478C8">
        <w:rPr>
          <w:rFonts w:asciiTheme="majorHAnsi" w:hAnsiTheme="majorHAnsi"/>
          <w:sz w:val="16"/>
          <w:szCs w:val="16"/>
          <w:lang w:val="es-US"/>
        </w:rPr>
        <w:t xml:space="preserve">Colombia. 12 de abril de 2022, párr.18; </w:t>
      </w:r>
      <w:r w:rsidRPr="00F478C8">
        <w:rPr>
          <w:rFonts w:asciiTheme="majorHAnsi" w:hAnsiTheme="majorHAnsi"/>
          <w:sz w:val="16"/>
          <w:szCs w:val="16"/>
          <w:lang w:val="es-ES"/>
        </w:rPr>
        <w:t>CIDH, Informe No. 122/01, Petición 0015-00, Inadmisibilidad, Wilma Rosa Posadas, Argentina, 10 de octubre de 2001, párr. 10.</w:t>
      </w:r>
      <w:r w:rsidRPr="00666E94">
        <w:rPr>
          <w:rFonts w:asciiTheme="majorHAnsi" w:hAnsiTheme="majorHAnsi"/>
          <w:sz w:val="16"/>
          <w:szCs w:val="16"/>
          <w:lang w:val="es-ES"/>
        </w:rPr>
        <w:t xml:space="preserve"> </w:t>
      </w:r>
    </w:p>
  </w:footnote>
  <w:footnote w:id="7">
    <w:p w14:paraId="6003883A" w14:textId="77777777" w:rsidR="00721F7E" w:rsidRPr="00666E94" w:rsidRDefault="00721F7E" w:rsidP="00666E94">
      <w:pPr>
        <w:pStyle w:val="FootnoteText"/>
        <w:ind w:firstLine="720"/>
        <w:jc w:val="both"/>
        <w:rPr>
          <w:rFonts w:asciiTheme="majorHAnsi" w:hAnsiTheme="majorHAnsi"/>
          <w:sz w:val="16"/>
          <w:szCs w:val="16"/>
          <w:lang w:val="es-US"/>
        </w:rPr>
      </w:pPr>
      <w:r w:rsidRPr="00666E94">
        <w:rPr>
          <w:rStyle w:val="FootnoteReference"/>
          <w:rFonts w:asciiTheme="majorHAnsi" w:hAnsiTheme="majorHAnsi"/>
          <w:sz w:val="16"/>
          <w:szCs w:val="16"/>
        </w:rPr>
        <w:footnoteRef/>
      </w:r>
      <w:r w:rsidRPr="00666E94">
        <w:rPr>
          <w:rFonts w:asciiTheme="majorHAnsi" w:hAnsiTheme="majorHAnsi"/>
          <w:sz w:val="16"/>
          <w:szCs w:val="16"/>
          <w:lang w:val="es-US"/>
        </w:rPr>
        <w:t xml:space="preserve"> CIDH, Informe Nº 70/08, (Admisibilidad), Petición 12.242, Clínica Pediátrica de la Región de los Lago, Brasil, 16 de octubre de 2008, párr. 47.</w:t>
      </w:r>
    </w:p>
  </w:footnote>
  <w:footnote w:id="8">
    <w:p w14:paraId="3635DAB2" w14:textId="77777777" w:rsidR="001C02A5" w:rsidRPr="00A11B3B" w:rsidRDefault="001C02A5" w:rsidP="001C02A5">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6228FA">
        <w:rPr>
          <w:rFonts w:ascii="Cambria" w:hAnsi="Cambria"/>
          <w:sz w:val="16"/>
          <w:szCs w:val="16"/>
          <w:lang w:val="pt-BR"/>
        </w:rPr>
        <w:t xml:space="preserve"> Corte IDH. Caso Duque Vs. </w:t>
      </w:r>
      <w:r w:rsidRPr="00A11B3B">
        <w:rPr>
          <w:rFonts w:ascii="Cambria" w:hAnsi="Cambria"/>
          <w:sz w:val="16"/>
          <w:szCs w:val="16"/>
          <w:lang w:val="es-ES"/>
        </w:rPr>
        <w:t>Colombia. Excepciones Preliminares, Fondo, Reparaciones y Costas. Sentencia de 26 de febrero de 2016. Serie C No. 310, párr. 42; véase también a este respecto: Corte IDH. Caso V.R.P., V.P.C. y otros Vs. Nicaragua. Excepciones Preliminares, Fondo, Reparaciones y Costas. Sentencia de 8 de marzo de 2018. Serie C No. 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27A06" w:rsidP="00A50FCF">
    <w:pPr>
      <w:pStyle w:val="Header"/>
      <w:tabs>
        <w:tab w:val="clear" w:pos="4320"/>
        <w:tab w:val="clear" w:pos="8640"/>
      </w:tabs>
      <w:jc w:val="center"/>
      <w:rPr>
        <w:sz w:val="22"/>
        <w:szCs w:val="22"/>
      </w:rPr>
    </w:pPr>
    <w:r>
      <w:rPr>
        <w:noProof/>
        <w:sz w:val="22"/>
        <w:szCs w:val="22"/>
        <w:bdr w:val="nil"/>
      </w:rPr>
      <w:pict w14:anchorId="2E44027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2"/>
  </w:num>
  <w:num w:numId="4" w16cid:durableId="1945452995">
    <w:abstractNumId w:val="20"/>
  </w:num>
  <w:num w:numId="5" w16cid:durableId="1582181831">
    <w:abstractNumId w:val="45"/>
  </w:num>
  <w:num w:numId="6" w16cid:durableId="2083066182">
    <w:abstractNumId w:val="25"/>
  </w:num>
  <w:num w:numId="7" w16cid:durableId="1854026783">
    <w:abstractNumId w:val="5"/>
  </w:num>
  <w:num w:numId="8" w16cid:durableId="1846895806">
    <w:abstractNumId w:val="16"/>
  </w:num>
  <w:num w:numId="9" w16cid:durableId="1228106973">
    <w:abstractNumId w:val="40"/>
  </w:num>
  <w:num w:numId="10" w16cid:durableId="170799947">
    <w:abstractNumId w:val="0"/>
  </w:num>
  <w:num w:numId="11" w16cid:durableId="1688864958">
    <w:abstractNumId w:val="35"/>
  </w:num>
  <w:num w:numId="12" w16cid:durableId="1282608130">
    <w:abstractNumId w:val="36"/>
  </w:num>
  <w:num w:numId="13" w16cid:durableId="1384522483">
    <w:abstractNumId w:val="42"/>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1"/>
  </w:num>
  <w:num w:numId="22" w16cid:durableId="1361197665">
    <w:abstractNumId w:val="12"/>
  </w:num>
  <w:num w:numId="23" w16cid:durableId="1598369510">
    <w:abstractNumId w:val="13"/>
  </w:num>
  <w:num w:numId="24" w16cid:durableId="1268344798">
    <w:abstractNumId w:val="14"/>
  </w:num>
  <w:num w:numId="25" w16cid:durableId="829902806">
    <w:abstractNumId w:val="17"/>
  </w:num>
  <w:num w:numId="26" w16cid:durableId="1018391739">
    <w:abstractNumId w:val="18"/>
  </w:num>
  <w:num w:numId="27" w16cid:durableId="157771250">
    <w:abstractNumId w:val="21"/>
  </w:num>
  <w:num w:numId="28" w16cid:durableId="1073819316">
    <w:abstractNumId w:val="22"/>
  </w:num>
  <w:num w:numId="29" w16cid:durableId="845166776">
    <w:abstractNumId w:val="23"/>
  </w:num>
  <w:num w:numId="30" w16cid:durableId="782303738">
    <w:abstractNumId w:val="24"/>
  </w:num>
  <w:num w:numId="31" w16cid:durableId="28190492">
    <w:abstractNumId w:val="26"/>
  </w:num>
  <w:num w:numId="32" w16cid:durableId="1720007105">
    <w:abstractNumId w:val="27"/>
  </w:num>
  <w:num w:numId="33" w16cid:durableId="1743138774">
    <w:abstractNumId w:val="28"/>
  </w:num>
  <w:num w:numId="34" w16cid:durableId="504327955">
    <w:abstractNumId w:val="29"/>
  </w:num>
  <w:num w:numId="35" w16cid:durableId="386299051">
    <w:abstractNumId w:val="30"/>
  </w:num>
  <w:num w:numId="36" w16cid:durableId="1603954712">
    <w:abstractNumId w:val="31"/>
  </w:num>
  <w:num w:numId="37" w16cid:durableId="2016296849">
    <w:abstractNumId w:val="33"/>
  </w:num>
  <w:num w:numId="38" w16cid:durableId="1123575761">
    <w:abstractNumId w:val="34"/>
  </w:num>
  <w:num w:numId="39" w16cid:durableId="885220084">
    <w:abstractNumId w:val="37"/>
  </w:num>
  <w:num w:numId="40" w16cid:durableId="1677882777">
    <w:abstractNumId w:val="38"/>
  </w:num>
  <w:num w:numId="41" w16cid:durableId="2080008191">
    <w:abstractNumId w:val="44"/>
  </w:num>
  <w:num w:numId="42" w16cid:durableId="2130512321">
    <w:abstractNumId w:val="46"/>
  </w:num>
  <w:num w:numId="43" w16cid:durableId="383873755">
    <w:abstractNumId w:val="48"/>
  </w:num>
  <w:num w:numId="44" w16cid:durableId="1151672333">
    <w:abstractNumId w:val="50"/>
  </w:num>
  <w:num w:numId="45" w16cid:durableId="1701393687">
    <w:abstractNumId w:val="51"/>
  </w:num>
  <w:num w:numId="46" w16cid:durableId="935747877">
    <w:abstractNumId w:val="53"/>
  </w:num>
  <w:num w:numId="47" w16cid:durableId="589967283">
    <w:abstractNumId w:val="54"/>
  </w:num>
  <w:num w:numId="48" w16cid:durableId="811559707">
    <w:abstractNumId w:val="55"/>
  </w:num>
  <w:num w:numId="49" w16cid:durableId="1911117000">
    <w:abstractNumId w:val="56"/>
  </w:num>
  <w:num w:numId="50" w16cid:durableId="1262568442">
    <w:abstractNumId w:val="57"/>
  </w:num>
  <w:num w:numId="51" w16cid:durableId="952663665">
    <w:abstractNumId w:val="19"/>
  </w:num>
  <w:num w:numId="52" w16cid:durableId="151526692">
    <w:abstractNumId w:val="39"/>
  </w:num>
  <w:num w:numId="53" w16cid:durableId="1812626778">
    <w:abstractNumId w:val="49"/>
  </w:num>
  <w:num w:numId="54" w16cid:durableId="1147821580">
    <w:abstractNumId w:val="43"/>
  </w:num>
  <w:num w:numId="55" w16cid:durableId="1410956972">
    <w:abstractNumId w:val="41"/>
  </w:num>
  <w:num w:numId="56" w16cid:durableId="1693795744">
    <w:abstractNumId w:val="15"/>
  </w:num>
  <w:num w:numId="57" w16cid:durableId="1454791892">
    <w:abstractNumId w:val="32"/>
  </w:num>
  <w:num w:numId="58" w16cid:durableId="1909536774">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45D"/>
    <w:rsid w:val="00002790"/>
    <w:rsid w:val="000027B9"/>
    <w:rsid w:val="000030B3"/>
    <w:rsid w:val="00003113"/>
    <w:rsid w:val="00003BA1"/>
    <w:rsid w:val="00003D5B"/>
    <w:rsid w:val="0000411C"/>
    <w:rsid w:val="0000476F"/>
    <w:rsid w:val="00004C80"/>
    <w:rsid w:val="000057F5"/>
    <w:rsid w:val="0000693F"/>
    <w:rsid w:val="00006D41"/>
    <w:rsid w:val="00006E1F"/>
    <w:rsid w:val="000070D7"/>
    <w:rsid w:val="000074F7"/>
    <w:rsid w:val="0001054E"/>
    <w:rsid w:val="0001073E"/>
    <w:rsid w:val="0001100A"/>
    <w:rsid w:val="00011DC1"/>
    <w:rsid w:val="00011F7D"/>
    <w:rsid w:val="000120FE"/>
    <w:rsid w:val="0001269A"/>
    <w:rsid w:val="0001280B"/>
    <w:rsid w:val="00013352"/>
    <w:rsid w:val="000134B0"/>
    <w:rsid w:val="0001376F"/>
    <w:rsid w:val="00013FF7"/>
    <w:rsid w:val="0001703E"/>
    <w:rsid w:val="0001705E"/>
    <w:rsid w:val="0001788C"/>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6C16"/>
    <w:rsid w:val="000275C4"/>
    <w:rsid w:val="00027F45"/>
    <w:rsid w:val="000300A7"/>
    <w:rsid w:val="00031177"/>
    <w:rsid w:val="00031210"/>
    <w:rsid w:val="0003172C"/>
    <w:rsid w:val="000328C6"/>
    <w:rsid w:val="00032ADB"/>
    <w:rsid w:val="00033556"/>
    <w:rsid w:val="000337EF"/>
    <w:rsid w:val="00034D00"/>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A9B"/>
    <w:rsid w:val="00045A73"/>
    <w:rsid w:val="00045C42"/>
    <w:rsid w:val="000467EF"/>
    <w:rsid w:val="000468FB"/>
    <w:rsid w:val="00046BD4"/>
    <w:rsid w:val="000470C7"/>
    <w:rsid w:val="00047BBE"/>
    <w:rsid w:val="000509DF"/>
    <w:rsid w:val="0005108A"/>
    <w:rsid w:val="000511F3"/>
    <w:rsid w:val="000519B4"/>
    <w:rsid w:val="00051E1A"/>
    <w:rsid w:val="000521F2"/>
    <w:rsid w:val="00052EDE"/>
    <w:rsid w:val="00053C42"/>
    <w:rsid w:val="00053D29"/>
    <w:rsid w:val="00054018"/>
    <w:rsid w:val="0005485E"/>
    <w:rsid w:val="00054EB1"/>
    <w:rsid w:val="00054FFA"/>
    <w:rsid w:val="00055648"/>
    <w:rsid w:val="00055CA1"/>
    <w:rsid w:val="00056FB9"/>
    <w:rsid w:val="000574CD"/>
    <w:rsid w:val="00057F92"/>
    <w:rsid w:val="00057FA9"/>
    <w:rsid w:val="0006017B"/>
    <w:rsid w:val="00060E9F"/>
    <w:rsid w:val="0006100C"/>
    <w:rsid w:val="00061B13"/>
    <w:rsid w:val="000621E1"/>
    <w:rsid w:val="00062C62"/>
    <w:rsid w:val="000632D9"/>
    <w:rsid w:val="00063911"/>
    <w:rsid w:val="00063972"/>
    <w:rsid w:val="000641AC"/>
    <w:rsid w:val="000644CE"/>
    <w:rsid w:val="0006483C"/>
    <w:rsid w:val="00064A89"/>
    <w:rsid w:val="00064DB4"/>
    <w:rsid w:val="00064FFD"/>
    <w:rsid w:val="00065835"/>
    <w:rsid w:val="00066B19"/>
    <w:rsid w:val="00066C65"/>
    <w:rsid w:val="00066E0E"/>
    <w:rsid w:val="00067C1D"/>
    <w:rsid w:val="00067F0E"/>
    <w:rsid w:val="00070CB1"/>
    <w:rsid w:val="00070F21"/>
    <w:rsid w:val="0007102C"/>
    <w:rsid w:val="00071174"/>
    <w:rsid w:val="000714A1"/>
    <w:rsid w:val="000716C5"/>
    <w:rsid w:val="000728B5"/>
    <w:rsid w:val="00072DF4"/>
    <w:rsid w:val="00074669"/>
    <w:rsid w:val="00075E23"/>
    <w:rsid w:val="000761D3"/>
    <w:rsid w:val="0007620A"/>
    <w:rsid w:val="00077F45"/>
    <w:rsid w:val="000807DC"/>
    <w:rsid w:val="00081008"/>
    <w:rsid w:val="000816C9"/>
    <w:rsid w:val="0008237D"/>
    <w:rsid w:val="00082558"/>
    <w:rsid w:val="000839DF"/>
    <w:rsid w:val="00083E53"/>
    <w:rsid w:val="00083EFD"/>
    <w:rsid w:val="00084FE6"/>
    <w:rsid w:val="00085F4B"/>
    <w:rsid w:val="00086537"/>
    <w:rsid w:val="000876E3"/>
    <w:rsid w:val="0009044A"/>
    <w:rsid w:val="00090B5C"/>
    <w:rsid w:val="00091074"/>
    <w:rsid w:val="00092050"/>
    <w:rsid w:val="00092059"/>
    <w:rsid w:val="000920C5"/>
    <w:rsid w:val="0009240B"/>
    <w:rsid w:val="0009344A"/>
    <w:rsid w:val="00094432"/>
    <w:rsid w:val="00094840"/>
    <w:rsid w:val="00095AB2"/>
    <w:rsid w:val="00095BBA"/>
    <w:rsid w:val="00095F95"/>
    <w:rsid w:val="0009607B"/>
    <w:rsid w:val="0009612D"/>
    <w:rsid w:val="00097659"/>
    <w:rsid w:val="000A022D"/>
    <w:rsid w:val="000A1231"/>
    <w:rsid w:val="000A14D8"/>
    <w:rsid w:val="000A18C2"/>
    <w:rsid w:val="000A1E31"/>
    <w:rsid w:val="000A1F0D"/>
    <w:rsid w:val="000A27CD"/>
    <w:rsid w:val="000A300A"/>
    <w:rsid w:val="000A32A1"/>
    <w:rsid w:val="000A3922"/>
    <w:rsid w:val="000A392E"/>
    <w:rsid w:val="000A3B21"/>
    <w:rsid w:val="000A3BC4"/>
    <w:rsid w:val="000A575F"/>
    <w:rsid w:val="000A5E15"/>
    <w:rsid w:val="000A5F49"/>
    <w:rsid w:val="000A620E"/>
    <w:rsid w:val="000A6DEB"/>
    <w:rsid w:val="000B07B9"/>
    <w:rsid w:val="000B1516"/>
    <w:rsid w:val="000B16B5"/>
    <w:rsid w:val="000B2369"/>
    <w:rsid w:val="000B326C"/>
    <w:rsid w:val="000B351E"/>
    <w:rsid w:val="000B5D8E"/>
    <w:rsid w:val="000B72A3"/>
    <w:rsid w:val="000C0A25"/>
    <w:rsid w:val="000C1F14"/>
    <w:rsid w:val="000C2862"/>
    <w:rsid w:val="000C2EF9"/>
    <w:rsid w:val="000C3127"/>
    <w:rsid w:val="000C32B4"/>
    <w:rsid w:val="000C32F3"/>
    <w:rsid w:val="000C3337"/>
    <w:rsid w:val="000C33EC"/>
    <w:rsid w:val="000C372C"/>
    <w:rsid w:val="000C3EB9"/>
    <w:rsid w:val="000C43F4"/>
    <w:rsid w:val="000C465D"/>
    <w:rsid w:val="000C48C2"/>
    <w:rsid w:val="000C48CA"/>
    <w:rsid w:val="000C50A5"/>
    <w:rsid w:val="000C510C"/>
    <w:rsid w:val="000C5511"/>
    <w:rsid w:val="000C68F1"/>
    <w:rsid w:val="000C6936"/>
    <w:rsid w:val="000C7031"/>
    <w:rsid w:val="000C7207"/>
    <w:rsid w:val="000C782A"/>
    <w:rsid w:val="000D0388"/>
    <w:rsid w:val="000D05CB"/>
    <w:rsid w:val="000D0CBA"/>
    <w:rsid w:val="000D10DB"/>
    <w:rsid w:val="000D1130"/>
    <w:rsid w:val="000D142F"/>
    <w:rsid w:val="000D21CB"/>
    <w:rsid w:val="000D2229"/>
    <w:rsid w:val="000D456B"/>
    <w:rsid w:val="000D4EC3"/>
    <w:rsid w:val="000D541D"/>
    <w:rsid w:val="000D63FB"/>
    <w:rsid w:val="000D6AEA"/>
    <w:rsid w:val="000D7290"/>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6D59"/>
    <w:rsid w:val="000E713E"/>
    <w:rsid w:val="000E7763"/>
    <w:rsid w:val="000E7CB6"/>
    <w:rsid w:val="000F037F"/>
    <w:rsid w:val="000F0748"/>
    <w:rsid w:val="000F158B"/>
    <w:rsid w:val="000F161E"/>
    <w:rsid w:val="000F1C89"/>
    <w:rsid w:val="000F1EC1"/>
    <w:rsid w:val="000F2906"/>
    <w:rsid w:val="000F35ED"/>
    <w:rsid w:val="000F364B"/>
    <w:rsid w:val="000F3826"/>
    <w:rsid w:val="000F3B1D"/>
    <w:rsid w:val="000F3E35"/>
    <w:rsid w:val="000F421F"/>
    <w:rsid w:val="000F43B2"/>
    <w:rsid w:val="000F5A3C"/>
    <w:rsid w:val="000F6529"/>
    <w:rsid w:val="000F6739"/>
    <w:rsid w:val="000F7194"/>
    <w:rsid w:val="000F7538"/>
    <w:rsid w:val="000F799E"/>
    <w:rsid w:val="000F7D00"/>
    <w:rsid w:val="00100972"/>
    <w:rsid w:val="001012A6"/>
    <w:rsid w:val="00101441"/>
    <w:rsid w:val="00101475"/>
    <w:rsid w:val="00101C26"/>
    <w:rsid w:val="0010333C"/>
    <w:rsid w:val="00103492"/>
    <w:rsid w:val="001042D4"/>
    <w:rsid w:val="0010441C"/>
    <w:rsid w:val="00105B52"/>
    <w:rsid w:val="00105C67"/>
    <w:rsid w:val="00106CD4"/>
    <w:rsid w:val="00106F10"/>
    <w:rsid w:val="00107131"/>
    <w:rsid w:val="0010736F"/>
    <w:rsid w:val="001114A9"/>
    <w:rsid w:val="001116D3"/>
    <w:rsid w:val="0011197C"/>
    <w:rsid w:val="001127D1"/>
    <w:rsid w:val="0011328C"/>
    <w:rsid w:val="00113558"/>
    <w:rsid w:val="00113F73"/>
    <w:rsid w:val="00114095"/>
    <w:rsid w:val="001140A1"/>
    <w:rsid w:val="001140D6"/>
    <w:rsid w:val="00114FEA"/>
    <w:rsid w:val="00115FA7"/>
    <w:rsid w:val="001161E2"/>
    <w:rsid w:val="0011645A"/>
    <w:rsid w:val="001174B9"/>
    <w:rsid w:val="0011760E"/>
    <w:rsid w:val="0012007B"/>
    <w:rsid w:val="001201E2"/>
    <w:rsid w:val="00121870"/>
    <w:rsid w:val="00121CC2"/>
    <w:rsid w:val="00122523"/>
    <w:rsid w:val="00122EF7"/>
    <w:rsid w:val="00122F24"/>
    <w:rsid w:val="0012556E"/>
    <w:rsid w:val="00125679"/>
    <w:rsid w:val="001258E6"/>
    <w:rsid w:val="001259C8"/>
    <w:rsid w:val="00125DE4"/>
    <w:rsid w:val="001274AA"/>
    <w:rsid w:val="00127ACE"/>
    <w:rsid w:val="00130B5A"/>
    <w:rsid w:val="00130E38"/>
    <w:rsid w:val="00130EAC"/>
    <w:rsid w:val="00131425"/>
    <w:rsid w:val="00131D21"/>
    <w:rsid w:val="00131F9A"/>
    <w:rsid w:val="0013237E"/>
    <w:rsid w:val="00132AF6"/>
    <w:rsid w:val="00133EE5"/>
    <w:rsid w:val="0013458C"/>
    <w:rsid w:val="00134870"/>
    <w:rsid w:val="00134CA8"/>
    <w:rsid w:val="00134E0E"/>
    <w:rsid w:val="001353D0"/>
    <w:rsid w:val="0013545A"/>
    <w:rsid w:val="001356DD"/>
    <w:rsid w:val="00135E48"/>
    <w:rsid w:val="001403C0"/>
    <w:rsid w:val="00140793"/>
    <w:rsid w:val="0014079B"/>
    <w:rsid w:val="001407BD"/>
    <w:rsid w:val="00141132"/>
    <w:rsid w:val="00142997"/>
    <w:rsid w:val="00143EC1"/>
    <w:rsid w:val="00144243"/>
    <w:rsid w:val="00144441"/>
    <w:rsid w:val="001448CA"/>
    <w:rsid w:val="00144E8B"/>
    <w:rsid w:val="00145211"/>
    <w:rsid w:val="00145FBA"/>
    <w:rsid w:val="001463AC"/>
    <w:rsid w:val="00146497"/>
    <w:rsid w:val="00147224"/>
    <w:rsid w:val="00147AD1"/>
    <w:rsid w:val="00147C70"/>
    <w:rsid w:val="00150934"/>
    <w:rsid w:val="00150C8B"/>
    <w:rsid w:val="0015112C"/>
    <w:rsid w:val="00151F0B"/>
    <w:rsid w:val="0015220E"/>
    <w:rsid w:val="0015252F"/>
    <w:rsid w:val="001525D0"/>
    <w:rsid w:val="001525D7"/>
    <w:rsid w:val="00152AB7"/>
    <w:rsid w:val="00152E6B"/>
    <w:rsid w:val="0015410A"/>
    <w:rsid w:val="001541AE"/>
    <w:rsid w:val="00154337"/>
    <w:rsid w:val="00154E0F"/>
    <w:rsid w:val="0015621E"/>
    <w:rsid w:val="001563FD"/>
    <w:rsid w:val="001564EE"/>
    <w:rsid w:val="0015732D"/>
    <w:rsid w:val="00157888"/>
    <w:rsid w:val="00157903"/>
    <w:rsid w:val="0015798A"/>
    <w:rsid w:val="00160167"/>
    <w:rsid w:val="001605C4"/>
    <w:rsid w:val="001605C5"/>
    <w:rsid w:val="00160B3B"/>
    <w:rsid w:val="00162A3A"/>
    <w:rsid w:val="00162F6F"/>
    <w:rsid w:val="001633B0"/>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BA5"/>
    <w:rsid w:val="00175CE1"/>
    <w:rsid w:val="001762AB"/>
    <w:rsid w:val="00176472"/>
    <w:rsid w:val="00177660"/>
    <w:rsid w:val="00177ABC"/>
    <w:rsid w:val="0018005B"/>
    <w:rsid w:val="001801ED"/>
    <w:rsid w:val="00180F70"/>
    <w:rsid w:val="00181026"/>
    <w:rsid w:val="00181085"/>
    <w:rsid w:val="00182284"/>
    <w:rsid w:val="00182754"/>
    <w:rsid w:val="001833C9"/>
    <w:rsid w:val="00183581"/>
    <w:rsid w:val="001839FC"/>
    <w:rsid w:val="00183B60"/>
    <w:rsid w:val="00183D17"/>
    <w:rsid w:val="00183DEB"/>
    <w:rsid w:val="001842C0"/>
    <w:rsid w:val="00185747"/>
    <w:rsid w:val="001859B8"/>
    <w:rsid w:val="00186758"/>
    <w:rsid w:val="00186B35"/>
    <w:rsid w:val="0018728F"/>
    <w:rsid w:val="001877D5"/>
    <w:rsid w:val="00187AC6"/>
    <w:rsid w:val="0019008C"/>
    <w:rsid w:val="00190CA0"/>
    <w:rsid w:val="00191C12"/>
    <w:rsid w:val="00191DBA"/>
    <w:rsid w:val="00191FD2"/>
    <w:rsid w:val="00192428"/>
    <w:rsid w:val="001934AD"/>
    <w:rsid w:val="0019385A"/>
    <w:rsid w:val="00194F82"/>
    <w:rsid w:val="00195546"/>
    <w:rsid w:val="00195996"/>
    <w:rsid w:val="00195B9C"/>
    <w:rsid w:val="00197A00"/>
    <w:rsid w:val="00197F6E"/>
    <w:rsid w:val="001A01A5"/>
    <w:rsid w:val="001A027D"/>
    <w:rsid w:val="001A09E8"/>
    <w:rsid w:val="001A0A49"/>
    <w:rsid w:val="001A0C72"/>
    <w:rsid w:val="001A148D"/>
    <w:rsid w:val="001A1FF6"/>
    <w:rsid w:val="001A2797"/>
    <w:rsid w:val="001A2A63"/>
    <w:rsid w:val="001A2AE3"/>
    <w:rsid w:val="001A45FA"/>
    <w:rsid w:val="001A468D"/>
    <w:rsid w:val="001A4795"/>
    <w:rsid w:val="001A520D"/>
    <w:rsid w:val="001A5C54"/>
    <w:rsid w:val="001A5D26"/>
    <w:rsid w:val="001A5E90"/>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5A8A"/>
    <w:rsid w:val="001B6137"/>
    <w:rsid w:val="001B667C"/>
    <w:rsid w:val="001B6955"/>
    <w:rsid w:val="001B76E0"/>
    <w:rsid w:val="001B7800"/>
    <w:rsid w:val="001B7A81"/>
    <w:rsid w:val="001B7EC4"/>
    <w:rsid w:val="001B7F75"/>
    <w:rsid w:val="001C01B2"/>
    <w:rsid w:val="001C020F"/>
    <w:rsid w:val="001C0244"/>
    <w:rsid w:val="001C02A5"/>
    <w:rsid w:val="001C1B41"/>
    <w:rsid w:val="001C1DC1"/>
    <w:rsid w:val="001C2718"/>
    <w:rsid w:val="001C2730"/>
    <w:rsid w:val="001C2741"/>
    <w:rsid w:val="001C2B05"/>
    <w:rsid w:val="001C2DF7"/>
    <w:rsid w:val="001C4059"/>
    <w:rsid w:val="001C451F"/>
    <w:rsid w:val="001C5BCD"/>
    <w:rsid w:val="001C6844"/>
    <w:rsid w:val="001C6DB4"/>
    <w:rsid w:val="001D232E"/>
    <w:rsid w:val="001D35EC"/>
    <w:rsid w:val="001D3632"/>
    <w:rsid w:val="001D4015"/>
    <w:rsid w:val="001D4C2C"/>
    <w:rsid w:val="001D4DD6"/>
    <w:rsid w:val="001D4ED9"/>
    <w:rsid w:val="001D574C"/>
    <w:rsid w:val="001D6423"/>
    <w:rsid w:val="001D65EF"/>
    <w:rsid w:val="001D74AE"/>
    <w:rsid w:val="001D7B10"/>
    <w:rsid w:val="001D7B3A"/>
    <w:rsid w:val="001D7E3E"/>
    <w:rsid w:val="001E02D5"/>
    <w:rsid w:val="001E093E"/>
    <w:rsid w:val="001E0C91"/>
    <w:rsid w:val="001E13F8"/>
    <w:rsid w:val="001E271D"/>
    <w:rsid w:val="001E3183"/>
    <w:rsid w:val="001E3358"/>
    <w:rsid w:val="001E3C5E"/>
    <w:rsid w:val="001E40BF"/>
    <w:rsid w:val="001E49E7"/>
    <w:rsid w:val="001E50DA"/>
    <w:rsid w:val="001E570A"/>
    <w:rsid w:val="001E5AB5"/>
    <w:rsid w:val="001E7869"/>
    <w:rsid w:val="001E7870"/>
    <w:rsid w:val="001F0566"/>
    <w:rsid w:val="001F105A"/>
    <w:rsid w:val="001F275C"/>
    <w:rsid w:val="001F2797"/>
    <w:rsid w:val="001F3116"/>
    <w:rsid w:val="001F3AEC"/>
    <w:rsid w:val="001F3D00"/>
    <w:rsid w:val="001F415F"/>
    <w:rsid w:val="001F4199"/>
    <w:rsid w:val="001F4220"/>
    <w:rsid w:val="001F48A4"/>
    <w:rsid w:val="001F542E"/>
    <w:rsid w:val="001F5E55"/>
    <w:rsid w:val="001F6959"/>
    <w:rsid w:val="001F69AA"/>
    <w:rsid w:val="001F6A95"/>
    <w:rsid w:val="001F6B3D"/>
    <w:rsid w:val="001F6F13"/>
    <w:rsid w:val="001F7201"/>
    <w:rsid w:val="00200143"/>
    <w:rsid w:val="002002CE"/>
    <w:rsid w:val="002003C8"/>
    <w:rsid w:val="00200F2A"/>
    <w:rsid w:val="002018B1"/>
    <w:rsid w:val="00203168"/>
    <w:rsid w:val="002032A2"/>
    <w:rsid w:val="00203DC5"/>
    <w:rsid w:val="00204D4E"/>
    <w:rsid w:val="00205730"/>
    <w:rsid w:val="002058B8"/>
    <w:rsid w:val="00205D4A"/>
    <w:rsid w:val="00207846"/>
    <w:rsid w:val="00210761"/>
    <w:rsid w:val="002107D5"/>
    <w:rsid w:val="00210C7C"/>
    <w:rsid w:val="00210FA8"/>
    <w:rsid w:val="00212503"/>
    <w:rsid w:val="002137E8"/>
    <w:rsid w:val="002139FB"/>
    <w:rsid w:val="00213F93"/>
    <w:rsid w:val="00214993"/>
    <w:rsid w:val="00214F73"/>
    <w:rsid w:val="00214FCD"/>
    <w:rsid w:val="00216A25"/>
    <w:rsid w:val="00216BCE"/>
    <w:rsid w:val="00216E91"/>
    <w:rsid w:val="002170CE"/>
    <w:rsid w:val="00217713"/>
    <w:rsid w:val="00217AA7"/>
    <w:rsid w:val="002201FD"/>
    <w:rsid w:val="00220745"/>
    <w:rsid w:val="002215B6"/>
    <w:rsid w:val="00221D65"/>
    <w:rsid w:val="002221C1"/>
    <w:rsid w:val="00222D19"/>
    <w:rsid w:val="002232B9"/>
    <w:rsid w:val="00223A29"/>
    <w:rsid w:val="00225074"/>
    <w:rsid w:val="002250A3"/>
    <w:rsid w:val="00225589"/>
    <w:rsid w:val="0022591D"/>
    <w:rsid w:val="00225B0C"/>
    <w:rsid w:val="00226109"/>
    <w:rsid w:val="00226379"/>
    <w:rsid w:val="00226691"/>
    <w:rsid w:val="002267A6"/>
    <w:rsid w:val="00226C96"/>
    <w:rsid w:val="00226FDC"/>
    <w:rsid w:val="0022746C"/>
    <w:rsid w:val="00227754"/>
    <w:rsid w:val="00227F52"/>
    <w:rsid w:val="00227F6E"/>
    <w:rsid w:val="0023024E"/>
    <w:rsid w:val="00230A0B"/>
    <w:rsid w:val="00230D83"/>
    <w:rsid w:val="00232491"/>
    <w:rsid w:val="00233384"/>
    <w:rsid w:val="00233CAF"/>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6EE"/>
    <w:rsid w:val="002457D7"/>
    <w:rsid w:val="00245AFD"/>
    <w:rsid w:val="0024640B"/>
    <w:rsid w:val="00246D1F"/>
    <w:rsid w:val="00247403"/>
    <w:rsid w:val="00247542"/>
    <w:rsid w:val="002503E6"/>
    <w:rsid w:val="00250827"/>
    <w:rsid w:val="00250AC9"/>
    <w:rsid w:val="002512E8"/>
    <w:rsid w:val="002525F9"/>
    <w:rsid w:val="002528B4"/>
    <w:rsid w:val="00252D52"/>
    <w:rsid w:val="00252DAB"/>
    <w:rsid w:val="00252F52"/>
    <w:rsid w:val="0025302D"/>
    <w:rsid w:val="00253A56"/>
    <w:rsid w:val="00254012"/>
    <w:rsid w:val="00254805"/>
    <w:rsid w:val="00254A6D"/>
    <w:rsid w:val="00254B78"/>
    <w:rsid w:val="00255E77"/>
    <w:rsid w:val="00255FFF"/>
    <w:rsid w:val="002571BB"/>
    <w:rsid w:val="002572FC"/>
    <w:rsid w:val="00257A75"/>
    <w:rsid w:val="00257BA7"/>
    <w:rsid w:val="0026057C"/>
    <w:rsid w:val="00260935"/>
    <w:rsid w:val="00260A98"/>
    <w:rsid w:val="00261304"/>
    <w:rsid w:val="00261937"/>
    <w:rsid w:val="00261E8C"/>
    <w:rsid w:val="0026232A"/>
    <w:rsid w:val="00262993"/>
    <w:rsid w:val="00262AE3"/>
    <w:rsid w:val="002641F9"/>
    <w:rsid w:val="0026499E"/>
    <w:rsid w:val="00265B59"/>
    <w:rsid w:val="00266351"/>
    <w:rsid w:val="00266B61"/>
    <w:rsid w:val="0026712A"/>
    <w:rsid w:val="00267D8D"/>
    <w:rsid w:val="002704DB"/>
    <w:rsid w:val="00270525"/>
    <w:rsid w:val="002714C2"/>
    <w:rsid w:val="00272099"/>
    <w:rsid w:val="00272B42"/>
    <w:rsid w:val="00274AFA"/>
    <w:rsid w:val="00274DCE"/>
    <w:rsid w:val="002766B9"/>
    <w:rsid w:val="00276CD0"/>
    <w:rsid w:val="002806D0"/>
    <w:rsid w:val="002806ED"/>
    <w:rsid w:val="00281BE6"/>
    <w:rsid w:val="00282927"/>
    <w:rsid w:val="00282B01"/>
    <w:rsid w:val="00282DCC"/>
    <w:rsid w:val="00283142"/>
    <w:rsid w:val="002837EF"/>
    <w:rsid w:val="00283D72"/>
    <w:rsid w:val="002841C7"/>
    <w:rsid w:val="00284DA8"/>
    <w:rsid w:val="002850E9"/>
    <w:rsid w:val="00287016"/>
    <w:rsid w:val="00287425"/>
    <w:rsid w:val="0028778B"/>
    <w:rsid w:val="00290002"/>
    <w:rsid w:val="00291CEA"/>
    <w:rsid w:val="002920D7"/>
    <w:rsid w:val="00292441"/>
    <w:rsid w:val="00292446"/>
    <w:rsid w:val="002926B0"/>
    <w:rsid w:val="002935A4"/>
    <w:rsid w:val="00293B95"/>
    <w:rsid w:val="0029428B"/>
    <w:rsid w:val="002942A6"/>
    <w:rsid w:val="002942CC"/>
    <w:rsid w:val="0029448F"/>
    <w:rsid w:val="002944C2"/>
    <w:rsid w:val="002944CD"/>
    <w:rsid w:val="00294763"/>
    <w:rsid w:val="002957E0"/>
    <w:rsid w:val="00295899"/>
    <w:rsid w:val="00295C63"/>
    <w:rsid w:val="00295F64"/>
    <w:rsid w:val="002966CC"/>
    <w:rsid w:val="00296DB3"/>
    <w:rsid w:val="00296F7B"/>
    <w:rsid w:val="00297C07"/>
    <w:rsid w:val="00297E00"/>
    <w:rsid w:val="00297E69"/>
    <w:rsid w:val="002A0AAE"/>
    <w:rsid w:val="002A0F87"/>
    <w:rsid w:val="002A1A7F"/>
    <w:rsid w:val="002A235F"/>
    <w:rsid w:val="002A28E9"/>
    <w:rsid w:val="002A3191"/>
    <w:rsid w:val="002A34C5"/>
    <w:rsid w:val="002A353C"/>
    <w:rsid w:val="002A3A65"/>
    <w:rsid w:val="002A4CB3"/>
    <w:rsid w:val="002A4F46"/>
    <w:rsid w:val="002A5820"/>
    <w:rsid w:val="002A5BC9"/>
    <w:rsid w:val="002A5F5A"/>
    <w:rsid w:val="002A6BD3"/>
    <w:rsid w:val="002B0C97"/>
    <w:rsid w:val="002B1709"/>
    <w:rsid w:val="002B2021"/>
    <w:rsid w:val="002B21B0"/>
    <w:rsid w:val="002B308D"/>
    <w:rsid w:val="002B39AF"/>
    <w:rsid w:val="002B3FE0"/>
    <w:rsid w:val="002B4344"/>
    <w:rsid w:val="002B4AF7"/>
    <w:rsid w:val="002B5D92"/>
    <w:rsid w:val="002B631F"/>
    <w:rsid w:val="002B6D2A"/>
    <w:rsid w:val="002B6D39"/>
    <w:rsid w:val="002B785C"/>
    <w:rsid w:val="002B7981"/>
    <w:rsid w:val="002B7C19"/>
    <w:rsid w:val="002C114E"/>
    <w:rsid w:val="002C1ABF"/>
    <w:rsid w:val="002C1DB3"/>
    <w:rsid w:val="002C229C"/>
    <w:rsid w:val="002C2974"/>
    <w:rsid w:val="002C32D1"/>
    <w:rsid w:val="002C365D"/>
    <w:rsid w:val="002C36AC"/>
    <w:rsid w:val="002C39DD"/>
    <w:rsid w:val="002C3C15"/>
    <w:rsid w:val="002C3C9F"/>
    <w:rsid w:val="002C5404"/>
    <w:rsid w:val="002C54DB"/>
    <w:rsid w:val="002C5532"/>
    <w:rsid w:val="002C5984"/>
    <w:rsid w:val="002C5B87"/>
    <w:rsid w:val="002C6428"/>
    <w:rsid w:val="002C67CE"/>
    <w:rsid w:val="002C71BA"/>
    <w:rsid w:val="002C77DD"/>
    <w:rsid w:val="002C7E64"/>
    <w:rsid w:val="002D034B"/>
    <w:rsid w:val="002D0776"/>
    <w:rsid w:val="002D0A0D"/>
    <w:rsid w:val="002D200A"/>
    <w:rsid w:val="002D2A9D"/>
    <w:rsid w:val="002D2B26"/>
    <w:rsid w:val="002D398E"/>
    <w:rsid w:val="002D3D87"/>
    <w:rsid w:val="002D3EC8"/>
    <w:rsid w:val="002D49B0"/>
    <w:rsid w:val="002D597B"/>
    <w:rsid w:val="002D62AF"/>
    <w:rsid w:val="002D650E"/>
    <w:rsid w:val="002D69F4"/>
    <w:rsid w:val="002D7EA2"/>
    <w:rsid w:val="002E0B00"/>
    <w:rsid w:val="002E187C"/>
    <w:rsid w:val="002E18E8"/>
    <w:rsid w:val="002E2349"/>
    <w:rsid w:val="002E2CF4"/>
    <w:rsid w:val="002E381D"/>
    <w:rsid w:val="002E46FD"/>
    <w:rsid w:val="002E4FCD"/>
    <w:rsid w:val="002E5530"/>
    <w:rsid w:val="002E55B6"/>
    <w:rsid w:val="002E5B2F"/>
    <w:rsid w:val="002E6510"/>
    <w:rsid w:val="002E7748"/>
    <w:rsid w:val="002E79CB"/>
    <w:rsid w:val="002E7C41"/>
    <w:rsid w:val="002F1062"/>
    <w:rsid w:val="002F1120"/>
    <w:rsid w:val="002F1A73"/>
    <w:rsid w:val="002F1F8F"/>
    <w:rsid w:val="002F2658"/>
    <w:rsid w:val="002F541A"/>
    <w:rsid w:val="002F5A56"/>
    <w:rsid w:val="002F6098"/>
    <w:rsid w:val="002F622B"/>
    <w:rsid w:val="002F73BD"/>
    <w:rsid w:val="002F73C4"/>
    <w:rsid w:val="002F7548"/>
    <w:rsid w:val="002F7AB9"/>
    <w:rsid w:val="002F7CB9"/>
    <w:rsid w:val="002F7E34"/>
    <w:rsid w:val="00300172"/>
    <w:rsid w:val="003003FB"/>
    <w:rsid w:val="00300E89"/>
    <w:rsid w:val="00301156"/>
    <w:rsid w:val="003017F8"/>
    <w:rsid w:val="003018BA"/>
    <w:rsid w:val="00301CF7"/>
    <w:rsid w:val="00302733"/>
    <w:rsid w:val="00303828"/>
    <w:rsid w:val="00304FDF"/>
    <w:rsid w:val="003051F3"/>
    <w:rsid w:val="0030561E"/>
    <w:rsid w:val="00305835"/>
    <w:rsid w:val="00306448"/>
    <w:rsid w:val="00306634"/>
    <w:rsid w:val="003066D6"/>
    <w:rsid w:val="00306F33"/>
    <w:rsid w:val="00307195"/>
    <w:rsid w:val="0030786E"/>
    <w:rsid w:val="00307C8B"/>
    <w:rsid w:val="003106B8"/>
    <w:rsid w:val="00310952"/>
    <w:rsid w:val="00310B92"/>
    <w:rsid w:val="003118E6"/>
    <w:rsid w:val="003122A3"/>
    <w:rsid w:val="003131FF"/>
    <w:rsid w:val="003133A6"/>
    <w:rsid w:val="00313571"/>
    <w:rsid w:val="003138AD"/>
    <w:rsid w:val="00313F84"/>
    <w:rsid w:val="00314078"/>
    <w:rsid w:val="003141AC"/>
    <w:rsid w:val="00314605"/>
    <w:rsid w:val="00314A53"/>
    <w:rsid w:val="00314BE2"/>
    <w:rsid w:val="00314C87"/>
    <w:rsid w:val="003150FE"/>
    <w:rsid w:val="0031535D"/>
    <w:rsid w:val="00315454"/>
    <w:rsid w:val="00315C0B"/>
    <w:rsid w:val="00315C8D"/>
    <w:rsid w:val="00316BA4"/>
    <w:rsid w:val="00316FDD"/>
    <w:rsid w:val="003172BE"/>
    <w:rsid w:val="00317E5E"/>
    <w:rsid w:val="0032002E"/>
    <w:rsid w:val="00320484"/>
    <w:rsid w:val="00320E03"/>
    <w:rsid w:val="003213AE"/>
    <w:rsid w:val="00321479"/>
    <w:rsid w:val="00321ADE"/>
    <w:rsid w:val="00321B54"/>
    <w:rsid w:val="00322E93"/>
    <w:rsid w:val="00322F3C"/>
    <w:rsid w:val="003239B8"/>
    <w:rsid w:val="00324462"/>
    <w:rsid w:val="00325097"/>
    <w:rsid w:val="00325887"/>
    <w:rsid w:val="00326046"/>
    <w:rsid w:val="003263A9"/>
    <w:rsid w:val="0032659B"/>
    <w:rsid w:val="00326902"/>
    <w:rsid w:val="0032734B"/>
    <w:rsid w:val="003278DB"/>
    <w:rsid w:val="00327DD9"/>
    <w:rsid w:val="00330409"/>
    <w:rsid w:val="003309A9"/>
    <w:rsid w:val="00330D07"/>
    <w:rsid w:val="00330EA0"/>
    <w:rsid w:val="003313B4"/>
    <w:rsid w:val="0033169F"/>
    <w:rsid w:val="00331898"/>
    <w:rsid w:val="00331AB9"/>
    <w:rsid w:val="00331DFD"/>
    <w:rsid w:val="003324E7"/>
    <w:rsid w:val="00332DB3"/>
    <w:rsid w:val="00332E05"/>
    <w:rsid w:val="00333FCF"/>
    <w:rsid w:val="003344E5"/>
    <w:rsid w:val="00334E8C"/>
    <w:rsid w:val="00335263"/>
    <w:rsid w:val="00335380"/>
    <w:rsid w:val="00335BC6"/>
    <w:rsid w:val="0033663A"/>
    <w:rsid w:val="00336E76"/>
    <w:rsid w:val="00337730"/>
    <w:rsid w:val="0034065A"/>
    <w:rsid w:val="003407BC"/>
    <w:rsid w:val="00340F2F"/>
    <w:rsid w:val="00341047"/>
    <w:rsid w:val="003416D9"/>
    <w:rsid w:val="003417FB"/>
    <w:rsid w:val="0034189E"/>
    <w:rsid w:val="00341F14"/>
    <w:rsid w:val="003422BE"/>
    <w:rsid w:val="00342EE9"/>
    <w:rsid w:val="003430E0"/>
    <w:rsid w:val="0034431E"/>
    <w:rsid w:val="00344977"/>
    <w:rsid w:val="00344C9B"/>
    <w:rsid w:val="0034570A"/>
    <w:rsid w:val="00346409"/>
    <w:rsid w:val="00346A33"/>
    <w:rsid w:val="00346C95"/>
    <w:rsid w:val="00350174"/>
    <w:rsid w:val="0035095D"/>
    <w:rsid w:val="00350D1A"/>
    <w:rsid w:val="00350ECC"/>
    <w:rsid w:val="003511AC"/>
    <w:rsid w:val="003513C2"/>
    <w:rsid w:val="0035186E"/>
    <w:rsid w:val="00351EDC"/>
    <w:rsid w:val="003523F9"/>
    <w:rsid w:val="00352F3C"/>
    <w:rsid w:val="00352F71"/>
    <w:rsid w:val="0035392D"/>
    <w:rsid w:val="00353A80"/>
    <w:rsid w:val="00353DD2"/>
    <w:rsid w:val="00355B3B"/>
    <w:rsid w:val="00355BEA"/>
    <w:rsid w:val="00355EAF"/>
    <w:rsid w:val="00356185"/>
    <w:rsid w:val="0035658C"/>
    <w:rsid w:val="00356597"/>
    <w:rsid w:val="00356804"/>
    <w:rsid w:val="003569A4"/>
    <w:rsid w:val="00357061"/>
    <w:rsid w:val="00357081"/>
    <w:rsid w:val="0035767A"/>
    <w:rsid w:val="003576C2"/>
    <w:rsid w:val="003578F7"/>
    <w:rsid w:val="0036001A"/>
    <w:rsid w:val="00360380"/>
    <w:rsid w:val="00360A54"/>
    <w:rsid w:val="00360B70"/>
    <w:rsid w:val="00360EA0"/>
    <w:rsid w:val="0036198D"/>
    <w:rsid w:val="003619A0"/>
    <w:rsid w:val="00361E33"/>
    <w:rsid w:val="0036222E"/>
    <w:rsid w:val="0036392D"/>
    <w:rsid w:val="00363E4D"/>
    <w:rsid w:val="00364243"/>
    <w:rsid w:val="00364C91"/>
    <w:rsid w:val="00365468"/>
    <w:rsid w:val="003660B3"/>
    <w:rsid w:val="0036626F"/>
    <w:rsid w:val="003663D0"/>
    <w:rsid w:val="00366C07"/>
    <w:rsid w:val="00367B76"/>
    <w:rsid w:val="00370460"/>
    <w:rsid w:val="003704D9"/>
    <w:rsid w:val="00370860"/>
    <w:rsid w:val="003708D9"/>
    <w:rsid w:val="00370CBD"/>
    <w:rsid w:val="003714F0"/>
    <w:rsid w:val="003716A5"/>
    <w:rsid w:val="00371732"/>
    <w:rsid w:val="00372103"/>
    <w:rsid w:val="003723F5"/>
    <w:rsid w:val="00373114"/>
    <w:rsid w:val="00373232"/>
    <w:rsid w:val="00373324"/>
    <w:rsid w:val="00373AB6"/>
    <w:rsid w:val="00373C52"/>
    <w:rsid w:val="00374010"/>
    <w:rsid w:val="003750DC"/>
    <w:rsid w:val="0037519E"/>
    <w:rsid w:val="0037606C"/>
    <w:rsid w:val="00376B32"/>
    <w:rsid w:val="003772E2"/>
    <w:rsid w:val="00377341"/>
    <w:rsid w:val="00377C2C"/>
    <w:rsid w:val="003803EC"/>
    <w:rsid w:val="003807B8"/>
    <w:rsid w:val="00380A27"/>
    <w:rsid w:val="00380FA8"/>
    <w:rsid w:val="00381DD8"/>
    <w:rsid w:val="00382817"/>
    <w:rsid w:val="00383BDE"/>
    <w:rsid w:val="00383E77"/>
    <w:rsid w:val="003849A9"/>
    <w:rsid w:val="00384FAD"/>
    <w:rsid w:val="00385327"/>
    <w:rsid w:val="003859BE"/>
    <w:rsid w:val="00386317"/>
    <w:rsid w:val="00386CF0"/>
    <w:rsid w:val="003872EC"/>
    <w:rsid w:val="00387E81"/>
    <w:rsid w:val="003906AD"/>
    <w:rsid w:val="0039083C"/>
    <w:rsid w:val="00391289"/>
    <w:rsid w:val="00391FFA"/>
    <w:rsid w:val="0039261D"/>
    <w:rsid w:val="00392E23"/>
    <w:rsid w:val="00393A51"/>
    <w:rsid w:val="00393BE7"/>
    <w:rsid w:val="00394658"/>
    <w:rsid w:val="003951DC"/>
    <w:rsid w:val="00395E1B"/>
    <w:rsid w:val="00396496"/>
    <w:rsid w:val="0039665B"/>
    <w:rsid w:val="003A097B"/>
    <w:rsid w:val="003A0FD1"/>
    <w:rsid w:val="003A15D4"/>
    <w:rsid w:val="003A17AE"/>
    <w:rsid w:val="003A17E3"/>
    <w:rsid w:val="003A24CA"/>
    <w:rsid w:val="003A3045"/>
    <w:rsid w:val="003A3299"/>
    <w:rsid w:val="003A372A"/>
    <w:rsid w:val="003A377C"/>
    <w:rsid w:val="003A37FD"/>
    <w:rsid w:val="003A4200"/>
    <w:rsid w:val="003A424A"/>
    <w:rsid w:val="003A444C"/>
    <w:rsid w:val="003A4E0E"/>
    <w:rsid w:val="003A4E4A"/>
    <w:rsid w:val="003A4FC7"/>
    <w:rsid w:val="003A5A74"/>
    <w:rsid w:val="003A7080"/>
    <w:rsid w:val="003A71CD"/>
    <w:rsid w:val="003A7421"/>
    <w:rsid w:val="003A761C"/>
    <w:rsid w:val="003A79A1"/>
    <w:rsid w:val="003A7A2A"/>
    <w:rsid w:val="003B17A2"/>
    <w:rsid w:val="003B1C8C"/>
    <w:rsid w:val="003B23F7"/>
    <w:rsid w:val="003B26F4"/>
    <w:rsid w:val="003B276B"/>
    <w:rsid w:val="003B32A8"/>
    <w:rsid w:val="003B3959"/>
    <w:rsid w:val="003B3CE7"/>
    <w:rsid w:val="003B46BE"/>
    <w:rsid w:val="003B47CA"/>
    <w:rsid w:val="003B4ABF"/>
    <w:rsid w:val="003B53EF"/>
    <w:rsid w:val="003B62C2"/>
    <w:rsid w:val="003B677B"/>
    <w:rsid w:val="003B6D8B"/>
    <w:rsid w:val="003B70FB"/>
    <w:rsid w:val="003C06DC"/>
    <w:rsid w:val="003C0EB3"/>
    <w:rsid w:val="003C106B"/>
    <w:rsid w:val="003C1160"/>
    <w:rsid w:val="003C12E8"/>
    <w:rsid w:val="003C16C2"/>
    <w:rsid w:val="003C18FE"/>
    <w:rsid w:val="003C2263"/>
    <w:rsid w:val="003C27E4"/>
    <w:rsid w:val="003C3BD9"/>
    <w:rsid w:val="003C4FD6"/>
    <w:rsid w:val="003C5324"/>
    <w:rsid w:val="003C633A"/>
    <w:rsid w:val="003C676B"/>
    <w:rsid w:val="003C67A4"/>
    <w:rsid w:val="003C67AD"/>
    <w:rsid w:val="003C7314"/>
    <w:rsid w:val="003C7874"/>
    <w:rsid w:val="003D05EE"/>
    <w:rsid w:val="003D06FC"/>
    <w:rsid w:val="003D0962"/>
    <w:rsid w:val="003D0A32"/>
    <w:rsid w:val="003D1F26"/>
    <w:rsid w:val="003D1F72"/>
    <w:rsid w:val="003D2450"/>
    <w:rsid w:val="003D2667"/>
    <w:rsid w:val="003D2966"/>
    <w:rsid w:val="003D3BC2"/>
    <w:rsid w:val="003D4190"/>
    <w:rsid w:val="003D4DA9"/>
    <w:rsid w:val="003D5113"/>
    <w:rsid w:val="003D5A8B"/>
    <w:rsid w:val="003D5B09"/>
    <w:rsid w:val="003D5B20"/>
    <w:rsid w:val="003D5EF0"/>
    <w:rsid w:val="003D6E9E"/>
    <w:rsid w:val="003D6EF6"/>
    <w:rsid w:val="003D7BA1"/>
    <w:rsid w:val="003D7BB7"/>
    <w:rsid w:val="003E008E"/>
    <w:rsid w:val="003E05D7"/>
    <w:rsid w:val="003E19A1"/>
    <w:rsid w:val="003E1B53"/>
    <w:rsid w:val="003E21BB"/>
    <w:rsid w:val="003E230A"/>
    <w:rsid w:val="003E369F"/>
    <w:rsid w:val="003E48CA"/>
    <w:rsid w:val="003E49D0"/>
    <w:rsid w:val="003E54A2"/>
    <w:rsid w:val="003E54A3"/>
    <w:rsid w:val="003E58E7"/>
    <w:rsid w:val="003E5A27"/>
    <w:rsid w:val="003E5F77"/>
    <w:rsid w:val="003E603E"/>
    <w:rsid w:val="003E65A9"/>
    <w:rsid w:val="003E6A69"/>
    <w:rsid w:val="003E6CA1"/>
    <w:rsid w:val="003E6D72"/>
    <w:rsid w:val="003E7144"/>
    <w:rsid w:val="003E71EC"/>
    <w:rsid w:val="003E71F3"/>
    <w:rsid w:val="003E77D8"/>
    <w:rsid w:val="003F1EBA"/>
    <w:rsid w:val="003F22EC"/>
    <w:rsid w:val="003F2EB0"/>
    <w:rsid w:val="003F3B73"/>
    <w:rsid w:val="003F46CC"/>
    <w:rsid w:val="003F47DA"/>
    <w:rsid w:val="003F4F58"/>
    <w:rsid w:val="003F5154"/>
    <w:rsid w:val="003F5A7B"/>
    <w:rsid w:val="003F5F1E"/>
    <w:rsid w:val="003F5F96"/>
    <w:rsid w:val="003F61EC"/>
    <w:rsid w:val="003F6C6A"/>
    <w:rsid w:val="003F6E1D"/>
    <w:rsid w:val="003F6EF8"/>
    <w:rsid w:val="003F7E89"/>
    <w:rsid w:val="00400731"/>
    <w:rsid w:val="00400D6C"/>
    <w:rsid w:val="00401450"/>
    <w:rsid w:val="00401607"/>
    <w:rsid w:val="00401694"/>
    <w:rsid w:val="0040266E"/>
    <w:rsid w:val="00404061"/>
    <w:rsid w:val="004040B7"/>
    <w:rsid w:val="004044A6"/>
    <w:rsid w:val="0040470F"/>
    <w:rsid w:val="004049AC"/>
    <w:rsid w:val="00404E16"/>
    <w:rsid w:val="00405F9C"/>
    <w:rsid w:val="004065A8"/>
    <w:rsid w:val="00407D7D"/>
    <w:rsid w:val="00407DB9"/>
    <w:rsid w:val="00410513"/>
    <w:rsid w:val="0041075C"/>
    <w:rsid w:val="00410ADD"/>
    <w:rsid w:val="00411AB6"/>
    <w:rsid w:val="004122EA"/>
    <w:rsid w:val="004127EC"/>
    <w:rsid w:val="00412F45"/>
    <w:rsid w:val="00413D35"/>
    <w:rsid w:val="00414779"/>
    <w:rsid w:val="00414B1A"/>
    <w:rsid w:val="00414E02"/>
    <w:rsid w:val="004154FF"/>
    <w:rsid w:val="00415A7F"/>
    <w:rsid w:val="004165C2"/>
    <w:rsid w:val="00416FAA"/>
    <w:rsid w:val="0041735A"/>
    <w:rsid w:val="004174CA"/>
    <w:rsid w:val="00417948"/>
    <w:rsid w:val="00417B83"/>
    <w:rsid w:val="00417F31"/>
    <w:rsid w:val="00420F03"/>
    <w:rsid w:val="004218DD"/>
    <w:rsid w:val="00422CBB"/>
    <w:rsid w:val="00423B17"/>
    <w:rsid w:val="00423F5A"/>
    <w:rsid w:val="004247CB"/>
    <w:rsid w:val="004258F6"/>
    <w:rsid w:val="00425E3E"/>
    <w:rsid w:val="004260BE"/>
    <w:rsid w:val="004263DB"/>
    <w:rsid w:val="00427144"/>
    <w:rsid w:val="004302A7"/>
    <w:rsid w:val="00430375"/>
    <w:rsid w:val="0043045B"/>
    <w:rsid w:val="00430F01"/>
    <w:rsid w:val="004311BE"/>
    <w:rsid w:val="00431C0B"/>
    <w:rsid w:val="00432001"/>
    <w:rsid w:val="00432131"/>
    <w:rsid w:val="00432E0D"/>
    <w:rsid w:val="0043364D"/>
    <w:rsid w:val="004338A9"/>
    <w:rsid w:val="00433BEF"/>
    <w:rsid w:val="00433EFC"/>
    <w:rsid w:val="004340D4"/>
    <w:rsid w:val="004344B1"/>
    <w:rsid w:val="00434772"/>
    <w:rsid w:val="00435702"/>
    <w:rsid w:val="00437588"/>
    <w:rsid w:val="0043777D"/>
    <w:rsid w:val="00437997"/>
    <w:rsid w:val="00437A78"/>
    <w:rsid w:val="00437C32"/>
    <w:rsid w:val="00437C9F"/>
    <w:rsid w:val="004400CB"/>
    <w:rsid w:val="004409BF"/>
    <w:rsid w:val="00441122"/>
    <w:rsid w:val="004413DD"/>
    <w:rsid w:val="00441659"/>
    <w:rsid w:val="00441CA8"/>
    <w:rsid w:val="00441ECB"/>
    <w:rsid w:val="00442324"/>
    <w:rsid w:val="00442AF8"/>
    <w:rsid w:val="0044358B"/>
    <w:rsid w:val="00445015"/>
    <w:rsid w:val="00445193"/>
    <w:rsid w:val="004454A6"/>
    <w:rsid w:val="00445A3E"/>
    <w:rsid w:val="00445EF6"/>
    <w:rsid w:val="00446301"/>
    <w:rsid w:val="00446575"/>
    <w:rsid w:val="00446B6A"/>
    <w:rsid w:val="00447BF2"/>
    <w:rsid w:val="004500FB"/>
    <w:rsid w:val="004504FF"/>
    <w:rsid w:val="00450CB3"/>
    <w:rsid w:val="00451E36"/>
    <w:rsid w:val="0045209F"/>
    <w:rsid w:val="0045404B"/>
    <w:rsid w:val="00454F7F"/>
    <w:rsid w:val="0045532E"/>
    <w:rsid w:val="00455475"/>
    <w:rsid w:val="00455763"/>
    <w:rsid w:val="00456CED"/>
    <w:rsid w:val="004600D9"/>
    <w:rsid w:val="0046034F"/>
    <w:rsid w:val="00460969"/>
    <w:rsid w:val="004613DA"/>
    <w:rsid w:val="0046191C"/>
    <w:rsid w:val="00461F03"/>
    <w:rsid w:val="00462484"/>
    <w:rsid w:val="00462C1B"/>
    <w:rsid w:val="0046319F"/>
    <w:rsid w:val="004634E5"/>
    <w:rsid w:val="004635C9"/>
    <w:rsid w:val="00463757"/>
    <w:rsid w:val="00463965"/>
    <w:rsid w:val="00463AAD"/>
    <w:rsid w:val="00463AF9"/>
    <w:rsid w:val="00463ED7"/>
    <w:rsid w:val="0046575B"/>
    <w:rsid w:val="004658A8"/>
    <w:rsid w:val="00466359"/>
    <w:rsid w:val="0046646F"/>
    <w:rsid w:val="004668ED"/>
    <w:rsid w:val="00466B1C"/>
    <w:rsid w:val="004679B7"/>
    <w:rsid w:val="00467B7E"/>
    <w:rsid w:val="004705AE"/>
    <w:rsid w:val="00470723"/>
    <w:rsid w:val="0047131C"/>
    <w:rsid w:val="004729E8"/>
    <w:rsid w:val="004731B0"/>
    <w:rsid w:val="00473BB4"/>
    <w:rsid w:val="00473C2E"/>
    <w:rsid w:val="00473ECD"/>
    <w:rsid w:val="004740BB"/>
    <w:rsid w:val="0047435D"/>
    <w:rsid w:val="00474915"/>
    <w:rsid w:val="004755E9"/>
    <w:rsid w:val="00475A3A"/>
    <w:rsid w:val="00475E30"/>
    <w:rsid w:val="00476B79"/>
    <w:rsid w:val="00476FD3"/>
    <w:rsid w:val="00477592"/>
    <w:rsid w:val="00477773"/>
    <w:rsid w:val="00477C62"/>
    <w:rsid w:val="00477E34"/>
    <w:rsid w:val="0048104D"/>
    <w:rsid w:val="00481891"/>
    <w:rsid w:val="00482574"/>
    <w:rsid w:val="00482D98"/>
    <w:rsid w:val="00482FC5"/>
    <w:rsid w:val="00483643"/>
    <w:rsid w:val="00483A80"/>
    <w:rsid w:val="00484B23"/>
    <w:rsid w:val="00484D17"/>
    <w:rsid w:val="00484FCD"/>
    <w:rsid w:val="00485E30"/>
    <w:rsid w:val="00485FC5"/>
    <w:rsid w:val="004867E0"/>
    <w:rsid w:val="00486F1C"/>
    <w:rsid w:val="00487F8C"/>
    <w:rsid w:val="00490173"/>
    <w:rsid w:val="00490515"/>
    <w:rsid w:val="004909BE"/>
    <w:rsid w:val="00490F7C"/>
    <w:rsid w:val="004910C0"/>
    <w:rsid w:val="00492268"/>
    <w:rsid w:val="0049260F"/>
    <w:rsid w:val="004929C3"/>
    <w:rsid w:val="00492D21"/>
    <w:rsid w:val="004934BC"/>
    <w:rsid w:val="004936B7"/>
    <w:rsid w:val="00493AB2"/>
    <w:rsid w:val="00493F29"/>
    <w:rsid w:val="0049419D"/>
    <w:rsid w:val="004945DE"/>
    <w:rsid w:val="004949A0"/>
    <w:rsid w:val="00494F67"/>
    <w:rsid w:val="00495C21"/>
    <w:rsid w:val="00496DB0"/>
    <w:rsid w:val="00497B40"/>
    <w:rsid w:val="004A0525"/>
    <w:rsid w:val="004A0C7F"/>
    <w:rsid w:val="004A14C9"/>
    <w:rsid w:val="004A168C"/>
    <w:rsid w:val="004A18B4"/>
    <w:rsid w:val="004A1FBB"/>
    <w:rsid w:val="004A2106"/>
    <w:rsid w:val="004A22C2"/>
    <w:rsid w:val="004A2F81"/>
    <w:rsid w:val="004A4157"/>
    <w:rsid w:val="004A557B"/>
    <w:rsid w:val="004A6473"/>
    <w:rsid w:val="004A67E6"/>
    <w:rsid w:val="004A6A54"/>
    <w:rsid w:val="004A7513"/>
    <w:rsid w:val="004A798D"/>
    <w:rsid w:val="004A7AF4"/>
    <w:rsid w:val="004B1059"/>
    <w:rsid w:val="004B1B5F"/>
    <w:rsid w:val="004B2295"/>
    <w:rsid w:val="004B2992"/>
    <w:rsid w:val="004B3241"/>
    <w:rsid w:val="004B3A7A"/>
    <w:rsid w:val="004B3DEB"/>
    <w:rsid w:val="004B421C"/>
    <w:rsid w:val="004B4920"/>
    <w:rsid w:val="004B4C68"/>
    <w:rsid w:val="004B5331"/>
    <w:rsid w:val="004B5F42"/>
    <w:rsid w:val="004B716E"/>
    <w:rsid w:val="004B7408"/>
    <w:rsid w:val="004B76BE"/>
    <w:rsid w:val="004C003A"/>
    <w:rsid w:val="004C00FE"/>
    <w:rsid w:val="004C0F2F"/>
    <w:rsid w:val="004C203A"/>
    <w:rsid w:val="004C20D2"/>
    <w:rsid w:val="004C2312"/>
    <w:rsid w:val="004C2328"/>
    <w:rsid w:val="004C2C91"/>
    <w:rsid w:val="004C33D9"/>
    <w:rsid w:val="004C35F5"/>
    <w:rsid w:val="004C3C7D"/>
    <w:rsid w:val="004C3CF6"/>
    <w:rsid w:val="004C4B52"/>
    <w:rsid w:val="004C4B62"/>
    <w:rsid w:val="004C5190"/>
    <w:rsid w:val="004C54C9"/>
    <w:rsid w:val="004C5C01"/>
    <w:rsid w:val="004C626D"/>
    <w:rsid w:val="004C6303"/>
    <w:rsid w:val="004C676F"/>
    <w:rsid w:val="004C6A0E"/>
    <w:rsid w:val="004C6CD3"/>
    <w:rsid w:val="004C6DC2"/>
    <w:rsid w:val="004C7220"/>
    <w:rsid w:val="004C7379"/>
    <w:rsid w:val="004C7719"/>
    <w:rsid w:val="004D073E"/>
    <w:rsid w:val="004D0F24"/>
    <w:rsid w:val="004D13C1"/>
    <w:rsid w:val="004D1D7B"/>
    <w:rsid w:val="004D2471"/>
    <w:rsid w:val="004D3CC0"/>
    <w:rsid w:val="004D41B0"/>
    <w:rsid w:val="004D4691"/>
    <w:rsid w:val="004D4ABA"/>
    <w:rsid w:val="004D4C37"/>
    <w:rsid w:val="004D4DAD"/>
    <w:rsid w:val="004D6025"/>
    <w:rsid w:val="004D61E4"/>
    <w:rsid w:val="004D637B"/>
    <w:rsid w:val="004D673F"/>
    <w:rsid w:val="004D67B1"/>
    <w:rsid w:val="004D72E0"/>
    <w:rsid w:val="004D7396"/>
    <w:rsid w:val="004D76E6"/>
    <w:rsid w:val="004E03B8"/>
    <w:rsid w:val="004E0A3A"/>
    <w:rsid w:val="004E1301"/>
    <w:rsid w:val="004E15CC"/>
    <w:rsid w:val="004E1DF7"/>
    <w:rsid w:val="004E1E39"/>
    <w:rsid w:val="004E2649"/>
    <w:rsid w:val="004E35C0"/>
    <w:rsid w:val="004E3611"/>
    <w:rsid w:val="004E366E"/>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50A"/>
    <w:rsid w:val="004F38CE"/>
    <w:rsid w:val="004F3C92"/>
    <w:rsid w:val="004F3CC0"/>
    <w:rsid w:val="004F4369"/>
    <w:rsid w:val="004F4548"/>
    <w:rsid w:val="004F471A"/>
    <w:rsid w:val="004F4DC2"/>
    <w:rsid w:val="004F4E63"/>
    <w:rsid w:val="004F522C"/>
    <w:rsid w:val="004F5AFC"/>
    <w:rsid w:val="004F5F57"/>
    <w:rsid w:val="004F626F"/>
    <w:rsid w:val="004F6BEA"/>
    <w:rsid w:val="004F734C"/>
    <w:rsid w:val="004F74E1"/>
    <w:rsid w:val="004F770E"/>
    <w:rsid w:val="0050098E"/>
    <w:rsid w:val="00500E7E"/>
    <w:rsid w:val="00501399"/>
    <w:rsid w:val="00501788"/>
    <w:rsid w:val="00501BAC"/>
    <w:rsid w:val="00502A76"/>
    <w:rsid w:val="0050364E"/>
    <w:rsid w:val="0050406E"/>
    <w:rsid w:val="005041D6"/>
    <w:rsid w:val="00504288"/>
    <w:rsid w:val="005047ED"/>
    <w:rsid w:val="00504B30"/>
    <w:rsid w:val="00504C31"/>
    <w:rsid w:val="00505055"/>
    <w:rsid w:val="00505229"/>
    <w:rsid w:val="0050533F"/>
    <w:rsid w:val="005061DD"/>
    <w:rsid w:val="00506261"/>
    <w:rsid w:val="005062E3"/>
    <w:rsid w:val="0050633D"/>
    <w:rsid w:val="00506AFF"/>
    <w:rsid w:val="005073E0"/>
    <w:rsid w:val="00507550"/>
    <w:rsid w:val="00507BC4"/>
    <w:rsid w:val="005100D9"/>
    <w:rsid w:val="005101A7"/>
    <w:rsid w:val="00510FC7"/>
    <w:rsid w:val="00511B11"/>
    <w:rsid w:val="00512814"/>
    <w:rsid w:val="005128E4"/>
    <w:rsid w:val="00512D06"/>
    <w:rsid w:val="00512D23"/>
    <w:rsid w:val="00513335"/>
    <w:rsid w:val="005133DB"/>
    <w:rsid w:val="0051381B"/>
    <w:rsid w:val="0051394A"/>
    <w:rsid w:val="00513BA9"/>
    <w:rsid w:val="00514504"/>
    <w:rsid w:val="0051544E"/>
    <w:rsid w:val="00515F48"/>
    <w:rsid w:val="00516113"/>
    <w:rsid w:val="005165C9"/>
    <w:rsid w:val="00517291"/>
    <w:rsid w:val="0051752C"/>
    <w:rsid w:val="00517533"/>
    <w:rsid w:val="0052001A"/>
    <w:rsid w:val="0052023C"/>
    <w:rsid w:val="00520477"/>
    <w:rsid w:val="00520517"/>
    <w:rsid w:val="005207E3"/>
    <w:rsid w:val="00521370"/>
    <w:rsid w:val="00521E1F"/>
    <w:rsid w:val="00522800"/>
    <w:rsid w:val="00522FF7"/>
    <w:rsid w:val="00525166"/>
    <w:rsid w:val="00525560"/>
    <w:rsid w:val="00525ACE"/>
    <w:rsid w:val="0052656F"/>
    <w:rsid w:val="00526A7B"/>
    <w:rsid w:val="00527698"/>
    <w:rsid w:val="005309D4"/>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698"/>
    <w:rsid w:val="00544B8A"/>
    <w:rsid w:val="00544C49"/>
    <w:rsid w:val="00545153"/>
    <w:rsid w:val="00545FE6"/>
    <w:rsid w:val="00546783"/>
    <w:rsid w:val="00547679"/>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AED"/>
    <w:rsid w:val="00561CB0"/>
    <w:rsid w:val="00563557"/>
    <w:rsid w:val="00563FF9"/>
    <w:rsid w:val="005643CE"/>
    <w:rsid w:val="005647F1"/>
    <w:rsid w:val="005649D8"/>
    <w:rsid w:val="00564C7C"/>
    <w:rsid w:val="00565451"/>
    <w:rsid w:val="00565F20"/>
    <w:rsid w:val="00566CE3"/>
    <w:rsid w:val="00570A62"/>
    <w:rsid w:val="005711AC"/>
    <w:rsid w:val="00571B51"/>
    <w:rsid w:val="005720AF"/>
    <w:rsid w:val="00573469"/>
    <w:rsid w:val="00573FA7"/>
    <w:rsid w:val="0057402A"/>
    <w:rsid w:val="00574256"/>
    <w:rsid w:val="00574452"/>
    <w:rsid w:val="00574F9F"/>
    <w:rsid w:val="0057507B"/>
    <w:rsid w:val="00575BBD"/>
    <w:rsid w:val="00575CC7"/>
    <w:rsid w:val="0057641C"/>
    <w:rsid w:val="00576864"/>
    <w:rsid w:val="005771D0"/>
    <w:rsid w:val="005773FC"/>
    <w:rsid w:val="00577AC8"/>
    <w:rsid w:val="00580201"/>
    <w:rsid w:val="0058027D"/>
    <w:rsid w:val="005802A5"/>
    <w:rsid w:val="005802C0"/>
    <w:rsid w:val="00580F0D"/>
    <w:rsid w:val="00581391"/>
    <w:rsid w:val="00581D39"/>
    <w:rsid w:val="00582A09"/>
    <w:rsid w:val="0058321A"/>
    <w:rsid w:val="0058323E"/>
    <w:rsid w:val="00584060"/>
    <w:rsid w:val="005844EB"/>
    <w:rsid w:val="005849D8"/>
    <w:rsid w:val="00584ABF"/>
    <w:rsid w:val="00585B1B"/>
    <w:rsid w:val="00585E6E"/>
    <w:rsid w:val="00586434"/>
    <w:rsid w:val="00586C38"/>
    <w:rsid w:val="005875FA"/>
    <w:rsid w:val="00587697"/>
    <w:rsid w:val="00590EF3"/>
    <w:rsid w:val="0059191A"/>
    <w:rsid w:val="005921FF"/>
    <w:rsid w:val="00592DE3"/>
    <w:rsid w:val="00593003"/>
    <w:rsid w:val="0059423D"/>
    <w:rsid w:val="00594AA8"/>
    <w:rsid w:val="00594F8E"/>
    <w:rsid w:val="0059500F"/>
    <w:rsid w:val="00595253"/>
    <w:rsid w:val="00595BD3"/>
    <w:rsid w:val="00596543"/>
    <w:rsid w:val="00596953"/>
    <w:rsid w:val="005969CD"/>
    <w:rsid w:val="00596CB5"/>
    <w:rsid w:val="00596CC7"/>
    <w:rsid w:val="00596D38"/>
    <w:rsid w:val="00597808"/>
    <w:rsid w:val="00597D83"/>
    <w:rsid w:val="005A04FF"/>
    <w:rsid w:val="005A0911"/>
    <w:rsid w:val="005A0DF6"/>
    <w:rsid w:val="005A15F6"/>
    <w:rsid w:val="005A1B32"/>
    <w:rsid w:val="005A1C57"/>
    <w:rsid w:val="005A24ED"/>
    <w:rsid w:val="005A29A1"/>
    <w:rsid w:val="005A2A02"/>
    <w:rsid w:val="005A2C9A"/>
    <w:rsid w:val="005A2E60"/>
    <w:rsid w:val="005A32A2"/>
    <w:rsid w:val="005A3616"/>
    <w:rsid w:val="005A3D08"/>
    <w:rsid w:val="005A408A"/>
    <w:rsid w:val="005A41EA"/>
    <w:rsid w:val="005A4561"/>
    <w:rsid w:val="005A4EA9"/>
    <w:rsid w:val="005A605A"/>
    <w:rsid w:val="005A6D0E"/>
    <w:rsid w:val="005A6DD0"/>
    <w:rsid w:val="005A6E23"/>
    <w:rsid w:val="005B0B8F"/>
    <w:rsid w:val="005B0BFB"/>
    <w:rsid w:val="005B1091"/>
    <w:rsid w:val="005B214B"/>
    <w:rsid w:val="005B42F7"/>
    <w:rsid w:val="005B43A2"/>
    <w:rsid w:val="005B44D1"/>
    <w:rsid w:val="005B4DDA"/>
    <w:rsid w:val="005B50C4"/>
    <w:rsid w:val="005B52B0"/>
    <w:rsid w:val="005B58C5"/>
    <w:rsid w:val="005B5F4C"/>
    <w:rsid w:val="005B6806"/>
    <w:rsid w:val="005B6E81"/>
    <w:rsid w:val="005B76C2"/>
    <w:rsid w:val="005C0B8D"/>
    <w:rsid w:val="005C0C09"/>
    <w:rsid w:val="005C2C10"/>
    <w:rsid w:val="005C2CFE"/>
    <w:rsid w:val="005C33B7"/>
    <w:rsid w:val="005C4225"/>
    <w:rsid w:val="005C4454"/>
    <w:rsid w:val="005C49C4"/>
    <w:rsid w:val="005C5DED"/>
    <w:rsid w:val="005C5E9E"/>
    <w:rsid w:val="005C65A6"/>
    <w:rsid w:val="005C6923"/>
    <w:rsid w:val="005C722B"/>
    <w:rsid w:val="005C78EB"/>
    <w:rsid w:val="005D1144"/>
    <w:rsid w:val="005D16C0"/>
    <w:rsid w:val="005D19AE"/>
    <w:rsid w:val="005D21C7"/>
    <w:rsid w:val="005D2481"/>
    <w:rsid w:val="005D39ED"/>
    <w:rsid w:val="005D3C45"/>
    <w:rsid w:val="005D461B"/>
    <w:rsid w:val="005D516F"/>
    <w:rsid w:val="005D5B98"/>
    <w:rsid w:val="005D5CC2"/>
    <w:rsid w:val="005E01A2"/>
    <w:rsid w:val="005E03A2"/>
    <w:rsid w:val="005E0682"/>
    <w:rsid w:val="005E09EF"/>
    <w:rsid w:val="005E0B7B"/>
    <w:rsid w:val="005E111C"/>
    <w:rsid w:val="005E1545"/>
    <w:rsid w:val="005E2756"/>
    <w:rsid w:val="005E2844"/>
    <w:rsid w:val="005E2BC0"/>
    <w:rsid w:val="005E2CB8"/>
    <w:rsid w:val="005E36BD"/>
    <w:rsid w:val="005E37A2"/>
    <w:rsid w:val="005E4EE4"/>
    <w:rsid w:val="005E4F88"/>
    <w:rsid w:val="005E55AB"/>
    <w:rsid w:val="005E64A5"/>
    <w:rsid w:val="005E71F8"/>
    <w:rsid w:val="005E7D24"/>
    <w:rsid w:val="005F01EF"/>
    <w:rsid w:val="005F03F9"/>
    <w:rsid w:val="005F0D68"/>
    <w:rsid w:val="005F0DAD"/>
    <w:rsid w:val="005F0F33"/>
    <w:rsid w:val="005F1EFD"/>
    <w:rsid w:val="005F1FDC"/>
    <w:rsid w:val="005F24AD"/>
    <w:rsid w:val="005F2606"/>
    <w:rsid w:val="005F26E9"/>
    <w:rsid w:val="005F27E9"/>
    <w:rsid w:val="005F2E3F"/>
    <w:rsid w:val="005F2E41"/>
    <w:rsid w:val="005F2F38"/>
    <w:rsid w:val="005F3062"/>
    <w:rsid w:val="005F3541"/>
    <w:rsid w:val="005F3772"/>
    <w:rsid w:val="005F3A0E"/>
    <w:rsid w:val="005F3E7D"/>
    <w:rsid w:val="005F5268"/>
    <w:rsid w:val="005F5367"/>
    <w:rsid w:val="005F5FC1"/>
    <w:rsid w:val="005F63D5"/>
    <w:rsid w:val="005F6DB2"/>
    <w:rsid w:val="00600DEB"/>
    <w:rsid w:val="006010D0"/>
    <w:rsid w:val="00602213"/>
    <w:rsid w:val="006024ED"/>
    <w:rsid w:val="00602593"/>
    <w:rsid w:val="00602D52"/>
    <w:rsid w:val="006035A4"/>
    <w:rsid w:val="00604023"/>
    <w:rsid w:val="00604118"/>
    <w:rsid w:val="006046CC"/>
    <w:rsid w:val="006049A2"/>
    <w:rsid w:val="00604B1D"/>
    <w:rsid w:val="00605037"/>
    <w:rsid w:val="00605446"/>
    <w:rsid w:val="006062CD"/>
    <w:rsid w:val="006063D1"/>
    <w:rsid w:val="0060711B"/>
    <w:rsid w:val="00607C52"/>
    <w:rsid w:val="0061043F"/>
    <w:rsid w:val="00610476"/>
    <w:rsid w:val="0061098F"/>
    <w:rsid w:val="006114DE"/>
    <w:rsid w:val="006118FB"/>
    <w:rsid w:val="00611CA6"/>
    <w:rsid w:val="0061334B"/>
    <w:rsid w:val="006138CF"/>
    <w:rsid w:val="00614057"/>
    <w:rsid w:val="0061459E"/>
    <w:rsid w:val="006145A2"/>
    <w:rsid w:val="006147F9"/>
    <w:rsid w:val="00615F3A"/>
    <w:rsid w:val="00616D98"/>
    <w:rsid w:val="006179BC"/>
    <w:rsid w:val="006201A6"/>
    <w:rsid w:val="0062137F"/>
    <w:rsid w:val="006213E7"/>
    <w:rsid w:val="006213EF"/>
    <w:rsid w:val="00621A0E"/>
    <w:rsid w:val="00622220"/>
    <w:rsid w:val="006224F7"/>
    <w:rsid w:val="006228FA"/>
    <w:rsid w:val="006232FC"/>
    <w:rsid w:val="0062384C"/>
    <w:rsid w:val="00624863"/>
    <w:rsid w:val="00624CA4"/>
    <w:rsid w:val="00625278"/>
    <w:rsid w:val="00625714"/>
    <w:rsid w:val="0062590F"/>
    <w:rsid w:val="00625CA4"/>
    <w:rsid w:val="006264B7"/>
    <w:rsid w:val="0062658A"/>
    <w:rsid w:val="006265D3"/>
    <w:rsid w:val="006279B1"/>
    <w:rsid w:val="00627C9F"/>
    <w:rsid w:val="00627EB7"/>
    <w:rsid w:val="006311E9"/>
    <w:rsid w:val="0063172F"/>
    <w:rsid w:val="006317BF"/>
    <w:rsid w:val="00632354"/>
    <w:rsid w:val="006326C3"/>
    <w:rsid w:val="00632F72"/>
    <w:rsid w:val="00633C3E"/>
    <w:rsid w:val="00633F12"/>
    <w:rsid w:val="0063400D"/>
    <w:rsid w:val="00634494"/>
    <w:rsid w:val="00634EC3"/>
    <w:rsid w:val="00635421"/>
    <w:rsid w:val="00635A97"/>
    <w:rsid w:val="00635F2F"/>
    <w:rsid w:val="006360A3"/>
    <w:rsid w:val="006378AC"/>
    <w:rsid w:val="006378E9"/>
    <w:rsid w:val="00637D56"/>
    <w:rsid w:val="00637FB6"/>
    <w:rsid w:val="00640387"/>
    <w:rsid w:val="0064045C"/>
    <w:rsid w:val="00640C9D"/>
    <w:rsid w:val="00641149"/>
    <w:rsid w:val="00641D51"/>
    <w:rsid w:val="006422BF"/>
    <w:rsid w:val="0064240C"/>
    <w:rsid w:val="006424D5"/>
    <w:rsid w:val="00642810"/>
    <w:rsid w:val="0064432C"/>
    <w:rsid w:val="006449F4"/>
    <w:rsid w:val="006451BB"/>
    <w:rsid w:val="006452A7"/>
    <w:rsid w:val="006460EF"/>
    <w:rsid w:val="00646C6F"/>
    <w:rsid w:val="0064749A"/>
    <w:rsid w:val="00647807"/>
    <w:rsid w:val="00647BE5"/>
    <w:rsid w:val="00650032"/>
    <w:rsid w:val="00650360"/>
    <w:rsid w:val="00650561"/>
    <w:rsid w:val="0065097B"/>
    <w:rsid w:val="00650B1F"/>
    <w:rsid w:val="00651249"/>
    <w:rsid w:val="00651B79"/>
    <w:rsid w:val="00652038"/>
    <w:rsid w:val="00652333"/>
    <w:rsid w:val="00652C93"/>
    <w:rsid w:val="006534E0"/>
    <w:rsid w:val="00653DF7"/>
    <w:rsid w:val="00653FA1"/>
    <w:rsid w:val="0065579A"/>
    <w:rsid w:val="006558CD"/>
    <w:rsid w:val="006559A8"/>
    <w:rsid w:val="00655D3D"/>
    <w:rsid w:val="00656A19"/>
    <w:rsid w:val="00657D82"/>
    <w:rsid w:val="00660236"/>
    <w:rsid w:val="00660FD9"/>
    <w:rsid w:val="0066159F"/>
    <w:rsid w:val="00661F4B"/>
    <w:rsid w:val="006647BF"/>
    <w:rsid w:val="00665771"/>
    <w:rsid w:val="00665E6F"/>
    <w:rsid w:val="006669A7"/>
    <w:rsid w:val="00666AC8"/>
    <w:rsid w:val="00666E5D"/>
    <w:rsid w:val="00666E94"/>
    <w:rsid w:val="00666EC0"/>
    <w:rsid w:val="00667290"/>
    <w:rsid w:val="00670AC8"/>
    <w:rsid w:val="0067111F"/>
    <w:rsid w:val="00671E8A"/>
    <w:rsid w:val="00671FE1"/>
    <w:rsid w:val="0067290E"/>
    <w:rsid w:val="006755DA"/>
    <w:rsid w:val="006757AD"/>
    <w:rsid w:val="00675B05"/>
    <w:rsid w:val="00676BB0"/>
    <w:rsid w:val="00677C63"/>
    <w:rsid w:val="00677D1A"/>
    <w:rsid w:val="0068009E"/>
    <w:rsid w:val="00680EAE"/>
    <w:rsid w:val="00681845"/>
    <w:rsid w:val="00681B4E"/>
    <w:rsid w:val="0068207D"/>
    <w:rsid w:val="0068218E"/>
    <w:rsid w:val="00682C11"/>
    <w:rsid w:val="006835D6"/>
    <w:rsid w:val="006839F6"/>
    <w:rsid w:val="00683EE4"/>
    <w:rsid w:val="006846E9"/>
    <w:rsid w:val="0068513C"/>
    <w:rsid w:val="00685467"/>
    <w:rsid w:val="0068617A"/>
    <w:rsid w:val="0068618A"/>
    <w:rsid w:val="006861AC"/>
    <w:rsid w:val="00686A24"/>
    <w:rsid w:val="00686F19"/>
    <w:rsid w:val="00687098"/>
    <w:rsid w:val="00687A6F"/>
    <w:rsid w:val="00690262"/>
    <w:rsid w:val="0069104B"/>
    <w:rsid w:val="006919E2"/>
    <w:rsid w:val="00691EFD"/>
    <w:rsid w:val="00692219"/>
    <w:rsid w:val="006924D0"/>
    <w:rsid w:val="006927FE"/>
    <w:rsid w:val="0069291B"/>
    <w:rsid w:val="00692DEF"/>
    <w:rsid w:val="0069417E"/>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2EDE"/>
    <w:rsid w:val="006A400F"/>
    <w:rsid w:val="006A40A6"/>
    <w:rsid w:val="006A48E4"/>
    <w:rsid w:val="006A48F5"/>
    <w:rsid w:val="006A5296"/>
    <w:rsid w:val="006A5B4B"/>
    <w:rsid w:val="006A5FBA"/>
    <w:rsid w:val="006A720B"/>
    <w:rsid w:val="006A73E6"/>
    <w:rsid w:val="006A7B28"/>
    <w:rsid w:val="006A7ED0"/>
    <w:rsid w:val="006B072E"/>
    <w:rsid w:val="006B07B5"/>
    <w:rsid w:val="006B0904"/>
    <w:rsid w:val="006B12FE"/>
    <w:rsid w:val="006B1B79"/>
    <w:rsid w:val="006B2C7D"/>
    <w:rsid w:val="006B2D5C"/>
    <w:rsid w:val="006B33C2"/>
    <w:rsid w:val="006B3EA4"/>
    <w:rsid w:val="006B4046"/>
    <w:rsid w:val="006B4201"/>
    <w:rsid w:val="006B4396"/>
    <w:rsid w:val="006B581A"/>
    <w:rsid w:val="006B5BB3"/>
    <w:rsid w:val="006B6FB3"/>
    <w:rsid w:val="006B7171"/>
    <w:rsid w:val="006B7C40"/>
    <w:rsid w:val="006B7DD1"/>
    <w:rsid w:val="006C0480"/>
    <w:rsid w:val="006C0ECF"/>
    <w:rsid w:val="006C12A0"/>
    <w:rsid w:val="006C1CB6"/>
    <w:rsid w:val="006C24A3"/>
    <w:rsid w:val="006C3B29"/>
    <w:rsid w:val="006C4554"/>
    <w:rsid w:val="006C4C42"/>
    <w:rsid w:val="006C4EB1"/>
    <w:rsid w:val="006C6F02"/>
    <w:rsid w:val="006C79DA"/>
    <w:rsid w:val="006D0DDE"/>
    <w:rsid w:val="006D1100"/>
    <w:rsid w:val="006D1530"/>
    <w:rsid w:val="006D1674"/>
    <w:rsid w:val="006D25D7"/>
    <w:rsid w:val="006D25DB"/>
    <w:rsid w:val="006D2651"/>
    <w:rsid w:val="006D2C82"/>
    <w:rsid w:val="006D30C4"/>
    <w:rsid w:val="006D35A3"/>
    <w:rsid w:val="006D38FC"/>
    <w:rsid w:val="006D4B1B"/>
    <w:rsid w:val="006D50A2"/>
    <w:rsid w:val="006D521A"/>
    <w:rsid w:val="006D568C"/>
    <w:rsid w:val="006D568D"/>
    <w:rsid w:val="006D57AC"/>
    <w:rsid w:val="006D59F8"/>
    <w:rsid w:val="006D5B36"/>
    <w:rsid w:val="006D5BBB"/>
    <w:rsid w:val="006D5C4A"/>
    <w:rsid w:val="006D5CE2"/>
    <w:rsid w:val="006D5EA7"/>
    <w:rsid w:val="006D67DB"/>
    <w:rsid w:val="006D7352"/>
    <w:rsid w:val="006D7438"/>
    <w:rsid w:val="006D75F2"/>
    <w:rsid w:val="006D79BD"/>
    <w:rsid w:val="006D79DD"/>
    <w:rsid w:val="006E0166"/>
    <w:rsid w:val="006E0F83"/>
    <w:rsid w:val="006E293B"/>
    <w:rsid w:val="006E2FFB"/>
    <w:rsid w:val="006E39BE"/>
    <w:rsid w:val="006E3D4A"/>
    <w:rsid w:val="006E4379"/>
    <w:rsid w:val="006E4B2F"/>
    <w:rsid w:val="006E57A3"/>
    <w:rsid w:val="006E5D6C"/>
    <w:rsid w:val="006E5FC6"/>
    <w:rsid w:val="006E6EFF"/>
    <w:rsid w:val="006E7862"/>
    <w:rsid w:val="006E7B34"/>
    <w:rsid w:val="006F02D9"/>
    <w:rsid w:val="006F0FF1"/>
    <w:rsid w:val="006F17FE"/>
    <w:rsid w:val="006F1DE7"/>
    <w:rsid w:val="006F1F91"/>
    <w:rsid w:val="006F3343"/>
    <w:rsid w:val="006F33E8"/>
    <w:rsid w:val="006F3A3A"/>
    <w:rsid w:val="006F3AFD"/>
    <w:rsid w:val="006F462F"/>
    <w:rsid w:val="006F4D00"/>
    <w:rsid w:val="006F5027"/>
    <w:rsid w:val="006F52D7"/>
    <w:rsid w:val="006F5F40"/>
    <w:rsid w:val="006F7241"/>
    <w:rsid w:val="006F72F6"/>
    <w:rsid w:val="006F7804"/>
    <w:rsid w:val="00701415"/>
    <w:rsid w:val="007016FE"/>
    <w:rsid w:val="00701C53"/>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07E7D"/>
    <w:rsid w:val="007102B2"/>
    <w:rsid w:val="007103C4"/>
    <w:rsid w:val="00710DE5"/>
    <w:rsid w:val="007110F8"/>
    <w:rsid w:val="007112AA"/>
    <w:rsid w:val="00712047"/>
    <w:rsid w:val="00713894"/>
    <w:rsid w:val="00714287"/>
    <w:rsid w:val="007150D3"/>
    <w:rsid w:val="00715A7E"/>
    <w:rsid w:val="00715BBF"/>
    <w:rsid w:val="0071607C"/>
    <w:rsid w:val="007163A4"/>
    <w:rsid w:val="00716494"/>
    <w:rsid w:val="00716E0C"/>
    <w:rsid w:val="00716EB4"/>
    <w:rsid w:val="00716FB8"/>
    <w:rsid w:val="007170FF"/>
    <w:rsid w:val="007204D9"/>
    <w:rsid w:val="00720B81"/>
    <w:rsid w:val="00720EB2"/>
    <w:rsid w:val="0072199C"/>
    <w:rsid w:val="00721F7E"/>
    <w:rsid w:val="007221B7"/>
    <w:rsid w:val="00722213"/>
    <w:rsid w:val="00722C9F"/>
    <w:rsid w:val="0072323A"/>
    <w:rsid w:val="00723271"/>
    <w:rsid w:val="0072329E"/>
    <w:rsid w:val="00723992"/>
    <w:rsid w:val="00723CD4"/>
    <w:rsid w:val="007244F5"/>
    <w:rsid w:val="00724651"/>
    <w:rsid w:val="007250D0"/>
    <w:rsid w:val="007253B8"/>
    <w:rsid w:val="0072593A"/>
    <w:rsid w:val="0072620E"/>
    <w:rsid w:val="00726731"/>
    <w:rsid w:val="00726E18"/>
    <w:rsid w:val="0072712A"/>
    <w:rsid w:val="007272F4"/>
    <w:rsid w:val="00727768"/>
    <w:rsid w:val="00727B83"/>
    <w:rsid w:val="00727F07"/>
    <w:rsid w:val="007309BC"/>
    <w:rsid w:val="007309BD"/>
    <w:rsid w:val="0073110A"/>
    <w:rsid w:val="0073136C"/>
    <w:rsid w:val="00731550"/>
    <w:rsid w:val="0073196F"/>
    <w:rsid w:val="0073197B"/>
    <w:rsid w:val="007324AA"/>
    <w:rsid w:val="00732FB2"/>
    <w:rsid w:val="00733CC3"/>
    <w:rsid w:val="00735F65"/>
    <w:rsid w:val="00736357"/>
    <w:rsid w:val="0073696E"/>
    <w:rsid w:val="00736C54"/>
    <w:rsid w:val="007371C6"/>
    <w:rsid w:val="0073741F"/>
    <w:rsid w:val="00737714"/>
    <w:rsid w:val="00741540"/>
    <w:rsid w:val="007416EB"/>
    <w:rsid w:val="007426DA"/>
    <w:rsid w:val="00742B21"/>
    <w:rsid w:val="00742E07"/>
    <w:rsid w:val="00743107"/>
    <w:rsid w:val="00744130"/>
    <w:rsid w:val="00745272"/>
    <w:rsid w:val="00745A09"/>
    <w:rsid w:val="00745DDF"/>
    <w:rsid w:val="00745EAB"/>
    <w:rsid w:val="0074612B"/>
    <w:rsid w:val="00746823"/>
    <w:rsid w:val="0074685B"/>
    <w:rsid w:val="00746927"/>
    <w:rsid w:val="00746B2D"/>
    <w:rsid w:val="00747015"/>
    <w:rsid w:val="00747DB4"/>
    <w:rsid w:val="007511FC"/>
    <w:rsid w:val="00751305"/>
    <w:rsid w:val="0075142D"/>
    <w:rsid w:val="0075156F"/>
    <w:rsid w:val="00751A24"/>
    <w:rsid w:val="0075201E"/>
    <w:rsid w:val="00752485"/>
    <w:rsid w:val="007536F4"/>
    <w:rsid w:val="00754082"/>
    <w:rsid w:val="00754A6C"/>
    <w:rsid w:val="00754B35"/>
    <w:rsid w:val="00754EE6"/>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65F7"/>
    <w:rsid w:val="00767505"/>
    <w:rsid w:val="00767988"/>
    <w:rsid w:val="00767B95"/>
    <w:rsid w:val="007700B6"/>
    <w:rsid w:val="0077130F"/>
    <w:rsid w:val="00771C21"/>
    <w:rsid w:val="00771CC9"/>
    <w:rsid w:val="00772DD9"/>
    <w:rsid w:val="007731D2"/>
    <w:rsid w:val="00773310"/>
    <w:rsid w:val="007744EA"/>
    <w:rsid w:val="00774AC0"/>
    <w:rsid w:val="0077533F"/>
    <w:rsid w:val="007758EE"/>
    <w:rsid w:val="00775C1A"/>
    <w:rsid w:val="00777F63"/>
    <w:rsid w:val="00780101"/>
    <w:rsid w:val="00780715"/>
    <w:rsid w:val="00781362"/>
    <w:rsid w:val="00781FAD"/>
    <w:rsid w:val="007826D1"/>
    <w:rsid w:val="00782818"/>
    <w:rsid w:val="00782C2D"/>
    <w:rsid w:val="00783295"/>
    <w:rsid w:val="00783773"/>
    <w:rsid w:val="00783CD9"/>
    <w:rsid w:val="0078462F"/>
    <w:rsid w:val="00784E1C"/>
    <w:rsid w:val="00785056"/>
    <w:rsid w:val="007850CD"/>
    <w:rsid w:val="00785CAF"/>
    <w:rsid w:val="007863A2"/>
    <w:rsid w:val="00786E88"/>
    <w:rsid w:val="0078788D"/>
    <w:rsid w:val="007879A1"/>
    <w:rsid w:val="00790629"/>
    <w:rsid w:val="00790C06"/>
    <w:rsid w:val="007910DD"/>
    <w:rsid w:val="00791C82"/>
    <w:rsid w:val="00792135"/>
    <w:rsid w:val="00793472"/>
    <w:rsid w:val="0079396E"/>
    <w:rsid w:val="007947BE"/>
    <w:rsid w:val="00794B33"/>
    <w:rsid w:val="00794F88"/>
    <w:rsid w:val="00795456"/>
    <w:rsid w:val="007957E9"/>
    <w:rsid w:val="00796B50"/>
    <w:rsid w:val="00797304"/>
    <w:rsid w:val="007A0305"/>
    <w:rsid w:val="007A070A"/>
    <w:rsid w:val="007A1E81"/>
    <w:rsid w:val="007A1F41"/>
    <w:rsid w:val="007A21AD"/>
    <w:rsid w:val="007A2622"/>
    <w:rsid w:val="007A28CA"/>
    <w:rsid w:val="007A3012"/>
    <w:rsid w:val="007A3608"/>
    <w:rsid w:val="007A3B5B"/>
    <w:rsid w:val="007A423D"/>
    <w:rsid w:val="007A4747"/>
    <w:rsid w:val="007A487F"/>
    <w:rsid w:val="007A50A9"/>
    <w:rsid w:val="007A5113"/>
    <w:rsid w:val="007A5138"/>
    <w:rsid w:val="007A5479"/>
    <w:rsid w:val="007A57A9"/>
    <w:rsid w:val="007A57EF"/>
    <w:rsid w:val="007A5817"/>
    <w:rsid w:val="007A60B7"/>
    <w:rsid w:val="007A6189"/>
    <w:rsid w:val="007A62A7"/>
    <w:rsid w:val="007A6DFC"/>
    <w:rsid w:val="007A7067"/>
    <w:rsid w:val="007A715F"/>
    <w:rsid w:val="007A7E7A"/>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3EA9"/>
    <w:rsid w:val="007B47F4"/>
    <w:rsid w:val="007B4A52"/>
    <w:rsid w:val="007B60E9"/>
    <w:rsid w:val="007B6185"/>
    <w:rsid w:val="007B628E"/>
    <w:rsid w:val="007B659D"/>
    <w:rsid w:val="007B6CC3"/>
    <w:rsid w:val="007B76D3"/>
    <w:rsid w:val="007B7947"/>
    <w:rsid w:val="007C0B39"/>
    <w:rsid w:val="007C0BBC"/>
    <w:rsid w:val="007C15A6"/>
    <w:rsid w:val="007C1FBB"/>
    <w:rsid w:val="007C2569"/>
    <w:rsid w:val="007C2FFA"/>
    <w:rsid w:val="007C3238"/>
    <w:rsid w:val="007C3334"/>
    <w:rsid w:val="007C3FE6"/>
    <w:rsid w:val="007C41A2"/>
    <w:rsid w:val="007C48A5"/>
    <w:rsid w:val="007C4A7D"/>
    <w:rsid w:val="007C61EB"/>
    <w:rsid w:val="007C6690"/>
    <w:rsid w:val="007C6ED8"/>
    <w:rsid w:val="007D04C7"/>
    <w:rsid w:val="007D0596"/>
    <w:rsid w:val="007D0765"/>
    <w:rsid w:val="007D0D08"/>
    <w:rsid w:val="007D1957"/>
    <w:rsid w:val="007D1A49"/>
    <w:rsid w:val="007D20EC"/>
    <w:rsid w:val="007D2B98"/>
    <w:rsid w:val="007D2D65"/>
    <w:rsid w:val="007D3012"/>
    <w:rsid w:val="007D3681"/>
    <w:rsid w:val="007D37A0"/>
    <w:rsid w:val="007D3818"/>
    <w:rsid w:val="007D3B21"/>
    <w:rsid w:val="007D4071"/>
    <w:rsid w:val="007D521F"/>
    <w:rsid w:val="007D52C0"/>
    <w:rsid w:val="007D6094"/>
    <w:rsid w:val="007D70FF"/>
    <w:rsid w:val="007D7C54"/>
    <w:rsid w:val="007D7D26"/>
    <w:rsid w:val="007E1C62"/>
    <w:rsid w:val="007E1D7C"/>
    <w:rsid w:val="007E21BC"/>
    <w:rsid w:val="007E2936"/>
    <w:rsid w:val="007E2C04"/>
    <w:rsid w:val="007E2C3A"/>
    <w:rsid w:val="007E2F04"/>
    <w:rsid w:val="007E3208"/>
    <w:rsid w:val="007E35CC"/>
    <w:rsid w:val="007E393B"/>
    <w:rsid w:val="007E3B65"/>
    <w:rsid w:val="007E415E"/>
    <w:rsid w:val="007E43B3"/>
    <w:rsid w:val="007E5447"/>
    <w:rsid w:val="007E544E"/>
    <w:rsid w:val="007E5AA7"/>
    <w:rsid w:val="007E6199"/>
    <w:rsid w:val="007E63EF"/>
    <w:rsid w:val="007E6552"/>
    <w:rsid w:val="007E6713"/>
    <w:rsid w:val="007E6D39"/>
    <w:rsid w:val="007E6EE3"/>
    <w:rsid w:val="007E6F5D"/>
    <w:rsid w:val="007E7327"/>
    <w:rsid w:val="007E774A"/>
    <w:rsid w:val="007E7C82"/>
    <w:rsid w:val="007F07B2"/>
    <w:rsid w:val="007F08D3"/>
    <w:rsid w:val="007F1583"/>
    <w:rsid w:val="007F1E47"/>
    <w:rsid w:val="007F20F9"/>
    <w:rsid w:val="007F28E2"/>
    <w:rsid w:val="007F2AA1"/>
    <w:rsid w:val="007F2CCD"/>
    <w:rsid w:val="007F3339"/>
    <w:rsid w:val="007F3836"/>
    <w:rsid w:val="007F475D"/>
    <w:rsid w:val="007F588D"/>
    <w:rsid w:val="007F623A"/>
    <w:rsid w:val="007F64DD"/>
    <w:rsid w:val="007F6C5A"/>
    <w:rsid w:val="007F6E2A"/>
    <w:rsid w:val="007F7F60"/>
    <w:rsid w:val="0080006E"/>
    <w:rsid w:val="008006EE"/>
    <w:rsid w:val="00802039"/>
    <w:rsid w:val="00802289"/>
    <w:rsid w:val="008025C2"/>
    <w:rsid w:val="00802B1C"/>
    <w:rsid w:val="00802F3C"/>
    <w:rsid w:val="0080300B"/>
    <w:rsid w:val="008034F3"/>
    <w:rsid w:val="00803737"/>
    <w:rsid w:val="00803F1C"/>
    <w:rsid w:val="00804803"/>
    <w:rsid w:val="00804E35"/>
    <w:rsid w:val="00804E8E"/>
    <w:rsid w:val="008052F7"/>
    <w:rsid w:val="00805955"/>
    <w:rsid w:val="00805E79"/>
    <w:rsid w:val="0080600E"/>
    <w:rsid w:val="008062A4"/>
    <w:rsid w:val="0080687B"/>
    <w:rsid w:val="008068F6"/>
    <w:rsid w:val="0080761D"/>
    <w:rsid w:val="00810008"/>
    <w:rsid w:val="00810629"/>
    <w:rsid w:val="008111E7"/>
    <w:rsid w:val="00811EF3"/>
    <w:rsid w:val="00812CD4"/>
    <w:rsid w:val="0081344E"/>
    <w:rsid w:val="00813D72"/>
    <w:rsid w:val="00814588"/>
    <w:rsid w:val="00814688"/>
    <w:rsid w:val="0081498B"/>
    <w:rsid w:val="00814D64"/>
    <w:rsid w:val="00815254"/>
    <w:rsid w:val="008157D4"/>
    <w:rsid w:val="008168BD"/>
    <w:rsid w:val="00817612"/>
    <w:rsid w:val="00817668"/>
    <w:rsid w:val="00817E2E"/>
    <w:rsid w:val="0082155B"/>
    <w:rsid w:val="00821B37"/>
    <w:rsid w:val="00821E1D"/>
    <w:rsid w:val="0082254D"/>
    <w:rsid w:val="00823104"/>
    <w:rsid w:val="00823289"/>
    <w:rsid w:val="00823373"/>
    <w:rsid w:val="008233BE"/>
    <w:rsid w:val="00823819"/>
    <w:rsid w:val="00823A0F"/>
    <w:rsid w:val="00823C1D"/>
    <w:rsid w:val="00824526"/>
    <w:rsid w:val="0082489B"/>
    <w:rsid w:val="00824B13"/>
    <w:rsid w:val="00825118"/>
    <w:rsid w:val="00825321"/>
    <w:rsid w:val="00826977"/>
    <w:rsid w:val="008269B7"/>
    <w:rsid w:val="00827C45"/>
    <w:rsid w:val="00830069"/>
    <w:rsid w:val="00830A9E"/>
    <w:rsid w:val="00830A9F"/>
    <w:rsid w:val="0083174A"/>
    <w:rsid w:val="00831884"/>
    <w:rsid w:val="00831D8A"/>
    <w:rsid w:val="008338A4"/>
    <w:rsid w:val="00834121"/>
    <w:rsid w:val="00834596"/>
    <w:rsid w:val="00834C11"/>
    <w:rsid w:val="00834D49"/>
    <w:rsid w:val="008352C4"/>
    <w:rsid w:val="00835352"/>
    <w:rsid w:val="00835BFA"/>
    <w:rsid w:val="00835F65"/>
    <w:rsid w:val="00835F96"/>
    <w:rsid w:val="0083622B"/>
    <w:rsid w:val="00836D97"/>
    <w:rsid w:val="00837603"/>
    <w:rsid w:val="00837C45"/>
    <w:rsid w:val="00837ED9"/>
    <w:rsid w:val="00840DA4"/>
    <w:rsid w:val="00841107"/>
    <w:rsid w:val="0084270C"/>
    <w:rsid w:val="00843763"/>
    <w:rsid w:val="00844719"/>
    <w:rsid w:val="00844730"/>
    <w:rsid w:val="008457C2"/>
    <w:rsid w:val="008457D2"/>
    <w:rsid w:val="0084641D"/>
    <w:rsid w:val="00847B69"/>
    <w:rsid w:val="00847C8E"/>
    <w:rsid w:val="00847CFF"/>
    <w:rsid w:val="00847E91"/>
    <w:rsid w:val="00850903"/>
    <w:rsid w:val="008510B2"/>
    <w:rsid w:val="00851423"/>
    <w:rsid w:val="008515BF"/>
    <w:rsid w:val="00851C97"/>
    <w:rsid w:val="008532A1"/>
    <w:rsid w:val="008539F7"/>
    <w:rsid w:val="00853CFA"/>
    <w:rsid w:val="00854348"/>
    <w:rsid w:val="008545DB"/>
    <w:rsid w:val="00854C79"/>
    <w:rsid w:val="008552D9"/>
    <w:rsid w:val="00855B4D"/>
    <w:rsid w:val="00856DC9"/>
    <w:rsid w:val="0085719B"/>
    <w:rsid w:val="0085735B"/>
    <w:rsid w:val="00857A82"/>
    <w:rsid w:val="00857AC5"/>
    <w:rsid w:val="00857EDF"/>
    <w:rsid w:val="00861DFC"/>
    <w:rsid w:val="00862079"/>
    <w:rsid w:val="00862389"/>
    <w:rsid w:val="008627B6"/>
    <w:rsid w:val="00865DA0"/>
    <w:rsid w:val="008666D9"/>
    <w:rsid w:val="00866C6B"/>
    <w:rsid w:val="00866F87"/>
    <w:rsid w:val="00867247"/>
    <w:rsid w:val="00867758"/>
    <w:rsid w:val="0086778B"/>
    <w:rsid w:val="008679C9"/>
    <w:rsid w:val="00870DEA"/>
    <w:rsid w:val="00871076"/>
    <w:rsid w:val="00871139"/>
    <w:rsid w:val="0087188A"/>
    <w:rsid w:val="00871E1E"/>
    <w:rsid w:val="0087242F"/>
    <w:rsid w:val="00873482"/>
    <w:rsid w:val="0087355D"/>
    <w:rsid w:val="00873836"/>
    <w:rsid w:val="00873C7E"/>
    <w:rsid w:val="008749FC"/>
    <w:rsid w:val="00874D19"/>
    <w:rsid w:val="008756B9"/>
    <w:rsid w:val="008757CE"/>
    <w:rsid w:val="008761EF"/>
    <w:rsid w:val="00876829"/>
    <w:rsid w:val="008772E2"/>
    <w:rsid w:val="0088050A"/>
    <w:rsid w:val="0088068C"/>
    <w:rsid w:val="00880F4E"/>
    <w:rsid w:val="00881607"/>
    <w:rsid w:val="0088181C"/>
    <w:rsid w:val="0088185F"/>
    <w:rsid w:val="00881C2B"/>
    <w:rsid w:val="00881D1C"/>
    <w:rsid w:val="0088236F"/>
    <w:rsid w:val="00882518"/>
    <w:rsid w:val="00882856"/>
    <w:rsid w:val="00882E9D"/>
    <w:rsid w:val="00883987"/>
    <w:rsid w:val="00884038"/>
    <w:rsid w:val="008845AF"/>
    <w:rsid w:val="00885737"/>
    <w:rsid w:val="008868EB"/>
    <w:rsid w:val="00886D1E"/>
    <w:rsid w:val="0088712D"/>
    <w:rsid w:val="008876CB"/>
    <w:rsid w:val="00890650"/>
    <w:rsid w:val="008909D8"/>
    <w:rsid w:val="00890ADC"/>
    <w:rsid w:val="008911FD"/>
    <w:rsid w:val="00892635"/>
    <w:rsid w:val="00892697"/>
    <w:rsid w:val="00892AAC"/>
    <w:rsid w:val="00892C94"/>
    <w:rsid w:val="00892F96"/>
    <w:rsid w:val="0089427A"/>
    <w:rsid w:val="008944DC"/>
    <w:rsid w:val="00894DBD"/>
    <w:rsid w:val="00894E6B"/>
    <w:rsid w:val="0089614E"/>
    <w:rsid w:val="00896584"/>
    <w:rsid w:val="0089688D"/>
    <w:rsid w:val="00897825"/>
    <w:rsid w:val="008978F3"/>
    <w:rsid w:val="00897E12"/>
    <w:rsid w:val="00897F78"/>
    <w:rsid w:val="008A0A0F"/>
    <w:rsid w:val="008A0BE2"/>
    <w:rsid w:val="008A17F6"/>
    <w:rsid w:val="008A214D"/>
    <w:rsid w:val="008A2445"/>
    <w:rsid w:val="008A33E2"/>
    <w:rsid w:val="008A3405"/>
    <w:rsid w:val="008A3C1D"/>
    <w:rsid w:val="008A408D"/>
    <w:rsid w:val="008A4AB8"/>
    <w:rsid w:val="008A4C56"/>
    <w:rsid w:val="008A4D1F"/>
    <w:rsid w:val="008A4E69"/>
    <w:rsid w:val="008A52D3"/>
    <w:rsid w:val="008A54F6"/>
    <w:rsid w:val="008A66E5"/>
    <w:rsid w:val="008A6E16"/>
    <w:rsid w:val="008A6EC1"/>
    <w:rsid w:val="008A7241"/>
    <w:rsid w:val="008A7C66"/>
    <w:rsid w:val="008A7E0F"/>
    <w:rsid w:val="008B0095"/>
    <w:rsid w:val="008B0A07"/>
    <w:rsid w:val="008B0E6F"/>
    <w:rsid w:val="008B10FE"/>
    <w:rsid w:val="008B12F5"/>
    <w:rsid w:val="008B1706"/>
    <w:rsid w:val="008B1818"/>
    <w:rsid w:val="008B2133"/>
    <w:rsid w:val="008B280E"/>
    <w:rsid w:val="008B32D2"/>
    <w:rsid w:val="008B3891"/>
    <w:rsid w:val="008B3EA1"/>
    <w:rsid w:val="008B40CD"/>
    <w:rsid w:val="008B4E40"/>
    <w:rsid w:val="008B4FAB"/>
    <w:rsid w:val="008B5690"/>
    <w:rsid w:val="008B5F66"/>
    <w:rsid w:val="008B5FB1"/>
    <w:rsid w:val="008B60BF"/>
    <w:rsid w:val="008B6AD9"/>
    <w:rsid w:val="008C0344"/>
    <w:rsid w:val="008C0358"/>
    <w:rsid w:val="008C08D5"/>
    <w:rsid w:val="008C0A0B"/>
    <w:rsid w:val="008C0EE4"/>
    <w:rsid w:val="008C1CB2"/>
    <w:rsid w:val="008C1DFA"/>
    <w:rsid w:val="008C2E87"/>
    <w:rsid w:val="008C3D08"/>
    <w:rsid w:val="008C49FB"/>
    <w:rsid w:val="008C52CD"/>
    <w:rsid w:val="008C537A"/>
    <w:rsid w:val="008C59C2"/>
    <w:rsid w:val="008C5E2D"/>
    <w:rsid w:val="008C5F54"/>
    <w:rsid w:val="008C6F1D"/>
    <w:rsid w:val="008D0407"/>
    <w:rsid w:val="008D0ACD"/>
    <w:rsid w:val="008D20D0"/>
    <w:rsid w:val="008D2234"/>
    <w:rsid w:val="008D3100"/>
    <w:rsid w:val="008D4417"/>
    <w:rsid w:val="008D4735"/>
    <w:rsid w:val="008D4C2B"/>
    <w:rsid w:val="008D56F2"/>
    <w:rsid w:val="008D59B4"/>
    <w:rsid w:val="008D5C75"/>
    <w:rsid w:val="008D622C"/>
    <w:rsid w:val="008D63B5"/>
    <w:rsid w:val="008D6B53"/>
    <w:rsid w:val="008D768D"/>
    <w:rsid w:val="008D77E1"/>
    <w:rsid w:val="008D7935"/>
    <w:rsid w:val="008E08B6"/>
    <w:rsid w:val="008E0DBA"/>
    <w:rsid w:val="008E0FC4"/>
    <w:rsid w:val="008E121F"/>
    <w:rsid w:val="008E1288"/>
    <w:rsid w:val="008E1AFA"/>
    <w:rsid w:val="008E256C"/>
    <w:rsid w:val="008E349E"/>
    <w:rsid w:val="008E3759"/>
    <w:rsid w:val="008E37D9"/>
    <w:rsid w:val="008E3BFE"/>
    <w:rsid w:val="008E49AA"/>
    <w:rsid w:val="008E5C1A"/>
    <w:rsid w:val="008E6B2D"/>
    <w:rsid w:val="008E6E88"/>
    <w:rsid w:val="008E7084"/>
    <w:rsid w:val="008E7A64"/>
    <w:rsid w:val="008F0DF4"/>
    <w:rsid w:val="008F0FE7"/>
    <w:rsid w:val="008F1912"/>
    <w:rsid w:val="008F1FA4"/>
    <w:rsid w:val="008F1FF3"/>
    <w:rsid w:val="008F2512"/>
    <w:rsid w:val="008F2B7D"/>
    <w:rsid w:val="008F31B4"/>
    <w:rsid w:val="008F3BDE"/>
    <w:rsid w:val="008F3D7B"/>
    <w:rsid w:val="008F3F82"/>
    <w:rsid w:val="008F428C"/>
    <w:rsid w:val="008F4D1C"/>
    <w:rsid w:val="008F541C"/>
    <w:rsid w:val="008F5655"/>
    <w:rsid w:val="008F63E9"/>
    <w:rsid w:val="008F71F3"/>
    <w:rsid w:val="008F7548"/>
    <w:rsid w:val="008F7B45"/>
    <w:rsid w:val="009004CA"/>
    <w:rsid w:val="00900A88"/>
    <w:rsid w:val="00901CD2"/>
    <w:rsid w:val="00901DC2"/>
    <w:rsid w:val="0090270B"/>
    <w:rsid w:val="00902C61"/>
    <w:rsid w:val="0090367D"/>
    <w:rsid w:val="009041DC"/>
    <w:rsid w:val="00904D3E"/>
    <w:rsid w:val="0090506A"/>
    <w:rsid w:val="00905333"/>
    <w:rsid w:val="0090608B"/>
    <w:rsid w:val="00906267"/>
    <w:rsid w:val="009078BC"/>
    <w:rsid w:val="00910313"/>
    <w:rsid w:val="00910C40"/>
    <w:rsid w:val="00910DE3"/>
    <w:rsid w:val="009118DB"/>
    <w:rsid w:val="00911CE0"/>
    <w:rsid w:val="00912A98"/>
    <w:rsid w:val="00912AA8"/>
    <w:rsid w:val="00914B36"/>
    <w:rsid w:val="00915926"/>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5465"/>
    <w:rsid w:val="00925887"/>
    <w:rsid w:val="00926774"/>
    <w:rsid w:val="00926C45"/>
    <w:rsid w:val="00927F69"/>
    <w:rsid w:val="00930A04"/>
    <w:rsid w:val="00931B63"/>
    <w:rsid w:val="00931E73"/>
    <w:rsid w:val="00931F88"/>
    <w:rsid w:val="00932378"/>
    <w:rsid w:val="0093253E"/>
    <w:rsid w:val="00932CBA"/>
    <w:rsid w:val="00932DAB"/>
    <w:rsid w:val="00933E90"/>
    <w:rsid w:val="00934535"/>
    <w:rsid w:val="00934A2C"/>
    <w:rsid w:val="009352A6"/>
    <w:rsid w:val="009353B2"/>
    <w:rsid w:val="00935F71"/>
    <w:rsid w:val="0093605A"/>
    <w:rsid w:val="009360FC"/>
    <w:rsid w:val="00936453"/>
    <w:rsid w:val="00936865"/>
    <w:rsid w:val="0093790B"/>
    <w:rsid w:val="00937F37"/>
    <w:rsid w:val="0094165B"/>
    <w:rsid w:val="009417F2"/>
    <w:rsid w:val="009420CD"/>
    <w:rsid w:val="00942396"/>
    <w:rsid w:val="0094301D"/>
    <w:rsid w:val="0094372A"/>
    <w:rsid w:val="009439F9"/>
    <w:rsid w:val="0094409B"/>
    <w:rsid w:val="00944F24"/>
    <w:rsid w:val="009456C5"/>
    <w:rsid w:val="0094583C"/>
    <w:rsid w:val="00945BA8"/>
    <w:rsid w:val="0094616B"/>
    <w:rsid w:val="00947F03"/>
    <w:rsid w:val="009514C3"/>
    <w:rsid w:val="0095164F"/>
    <w:rsid w:val="00951E35"/>
    <w:rsid w:val="00952789"/>
    <w:rsid w:val="009532F6"/>
    <w:rsid w:val="00953803"/>
    <w:rsid w:val="00953996"/>
    <w:rsid w:val="00953E4D"/>
    <w:rsid w:val="00954021"/>
    <w:rsid w:val="009543CD"/>
    <w:rsid w:val="00955B27"/>
    <w:rsid w:val="00955CF2"/>
    <w:rsid w:val="00956234"/>
    <w:rsid w:val="00957D78"/>
    <w:rsid w:val="00960777"/>
    <w:rsid w:val="0096104D"/>
    <w:rsid w:val="0096135A"/>
    <w:rsid w:val="0096140E"/>
    <w:rsid w:val="0096166D"/>
    <w:rsid w:val="009625EA"/>
    <w:rsid w:val="00963156"/>
    <w:rsid w:val="009639E6"/>
    <w:rsid w:val="0096451A"/>
    <w:rsid w:val="00964C1E"/>
    <w:rsid w:val="00966A12"/>
    <w:rsid w:val="00966CD9"/>
    <w:rsid w:val="0096706E"/>
    <w:rsid w:val="00967813"/>
    <w:rsid w:val="0096791A"/>
    <w:rsid w:val="00967AA9"/>
    <w:rsid w:val="009704FC"/>
    <w:rsid w:val="0097066C"/>
    <w:rsid w:val="00970BA5"/>
    <w:rsid w:val="00970CF5"/>
    <w:rsid w:val="009712B8"/>
    <w:rsid w:val="00971B9F"/>
    <w:rsid w:val="00971CBC"/>
    <w:rsid w:val="0097299C"/>
    <w:rsid w:val="00973981"/>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CED"/>
    <w:rsid w:val="00983E96"/>
    <w:rsid w:val="00985179"/>
    <w:rsid w:val="009851D9"/>
    <w:rsid w:val="0098591F"/>
    <w:rsid w:val="00986371"/>
    <w:rsid w:val="0098673A"/>
    <w:rsid w:val="00986A6F"/>
    <w:rsid w:val="00986E4C"/>
    <w:rsid w:val="00986FF5"/>
    <w:rsid w:val="009900B3"/>
    <w:rsid w:val="009905BE"/>
    <w:rsid w:val="009906C8"/>
    <w:rsid w:val="009906E2"/>
    <w:rsid w:val="009907E4"/>
    <w:rsid w:val="0099114C"/>
    <w:rsid w:val="0099115F"/>
    <w:rsid w:val="00991888"/>
    <w:rsid w:val="00992071"/>
    <w:rsid w:val="009920BB"/>
    <w:rsid w:val="00992376"/>
    <w:rsid w:val="009939F4"/>
    <w:rsid w:val="00994211"/>
    <w:rsid w:val="00994C73"/>
    <w:rsid w:val="00995131"/>
    <w:rsid w:val="009954E7"/>
    <w:rsid w:val="00995647"/>
    <w:rsid w:val="00996443"/>
    <w:rsid w:val="00996FBF"/>
    <w:rsid w:val="00997077"/>
    <w:rsid w:val="00997BC5"/>
    <w:rsid w:val="009A0BC4"/>
    <w:rsid w:val="009A0FAE"/>
    <w:rsid w:val="009A1042"/>
    <w:rsid w:val="009A10C3"/>
    <w:rsid w:val="009A1441"/>
    <w:rsid w:val="009A16BC"/>
    <w:rsid w:val="009A1B84"/>
    <w:rsid w:val="009A1C83"/>
    <w:rsid w:val="009A1DB0"/>
    <w:rsid w:val="009A23D8"/>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476B"/>
    <w:rsid w:val="009B5353"/>
    <w:rsid w:val="009B5674"/>
    <w:rsid w:val="009B5687"/>
    <w:rsid w:val="009B60A9"/>
    <w:rsid w:val="009B6292"/>
    <w:rsid w:val="009B7149"/>
    <w:rsid w:val="009B7437"/>
    <w:rsid w:val="009B74DB"/>
    <w:rsid w:val="009B7EF6"/>
    <w:rsid w:val="009C0044"/>
    <w:rsid w:val="009C0354"/>
    <w:rsid w:val="009C0774"/>
    <w:rsid w:val="009C0CB0"/>
    <w:rsid w:val="009C0E6E"/>
    <w:rsid w:val="009C0F7F"/>
    <w:rsid w:val="009C1241"/>
    <w:rsid w:val="009C1927"/>
    <w:rsid w:val="009C1ABD"/>
    <w:rsid w:val="009C1D63"/>
    <w:rsid w:val="009C1F0D"/>
    <w:rsid w:val="009C2C61"/>
    <w:rsid w:val="009C2FE1"/>
    <w:rsid w:val="009C36F7"/>
    <w:rsid w:val="009C38FE"/>
    <w:rsid w:val="009C3AD2"/>
    <w:rsid w:val="009C3D5F"/>
    <w:rsid w:val="009C4609"/>
    <w:rsid w:val="009C5A19"/>
    <w:rsid w:val="009C5A1B"/>
    <w:rsid w:val="009C66C4"/>
    <w:rsid w:val="009C66F1"/>
    <w:rsid w:val="009C7A75"/>
    <w:rsid w:val="009C7A9D"/>
    <w:rsid w:val="009C7FE5"/>
    <w:rsid w:val="009D0899"/>
    <w:rsid w:val="009D0D14"/>
    <w:rsid w:val="009D0D8C"/>
    <w:rsid w:val="009D108D"/>
    <w:rsid w:val="009D1753"/>
    <w:rsid w:val="009D193B"/>
    <w:rsid w:val="009D1C42"/>
    <w:rsid w:val="009D2BF1"/>
    <w:rsid w:val="009D2F14"/>
    <w:rsid w:val="009D39CD"/>
    <w:rsid w:val="009D3F26"/>
    <w:rsid w:val="009D4168"/>
    <w:rsid w:val="009D62F8"/>
    <w:rsid w:val="009D6391"/>
    <w:rsid w:val="009D655A"/>
    <w:rsid w:val="009D6D04"/>
    <w:rsid w:val="009D7611"/>
    <w:rsid w:val="009D7628"/>
    <w:rsid w:val="009D7940"/>
    <w:rsid w:val="009E05FC"/>
    <w:rsid w:val="009E08D8"/>
    <w:rsid w:val="009E0B61"/>
    <w:rsid w:val="009E17D5"/>
    <w:rsid w:val="009E22F3"/>
    <w:rsid w:val="009E2C79"/>
    <w:rsid w:val="009E2FEF"/>
    <w:rsid w:val="009E390B"/>
    <w:rsid w:val="009E3C50"/>
    <w:rsid w:val="009E3C72"/>
    <w:rsid w:val="009E44CA"/>
    <w:rsid w:val="009E44DB"/>
    <w:rsid w:val="009E4D3B"/>
    <w:rsid w:val="009E53DE"/>
    <w:rsid w:val="009E56A8"/>
    <w:rsid w:val="009E5942"/>
    <w:rsid w:val="009E77B0"/>
    <w:rsid w:val="009F00A6"/>
    <w:rsid w:val="009F0CAD"/>
    <w:rsid w:val="009F160C"/>
    <w:rsid w:val="009F2A4E"/>
    <w:rsid w:val="009F2FCB"/>
    <w:rsid w:val="009F3326"/>
    <w:rsid w:val="009F3800"/>
    <w:rsid w:val="009F396D"/>
    <w:rsid w:val="009F3B62"/>
    <w:rsid w:val="009F465A"/>
    <w:rsid w:val="009F4FB9"/>
    <w:rsid w:val="009F5662"/>
    <w:rsid w:val="009F7398"/>
    <w:rsid w:val="00A00D61"/>
    <w:rsid w:val="00A011D9"/>
    <w:rsid w:val="00A02085"/>
    <w:rsid w:val="00A021FC"/>
    <w:rsid w:val="00A0253B"/>
    <w:rsid w:val="00A02D60"/>
    <w:rsid w:val="00A0319E"/>
    <w:rsid w:val="00A03ED4"/>
    <w:rsid w:val="00A03F28"/>
    <w:rsid w:val="00A03F9D"/>
    <w:rsid w:val="00A0400E"/>
    <w:rsid w:val="00A041C1"/>
    <w:rsid w:val="00A059B9"/>
    <w:rsid w:val="00A05E08"/>
    <w:rsid w:val="00A05FDA"/>
    <w:rsid w:val="00A071D2"/>
    <w:rsid w:val="00A075DF"/>
    <w:rsid w:val="00A10347"/>
    <w:rsid w:val="00A103AA"/>
    <w:rsid w:val="00A11212"/>
    <w:rsid w:val="00A11460"/>
    <w:rsid w:val="00A1152C"/>
    <w:rsid w:val="00A11B27"/>
    <w:rsid w:val="00A11E44"/>
    <w:rsid w:val="00A12413"/>
    <w:rsid w:val="00A12694"/>
    <w:rsid w:val="00A12E46"/>
    <w:rsid w:val="00A13B79"/>
    <w:rsid w:val="00A14524"/>
    <w:rsid w:val="00A15251"/>
    <w:rsid w:val="00A15DB7"/>
    <w:rsid w:val="00A161A0"/>
    <w:rsid w:val="00A17609"/>
    <w:rsid w:val="00A17742"/>
    <w:rsid w:val="00A17BF5"/>
    <w:rsid w:val="00A20F29"/>
    <w:rsid w:val="00A2101A"/>
    <w:rsid w:val="00A21CA6"/>
    <w:rsid w:val="00A22638"/>
    <w:rsid w:val="00A22AB2"/>
    <w:rsid w:val="00A22E8B"/>
    <w:rsid w:val="00A237D5"/>
    <w:rsid w:val="00A23B52"/>
    <w:rsid w:val="00A23F22"/>
    <w:rsid w:val="00A24D22"/>
    <w:rsid w:val="00A24D62"/>
    <w:rsid w:val="00A24E88"/>
    <w:rsid w:val="00A24F0A"/>
    <w:rsid w:val="00A260AE"/>
    <w:rsid w:val="00A26100"/>
    <w:rsid w:val="00A26163"/>
    <w:rsid w:val="00A262CE"/>
    <w:rsid w:val="00A2685E"/>
    <w:rsid w:val="00A26971"/>
    <w:rsid w:val="00A2767B"/>
    <w:rsid w:val="00A30100"/>
    <w:rsid w:val="00A30517"/>
    <w:rsid w:val="00A3058A"/>
    <w:rsid w:val="00A311CE"/>
    <w:rsid w:val="00A317C2"/>
    <w:rsid w:val="00A31805"/>
    <w:rsid w:val="00A32060"/>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1102"/>
    <w:rsid w:val="00A426D3"/>
    <w:rsid w:val="00A42A58"/>
    <w:rsid w:val="00A4336A"/>
    <w:rsid w:val="00A43EE8"/>
    <w:rsid w:val="00A45281"/>
    <w:rsid w:val="00A454E3"/>
    <w:rsid w:val="00A46D11"/>
    <w:rsid w:val="00A47EA9"/>
    <w:rsid w:val="00A50423"/>
    <w:rsid w:val="00A50BF3"/>
    <w:rsid w:val="00A50FCF"/>
    <w:rsid w:val="00A525D0"/>
    <w:rsid w:val="00A528D1"/>
    <w:rsid w:val="00A52B34"/>
    <w:rsid w:val="00A5314A"/>
    <w:rsid w:val="00A5317D"/>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13B7"/>
    <w:rsid w:val="00A6251B"/>
    <w:rsid w:val="00A62F77"/>
    <w:rsid w:val="00A658C7"/>
    <w:rsid w:val="00A66388"/>
    <w:rsid w:val="00A66DD8"/>
    <w:rsid w:val="00A66E4A"/>
    <w:rsid w:val="00A66E9E"/>
    <w:rsid w:val="00A674A5"/>
    <w:rsid w:val="00A70E64"/>
    <w:rsid w:val="00A70FA9"/>
    <w:rsid w:val="00A71116"/>
    <w:rsid w:val="00A71275"/>
    <w:rsid w:val="00A72E7A"/>
    <w:rsid w:val="00A737D8"/>
    <w:rsid w:val="00A73ACD"/>
    <w:rsid w:val="00A73E97"/>
    <w:rsid w:val="00A744A6"/>
    <w:rsid w:val="00A74676"/>
    <w:rsid w:val="00A74B66"/>
    <w:rsid w:val="00A758AA"/>
    <w:rsid w:val="00A75940"/>
    <w:rsid w:val="00A75A4A"/>
    <w:rsid w:val="00A761EF"/>
    <w:rsid w:val="00A766D2"/>
    <w:rsid w:val="00A76837"/>
    <w:rsid w:val="00A76AA3"/>
    <w:rsid w:val="00A76B94"/>
    <w:rsid w:val="00A7781B"/>
    <w:rsid w:val="00A77AE6"/>
    <w:rsid w:val="00A77CAF"/>
    <w:rsid w:val="00A8020D"/>
    <w:rsid w:val="00A80FDD"/>
    <w:rsid w:val="00A81F49"/>
    <w:rsid w:val="00A82DEE"/>
    <w:rsid w:val="00A83B25"/>
    <w:rsid w:val="00A844FB"/>
    <w:rsid w:val="00A8561F"/>
    <w:rsid w:val="00A85721"/>
    <w:rsid w:val="00A86845"/>
    <w:rsid w:val="00A872BF"/>
    <w:rsid w:val="00A87E04"/>
    <w:rsid w:val="00A90060"/>
    <w:rsid w:val="00A916E2"/>
    <w:rsid w:val="00A927E3"/>
    <w:rsid w:val="00A92A7F"/>
    <w:rsid w:val="00A9372B"/>
    <w:rsid w:val="00A93915"/>
    <w:rsid w:val="00A9412C"/>
    <w:rsid w:val="00A9474D"/>
    <w:rsid w:val="00A94EA1"/>
    <w:rsid w:val="00A94F9C"/>
    <w:rsid w:val="00A973E7"/>
    <w:rsid w:val="00A97E20"/>
    <w:rsid w:val="00AA0983"/>
    <w:rsid w:val="00AA09A2"/>
    <w:rsid w:val="00AA0A0C"/>
    <w:rsid w:val="00AA0C83"/>
    <w:rsid w:val="00AA0E57"/>
    <w:rsid w:val="00AA1E0E"/>
    <w:rsid w:val="00AA1EED"/>
    <w:rsid w:val="00AA209B"/>
    <w:rsid w:val="00AA3062"/>
    <w:rsid w:val="00AA3C32"/>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74CE"/>
    <w:rsid w:val="00AB76CC"/>
    <w:rsid w:val="00AB794A"/>
    <w:rsid w:val="00AC0ACB"/>
    <w:rsid w:val="00AC15D5"/>
    <w:rsid w:val="00AC1881"/>
    <w:rsid w:val="00AC19CB"/>
    <w:rsid w:val="00AC2314"/>
    <w:rsid w:val="00AC2710"/>
    <w:rsid w:val="00AC30FF"/>
    <w:rsid w:val="00AC552F"/>
    <w:rsid w:val="00AC64EC"/>
    <w:rsid w:val="00AC6FDD"/>
    <w:rsid w:val="00AC7386"/>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65D8"/>
    <w:rsid w:val="00AD7B72"/>
    <w:rsid w:val="00AE123C"/>
    <w:rsid w:val="00AE1332"/>
    <w:rsid w:val="00AE13E3"/>
    <w:rsid w:val="00AE18C1"/>
    <w:rsid w:val="00AE1CE2"/>
    <w:rsid w:val="00AE1D4F"/>
    <w:rsid w:val="00AE220A"/>
    <w:rsid w:val="00AE2452"/>
    <w:rsid w:val="00AE2A17"/>
    <w:rsid w:val="00AE316E"/>
    <w:rsid w:val="00AE3DE5"/>
    <w:rsid w:val="00AE3EEC"/>
    <w:rsid w:val="00AE4070"/>
    <w:rsid w:val="00AE4CD8"/>
    <w:rsid w:val="00AE5488"/>
    <w:rsid w:val="00AE5BC7"/>
    <w:rsid w:val="00AE6217"/>
    <w:rsid w:val="00AE67C3"/>
    <w:rsid w:val="00AE6F40"/>
    <w:rsid w:val="00AE6F91"/>
    <w:rsid w:val="00AE7E7C"/>
    <w:rsid w:val="00AF02BD"/>
    <w:rsid w:val="00AF0CB6"/>
    <w:rsid w:val="00AF0FC5"/>
    <w:rsid w:val="00AF129E"/>
    <w:rsid w:val="00AF133E"/>
    <w:rsid w:val="00AF2297"/>
    <w:rsid w:val="00AF2616"/>
    <w:rsid w:val="00AF28FF"/>
    <w:rsid w:val="00AF2C02"/>
    <w:rsid w:val="00AF34EA"/>
    <w:rsid w:val="00AF4A02"/>
    <w:rsid w:val="00AF4F45"/>
    <w:rsid w:val="00AF5571"/>
    <w:rsid w:val="00AF5CF8"/>
    <w:rsid w:val="00AF60BA"/>
    <w:rsid w:val="00AF71FB"/>
    <w:rsid w:val="00AF735B"/>
    <w:rsid w:val="00AF7BAE"/>
    <w:rsid w:val="00B0030B"/>
    <w:rsid w:val="00B0096B"/>
    <w:rsid w:val="00B02A98"/>
    <w:rsid w:val="00B034FE"/>
    <w:rsid w:val="00B04D09"/>
    <w:rsid w:val="00B07341"/>
    <w:rsid w:val="00B073CD"/>
    <w:rsid w:val="00B1012C"/>
    <w:rsid w:val="00B10827"/>
    <w:rsid w:val="00B109DF"/>
    <w:rsid w:val="00B10C87"/>
    <w:rsid w:val="00B10D6E"/>
    <w:rsid w:val="00B1159D"/>
    <w:rsid w:val="00B115BD"/>
    <w:rsid w:val="00B119D7"/>
    <w:rsid w:val="00B11FF7"/>
    <w:rsid w:val="00B12360"/>
    <w:rsid w:val="00B12D96"/>
    <w:rsid w:val="00B130E6"/>
    <w:rsid w:val="00B13962"/>
    <w:rsid w:val="00B13D65"/>
    <w:rsid w:val="00B13ED7"/>
    <w:rsid w:val="00B15459"/>
    <w:rsid w:val="00B1581A"/>
    <w:rsid w:val="00B17738"/>
    <w:rsid w:val="00B17895"/>
    <w:rsid w:val="00B200D5"/>
    <w:rsid w:val="00B2058C"/>
    <w:rsid w:val="00B20A69"/>
    <w:rsid w:val="00B21FB5"/>
    <w:rsid w:val="00B22654"/>
    <w:rsid w:val="00B22712"/>
    <w:rsid w:val="00B22EC4"/>
    <w:rsid w:val="00B2364A"/>
    <w:rsid w:val="00B24682"/>
    <w:rsid w:val="00B24738"/>
    <w:rsid w:val="00B24DF4"/>
    <w:rsid w:val="00B25478"/>
    <w:rsid w:val="00B2586E"/>
    <w:rsid w:val="00B25BEE"/>
    <w:rsid w:val="00B26D63"/>
    <w:rsid w:val="00B26FED"/>
    <w:rsid w:val="00B27D7A"/>
    <w:rsid w:val="00B27DB2"/>
    <w:rsid w:val="00B27F8B"/>
    <w:rsid w:val="00B30539"/>
    <w:rsid w:val="00B3086D"/>
    <w:rsid w:val="00B308C6"/>
    <w:rsid w:val="00B313A3"/>
    <w:rsid w:val="00B314DB"/>
    <w:rsid w:val="00B31C00"/>
    <w:rsid w:val="00B31CAB"/>
    <w:rsid w:val="00B32D20"/>
    <w:rsid w:val="00B33187"/>
    <w:rsid w:val="00B33A08"/>
    <w:rsid w:val="00B33CDB"/>
    <w:rsid w:val="00B3527D"/>
    <w:rsid w:val="00B35302"/>
    <w:rsid w:val="00B35E00"/>
    <w:rsid w:val="00B3618C"/>
    <w:rsid w:val="00B361F2"/>
    <w:rsid w:val="00B36982"/>
    <w:rsid w:val="00B36B0B"/>
    <w:rsid w:val="00B36E66"/>
    <w:rsid w:val="00B37111"/>
    <w:rsid w:val="00B3718B"/>
    <w:rsid w:val="00B3745F"/>
    <w:rsid w:val="00B40939"/>
    <w:rsid w:val="00B41D8B"/>
    <w:rsid w:val="00B42A2B"/>
    <w:rsid w:val="00B4404D"/>
    <w:rsid w:val="00B451E6"/>
    <w:rsid w:val="00B45343"/>
    <w:rsid w:val="00B45AF4"/>
    <w:rsid w:val="00B45C68"/>
    <w:rsid w:val="00B462AD"/>
    <w:rsid w:val="00B4632A"/>
    <w:rsid w:val="00B467CA"/>
    <w:rsid w:val="00B46CFB"/>
    <w:rsid w:val="00B50182"/>
    <w:rsid w:val="00B50A10"/>
    <w:rsid w:val="00B51732"/>
    <w:rsid w:val="00B51994"/>
    <w:rsid w:val="00B51B60"/>
    <w:rsid w:val="00B51DD7"/>
    <w:rsid w:val="00B525C7"/>
    <w:rsid w:val="00B52761"/>
    <w:rsid w:val="00B530F1"/>
    <w:rsid w:val="00B53430"/>
    <w:rsid w:val="00B54C61"/>
    <w:rsid w:val="00B54F58"/>
    <w:rsid w:val="00B5531E"/>
    <w:rsid w:val="00B55990"/>
    <w:rsid w:val="00B559F2"/>
    <w:rsid w:val="00B55E30"/>
    <w:rsid w:val="00B55EA7"/>
    <w:rsid w:val="00B56A1E"/>
    <w:rsid w:val="00B56DB5"/>
    <w:rsid w:val="00B57173"/>
    <w:rsid w:val="00B572A4"/>
    <w:rsid w:val="00B572B2"/>
    <w:rsid w:val="00B578BC"/>
    <w:rsid w:val="00B57A54"/>
    <w:rsid w:val="00B57E66"/>
    <w:rsid w:val="00B604A4"/>
    <w:rsid w:val="00B61221"/>
    <w:rsid w:val="00B61277"/>
    <w:rsid w:val="00B615BC"/>
    <w:rsid w:val="00B62710"/>
    <w:rsid w:val="00B62EEC"/>
    <w:rsid w:val="00B62F50"/>
    <w:rsid w:val="00B63B04"/>
    <w:rsid w:val="00B640C9"/>
    <w:rsid w:val="00B64AAF"/>
    <w:rsid w:val="00B657D6"/>
    <w:rsid w:val="00B659B6"/>
    <w:rsid w:val="00B65C6E"/>
    <w:rsid w:val="00B65CA4"/>
    <w:rsid w:val="00B66014"/>
    <w:rsid w:val="00B66A0C"/>
    <w:rsid w:val="00B672EC"/>
    <w:rsid w:val="00B67A9F"/>
    <w:rsid w:val="00B700CB"/>
    <w:rsid w:val="00B70904"/>
    <w:rsid w:val="00B7122E"/>
    <w:rsid w:val="00B71240"/>
    <w:rsid w:val="00B715FA"/>
    <w:rsid w:val="00B71915"/>
    <w:rsid w:val="00B71970"/>
    <w:rsid w:val="00B71AE0"/>
    <w:rsid w:val="00B724B8"/>
    <w:rsid w:val="00B72EA4"/>
    <w:rsid w:val="00B72F3F"/>
    <w:rsid w:val="00B7369F"/>
    <w:rsid w:val="00B73B9D"/>
    <w:rsid w:val="00B740E0"/>
    <w:rsid w:val="00B77401"/>
    <w:rsid w:val="00B775BB"/>
    <w:rsid w:val="00B77D64"/>
    <w:rsid w:val="00B80AB3"/>
    <w:rsid w:val="00B82376"/>
    <w:rsid w:val="00B82563"/>
    <w:rsid w:val="00B825BA"/>
    <w:rsid w:val="00B82DF7"/>
    <w:rsid w:val="00B83228"/>
    <w:rsid w:val="00B83286"/>
    <w:rsid w:val="00B83EC4"/>
    <w:rsid w:val="00B848AC"/>
    <w:rsid w:val="00B84AB2"/>
    <w:rsid w:val="00B868E1"/>
    <w:rsid w:val="00B86A12"/>
    <w:rsid w:val="00B86CDC"/>
    <w:rsid w:val="00B86DF7"/>
    <w:rsid w:val="00B879D8"/>
    <w:rsid w:val="00B87C8C"/>
    <w:rsid w:val="00B903A1"/>
    <w:rsid w:val="00B91A02"/>
    <w:rsid w:val="00B92245"/>
    <w:rsid w:val="00B92AA8"/>
    <w:rsid w:val="00B92F75"/>
    <w:rsid w:val="00B930F5"/>
    <w:rsid w:val="00B93375"/>
    <w:rsid w:val="00B93773"/>
    <w:rsid w:val="00B93D7F"/>
    <w:rsid w:val="00B941FD"/>
    <w:rsid w:val="00B94B91"/>
    <w:rsid w:val="00B94C18"/>
    <w:rsid w:val="00B950C0"/>
    <w:rsid w:val="00B95A84"/>
    <w:rsid w:val="00B95B18"/>
    <w:rsid w:val="00B9664B"/>
    <w:rsid w:val="00B97381"/>
    <w:rsid w:val="00B97501"/>
    <w:rsid w:val="00B976F3"/>
    <w:rsid w:val="00B97A23"/>
    <w:rsid w:val="00BA0110"/>
    <w:rsid w:val="00BA02EC"/>
    <w:rsid w:val="00BA057C"/>
    <w:rsid w:val="00BA0A54"/>
    <w:rsid w:val="00BA0F7F"/>
    <w:rsid w:val="00BA1FAA"/>
    <w:rsid w:val="00BA276C"/>
    <w:rsid w:val="00BA28C7"/>
    <w:rsid w:val="00BA290D"/>
    <w:rsid w:val="00BA4D3A"/>
    <w:rsid w:val="00BA4F96"/>
    <w:rsid w:val="00BA51E7"/>
    <w:rsid w:val="00BA55BF"/>
    <w:rsid w:val="00BA5ED2"/>
    <w:rsid w:val="00BA6348"/>
    <w:rsid w:val="00BA7939"/>
    <w:rsid w:val="00BB019D"/>
    <w:rsid w:val="00BB08B6"/>
    <w:rsid w:val="00BB0B21"/>
    <w:rsid w:val="00BB0E5B"/>
    <w:rsid w:val="00BB1B43"/>
    <w:rsid w:val="00BB306F"/>
    <w:rsid w:val="00BB340B"/>
    <w:rsid w:val="00BB3817"/>
    <w:rsid w:val="00BB3915"/>
    <w:rsid w:val="00BB3C95"/>
    <w:rsid w:val="00BB3E5A"/>
    <w:rsid w:val="00BB525D"/>
    <w:rsid w:val="00BB579C"/>
    <w:rsid w:val="00BB6347"/>
    <w:rsid w:val="00BB67F8"/>
    <w:rsid w:val="00BB6A79"/>
    <w:rsid w:val="00BB7186"/>
    <w:rsid w:val="00BB797E"/>
    <w:rsid w:val="00BC0D76"/>
    <w:rsid w:val="00BC0E77"/>
    <w:rsid w:val="00BC2C57"/>
    <w:rsid w:val="00BC32FA"/>
    <w:rsid w:val="00BC3DA0"/>
    <w:rsid w:val="00BC3E47"/>
    <w:rsid w:val="00BC3FF8"/>
    <w:rsid w:val="00BC4904"/>
    <w:rsid w:val="00BC5140"/>
    <w:rsid w:val="00BC5C3C"/>
    <w:rsid w:val="00BC6DED"/>
    <w:rsid w:val="00BC783A"/>
    <w:rsid w:val="00BC7B12"/>
    <w:rsid w:val="00BC7BB4"/>
    <w:rsid w:val="00BC7C95"/>
    <w:rsid w:val="00BD001F"/>
    <w:rsid w:val="00BD0FF5"/>
    <w:rsid w:val="00BD107B"/>
    <w:rsid w:val="00BD158E"/>
    <w:rsid w:val="00BD15B0"/>
    <w:rsid w:val="00BD1E66"/>
    <w:rsid w:val="00BD1FBD"/>
    <w:rsid w:val="00BD21AC"/>
    <w:rsid w:val="00BD23DA"/>
    <w:rsid w:val="00BD2692"/>
    <w:rsid w:val="00BD27B2"/>
    <w:rsid w:val="00BD352D"/>
    <w:rsid w:val="00BD4B7A"/>
    <w:rsid w:val="00BD4B89"/>
    <w:rsid w:val="00BD5922"/>
    <w:rsid w:val="00BD6D3A"/>
    <w:rsid w:val="00BD7CFD"/>
    <w:rsid w:val="00BD7D29"/>
    <w:rsid w:val="00BE06F1"/>
    <w:rsid w:val="00BE2384"/>
    <w:rsid w:val="00BE3796"/>
    <w:rsid w:val="00BE3CDE"/>
    <w:rsid w:val="00BE3D84"/>
    <w:rsid w:val="00BE5447"/>
    <w:rsid w:val="00BE6025"/>
    <w:rsid w:val="00BE63D8"/>
    <w:rsid w:val="00BE6585"/>
    <w:rsid w:val="00BF01B4"/>
    <w:rsid w:val="00BF02CB"/>
    <w:rsid w:val="00BF06E5"/>
    <w:rsid w:val="00BF06FC"/>
    <w:rsid w:val="00BF27C1"/>
    <w:rsid w:val="00BF29B0"/>
    <w:rsid w:val="00BF2A85"/>
    <w:rsid w:val="00BF3684"/>
    <w:rsid w:val="00BF3AC3"/>
    <w:rsid w:val="00BF3D05"/>
    <w:rsid w:val="00BF43CD"/>
    <w:rsid w:val="00BF4F9C"/>
    <w:rsid w:val="00BF62E8"/>
    <w:rsid w:val="00BF6555"/>
    <w:rsid w:val="00BF66EB"/>
    <w:rsid w:val="00BF674F"/>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3AE6"/>
    <w:rsid w:val="00C054DF"/>
    <w:rsid w:val="00C05AB3"/>
    <w:rsid w:val="00C05B5C"/>
    <w:rsid w:val="00C06424"/>
    <w:rsid w:val="00C06522"/>
    <w:rsid w:val="00C066FA"/>
    <w:rsid w:val="00C070B0"/>
    <w:rsid w:val="00C0762C"/>
    <w:rsid w:val="00C07E56"/>
    <w:rsid w:val="00C07FC5"/>
    <w:rsid w:val="00C11B62"/>
    <w:rsid w:val="00C11F9A"/>
    <w:rsid w:val="00C12445"/>
    <w:rsid w:val="00C13CC5"/>
    <w:rsid w:val="00C140D6"/>
    <w:rsid w:val="00C14543"/>
    <w:rsid w:val="00C14740"/>
    <w:rsid w:val="00C14F3B"/>
    <w:rsid w:val="00C15CA6"/>
    <w:rsid w:val="00C15E5C"/>
    <w:rsid w:val="00C15F70"/>
    <w:rsid w:val="00C16056"/>
    <w:rsid w:val="00C1620A"/>
    <w:rsid w:val="00C1680A"/>
    <w:rsid w:val="00C1683F"/>
    <w:rsid w:val="00C16C9F"/>
    <w:rsid w:val="00C16CB3"/>
    <w:rsid w:val="00C16EB1"/>
    <w:rsid w:val="00C172B0"/>
    <w:rsid w:val="00C1757D"/>
    <w:rsid w:val="00C1764A"/>
    <w:rsid w:val="00C17901"/>
    <w:rsid w:val="00C17D03"/>
    <w:rsid w:val="00C17E12"/>
    <w:rsid w:val="00C17F6C"/>
    <w:rsid w:val="00C20851"/>
    <w:rsid w:val="00C20D38"/>
    <w:rsid w:val="00C21433"/>
    <w:rsid w:val="00C21762"/>
    <w:rsid w:val="00C21CE0"/>
    <w:rsid w:val="00C21FEF"/>
    <w:rsid w:val="00C22780"/>
    <w:rsid w:val="00C2369E"/>
    <w:rsid w:val="00C23BA4"/>
    <w:rsid w:val="00C24468"/>
    <w:rsid w:val="00C24543"/>
    <w:rsid w:val="00C251ED"/>
    <w:rsid w:val="00C256A2"/>
    <w:rsid w:val="00C257BC"/>
    <w:rsid w:val="00C25ADB"/>
    <w:rsid w:val="00C25D7F"/>
    <w:rsid w:val="00C25F34"/>
    <w:rsid w:val="00C25FE9"/>
    <w:rsid w:val="00C2654C"/>
    <w:rsid w:val="00C26D0D"/>
    <w:rsid w:val="00C27710"/>
    <w:rsid w:val="00C2798E"/>
    <w:rsid w:val="00C30524"/>
    <w:rsid w:val="00C306A6"/>
    <w:rsid w:val="00C30F90"/>
    <w:rsid w:val="00C30FD8"/>
    <w:rsid w:val="00C3183F"/>
    <w:rsid w:val="00C31BFF"/>
    <w:rsid w:val="00C3281A"/>
    <w:rsid w:val="00C33C22"/>
    <w:rsid w:val="00C33CC3"/>
    <w:rsid w:val="00C346E9"/>
    <w:rsid w:val="00C34FE6"/>
    <w:rsid w:val="00C3600B"/>
    <w:rsid w:val="00C36727"/>
    <w:rsid w:val="00C41B9D"/>
    <w:rsid w:val="00C4350F"/>
    <w:rsid w:val="00C4442F"/>
    <w:rsid w:val="00C444A1"/>
    <w:rsid w:val="00C45821"/>
    <w:rsid w:val="00C46392"/>
    <w:rsid w:val="00C47033"/>
    <w:rsid w:val="00C470B4"/>
    <w:rsid w:val="00C47664"/>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DFE"/>
    <w:rsid w:val="00C60ADE"/>
    <w:rsid w:val="00C61D64"/>
    <w:rsid w:val="00C61E56"/>
    <w:rsid w:val="00C634E2"/>
    <w:rsid w:val="00C63F2C"/>
    <w:rsid w:val="00C644A8"/>
    <w:rsid w:val="00C64B20"/>
    <w:rsid w:val="00C64C11"/>
    <w:rsid w:val="00C6559D"/>
    <w:rsid w:val="00C65711"/>
    <w:rsid w:val="00C65B77"/>
    <w:rsid w:val="00C661B6"/>
    <w:rsid w:val="00C6671D"/>
    <w:rsid w:val="00C66B72"/>
    <w:rsid w:val="00C67196"/>
    <w:rsid w:val="00C672BC"/>
    <w:rsid w:val="00C701E0"/>
    <w:rsid w:val="00C7032D"/>
    <w:rsid w:val="00C709EE"/>
    <w:rsid w:val="00C71755"/>
    <w:rsid w:val="00C7306A"/>
    <w:rsid w:val="00C738F1"/>
    <w:rsid w:val="00C73B25"/>
    <w:rsid w:val="00C74261"/>
    <w:rsid w:val="00C744DE"/>
    <w:rsid w:val="00C74750"/>
    <w:rsid w:val="00C75324"/>
    <w:rsid w:val="00C75B77"/>
    <w:rsid w:val="00C75CC8"/>
    <w:rsid w:val="00C75D79"/>
    <w:rsid w:val="00C77257"/>
    <w:rsid w:val="00C774B7"/>
    <w:rsid w:val="00C778D7"/>
    <w:rsid w:val="00C77918"/>
    <w:rsid w:val="00C77C1D"/>
    <w:rsid w:val="00C803E7"/>
    <w:rsid w:val="00C804EA"/>
    <w:rsid w:val="00C80918"/>
    <w:rsid w:val="00C80946"/>
    <w:rsid w:val="00C8101D"/>
    <w:rsid w:val="00C81335"/>
    <w:rsid w:val="00C815B4"/>
    <w:rsid w:val="00C81891"/>
    <w:rsid w:val="00C81A38"/>
    <w:rsid w:val="00C8265C"/>
    <w:rsid w:val="00C82BD3"/>
    <w:rsid w:val="00C830CC"/>
    <w:rsid w:val="00C8318B"/>
    <w:rsid w:val="00C834AB"/>
    <w:rsid w:val="00C8363A"/>
    <w:rsid w:val="00C83B90"/>
    <w:rsid w:val="00C83FBC"/>
    <w:rsid w:val="00C84FB4"/>
    <w:rsid w:val="00C852A4"/>
    <w:rsid w:val="00C85921"/>
    <w:rsid w:val="00C871D0"/>
    <w:rsid w:val="00C877BC"/>
    <w:rsid w:val="00C87A10"/>
    <w:rsid w:val="00C87AC4"/>
    <w:rsid w:val="00C87B95"/>
    <w:rsid w:val="00C87C98"/>
    <w:rsid w:val="00C87D2E"/>
    <w:rsid w:val="00C90849"/>
    <w:rsid w:val="00C9197A"/>
    <w:rsid w:val="00C91FEF"/>
    <w:rsid w:val="00C9288D"/>
    <w:rsid w:val="00C92B18"/>
    <w:rsid w:val="00C92F2E"/>
    <w:rsid w:val="00C93010"/>
    <w:rsid w:val="00C936A5"/>
    <w:rsid w:val="00C93B9C"/>
    <w:rsid w:val="00C9474D"/>
    <w:rsid w:val="00C94806"/>
    <w:rsid w:val="00C94948"/>
    <w:rsid w:val="00C94D3E"/>
    <w:rsid w:val="00C9567A"/>
    <w:rsid w:val="00C95B6E"/>
    <w:rsid w:val="00C95C16"/>
    <w:rsid w:val="00C95EF7"/>
    <w:rsid w:val="00C95FC4"/>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364"/>
    <w:rsid w:val="00CB1C98"/>
    <w:rsid w:val="00CB212D"/>
    <w:rsid w:val="00CB22F1"/>
    <w:rsid w:val="00CB24B6"/>
    <w:rsid w:val="00CB2660"/>
    <w:rsid w:val="00CB2B07"/>
    <w:rsid w:val="00CB4779"/>
    <w:rsid w:val="00CB515E"/>
    <w:rsid w:val="00CB535B"/>
    <w:rsid w:val="00CB6869"/>
    <w:rsid w:val="00CB6ACF"/>
    <w:rsid w:val="00CB7D92"/>
    <w:rsid w:val="00CC0830"/>
    <w:rsid w:val="00CC0E1F"/>
    <w:rsid w:val="00CC1365"/>
    <w:rsid w:val="00CC1D27"/>
    <w:rsid w:val="00CC24DC"/>
    <w:rsid w:val="00CC31B2"/>
    <w:rsid w:val="00CC3D8F"/>
    <w:rsid w:val="00CC44CD"/>
    <w:rsid w:val="00CC4524"/>
    <w:rsid w:val="00CC4758"/>
    <w:rsid w:val="00CC5946"/>
    <w:rsid w:val="00CC5E90"/>
    <w:rsid w:val="00CC7EC0"/>
    <w:rsid w:val="00CD0197"/>
    <w:rsid w:val="00CD046C"/>
    <w:rsid w:val="00CD053D"/>
    <w:rsid w:val="00CD05A5"/>
    <w:rsid w:val="00CD0C74"/>
    <w:rsid w:val="00CD0EAA"/>
    <w:rsid w:val="00CD11AA"/>
    <w:rsid w:val="00CD27CD"/>
    <w:rsid w:val="00CD2834"/>
    <w:rsid w:val="00CD3722"/>
    <w:rsid w:val="00CD3D7B"/>
    <w:rsid w:val="00CD41EF"/>
    <w:rsid w:val="00CD48B0"/>
    <w:rsid w:val="00CD58F2"/>
    <w:rsid w:val="00CD658A"/>
    <w:rsid w:val="00CD7572"/>
    <w:rsid w:val="00CD780F"/>
    <w:rsid w:val="00CE076C"/>
    <w:rsid w:val="00CE0CB5"/>
    <w:rsid w:val="00CE2CC6"/>
    <w:rsid w:val="00CE2CE1"/>
    <w:rsid w:val="00CE32A1"/>
    <w:rsid w:val="00CE33CC"/>
    <w:rsid w:val="00CE39BF"/>
    <w:rsid w:val="00CE4751"/>
    <w:rsid w:val="00CE5199"/>
    <w:rsid w:val="00CE64B7"/>
    <w:rsid w:val="00CE6685"/>
    <w:rsid w:val="00CE66D5"/>
    <w:rsid w:val="00CE6A29"/>
    <w:rsid w:val="00CE6A5A"/>
    <w:rsid w:val="00CE6E75"/>
    <w:rsid w:val="00CE7122"/>
    <w:rsid w:val="00CE7515"/>
    <w:rsid w:val="00CF0310"/>
    <w:rsid w:val="00CF0979"/>
    <w:rsid w:val="00CF2291"/>
    <w:rsid w:val="00CF285C"/>
    <w:rsid w:val="00CF2AE7"/>
    <w:rsid w:val="00CF2B9D"/>
    <w:rsid w:val="00CF3F6D"/>
    <w:rsid w:val="00CF4099"/>
    <w:rsid w:val="00CF40AD"/>
    <w:rsid w:val="00CF4196"/>
    <w:rsid w:val="00CF452B"/>
    <w:rsid w:val="00CF46F0"/>
    <w:rsid w:val="00CF4778"/>
    <w:rsid w:val="00CF637A"/>
    <w:rsid w:val="00CF6582"/>
    <w:rsid w:val="00CF66BF"/>
    <w:rsid w:val="00CF6BE1"/>
    <w:rsid w:val="00CF6FD7"/>
    <w:rsid w:val="00CF7111"/>
    <w:rsid w:val="00CF722D"/>
    <w:rsid w:val="00CF78E6"/>
    <w:rsid w:val="00CF7940"/>
    <w:rsid w:val="00CF7C8B"/>
    <w:rsid w:val="00D027B8"/>
    <w:rsid w:val="00D02943"/>
    <w:rsid w:val="00D0300C"/>
    <w:rsid w:val="00D03C0D"/>
    <w:rsid w:val="00D048E0"/>
    <w:rsid w:val="00D0507B"/>
    <w:rsid w:val="00D0570F"/>
    <w:rsid w:val="00D059DE"/>
    <w:rsid w:val="00D05ABD"/>
    <w:rsid w:val="00D05F87"/>
    <w:rsid w:val="00D06374"/>
    <w:rsid w:val="00D069C4"/>
    <w:rsid w:val="00D06CF8"/>
    <w:rsid w:val="00D06D55"/>
    <w:rsid w:val="00D07089"/>
    <w:rsid w:val="00D0759E"/>
    <w:rsid w:val="00D07ADB"/>
    <w:rsid w:val="00D10A5E"/>
    <w:rsid w:val="00D11160"/>
    <w:rsid w:val="00D11904"/>
    <w:rsid w:val="00D120A1"/>
    <w:rsid w:val="00D12670"/>
    <w:rsid w:val="00D12C50"/>
    <w:rsid w:val="00D130B7"/>
    <w:rsid w:val="00D1376C"/>
    <w:rsid w:val="00D13A9C"/>
    <w:rsid w:val="00D13E67"/>
    <w:rsid w:val="00D13FCE"/>
    <w:rsid w:val="00D140C6"/>
    <w:rsid w:val="00D14AE5"/>
    <w:rsid w:val="00D15932"/>
    <w:rsid w:val="00D1643E"/>
    <w:rsid w:val="00D16682"/>
    <w:rsid w:val="00D16BEC"/>
    <w:rsid w:val="00D16DDF"/>
    <w:rsid w:val="00D20307"/>
    <w:rsid w:val="00D20D33"/>
    <w:rsid w:val="00D2152E"/>
    <w:rsid w:val="00D21576"/>
    <w:rsid w:val="00D218B9"/>
    <w:rsid w:val="00D21C2F"/>
    <w:rsid w:val="00D21D0A"/>
    <w:rsid w:val="00D227F0"/>
    <w:rsid w:val="00D22A9B"/>
    <w:rsid w:val="00D23916"/>
    <w:rsid w:val="00D23B2E"/>
    <w:rsid w:val="00D2510B"/>
    <w:rsid w:val="00D261FB"/>
    <w:rsid w:val="00D2793D"/>
    <w:rsid w:val="00D306D1"/>
    <w:rsid w:val="00D30800"/>
    <w:rsid w:val="00D31006"/>
    <w:rsid w:val="00D32026"/>
    <w:rsid w:val="00D34786"/>
    <w:rsid w:val="00D354E7"/>
    <w:rsid w:val="00D36E7F"/>
    <w:rsid w:val="00D37718"/>
    <w:rsid w:val="00D37785"/>
    <w:rsid w:val="00D37960"/>
    <w:rsid w:val="00D37B3C"/>
    <w:rsid w:val="00D37B47"/>
    <w:rsid w:val="00D37BFC"/>
    <w:rsid w:val="00D40137"/>
    <w:rsid w:val="00D407BD"/>
    <w:rsid w:val="00D4102F"/>
    <w:rsid w:val="00D41852"/>
    <w:rsid w:val="00D4196A"/>
    <w:rsid w:val="00D421E7"/>
    <w:rsid w:val="00D4394B"/>
    <w:rsid w:val="00D43B49"/>
    <w:rsid w:val="00D43BF7"/>
    <w:rsid w:val="00D43C65"/>
    <w:rsid w:val="00D446D9"/>
    <w:rsid w:val="00D44B5A"/>
    <w:rsid w:val="00D44FE5"/>
    <w:rsid w:val="00D45684"/>
    <w:rsid w:val="00D46436"/>
    <w:rsid w:val="00D47009"/>
    <w:rsid w:val="00D47111"/>
    <w:rsid w:val="00D47A8E"/>
    <w:rsid w:val="00D47E8F"/>
    <w:rsid w:val="00D508AC"/>
    <w:rsid w:val="00D50968"/>
    <w:rsid w:val="00D51516"/>
    <w:rsid w:val="00D51D11"/>
    <w:rsid w:val="00D51DF3"/>
    <w:rsid w:val="00D52D14"/>
    <w:rsid w:val="00D53030"/>
    <w:rsid w:val="00D53408"/>
    <w:rsid w:val="00D5446E"/>
    <w:rsid w:val="00D55DB6"/>
    <w:rsid w:val="00D56680"/>
    <w:rsid w:val="00D5674B"/>
    <w:rsid w:val="00D5684A"/>
    <w:rsid w:val="00D57200"/>
    <w:rsid w:val="00D57D25"/>
    <w:rsid w:val="00D605B9"/>
    <w:rsid w:val="00D60CBF"/>
    <w:rsid w:val="00D60D43"/>
    <w:rsid w:val="00D617B5"/>
    <w:rsid w:val="00D61CDC"/>
    <w:rsid w:val="00D63213"/>
    <w:rsid w:val="00D6343C"/>
    <w:rsid w:val="00D63791"/>
    <w:rsid w:val="00D63B8D"/>
    <w:rsid w:val="00D63DD6"/>
    <w:rsid w:val="00D645D8"/>
    <w:rsid w:val="00D66481"/>
    <w:rsid w:val="00D66AD2"/>
    <w:rsid w:val="00D6720D"/>
    <w:rsid w:val="00D70064"/>
    <w:rsid w:val="00D712D3"/>
    <w:rsid w:val="00D71422"/>
    <w:rsid w:val="00D72530"/>
    <w:rsid w:val="00D72DB8"/>
    <w:rsid w:val="00D72DC6"/>
    <w:rsid w:val="00D72F1F"/>
    <w:rsid w:val="00D7353B"/>
    <w:rsid w:val="00D7360E"/>
    <w:rsid w:val="00D737BF"/>
    <w:rsid w:val="00D74801"/>
    <w:rsid w:val="00D7558D"/>
    <w:rsid w:val="00D75E4A"/>
    <w:rsid w:val="00D76591"/>
    <w:rsid w:val="00D77A99"/>
    <w:rsid w:val="00D806DF"/>
    <w:rsid w:val="00D817B0"/>
    <w:rsid w:val="00D81C59"/>
    <w:rsid w:val="00D81D92"/>
    <w:rsid w:val="00D82A87"/>
    <w:rsid w:val="00D83620"/>
    <w:rsid w:val="00D836CC"/>
    <w:rsid w:val="00D83ABF"/>
    <w:rsid w:val="00D83CA1"/>
    <w:rsid w:val="00D8455D"/>
    <w:rsid w:val="00D84A50"/>
    <w:rsid w:val="00D85D06"/>
    <w:rsid w:val="00D85DD3"/>
    <w:rsid w:val="00D876E2"/>
    <w:rsid w:val="00D876F9"/>
    <w:rsid w:val="00D87CE6"/>
    <w:rsid w:val="00D87ECC"/>
    <w:rsid w:val="00D90EDB"/>
    <w:rsid w:val="00D910D2"/>
    <w:rsid w:val="00D913F6"/>
    <w:rsid w:val="00D916C2"/>
    <w:rsid w:val="00D91E81"/>
    <w:rsid w:val="00D923A6"/>
    <w:rsid w:val="00D92437"/>
    <w:rsid w:val="00D93344"/>
    <w:rsid w:val="00D941A4"/>
    <w:rsid w:val="00D94F2C"/>
    <w:rsid w:val="00D96127"/>
    <w:rsid w:val="00D96AB3"/>
    <w:rsid w:val="00D97413"/>
    <w:rsid w:val="00D976A2"/>
    <w:rsid w:val="00DA04F7"/>
    <w:rsid w:val="00DA17DF"/>
    <w:rsid w:val="00DA19FB"/>
    <w:rsid w:val="00DA1AFE"/>
    <w:rsid w:val="00DA337B"/>
    <w:rsid w:val="00DA3ED2"/>
    <w:rsid w:val="00DA4625"/>
    <w:rsid w:val="00DA4B6A"/>
    <w:rsid w:val="00DA4CA6"/>
    <w:rsid w:val="00DA5592"/>
    <w:rsid w:val="00DA57CF"/>
    <w:rsid w:val="00DA6A51"/>
    <w:rsid w:val="00DA71CE"/>
    <w:rsid w:val="00DA788E"/>
    <w:rsid w:val="00DA7A54"/>
    <w:rsid w:val="00DA7B5F"/>
    <w:rsid w:val="00DB0B5B"/>
    <w:rsid w:val="00DB13E1"/>
    <w:rsid w:val="00DB22A3"/>
    <w:rsid w:val="00DB241F"/>
    <w:rsid w:val="00DB2964"/>
    <w:rsid w:val="00DB2BEE"/>
    <w:rsid w:val="00DB3206"/>
    <w:rsid w:val="00DB3280"/>
    <w:rsid w:val="00DB36F2"/>
    <w:rsid w:val="00DB3FB1"/>
    <w:rsid w:val="00DB40F4"/>
    <w:rsid w:val="00DB4B72"/>
    <w:rsid w:val="00DB4C22"/>
    <w:rsid w:val="00DB4D52"/>
    <w:rsid w:val="00DB5A90"/>
    <w:rsid w:val="00DB6B5F"/>
    <w:rsid w:val="00DB7696"/>
    <w:rsid w:val="00DB7E61"/>
    <w:rsid w:val="00DC037D"/>
    <w:rsid w:val="00DC05CE"/>
    <w:rsid w:val="00DC0B21"/>
    <w:rsid w:val="00DC1172"/>
    <w:rsid w:val="00DC11E7"/>
    <w:rsid w:val="00DC123D"/>
    <w:rsid w:val="00DC1F94"/>
    <w:rsid w:val="00DC24E3"/>
    <w:rsid w:val="00DC2E42"/>
    <w:rsid w:val="00DC31E0"/>
    <w:rsid w:val="00DC37CF"/>
    <w:rsid w:val="00DC386A"/>
    <w:rsid w:val="00DC55CA"/>
    <w:rsid w:val="00DC61C8"/>
    <w:rsid w:val="00DC6B4D"/>
    <w:rsid w:val="00DC6D12"/>
    <w:rsid w:val="00DC7023"/>
    <w:rsid w:val="00DC75ED"/>
    <w:rsid w:val="00DC762F"/>
    <w:rsid w:val="00DC769A"/>
    <w:rsid w:val="00DD0983"/>
    <w:rsid w:val="00DD0C3A"/>
    <w:rsid w:val="00DD0F58"/>
    <w:rsid w:val="00DD19B5"/>
    <w:rsid w:val="00DD1AE8"/>
    <w:rsid w:val="00DD1E33"/>
    <w:rsid w:val="00DD2B6B"/>
    <w:rsid w:val="00DD3C7D"/>
    <w:rsid w:val="00DD3D86"/>
    <w:rsid w:val="00DD40AA"/>
    <w:rsid w:val="00DD46EF"/>
    <w:rsid w:val="00DD4AD2"/>
    <w:rsid w:val="00DD6477"/>
    <w:rsid w:val="00DD6892"/>
    <w:rsid w:val="00DD7CB4"/>
    <w:rsid w:val="00DE0D13"/>
    <w:rsid w:val="00DE0EC6"/>
    <w:rsid w:val="00DE10F9"/>
    <w:rsid w:val="00DE122D"/>
    <w:rsid w:val="00DE13F7"/>
    <w:rsid w:val="00DE1D34"/>
    <w:rsid w:val="00DE2064"/>
    <w:rsid w:val="00DE2862"/>
    <w:rsid w:val="00DE2A5C"/>
    <w:rsid w:val="00DE2A94"/>
    <w:rsid w:val="00DE3778"/>
    <w:rsid w:val="00DE37DE"/>
    <w:rsid w:val="00DE3BAE"/>
    <w:rsid w:val="00DE4769"/>
    <w:rsid w:val="00DE55B8"/>
    <w:rsid w:val="00DE5668"/>
    <w:rsid w:val="00DE5EC7"/>
    <w:rsid w:val="00DE6071"/>
    <w:rsid w:val="00DE695B"/>
    <w:rsid w:val="00DE6ECC"/>
    <w:rsid w:val="00DE7DE8"/>
    <w:rsid w:val="00DF05AC"/>
    <w:rsid w:val="00DF1A9C"/>
    <w:rsid w:val="00DF1E36"/>
    <w:rsid w:val="00DF1EC4"/>
    <w:rsid w:val="00DF201E"/>
    <w:rsid w:val="00DF2274"/>
    <w:rsid w:val="00DF39DC"/>
    <w:rsid w:val="00DF3CBE"/>
    <w:rsid w:val="00DF44C2"/>
    <w:rsid w:val="00DF524C"/>
    <w:rsid w:val="00DF63F1"/>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06B31"/>
    <w:rsid w:val="00E071AC"/>
    <w:rsid w:val="00E1024A"/>
    <w:rsid w:val="00E10865"/>
    <w:rsid w:val="00E1090B"/>
    <w:rsid w:val="00E11A17"/>
    <w:rsid w:val="00E11A60"/>
    <w:rsid w:val="00E1308A"/>
    <w:rsid w:val="00E1308B"/>
    <w:rsid w:val="00E1374B"/>
    <w:rsid w:val="00E13FAD"/>
    <w:rsid w:val="00E146DA"/>
    <w:rsid w:val="00E149D3"/>
    <w:rsid w:val="00E165FD"/>
    <w:rsid w:val="00E1691B"/>
    <w:rsid w:val="00E16F62"/>
    <w:rsid w:val="00E20D02"/>
    <w:rsid w:val="00E21199"/>
    <w:rsid w:val="00E215C6"/>
    <w:rsid w:val="00E219C7"/>
    <w:rsid w:val="00E21E13"/>
    <w:rsid w:val="00E22975"/>
    <w:rsid w:val="00E22B2A"/>
    <w:rsid w:val="00E23881"/>
    <w:rsid w:val="00E241C9"/>
    <w:rsid w:val="00E25949"/>
    <w:rsid w:val="00E25FCB"/>
    <w:rsid w:val="00E26735"/>
    <w:rsid w:val="00E270F2"/>
    <w:rsid w:val="00E27A06"/>
    <w:rsid w:val="00E27D75"/>
    <w:rsid w:val="00E27EEC"/>
    <w:rsid w:val="00E30DE3"/>
    <w:rsid w:val="00E31186"/>
    <w:rsid w:val="00E3186B"/>
    <w:rsid w:val="00E31A97"/>
    <w:rsid w:val="00E31F6C"/>
    <w:rsid w:val="00E32F75"/>
    <w:rsid w:val="00E3310D"/>
    <w:rsid w:val="00E3355D"/>
    <w:rsid w:val="00E3390F"/>
    <w:rsid w:val="00E33B14"/>
    <w:rsid w:val="00E33D18"/>
    <w:rsid w:val="00E347E7"/>
    <w:rsid w:val="00E3488D"/>
    <w:rsid w:val="00E34C38"/>
    <w:rsid w:val="00E34C7E"/>
    <w:rsid w:val="00E34F07"/>
    <w:rsid w:val="00E35463"/>
    <w:rsid w:val="00E36433"/>
    <w:rsid w:val="00E367B8"/>
    <w:rsid w:val="00E3709A"/>
    <w:rsid w:val="00E401CF"/>
    <w:rsid w:val="00E40C08"/>
    <w:rsid w:val="00E40C4C"/>
    <w:rsid w:val="00E410C4"/>
    <w:rsid w:val="00E41150"/>
    <w:rsid w:val="00E4118C"/>
    <w:rsid w:val="00E4125E"/>
    <w:rsid w:val="00E41C77"/>
    <w:rsid w:val="00E42495"/>
    <w:rsid w:val="00E427AF"/>
    <w:rsid w:val="00E42AAB"/>
    <w:rsid w:val="00E43157"/>
    <w:rsid w:val="00E43E5A"/>
    <w:rsid w:val="00E447A8"/>
    <w:rsid w:val="00E44980"/>
    <w:rsid w:val="00E449FF"/>
    <w:rsid w:val="00E44ACF"/>
    <w:rsid w:val="00E450B0"/>
    <w:rsid w:val="00E45C22"/>
    <w:rsid w:val="00E45F87"/>
    <w:rsid w:val="00E461CE"/>
    <w:rsid w:val="00E46416"/>
    <w:rsid w:val="00E50450"/>
    <w:rsid w:val="00E50E8D"/>
    <w:rsid w:val="00E5210B"/>
    <w:rsid w:val="00E52E7B"/>
    <w:rsid w:val="00E54737"/>
    <w:rsid w:val="00E55833"/>
    <w:rsid w:val="00E561C2"/>
    <w:rsid w:val="00E56A56"/>
    <w:rsid w:val="00E56C16"/>
    <w:rsid w:val="00E573E4"/>
    <w:rsid w:val="00E577F2"/>
    <w:rsid w:val="00E577F7"/>
    <w:rsid w:val="00E57C8E"/>
    <w:rsid w:val="00E60196"/>
    <w:rsid w:val="00E602B7"/>
    <w:rsid w:val="00E60A87"/>
    <w:rsid w:val="00E60B9B"/>
    <w:rsid w:val="00E62B7A"/>
    <w:rsid w:val="00E63122"/>
    <w:rsid w:val="00E633D6"/>
    <w:rsid w:val="00E634B6"/>
    <w:rsid w:val="00E64C3D"/>
    <w:rsid w:val="00E660DE"/>
    <w:rsid w:val="00E7010F"/>
    <w:rsid w:val="00E70553"/>
    <w:rsid w:val="00E708B4"/>
    <w:rsid w:val="00E712CD"/>
    <w:rsid w:val="00E71D55"/>
    <w:rsid w:val="00E720CA"/>
    <w:rsid w:val="00E72306"/>
    <w:rsid w:val="00E727FF"/>
    <w:rsid w:val="00E730E2"/>
    <w:rsid w:val="00E73435"/>
    <w:rsid w:val="00E73C4E"/>
    <w:rsid w:val="00E743F7"/>
    <w:rsid w:val="00E74745"/>
    <w:rsid w:val="00E75B4B"/>
    <w:rsid w:val="00E76064"/>
    <w:rsid w:val="00E76096"/>
    <w:rsid w:val="00E767EF"/>
    <w:rsid w:val="00E76EA8"/>
    <w:rsid w:val="00E77405"/>
    <w:rsid w:val="00E77700"/>
    <w:rsid w:val="00E77DC1"/>
    <w:rsid w:val="00E80403"/>
    <w:rsid w:val="00E8112B"/>
    <w:rsid w:val="00E81225"/>
    <w:rsid w:val="00E820D8"/>
    <w:rsid w:val="00E82D48"/>
    <w:rsid w:val="00E83107"/>
    <w:rsid w:val="00E833ED"/>
    <w:rsid w:val="00E84647"/>
    <w:rsid w:val="00E84EB5"/>
    <w:rsid w:val="00E85662"/>
    <w:rsid w:val="00E85A9E"/>
    <w:rsid w:val="00E86226"/>
    <w:rsid w:val="00E866EE"/>
    <w:rsid w:val="00E86EBD"/>
    <w:rsid w:val="00E8789F"/>
    <w:rsid w:val="00E87C0A"/>
    <w:rsid w:val="00E9002E"/>
    <w:rsid w:val="00E91A73"/>
    <w:rsid w:val="00E928C5"/>
    <w:rsid w:val="00E936FD"/>
    <w:rsid w:val="00E941FC"/>
    <w:rsid w:val="00E94406"/>
    <w:rsid w:val="00E956AA"/>
    <w:rsid w:val="00E961C1"/>
    <w:rsid w:val="00E962F5"/>
    <w:rsid w:val="00E96A8A"/>
    <w:rsid w:val="00E96CE3"/>
    <w:rsid w:val="00E97375"/>
    <w:rsid w:val="00E97B71"/>
    <w:rsid w:val="00EA0AFC"/>
    <w:rsid w:val="00EA0DD4"/>
    <w:rsid w:val="00EA146C"/>
    <w:rsid w:val="00EA16B2"/>
    <w:rsid w:val="00EA21E3"/>
    <w:rsid w:val="00EA2457"/>
    <w:rsid w:val="00EA2525"/>
    <w:rsid w:val="00EA270E"/>
    <w:rsid w:val="00EA31D8"/>
    <w:rsid w:val="00EA342E"/>
    <w:rsid w:val="00EA3B24"/>
    <w:rsid w:val="00EA3D34"/>
    <w:rsid w:val="00EA3F25"/>
    <w:rsid w:val="00EA4321"/>
    <w:rsid w:val="00EA4A84"/>
    <w:rsid w:val="00EA4B6C"/>
    <w:rsid w:val="00EA5B20"/>
    <w:rsid w:val="00EA5C04"/>
    <w:rsid w:val="00EA63E6"/>
    <w:rsid w:val="00EA6917"/>
    <w:rsid w:val="00EB275B"/>
    <w:rsid w:val="00EB27D6"/>
    <w:rsid w:val="00EB2BD9"/>
    <w:rsid w:val="00EB32BC"/>
    <w:rsid w:val="00EB3907"/>
    <w:rsid w:val="00EB41F9"/>
    <w:rsid w:val="00EB4228"/>
    <w:rsid w:val="00EB454D"/>
    <w:rsid w:val="00EB4FBB"/>
    <w:rsid w:val="00EB55E3"/>
    <w:rsid w:val="00EB58E5"/>
    <w:rsid w:val="00EB6C98"/>
    <w:rsid w:val="00EB6FF8"/>
    <w:rsid w:val="00EB7B55"/>
    <w:rsid w:val="00EC14D5"/>
    <w:rsid w:val="00EC16E6"/>
    <w:rsid w:val="00EC1B11"/>
    <w:rsid w:val="00EC243E"/>
    <w:rsid w:val="00EC2603"/>
    <w:rsid w:val="00EC2873"/>
    <w:rsid w:val="00EC2A7A"/>
    <w:rsid w:val="00EC3391"/>
    <w:rsid w:val="00EC354C"/>
    <w:rsid w:val="00EC3C5B"/>
    <w:rsid w:val="00EC4D05"/>
    <w:rsid w:val="00EC53A5"/>
    <w:rsid w:val="00EC59B6"/>
    <w:rsid w:val="00EC62BE"/>
    <w:rsid w:val="00EC64C7"/>
    <w:rsid w:val="00EC7015"/>
    <w:rsid w:val="00EC77B0"/>
    <w:rsid w:val="00EC7CDA"/>
    <w:rsid w:val="00ED08FF"/>
    <w:rsid w:val="00ED14ED"/>
    <w:rsid w:val="00ED2436"/>
    <w:rsid w:val="00ED2580"/>
    <w:rsid w:val="00ED267C"/>
    <w:rsid w:val="00ED27CB"/>
    <w:rsid w:val="00ED2B95"/>
    <w:rsid w:val="00ED2C37"/>
    <w:rsid w:val="00ED3094"/>
    <w:rsid w:val="00ED331A"/>
    <w:rsid w:val="00ED3FF3"/>
    <w:rsid w:val="00ED43D6"/>
    <w:rsid w:val="00ED46D7"/>
    <w:rsid w:val="00ED549D"/>
    <w:rsid w:val="00ED5702"/>
    <w:rsid w:val="00ED5E10"/>
    <w:rsid w:val="00ED6949"/>
    <w:rsid w:val="00ED6AC2"/>
    <w:rsid w:val="00ED76BE"/>
    <w:rsid w:val="00ED7E9E"/>
    <w:rsid w:val="00EE00E9"/>
    <w:rsid w:val="00EE1D7C"/>
    <w:rsid w:val="00EE1F45"/>
    <w:rsid w:val="00EE2DA3"/>
    <w:rsid w:val="00EE373C"/>
    <w:rsid w:val="00EE3E06"/>
    <w:rsid w:val="00EE4632"/>
    <w:rsid w:val="00EE6430"/>
    <w:rsid w:val="00EE7034"/>
    <w:rsid w:val="00EE710D"/>
    <w:rsid w:val="00EE73D6"/>
    <w:rsid w:val="00EE7435"/>
    <w:rsid w:val="00EF059A"/>
    <w:rsid w:val="00EF08B0"/>
    <w:rsid w:val="00EF0C43"/>
    <w:rsid w:val="00EF1AAA"/>
    <w:rsid w:val="00EF1C12"/>
    <w:rsid w:val="00EF1D53"/>
    <w:rsid w:val="00EF2AFE"/>
    <w:rsid w:val="00EF2C03"/>
    <w:rsid w:val="00EF3636"/>
    <w:rsid w:val="00EF3899"/>
    <w:rsid w:val="00EF3EB6"/>
    <w:rsid w:val="00EF53BC"/>
    <w:rsid w:val="00EF5F83"/>
    <w:rsid w:val="00EF619B"/>
    <w:rsid w:val="00EF7C8F"/>
    <w:rsid w:val="00F00121"/>
    <w:rsid w:val="00F00644"/>
    <w:rsid w:val="00F00B55"/>
    <w:rsid w:val="00F01562"/>
    <w:rsid w:val="00F01690"/>
    <w:rsid w:val="00F0199D"/>
    <w:rsid w:val="00F01A61"/>
    <w:rsid w:val="00F025DB"/>
    <w:rsid w:val="00F02AD1"/>
    <w:rsid w:val="00F02CAB"/>
    <w:rsid w:val="00F02D3A"/>
    <w:rsid w:val="00F02E25"/>
    <w:rsid w:val="00F02F85"/>
    <w:rsid w:val="00F030EA"/>
    <w:rsid w:val="00F03755"/>
    <w:rsid w:val="00F04830"/>
    <w:rsid w:val="00F04E9B"/>
    <w:rsid w:val="00F06173"/>
    <w:rsid w:val="00F062AF"/>
    <w:rsid w:val="00F07566"/>
    <w:rsid w:val="00F07C66"/>
    <w:rsid w:val="00F1082E"/>
    <w:rsid w:val="00F1131C"/>
    <w:rsid w:val="00F1188E"/>
    <w:rsid w:val="00F11AC9"/>
    <w:rsid w:val="00F11DC7"/>
    <w:rsid w:val="00F12B36"/>
    <w:rsid w:val="00F12FA8"/>
    <w:rsid w:val="00F152CB"/>
    <w:rsid w:val="00F1604C"/>
    <w:rsid w:val="00F17AA3"/>
    <w:rsid w:val="00F201DB"/>
    <w:rsid w:val="00F21945"/>
    <w:rsid w:val="00F21FDF"/>
    <w:rsid w:val="00F220F2"/>
    <w:rsid w:val="00F22A3E"/>
    <w:rsid w:val="00F22B8D"/>
    <w:rsid w:val="00F22BB6"/>
    <w:rsid w:val="00F253CC"/>
    <w:rsid w:val="00F25A79"/>
    <w:rsid w:val="00F25BD4"/>
    <w:rsid w:val="00F25CC8"/>
    <w:rsid w:val="00F26193"/>
    <w:rsid w:val="00F26349"/>
    <w:rsid w:val="00F26C0A"/>
    <w:rsid w:val="00F277E1"/>
    <w:rsid w:val="00F30C16"/>
    <w:rsid w:val="00F3107E"/>
    <w:rsid w:val="00F31277"/>
    <w:rsid w:val="00F3196A"/>
    <w:rsid w:val="00F319CA"/>
    <w:rsid w:val="00F31E8A"/>
    <w:rsid w:val="00F31FA5"/>
    <w:rsid w:val="00F321B5"/>
    <w:rsid w:val="00F32318"/>
    <w:rsid w:val="00F32983"/>
    <w:rsid w:val="00F32B22"/>
    <w:rsid w:val="00F32E50"/>
    <w:rsid w:val="00F32F06"/>
    <w:rsid w:val="00F32F0F"/>
    <w:rsid w:val="00F331B2"/>
    <w:rsid w:val="00F33BB3"/>
    <w:rsid w:val="00F3476A"/>
    <w:rsid w:val="00F34C16"/>
    <w:rsid w:val="00F34F33"/>
    <w:rsid w:val="00F355DE"/>
    <w:rsid w:val="00F35835"/>
    <w:rsid w:val="00F36C48"/>
    <w:rsid w:val="00F36E8E"/>
    <w:rsid w:val="00F37106"/>
    <w:rsid w:val="00F3718B"/>
    <w:rsid w:val="00F378CB"/>
    <w:rsid w:val="00F4073F"/>
    <w:rsid w:val="00F40C87"/>
    <w:rsid w:val="00F428E7"/>
    <w:rsid w:val="00F42C0A"/>
    <w:rsid w:val="00F42FCA"/>
    <w:rsid w:val="00F435ED"/>
    <w:rsid w:val="00F44288"/>
    <w:rsid w:val="00F444C1"/>
    <w:rsid w:val="00F4471E"/>
    <w:rsid w:val="00F44E25"/>
    <w:rsid w:val="00F4574F"/>
    <w:rsid w:val="00F45CB9"/>
    <w:rsid w:val="00F45FBE"/>
    <w:rsid w:val="00F46026"/>
    <w:rsid w:val="00F46250"/>
    <w:rsid w:val="00F46959"/>
    <w:rsid w:val="00F46B5E"/>
    <w:rsid w:val="00F476F4"/>
    <w:rsid w:val="00F478C8"/>
    <w:rsid w:val="00F47DCA"/>
    <w:rsid w:val="00F47E34"/>
    <w:rsid w:val="00F47EEF"/>
    <w:rsid w:val="00F505F2"/>
    <w:rsid w:val="00F509DD"/>
    <w:rsid w:val="00F519CF"/>
    <w:rsid w:val="00F51D46"/>
    <w:rsid w:val="00F51E25"/>
    <w:rsid w:val="00F52131"/>
    <w:rsid w:val="00F52C21"/>
    <w:rsid w:val="00F53736"/>
    <w:rsid w:val="00F5422F"/>
    <w:rsid w:val="00F543BB"/>
    <w:rsid w:val="00F5443D"/>
    <w:rsid w:val="00F55372"/>
    <w:rsid w:val="00F558B3"/>
    <w:rsid w:val="00F5626C"/>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4CBD"/>
    <w:rsid w:val="00F657A7"/>
    <w:rsid w:val="00F65FA2"/>
    <w:rsid w:val="00F6651E"/>
    <w:rsid w:val="00F666F0"/>
    <w:rsid w:val="00F702FF"/>
    <w:rsid w:val="00F704D6"/>
    <w:rsid w:val="00F706AF"/>
    <w:rsid w:val="00F70871"/>
    <w:rsid w:val="00F70D48"/>
    <w:rsid w:val="00F71263"/>
    <w:rsid w:val="00F73786"/>
    <w:rsid w:val="00F74114"/>
    <w:rsid w:val="00F74390"/>
    <w:rsid w:val="00F74543"/>
    <w:rsid w:val="00F7542E"/>
    <w:rsid w:val="00F76196"/>
    <w:rsid w:val="00F76239"/>
    <w:rsid w:val="00F7667A"/>
    <w:rsid w:val="00F77A79"/>
    <w:rsid w:val="00F77B09"/>
    <w:rsid w:val="00F81395"/>
    <w:rsid w:val="00F813AC"/>
    <w:rsid w:val="00F814CA"/>
    <w:rsid w:val="00F81BB8"/>
    <w:rsid w:val="00F825E7"/>
    <w:rsid w:val="00F82652"/>
    <w:rsid w:val="00F82737"/>
    <w:rsid w:val="00F83B6C"/>
    <w:rsid w:val="00F842B8"/>
    <w:rsid w:val="00F8485A"/>
    <w:rsid w:val="00F84FED"/>
    <w:rsid w:val="00F855B4"/>
    <w:rsid w:val="00F856CA"/>
    <w:rsid w:val="00F8588A"/>
    <w:rsid w:val="00F863C2"/>
    <w:rsid w:val="00F86458"/>
    <w:rsid w:val="00F869E1"/>
    <w:rsid w:val="00F8742B"/>
    <w:rsid w:val="00F87FC7"/>
    <w:rsid w:val="00F9006C"/>
    <w:rsid w:val="00F90B24"/>
    <w:rsid w:val="00F90C64"/>
    <w:rsid w:val="00F917D1"/>
    <w:rsid w:val="00F919FB"/>
    <w:rsid w:val="00F92386"/>
    <w:rsid w:val="00F9268B"/>
    <w:rsid w:val="00F9280F"/>
    <w:rsid w:val="00F92B39"/>
    <w:rsid w:val="00F94396"/>
    <w:rsid w:val="00F94F1B"/>
    <w:rsid w:val="00F955AB"/>
    <w:rsid w:val="00F95C66"/>
    <w:rsid w:val="00F9651E"/>
    <w:rsid w:val="00F9653B"/>
    <w:rsid w:val="00F96C69"/>
    <w:rsid w:val="00F96DA8"/>
    <w:rsid w:val="00F9701D"/>
    <w:rsid w:val="00F970CE"/>
    <w:rsid w:val="00F97142"/>
    <w:rsid w:val="00FA0085"/>
    <w:rsid w:val="00FA01EF"/>
    <w:rsid w:val="00FA0387"/>
    <w:rsid w:val="00FA088C"/>
    <w:rsid w:val="00FA245D"/>
    <w:rsid w:val="00FA2864"/>
    <w:rsid w:val="00FA2D19"/>
    <w:rsid w:val="00FA2D67"/>
    <w:rsid w:val="00FA3363"/>
    <w:rsid w:val="00FA3F78"/>
    <w:rsid w:val="00FA5058"/>
    <w:rsid w:val="00FA58E7"/>
    <w:rsid w:val="00FA6CE7"/>
    <w:rsid w:val="00FB05B2"/>
    <w:rsid w:val="00FB1AAB"/>
    <w:rsid w:val="00FB246F"/>
    <w:rsid w:val="00FB25F2"/>
    <w:rsid w:val="00FB2EA9"/>
    <w:rsid w:val="00FB2F31"/>
    <w:rsid w:val="00FB3C11"/>
    <w:rsid w:val="00FB3E5D"/>
    <w:rsid w:val="00FB49B2"/>
    <w:rsid w:val="00FB5316"/>
    <w:rsid w:val="00FB5B01"/>
    <w:rsid w:val="00FB62CF"/>
    <w:rsid w:val="00FB6443"/>
    <w:rsid w:val="00FB64FA"/>
    <w:rsid w:val="00FB795E"/>
    <w:rsid w:val="00FB7FB2"/>
    <w:rsid w:val="00FC0055"/>
    <w:rsid w:val="00FC1CE3"/>
    <w:rsid w:val="00FC3026"/>
    <w:rsid w:val="00FC3720"/>
    <w:rsid w:val="00FC40A8"/>
    <w:rsid w:val="00FC4C46"/>
    <w:rsid w:val="00FC4FBD"/>
    <w:rsid w:val="00FC6001"/>
    <w:rsid w:val="00FC675C"/>
    <w:rsid w:val="00FC6DAE"/>
    <w:rsid w:val="00FC754D"/>
    <w:rsid w:val="00FC7B06"/>
    <w:rsid w:val="00FD0918"/>
    <w:rsid w:val="00FD0A78"/>
    <w:rsid w:val="00FD0EE9"/>
    <w:rsid w:val="00FD0FE9"/>
    <w:rsid w:val="00FD16F2"/>
    <w:rsid w:val="00FD1749"/>
    <w:rsid w:val="00FD1C19"/>
    <w:rsid w:val="00FD1E55"/>
    <w:rsid w:val="00FD1ED0"/>
    <w:rsid w:val="00FD3548"/>
    <w:rsid w:val="00FD3C3B"/>
    <w:rsid w:val="00FD3F7C"/>
    <w:rsid w:val="00FD46DA"/>
    <w:rsid w:val="00FD50EB"/>
    <w:rsid w:val="00FD51B0"/>
    <w:rsid w:val="00FD5922"/>
    <w:rsid w:val="00FD5DFA"/>
    <w:rsid w:val="00FD6265"/>
    <w:rsid w:val="00FD6927"/>
    <w:rsid w:val="00FD6C69"/>
    <w:rsid w:val="00FD7239"/>
    <w:rsid w:val="00FD7A85"/>
    <w:rsid w:val="00FE0513"/>
    <w:rsid w:val="00FE07DD"/>
    <w:rsid w:val="00FE092D"/>
    <w:rsid w:val="00FE0E6F"/>
    <w:rsid w:val="00FE0FBE"/>
    <w:rsid w:val="00FE10E1"/>
    <w:rsid w:val="00FE110C"/>
    <w:rsid w:val="00FE11C4"/>
    <w:rsid w:val="00FE18AC"/>
    <w:rsid w:val="00FE1BE3"/>
    <w:rsid w:val="00FE26BE"/>
    <w:rsid w:val="00FE3DC7"/>
    <w:rsid w:val="00FE4F36"/>
    <w:rsid w:val="00FE5413"/>
    <w:rsid w:val="00FE57E2"/>
    <w:rsid w:val="00FE5A98"/>
    <w:rsid w:val="00FE5E22"/>
    <w:rsid w:val="00FE6145"/>
    <w:rsid w:val="00FE6170"/>
    <w:rsid w:val="00FE61C5"/>
    <w:rsid w:val="00FE64CD"/>
    <w:rsid w:val="00FE68DC"/>
    <w:rsid w:val="00FE68FC"/>
    <w:rsid w:val="00FE6AEC"/>
    <w:rsid w:val="00FE6B45"/>
    <w:rsid w:val="00FE743C"/>
    <w:rsid w:val="00FF0D82"/>
    <w:rsid w:val="00FF1881"/>
    <w:rsid w:val="00FF2562"/>
    <w:rsid w:val="00FF26E4"/>
    <w:rsid w:val="00FF2FD6"/>
    <w:rsid w:val="00FF37B5"/>
    <w:rsid w:val="00FF4216"/>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A613B7"/>
    <w:pPr>
      <w:spacing w:before="100" w:beforeAutospacing="1" w:after="100" w:afterAutospacing="1"/>
    </w:pPr>
    <w:rPr>
      <w:lang w:val="en-US"/>
    </w:rPr>
  </w:style>
  <w:style w:type="character" w:customStyle="1" w:styleId="normaltextrun">
    <w:name w:val="normaltextrun"/>
    <w:basedOn w:val="DefaultParagraphFont"/>
    <w:rsid w:val="00A613B7"/>
  </w:style>
  <w:style w:type="character" w:customStyle="1" w:styleId="eop">
    <w:name w:val="eop"/>
    <w:basedOn w:val="DefaultParagraphFont"/>
    <w:rsid w:val="00A6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93162"/>
    <w:rsid w:val="000A1D3E"/>
    <w:rsid w:val="000B08A2"/>
    <w:rsid w:val="000B10DE"/>
    <w:rsid w:val="000D305C"/>
    <w:rsid w:val="0010579B"/>
    <w:rsid w:val="00117C0C"/>
    <w:rsid w:val="001437D3"/>
    <w:rsid w:val="00190877"/>
    <w:rsid w:val="001C5380"/>
    <w:rsid w:val="001D2CFD"/>
    <w:rsid w:val="001D6019"/>
    <w:rsid w:val="00200821"/>
    <w:rsid w:val="00233DD3"/>
    <w:rsid w:val="002441E2"/>
    <w:rsid w:val="00244AD4"/>
    <w:rsid w:val="0025245B"/>
    <w:rsid w:val="002529DA"/>
    <w:rsid w:val="002A3923"/>
    <w:rsid w:val="002C6A28"/>
    <w:rsid w:val="002F6687"/>
    <w:rsid w:val="003525DC"/>
    <w:rsid w:val="00394049"/>
    <w:rsid w:val="0039442D"/>
    <w:rsid w:val="003A0BEC"/>
    <w:rsid w:val="003B0C71"/>
    <w:rsid w:val="003C189B"/>
    <w:rsid w:val="00431074"/>
    <w:rsid w:val="004525C0"/>
    <w:rsid w:val="004B5BBB"/>
    <w:rsid w:val="004C2D2D"/>
    <w:rsid w:val="004E69B7"/>
    <w:rsid w:val="004F2D16"/>
    <w:rsid w:val="004F2DF8"/>
    <w:rsid w:val="00517E2A"/>
    <w:rsid w:val="005243A3"/>
    <w:rsid w:val="005D2ECE"/>
    <w:rsid w:val="00655AAB"/>
    <w:rsid w:val="00691410"/>
    <w:rsid w:val="006F24A1"/>
    <w:rsid w:val="007408AA"/>
    <w:rsid w:val="00755A49"/>
    <w:rsid w:val="00787375"/>
    <w:rsid w:val="00794422"/>
    <w:rsid w:val="007E5D3C"/>
    <w:rsid w:val="00825F82"/>
    <w:rsid w:val="00850C7A"/>
    <w:rsid w:val="00877E8D"/>
    <w:rsid w:val="008C77DA"/>
    <w:rsid w:val="009074EC"/>
    <w:rsid w:val="0092032D"/>
    <w:rsid w:val="00946BC9"/>
    <w:rsid w:val="00963FCC"/>
    <w:rsid w:val="009A261B"/>
    <w:rsid w:val="009B1A9A"/>
    <w:rsid w:val="00A00DD4"/>
    <w:rsid w:val="00A066D4"/>
    <w:rsid w:val="00A12801"/>
    <w:rsid w:val="00A4559A"/>
    <w:rsid w:val="00A52C47"/>
    <w:rsid w:val="00A555E4"/>
    <w:rsid w:val="00A92789"/>
    <w:rsid w:val="00AA2E17"/>
    <w:rsid w:val="00AC15A4"/>
    <w:rsid w:val="00AD27CC"/>
    <w:rsid w:val="00AE1370"/>
    <w:rsid w:val="00B0336C"/>
    <w:rsid w:val="00B76197"/>
    <w:rsid w:val="00B82626"/>
    <w:rsid w:val="00BA1103"/>
    <w:rsid w:val="00BA36C0"/>
    <w:rsid w:val="00BC4CCE"/>
    <w:rsid w:val="00BD429D"/>
    <w:rsid w:val="00BF2C54"/>
    <w:rsid w:val="00C01DCF"/>
    <w:rsid w:val="00C028FF"/>
    <w:rsid w:val="00C22238"/>
    <w:rsid w:val="00C66456"/>
    <w:rsid w:val="00C7298D"/>
    <w:rsid w:val="00CA1199"/>
    <w:rsid w:val="00CB5A0D"/>
    <w:rsid w:val="00CB5A12"/>
    <w:rsid w:val="00CD276E"/>
    <w:rsid w:val="00D101E4"/>
    <w:rsid w:val="00D241E9"/>
    <w:rsid w:val="00D312B8"/>
    <w:rsid w:val="00D7750D"/>
    <w:rsid w:val="00D96802"/>
    <w:rsid w:val="00E4713A"/>
    <w:rsid w:val="00ED45D0"/>
    <w:rsid w:val="00F00D2F"/>
    <w:rsid w:val="00F128DF"/>
    <w:rsid w:val="00F27441"/>
    <w:rsid w:val="00F44514"/>
    <w:rsid w:val="00F5601B"/>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3800</Words>
  <Characters>21663</Characters>
  <Application>Microsoft Office Word</Application>
  <DocSecurity>0</DocSecurity>
  <Lines>180</Lines>
  <Paragraphs>50</Paragraphs>
  <ScaleCrop>false</ScaleCrop>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