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4E1B439">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E49A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57078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95BF1">
                              <w:rPr>
                                <w:rFonts w:asciiTheme="majorHAnsi" w:hAnsiTheme="majorHAnsi" w:cs="Arial"/>
                                <w:b/>
                                <w:bCs/>
                                <w:color w:val="0D0D0D" w:themeColor="text1" w:themeTint="F2"/>
                                <w:sz w:val="36"/>
                                <w:szCs w:val="22"/>
                                <w:lang w:val="es-ES_tradnl"/>
                              </w:rPr>
                              <w:t>64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312BE">
                              <w:rPr>
                                <w:rFonts w:asciiTheme="majorHAnsi" w:hAnsiTheme="majorHAnsi" w:cs="Arial"/>
                                <w:b/>
                                <w:bCs/>
                                <w:color w:val="0D0D0D" w:themeColor="text1" w:themeTint="F2"/>
                                <w:sz w:val="36"/>
                                <w:szCs w:val="22"/>
                                <w:lang w:val="es-ES_tradnl"/>
                              </w:rPr>
                              <w:t>4</w:t>
                            </w:r>
                          </w:p>
                          <w:p w14:paraId="45F30ECA" w14:textId="74C7036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C5E2A">
                              <w:rPr>
                                <w:rFonts w:asciiTheme="majorHAnsi" w:hAnsiTheme="majorHAnsi" w:cs="Arial"/>
                                <w:b/>
                                <w:color w:val="0D0D0D" w:themeColor="text1" w:themeTint="F2"/>
                                <w:sz w:val="36"/>
                                <w:szCs w:val="22"/>
                                <w:lang w:val="es-ES_tradnl"/>
                              </w:rPr>
                              <w:t>2183-15</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EC6E275" w14:textId="13FC2B35" w:rsidR="002312BE" w:rsidRDefault="000C5E2A"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MARIANA ISABEL MOTA CUTINELLA</w:t>
                            </w:r>
                          </w:p>
                          <w:p w14:paraId="0B9F7D22" w14:textId="1B2D4222" w:rsidR="005B52B0" w:rsidRPr="00AE5488" w:rsidRDefault="000E32EE" w:rsidP="007A5817">
                            <w:pPr>
                              <w:rPr>
                                <w:color w:val="0D0D0D" w:themeColor="text1" w:themeTint="F2"/>
                                <w:lang w:val="es-ES_tradnl"/>
                              </w:rPr>
                            </w:pPr>
                            <w:r>
                              <w:rPr>
                                <w:rFonts w:asciiTheme="majorHAnsi" w:hAnsiTheme="majorHAnsi" w:cs="Arial"/>
                                <w:color w:val="0D0D0D" w:themeColor="text1" w:themeTint="F2"/>
                                <w:szCs w:val="22"/>
                                <w:lang w:val="es-ES_tradnl"/>
                              </w:rPr>
                              <w:t>URUGUAY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57078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95BF1">
                        <w:rPr>
                          <w:rFonts w:asciiTheme="majorHAnsi" w:hAnsiTheme="majorHAnsi" w:cs="Arial"/>
                          <w:b/>
                          <w:bCs/>
                          <w:color w:val="0D0D0D" w:themeColor="text1" w:themeTint="F2"/>
                          <w:sz w:val="36"/>
                          <w:szCs w:val="22"/>
                          <w:lang w:val="es-ES_tradnl"/>
                        </w:rPr>
                        <w:t>64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312BE">
                        <w:rPr>
                          <w:rFonts w:asciiTheme="majorHAnsi" w:hAnsiTheme="majorHAnsi" w:cs="Arial"/>
                          <w:b/>
                          <w:bCs/>
                          <w:color w:val="0D0D0D" w:themeColor="text1" w:themeTint="F2"/>
                          <w:sz w:val="36"/>
                          <w:szCs w:val="22"/>
                          <w:lang w:val="es-ES_tradnl"/>
                        </w:rPr>
                        <w:t>4</w:t>
                      </w:r>
                    </w:p>
                    <w:p w14:paraId="45F30ECA" w14:textId="74C7036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C5E2A">
                        <w:rPr>
                          <w:rFonts w:asciiTheme="majorHAnsi" w:hAnsiTheme="majorHAnsi" w:cs="Arial"/>
                          <w:b/>
                          <w:color w:val="0D0D0D" w:themeColor="text1" w:themeTint="F2"/>
                          <w:sz w:val="36"/>
                          <w:szCs w:val="22"/>
                          <w:lang w:val="es-ES_tradnl"/>
                        </w:rPr>
                        <w:t>2183-15</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EC6E275" w14:textId="13FC2B35" w:rsidR="002312BE" w:rsidRDefault="000C5E2A"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MARIANA ISABEL MOTA CUTINELLA</w:t>
                      </w:r>
                    </w:p>
                    <w:p w14:paraId="0B9F7D22" w14:textId="1B2D4222" w:rsidR="005B52B0" w:rsidRPr="00AE5488" w:rsidRDefault="000E32EE" w:rsidP="007A5817">
                      <w:pPr>
                        <w:rPr>
                          <w:color w:val="0D0D0D" w:themeColor="text1" w:themeTint="F2"/>
                          <w:lang w:val="es-ES_tradnl"/>
                        </w:rPr>
                      </w:pPr>
                      <w:r>
                        <w:rPr>
                          <w:rFonts w:asciiTheme="majorHAnsi" w:hAnsiTheme="majorHAnsi" w:cs="Arial"/>
                          <w:color w:val="0D0D0D" w:themeColor="text1" w:themeTint="F2"/>
                          <w:szCs w:val="22"/>
                          <w:lang w:val="es-ES_tradnl"/>
                        </w:rPr>
                        <w:t>URUGUAY</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53AA30B" w:rsidR="00627C9F" w:rsidRPr="00B352AF" w:rsidRDefault="00834D49" w:rsidP="007A5817">
                            <w:pPr>
                              <w:spacing w:line="276" w:lineRule="auto"/>
                              <w:jc w:val="right"/>
                              <w:rPr>
                                <w:rFonts w:asciiTheme="minorHAnsi" w:hAnsiTheme="minorHAnsi"/>
                                <w:color w:val="FFFFFF" w:themeColor="background1"/>
                                <w:sz w:val="22"/>
                                <w:lang w:val="es-AR"/>
                              </w:rPr>
                            </w:pPr>
                            <w:r w:rsidRPr="00B352AF">
                              <w:rPr>
                                <w:rFonts w:asciiTheme="minorHAnsi" w:hAnsiTheme="minorHAnsi"/>
                                <w:color w:val="FFFFFF" w:themeColor="background1"/>
                                <w:sz w:val="22"/>
                                <w:lang w:val="es-AR"/>
                              </w:rPr>
                              <w:t>OEA/Ser.L/V/II</w:t>
                            </w:r>
                          </w:p>
                          <w:p w14:paraId="71D2D5D2" w14:textId="7BE0EA0A" w:rsidR="00627C9F" w:rsidRPr="00B352AF" w:rsidRDefault="00627C9F" w:rsidP="007A5817">
                            <w:pPr>
                              <w:spacing w:line="276" w:lineRule="auto"/>
                              <w:jc w:val="right"/>
                              <w:rPr>
                                <w:rFonts w:asciiTheme="minorHAnsi" w:hAnsiTheme="minorHAnsi"/>
                                <w:color w:val="FFFFFF" w:themeColor="background1"/>
                                <w:sz w:val="22"/>
                                <w:lang w:val="es-AR"/>
                              </w:rPr>
                            </w:pPr>
                            <w:r w:rsidRPr="00B352AF">
                              <w:rPr>
                                <w:rFonts w:asciiTheme="minorHAnsi" w:hAnsiTheme="minorHAnsi"/>
                                <w:color w:val="FFFFFF" w:themeColor="background1"/>
                                <w:sz w:val="22"/>
                                <w:lang w:val="es-AR"/>
                              </w:rPr>
                              <w:t xml:space="preserve">Doc. </w:t>
                            </w:r>
                            <w:r w:rsidR="00303F92" w:rsidRPr="00B352AF">
                              <w:rPr>
                                <w:rFonts w:asciiTheme="minorHAnsi" w:hAnsiTheme="minorHAnsi"/>
                                <w:color w:val="FFFFFF" w:themeColor="background1"/>
                                <w:sz w:val="22"/>
                                <w:lang w:val="es-AR"/>
                              </w:rPr>
                              <w:t>67</w:t>
                            </w:r>
                          </w:p>
                          <w:p w14:paraId="4061DBBD" w14:textId="5EF0F169" w:rsidR="00627C9F" w:rsidRPr="00C25ADB" w:rsidRDefault="00303F9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312BE">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53AA30B" w:rsidR="00627C9F" w:rsidRPr="00B352AF" w:rsidRDefault="00834D49" w:rsidP="007A5817">
                      <w:pPr>
                        <w:spacing w:line="276" w:lineRule="auto"/>
                        <w:jc w:val="right"/>
                        <w:rPr>
                          <w:rFonts w:asciiTheme="minorHAnsi" w:hAnsiTheme="minorHAnsi"/>
                          <w:color w:val="FFFFFF" w:themeColor="background1"/>
                          <w:sz w:val="22"/>
                          <w:lang w:val="es-AR"/>
                        </w:rPr>
                      </w:pPr>
                      <w:r w:rsidRPr="00B352AF">
                        <w:rPr>
                          <w:rFonts w:asciiTheme="minorHAnsi" w:hAnsiTheme="minorHAnsi"/>
                          <w:color w:val="FFFFFF" w:themeColor="background1"/>
                          <w:sz w:val="22"/>
                          <w:lang w:val="es-AR"/>
                        </w:rPr>
                        <w:t>OEA/Ser.L/V/II</w:t>
                      </w:r>
                    </w:p>
                    <w:p w14:paraId="71D2D5D2" w14:textId="7BE0EA0A" w:rsidR="00627C9F" w:rsidRPr="00B352AF" w:rsidRDefault="00627C9F" w:rsidP="007A5817">
                      <w:pPr>
                        <w:spacing w:line="276" w:lineRule="auto"/>
                        <w:jc w:val="right"/>
                        <w:rPr>
                          <w:rFonts w:asciiTheme="minorHAnsi" w:hAnsiTheme="minorHAnsi"/>
                          <w:color w:val="FFFFFF" w:themeColor="background1"/>
                          <w:sz w:val="22"/>
                          <w:lang w:val="es-AR"/>
                        </w:rPr>
                      </w:pPr>
                      <w:r w:rsidRPr="00B352AF">
                        <w:rPr>
                          <w:rFonts w:asciiTheme="minorHAnsi" w:hAnsiTheme="minorHAnsi"/>
                          <w:color w:val="FFFFFF" w:themeColor="background1"/>
                          <w:sz w:val="22"/>
                          <w:lang w:val="es-AR"/>
                        </w:rPr>
                        <w:t xml:space="preserve">Doc. </w:t>
                      </w:r>
                      <w:r w:rsidR="00303F92" w:rsidRPr="00B352AF">
                        <w:rPr>
                          <w:rFonts w:asciiTheme="minorHAnsi" w:hAnsiTheme="minorHAnsi"/>
                          <w:color w:val="FFFFFF" w:themeColor="background1"/>
                          <w:sz w:val="22"/>
                          <w:lang w:val="es-AR"/>
                        </w:rPr>
                        <w:t>67</w:t>
                      </w:r>
                    </w:p>
                    <w:p w14:paraId="4061DBBD" w14:textId="5EF0F169" w:rsidR="00627C9F" w:rsidRPr="00C25ADB" w:rsidRDefault="00303F9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312BE">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9F480F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067A9">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A067A9">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312BE">
                              <w:rPr>
                                <w:rFonts w:asciiTheme="majorHAnsi" w:hAnsiTheme="majorHAnsi"/>
                                <w:color w:val="0D0D0D" w:themeColor="text1" w:themeTint="F2"/>
                                <w:sz w:val="18"/>
                                <w:szCs w:val="22"/>
                                <w:lang w:val="es-ES"/>
                              </w:rPr>
                              <w:t>4</w:t>
                            </w:r>
                            <w:r w:rsidR="00895BF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9F480F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067A9">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A067A9">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312BE">
                        <w:rPr>
                          <w:rFonts w:asciiTheme="majorHAnsi" w:hAnsiTheme="majorHAnsi"/>
                          <w:color w:val="0D0D0D" w:themeColor="text1" w:themeTint="F2"/>
                          <w:sz w:val="18"/>
                          <w:szCs w:val="22"/>
                          <w:lang w:val="es-ES"/>
                        </w:rPr>
                        <w:t>4</w:t>
                      </w:r>
                      <w:r w:rsidR="00895BF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3F834" w14:textId="77777777" w:rsidR="00A067A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067A9" w:rsidRPr="00A067A9">
                              <w:rPr>
                                <w:rFonts w:asciiTheme="majorHAnsi" w:hAnsiTheme="majorHAnsi"/>
                                <w:color w:val="595959" w:themeColor="text1" w:themeTint="A6"/>
                                <w:sz w:val="18"/>
                                <w:szCs w:val="18"/>
                                <w:lang w:val="pt-BR"/>
                              </w:rPr>
                              <w:t>64</w:t>
                            </w:r>
                            <w:r w:rsidR="007B05C4" w:rsidRPr="00A067A9">
                              <w:rPr>
                                <w:rFonts w:asciiTheme="majorHAnsi" w:hAnsiTheme="majorHAnsi"/>
                                <w:color w:val="595959" w:themeColor="text1" w:themeTint="A6"/>
                                <w:sz w:val="18"/>
                                <w:szCs w:val="18"/>
                                <w:lang w:val="pt-BR"/>
                              </w:rPr>
                              <w:t>/</w:t>
                            </w:r>
                            <w:r w:rsidR="00A067A9" w:rsidRPr="00A067A9">
                              <w:rPr>
                                <w:rFonts w:asciiTheme="majorHAnsi" w:hAnsiTheme="majorHAnsi"/>
                                <w:color w:val="595959" w:themeColor="text1" w:themeTint="A6"/>
                                <w:sz w:val="18"/>
                                <w:szCs w:val="18"/>
                                <w:lang w:val="pt-BR"/>
                              </w:rPr>
                              <w:t>24</w:t>
                            </w:r>
                            <w:r w:rsidRPr="00A067A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C5E2A">
                              <w:rPr>
                                <w:rFonts w:asciiTheme="majorHAnsi" w:hAnsiTheme="majorHAnsi"/>
                                <w:color w:val="595959" w:themeColor="text1" w:themeTint="A6"/>
                                <w:sz w:val="18"/>
                                <w:szCs w:val="18"/>
                                <w:lang w:val="es-ES"/>
                              </w:rPr>
                              <w:t>2183-15</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E02A6CE" w:rsidR="00113F73" w:rsidRPr="007B05C4" w:rsidRDefault="000C5E2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Mariana Isabel Mota Cutinella</w:t>
                            </w:r>
                            <w:r w:rsidR="00113F73" w:rsidRPr="00890650">
                              <w:rPr>
                                <w:rFonts w:asciiTheme="majorHAnsi" w:hAnsiTheme="majorHAnsi"/>
                                <w:color w:val="595959" w:themeColor="text1" w:themeTint="A6"/>
                                <w:sz w:val="18"/>
                                <w:szCs w:val="18"/>
                                <w:lang w:val="es-ES_tradnl"/>
                              </w:rPr>
                              <w:t xml:space="preserve">. </w:t>
                            </w:r>
                            <w:r w:rsidR="000E32EE">
                              <w:rPr>
                                <w:rFonts w:asciiTheme="majorHAnsi" w:hAnsiTheme="majorHAnsi"/>
                                <w:color w:val="595959" w:themeColor="text1" w:themeTint="A6"/>
                                <w:sz w:val="18"/>
                                <w:szCs w:val="18"/>
                                <w:lang w:val="es-ES_tradnl"/>
                              </w:rPr>
                              <w:t>Uruguay</w:t>
                            </w:r>
                            <w:r w:rsidR="00113F73" w:rsidRPr="00890650">
                              <w:rPr>
                                <w:rFonts w:asciiTheme="majorHAnsi" w:hAnsiTheme="majorHAnsi"/>
                                <w:color w:val="595959" w:themeColor="text1" w:themeTint="A6"/>
                                <w:sz w:val="18"/>
                                <w:szCs w:val="18"/>
                                <w:lang w:val="es-ES_tradnl"/>
                              </w:rPr>
                              <w:t xml:space="preserve">. </w:t>
                            </w:r>
                            <w:r w:rsidR="00ED43FE">
                              <w:rPr>
                                <w:rFonts w:asciiTheme="majorHAnsi" w:hAnsiTheme="majorHAnsi"/>
                                <w:color w:val="595959" w:themeColor="text1" w:themeTint="A6"/>
                                <w:sz w:val="18"/>
                                <w:szCs w:val="18"/>
                                <w:lang w:val="es-ES"/>
                              </w:rPr>
                              <w:t>20 de mayo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443F834" w14:textId="77777777" w:rsidR="00A067A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067A9" w:rsidRPr="00A067A9">
                        <w:rPr>
                          <w:rFonts w:asciiTheme="majorHAnsi" w:hAnsiTheme="majorHAnsi"/>
                          <w:color w:val="595959" w:themeColor="text1" w:themeTint="A6"/>
                          <w:sz w:val="18"/>
                          <w:szCs w:val="18"/>
                          <w:lang w:val="pt-BR"/>
                        </w:rPr>
                        <w:t>64</w:t>
                      </w:r>
                      <w:r w:rsidR="007B05C4" w:rsidRPr="00A067A9">
                        <w:rPr>
                          <w:rFonts w:asciiTheme="majorHAnsi" w:hAnsiTheme="majorHAnsi"/>
                          <w:color w:val="595959" w:themeColor="text1" w:themeTint="A6"/>
                          <w:sz w:val="18"/>
                          <w:szCs w:val="18"/>
                          <w:lang w:val="pt-BR"/>
                        </w:rPr>
                        <w:t>/</w:t>
                      </w:r>
                      <w:r w:rsidR="00A067A9" w:rsidRPr="00A067A9">
                        <w:rPr>
                          <w:rFonts w:asciiTheme="majorHAnsi" w:hAnsiTheme="majorHAnsi"/>
                          <w:color w:val="595959" w:themeColor="text1" w:themeTint="A6"/>
                          <w:sz w:val="18"/>
                          <w:szCs w:val="18"/>
                          <w:lang w:val="pt-BR"/>
                        </w:rPr>
                        <w:t>24</w:t>
                      </w:r>
                      <w:r w:rsidRPr="00A067A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C5E2A">
                        <w:rPr>
                          <w:rFonts w:asciiTheme="majorHAnsi" w:hAnsiTheme="majorHAnsi"/>
                          <w:color w:val="595959" w:themeColor="text1" w:themeTint="A6"/>
                          <w:sz w:val="18"/>
                          <w:szCs w:val="18"/>
                          <w:lang w:val="es-ES"/>
                        </w:rPr>
                        <w:t>2183-15</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E02A6CE" w:rsidR="00113F73" w:rsidRPr="007B05C4" w:rsidRDefault="000C5E2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Mariana Isabel Mota Cutinella</w:t>
                      </w:r>
                      <w:r w:rsidR="00113F73" w:rsidRPr="00890650">
                        <w:rPr>
                          <w:rFonts w:asciiTheme="majorHAnsi" w:hAnsiTheme="majorHAnsi"/>
                          <w:color w:val="595959" w:themeColor="text1" w:themeTint="A6"/>
                          <w:sz w:val="18"/>
                          <w:szCs w:val="18"/>
                          <w:lang w:val="es-ES_tradnl"/>
                        </w:rPr>
                        <w:t xml:space="preserve">. </w:t>
                      </w:r>
                      <w:r w:rsidR="000E32EE">
                        <w:rPr>
                          <w:rFonts w:asciiTheme="majorHAnsi" w:hAnsiTheme="majorHAnsi"/>
                          <w:color w:val="595959" w:themeColor="text1" w:themeTint="A6"/>
                          <w:sz w:val="18"/>
                          <w:szCs w:val="18"/>
                          <w:lang w:val="es-ES_tradnl"/>
                        </w:rPr>
                        <w:t>Uruguay</w:t>
                      </w:r>
                      <w:r w:rsidR="00113F73" w:rsidRPr="00890650">
                        <w:rPr>
                          <w:rFonts w:asciiTheme="majorHAnsi" w:hAnsiTheme="majorHAnsi"/>
                          <w:color w:val="595959" w:themeColor="text1" w:themeTint="A6"/>
                          <w:sz w:val="18"/>
                          <w:szCs w:val="18"/>
                          <w:lang w:val="es-ES_tradnl"/>
                        </w:rPr>
                        <w:t xml:space="preserve">. </w:t>
                      </w:r>
                      <w:r w:rsidR="00ED43FE">
                        <w:rPr>
                          <w:rFonts w:asciiTheme="majorHAnsi" w:hAnsiTheme="majorHAnsi"/>
                          <w:color w:val="595959" w:themeColor="text1" w:themeTint="A6"/>
                          <w:sz w:val="18"/>
                          <w:szCs w:val="18"/>
                          <w:lang w:val="es-ES"/>
                        </w:rPr>
                        <w:t>20 de mayo de 2024.</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3F848A9" w:rsidR="00D72DC6" w:rsidRPr="00D72DC6" w:rsidRDefault="00B13965" w:rsidP="00F02AD1">
                            <w:pPr>
                              <w:rPr>
                                <w:color w:val="FFFFFF" w:themeColor="background1"/>
                                <w14:textFill>
                                  <w14:noFill/>
                                </w14:textFill>
                              </w:rPr>
                            </w:pPr>
                            <w:r>
                              <w:rPr>
                                <w:noProof/>
                                <w:color w:val="FFFFFF" w:themeColor="background1"/>
                              </w:rPr>
                              <w:drawing>
                                <wp:inline distT="0" distB="0" distL="0" distR="0" wp14:anchorId="77085C80" wp14:editId="16D1925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53F848A9" w:rsidR="00D72DC6" w:rsidRPr="00D72DC6" w:rsidRDefault="00B13965" w:rsidP="00F02AD1">
                      <w:pPr>
                        <w:rPr>
                          <w:color w:val="FFFFFF" w:themeColor="background1"/>
                          <w14:textFill>
                            <w14:noFill/>
                          </w14:textFill>
                        </w:rPr>
                      </w:pPr>
                      <w:r>
                        <w:rPr>
                          <w:noProof/>
                          <w:color w:val="FFFFFF" w:themeColor="background1"/>
                        </w:rPr>
                        <w:drawing>
                          <wp:inline distT="0" distB="0" distL="0" distR="0" wp14:anchorId="77085C80" wp14:editId="16D1925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21729E">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C5E2A"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C81F7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2B1F0A74" w:rsidR="003239B8" w:rsidRPr="00B850BD" w:rsidRDefault="000C5E2A" w:rsidP="00C81F7E">
            <w:pPr>
              <w:jc w:val="both"/>
              <w:rPr>
                <w:rFonts w:ascii="Cambria" w:hAnsi="Cambria"/>
                <w:bCs/>
                <w:sz w:val="20"/>
                <w:szCs w:val="20"/>
                <w:lang w:val="es-ES"/>
              </w:rPr>
            </w:pPr>
            <w:r>
              <w:rPr>
                <w:rFonts w:ascii="Cambria" w:hAnsi="Cambria"/>
                <w:bCs/>
                <w:sz w:val="20"/>
                <w:szCs w:val="20"/>
                <w:lang w:val="es-ES"/>
              </w:rPr>
              <w:t xml:space="preserve">Pablo Donnángelo, Carlos Varela Álvarez, </w:t>
            </w:r>
            <w:r w:rsidR="004E7B62">
              <w:rPr>
                <w:rFonts w:ascii="Cambria" w:hAnsi="Cambria"/>
                <w:bCs/>
                <w:sz w:val="20"/>
                <w:szCs w:val="20"/>
                <w:lang w:val="es-ES"/>
              </w:rPr>
              <w:t>Mariana Isabel Mota Cutinella</w:t>
            </w:r>
          </w:p>
        </w:tc>
      </w:tr>
      <w:tr w:rsidR="003239B8" w:rsidRPr="000E32EE"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4815BD" w:rsidP="00C81F7E">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04BCDE09" w:rsidR="001D21C7" w:rsidRPr="002312BE" w:rsidRDefault="000C5E2A" w:rsidP="00FC6219">
            <w:pPr>
              <w:jc w:val="both"/>
              <w:rPr>
                <w:rFonts w:ascii="Cambria" w:hAnsi="Cambria"/>
                <w:bCs/>
                <w:sz w:val="20"/>
                <w:szCs w:val="20"/>
                <w:lang w:val="es-ES"/>
              </w:rPr>
            </w:pPr>
            <w:r>
              <w:rPr>
                <w:rFonts w:ascii="Cambria" w:hAnsi="Cambria"/>
                <w:bCs/>
                <w:sz w:val="20"/>
                <w:szCs w:val="20"/>
                <w:lang w:val="es-ES"/>
              </w:rPr>
              <w:t>Mariana Isabel Mota Cutinella</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C81F7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4F0DE779" w:rsidR="003239B8" w:rsidRPr="0011075B" w:rsidRDefault="00E8167D" w:rsidP="00C81F7E">
            <w:pPr>
              <w:jc w:val="both"/>
              <w:rPr>
                <w:rFonts w:ascii="Cambria" w:hAnsi="Cambria"/>
                <w:bCs/>
                <w:sz w:val="20"/>
                <w:szCs w:val="20"/>
                <w:lang w:val="es-419"/>
              </w:rPr>
            </w:pPr>
            <w:r>
              <w:rPr>
                <w:rFonts w:ascii="Cambria" w:hAnsi="Cambria"/>
                <w:bCs/>
                <w:sz w:val="20"/>
                <w:szCs w:val="20"/>
                <w:lang w:val="es-419"/>
              </w:rPr>
              <w:t>Uruguay</w:t>
            </w:r>
          </w:p>
        </w:tc>
      </w:tr>
      <w:tr w:rsidR="00223A29" w:rsidRPr="00B352AF"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335E78D0" w:rsidR="00223A29" w:rsidRPr="00A3329B" w:rsidRDefault="00B850BD" w:rsidP="002312BE">
            <w:pPr>
              <w:jc w:val="both"/>
              <w:rPr>
                <w:rFonts w:ascii="Cambria" w:hAnsi="Cambria"/>
                <w:bCs/>
                <w:sz w:val="20"/>
                <w:szCs w:val="20"/>
                <w:lang w:val="es-419" w:bidi="es-ES"/>
              </w:rPr>
            </w:pPr>
            <w:r w:rsidRPr="0011075B">
              <w:rPr>
                <w:rFonts w:ascii="Cambria" w:hAnsi="Cambria"/>
                <w:bCs/>
                <w:sz w:val="20"/>
                <w:szCs w:val="20"/>
                <w:lang w:val="es-419" w:bidi="es-ES"/>
              </w:rPr>
              <w:t>Artículos</w:t>
            </w:r>
            <w:r>
              <w:rPr>
                <w:rFonts w:ascii="Cambria" w:hAnsi="Cambria"/>
                <w:bCs/>
                <w:sz w:val="20"/>
                <w:szCs w:val="20"/>
                <w:lang w:val="es-419" w:bidi="es-ES"/>
              </w:rPr>
              <w:t xml:space="preserve"> </w:t>
            </w:r>
            <w:r w:rsidRPr="00242B66">
              <w:rPr>
                <w:rFonts w:ascii="Cambria" w:hAnsi="Cambria"/>
                <w:bCs/>
                <w:sz w:val="20"/>
                <w:szCs w:val="20"/>
                <w:lang w:val="es-ES" w:bidi="es-ES"/>
              </w:rPr>
              <w:t>8 (garantías judiciales), 11 (honra y dignidad),</w:t>
            </w:r>
            <w:r w:rsidR="00242B66" w:rsidRPr="00242B66">
              <w:rPr>
                <w:rFonts w:ascii="Cambria" w:hAnsi="Cambria"/>
                <w:bCs/>
                <w:sz w:val="20"/>
                <w:szCs w:val="20"/>
                <w:lang w:val="es-ES" w:bidi="es-ES"/>
              </w:rPr>
              <w:t xml:space="preserve"> 13 (</w:t>
            </w:r>
            <w:r w:rsidR="00242B66">
              <w:rPr>
                <w:rFonts w:ascii="Cambria" w:hAnsi="Cambria"/>
                <w:bCs/>
                <w:sz w:val="20"/>
                <w:szCs w:val="20"/>
                <w:lang w:val="es-ES" w:bidi="es-ES"/>
              </w:rPr>
              <w:t>libertad de pensamiento y de expresión</w:t>
            </w:r>
            <w:r w:rsidR="00242B66" w:rsidRPr="00242B66">
              <w:rPr>
                <w:rFonts w:ascii="Cambria" w:hAnsi="Cambria"/>
                <w:bCs/>
                <w:sz w:val="20"/>
                <w:szCs w:val="20"/>
                <w:lang w:val="es-ES" w:bidi="es-ES"/>
              </w:rPr>
              <w:t>),</w:t>
            </w:r>
            <w:r w:rsidRPr="00242B66">
              <w:rPr>
                <w:rFonts w:ascii="Cambria" w:hAnsi="Cambria"/>
                <w:bCs/>
                <w:sz w:val="20"/>
                <w:szCs w:val="20"/>
                <w:lang w:val="es-ES" w:bidi="es-ES"/>
              </w:rPr>
              <w:t xml:space="preserve"> </w:t>
            </w:r>
            <w:r w:rsidR="00242B66" w:rsidRPr="00242B66">
              <w:rPr>
                <w:rFonts w:ascii="Cambria" w:hAnsi="Cambria"/>
                <w:bCs/>
                <w:sz w:val="20"/>
                <w:szCs w:val="20"/>
                <w:lang w:val="es-ES" w:bidi="es-ES"/>
              </w:rPr>
              <w:t>24 (igualdad ante la ley)</w:t>
            </w:r>
            <w:r w:rsidRPr="00242B66">
              <w:rPr>
                <w:rFonts w:ascii="Cambria" w:hAnsi="Cambria"/>
                <w:bCs/>
                <w:sz w:val="20"/>
                <w:szCs w:val="20"/>
                <w:lang w:val="es-ES" w:bidi="es-ES"/>
              </w:rPr>
              <w:t xml:space="preserve"> y 25 (protección judicial) </w:t>
            </w:r>
            <w:r w:rsidRPr="00242B66">
              <w:rPr>
                <w:rFonts w:ascii="Cambria" w:hAnsi="Cambria"/>
                <w:bCs/>
                <w:sz w:val="20"/>
                <w:szCs w:val="20"/>
                <w:lang w:val="es-419" w:bidi="es-ES"/>
              </w:rPr>
              <w:t>de la Convención Americana sobre Derechos Humanos</w:t>
            </w:r>
            <w:r w:rsidRPr="00242B66">
              <w:rPr>
                <w:rFonts w:ascii="Cambria" w:hAnsi="Cambria"/>
                <w:bCs/>
                <w:sz w:val="20"/>
                <w:szCs w:val="20"/>
                <w:vertAlign w:val="superscript"/>
                <w:lang w:val="es-419" w:bidi="es-ES"/>
              </w:rPr>
              <w:footnoteReference w:id="2"/>
            </w:r>
            <w:r w:rsidRPr="00242B66">
              <w:rPr>
                <w:rFonts w:ascii="Cambria" w:hAnsi="Cambria"/>
                <w:bCs/>
                <w:sz w:val="20"/>
                <w:szCs w:val="20"/>
                <w:lang w:val="es-ES" w:bidi="es-ES"/>
              </w:rPr>
              <w:t>, en conexión con su</w:t>
            </w:r>
            <w:r w:rsidR="00242B66" w:rsidRPr="00242B66">
              <w:rPr>
                <w:rFonts w:ascii="Cambria" w:hAnsi="Cambria"/>
                <w:bCs/>
                <w:sz w:val="20"/>
                <w:szCs w:val="20"/>
                <w:lang w:val="es-ES" w:bidi="es-ES"/>
              </w:rPr>
              <w:t>s</w:t>
            </w:r>
            <w:r w:rsidRPr="00242B66">
              <w:rPr>
                <w:rFonts w:ascii="Cambria" w:hAnsi="Cambria"/>
                <w:bCs/>
                <w:sz w:val="20"/>
                <w:szCs w:val="20"/>
                <w:lang w:val="es-ES" w:bidi="es-ES"/>
              </w:rPr>
              <w:t xml:space="preserve"> artículo</w:t>
            </w:r>
            <w:r w:rsidR="00242B66" w:rsidRPr="00242B66">
              <w:rPr>
                <w:rFonts w:ascii="Cambria" w:hAnsi="Cambria"/>
                <w:bCs/>
                <w:sz w:val="20"/>
                <w:szCs w:val="20"/>
                <w:lang w:val="es-ES" w:bidi="es-ES"/>
              </w:rPr>
              <w:t>s</w:t>
            </w:r>
            <w:r w:rsidRPr="00242B66">
              <w:rPr>
                <w:rFonts w:ascii="Cambria" w:hAnsi="Cambria"/>
                <w:bCs/>
                <w:sz w:val="20"/>
                <w:szCs w:val="20"/>
                <w:lang w:val="es-ES" w:bidi="es-ES"/>
              </w:rPr>
              <w:t xml:space="preserve"> 1.1 (obligación de respetar los derechos)</w:t>
            </w:r>
            <w:r w:rsidR="00242B66" w:rsidRPr="00242B66">
              <w:rPr>
                <w:rFonts w:ascii="Cambria" w:hAnsi="Cambria"/>
                <w:bCs/>
                <w:sz w:val="20"/>
                <w:szCs w:val="20"/>
                <w:lang w:val="es-ES" w:bidi="es-ES"/>
              </w:rPr>
              <w:t xml:space="preserve"> y 2 (deber de adoptar disposiciones de derecho interno)</w:t>
            </w:r>
            <w:r w:rsidRPr="00242B66">
              <w:rPr>
                <w:rFonts w:ascii="Cambria" w:hAnsi="Cambria"/>
                <w:bCs/>
                <w:sz w:val="20"/>
                <w:szCs w:val="20"/>
                <w:lang w:val="es-ES" w:bidi="es-ES"/>
              </w:rPr>
              <w:t>;</w:t>
            </w:r>
            <w:r w:rsidRPr="000C5E2A">
              <w:rPr>
                <w:rFonts w:ascii="Cambria" w:hAnsi="Cambria"/>
                <w:bCs/>
                <w:color w:val="FF0000"/>
                <w:sz w:val="20"/>
                <w:szCs w:val="20"/>
                <w:lang w:val="es-ES" w:bidi="es-ES"/>
              </w:rPr>
              <w:t xml:space="preserve"> </w:t>
            </w:r>
            <w:r w:rsidRPr="00242B66">
              <w:rPr>
                <w:rFonts w:ascii="Cambria" w:hAnsi="Cambria"/>
                <w:bCs/>
                <w:sz w:val="20"/>
                <w:szCs w:val="20"/>
                <w:lang w:val="es-ES" w:bidi="es-ES"/>
              </w:rPr>
              <w:t xml:space="preserve">artículos </w:t>
            </w:r>
            <w:r w:rsidR="00242B66" w:rsidRPr="00242B66">
              <w:rPr>
                <w:rFonts w:ascii="Cambria" w:hAnsi="Cambria"/>
                <w:bCs/>
                <w:sz w:val="20"/>
                <w:szCs w:val="20"/>
                <w:lang w:val="es-ES" w:bidi="es-ES"/>
              </w:rPr>
              <w:t>1, 2, 3, 4, 6, 7 y 19 del Protocolo de San Salvador</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C5E2A"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0C5E2A" w:rsidRPr="0011075B" w:rsidRDefault="000C5E2A" w:rsidP="000C5E2A">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7098897C" w:rsidR="000C5E2A" w:rsidRPr="0011075B" w:rsidRDefault="000C5E2A" w:rsidP="000C5E2A">
            <w:pPr>
              <w:jc w:val="both"/>
              <w:rPr>
                <w:rFonts w:ascii="Cambria" w:hAnsi="Cambria"/>
                <w:bCs/>
                <w:sz w:val="20"/>
                <w:szCs w:val="20"/>
                <w:lang w:val="es-419"/>
              </w:rPr>
            </w:pPr>
            <w:r>
              <w:rPr>
                <w:rFonts w:ascii="Cambria" w:hAnsi="Cambria"/>
                <w:bCs/>
                <w:sz w:val="20"/>
                <w:szCs w:val="20"/>
                <w:lang w:val="es-419"/>
              </w:rPr>
              <w:t>21 de diciembre de 2015</w:t>
            </w:r>
          </w:p>
        </w:tc>
      </w:tr>
      <w:tr w:rsidR="000C5E2A" w:rsidRPr="0011075B"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0C5E2A" w:rsidRPr="0011075B" w:rsidRDefault="000C5E2A" w:rsidP="000C5E2A">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65CBC29E" w14:textId="05E3022D" w:rsidR="000C5E2A" w:rsidRPr="0011075B" w:rsidRDefault="000C5E2A" w:rsidP="000C5E2A">
            <w:pPr>
              <w:jc w:val="both"/>
              <w:rPr>
                <w:rFonts w:ascii="Cambria" w:hAnsi="Cambria"/>
                <w:bCs/>
                <w:sz w:val="20"/>
                <w:szCs w:val="20"/>
                <w:lang w:val="es-419"/>
              </w:rPr>
            </w:pPr>
            <w:r>
              <w:rPr>
                <w:rFonts w:ascii="Cambria" w:hAnsi="Cambria"/>
                <w:bCs/>
                <w:sz w:val="20"/>
                <w:szCs w:val="20"/>
                <w:lang w:val="es-419"/>
              </w:rPr>
              <w:t>30 de mayo de 2019</w:t>
            </w:r>
          </w:p>
        </w:tc>
      </w:tr>
      <w:tr w:rsidR="000C5E2A" w:rsidRPr="000C5E2A"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0C5E2A" w:rsidRPr="0011075B" w:rsidRDefault="000C5E2A" w:rsidP="000C5E2A">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7E3F0DF9" w:rsidR="000C5E2A" w:rsidRPr="0011075B" w:rsidRDefault="000C5E2A" w:rsidP="000C5E2A">
            <w:pPr>
              <w:jc w:val="both"/>
              <w:rPr>
                <w:rFonts w:ascii="Cambria" w:hAnsi="Cambria"/>
                <w:bCs/>
                <w:sz w:val="20"/>
                <w:szCs w:val="20"/>
                <w:lang w:val="es-419"/>
              </w:rPr>
            </w:pPr>
            <w:r>
              <w:rPr>
                <w:rFonts w:ascii="Cambria" w:hAnsi="Cambria"/>
                <w:bCs/>
                <w:sz w:val="20"/>
                <w:szCs w:val="20"/>
                <w:lang w:val="es-419"/>
              </w:rPr>
              <w:t>10 de junio de 2019</w:t>
            </w:r>
          </w:p>
        </w:tc>
      </w:tr>
      <w:tr w:rsidR="000C5E2A" w:rsidRPr="000C5E2A" w14:paraId="28AC5B63" w14:textId="77777777" w:rsidTr="004A6A54">
        <w:tc>
          <w:tcPr>
            <w:tcW w:w="3600" w:type="dxa"/>
            <w:tcBorders>
              <w:top w:val="single" w:sz="6" w:space="0" w:color="auto"/>
              <w:bottom w:val="single" w:sz="6" w:space="0" w:color="auto"/>
            </w:tcBorders>
            <w:shd w:val="clear" w:color="auto" w:fill="386294"/>
            <w:vAlign w:val="center"/>
          </w:tcPr>
          <w:p w14:paraId="3668D4B4" w14:textId="773AA507" w:rsidR="000C5E2A" w:rsidRPr="0011075B" w:rsidRDefault="000C5E2A" w:rsidP="000C5E2A">
            <w:pPr>
              <w:jc w:val="center"/>
              <w:rPr>
                <w:rFonts w:ascii="Cambria" w:hAnsi="Cambria"/>
                <w:b/>
                <w:color w:val="FFFFFF" w:themeColor="background1"/>
                <w:sz w:val="20"/>
                <w:szCs w:val="20"/>
                <w:lang w:val="es-419"/>
              </w:rPr>
            </w:pPr>
            <w:r>
              <w:rPr>
                <w:rFonts w:ascii="Cambria" w:hAnsi="Cambria"/>
                <w:b/>
                <w:bCs/>
                <w:color w:val="FFFFFF" w:themeColor="background1"/>
                <w:sz w:val="20"/>
                <w:szCs w:val="20"/>
                <w:lang w:val="es-419"/>
              </w:rPr>
              <w:t>Solicitud de prórroga:</w:t>
            </w:r>
          </w:p>
        </w:tc>
        <w:tc>
          <w:tcPr>
            <w:tcW w:w="5760" w:type="dxa"/>
            <w:vAlign w:val="center"/>
          </w:tcPr>
          <w:p w14:paraId="6EB4C9BD" w14:textId="10D1049D" w:rsidR="000C5E2A" w:rsidRPr="0011075B" w:rsidRDefault="000C5E2A" w:rsidP="000C5E2A">
            <w:pPr>
              <w:jc w:val="both"/>
              <w:rPr>
                <w:rFonts w:ascii="Cambria" w:hAnsi="Cambria"/>
                <w:bCs/>
                <w:sz w:val="20"/>
                <w:szCs w:val="20"/>
                <w:lang w:val="es-419"/>
              </w:rPr>
            </w:pPr>
            <w:r>
              <w:rPr>
                <w:rFonts w:ascii="Cambria" w:hAnsi="Cambria"/>
                <w:bCs/>
                <w:sz w:val="20"/>
                <w:szCs w:val="20"/>
                <w:lang w:val="es-419"/>
              </w:rPr>
              <w:t>10 de septiembre de 2019</w:t>
            </w:r>
          </w:p>
        </w:tc>
      </w:tr>
      <w:tr w:rsidR="000C5E2A"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0C5E2A" w:rsidRPr="0011075B" w:rsidRDefault="000C5E2A" w:rsidP="000C5E2A">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74BFDDB1" w:rsidR="000C5E2A" w:rsidRPr="0011075B" w:rsidRDefault="000C5E2A" w:rsidP="000C5E2A">
            <w:pPr>
              <w:jc w:val="both"/>
              <w:rPr>
                <w:rFonts w:ascii="Cambria" w:hAnsi="Cambria"/>
                <w:bCs/>
                <w:sz w:val="20"/>
                <w:szCs w:val="20"/>
                <w:lang w:val="es-419"/>
              </w:rPr>
            </w:pPr>
            <w:r>
              <w:rPr>
                <w:rFonts w:ascii="Cambria" w:hAnsi="Cambria"/>
                <w:bCs/>
                <w:sz w:val="20"/>
                <w:szCs w:val="20"/>
                <w:lang w:val="es-419"/>
              </w:rPr>
              <w:t>19 de agosto de 2020</w:t>
            </w:r>
          </w:p>
        </w:tc>
      </w:tr>
      <w:tr w:rsidR="000C5E2A" w:rsidRPr="00B352AF" w14:paraId="1E109A4F" w14:textId="77777777" w:rsidTr="004A6A54">
        <w:tc>
          <w:tcPr>
            <w:tcW w:w="3600" w:type="dxa"/>
            <w:tcBorders>
              <w:top w:val="single" w:sz="6" w:space="0" w:color="auto"/>
              <w:bottom w:val="single" w:sz="6" w:space="0" w:color="auto"/>
            </w:tcBorders>
            <w:shd w:val="clear" w:color="auto" w:fill="386294"/>
            <w:vAlign w:val="center"/>
          </w:tcPr>
          <w:p w14:paraId="0CA7DF9E" w14:textId="2B98EE11" w:rsidR="000C5E2A" w:rsidRPr="0011075B" w:rsidRDefault="000C5E2A" w:rsidP="000C5E2A">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 la parte peticionaria:</w:t>
            </w:r>
          </w:p>
        </w:tc>
        <w:tc>
          <w:tcPr>
            <w:tcW w:w="5760" w:type="dxa"/>
            <w:vAlign w:val="center"/>
          </w:tcPr>
          <w:p w14:paraId="1F3A63BA" w14:textId="4137A021" w:rsidR="000C5E2A" w:rsidRPr="0011075B" w:rsidRDefault="000C5E2A" w:rsidP="000C5E2A">
            <w:pPr>
              <w:jc w:val="both"/>
              <w:rPr>
                <w:rFonts w:ascii="Cambria" w:hAnsi="Cambria"/>
                <w:bCs/>
                <w:sz w:val="20"/>
                <w:szCs w:val="20"/>
                <w:lang w:val="es-419"/>
              </w:rPr>
            </w:pPr>
            <w:r>
              <w:rPr>
                <w:rFonts w:ascii="Cambria" w:hAnsi="Cambria"/>
                <w:bCs/>
                <w:sz w:val="20"/>
                <w:szCs w:val="20"/>
                <w:lang w:val="es-419"/>
              </w:rPr>
              <w:t>10 de octubre de 2019, 29 de noviembre de 2021</w:t>
            </w:r>
            <w:r w:rsidR="0041290F">
              <w:rPr>
                <w:rFonts w:ascii="Cambria" w:hAnsi="Cambria"/>
                <w:bCs/>
                <w:sz w:val="20"/>
                <w:szCs w:val="20"/>
                <w:lang w:val="es-419"/>
              </w:rPr>
              <w:t xml:space="preserve"> y </w:t>
            </w:r>
            <w:r>
              <w:rPr>
                <w:rFonts w:ascii="Cambria" w:hAnsi="Cambria"/>
                <w:bCs/>
                <w:sz w:val="20"/>
                <w:szCs w:val="20"/>
                <w:lang w:val="es-419"/>
              </w:rPr>
              <w:t>14 de febrero de 2022</w:t>
            </w:r>
          </w:p>
        </w:tc>
      </w:tr>
      <w:tr w:rsidR="000C5E2A" w:rsidRPr="000C5E2A" w14:paraId="13604CA6" w14:textId="77777777" w:rsidTr="004A6A54">
        <w:tc>
          <w:tcPr>
            <w:tcW w:w="3600" w:type="dxa"/>
            <w:tcBorders>
              <w:top w:val="single" w:sz="6" w:space="0" w:color="auto"/>
              <w:bottom w:val="single" w:sz="6" w:space="0" w:color="auto"/>
            </w:tcBorders>
            <w:shd w:val="clear" w:color="auto" w:fill="386294"/>
            <w:vAlign w:val="center"/>
          </w:tcPr>
          <w:p w14:paraId="1290C830" w14:textId="0EBEA65D" w:rsidR="000C5E2A" w:rsidRDefault="000C5E2A" w:rsidP="000C5E2A">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575C84D2" w14:textId="508C4FC3" w:rsidR="000C5E2A" w:rsidRPr="0011075B" w:rsidRDefault="000C5E2A" w:rsidP="000C5E2A">
            <w:pPr>
              <w:jc w:val="both"/>
              <w:rPr>
                <w:rFonts w:ascii="Cambria" w:hAnsi="Cambria"/>
                <w:bCs/>
                <w:sz w:val="20"/>
                <w:szCs w:val="20"/>
                <w:lang w:val="es-419"/>
              </w:rPr>
            </w:pPr>
            <w:r>
              <w:rPr>
                <w:rFonts w:ascii="Cambria" w:hAnsi="Cambria"/>
                <w:bCs/>
                <w:sz w:val="20"/>
                <w:szCs w:val="20"/>
                <w:lang w:val="es-419"/>
              </w:rPr>
              <w:t>22 de septiembre de 2022</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C81F7E">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C81F7E">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C81F7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C81F7E">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C81F7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C81F7E">
            <w:pPr>
              <w:rPr>
                <w:rFonts w:ascii="Cambria" w:hAnsi="Cambria"/>
                <w:bCs/>
                <w:sz w:val="20"/>
                <w:szCs w:val="20"/>
                <w:lang w:val="es-419"/>
              </w:rPr>
            </w:pPr>
            <w:r w:rsidRPr="0011075B">
              <w:rPr>
                <w:rFonts w:ascii="Cambria" w:hAnsi="Cambria"/>
                <w:bCs/>
                <w:sz w:val="20"/>
                <w:szCs w:val="20"/>
                <w:lang w:val="es-419"/>
              </w:rPr>
              <w:t>Sí</w:t>
            </w:r>
          </w:p>
        </w:tc>
      </w:tr>
      <w:tr w:rsidR="003239B8" w:rsidRPr="00B352AF"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C81F7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4AB7CB96" w:rsidR="003239B8" w:rsidRPr="00A3329B" w:rsidRDefault="00A004BB" w:rsidP="00C81F7E">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w:t>
            </w:r>
            <w:r w:rsidR="00E8167D" w:rsidRPr="00E8167D">
              <w:rPr>
                <w:rFonts w:ascii="Cambria" w:hAnsi="Cambria"/>
                <w:bCs/>
                <w:sz w:val="20"/>
                <w:szCs w:val="20"/>
                <w:lang w:val="es-ES" w:bidi="es-ES"/>
              </w:rPr>
              <w:t>depósito de instrumento de ratificación realizado el 19 de abril de 1985</w:t>
            </w:r>
            <w:r w:rsidRPr="0011075B">
              <w:rPr>
                <w:rFonts w:ascii="Cambria" w:hAnsi="Cambria"/>
                <w:bCs/>
                <w:sz w:val="20"/>
                <w:szCs w:val="20"/>
                <w:lang w:val="es-419" w:bidi="es-ES"/>
              </w:rPr>
              <w:t>)</w:t>
            </w:r>
            <w:r w:rsidR="00A3329B">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C81F7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C81F7E">
            <w:pPr>
              <w:jc w:val="both"/>
              <w:rPr>
                <w:rFonts w:ascii="Cambria" w:hAnsi="Cambria"/>
                <w:bCs/>
                <w:sz w:val="20"/>
                <w:szCs w:val="20"/>
                <w:lang w:val="es-419"/>
              </w:rPr>
            </w:pPr>
            <w:r w:rsidRPr="0011075B">
              <w:rPr>
                <w:rFonts w:ascii="Cambria" w:hAnsi="Cambria"/>
                <w:bCs/>
                <w:sz w:val="20"/>
                <w:szCs w:val="20"/>
                <w:lang w:val="es-419"/>
              </w:rPr>
              <w:t>No</w:t>
            </w:r>
          </w:p>
        </w:tc>
      </w:tr>
      <w:tr w:rsidR="003239B8" w:rsidRPr="00B352AF"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C81F7E">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171567E9" w:rsidR="0026174C" w:rsidRPr="004811B8" w:rsidRDefault="0052747E" w:rsidP="00C81F7E">
            <w:pPr>
              <w:jc w:val="both"/>
              <w:rPr>
                <w:rFonts w:ascii="Cambria" w:hAnsi="Cambria"/>
                <w:bCs/>
                <w:sz w:val="20"/>
                <w:szCs w:val="20"/>
                <w:lang w:val="es-ES"/>
              </w:rPr>
            </w:pPr>
            <w:r w:rsidRPr="009F7C33">
              <w:rPr>
                <w:rFonts w:ascii="Cambria" w:hAnsi="Cambria"/>
                <w:bCs/>
                <w:sz w:val="20"/>
                <w:szCs w:val="20"/>
                <w:lang w:val="es-419" w:bidi="es-ES"/>
              </w:rPr>
              <w:t xml:space="preserve">Artículos </w:t>
            </w:r>
            <w:r w:rsidRPr="009F7C33">
              <w:rPr>
                <w:rFonts w:ascii="Cambria" w:hAnsi="Cambria"/>
                <w:bCs/>
                <w:sz w:val="20"/>
                <w:szCs w:val="20"/>
                <w:lang w:val="es-ES" w:bidi="es-ES"/>
              </w:rPr>
              <w:t>8 (garantías judiciales), 13 (libertad de pensamiento y de expresión)</w:t>
            </w:r>
            <w:r w:rsidR="000A1289">
              <w:rPr>
                <w:rFonts w:ascii="Cambria" w:hAnsi="Cambria"/>
                <w:bCs/>
                <w:sz w:val="20"/>
                <w:szCs w:val="20"/>
                <w:lang w:val="es-ES" w:bidi="es-ES"/>
              </w:rPr>
              <w:t xml:space="preserve">, </w:t>
            </w:r>
            <w:r w:rsidR="00C16701">
              <w:rPr>
                <w:rFonts w:ascii="Cambria" w:hAnsi="Cambria"/>
                <w:bCs/>
                <w:sz w:val="20"/>
                <w:szCs w:val="20"/>
                <w:lang w:val="es-ES" w:bidi="es-ES"/>
              </w:rPr>
              <w:t xml:space="preserve">23 (derechos políticos), </w:t>
            </w:r>
            <w:r w:rsidR="000A1289">
              <w:rPr>
                <w:rFonts w:ascii="Cambria" w:hAnsi="Cambria"/>
                <w:bCs/>
                <w:sz w:val="20"/>
                <w:szCs w:val="20"/>
                <w:lang w:val="es-ES" w:bidi="es-ES"/>
              </w:rPr>
              <w:t>24 (igualdad ante la ley)</w:t>
            </w:r>
            <w:r w:rsidR="009F7C33" w:rsidRPr="009F7C33">
              <w:rPr>
                <w:rFonts w:ascii="Cambria" w:hAnsi="Cambria"/>
                <w:bCs/>
                <w:sz w:val="20"/>
                <w:szCs w:val="20"/>
                <w:lang w:val="es-ES" w:bidi="es-ES"/>
              </w:rPr>
              <w:t xml:space="preserve"> </w:t>
            </w:r>
            <w:r w:rsidRPr="009F7C33">
              <w:rPr>
                <w:rFonts w:ascii="Cambria" w:hAnsi="Cambria"/>
                <w:bCs/>
                <w:sz w:val="20"/>
                <w:szCs w:val="20"/>
                <w:lang w:val="es-ES" w:bidi="es-ES"/>
              </w:rPr>
              <w:t xml:space="preserve">y 25 (protección judicial) </w:t>
            </w:r>
            <w:r w:rsidRPr="009F7C33">
              <w:rPr>
                <w:rFonts w:ascii="Cambria" w:hAnsi="Cambria"/>
                <w:bCs/>
                <w:sz w:val="20"/>
                <w:szCs w:val="20"/>
                <w:lang w:val="es-419" w:bidi="es-ES"/>
              </w:rPr>
              <w:t>de la Convención Americana</w:t>
            </w:r>
            <w:r w:rsidRPr="00242B66">
              <w:rPr>
                <w:rFonts w:ascii="Cambria" w:hAnsi="Cambria"/>
                <w:bCs/>
                <w:sz w:val="20"/>
                <w:szCs w:val="20"/>
                <w:lang w:val="es-ES" w:bidi="es-ES"/>
              </w:rPr>
              <w:t>, en conexión con su artículo 1.1 (obligación de respetar los derechos)</w:t>
            </w:r>
          </w:p>
        </w:tc>
      </w:tr>
      <w:tr w:rsidR="003239B8" w:rsidRPr="00B352AF"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C81F7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34C8012C" w:rsidR="003239B8" w:rsidRPr="004811B8" w:rsidRDefault="00A004BB" w:rsidP="00C81F7E">
            <w:pPr>
              <w:rPr>
                <w:rFonts w:ascii="Cambria" w:hAnsi="Cambria"/>
                <w:bCs/>
                <w:sz w:val="20"/>
                <w:szCs w:val="20"/>
                <w:lang w:val="es-419"/>
              </w:rPr>
            </w:pPr>
            <w:r w:rsidRPr="004811B8">
              <w:rPr>
                <w:rFonts w:ascii="Cambria" w:hAnsi="Cambria"/>
                <w:bCs/>
                <w:sz w:val="20"/>
                <w:szCs w:val="20"/>
                <w:lang w:val="es-419" w:bidi="es-ES"/>
              </w:rPr>
              <w:t xml:space="preserve">Sí, </w:t>
            </w:r>
            <w:r w:rsidR="003D337C" w:rsidRPr="004811B8">
              <w:rPr>
                <w:rFonts w:ascii="Cambria" w:hAnsi="Cambria"/>
                <w:bCs/>
                <w:sz w:val="20"/>
                <w:szCs w:val="20"/>
                <w:lang w:val="es-419" w:bidi="es-ES"/>
              </w:rPr>
              <w:t>e</w:t>
            </w:r>
            <w:r w:rsidR="00094203" w:rsidRPr="004811B8">
              <w:rPr>
                <w:rFonts w:ascii="Cambria" w:hAnsi="Cambria"/>
                <w:bCs/>
                <w:sz w:val="20"/>
                <w:szCs w:val="20"/>
                <w:lang w:val="es-419" w:bidi="es-ES"/>
              </w:rPr>
              <w:t>n los términos de la Sección VI</w:t>
            </w:r>
          </w:p>
        </w:tc>
      </w:tr>
      <w:tr w:rsidR="003239B8" w:rsidRPr="00B352AF"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C81F7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4811B8" w:rsidRDefault="00A004BB" w:rsidP="00C81F7E">
            <w:pPr>
              <w:rPr>
                <w:rFonts w:ascii="Cambria" w:hAnsi="Cambria"/>
                <w:bCs/>
                <w:sz w:val="20"/>
                <w:szCs w:val="20"/>
                <w:lang w:val="es-419"/>
              </w:rPr>
            </w:pPr>
            <w:r w:rsidRPr="004811B8">
              <w:rPr>
                <w:rFonts w:ascii="Cambria" w:hAnsi="Cambria"/>
                <w:bCs/>
                <w:sz w:val="20"/>
                <w:szCs w:val="20"/>
                <w:lang w:val="es-419" w:bidi="es-ES"/>
              </w:rPr>
              <w:t xml:space="preserve">Sí, </w:t>
            </w:r>
            <w:r w:rsidR="00094203" w:rsidRPr="004811B8">
              <w:rPr>
                <w:rFonts w:ascii="Cambria" w:hAnsi="Cambria"/>
                <w:bCs/>
                <w:sz w:val="20"/>
                <w:szCs w:val="20"/>
                <w:lang w:val="es-419" w:bidi="es-ES"/>
              </w:rPr>
              <w:t>en los términos de la Sección VI</w:t>
            </w:r>
          </w:p>
        </w:tc>
      </w:tr>
    </w:tbl>
    <w:p w14:paraId="375F6AED" w14:textId="77777777" w:rsidR="003C67F6" w:rsidRDefault="003C67F6" w:rsidP="000C5E2A">
      <w:pPr>
        <w:spacing w:before="240" w:after="240"/>
        <w:ind w:firstLine="720"/>
        <w:jc w:val="both"/>
        <w:rPr>
          <w:rFonts w:asciiTheme="majorHAnsi" w:hAnsiTheme="majorHAnsi"/>
          <w:b/>
          <w:sz w:val="20"/>
          <w:szCs w:val="20"/>
          <w:lang w:val="es-419"/>
        </w:rPr>
      </w:pPr>
    </w:p>
    <w:p w14:paraId="56FD5D57" w14:textId="23455F22" w:rsidR="003239B8" w:rsidRPr="00464254" w:rsidRDefault="00223A29" w:rsidP="00464254">
      <w:pPr>
        <w:spacing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464254">
        <w:rPr>
          <w:rFonts w:asciiTheme="majorHAnsi" w:hAnsiTheme="majorHAnsi"/>
          <w:b/>
          <w:sz w:val="20"/>
          <w:szCs w:val="20"/>
          <w:lang w:val="es-ES_tradnl"/>
        </w:rPr>
        <w:t>POSICIÓN DE LAS PARTES</w:t>
      </w:r>
      <w:r w:rsidR="003239B8" w:rsidRPr="00464254">
        <w:rPr>
          <w:rFonts w:asciiTheme="majorHAnsi" w:hAnsiTheme="majorHAnsi"/>
          <w:b/>
          <w:sz w:val="20"/>
          <w:szCs w:val="20"/>
          <w:lang w:val="es-ES_tradnl"/>
        </w:rPr>
        <w:t xml:space="preserve"> </w:t>
      </w:r>
    </w:p>
    <w:p w14:paraId="4EA306E2" w14:textId="462CDDDE" w:rsidR="00785B6C" w:rsidRPr="00464254" w:rsidRDefault="00785B6C" w:rsidP="0046425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09"/>
        <w:jc w:val="both"/>
        <w:rPr>
          <w:rFonts w:asciiTheme="majorHAnsi" w:hAnsiTheme="majorHAnsi"/>
          <w:i/>
          <w:iCs/>
          <w:sz w:val="20"/>
          <w:szCs w:val="20"/>
          <w:lang w:val="es-ES_tradnl"/>
        </w:rPr>
      </w:pPr>
      <w:r w:rsidRPr="00464254">
        <w:rPr>
          <w:rFonts w:asciiTheme="majorHAnsi" w:hAnsiTheme="majorHAnsi"/>
          <w:i/>
          <w:iCs/>
          <w:sz w:val="20"/>
          <w:szCs w:val="20"/>
          <w:lang w:val="es-ES_tradnl"/>
        </w:rPr>
        <w:t xml:space="preserve">Posición </w:t>
      </w:r>
      <w:r w:rsidR="00C8685C" w:rsidRPr="00464254">
        <w:rPr>
          <w:rFonts w:asciiTheme="majorHAnsi" w:hAnsiTheme="majorHAnsi"/>
          <w:i/>
          <w:iCs/>
          <w:sz w:val="20"/>
          <w:szCs w:val="20"/>
          <w:lang w:val="es-ES_tradnl"/>
        </w:rPr>
        <w:t>de</w:t>
      </w:r>
      <w:r w:rsidR="000C5E2A" w:rsidRPr="00464254">
        <w:rPr>
          <w:rFonts w:asciiTheme="majorHAnsi" w:hAnsiTheme="majorHAnsi"/>
          <w:i/>
          <w:iCs/>
          <w:sz w:val="20"/>
          <w:szCs w:val="20"/>
          <w:lang w:val="es-ES_tradnl"/>
        </w:rPr>
        <w:t xml:space="preserve"> </w:t>
      </w:r>
      <w:r w:rsidR="00C8685C" w:rsidRPr="00464254">
        <w:rPr>
          <w:rFonts w:asciiTheme="majorHAnsi" w:hAnsiTheme="majorHAnsi"/>
          <w:i/>
          <w:iCs/>
          <w:sz w:val="20"/>
          <w:szCs w:val="20"/>
          <w:lang w:val="es-ES_tradnl"/>
        </w:rPr>
        <w:t>l</w:t>
      </w:r>
      <w:r w:rsidR="000C5E2A" w:rsidRPr="00464254">
        <w:rPr>
          <w:rFonts w:asciiTheme="majorHAnsi" w:hAnsiTheme="majorHAnsi"/>
          <w:i/>
          <w:iCs/>
          <w:sz w:val="20"/>
          <w:szCs w:val="20"/>
          <w:lang w:val="es-ES_tradnl"/>
        </w:rPr>
        <w:t>os</w:t>
      </w:r>
      <w:r w:rsidR="00C8685C" w:rsidRPr="00464254">
        <w:rPr>
          <w:rFonts w:asciiTheme="majorHAnsi" w:hAnsiTheme="majorHAnsi"/>
          <w:i/>
          <w:iCs/>
          <w:sz w:val="20"/>
          <w:szCs w:val="20"/>
          <w:lang w:val="es-ES_tradnl"/>
        </w:rPr>
        <w:t xml:space="preserve"> peticionario</w:t>
      </w:r>
      <w:r w:rsidR="000C5E2A" w:rsidRPr="00464254">
        <w:rPr>
          <w:rFonts w:asciiTheme="majorHAnsi" w:hAnsiTheme="majorHAnsi"/>
          <w:i/>
          <w:iCs/>
          <w:sz w:val="20"/>
          <w:szCs w:val="20"/>
          <w:lang w:val="es-ES_tradnl"/>
        </w:rPr>
        <w:t>s</w:t>
      </w:r>
    </w:p>
    <w:p w14:paraId="6346CB88" w14:textId="1D62AA02" w:rsidR="00927038" w:rsidRPr="00464254" w:rsidRDefault="000632E7" w:rsidP="09FA5C8C">
      <w:pPr>
        <w:pStyle w:val="ListParagraph"/>
        <w:numPr>
          <w:ilvl w:val="0"/>
          <w:numId w:val="59"/>
        </w:numPr>
        <w:spacing w:after="240"/>
        <w:ind w:left="0" w:firstLine="709"/>
        <w:jc w:val="both"/>
        <w:rPr>
          <w:rFonts w:asciiTheme="majorHAnsi" w:hAnsiTheme="majorHAnsi"/>
          <w:color w:val="auto"/>
          <w:sz w:val="20"/>
          <w:szCs w:val="20"/>
          <w:lang w:val="es-ES"/>
        </w:rPr>
      </w:pPr>
      <w:r w:rsidRPr="09FA5C8C">
        <w:rPr>
          <w:rFonts w:asciiTheme="majorHAnsi" w:hAnsiTheme="majorHAnsi"/>
          <w:color w:val="auto"/>
          <w:sz w:val="20"/>
          <w:szCs w:val="20"/>
          <w:lang w:val="es-ES"/>
        </w:rPr>
        <w:t xml:space="preserve">La parte peticionaria </w:t>
      </w:r>
      <w:r w:rsidR="00092299" w:rsidRPr="09FA5C8C">
        <w:rPr>
          <w:rFonts w:asciiTheme="majorHAnsi" w:hAnsiTheme="majorHAnsi"/>
          <w:color w:val="auto"/>
          <w:sz w:val="20"/>
          <w:szCs w:val="20"/>
          <w:lang w:val="es-ES"/>
        </w:rPr>
        <w:t>alega</w:t>
      </w:r>
      <w:r w:rsidR="002A5296" w:rsidRPr="09FA5C8C">
        <w:rPr>
          <w:rFonts w:asciiTheme="majorHAnsi" w:hAnsiTheme="majorHAnsi"/>
          <w:color w:val="auto"/>
          <w:sz w:val="20"/>
          <w:szCs w:val="20"/>
          <w:lang w:val="es-ES"/>
        </w:rPr>
        <w:t xml:space="preserve"> el traslado arbitrario y discriminatorio de la jueza Mariana </w:t>
      </w:r>
      <w:r w:rsidR="00EF4D19" w:rsidRPr="09FA5C8C">
        <w:rPr>
          <w:rFonts w:asciiTheme="majorHAnsi" w:hAnsiTheme="majorHAnsi"/>
          <w:color w:val="auto"/>
          <w:sz w:val="20"/>
          <w:szCs w:val="20"/>
          <w:lang w:val="es-ES"/>
        </w:rPr>
        <w:t xml:space="preserve">Isabel </w:t>
      </w:r>
      <w:r w:rsidR="002A5296" w:rsidRPr="09FA5C8C">
        <w:rPr>
          <w:rFonts w:asciiTheme="majorHAnsi" w:hAnsiTheme="majorHAnsi"/>
          <w:color w:val="auto"/>
          <w:sz w:val="20"/>
          <w:szCs w:val="20"/>
          <w:lang w:val="es-ES"/>
        </w:rPr>
        <w:t>Mota Cutinella de un tribunal penal a uno civil</w:t>
      </w:r>
      <w:r w:rsidR="00FB36B3" w:rsidRPr="09FA5C8C">
        <w:rPr>
          <w:rFonts w:asciiTheme="majorHAnsi" w:hAnsiTheme="majorHAnsi"/>
          <w:color w:val="auto"/>
          <w:sz w:val="20"/>
          <w:szCs w:val="20"/>
          <w:lang w:val="es-ES"/>
        </w:rPr>
        <w:t>, d</w:t>
      </w:r>
      <w:r w:rsidR="002A5296" w:rsidRPr="09FA5C8C">
        <w:rPr>
          <w:rFonts w:asciiTheme="majorHAnsi" w:hAnsiTheme="majorHAnsi"/>
          <w:color w:val="auto"/>
          <w:sz w:val="20"/>
          <w:szCs w:val="20"/>
          <w:lang w:val="es-ES"/>
        </w:rPr>
        <w:t>ecisión tomada por la Suprema Corte de Justicia (SCJ)</w:t>
      </w:r>
      <w:r w:rsidR="002D5A5C" w:rsidRPr="09FA5C8C">
        <w:rPr>
          <w:rFonts w:asciiTheme="majorHAnsi" w:hAnsiTheme="majorHAnsi"/>
          <w:color w:val="auto"/>
          <w:sz w:val="20"/>
          <w:szCs w:val="20"/>
          <w:lang w:val="es-ES"/>
        </w:rPr>
        <w:t>,</w:t>
      </w:r>
      <w:r w:rsidR="00800478" w:rsidRPr="09FA5C8C">
        <w:rPr>
          <w:rFonts w:asciiTheme="majorHAnsi" w:hAnsiTheme="majorHAnsi"/>
          <w:color w:val="auto"/>
          <w:sz w:val="20"/>
          <w:szCs w:val="20"/>
          <w:lang w:val="es-ES"/>
        </w:rPr>
        <w:t xml:space="preserve"> </w:t>
      </w:r>
      <w:r w:rsidR="00F80C40" w:rsidRPr="09FA5C8C">
        <w:rPr>
          <w:rFonts w:asciiTheme="majorHAnsi" w:hAnsiTheme="majorHAnsi"/>
          <w:color w:val="auto"/>
          <w:sz w:val="20"/>
          <w:szCs w:val="20"/>
          <w:lang w:val="es-ES"/>
        </w:rPr>
        <w:t>supuestamente</w:t>
      </w:r>
      <w:r w:rsidR="00800478" w:rsidRPr="09FA5C8C">
        <w:rPr>
          <w:rFonts w:asciiTheme="majorHAnsi" w:hAnsiTheme="majorHAnsi"/>
          <w:color w:val="auto"/>
          <w:sz w:val="20"/>
          <w:szCs w:val="20"/>
          <w:lang w:val="es-ES"/>
        </w:rPr>
        <w:t>,</w:t>
      </w:r>
      <w:r w:rsidR="002A5296" w:rsidRPr="09FA5C8C">
        <w:rPr>
          <w:rFonts w:asciiTheme="majorHAnsi" w:hAnsiTheme="majorHAnsi"/>
          <w:color w:val="auto"/>
          <w:sz w:val="20"/>
          <w:szCs w:val="20"/>
          <w:lang w:val="es-ES"/>
        </w:rPr>
        <w:t xml:space="preserve"> con el fin de impedirle continuar con la evaluación de causas sensibles relacionadas con violaciones de derechos humanos cometidas durante la dictadura cívico-militar de 1973-1985. </w:t>
      </w:r>
      <w:r w:rsidR="00F80C40" w:rsidRPr="09FA5C8C">
        <w:rPr>
          <w:rFonts w:asciiTheme="majorHAnsi" w:hAnsiTheme="majorHAnsi"/>
          <w:color w:val="auto"/>
          <w:sz w:val="20"/>
          <w:szCs w:val="20"/>
          <w:lang w:val="es-ES"/>
        </w:rPr>
        <w:t>Asimismo</w:t>
      </w:r>
      <w:r w:rsidR="002A5296" w:rsidRPr="09FA5C8C">
        <w:rPr>
          <w:rFonts w:asciiTheme="majorHAnsi" w:hAnsiTheme="majorHAnsi"/>
          <w:color w:val="auto"/>
          <w:sz w:val="20"/>
          <w:szCs w:val="20"/>
          <w:lang w:val="es-ES"/>
        </w:rPr>
        <w:t>, denuncia que la SCJ rechazó una solicitud de la presunta víctima para mantener su puesto mientras desempeñaba otra función pública, lo cual</w:t>
      </w:r>
      <w:r w:rsidR="00800478" w:rsidRPr="09FA5C8C">
        <w:rPr>
          <w:rFonts w:asciiTheme="majorHAnsi" w:hAnsiTheme="majorHAnsi"/>
          <w:color w:val="auto"/>
          <w:sz w:val="20"/>
          <w:szCs w:val="20"/>
          <w:lang w:val="es-ES"/>
        </w:rPr>
        <w:t>, aduce,</w:t>
      </w:r>
      <w:r w:rsidR="002A5296" w:rsidRPr="09FA5C8C">
        <w:rPr>
          <w:rFonts w:asciiTheme="majorHAnsi" w:hAnsiTheme="majorHAnsi"/>
          <w:color w:val="auto"/>
          <w:sz w:val="20"/>
          <w:szCs w:val="20"/>
          <w:lang w:val="es-ES"/>
        </w:rPr>
        <w:t xml:space="preserve"> la forzó a renunciar a su posición como magistrada.</w:t>
      </w:r>
    </w:p>
    <w:p w14:paraId="7F48FE36" w14:textId="652B21FB" w:rsidR="002D2830" w:rsidRPr="00464254" w:rsidRDefault="00E7361A" w:rsidP="09FA5C8C">
      <w:pPr>
        <w:pStyle w:val="ListParagraph"/>
        <w:numPr>
          <w:ilvl w:val="0"/>
          <w:numId w:val="59"/>
        </w:numPr>
        <w:spacing w:after="240"/>
        <w:ind w:left="0" w:firstLine="709"/>
        <w:jc w:val="both"/>
        <w:rPr>
          <w:rFonts w:asciiTheme="majorHAnsi" w:hAnsiTheme="majorHAnsi"/>
          <w:sz w:val="20"/>
          <w:szCs w:val="20"/>
          <w:lang w:val="es-ES"/>
        </w:rPr>
      </w:pPr>
      <w:r w:rsidRPr="09FA5C8C">
        <w:rPr>
          <w:rFonts w:asciiTheme="majorHAnsi" w:hAnsiTheme="majorHAnsi"/>
          <w:sz w:val="20"/>
          <w:szCs w:val="20"/>
          <w:lang w:val="es-ES"/>
        </w:rPr>
        <w:t>L</w:t>
      </w:r>
      <w:r w:rsidR="00927038" w:rsidRPr="09FA5C8C">
        <w:rPr>
          <w:rFonts w:asciiTheme="majorHAnsi" w:hAnsiTheme="majorHAnsi"/>
          <w:sz w:val="20"/>
          <w:szCs w:val="20"/>
          <w:lang w:val="es-ES"/>
        </w:rPr>
        <w:t xml:space="preserve">a Sra. Mariana </w:t>
      </w:r>
      <w:r w:rsidRPr="09FA5C8C">
        <w:rPr>
          <w:rFonts w:asciiTheme="majorHAnsi" w:hAnsiTheme="majorHAnsi"/>
          <w:sz w:val="20"/>
          <w:szCs w:val="20"/>
          <w:lang w:val="es-ES"/>
        </w:rPr>
        <w:t xml:space="preserve">Isabel </w:t>
      </w:r>
      <w:r w:rsidR="00927038" w:rsidRPr="09FA5C8C">
        <w:rPr>
          <w:rFonts w:asciiTheme="majorHAnsi" w:hAnsiTheme="majorHAnsi"/>
          <w:sz w:val="20"/>
          <w:szCs w:val="20"/>
          <w:lang w:val="es-ES"/>
        </w:rPr>
        <w:t xml:space="preserve">Mota Cutinella ingresó al Poder Judicial como magistrada en octubre de 1991. En 2009, en vía de ascenso, pasó a desempeñar la titularidad del Juzgado Letrado de </w:t>
      </w:r>
      <w:r w:rsidR="00493202" w:rsidRPr="09FA5C8C">
        <w:rPr>
          <w:rFonts w:asciiTheme="majorHAnsi" w:hAnsiTheme="majorHAnsi"/>
          <w:sz w:val="20"/>
          <w:szCs w:val="20"/>
          <w:lang w:val="es-ES"/>
        </w:rPr>
        <w:t>Prime</w:t>
      </w:r>
      <w:r w:rsidR="00927038" w:rsidRPr="09FA5C8C">
        <w:rPr>
          <w:rFonts w:asciiTheme="majorHAnsi" w:hAnsiTheme="majorHAnsi"/>
          <w:sz w:val="20"/>
          <w:szCs w:val="20"/>
          <w:lang w:val="es-ES"/>
        </w:rPr>
        <w:t xml:space="preserve">ra </w:t>
      </w:r>
      <w:r w:rsidR="00493202" w:rsidRPr="09FA5C8C">
        <w:rPr>
          <w:rFonts w:asciiTheme="majorHAnsi" w:hAnsiTheme="majorHAnsi"/>
          <w:sz w:val="20"/>
          <w:szCs w:val="20"/>
          <w:lang w:val="es-ES"/>
        </w:rPr>
        <w:t>I</w:t>
      </w:r>
      <w:r w:rsidR="00927038" w:rsidRPr="09FA5C8C">
        <w:rPr>
          <w:rFonts w:asciiTheme="majorHAnsi" w:hAnsiTheme="majorHAnsi"/>
          <w:sz w:val="20"/>
          <w:szCs w:val="20"/>
          <w:lang w:val="es-ES"/>
        </w:rPr>
        <w:t xml:space="preserve">nstancia en lo Penal de </w:t>
      </w:r>
      <w:r w:rsidR="00493202" w:rsidRPr="09FA5C8C">
        <w:rPr>
          <w:rFonts w:asciiTheme="majorHAnsi" w:hAnsiTheme="majorHAnsi"/>
          <w:sz w:val="20"/>
          <w:szCs w:val="20"/>
          <w:lang w:val="es-ES"/>
        </w:rPr>
        <w:t>Séptimo</w:t>
      </w:r>
      <w:r w:rsidR="00927038" w:rsidRPr="09FA5C8C">
        <w:rPr>
          <w:rFonts w:asciiTheme="majorHAnsi" w:hAnsiTheme="majorHAnsi"/>
          <w:sz w:val="20"/>
          <w:szCs w:val="20"/>
          <w:lang w:val="es-ES"/>
        </w:rPr>
        <w:t xml:space="preserve"> </w:t>
      </w:r>
      <w:r w:rsidR="00493202" w:rsidRPr="09FA5C8C">
        <w:rPr>
          <w:rFonts w:asciiTheme="majorHAnsi" w:hAnsiTheme="majorHAnsi"/>
          <w:sz w:val="20"/>
          <w:szCs w:val="20"/>
          <w:lang w:val="es-ES"/>
        </w:rPr>
        <w:t>T</w:t>
      </w:r>
      <w:r w:rsidR="00927038" w:rsidRPr="09FA5C8C">
        <w:rPr>
          <w:rFonts w:asciiTheme="majorHAnsi" w:hAnsiTheme="majorHAnsi"/>
          <w:sz w:val="20"/>
          <w:szCs w:val="20"/>
          <w:lang w:val="es-ES"/>
        </w:rPr>
        <w:t xml:space="preserve">urno de Montevideo. </w:t>
      </w:r>
      <w:r w:rsidR="00C168AA" w:rsidRPr="09FA5C8C">
        <w:rPr>
          <w:rFonts w:asciiTheme="majorHAnsi" w:hAnsiTheme="majorHAnsi"/>
          <w:sz w:val="20"/>
          <w:szCs w:val="20"/>
          <w:lang w:val="es-ES"/>
        </w:rPr>
        <w:t>Ese j</w:t>
      </w:r>
      <w:r w:rsidR="005A4473" w:rsidRPr="09FA5C8C">
        <w:rPr>
          <w:rFonts w:asciiTheme="majorHAnsi" w:hAnsiTheme="majorHAnsi"/>
          <w:sz w:val="20"/>
          <w:szCs w:val="20"/>
          <w:lang w:val="es-ES"/>
        </w:rPr>
        <w:t xml:space="preserve">uzgado </w:t>
      </w:r>
      <w:r w:rsidR="00C168AA" w:rsidRPr="09FA5C8C">
        <w:rPr>
          <w:rFonts w:asciiTheme="majorHAnsi" w:hAnsiTheme="majorHAnsi"/>
          <w:sz w:val="20"/>
          <w:szCs w:val="20"/>
          <w:lang w:val="es-ES"/>
        </w:rPr>
        <w:t xml:space="preserve">tenía </w:t>
      </w:r>
      <w:r w:rsidR="005A4473" w:rsidRPr="09FA5C8C">
        <w:rPr>
          <w:rFonts w:asciiTheme="majorHAnsi" w:hAnsiTheme="majorHAnsi"/>
          <w:sz w:val="20"/>
          <w:szCs w:val="20"/>
          <w:lang w:val="es-ES"/>
        </w:rPr>
        <w:t>entre sus causas algunos juicios</w:t>
      </w:r>
      <w:r w:rsidR="00927038" w:rsidRPr="09FA5C8C">
        <w:rPr>
          <w:rFonts w:asciiTheme="majorHAnsi" w:hAnsiTheme="majorHAnsi"/>
          <w:sz w:val="20"/>
          <w:szCs w:val="20"/>
          <w:lang w:val="es-ES"/>
        </w:rPr>
        <w:t xml:space="preserve"> referidos a hechos ocurridos durante la dictadura</w:t>
      </w:r>
      <w:r w:rsidR="00C168AA" w:rsidRPr="09FA5C8C">
        <w:rPr>
          <w:rFonts w:asciiTheme="majorHAnsi" w:hAnsiTheme="majorHAnsi"/>
          <w:sz w:val="20"/>
          <w:szCs w:val="20"/>
          <w:lang w:val="es-ES"/>
        </w:rPr>
        <w:t>;</w:t>
      </w:r>
      <w:r w:rsidR="00927038" w:rsidRPr="09FA5C8C">
        <w:rPr>
          <w:rFonts w:asciiTheme="majorHAnsi" w:hAnsiTheme="majorHAnsi"/>
          <w:sz w:val="20"/>
          <w:szCs w:val="20"/>
          <w:lang w:val="es-ES"/>
        </w:rPr>
        <w:t xml:space="preserve"> entre </w:t>
      </w:r>
      <w:r w:rsidR="00892A74" w:rsidRPr="09FA5C8C">
        <w:rPr>
          <w:rFonts w:asciiTheme="majorHAnsi" w:hAnsiTheme="majorHAnsi"/>
          <w:sz w:val="20"/>
          <w:szCs w:val="20"/>
          <w:lang w:val="es-ES"/>
        </w:rPr>
        <w:t>estos</w:t>
      </w:r>
      <w:r w:rsidR="00C168AA" w:rsidRPr="09FA5C8C">
        <w:rPr>
          <w:rFonts w:asciiTheme="majorHAnsi" w:hAnsiTheme="majorHAnsi"/>
          <w:sz w:val="20"/>
          <w:szCs w:val="20"/>
          <w:lang w:val="es-ES"/>
        </w:rPr>
        <w:t>,</w:t>
      </w:r>
      <w:r w:rsidR="00927038" w:rsidRPr="09FA5C8C">
        <w:rPr>
          <w:rFonts w:asciiTheme="majorHAnsi" w:hAnsiTheme="majorHAnsi"/>
          <w:sz w:val="20"/>
          <w:szCs w:val="20"/>
          <w:lang w:val="es-ES"/>
        </w:rPr>
        <w:t xml:space="preserve"> la causa contra el </w:t>
      </w:r>
      <w:r w:rsidR="00B352AF" w:rsidRPr="09FA5C8C">
        <w:rPr>
          <w:rFonts w:asciiTheme="majorHAnsi" w:hAnsiTheme="majorHAnsi"/>
          <w:sz w:val="20"/>
          <w:szCs w:val="20"/>
          <w:lang w:val="es-ES"/>
        </w:rPr>
        <w:t>expresidente</w:t>
      </w:r>
      <w:r w:rsidR="00927038" w:rsidRPr="09FA5C8C">
        <w:rPr>
          <w:rFonts w:asciiTheme="majorHAnsi" w:hAnsiTheme="majorHAnsi"/>
          <w:sz w:val="20"/>
          <w:szCs w:val="20"/>
          <w:lang w:val="es-ES"/>
        </w:rPr>
        <w:t xml:space="preserve"> que disolviera el </w:t>
      </w:r>
      <w:r w:rsidR="002A3965" w:rsidRPr="09FA5C8C">
        <w:rPr>
          <w:rFonts w:asciiTheme="majorHAnsi" w:hAnsiTheme="majorHAnsi"/>
          <w:sz w:val="20"/>
          <w:szCs w:val="20"/>
          <w:lang w:val="es-ES"/>
        </w:rPr>
        <w:t>P</w:t>
      </w:r>
      <w:r w:rsidR="00927038" w:rsidRPr="09FA5C8C">
        <w:rPr>
          <w:rFonts w:asciiTheme="majorHAnsi" w:hAnsiTheme="majorHAnsi"/>
          <w:sz w:val="20"/>
          <w:szCs w:val="20"/>
          <w:lang w:val="es-ES"/>
        </w:rPr>
        <w:t xml:space="preserve">arlamento en junio de 1973, así como otros juicios paradigmáticos. </w:t>
      </w:r>
    </w:p>
    <w:p w14:paraId="7A6B9052" w14:textId="453726E3" w:rsidR="00927038" w:rsidRPr="00464254" w:rsidRDefault="00B44CC3" w:rsidP="09FA5C8C">
      <w:pPr>
        <w:pStyle w:val="ListParagraph"/>
        <w:numPr>
          <w:ilvl w:val="0"/>
          <w:numId w:val="59"/>
        </w:numPr>
        <w:spacing w:after="240"/>
        <w:ind w:left="0" w:firstLine="709"/>
        <w:jc w:val="both"/>
        <w:rPr>
          <w:rFonts w:asciiTheme="majorHAnsi" w:hAnsiTheme="majorHAnsi"/>
          <w:sz w:val="20"/>
          <w:szCs w:val="20"/>
          <w:lang w:val="es-ES"/>
        </w:rPr>
      </w:pPr>
      <w:r w:rsidRPr="09FA5C8C">
        <w:rPr>
          <w:rFonts w:asciiTheme="majorHAnsi" w:hAnsiTheme="majorHAnsi"/>
          <w:sz w:val="20"/>
          <w:szCs w:val="20"/>
          <w:lang w:val="es-ES"/>
        </w:rPr>
        <w:t>Según la petición, e</w:t>
      </w:r>
      <w:r w:rsidR="00927038" w:rsidRPr="09FA5C8C">
        <w:rPr>
          <w:rFonts w:asciiTheme="majorHAnsi" w:hAnsiTheme="majorHAnsi"/>
          <w:sz w:val="20"/>
          <w:szCs w:val="20"/>
          <w:lang w:val="es-ES"/>
        </w:rPr>
        <w:t>n febrero de 2010</w:t>
      </w:r>
      <w:r w:rsidR="002A3965" w:rsidRPr="09FA5C8C">
        <w:rPr>
          <w:rFonts w:asciiTheme="majorHAnsi" w:hAnsiTheme="majorHAnsi"/>
          <w:sz w:val="20"/>
          <w:szCs w:val="20"/>
          <w:lang w:val="es-ES"/>
        </w:rPr>
        <w:t>,</w:t>
      </w:r>
      <w:r w:rsidR="00927038" w:rsidRPr="09FA5C8C">
        <w:rPr>
          <w:rFonts w:asciiTheme="majorHAnsi" w:hAnsiTheme="majorHAnsi"/>
          <w:sz w:val="20"/>
          <w:szCs w:val="20"/>
          <w:lang w:val="es-ES"/>
        </w:rPr>
        <w:t xml:space="preserve"> la </w:t>
      </w:r>
      <w:r w:rsidR="00892A74" w:rsidRPr="09FA5C8C">
        <w:rPr>
          <w:rFonts w:asciiTheme="majorHAnsi" w:hAnsiTheme="majorHAnsi"/>
          <w:color w:val="auto"/>
          <w:sz w:val="20"/>
          <w:szCs w:val="20"/>
          <w:lang w:val="es-ES"/>
        </w:rPr>
        <w:t>jueza</w:t>
      </w:r>
      <w:r w:rsidR="00A34629" w:rsidRPr="09FA5C8C">
        <w:rPr>
          <w:rFonts w:asciiTheme="majorHAnsi" w:hAnsiTheme="majorHAnsi"/>
          <w:color w:val="auto"/>
          <w:sz w:val="20"/>
          <w:szCs w:val="20"/>
          <w:lang w:val="es-ES"/>
        </w:rPr>
        <w:t xml:space="preserve"> Mota Cutinella</w:t>
      </w:r>
      <w:r w:rsidR="00A34629" w:rsidRPr="09FA5C8C">
        <w:rPr>
          <w:rFonts w:asciiTheme="majorHAnsi" w:hAnsiTheme="majorHAnsi"/>
          <w:sz w:val="20"/>
          <w:szCs w:val="20"/>
          <w:lang w:val="es-ES"/>
        </w:rPr>
        <w:t xml:space="preserve"> </w:t>
      </w:r>
      <w:r w:rsidR="00927038" w:rsidRPr="09FA5C8C">
        <w:rPr>
          <w:rFonts w:asciiTheme="majorHAnsi" w:hAnsiTheme="majorHAnsi"/>
          <w:sz w:val="20"/>
          <w:szCs w:val="20"/>
          <w:lang w:val="es-ES"/>
        </w:rPr>
        <w:t xml:space="preserve">dictó sentencia respecto del </w:t>
      </w:r>
      <w:r w:rsidR="00B352AF" w:rsidRPr="09FA5C8C">
        <w:rPr>
          <w:rFonts w:asciiTheme="majorHAnsi" w:hAnsiTheme="majorHAnsi"/>
          <w:sz w:val="20"/>
          <w:szCs w:val="20"/>
          <w:lang w:val="es-ES"/>
        </w:rPr>
        <w:t>expresidente</w:t>
      </w:r>
      <w:r w:rsidR="00927038" w:rsidRPr="09FA5C8C">
        <w:rPr>
          <w:rFonts w:asciiTheme="majorHAnsi" w:hAnsiTheme="majorHAnsi"/>
          <w:sz w:val="20"/>
          <w:szCs w:val="20"/>
          <w:lang w:val="es-ES"/>
        </w:rPr>
        <w:t xml:space="preserve"> J. M. Bordaberry condenándolo por atentado a la Constitución, y como coautor de nueve delitos de desaparición forzada y dos homicidios. El avance del citado caso y de otras causas sobre temas similares, las calificaciones jurídicas realizadas, </w:t>
      </w:r>
      <w:r w:rsidR="00F7013F" w:rsidRPr="09FA5C8C">
        <w:rPr>
          <w:rFonts w:asciiTheme="majorHAnsi" w:hAnsiTheme="majorHAnsi"/>
          <w:sz w:val="20"/>
          <w:szCs w:val="20"/>
          <w:lang w:val="es-ES"/>
        </w:rPr>
        <w:t xml:space="preserve">así como </w:t>
      </w:r>
      <w:r w:rsidR="00927038" w:rsidRPr="09FA5C8C">
        <w:rPr>
          <w:rFonts w:asciiTheme="majorHAnsi" w:hAnsiTheme="majorHAnsi"/>
          <w:sz w:val="20"/>
          <w:szCs w:val="20"/>
          <w:lang w:val="es-ES"/>
        </w:rPr>
        <w:t xml:space="preserve">el incremento </w:t>
      </w:r>
      <w:r w:rsidRPr="09FA5C8C">
        <w:rPr>
          <w:rFonts w:asciiTheme="majorHAnsi" w:hAnsiTheme="majorHAnsi"/>
          <w:sz w:val="20"/>
          <w:szCs w:val="20"/>
          <w:lang w:val="es-ES"/>
        </w:rPr>
        <w:t>de la</w:t>
      </w:r>
      <w:r w:rsidR="00927038" w:rsidRPr="09FA5C8C">
        <w:rPr>
          <w:rFonts w:asciiTheme="majorHAnsi" w:hAnsiTheme="majorHAnsi"/>
          <w:sz w:val="20"/>
          <w:szCs w:val="20"/>
          <w:lang w:val="es-ES"/>
        </w:rPr>
        <w:t xml:space="preserve"> notoriedad intrínseca de las causas fue generando una corriente de opinión adversa, inicialmente en círculos militares, pero ampliándose luego a </w:t>
      </w:r>
      <w:r w:rsidR="00134809" w:rsidRPr="09FA5C8C">
        <w:rPr>
          <w:rFonts w:asciiTheme="majorHAnsi" w:hAnsiTheme="majorHAnsi"/>
          <w:sz w:val="20"/>
          <w:szCs w:val="20"/>
          <w:lang w:val="es-ES"/>
        </w:rPr>
        <w:t>los</w:t>
      </w:r>
      <w:r w:rsidR="00927038" w:rsidRPr="09FA5C8C">
        <w:rPr>
          <w:rFonts w:asciiTheme="majorHAnsi" w:hAnsiTheme="majorHAnsi"/>
          <w:sz w:val="20"/>
          <w:szCs w:val="20"/>
          <w:lang w:val="es-ES"/>
        </w:rPr>
        <w:t xml:space="preserve"> políticos</w:t>
      </w:r>
      <w:r w:rsidR="00134809" w:rsidRPr="09FA5C8C">
        <w:rPr>
          <w:rFonts w:asciiTheme="majorHAnsi" w:hAnsiTheme="majorHAnsi"/>
          <w:sz w:val="20"/>
          <w:szCs w:val="20"/>
          <w:lang w:val="es-ES"/>
        </w:rPr>
        <w:t>,</w:t>
      </w:r>
      <w:r w:rsidR="00927038" w:rsidRPr="09FA5C8C">
        <w:rPr>
          <w:rFonts w:asciiTheme="majorHAnsi" w:hAnsiTheme="majorHAnsi"/>
          <w:sz w:val="20"/>
          <w:szCs w:val="20"/>
          <w:lang w:val="es-ES"/>
        </w:rPr>
        <w:t xml:space="preserve"> que </w:t>
      </w:r>
      <w:r w:rsidR="006D6AD0" w:rsidRPr="09FA5C8C">
        <w:rPr>
          <w:rFonts w:asciiTheme="majorHAnsi" w:hAnsiTheme="majorHAnsi"/>
          <w:sz w:val="20"/>
          <w:szCs w:val="20"/>
          <w:lang w:val="es-ES"/>
        </w:rPr>
        <w:t>manifestaban</w:t>
      </w:r>
      <w:r w:rsidR="00927038" w:rsidRPr="09FA5C8C">
        <w:rPr>
          <w:rFonts w:asciiTheme="majorHAnsi" w:hAnsiTheme="majorHAnsi"/>
          <w:sz w:val="20"/>
          <w:szCs w:val="20"/>
          <w:lang w:val="es-ES"/>
        </w:rPr>
        <w:t xml:space="preserve"> su desacuerdo con la actividad jurisdiccional</w:t>
      </w:r>
      <w:r w:rsidR="006D6AD0" w:rsidRPr="09FA5C8C">
        <w:rPr>
          <w:rFonts w:asciiTheme="majorHAnsi" w:hAnsiTheme="majorHAnsi"/>
          <w:sz w:val="20"/>
          <w:szCs w:val="20"/>
          <w:lang w:val="es-ES"/>
        </w:rPr>
        <w:t xml:space="preserve"> de la presunta víctima</w:t>
      </w:r>
      <w:r w:rsidR="00927038" w:rsidRPr="09FA5C8C">
        <w:rPr>
          <w:rFonts w:asciiTheme="majorHAnsi" w:hAnsiTheme="majorHAnsi"/>
          <w:sz w:val="20"/>
          <w:szCs w:val="20"/>
          <w:lang w:val="es-ES"/>
        </w:rPr>
        <w:t xml:space="preserve">. Esta divergencia al principio </w:t>
      </w:r>
      <w:r w:rsidR="00442EC1" w:rsidRPr="09FA5C8C">
        <w:rPr>
          <w:rFonts w:asciiTheme="majorHAnsi" w:hAnsiTheme="majorHAnsi"/>
          <w:sz w:val="20"/>
          <w:szCs w:val="20"/>
          <w:lang w:val="es-ES"/>
        </w:rPr>
        <w:t>era manifestada</w:t>
      </w:r>
      <w:r w:rsidR="00927038" w:rsidRPr="09FA5C8C">
        <w:rPr>
          <w:rFonts w:asciiTheme="majorHAnsi" w:hAnsiTheme="majorHAnsi"/>
          <w:sz w:val="20"/>
          <w:szCs w:val="20"/>
          <w:lang w:val="es-ES"/>
        </w:rPr>
        <w:t xml:space="preserve"> mediante artículos de prensa </w:t>
      </w:r>
      <w:r w:rsidR="00725DE8" w:rsidRPr="09FA5C8C">
        <w:rPr>
          <w:rFonts w:asciiTheme="majorHAnsi" w:hAnsiTheme="majorHAnsi"/>
          <w:sz w:val="20"/>
          <w:szCs w:val="20"/>
          <w:lang w:val="es-ES"/>
        </w:rPr>
        <w:t>criticando</w:t>
      </w:r>
      <w:r w:rsidR="00927038" w:rsidRPr="09FA5C8C">
        <w:rPr>
          <w:rFonts w:asciiTheme="majorHAnsi" w:hAnsiTheme="majorHAnsi"/>
          <w:sz w:val="20"/>
          <w:szCs w:val="20"/>
          <w:lang w:val="es-ES"/>
        </w:rPr>
        <w:t xml:space="preserve"> posiciones jurisprudenciales y actuaciones judiciales</w:t>
      </w:r>
      <w:r w:rsidR="00442EC1" w:rsidRPr="09FA5C8C">
        <w:rPr>
          <w:rFonts w:asciiTheme="majorHAnsi" w:hAnsiTheme="majorHAnsi"/>
          <w:sz w:val="20"/>
          <w:szCs w:val="20"/>
          <w:lang w:val="es-ES"/>
        </w:rPr>
        <w:t>;</w:t>
      </w:r>
      <w:r w:rsidR="00927038" w:rsidRPr="09FA5C8C">
        <w:rPr>
          <w:rFonts w:asciiTheme="majorHAnsi" w:hAnsiTheme="majorHAnsi"/>
          <w:sz w:val="20"/>
          <w:szCs w:val="20"/>
          <w:lang w:val="es-ES"/>
        </w:rPr>
        <w:t xml:space="preserve"> </w:t>
      </w:r>
      <w:r w:rsidR="00442EC1" w:rsidRPr="09FA5C8C">
        <w:rPr>
          <w:rFonts w:asciiTheme="majorHAnsi" w:hAnsiTheme="majorHAnsi"/>
          <w:sz w:val="20"/>
          <w:szCs w:val="20"/>
          <w:lang w:val="es-ES"/>
        </w:rPr>
        <w:t xml:space="preserve">pero </w:t>
      </w:r>
      <w:r w:rsidR="00927038" w:rsidRPr="09FA5C8C">
        <w:rPr>
          <w:rFonts w:asciiTheme="majorHAnsi" w:hAnsiTheme="majorHAnsi"/>
          <w:sz w:val="20"/>
          <w:szCs w:val="20"/>
          <w:lang w:val="es-ES"/>
        </w:rPr>
        <w:t xml:space="preserve">luego se tradujo en el accionar de los abogados defensores de los militares indagados mediante </w:t>
      </w:r>
      <w:r w:rsidR="00DE3170" w:rsidRPr="09FA5C8C">
        <w:rPr>
          <w:rFonts w:asciiTheme="majorHAnsi" w:hAnsiTheme="majorHAnsi"/>
          <w:sz w:val="20"/>
          <w:szCs w:val="20"/>
          <w:lang w:val="es-ES"/>
        </w:rPr>
        <w:t>la presentación</w:t>
      </w:r>
      <w:r w:rsidR="00927038" w:rsidRPr="09FA5C8C">
        <w:rPr>
          <w:rFonts w:asciiTheme="majorHAnsi" w:hAnsiTheme="majorHAnsi"/>
          <w:sz w:val="20"/>
          <w:szCs w:val="20"/>
          <w:lang w:val="es-ES"/>
        </w:rPr>
        <w:t xml:space="preserve"> de denuncias ante la SCJ </w:t>
      </w:r>
      <w:r w:rsidR="008B7142" w:rsidRPr="09FA5C8C">
        <w:rPr>
          <w:rFonts w:asciiTheme="majorHAnsi" w:hAnsiTheme="majorHAnsi"/>
          <w:sz w:val="20"/>
          <w:szCs w:val="20"/>
          <w:lang w:val="es-ES"/>
        </w:rPr>
        <w:t xml:space="preserve">criticando </w:t>
      </w:r>
      <w:r w:rsidR="00927038" w:rsidRPr="09FA5C8C">
        <w:rPr>
          <w:rFonts w:asciiTheme="majorHAnsi" w:hAnsiTheme="majorHAnsi"/>
          <w:sz w:val="20"/>
          <w:szCs w:val="20"/>
          <w:lang w:val="es-ES"/>
        </w:rPr>
        <w:t xml:space="preserve">su actuación como magistrada. </w:t>
      </w:r>
      <w:r w:rsidR="00E17DD8" w:rsidRPr="09FA5C8C">
        <w:rPr>
          <w:rFonts w:asciiTheme="majorHAnsi" w:hAnsiTheme="majorHAnsi"/>
          <w:sz w:val="20"/>
          <w:szCs w:val="20"/>
          <w:lang w:val="es-ES"/>
        </w:rPr>
        <w:t>La SCJ dio trámite</w:t>
      </w:r>
      <w:r w:rsidR="00B00B7E" w:rsidRPr="09FA5C8C">
        <w:rPr>
          <w:rFonts w:asciiTheme="majorHAnsi" w:hAnsiTheme="majorHAnsi"/>
          <w:sz w:val="20"/>
          <w:szCs w:val="20"/>
          <w:lang w:val="es-ES"/>
        </w:rPr>
        <w:t xml:space="preserve"> a</w:t>
      </w:r>
      <w:r w:rsidR="00927038" w:rsidRPr="09FA5C8C">
        <w:rPr>
          <w:rFonts w:asciiTheme="majorHAnsi" w:hAnsiTheme="majorHAnsi"/>
          <w:sz w:val="20"/>
          <w:szCs w:val="20"/>
          <w:lang w:val="es-ES"/>
        </w:rPr>
        <w:t xml:space="preserve"> cada una de las denuncias presentadas</w:t>
      </w:r>
      <w:r w:rsidR="008B7142" w:rsidRPr="09FA5C8C">
        <w:rPr>
          <w:rFonts w:asciiTheme="majorHAnsi" w:hAnsiTheme="majorHAnsi"/>
          <w:sz w:val="20"/>
          <w:szCs w:val="20"/>
          <w:lang w:val="es-ES"/>
        </w:rPr>
        <w:t>,</w:t>
      </w:r>
      <w:r w:rsidR="00927038" w:rsidRPr="09FA5C8C">
        <w:rPr>
          <w:rFonts w:asciiTheme="majorHAnsi" w:hAnsiTheme="majorHAnsi"/>
          <w:sz w:val="20"/>
          <w:szCs w:val="20"/>
          <w:lang w:val="es-ES"/>
        </w:rPr>
        <w:t xml:space="preserve"> exigiéndole </w:t>
      </w:r>
      <w:r w:rsidR="001F3AE8" w:rsidRPr="09FA5C8C">
        <w:rPr>
          <w:rFonts w:asciiTheme="majorHAnsi" w:hAnsiTheme="majorHAnsi"/>
          <w:sz w:val="20"/>
          <w:szCs w:val="20"/>
          <w:lang w:val="es-ES"/>
        </w:rPr>
        <w:t xml:space="preserve">a la presunta víctima </w:t>
      </w:r>
      <w:r w:rsidR="00F11D62" w:rsidRPr="09FA5C8C">
        <w:rPr>
          <w:rFonts w:asciiTheme="majorHAnsi" w:hAnsiTheme="majorHAnsi"/>
          <w:sz w:val="20"/>
          <w:szCs w:val="20"/>
          <w:lang w:val="es-ES"/>
        </w:rPr>
        <w:t>explicaciones</w:t>
      </w:r>
      <w:r w:rsidR="00927038" w:rsidRPr="09FA5C8C">
        <w:rPr>
          <w:rFonts w:asciiTheme="majorHAnsi" w:hAnsiTheme="majorHAnsi"/>
          <w:sz w:val="20"/>
          <w:szCs w:val="20"/>
          <w:lang w:val="es-ES"/>
        </w:rPr>
        <w:t xml:space="preserve"> de</w:t>
      </w:r>
      <w:r w:rsidR="008B7142" w:rsidRPr="09FA5C8C">
        <w:rPr>
          <w:rFonts w:asciiTheme="majorHAnsi" w:hAnsiTheme="majorHAnsi"/>
          <w:sz w:val="20"/>
          <w:szCs w:val="20"/>
          <w:lang w:val="es-ES"/>
        </w:rPr>
        <w:t xml:space="preserve"> cada</w:t>
      </w:r>
      <w:r w:rsidR="00927038" w:rsidRPr="09FA5C8C">
        <w:rPr>
          <w:rFonts w:asciiTheme="majorHAnsi" w:hAnsiTheme="majorHAnsi"/>
          <w:sz w:val="20"/>
          <w:szCs w:val="20"/>
          <w:lang w:val="es-ES"/>
        </w:rPr>
        <w:t xml:space="preserve"> procedimiento jurisdiccional</w:t>
      </w:r>
      <w:r w:rsidR="008B7142" w:rsidRPr="09FA5C8C">
        <w:rPr>
          <w:rFonts w:asciiTheme="majorHAnsi" w:hAnsiTheme="majorHAnsi"/>
          <w:sz w:val="20"/>
          <w:szCs w:val="20"/>
          <w:lang w:val="es-ES"/>
        </w:rPr>
        <w:t xml:space="preserve"> observado</w:t>
      </w:r>
      <w:r w:rsidR="00927038" w:rsidRPr="09FA5C8C">
        <w:rPr>
          <w:rFonts w:asciiTheme="majorHAnsi" w:hAnsiTheme="majorHAnsi"/>
          <w:sz w:val="20"/>
          <w:szCs w:val="20"/>
          <w:lang w:val="es-ES"/>
        </w:rPr>
        <w:t xml:space="preserve">. </w:t>
      </w:r>
      <w:r w:rsidR="00F11D62" w:rsidRPr="09FA5C8C">
        <w:rPr>
          <w:rFonts w:asciiTheme="majorHAnsi" w:hAnsiTheme="majorHAnsi"/>
          <w:sz w:val="20"/>
          <w:szCs w:val="20"/>
          <w:lang w:val="es-ES"/>
        </w:rPr>
        <w:t>Sin embargo, n</w:t>
      </w:r>
      <w:r w:rsidR="00927038" w:rsidRPr="09FA5C8C">
        <w:rPr>
          <w:rFonts w:asciiTheme="majorHAnsi" w:hAnsiTheme="majorHAnsi"/>
          <w:sz w:val="20"/>
          <w:szCs w:val="20"/>
          <w:lang w:val="es-ES"/>
        </w:rPr>
        <w:t xml:space="preserve">inguna de </w:t>
      </w:r>
      <w:r w:rsidR="007A6157" w:rsidRPr="09FA5C8C">
        <w:rPr>
          <w:rFonts w:asciiTheme="majorHAnsi" w:hAnsiTheme="majorHAnsi"/>
          <w:sz w:val="20"/>
          <w:szCs w:val="20"/>
          <w:lang w:val="es-ES"/>
        </w:rPr>
        <w:t xml:space="preserve">estas </w:t>
      </w:r>
      <w:r w:rsidR="00AF0EBE" w:rsidRPr="09FA5C8C">
        <w:rPr>
          <w:rFonts w:asciiTheme="majorHAnsi" w:hAnsiTheme="majorHAnsi"/>
          <w:sz w:val="20"/>
          <w:szCs w:val="20"/>
          <w:lang w:val="es-ES"/>
        </w:rPr>
        <w:t>investigaciones</w:t>
      </w:r>
      <w:r w:rsidR="00927038" w:rsidRPr="09FA5C8C">
        <w:rPr>
          <w:rFonts w:asciiTheme="majorHAnsi" w:hAnsiTheme="majorHAnsi"/>
          <w:sz w:val="20"/>
          <w:szCs w:val="20"/>
          <w:lang w:val="es-ES"/>
        </w:rPr>
        <w:t xml:space="preserve"> concluyó que se hubieran realizado procedimientos irregulares o al margen de las reglas procedimentales</w:t>
      </w:r>
      <w:r w:rsidR="00FA7C35" w:rsidRPr="09FA5C8C">
        <w:rPr>
          <w:rFonts w:asciiTheme="majorHAnsi" w:hAnsiTheme="majorHAnsi"/>
          <w:sz w:val="20"/>
          <w:szCs w:val="20"/>
          <w:lang w:val="es-ES"/>
        </w:rPr>
        <w:t>, ni malas actuaciones de la jueza.</w:t>
      </w:r>
    </w:p>
    <w:p w14:paraId="184A0B21" w14:textId="3C484B8B" w:rsidR="002E1854" w:rsidRPr="00464254" w:rsidRDefault="000632E7" w:rsidP="09FA5C8C">
      <w:pPr>
        <w:pStyle w:val="ListParagraph"/>
        <w:numPr>
          <w:ilvl w:val="0"/>
          <w:numId w:val="59"/>
        </w:numPr>
        <w:spacing w:after="240"/>
        <w:ind w:left="0" w:firstLine="709"/>
        <w:jc w:val="both"/>
        <w:rPr>
          <w:rFonts w:asciiTheme="majorHAnsi" w:hAnsiTheme="majorHAnsi"/>
          <w:sz w:val="20"/>
          <w:szCs w:val="20"/>
          <w:lang w:val="es-ES"/>
        </w:rPr>
      </w:pPr>
      <w:r w:rsidRPr="09FA5C8C">
        <w:rPr>
          <w:rFonts w:asciiTheme="majorHAnsi" w:hAnsiTheme="majorHAnsi"/>
          <w:sz w:val="20"/>
          <w:szCs w:val="20"/>
          <w:lang w:val="es-ES"/>
        </w:rPr>
        <w:t>La parte peticionaria</w:t>
      </w:r>
      <w:r w:rsidR="002E1854" w:rsidRPr="09FA5C8C">
        <w:rPr>
          <w:rFonts w:asciiTheme="majorHAnsi" w:hAnsiTheme="majorHAnsi"/>
          <w:sz w:val="20"/>
          <w:szCs w:val="20"/>
          <w:lang w:val="es-ES"/>
        </w:rPr>
        <w:t xml:space="preserve"> indica que</w:t>
      </w:r>
      <w:r w:rsidR="002642CC" w:rsidRPr="09FA5C8C">
        <w:rPr>
          <w:rFonts w:asciiTheme="majorHAnsi" w:hAnsiTheme="majorHAnsi"/>
          <w:sz w:val="20"/>
          <w:szCs w:val="20"/>
          <w:lang w:val="es-ES"/>
        </w:rPr>
        <w:t>, en ese contexto,</w:t>
      </w:r>
      <w:r w:rsidR="002E1854" w:rsidRPr="09FA5C8C">
        <w:rPr>
          <w:rFonts w:asciiTheme="majorHAnsi" w:hAnsiTheme="majorHAnsi"/>
          <w:sz w:val="20"/>
          <w:szCs w:val="20"/>
          <w:lang w:val="es-ES"/>
        </w:rPr>
        <w:t xml:space="preserve"> en marzo de 2012 la </w:t>
      </w:r>
      <w:r w:rsidR="00A34629" w:rsidRPr="09FA5C8C">
        <w:rPr>
          <w:rFonts w:asciiTheme="majorHAnsi" w:hAnsiTheme="majorHAnsi"/>
          <w:color w:val="auto"/>
          <w:sz w:val="20"/>
          <w:szCs w:val="20"/>
          <w:lang w:val="es-ES"/>
        </w:rPr>
        <w:t>Sra. Mota Cutinella</w:t>
      </w:r>
      <w:r w:rsidR="00A34629" w:rsidRPr="09FA5C8C">
        <w:rPr>
          <w:rFonts w:asciiTheme="majorHAnsi" w:hAnsiTheme="majorHAnsi"/>
          <w:sz w:val="20"/>
          <w:szCs w:val="20"/>
          <w:lang w:val="es-ES"/>
        </w:rPr>
        <w:t xml:space="preserve"> </w:t>
      </w:r>
      <w:r w:rsidR="002E1854" w:rsidRPr="09FA5C8C">
        <w:rPr>
          <w:rFonts w:asciiTheme="majorHAnsi" w:hAnsiTheme="majorHAnsi"/>
          <w:sz w:val="20"/>
          <w:szCs w:val="20"/>
          <w:lang w:val="es-ES"/>
        </w:rPr>
        <w:t xml:space="preserve">asistió a un encuentro invitada por el Centro de Estudios Legales y Sociales y el Centro Internacional para la Justicia Transicional desarrollado en la ciudad de Buenos Aires, </w:t>
      </w:r>
      <w:r w:rsidR="002069EB" w:rsidRPr="09FA5C8C">
        <w:rPr>
          <w:rFonts w:asciiTheme="majorHAnsi" w:hAnsiTheme="majorHAnsi"/>
          <w:sz w:val="20"/>
          <w:szCs w:val="20"/>
          <w:lang w:val="es-ES"/>
        </w:rPr>
        <w:t xml:space="preserve">y </w:t>
      </w:r>
      <w:r w:rsidR="002E1854" w:rsidRPr="09FA5C8C">
        <w:rPr>
          <w:rFonts w:asciiTheme="majorHAnsi" w:hAnsiTheme="majorHAnsi"/>
          <w:sz w:val="20"/>
          <w:szCs w:val="20"/>
          <w:lang w:val="es-ES"/>
        </w:rPr>
        <w:t xml:space="preserve">ofreció una entrevista al diario argentino Página 12 en el curso de la cual dio cuenta de diversas presiones de las que era objeto. </w:t>
      </w:r>
      <w:r w:rsidR="00ED6F33" w:rsidRPr="09FA5C8C">
        <w:rPr>
          <w:rFonts w:asciiTheme="majorHAnsi" w:hAnsiTheme="majorHAnsi"/>
          <w:sz w:val="20"/>
          <w:szCs w:val="20"/>
          <w:lang w:val="es-ES"/>
        </w:rPr>
        <w:t>Esto habría generado</w:t>
      </w:r>
      <w:r w:rsidR="002E1854" w:rsidRPr="09FA5C8C">
        <w:rPr>
          <w:rFonts w:asciiTheme="majorHAnsi" w:hAnsiTheme="majorHAnsi"/>
          <w:sz w:val="20"/>
          <w:szCs w:val="20"/>
          <w:lang w:val="es-ES"/>
        </w:rPr>
        <w:t xml:space="preserve"> la queja del Presidente de la República</w:t>
      </w:r>
      <w:r w:rsidR="008C3A26" w:rsidRPr="09FA5C8C">
        <w:rPr>
          <w:rFonts w:asciiTheme="majorHAnsi" w:hAnsiTheme="majorHAnsi"/>
          <w:sz w:val="20"/>
          <w:szCs w:val="20"/>
          <w:lang w:val="es-ES"/>
        </w:rPr>
        <w:t>,</w:t>
      </w:r>
      <w:r w:rsidR="002E1854" w:rsidRPr="09FA5C8C">
        <w:rPr>
          <w:rFonts w:asciiTheme="majorHAnsi" w:hAnsiTheme="majorHAnsi"/>
          <w:sz w:val="20"/>
          <w:szCs w:val="20"/>
          <w:lang w:val="es-ES"/>
        </w:rPr>
        <w:t xml:space="preserve"> quien instó a la SCJ a que tomara alguna medida al respecto</w:t>
      </w:r>
      <w:r w:rsidR="008C3A26" w:rsidRPr="09FA5C8C">
        <w:rPr>
          <w:rFonts w:asciiTheme="majorHAnsi" w:hAnsiTheme="majorHAnsi"/>
          <w:sz w:val="20"/>
          <w:szCs w:val="20"/>
          <w:lang w:val="es-ES"/>
        </w:rPr>
        <w:t xml:space="preserve">. De acuerdo con la petición, ello </w:t>
      </w:r>
      <w:r w:rsidR="002A3421" w:rsidRPr="09FA5C8C">
        <w:rPr>
          <w:rFonts w:asciiTheme="majorHAnsi" w:hAnsiTheme="majorHAnsi"/>
          <w:sz w:val="20"/>
          <w:szCs w:val="20"/>
          <w:lang w:val="es-ES"/>
        </w:rPr>
        <w:t>habría traído como c</w:t>
      </w:r>
      <w:r w:rsidR="00010296" w:rsidRPr="09FA5C8C">
        <w:rPr>
          <w:rFonts w:asciiTheme="majorHAnsi" w:hAnsiTheme="majorHAnsi"/>
          <w:sz w:val="20"/>
          <w:szCs w:val="20"/>
          <w:lang w:val="es-ES"/>
        </w:rPr>
        <w:t>onsecuencia</w:t>
      </w:r>
      <w:r w:rsidR="002E1854" w:rsidRPr="09FA5C8C">
        <w:rPr>
          <w:rFonts w:asciiTheme="majorHAnsi" w:hAnsiTheme="majorHAnsi"/>
          <w:sz w:val="20"/>
          <w:szCs w:val="20"/>
          <w:lang w:val="es-ES"/>
        </w:rPr>
        <w:t xml:space="preserve"> </w:t>
      </w:r>
      <w:r w:rsidR="00010296" w:rsidRPr="09FA5C8C">
        <w:rPr>
          <w:rFonts w:asciiTheme="majorHAnsi" w:hAnsiTheme="majorHAnsi"/>
          <w:sz w:val="20"/>
          <w:szCs w:val="20"/>
          <w:lang w:val="es-ES"/>
        </w:rPr>
        <w:t>q</w:t>
      </w:r>
      <w:r w:rsidR="002E1854" w:rsidRPr="09FA5C8C">
        <w:rPr>
          <w:rFonts w:asciiTheme="majorHAnsi" w:hAnsiTheme="majorHAnsi"/>
          <w:sz w:val="20"/>
          <w:szCs w:val="20"/>
          <w:lang w:val="es-ES"/>
        </w:rPr>
        <w:t xml:space="preserve">ue la SCJ solicitara explicaciones por escrito a la </w:t>
      </w:r>
      <w:r w:rsidR="00A34629" w:rsidRPr="09FA5C8C">
        <w:rPr>
          <w:rFonts w:asciiTheme="majorHAnsi" w:hAnsiTheme="majorHAnsi"/>
          <w:color w:val="auto"/>
          <w:sz w:val="20"/>
          <w:szCs w:val="20"/>
          <w:lang w:val="es-ES"/>
        </w:rPr>
        <w:t>Sra. Mota Cutinella</w:t>
      </w:r>
      <w:r w:rsidR="00D1627A" w:rsidRPr="09FA5C8C">
        <w:rPr>
          <w:rFonts w:asciiTheme="majorHAnsi" w:hAnsiTheme="majorHAnsi"/>
          <w:color w:val="auto"/>
          <w:sz w:val="20"/>
          <w:szCs w:val="20"/>
          <w:lang w:val="es-ES"/>
        </w:rPr>
        <w:t>,</w:t>
      </w:r>
      <w:r w:rsidR="002E1854" w:rsidRPr="09FA5C8C">
        <w:rPr>
          <w:rFonts w:asciiTheme="majorHAnsi" w:hAnsiTheme="majorHAnsi"/>
          <w:sz w:val="20"/>
          <w:szCs w:val="20"/>
          <w:lang w:val="es-ES"/>
        </w:rPr>
        <w:t xml:space="preserve"> procedimiento administrativo que terminó archivándose sin imposición de sanción</w:t>
      </w:r>
      <w:r w:rsidR="00DB5063" w:rsidRPr="09FA5C8C">
        <w:rPr>
          <w:rFonts w:asciiTheme="majorHAnsi" w:hAnsiTheme="majorHAnsi"/>
          <w:sz w:val="20"/>
          <w:szCs w:val="20"/>
          <w:lang w:val="es-ES"/>
        </w:rPr>
        <w:t xml:space="preserve"> alguna</w:t>
      </w:r>
      <w:r w:rsidR="002E1854" w:rsidRPr="09FA5C8C">
        <w:rPr>
          <w:rFonts w:asciiTheme="majorHAnsi" w:hAnsiTheme="majorHAnsi"/>
          <w:sz w:val="20"/>
          <w:szCs w:val="20"/>
          <w:lang w:val="es-ES"/>
        </w:rPr>
        <w:t>.</w:t>
      </w:r>
    </w:p>
    <w:p w14:paraId="5A2510AA" w14:textId="248FC9CA" w:rsidR="002D2830" w:rsidRPr="00464254" w:rsidRDefault="00927038" w:rsidP="09FA5C8C">
      <w:pPr>
        <w:pStyle w:val="ListParagraph"/>
        <w:numPr>
          <w:ilvl w:val="0"/>
          <w:numId w:val="59"/>
        </w:numPr>
        <w:spacing w:after="240"/>
        <w:ind w:left="0" w:firstLine="709"/>
        <w:jc w:val="both"/>
        <w:rPr>
          <w:rFonts w:asciiTheme="majorHAnsi" w:hAnsiTheme="majorHAnsi"/>
          <w:sz w:val="20"/>
          <w:szCs w:val="20"/>
          <w:lang w:val="es-ES"/>
        </w:rPr>
      </w:pPr>
      <w:r w:rsidRPr="09FA5C8C">
        <w:rPr>
          <w:rFonts w:asciiTheme="majorHAnsi" w:hAnsiTheme="majorHAnsi"/>
          <w:color w:val="auto"/>
          <w:sz w:val="20"/>
          <w:szCs w:val="20"/>
          <w:lang w:val="es-ES"/>
        </w:rPr>
        <w:t xml:space="preserve">No </w:t>
      </w:r>
      <w:r w:rsidRPr="09FA5C8C">
        <w:rPr>
          <w:rFonts w:asciiTheme="majorHAnsi" w:hAnsiTheme="majorHAnsi"/>
          <w:sz w:val="20"/>
          <w:szCs w:val="20"/>
          <w:lang w:val="es-ES"/>
        </w:rPr>
        <w:t xml:space="preserve">obstante, el cuestionamiento a su actuación y hacia su persona se </w:t>
      </w:r>
      <w:r w:rsidR="003C26ED" w:rsidRPr="09FA5C8C">
        <w:rPr>
          <w:rFonts w:asciiTheme="majorHAnsi" w:hAnsiTheme="majorHAnsi"/>
          <w:sz w:val="20"/>
          <w:szCs w:val="20"/>
          <w:lang w:val="es-ES"/>
        </w:rPr>
        <w:t>habría hecho</w:t>
      </w:r>
      <w:r w:rsidRPr="09FA5C8C">
        <w:rPr>
          <w:rFonts w:asciiTheme="majorHAnsi" w:hAnsiTheme="majorHAnsi"/>
          <w:sz w:val="20"/>
          <w:szCs w:val="20"/>
          <w:lang w:val="es-ES"/>
        </w:rPr>
        <w:t xml:space="preserve"> cada vez más ostensible</w:t>
      </w:r>
      <w:r w:rsidR="001E40CA" w:rsidRPr="09FA5C8C">
        <w:rPr>
          <w:rFonts w:asciiTheme="majorHAnsi" w:hAnsiTheme="majorHAnsi"/>
          <w:sz w:val="20"/>
          <w:szCs w:val="20"/>
          <w:lang w:val="es-ES"/>
        </w:rPr>
        <w:t>,</w:t>
      </w:r>
      <w:r w:rsidRPr="09FA5C8C">
        <w:rPr>
          <w:rFonts w:asciiTheme="majorHAnsi" w:hAnsiTheme="majorHAnsi"/>
          <w:sz w:val="20"/>
          <w:szCs w:val="20"/>
          <w:lang w:val="es-ES"/>
        </w:rPr>
        <w:t xml:space="preserve"> y las opiniones expresadas acerca de la inconveniencia de su actividad judicial </w:t>
      </w:r>
      <w:r w:rsidR="004D4FD5" w:rsidRPr="09FA5C8C">
        <w:rPr>
          <w:rFonts w:asciiTheme="majorHAnsi" w:hAnsiTheme="majorHAnsi"/>
          <w:sz w:val="20"/>
          <w:szCs w:val="20"/>
          <w:lang w:val="es-ES"/>
        </w:rPr>
        <w:t>habrían llevado</w:t>
      </w:r>
      <w:r w:rsidRPr="09FA5C8C">
        <w:rPr>
          <w:rFonts w:asciiTheme="majorHAnsi" w:hAnsiTheme="majorHAnsi"/>
          <w:sz w:val="20"/>
          <w:szCs w:val="20"/>
          <w:lang w:val="es-ES"/>
        </w:rPr>
        <w:t xml:space="preserve"> directamente a pedidos de su remoción del cargo. </w:t>
      </w:r>
      <w:r w:rsidR="002D2830" w:rsidRPr="09FA5C8C">
        <w:rPr>
          <w:rFonts w:asciiTheme="majorHAnsi" w:hAnsiTheme="majorHAnsi"/>
          <w:sz w:val="20"/>
          <w:szCs w:val="20"/>
          <w:lang w:val="es-ES"/>
        </w:rPr>
        <w:t xml:space="preserve">En este sentido, los peticionarios mencionan que durante los años 2011 y 2012 se formularon críticas a diversas resoluciones judiciales adoptadas por la </w:t>
      </w:r>
      <w:r w:rsidR="00A34629" w:rsidRPr="09FA5C8C">
        <w:rPr>
          <w:rFonts w:asciiTheme="majorHAnsi" w:hAnsiTheme="majorHAnsi"/>
          <w:color w:val="auto"/>
          <w:sz w:val="20"/>
          <w:szCs w:val="20"/>
          <w:lang w:val="es-ES"/>
        </w:rPr>
        <w:t>Sra. Mota Cutinella</w:t>
      </w:r>
      <w:r w:rsidR="00A34629" w:rsidRPr="09FA5C8C">
        <w:rPr>
          <w:rFonts w:asciiTheme="majorHAnsi" w:hAnsiTheme="majorHAnsi"/>
          <w:sz w:val="20"/>
          <w:szCs w:val="20"/>
          <w:lang w:val="es-ES"/>
        </w:rPr>
        <w:t xml:space="preserve"> </w:t>
      </w:r>
      <w:r w:rsidR="002D2830" w:rsidRPr="09FA5C8C">
        <w:rPr>
          <w:rFonts w:asciiTheme="majorHAnsi" w:hAnsiTheme="majorHAnsi"/>
          <w:sz w:val="20"/>
          <w:szCs w:val="20"/>
          <w:lang w:val="es-ES"/>
        </w:rPr>
        <w:t xml:space="preserve">por parte de </w:t>
      </w:r>
      <w:r w:rsidR="00377A2E" w:rsidRPr="09FA5C8C">
        <w:rPr>
          <w:rFonts w:asciiTheme="majorHAnsi" w:hAnsiTheme="majorHAnsi"/>
          <w:sz w:val="20"/>
          <w:szCs w:val="20"/>
          <w:lang w:val="es-ES"/>
        </w:rPr>
        <w:t>altos funcionarios</w:t>
      </w:r>
      <w:r w:rsidR="002D2830" w:rsidRPr="09FA5C8C">
        <w:rPr>
          <w:rFonts w:asciiTheme="majorHAnsi" w:hAnsiTheme="majorHAnsi"/>
          <w:sz w:val="20"/>
          <w:szCs w:val="20"/>
          <w:lang w:val="es-ES"/>
        </w:rPr>
        <w:t>. Es así que un ex</w:t>
      </w:r>
      <w:r w:rsidR="00B352AF">
        <w:rPr>
          <w:rFonts w:asciiTheme="majorHAnsi" w:hAnsiTheme="majorHAnsi"/>
          <w:sz w:val="20"/>
          <w:szCs w:val="20"/>
          <w:lang w:val="es-ES"/>
        </w:rPr>
        <w:t>p</w:t>
      </w:r>
      <w:r w:rsidR="002D2830" w:rsidRPr="09FA5C8C">
        <w:rPr>
          <w:rFonts w:asciiTheme="majorHAnsi" w:hAnsiTheme="majorHAnsi"/>
          <w:sz w:val="20"/>
          <w:szCs w:val="20"/>
          <w:lang w:val="es-ES"/>
        </w:rPr>
        <w:t xml:space="preserve">residente de la </w:t>
      </w:r>
      <w:r w:rsidR="00577F28" w:rsidRPr="09FA5C8C">
        <w:rPr>
          <w:rFonts w:asciiTheme="majorHAnsi" w:hAnsiTheme="majorHAnsi"/>
          <w:sz w:val="20"/>
          <w:szCs w:val="20"/>
          <w:lang w:val="es-ES"/>
        </w:rPr>
        <w:t>R</w:t>
      </w:r>
      <w:r w:rsidR="002D2830" w:rsidRPr="09FA5C8C">
        <w:rPr>
          <w:rFonts w:asciiTheme="majorHAnsi" w:hAnsiTheme="majorHAnsi"/>
          <w:sz w:val="20"/>
          <w:szCs w:val="20"/>
          <w:lang w:val="es-ES"/>
        </w:rPr>
        <w:t>epública (Jorge Batlle) y un ex</w:t>
      </w:r>
      <w:r w:rsidR="00B352AF">
        <w:rPr>
          <w:rFonts w:asciiTheme="majorHAnsi" w:hAnsiTheme="majorHAnsi"/>
          <w:sz w:val="20"/>
          <w:szCs w:val="20"/>
          <w:lang w:val="es-ES"/>
        </w:rPr>
        <w:t>v</w:t>
      </w:r>
      <w:r w:rsidR="002D2830" w:rsidRPr="09FA5C8C">
        <w:rPr>
          <w:rFonts w:asciiTheme="majorHAnsi" w:hAnsiTheme="majorHAnsi"/>
          <w:sz w:val="20"/>
          <w:szCs w:val="20"/>
          <w:lang w:val="es-ES"/>
        </w:rPr>
        <w:t xml:space="preserve">icepresidente (Gonzalo Aguirre Ramírez), ambos de </w:t>
      </w:r>
      <w:r w:rsidR="00E073B0" w:rsidRPr="09FA5C8C">
        <w:rPr>
          <w:rFonts w:asciiTheme="majorHAnsi" w:hAnsiTheme="majorHAnsi"/>
          <w:sz w:val="20"/>
          <w:szCs w:val="20"/>
          <w:lang w:val="es-ES"/>
        </w:rPr>
        <w:t>diferentes</w:t>
      </w:r>
      <w:r w:rsidR="002D2830" w:rsidRPr="09FA5C8C">
        <w:rPr>
          <w:rFonts w:asciiTheme="majorHAnsi" w:hAnsiTheme="majorHAnsi"/>
          <w:sz w:val="20"/>
          <w:szCs w:val="20"/>
          <w:lang w:val="es-ES"/>
        </w:rPr>
        <w:t xml:space="preserve"> partidos políticos y gobiernos, concurrieron a la SCJ, previa solicitud de audiencia con el presidente de </w:t>
      </w:r>
      <w:r w:rsidR="00091BE4" w:rsidRPr="09FA5C8C">
        <w:rPr>
          <w:rFonts w:asciiTheme="majorHAnsi" w:hAnsiTheme="majorHAnsi"/>
          <w:sz w:val="20"/>
          <w:szCs w:val="20"/>
          <w:lang w:val="es-ES"/>
        </w:rPr>
        <w:t>esa</w:t>
      </w:r>
      <w:r w:rsidR="002D2830" w:rsidRPr="09FA5C8C">
        <w:rPr>
          <w:rFonts w:asciiTheme="majorHAnsi" w:hAnsiTheme="majorHAnsi"/>
          <w:sz w:val="20"/>
          <w:szCs w:val="20"/>
          <w:lang w:val="es-ES"/>
        </w:rPr>
        <w:t xml:space="preserve"> corporación, para manifestarle su malestar por decisiones </w:t>
      </w:r>
      <w:r w:rsidR="00B762CB" w:rsidRPr="09FA5C8C">
        <w:rPr>
          <w:rFonts w:asciiTheme="majorHAnsi" w:hAnsiTheme="majorHAnsi"/>
          <w:sz w:val="20"/>
          <w:szCs w:val="20"/>
          <w:lang w:val="es-ES"/>
        </w:rPr>
        <w:t>adoptadas por</w:t>
      </w:r>
      <w:r w:rsidR="00091BE4" w:rsidRPr="09FA5C8C">
        <w:rPr>
          <w:rFonts w:asciiTheme="majorHAnsi" w:hAnsiTheme="majorHAnsi"/>
          <w:sz w:val="20"/>
          <w:szCs w:val="20"/>
          <w:lang w:val="es-ES"/>
        </w:rPr>
        <w:t xml:space="preserve"> la presunta víctima</w:t>
      </w:r>
      <w:r w:rsidR="00FF35AC" w:rsidRPr="09FA5C8C">
        <w:rPr>
          <w:rFonts w:asciiTheme="majorHAnsi" w:hAnsiTheme="majorHAnsi"/>
          <w:sz w:val="20"/>
          <w:szCs w:val="20"/>
          <w:lang w:val="es-ES"/>
        </w:rPr>
        <w:t xml:space="preserve">. </w:t>
      </w:r>
    </w:p>
    <w:p w14:paraId="69880DDC" w14:textId="46FB5AA6" w:rsidR="002D2830" w:rsidRPr="00464254" w:rsidRDefault="007E725A" w:rsidP="09FA5C8C">
      <w:pPr>
        <w:pStyle w:val="ListParagraph"/>
        <w:numPr>
          <w:ilvl w:val="0"/>
          <w:numId w:val="59"/>
        </w:numPr>
        <w:spacing w:after="240"/>
        <w:ind w:left="0" w:firstLine="709"/>
        <w:jc w:val="both"/>
        <w:rPr>
          <w:rFonts w:asciiTheme="majorHAnsi" w:hAnsiTheme="majorHAnsi"/>
          <w:sz w:val="20"/>
          <w:szCs w:val="20"/>
          <w:lang w:val="es-ES"/>
        </w:rPr>
      </w:pPr>
      <w:r w:rsidRPr="09FA5C8C">
        <w:rPr>
          <w:rFonts w:asciiTheme="majorHAnsi" w:hAnsiTheme="majorHAnsi"/>
          <w:sz w:val="20"/>
          <w:szCs w:val="20"/>
          <w:lang w:val="es-ES"/>
        </w:rPr>
        <w:t>La parte peticionaria aduce que e</w:t>
      </w:r>
      <w:r w:rsidR="00927038" w:rsidRPr="09FA5C8C">
        <w:rPr>
          <w:rFonts w:asciiTheme="majorHAnsi" w:hAnsiTheme="majorHAnsi"/>
          <w:sz w:val="20"/>
          <w:szCs w:val="20"/>
          <w:lang w:val="es-ES"/>
        </w:rPr>
        <w:t xml:space="preserve">l clima de presión constante y creciente </w:t>
      </w:r>
      <w:r w:rsidRPr="09FA5C8C">
        <w:rPr>
          <w:rFonts w:asciiTheme="majorHAnsi" w:hAnsiTheme="majorHAnsi"/>
          <w:sz w:val="20"/>
          <w:szCs w:val="20"/>
          <w:lang w:val="es-ES"/>
        </w:rPr>
        <w:t>hacia</w:t>
      </w:r>
      <w:r w:rsidR="00927038" w:rsidRPr="09FA5C8C">
        <w:rPr>
          <w:rFonts w:asciiTheme="majorHAnsi" w:hAnsiTheme="majorHAnsi"/>
          <w:sz w:val="20"/>
          <w:szCs w:val="20"/>
          <w:lang w:val="es-ES"/>
        </w:rPr>
        <w:t xml:space="preserve"> la </w:t>
      </w:r>
      <w:r w:rsidR="00A34629" w:rsidRPr="09FA5C8C">
        <w:rPr>
          <w:rFonts w:asciiTheme="majorHAnsi" w:hAnsiTheme="majorHAnsi"/>
          <w:color w:val="auto"/>
          <w:sz w:val="20"/>
          <w:szCs w:val="20"/>
          <w:lang w:val="es-ES"/>
        </w:rPr>
        <w:t>Sra. Mota Cutinella</w:t>
      </w:r>
      <w:r w:rsidR="00A34629" w:rsidRPr="09FA5C8C">
        <w:rPr>
          <w:rFonts w:asciiTheme="majorHAnsi" w:hAnsiTheme="majorHAnsi"/>
          <w:sz w:val="20"/>
          <w:szCs w:val="20"/>
          <w:lang w:val="es-ES"/>
        </w:rPr>
        <w:t xml:space="preserve"> </w:t>
      </w:r>
      <w:r w:rsidR="00241767" w:rsidRPr="09FA5C8C">
        <w:rPr>
          <w:rFonts w:asciiTheme="majorHAnsi" w:hAnsiTheme="majorHAnsi"/>
          <w:sz w:val="20"/>
          <w:szCs w:val="20"/>
          <w:lang w:val="es-ES"/>
        </w:rPr>
        <w:t>únicamente cesó</w:t>
      </w:r>
      <w:r w:rsidR="00927038" w:rsidRPr="09FA5C8C">
        <w:rPr>
          <w:rFonts w:asciiTheme="majorHAnsi" w:hAnsiTheme="majorHAnsi"/>
          <w:sz w:val="20"/>
          <w:szCs w:val="20"/>
          <w:lang w:val="es-ES"/>
        </w:rPr>
        <w:t xml:space="preserve"> luego </w:t>
      </w:r>
      <w:r w:rsidR="0065126A" w:rsidRPr="09FA5C8C">
        <w:rPr>
          <w:rFonts w:asciiTheme="majorHAnsi" w:hAnsiTheme="majorHAnsi"/>
          <w:sz w:val="20"/>
          <w:szCs w:val="20"/>
          <w:lang w:val="es-ES"/>
        </w:rPr>
        <w:t xml:space="preserve">de </w:t>
      </w:r>
      <w:r w:rsidR="00927038" w:rsidRPr="09FA5C8C">
        <w:rPr>
          <w:rFonts w:asciiTheme="majorHAnsi" w:hAnsiTheme="majorHAnsi"/>
          <w:sz w:val="20"/>
          <w:szCs w:val="20"/>
          <w:lang w:val="es-ES"/>
        </w:rPr>
        <w:t xml:space="preserve">que la SCJ </w:t>
      </w:r>
      <w:r w:rsidR="00241767" w:rsidRPr="09FA5C8C">
        <w:rPr>
          <w:rFonts w:asciiTheme="majorHAnsi" w:hAnsiTheme="majorHAnsi"/>
          <w:sz w:val="20"/>
          <w:szCs w:val="20"/>
          <w:lang w:val="es-ES"/>
        </w:rPr>
        <w:t>decidiera</w:t>
      </w:r>
      <w:r w:rsidR="00927038" w:rsidRPr="09FA5C8C">
        <w:rPr>
          <w:rFonts w:asciiTheme="majorHAnsi" w:hAnsiTheme="majorHAnsi"/>
          <w:sz w:val="20"/>
          <w:szCs w:val="20"/>
          <w:lang w:val="es-ES"/>
        </w:rPr>
        <w:t xml:space="preserve"> </w:t>
      </w:r>
      <w:r w:rsidR="00B762CB" w:rsidRPr="09FA5C8C">
        <w:rPr>
          <w:rFonts w:asciiTheme="majorHAnsi" w:hAnsiTheme="majorHAnsi"/>
          <w:sz w:val="20"/>
          <w:szCs w:val="20"/>
          <w:lang w:val="es-ES"/>
        </w:rPr>
        <w:t>separarla de la jurisdicción</w:t>
      </w:r>
      <w:r w:rsidR="00927038" w:rsidRPr="09FA5C8C">
        <w:rPr>
          <w:rFonts w:asciiTheme="majorHAnsi" w:hAnsiTheme="majorHAnsi"/>
          <w:sz w:val="20"/>
          <w:szCs w:val="20"/>
          <w:lang w:val="es-ES"/>
        </w:rPr>
        <w:t xml:space="preserve"> penal. </w:t>
      </w:r>
      <w:r w:rsidRPr="09FA5C8C">
        <w:rPr>
          <w:rFonts w:asciiTheme="majorHAnsi" w:hAnsiTheme="majorHAnsi"/>
          <w:sz w:val="20"/>
          <w:szCs w:val="20"/>
          <w:lang w:val="es-ES"/>
        </w:rPr>
        <w:t xml:space="preserve">Así, </w:t>
      </w:r>
      <w:r w:rsidRPr="09FA5C8C">
        <w:rPr>
          <w:rFonts w:asciiTheme="majorHAnsi" w:hAnsiTheme="majorHAnsi"/>
          <w:color w:val="auto"/>
          <w:sz w:val="20"/>
          <w:szCs w:val="20"/>
          <w:lang w:val="es-ES"/>
        </w:rPr>
        <w:t>e</w:t>
      </w:r>
      <w:r w:rsidR="00927038" w:rsidRPr="09FA5C8C">
        <w:rPr>
          <w:rFonts w:asciiTheme="majorHAnsi" w:hAnsiTheme="majorHAnsi"/>
          <w:color w:val="auto"/>
          <w:sz w:val="20"/>
          <w:szCs w:val="20"/>
          <w:lang w:val="es-ES"/>
        </w:rPr>
        <w:t>l</w:t>
      </w:r>
      <w:r w:rsidR="001D62CB" w:rsidRPr="09FA5C8C">
        <w:rPr>
          <w:rFonts w:asciiTheme="majorHAnsi" w:hAnsiTheme="majorHAnsi"/>
          <w:color w:val="auto"/>
          <w:sz w:val="20"/>
          <w:szCs w:val="20"/>
          <w:lang w:val="es-ES"/>
        </w:rPr>
        <w:t xml:space="preserve"> 15 de febrero de 2013 la </w:t>
      </w:r>
      <w:r w:rsidR="00927038" w:rsidRPr="09FA5C8C">
        <w:rPr>
          <w:rFonts w:asciiTheme="majorHAnsi" w:hAnsiTheme="majorHAnsi"/>
          <w:color w:val="auto"/>
          <w:sz w:val="20"/>
          <w:szCs w:val="20"/>
          <w:lang w:val="es-ES"/>
        </w:rPr>
        <w:t>SCJ</w:t>
      </w:r>
      <w:r w:rsidR="001D62CB" w:rsidRPr="09FA5C8C">
        <w:rPr>
          <w:rFonts w:asciiTheme="majorHAnsi" w:hAnsiTheme="majorHAnsi"/>
          <w:color w:val="auto"/>
          <w:sz w:val="20"/>
          <w:szCs w:val="20"/>
          <w:lang w:val="es-ES"/>
        </w:rPr>
        <w:t xml:space="preserve">, mediante la </w:t>
      </w:r>
      <w:r w:rsidR="001D62CB" w:rsidRPr="09FA5C8C">
        <w:rPr>
          <w:rFonts w:asciiTheme="majorHAnsi" w:hAnsiTheme="majorHAnsi"/>
          <w:sz w:val="20"/>
          <w:szCs w:val="20"/>
          <w:lang w:val="es-ES"/>
        </w:rPr>
        <w:t>Resolución No. 70, determinó el traslado</w:t>
      </w:r>
      <w:r w:rsidR="008C6136" w:rsidRPr="09FA5C8C">
        <w:rPr>
          <w:rFonts w:asciiTheme="majorHAnsi" w:hAnsiTheme="majorHAnsi"/>
          <w:sz w:val="20"/>
          <w:szCs w:val="20"/>
          <w:lang w:val="es-ES"/>
        </w:rPr>
        <w:t xml:space="preserve"> o reubicación</w:t>
      </w:r>
      <w:r w:rsidR="001D62CB" w:rsidRPr="09FA5C8C">
        <w:rPr>
          <w:rFonts w:asciiTheme="majorHAnsi" w:hAnsiTheme="majorHAnsi"/>
          <w:sz w:val="20"/>
          <w:szCs w:val="20"/>
          <w:lang w:val="es-ES"/>
        </w:rPr>
        <w:t xml:space="preserve"> de la jueza Mariana Mota Cutinella del cargo de Juez Letrado de Primera Instancia en lo Penal de </w:t>
      </w:r>
      <w:r w:rsidR="003C67F6" w:rsidRPr="09FA5C8C">
        <w:rPr>
          <w:rFonts w:asciiTheme="majorHAnsi" w:hAnsiTheme="majorHAnsi"/>
          <w:sz w:val="20"/>
          <w:szCs w:val="20"/>
          <w:lang w:val="es-ES"/>
        </w:rPr>
        <w:t>Séptimo</w:t>
      </w:r>
      <w:r w:rsidR="001D62CB" w:rsidRPr="09FA5C8C">
        <w:rPr>
          <w:rFonts w:asciiTheme="majorHAnsi" w:hAnsiTheme="majorHAnsi"/>
          <w:sz w:val="20"/>
          <w:szCs w:val="20"/>
          <w:lang w:val="es-ES"/>
        </w:rPr>
        <w:t xml:space="preserve"> Turno al cargo de Juez Letrado de Primera Instancia en lo Civil de </w:t>
      </w:r>
      <w:r w:rsidR="003C67F6" w:rsidRPr="09FA5C8C">
        <w:rPr>
          <w:rFonts w:asciiTheme="majorHAnsi" w:hAnsiTheme="majorHAnsi"/>
          <w:sz w:val="20"/>
          <w:szCs w:val="20"/>
          <w:lang w:val="es-ES"/>
        </w:rPr>
        <w:t>Primer</w:t>
      </w:r>
      <w:r w:rsidR="001D62CB" w:rsidRPr="09FA5C8C">
        <w:rPr>
          <w:rFonts w:asciiTheme="majorHAnsi" w:hAnsiTheme="majorHAnsi"/>
          <w:sz w:val="20"/>
          <w:szCs w:val="20"/>
          <w:lang w:val="es-ES"/>
        </w:rPr>
        <w:t xml:space="preserve"> Turno. </w:t>
      </w:r>
    </w:p>
    <w:p w14:paraId="180DEE1E" w14:textId="01AD95F5" w:rsidR="000C5E2A" w:rsidRPr="00464254" w:rsidRDefault="002D2830" w:rsidP="00464254">
      <w:pPr>
        <w:pStyle w:val="ListParagraph"/>
        <w:numPr>
          <w:ilvl w:val="0"/>
          <w:numId w:val="59"/>
        </w:numPr>
        <w:spacing w:after="240"/>
        <w:ind w:left="0" w:firstLine="709"/>
        <w:jc w:val="both"/>
        <w:rPr>
          <w:rFonts w:asciiTheme="majorHAnsi" w:hAnsiTheme="majorHAnsi"/>
          <w:sz w:val="20"/>
          <w:szCs w:val="20"/>
          <w:lang w:val="es-ES_tradnl"/>
        </w:rPr>
      </w:pPr>
      <w:r w:rsidRPr="00464254">
        <w:rPr>
          <w:rFonts w:asciiTheme="majorHAnsi" w:hAnsiTheme="majorHAnsi"/>
          <w:sz w:val="20"/>
          <w:szCs w:val="20"/>
          <w:lang w:val="es-ES_tradnl"/>
        </w:rPr>
        <w:lastRenderedPageBreak/>
        <w:t>Los peticionarios denuncian que d</w:t>
      </w:r>
      <w:r w:rsidR="001D62CB" w:rsidRPr="00464254">
        <w:rPr>
          <w:rFonts w:asciiTheme="majorHAnsi" w:hAnsiTheme="majorHAnsi"/>
          <w:sz w:val="20"/>
          <w:szCs w:val="20"/>
          <w:lang w:val="es-ES_tradnl"/>
        </w:rPr>
        <w:t>ich</w:t>
      </w:r>
      <w:r w:rsidR="00D71D7D" w:rsidRPr="00464254">
        <w:rPr>
          <w:rFonts w:asciiTheme="majorHAnsi" w:hAnsiTheme="majorHAnsi"/>
          <w:sz w:val="20"/>
          <w:szCs w:val="20"/>
          <w:lang w:val="es-ES_tradnl"/>
        </w:rPr>
        <w:t>a</w:t>
      </w:r>
      <w:r w:rsidR="001D62CB" w:rsidRPr="00464254">
        <w:rPr>
          <w:rFonts w:asciiTheme="majorHAnsi" w:hAnsiTheme="majorHAnsi"/>
          <w:sz w:val="20"/>
          <w:szCs w:val="20"/>
          <w:lang w:val="es-ES_tradnl"/>
        </w:rPr>
        <w:t xml:space="preserve"> </w:t>
      </w:r>
      <w:r w:rsidR="00D71D7D" w:rsidRPr="00464254">
        <w:rPr>
          <w:rFonts w:asciiTheme="majorHAnsi" w:hAnsiTheme="majorHAnsi"/>
          <w:sz w:val="20"/>
          <w:szCs w:val="20"/>
          <w:lang w:val="es-ES_tradnl"/>
        </w:rPr>
        <w:t>decisión</w:t>
      </w:r>
      <w:r w:rsidR="001D62CB" w:rsidRPr="00464254">
        <w:rPr>
          <w:rFonts w:asciiTheme="majorHAnsi" w:hAnsiTheme="majorHAnsi"/>
          <w:sz w:val="20"/>
          <w:szCs w:val="20"/>
          <w:lang w:val="es-ES_tradnl"/>
        </w:rPr>
        <w:t xml:space="preserve"> </w:t>
      </w:r>
      <w:r w:rsidR="00D71D7D" w:rsidRPr="00464254">
        <w:rPr>
          <w:rFonts w:asciiTheme="majorHAnsi" w:hAnsiTheme="majorHAnsi"/>
          <w:sz w:val="20"/>
          <w:szCs w:val="20"/>
          <w:lang w:val="es-ES_tradnl"/>
        </w:rPr>
        <w:t>fue</w:t>
      </w:r>
      <w:r w:rsidR="001D62CB" w:rsidRPr="00464254">
        <w:rPr>
          <w:rFonts w:asciiTheme="majorHAnsi" w:hAnsiTheme="majorHAnsi"/>
          <w:sz w:val="20"/>
          <w:szCs w:val="20"/>
          <w:lang w:val="es-ES_tradnl"/>
        </w:rPr>
        <w:t xml:space="preserve"> arbitrari</w:t>
      </w:r>
      <w:r w:rsidR="00D71D7D" w:rsidRPr="00464254">
        <w:rPr>
          <w:rFonts w:asciiTheme="majorHAnsi" w:hAnsiTheme="majorHAnsi"/>
          <w:sz w:val="20"/>
          <w:szCs w:val="20"/>
          <w:lang w:val="es-ES_tradnl"/>
        </w:rPr>
        <w:t>a</w:t>
      </w:r>
      <w:r w:rsidR="001D62CB" w:rsidRPr="00464254">
        <w:rPr>
          <w:rFonts w:asciiTheme="majorHAnsi" w:hAnsiTheme="majorHAnsi"/>
          <w:sz w:val="20"/>
          <w:szCs w:val="20"/>
          <w:lang w:val="es-ES_tradnl"/>
        </w:rPr>
        <w:t>, discriminatori</w:t>
      </w:r>
      <w:r w:rsidR="00D71D7D" w:rsidRPr="00464254">
        <w:rPr>
          <w:rFonts w:asciiTheme="majorHAnsi" w:hAnsiTheme="majorHAnsi"/>
          <w:sz w:val="20"/>
          <w:szCs w:val="20"/>
          <w:lang w:val="es-ES_tradnl"/>
        </w:rPr>
        <w:t>a</w:t>
      </w:r>
      <w:r w:rsidR="001D62CB" w:rsidRPr="00464254">
        <w:rPr>
          <w:rFonts w:asciiTheme="majorHAnsi" w:hAnsiTheme="majorHAnsi"/>
          <w:sz w:val="20"/>
          <w:szCs w:val="20"/>
          <w:lang w:val="es-ES_tradnl"/>
        </w:rPr>
        <w:t xml:space="preserve"> y atentatori</w:t>
      </w:r>
      <w:r w:rsidR="00D71D7D" w:rsidRPr="00464254">
        <w:rPr>
          <w:rFonts w:asciiTheme="majorHAnsi" w:hAnsiTheme="majorHAnsi"/>
          <w:sz w:val="20"/>
          <w:szCs w:val="20"/>
          <w:lang w:val="es-ES_tradnl"/>
        </w:rPr>
        <w:t>a</w:t>
      </w:r>
      <w:r w:rsidR="001D62CB" w:rsidRPr="00464254">
        <w:rPr>
          <w:rFonts w:asciiTheme="majorHAnsi" w:hAnsiTheme="majorHAnsi"/>
          <w:sz w:val="20"/>
          <w:szCs w:val="20"/>
          <w:lang w:val="es-ES_tradnl"/>
        </w:rPr>
        <w:t xml:space="preserve"> </w:t>
      </w:r>
      <w:r w:rsidR="00D71D7D" w:rsidRPr="00464254">
        <w:rPr>
          <w:rFonts w:asciiTheme="majorHAnsi" w:hAnsiTheme="majorHAnsi"/>
          <w:sz w:val="20"/>
          <w:szCs w:val="20"/>
          <w:lang w:val="es-ES_tradnl"/>
        </w:rPr>
        <w:t>del</w:t>
      </w:r>
      <w:r w:rsidR="001D62CB" w:rsidRPr="00464254">
        <w:rPr>
          <w:rFonts w:asciiTheme="majorHAnsi" w:hAnsiTheme="majorHAnsi"/>
          <w:sz w:val="20"/>
          <w:szCs w:val="20"/>
          <w:lang w:val="es-ES_tradnl"/>
        </w:rPr>
        <w:t xml:space="preserve"> </w:t>
      </w:r>
      <w:r w:rsidR="00242B66" w:rsidRPr="00464254">
        <w:rPr>
          <w:rFonts w:asciiTheme="majorHAnsi" w:hAnsiTheme="majorHAnsi"/>
          <w:sz w:val="20"/>
          <w:szCs w:val="20"/>
          <w:lang w:val="es-ES_tradnl"/>
        </w:rPr>
        <w:t>principio de independencia judicial</w:t>
      </w:r>
      <w:r w:rsidRPr="00464254">
        <w:rPr>
          <w:rFonts w:asciiTheme="majorHAnsi" w:hAnsiTheme="majorHAnsi"/>
          <w:sz w:val="20"/>
          <w:szCs w:val="20"/>
          <w:lang w:val="es-ES_tradnl"/>
        </w:rPr>
        <w:t>,</w:t>
      </w:r>
      <w:r w:rsidR="00242B66" w:rsidRPr="00464254">
        <w:rPr>
          <w:rFonts w:asciiTheme="majorHAnsi" w:hAnsiTheme="majorHAnsi"/>
          <w:sz w:val="20"/>
          <w:szCs w:val="20"/>
          <w:lang w:val="es-ES_tradnl"/>
        </w:rPr>
        <w:t xml:space="preserve"> como consecuencia de la permeabilidad y pasividad del Estado a presiones de diversos grupos de interés y actores políticos que </w:t>
      </w:r>
      <w:r w:rsidR="00FF2042" w:rsidRPr="00464254">
        <w:rPr>
          <w:rFonts w:asciiTheme="majorHAnsi" w:hAnsiTheme="majorHAnsi"/>
          <w:sz w:val="20"/>
          <w:szCs w:val="20"/>
          <w:lang w:val="es-ES_tradnl"/>
        </w:rPr>
        <w:t>sugerían</w:t>
      </w:r>
      <w:r w:rsidR="00242B66" w:rsidRPr="00464254">
        <w:rPr>
          <w:rFonts w:asciiTheme="majorHAnsi" w:hAnsiTheme="majorHAnsi"/>
          <w:sz w:val="20"/>
          <w:szCs w:val="20"/>
          <w:lang w:val="es-ES_tradnl"/>
        </w:rPr>
        <w:t xml:space="preserve"> la remoción de la </w:t>
      </w:r>
      <w:r w:rsidR="00FF2042" w:rsidRPr="00464254">
        <w:rPr>
          <w:rFonts w:asciiTheme="majorHAnsi" w:hAnsiTheme="majorHAnsi"/>
          <w:sz w:val="20"/>
          <w:szCs w:val="20"/>
          <w:lang w:val="es-ES_tradnl"/>
        </w:rPr>
        <w:t>jueza</w:t>
      </w:r>
      <w:r w:rsidR="00242B66" w:rsidRPr="00464254">
        <w:rPr>
          <w:rFonts w:asciiTheme="majorHAnsi" w:hAnsiTheme="majorHAnsi"/>
          <w:sz w:val="20"/>
          <w:szCs w:val="20"/>
          <w:lang w:val="es-ES_tradnl"/>
        </w:rPr>
        <w:t>, cuestionando</w:t>
      </w:r>
      <w:r w:rsidR="00131595">
        <w:rPr>
          <w:rFonts w:asciiTheme="majorHAnsi" w:hAnsiTheme="majorHAnsi"/>
          <w:sz w:val="20"/>
          <w:szCs w:val="20"/>
          <w:lang w:val="es-ES_tradnl"/>
        </w:rPr>
        <w:t xml:space="preserve"> —</w:t>
      </w:r>
      <w:r w:rsidR="00242B66" w:rsidRPr="00464254">
        <w:rPr>
          <w:rFonts w:asciiTheme="majorHAnsi" w:hAnsiTheme="majorHAnsi"/>
          <w:sz w:val="20"/>
          <w:szCs w:val="20"/>
          <w:lang w:val="es-ES_tradnl"/>
        </w:rPr>
        <w:t>a través de los medios de comunicació</w:t>
      </w:r>
      <w:r w:rsidR="00BD7E0A">
        <w:rPr>
          <w:rFonts w:asciiTheme="majorHAnsi" w:hAnsiTheme="majorHAnsi"/>
          <w:sz w:val="20"/>
          <w:szCs w:val="20"/>
          <w:lang w:val="es-ES_tradnl"/>
        </w:rPr>
        <w:t>n—</w:t>
      </w:r>
      <w:r w:rsidR="00242B66" w:rsidRPr="00464254">
        <w:rPr>
          <w:rFonts w:asciiTheme="majorHAnsi" w:hAnsiTheme="majorHAnsi"/>
          <w:sz w:val="20"/>
          <w:szCs w:val="20"/>
          <w:lang w:val="es-ES_tradnl"/>
        </w:rPr>
        <w:t xml:space="preserve"> las decisiones adoptadas en el curso de diversos procesos judiciales en que se investigaban violaciones de derechos humanos.</w:t>
      </w:r>
      <w:r w:rsidR="003B1235" w:rsidRPr="00464254">
        <w:rPr>
          <w:rFonts w:asciiTheme="majorHAnsi" w:hAnsiTheme="majorHAnsi"/>
          <w:sz w:val="20"/>
          <w:szCs w:val="20"/>
          <w:lang w:val="es-ES_tradnl"/>
        </w:rPr>
        <w:t xml:space="preserve"> </w:t>
      </w:r>
    </w:p>
    <w:p w14:paraId="60A7F75E" w14:textId="74C6631B" w:rsidR="001D62CB" w:rsidRPr="00464254" w:rsidRDefault="00EC5F39" w:rsidP="00464254">
      <w:pPr>
        <w:pStyle w:val="ListParagraph"/>
        <w:numPr>
          <w:ilvl w:val="0"/>
          <w:numId w:val="59"/>
        </w:numPr>
        <w:spacing w:after="240"/>
        <w:ind w:left="0" w:firstLine="709"/>
        <w:jc w:val="both"/>
        <w:rPr>
          <w:rFonts w:asciiTheme="majorHAnsi" w:hAnsiTheme="majorHAnsi"/>
          <w:sz w:val="20"/>
          <w:szCs w:val="20"/>
          <w:lang w:val="es-ES_tradnl"/>
        </w:rPr>
      </w:pPr>
      <w:r w:rsidRPr="00CB12D6">
        <w:rPr>
          <w:rFonts w:asciiTheme="majorHAnsi" w:hAnsiTheme="majorHAnsi"/>
          <w:color w:val="auto"/>
          <w:sz w:val="20"/>
          <w:szCs w:val="20"/>
          <w:lang w:val="es-ES_tradnl"/>
        </w:rPr>
        <w:t>Señalan</w:t>
      </w:r>
      <w:r w:rsidR="006B3DAE" w:rsidRPr="00CB12D6">
        <w:rPr>
          <w:rFonts w:asciiTheme="majorHAnsi" w:hAnsiTheme="majorHAnsi"/>
          <w:color w:val="auto"/>
          <w:sz w:val="20"/>
          <w:szCs w:val="20"/>
          <w:lang w:val="es-ES_tradnl"/>
        </w:rPr>
        <w:t xml:space="preserve"> </w:t>
      </w:r>
      <w:r w:rsidR="006B3DAE" w:rsidRPr="00464254">
        <w:rPr>
          <w:rFonts w:asciiTheme="majorHAnsi" w:hAnsiTheme="majorHAnsi"/>
          <w:sz w:val="20"/>
          <w:szCs w:val="20"/>
          <w:lang w:val="es-ES_tradnl"/>
        </w:rPr>
        <w:t>que l</w:t>
      </w:r>
      <w:r w:rsidR="001D62CB" w:rsidRPr="00464254">
        <w:rPr>
          <w:rFonts w:asciiTheme="majorHAnsi" w:hAnsiTheme="majorHAnsi"/>
          <w:sz w:val="20"/>
          <w:szCs w:val="20"/>
          <w:lang w:val="es-ES_tradnl"/>
        </w:rPr>
        <w:t xml:space="preserve">a Resolución No. 70 fue recurrida en tiempo y forma mediante </w:t>
      </w:r>
      <w:r w:rsidRPr="00464254">
        <w:rPr>
          <w:rFonts w:asciiTheme="majorHAnsi" w:hAnsiTheme="majorHAnsi"/>
          <w:sz w:val="20"/>
          <w:szCs w:val="20"/>
          <w:lang w:val="es-ES_tradnl"/>
        </w:rPr>
        <w:t xml:space="preserve">el </w:t>
      </w:r>
      <w:r w:rsidR="001D62CB" w:rsidRPr="00464254">
        <w:rPr>
          <w:rFonts w:asciiTheme="majorHAnsi" w:hAnsiTheme="majorHAnsi"/>
          <w:sz w:val="20"/>
          <w:szCs w:val="20"/>
          <w:lang w:val="es-ES_tradnl"/>
        </w:rPr>
        <w:t>recurso de revocación</w:t>
      </w:r>
      <w:r w:rsidR="00343849" w:rsidRPr="00464254">
        <w:rPr>
          <w:rFonts w:asciiTheme="majorHAnsi" w:hAnsiTheme="majorHAnsi"/>
          <w:sz w:val="20"/>
          <w:szCs w:val="20"/>
          <w:lang w:val="es-ES_tradnl"/>
        </w:rPr>
        <w:t xml:space="preserve">; sin embargo, </w:t>
      </w:r>
      <w:r w:rsidR="003B182C">
        <w:rPr>
          <w:rFonts w:asciiTheme="majorHAnsi" w:hAnsiTheme="majorHAnsi"/>
          <w:sz w:val="20"/>
          <w:szCs w:val="20"/>
          <w:lang w:val="es-ES_tradnl"/>
        </w:rPr>
        <w:t>a través de la</w:t>
      </w:r>
      <w:r w:rsidR="003B182C" w:rsidRPr="00464254">
        <w:rPr>
          <w:rFonts w:asciiTheme="majorHAnsi" w:hAnsiTheme="majorHAnsi"/>
          <w:sz w:val="20"/>
          <w:szCs w:val="20"/>
          <w:lang w:val="es-ES_tradnl"/>
        </w:rPr>
        <w:t xml:space="preserve"> </w:t>
      </w:r>
      <w:r w:rsidR="00343849" w:rsidRPr="00464254">
        <w:rPr>
          <w:rFonts w:asciiTheme="majorHAnsi" w:hAnsiTheme="majorHAnsi"/>
          <w:sz w:val="20"/>
          <w:szCs w:val="20"/>
          <w:lang w:val="es-ES_tradnl"/>
        </w:rPr>
        <w:t>Resolución No. 406/13</w:t>
      </w:r>
      <w:r w:rsidR="00220929" w:rsidRPr="00464254">
        <w:rPr>
          <w:rFonts w:asciiTheme="majorHAnsi" w:hAnsiTheme="majorHAnsi"/>
          <w:sz w:val="20"/>
          <w:szCs w:val="20"/>
          <w:lang w:val="es-ES_tradnl"/>
        </w:rPr>
        <w:t>,</w:t>
      </w:r>
      <w:r w:rsidR="00343849" w:rsidRPr="00464254">
        <w:rPr>
          <w:rFonts w:asciiTheme="majorHAnsi" w:hAnsiTheme="majorHAnsi"/>
          <w:sz w:val="20"/>
          <w:szCs w:val="20"/>
          <w:lang w:val="es-ES_tradnl"/>
        </w:rPr>
        <w:t xml:space="preserve"> del 15 de junio 2013</w:t>
      </w:r>
      <w:r w:rsidR="00220929" w:rsidRPr="00464254">
        <w:rPr>
          <w:rFonts w:asciiTheme="majorHAnsi" w:hAnsiTheme="majorHAnsi"/>
          <w:sz w:val="20"/>
          <w:szCs w:val="20"/>
          <w:lang w:val="es-ES_tradnl"/>
        </w:rPr>
        <w:t>, la S</w:t>
      </w:r>
      <w:r w:rsidR="00A809BD" w:rsidRPr="00464254">
        <w:rPr>
          <w:rFonts w:asciiTheme="majorHAnsi" w:hAnsiTheme="majorHAnsi"/>
          <w:sz w:val="20"/>
          <w:szCs w:val="20"/>
          <w:lang w:val="es-ES_tradnl"/>
        </w:rPr>
        <w:t>C</w:t>
      </w:r>
      <w:r w:rsidR="00220929" w:rsidRPr="00464254">
        <w:rPr>
          <w:rFonts w:asciiTheme="majorHAnsi" w:hAnsiTheme="majorHAnsi"/>
          <w:sz w:val="20"/>
          <w:szCs w:val="20"/>
          <w:lang w:val="es-ES_tradnl"/>
        </w:rPr>
        <w:t>J</w:t>
      </w:r>
      <w:r w:rsidR="001D62CB" w:rsidRPr="00464254">
        <w:rPr>
          <w:rFonts w:asciiTheme="majorHAnsi" w:hAnsiTheme="majorHAnsi"/>
          <w:sz w:val="20"/>
          <w:szCs w:val="20"/>
          <w:lang w:val="es-ES_tradnl"/>
        </w:rPr>
        <w:t xml:space="preserve"> </w:t>
      </w:r>
      <w:r w:rsidR="001A0C81" w:rsidRPr="00464254">
        <w:rPr>
          <w:rFonts w:asciiTheme="majorHAnsi" w:hAnsiTheme="majorHAnsi"/>
          <w:sz w:val="20"/>
          <w:szCs w:val="20"/>
          <w:lang w:val="es-ES_tradnl"/>
        </w:rPr>
        <w:t>confirmó la resolución recurrida</w:t>
      </w:r>
      <w:r w:rsidR="001D62CB" w:rsidRPr="00464254">
        <w:rPr>
          <w:rFonts w:asciiTheme="majorHAnsi" w:hAnsiTheme="majorHAnsi"/>
          <w:sz w:val="20"/>
          <w:szCs w:val="20"/>
          <w:lang w:val="es-ES_tradnl"/>
        </w:rPr>
        <w:t xml:space="preserve">. Luego, dentro del plazo constitucionalmente previsto, la presunta víctima </w:t>
      </w:r>
      <w:r w:rsidR="00F06D54" w:rsidRPr="00464254">
        <w:rPr>
          <w:rFonts w:asciiTheme="majorHAnsi" w:hAnsiTheme="majorHAnsi"/>
          <w:sz w:val="20"/>
          <w:szCs w:val="20"/>
          <w:lang w:val="es-ES_tradnl"/>
        </w:rPr>
        <w:t>presentó una</w:t>
      </w:r>
      <w:r w:rsidR="001D62CB" w:rsidRPr="00464254">
        <w:rPr>
          <w:rFonts w:asciiTheme="majorHAnsi" w:hAnsiTheme="majorHAnsi"/>
          <w:sz w:val="20"/>
          <w:szCs w:val="20"/>
          <w:lang w:val="es-ES_tradnl"/>
        </w:rPr>
        <w:t xml:space="preserve"> demanda de nulidad ante el Tribunal de lo Contencioso Administrativo contra la </w:t>
      </w:r>
      <w:r w:rsidR="00592316" w:rsidRPr="00464254">
        <w:rPr>
          <w:rFonts w:asciiTheme="majorHAnsi" w:hAnsiTheme="majorHAnsi"/>
          <w:sz w:val="20"/>
          <w:szCs w:val="20"/>
          <w:lang w:val="es-ES_tradnl"/>
        </w:rPr>
        <w:t>r</w:t>
      </w:r>
      <w:r w:rsidR="001D62CB" w:rsidRPr="00464254">
        <w:rPr>
          <w:rFonts w:asciiTheme="majorHAnsi" w:hAnsiTheme="majorHAnsi"/>
          <w:sz w:val="20"/>
          <w:szCs w:val="20"/>
          <w:lang w:val="es-ES_tradnl"/>
        </w:rPr>
        <w:t xml:space="preserve">esolución de la </w:t>
      </w:r>
      <w:r w:rsidR="00927038" w:rsidRPr="00464254">
        <w:rPr>
          <w:rFonts w:asciiTheme="majorHAnsi" w:hAnsiTheme="majorHAnsi"/>
          <w:sz w:val="20"/>
          <w:szCs w:val="20"/>
          <w:lang w:val="es-ES_tradnl"/>
        </w:rPr>
        <w:t xml:space="preserve">SCJ. Este </w:t>
      </w:r>
      <w:r w:rsidR="00F06D54" w:rsidRPr="00464254">
        <w:rPr>
          <w:rFonts w:asciiTheme="majorHAnsi" w:hAnsiTheme="majorHAnsi"/>
          <w:sz w:val="20"/>
          <w:szCs w:val="20"/>
          <w:lang w:val="es-ES_tradnl"/>
        </w:rPr>
        <w:t>t</w:t>
      </w:r>
      <w:r w:rsidR="00927038" w:rsidRPr="00464254">
        <w:rPr>
          <w:rFonts w:asciiTheme="majorHAnsi" w:hAnsiTheme="majorHAnsi"/>
          <w:sz w:val="20"/>
          <w:szCs w:val="20"/>
          <w:lang w:val="es-ES_tradnl"/>
        </w:rPr>
        <w:t>ribunal,</w:t>
      </w:r>
      <w:r w:rsidR="001D62CB" w:rsidRPr="00464254">
        <w:rPr>
          <w:rFonts w:asciiTheme="majorHAnsi" w:hAnsiTheme="majorHAnsi"/>
          <w:sz w:val="20"/>
          <w:szCs w:val="20"/>
          <w:lang w:val="es-ES_tradnl"/>
        </w:rPr>
        <w:t xml:space="preserve"> </w:t>
      </w:r>
      <w:r w:rsidR="00F06D54" w:rsidRPr="00464254">
        <w:rPr>
          <w:rFonts w:asciiTheme="majorHAnsi" w:hAnsiTheme="majorHAnsi"/>
          <w:sz w:val="20"/>
          <w:szCs w:val="20"/>
          <w:lang w:val="es-ES_tradnl"/>
        </w:rPr>
        <w:t>mediante</w:t>
      </w:r>
      <w:r w:rsidR="001D62CB" w:rsidRPr="00464254">
        <w:rPr>
          <w:rFonts w:asciiTheme="majorHAnsi" w:hAnsiTheme="majorHAnsi"/>
          <w:sz w:val="20"/>
          <w:szCs w:val="20"/>
          <w:lang w:val="es-ES_tradnl"/>
        </w:rPr>
        <w:t xml:space="preserve"> </w:t>
      </w:r>
      <w:r w:rsidR="00927038" w:rsidRPr="00464254">
        <w:rPr>
          <w:rFonts w:asciiTheme="majorHAnsi" w:hAnsiTheme="majorHAnsi"/>
          <w:sz w:val="20"/>
          <w:szCs w:val="20"/>
          <w:lang w:val="es-ES_tradnl"/>
        </w:rPr>
        <w:t>S</w:t>
      </w:r>
      <w:r w:rsidR="001D62CB" w:rsidRPr="00464254">
        <w:rPr>
          <w:rFonts w:asciiTheme="majorHAnsi" w:hAnsiTheme="majorHAnsi"/>
          <w:sz w:val="20"/>
          <w:szCs w:val="20"/>
          <w:lang w:val="es-ES_tradnl"/>
        </w:rPr>
        <w:t xml:space="preserve">entencia </w:t>
      </w:r>
      <w:r w:rsidR="00927038" w:rsidRPr="00464254">
        <w:rPr>
          <w:rFonts w:asciiTheme="majorHAnsi" w:hAnsiTheme="majorHAnsi"/>
          <w:sz w:val="20"/>
          <w:szCs w:val="20"/>
          <w:lang w:val="es-ES_tradnl"/>
        </w:rPr>
        <w:t>No.</w:t>
      </w:r>
      <w:r w:rsidR="001D62CB" w:rsidRPr="00464254">
        <w:rPr>
          <w:rFonts w:asciiTheme="majorHAnsi" w:hAnsiTheme="majorHAnsi"/>
          <w:sz w:val="20"/>
          <w:szCs w:val="20"/>
          <w:lang w:val="es-ES_tradnl"/>
        </w:rPr>
        <w:t xml:space="preserve"> 422 de</w:t>
      </w:r>
      <w:r w:rsidR="00100E1F">
        <w:rPr>
          <w:rFonts w:asciiTheme="majorHAnsi" w:hAnsiTheme="majorHAnsi"/>
          <w:sz w:val="20"/>
          <w:szCs w:val="20"/>
          <w:lang w:val="es-ES_tradnl"/>
        </w:rPr>
        <w:t>l</w:t>
      </w:r>
      <w:r w:rsidR="001D62CB" w:rsidRPr="00464254">
        <w:rPr>
          <w:rFonts w:asciiTheme="majorHAnsi" w:hAnsiTheme="majorHAnsi"/>
          <w:sz w:val="20"/>
          <w:szCs w:val="20"/>
          <w:lang w:val="es-ES_tradnl"/>
        </w:rPr>
        <w:t xml:space="preserve"> 2 de junio 2015, </w:t>
      </w:r>
      <w:r w:rsidR="00100E1F">
        <w:rPr>
          <w:rFonts w:asciiTheme="majorHAnsi" w:hAnsiTheme="majorHAnsi"/>
          <w:sz w:val="20"/>
          <w:szCs w:val="20"/>
          <w:lang w:val="es-ES_tradnl"/>
        </w:rPr>
        <w:t>decidió</w:t>
      </w:r>
      <w:r w:rsidR="00100E1F" w:rsidRPr="00464254">
        <w:rPr>
          <w:rFonts w:asciiTheme="majorHAnsi" w:hAnsiTheme="majorHAnsi"/>
          <w:sz w:val="20"/>
          <w:szCs w:val="20"/>
          <w:lang w:val="es-ES_tradnl"/>
        </w:rPr>
        <w:t xml:space="preserve"> </w:t>
      </w:r>
      <w:r w:rsidR="001D62CB" w:rsidRPr="00464254">
        <w:rPr>
          <w:rFonts w:asciiTheme="majorHAnsi" w:hAnsiTheme="majorHAnsi"/>
          <w:sz w:val="20"/>
          <w:szCs w:val="20"/>
          <w:lang w:val="es-ES_tradnl"/>
        </w:rPr>
        <w:t>por mayoría (tres votos contra dos) desestimar la demanda de nulidad incoada</w:t>
      </w:r>
      <w:r w:rsidR="00927038" w:rsidRPr="00464254">
        <w:rPr>
          <w:rFonts w:asciiTheme="majorHAnsi" w:hAnsiTheme="majorHAnsi"/>
          <w:sz w:val="20"/>
          <w:szCs w:val="20"/>
          <w:lang w:val="es-ES_tradnl"/>
        </w:rPr>
        <w:t>,</w:t>
      </w:r>
      <w:r w:rsidR="001D62CB" w:rsidRPr="00464254">
        <w:rPr>
          <w:rFonts w:asciiTheme="majorHAnsi" w:hAnsiTheme="majorHAnsi"/>
          <w:sz w:val="20"/>
          <w:szCs w:val="20"/>
          <w:lang w:val="es-ES_tradnl"/>
        </w:rPr>
        <w:t xml:space="preserve"> confirmando la </w:t>
      </w:r>
      <w:r w:rsidR="00592316" w:rsidRPr="00464254">
        <w:rPr>
          <w:rFonts w:asciiTheme="majorHAnsi" w:hAnsiTheme="majorHAnsi"/>
          <w:sz w:val="20"/>
          <w:szCs w:val="20"/>
          <w:lang w:val="es-ES_tradnl"/>
        </w:rPr>
        <w:t>r</w:t>
      </w:r>
      <w:r w:rsidR="001D62CB" w:rsidRPr="00464254">
        <w:rPr>
          <w:rFonts w:asciiTheme="majorHAnsi" w:hAnsiTheme="majorHAnsi"/>
          <w:sz w:val="20"/>
          <w:szCs w:val="20"/>
          <w:lang w:val="es-ES_tradnl"/>
        </w:rPr>
        <w:t>esolución recurrida.</w:t>
      </w:r>
      <w:r w:rsidR="00927038" w:rsidRPr="00464254">
        <w:rPr>
          <w:rFonts w:asciiTheme="majorHAnsi" w:hAnsiTheme="majorHAnsi"/>
          <w:sz w:val="20"/>
          <w:szCs w:val="20"/>
          <w:lang w:val="es-ES_tradnl"/>
        </w:rPr>
        <w:t xml:space="preserve"> </w:t>
      </w:r>
      <w:r w:rsidR="00A02FB1" w:rsidRPr="00464254">
        <w:rPr>
          <w:rFonts w:asciiTheme="majorHAnsi" w:hAnsiTheme="majorHAnsi"/>
          <w:sz w:val="20"/>
          <w:szCs w:val="20"/>
          <w:lang w:val="es-ES_tradnl"/>
        </w:rPr>
        <w:t>Esta</w:t>
      </w:r>
      <w:r w:rsidR="00927038" w:rsidRPr="00464254">
        <w:rPr>
          <w:rFonts w:asciiTheme="majorHAnsi" w:hAnsiTheme="majorHAnsi"/>
          <w:sz w:val="20"/>
          <w:szCs w:val="20"/>
          <w:lang w:val="es-ES_tradnl"/>
        </w:rPr>
        <w:t xml:space="preserve"> sentencia fue notificada el 22 de junio de 2015, constituyendo, según los peticionarios, el agotamiento de los recursos internos.</w:t>
      </w:r>
    </w:p>
    <w:p w14:paraId="631CF332" w14:textId="7A2C6F7E" w:rsidR="00A42F34" w:rsidRPr="00464254" w:rsidRDefault="00593AFA" w:rsidP="09FA5C8C">
      <w:pPr>
        <w:pStyle w:val="ListParagraph"/>
        <w:numPr>
          <w:ilvl w:val="0"/>
          <w:numId w:val="59"/>
        </w:numPr>
        <w:spacing w:after="240"/>
        <w:ind w:left="0" w:firstLine="709"/>
        <w:jc w:val="both"/>
        <w:rPr>
          <w:rFonts w:asciiTheme="majorHAnsi" w:hAnsiTheme="majorHAnsi"/>
          <w:sz w:val="20"/>
          <w:szCs w:val="20"/>
          <w:lang w:val="es-ES"/>
        </w:rPr>
      </w:pPr>
      <w:r w:rsidRPr="09FA5C8C">
        <w:rPr>
          <w:rFonts w:asciiTheme="majorHAnsi" w:hAnsiTheme="majorHAnsi"/>
          <w:sz w:val="20"/>
          <w:szCs w:val="20"/>
          <w:lang w:val="es-ES"/>
        </w:rPr>
        <w:t>La parte peticionaria alega</w:t>
      </w:r>
      <w:r w:rsidR="00A42F34" w:rsidRPr="09FA5C8C">
        <w:rPr>
          <w:rFonts w:asciiTheme="majorHAnsi" w:hAnsiTheme="majorHAnsi"/>
          <w:sz w:val="20"/>
          <w:szCs w:val="20"/>
          <w:lang w:val="es-ES"/>
        </w:rPr>
        <w:t xml:space="preserve"> que el Estado violó el principio de independencia judicial, </w:t>
      </w:r>
      <w:r w:rsidR="00EB6EDF" w:rsidRPr="09FA5C8C">
        <w:rPr>
          <w:rFonts w:asciiTheme="majorHAnsi" w:hAnsiTheme="majorHAnsi"/>
          <w:sz w:val="20"/>
          <w:szCs w:val="20"/>
          <w:lang w:val="es-ES"/>
        </w:rPr>
        <w:t xml:space="preserve">el cual es </w:t>
      </w:r>
      <w:r w:rsidR="00A42F34" w:rsidRPr="09FA5C8C">
        <w:rPr>
          <w:rFonts w:asciiTheme="majorHAnsi" w:hAnsiTheme="majorHAnsi"/>
          <w:sz w:val="20"/>
          <w:szCs w:val="20"/>
          <w:lang w:val="es-ES"/>
        </w:rPr>
        <w:t xml:space="preserve">esencial para el sistema democrático y el debido proceso, garantizado por el artículo 8.1 de la Convención Americana, </w:t>
      </w:r>
      <w:r w:rsidRPr="09FA5C8C">
        <w:rPr>
          <w:rFonts w:asciiTheme="majorHAnsi" w:hAnsiTheme="majorHAnsi"/>
          <w:sz w:val="20"/>
          <w:szCs w:val="20"/>
          <w:lang w:val="es-ES"/>
        </w:rPr>
        <w:t>toda</w:t>
      </w:r>
      <w:r w:rsidR="00A42F34" w:rsidRPr="09FA5C8C">
        <w:rPr>
          <w:rFonts w:asciiTheme="majorHAnsi" w:hAnsiTheme="majorHAnsi"/>
          <w:sz w:val="20"/>
          <w:szCs w:val="20"/>
          <w:lang w:val="es-ES"/>
        </w:rPr>
        <w:t xml:space="preserve"> vez que este principio comprende la protección contra presiones externas, la inamovilidad en el cargo, y procesos adecuados para el nombramiento y la destitución de jueces. Adicionalmente, </w:t>
      </w:r>
      <w:r w:rsidR="00A22058" w:rsidRPr="09FA5C8C">
        <w:rPr>
          <w:rFonts w:asciiTheme="majorHAnsi" w:hAnsiTheme="majorHAnsi"/>
          <w:sz w:val="20"/>
          <w:szCs w:val="20"/>
          <w:lang w:val="es-ES"/>
        </w:rPr>
        <w:t>aduce</w:t>
      </w:r>
      <w:r w:rsidR="00A42F34" w:rsidRPr="09FA5C8C">
        <w:rPr>
          <w:rFonts w:asciiTheme="majorHAnsi" w:hAnsiTheme="majorHAnsi"/>
          <w:sz w:val="20"/>
          <w:szCs w:val="20"/>
          <w:lang w:val="es-ES"/>
        </w:rPr>
        <w:t xml:space="preserve"> que la resolución de traslado careció de una motivación adecuada, dejando a la </w:t>
      </w:r>
      <w:r w:rsidR="00A34629" w:rsidRPr="09FA5C8C">
        <w:rPr>
          <w:rFonts w:asciiTheme="majorHAnsi" w:hAnsiTheme="majorHAnsi"/>
          <w:color w:val="auto"/>
          <w:sz w:val="20"/>
          <w:szCs w:val="20"/>
          <w:lang w:val="es-ES"/>
        </w:rPr>
        <w:t>Sra. Mota Cutinella</w:t>
      </w:r>
      <w:r w:rsidR="00A34629" w:rsidRPr="09FA5C8C">
        <w:rPr>
          <w:rFonts w:asciiTheme="majorHAnsi" w:hAnsiTheme="majorHAnsi"/>
          <w:sz w:val="20"/>
          <w:szCs w:val="20"/>
          <w:lang w:val="es-ES"/>
        </w:rPr>
        <w:t xml:space="preserve"> </w:t>
      </w:r>
      <w:r w:rsidR="00A42F34" w:rsidRPr="09FA5C8C">
        <w:rPr>
          <w:rFonts w:asciiTheme="majorHAnsi" w:hAnsiTheme="majorHAnsi"/>
          <w:sz w:val="20"/>
          <w:szCs w:val="20"/>
          <w:lang w:val="es-ES"/>
        </w:rPr>
        <w:t>en estado de indefensión y vulnerando los principios de debido proceso y transparencia judicial.</w:t>
      </w:r>
      <w:r w:rsidR="007924B6" w:rsidRPr="09FA5C8C">
        <w:rPr>
          <w:rFonts w:asciiTheme="majorHAnsi" w:hAnsiTheme="majorHAnsi"/>
          <w:sz w:val="20"/>
          <w:szCs w:val="20"/>
          <w:lang w:val="es-ES"/>
        </w:rPr>
        <w:t xml:space="preserve"> </w:t>
      </w:r>
      <w:r w:rsidR="00A42F34" w:rsidRPr="09FA5C8C">
        <w:rPr>
          <w:rFonts w:asciiTheme="majorHAnsi" w:hAnsiTheme="majorHAnsi"/>
          <w:sz w:val="20"/>
          <w:szCs w:val="20"/>
          <w:lang w:val="es-ES"/>
        </w:rPr>
        <w:t xml:space="preserve">Asimismo, que el traslado de la </w:t>
      </w:r>
      <w:r w:rsidR="00A34629" w:rsidRPr="09FA5C8C">
        <w:rPr>
          <w:rFonts w:asciiTheme="majorHAnsi" w:hAnsiTheme="majorHAnsi"/>
          <w:color w:val="auto"/>
          <w:sz w:val="20"/>
          <w:szCs w:val="20"/>
          <w:lang w:val="es-ES"/>
        </w:rPr>
        <w:t>Sra. Mota Cutinella</w:t>
      </w:r>
      <w:r w:rsidR="00A34629" w:rsidRPr="09FA5C8C">
        <w:rPr>
          <w:rFonts w:asciiTheme="majorHAnsi" w:hAnsiTheme="majorHAnsi"/>
          <w:sz w:val="20"/>
          <w:szCs w:val="20"/>
          <w:lang w:val="es-ES"/>
        </w:rPr>
        <w:t xml:space="preserve"> </w:t>
      </w:r>
      <w:r w:rsidR="00A42F34" w:rsidRPr="09FA5C8C">
        <w:rPr>
          <w:rFonts w:asciiTheme="majorHAnsi" w:hAnsiTheme="majorHAnsi"/>
          <w:sz w:val="20"/>
          <w:szCs w:val="20"/>
          <w:lang w:val="es-ES"/>
        </w:rPr>
        <w:t xml:space="preserve">afectó el derecho de las víctimas de la dictadura a obtener un pronunciamiento judicial, retardando </w:t>
      </w:r>
      <w:r w:rsidR="000A79EC" w:rsidRPr="09FA5C8C">
        <w:rPr>
          <w:rFonts w:asciiTheme="majorHAnsi" w:hAnsiTheme="majorHAnsi"/>
          <w:sz w:val="20"/>
          <w:szCs w:val="20"/>
          <w:lang w:val="es-ES"/>
        </w:rPr>
        <w:t xml:space="preserve">de manera injusta </w:t>
      </w:r>
      <w:r w:rsidR="00A42F34" w:rsidRPr="09FA5C8C">
        <w:rPr>
          <w:rFonts w:asciiTheme="majorHAnsi" w:hAnsiTheme="majorHAnsi"/>
          <w:sz w:val="20"/>
          <w:szCs w:val="20"/>
          <w:lang w:val="es-ES"/>
        </w:rPr>
        <w:t>los procesos judiciales en curso.</w:t>
      </w:r>
    </w:p>
    <w:p w14:paraId="4B983A9C" w14:textId="47DD2FE9" w:rsidR="00A42F34" w:rsidRPr="00464254" w:rsidRDefault="00A42F34" w:rsidP="09FA5C8C">
      <w:pPr>
        <w:pStyle w:val="ListParagraph"/>
        <w:numPr>
          <w:ilvl w:val="0"/>
          <w:numId w:val="59"/>
        </w:numPr>
        <w:spacing w:after="240"/>
        <w:ind w:left="0" w:firstLine="709"/>
        <w:jc w:val="both"/>
        <w:rPr>
          <w:rFonts w:asciiTheme="majorHAnsi" w:hAnsiTheme="majorHAnsi"/>
          <w:sz w:val="20"/>
          <w:szCs w:val="20"/>
          <w:lang w:val="es-ES"/>
        </w:rPr>
      </w:pPr>
      <w:r w:rsidRPr="09FA5C8C">
        <w:rPr>
          <w:rFonts w:asciiTheme="majorHAnsi" w:hAnsiTheme="majorHAnsi"/>
          <w:sz w:val="20"/>
          <w:szCs w:val="20"/>
          <w:lang w:val="es-ES"/>
        </w:rPr>
        <w:t xml:space="preserve">Los peticionarios también argumentan que la reacción del Estado ante declaraciones públicas de la </w:t>
      </w:r>
      <w:r w:rsidR="00A34629" w:rsidRPr="09FA5C8C">
        <w:rPr>
          <w:rFonts w:asciiTheme="majorHAnsi" w:hAnsiTheme="majorHAnsi"/>
          <w:color w:val="auto"/>
          <w:sz w:val="20"/>
          <w:szCs w:val="20"/>
          <w:lang w:val="es-ES"/>
        </w:rPr>
        <w:t>Sra. Mota Cutinella</w:t>
      </w:r>
      <w:r w:rsidR="00A34629" w:rsidRPr="09FA5C8C">
        <w:rPr>
          <w:rFonts w:asciiTheme="majorHAnsi" w:hAnsiTheme="majorHAnsi"/>
          <w:sz w:val="20"/>
          <w:szCs w:val="20"/>
          <w:lang w:val="es-ES"/>
        </w:rPr>
        <w:t xml:space="preserve"> </w:t>
      </w:r>
      <w:r w:rsidRPr="09FA5C8C">
        <w:rPr>
          <w:rFonts w:asciiTheme="majorHAnsi" w:hAnsiTheme="majorHAnsi"/>
          <w:sz w:val="20"/>
          <w:szCs w:val="20"/>
          <w:lang w:val="es-ES"/>
        </w:rPr>
        <w:t>sobre la situación de los derechos humanos en Uruguay</w:t>
      </w:r>
      <w:r w:rsidR="002E1854" w:rsidRPr="09FA5C8C">
        <w:rPr>
          <w:rFonts w:asciiTheme="majorHAnsi" w:hAnsiTheme="majorHAnsi"/>
          <w:sz w:val="20"/>
          <w:szCs w:val="20"/>
          <w:lang w:val="es-ES"/>
        </w:rPr>
        <w:t xml:space="preserve">, ejemplificada por el mencionado reclamo del </w:t>
      </w:r>
      <w:r w:rsidR="000A79EC" w:rsidRPr="09FA5C8C">
        <w:rPr>
          <w:rFonts w:asciiTheme="majorHAnsi" w:hAnsiTheme="majorHAnsi"/>
          <w:sz w:val="20"/>
          <w:szCs w:val="20"/>
          <w:lang w:val="es-ES"/>
        </w:rPr>
        <w:t xml:space="preserve">entonces </w:t>
      </w:r>
      <w:r w:rsidR="002E1854" w:rsidRPr="09FA5C8C">
        <w:rPr>
          <w:rFonts w:asciiTheme="majorHAnsi" w:hAnsiTheme="majorHAnsi"/>
          <w:sz w:val="20"/>
          <w:szCs w:val="20"/>
          <w:lang w:val="es-ES"/>
        </w:rPr>
        <w:t>Presidente de la República en 2012</w:t>
      </w:r>
      <w:r w:rsidR="00BB2CDD" w:rsidRPr="09FA5C8C">
        <w:rPr>
          <w:rFonts w:asciiTheme="majorHAnsi" w:hAnsiTheme="majorHAnsi"/>
          <w:sz w:val="20"/>
          <w:szCs w:val="20"/>
          <w:lang w:val="es-ES"/>
        </w:rPr>
        <w:t>,</w:t>
      </w:r>
      <w:r w:rsidR="002E1854" w:rsidRPr="09FA5C8C">
        <w:rPr>
          <w:rFonts w:asciiTheme="majorHAnsi" w:hAnsiTheme="majorHAnsi"/>
          <w:sz w:val="20"/>
          <w:szCs w:val="20"/>
          <w:lang w:val="es-ES"/>
        </w:rPr>
        <w:t xml:space="preserve"> y el subsecuente procedimiento administrativo, </w:t>
      </w:r>
      <w:r w:rsidR="00153688" w:rsidRPr="09FA5C8C">
        <w:rPr>
          <w:rFonts w:asciiTheme="majorHAnsi" w:hAnsiTheme="majorHAnsi"/>
          <w:sz w:val="20"/>
          <w:szCs w:val="20"/>
          <w:lang w:val="es-ES"/>
        </w:rPr>
        <w:t>constituyó</w:t>
      </w:r>
      <w:r w:rsidR="002E1854" w:rsidRPr="09FA5C8C">
        <w:rPr>
          <w:rFonts w:asciiTheme="majorHAnsi" w:hAnsiTheme="majorHAnsi"/>
          <w:sz w:val="20"/>
          <w:szCs w:val="20"/>
          <w:lang w:val="es-ES"/>
        </w:rPr>
        <w:t xml:space="preserve"> una violación al derecho a la libertad de expresión de la </w:t>
      </w:r>
      <w:r w:rsidR="00FF67B5" w:rsidRPr="09FA5C8C">
        <w:rPr>
          <w:rFonts w:asciiTheme="majorHAnsi" w:hAnsiTheme="majorHAnsi"/>
          <w:color w:val="auto"/>
          <w:sz w:val="20"/>
          <w:szCs w:val="20"/>
          <w:lang w:val="es-ES"/>
        </w:rPr>
        <w:t>jueza</w:t>
      </w:r>
      <w:r w:rsidR="002E1854" w:rsidRPr="09FA5C8C">
        <w:rPr>
          <w:rFonts w:asciiTheme="majorHAnsi" w:hAnsiTheme="majorHAnsi"/>
          <w:sz w:val="20"/>
          <w:szCs w:val="20"/>
          <w:lang w:val="es-ES"/>
        </w:rPr>
        <w:t>.</w:t>
      </w:r>
    </w:p>
    <w:p w14:paraId="6AF67A36" w14:textId="56A3169D" w:rsidR="00F5126C" w:rsidRPr="003E58F5" w:rsidRDefault="004E7B62" w:rsidP="00C81F7E">
      <w:pPr>
        <w:pStyle w:val="ListParagraph"/>
        <w:numPr>
          <w:ilvl w:val="0"/>
          <w:numId w:val="59"/>
        </w:numPr>
        <w:spacing w:after="240"/>
        <w:ind w:left="0" w:firstLine="709"/>
        <w:jc w:val="both"/>
        <w:rPr>
          <w:rFonts w:asciiTheme="majorHAnsi" w:hAnsiTheme="majorHAnsi"/>
          <w:sz w:val="20"/>
          <w:szCs w:val="20"/>
          <w:lang w:val="es-ES_tradnl"/>
        </w:rPr>
      </w:pPr>
      <w:r w:rsidRPr="003E58F5">
        <w:rPr>
          <w:rFonts w:asciiTheme="majorHAnsi" w:hAnsiTheme="majorHAnsi"/>
          <w:sz w:val="20"/>
          <w:szCs w:val="20"/>
          <w:lang w:val="es-ES_tradnl"/>
        </w:rPr>
        <w:t xml:space="preserve">En sus observaciones adicionales, los peticionarios indicaron que </w:t>
      </w:r>
      <w:r w:rsidR="00DD3A1E">
        <w:rPr>
          <w:rFonts w:asciiTheme="majorHAnsi" w:hAnsiTheme="majorHAnsi"/>
          <w:sz w:val="20"/>
          <w:szCs w:val="20"/>
          <w:lang w:val="es-ES_tradnl"/>
        </w:rPr>
        <w:t>luego</w:t>
      </w:r>
      <w:r w:rsidR="00DD3A1E" w:rsidRPr="003E58F5">
        <w:rPr>
          <w:rFonts w:asciiTheme="majorHAnsi" w:hAnsiTheme="majorHAnsi"/>
          <w:sz w:val="20"/>
          <w:szCs w:val="20"/>
          <w:lang w:val="es-ES_tradnl"/>
        </w:rPr>
        <w:t xml:space="preserve"> </w:t>
      </w:r>
      <w:r w:rsidRPr="003E58F5">
        <w:rPr>
          <w:rFonts w:asciiTheme="majorHAnsi" w:hAnsiTheme="majorHAnsi"/>
          <w:sz w:val="20"/>
          <w:szCs w:val="20"/>
          <w:lang w:val="es-ES_tradnl"/>
        </w:rPr>
        <w:t>la presunta víctima, para poder ejercer el cargo de directora de la Institución Nacional de Derechos Humanos y Defensoría del Pueblo</w:t>
      </w:r>
      <w:r w:rsidR="00F5126C" w:rsidRPr="003E58F5">
        <w:rPr>
          <w:rFonts w:asciiTheme="majorHAnsi" w:hAnsiTheme="majorHAnsi"/>
          <w:sz w:val="20"/>
          <w:szCs w:val="20"/>
          <w:lang w:val="es-ES_tradnl"/>
        </w:rPr>
        <w:t xml:space="preserve"> (INDDHH)</w:t>
      </w:r>
      <w:r w:rsidR="00730DE6">
        <w:rPr>
          <w:rFonts w:asciiTheme="majorHAnsi" w:hAnsiTheme="majorHAnsi"/>
          <w:sz w:val="20"/>
          <w:szCs w:val="20"/>
          <w:lang w:val="es-ES_tradnl"/>
        </w:rPr>
        <w:t xml:space="preserve"> —</w:t>
      </w:r>
      <w:r w:rsidR="00730DE6" w:rsidRPr="003E58F5" w:rsidDel="00730DE6">
        <w:rPr>
          <w:rFonts w:asciiTheme="majorHAnsi" w:hAnsiTheme="majorHAnsi"/>
          <w:sz w:val="20"/>
          <w:szCs w:val="20"/>
          <w:lang w:val="es-ES_tradnl"/>
        </w:rPr>
        <w:t xml:space="preserve"> </w:t>
      </w:r>
      <w:r w:rsidR="00E71FFC" w:rsidRPr="003E58F5">
        <w:rPr>
          <w:rFonts w:asciiTheme="majorHAnsi" w:hAnsiTheme="majorHAnsi"/>
          <w:sz w:val="20"/>
          <w:szCs w:val="20"/>
          <w:lang w:val="es-ES_tradnl"/>
        </w:rPr>
        <w:t>puesto</w:t>
      </w:r>
      <w:r w:rsidRPr="003E58F5">
        <w:rPr>
          <w:rFonts w:asciiTheme="majorHAnsi" w:hAnsiTheme="majorHAnsi"/>
          <w:sz w:val="20"/>
          <w:szCs w:val="20"/>
          <w:lang w:val="es-ES_tradnl"/>
        </w:rPr>
        <w:t xml:space="preserve"> para el que fue elegida por el </w:t>
      </w:r>
      <w:r w:rsidR="00730DE6">
        <w:rPr>
          <w:rFonts w:asciiTheme="majorHAnsi" w:hAnsiTheme="majorHAnsi"/>
          <w:sz w:val="20"/>
          <w:szCs w:val="20"/>
          <w:lang w:val="es-ES_tradnl"/>
        </w:rPr>
        <w:t>P</w:t>
      </w:r>
      <w:r w:rsidRPr="003E58F5">
        <w:rPr>
          <w:rFonts w:asciiTheme="majorHAnsi" w:hAnsiTheme="majorHAnsi"/>
          <w:sz w:val="20"/>
          <w:szCs w:val="20"/>
          <w:lang w:val="es-ES_tradnl"/>
        </w:rPr>
        <w:t>arlamento junto a otros cuatro directore</w:t>
      </w:r>
      <w:r w:rsidR="00730DE6">
        <w:rPr>
          <w:rFonts w:asciiTheme="majorHAnsi" w:hAnsiTheme="majorHAnsi"/>
          <w:sz w:val="20"/>
          <w:szCs w:val="20"/>
          <w:lang w:val="es-ES_tradnl"/>
        </w:rPr>
        <w:t>s—</w:t>
      </w:r>
      <w:r w:rsidRPr="003E58F5">
        <w:rPr>
          <w:rFonts w:asciiTheme="majorHAnsi" w:hAnsiTheme="majorHAnsi"/>
          <w:sz w:val="20"/>
          <w:szCs w:val="20"/>
          <w:lang w:val="es-ES_tradnl"/>
        </w:rPr>
        <w:t xml:space="preserve">, debió renunciar al cargo de magistrada que detentaba en el Poder Judicial. Esta renuncia obedeció a que el Poder Judicial no </w:t>
      </w:r>
      <w:r w:rsidR="006F78AD" w:rsidRPr="003E58F5">
        <w:rPr>
          <w:rFonts w:asciiTheme="majorHAnsi" w:hAnsiTheme="majorHAnsi"/>
          <w:sz w:val="20"/>
          <w:szCs w:val="20"/>
          <w:lang w:val="es-ES_tradnl"/>
        </w:rPr>
        <w:t>accedió a reservarle</w:t>
      </w:r>
      <w:r w:rsidRPr="003E58F5">
        <w:rPr>
          <w:rFonts w:asciiTheme="majorHAnsi" w:hAnsiTheme="majorHAnsi"/>
          <w:sz w:val="20"/>
          <w:szCs w:val="20"/>
          <w:lang w:val="es-ES_tradnl"/>
        </w:rPr>
        <w:t xml:space="preserve"> el cargo de magistrada durante el período que dura el ejercicio de directora en la Institución Nacional de Derechos Humanos. </w:t>
      </w:r>
      <w:r w:rsidR="00F5126C" w:rsidRPr="003E58F5">
        <w:rPr>
          <w:rFonts w:asciiTheme="majorHAnsi" w:hAnsiTheme="majorHAnsi"/>
          <w:sz w:val="20"/>
          <w:szCs w:val="20"/>
          <w:lang w:val="es-ES_tradnl"/>
        </w:rPr>
        <w:t>En resumen, el 7 de agosto de 2017 la presunta víctima solicitó ante la SC</w:t>
      </w:r>
      <w:r w:rsidR="003E58F5" w:rsidRPr="003E58F5">
        <w:rPr>
          <w:rFonts w:asciiTheme="majorHAnsi" w:hAnsiTheme="majorHAnsi"/>
          <w:sz w:val="20"/>
          <w:szCs w:val="20"/>
          <w:lang w:val="es-ES_tradnl"/>
        </w:rPr>
        <w:t>J</w:t>
      </w:r>
      <w:r w:rsidR="00F5126C" w:rsidRPr="003E58F5">
        <w:rPr>
          <w:rFonts w:asciiTheme="majorHAnsi" w:hAnsiTheme="majorHAnsi"/>
          <w:sz w:val="20"/>
          <w:szCs w:val="20"/>
          <w:lang w:val="es-ES_tradnl"/>
        </w:rPr>
        <w:t xml:space="preserve"> la reserva de su cargo de jueza con antelación a la toma de posesión del nuevo cargo y por el tiempo que desarrolle funciones en la INDDHH. Los peticionarios argumentan que la reserva del cargo era un derecho legal de la presunta víctima, en los términos de los artículo</w:t>
      </w:r>
      <w:r w:rsidR="006E0BC5">
        <w:rPr>
          <w:rFonts w:asciiTheme="majorHAnsi" w:hAnsiTheme="majorHAnsi"/>
          <w:sz w:val="20"/>
          <w:szCs w:val="20"/>
          <w:lang w:val="es-ES_tradnl"/>
        </w:rPr>
        <w:t>s</w:t>
      </w:r>
      <w:r w:rsidR="00F5126C" w:rsidRPr="003E58F5">
        <w:rPr>
          <w:rFonts w:asciiTheme="majorHAnsi" w:hAnsiTheme="majorHAnsi"/>
          <w:sz w:val="20"/>
          <w:szCs w:val="20"/>
          <w:lang w:val="es-ES_tradnl"/>
        </w:rPr>
        <w:t xml:space="preserve"> 21 de la Ley No. 17.930</w:t>
      </w:r>
      <w:r w:rsidR="00F5126C" w:rsidRPr="003E58F5">
        <w:rPr>
          <w:rFonts w:asciiTheme="majorHAnsi" w:hAnsiTheme="majorHAnsi"/>
          <w:bCs/>
          <w:sz w:val="20"/>
          <w:szCs w:val="20"/>
          <w:vertAlign w:val="superscript"/>
          <w:lang w:val="es-419"/>
        </w:rPr>
        <w:footnoteReference w:id="4"/>
      </w:r>
      <w:r w:rsidR="00F5126C" w:rsidRPr="003E58F5">
        <w:rPr>
          <w:rFonts w:asciiTheme="majorHAnsi" w:hAnsiTheme="majorHAnsi"/>
          <w:sz w:val="20"/>
          <w:szCs w:val="20"/>
          <w:lang w:val="es-ES_tradnl"/>
        </w:rPr>
        <w:t xml:space="preserve"> y 47 de la Ley N° 18.446</w:t>
      </w:r>
      <w:r w:rsidR="00F5126C" w:rsidRPr="003E58F5">
        <w:rPr>
          <w:rFonts w:asciiTheme="majorHAnsi" w:hAnsiTheme="majorHAnsi"/>
          <w:bCs/>
          <w:sz w:val="20"/>
          <w:szCs w:val="20"/>
          <w:vertAlign w:val="superscript"/>
          <w:lang w:val="es-419"/>
        </w:rPr>
        <w:footnoteReference w:id="5"/>
      </w:r>
      <w:r w:rsidR="00F5126C" w:rsidRPr="003E58F5">
        <w:rPr>
          <w:rFonts w:asciiTheme="majorHAnsi" w:hAnsiTheme="majorHAnsi"/>
          <w:sz w:val="20"/>
          <w:szCs w:val="20"/>
          <w:lang w:val="es-ES_tradnl"/>
        </w:rPr>
        <w:t>. Sin embargo, el 14 de agosto de 2017, mediante Resolución No. 101/2017, la SCJ rechazó la solicitud de reserva del cargo alegando que el art. 251 de la Constitución de la República</w:t>
      </w:r>
      <w:r w:rsidR="00F5126C" w:rsidRPr="003E58F5">
        <w:rPr>
          <w:rFonts w:asciiTheme="majorHAnsi" w:hAnsiTheme="majorHAnsi"/>
          <w:bCs/>
          <w:sz w:val="20"/>
          <w:szCs w:val="20"/>
          <w:vertAlign w:val="superscript"/>
          <w:lang w:val="es-419"/>
        </w:rPr>
        <w:footnoteReference w:id="6"/>
      </w:r>
      <w:r w:rsidR="00F5126C" w:rsidRPr="003E58F5">
        <w:rPr>
          <w:rFonts w:asciiTheme="majorHAnsi" w:hAnsiTheme="majorHAnsi"/>
          <w:sz w:val="20"/>
          <w:szCs w:val="20"/>
          <w:lang w:val="es-ES_tradnl"/>
        </w:rPr>
        <w:t xml:space="preserve"> establece que el cargo de juez resulta incompatible con toda otra función pública retribuida, salvo el ejercicio del profesorado en la Enseñanza Pública Superior en materia jurídica, y con toda otra función pública honoraria permanente, excepto aquellas especialmente conexas con la judicial.</w:t>
      </w:r>
    </w:p>
    <w:p w14:paraId="6879A5E3" w14:textId="2702A265" w:rsidR="004E7B62" w:rsidRPr="003E58F5" w:rsidRDefault="00F5126C" w:rsidP="00C81F7E">
      <w:pPr>
        <w:pStyle w:val="ListParagraph"/>
        <w:numPr>
          <w:ilvl w:val="0"/>
          <w:numId w:val="59"/>
        </w:numPr>
        <w:spacing w:after="240"/>
        <w:ind w:left="0" w:firstLine="709"/>
        <w:jc w:val="both"/>
        <w:rPr>
          <w:rFonts w:asciiTheme="majorHAnsi" w:hAnsiTheme="majorHAnsi"/>
          <w:sz w:val="20"/>
          <w:szCs w:val="20"/>
          <w:lang w:val="es-ES_tradnl"/>
        </w:rPr>
      </w:pPr>
      <w:r w:rsidRPr="003E58F5">
        <w:rPr>
          <w:rFonts w:asciiTheme="majorHAnsi" w:hAnsiTheme="majorHAnsi"/>
          <w:sz w:val="20"/>
          <w:szCs w:val="20"/>
          <w:lang w:val="es-ES_tradnl"/>
        </w:rPr>
        <w:lastRenderedPageBreak/>
        <w:t>Los peticionarios argumentan que</w:t>
      </w:r>
      <w:r w:rsidR="004E7B62" w:rsidRPr="003E58F5">
        <w:rPr>
          <w:rFonts w:asciiTheme="majorHAnsi" w:hAnsiTheme="majorHAnsi"/>
          <w:sz w:val="20"/>
          <w:szCs w:val="20"/>
          <w:lang w:val="es-ES_tradnl"/>
        </w:rPr>
        <w:t xml:space="preserve"> la reserva del cargo </w:t>
      </w:r>
      <w:r w:rsidR="003C67F6" w:rsidRPr="003E58F5">
        <w:rPr>
          <w:rFonts w:asciiTheme="majorHAnsi" w:hAnsiTheme="majorHAnsi"/>
          <w:sz w:val="20"/>
          <w:szCs w:val="20"/>
          <w:lang w:val="es-ES_tradnl"/>
        </w:rPr>
        <w:t>era lícita</w:t>
      </w:r>
      <w:r w:rsidR="004E7B62" w:rsidRPr="003E58F5">
        <w:rPr>
          <w:rFonts w:asciiTheme="majorHAnsi" w:hAnsiTheme="majorHAnsi"/>
          <w:sz w:val="20"/>
          <w:szCs w:val="20"/>
          <w:lang w:val="es-ES_tradnl"/>
        </w:rPr>
        <w:t xml:space="preserve"> y su falta de aceptación por parte de la SCJ </w:t>
      </w:r>
      <w:r w:rsidR="000639C6" w:rsidRPr="003E58F5">
        <w:rPr>
          <w:rFonts w:asciiTheme="majorHAnsi" w:hAnsiTheme="majorHAnsi"/>
          <w:sz w:val="20"/>
          <w:szCs w:val="20"/>
          <w:lang w:val="es-ES_tradnl"/>
        </w:rPr>
        <w:t>habría representado</w:t>
      </w:r>
      <w:r w:rsidR="004E7B62" w:rsidRPr="003E58F5">
        <w:rPr>
          <w:rFonts w:asciiTheme="majorHAnsi" w:hAnsiTheme="majorHAnsi"/>
          <w:sz w:val="20"/>
          <w:szCs w:val="20"/>
          <w:lang w:val="es-ES_tradnl"/>
        </w:rPr>
        <w:t xml:space="preserve"> un</w:t>
      </w:r>
      <w:r w:rsidRPr="003E58F5">
        <w:rPr>
          <w:rFonts w:asciiTheme="majorHAnsi" w:hAnsiTheme="majorHAnsi"/>
          <w:sz w:val="20"/>
          <w:szCs w:val="20"/>
          <w:lang w:val="es-ES_tradnl"/>
        </w:rPr>
        <w:t xml:space="preserve">a vulneración al derecho de la presunta víctima a la igualdad ante la ley, culminando en un </w:t>
      </w:r>
      <w:r w:rsidR="004E7B62" w:rsidRPr="003E58F5">
        <w:rPr>
          <w:rFonts w:asciiTheme="majorHAnsi" w:hAnsiTheme="majorHAnsi"/>
          <w:sz w:val="20"/>
          <w:szCs w:val="20"/>
          <w:lang w:val="es-ES_tradnl"/>
        </w:rPr>
        <w:t xml:space="preserve">perjuicio evidente dado que el cargo en </w:t>
      </w:r>
      <w:r w:rsidRPr="003E58F5">
        <w:rPr>
          <w:rFonts w:asciiTheme="majorHAnsi" w:hAnsiTheme="majorHAnsi"/>
          <w:sz w:val="20"/>
          <w:szCs w:val="20"/>
          <w:lang w:val="es-ES_tradnl"/>
        </w:rPr>
        <w:t>la INDDHH era</w:t>
      </w:r>
      <w:r w:rsidR="004E7B62" w:rsidRPr="003E58F5">
        <w:rPr>
          <w:rFonts w:asciiTheme="majorHAnsi" w:hAnsiTheme="majorHAnsi"/>
          <w:sz w:val="20"/>
          <w:szCs w:val="20"/>
          <w:lang w:val="es-ES_tradnl"/>
        </w:rPr>
        <w:t xml:space="preserve"> a término, según un mandato de cinco años finalizado en agosto de 2022.</w:t>
      </w:r>
    </w:p>
    <w:p w14:paraId="65A1F5BF" w14:textId="759BAF38" w:rsidR="000C5E2A" w:rsidRPr="003E58F5" w:rsidRDefault="000C5E2A" w:rsidP="00EF4206">
      <w:pPr>
        <w:pStyle w:val="ListParagraph"/>
        <w:spacing w:after="240"/>
        <w:ind w:left="0" w:firstLine="709"/>
        <w:jc w:val="both"/>
        <w:rPr>
          <w:rFonts w:asciiTheme="majorHAnsi" w:hAnsiTheme="majorHAnsi"/>
          <w:i/>
          <w:iCs/>
          <w:color w:val="auto"/>
          <w:sz w:val="20"/>
          <w:szCs w:val="20"/>
          <w:lang w:val="es-ES_tradnl"/>
        </w:rPr>
      </w:pPr>
      <w:r w:rsidRPr="003E58F5">
        <w:rPr>
          <w:rFonts w:asciiTheme="majorHAnsi" w:hAnsiTheme="majorHAnsi"/>
          <w:i/>
          <w:iCs/>
          <w:color w:val="auto"/>
          <w:sz w:val="20"/>
          <w:szCs w:val="20"/>
          <w:lang w:val="es-ES_tradnl"/>
        </w:rPr>
        <w:t>Posición del Estado</w:t>
      </w:r>
      <w:r w:rsidR="00766834" w:rsidRPr="003E58F5">
        <w:rPr>
          <w:rFonts w:asciiTheme="majorHAnsi" w:hAnsiTheme="majorHAnsi"/>
          <w:i/>
          <w:iCs/>
          <w:color w:val="auto"/>
          <w:sz w:val="20"/>
          <w:szCs w:val="20"/>
          <w:lang w:val="es-ES_tradnl"/>
        </w:rPr>
        <w:t xml:space="preserve"> uruguayo</w:t>
      </w:r>
    </w:p>
    <w:p w14:paraId="236C7AFA" w14:textId="6CA751BE" w:rsidR="000C5E2A" w:rsidRPr="003E58F5" w:rsidRDefault="001E2915" w:rsidP="09FA5C8C">
      <w:pPr>
        <w:pStyle w:val="ListParagraph"/>
        <w:numPr>
          <w:ilvl w:val="0"/>
          <w:numId w:val="59"/>
        </w:numPr>
        <w:spacing w:after="240"/>
        <w:ind w:left="0" w:firstLine="709"/>
        <w:jc w:val="both"/>
        <w:rPr>
          <w:rFonts w:asciiTheme="majorHAnsi" w:hAnsiTheme="majorHAnsi"/>
          <w:color w:val="auto"/>
          <w:sz w:val="20"/>
          <w:szCs w:val="20"/>
          <w:lang w:val="es-ES"/>
        </w:rPr>
      </w:pPr>
      <w:r w:rsidRPr="09FA5C8C">
        <w:rPr>
          <w:rFonts w:asciiTheme="majorHAnsi" w:hAnsiTheme="majorHAnsi"/>
          <w:sz w:val="20"/>
          <w:szCs w:val="20"/>
          <w:lang w:val="es-ES"/>
        </w:rPr>
        <w:t xml:space="preserve">En primer </w:t>
      </w:r>
      <w:r w:rsidR="009B01C9" w:rsidRPr="09FA5C8C">
        <w:rPr>
          <w:rFonts w:asciiTheme="majorHAnsi" w:hAnsiTheme="majorHAnsi"/>
          <w:sz w:val="20"/>
          <w:szCs w:val="20"/>
          <w:lang w:val="es-ES"/>
        </w:rPr>
        <w:t>lugar</w:t>
      </w:r>
      <w:r w:rsidR="00604FBB" w:rsidRPr="09FA5C8C">
        <w:rPr>
          <w:rFonts w:asciiTheme="majorHAnsi" w:hAnsiTheme="majorHAnsi"/>
          <w:sz w:val="20"/>
          <w:szCs w:val="20"/>
          <w:lang w:val="es-ES"/>
        </w:rPr>
        <w:t>,</w:t>
      </w:r>
      <w:r w:rsidRPr="09FA5C8C">
        <w:rPr>
          <w:rFonts w:asciiTheme="majorHAnsi" w:hAnsiTheme="majorHAnsi"/>
          <w:sz w:val="20"/>
          <w:szCs w:val="20"/>
          <w:lang w:val="es-ES"/>
        </w:rPr>
        <w:t xml:space="preserve"> el Estado aporta un recuento del proceso seguido en la jurisdicción interna</w:t>
      </w:r>
      <w:r w:rsidR="00CD2A6A" w:rsidRPr="09FA5C8C">
        <w:rPr>
          <w:rFonts w:asciiTheme="majorHAnsi" w:hAnsiTheme="majorHAnsi"/>
          <w:sz w:val="20"/>
          <w:szCs w:val="20"/>
          <w:lang w:val="es-ES"/>
        </w:rPr>
        <w:t xml:space="preserve">. </w:t>
      </w:r>
      <w:r w:rsidR="006029A7" w:rsidRPr="09FA5C8C">
        <w:rPr>
          <w:rFonts w:asciiTheme="majorHAnsi" w:hAnsiTheme="majorHAnsi"/>
          <w:sz w:val="20"/>
          <w:szCs w:val="20"/>
          <w:lang w:val="es-ES"/>
        </w:rPr>
        <w:t xml:space="preserve">Así, </w:t>
      </w:r>
      <w:r w:rsidR="00E70A49" w:rsidRPr="09FA5C8C">
        <w:rPr>
          <w:rFonts w:asciiTheme="majorHAnsi" w:hAnsiTheme="majorHAnsi"/>
          <w:sz w:val="20"/>
          <w:szCs w:val="20"/>
          <w:lang w:val="es-ES"/>
        </w:rPr>
        <w:t>informa</w:t>
      </w:r>
      <w:r w:rsidR="006029A7" w:rsidRPr="09FA5C8C">
        <w:rPr>
          <w:rFonts w:asciiTheme="majorHAnsi" w:hAnsiTheme="majorHAnsi"/>
          <w:sz w:val="20"/>
          <w:szCs w:val="20"/>
          <w:lang w:val="es-ES"/>
        </w:rPr>
        <w:t xml:space="preserve"> que </w:t>
      </w:r>
      <w:r w:rsidR="009C6C2F" w:rsidRPr="09FA5C8C">
        <w:rPr>
          <w:rFonts w:asciiTheme="majorHAnsi" w:hAnsiTheme="majorHAnsi"/>
          <w:sz w:val="20"/>
          <w:szCs w:val="20"/>
          <w:lang w:val="es-ES"/>
        </w:rPr>
        <w:t xml:space="preserve">la SCJ, </w:t>
      </w:r>
      <w:r w:rsidR="006029A7" w:rsidRPr="09FA5C8C">
        <w:rPr>
          <w:rFonts w:asciiTheme="majorHAnsi" w:hAnsiTheme="majorHAnsi"/>
          <w:sz w:val="20"/>
          <w:szCs w:val="20"/>
          <w:lang w:val="es-ES"/>
        </w:rPr>
        <w:t>mediante</w:t>
      </w:r>
      <w:r w:rsidR="0028053E" w:rsidRPr="09FA5C8C">
        <w:rPr>
          <w:rFonts w:asciiTheme="majorHAnsi" w:hAnsiTheme="majorHAnsi"/>
          <w:sz w:val="20"/>
          <w:szCs w:val="20"/>
          <w:lang w:val="es-ES"/>
        </w:rPr>
        <w:t xml:space="preserve"> Resolución No. 70 del 15 de febrero de 2013, </w:t>
      </w:r>
      <w:r w:rsidR="00DA5680" w:rsidRPr="09FA5C8C">
        <w:rPr>
          <w:rFonts w:asciiTheme="majorHAnsi" w:hAnsiTheme="majorHAnsi"/>
          <w:sz w:val="20"/>
          <w:szCs w:val="20"/>
          <w:lang w:val="es-ES"/>
        </w:rPr>
        <w:t xml:space="preserve">adoptada </w:t>
      </w:r>
      <w:r w:rsidR="0028053E" w:rsidRPr="09FA5C8C">
        <w:rPr>
          <w:rFonts w:asciiTheme="majorHAnsi" w:hAnsiTheme="majorHAnsi"/>
          <w:sz w:val="20"/>
          <w:szCs w:val="20"/>
          <w:lang w:val="es-ES"/>
        </w:rPr>
        <w:t>por decisión unánime</w:t>
      </w:r>
      <w:r w:rsidR="00DA5680" w:rsidRPr="09FA5C8C">
        <w:rPr>
          <w:rFonts w:asciiTheme="majorHAnsi" w:hAnsiTheme="majorHAnsi"/>
          <w:sz w:val="20"/>
          <w:szCs w:val="20"/>
          <w:lang w:val="es-ES"/>
        </w:rPr>
        <w:t xml:space="preserve"> y </w:t>
      </w:r>
      <w:r w:rsidR="0028053E" w:rsidRPr="09FA5C8C">
        <w:rPr>
          <w:rFonts w:asciiTheme="majorHAnsi" w:hAnsiTheme="majorHAnsi"/>
          <w:sz w:val="20"/>
          <w:szCs w:val="20"/>
          <w:lang w:val="es-ES"/>
        </w:rPr>
        <w:t>fundada en razones de mejor servicio y de conformidad con lo establecido en el artículo 239, ordinal 5º, de la Constitución de la República</w:t>
      </w:r>
      <w:r w:rsidR="003C67F6" w:rsidRPr="09FA5C8C">
        <w:rPr>
          <w:sz w:val="20"/>
          <w:szCs w:val="20"/>
          <w:vertAlign w:val="superscript"/>
          <w:lang w:val="es-ES"/>
        </w:rPr>
        <w:footnoteReference w:id="7"/>
      </w:r>
      <w:r w:rsidR="0028053E" w:rsidRPr="09FA5C8C">
        <w:rPr>
          <w:rFonts w:asciiTheme="majorHAnsi" w:hAnsiTheme="majorHAnsi"/>
          <w:sz w:val="20"/>
          <w:szCs w:val="20"/>
          <w:lang w:val="es-ES"/>
        </w:rPr>
        <w:t xml:space="preserve"> y en el artículo 55, numeral 3, de la Ley </w:t>
      </w:r>
      <w:r w:rsidR="003041EE" w:rsidRPr="09FA5C8C">
        <w:rPr>
          <w:rFonts w:asciiTheme="majorHAnsi" w:hAnsiTheme="majorHAnsi"/>
          <w:sz w:val="20"/>
          <w:szCs w:val="20"/>
          <w:lang w:val="es-ES"/>
        </w:rPr>
        <w:t xml:space="preserve">Nº </w:t>
      </w:r>
      <w:r w:rsidR="0028053E" w:rsidRPr="09FA5C8C">
        <w:rPr>
          <w:rFonts w:asciiTheme="majorHAnsi" w:hAnsiTheme="majorHAnsi"/>
          <w:sz w:val="20"/>
          <w:szCs w:val="20"/>
          <w:lang w:val="es-ES"/>
        </w:rPr>
        <w:t>15.570</w:t>
      </w:r>
      <w:r w:rsidR="003C67F6" w:rsidRPr="09FA5C8C">
        <w:rPr>
          <w:sz w:val="20"/>
          <w:szCs w:val="20"/>
          <w:vertAlign w:val="superscript"/>
          <w:lang w:val="es-ES" w:bidi="es-ES"/>
        </w:rPr>
        <w:footnoteReference w:id="8"/>
      </w:r>
      <w:r w:rsidR="0028053E" w:rsidRPr="09FA5C8C">
        <w:rPr>
          <w:rFonts w:asciiTheme="majorHAnsi" w:hAnsiTheme="majorHAnsi"/>
          <w:sz w:val="20"/>
          <w:szCs w:val="20"/>
          <w:lang w:val="es-ES"/>
        </w:rPr>
        <w:t xml:space="preserve"> (</w:t>
      </w:r>
      <w:r w:rsidR="00EA6953" w:rsidRPr="09FA5C8C">
        <w:rPr>
          <w:rFonts w:asciiTheme="majorHAnsi" w:hAnsiTheme="majorHAnsi"/>
          <w:sz w:val="20"/>
          <w:szCs w:val="20"/>
          <w:lang w:val="es-ES"/>
        </w:rPr>
        <w:t>L</w:t>
      </w:r>
      <w:r w:rsidR="0028053E" w:rsidRPr="09FA5C8C">
        <w:rPr>
          <w:rFonts w:asciiTheme="majorHAnsi" w:hAnsiTheme="majorHAnsi"/>
          <w:sz w:val="20"/>
          <w:szCs w:val="20"/>
          <w:lang w:val="es-ES"/>
        </w:rPr>
        <w:t xml:space="preserve">ey </w:t>
      </w:r>
      <w:r w:rsidR="00EA6953" w:rsidRPr="09FA5C8C">
        <w:rPr>
          <w:rFonts w:asciiTheme="majorHAnsi" w:hAnsiTheme="majorHAnsi"/>
          <w:sz w:val="20"/>
          <w:szCs w:val="20"/>
          <w:lang w:val="es-ES"/>
        </w:rPr>
        <w:t>O</w:t>
      </w:r>
      <w:r w:rsidR="0028053E" w:rsidRPr="09FA5C8C">
        <w:rPr>
          <w:rFonts w:asciiTheme="majorHAnsi" w:hAnsiTheme="majorHAnsi"/>
          <w:sz w:val="20"/>
          <w:szCs w:val="20"/>
          <w:lang w:val="es-ES"/>
        </w:rPr>
        <w:t xml:space="preserve">rgánica de la </w:t>
      </w:r>
      <w:r w:rsidR="00EA6953" w:rsidRPr="09FA5C8C">
        <w:rPr>
          <w:rFonts w:asciiTheme="majorHAnsi" w:hAnsiTheme="majorHAnsi"/>
          <w:sz w:val="20"/>
          <w:szCs w:val="20"/>
          <w:lang w:val="es-ES"/>
        </w:rPr>
        <w:t>J</w:t>
      </w:r>
      <w:r w:rsidR="0028053E" w:rsidRPr="09FA5C8C">
        <w:rPr>
          <w:rFonts w:asciiTheme="majorHAnsi" w:hAnsiTheme="majorHAnsi"/>
          <w:sz w:val="20"/>
          <w:szCs w:val="20"/>
          <w:lang w:val="es-ES"/>
        </w:rPr>
        <w:t xml:space="preserve">udicatura y </w:t>
      </w:r>
      <w:r w:rsidR="00EA6953" w:rsidRPr="09FA5C8C">
        <w:rPr>
          <w:rFonts w:asciiTheme="majorHAnsi" w:hAnsiTheme="majorHAnsi"/>
          <w:sz w:val="20"/>
          <w:szCs w:val="20"/>
          <w:lang w:val="es-ES"/>
        </w:rPr>
        <w:t>O</w:t>
      </w:r>
      <w:r w:rsidR="0028053E" w:rsidRPr="09FA5C8C">
        <w:rPr>
          <w:rFonts w:asciiTheme="majorHAnsi" w:hAnsiTheme="majorHAnsi"/>
          <w:sz w:val="20"/>
          <w:szCs w:val="20"/>
          <w:lang w:val="es-ES"/>
        </w:rPr>
        <w:t xml:space="preserve">rganización de los </w:t>
      </w:r>
      <w:r w:rsidR="00EA6953" w:rsidRPr="09FA5C8C">
        <w:rPr>
          <w:rFonts w:asciiTheme="majorHAnsi" w:hAnsiTheme="majorHAnsi"/>
          <w:sz w:val="20"/>
          <w:szCs w:val="20"/>
          <w:lang w:val="es-ES"/>
        </w:rPr>
        <w:t>T</w:t>
      </w:r>
      <w:r w:rsidR="0028053E" w:rsidRPr="09FA5C8C">
        <w:rPr>
          <w:rFonts w:asciiTheme="majorHAnsi" w:hAnsiTheme="majorHAnsi"/>
          <w:sz w:val="20"/>
          <w:szCs w:val="20"/>
          <w:lang w:val="es-ES"/>
        </w:rPr>
        <w:t xml:space="preserve">ribunales), dispuso el traslado de la </w:t>
      </w:r>
      <w:r w:rsidR="004960C6" w:rsidRPr="09FA5C8C">
        <w:rPr>
          <w:rFonts w:asciiTheme="majorHAnsi" w:hAnsiTheme="majorHAnsi"/>
          <w:sz w:val="20"/>
          <w:szCs w:val="20"/>
          <w:lang w:val="es-ES"/>
        </w:rPr>
        <w:t xml:space="preserve">Sra. Mota Cutinella </w:t>
      </w:r>
      <w:r w:rsidR="0028053E" w:rsidRPr="09FA5C8C">
        <w:rPr>
          <w:rFonts w:asciiTheme="majorHAnsi" w:hAnsiTheme="majorHAnsi"/>
          <w:sz w:val="20"/>
          <w:szCs w:val="20"/>
          <w:lang w:val="es-ES"/>
        </w:rPr>
        <w:t>del juzgado de Primera Instancia en los Penal de 7º Turno al Juzgado Letrado de Primera Instancia en lo Civil de 1º Turno.</w:t>
      </w:r>
    </w:p>
    <w:p w14:paraId="68F2528F" w14:textId="7FA5C7C9" w:rsidR="0028053E" w:rsidRPr="003E58F5" w:rsidRDefault="0028053E" w:rsidP="09FA5C8C">
      <w:pPr>
        <w:pStyle w:val="ListParagraph"/>
        <w:numPr>
          <w:ilvl w:val="0"/>
          <w:numId w:val="59"/>
        </w:numPr>
        <w:spacing w:after="240"/>
        <w:ind w:left="0" w:firstLine="709"/>
        <w:jc w:val="both"/>
        <w:rPr>
          <w:rFonts w:asciiTheme="majorHAnsi" w:hAnsiTheme="majorHAnsi"/>
          <w:color w:val="auto"/>
          <w:sz w:val="20"/>
          <w:szCs w:val="20"/>
          <w:lang w:val="es-ES"/>
        </w:rPr>
      </w:pPr>
      <w:r w:rsidRPr="09FA5C8C">
        <w:rPr>
          <w:rFonts w:asciiTheme="majorHAnsi" w:hAnsiTheme="majorHAnsi"/>
          <w:color w:val="auto"/>
          <w:sz w:val="20"/>
          <w:szCs w:val="20"/>
          <w:lang w:val="es-ES"/>
        </w:rPr>
        <w:t xml:space="preserve">Luego de agotada la vía administrativa, la </w:t>
      </w:r>
      <w:r w:rsidR="004960C6" w:rsidRPr="09FA5C8C">
        <w:rPr>
          <w:rFonts w:asciiTheme="majorHAnsi" w:hAnsiTheme="majorHAnsi"/>
          <w:color w:val="auto"/>
          <w:sz w:val="20"/>
          <w:szCs w:val="20"/>
          <w:lang w:val="es-ES"/>
        </w:rPr>
        <w:t xml:space="preserve">Sra. Mota Cutinella </w:t>
      </w:r>
      <w:r w:rsidRPr="09FA5C8C">
        <w:rPr>
          <w:rFonts w:asciiTheme="majorHAnsi" w:hAnsiTheme="majorHAnsi"/>
          <w:color w:val="auto"/>
          <w:sz w:val="20"/>
          <w:szCs w:val="20"/>
          <w:lang w:val="es-ES"/>
        </w:rPr>
        <w:t xml:space="preserve">presentó </w:t>
      </w:r>
      <w:r w:rsidR="00F55DF6" w:rsidRPr="09FA5C8C">
        <w:rPr>
          <w:rFonts w:asciiTheme="majorHAnsi" w:hAnsiTheme="majorHAnsi"/>
          <w:color w:val="auto"/>
          <w:sz w:val="20"/>
          <w:szCs w:val="20"/>
          <w:lang w:val="es-ES"/>
        </w:rPr>
        <w:t xml:space="preserve">una </w:t>
      </w:r>
      <w:r w:rsidRPr="09FA5C8C">
        <w:rPr>
          <w:rFonts w:asciiTheme="majorHAnsi" w:hAnsiTheme="majorHAnsi"/>
          <w:color w:val="auto"/>
          <w:sz w:val="20"/>
          <w:szCs w:val="20"/>
          <w:lang w:val="es-ES"/>
        </w:rPr>
        <w:t>demanda de nulidad del referido acto administrativo ante el Tribunal de lo Contencioso Administrativo el 2 de septiembre de 2013. E</w:t>
      </w:r>
      <w:r w:rsidR="00F55DF6" w:rsidRPr="09FA5C8C">
        <w:rPr>
          <w:rFonts w:asciiTheme="majorHAnsi" w:hAnsiTheme="majorHAnsi"/>
          <w:color w:val="auto"/>
          <w:sz w:val="20"/>
          <w:szCs w:val="20"/>
          <w:lang w:val="es-ES"/>
        </w:rPr>
        <w:t>ste</w:t>
      </w:r>
      <w:r w:rsidRPr="09FA5C8C">
        <w:rPr>
          <w:rFonts w:asciiTheme="majorHAnsi" w:hAnsiTheme="majorHAnsi"/>
          <w:color w:val="auto"/>
          <w:sz w:val="20"/>
          <w:szCs w:val="20"/>
          <w:lang w:val="es-ES"/>
        </w:rPr>
        <w:t xml:space="preserve"> </w:t>
      </w:r>
      <w:r w:rsidR="00F55DF6" w:rsidRPr="09FA5C8C">
        <w:rPr>
          <w:rFonts w:asciiTheme="majorHAnsi" w:hAnsiTheme="majorHAnsi"/>
          <w:color w:val="auto"/>
          <w:sz w:val="20"/>
          <w:szCs w:val="20"/>
          <w:lang w:val="es-ES"/>
        </w:rPr>
        <w:t>t</w:t>
      </w:r>
      <w:r w:rsidRPr="09FA5C8C">
        <w:rPr>
          <w:rFonts w:asciiTheme="majorHAnsi" w:hAnsiTheme="majorHAnsi"/>
          <w:color w:val="auto"/>
          <w:sz w:val="20"/>
          <w:szCs w:val="20"/>
          <w:lang w:val="es-ES"/>
        </w:rPr>
        <w:t xml:space="preserve">ribunal, </w:t>
      </w:r>
      <w:r w:rsidR="00F55DF6" w:rsidRPr="09FA5C8C">
        <w:rPr>
          <w:rFonts w:asciiTheme="majorHAnsi" w:hAnsiTheme="majorHAnsi"/>
          <w:color w:val="auto"/>
          <w:sz w:val="20"/>
          <w:szCs w:val="20"/>
          <w:lang w:val="es-ES"/>
        </w:rPr>
        <w:t>mediante</w:t>
      </w:r>
      <w:r w:rsidRPr="09FA5C8C">
        <w:rPr>
          <w:rFonts w:asciiTheme="majorHAnsi" w:hAnsiTheme="majorHAnsi"/>
          <w:color w:val="auto"/>
          <w:sz w:val="20"/>
          <w:szCs w:val="20"/>
          <w:lang w:val="es-ES"/>
        </w:rPr>
        <w:t xml:space="preserve"> sentencia </w:t>
      </w:r>
      <w:r w:rsidR="00665D0B" w:rsidRPr="09FA5C8C">
        <w:rPr>
          <w:rFonts w:asciiTheme="majorHAnsi" w:hAnsiTheme="majorHAnsi"/>
          <w:color w:val="auto"/>
          <w:sz w:val="20"/>
          <w:szCs w:val="20"/>
          <w:lang w:val="es-ES"/>
        </w:rPr>
        <w:t xml:space="preserve">No. </w:t>
      </w:r>
      <w:r w:rsidRPr="09FA5C8C">
        <w:rPr>
          <w:rFonts w:asciiTheme="majorHAnsi" w:hAnsiTheme="majorHAnsi"/>
          <w:color w:val="auto"/>
          <w:sz w:val="20"/>
          <w:szCs w:val="20"/>
          <w:lang w:val="es-ES"/>
        </w:rPr>
        <w:t xml:space="preserve">422 del 2 de junio de 2015, con tres votos conformes y dos </w:t>
      </w:r>
      <w:r w:rsidR="00274E0D" w:rsidRPr="09FA5C8C">
        <w:rPr>
          <w:rFonts w:asciiTheme="majorHAnsi" w:hAnsiTheme="majorHAnsi"/>
          <w:color w:val="auto"/>
          <w:sz w:val="20"/>
          <w:szCs w:val="20"/>
          <w:lang w:val="es-ES"/>
        </w:rPr>
        <w:t>disidencias</w:t>
      </w:r>
      <w:r w:rsidRPr="09FA5C8C">
        <w:rPr>
          <w:rFonts w:asciiTheme="majorHAnsi" w:hAnsiTheme="majorHAnsi"/>
          <w:color w:val="auto"/>
          <w:sz w:val="20"/>
          <w:szCs w:val="20"/>
          <w:lang w:val="es-ES"/>
        </w:rPr>
        <w:t xml:space="preserve">, compartiendo el dictamen emitido por la Procuraduría del Estado en lo Contencioso Administrativo, desestimó la pretensión de anulación del acto administrativo de traslado de la </w:t>
      </w:r>
      <w:r w:rsidR="004960C6" w:rsidRPr="09FA5C8C">
        <w:rPr>
          <w:rFonts w:asciiTheme="majorHAnsi" w:hAnsiTheme="majorHAnsi"/>
          <w:color w:val="auto"/>
          <w:sz w:val="20"/>
          <w:szCs w:val="20"/>
          <w:lang w:val="es-ES"/>
        </w:rPr>
        <w:t xml:space="preserve">Sra. Mota Cutinella </w:t>
      </w:r>
      <w:r w:rsidRPr="09FA5C8C">
        <w:rPr>
          <w:rFonts w:asciiTheme="majorHAnsi" w:hAnsiTheme="majorHAnsi"/>
          <w:color w:val="auto"/>
          <w:sz w:val="20"/>
          <w:szCs w:val="20"/>
          <w:lang w:val="es-ES"/>
        </w:rPr>
        <w:t>por considerar que no hubo ilegitimidad de ningún tipo en esa resolución.</w:t>
      </w:r>
    </w:p>
    <w:p w14:paraId="40416068" w14:textId="572BB66B" w:rsidR="00E1106B" w:rsidRPr="003E58F5" w:rsidRDefault="00665D0B" w:rsidP="09FA5C8C">
      <w:pPr>
        <w:pStyle w:val="ListParagraph"/>
        <w:numPr>
          <w:ilvl w:val="0"/>
          <w:numId w:val="59"/>
        </w:numPr>
        <w:spacing w:after="240"/>
        <w:ind w:left="0" w:firstLine="709"/>
        <w:jc w:val="both"/>
        <w:rPr>
          <w:rFonts w:asciiTheme="majorHAnsi" w:hAnsiTheme="majorHAnsi"/>
          <w:color w:val="auto"/>
          <w:sz w:val="20"/>
          <w:szCs w:val="20"/>
          <w:lang w:val="es-ES"/>
        </w:rPr>
      </w:pPr>
      <w:r w:rsidRPr="09FA5C8C">
        <w:rPr>
          <w:rFonts w:asciiTheme="majorHAnsi" w:hAnsiTheme="majorHAnsi"/>
          <w:color w:val="auto"/>
          <w:sz w:val="20"/>
          <w:szCs w:val="20"/>
          <w:lang w:val="es-ES"/>
        </w:rPr>
        <w:t>La CIDH observa, d</w:t>
      </w:r>
      <w:r w:rsidR="004E4A65" w:rsidRPr="09FA5C8C">
        <w:rPr>
          <w:rFonts w:asciiTheme="majorHAnsi" w:hAnsiTheme="majorHAnsi"/>
          <w:color w:val="auto"/>
          <w:sz w:val="20"/>
          <w:szCs w:val="20"/>
          <w:lang w:val="es-ES"/>
        </w:rPr>
        <w:t>e la lectura de la demanda de nulidad</w:t>
      </w:r>
      <w:r w:rsidRPr="09FA5C8C">
        <w:rPr>
          <w:rFonts w:asciiTheme="majorHAnsi" w:hAnsiTheme="majorHAnsi"/>
          <w:color w:val="auto"/>
          <w:sz w:val="20"/>
          <w:szCs w:val="20"/>
          <w:lang w:val="es-ES"/>
        </w:rPr>
        <w:t>,</w:t>
      </w:r>
      <w:r w:rsidR="004E4A65" w:rsidRPr="09FA5C8C">
        <w:rPr>
          <w:rFonts w:asciiTheme="majorHAnsi" w:hAnsiTheme="majorHAnsi"/>
          <w:color w:val="auto"/>
          <w:sz w:val="20"/>
          <w:szCs w:val="20"/>
          <w:lang w:val="es-ES"/>
        </w:rPr>
        <w:t xml:space="preserve"> que la </w:t>
      </w:r>
      <w:r w:rsidR="00A34629" w:rsidRPr="09FA5C8C">
        <w:rPr>
          <w:rFonts w:asciiTheme="majorHAnsi" w:hAnsiTheme="majorHAnsi"/>
          <w:color w:val="auto"/>
          <w:sz w:val="20"/>
          <w:szCs w:val="20"/>
          <w:lang w:val="es-ES"/>
        </w:rPr>
        <w:t xml:space="preserve">Sra. Mota Cutinella </w:t>
      </w:r>
      <w:r w:rsidR="004E4A65" w:rsidRPr="09FA5C8C">
        <w:rPr>
          <w:rFonts w:asciiTheme="majorHAnsi" w:hAnsiTheme="majorHAnsi"/>
          <w:color w:val="auto"/>
          <w:sz w:val="20"/>
          <w:szCs w:val="20"/>
          <w:lang w:val="es-ES"/>
        </w:rPr>
        <w:t xml:space="preserve">esgrimió, básicamente tres agravios: falta de pronunciamiento previo del Fiscal de Corte; insuficiente, defectuosa o ausente motivación de la resolución atacada; y desviación de poder en la actuación de la SCJ. Todos </w:t>
      </w:r>
      <w:r w:rsidR="00343961" w:rsidRPr="09FA5C8C">
        <w:rPr>
          <w:rFonts w:asciiTheme="majorHAnsi" w:hAnsiTheme="majorHAnsi"/>
          <w:color w:val="auto"/>
          <w:sz w:val="20"/>
          <w:szCs w:val="20"/>
          <w:lang w:val="es-ES"/>
        </w:rPr>
        <w:t>estos</w:t>
      </w:r>
      <w:r w:rsidR="004E4A65" w:rsidRPr="09FA5C8C">
        <w:rPr>
          <w:rFonts w:asciiTheme="majorHAnsi" w:hAnsiTheme="majorHAnsi"/>
          <w:color w:val="auto"/>
          <w:sz w:val="20"/>
          <w:szCs w:val="20"/>
          <w:lang w:val="es-ES"/>
        </w:rPr>
        <w:t xml:space="preserve"> argumentos fueron desestimados por el Tribunal de lo Contencioso Administrativo. </w:t>
      </w:r>
      <w:r w:rsidR="004E4A65" w:rsidRPr="09FA5C8C">
        <w:rPr>
          <w:rFonts w:asciiTheme="majorHAnsi" w:hAnsiTheme="majorHAnsi"/>
          <w:sz w:val="20"/>
          <w:szCs w:val="20"/>
          <w:lang w:val="es-ES"/>
        </w:rPr>
        <w:t xml:space="preserve">En cuanto </w:t>
      </w:r>
      <w:r w:rsidR="00AE7D09" w:rsidRPr="09FA5C8C">
        <w:rPr>
          <w:rFonts w:asciiTheme="majorHAnsi" w:hAnsiTheme="majorHAnsi"/>
          <w:sz w:val="20"/>
          <w:szCs w:val="20"/>
          <w:lang w:val="es-ES"/>
        </w:rPr>
        <w:t>a</w:t>
      </w:r>
      <w:r w:rsidR="004E4A65" w:rsidRPr="09FA5C8C">
        <w:rPr>
          <w:rFonts w:asciiTheme="majorHAnsi" w:hAnsiTheme="majorHAnsi"/>
          <w:sz w:val="20"/>
          <w:szCs w:val="20"/>
          <w:lang w:val="es-ES"/>
        </w:rPr>
        <w:t xml:space="preserve"> la ausente o insuficiente motivación, el </w:t>
      </w:r>
      <w:r w:rsidR="006E45AB" w:rsidRPr="09FA5C8C">
        <w:rPr>
          <w:rFonts w:asciiTheme="majorHAnsi" w:hAnsiTheme="majorHAnsi"/>
          <w:sz w:val="20"/>
          <w:szCs w:val="20"/>
          <w:lang w:val="es-ES"/>
        </w:rPr>
        <w:t>t</w:t>
      </w:r>
      <w:r w:rsidR="004E4A65" w:rsidRPr="09FA5C8C">
        <w:rPr>
          <w:rFonts w:asciiTheme="majorHAnsi" w:hAnsiTheme="majorHAnsi"/>
          <w:sz w:val="20"/>
          <w:szCs w:val="20"/>
          <w:lang w:val="es-ES"/>
        </w:rPr>
        <w:t>ribunal entendió que, aunque escueta, la motivación esgrimida sobre “</w:t>
      </w:r>
      <w:r w:rsidR="004E4A65" w:rsidRPr="09FA5C8C">
        <w:rPr>
          <w:rFonts w:asciiTheme="majorHAnsi" w:hAnsiTheme="majorHAnsi"/>
          <w:i/>
          <w:iCs/>
          <w:sz w:val="20"/>
          <w:szCs w:val="20"/>
          <w:lang w:val="es-ES"/>
        </w:rPr>
        <w:t xml:space="preserve">la necesidad de disponer traslados y proveer vacantes de magistrados </w:t>
      </w:r>
      <w:r w:rsidR="004E4A65" w:rsidRPr="09FA5C8C">
        <w:rPr>
          <w:rFonts w:asciiTheme="majorHAnsi" w:hAnsiTheme="majorHAnsi"/>
          <w:sz w:val="20"/>
          <w:szCs w:val="20"/>
          <w:lang w:val="es-ES"/>
        </w:rPr>
        <w:t>[…]</w:t>
      </w:r>
      <w:r w:rsidR="004E4A65" w:rsidRPr="09FA5C8C">
        <w:rPr>
          <w:rFonts w:asciiTheme="majorHAnsi" w:hAnsiTheme="majorHAnsi"/>
          <w:i/>
          <w:iCs/>
          <w:sz w:val="20"/>
          <w:szCs w:val="20"/>
          <w:lang w:val="es-ES"/>
        </w:rPr>
        <w:t xml:space="preserve"> en atención a razones de servicio</w:t>
      </w:r>
      <w:r w:rsidR="004E4A65" w:rsidRPr="09FA5C8C">
        <w:rPr>
          <w:rFonts w:asciiTheme="majorHAnsi" w:hAnsiTheme="majorHAnsi"/>
          <w:sz w:val="20"/>
          <w:szCs w:val="20"/>
          <w:lang w:val="es-ES"/>
        </w:rPr>
        <w:t>” fue suficiente</w:t>
      </w:r>
      <w:r w:rsidR="006E45AB" w:rsidRPr="09FA5C8C">
        <w:rPr>
          <w:rFonts w:asciiTheme="majorHAnsi" w:hAnsiTheme="majorHAnsi"/>
          <w:sz w:val="20"/>
          <w:szCs w:val="20"/>
          <w:lang w:val="es-ES"/>
        </w:rPr>
        <w:t>,</w:t>
      </w:r>
      <w:r w:rsidR="004E4A65" w:rsidRPr="09FA5C8C">
        <w:rPr>
          <w:rFonts w:asciiTheme="majorHAnsi" w:hAnsiTheme="majorHAnsi"/>
          <w:sz w:val="20"/>
          <w:szCs w:val="20"/>
          <w:lang w:val="es-ES"/>
        </w:rPr>
        <w:t xml:space="preserve"> e incluyó referencia</w:t>
      </w:r>
      <w:r w:rsidR="00193DB5" w:rsidRPr="09FA5C8C">
        <w:rPr>
          <w:rFonts w:asciiTheme="majorHAnsi" w:hAnsiTheme="majorHAnsi"/>
          <w:sz w:val="20"/>
          <w:szCs w:val="20"/>
          <w:lang w:val="es-ES"/>
        </w:rPr>
        <w:t>s</w:t>
      </w:r>
      <w:r w:rsidR="004E4A65" w:rsidRPr="09FA5C8C">
        <w:rPr>
          <w:rFonts w:asciiTheme="majorHAnsi" w:hAnsiTheme="majorHAnsi"/>
          <w:sz w:val="20"/>
          <w:szCs w:val="20"/>
          <w:lang w:val="es-ES"/>
        </w:rPr>
        <w:t xml:space="preserve"> a las normas internas anteriormente citadas (artículo 239, ordinal 5º, de la Constitución de la República y artículo 55, numeral 3, de la Ley </w:t>
      </w:r>
      <w:r w:rsidR="004A7BCB" w:rsidRPr="09FA5C8C">
        <w:rPr>
          <w:rFonts w:asciiTheme="majorHAnsi" w:hAnsiTheme="majorHAnsi"/>
          <w:sz w:val="20"/>
          <w:szCs w:val="20"/>
          <w:lang w:val="es-ES"/>
        </w:rPr>
        <w:t xml:space="preserve">Nº </w:t>
      </w:r>
      <w:r w:rsidR="004E4A65" w:rsidRPr="09FA5C8C">
        <w:rPr>
          <w:rFonts w:asciiTheme="majorHAnsi" w:hAnsiTheme="majorHAnsi"/>
          <w:sz w:val="20"/>
          <w:szCs w:val="20"/>
          <w:lang w:val="es-ES"/>
        </w:rPr>
        <w:t>15.570).</w:t>
      </w:r>
      <w:r w:rsidR="00A34629" w:rsidRPr="09FA5C8C">
        <w:rPr>
          <w:rFonts w:asciiTheme="majorHAnsi" w:hAnsiTheme="majorHAnsi"/>
          <w:sz w:val="20"/>
          <w:szCs w:val="20"/>
          <w:lang w:val="es-ES"/>
        </w:rPr>
        <w:t xml:space="preserve"> </w:t>
      </w:r>
    </w:p>
    <w:p w14:paraId="7119A9EC" w14:textId="69F7DE6E" w:rsidR="004E4A65" w:rsidRPr="003E58F5" w:rsidRDefault="004960C6" w:rsidP="09FA5C8C">
      <w:pPr>
        <w:pStyle w:val="ListParagraph"/>
        <w:numPr>
          <w:ilvl w:val="0"/>
          <w:numId w:val="59"/>
        </w:numPr>
        <w:spacing w:after="240"/>
        <w:ind w:left="0" w:firstLine="709"/>
        <w:jc w:val="both"/>
        <w:rPr>
          <w:rFonts w:asciiTheme="majorHAnsi" w:hAnsiTheme="majorHAnsi"/>
          <w:color w:val="auto"/>
          <w:sz w:val="20"/>
          <w:szCs w:val="20"/>
          <w:lang w:val="es-ES"/>
        </w:rPr>
      </w:pPr>
      <w:r w:rsidRPr="09FA5C8C">
        <w:rPr>
          <w:rFonts w:asciiTheme="majorHAnsi" w:hAnsiTheme="majorHAnsi"/>
          <w:color w:val="auto"/>
          <w:sz w:val="20"/>
          <w:szCs w:val="20"/>
          <w:lang w:val="es-ES"/>
        </w:rPr>
        <w:t xml:space="preserve">El Estado </w:t>
      </w:r>
      <w:r w:rsidR="00E1106B" w:rsidRPr="09FA5C8C">
        <w:rPr>
          <w:rFonts w:asciiTheme="majorHAnsi" w:hAnsiTheme="majorHAnsi"/>
          <w:color w:val="auto"/>
          <w:sz w:val="20"/>
          <w:szCs w:val="20"/>
          <w:lang w:val="es-ES"/>
        </w:rPr>
        <w:t>alega</w:t>
      </w:r>
      <w:r w:rsidRPr="09FA5C8C">
        <w:rPr>
          <w:rFonts w:asciiTheme="majorHAnsi" w:hAnsiTheme="majorHAnsi"/>
          <w:color w:val="auto"/>
          <w:sz w:val="20"/>
          <w:szCs w:val="20"/>
          <w:lang w:val="es-ES"/>
        </w:rPr>
        <w:t xml:space="preserve"> que</w:t>
      </w:r>
      <w:r w:rsidR="00E1106B" w:rsidRPr="09FA5C8C">
        <w:rPr>
          <w:rFonts w:asciiTheme="majorHAnsi" w:hAnsiTheme="majorHAnsi"/>
          <w:color w:val="auto"/>
          <w:sz w:val="20"/>
          <w:szCs w:val="20"/>
          <w:lang w:val="es-ES"/>
        </w:rPr>
        <w:t>:</w:t>
      </w:r>
      <w:r w:rsidR="00A34629" w:rsidRPr="09FA5C8C">
        <w:rPr>
          <w:rFonts w:asciiTheme="majorHAnsi" w:hAnsiTheme="majorHAnsi"/>
          <w:color w:val="auto"/>
          <w:sz w:val="20"/>
          <w:szCs w:val="20"/>
          <w:lang w:val="es-ES"/>
        </w:rPr>
        <w:t xml:space="preserve"> i)</w:t>
      </w:r>
      <w:r w:rsidRPr="09FA5C8C">
        <w:rPr>
          <w:rFonts w:asciiTheme="majorHAnsi" w:hAnsiTheme="majorHAnsi"/>
          <w:color w:val="auto"/>
          <w:sz w:val="20"/>
          <w:szCs w:val="20"/>
          <w:lang w:val="es-ES"/>
        </w:rPr>
        <w:t xml:space="preserve"> el traslado de la Sra. Mota Cutinella</w:t>
      </w:r>
      <w:r w:rsidR="00A34629" w:rsidRPr="09FA5C8C">
        <w:rPr>
          <w:rFonts w:asciiTheme="majorHAnsi" w:hAnsiTheme="majorHAnsi"/>
          <w:color w:val="auto"/>
          <w:sz w:val="20"/>
          <w:szCs w:val="20"/>
          <w:lang w:val="es-ES"/>
        </w:rPr>
        <w:t xml:space="preserve"> no se trató de una decisión que sólo </w:t>
      </w:r>
      <w:r w:rsidR="009B06C2" w:rsidRPr="09FA5C8C">
        <w:rPr>
          <w:rFonts w:asciiTheme="majorHAnsi" w:hAnsiTheme="majorHAnsi"/>
          <w:color w:val="auto"/>
          <w:sz w:val="20"/>
          <w:szCs w:val="20"/>
          <w:lang w:val="es-ES"/>
        </w:rPr>
        <w:t>l</w:t>
      </w:r>
      <w:r w:rsidR="00E24675" w:rsidRPr="09FA5C8C">
        <w:rPr>
          <w:rFonts w:asciiTheme="majorHAnsi" w:hAnsiTheme="majorHAnsi"/>
          <w:color w:val="auto"/>
          <w:sz w:val="20"/>
          <w:szCs w:val="20"/>
          <w:lang w:val="es-ES"/>
        </w:rPr>
        <w:t>e</w:t>
      </w:r>
      <w:r w:rsidR="009B06C2" w:rsidRPr="09FA5C8C">
        <w:rPr>
          <w:rFonts w:asciiTheme="majorHAnsi" w:hAnsiTheme="majorHAnsi"/>
          <w:color w:val="auto"/>
          <w:sz w:val="20"/>
          <w:szCs w:val="20"/>
          <w:lang w:val="es-ES"/>
        </w:rPr>
        <w:t xml:space="preserve"> </w:t>
      </w:r>
      <w:r w:rsidR="00A34629" w:rsidRPr="09FA5C8C">
        <w:rPr>
          <w:rFonts w:asciiTheme="majorHAnsi" w:hAnsiTheme="majorHAnsi"/>
          <w:color w:val="auto"/>
          <w:sz w:val="20"/>
          <w:szCs w:val="20"/>
          <w:lang w:val="es-ES"/>
        </w:rPr>
        <w:t xml:space="preserve">concerniera a ella, sino que involucró a </w:t>
      </w:r>
      <w:r w:rsidR="005E7CE5" w:rsidRPr="09FA5C8C">
        <w:rPr>
          <w:rFonts w:asciiTheme="majorHAnsi" w:hAnsiTheme="majorHAnsi"/>
          <w:color w:val="auto"/>
          <w:sz w:val="20"/>
          <w:szCs w:val="20"/>
          <w:lang w:val="es-ES"/>
        </w:rPr>
        <w:t xml:space="preserve">un grupo de </w:t>
      </w:r>
      <w:r w:rsidR="00DD2BEA" w:rsidRPr="09FA5C8C">
        <w:rPr>
          <w:rFonts w:asciiTheme="majorHAnsi" w:hAnsiTheme="majorHAnsi"/>
          <w:color w:val="auto"/>
          <w:sz w:val="20"/>
          <w:szCs w:val="20"/>
          <w:lang w:val="es-ES"/>
        </w:rPr>
        <w:t xml:space="preserve">18 </w:t>
      </w:r>
      <w:r w:rsidR="00A34629" w:rsidRPr="09FA5C8C">
        <w:rPr>
          <w:rFonts w:asciiTheme="majorHAnsi" w:hAnsiTheme="majorHAnsi"/>
          <w:color w:val="auto"/>
          <w:sz w:val="20"/>
          <w:szCs w:val="20"/>
          <w:lang w:val="es-ES"/>
        </w:rPr>
        <w:t>magistrados</w:t>
      </w:r>
      <w:r w:rsidR="003F653B" w:rsidRPr="09FA5C8C">
        <w:rPr>
          <w:rFonts w:asciiTheme="majorHAnsi" w:hAnsiTheme="majorHAnsi"/>
          <w:color w:val="auto"/>
          <w:sz w:val="20"/>
          <w:szCs w:val="20"/>
          <w:lang w:val="es-ES"/>
        </w:rPr>
        <w:t xml:space="preserve"> y magistradas</w:t>
      </w:r>
      <w:r w:rsidR="00A34629" w:rsidRPr="09FA5C8C">
        <w:rPr>
          <w:rFonts w:asciiTheme="majorHAnsi" w:hAnsiTheme="majorHAnsi"/>
          <w:color w:val="auto"/>
          <w:sz w:val="20"/>
          <w:szCs w:val="20"/>
          <w:lang w:val="es-ES"/>
        </w:rPr>
        <w:t xml:space="preserve">; ii) la presunta víctima no tenía derecho a permanecer en el juzgado penal, ni su especialización y preferencia por la materia penal le conferían estabilidad en dichas funciones; </w:t>
      </w:r>
      <w:r w:rsidR="00B10CA8" w:rsidRPr="09FA5C8C">
        <w:rPr>
          <w:rFonts w:asciiTheme="majorHAnsi" w:hAnsiTheme="majorHAnsi"/>
          <w:color w:val="auto"/>
          <w:sz w:val="20"/>
          <w:szCs w:val="20"/>
          <w:lang w:val="es-ES"/>
        </w:rPr>
        <w:t xml:space="preserve">y </w:t>
      </w:r>
      <w:r w:rsidR="00A34629" w:rsidRPr="09FA5C8C">
        <w:rPr>
          <w:rFonts w:asciiTheme="majorHAnsi" w:hAnsiTheme="majorHAnsi"/>
          <w:color w:val="auto"/>
          <w:sz w:val="20"/>
          <w:szCs w:val="20"/>
          <w:lang w:val="es-ES"/>
        </w:rPr>
        <w:t>iii) el traslado no representó descenso de categoría, por lo que no perjudicó su carrera administrativa.</w:t>
      </w:r>
    </w:p>
    <w:p w14:paraId="3376E733" w14:textId="57AF5129" w:rsidR="00A34629" w:rsidRDefault="00E24675" w:rsidP="09FA5C8C">
      <w:pPr>
        <w:pStyle w:val="ListParagraph"/>
        <w:numPr>
          <w:ilvl w:val="0"/>
          <w:numId w:val="59"/>
        </w:numPr>
        <w:spacing w:after="240"/>
        <w:ind w:left="0" w:firstLine="709"/>
        <w:jc w:val="both"/>
        <w:rPr>
          <w:rFonts w:asciiTheme="majorHAnsi" w:hAnsiTheme="majorHAnsi"/>
          <w:color w:val="auto"/>
          <w:sz w:val="20"/>
          <w:szCs w:val="20"/>
          <w:lang w:val="es-ES"/>
        </w:rPr>
      </w:pPr>
      <w:r w:rsidRPr="09FA5C8C">
        <w:rPr>
          <w:rFonts w:asciiTheme="majorHAnsi" w:hAnsiTheme="majorHAnsi"/>
          <w:color w:val="auto"/>
          <w:sz w:val="20"/>
          <w:szCs w:val="20"/>
          <w:lang w:val="es-ES"/>
        </w:rPr>
        <w:t>En cuan</w:t>
      </w:r>
      <w:r w:rsidR="00BD1507" w:rsidRPr="09FA5C8C">
        <w:rPr>
          <w:rFonts w:asciiTheme="majorHAnsi" w:hAnsiTheme="majorHAnsi"/>
          <w:color w:val="auto"/>
          <w:sz w:val="20"/>
          <w:szCs w:val="20"/>
          <w:lang w:val="es-ES"/>
        </w:rPr>
        <w:t>t</w:t>
      </w:r>
      <w:r w:rsidRPr="09FA5C8C">
        <w:rPr>
          <w:rFonts w:asciiTheme="majorHAnsi" w:hAnsiTheme="majorHAnsi"/>
          <w:color w:val="auto"/>
          <w:sz w:val="20"/>
          <w:szCs w:val="20"/>
          <w:lang w:val="es-ES"/>
        </w:rPr>
        <w:t>o</w:t>
      </w:r>
      <w:r w:rsidR="00A34629" w:rsidRPr="09FA5C8C">
        <w:rPr>
          <w:rFonts w:asciiTheme="majorHAnsi" w:hAnsiTheme="majorHAnsi"/>
          <w:color w:val="auto"/>
          <w:sz w:val="20"/>
          <w:szCs w:val="20"/>
          <w:lang w:val="es-ES"/>
        </w:rPr>
        <w:t xml:space="preserve"> a que el traslado se habría dictado con desviación de poder, el Tribunal de lo Contencioso Administrativo consideró que la Sra. Mota Cutinella no presentó pruebas suficientes de que el traslado se produjo como represalia a sus labores de magistrada en lo penal, además de señalar que </w:t>
      </w:r>
      <w:r w:rsidR="00BD1507" w:rsidRPr="09FA5C8C">
        <w:rPr>
          <w:rFonts w:asciiTheme="majorHAnsi" w:hAnsiTheme="majorHAnsi"/>
          <w:color w:val="auto"/>
          <w:sz w:val="20"/>
          <w:szCs w:val="20"/>
          <w:lang w:val="es-ES"/>
        </w:rPr>
        <w:t>tal reubicación</w:t>
      </w:r>
      <w:r w:rsidR="00A34629" w:rsidRPr="09FA5C8C">
        <w:rPr>
          <w:rFonts w:asciiTheme="majorHAnsi" w:hAnsiTheme="majorHAnsi"/>
          <w:color w:val="auto"/>
          <w:sz w:val="20"/>
          <w:szCs w:val="20"/>
          <w:lang w:val="es-ES"/>
        </w:rPr>
        <w:t xml:space="preserve"> no tuvo designio sancionatorio y no afectó la jerarquía de su cargo de magistrada, la remuneración, ni aún el lugar geográfico de desempeño.</w:t>
      </w:r>
    </w:p>
    <w:p w14:paraId="0EA72EDE" w14:textId="77777777" w:rsidR="0013779D" w:rsidRPr="003E58F5" w:rsidRDefault="0013779D" w:rsidP="0013779D">
      <w:pPr>
        <w:pStyle w:val="ListParagraph"/>
        <w:spacing w:after="240"/>
        <w:ind w:left="709"/>
        <w:jc w:val="both"/>
        <w:rPr>
          <w:rFonts w:asciiTheme="majorHAnsi" w:hAnsiTheme="majorHAnsi"/>
          <w:color w:val="auto"/>
          <w:sz w:val="20"/>
          <w:szCs w:val="20"/>
          <w:lang w:val="es-ES_tradnl"/>
        </w:rPr>
      </w:pPr>
    </w:p>
    <w:p w14:paraId="5FAE319D" w14:textId="5EA9134F" w:rsidR="003B1235" w:rsidRPr="003E58F5" w:rsidRDefault="003B1235" w:rsidP="09FA5C8C">
      <w:pPr>
        <w:pStyle w:val="ListParagraph"/>
        <w:numPr>
          <w:ilvl w:val="0"/>
          <w:numId w:val="59"/>
        </w:numPr>
        <w:spacing w:after="240"/>
        <w:ind w:left="0" w:firstLine="709"/>
        <w:jc w:val="both"/>
        <w:rPr>
          <w:rFonts w:asciiTheme="majorHAnsi" w:hAnsiTheme="majorHAnsi"/>
          <w:color w:val="auto"/>
          <w:sz w:val="20"/>
          <w:szCs w:val="20"/>
          <w:lang w:val="es-ES"/>
        </w:rPr>
      </w:pPr>
      <w:r w:rsidRPr="09FA5C8C">
        <w:rPr>
          <w:rFonts w:asciiTheme="majorHAnsi" w:hAnsiTheme="majorHAnsi"/>
          <w:color w:val="auto"/>
          <w:sz w:val="20"/>
          <w:szCs w:val="20"/>
          <w:lang w:val="es-ES"/>
        </w:rPr>
        <w:lastRenderedPageBreak/>
        <w:t xml:space="preserve">El Estado también </w:t>
      </w:r>
      <w:r w:rsidR="00E15A8E" w:rsidRPr="09FA5C8C">
        <w:rPr>
          <w:rFonts w:asciiTheme="majorHAnsi" w:hAnsiTheme="majorHAnsi"/>
          <w:color w:val="auto"/>
          <w:sz w:val="20"/>
          <w:szCs w:val="20"/>
          <w:lang w:val="es-ES"/>
        </w:rPr>
        <w:t>desmiente</w:t>
      </w:r>
      <w:r w:rsidRPr="09FA5C8C">
        <w:rPr>
          <w:rFonts w:asciiTheme="majorHAnsi" w:hAnsiTheme="majorHAnsi"/>
          <w:color w:val="auto"/>
          <w:sz w:val="20"/>
          <w:szCs w:val="20"/>
          <w:lang w:val="es-ES"/>
        </w:rPr>
        <w:t xml:space="preserve"> que </w:t>
      </w:r>
      <w:r w:rsidR="00B75289" w:rsidRPr="09FA5C8C">
        <w:rPr>
          <w:rFonts w:asciiTheme="majorHAnsi" w:hAnsiTheme="majorHAnsi"/>
          <w:color w:val="auto"/>
          <w:sz w:val="20"/>
          <w:szCs w:val="20"/>
          <w:lang w:val="es-ES"/>
        </w:rPr>
        <w:t>esta reubicación</w:t>
      </w:r>
      <w:r w:rsidRPr="09FA5C8C">
        <w:rPr>
          <w:rFonts w:asciiTheme="majorHAnsi" w:hAnsiTheme="majorHAnsi"/>
          <w:color w:val="auto"/>
          <w:sz w:val="20"/>
          <w:szCs w:val="20"/>
          <w:lang w:val="es-ES"/>
        </w:rPr>
        <w:t xml:space="preserve"> </w:t>
      </w:r>
      <w:r w:rsidR="00E15A8E" w:rsidRPr="09FA5C8C">
        <w:rPr>
          <w:rFonts w:asciiTheme="majorHAnsi" w:hAnsiTheme="majorHAnsi"/>
          <w:color w:val="auto"/>
          <w:sz w:val="20"/>
          <w:szCs w:val="20"/>
          <w:lang w:val="es-ES"/>
        </w:rPr>
        <w:t>haya supuesto</w:t>
      </w:r>
      <w:r w:rsidRPr="09FA5C8C">
        <w:rPr>
          <w:rFonts w:asciiTheme="majorHAnsi" w:hAnsiTheme="majorHAnsi"/>
          <w:color w:val="auto"/>
          <w:sz w:val="20"/>
          <w:szCs w:val="20"/>
          <w:lang w:val="es-ES"/>
        </w:rPr>
        <w:t xml:space="preserve"> un estancamiento de las causas relativas a graves violaciones de derechos humanos cometidas durante la dictadura. La Sra. Beatriz Larrieu, magistrada trasladada al juzgado penal donde se desempeñó la Sra. Mota Cutinella es, señala el Estado, una magistrada muy bien calificada y dio cuenta del avance de las investigaciones, las cuales no se paralizaron en ningún momento. Además, el juzgado penal del cual era titular la Sra. Mota Cutinella no era la única sede penal del país que estaba investigando asuntos referentes a la dictadura</w:t>
      </w:r>
      <w:r w:rsidR="00B33A54" w:rsidRPr="09FA5C8C">
        <w:rPr>
          <w:rFonts w:asciiTheme="majorHAnsi" w:hAnsiTheme="majorHAnsi"/>
          <w:color w:val="auto"/>
          <w:sz w:val="20"/>
          <w:szCs w:val="20"/>
          <w:lang w:val="es-ES"/>
        </w:rPr>
        <w:t xml:space="preserve">. </w:t>
      </w:r>
    </w:p>
    <w:p w14:paraId="469E4F9C" w14:textId="317427FB" w:rsidR="003B1235" w:rsidRPr="003E58F5" w:rsidRDefault="00374BA3" w:rsidP="09FA5C8C">
      <w:pPr>
        <w:pStyle w:val="ListParagraph"/>
        <w:numPr>
          <w:ilvl w:val="0"/>
          <w:numId w:val="59"/>
        </w:numPr>
        <w:spacing w:after="240"/>
        <w:ind w:left="0" w:firstLine="709"/>
        <w:jc w:val="both"/>
        <w:rPr>
          <w:rFonts w:asciiTheme="majorHAnsi" w:hAnsiTheme="majorHAnsi"/>
          <w:color w:val="auto"/>
          <w:sz w:val="20"/>
          <w:szCs w:val="20"/>
          <w:lang w:val="es-ES"/>
        </w:rPr>
      </w:pPr>
      <w:r w:rsidRPr="09FA5C8C">
        <w:rPr>
          <w:rFonts w:asciiTheme="majorHAnsi" w:hAnsiTheme="majorHAnsi"/>
          <w:color w:val="auto"/>
          <w:sz w:val="20"/>
          <w:szCs w:val="20"/>
          <w:lang w:val="es-ES"/>
        </w:rPr>
        <w:t xml:space="preserve">Por otra parte, y con respecto al segundo </w:t>
      </w:r>
      <w:r w:rsidR="001F70D3" w:rsidRPr="09FA5C8C">
        <w:rPr>
          <w:rFonts w:asciiTheme="majorHAnsi" w:hAnsiTheme="majorHAnsi"/>
          <w:color w:val="auto"/>
          <w:sz w:val="20"/>
          <w:szCs w:val="20"/>
          <w:lang w:val="es-ES"/>
        </w:rPr>
        <w:t>reclamo planteado en la petición</w:t>
      </w:r>
      <w:r w:rsidR="003B1235" w:rsidRPr="09FA5C8C">
        <w:rPr>
          <w:rFonts w:asciiTheme="majorHAnsi" w:hAnsiTheme="majorHAnsi"/>
          <w:color w:val="auto"/>
          <w:sz w:val="20"/>
          <w:szCs w:val="20"/>
          <w:lang w:val="es-ES"/>
        </w:rPr>
        <w:t xml:space="preserve">, </w:t>
      </w:r>
      <w:r w:rsidR="006F0B12" w:rsidRPr="09FA5C8C">
        <w:rPr>
          <w:rFonts w:asciiTheme="majorHAnsi" w:hAnsiTheme="majorHAnsi"/>
          <w:color w:val="auto"/>
          <w:sz w:val="20"/>
          <w:szCs w:val="20"/>
          <w:lang w:val="es-ES"/>
        </w:rPr>
        <w:t>Uruguay</w:t>
      </w:r>
      <w:r w:rsidR="003B1235" w:rsidRPr="09FA5C8C">
        <w:rPr>
          <w:rFonts w:asciiTheme="majorHAnsi" w:hAnsiTheme="majorHAnsi"/>
          <w:color w:val="auto"/>
          <w:sz w:val="20"/>
          <w:szCs w:val="20"/>
          <w:lang w:val="es-ES"/>
        </w:rPr>
        <w:t xml:space="preserve"> informa que el 7 de agosto de 2017 la </w:t>
      </w:r>
      <w:r w:rsidR="00DA613D" w:rsidRPr="09FA5C8C">
        <w:rPr>
          <w:rFonts w:asciiTheme="majorHAnsi" w:hAnsiTheme="majorHAnsi"/>
          <w:color w:val="auto"/>
          <w:sz w:val="20"/>
          <w:szCs w:val="20"/>
          <w:lang w:val="es-ES"/>
        </w:rPr>
        <w:t>Sra</w:t>
      </w:r>
      <w:r w:rsidR="00E4772A" w:rsidRPr="09FA5C8C">
        <w:rPr>
          <w:rFonts w:asciiTheme="majorHAnsi" w:hAnsiTheme="majorHAnsi"/>
          <w:color w:val="auto"/>
          <w:sz w:val="20"/>
          <w:szCs w:val="20"/>
          <w:lang w:val="es-ES"/>
        </w:rPr>
        <w:t>.</w:t>
      </w:r>
      <w:r w:rsidR="00DA613D" w:rsidRPr="09FA5C8C">
        <w:rPr>
          <w:rFonts w:asciiTheme="majorHAnsi" w:hAnsiTheme="majorHAnsi"/>
          <w:color w:val="auto"/>
          <w:sz w:val="20"/>
          <w:szCs w:val="20"/>
          <w:lang w:val="es-ES"/>
        </w:rPr>
        <w:t xml:space="preserve"> </w:t>
      </w:r>
      <w:r w:rsidR="00E4772A" w:rsidRPr="09FA5C8C">
        <w:rPr>
          <w:rFonts w:asciiTheme="majorHAnsi" w:hAnsiTheme="majorHAnsi"/>
          <w:color w:val="auto"/>
          <w:sz w:val="20"/>
          <w:szCs w:val="20"/>
          <w:lang w:val="es-ES"/>
        </w:rPr>
        <w:t>Mota Cutinella</w:t>
      </w:r>
      <w:r w:rsidR="003B1235" w:rsidRPr="09FA5C8C">
        <w:rPr>
          <w:rFonts w:asciiTheme="majorHAnsi" w:hAnsiTheme="majorHAnsi"/>
          <w:color w:val="auto"/>
          <w:sz w:val="20"/>
          <w:szCs w:val="20"/>
          <w:lang w:val="es-ES"/>
        </w:rPr>
        <w:t xml:space="preserve"> solicitó la reserva de su cargo en atención a que iba a ser designada como integrante del Consejo Directivo de la Institución Nacional de Derechos Humanos y Defensoría del Pueblo. La SCJ, mediante Resolución No. 101 del 14 de agosto de 2017, no hizo lugar a la solicitud de reserva del cargo ya que ostentar un cargo dentro de la judicatura resulta incompatible con el ejercicio de un cargo en la Institución Nacional de Derechos Humanos y Defensoría del Pueblo.</w:t>
      </w:r>
      <w:r w:rsidR="008430D6" w:rsidRPr="09FA5C8C">
        <w:rPr>
          <w:rFonts w:asciiTheme="majorHAnsi" w:hAnsiTheme="majorHAnsi"/>
          <w:color w:val="auto"/>
          <w:sz w:val="20"/>
          <w:szCs w:val="20"/>
          <w:lang w:val="es-ES"/>
        </w:rPr>
        <w:t xml:space="preserve"> Esta resolución no fue impugnada por la presunta víctima. </w:t>
      </w:r>
      <w:r w:rsidR="001318C4" w:rsidRPr="09FA5C8C">
        <w:rPr>
          <w:rFonts w:asciiTheme="majorHAnsi" w:hAnsiTheme="majorHAnsi"/>
          <w:color w:val="auto"/>
          <w:sz w:val="20"/>
          <w:szCs w:val="20"/>
          <w:lang w:val="es-ES"/>
        </w:rPr>
        <w:t>Finalmente</w:t>
      </w:r>
      <w:r w:rsidR="008430D6" w:rsidRPr="09FA5C8C">
        <w:rPr>
          <w:rFonts w:asciiTheme="majorHAnsi" w:hAnsiTheme="majorHAnsi"/>
          <w:color w:val="auto"/>
          <w:sz w:val="20"/>
          <w:szCs w:val="20"/>
          <w:lang w:val="es-ES"/>
        </w:rPr>
        <w:t xml:space="preserve">, la Sra. Mota Cutinella presentó </w:t>
      </w:r>
      <w:r w:rsidR="008E661E" w:rsidRPr="09FA5C8C">
        <w:rPr>
          <w:rFonts w:asciiTheme="majorHAnsi" w:hAnsiTheme="majorHAnsi"/>
          <w:color w:val="auto"/>
          <w:sz w:val="20"/>
          <w:szCs w:val="20"/>
          <w:lang w:val="es-ES"/>
        </w:rPr>
        <w:t>su</w:t>
      </w:r>
      <w:r w:rsidR="008430D6" w:rsidRPr="09FA5C8C">
        <w:rPr>
          <w:rFonts w:asciiTheme="majorHAnsi" w:hAnsiTheme="majorHAnsi"/>
          <w:color w:val="auto"/>
          <w:sz w:val="20"/>
          <w:szCs w:val="20"/>
          <w:lang w:val="es-ES"/>
        </w:rPr>
        <w:t xml:space="preserve"> renuncia a</w:t>
      </w:r>
      <w:r w:rsidR="008E661E" w:rsidRPr="09FA5C8C">
        <w:rPr>
          <w:rFonts w:asciiTheme="majorHAnsi" w:hAnsiTheme="majorHAnsi"/>
          <w:color w:val="auto"/>
          <w:sz w:val="20"/>
          <w:szCs w:val="20"/>
          <w:lang w:val="es-ES"/>
        </w:rPr>
        <w:t>l</w:t>
      </w:r>
      <w:r w:rsidR="008430D6" w:rsidRPr="09FA5C8C">
        <w:rPr>
          <w:rFonts w:asciiTheme="majorHAnsi" w:hAnsiTheme="majorHAnsi"/>
          <w:color w:val="auto"/>
          <w:sz w:val="20"/>
          <w:szCs w:val="20"/>
          <w:lang w:val="es-ES"/>
        </w:rPr>
        <w:t xml:space="preserve"> cargo de magistrada el 22 de agosto de 2017, la cual fue aceptada por la SCJ mediante Resolución No. 825 del 29 de agosto de 2017.</w:t>
      </w:r>
    </w:p>
    <w:p w14:paraId="6B466593" w14:textId="57173F11" w:rsidR="00B83158" w:rsidRPr="003E58F5" w:rsidRDefault="00B83158" w:rsidP="00464254">
      <w:pPr>
        <w:spacing w:after="240"/>
        <w:ind w:firstLine="720"/>
        <w:jc w:val="both"/>
        <w:rPr>
          <w:rFonts w:asciiTheme="majorHAnsi" w:hAnsiTheme="majorHAnsi"/>
          <w:sz w:val="20"/>
          <w:szCs w:val="20"/>
          <w:lang w:val="es-ES_tradnl"/>
        </w:rPr>
      </w:pPr>
      <w:r w:rsidRPr="003E58F5">
        <w:rPr>
          <w:rFonts w:asciiTheme="majorHAnsi" w:hAnsiTheme="majorHAnsi"/>
          <w:b/>
          <w:sz w:val="20"/>
          <w:szCs w:val="20"/>
          <w:lang w:val="es-ES_tradnl"/>
        </w:rPr>
        <w:t xml:space="preserve">VI. </w:t>
      </w:r>
      <w:r w:rsidRPr="003E58F5">
        <w:rPr>
          <w:rFonts w:asciiTheme="majorHAnsi" w:hAnsiTheme="majorHAnsi"/>
          <w:b/>
          <w:sz w:val="20"/>
          <w:szCs w:val="20"/>
          <w:lang w:val="es-ES_tradnl"/>
        </w:rPr>
        <w:tab/>
      </w:r>
      <w:r w:rsidRPr="003E58F5">
        <w:rPr>
          <w:rFonts w:asciiTheme="majorHAnsi" w:hAnsiTheme="majorHAnsi"/>
          <w:b/>
          <w:bCs/>
          <w:sz w:val="20"/>
          <w:szCs w:val="20"/>
          <w:lang w:val="es-ES_tradnl"/>
        </w:rPr>
        <w:t xml:space="preserve">ANÁLISIS DE </w:t>
      </w:r>
      <w:r w:rsidRPr="003E58F5">
        <w:rPr>
          <w:rFonts w:asciiTheme="majorHAnsi" w:hAnsiTheme="majorHAnsi"/>
          <w:b/>
          <w:sz w:val="20"/>
          <w:szCs w:val="20"/>
          <w:lang w:val="es-ES_tradnl"/>
        </w:rPr>
        <w:t>AGOTAMIENTO DE LOS RECURSOS INTERNOS Y PLAZO DE PRESENTACIÓN</w:t>
      </w:r>
      <w:r w:rsidRPr="003E58F5">
        <w:rPr>
          <w:rFonts w:asciiTheme="majorHAnsi" w:eastAsia="Cambria" w:hAnsiTheme="majorHAnsi" w:cs="Cambria"/>
          <w:b/>
          <w:bCs/>
          <w:color w:val="000000"/>
          <w:sz w:val="20"/>
          <w:szCs w:val="20"/>
          <w:u w:color="000000"/>
          <w:lang w:val="es-ES_tradnl" w:eastAsia="es-ES"/>
        </w:rPr>
        <w:t xml:space="preserve"> </w:t>
      </w:r>
    </w:p>
    <w:p w14:paraId="6282B229" w14:textId="7EAA1C26" w:rsidR="008E75DE" w:rsidRPr="003E58F5" w:rsidRDefault="004E7B62" w:rsidP="09FA5C8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9FA5C8C">
        <w:rPr>
          <w:rFonts w:asciiTheme="majorHAnsi" w:hAnsiTheme="majorHAnsi"/>
          <w:sz w:val="20"/>
          <w:szCs w:val="20"/>
          <w:lang w:val="es-ES"/>
        </w:rPr>
        <w:t>La Comisión Interamericana observa que el objeto de la presente petición consiste en</w:t>
      </w:r>
      <w:r w:rsidR="00745C87" w:rsidRPr="09FA5C8C">
        <w:rPr>
          <w:rFonts w:asciiTheme="majorHAnsi" w:hAnsiTheme="majorHAnsi"/>
          <w:sz w:val="20"/>
          <w:szCs w:val="20"/>
          <w:lang w:val="es-ES"/>
        </w:rPr>
        <w:t>:</w:t>
      </w:r>
      <w:r w:rsidRPr="09FA5C8C">
        <w:rPr>
          <w:rFonts w:asciiTheme="majorHAnsi" w:hAnsiTheme="majorHAnsi"/>
          <w:sz w:val="20"/>
          <w:szCs w:val="20"/>
          <w:lang w:val="es-ES"/>
        </w:rPr>
        <w:t xml:space="preserve"> </w:t>
      </w:r>
      <w:r w:rsidR="00E63BFB" w:rsidRPr="09FA5C8C">
        <w:rPr>
          <w:rFonts w:asciiTheme="majorHAnsi" w:hAnsiTheme="majorHAnsi"/>
          <w:sz w:val="20"/>
          <w:szCs w:val="20"/>
          <w:lang w:val="es-ES"/>
        </w:rPr>
        <w:t xml:space="preserve">i) la denuncia del </w:t>
      </w:r>
      <w:r w:rsidR="00E63BFB" w:rsidRPr="09FA5C8C">
        <w:rPr>
          <w:rFonts w:asciiTheme="majorHAnsi" w:hAnsiTheme="majorHAnsi"/>
          <w:color w:val="auto"/>
          <w:sz w:val="20"/>
          <w:szCs w:val="20"/>
          <w:lang w:val="es-ES"/>
        </w:rPr>
        <w:t>traslado arbitrario y discriminatorio de la jueza Mariana Mota Cutinella, de un tribunal penal a uno civil; y ii) la denuncia del rechazo de una solicitud de la presunta víctima para mantener su puesto mientras desempeñaba otra función pública, lo cual la forzó a renunciar a su posición como magistrada.</w:t>
      </w:r>
      <w:r w:rsidR="008E75DE" w:rsidRPr="09FA5C8C">
        <w:rPr>
          <w:rFonts w:asciiTheme="majorHAnsi" w:hAnsiTheme="majorHAnsi"/>
          <w:color w:val="auto"/>
          <w:sz w:val="20"/>
          <w:szCs w:val="20"/>
          <w:lang w:val="es-ES"/>
        </w:rPr>
        <w:t xml:space="preserve"> </w:t>
      </w:r>
    </w:p>
    <w:p w14:paraId="7615F871" w14:textId="24F5DF8A" w:rsidR="00A676C6" w:rsidRPr="003E58F5" w:rsidRDefault="00E63BFB" w:rsidP="09FA5C8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9FA5C8C">
        <w:rPr>
          <w:rFonts w:asciiTheme="majorHAnsi" w:hAnsiTheme="majorHAnsi"/>
          <w:sz w:val="20"/>
          <w:szCs w:val="20"/>
          <w:lang w:val="es-ES"/>
        </w:rPr>
        <w:t xml:space="preserve">Con respecto al alegado traslado arbitrario y discriminatorio, </w:t>
      </w:r>
      <w:r w:rsidR="002329FD" w:rsidRPr="09FA5C8C">
        <w:rPr>
          <w:rFonts w:asciiTheme="majorHAnsi" w:hAnsiTheme="majorHAnsi"/>
          <w:sz w:val="20"/>
          <w:szCs w:val="20"/>
          <w:lang w:val="es-ES"/>
        </w:rPr>
        <w:t>l</w:t>
      </w:r>
      <w:r w:rsidRPr="09FA5C8C">
        <w:rPr>
          <w:rFonts w:asciiTheme="majorHAnsi" w:hAnsiTheme="majorHAnsi"/>
          <w:sz w:val="20"/>
          <w:szCs w:val="20"/>
          <w:lang w:val="es-ES"/>
        </w:rPr>
        <w:t xml:space="preserve">a presunta víctima recurrió </w:t>
      </w:r>
      <w:r w:rsidR="002329FD" w:rsidRPr="09FA5C8C">
        <w:rPr>
          <w:rFonts w:asciiTheme="majorHAnsi" w:hAnsiTheme="majorHAnsi"/>
          <w:sz w:val="20"/>
          <w:szCs w:val="20"/>
          <w:lang w:val="es-ES"/>
        </w:rPr>
        <w:t>la</w:t>
      </w:r>
      <w:r w:rsidR="00420990" w:rsidRPr="09FA5C8C">
        <w:rPr>
          <w:rFonts w:asciiTheme="majorHAnsi" w:hAnsiTheme="majorHAnsi"/>
          <w:sz w:val="20"/>
          <w:szCs w:val="20"/>
          <w:lang w:val="es-ES"/>
        </w:rPr>
        <w:t xml:space="preserve"> </w:t>
      </w:r>
      <w:r w:rsidR="002329FD" w:rsidRPr="09FA5C8C">
        <w:rPr>
          <w:rFonts w:asciiTheme="majorHAnsi" w:hAnsiTheme="majorHAnsi"/>
          <w:sz w:val="20"/>
          <w:szCs w:val="20"/>
          <w:lang w:val="es-ES"/>
        </w:rPr>
        <w:t>R</w:t>
      </w:r>
      <w:r w:rsidR="00420990" w:rsidRPr="09FA5C8C">
        <w:rPr>
          <w:rFonts w:asciiTheme="majorHAnsi" w:hAnsiTheme="majorHAnsi"/>
          <w:sz w:val="20"/>
          <w:szCs w:val="20"/>
          <w:lang w:val="es-ES"/>
        </w:rPr>
        <w:t xml:space="preserve">esolución </w:t>
      </w:r>
      <w:r w:rsidR="002329FD" w:rsidRPr="09FA5C8C">
        <w:rPr>
          <w:rFonts w:asciiTheme="majorHAnsi" w:hAnsiTheme="majorHAnsi"/>
          <w:sz w:val="20"/>
          <w:szCs w:val="20"/>
          <w:lang w:val="es-ES"/>
        </w:rPr>
        <w:t xml:space="preserve">No. 70 </w:t>
      </w:r>
      <w:r w:rsidR="00420990" w:rsidRPr="09FA5C8C">
        <w:rPr>
          <w:rFonts w:asciiTheme="majorHAnsi" w:hAnsiTheme="majorHAnsi"/>
          <w:sz w:val="20"/>
          <w:szCs w:val="20"/>
          <w:lang w:val="es-ES"/>
        </w:rPr>
        <w:t xml:space="preserve">mediante recurso de revocación; sin embargo, </w:t>
      </w:r>
      <w:r w:rsidR="00F219D2" w:rsidRPr="09FA5C8C">
        <w:rPr>
          <w:rFonts w:asciiTheme="majorHAnsi" w:hAnsiTheme="majorHAnsi"/>
          <w:sz w:val="20"/>
          <w:szCs w:val="20"/>
          <w:lang w:val="es-ES"/>
        </w:rPr>
        <w:t>la decisión fue confirmada por la</w:t>
      </w:r>
      <w:r w:rsidR="00420990" w:rsidRPr="09FA5C8C">
        <w:rPr>
          <w:rFonts w:asciiTheme="majorHAnsi" w:hAnsiTheme="majorHAnsi"/>
          <w:sz w:val="20"/>
          <w:szCs w:val="20"/>
          <w:lang w:val="es-ES"/>
        </w:rPr>
        <w:t xml:space="preserve"> Resolución de la SCJ No. 406/13 de</w:t>
      </w:r>
      <w:r w:rsidR="00C75AD5" w:rsidRPr="09FA5C8C">
        <w:rPr>
          <w:rFonts w:asciiTheme="majorHAnsi" w:hAnsiTheme="majorHAnsi"/>
          <w:sz w:val="20"/>
          <w:szCs w:val="20"/>
          <w:lang w:val="es-ES"/>
        </w:rPr>
        <w:t>l</w:t>
      </w:r>
      <w:r w:rsidR="00420990" w:rsidRPr="09FA5C8C">
        <w:rPr>
          <w:rFonts w:asciiTheme="majorHAnsi" w:hAnsiTheme="majorHAnsi"/>
          <w:sz w:val="20"/>
          <w:szCs w:val="20"/>
          <w:lang w:val="es-ES"/>
        </w:rPr>
        <w:t xml:space="preserve"> 15 de junio 2013. A continuación, la </w:t>
      </w:r>
      <w:r w:rsidR="00474BF4" w:rsidRPr="09FA5C8C">
        <w:rPr>
          <w:rFonts w:asciiTheme="majorHAnsi" w:hAnsiTheme="majorHAnsi"/>
          <w:sz w:val="20"/>
          <w:szCs w:val="20"/>
          <w:lang w:val="es-ES"/>
        </w:rPr>
        <w:t>recurrente</w:t>
      </w:r>
      <w:r w:rsidR="00420990" w:rsidRPr="09FA5C8C">
        <w:rPr>
          <w:rFonts w:asciiTheme="majorHAnsi" w:hAnsiTheme="majorHAnsi"/>
          <w:sz w:val="20"/>
          <w:szCs w:val="20"/>
          <w:lang w:val="es-ES"/>
        </w:rPr>
        <w:t xml:space="preserve"> </w:t>
      </w:r>
      <w:r w:rsidR="005D4B5A" w:rsidRPr="09FA5C8C">
        <w:rPr>
          <w:rFonts w:asciiTheme="majorHAnsi" w:hAnsiTheme="majorHAnsi"/>
          <w:sz w:val="20"/>
          <w:szCs w:val="20"/>
          <w:lang w:val="es-ES"/>
        </w:rPr>
        <w:t>interpuso</w:t>
      </w:r>
      <w:r w:rsidR="00C75AD5" w:rsidRPr="09FA5C8C">
        <w:rPr>
          <w:rFonts w:asciiTheme="majorHAnsi" w:hAnsiTheme="majorHAnsi"/>
          <w:sz w:val="20"/>
          <w:szCs w:val="20"/>
          <w:lang w:val="es-ES"/>
        </w:rPr>
        <w:t xml:space="preserve"> una</w:t>
      </w:r>
      <w:r w:rsidR="00420990" w:rsidRPr="09FA5C8C">
        <w:rPr>
          <w:rFonts w:asciiTheme="majorHAnsi" w:hAnsiTheme="majorHAnsi"/>
          <w:sz w:val="20"/>
          <w:szCs w:val="20"/>
          <w:lang w:val="es-ES"/>
        </w:rPr>
        <w:t xml:space="preserve"> demanda de nulidad ante el Tribunal de lo Contencioso Administrativo</w:t>
      </w:r>
      <w:r w:rsidR="00C75AD5" w:rsidRPr="09FA5C8C">
        <w:rPr>
          <w:rFonts w:asciiTheme="majorHAnsi" w:hAnsiTheme="majorHAnsi"/>
          <w:sz w:val="20"/>
          <w:szCs w:val="20"/>
          <w:lang w:val="es-ES"/>
        </w:rPr>
        <w:t>, que fue</w:t>
      </w:r>
      <w:r w:rsidR="00420990" w:rsidRPr="09FA5C8C">
        <w:rPr>
          <w:rFonts w:asciiTheme="majorHAnsi" w:hAnsiTheme="majorHAnsi"/>
          <w:sz w:val="20"/>
          <w:szCs w:val="20"/>
          <w:lang w:val="es-ES"/>
        </w:rPr>
        <w:t xml:space="preserve"> desestimada </w:t>
      </w:r>
      <w:r w:rsidR="00ED3359" w:rsidRPr="09FA5C8C">
        <w:rPr>
          <w:rFonts w:asciiTheme="majorHAnsi" w:hAnsiTheme="majorHAnsi"/>
          <w:sz w:val="20"/>
          <w:szCs w:val="20"/>
          <w:lang w:val="es-ES"/>
        </w:rPr>
        <w:t xml:space="preserve">mediante </w:t>
      </w:r>
      <w:r w:rsidR="00420990" w:rsidRPr="09FA5C8C">
        <w:rPr>
          <w:rFonts w:asciiTheme="majorHAnsi" w:hAnsiTheme="majorHAnsi"/>
          <w:sz w:val="20"/>
          <w:szCs w:val="20"/>
          <w:lang w:val="es-ES"/>
        </w:rPr>
        <w:t xml:space="preserve">Sentencia No. 422, notificada a la presunta víctima el 22 de junio de 2015. Teniendo en cuenta </w:t>
      </w:r>
      <w:r w:rsidR="00C75AD5" w:rsidRPr="09FA5C8C">
        <w:rPr>
          <w:rFonts w:asciiTheme="majorHAnsi" w:hAnsiTheme="majorHAnsi"/>
          <w:sz w:val="20"/>
          <w:szCs w:val="20"/>
          <w:lang w:val="es-ES"/>
        </w:rPr>
        <w:t>lo</w:t>
      </w:r>
      <w:r w:rsidR="00420990" w:rsidRPr="09FA5C8C">
        <w:rPr>
          <w:rFonts w:asciiTheme="majorHAnsi" w:hAnsiTheme="majorHAnsi"/>
          <w:sz w:val="20"/>
          <w:szCs w:val="20"/>
          <w:lang w:val="es-ES"/>
        </w:rPr>
        <w:t xml:space="preserve"> expuesto, la Comisión Interamericana considera que l</w:t>
      </w:r>
      <w:r w:rsidR="0003548C" w:rsidRPr="09FA5C8C">
        <w:rPr>
          <w:rFonts w:asciiTheme="majorHAnsi" w:hAnsiTheme="majorHAnsi"/>
          <w:sz w:val="20"/>
          <w:szCs w:val="20"/>
          <w:lang w:val="es-ES"/>
        </w:rPr>
        <w:t xml:space="preserve">a Sra. Mota Cutinella agotó </w:t>
      </w:r>
      <w:r w:rsidR="00420990" w:rsidRPr="09FA5C8C">
        <w:rPr>
          <w:rFonts w:asciiTheme="majorHAnsi" w:hAnsiTheme="majorHAnsi"/>
          <w:sz w:val="20"/>
          <w:szCs w:val="20"/>
          <w:lang w:val="es-ES"/>
        </w:rPr>
        <w:t xml:space="preserve">los recursos </w:t>
      </w:r>
      <w:r w:rsidR="004640F0" w:rsidRPr="09FA5C8C">
        <w:rPr>
          <w:rFonts w:asciiTheme="majorHAnsi" w:hAnsiTheme="majorHAnsi"/>
          <w:sz w:val="20"/>
          <w:szCs w:val="20"/>
          <w:lang w:val="es-ES"/>
        </w:rPr>
        <w:t xml:space="preserve">judiciales </w:t>
      </w:r>
      <w:r w:rsidR="00420990" w:rsidRPr="09FA5C8C">
        <w:rPr>
          <w:rFonts w:asciiTheme="majorHAnsi" w:hAnsiTheme="majorHAnsi"/>
          <w:sz w:val="20"/>
          <w:szCs w:val="20"/>
          <w:lang w:val="es-ES"/>
        </w:rPr>
        <w:t xml:space="preserve">internos </w:t>
      </w:r>
      <w:r w:rsidR="004640F0" w:rsidRPr="09FA5C8C">
        <w:rPr>
          <w:rFonts w:asciiTheme="majorHAnsi" w:hAnsiTheme="majorHAnsi"/>
          <w:sz w:val="20"/>
          <w:szCs w:val="20"/>
          <w:lang w:val="es-ES"/>
        </w:rPr>
        <w:t xml:space="preserve">con </w:t>
      </w:r>
      <w:r w:rsidR="00420990" w:rsidRPr="09FA5C8C">
        <w:rPr>
          <w:rFonts w:asciiTheme="majorHAnsi" w:hAnsiTheme="majorHAnsi"/>
          <w:sz w:val="20"/>
          <w:szCs w:val="20"/>
          <w:lang w:val="es-ES"/>
        </w:rPr>
        <w:t>la última decisión</w:t>
      </w:r>
      <w:r w:rsidR="001E4E23" w:rsidRPr="09FA5C8C">
        <w:rPr>
          <w:rFonts w:asciiTheme="majorHAnsi" w:hAnsiTheme="majorHAnsi"/>
          <w:sz w:val="20"/>
          <w:szCs w:val="20"/>
          <w:lang w:val="es-ES"/>
        </w:rPr>
        <w:t xml:space="preserve">, </w:t>
      </w:r>
      <w:r w:rsidR="00420990" w:rsidRPr="09FA5C8C">
        <w:rPr>
          <w:rFonts w:asciiTheme="majorHAnsi" w:hAnsiTheme="majorHAnsi"/>
          <w:sz w:val="20"/>
          <w:szCs w:val="20"/>
          <w:lang w:val="es-ES"/>
        </w:rPr>
        <w:t>en cumplimiento del artículo 46.1.a) de la Convención</w:t>
      </w:r>
      <w:r w:rsidR="001E4E23" w:rsidRPr="09FA5C8C">
        <w:rPr>
          <w:rFonts w:asciiTheme="majorHAnsi" w:hAnsiTheme="majorHAnsi"/>
          <w:sz w:val="20"/>
          <w:szCs w:val="20"/>
          <w:lang w:val="es-ES"/>
        </w:rPr>
        <w:t xml:space="preserve"> Americana</w:t>
      </w:r>
      <w:r w:rsidR="00420990" w:rsidRPr="09FA5C8C">
        <w:rPr>
          <w:rFonts w:asciiTheme="majorHAnsi" w:hAnsiTheme="majorHAnsi"/>
          <w:sz w:val="20"/>
          <w:szCs w:val="20"/>
          <w:lang w:val="es-ES"/>
        </w:rPr>
        <w:t xml:space="preserve">. </w:t>
      </w:r>
      <w:r w:rsidR="001F1988" w:rsidRPr="09FA5C8C">
        <w:rPr>
          <w:rFonts w:asciiTheme="majorHAnsi" w:hAnsiTheme="majorHAnsi"/>
          <w:sz w:val="20"/>
          <w:szCs w:val="20"/>
          <w:lang w:val="es-ES"/>
        </w:rPr>
        <w:t>Además, c</w:t>
      </w:r>
      <w:r w:rsidR="00420990" w:rsidRPr="09FA5C8C">
        <w:rPr>
          <w:rFonts w:asciiTheme="majorHAnsi" w:hAnsiTheme="majorHAnsi"/>
          <w:sz w:val="20"/>
          <w:szCs w:val="20"/>
          <w:lang w:val="es-ES"/>
        </w:rPr>
        <w:t xml:space="preserve">onsiderando que la decisión mencionada fue notificada el 22 de junio de 2015, </w:t>
      </w:r>
      <w:r w:rsidR="00D84989" w:rsidRPr="09FA5C8C">
        <w:rPr>
          <w:rFonts w:asciiTheme="majorHAnsi" w:hAnsiTheme="majorHAnsi"/>
          <w:sz w:val="20"/>
          <w:szCs w:val="20"/>
          <w:lang w:val="es-ES"/>
        </w:rPr>
        <w:t>y</w:t>
      </w:r>
      <w:r w:rsidR="00420990" w:rsidRPr="09FA5C8C">
        <w:rPr>
          <w:rFonts w:asciiTheme="majorHAnsi" w:hAnsiTheme="majorHAnsi"/>
          <w:sz w:val="20"/>
          <w:szCs w:val="20"/>
          <w:lang w:val="es-ES"/>
        </w:rPr>
        <w:t xml:space="preserve"> la petición </w:t>
      </w:r>
      <w:r w:rsidR="00AE7CA7" w:rsidRPr="09FA5C8C">
        <w:rPr>
          <w:rFonts w:asciiTheme="majorHAnsi" w:hAnsiTheme="majorHAnsi"/>
          <w:sz w:val="20"/>
          <w:szCs w:val="20"/>
          <w:lang w:val="es-ES"/>
        </w:rPr>
        <w:t xml:space="preserve">fue </w:t>
      </w:r>
      <w:r w:rsidR="00420990" w:rsidRPr="09FA5C8C">
        <w:rPr>
          <w:rFonts w:asciiTheme="majorHAnsi" w:hAnsiTheme="majorHAnsi"/>
          <w:sz w:val="20"/>
          <w:szCs w:val="20"/>
          <w:lang w:val="es-ES"/>
        </w:rPr>
        <w:t>presentada</w:t>
      </w:r>
      <w:r w:rsidR="00D84989" w:rsidRPr="09FA5C8C">
        <w:rPr>
          <w:rFonts w:asciiTheme="majorHAnsi" w:hAnsiTheme="majorHAnsi"/>
          <w:sz w:val="20"/>
          <w:szCs w:val="20"/>
          <w:lang w:val="es-ES"/>
        </w:rPr>
        <w:t xml:space="preserve"> a la CIDH</w:t>
      </w:r>
      <w:r w:rsidR="00420990" w:rsidRPr="09FA5C8C">
        <w:rPr>
          <w:rFonts w:asciiTheme="majorHAnsi" w:hAnsiTheme="majorHAnsi"/>
          <w:sz w:val="20"/>
          <w:szCs w:val="20"/>
          <w:lang w:val="es-ES"/>
        </w:rPr>
        <w:t xml:space="preserve"> el 21 de diciembre de 2015, los peticionarios igualmente cumplen con el requisito del artículo 46.1.b) de la Convención.</w:t>
      </w:r>
    </w:p>
    <w:p w14:paraId="19FB0232" w14:textId="11FD299B" w:rsidR="002571E0" w:rsidRPr="003E58F5" w:rsidRDefault="00A676C6" w:rsidP="00C81F7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_tradnl"/>
        </w:rPr>
      </w:pPr>
      <w:r w:rsidRPr="003E58F5">
        <w:rPr>
          <w:rFonts w:asciiTheme="majorHAnsi" w:hAnsiTheme="majorHAnsi"/>
          <w:sz w:val="20"/>
          <w:szCs w:val="20"/>
          <w:lang w:val="es-ES_tradnl"/>
        </w:rPr>
        <w:t xml:space="preserve">En cuanto al presunto rechazo arbitrario de la solicitud de la presunta víctima </w:t>
      </w:r>
      <w:r w:rsidR="00724EC5" w:rsidRPr="003E58F5">
        <w:rPr>
          <w:rFonts w:asciiTheme="majorHAnsi" w:hAnsiTheme="majorHAnsi"/>
          <w:sz w:val="20"/>
          <w:szCs w:val="20"/>
          <w:lang w:val="es-ES_tradnl"/>
        </w:rPr>
        <w:t>de</w:t>
      </w:r>
      <w:r w:rsidRPr="003E58F5">
        <w:rPr>
          <w:rFonts w:asciiTheme="majorHAnsi" w:hAnsiTheme="majorHAnsi"/>
          <w:sz w:val="20"/>
          <w:szCs w:val="20"/>
          <w:lang w:val="es-ES_tradnl"/>
        </w:rPr>
        <w:t xml:space="preserve"> reservar su puesto mientras ejercía otra función pública, la Comisión observa que el 7 de agosto de 2017, </w:t>
      </w:r>
      <w:r w:rsidR="00724EC5" w:rsidRPr="003E58F5">
        <w:rPr>
          <w:rFonts w:asciiTheme="majorHAnsi" w:hAnsiTheme="majorHAnsi"/>
          <w:sz w:val="20"/>
          <w:szCs w:val="20"/>
          <w:lang w:val="es-ES_tradnl"/>
        </w:rPr>
        <w:t>aquella</w:t>
      </w:r>
      <w:r w:rsidRPr="003E58F5">
        <w:rPr>
          <w:rFonts w:asciiTheme="majorHAnsi" w:hAnsiTheme="majorHAnsi"/>
          <w:sz w:val="20"/>
          <w:szCs w:val="20"/>
          <w:lang w:val="es-ES_tradnl"/>
        </w:rPr>
        <w:t xml:space="preserve"> solicitó la reserva de su cargo. No obstante, el 14 de agosto de 2017 la SCJ desestimó la solicitud</w:t>
      </w:r>
      <w:r w:rsidR="002571E0" w:rsidRPr="003E58F5">
        <w:rPr>
          <w:rFonts w:asciiTheme="majorHAnsi" w:hAnsiTheme="majorHAnsi"/>
          <w:sz w:val="20"/>
          <w:szCs w:val="20"/>
          <w:lang w:val="es-ES_tradnl"/>
        </w:rPr>
        <w:t xml:space="preserve"> </w:t>
      </w:r>
      <w:r w:rsidR="002571E0" w:rsidRPr="003E58F5">
        <w:rPr>
          <w:rFonts w:asciiTheme="majorHAnsi" w:hAnsiTheme="majorHAnsi"/>
          <w:sz w:val="20"/>
          <w:szCs w:val="20"/>
          <w:lang w:val="es-ES"/>
        </w:rPr>
        <w:t>citando el artículo 251 de la Constitución, que estipula que el cargo de juez es incompatible con cualquier otra función pública retribuida o honoraria permanente, excepto como profesor en la enseñanza pública superior jurídica o función honoraria directamente relacionada con el ámbito judicial.</w:t>
      </w:r>
    </w:p>
    <w:p w14:paraId="44E70149" w14:textId="4D8FF24F" w:rsidR="00E63BFB" w:rsidRPr="003E58F5" w:rsidRDefault="00A676C6" w:rsidP="09FA5C8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9FA5C8C">
        <w:rPr>
          <w:rFonts w:asciiTheme="majorHAnsi" w:hAnsiTheme="majorHAnsi"/>
          <w:sz w:val="20"/>
          <w:szCs w:val="20"/>
          <w:lang w:val="es-ES"/>
        </w:rPr>
        <w:t xml:space="preserve">Como consecuencia de esta decisión, la Sra. Mota Cutinella presentó su renuncia al cargo de magistrada el 22 de agosto de 2017, la cual fue aceptada por </w:t>
      </w:r>
      <w:r w:rsidR="005B5538" w:rsidRPr="09FA5C8C">
        <w:rPr>
          <w:rFonts w:asciiTheme="majorHAnsi" w:hAnsiTheme="majorHAnsi"/>
          <w:sz w:val="20"/>
          <w:szCs w:val="20"/>
          <w:lang w:val="es-ES"/>
        </w:rPr>
        <w:t xml:space="preserve">esta corporación </w:t>
      </w:r>
      <w:r w:rsidRPr="09FA5C8C">
        <w:rPr>
          <w:rFonts w:asciiTheme="majorHAnsi" w:hAnsiTheme="majorHAnsi"/>
          <w:sz w:val="20"/>
          <w:szCs w:val="20"/>
          <w:lang w:val="es-ES"/>
        </w:rPr>
        <w:t xml:space="preserve">el 29 de agosto de 2017. </w:t>
      </w:r>
      <w:r w:rsidR="00B22A3E" w:rsidRPr="09FA5C8C">
        <w:rPr>
          <w:rFonts w:asciiTheme="majorHAnsi" w:hAnsiTheme="majorHAnsi"/>
          <w:sz w:val="20"/>
          <w:szCs w:val="20"/>
          <w:lang w:val="es-ES"/>
        </w:rPr>
        <w:t>Sin embargo, la parte peticionaria</w:t>
      </w:r>
      <w:r w:rsidRPr="09FA5C8C">
        <w:rPr>
          <w:rFonts w:asciiTheme="majorHAnsi" w:hAnsiTheme="majorHAnsi"/>
          <w:sz w:val="20"/>
          <w:szCs w:val="20"/>
          <w:lang w:val="es-ES"/>
        </w:rPr>
        <w:t xml:space="preserve"> </w:t>
      </w:r>
      <w:r w:rsidR="00B22A3E" w:rsidRPr="09FA5C8C">
        <w:rPr>
          <w:rFonts w:asciiTheme="majorHAnsi" w:hAnsiTheme="majorHAnsi"/>
          <w:sz w:val="20"/>
          <w:szCs w:val="20"/>
          <w:lang w:val="es-ES"/>
        </w:rPr>
        <w:t>no</w:t>
      </w:r>
      <w:r w:rsidRPr="09FA5C8C">
        <w:rPr>
          <w:rFonts w:asciiTheme="majorHAnsi" w:hAnsiTheme="majorHAnsi"/>
          <w:sz w:val="20"/>
          <w:szCs w:val="20"/>
          <w:lang w:val="es-ES"/>
        </w:rPr>
        <w:t xml:space="preserve"> proporciona información acerca de la presentación de recurso</w:t>
      </w:r>
      <w:r w:rsidR="00666BE5" w:rsidRPr="09FA5C8C">
        <w:rPr>
          <w:rFonts w:asciiTheme="majorHAnsi" w:hAnsiTheme="majorHAnsi"/>
          <w:sz w:val="20"/>
          <w:szCs w:val="20"/>
          <w:lang w:val="es-ES"/>
        </w:rPr>
        <w:t xml:space="preserve"> alguno</w:t>
      </w:r>
      <w:r w:rsidRPr="09FA5C8C">
        <w:rPr>
          <w:rFonts w:asciiTheme="majorHAnsi" w:hAnsiTheme="majorHAnsi"/>
          <w:sz w:val="20"/>
          <w:szCs w:val="20"/>
          <w:lang w:val="es-ES"/>
        </w:rPr>
        <w:t xml:space="preserve"> contra el rechazo ni </w:t>
      </w:r>
      <w:r w:rsidR="00D23273" w:rsidRPr="09FA5C8C">
        <w:rPr>
          <w:rFonts w:asciiTheme="majorHAnsi" w:hAnsiTheme="majorHAnsi"/>
          <w:sz w:val="20"/>
          <w:szCs w:val="20"/>
          <w:lang w:val="es-ES"/>
        </w:rPr>
        <w:t>argumentan la procedencia de alguna de las excepciones establecidas en el art. 46.2 de la Convención Americana. Además, la presunta víctima</w:t>
      </w:r>
      <w:r w:rsidR="00D413B5" w:rsidRPr="09FA5C8C">
        <w:rPr>
          <w:rFonts w:asciiTheme="majorHAnsi" w:hAnsiTheme="majorHAnsi"/>
          <w:sz w:val="20"/>
          <w:szCs w:val="20"/>
          <w:lang w:val="es-ES"/>
        </w:rPr>
        <w:t xml:space="preserve"> renunció voluntariamente a su </w:t>
      </w:r>
      <w:r w:rsidR="00B44B4C" w:rsidRPr="09FA5C8C">
        <w:rPr>
          <w:rFonts w:asciiTheme="majorHAnsi" w:hAnsiTheme="majorHAnsi"/>
          <w:sz w:val="20"/>
          <w:szCs w:val="20"/>
          <w:lang w:val="es-ES"/>
        </w:rPr>
        <w:t>función judicial</w:t>
      </w:r>
      <w:r w:rsidR="00D23273" w:rsidRPr="09FA5C8C">
        <w:rPr>
          <w:rFonts w:asciiTheme="majorHAnsi" w:hAnsiTheme="majorHAnsi"/>
          <w:sz w:val="20"/>
          <w:szCs w:val="20"/>
          <w:lang w:val="es-ES"/>
        </w:rPr>
        <w:t xml:space="preserve"> en su afán por ocupar el otro cargo al que aspiraba</w:t>
      </w:r>
      <w:r w:rsidR="00D413B5" w:rsidRPr="09FA5C8C">
        <w:rPr>
          <w:rFonts w:asciiTheme="majorHAnsi" w:hAnsiTheme="majorHAnsi"/>
          <w:sz w:val="20"/>
          <w:szCs w:val="20"/>
          <w:lang w:val="es-ES"/>
        </w:rPr>
        <w:t xml:space="preserve">, </w:t>
      </w:r>
      <w:r w:rsidRPr="09FA5C8C">
        <w:rPr>
          <w:rFonts w:asciiTheme="majorHAnsi" w:hAnsiTheme="majorHAnsi"/>
          <w:sz w:val="20"/>
          <w:szCs w:val="20"/>
          <w:lang w:val="es-ES"/>
        </w:rPr>
        <w:t xml:space="preserve">por lo cual la CIDH concluye que, respecto a este </w:t>
      </w:r>
      <w:r w:rsidR="00EF5472" w:rsidRPr="09FA5C8C">
        <w:rPr>
          <w:rFonts w:asciiTheme="majorHAnsi" w:hAnsiTheme="majorHAnsi"/>
          <w:sz w:val="20"/>
          <w:szCs w:val="20"/>
          <w:lang w:val="es-ES"/>
        </w:rPr>
        <w:t>reclamo específico</w:t>
      </w:r>
      <w:r w:rsidRPr="09FA5C8C">
        <w:rPr>
          <w:rFonts w:asciiTheme="majorHAnsi" w:hAnsiTheme="majorHAnsi"/>
          <w:sz w:val="20"/>
          <w:szCs w:val="20"/>
          <w:lang w:val="es-ES"/>
        </w:rPr>
        <w:t xml:space="preserve">, no se </w:t>
      </w:r>
      <w:r w:rsidR="006A2066" w:rsidRPr="09FA5C8C">
        <w:rPr>
          <w:rFonts w:asciiTheme="majorHAnsi" w:hAnsiTheme="majorHAnsi"/>
          <w:sz w:val="20"/>
          <w:szCs w:val="20"/>
          <w:lang w:val="es-ES"/>
        </w:rPr>
        <w:t>puede establecer</w:t>
      </w:r>
      <w:r w:rsidRPr="09FA5C8C">
        <w:rPr>
          <w:rFonts w:asciiTheme="majorHAnsi" w:hAnsiTheme="majorHAnsi"/>
          <w:sz w:val="20"/>
          <w:szCs w:val="20"/>
          <w:lang w:val="es-ES"/>
        </w:rPr>
        <w:t xml:space="preserve"> el cumplimiento del requisito del artículo 46.1.a)</w:t>
      </w:r>
      <w:r w:rsidR="00B44B4C" w:rsidRPr="09FA5C8C">
        <w:rPr>
          <w:rFonts w:asciiTheme="majorHAnsi" w:hAnsiTheme="majorHAnsi"/>
          <w:sz w:val="20"/>
          <w:szCs w:val="20"/>
          <w:lang w:val="es-ES"/>
        </w:rPr>
        <w:t xml:space="preserve"> de la Convención Americana</w:t>
      </w:r>
      <w:r w:rsidRPr="09FA5C8C">
        <w:rPr>
          <w:rFonts w:asciiTheme="majorHAnsi" w:hAnsiTheme="majorHAnsi"/>
          <w:sz w:val="20"/>
          <w:szCs w:val="20"/>
          <w:lang w:val="es-ES"/>
        </w:rPr>
        <w:t>.</w:t>
      </w:r>
      <w:r w:rsidR="00674B5D" w:rsidRPr="09FA5C8C">
        <w:rPr>
          <w:rFonts w:asciiTheme="majorHAnsi" w:hAnsiTheme="majorHAnsi"/>
          <w:sz w:val="20"/>
          <w:szCs w:val="20"/>
          <w:lang w:val="es-ES"/>
        </w:rPr>
        <w:t xml:space="preserve"> Por lo tanto, este queda excluido del marco fáctico del caso.</w:t>
      </w:r>
    </w:p>
    <w:p w14:paraId="2C613E54" w14:textId="77777777" w:rsidR="00C9124E" w:rsidRPr="003E58F5" w:rsidRDefault="00C9124E" w:rsidP="00464254">
      <w:pPr>
        <w:pStyle w:val="ListParagraph"/>
        <w:spacing w:after="240"/>
        <w:ind w:left="0" w:firstLine="720"/>
        <w:jc w:val="both"/>
        <w:rPr>
          <w:rFonts w:asciiTheme="majorHAnsi" w:hAnsiTheme="majorHAnsi"/>
          <w:b/>
          <w:sz w:val="20"/>
          <w:szCs w:val="20"/>
          <w:lang w:val="es-ES_tradnl"/>
        </w:rPr>
      </w:pPr>
      <w:r w:rsidRPr="003E58F5">
        <w:rPr>
          <w:rFonts w:asciiTheme="majorHAnsi" w:hAnsiTheme="majorHAnsi"/>
          <w:b/>
          <w:sz w:val="20"/>
          <w:szCs w:val="20"/>
          <w:lang w:val="es-ES_tradnl"/>
        </w:rPr>
        <w:t xml:space="preserve">VII. </w:t>
      </w:r>
      <w:r w:rsidRPr="003E58F5">
        <w:rPr>
          <w:rFonts w:asciiTheme="majorHAnsi" w:hAnsiTheme="majorHAnsi"/>
          <w:b/>
          <w:sz w:val="20"/>
          <w:szCs w:val="20"/>
          <w:lang w:val="es-ES_tradnl"/>
        </w:rPr>
        <w:tab/>
      </w:r>
      <w:r w:rsidRPr="003E58F5">
        <w:rPr>
          <w:rFonts w:asciiTheme="majorHAnsi" w:hAnsiTheme="majorHAnsi"/>
          <w:b/>
          <w:bCs/>
          <w:sz w:val="20"/>
          <w:szCs w:val="20"/>
          <w:lang w:val="es-ES_tradnl"/>
        </w:rPr>
        <w:t>ANÁLISIS DE CARACTERIZACIÓN DE LOS HECHOS ALEGADOS</w:t>
      </w:r>
    </w:p>
    <w:p w14:paraId="2BDB08CC" w14:textId="5A01313E" w:rsidR="00C75F74" w:rsidRPr="003E58F5" w:rsidRDefault="00EB0BBE" w:rsidP="0046425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3E58F5">
        <w:rPr>
          <w:rFonts w:asciiTheme="majorHAnsi" w:hAnsiTheme="majorHAnsi"/>
          <w:color w:val="auto"/>
          <w:sz w:val="20"/>
          <w:szCs w:val="20"/>
          <w:lang w:val="es-ES_tradnl"/>
        </w:rPr>
        <w:t xml:space="preserve">A los efectos de la admisibilidad, la Comisión debe decidir si los hechos alegados pueden caracterizar una </w:t>
      </w:r>
      <w:r w:rsidRPr="003E58F5">
        <w:rPr>
          <w:rFonts w:asciiTheme="majorHAnsi" w:hAnsiTheme="majorHAnsi"/>
          <w:sz w:val="20"/>
          <w:szCs w:val="20"/>
          <w:lang w:val="es-ES_tradnl"/>
        </w:rPr>
        <w:t>violación de derechos, según lo estipulado en el artículo 47</w:t>
      </w:r>
      <w:r w:rsidR="003D337C" w:rsidRPr="003E58F5">
        <w:rPr>
          <w:rFonts w:asciiTheme="majorHAnsi" w:hAnsiTheme="majorHAnsi"/>
          <w:sz w:val="20"/>
          <w:szCs w:val="20"/>
          <w:lang w:val="es-ES_tradnl"/>
        </w:rPr>
        <w:t>.</w:t>
      </w:r>
      <w:r w:rsidRPr="003E58F5">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w:t>
      </w:r>
      <w:r w:rsidRPr="003E58F5">
        <w:rPr>
          <w:rFonts w:asciiTheme="majorHAnsi" w:hAnsiTheme="majorHAnsi"/>
          <w:sz w:val="20"/>
          <w:szCs w:val="20"/>
          <w:lang w:val="es-ES_tradnl"/>
        </w:rPr>
        <w:lastRenderedPageBreak/>
        <w:t xml:space="preserve">fondo de una petición. </w:t>
      </w:r>
    </w:p>
    <w:p w14:paraId="15D21D53" w14:textId="078D6BE1" w:rsidR="008E75DE" w:rsidRPr="003E58F5" w:rsidRDefault="00D81444" w:rsidP="09FA5C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
        </w:rPr>
      </w:pPr>
      <w:r w:rsidRPr="09FA5C8C">
        <w:rPr>
          <w:rFonts w:asciiTheme="majorHAnsi" w:hAnsiTheme="majorHAnsi"/>
          <w:sz w:val="20"/>
          <w:szCs w:val="20"/>
          <w:lang w:val="es-ES"/>
        </w:rPr>
        <w:t>Con r</w:t>
      </w:r>
      <w:r w:rsidR="00C75F74" w:rsidRPr="09FA5C8C">
        <w:rPr>
          <w:rFonts w:asciiTheme="majorHAnsi" w:hAnsiTheme="majorHAnsi"/>
          <w:sz w:val="20"/>
          <w:szCs w:val="20"/>
          <w:lang w:val="es-ES"/>
        </w:rPr>
        <w:t xml:space="preserve">especto al traslado de la jueza Mota Cutinella, la Comisión Interamericana debe considerar si este acto pudo haber constituido una vulneración al principio de independencia judicial. La independencia judicial no solo implica la libertad frente a injerencias arbitrarias por parte del Estado o de actores no estatales, sino también la estabilidad en el cargo, salvo por causas legítimas y previamente establecidas. En este sentido, </w:t>
      </w:r>
      <w:r w:rsidR="00F361DA" w:rsidRPr="09FA5C8C">
        <w:rPr>
          <w:rFonts w:asciiTheme="majorHAnsi" w:hAnsiTheme="majorHAnsi"/>
          <w:sz w:val="20"/>
          <w:szCs w:val="20"/>
          <w:lang w:val="es-ES"/>
        </w:rPr>
        <w:t>será</w:t>
      </w:r>
      <w:r w:rsidR="00C75F74" w:rsidRPr="09FA5C8C">
        <w:rPr>
          <w:rFonts w:asciiTheme="majorHAnsi" w:hAnsiTheme="majorHAnsi"/>
          <w:sz w:val="20"/>
          <w:szCs w:val="20"/>
          <w:lang w:val="es-ES"/>
        </w:rPr>
        <w:t xml:space="preserve"> esencial analizar </w:t>
      </w:r>
      <w:r w:rsidR="00F361DA" w:rsidRPr="09FA5C8C">
        <w:rPr>
          <w:rFonts w:asciiTheme="majorHAnsi" w:hAnsiTheme="majorHAnsi"/>
          <w:sz w:val="20"/>
          <w:szCs w:val="20"/>
          <w:lang w:val="es-ES"/>
        </w:rPr>
        <w:t xml:space="preserve">en la etapa de fondo </w:t>
      </w:r>
      <w:r w:rsidR="00C75F74" w:rsidRPr="09FA5C8C">
        <w:rPr>
          <w:rFonts w:asciiTheme="majorHAnsi" w:hAnsiTheme="majorHAnsi"/>
          <w:sz w:val="20"/>
          <w:szCs w:val="20"/>
          <w:lang w:val="es-ES"/>
        </w:rPr>
        <w:t xml:space="preserve">si el traslado fue realizado conforme a criterios objetivos y transparentes, y si la decisión estuvo debidamente motivada y exenta de influencias externas, </w:t>
      </w:r>
      <w:r w:rsidR="003C2256" w:rsidRPr="09FA5C8C">
        <w:rPr>
          <w:rFonts w:asciiTheme="majorHAnsi" w:hAnsiTheme="majorHAnsi"/>
          <w:sz w:val="20"/>
          <w:szCs w:val="20"/>
          <w:lang w:val="es-ES"/>
        </w:rPr>
        <w:t xml:space="preserve">en particular </w:t>
      </w:r>
      <w:r w:rsidR="00C75F74" w:rsidRPr="09FA5C8C">
        <w:rPr>
          <w:rFonts w:asciiTheme="majorHAnsi" w:hAnsiTheme="majorHAnsi"/>
          <w:sz w:val="20"/>
          <w:szCs w:val="20"/>
          <w:lang w:val="es-ES"/>
        </w:rPr>
        <w:t>aquellas derivadas de la labor de la jueza en causas sensibles de derechos humanos.</w:t>
      </w:r>
    </w:p>
    <w:p w14:paraId="2345A9E3" w14:textId="577059CC" w:rsidR="00C75F74" w:rsidRPr="003E58F5" w:rsidRDefault="008E75DE" w:rsidP="09FA5C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
        </w:rPr>
      </w:pPr>
      <w:r w:rsidRPr="09FA5C8C">
        <w:rPr>
          <w:rFonts w:asciiTheme="majorHAnsi" w:hAnsiTheme="majorHAnsi"/>
          <w:sz w:val="20"/>
          <w:szCs w:val="20"/>
          <w:lang w:val="es-ES"/>
        </w:rPr>
        <w:t>Los peticionarios indicaron que la actuación de la Sra. Mota Cutinella</w:t>
      </w:r>
      <w:r w:rsidR="006E66BC" w:rsidRPr="09FA5C8C">
        <w:rPr>
          <w:rFonts w:asciiTheme="majorHAnsi" w:hAnsiTheme="majorHAnsi"/>
          <w:sz w:val="20"/>
          <w:szCs w:val="20"/>
          <w:lang w:val="es-ES"/>
        </w:rPr>
        <w:t>,</w:t>
      </w:r>
      <w:r w:rsidRPr="09FA5C8C">
        <w:rPr>
          <w:rFonts w:asciiTheme="majorHAnsi" w:hAnsiTheme="majorHAnsi"/>
          <w:sz w:val="20"/>
          <w:szCs w:val="20"/>
          <w:lang w:val="es-ES"/>
        </w:rPr>
        <w:t xml:space="preserve"> en </w:t>
      </w:r>
      <w:r w:rsidR="009E4E1E" w:rsidRPr="09FA5C8C">
        <w:rPr>
          <w:rFonts w:asciiTheme="majorHAnsi" w:hAnsiTheme="majorHAnsi"/>
          <w:sz w:val="20"/>
          <w:szCs w:val="20"/>
          <w:lang w:val="es-ES"/>
        </w:rPr>
        <w:t>su</w:t>
      </w:r>
      <w:r w:rsidRPr="09FA5C8C">
        <w:rPr>
          <w:rFonts w:asciiTheme="majorHAnsi" w:hAnsiTheme="majorHAnsi"/>
          <w:sz w:val="20"/>
          <w:szCs w:val="20"/>
          <w:lang w:val="es-ES"/>
        </w:rPr>
        <w:t xml:space="preserve"> calidad de jueza penal y </w:t>
      </w:r>
      <w:r w:rsidR="006E66BC" w:rsidRPr="09FA5C8C">
        <w:rPr>
          <w:rFonts w:asciiTheme="majorHAnsi" w:hAnsiTheme="majorHAnsi"/>
          <w:sz w:val="20"/>
          <w:szCs w:val="20"/>
          <w:lang w:val="es-ES"/>
        </w:rPr>
        <w:t xml:space="preserve">por medio de </w:t>
      </w:r>
      <w:r w:rsidRPr="09FA5C8C">
        <w:rPr>
          <w:rFonts w:asciiTheme="majorHAnsi" w:hAnsiTheme="majorHAnsi"/>
          <w:sz w:val="20"/>
          <w:szCs w:val="20"/>
          <w:lang w:val="es-ES"/>
        </w:rPr>
        <w:t>sus declaraciones públicas sobre la situación de los derechos humanos en Uruguay</w:t>
      </w:r>
      <w:r w:rsidR="006E66BC" w:rsidRPr="09FA5C8C">
        <w:rPr>
          <w:rFonts w:asciiTheme="majorHAnsi" w:hAnsiTheme="majorHAnsi"/>
          <w:sz w:val="20"/>
          <w:szCs w:val="20"/>
          <w:lang w:val="es-ES"/>
        </w:rPr>
        <w:t>,</w:t>
      </w:r>
      <w:r w:rsidRPr="09FA5C8C">
        <w:rPr>
          <w:rFonts w:asciiTheme="majorHAnsi" w:hAnsiTheme="majorHAnsi"/>
          <w:sz w:val="20"/>
          <w:szCs w:val="20"/>
          <w:lang w:val="es-ES"/>
        </w:rPr>
        <w:t xml:space="preserve"> generaron reacciones por parte de autoridades</w:t>
      </w:r>
      <w:r w:rsidR="003C29F7" w:rsidRPr="09FA5C8C">
        <w:rPr>
          <w:rFonts w:asciiTheme="majorHAnsi" w:hAnsiTheme="majorHAnsi"/>
          <w:sz w:val="20"/>
          <w:szCs w:val="20"/>
          <w:lang w:val="es-ES"/>
        </w:rPr>
        <w:t>,</w:t>
      </w:r>
      <w:r w:rsidRPr="09FA5C8C">
        <w:rPr>
          <w:rFonts w:asciiTheme="majorHAnsi" w:hAnsiTheme="majorHAnsi"/>
          <w:sz w:val="20"/>
          <w:szCs w:val="20"/>
          <w:lang w:val="es-ES"/>
        </w:rPr>
        <w:t xml:space="preserve"> que culminaron en procedimientos administrativos en su contra y, en última instancia, en su traslado al ámbito civil. La Comisión Interamericana considera que estos alegatos ameritan una evaluación cuidadosa a la luz de la libertad de expresión. </w:t>
      </w:r>
      <w:r w:rsidR="00A001F3" w:rsidRPr="09FA5C8C">
        <w:rPr>
          <w:rFonts w:asciiTheme="majorHAnsi" w:hAnsiTheme="majorHAnsi"/>
          <w:sz w:val="20"/>
          <w:szCs w:val="20"/>
          <w:lang w:val="es-ES"/>
        </w:rPr>
        <w:t>De igual forma, l</w:t>
      </w:r>
      <w:r w:rsidR="009F7C33" w:rsidRPr="09FA5C8C">
        <w:rPr>
          <w:rFonts w:asciiTheme="majorHAnsi" w:hAnsiTheme="majorHAnsi"/>
          <w:sz w:val="20"/>
          <w:szCs w:val="20"/>
          <w:lang w:val="es-ES"/>
        </w:rPr>
        <w:t xml:space="preserve">a Comisión toma nota de los argumentos del Estado sobre la legalidad y legitimidad del traslado de la jueza Mariana Mota Cutinella como una decisión fundamentada en razones de mejor servicio y conforme a las disposiciones constitucionales y legales aplicables. </w:t>
      </w:r>
      <w:r w:rsidR="000F597D" w:rsidRPr="09FA5C8C">
        <w:rPr>
          <w:rFonts w:asciiTheme="majorHAnsi" w:hAnsiTheme="majorHAnsi"/>
          <w:sz w:val="20"/>
          <w:szCs w:val="20"/>
          <w:lang w:val="es-ES"/>
        </w:rPr>
        <w:t>Uruguay</w:t>
      </w:r>
      <w:r w:rsidR="009F7C33" w:rsidRPr="09FA5C8C">
        <w:rPr>
          <w:rFonts w:asciiTheme="majorHAnsi" w:hAnsiTheme="majorHAnsi"/>
          <w:sz w:val="20"/>
          <w:szCs w:val="20"/>
          <w:lang w:val="es-ES"/>
        </w:rPr>
        <w:t xml:space="preserve"> sostiene que este proceso no constituyó ni una represalia por las actividades judiciales de la jueza ni una infracción a su independencia judicial. Además, que la decisión no tuvo un impacto negativo en el avance de las causas de violaciones de derechos humanos durante la dictadura. </w:t>
      </w:r>
      <w:r w:rsidR="000F597D" w:rsidRPr="09FA5C8C">
        <w:rPr>
          <w:rFonts w:asciiTheme="majorHAnsi" w:hAnsiTheme="majorHAnsi"/>
          <w:sz w:val="20"/>
          <w:szCs w:val="20"/>
          <w:lang w:val="es-ES"/>
        </w:rPr>
        <w:t xml:space="preserve">Todas estas cuestiones serán debidamente </w:t>
      </w:r>
      <w:r w:rsidR="000F6CF5" w:rsidRPr="09FA5C8C">
        <w:rPr>
          <w:rFonts w:asciiTheme="majorHAnsi" w:hAnsiTheme="majorHAnsi"/>
          <w:sz w:val="20"/>
          <w:szCs w:val="20"/>
          <w:lang w:val="es-ES"/>
        </w:rPr>
        <w:t xml:space="preserve">ponderadas por la Comisión en la etapa de fondo del presente caso. </w:t>
      </w:r>
    </w:p>
    <w:p w14:paraId="2381BAD1" w14:textId="0C31D6C2" w:rsidR="00A955F6" w:rsidRPr="003E58F5" w:rsidRDefault="000F6CF5" w:rsidP="09FA5C8C">
      <w:pPr>
        <w:pStyle w:val="ListParagraph"/>
        <w:widowControl w:val="0"/>
        <w:numPr>
          <w:ilvl w:val="0"/>
          <w:numId w:val="59"/>
        </w:numPr>
        <w:spacing w:after="240"/>
        <w:ind w:left="0" w:firstLine="720"/>
        <w:jc w:val="both"/>
        <w:rPr>
          <w:rFonts w:asciiTheme="majorHAnsi" w:hAnsiTheme="majorHAnsi"/>
          <w:sz w:val="20"/>
          <w:szCs w:val="20"/>
          <w:lang w:val="es-ES"/>
        </w:rPr>
      </w:pPr>
      <w:r w:rsidRPr="09FA5C8C">
        <w:rPr>
          <w:rFonts w:asciiTheme="majorHAnsi" w:hAnsiTheme="majorHAnsi"/>
          <w:sz w:val="20"/>
          <w:szCs w:val="20"/>
          <w:lang w:val="es-ES"/>
        </w:rPr>
        <w:t>En conclusión, y t</w:t>
      </w:r>
      <w:r w:rsidR="00003480" w:rsidRPr="09FA5C8C">
        <w:rPr>
          <w:rFonts w:asciiTheme="majorHAnsi" w:hAnsiTheme="majorHAnsi"/>
          <w:sz w:val="20"/>
          <w:szCs w:val="20"/>
          <w:lang w:val="es-ES"/>
        </w:rPr>
        <w:t>eniendo en cuenta el expuesto</w:t>
      </w:r>
      <w:r w:rsidR="002073DD" w:rsidRPr="09FA5C8C">
        <w:rPr>
          <w:rFonts w:asciiTheme="majorHAnsi" w:hAnsiTheme="majorHAnsi"/>
          <w:sz w:val="20"/>
          <w:szCs w:val="20"/>
          <w:lang w:val="es-ES"/>
        </w:rPr>
        <w:t xml:space="preserve">, </w:t>
      </w:r>
      <w:r w:rsidR="00FF4C1E" w:rsidRPr="09FA5C8C">
        <w:rPr>
          <w:rFonts w:asciiTheme="majorHAnsi" w:hAnsiTheme="majorHAnsi"/>
          <w:sz w:val="20"/>
          <w:szCs w:val="20"/>
          <w:lang w:val="es-ES"/>
        </w:rPr>
        <w:t xml:space="preserve">la Comisión estima que las alegaciones </w:t>
      </w:r>
      <w:r w:rsidR="00413A1D" w:rsidRPr="09FA5C8C">
        <w:rPr>
          <w:rFonts w:asciiTheme="majorHAnsi" w:hAnsiTheme="majorHAnsi"/>
          <w:sz w:val="20"/>
          <w:szCs w:val="20"/>
          <w:lang w:val="es-ES"/>
        </w:rPr>
        <w:t>de los peticionarios</w:t>
      </w:r>
      <w:r w:rsidR="00FF4C1E" w:rsidRPr="09FA5C8C">
        <w:rPr>
          <w:rFonts w:asciiTheme="majorHAnsi" w:hAnsiTheme="majorHAnsi"/>
          <w:sz w:val="20"/>
          <w:szCs w:val="20"/>
          <w:lang w:val="es-ES"/>
        </w:rPr>
        <w:t xml:space="preserve"> no resultan manifiestamente infundadas y requieren un estudio de fondo</w:t>
      </w:r>
      <w:r w:rsidR="00973F6A" w:rsidRPr="09FA5C8C">
        <w:rPr>
          <w:rFonts w:asciiTheme="majorHAnsi" w:hAnsiTheme="majorHAnsi"/>
          <w:sz w:val="20"/>
          <w:szCs w:val="20"/>
          <w:lang w:val="es-ES"/>
        </w:rPr>
        <w:t>,</w:t>
      </w:r>
      <w:r w:rsidR="00FF4C1E" w:rsidRPr="09FA5C8C">
        <w:rPr>
          <w:rFonts w:asciiTheme="majorHAnsi" w:hAnsiTheme="majorHAnsi"/>
          <w:sz w:val="20"/>
          <w:szCs w:val="20"/>
          <w:lang w:val="es-ES"/>
        </w:rPr>
        <w:t xml:space="preserve"> pues los hechos alegados, de corroborarse como ciertos</w:t>
      </w:r>
      <w:r w:rsidR="003131BA" w:rsidRPr="09FA5C8C">
        <w:rPr>
          <w:rFonts w:asciiTheme="majorHAnsi" w:hAnsiTheme="majorHAnsi"/>
          <w:sz w:val="20"/>
          <w:szCs w:val="20"/>
          <w:lang w:val="es-ES"/>
        </w:rPr>
        <w:t>,</w:t>
      </w:r>
      <w:r w:rsidR="00FF4C1E" w:rsidRPr="09FA5C8C">
        <w:rPr>
          <w:rFonts w:asciiTheme="majorHAnsi" w:hAnsiTheme="majorHAnsi"/>
          <w:sz w:val="20"/>
          <w:szCs w:val="20"/>
          <w:lang w:val="es-ES"/>
        </w:rPr>
        <w:t xml:space="preserve"> podrían caracterizar violaciones a los artículos 8 (garantías judiciales)</w:t>
      </w:r>
      <w:r w:rsidR="009F7C33" w:rsidRPr="09FA5C8C">
        <w:rPr>
          <w:rFonts w:asciiTheme="majorHAnsi" w:hAnsiTheme="majorHAnsi"/>
          <w:sz w:val="20"/>
          <w:szCs w:val="20"/>
          <w:lang w:val="es-ES"/>
        </w:rPr>
        <w:t>, 13 (libertad de pensamiento y expresión)</w:t>
      </w:r>
      <w:r w:rsidR="00BF10A0" w:rsidRPr="09FA5C8C">
        <w:rPr>
          <w:rFonts w:asciiTheme="majorHAnsi" w:hAnsiTheme="majorHAnsi"/>
          <w:sz w:val="20"/>
          <w:szCs w:val="20"/>
          <w:lang w:val="es-ES"/>
        </w:rPr>
        <w:t xml:space="preserve">, </w:t>
      </w:r>
      <w:r w:rsidR="00EE1133" w:rsidRPr="09FA5C8C">
        <w:rPr>
          <w:rFonts w:asciiTheme="majorHAnsi" w:hAnsiTheme="majorHAnsi"/>
          <w:sz w:val="20"/>
          <w:szCs w:val="20"/>
          <w:lang w:val="es-ES"/>
        </w:rPr>
        <w:t xml:space="preserve">23 (derechos políticos), </w:t>
      </w:r>
      <w:r w:rsidR="00BF10A0" w:rsidRPr="09FA5C8C">
        <w:rPr>
          <w:rFonts w:asciiTheme="majorHAnsi" w:hAnsiTheme="majorHAnsi"/>
          <w:sz w:val="20"/>
          <w:szCs w:val="20"/>
          <w:lang w:val="es-ES"/>
        </w:rPr>
        <w:t>24 (igualdad ante la ley)</w:t>
      </w:r>
      <w:r w:rsidR="00FF4C1E" w:rsidRPr="09FA5C8C">
        <w:rPr>
          <w:rFonts w:asciiTheme="majorHAnsi" w:hAnsiTheme="majorHAnsi"/>
          <w:sz w:val="20"/>
          <w:szCs w:val="20"/>
          <w:lang w:val="es-ES"/>
        </w:rPr>
        <w:t xml:space="preserve"> y 25 (protección judicial) de la Convención Americana</w:t>
      </w:r>
      <w:r w:rsidR="0055521B" w:rsidRPr="09FA5C8C">
        <w:rPr>
          <w:rFonts w:asciiTheme="majorHAnsi" w:hAnsiTheme="majorHAnsi"/>
          <w:sz w:val="20"/>
          <w:szCs w:val="20"/>
          <w:lang w:val="es-ES"/>
        </w:rPr>
        <w:t>,</w:t>
      </w:r>
      <w:r w:rsidR="00CE4A5B" w:rsidRPr="09FA5C8C">
        <w:rPr>
          <w:rFonts w:asciiTheme="majorHAnsi" w:hAnsiTheme="majorHAnsi"/>
          <w:sz w:val="20"/>
          <w:szCs w:val="20"/>
          <w:lang w:val="es-ES"/>
        </w:rPr>
        <w:t xml:space="preserve"> en relación con su artículo 1.1</w:t>
      </w:r>
      <w:r w:rsidR="002410E9" w:rsidRPr="09FA5C8C">
        <w:rPr>
          <w:rFonts w:asciiTheme="majorHAnsi" w:hAnsiTheme="majorHAnsi"/>
          <w:sz w:val="20"/>
          <w:szCs w:val="20"/>
          <w:lang w:val="es-ES"/>
        </w:rPr>
        <w:t>,</w:t>
      </w:r>
      <w:r w:rsidR="0055521B" w:rsidRPr="09FA5C8C">
        <w:rPr>
          <w:rFonts w:asciiTheme="majorHAnsi" w:hAnsiTheme="majorHAnsi"/>
          <w:sz w:val="20"/>
          <w:szCs w:val="20"/>
          <w:lang w:val="es-ES"/>
        </w:rPr>
        <w:t xml:space="preserve"> en perjuicio de </w:t>
      </w:r>
      <w:r w:rsidR="009F7C33" w:rsidRPr="09FA5C8C">
        <w:rPr>
          <w:rFonts w:asciiTheme="majorHAnsi" w:hAnsiTheme="majorHAnsi"/>
          <w:sz w:val="20"/>
          <w:szCs w:val="20"/>
          <w:lang w:val="es-ES"/>
        </w:rPr>
        <w:t>Mariana Isabel Mota Cutinella</w:t>
      </w:r>
      <w:r w:rsidR="0055521B" w:rsidRPr="09FA5C8C">
        <w:rPr>
          <w:rFonts w:asciiTheme="majorHAnsi" w:hAnsiTheme="majorHAnsi"/>
          <w:sz w:val="20"/>
          <w:szCs w:val="20"/>
          <w:lang w:val="es-ES"/>
        </w:rPr>
        <w:t>, en los términos del presente informe.</w:t>
      </w:r>
    </w:p>
    <w:p w14:paraId="7D86C596" w14:textId="6F087650" w:rsidR="00493202" w:rsidRPr="003E58F5" w:rsidRDefault="00493202" w:rsidP="09FA5C8C">
      <w:pPr>
        <w:pStyle w:val="ListParagraph"/>
        <w:widowControl w:val="0"/>
        <w:numPr>
          <w:ilvl w:val="0"/>
          <w:numId w:val="59"/>
        </w:numPr>
        <w:spacing w:after="240"/>
        <w:ind w:left="0" w:firstLine="720"/>
        <w:jc w:val="both"/>
        <w:rPr>
          <w:rFonts w:asciiTheme="majorHAnsi" w:hAnsiTheme="majorHAnsi"/>
          <w:sz w:val="20"/>
          <w:szCs w:val="20"/>
          <w:lang w:val="es-ES"/>
        </w:rPr>
      </w:pPr>
      <w:r w:rsidRPr="09FA5C8C">
        <w:rPr>
          <w:rFonts w:asciiTheme="majorHAnsi" w:hAnsiTheme="majorHAnsi"/>
          <w:sz w:val="20"/>
          <w:szCs w:val="20"/>
          <w:lang w:val="es-ES"/>
        </w:rPr>
        <w:t xml:space="preserve">Con respecto </w:t>
      </w:r>
      <w:r w:rsidR="00BF10A0" w:rsidRPr="09FA5C8C">
        <w:rPr>
          <w:rFonts w:asciiTheme="majorHAnsi" w:hAnsiTheme="majorHAnsi"/>
          <w:sz w:val="20"/>
          <w:szCs w:val="20"/>
          <w:lang w:val="es-ES"/>
        </w:rPr>
        <w:t>al</w:t>
      </w:r>
      <w:r w:rsidRPr="09FA5C8C">
        <w:rPr>
          <w:rFonts w:asciiTheme="majorHAnsi" w:hAnsiTheme="majorHAnsi"/>
          <w:sz w:val="20"/>
          <w:szCs w:val="20"/>
          <w:lang w:val="es-ES"/>
        </w:rPr>
        <w:t xml:space="preserve"> artículo 11 (honra y dignidad)</w:t>
      </w:r>
      <w:r w:rsidR="003131BA" w:rsidRPr="09FA5C8C">
        <w:rPr>
          <w:rFonts w:asciiTheme="majorHAnsi" w:hAnsiTheme="majorHAnsi"/>
          <w:sz w:val="20"/>
          <w:szCs w:val="20"/>
          <w:lang w:val="es-ES"/>
        </w:rPr>
        <w:t>,</w:t>
      </w:r>
      <w:r w:rsidRPr="09FA5C8C">
        <w:rPr>
          <w:rFonts w:asciiTheme="majorHAnsi" w:hAnsiTheme="majorHAnsi"/>
          <w:sz w:val="20"/>
          <w:szCs w:val="20"/>
          <w:lang w:val="es-ES"/>
        </w:rPr>
        <w:t xml:space="preserve"> si bien se mencionan críticas y presiones ejercidas hacia la jueza Mota Cutinella, no se ha proporcionado suficiente información que demuestre cómo estos hechos constituirían violaciones directas a su honra y dignidad. </w:t>
      </w:r>
      <w:r w:rsidR="00CA1096" w:rsidRPr="09FA5C8C">
        <w:rPr>
          <w:rFonts w:asciiTheme="majorHAnsi" w:hAnsiTheme="majorHAnsi"/>
          <w:sz w:val="20"/>
          <w:szCs w:val="20"/>
          <w:lang w:val="es-ES"/>
        </w:rPr>
        <w:t xml:space="preserve">Por lo tanto, y de conformidad con el artículo 47 de la Convención Americana, la Comisión </w:t>
      </w:r>
      <w:r w:rsidR="00E22CBE" w:rsidRPr="09FA5C8C">
        <w:rPr>
          <w:rFonts w:asciiTheme="majorHAnsi" w:hAnsiTheme="majorHAnsi"/>
          <w:sz w:val="20"/>
          <w:szCs w:val="20"/>
          <w:lang w:val="es-ES"/>
        </w:rPr>
        <w:t xml:space="preserve">no </w:t>
      </w:r>
      <w:r w:rsidR="00CA1096" w:rsidRPr="09FA5C8C">
        <w:rPr>
          <w:rFonts w:asciiTheme="majorHAnsi" w:hAnsiTheme="majorHAnsi"/>
          <w:sz w:val="20"/>
          <w:szCs w:val="20"/>
          <w:lang w:val="es-ES"/>
        </w:rPr>
        <w:t xml:space="preserve">cuenta con elementos de información específicos que permitan, al menos </w:t>
      </w:r>
      <w:r w:rsidR="00CA1096" w:rsidRPr="09FA5C8C">
        <w:rPr>
          <w:rFonts w:asciiTheme="majorHAnsi" w:hAnsiTheme="majorHAnsi"/>
          <w:i/>
          <w:iCs/>
          <w:sz w:val="20"/>
          <w:szCs w:val="20"/>
          <w:lang w:val="es-ES"/>
        </w:rPr>
        <w:t>prima facie</w:t>
      </w:r>
      <w:r w:rsidR="00E22CBE" w:rsidRPr="09FA5C8C">
        <w:rPr>
          <w:rFonts w:asciiTheme="majorHAnsi" w:hAnsiTheme="majorHAnsi"/>
          <w:i/>
          <w:iCs/>
          <w:sz w:val="20"/>
          <w:szCs w:val="20"/>
          <w:lang w:val="es-ES"/>
        </w:rPr>
        <w:t>,</w:t>
      </w:r>
      <w:r w:rsidR="00CA1096" w:rsidRPr="09FA5C8C">
        <w:rPr>
          <w:rFonts w:asciiTheme="majorHAnsi" w:hAnsiTheme="majorHAnsi"/>
          <w:sz w:val="20"/>
          <w:szCs w:val="20"/>
          <w:lang w:val="es-ES"/>
        </w:rPr>
        <w:t xml:space="preserve"> establecer la eventual </w:t>
      </w:r>
      <w:r w:rsidR="006029C2" w:rsidRPr="09FA5C8C">
        <w:rPr>
          <w:rFonts w:asciiTheme="majorHAnsi" w:hAnsiTheme="majorHAnsi"/>
          <w:sz w:val="20"/>
          <w:szCs w:val="20"/>
          <w:lang w:val="es-ES"/>
        </w:rPr>
        <w:t>vulneración de este derecho.</w:t>
      </w:r>
      <w:r w:rsidR="00402E86" w:rsidRPr="09FA5C8C">
        <w:rPr>
          <w:rFonts w:asciiTheme="majorHAnsi" w:hAnsiTheme="majorHAnsi"/>
          <w:sz w:val="20"/>
          <w:szCs w:val="20"/>
          <w:lang w:val="es-ES"/>
        </w:rPr>
        <w:t xml:space="preserve"> La CIDH tampoco observa elementos suficientes para establecer </w:t>
      </w:r>
      <w:r w:rsidR="00402E86" w:rsidRPr="09FA5C8C">
        <w:rPr>
          <w:rFonts w:asciiTheme="majorHAnsi" w:hAnsiTheme="majorHAnsi"/>
          <w:i/>
          <w:iCs/>
          <w:sz w:val="20"/>
          <w:szCs w:val="20"/>
          <w:lang w:val="es-ES"/>
        </w:rPr>
        <w:t>prima facie</w:t>
      </w:r>
      <w:r w:rsidR="00402E86" w:rsidRPr="09FA5C8C">
        <w:rPr>
          <w:rFonts w:asciiTheme="majorHAnsi" w:hAnsiTheme="majorHAnsi"/>
          <w:sz w:val="20"/>
          <w:szCs w:val="20"/>
          <w:lang w:val="es-ES"/>
        </w:rPr>
        <w:t xml:space="preserve"> eventuales violaciones a los derechos económicos, sociales o culturales de la presunta víctima</w:t>
      </w:r>
      <w:r w:rsidR="00F1663C" w:rsidRPr="09FA5C8C">
        <w:rPr>
          <w:rFonts w:asciiTheme="majorHAnsi" w:hAnsiTheme="majorHAnsi"/>
          <w:sz w:val="20"/>
          <w:szCs w:val="20"/>
          <w:lang w:val="es-ES"/>
        </w:rPr>
        <w:t xml:space="preserve">. </w:t>
      </w:r>
    </w:p>
    <w:p w14:paraId="40DABB4D" w14:textId="7F69AE0C" w:rsidR="006E3BAD" w:rsidRPr="003E58F5" w:rsidRDefault="006E3BAD" w:rsidP="00464254">
      <w:pPr>
        <w:pStyle w:val="ListParagraph"/>
        <w:spacing w:after="240"/>
        <w:ind w:left="0" w:firstLine="720"/>
        <w:jc w:val="both"/>
        <w:rPr>
          <w:rFonts w:asciiTheme="majorHAnsi" w:hAnsiTheme="majorHAnsi"/>
          <w:b/>
          <w:sz w:val="20"/>
          <w:szCs w:val="20"/>
          <w:lang w:val="es-ES_tradnl"/>
        </w:rPr>
      </w:pPr>
      <w:r w:rsidRPr="003E58F5">
        <w:rPr>
          <w:rFonts w:asciiTheme="majorHAnsi" w:hAnsiTheme="majorHAnsi"/>
          <w:b/>
          <w:sz w:val="20"/>
          <w:szCs w:val="20"/>
          <w:lang w:val="es-ES_tradnl"/>
        </w:rPr>
        <w:t xml:space="preserve">VIII. </w:t>
      </w:r>
      <w:r w:rsidRPr="003E58F5">
        <w:rPr>
          <w:rFonts w:asciiTheme="majorHAnsi" w:hAnsiTheme="majorHAnsi"/>
          <w:b/>
          <w:sz w:val="20"/>
          <w:szCs w:val="20"/>
          <w:lang w:val="es-ES_tradnl"/>
        </w:rPr>
        <w:tab/>
      </w:r>
      <w:r w:rsidRPr="003E58F5">
        <w:rPr>
          <w:rFonts w:asciiTheme="majorHAnsi" w:hAnsiTheme="majorHAnsi"/>
          <w:b/>
          <w:bCs/>
          <w:sz w:val="20"/>
          <w:szCs w:val="20"/>
          <w:lang w:val="es-ES_tradnl"/>
        </w:rPr>
        <w:t>DECISIÓN</w:t>
      </w:r>
    </w:p>
    <w:p w14:paraId="15C58DEE" w14:textId="67784178" w:rsidR="00E9667E" w:rsidRPr="003E58F5" w:rsidRDefault="00E9667E" w:rsidP="00464254">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lang w:val="es-ES_tradnl"/>
        </w:rPr>
      </w:pPr>
      <w:r w:rsidRPr="003E58F5">
        <w:rPr>
          <w:rFonts w:asciiTheme="majorHAnsi" w:hAnsiTheme="majorHAnsi"/>
          <w:sz w:val="20"/>
          <w:szCs w:val="20"/>
          <w:lang w:val="es-ES_tradnl"/>
        </w:rPr>
        <w:t>Declarar admisible la presente petición en relación con los artículos 8</w:t>
      </w:r>
      <w:r w:rsidR="00493202" w:rsidRPr="003E58F5">
        <w:rPr>
          <w:rFonts w:asciiTheme="majorHAnsi" w:hAnsiTheme="majorHAnsi"/>
          <w:sz w:val="20"/>
          <w:szCs w:val="20"/>
          <w:lang w:val="es-ES_tradnl"/>
        </w:rPr>
        <w:t>, 13</w:t>
      </w:r>
      <w:r w:rsidR="00592762" w:rsidRPr="003E58F5">
        <w:rPr>
          <w:rFonts w:asciiTheme="majorHAnsi" w:hAnsiTheme="majorHAnsi"/>
          <w:sz w:val="20"/>
          <w:szCs w:val="20"/>
          <w:lang w:val="es-ES_tradnl"/>
        </w:rPr>
        <w:t>,</w:t>
      </w:r>
      <w:r w:rsidR="00C16701" w:rsidRPr="003E58F5">
        <w:rPr>
          <w:rFonts w:asciiTheme="majorHAnsi" w:hAnsiTheme="majorHAnsi"/>
          <w:sz w:val="20"/>
          <w:szCs w:val="20"/>
          <w:lang w:val="es-ES_tradnl"/>
        </w:rPr>
        <w:t xml:space="preserve"> 23,</w:t>
      </w:r>
      <w:r w:rsidR="00592762" w:rsidRPr="003E58F5">
        <w:rPr>
          <w:rFonts w:asciiTheme="majorHAnsi" w:hAnsiTheme="majorHAnsi"/>
          <w:sz w:val="20"/>
          <w:szCs w:val="20"/>
          <w:lang w:val="es-ES_tradnl"/>
        </w:rPr>
        <w:t xml:space="preserve"> 24</w:t>
      </w:r>
      <w:r w:rsidR="00702579" w:rsidRPr="003E58F5">
        <w:rPr>
          <w:rFonts w:asciiTheme="majorHAnsi" w:hAnsiTheme="majorHAnsi"/>
          <w:sz w:val="20"/>
          <w:szCs w:val="20"/>
          <w:lang w:val="es-ES_tradnl"/>
        </w:rPr>
        <w:t xml:space="preserve"> </w:t>
      </w:r>
      <w:r w:rsidRPr="003E58F5">
        <w:rPr>
          <w:rFonts w:asciiTheme="majorHAnsi" w:hAnsiTheme="majorHAnsi"/>
          <w:sz w:val="20"/>
          <w:szCs w:val="20"/>
          <w:lang w:val="es-ES_tradnl"/>
        </w:rPr>
        <w:t>y 25 de la Convención Americana en conexión con su artículo 1.1;</w:t>
      </w:r>
      <w:r w:rsidR="0013779D">
        <w:rPr>
          <w:rFonts w:asciiTheme="majorHAnsi" w:hAnsiTheme="majorHAnsi"/>
          <w:sz w:val="20"/>
          <w:szCs w:val="20"/>
          <w:lang w:val="es-ES_tradnl"/>
        </w:rPr>
        <w:t xml:space="preserve"> y</w:t>
      </w:r>
    </w:p>
    <w:p w14:paraId="0E48AD6E" w14:textId="4D5A6AC5" w:rsidR="00CF6509" w:rsidRPr="00B352AF" w:rsidRDefault="00E9667E" w:rsidP="00B352AF">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Style w:val="normaltextrun"/>
          <w:rFonts w:asciiTheme="majorHAnsi" w:hAnsiTheme="majorHAnsi"/>
          <w:sz w:val="20"/>
          <w:szCs w:val="20"/>
          <w:lang w:val="es-ES_tradnl"/>
        </w:rPr>
      </w:pPr>
      <w:r w:rsidRPr="003E58F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BE1A5F7" w14:textId="5619619B" w:rsidR="00725DE8" w:rsidRPr="00B352AF" w:rsidRDefault="004133DE" w:rsidP="00B352A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C748CB">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C748CB">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62042D">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B352AF">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725DE8" w:rsidRPr="00B352AF" w:rsidSect="0021729E">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C8A8" w14:textId="77777777" w:rsidR="001C5260" w:rsidRDefault="001C5260">
      <w:r>
        <w:separator/>
      </w:r>
    </w:p>
  </w:endnote>
  <w:endnote w:type="continuationSeparator" w:id="0">
    <w:p w14:paraId="7C8A44FD" w14:textId="77777777" w:rsidR="001C5260" w:rsidRDefault="001C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865D" w14:textId="77777777" w:rsidR="001C5260" w:rsidRPr="000F35ED" w:rsidRDefault="001C526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B2A262" w14:textId="77777777" w:rsidR="001C5260" w:rsidRPr="000F35ED" w:rsidRDefault="001C5260" w:rsidP="000F35ED">
      <w:pPr>
        <w:rPr>
          <w:rFonts w:asciiTheme="majorHAnsi" w:hAnsiTheme="majorHAnsi"/>
          <w:sz w:val="16"/>
          <w:szCs w:val="16"/>
        </w:rPr>
      </w:pPr>
      <w:r w:rsidRPr="000F35ED">
        <w:rPr>
          <w:rFonts w:asciiTheme="majorHAnsi" w:hAnsiTheme="majorHAnsi"/>
          <w:sz w:val="16"/>
          <w:szCs w:val="16"/>
        </w:rPr>
        <w:separator/>
      </w:r>
    </w:p>
    <w:p w14:paraId="2B0C69A9" w14:textId="77777777" w:rsidR="001C5260" w:rsidRPr="000F35ED" w:rsidRDefault="001C526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F1C6285" w14:textId="77777777" w:rsidR="001C5260" w:rsidRPr="000F35ED" w:rsidRDefault="001C526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FB9ADC4" w14:textId="77777777" w:rsidR="00B850BD" w:rsidRPr="002C7817" w:rsidRDefault="00B850BD" w:rsidP="005A1D97">
      <w:pPr>
        <w:pStyle w:val="FootnoteText"/>
        <w:shd w:val="clear" w:color="auto" w:fill="FFFFFF" w:themeFill="background1"/>
        <w:ind w:firstLine="720"/>
        <w:jc w:val="both"/>
        <w:rPr>
          <w:rFonts w:asciiTheme="majorHAnsi" w:hAnsiTheme="majorHAnsi"/>
          <w:sz w:val="16"/>
          <w:szCs w:val="16"/>
          <w:lang w:val="es-ES"/>
        </w:rPr>
      </w:pPr>
      <w:r w:rsidRPr="002C7817">
        <w:rPr>
          <w:rStyle w:val="FootnoteReference"/>
          <w:rFonts w:asciiTheme="majorHAnsi" w:hAnsiTheme="majorHAnsi"/>
          <w:sz w:val="16"/>
          <w:szCs w:val="16"/>
        </w:rPr>
        <w:footnoteRef/>
      </w:r>
      <w:r w:rsidRPr="002C7817">
        <w:rPr>
          <w:rFonts w:asciiTheme="majorHAnsi" w:hAnsiTheme="majorHAnsi"/>
          <w:sz w:val="16"/>
          <w:szCs w:val="16"/>
          <w:lang w:val="es-ES"/>
        </w:rPr>
        <w:t xml:space="preserve"> En adelante “la Convención Americana” o “la Convención”.</w:t>
      </w:r>
    </w:p>
  </w:footnote>
  <w:footnote w:id="3">
    <w:p w14:paraId="1AFEF3B0" w14:textId="4FD08D02" w:rsidR="008E3BFE" w:rsidRPr="002C7817" w:rsidRDefault="008E3BFE" w:rsidP="005A1D97">
      <w:pPr>
        <w:pStyle w:val="FootnoteText"/>
        <w:shd w:val="clear" w:color="auto" w:fill="FFFFFF" w:themeFill="background1"/>
        <w:ind w:firstLine="720"/>
        <w:jc w:val="both"/>
        <w:rPr>
          <w:rFonts w:asciiTheme="majorHAnsi" w:hAnsiTheme="majorHAnsi"/>
          <w:sz w:val="16"/>
          <w:szCs w:val="16"/>
          <w:lang w:val="es-ES"/>
        </w:rPr>
      </w:pPr>
      <w:r w:rsidRPr="002C7817">
        <w:rPr>
          <w:rStyle w:val="FootnoteReference"/>
          <w:rFonts w:asciiTheme="majorHAnsi" w:hAnsiTheme="majorHAnsi"/>
          <w:sz w:val="16"/>
          <w:szCs w:val="16"/>
        </w:rPr>
        <w:footnoteRef/>
      </w:r>
      <w:r w:rsidRPr="002C7817">
        <w:rPr>
          <w:rFonts w:asciiTheme="majorHAnsi" w:hAnsiTheme="majorHAnsi"/>
          <w:sz w:val="16"/>
          <w:szCs w:val="16"/>
          <w:lang w:val="es-ES"/>
        </w:rPr>
        <w:t xml:space="preserve"> Las observaciones de cada parte fueron debidamente </w:t>
      </w:r>
      <w:r w:rsidR="00EF7EB3" w:rsidRPr="002C7817">
        <w:rPr>
          <w:rFonts w:asciiTheme="majorHAnsi" w:hAnsiTheme="majorHAnsi"/>
          <w:sz w:val="16"/>
          <w:szCs w:val="16"/>
          <w:lang w:val="es-ES"/>
        </w:rPr>
        <w:t xml:space="preserve">consideradas y </w:t>
      </w:r>
      <w:r w:rsidRPr="002C7817">
        <w:rPr>
          <w:rFonts w:asciiTheme="majorHAnsi" w:hAnsiTheme="majorHAnsi"/>
          <w:sz w:val="16"/>
          <w:szCs w:val="16"/>
          <w:lang w:val="es-ES"/>
        </w:rPr>
        <w:t>trasladadas a la parte contraria.</w:t>
      </w:r>
      <w:r w:rsidR="002565B0" w:rsidRPr="002C7817">
        <w:rPr>
          <w:rFonts w:asciiTheme="majorHAnsi" w:hAnsiTheme="majorHAnsi"/>
          <w:sz w:val="16"/>
          <w:szCs w:val="16"/>
          <w:lang w:val="es-ES"/>
        </w:rPr>
        <w:t xml:space="preserve"> El </w:t>
      </w:r>
      <w:r w:rsidR="004E7B62">
        <w:rPr>
          <w:rFonts w:asciiTheme="majorHAnsi" w:hAnsiTheme="majorHAnsi"/>
          <w:sz w:val="16"/>
          <w:szCs w:val="16"/>
          <w:lang w:val="es-ES"/>
        </w:rPr>
        <w:t>27 de septiembre de 2023</w:t>
      </w:r>
      <w:r w:rsidR="002565B0" w:rsidRPr="002C7817">
        <w:rPr>
          <w:rFonts w:asciiTheme="majorHAnsi" w:hAnsiTheme="majorHAnsi"/>
          <w:sz w:val="16"/>
          <w:szCs w:val="16"/>
          <w:lang w:val="es-ES"/>
        </w:rPr>
        <w:t xml:space="preserve">, </w:t>
      </w:r>
      <w:r w:rsidR="0009244F" w:rsidRPr="002C7817">
        <w:rPr>
          <w:rFonts w:asciiTheme="majorHAnsi" w:hAnsiTheme="majorHAnsi"/>
          <w:sz w:val="16"/>
          <w:szCs w:val="16"/>
          <w:lang w:val="es-ES"/>
        </w:rPr>
        <w:t>la parte peticionaria</w:t>
      </w:r>
      <w:r w:rsidR="002565B0" w:rsidRPr="002C7817">
        <w:rPr>
          <w:rFonts w:asciiTheme="majorHAnsi" w:hAnsiTheme="majorHAnsi"/>
          <w:sz w:val="16"/>
          <w:szCs w:val="16"/>
          <w:lang w:val="es-ES"/>
        </w:rPr>
        <w:t xml:space="preserve"> manifestó su interés en la continuidad de la </w:t>
      </w:r>
      <w:r w:rsidR="00D44BE0">
        <w:rPr>
          <w:rFonts w:asciiTheme="majorHAnsi" w:hAnsiTheme="majorHAnsi"/>
          <w:sz w:val="16"/>
          <w:szCs w:val="16"/>
          <w:lang w:val="es-ES"/>
        </w:rPr>
        <w:t>petición</w:t>
      </w:r>
      <w:r w:rsidR="002565B0" w:rsidRPr="002C7817">
        <w:rPr>
          <w:rFonts w:asciiTheme="majorHAnsi" w:hAnsiTheme="majorHAnsi"/>
          <w:sz w:val="16"/>
          <w:szCs w:val="16"/>
          <w:lang w:val="es-ES"/>
        </w:rPr>
        <w:t xml:space="preserve"> ante la CIDH.</w:t>
      </w:r>
    </w:p>
  </w:footnote>
  <w:footnote w:id="4">
    <w:p w14:paraId="0A494393" w14:textId="32AFD0DA" w:rsidR="00F5126C" w:rsidRPr="00725DE8" w:rsidRDefault="00F5126C" w:rsidP="00F5126C">
      <w:pPr>
        <w:pStyle w:val="FootnoteText"/>
        <w:shd w:val="clear" w:color="auto" w:fill="FFFFFF" w:themeFill="background1"/>
        <w:ind w:firstLine="720"/>
        <w:jc w:val="both"/>
        <w:rPr>
          <w:rFonts w:asciiTheme="majorHAnsi" w:hAnsiTheme="majorHAnsi"/>
          <w:sz w:val="16"/>
          <w:szCs w:val="16"/>
          <w:lang w:val="es-ES"/>
        </w:rPr>
      </w:pPr>
      <w:r w:rsidRPr="00725DE8">
        <w:rPr>
          <w:rStyle w:val="FootnoteReference"/>
          <w:rFonts w:asciiTheme="majorHAnsi" w:hAnsiTheme="majorHAnsi"/>
          <w:sz w:val="16"/>
          <w:szCs w:val="16"/>
        </w:rPr>
        <w:footnoteRef/>
      </w:r>
      <w:r w:rsidRPr="00725DE8">
        <w:rPr>
          <w:rFonts w:asciiTheme="majorHAnsi" w:hAnsiTheme="majorHAnsi"/>
          <w:sz w:val="16"/>
          <w:szCs w:val="16"/>
          <w:lang w:val="es-ES"/>
        </w:rPr>
        <w:t xml:space="preserve"> “Artículo 21</w:t>
      </w:r>
      <w:r w:rsidR="006A6C1A" w:rsidRPr="00725DE8">
        <w:rPr>
          <w:rFonts w:asciiTheme="majorHAnsi" w:hAnsiTheme="majorHAnsi"/>
          <w:sz w:val="16"/>
          <w:szCs w:val="16"/>
          <w:lang w:val="es-ES"/>
        </w:rPr>
        <w:t>, Ley Nº 17.930</w:t>
      </w:r>
      <w:r w:rsidRPr="00725DE8">
        <w:rPr>
          <w:rFonts w:asciiTheme="majorHAnsi" w:hAnsiTheme="majorHAnsi"/>
          <w:sz w:val="16"/>
          <w:szCs w:val="16"/>
          <w:lang w:val="es-ES"/>
        </w:rPr>
        <w:t xml:space="preserve">. </w:t>
      </w:r>
      <w:r w:rsidRPr="00725DE8">
        <w:rPr>
          <w:rFonts w:asciiTheme="majorHAnsi" w:hAnsiTheme="majorHAnsi"/>
          <w:sz w:val="16"/>
          <w:szCs w:val="16"/>
          <w:lang w:val="es-ES_tradnl"/>
        </w:rPr>
        <w:t>Los funcionarios públicos designados para ocupar cargos políticos o de particular confianza, quedarán suspendidos en el ejercicio de los cargos presupuestados o funciones contratadas de los que fueren titulares al momento de la designación, con excepción de los docentes”</w:t>
      </w:r>
      <w:r w:rsidR="008070C5" w:rsidRPr="00725DE8">
        <w:rPr>
          <w:rFonts w:asciiTheme="majorHAnsi" w:hAnsiTheme="majorHAnsi"/>
          <w:sz w:val="16"/>
          <w:szCs w:val="16"/>
          <w:lang w:val="es-ES_tradnl"/>
        </w:rPr>
        <w:t>.</w:t>
      </w:r>
    </w:p>
  </w:footnote>
  <w:footnote w:id="5">
    <w:p w14:paraId="0E7014E6" w14:textId="1DEC035B" w:rsidR="00F5126C" w:rsidRPr="00725DE8" w:rsidRDefault="00F5126C" w:rsidP="00F5126C">
      <w:pPr>
        <w:pStyle w:val="FootnoteText"/>
        <w:shd w:val="clear" w:color="auto" w:fill="FFFFFF" w:themeFill="background1"/>
        <w:ind w:firstLine="720"/>
        <w:jc w:val="both"/>
        <w:rPr>
          <w:rFonts w:asciiTheme="majorHAnsi" w:hAnsiTheme="majorHAnsi"/>
          <w:sz w:val="16"/>
          <w:szCs w:val="16"/>
          <w:lang w:val="es-ES"/>
        </w:rPr>
      </w:pPr>
      <w:r w:rsidRPr="00725DE8">
        <w:rPr>
          <w:rStyle w:val="FootnoteReference"/>
          <w:rFonts w:asciiTheme="majorHAnsi" w:hAnsiTheme="majorHAnsi"/>
          <w:sz w:val="16"/>
          <w:szCs w:val="16"/>
        </w:rPr>
        <w:footnoteRef/>
      </w:r>
      <w:r w:rsidRPr="00725DE8">
        <w:rPr>
          <w:rFonts w:asciiTheme="majorHAnsi" w:hAnsiTheme="majorHAnsi"/>
          <w:sz w:val="16"/>
          <w:szCs w:val="16"/>
          <w:lang w:val="es-ES"/>
        </w:rPr>
        <w:t xml:space="preserve"> “Artículo 47</w:t>
      </w:r>
      <w:r w:rsidR="008070C5" w:rsidRPr="00725DE8">
        <w:rPr>
          <w:rFonts w:asciiTheme="majorHAnsi" w:hAnsiTheme="majorHAnsi"/>
          <w:sz w:val="16"/>
          <w:szCs w:val="16"/>
          <w:lang w:val="es-ES"/>
        </w:rPr>
        <w:t>, Ley Nº 18.446</w:t>
      </w:r>
      <w:r w:rsidRPr="00725DE8">
        <w:rPr>
          <w:rFonts w:asciiTheme="majorHAnsi" w:hAnsiTheme="majorHAnsi"/>
          <w:sz w:val="16"/>
          <w:szCs w:val="16"/>
          <w:lang w:val="es-ES"/>
        </w:rPr>
        <w:t xml:space="preserve">. </w:t>
      </w:r>
      <w:r w:rsidRPr="00725DE8">
        <w:rPr>
          <w:rFonts w:asciiTheme="majorHAnsi" w:hAnsiTheme="majorHAnsi"/>
          <w:sz w:val="16"/>
          <w:szCs w:val="16"/>
          <w:lang w:val="es-ES_tradnl"/>
        </w:rPr>
        <w:t xml:space="preserve">Si la persona designada como miembro del Consejo Directivo de la INDDHH estuviera afectada por alguna de las incompatibilidades referidas en el artículo precedente, no podrá tomar posesión del cargo hasta tanto haga cesar la actividad que determina la incompatibilidad. Si ocupara algún cargo público, quedará comprendido en lo establecido por el artículo 21 de la Ley Nº 17.930, de 19 de diciembre de 2005. En caso </w:t>
      </w:r>
      <w:r w:rsidR="006867A4" w:rsidRPr="00725DE8">
        <w:rPr>
          <w:rFonts w:asciiTheme="majorHAnsi" w:hAnsiTheme="majorHAnsi"/>
          <w:sz w:val="16"/>
          <w:szCs w:val="16"/>
          <w:lang w:val="es-ES_tradnl"/>
        </w:rPr>
        <w:t xml:space="preserve">de </w:t>
      </w:r>
      <w:r w:rsidRPr="00725DE8">
        <w:rPr>
          <w:rFonts w:asciiTheme="majorHAnsi" w:hAnsiTheme="majorHAnsi"/>
          <w:sz w:val="16"/>
          <w:szCs w:val="16"/>
          <w:lang w:val="es-ES_tradnl"/>
        </w:rPr>
        <w:t>que durante la vigencia del mandato del miembro del Consejo Directivo de la INDDHH surgieren incompatibilidades supervinientes, deberá renunciar al cargo o hacer cesar la incompatibilidad en el plazo de diez días hábiles durante el cual se abstendrá de participar en el Consejo Directivo de la INDDHH</w:t>
      </w:r>
      <w:r w:rsidRPr="00725DE8">
        <w:rPr>
          <w:rFonts w:asciiTheme="majorHAnsi" w:hAnsiTheme="majorHAnsi"/>
          <w:sz w:val="16"/>
          <w:szCs w:val="16"/>
          <w:lang w:val="es-ES"/>
        </w:rPr>
        <w:t>”</w:t>
      </w:r>
      <w:r w:rsidR="006867A4" w:rsidRPr="00725DE8">
        <w:rPr>
          <w:rFonts w:asciiTheme="majorHAnsi" w:hAnsiTheme="majorHAnsi"/>
          <w:sz w:val="16"/>
          <w:szCs w:val="16"/>
          <w:lang w:val="es-ES"/>
        </w:rPr>
        <w:t>.</w:t>
      </w:r>
    </w:p>
  </w:footnote>
  <w:footnote w:id="6">
    <w:p w14:paraId="1806E3AA" w14:textId="02496A77" w:rsidR="00F5126C" w:rsidRPr="002C7817" w:rsidRDefault="00F5126C" w:rsidP="00F5126C">
      <w:pPr>
        <w:pStyle w:val="FootnoteText"/>
        <w:shd w:val="clear" w:color="auto" w:fill="FFFFFF" w:themeFill="background1"/>
        <w:ind w:firstLine="720"/>
        <w:jc w:val="both"/>
        <w:rPr>
          <w:rFonts w:asciiTheme="majorHAnsi" w:hAnsiTheme="majorHAnsi"/>
          <w:sz w:val="16"/>
          <w:szCs w:val="16"/>
          <w:lang w:val="es-ES"/>
        </w:rPr>
      </w:pPr>
      <w:r w:rsidRPr="00725DE8">
        <w:rPr>
          <w:rStyle w:val="FootnoteReference"/>
          <w:rFonts w:asciiTheme="majorHAnsi" w:hAnsiTheme="majorHAnsi"/>
          <w:sz w:val="16"/>
          <w:szCs w:val="16"/>
        </w:rPr>
        <w:footnoteRef/>
      </w:r>
      <w:r w:rsidRPr="00725DE8">
        <w:rPr>
          <w:rFonts w:asciiTheme="majorHAnsi" w:hAnsiTheme="majorHAnsi"/>
          <w:sz w:val="16"/>
          <w:szCs w:val="16"/>
          <w:lang w:val="es-ES"/>
        </w:rPr>
        <w:t xml:space="preserve"> “</w:t>
      </w:r>
      <w:r w:rsidR="002F5372" w:rsidRPr="00725DE8">
        <w:rPr>
          <w:rFonts w:asciiTheme="majorHAnsi" w:hAnsiTheme="majorHAnsi"/>
          <w:sz w:val="16"/>
          <w:szCs w:val="16"/>
          <w:lang w:val="es-ES"/>
        </w:rPr>
        <w:t xml:space="preserve">Artículo 251, Constitución de la República. </w:t>
      </w:r>
      <w:r w:rsidRPr="00725DE8">
        <w:rPr>
          <w:rFonts w:asciiTheme="majorHAnsi" w:hAnsiTheme="majorHAnsi"/>
          <w:sz w:val="16"/>
          <w:szCs w:val="16"/>
          <w:lang w:val="es-ES"/>
        </w:rPr>
        <w:t>Los cargos de la Judicatura serán incompatibles con toda otra función pública retribuida, salvo el ejercicio del profesorado en la Enseñanza Pública Superior en materia jurídica, y con toda otra función pública honoraria permanente, excepto aquellas especialmente conexas con la judicial. Para desempeñar cualquiera de estas funciones se requerirá previamente la autorización de la Suprema Corte de Justicia, otorgada por mayoría absoluta de votos del total de sus componentes</w:t>
      </w:r>
      <w:r w:rsidRPr="00725DE8">
        <w:rPr>
          <w:rFonts w:asciiTheme="majorHAnsi" w:hAnsiTheme="majorHAnsi"/>
          <w:sz w:val="16"/>
          <w:szCs w:val="16"/>
          <w:lang w:val="es-ES_tradnl"/>
        </w:rPr>
        <w:t>”</w:t>
      </w:r>
      <w:r w:rsidR="00CA0F97" w:rsidRPr="00725DE8">
        <w:rPr>
          <w:rFonts w:asciiTheme="majorHAnsi" w:hAnsiTheme="majorHAnsi"/>
          <w:sz w:val="16"/>
          <w:szCs w:val="16"/>
          <w:lang w:val="es-ES_tradnl"/>
        </w:rPr>
        <w:t>.</w:t>
      </w:r>
    </w:p>
  </w:footnote>
  <w:footnote w:id="7">
    <w:p w14:paraId="6E2871D6" w14:textId="05FD26FD" w:rsidR="003C67F6" w:rsidRPr="00CD2A6A" w:rsidRDefault="003C67F6" w:rsidP="00973110">
      <w:pPr>
        <w:pStyle w:val="FootnoteText"/>
        <w:shd w:val="clear" w:color="auto" w:fill="FFFFFF" w:themeFill="background1"/>
        <w:ind w:firstLine="720"/>
        <w:jc w:val="both"/>
        <w:rPr>
          <w:rFonts w:asciiTheme="majorHAnsi" w:hAnsiTheme="majorHAnsi"/>
          <w:sz w:val="16"/>
          <w:szCs w:val="16"/>
          <w:lang w:val="es-BO"/>
        </w:rPr>
      </w:pPr>
      <w:r w:rsidRPr="00CD2A6A">
        <w:rPr>
          <w:rStyle w:val="FootnoteReference"/>
          <w:rFonts w:asciiTheme="majorHAnsi" w:hAnsiTheme="majorHAnsi"/>
          <w:sz w:val="16"/>
          <w:szCs w:val="16"/>
        </w:rPr>
        <w:footnoteRef/>
      </w:r>
      <w:r w:rsidRPr="00CD2A6A">
        <w:rPr>
          <w:rFonts w:asciiTheme="majorHAnsi" w:hAnsiTheme="majorHAnsi"/>
          <w:sz w:val="16"/>
          <w:szCs w:val="16"/>
          <w:lang w:val="es-ES"/>
        </w:rPr>
        <w:t xml:space="preserve"> </w:t>
      </w:r>
      <w:r w:rsidR="003041EE">
        <w:rPr>
          <w:rFonts w:asciiTheme="majorHAnsi" w:hAnsiTheme="majorHAnsi"/>
          <w:sz w:val="16"/>
          <w:szCs w:val="16"/>
          <w:lang w:val="es-ES"/>
        </w:rPr>
        <w:t>“</w:t>
      </w:r>
      <w:r w:rsidR="00973110" w:rsidRPr="00CD2A6A">
        <w:rPr>
          <w:rFonts w:asciiTheme="majorHAnsi" w:hAnsiTheme="majorHAnsi"/>
          <w:sz w:val="16"/>
          <w:szCs w:val="16"/>
          <w:lang w:val="es-ES"/>
        </w:rPr>
        <w:t>Artículo 239</w:t>
      </w:r>
      <w:r w:rsidR="00407B97">
        <w:rPr>
          <w:rFonts w:asciiTheme="majorHAnsi" w:hAnsiTheme="majorHAnsi"/>
          <w:sz w:val="16"/>
          <w:szCs w:val="16"/>
          <w:lang w:val="es-ES"/>
        </w:rPr>
        <w:t>, Constitución de la República</w:t>
      </w:r>
      <w:r w:rsidR="00973110" w:rsidRPr="00CD2A6A">
        <w:rPr>
          <w:rFonts w:asciiTheme="majorHAnsi" w:hAnsiTheme="majorHAnsi"/>
          <w:sz w:val="16"/>
          <w:szCs w:val="16"/>
          <w:lang w:val="es-ES"/>
        </w:rPr>
        <w:t>: A la Suprema Corte de Justicia corresponde: […] 5º) Nombrar a los Jueces Letrados de todos los grados y denominaciones, necesitándose, en cada caso, la mayoría absoluta del total de componentes de la Suprema Corte. Estos nombramientos tendrán carácter de definitivos desde el momento en que se produzcan, cuando recaigan sobre ciudadanos que ya pertenecían, con antigüedad de dos años, a la Judicatura, al Ministerio Público y Fiscal o a la Justicia de Paz, en destinos que deban ser desempeñados por abogados. Si los mismos funcionarios tuviesen menor antigüedad en sus respectivos cargos serán considerados con carácter de Jueces Letrados interinos, por un período de dos años, a contar desde la fecha de nombramiento, y por el mismo tiempo tendrán ese carácter los ciudadanos que recién ingresen a la Magistratura. Durante el período de interinato, la Suprema Corte podrá remover en cualquier momento al Juez Letrado interino, por mayoría absoluta del total de sus miembros. Vencido el término del interinato, el nombramiento se considerará confirmado de pleno derecho</w:t>
      </w:r>
      <w:r w:rsidR="003041EE">
        <w:rPr>
          <w:rFonts w:asciiTheme="majorHAnsi" w:hAnsiTheme="majorHAnsi"/>
          <w:sz w:val="16"/>
          <w:szCs w:val="16"/>
          <w:lang w:val="es-ES"/>
        </w:rPr>
        <w:t>”</w:t>
      </w:r>
      <w:r w:rsidR="00973110" w:rsidRPr="00CD2A6A">
        <w:rPr>
          <w:rFonts w:asciiTheme="majorHAnsi" w:hAnsiTheme="majorHAnsi"/>
          <w:sz w:val="16"/>
          <w:szCs w:val="16"/>
          <w:lang w:val="es-ES"/>
        </w:rPr>
        <w:t>.</w:t>
      </w:r>
    </w:p>
  </w:footnote>
  <w:footnote w:id="8">
    <w:p w14:paraId="15D6F8B1" w14:textId="49FE9604" w:rsidR="003C67F6" w:rsidRPr="00CD2A6A" w:rsidRDefault="003C67F6" w:rsidP="00973110">
      <w:pPr>
        <w:pStyle w:val="FootnoteText"/>
        <w:shd w:val="clear" w:color="auto" w:fill="FFFFFF" w:themeFill="background1"/>
        <w:ind w:firstLine="720"/>
        <w:jc w:val="both"/>
        <w:rPr>
          <w:rFonts w:asciiTheme="majorHAnsi" w:hAnsiTheme="majorHAnsi"/>
          <w:sz w:val="16"/>
          <w:szCs w:val="16"/>
          <w:lang w:val="es-BO"/>
        </w:rPr>
      </w:pPr>
      <w:r w:rsidRPr="00CD2A6A">
        <w:rPr>
          <w:rStyle w:val="FootnoteReference"/>
          <w:rFonts w:asciiTheme="majorHAnsi" w:hAnsiTheme="majorHAnsi"/>
          <w:sz w:val="16"/>
          <w:szCs w:val="16"/>
        </w:rPr>
        <w:footnoteRef/>
      </w:r>
      <w:r w:rsidRPr="00CD2A6A">
        <w:rPr>
          <w:rFonts w:asciiTheme="majorHAnsi" w:hAnsiTheme="majorHAnsi"/>
          <w:sz w:val="16"/>
          <w:szCs w:val="16"/>
          <w:lang w:val="es-ES"/>
        </w:rPr>
        <w:t xml:space="preserve"> </w:t>
      </w:r>
      <w:r w:rsidR="003041EE">
        <w:rPr>
          <w:rFonts w:asciiTheme="majorHAnsi" w:hAnsiTheme="majorHAnsi"/>
          <w:sz w:val="16"/>
          <w:szCs w:val="16"/>
          <w:lang w:val="es-ES"/>
        </w:rPr>
        <w:t>“</w:t>
      </w:r>
      <w:r w:rsidR="00973110" w:rsidRPr="00CD2A6A">
        <w:rPr>
          <w:rFonts w:asciiTheme="majorHAnsi" w:hAnsiTheme="majorHAnsi"/>
          <w:sz w:val="16"/>
          <w:szCs w:val="16"/>
          <w:lang w:val="es-ES"/>
        </w:rPr>
        <w:t>Artículo 55</w:t>
      </w:r>
      <w:r w:rsidR="003041EE">
        <w:rPr>
          <w:rFonts w:asciiTheme="majorHAnsi" w:hAnsiTheme="majorHAnsi"/>
          <w:sz w:val="16"/>
          <w:szCs w:val="16"/>
          <w:lang w:val="es-ES"/>
        </w:rPr>
        <w:t>, Ley Nº 15.570</w:t>
      </w:r>
      <w:r w:rsidR="00973110" w:rsidRPr="00CD2A6A">
        <w:rPr>
          <w:rFonts w:asciiTheme="majorHAnsi" w:hAnsiTheme="majorHAnsi"/>
          <w:sz w:val="16"/>
          <w:szCs w:val="16"/>
          <w:lang w:val="es-ES"/>
        </w:rPr>
        <w:t>: A la Suprema Corte de Justicia, además de las competencias que originariamente se le atribuyen en la Sección XV de la Constitución, corresponde: […] 3) Dar posesión de sus cargos a los Jueces del Poder Judicial, previo juramento habilitante. En el caso de los Jueces de Paz del Interior, podrán delegar en Jueces Letrados el ejercicio de esta atribución</w:t>
      </w:r>
      <w:r w:rsidR="003041EE">
        <w:rPr>
          <w:rFonts w:asciiTheme="majorHAnsi" w:hAnsiTheme="majorHAnsi"/>
          <w:sz w:val="16"/>
          <w:szCs w:val="16"/>
          <w:lang w:val="es-ES"/>
        </w:rPr>
        <w:t>”</w:t>
      </w:r>
      <w:r w:rsidR="00973110" w:rsidRPr="00CD2A6A">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C81F7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815BD"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AE1A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3377E3"/>
    <w:multiLevelType w:val="multilevel"/>
    <w:tmpl w:val="062646B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8B022E1"/>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B60CEC"/>
    <w:multiLevelType w:val="multilevel"/>
    <w:tmpl w:val="C560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41629BA6"/>
    <w:lvl w:ilvl="0" w:tplc="CB7AC0E0">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7"/>
  </w:num>
  <w:num w:numId="3" w16cid:durableId="1663389590">
    <w:abstractNumId w:val="60"/>
  </w:num>
  <w:num w:numId="4" w16cid:durableId="82342866">
    <w:abstractNumId w:val="23"/>
  </w:num>
  <w:num w:numId="5" w16cid:durableId="1599026591">
    <w:abstractNumId w:val="52"/>
  </w:num>
  <w:num w:numId="6" w16cid:durableId="1795514418">
    <w:abstractNumId w:val="30"/>
  </w:num>
  <w:num w:numId="7" w16cid:durableId="396254">
    <w:abstractNumId w:val="8"/>
  </w:num>
  <w:num w:numId="8" w16cid:durableId="1302268258">
    <w:abstractNumId w:val="19"/>
  </w:num>
  <w:num w:numId="9" w16cid:durableId="669480169">
    <w:abstractNumId w:val="46"/>
  </w:num>
  <w:num w:numId="10" w16cid:durableId="275260533">
    <w:abstractNumId w:val="1"/>
  </w:num>
  <w:num w:numId="11" w16cid:durableId="866258526">
    <w:abstractNumId w:val="41"/>
  </w:num>
  <w:num w:numId="12" w16cid:durableId="171335598">
    <w:abstractNumId w:val="42"/>
  </w:num>
  <w:num w:numId="13" w16cid:durableId="752550714">
    <w:abstractNumId w:val="49"/>
  </w:num>
  <w:num w:numId="14" w16cid:durableId="728965123">
    <w:abstractNumId w:val="2"/>
  </w:num>
  <w:num w:numId="15" w16cid:durableId="1621453753">
    <w:abstractNumId w:val="4"/>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20"/>
  </w:num>
  <w:num w:numId="26" w16cid:durableId="660161155">
    <w:abstractNumId w:val="21"/>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6"/>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2"/>
  </w:num>
  <w:num w:numId="52" w16cid:durableId="1310091464">
    <w:abstractNumId w:val="45"/>
  </w:num>
  <w:num w:numId="53" w16cid:durableId="88084230">
    <w:abstractNumId w:val="57"/>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4"/>
  </w:num>
  <w:num w:numId="60" w16cid:durableId="712732366">
    <w:abstractNumId w:val="36"/>
  </w:num>
  <w:num w:numId="61" w16cid:durableId="1097671741">
    <w:abstractNumId w:val="48"/>
  </w:num>
  <w:num w:numId="62" w16cid:durableId="1840730130">
    <w:abstractNumId w:val="55"/>
  </w:num>
  <w:num w:numId="63" w16cid:durableId="369187513">
    <w:abstractNumId w:val="5"/>
  </w:num>
  <w:num w:numId="64" w16cid:durableId="1020664314">
    <w:abstractNumId w:val="18"/>
  </w:num>
  <w:num w:numId="65" w16cid:durableId="1422289643">
    <w:abstractNumId w:val="54"/>
  </w:num>
  <w:num w:numId="66" w16cid:durableId="1157724945">
    <w:abstractNumId w:val="0"/>
  </w:num>
  <w:num w:numId="67" w16cid:durableId="1670979636">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97"/>
    <w:rsid w:val="000015BE"/>
    <w:rsid w:val="00003480"/>
    <w:rsid w:val="00006E1F"/>
    <w:rsid w:val="000070D7"/>
    <w:rsid w:val="00007E23"/>
    <w:rsid w:val="00010296"/>
    <w:rsid w:val="0001788C"/>
    <w:rsid w:val="00017979"/>
    <w:rsid w:val="000233C4"/>
    <w:rsid w:val="00025725"/>
    <w:rsid w:val="00030ED7"/>
    <w:rsid w:val="00032246"/>
    <w:rsid w:val="000336E7"/>
    <w:rsid w:val="000337EF"/>
    <w:rsid w:val="0003548C"/>
    <w:rsid w:val="00040C3A"/>
    <w:rsid w:val="000419AD"/>
    <w:rsid w:val="00043309"/>
    <w:rsid w:val="000433C9"/>
    <w:rsid w:val="00043957"/>
    <w:rsid w:val="000444E7"/>
    <w:rsid w:val="0004514E"/>
    <w:rsid w:val="000472C6"/>
    <w:rsid w:val="00050C04"/>
    <w:rsid w:val="000515EF"/>
    <w:rsid w:val="00053DBB"/>
    <w:rsid w:val="0005413F"/>
    <w:rsid w:val="00054D01"/>
    <w:rsid w:val="00057379"/>
    <w:rsid w:val="00062E15"/>
    <w:rsid w:val="000630CE"/>
    <w:rsid w:val="000632E7"/>
    <w:rsid w:val="000639C6"/>
    <w:rsid w:val="00065AB4"/>
    <w:rsid w:val="00066C33"/>
    <w:rsid w:val="0006769C"/>
    <w:rsid w:val="00071174"/>
    <w:rsid w:val="000716C5"/>
    <w:rsid w:val="00075E23"/>
    <w:rsid w:val="000769B9"/>
    <w:rsid w:val="00083C96"/>
    <w:rsid w:val="000918E2"/>
    <w:rsid w:val="00091A11"/>
    <w:rsid w:val="00091BE4"/>
    <w:rsid w:val="00092299"/>
    <w:rsid w:val="0009244F"/>
    <w:rsid w:val="00092479"/>
    <w:rsid w:val="0009344A"/>
    <w:rsid w:val="00094203"/>
    <w:rsid w:val="000970F4"/>
    <w:rsid w:val="000A1289"/>
    <w:rsid w:val="000A16D0"/>
    <w:rsid w:val="000A392E"/>
    <w:rsid w:val="000A575F"/>
    <w:rsid w:val="000A79EC"/>
    <w:rsid w:val="000B4430"/>
    <w:rsid w:val="000B66F4"/>
    <w:rsid w:val="000B7730"/>
    <w:rsid w:val="000C5E2A"/>
    <w:rsid w:val="000D05CB"/>
    <w:rsid w:val="000D10DB"/>
    <w:rsid w:val="000D5CBC"/>
    <w:rsid w:val="000E1308"/>
    <w:rsid w:val="000E271D"/>
    <w:rsid w:val="000E32EE"/>
    <w:rsid w:val="000E361A"/>
    <w:rsid w:val="000E5EB5"/>
    <w:rsid w:val="000E73F0"/>
    <w:rsid w:val="000F35ED"/>
    <w:rsid w:val="000F597D"/>
    <w:rsid w:val="000F6CF5"/>
    <w:rsid w:val="00100CDB"/>
    <w:rsid w:val="00100E1F"/>
    <w:rsid w:val="0010550C"/>
    <w:rsid w:val="00107131"/>
    <w:rsid w:val="0010736F"/>
    <w:rsid w:val="0011075B"/>
    <w:rsid w:val="0011085F"/>
    <w:rsid w:val="001112E6"/>
    <w:rsid w:val="00113F73"/>
    <w:rsid w:val="00114219"/>
    <w:rsid w:val="0011794D"/>
    <w:rsid w:val="00121CC2"/>
    <w:rsid w:val="00131425"/>
    <w:rsid w:val="00131595"/>
    <w:rsid w:val="001318C4"/>
    <w:rsid w:val="001334BA"/>
    <w:rsid w:val="00133EE5"/>
    <w:rsid w:val="00134809"/>
    <w:rsid w:val="0013779D"/>
    <w:rsid w:val="001408BC"/>
    <w:rsid w:val="001443F7"/>
    <w:rsid w:val="00147696"/>
    <w:rsid w:val="00153688"/>
    <w:rsid w:val="00155DB6"/>
    <w:rsid w:val="001567FF"/>
    <w:rsid w:val="00163A81"/>
    <w:rsid w:val="00164460"/>
    <w:rsid w:val="0016496C"/>
    <w:rsid w:val="00165562"/>
    <w:rsid w:val="00165CC7"/>
    <w:rsid w:val="00167A34"/>
    <w:rsid w:val="00172C07"/>
    <w:rsid w:val="001741BE"/>
    <w:rsid w:val="001757FF"/>
    <w:rsid w:val="00177297"/>
    <w:rsid w:val="0017734D"/>
    <w:rsid w:val="00177413"/>
    <w:rsid w:val="001912DA"/>
    <w:rsid w:val="001923D8"/>
    <w:rsid w:val="00192BE2"/>
    <w:rsid w:val="00193DB5"/>
    <w:rsid w:val="001A0C81"/>
    <w:rsid w:val="001A1420"/>
    <w:rsid w:val="001A493B"/>
    <w:rsid w:val="001A520D"/>
    <w:rsid w:val="001A5FEE"/>
    <w:rsid w:val="001A71D6"/>
    <w:rsid w:val="001A7870"/>
    <w:rsid w:val="001A7CC7"/>
    <w:rsid w:val="001A7D7B"/>
    <w:rsid w:val="001B03EF"/>
    <w:rsid w:val="001B3A00"/>
    <w:rsid w:val="001B3E22"/>
    <w:rsid w:val="001B5597"/>
    <w:rsid w:val="001B7652"/>
    <w:rsid w:val="001C1B41"/>
    <w:rsid w:val="001C205F"/>
    <w:rsid w:val="001C5260"/>
    <w:rsid w:val="001D02A6"/>
    <w:rsid w:val="001D21C7"/>
    <w:rsid w:val="001D2F0F"/>
    <w:rsid w:val="001D4105"/>
    <w:rsid w:val="001D53E9"/>
    <w:rsid w:val="001D62CB"/>
    <w:rsid w:val="001D65EF"/>
    <w:rsid w:val="001E15E7"/>
    <w:rsid w:val="001E2915"/>
    <w:rsid w:val="001E2CDF"/>
    <w:rsid w:val="001E40CA"/>
    <w:rsid w:val="001E49E7"/>
    <w:rsid w:val="001E4E23"/>
    <w:rsid w:val="001E7268"/>
    <w:rsid w:val="001F1988"/>
    <w:rsid w:val="001F3AE8"/>
    <w:rsid w:val="001F44BF"/>
    <w:rsid w:val="001F70D3"/>
    <w:rsid w:val="001F7201"/>
    <w:rsid w:val="00203769"/>
    <w:rsid w:val="002069EB"/>
    <w:rsid w:val="00206C91"/>
    <w:rsid w:val="002073DD"/>
    <w:rsid w:val="00210E6D"/>
    <w:rsid w:val="00211AE3"/>
    <w:rsid w:val="00213180"/>
    <w:rsid w:val="0021729E"/>
    <w:rsid w:val="002205DB"/>
    <w:rsid w:val="00220929"/>
    <w:rsid w:val="00221AD9"/>
    <w:rsid w:val="00223A29"/>
    <w:rsid w:val="002249E7"/>
    <w:rsid w:val="002250A3"/>
    <w:rsid w:val="0022545A"/>
    <w:rsid w:val="002261E0"/>
    <w:rsid w:val="002264B8"/>
    <w:rsid w:val="002312BE"/>
    <w:rsid w:val="002329FD"/>
    <w:rsid w:val="00234F71"/>
    <w:rsid w:val="00235217"/>
    <w:rsid w:val="00237C68"/>
    <w:rsid w:val="002410E9"/>
    <w:rsid w:val="00241767"/>
    <w:rsid w:val="00241B96"/>
    <w:rsid w:val="00242B66"/>
    <w:rsid w:val="00246D1F"/>
    <w:rsid w:val="002470A6"/>
    <w:rsid w:val="00247403"/>
    <w:rsid w:val="00247542"/>
    <w:rsid w:val="00253993"/>
    <w:rsid w:val="00253A4F"/>
    <w:rsid w:val="002565B0"/>
    <w:rsid w:val="002571E0"/>
    <w:rsid w:val="00257DCC"/>
    <w:rsid w:val="0026174C"/>
    <w:rsid w:val="00263B0D"/>
    <w:rsid w:val="002642CC"/>
    <w:rsid w:val="00266B61"/>
    <w:rsid w:val="0026712A"/>
    <w:rsid w:val="002678E1"/>
    <w:rsid w:val="002704DB"/>
    <w:rsid w:val="00274B08"/>
    <w:rsid w:val="00274E0D"/>
    <w:rsid w:val="0028053E"/>
    <w:rsid w:val="00280B37"/>
    <w:rsid w:val="00284999"/>
    <w:rsid w:val="00284E46"/>
    <w:rsid w:val="002878D8"/>
    <w:rsid w:val="00291B41"/>
    <w:rsid w:val="00292B66"/>
    <w:rsid w:val="002A0AAE"/>
    <w:rsid w:val="002A3421"/>
    <w:rsid w:val="002A3926"/>
    <w:rsid w:val="002A3965"/>
    <w:rsid w:val="002A5296"/>
    <w:rsid w:val="002A5820"/>
    <w:rsid w:val="002A6870"/>
    <w:rsid w:val="002B1533"/>
    <w:rsid w:val="002B15B4"/>
    <w:rsid w:val="002B7F12"/>
    <w:rsid w:val="002C533A"/>
    <w:rsid w:val="002C7817"/>
    <w:rsid w:val="002C79C6"/>
    <w:rsid w:val="002D1446"/>
    <w:rsid w:val="002D2830"/>
    <w:rsid w:val="002D2B26"/>
    <w:rsid w:val="002D4BF9"/>
    <w:rsid w:val="002D5A5C"/>
    <w:rsid w:val="002D7EA2"/>
    <w:rsid w:val="002E1854"/>
    <w:rsid w:val="002E187C"/>
    <w:rsid w:val="002E39F7"/>
    <w:rsid w:val="002E4A0C"/>
    <w:rsid w:val="002E5103"/>
    <w:rsid w:val="002E516C"/>
    <w:rsid w:val="002E6B37"/>
    <w:rsid w:val="002E733F"/>
    <w:rsid w:val="002F3F8C"/>
    <w:rsid w:val="002F5372"/>
    <w:rsid w:val="002F5D52"/>
    <w:rsid w:val="002F7D3C"/>
    <w:rsid w:val="002F7F0C"/>
    <w:rsid w:val="00302733"/>
    <w:rsid w:val="00303F92"/>
    <w:rsid w:val="003040AB"/>
    <w:rsid w:val="00304171"/>
    <w:rsid w:val="003041EE"/>
    <w:rsid w:val="00305835"/>
    <w:rsid w:val="00306F33"/>
    <w:rsid w:val="003131BA"/>
    <w:rsid w:val="00314078"/>
    <w:rsid w:val="0031535D"/>
    <w:rsid w:val="003159F5"/>
    <w:rsid w:val="0032341D"/>
    <w:rsid w:val="003239B8"/>
    <w:rsid w:val="003248A6"/>
    <w:rsid w:val="0033169F"/>
    <w:rsid w:val="00332232"/>
    <w:rsid w:val="00334BF5"/>
    <w:rsid w:val="0033684B"/>
    <w:rsid w:val="00337472"/>
    <w:rsid w:val="00343849"/>
    <w:rsid w:val="00343961"/>
    <w:rsid w:val="00344977"/>
    <w:rsid w:val="003459D0"/>
    <w:rsid w:val="00346C95"/>
    <w:rsid w:val="00347954"/>
    <w:rsid w:val="003523F5"/>
    <w:rsid w:val="00356185"/>
    <w:rsid w:val="003568AD"/>
    <w:rsid w:val="00357269"/>
    <w:rsid w:val="00360380"/>
    <w:rsid w:val="00361ACC"/>
    <w:rsid w:val="00363074"/>
    <w:rsid w:val="00370C9D"/>
    <w:rsid w:val="003744E8"/>
    <w:rsid w:val="00374BA3"/>
    <w:rsid w:val="0037519E"/>
    <w:rsid w:val="0037725C"/>
    <w:rsid w:val="00377A2E"/>
    <w:rsid w:val="00380295"/>
    <w:rsid w:val="00384C66"/>
    <w:rsid w:val="00386CF0"/>
    <w:rsid w:val="0039052A"/>
    <w:rsid w:val="0039288F"/>
    <w:rsid w:val="00394049"/>
    <w:rsid w:val="003A4D4D"/>
    <w:rsid w:val="003B1235"/>
    <w:rsid w:val="003B15CE"/>
    <w:rsid w:val="003B182C"/>
    <w:rsid w:val="003B70FB"/>
    <w:rsid w:val="003B7105"/>
    <w:rsid w:val="003C0D9B"/>
    <w:rsid w:val="003C2256"/>
    <w:rsid w:val="003C26ED"/>
    <w:rsid w:val="003C29F7"/>
    <w:rsid w:val="003C5921"/>
    <w:rsid w:val="003C676B"/>
    <w:rsid w:val="003C67F6"/>
    <w:rsid w:val="003D31E7"/>
    <w:rsid w:val="003D337C"/>
    <w:rsid w:val="003D3BC2"/>
    <w:rsid w:val="003D4708"/>
    <w:rsid w:val="003D67A9"/>
    <w:rsid w:val="003D74B2"/>
    <w:rsid w:val="003E51E9"/>
    <w:rsid w:val="003E58F5"/>
    <w:rsid w:val="003E6CA1"/>
    <w:rsid w:val="003F333E"/>
    <w:rsid w:val="003F48E9"/>
    <w:rsid w:val="003F5154"/>
    <w:rsid w:val="003F55D7"/>
    <w:rsid w:val="003F653B"/>
    <w:rsid w:val="00402E86"/>
    <w:rsid w:val="00405F9C"/>
    <w:rsid w:val="004065A8"/>
    <w:rsid w:val="00407B97"/>
    <w:rsid w:val="00410B10"/>
    <w:rsid w:val="00412879"/>
    <w:rsid w:val="0041290F"/>
    <w:rsid w:val="004133DE"/>
    <w:rsid w:val="00413A1D"/>
    <w:rsid w:val="004165C2"/>
    <w:rsid w:val="00416A6D"/>
    <w:rsid w:val="004205D0"/>
    <w:rsid w:val="00420990"/>
    <w:rsid w:val="0042101C"/>
    <w:rsid w:val="004212B2"/>
    <w:rsid w:val="004241A0"/>
    <w:rsid w:val="00427B38"/>
    <w:rsid w:val="00432949"/>
    <w:rsid w:val="0044092A"/>
    <w:rsid w:val="00441ECB"/>
    <w:rsid w:val="00442EC1"/>
    <w:rsid w:val="00445193"/>
    <w:rsid w:val="00445214"/>
    <w:rsid w:val="00445FF5"/>
    <w:rsid w:val="004572EF"/>
    <w:rsid w:val="0045796E"/>
    <w:rsid w:val="004618E0"/>
    <w:rsid w:val="00461C5E"/>
    <w:rsid w:val="00462C1B"/>
    <w:rsid w:val="00462FDE"/>
    <w:rsid w:val="004640F0"/>
    <w:rsid w:val="00464254"/>
    <w:rsid w:val="004666EB"/>
    <w:rsid w:val="00467B7E"/>
    <w:rsid w:val="00473BB4"/>
    <w:rsid w:val="00474BF4"/>
    <w:rsid w:val="00477592"/>
    <w:rsid w:val="004803DE"/>
    <w:rsid w:val="004811B8"/>
    <w:rsid w:val="00481237"/>
    <w:rsid w:val="004815BD"/>
    <w:rsid w:val="00486E6B"/>
    <w:rsid w:val="00486F1C"/>
    <w:rsid w:val="004870BF"/>
    <w:rsid w:val="004926EF"/>
    <w:rsid w:val="00493202"/>
    <w:rsid w:val="0049419D"/>
    <w:rsid w:val="004960C6"/>
    <w:rsid w:val="004A057B"/>
    <w:rsid w:val="004A1A74"/>
    <w:rsid w:val="004A6A54"/>
    <w:rsid w:val="004A76E5"/>
    <w:rsid w:val="004A7BCB"/>
    <w:rsid w:val="004B2C41"/>
    <w:rsid w:val="004B421C"/>
    <w:rsid w:val="004B5553"/>
    <w:rsid w:val="004C20D2"/>
    <w:rsid w:val="004C2312"/>
    <w:rsid w:val="004C4B62"/>
    <w:rsid w:val="004C5390"/>
    <w:rsid w:val="004C54C9"/>
    <w:rsid w:val="004D4ABA"/>
    <w:rsid w:val="004D4FD5"/>
    <w:rsid w:val="004D5D1B"/>
    <w:rsid w:val="004D6025"/>
    <w:rsid w:val="004D6498"/>
    <w:rsid w:val="004E013A"/>
    <w:rsid w:val="004E1AB4"/>
    <w:rsid w:val="004E2649"/>
    <w:rsid w:val="004E4A65"/>
    <w:rsid w:val="004E7B62"/>
    <w:rsid w:val="004F1819"/>
    <w:rsid w:val="004F1840"/>
    <w:rsid w:val="004F1B17"/>
    <w:rsid w:val="004F2B64"/>
    <w:rsid w:val="004F4856"/>
    <w:rsid w:val="004F626F"/>
    <w:rsid w:val="00501399"/>
    <w:rsid w:val="005040B1"/>
    <w:rsid w:val="005042A1"/>
    <w:rsid w:val="005047ED"/>
    <w:rsid w:val="0050633D"/>
    <w:rsid w:val="00507BC4"/>
    <w:rsid w:val="00510BB4"/>
    <w:rsid w:val="005110BD"/>
    <w:rsid w:val="005128E4"/>
    <w:rsid w:val="005133DB"/>
    <w:rsid w:val="00514504"/>
    <w:rsid w:val="00516EF3"/>
    <w:rsid w:val="00521E1F"/>
    <w:rsid w:val="00525560"/>
    <w:rsid w:val="0052747E"/>
    <w:rsid w:val="00535856"/>
    <w:rsid w:val="00535BE0"/>
    <w:rsid w:val="005403A2"/>
    <w:rsid w:val="00544C49"/>
    <w:rsid w:val="005458E4"/>
    <w:rsid w:val="005511FD"/>
    <w:rsid w:val="005516A1"/>
    <w:rsid w:val="005531E6"/>
    <w:rsid w:val="0055373E"/>
    <w:rsid w:val="00554D32"/>
    <w:rsid w:val="0055521B"/>
    <w:rsid w:val="005559EF"/>
    <w:rsid w:val="005627DD"/>
    <w:rsid w:val="00563557"/>
    <w:rsid w:val="00563A29"/>
    <w:rsid w:val="0057402A"/>
    <w:rsid w:val="005771D0"/>
    <w:rsid w:val="00577F28"/>
    <w:rsid w:val="00585D5C"/>
    <w:rsid w:val="0059191A"/>
    <w:rsid w:val="005921FF"/>
    <w:rsid w:val="00592316"/>
    <w:rsid w:val="00592762"/>
    <w:rsid w:val="00593AFA"/>
    <w:rsid w:val="0059756F"/>
    <w:rsid w:val="005A1D97"/>
    <w:rsid w:val="005A24ED"/>
    <w:rsid w:val="005A2BF9"/>
    <w:rsid w:val="005A4473"/>
    <w:rsid w:val="005A6D0E"/>
    <w:rsid w:val="005B039F"/>
    <w:rsid w:val="005B2E0D"/>
    <w:rsid w:val="005B52B0"/>
    <w:rsid w:val="005B5538"/>
    <w:rsid w:val="005B6806"/>
    <w:rsid w:val="005C4225"/>
    <w:rsid w:val="005D4B5A"/>
    <w:rsid w:val="005D4CA8"/>
    <w:rsid w:val="005D70AA"/>
    <w:rsid w:val="005E7CE5"/>
    <w:rsid w:val="005F0DAD"/>
    <w:rsid w:val="005F0F33"/>
    <w:rsid w:val="006000F0"/>
    <w:rsid w:val="00600DEB"/>
    <w:rsid w:val="006029A7"/>
    <w:rsid w:val="006029C2"/>
    <w:rsid w:val="00603BA0"/>
    <w:rsid w:val="00604FBB"/>
    <w:rsid w:val="006051A0"/>
    <w:rsid w:val="006114A0"/>
    <w:rsid w:val="0061461E"/>
    <w:rsid w:val="006163A9"/>
    <w:rsid w:val="0062042D"/>
    <w:rsid w:val="00627562"/>
    <w:rsid w:val="00627C9F"/>
    <w:rsid w:val="006311E9"/>
    <w:rsid w:val="00632354"/>
    <w:rsid w:val="00635421"/>
    <w:rsid w:val="00635B94"/>
    <w:rsid w:val="00636105"/>
    <w:rsid w:val="00637038"/>
    <w:rsid w:val="00637275"/>
    <w:rsid w:val="006404C3"/>
    <w:rsid w:val="00641957"/>
    <w:rsid w:val="00642810"/>
    <w:rsid w:val="0064372C"/>
    <w:rsid w:val="00645E45"/>
    <w:rsid w:val="0065126A"/>
    <w:rsid w:val="00652333"/>
    <w:rsid w:val="00652938"/>
    <w:rsid w:val="00660E83"/>
    <w:rsid w:val="00664052"/>
    <w:rsid w:val="00665D0B"/>
    <w:rsid w:val="00666BE5"/>
    <w:rsid w:val="006700CA"/>
    <w:rsid w:val="00673C7E"/>
    <w:rsid w:val="00674841"/>
    <w:rsid w:val="00674B5D"/>
    <w:rsid w:val="00676B28"/>
    <w:rsid w:val="0068009E"/>
    <w:rsid w:val="0068118D"/>
    <w:rsid w:val="00682474"/>
    <w:rsid w:val="00685450"/>
    <w:rsid w:val="00686178"/>
    <w:rsid w:val="006867A4"/>
    <w:rsid w:val="00692219"/>
    <w:rsid w:val="00693EB9"/>
    <w:rsid w:val="006A0C41"/>
    <w:rsid w:val="006A1050"/>
    <w:rsid w:val="006A17D2"/>
    <w:rsid w:val="006A1C22"/>
    <w:rsid w:val="006A2066"/>
    <w:rsid w:val="006A2CE3"/>
    <w:rsid w:val="006A3C40"/>
    <w:rsid w:val="006A6C1A"/>
    <w:rsid w:val="006A73E6"/>
    <w:rsid w:val="006B0ACF"/>
    <w:rsid w:val="006B2D5C"/>
    <w:rsid w:val="006B3DAE"/>
    <w:rsid w:val="006C0ECF"/>
    <w:rsid w:val="006C1660"/>
    <w:rsid w:val="006C194A"/>
    <w:rsid w:val="006C1C8C"/>
    <w:rsid w:val="006C3926"/>
    <w:rsid w:val="006C4EB1"/>
    <w:rsid w:val="006C7BF0"/>
    <w:rsid w:val="006D2568"/>
    <w:rsid w:val="006D6AD0"/>
    <w:rsid w:val="006E0166"/>
    <w:rsid w:val="006E0BC5"/>
    <w:rsid w:val="006E1330"/>
    <w:rsid w:val="006E2FFB"/>
    <w:rsid w:val="006E3BAD"/>
    <w:rsid w:val="006E45AB"/>
    <w:rsid w:val="006E66BC"/>
    <w:rsid w:val="006E7B34"/>
    <w:rsid w:val="006F0B12"/>
    <w:rsid w:val="006F77AF"/>
    <w:rsid w:val="006F78AD"/>
    <w:rsid w:val="00702579"/>
    <w:rsid w:val="00705CFF"/>
    <w:rsid w:val="00706596"/>
    <w:rsid w:val="0070697F"/>
    <w:rsid w:val="007103C4"/>
    <w:rsid w:val="00712D48"/>
    <w:rsid w:val="00715506"/>
    <w:rsid w:val="00715C19"/>
    <w:rsid w:val="0072199C"/>
    <w:rsid w:val="007221D3"/>
    <w:rsid w:val="0072288A"/>
    <w:rsid w:val="00722C9F"/>
    <w:rsid w:val="00723817"/>
    <w:rsid w:val="00724E3A"/>
    <w:rsid w:val="00724EC5"/>
    <w:rsid w:val="007253B8"/>
    <w:rsid w:val="00725DE8"/>
    <w:rsid w:val="00730DE6"/>
    <w:rsid w:val="0073487D"/>
    <w:rsid w:val="007357D9"/>
    <w:rsid w:val="00737314"/>
    <w:rsid w:val="0073741F"/>
    <w:rsid w:val="00737ED2"/>
    <w:rsid w:val="00745C87"/>
    <w:rsid w:val="00747819"/>
    <w:rsid w:val="00750BAB"/>
    <w:rsid w:val="0075590E"/>
    <w:rsid w:val="0076643F"/>
    <w:rsid w:val="00766834"/>
    <w:rsid w:val="00766BBA"/>
    <w:rsid w:val="007720FF"/>
    <w:rsid w:val="00777F63"/>
    <w:rsid w:val="00784A00"/>
    <w:rsid w:val="00785B6C"/>
    <w:rsid w:val="00791DD3"/>
    <w:rsid w:val="007924B6"/>
    <w:rsid w:val="00793F1C"/>
    <w:rsid w:val="00796DB9"/>
    <w:rsid w:val="007A2194"/>
    <w:rsid w:val="007A5817"/>
    <w:rsid w:val="007A6157"/>
    <w:rsid w:val="007B05C4"/>
    <w:rsid w:val="007B2F62"/>
    <w:rsid w:val="007B44CC"/>
    <w:rsid w:val="007B53DD"/>
    <w:rsid w:val="007B60E9"/>
    <w:rsid w:val="007B6595"/>
    <w:rsid w:val="007B6CC3"/>
    <w:rsid w:val="007B76D3"/>
    <w:rsid w:val="007B79D5"/>
    <w:rsid w:val="007C3334"/>
    <w:rsid w:val="007C55DF"/>
    <w:rsid w:val="007C6179"/>
    <w:rsid w:val="007C6835"/>
    <w:rsid w:val="007D1789"/>
    <w:rsid w:val="007D2B98"/>
    <w:rsid w:val="007D2E08"/>
    <w:rsid w:val="007E16F7"/>
    <w:rsid w:val="007E21BC"/>
    <w:rsid w:val="007E43A1"/>
    <w:rsid w:val="007E64CF"/>
    <w:rsid w:val="007E6888"/>
    <w:rsid w:val="007E725A"/>
    <w:rsid w:val="007E7592"/>
    <w:rsid w:val="007E778E"/>
    <w:rsid w:val="007E7C82"/>
    <w:rsid w:val="007F01D7"/>
    <w:rsid w:val="007F2AA1"/>
    <w:rsid w:val="007F588D"/>
    <w:rsid w:val="00800478"/>
    <w:rsid w:val="00802A79"/>
    <w:rsid w:val="00803F1C"/>
    <w:rsid w:val="0080600E"/>
    <w:rsid w:val="008070C5"/>
    <w:rsid w:val="00814688"/>
    <w:rsid w:val="00817612"/>
    <w:rsid w:val="00817A45"/>
    <w:rsid w:val="00823D23"/>
    <w:rsid w:val="0083008F"/>
    <w:rsid w:val="008314CE"/>
    <w:rsid w:val="008338A4"/>
    <w:rsid w:val="00834D49"/>
    <w:rsid w:val="00837C45"/>
    <w:rsid w:val="00841CD0"/>
    <w:rsid w:val="0084236E"/>
    <w:rsid w:val="008430D6"/>
    <w:rsid w:val="008431BA"/>
    <w:rsid w:val="0084454F"/>
    <w:rsid w:val="00844730"/>
    <w:rsid w:val="008457C2"/>
    <w:rsid w:val="00847767"/>
    <w:rsid w:val="00857919"/>
    <w:rsid w:val="00857A82"/>
    <w:rsid w:val="00861490"/>
    <w:rsid w:val="00861563"/>
    <w:rsid w:val="00871340"/>
    <w:rsid w:val="00872CBE"/>
    <w:rsid w:val="00873836"/>
    <w:rsid w:val="00877733"/>
    <w:rsid w:val="008778B7"/>
    <w:rsid w:val="00882A97"/>
    <w:rsid w:val="00885737"/>
    <w:rsid w:val="00890650"/>
    <w:rsid w:val="00890FA5"/>
    <w:rsid w:val="00891115"/>
    <w:rsid w:val="00892A74"/>
    <w:rsid w:val="0089421E"/>
    <w:rsid w:val="008944DC"/>
    <w:rsid w:val="00895BF1"/>
    <w:rsid w:val="00895F48"/>
    <w:rsid w:val="00897E12"/>
    <w:rsid w:val="008A7E0F"/>
    <w:rsid w:val="008B089E"/>
    <w:rsid w:val="008B12F5"/>
    <w:rsid w:val="008B7142"/>
    <w:rsid w:val="008C3A26"/>
    <w:rsid w:val="008C5E2D"/>
    <w:rsid w:val="008C6136"/>
    <w:rsid w:val="008D768D"/>
    <w:rsid w:val="008E2546"/>
    <w:rsid w:val="008E3759"/>
    <w:rsid w:val="008E3BFE"/>
    <w:rsid w:val="008E661E"/>
    <w:rsid w:val="008E66C5"/>
    <w:rsid w:val="008E6EF2"/>
    <w:rsid w:val="008E75DE"/>
    <w:rsid w:val="008F0DF0"/>
    <w:rsid w:val="008F1912"/>
    <w:rsid w:val="0090168F"/>
    <w:rsid w:val="0090270B"/>
    <w:rsid w:val="009041DC"/>
    <w:rsid w:val="00906AA1"/>
    <w:rsid w:val="00913A84"/>
    <w:rsid w:val="00917B34"/>
    <w:rsid w:val="00917B5A"/>
    <w:rsid w:val="00920A58"/>
    <w:rsid w:val="00920A8C"/>
    <w:rsid w:val="00927038"/>
    <w:rsid w:val="00934A2C"/>
    <w:rsid w:val="0095142A"/>
    <w:rsid w:val="00955D72"/>
    <w:rsid w:val="00957C0E"/>
    <w:rsid w:val="0096706E"/>
    <w:rsid w:val="009674E4"/>
    <w:rsid w:val="00973110"/>
    <w:rsid w:val="00973A6E"/>
    <w:rsid w:val="00973F6A"/>
    <w:rsid w:val="00974312"/>
    <w:rsid w:val="00974491"/>
    <w:rsid w:val="00975C4E"/>
    <w:rsid w:val="00975FBF"/>
    <w:rsid w:val="0097675A"/>
    <w:rsid w:val="00976F70"/>
    <w:rsid w:val="009773CC"/>
    <w:rsid w:val="009775E0"/>
    <w:rsid w:val="009777F6"/>
    <w:rsid w:val="00981FBA"/>
    <w:rsid w:val="00982364"/>
    <w:rsid w:val="00982A4F"/>
    <w:rsid w:val="00983760"/>
    <w:rsid w:val="009840C7"/>
    <w:rsid w:val="00997BC5"/>
    <w:rsid w:val="009A057D"/>
    <w:rsid w:val="009A4F41"/>
    <w:rsid w:val="009B01C9"/>
    <w:rsid w:val="009B0226"/>
    <w:rsid w:val="009B049A"/>
    <w:rsid w:val="009B06C2"/>
    <w:rsid w:val="009B381B"/>
    <w:rsid w:val="009B7576"/>
    <w:rsid w:val="009B7B09"/>
    <w:rsid w:val="009C009E"/>
    <w:rsid w:val="009C07DC"/>
    <w:rsid w:val="009C6C2F"/>
    <w:rsid w:val="009D13D6"/>
    <w:rsid w:val="009D1753"/>
    <w:rsid w:val="009D2D7C"/>
    <w:rsid w:val="009D30CA"/>
    <w:rsid w:val="009D7611"/>
    <w:rsid w:val="009E0B61"/>
    <w:rsid w:val="009E4E1E"/>
    <w:rsid w:val="009E53DE"/>
    <w:rsid w:val="009E7F46"/>
    <w:rsid w:val="009F2FC9"/>
    <w:rsid w:val="009F74EF"/>
    <w:rsid w:val="009F7C33"/>
    <w:rsid w:val="00A001F3"/>
    <w:rsid w:val="00A004BB"/>
    <w:rsid w:val="00A02FB1"/>
    <w:rsid w:val="00A04DF9"/>
    <w:rsid w:val="00A06370"/>
    <w:rsid w:val="00A067A9"/>
    <w:rsid w:val="00A11212"/>
    <w:rsid w:val="00A11E44"/>
    <w:rsid w:val="00A1740A"/>
    <w:rsid w:val="00A21438"/>
    <w:rsid w:val="00A22058"/>
    <w:rsid w:val="00A2366E"/>
    <w:rsid w:val="00A2403D"/>
    <w:rsid w:val="00A2648A"/>
    <w:rsid w:val="00A26D75"/>
    <w:rsid w:val="00A30100"/>
    <w:rsid w:val="00A328B3"/>
    <w:rsid w:val="00A3329B"/>
    <w:rsid w:val="00A34629"/>
    <w:rsid w:val="00A34797"/>
    <w:rsid w:val="00A42CE5"/>
    <w:rsid w:val="00A42F34"/>
    <w:rsid w:val="00A50FCF"/>
    <w:rsid w:val="00A528D1"/>
    <w:rsid w:val="00A53688"/>
    <w:rsid w:val="00A54052"/>
    <w:rsid w:val="00A54CEE"/>
    <w:rsid w:val="00A562F2"/>
    <w:rsid w:val="00A610CD"/>
    <w:rsid w:val="00A62013"/>
    <w:rsid w:val="00A63DCF"/>
    <w:rsid w:val="00A64D2B"/>
    <w:rsid w:val="00A654BB"/>
    <w:rsid w:val="00A676C6"/>
    <w:rsid w:val="00A72ABC"/>
    <w:rsid w:val="00A734DC"/>
    <w:rsid w:val="00A758AA"/>
    <w:rsid w:val="00A809BD"/>
    <w:rsid w:val="00A903DF"/>
    <w:rsid w:val="00A9343F"/>
    <w:rsid w:val="00A955F6"/>
    <w:rsid w:val="00A95FC1"/>
    <w:rsid w:val="00A96DAD"/>
    <w:rsid w:val="00AA09A2"/>
    <w:rsid w:val="00AA7996"/>
    <w:rsid w:val="00AA7EAD"/>
    <w:rsid w:val="00AB3141"/>
    <w:rsid w:val="00AC01A2"/>
    <w:rsid w:val="00AC19CB"/>
    <w:rsid w:val="00AC5AE7"/>
    <w:rsid w:val="00AD4C01"/>
    <w:rsid w:val="00AE2FA9"/>
    <w:rsid w:val="00AE5488"/>
    <w:rsid w:val="00AE62FC"/>
    <w:rsid w:val="00AE6F91"/>
    <w:rsid w:val="00AE7CA7"/>
    <w:rsid w:val="00AE7D09"/>
    <w:rsid w:val="00AF0EBE"/>
    <w:rsid w:val="00AF1AF9"/>
    <w:rsid w:val="00AF5571"/>
    <w:rsid w:val="00AF7199"/>
    <w:rsid w:val="00B00B7E"/>
    <w:rsid w:val="00B0247A"/>
    <w:rsid w:val="00B03940"/>
    <w:rsid w:val="00B050D2"/>
    <w:rsid w:val="00B06FF5"/>
    <w:rsid w:val="00B07341"/>
    <w:rsid w:val="00B10793"/>
    <w:rsid w:val="00B10CA8"/>
    <w:rsid w:val="00B12D92"/>
    <w:rsid w:val="00B13965"/>
    <w:rsid w:val="00B22A3E"/>
    <w:rsid w:val="00B26723"/>
    <w:rsid w:val="00B30539"/>
    <w:rsid w:val="00B314DB"/>
    <w:rsid w:val="00B33A54"/>
    <w:rsid w:val="00B352AF"/>
    <w:rsid w:val="00B361F2"/>
    <w:rsid w:val="00B3718B"/>
    <w:rsid w:val="00B3745F"/>
    <w:rsid w:val="00B378D1"/>
    <w:rsid w:val="00B40D78"/>
    <w:rsid w:val="00B42C02"/>
    <w:rsid w:val="00B44B4C"/>
    <w:rsid w:val="00B44CC3"/>
    <w:rsid w:val="00B454DA"/>
    <w:rsid w:val="00B4632A"/>
    <w:rsid w:val="00B530F1"/>
    <w:rsid w:val="00B55C02"/>
    <w:rsid w:val="00B6334E"/>
    <w:rsid w:val="00B75289"/>
    <w:rsid w:val="00B762CB"/>
    <w:rsid w:val="00B83158"/>
    <w:rsid w:val="00B8367C"/>
    <w:rsid w:val="00B8394D"/>
    <w:rsid w:val="00B850BD"/>
    <w:rsid w:val="00B862F9"/>
    <w:rsid w:val="00B87101"/>
    <w:rsid w:val="00B909C7"/>
    <w:rsid w:val="00B93D7F"/>
    <w:rsid w:val="00B9716F"/>
    <w:rsid w:val="00BA1752"/>
    <w:rsid w:val="00BA2401"/>
    <w:rsid w:val="00BA276C"/>
    <w:rsid w:val="00BA27E4"/>
    <w:rsid w:val="00BA383F"/>
    <w:rsid w:val="00BA74EA"/>
    <w:rsid w:val="00BB019D"/>
    <w:rsid w:val="00BB0B17"/>
    <w:rsid w:val="00BB25C0"/>
    <w:rsid w:val="00BB27F4"/>
    <w:rsid w:val="00BB2CDD"/>
    <w:rsid w:val="00BB306F"/>
    <w:rsid w:val="00BB562C"/>
    <w:rsid w:val="00BB66C8"/>
    <w:rsid w:val="00BB6B26"/>
    <w:rsid w:val="00BB7A3C"/>
    <w:rsid w:val="00BC31F2"/>
    <w:rsid w:val="00BC3F49"/>
    <w:rsid w:val="00BD0FF5"/>
    <w:rsid w:val="00BD1507"/>
    <w:rsid w:val="00BD4655"/>
    <w:rsid w:val="00BD4B89"/>
    <w:rsid w:val="00BD5922"/>
    <w:rsid w:val="00BD7E0A"/>
    <w:rsid w:val="00BE05E5"/>
    <w:rsid w:val="00BE2FF6"/>
    <w:rsid w:val="00BF02CB"/>
    <w:rsid w:val="00BF10A0"/>
    <w:rsid w:val="00BF321D"/>
    <w:rsid w:val="00BF6BDF"/>
    <w:rsid w:val="00BF6FD8"/>
    <w:rsid w:val="00C03680"/>
    <w:rsid w:val="00C054DF"/>
    <w:rsid w:val="00C06FF1"/>
    <w:rsid w:val="00C10E34"/>
    <w:rsid w:val="00C12D53"/>
    <w:rsid w:val="00C16701"/>
    <w:rsid w:val="00C168AA"/>
    <w:rsid w:val="00C21762"/>
    <w:rsid w:val="00C21FEF"/>
    <w:rsid w:val="00C23BA4"/>
    <w:rsid w:val="00C24543"/>
    <w:rsid w:val="00C256A2"/>
    <w:rsid w:val="00C25ADB"/>
    <w:rsid w:val="00C318F3"/>
    <w:rsid w:val="00C3243D"/>
    <w:rsid w:val="00C444B5"/>
    <w:rsid w:val="00C51515"/>
    <w:rsid w:val="00C51BE0"/>
    <w:rsid w:val="00C55BA8"/>
    <w:rsid w:val="00C5660B"/>
    <w:rsid w:val="00C56831"/>
    <w:rsid w:val="00C61B10"/>
    <w:rsid w:val="00C64F8D"/>
    <w:rsid w:val="00C66B72"/>
    <w:rsid w:val="00C70619"/>
    <w:rsid w:val="00C720E8"/>
    <w:rsid w:val="00C721DB"/>
    <w:rsid w:val="00C748CB"/>
    <w:rsid w:val="00C75AD5"/>
    <w:rsid w:val="00C75F74"/>
    <w:rsid w:val="00C76CAA"/>
    <w:rsid w:val="00C81094"/>
    <w:rsid w:val="00C813A3"/>
    <w:rsid w:val="00C81EE6"/>
    <w:rsid w:val="00C81F7E"/>
    <w:rsid w:val="00C8359E"/>
    <w:rsid w:val="00C866C7"/>
    <w:rsid w:val="00C8685C"/>
    <w:rsid w:val="00C87AC4"/>
    <w:rsid w:val="00C90961"/>
    <w:rsid w:val="00C9124E"/>
    <w:rsid w:val="00C91C88"/>
    <w:rsid w:val="00C92925"/>
    <w:rsid w:val="00C9567A"/>
    <w:rsid w:val="00CA0F97"/>
    <w:rsid w:val="00CA1096"/>
    <w:rsid w:val="00CA45BE"/>
    <w:rsid w:val="00CA55DB"/>
    <w:rsid w:val="00CA6255"/>
    <w:rsid w:val="00CB12D6"/>
    <w:rsid w:val="00CB16C7"/>
    <w:rsid w:val="00CB212D"/>
    <w:rsid w:val="00CB22B8"/>
    <w:rsid w:val="00CB2660"/>
    <w:rsid w:val="00CB31A7"/>
    <w:rsid w:val="00CB3F74"/>
    <w:rsid w:val="00CB4510"/>
    <w:rsid w:val="00CB7424"/>
    <w:rsid w:val="00CB7FE0"/>
    <w:rsid w:val="00CC5E90"/>
    <w:rsid w:val="00CD046C"/>
    <w:rsid w:val="00CD2A6A"/>
    <w:rsid w:val="00CD443B"/>
    <w:rsid w:val="00CE076C"/>
    <w:rsid w:val="00CE0C66"/>
    <w:rsid w:val="00CE30B7"/>
    <w:rsid w:val="00CE4A5B"/>
    <w:rsid w:val="00CE5199"/>
    <w:rsid w:val="00CE66D5"/>
    <w:rsid w:val="00CF637A"/>
    <w:rsid w:val="00CF6509"/>
    <w:rsid w:val="00D02C81"/>
    <w:rsid w:val="00D04EC2"/>
    <w:rsid w:val="00D059DE"/>
    <w:rsid w:val="00D05ABD"/>
    <w:rsid w:val="00D13321"/>
    <w:rsid w:val="00D13FCE"/>
    <w:rsid w:val="00D1627A"/>
    <w:rsid w:val="00D212EB"/>
    <w:rsid w:val="00D23273"/>
    <w:rsid w:val="00D24055"/>
    <w:rsid w:val="00D2696A"/>
    <w:rsid w:val="00D27519"/>
    <w:rsid w:val="00D306D1"/>
    <w:rsid w:val="00D30800"/>
    <w:rsid w:val="00D34786"/>
    <w:rsid w:val="00D37BFC"/>
    <w:rsid w:val="00D413B5"/>
    <w:rsid w:val="00D43A9E"/>
    <w:rsid w:val="00D44BE0"/>
    <w:rsid w:val="00D471A2"/>
    <w:rsid w:val="00D47A8E"/>
    <w:rsid w:val="00D52630"/>
    <w:rsid w:val="00D52D14"/>
    <w:rsid w:val="00D53BF1"/>
    <w:rsid w:val="00D57C4B"/>
    <w:rsid w:val="00D6739A"/>
    <w:rsid w:val="00D70FF5"/>
    <w:rsid w:val="00D712D3"/>
    <w:rsid w:val="00D71422"/>
    <w:rsid w:val="00D71D7D"/>
    <w:rsid w:val="00D71EA2"/>
    <w:rsid w:val="00D72DC6"/>
    <w:rsid w:val="00D7558D"/>
    <w:rsid w:val="00D81444"/>
    <w:rsid w:val="00D81D92"/>
    <w:rsid w:val="00D844B4"/>
    <w:rsid w:val="00D84989"/>
    <w:rsid w:val="00D85F8E"/>
    <w:rsid w:val="00D8769D"/>
    <w:rsid w:val="00D876F9"/>
    <w:rsid w:val="00D87AC2"/>
    <w:rsid w:val="00D92F63"/>
    <w:rsid w:val="00D93959"/>
    <w:rsid w:val="00D9403D"/>
    <w:rsid w:val="00D958A8"/>
    <w:rsid w:val="00DA4E43"/>
    <w:rsid w:val="00DA5680"/>
    <w:rsid w:val="00DA613D"/>
    <w:rsid w:val="00DA647E"/>
    <w:rsid w:val="00DA7B5F"/>
    <w:rsid w:val="00DB2530"/>
    <w:rsid w:val="00DB27E3"/>
    <w:rsid w:val="00DB5063"/>
    <w:rsid w:val="00DB70D4"/>
    <w:rsid w:val="00DC11E7"/>
    <w:rsid w:val="00DC24E3"/>
    <w:rsid w:val="00DC466A"/>
    <w:rsid w:val="00DC7023"/>
    <w:rsid w:val="00DC769A"/>
    <w:rsid w:val="00DC7950"/>
    <w:rsid w:val="00DD227E"/>
    <w:rsid w:val="00DD2BEA"/>
    <w:rsid w:val="00DD31C9"/>
    <w:rsid w:val="00DD3A1E"/>
    <w:rsid w:val="00DD3D86"/>
    <w:rsid w:val="00DD4AD2"/>
    <w:rsid w:val="00DE0A58"/>
    <w:rsid w:val="00DE10D7"/>
    <w:rsid w:val="00DE2862"/>
    <w:rsid w:val="00DE2B30"/>
    <w:rsid w:val="00DE3170"/>
    <w:rsid w:val="00DE5768"/>
    <w:rsid w:val="00DE6849"/>
    <w:rsid w:val="00DF1EC4"/>
    <w:rsid w:val="00DF27BA"/>
    <w:rsid w:val="00DF2FFA"/>
    <w:rsid w:val="00DF4D42"/>
    <w:rsid w:val="00E017C5"/>
    <w:rsid w:val="00E01C97"/>
    <w:rsid w:val="00E0340B"/>
    <w:rsid w:val="00E0371E"/>
    <w:rsid w:val="00E04A29"/>
    <w:rsid w:val="00E04A90"/>
    <w:rsid w:val="00E04C8A"/>
    <w:rsid w:val="00E0551F"/>
    <w:rsid w:val="00E073B0"/>
    <w:rsid w:val="00E1106B"/>
    <w:rsid w:val="00E15774"/>
    <w:rsid w:val="00E15A8E"/>
    <w:rsid w:val="00E17DD8"/>
    <w:rsid w:val="00E219C7"/>
    <w:rsid w:val="00E21ADF"/>
    <w:rsid w:val="00E21ED9"/>
    <w:rsid w:val="00E2206A"/>
    <w:rsid w:val="00E22CBE"/>
    <w:rsid w:val="00E2321A"/>
    <w:rsid w:val="00E24675"/>
    <w:rsid w:val="00E247AD"/>
    <w:rsid w:val="00E265E3"/>
    <w:rsid w:val="00E27DF3"/>
    <w:rsid w:val="00E300D7"/>
    <w:rsid w:val="00E310A5"/>
    <w:rsid w:val="00E313D1"/>
    <w:rsid w:val="00E31E56"/>
    <w:rsid w:val="00E375DF"/>
    <w:rsid w:val="00E37DEA"/>
    <w:rsid w:val="00E40CE4"/>
    <w:rsid w:val="00E40E47"/>
    <w:rsid w:val="00E4118C"/>
    <w:rsid w:val="00E43157"/>
    <w:rsid w:val="00E45CD3"/>
    <w:rsid w:val="00E461CE"/>
    <w:rsid w:val="00E46D6D"/>
    <w:rsid w:val="00E4772A"/>
    <w:rsid w:val="00E54FF5"/>
    <w:rsid w:val="00E56079"/>
    <w:rsid w:val="00E56336"/>
    <w:rsid w:val="00E573E4"/>
    <w:rsid w:val="00E6011A"/>
    <w:rsid w:val="00E6151B"/>
    <w:rsid w:val="00E63BFB"/>
    <w:rsid w:val="00E64C3D"/>
    <w:rsid w:val="00E64E86"/>
    <w:rsid w:val="00E70A49"/>
    <w:rsid w:val="00E71FFC"/>
    <w:rsid w:val="00E720CA"/>
    <w:rsid w:val="00E7361A"/>
    <w:rsid w:val="00E811FD"/>
    <w:rsid w:val="00E8167D"/>
    <w:rsid w:val="00E84EB5"/>
    <w:rsid w:val="00E85662"/>
    <w:rsid w:val="00E8789F"/>
    <w:rsid w:val="00E91BCA"/>
    <w:rsid w:val="00E9667E"/>
    <w:rsid w:val="00E97B71"/>
    <w:rsid w:val="00EA26F0"/>
    <w:rsid w:val="00EA3D34"/>
    <w:rsid w:val="00EA5E51"/>
    <w:rsid w:val="00EA641E"/>
    <w:rsid w:val="00EA6953"/>
    <w:rsid w:val="00EB0BBE"/>
    <w:rsid w:val="00EB0D15"/>
    <w:rsid w:val="00EB454D"/>
    <w:rsid w:val="00EB6EDF"/>
    <w:rsid w:val="00EB77C7"/>
    <w:rsid w:val="00EC3C33"/>
    <w:rsid w:val="00EC5F39"/>
    <w:rsid w:val="00ED0D11"/>
    <w:rsid w:val="00ED3359"/>
    <w:rsid w:val="00ED43FE"/>
    <w:rsid w:val="00ED549D"/>
    <w:rsid w:val="00ED5E10"/>
    <w:rsid w:val="00ED6F33"/>
    <w:rsid w:val="00ED76BE"/>
    <w:rsid w:val="00EE00E9"/>
    <w:rsid w:val="00EE1133"/>
    <w:rsid w:val="00EE36C0"/>
    <w:rsid w:val="00EE3D7D"/>
    <w:rsid w:val="00EE4586"/>
    <w:rsid w:val="00EF0606"/>
    <w:rsid w:val="00EF1AAA"/>
    <w:rsid w:val="00EF4206"/>
    <w:rsid w:val="00EF4D19"/>
    <w:rsid w:val="00EF4ED0"/>
    <w:rsid w:val="00EF5472"/>
    <w:rsid w:val="00EF619B"/>
    <w:rsid w:val="00EF7EB3"/>
    <w:rsid w:val="00F00B55"/>
    <w:rsid w:val="00F02AD1"/>
    <w:rsid w:val="00F046D0"/>
    <w:rsid w:val="00F06D54"/>
    <w:rsid w:val="00F11D62"/>
    <w:rsid w:val="00F1663C"/>
    <w:rsid w:val="00F17870"/>
    <w:rsid w:val="00F219D2"/>
    <w:rsid w:val="00F253CC"/>
    <w:rsid w:val="00F3182C"/>
    <w:rsid w:val="00F33C9E"/>
    <w:rsid w:val="00F361DA"/>
    <w:rsid w:val="00F37106"/>
    <w:rsid w:val="00F40CA7"/>
    <w:rsid w:val="00F44E25"/>
    <w:rsid w:val="00F5126C"/>
    <w:rsid w:val="00F51366"/>
    <w:rsid w:val="00F519CF"/>
    <w:rsid w:val="00F54C18"/>
    <w:rsid w:val="00F55DF6"/>
    <w:rsid w:val="00F56BA5"/>
    <w:rsid w:val="00F57D84"/>
    <w:rsid w:val="00F60C89"/>
    <w:rsid w:val="00F60E22"/>
    <w:rsid w:val="00F65504"/>
    <w:rsid w:val="00F7013F"/>
    <w:rsid w:val="00F711C3"/>
    <w:rsid w:val="00F71A7B"/>
    <w:rsid w:val="00F74DB2"/>
    <w:rsid w:val="00F80C40"/>
    <w:rsid w:val="00F80D59"/>
    <w:rsid w:val="00F81395"/>
    <w:rsid w:val="00F814BA"/>
    <w:rsid w:val="00F81BB8"/>
    <w:rsid w:val="00F8227D"/>
    <w:rsid w:val="00F87FC0"/>
    <w:rsid w:val="00F90926"/>
    <w:rsid w:val="00F90C64"/>
    <w:rsid w:val="00F917D1"/>
    <w:rsid w:val="00F94136"/>
    <w:rsid w:val="00F95C17"/>
    <w:rsid w:val="00F9653B"/>
    <w:rsid w:val="00FA6AEF"/>
    <w:rsid w:val="00FA7C35"/>
    <w:rsid w:val="00FB36B3"/>
    <w:rsid w:val="00FB507A"/>
    <w:rsid w:val="00FB50BC"/>
    <w:rsid w:val="00FB62CF"/>
    <w:rsid w:val="00FC6219"/>
    <w:rsid w:val="00FC66E2"/>
    <w:rsid w:val="00FD0F47"/>
    <w:rsid w:val="00FD3C3B"/>
    <w:rsid w:val="00FD4A99"/>
    <w:rsid w:val="00FE07DD"/>
    <w:rsid w:val="00FE0AF1"/>
    <w:rsid w:val="00FE0B47"/>
    <w:rsid w:val="00FE2715"/>
    <w:rsid w:val="00FE6B45"/>
    <w:rsid w:val="00FE7C75"/>
    <w:rsid w:val="00FF2042"/>
    <w:rsid w:val="00FF2079"/>
    <w:rsid w:val="00FF35AC"/>
    <w:rsid w:val="00FF4C1E"/>
    <w:rsid w:val="00FF55F3"/>
    <w:rsid w:val="00FF5851"/>
    <w:rsid w:val="00FF5E6F"/>
    <w:rsid w:val="00FF67B5"/>
    <w:rsid w:val="00FF6FAE"/>
    <w:rsid w:val="00FF7B79"/>
    <w:rsid w:val="09FA5C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89421E"/>
  </w:style>
  <w:style w:type="paragraph" w:styleId="Revision">
    <w:name w:val="Revision"/>
    <w:hidden/>
    <w:uiPriority w:val="99"/>
    <w:semiHidden/>
    <w:rsid w:val="00725D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4133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133DE"/>
  </w:style>
  <w:style w:type="character" w:customStyle="1" w:styleId="eop">
    <w:name w:val="eop"/>
    <w:basedOn w:val="DefaultParagraphFont"/>
    <w:rsid w:val="0041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15169673">
      <w:bodyDiv w:val="1"/>
      <w:marLeft w:val="0"/>
      <w:marRight w:val="0"/>
      <w:marTop w:val="0"/>
      <w:marBottom w:val="0"/>
      <w:divBdr>
        <w:top w:val="none" w:sz="0" w:space="0" w:color="auto"/>
        <w:left w:val="none" w:sz="0" w:space="0" w:color="auto"/>
        <w:bottom w:val="none" w:sz="0" w:space="0" w:color="auto"/>
        <w:right w:val="none" w:sz="0" w:space="0" w:color="auto"/>
      </w:divBdr>
    </w:div>
    <w:div w:id="246547321">
      <w:bodyDiv w:val="1"/>
      <w:marLeft w:val="0"/>
      <w:marRight w:val="0"/>
      <w:marTop w:val="0"/>
      <w:marBottom w:val="0"/>
      <w:divBdr>
        <w:top w:val="none" w:sz="0" w:space="0" w:color="auto"/>
        <w:left w:val="none" w:sz="0" w:space="0" w:color="auto"/>
        <w:bottom w:val="none" w:sz="0" w:space="0" w:color="auto"/>
        <w:right w:val="none" w:sz="0" w:space="0" w:color="auto"/>
      </w:divBdr>
      <w:divsChild>
        <w:div w:id="501626314">
          <w:marLeft w:val="0"/>
          <w:marRight w:val="0"/>
          <w:marTop w:val="0"/>
          <w:marBottom w:val="0"/>
          <w:divBdr>
            <w:top w:val="single" w:sz="2" w:space="0" w:color="D9D9E3"/>
            <w:left w:val="single" w:sz="2" w:space="0" w:color="D9D9E3"/>
            <w:bottom w:val="single" w:sz="2" w:space="0" w:color="D9D9E3"/>
            <w:right w:val="single" w:sz="2" w:space="0" w:color="D9D9E3"/>
          </w:divBdr>
          <w:divsChild>
            <w:div w:id="394015375">
              <w:marLeft w:val="0"/>
              <w:marRight w:val="0"/>
              <w:marTop w:val="100"/>
              <w:marBottom w:val="100"/>
              <w:divBdr>
                <w:top w:val="single" w:sz="2" w:space="0" w:color="D9D9E3"/>
                <w:left w:val="single" w:sz="2" w:space="0" w:color="D9D9E3"/>
                <w:bottom w:val="single" w:sz="2" w:space="0" w:color="D9D9E3"/>
                <w:right w:val="single" w:sz="2" w:space="0" w:color="D9D9E3"/>
              </w:divBdr>
              <w:divsChild>
                <w:div w:id="519853226">
                  <w:marLeft w:val="0"/>
                  <w:marRight w:val="0"/>
                  <w:marTop w:val="0"/>
                  <w:marBottom w:val="0"/>
                  <w:divBdr>
                    <w:top w:val="single" w:sz="2" w:space="0" w:color="D9D9E3"/>
                    <w:left w:val="single" w:sz="2" w:space="0" w:color="D9D9E3"/>
                    <w:bottom w:val="single" w:sz="2" w:space="0" w:color="D9D9E3"/>
                    <w:right w:val="single" w:sz="2" w:space="0" w:color="D9D9E3"/>
                  </w:divBdr>
                  <w:divsChild>
                    <w:div w:id="1222517460">
                      <w:marLeft w:val="0"/>
                      <w:marRight w:val="0"/>
                      <w:marTop w:val="0"/>
                      <w:marBottom w:val="0"/>
                      <w:divBdr>
                        <w:top w:val="single" w:sz="2" w:space="0" w:color="D9D9E3"/>
                        <w:left w:val="single" w:sz="2" w:space="0" w:color="D9D9E3"/>
                        <w:bottom w:val="single" w:sz="2" w:space="0" w:color="D9D9E3"/>
                        <w:right w:val="single" w:sz="2" w:space="0" w:color="D9D9E3"/>
                      </w:divBdr>
                      <w:divsChild>
                        <w:div w:id="751973090">
                          <w:marLeft w:val="0"/>
                          <w:marRight w:val="0"/>
                          <w:marTop w:val="0"/>
                          <w:marBottom w:val="0"/>
                          <w:divBdr>
                            <w:top w:val="single" w:sz="2" w:space="0" w:color="D9D9E3"/>
                            <w:left w:val="single" w:sz="2" w:space="0" w:color="D9D9E3"/>
                            <w:bottom w:val="single" w:sz="2" w:space="0" w:color="D9D9E3"/>
                            <w:right w:val="single" w:sz="2" w:space="0" w:color="D9D9E3"/>
                          </w:divBdr>
                        </w:div>
                        <w:div w:id="1344168385">
                          <w:marLeft w:val="0"/>
                          <w:marRight w:val="0"/>
                          <w:marTop w:val="0"/>
                          <w:marBottom w:val="0"/>
                          <w:divBdr>
                            <w:top w:val="single" w:sz="2" w:space="0" w:color="D9D9E3"/>
                            <w:left w:val="single" w:sz="2" w:space="0" w:color="D9D9E3"/>
                            <w:bottom w:val="single" w:sz="2" w:space="0" w:color="D9D9E3"/>
                            <w:right w:val="single" w:sz="2" w:space="0" w:color="D9D9E3"/>
                          </w:divBdr>
                          <w:divsChild>
                            <w:div w:id="399058031">
                              <w:marLeft w:val="0"/>
                              <w:marRight w:val="0"/>
                              <w:marTop w:val="0"/>
                              <w:marBottom w:val="0"/>
                              <w:divBdr>
                                <w:top w:val="single" w:sz="2" w:space="0" w:color="D9D9E3"/>
                                <w:left w:val="single" w:sz="2" w:space="0" w:color="D9D9E3"/>
                                <w:bottom w:val="single" w:sz="2" w:space="0" w:color="D9D9E3"/>
                                <w:right w:val="single" w:sz="2" w:space="0" w:color="D9D9E3"/>
                              </w:divBdr>
                              <w:divsChild>
                                <w:div w:id="2047874026">
                                  <w:marLeft w:val="0"/>
                                  <w:marRight w:val="0"/>
                                  <w:marTop w:val="0"/>
                                  <w:marBottom w:val="0"/>
                                  <w:divBdr>
                                    <w:top w:val="single" w:sz="2" w:space="0" w:color="D9D9E3"/>
                                    <w:left w:val="single" w:sz="2" w:space="0" w:color="D9D9E3"/>
                                    <w:bottom w:val="single" w:sz="2" w:space="0" w:color="D9D9E3"/>
                                    <w:right w:val="single" w:sz="2" w:space="0" w:color="D9D9E3"/>
                                  </w:divBdr>
                                  <w:divsChild>
                                    <w:div w:id="838038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7877756">
                      <w:marLeft w:val="0"/>
                      <w:marRight w:val="0"/>
                      <w:marTop w:val="0"/>
                      <w:marBottom w:val="0"/>
                      <w:divBdr>
                        <w:top w:val="single" w:sz="2" w:space="0" w:color="D9D9E3"/>
                        <w:left w:val="single" w:sz="2" w:space="0" w:color="D9D9E3"/>
                        <w:bottom w:val="single" w:sz="2" w:space="0" w:color="D9D9E3"/>
                        <w:right w:val="single" w:sz="2" w:space="0" w:color="D9D9E3"/>
                      </w:divBdr>
                      <w:divsChild>
                        <w:div w:id="811367011">
                          <w:marLeft w:val="0"/>
                          <w:marRight w:val="0"/>
                          <w:marTop w:val="0"/>
                          <w:marBottom w:val="0"/>
                          <w:divBdr>
                            <w:top w:val="single" w:sz="2" w:space="0" w:color="D9D9E3"/>
                            <w:left w:val="single" w:sz="2" w:space="0" w:color="D9D9E3"/>
                            <w:bottom w:val="single" w:sz="2" w:space="0" w:color="D9D9E3"/>
                            <w:right w:val="single" w:sz="2" w:space="0" w:color="D9D9E3"/>
                          </w:divBdr>
                          <w:divsChild>
                            <w:div w:id="1605310570">
                              <w:marLeft w:val="0"/>
                              <w:marRight w:val="0"/>
                              <w:marTop w:val="0"/>
                              <w:marBottom w:val="0"/>
                              <w:divBdr>
                                <w:top w:val="single" w:sz="2" w:space="0" w:color="D9D9E3"/>
                                <w:left w:val="single" w:sz="2" w:space="0" w:color="D9D9E3"/>
                                <w:bottom w:val="single" w:sz="2" w:space="0" w:color="D9D9E3"/>
                                <w:right w:val="single" w:sz="2" w:space="0" w:color="D9D9E3"/>
                              </w:divBdr>
                              <w:divsChild>
                                <w:div w:id="811367328">
                                  <w:marLeft w:val="0"/>
                                  <w:marRight w:val="0"/>
                                  <w:marTop w:val="0"/>
                                  <w:marBottom w:val="0"/>
                                  <w:divBdr>
                                    <w:top w:val="single" w:sz="2" w:space="0" w:color="D9D9E3"/>
                                    <w:left w:val="single" w:sz="2" w:space="0" w:color="D9D9E3"/>
                                    <w:bottom w:val="single" w:sz="2" w:space="0" w:color="D9D9E3"/>
                                    <w:right w:val="single" w:sz="2" w:space="0" w:color="D9D9E3"/>
                                  </w:divBdr>
                                  <w:divsChild>
                                    <w:div w:id="571277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2098604">
          <w:marLeft w:val="0"/>
          <w:marRight w:val="0"/>
          <w:marTop w:val="0"/>
          <w:marBottom w:val="0"/>
          <w:divBdr>
            <w:top w:val="single" w:sz="2" w:space="0" w:color="D9D9E3"/>
            <w:left w:val="single" w:sz="2" w:space="0" w:color="D9D9E3"/>
            <w:bottom w:val="single" w:sz="2" w:space="0" w:color="D9D9E3"/>
            <w:right w:val="single" w:sz="2" w:space="0" w:color="D9D9E3"/>
          </w:divBdr>
          <w:divsChild>
            <w:div w:id="2125490328">
              <w:marLeft w:val="0"/>
              <w:marRight w:val="0"/>
              <w:marTop w:val="100"/>
              <w:marBottom w:val="100"/>
              <w:divBdr>
                <w:top w:val="single" w:sz="2" w:space="0" w:color="D9D9E3"/>
                <w:left w:val="single" w:sz="2" w:space="0" w:color="D9D9E3"/>
                <w:bottom w:val="single" w:sz="2" w:space="0" w:color="D9D9E3"/>
                <w:right w:val="single" w:sz="2" w:space="0" w:color="D9D9E3"/>
              </w:divBdr>
              <w:divsChild>
                <w:div w:id="965545992">
                  <w:marLeft w:val="0"/>
                  <w:marRight w:val="0"/>
                  <w:marTop w:val="0"/>
                  <w:marBottom w:val="0"/>
                  <w:divBdr>
                    <w:top w:val="single" w:sz="2" w:space="0" w:color="D9D9E3"/>
                    <w:left w:val="single" w:sz="2" w:space="0" w:color="D9D9E3"/>
                    <w:bottom w:val="single" w:sz="2" w:space="0" w:color="D9D9E3"/>
                    <w:right w:val="single" w:sz="2" w:space="0" w:color="D9D9E3"/>
                  </w:divBdr>
                  <w:divsChild>
                    <w:div w:id="172258731">
                      <w:marLeft w:val="0"/>
                      <w:marRight w:val="0"/>
                      <w:marTop w:val="0"/>
                      <w:marBottom w:val="0"/>
                      <w:divBdr>
                        <w:top w:val="single" w:sz="2" w:space="0" w:color="D9D9E3"/>
                        <w:left w:val="single" w:sz="2" w:space="0" w:color="D9D9E3"/>
                        <w:bottom w:val="single" w:sz="2" w:space="0" w:color="D9D9E3"/>
                        <w:right w:val="single" w:sz="2" w:space="0" w:color="D9D9E3"/>
                      </w:divBdr>
                      <w:divsChild>
                        <w:div w:id="19936587">
                          <w:marLeft w:val="0"/>
                          <w:marRight w:val="0"/>
                          <w:marTop w:val="0"/>
                          <w:marBottom w:val="0"/>
                          <w:divBdr>
                            <w:top w:val="single" w:sz="2" w:space="0" w:color="D9D9E3"/>
                            <w:left w:val="single" w:sz="2" w:space="0" w:color="D9D9E3"/>
                            <w:bottom w:val="single" w:sz="2" w:space="0" w:color="D9D9E3"/>
                            <w:right w:val="single" w:sz="2" w:space="0" w:color="D9D9E3"/>
                          </w:divBdr>
                          <w:divsChild>
                            <w:div w:id="1615013560">
                              <w:marLeft w:val="0"/>
                              <w:marRight w:val="0"/>
                              <w:marTop w:val="0"/>
                              <w:marBottom w:val="0"/>
                              <w:divBdr>
                                <w:top w:val="single" w:sz="2" w:space="0" w:color="D9D9E3"/>
                                <w:left w:val="single" w:sz="2" w:space="0" w:color="D9D9E3"/>
                                <w:bottom w:val="single" w:sz="2" w:space="0" w:color="D9D9E3"/>
                                <w:right w:val="single" w:sz="2" w:space="0" w:color="D9D9E3"/>
                              </w:divBdr>
                              <w:divsChild>
                                <w:div w:id="1091002080">
                                  <w:marLeft w:val="0"/>
                                  <w:marRight w:val="0"/>
                                  <w:marTop w:val="0"/>
                                  <w:marBottom w:val="0"/>
                                  <w:divBdr>
                                    <w:top w:val="single" w:sz="2" w:space="0" w:color="D9D9E3"/>
                                    <w:left w:val="single" w:sz="2" w:space="0" w:color="D9D9E3"/>
                                    <w:bottom w:val="single" w:sz="2" w:space="0" w:color="D9D9E3"/>
                                    <w:right w:val="single" w:sz="2" w:space="0" w:color="D9D9E3"/>
                                  </w:divBdr>
                                  <w:divsChild>
                                    <w:div w:id="1714112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77708520">
      <w:bodyDiv w:val="1"/>
      <w:marLeft w:val="0"/>
      <w:marRight w:val="0"/>
      <w:marTop w:val="0"/>
      <w:marBottom w:val="0"/>
      <w:divBdr>
        <w:top w:val="none" w:sz="0" w:space="0" w:color="auto"/>
        <w:left w:val="none" w:sz="0" w:space="0" w:color="auto"/>
        <w:bottom w:val="none" w:sz="0" w:space="0" w:color="auto"/>
        <w:right w:val="none" w:sz="0" w:space="0" w:color="auto"/>
      </w:divBdr>
    </w:div>
    <w:div w:id="404686108">
      <w:bodyDiv w:val="1"/>
      <w:marLeft w:val="0"/>
      <w:marRight w:val="0"/>
      <w:marTop w:val="0"/>
      <w:marBottom w:val="0"/>
      <w:divBdr>
        <w:top w:val="none" w:sz="0" w:space="0" w:color="auto"/>
        <w:left w:val="none" w:sz="0" w:space="0" w:color="auto"/>
        <w:bottom w:val="none" w:sz="0" w:space="0" w:color="auto"/>
        <w:right w:val="none" w:sz="0" w:space="0" w:color="auto"/>
      </w:divBdr>
    </w:div>
    <w:div w:id="432021165">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58119319">
      <w:bodyDiv w:val="1"/>
      <w:marLeft w:val="0"/>
      <w:marRight w:val="0"/>
      <w:marTop w:val="0"/>
      <w:marBottom w:val="0"/>
      <w:divBdr>
        <w:top w:val="none" w:sz="0" w:space="0" w:color="auto"/>
        <w:left w:val="none" w:sz="0" w:space="0" w:color="auto"/>
        <w:bottom w:val="none" w:sz="0" w:space="0" w:color="auto"/>
        <w:right w:val="none" w:sz="0" w:space="0" w:color="auto"/>
      </w:divBdr>
    </w:div>
    <w:div w:id="848526196">
      <w:bodyDiv w:val="1"/>
      <w:marLeft w:val="0"/>
      <w:marRight w:val="0"/>
      <w:marTop w:val="0"/>
      <w:marBottom w:val="0"/>
      <w:divBdr>
        <w:top w:val="none" w:sz="0" w:space="0" w:color="auto"/>
        <w:left w:val="none" w:sz="0" w:space="0" w:color="auto"/>
        <w:bottom w:val="none" w:sz="0" w:space="0" w:color="auto"/>
        <w:right w:val="none" w:sz="0" w:space="0" w:color="auto"/>
      </w:divBdr>
    </w:div>
    <w:div w:id="1148011594">
      <w:bodyDiv w:val="1"/>
      <w:marLeft w:val="0"/>
      <w:marRight w:val="0"/>
      <w:marTop w:val="0"/>
      <w:marBottom w:val="0"/>
      <w:divBdr>
        <w:top w:val="none" w:sz="0" w:space="0" w:color="auto"/>
        <w:left w:val="none" w:sz="0" w:space="0" w:color="auto"/>
        <w:bottom w:val="none" w:sz="0" w:space="0" w:color="auto"/>
        <w:right w:val="none" w:sz="0" w:space="0" w:color="auto"/>
      </w:divBdr>
      <w:divsChild>
        <w:div w:id="69353996">
          <w:marLeft w:val="0"/>
          <w:marRight w:val="0"/>
          <w:marTop w:val="0"/>
          <w:marBottom w:val="0"/>
          <w:divBdr>
            <w:top w:val="single" w:sz="2" w:space="0" w:color="D9D9E3"/>
            <w:left w:val="single" w:sz="2" w:space="0" w:color="D9D9E3"/>
            <w:bottom w:val="single" w:sz="2" w:space="0" w:color="D9D9E3"/>
            <w:right w:val="single" w:sz="2" w:space="0" w:color="D9D9E3"/>
          </w:divBdr>
          <w:divsChild>
            <w:div w:id="39060313">
              <w:marLeft w:val="0"/>
              <w:marRight w:val="0"/>
              <w:marTop w:val="100"/>
              <w:marBottom w:val="100"/>
              <w:divBdr>
                <w:top w:val="single" w:sz="2" w:space="0" w:color="D9D9E3"/>
                <w:left w:val="single" w:sz="2" w:space="0" w:color="D9D9E3"/>
                <w:bottom w:val="single" w:sz="2" w:space="0" w:color="D9D9E3"/>
                <w:right w:val="single" w:sz="2" w:space="0" w:color="D9D9E3"/>
              </w:divBdr>
              <w:divsChild>
                <w:div w:id="340357752">
                  <w:marLeft w:val="0"/>
                  <w:marRight w:val="0"/>
                  <w:marTop w:val="0"/>
                  <w:marBottom w:val="0"/>
                  <w:divBdr>
                    <w:top w:val="single" w:sz="2" w:space="0" w:color="D9D9E3"/>
                    <w:left w:val="single" w:sz="2" w:space="0" w:color="D9D9E3"/>
                    <w:bottom w:val="single" w:sz="2" w:space="0" w:color="D9D9E3"/>
                    <w:right w:val="single" w:sz="2" w:space="0" w:color="D9D9E3"/>
                  </w:divBdr>
                  <w:divsChild>
                    <w:div w:id="2099789232">
                      <w:marLeft w:val="0"/>
                      <w:marRight w:val="0"/>
                      <w:marTop w:val="0"/>
                      <w:marBottom w:val="0"/>
                      <w:divBdr>
                        <w:top w:val="single" w:sz="2" w:space="0" w:color="D9D9E3"/>
                        <w:left w:val="single" w:sz="2" w:space="0" w:color="D9D9E3"/>
                        <w:bottom w:val="single" w:sz="2" w:space="0" w:color="D9D9E3"/>
                        <w:right w:val="single" w:sz="2" w:space="0" w:color="D9D9E3"/>
                      </w:divBdr>
                      <w:divsChild>
                        <w:div w:id="1378165369">
                          <w:marLeft w:val="0"/>
                          <w:marRight w:val="0"/>
                          <w:marTop w:val="0"/>
                          <w:marBottom w:val="0"/>
                          <w:divBdr>
                            <w:top w:val="single" w:sz="2" w:space="0" w:color="D9D9E3"/>
                            <w:left w:val="single" w:sz="2" w:space="0" w:color="D9D9E3"/>
                            <w:bottom w:val="single" w:sz="2" w:space="0" w:color="D9D9E3"/>
                            <w:right w:val="single" w:sz="2" w:space="0" w:color="D9D9E3"/>
                          </w:divBdr>
                          <w:divsChild>
                            <w:div w:id="1465273938">
                              <w:marLeft w:val="0"/>
                              <w:marRight w:val="0"/>
                              <w:marTop w:val="0"/>
                              <w:marBottom w:val="0"/>
                              <w:divBdr>
                                <w:top w:val="single" w:sz="2" w:space="0" w:color="D9D9E3"/>
                                <w:left w:val="single" w:sz="2" w:space="0" w:color="D9D9E3"/>
                                <w:bottom w:val="single" w:sz="2" w:space="0" w:color="D9D9E3"/>
                                <w:right w:val="single" w:sz="2" w:space="0" w:color="D9D9E3"/>
                              </w:divBdr>
                              <w:divsChild>
                                <w:div w:id="2090223576">
                                  <w:marLeft w:val="0"/>
                                  <w:marRight w:val="0"/>
                                  <w:marTop w:val="0"/>
                                  <w:marBottom w:val="0"/>
                                  <w:divBdr>
                                    <w:top w:val="single" w:sz="2" w:space="0" w:color="D9D9E3"/>
                                    <w:left w:val="single" w:sz="2" w:space="0" w:color="D9D9E3"/>
                                    <w:bottom w:val="single" w:sz="2" w:space="0" w:color="D9D9E3"/>
                                    <w:right w:val="single" w:sz="2" w:space="0" w:color="D9D9E3"/>
                                  </w:divBdr>
                                  <w:divsChild>
                                    <w:div w:id="826823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8339787">
          <w:marLeft w:val="0"/>
          <w:marRight w:val="0"/>
          <w:marTop w:val="0"/>
          <w:marBottom w:val="0"/>
          <w:divBdr>
            <w:top w:val="single" w:sz="2" w:space="0" w:color="D9D9E3"/>
            <w:left w:val="single" w:sz="2" w:space="0" w:color="D9D9E3"/>
            <w:bottom w:val="single" w:sz="2" w:space="0" w:color="D9D9E3"/>
            <w:right w:val="single" w:sz="2" w:space="0" w:color="D9D9E3"/>
          </w:divBdr>
          <w:divsChild>
            <w:div w:id="1738548164">
              <w:marLeft w:val="0"/>
              <w:marRight w:val="0"/>
              <w:marTop w:val="100"/>
              <w:marBottom w:val="100"/>
              <w:divBdr>
                <w:top w:val="single" w:sz="2" w:space="0" w:color="D9D9E3"/>
                <w:left w:val="single" w:sz="2" w:space="0" w:color="D9D9E3"/>
                <w:bottom w:val="single" w:sz="2" w:space="0" w:color="D9D9E3"/>
                <w:right w:val="single" w:sz="2" w:space="0" w:color="D9D9E3"/>
              </w:divBdr>
              <w:divsChild>
                <w:div w:id="812022715">
                  <w:marLeft w:val="0"/>
                  <w:marRight w:val="0"/>
                  <w:marTop w:val="0"/>
                  <w:marBottom w:val="0"/>
                  <w:divBdr>
                    <w:top w:val="single" w:sz="2" w:space="0" w:color="D9D9E3"/>
                    <w:left w:val="single" w:sz="2" w:space="0" w:color="D9D9E3"/>
                    <w:bottom w:val="single" w:sz="2" w:space="0" w:color="D9D9E3"/>
                    <w:right w:val="single" w:sz="2" w:space="0" w:color="D9D9E3"/>
                  </w:divBdr>
                  <w:divsChild>
                    <w:div w:id="354960258">
                      <w:marLeft w:val="0"/>
                      <w:marRight w:val="0"/>
                      <w:marTop w:val="0"/>
                      <w:marBottom w:val="0"/>
                      <w:divBdr>
                        <w:top w:val="single" w:sz="2" w:space="0" w:color="D9D9E3"/>
                        <w:left w:val="single" w:sz="2" w:space="0" w:color="D9D9E3"/>
                        <w:bottom w:val="single" w:sz="2" w:space="0" w:color="D9D9E3"/>
                        <w:right w:val="single" w:sz="2" w:space="0" w:color="D9D9E3"/>
                      </w:divBdr>
                      <w:divsChild>
                        <w:div w:id="208149063">
                          <w:marLeft w:val="0"/>
                          <w:marRight w:val="0"/>
                          <w:marTop w:val="0"/>
                          <w:marBottom w:val="0"/>
                          <w:divBdr>
                            <w:top w:val="single" w:sz="2" w:space="0" w:color="D9D9E3"/>
                            <w:left w:val="single" w:sz="2" w:space="0" w:color="D9D9E3"/>
                            <w:bottom w:val="single" w:sz="2" w:space="0" w:color="D9D9E3"/>
                            <w:right w:val="single" w:sz="2" w:space="0" w:color="D9D9E3"/>
                          </w:divBdr>
                          <w:divsChild>
                            <w:div w:id="1534810335">
                              <w:marLeft w:val="0"/>
                              <w:marRight w:val="0"/>
                              <w:marTop w:val="0"/>
                              <w:marBottom w:val="0"/>
                              <w:divBdr>
                                <w:top w:val="single" w:sz="2" w:space="0" w:color="D9D9E3"/>
                                <w:left w:val="single" w:sz="2" w:space="0" w:color="D9D9E3"/>
                                <w:bottom w:val="single" w:sz="2" w:space="0" w:color="D9D9E3"/>
                                <w:right w:val="single" w:sz="2" w:space="0" w:color="D9D9E3"/>
                              </w:divBdr>
                              <w:divsChild>
                                <w:div w:id="167988982">
                                  <w:marLeft w:val="0"/>
                                  <w:marRight w:val="0"/>
                                  <w:marTop w:val="0"/>
                                  <w:marBottom w:val="0"/>
                                  <w:divBdr>
                                    <w:top w:val="single" w:sz="2" w:space="0" w:color="D9D9E3"/>
                                    <w:left w:val="single" w:sz="2" w:space="0" w:color="D9D9E3"/>
                                    <w:bottom w:val="single" w:sz="2" w:space="0" w:color="D9D9E3"/>
                                    <w:right w:val="single" w:sz="2" w:space="0" w:color="D9D9E3"/>
                                  </w:divBdr>
                                  <w:divsChild>
                                    <w:div w:id="1480994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6307576">
                      <w:marLeft w:val="0"/>
                      <w:marRight w:val="0"/>
                      <w:marTop w:val="0"/>
                      <w:marBottom w:val="0"/>
                      <w:divBdr>
                        <w:top w:val="single" w:sz="2" w:space="0" w:color="D9D9E3"/>
                        <w:left w:val="single" w:sz="2" w:space="0" w:color="D9D9E3"/>
                        <w:bottom w:val="single" w:sz="2" w:space="0" w:color="D9D9E3"/>
                        <w:right w:val="single" w:sz="2" w:space="0" w:color="D9D9E3"/>
                      </w:divBdr>
                      <w:divsChild>
                        <w:div w:id="1115830783">
                          <w:marLeft w:val="0"/>
                          <w:marRight w:val="0"/>
                          <w:marTop w:val="0"/>
                          <w:marBottom w:val="0"/>
                          <w:divBdr>
                            <w:top w:val="single" w:sz="2" w:space="0" w:color="D9D9E3"/>
                            <w:left w:val="single" w:sz="2" w:space="0" w:color="D9D9E3"/>
                            <w:bottom w:val="single" w:sz="2" w:space="0" w:color="D9D9E3"/>
                            <w:right w:val="single" w:sz="2" w:space="0" w:color="D9D9E3"/>
                          </w:divBdr>
                          <w:divsChild>
                            <w:div w:id="941717778">
                              <w:marLeft w:val="0"/>
                              <w:marRight w:val="0"/>
                              <w:marTop w:val="0"/>
                              <w:marBottom w:val="0"/>
                              <w:divBdr>
                                <w:top w:val="single" w:sz="2" w:space="0" w:color="D9D9E3"/>
                                <w:left w:val="single" w:sz="2" w:space="0" w:color="D9D9E3"/>
                                <w:bottom w:val="single" w:sz="2" w:space="0" w:color="D9D9E3"/>
                                <w:right w:val="single" w:sz="2" w:space="0" w:color="D9D9E3"/>
                              </w:divBdr>
                              <w:divsChild>
                                <w:div w:id="171651367">
                                  <w:marLeft w:val="0"/>
                                  <w:marRight w:val="0"/>
                                  <w:marTop w:val="0"/>
                                  <w:marBottom w:val="0"/>
                                  <w:divBdr>
                                    <w:top w:val="single" w:sz="2" w:space="0" w:color="D9D9E3"/>
                                    <w:left w:val="single" w:sz="2" w:space="0" w:color="D9D9E3"/>
                                    <w:bottom w:val="single" w:sz="2" w:space="0" w:color="D9D9E3"/>
                                    <w:right w:val="single" w:sz="2" w:space="0" w:color="D9D9E3"/>
                                  </w:divBdr>
                                  <w:divsChild>
                                    <w:div w:id="508834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95371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5937972">
      <w:bodyDiv w:val="1"/>
      <w:marLeft w:val="0"/>
      <w:marRight w:val="0"/>
      <w:marTop w:val="0"/>
      <w:marBottom w:val="0"/>
      <w:divBdr>
        <w:top w:val="none" w:sz="0" w:space="0" w:color="auto"/>
        <w:left w:val="none" w:sz="0" w:space="0" w:color="auto"/>
        <w:bottom w:val="none" w:sz="0" w:space="0" w:color="auto"/>
        <w:right w:val="none" w:sz="0" w:space="0" w:color="auto"/>
      </w:divBdr>
      <w:divsChild>
        <w:div w:id="415326790">
          <w:marLeft w:val="0"/>
          <w:marRight w:val="0"/>
          <w:marTop w:val="0"/>
          <w:marBottom w:val="0"/>
          <w:divBdr>
            <w:top w:val="single" w:sz="2" w:space="0" w:color="D9D9E3"/>
            <w:left w:val="single" w:sz="2" w:space="0" w:color="D9D9E3"/>
            <w:bottom w:val="single" w:sz="2" w:space="0" w:color="D9D9E3"/>
            <w:right w:val="single" w:sz="2" w:space="0" w:color="D9D9E3"/>
          </w:divBdr>
          <w:divsChild>
            <w:div w:id="1902400038">
              <w:marLeft w:val="0"/>
              <w:marRight w:val="0"/>
              <w:marTop w:val="100"/>
              <w:marBottom w:val="100"/>
              <w:divBdr>
                <w:top w:val="single" w:sz="2" w:space="0" w:color="D9D9E3"/>
                <w:left w:val="single" w:sz="2" w:space="0" w:color="D9D9E3"/>
                <w:bottom w:val="single" w:sz="2" w:space="0" w:color="D9D9E3"/>
                <w:right w:val="single" w:sz="2" w:space="0" w:color="D9D9E3"/>
              </w:divBdr>
              <w:divsChild>
                <w:div w:id="554388071">
                  <w:marLeft w:val="0"/>
                  <w:marRight w:val="0"/>
                  <w:marTop w:val="0"/>
                  <w:marBottom w:val="0"/>
                  <w:divBdr>
                    <w:top w:val="single" w:sz="2" w:space="0" w:color="D9D9E3"/>
                    <w:left w:val="single" w:sz="2" w:space="0" w:color="D9D9E3"/>
                    <w:bottom w:val="single" w:sz="2" w:space="0" w:color="D9D9E3"/>
                    <w:right w:val="single" w:sz="2" w:space="0" w:color="D9D9E3"/>
                  </w:divBdr>
                  <w:divsChild>
                    <w:div w:id="2093358163">
                      <w:marLeft w:val="0"/>
                      <w:marRight w:val="0"/>
                      <w:marTop w:val="0"/>
                      <w:marBottom w:val="0"/>
                      <w:divBdr>
                        <w:top w:val="single" w:sz="2" w:space="0" w:color="D9D9E3"/>
                        <w:left w:val="single" w:sz="2" w:space="0" w:color="D9D9E3"/>
                        <w:bottom w:val="single" w:sz="2" w:space="0" w:color="D9D9E3"/>
                        <w:right w:val="single" w:sz="2" w:space="0" w:color="D9D9E3"/>
                      </w:divBdr>
                      <w:divsChild>
                        <w:div w:id="1788812830">
                          <w:marLeft w:val="0"/>
                          <w:marRight w:val="0"/>
                          <w:marTop w:val="0"/>
                          <w:marBottom w:val="0"/>
                          <w:divBdr>
                            <w:top w:val="single" w:sz="2" w:space="0" w:color="D9D9E3"/>
                            <w:left w:val="single" w:sz="2" w:space="0" w:color="D9D9E3"/>
                            <w:bottom w:val="single" w:sz="2" w:space="0" w:color="D9D9E3"/>
                            <w:right w:val="single" w:sz="2" w:space="0" w:color="D9D9E3"/>
                          </w:divBdr>
                          <w:divsChild>
                            <w:div w:id="1046415764">
                              <w:marLeft w:val="0"/>
                              <w:marRight w:val="0"/>
                              <w:marTop w:val="0"/>
                              <w:marBottom w:val="0"/>
                              <w:divBdr>
                                <w:top w:val="single" w:sz="2" w:space="0" w:color="D9D9E3"/>
                                <w:left w:val="single" w:sz="2" w:space="0" w:color="D9D9E3"/>
                                <w:bottom w:val="single" w:sz="2" w:space="0" w:color="D9D9E3"/>
                                <w:right w:val="single" w:sz="2" w:space="0" w:color="D9D9E3"/>
                              </w:divBdr>
                              <w:divsChild>
                                <w:div w:id="1551188331">
                                  <w:marLeft w:val="0"/>
                                  <w:marRight w:val="0"/>
                                  <w:marTop w:val="0"/>
                                  <w:marBottom w:val="0"/>
                                  <w:divBdr>
                                    <w:top w:val="single" w:sz="2" w:space="0" w:color="D9D9E3"/>
                                    <w:left w:val="single" w:sz="2" w:space="0" w:color="D9D9E3"/>
                                    <w:bottom w:val="single" w:sz="2" w:space="0" w:color="D9D9E3"/>
                                    <w:right w:val="single" w:sz="2" w:space="0" w:color="D9D9E3"/>
                                  </w:divBdr>
                                  <w:divsChild>
                                    <w:div w:id="1122845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5205160">
          <w:marLeft w:val="0"/>
          <w:marRight w:val="0"/>
          <w:marTop w:val="0"/>
          <w:marBottom w:val="0"/>
          <w:divBdr>
            <w:top w:val="single" w:sz="2" w:space="0" w:color="D9D9E3"/>
            <w:left w:val="single" w:sz="2" w:space="0" w:color="D9D9E3"/>
            <w:bottom w:val="single" w:sz="2" w:space="0" w:color="D9D9E3"/>
            <w:right w:val="single" w:sz="2" w:space="0" w:color="D9D9E3"/>
          </w:divBdr>
          <w:divsChild>
            <w:div w:id="317536769">
              <w:marLeft w:val="0"/>
              <w:marRight w:val="0"/>
              <w:marTop w:val="100"/>
              <w:marBottom w:val="100"/>
              <w:divBdr>
                <w:top w:val="single" w:sz="2" w:space="0" w:color="D9D9E3"/>
                <w:left w:val="single" w:sz="2" w:space="0" w:color="D9D9E3"/>
                <w:bottom w:val="single" w:sz="2" w:space="0" w:color="D9D9E3"/>
                <w:right w:val="single" w:sz="2" w:space="0" w:color="D9D9E3"/>
              </w:divBdr>
              <w:divsChild>
                <w:div w:id="624046985">
                  <w:marLeft w:val="0"/>
                  <w:marRight w:val="0"/>
                  <w:marTop w:val="0"/>
                  <w:marBottom w:val="0"/>
                  <w:divBdr>
                    <w:top w:val="single" w:sz="2" w:space="0" w:color="D9D9E3"/>
                    <w:left w:val="single" w:sz="2" w:space="0" w:color="D9D9E3"/>
                    <w:bottom w:val="single" w:sz="2" w:space="0" w:color="D9D9E3"/>
                    <w:right w:val="single" w:sz="2" w:space="0" w:color="D9D9E3"/>
                  </w:divBdr>
                  <w:divsChild>
                    <w:div w:id="782071517">
                      <w:marLeft w:val="0"/>
                      <w:marRight w:val="0"/>
                      <w:marTop w:val="0"/>
                      <w:marBottom w:val="0"/>
                      <w:divBdr>
                        <w:top w:val="single" w:sz="2" w:space="0" w:color="D9D9E3"/>
                        <w:left w:val="single" w:sz="2" w:space="0" w:color="D9D9E3"/>
                        <w:bottom w:val="single" w:sz="2" w:space="0" w:color="D9D9E3"/>
                        <w:right w:val="single" w:sz="2" w:space="0" w:color="D9D9E3"/>
                      </w:divBdr>
                      <w:divsChild>
                        <w:div w:id="1521240541">
                          <w:marLeft w:val="0"/>
                          <w:marRight w:val="0"/>
                          <w:marTop w:val="0"/>
                          <w:marBottom w:val="0"/>
                          <w:divBdr>
                            <w:top w:val="single" w:sz="2" w:space="0" w:color="D9D9E3"/>
                            <w:left w:val="single" w:sz="2" w:space="0" w:color="D9D9E3"/>
                            <w:bottom w:val="single" w:sz="2" w:space="0" w:color="D9D9E3"/>
                            <w:right w:val="single" w:sz="2" w:space="0" w:color="D9D9E3"/>
                          </w:divBdr>
                          <w:divsChild>
                            <w:div w:id="406658716">
                              <w:marLeft w:val="0"/>
                              <w:marRight w:val="0"/>
                              <w:marTop w:val="0"/>
                              <w:marBottom w:val="0"/>
                              <w:divBdr>
                                <w:top w:val="single" w:sz="2" w:space="0" w:color="D9D9E3"/>
                                <w:left w:val="single" w:sz="2" w:space="0" w:color="D9D9E3"/>
                                <w:bottom w:val="single" w:sz="2" w:space="0" w:color="D9D9E3"/>
                                <w:right w:val="single" w:sz="2" w:space="0" w:color="D9D9E3"/>
                              </w:divBdr>
                              <w:divsChild>
                                <w:div w:id="850872682">
                                  <w:marLeft w:val="0"/>
                                  <w:marRight w:val="0"/>
                                  <w:marTop w:val="0"/>
                                  <w:marBottom w:val="0"/>
                                  <w:divBdr>
                                    <w:top w:val="single" w:sz="2" w:space="0" w:color="D9D9E3"/>
                                    <w:left w:val="single" w:sz="2" w:space="0" w:color="D9D9E3"/>
                                    <w:bottom w:val="single" w:sz="2" w:space="0" w:color="D9D9E3"/>
                                    <w:right w:val="single" w:sz="2" w:space="0" w:color="D9D9E3"/>
                                  </w:divBdr>
                                  <w:divsChild>
                                    <w:div w:id="975330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2567532">
                      <w:marLeft w:val="0"/>
                      <w:marRight w:val="0"/>
                      <w:marTop w:val="0"/>
                      <w:marBottom w:val="0"/>
                      <w:divBdr>
                        <w:top w:val="single" w:sz="2" w:space="0" w:color="D9D9E3"/>
                        <w:left w:val="single" w:sz="2" w:space="0" w:color="D9D9E3"/>
                        <w:bottom w:val="single" w:sz="2" w:space="0" w:color="D9D9E3"/>
                        <w:right w:val="single" w:sz="2" w:space="0" w:color="D9D9E3"/>
                      </w:divBdr>
                      <w:divsChild>
                        <w:div w:id="461848387">
                          <w:marLeft w:val="0"/>
                          <w:marRight w:val="0"/>
                          <w:marTop w:val="0"/>
                          <w:marBottom w:val="0"/>
                          <w:divBdr>
                            <w:top w:val="single" w:sz="2" w:space="0" w:color="D9D9E3"/>
                            <w:left w:val="single" w:sz="2" w:space="0" w:color="D9D9E3"/>
                            <w:bottom w:val="single" w:sz="2" w:space="0" w:color="D9D9E3"/>
                            <w:right w:val="single" w:sz="2" w:space="0" w:color="D9D9E3"/>
                          </w:divBdr>
                        </w:div>
                        <w:div w:id="1189758827">
                          <w:marLeft w:val="0"/>
                          <w:marRight w:val="0"/>
                          <w:marTop w:val="0"/>
                          <w:marBottom w:val="0"/>
                          <w:divBdr>
                            <w:top w:val="single" w:sz="2" w:space="0" w:color="D9D9E3"/>
                            <w:left w:val="single" w:sz="2" w:space="0" w:color="D9D9E3"/>
                            <w:bottom w:val="single" w:sz="2" w:space="0" w:color="D9D9E3"/>
                            <w:right w:val="single" w:sz="2" w:space="0" w:color="D9D9E3"/>
                          </w:divBdr>
                          <w:divsChild>
                            <w:div w:id="465978451">
                              <w:marLeft w:val="0"/>
                              <w:marRight w:val="0"/>
                              <w:marTop w:val="0"/>
                              <w:marBottom w:val="0"/>
                              <w:divBdr>
                                <w:top w:val="single" w:sz="2" w:space="0" w:color="D9D9E3"/>
                                <w:left w:val="single" w:sz="2" w:space="0" w:color="D9D9E3"/>
                                <w:bottom w:val="single" w:sz="2" w:space="0" w:color="D9D9E3"/>
                                <w:right w:val="single" w:sz="2" w:space="0" w:color="D9D9E3"/>
                              </w:divBdr>
                              <w:divsChild>
                                <w:div w:id="1216816728">
                                  <w:marLeft w:val="0"/>
                                  <w:marRight w:val="0"/>
                                  <w:marTop w:val="0"/>
                                  <w:marBottom w:val="0"/>
                                  <w:divBdr>
                                    <w:top w:val="single" w:sz="2" w:space="0" w:color="D9D9E3"/>
                                    <w:left w:val="single" w:sz="2" w:space="0" w:color="D9D9E3"/>
                                    <w:bottom w:val="single" w:sz="2" w:space="0" w:color="D9D9E3"/>
                                    <w:right w:val="single" w:sz="2" w:space="0" w:color="D9D9E3"/>
                                  </w:divBdr>
                                  <w:divsChild>
                                    <w:div w:id="475999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229376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2573160">
      <w:bodyDiv w:val="1"/>
      <w:marLeft w:val="0"/>
      <w:marRight w:val="0"/>
      <w:marTop w:val="0"/>
      <w:marBottom w:val="0"/>
      <w:divBdr>
        <w:top w:val="none" w:sz="0" w:space="0" w:color="auto"/>
        <w:left w:val="none" w:sz="0" w:space="0" w:color="auto"/>
        <w:bottom w:val="none" w:sz="0" w:space="0" w:color="auto"/>
        <w:right w:val="none" w:sz="0" w:space="0" w:color="auto"/>
      </w:divBdr>
    </w:div>
    <w:div w:id="1863859209">
      <w:bodyDiv w:val="1"/>
      <w:marLeft w:val="0"/>
      <w:marRight w:val="0"/>
      <w:marTop w:val="0"/>
      <w:marBottom w:val="0"/>
      <w:divBdr>
        <w:top w:val="none" w:sz="0" w:space="0" w:color="auto"/>
        <w:left w:val="none" w:sz="0" w:space="0" w:color="auto"/>
        <w:bottom w:val="none" w:sz="0" w:space="0" w:color="auto"/>
        <w:right w:val="none" w:sz="0" w:space="0" w:color="auto"/>
      </w:divBdr>
      <w:divsChild>
        <w:div w:id="478696143">
          <w:marLeft w:val="0"/>
          <w:marRight w:val="0"/>
          <w:marTop w:val="0"/>
          <w:marBottom w:val="0"/>
          <w:divBdr>
            <w:top w:val="single" w:sz="2" w:space="0" w:color="D9D9E3"/>
            <w:left w:val="single" w:sz="2" w:space="0" w:color="D9D9E3"/>
            <w:bottom w:val="single" w:sz="2" w:space="0" w:color="D9D9E3"/>
            <w:right w:val="single" w:sz="2" w:space="0" w:color="D9D9E3"/>
          </w:divBdr>
          <w:divsChild>
            <w:div w:id="503325833">
              <w:marLeft w:val="0"/>
              <w:marRight w:val="0"/>
              <w:marTop w:val="100"/>
              <w:marBottom w:val="100"/>
              <w:divBdr>
                <w:top w:val="single" w:sz="2" w:space="0" w:color="D9D9E3"/>
                <w:left w:val="single" w:sz="2" w:space="0" w:color="D9D9E3"/>
                <w:bottom w:val="single" w:sz="2" w:space="0" w:color="D9D9E3"/>
                <w:right w:val="single" w:sz="2" w:space="0" w:color="D9D9E3"/>
              </w:divBdr>
              <w:divsChild>
                <w:div w:id="771970121">
                  <w:marLeft w:val="0"/>
                  <w:marRight w:val="0"/>
                  <w:marTop w:val="0"/>
                  <w:marBottom w:val="0"/>
                  <w:divBdr>
                    <w:top w:val="single" w:sz="2" w:space="0" w:color="D9D9E3"/>
                    <w:left w:val="single" w:sz="2" w:space="0" w:color="D9D9E3"/>
                    <w:bottom w:val="single" w:sz="2" w:space="0" w:color="D9D9E3"/>
                    <w:right w:val="single" w:sz="2" w:space="0" w:color="D9D9E3"/>
                  </w:divBdr>
                  <w:divsChild>
                    <w:div w:id="1019313936">
                      <w:marLeft w:val="0"/>
                      <w:marRight w:val="0"/>
                      <w:marTop w:val="0"/>
                      <w:marBottom w:val="0"/>
                      <w:divBdr>
                        <w:top w:val="single" w:sz="2" w:space="0" w:color="D9D9E3"/>
                        <w:left w:val="single" w:sz="2" w:space="0" w:color="D9D9E3"/>
                        <w:bottom w:val="single" w:sz="2" w:space="0" w:color="D9D9E3"/>
                        <w:right w:val="single" w:sz="2" w:space="0" w:color="D9D9E3"/>
                      </w:divBdr>
                      <w:divsChild>
                        <w:div w:id="1072461887">
                          <w:marLeft w:val="0"/>
                          <w:marRight w:val="0"/>
                          <w:marTop w:val="0"/>
                          <w:marBottom w:val="0"/>
                          <w:divBdr>
                            <w:top w:val="single" w:sz="2" w:space="0" w:color="D9D9E3"/>
                            <w:left w:val="single" w:sz="2" w:space="0" w:color="D9D9E3"/>
                            <w:bottom w:val="single" w:sz="2" w:space="0" w:color="D9D9E3"/>
                            <w:right w:val="single" w:sz="2" w:space="0" w:color="D9D9E3"/>
                          </w:divBdr>
                          <w:divsChild>
                            <w:div w:id="350490974">
                              <w:marLeft w:val="0"/>
                              <w:marRight w:val="0"/>
                              <w:marTop w:val="0"/>
                              <w:marBottom w:val="0"/>
                              <w:divBdr>
                                <w:top w:val="single" w:sz="2" w:space="0" w:color="D9D9E3"/>
                                <w:left w:val="single" w:sz="2" w:space="0" w:color="D9D9E3"/>
                                <w:bottom w:val="single" w:sz="2" w:space="0" w:color="D9D9E3"/>
                                <w:right w:val="single" w:sz="2" w:space="0" w:color="D9D9E3"/>
                              </w:divBdr>
                              <w:divsChild>
                                <w:div w:id="67655997">
                                  <w:marLeft w:val="0"/>
                                  <w:marRight w:val="0"/>
                                  <w:marTop w:val="0"/>
                                  <w:marBottom w:val="0"/>
                                  <w:divBdr>
                                    <w:top w:val="single" w:sz="2" w:space="0" w:color="D9D9E3"/>
                                    <w:left w:val="single" w:sz="2" w:space="0" w:color="D9D9E3"/>
                                    <w:bottom w:val="single" w:sz="2" w:space="0" w:color="D9D9E3"/>
                                    <w:right w:val="single" w:sz="2" w:space="0" w:color="D9D9E3"/>
                                  </w:divBdr>
                                  <w:divsChild>
                                    <w:div w:id="867565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0584834">
          <w:marLeft w:val="0"/>
          <w:marRight w:val="0"/>
          <w:marTop w:val="0"/>
          <w:marBottom w:val="0"/>
          <w:divBdr>
            <w:top w:val="single" w:sz="2" w:space="0" w:color="D9D9E3"/>
            <w:left w:val="single" w:sz="2" w:space="0" w:color="D9D9E3"/>
            <w:bottom w:val="single" w:sz="2" w:space="0" w:color="D9D9E3"/>
            <w:right w:val="single" w:sz="2" w:space="0" w:color="D9D9E3"/>
          </w:divBdr>
          <w:divsChild>
            <w:div w:id="603729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335704">
                  <w:marLeft w:val="0"/>
                  <w:marRight w:val="0"/>
                  <w:marTop w:val="0"/>
                  <w:marBottom w:val="0"/>
                  <w:divBdr>
                    <w:top w:val="single" w:sz="2" w:space="0" w:color="D9D9E3"/>
                    <w:left w:val="single" w:sz="2" w:space="0" w:color="D9D9E3"/>
                    <w:bottom w:val="single" w:sz="2" w:space="0" w:color="D9D9E3"/>
                    <w:right w:val="single" w:sz="2" w:space="0" w:color="D9D9E3"/>
                  </w:divBdr>
                  <w:divsChild>
                    <w:div w:id="912620997">
                      <w:marLeft w:val="0"/>
                      <w:marRight w:val="0"/>
                      <w:marTop w:val="0"/>
                      <w:marBottom w:val="0"/>
                      <w:divBdr>
                        <w:top w:val="single" w:sz="2" w:space="0" w:color="D9D9E3"/>
                        <w:left w:val="single" w:sz="2" w:space="0" w:color="D9D9E3"/>
                        <w:bottom w:val="single" w:sz="2" w:space="0" w:color="D9D9E3"/>
                        <w:right w:val="single" w:sz="2" w:space="0" w:color="D9D9E3"/>
                      </w:divBdr>
                      <w:divsChild>
                        <w:div w:id="605893367">
                          <w:marLeft w:val="0"/>
                          <w:marRight w:val="0"/>
                          <w:marTop w:val="0"/>
                          <w:marBottom w:val="0"/>
                          <w:divBdr>
                            <w:top w:val="single" w:sz="2" w:space="0" w:color="D9D9E3"/>
                            <w:left w:val="single" w:sz="2" w:space="0" w:color="D9D9E3"/>
                            <w:bottom w:val="single" w:sz="2" w:space="0" w:color="D9D9E3"/>
                            <w:right w:val="single" w:sz="2" w:space="0" w:color="D9D9E3"/>
                          </w:divBdr>
                          <w:divsChild>
                            <w:div w:id="1364287782">
                              <w:marLeft w:val="0"/>
                              <w:marRight w:val="0"/>
                              <w:marTop w:val="0"/>
                              <w:marBottom w:val="0"/>
                              <w:divBdr>
                                <w:top w:val="single" w:sz="2" w:space="0" w:color="D9D9E3"/>
                                <w:left w:val="single" w:sz="2" w:space="0" w:color="D9D9E3"/>
                                <w:bottom w:val="single" w:sz="2" w:space="0" w:color="D9D9E3"/>
                                <w:right w:val="single" w:sz="2" w:space="0" w:color="D9D9E3"/>
                              </w:divBdr>
                              <w:divsChild>
                                <w:div w:id="2009746426">
                                  <w:marLeft w:val="0"/>
                                  <w:marRight w:val="0"/>
                                  <w:marTop w:val="0"/>
                                  <w:marBottom w:val="0"/>
                                  <w:divBdr>
                                    <w:top w:val="single" w:sz="2" w:space="0" w:color="D9D9E3"/>
                                    <w:left w:val="single" w:sz="2" w:space="0" w:color="D9D9E3"/>
                                    <w:bottom w:val="single" w:sz="2" w:space="0" w:color="D9D9E3"/>
                                    <w:right w:val="single" w:sz="2" w:space="0" w:color="D9D9E3"/>
                                  </w:divBdr>
                                  <w:divsChild>
                                    <w:div w:id="2124183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88307334">
                      <w:marLeft w:val="0"/>
                      <w:marRight w:val="0"/>
                      <w:marTop w:val="0"/>
                      <w:marBottom w:val="0"/>
                      <w:divBdr>
                        <w:top w:val="single" w:sz="2" w:space="0" w:color="D9D9E3"/>
                        <w:left w:val="single" w:sz="2" w:space="0" w:color="D9D9E3"/>
                        <w:bottom w:val="single" w:sz="2" w:space="0" w:color="D9D9E3"/>
                        <w:right w:val="single" w:sz="2" w:space="0" w:color="D9D9E3"/>
                      </w:divBdr>
                      <w:divsChild>
                        <w:div w:id="220484447">
                          <w:marLeft w:val="0"/>
                          <w:marRight w:val="0"/>
                          <w:marTop w:val="0"/>
                          <w:marBottom w:val="0"/>
                          <w:divBdr>
                            <w:top w:val="single" w:sz="2" w:space="0" w:color="D9D9E3"/>
                            <w:left w:val="single" w:sz="2" w:space="0" w:color="D9D9E3"/>
                            <w:bottom w:val="single" w:sz="2" w:space="0" w:color="D9D9E3"/>
                            <w:right w:val="single" w:sz="2" w:space="0" w:color="D9D9E3"/>
                          </w:divBdr>
                        </w:div>
                        <w:div w:id="1301038595">
                          <w:marLeft w:val="0"/>
                          <w:marRight w:val="0"/>
                          <w:marTop w:val="0"/>
                          <w:marBottom w:val="0"/>
                          <w:divBdr>
                            <w:top w:val="single" w:sz="2" w:space="0" w:color="D9D9E3"/>
                            <w:left w:val="single" w:sz="2" w:space="0" w:color="D9D9E3"/>
                            <w:bottom w:val="single" w:sz="2" w:space="0" w:color="D9D9E3"/>
                            <w:right w:val="single" w:sz="2" w:space="0" w:color="D9D9E3"/>
                          </w:divBdr>
                          <w:divsChild>
                            <w:div w:id="1721974500">
                              <w:marLeft w:val="0"/>
                              <w:marRight w:val="0"/>
                              <w:marTop w:val="0"/>
                              <w:marBottom w:val="0"/>
                              <w:divBdr>
                                <w:top w:val="single" w:sz="2" w:space="0" w:color="D9D9E3"/>
                                <w:left w:val="single" w:sz="2" w:space="0" w:color="D9D9E3"/>
                                <w:bottom w:val="single" w:sz="2" w:space="0" w:color="D9D9E3"/>
                                <w:right w:val="single" w:sz="2" w:space="0" w:color="D9D9E3"/>
                              </w:divBdr>
                              <w:divsChild>
                                <w:div w:id="390999786">
                                  <w:marLeft w:val="0"/>
                                  <w:marRight w:val="0"/>
                                  <w:marTop w:val="0"/>
                                  <w:marBottom w:val="0"/>
                                  <w:divBdr>
                                    <w:top w:val="single" w:sz="2" w:space="0" w:color="D9D9E3"/>
                                    <w:left w:val="single" w:sz="2" w:space="0" w:color="D9D9E3"/>
                                    <w:bottom w:val="single" w:sz="2" w:space="0" w:color="D9D9E3"/>
                                    <w:right w:val="single" w:sz="2" w:space="0" w:color="D9D9E3"/>
                                  </w:divBdr>
                                  <w:divsChild>
                                    <w:div w:id="576093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062702585">
      <w:bodyDiv w:val="1"/>
      <w:marLeft w:val="0"/>
      <w:marRight w:val="0"/>
      <w:marTop w:val="0"/>
      <w:marBottom w:val="0"/>
      <w:divBdr>
        <w:top w:val="none" w:sz="0" w:space="0" w:color="auto"/>
        <w:left w:val="none" w:sz="0" w:space="0" w:color="auto"/>
        <w:bottom w:val="none" w:sz="0" w:space="0" w:color="auto"/>
        <w:right w:val="none" w:sz="0" w:space="0" w:color="auto"/>
      </w:divBdr>
    </w:div>
    <w:div w:id="2091997213">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1D74"/>
    <w:rsid w:val="00031D3D"/>
    <w:rsid w:val="0008633E"/>
    <w:rsid w:val="000E60FB"/>
    <w:rsid w:val="00150270"/>
    <w:rsid w:val="001803A9"/>
    <w:rsid w:val="00200821"/>
    <w:rsid w:val="0025245B"/>
    <w:rsid w:val="00261593"/>
    <w:rsid w:val="002916DA"/>
    <w:rsid w:val="002A3923"/>
    <w:rsid w:val="00394049"/>
    <w:rsid w:val="003B0C71"/>
    <w:rsid w:val="003D4708"/>
    <w:rsid w:val="00462FDE"/>
    <w:rsid w:val="004B5BBB"/>
    <w:rsid w:val="004D5D1B"/>
    <w:rsid w:val="004F2DF8"/>
    <w:rsid w:val="00517E2A"/>
    <w:rsid w:val="00606F3D"/>
    <w:rsid w:val="0068758F"/>
    <w:rsid w:val="006A18D4"/>
    <w:rsid w:val="006B1E85"/>
    <w:rsid w:val="006D12AA"/>
    <w:rsid w:val="006F24A1"/>
    <w:rsid w:val="00775C63"/>
    <w:rsid w:val="007949EE"/>
    <w:rsid w:val="00875B8A"/>
    <w:rsid w:val="00892E75"/>
    <w:rsid w:val="009A261B"/>
    <w:rsid w:val="009D2269"/>
    <w:rsid w:val="00A022B0"/>
    <w:rsid w:val="00A313FB"/>
    <w:rsid w:val="00AA2E17"/>
    <w:rsid w:val="00AC15A4"/>
    <w:rsid w:val="00AD0B08"/>
    <w:rsid w:val="00B0336C"/>
    <w:rsid w:val="00B169AF"/>
    <w:rsid w:val="00BA4193"/>
    <w:rsid w:val="00BC0430"/>
    <w:rsid w:val="00BD73DB"/>
    <w:rsid w:val="00C927F3"/>
    <w:rsid w:val="00CD45D4"/>
    <w:rsid w:val="00CE6EC1"/>
    <w:rsid w:val="00D241E9"/>
    <w:rsid w:val="00D7750D"/>
    <w:rsid w:val="00DD52F0"/>
    <w:rsid w:val="00F00D2F"/>
    <w:rsid w:val="00F124B2"/>
    <w:rsid w:val="00F128DF"/>
    <w:rsid w:val="00FB7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3333</Words>
  <Characters>19002</Characters>
  <Application>Microsoft Office Word</Application>
  <DocSecurity>0</DocSecurity>
  <Lines>158</Lines>
  <Paragraphs>44</Paragraphs>
  <ScaleCrop>false</ScaleCrop>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2024-08-09T15:13:00Z</dcterms:created>
  <dcterms:modified xsi:type="dcterms:W3CDTF">2024-08-09T15:13:00Z</dcterms:modified>
</cp:coreProperties>
</file>