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1402E" w14:textId="77777777" w:rsidR="003B6AE6" w:rsidRDefault="003B6AE6" w:rsidP="003B6AE6">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7B1127F6" wp14:editId="5C370319">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457EC44D" wp14:editId="2B3D9F3B">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76126B6E" wp14:editId="3BB0425D">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D7D1BE" w14:textId="77777777" w:rsidR="003B6AE6" w:rsidRPr="00411A74" w:rsidRDefault="003B6AE6" w:rsidP="003B6AE6">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796463C" w14:textId="77777777" w:rsidR="003B6AE6" w:rsidRDefault="003B6AE6" w:rsidP="003B6AE6">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B43A570" w14:textId="77777777" w:rsidR="00995492" w:rsidRPr="00995894" w:rsidRDefault="00995492" w:rsidP="00995492">
      <w:pPr>
        <w:spacing w:after="0" w:line="240" w:lineRule="auto"/>
        <w:jc w:val="center"/>
        <w:outlineLvl w:val="0"/>
        <w:rPr>
          <w:rFonts w:ascii="Calibri Light" w:hAnsi="Calibri Light"/>
          <w:b/>
          <w:i/>
          <w:lang w:val="es-PE"/>
        </w:rPr>
      </w:pPr>
    </w:p>
    <w:tbl>
      <w:tblPr>
        <w:tblStyle w:val="Tabladelista2-nfasis11"/>
        <w:tblW w:w="0" w:type="auto"/>
        <w:tblLook w:val="04A0" w:firstRow="1" w:lastRow="0" w:firstColumn="1" w:lastColumn="0" w:noHBand="0" w:noVBand="1"/>
      </w:tblPr>
      <w:tblGrid>
        <w:gridCol w:w="3678"/>
        <w:gridCol w:w="2429"/>
        <w:gridCol w:w="2614"/>
      </w:tblGrid>
      <w:tr w:rsidR="005173CF" w:rsidRPr="00995894" w14:paraId="01A2F61A" w14:textId="77777777" w:rsidTr="0099549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995894" w:rsidRDefault="00AC6F31" w:rsidP="00AC6F31">
            <w:pPr>
              <w:pStyle w:val="ListParagraph"/>
              <w:rPr>
                <w:rFonts w:ascii="Calibri Light" w:hAnsi="Calibri Light"/>
              </w:rPr>
            </w:pPr>
          </w:p>
          <w:p w14:paraId="160CE2AC" w14:textId="77777777" w:rsidR="00212F62" w:rsidRPr="00995894" w:rsidRDefault="007A6C56" w:rsidP="00AC6F31">
            <w:pPr>
              <w:pStyle w:val="ListParagraph"/>
              <w:numPr>
                <w:ilvl w:val="0"/>
                <w:numId w:val="2"/>
              </w:numPr>
              <w:jc w:val="center"/>
              <w:rPr>
                <w:rFonts w:ascii="Calibri Light" w:hAnsi="Calibri Light"/>
              </w:rPr>
            </w:pPr>
            <w:r w:rsidRPr="00995894">
              <w:rPr>
                <w:rFonts w:ascii="Calibri Light" w:hAnsi="Calibri Light"/>
              </w:rPr>
              <w:t>Datos generales</w:t>
            </w:r>
          </w:p>
          <w:p w14:paraId="6C5B323B" w14:textId="6BA3A748" w:rsidR="00AC6F31" w:rsidRPr="00995894" w:rsidRDefault="00AC6F31" w:rsidP="00AC6F31">
            <w:pPr>
              <w:pStyle w:val="ListParagraph"/>
              <w:rPr>
                <w:rFonts w:ascii="Calibri Light" w:hAnsi="Calibri Light"/>
              </w:rPr>
            </w:pPr>
          </w:p>
        </w:tc>
      </w:tr>
      <w:tr w:rsidR="004533E5" w:rsidRPr="00995894" w14:paraId="275AD1EA" w14:textId="77777777" w:rsidTr="0099549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995894" w:rsidRDefault="007A6C56" w:rsidP="00A65231">
            <w:pPr>
              <w:pStyle w:val="ListParagraph"/>
              <w:numPr>
                <w:ilvl w:val="0"/>
                <w:numId w:val="3"/>
              </w:numPr>
              <w:rPr>
                <w:rFonts w:ascii="Calibri Light" w:hAnsi="Calibri Light"/>
              </w:rPr>
            </w:pPr>
            <w:r w:rsidRPr="00995894">
              <w:rPr>
                <w:rFonts w:ascii="Calibri Light" w:hAnsi="Calibri Light"/>
              </w:rPr>
              <w:t>Nombre del caso</w:t>
            </w:r>
          </w:p>
        </w:tc>
        <w:tc>
          <w:tcPr>
            <w:tcW w:w="5043" w:type="dxa"/>
            <w:gridSpan w:val="2"/>
          </w:tcPr>
          <w:p w14:paraId="084A5991" w14:textId="5D2E79D3" w:rsidR="00C7023F" w:rsidRPr="00995894" w:rsidRDefault="00B64684" w:rsidP="00995492">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95894">
              <w:rPr>
                <w:rFonts w:ascii="Calibri Light" w:hAnsi="Calibri Light"/>
              </w:rPr>
              <w:t>Oscar Raúl Gorigoitia, Argentina</w:t>
            </w:r>
          </w:p>
        </w:tc>
      </w:tr>
      <w:tr w:rsidR="00F464EC" w:rsidRPr="00995894" w14:paraId="59A6A8A1" w14:textId="77777777" w:rsidTr="00995492">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45EF0668" w:rsidR="00F464EC" w:rsidRPr="00995894" w:rsidRDefault="00C7023F" w:rsidP="00A65231">
            <w:pPr>
              <w:pStyle w:val="ListParagraph"/>
              <w:numPr>
                <w:ilvl w:val="0"/>
                <w:numId w:val="3"/>
              </w:numPr>
              <w:rPr>
                <w:rFonts w:ascii="Calibri Light" w:hAnsi="Calibri Light"/>
              </w:rPr>
            </w:pPr>
            <w:r w:rsidRPr="00995894">
              <w:rPr>
                <w:rFonts w:ascii="Calibri Light" w:hAnsi="Calibri Light"/>
              </w:rPr>
              <w:t>Parte peticionaria</w:t>
            </w:r>
          </w:p>
        </w:tc>
        <w:tc>
          <w:tcPr>
            <w:tcW w:w="5043" w:type="dxa"/>
            <w:gridSpan w:val="2"/>
          </w:tcPr>
          <w:p w14:paraId="374B2A68" w14:textId="0C5D1FB1" w:rsidR="00C7023F" w:rsidRPr="00995894" w:rsidRDefault="00B64684" w:rsidP="0099549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95894">
              <w:rPr>
                <w:rFonts w:ascii="Calibri Light" w:hAnsi="Calibri Light"/>
              </w:rPr>
              <w:t>Carlos Varela Álvarez</w:t>
            </w:r>
            <w:r w:rsidR="00995492" w:rsidRPr="00995894">
              <w:rPr>
                <w:rFonts w:ascii="Calibri Light" w:hAnsi="Calibri Light"/>
              </w:rPr>
              <w:t xml:space="preserve"> y </w:t>
            </w:r>
            <w:r w:rsidRPr="00995894">
              <w:rPr>
                <w:rFonts w:ascii="Calibri Light" w:hAnsi="Calibri Light"/>
              </w:rPr>
              <w:t>Alejandro Acosta</w:t>
            </w:r>
          </w:p>
        </w:tc>
      </w:tr>
      <w:tr w:rsidR="005173CF" w:rsidRPr="00995894" w14:paraId="3A483B4F" w14:textId="77777777" w:rsidTr="0099549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551CC426" w:rsidR="005173CF" w:rsidRPr="00995894" w:rsidRDefault="007A6C56" w:rsidP="00A65231">
            <w:pPr>
              <w:pStyle w:val="ListParagraph"/>
              <w:numPr>
                <w:ilvl w:val="0"/>
                <w:numId w:val="3"/>
              </w:numPr>
              <w:rPr>
                <w:rFonts w:ascii="Calibri Light" w:hAnsi="Calibri Light"/>
              </w:rPr>
            </w:pPr>
            <w:r w:rsidRPr="00995894">
              <w:rPr>
                <w:rFonts w:ascii="Calibri Light" w:hAnsi="Calibri Light"/>
              </w:rPr>
              <w:t xml:space="preserve">Número de Informe </w:t>
            </w:r>
          </w:p>
        </w:tc>
        <w:tc>
          <w:tcPr>
            <w:tcW w:w="5043" w:type="dxa"/>
            <w:gridSpan w:val="2"/>
          </w:tcPr>
          <w:p w14:paraId="77740DF4" w14:textId="5D00BB05" w:rsidR="005173CF" w:rsidRPr="00995894" w:rsidRDefault="00010D3A" w:rsidP="002D67C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546898" w:rsidRPr="00995894">
                <w:rPr>
                  <w:rStyle w:val="Hyperlink"/>
                  <w:rFonts w:ascii="Calibri Light" w:hAnsi="Calibri Light"/>
                </w:rPr>
                <w:t>Informe N</w:t>
              </w:r>
              <w:r w:rsidR="002D67CB">
                <w:rPr>
                  <w:rStyle w:val="Hyperlink"/>
                  <w:rFonts w:ascii="Calibri Light" w:hAnsi="Calibri Light"/>
                </w:rPr>
                <w:t>o.</w:t>
              </w:r>
              <w:r w:rsidR="00546898" w:rsidRPr="00995894">
                <w:rPr>
                  <w:rStyle w:val="Hyperlink"/>
                  <w:rFonts w:ascii="Calibri Light" w:hAnsi="Calibri Light"/>
                </w:rPr>
                <w:t xml:space="preserve"> 98/17</w:t>
              </w:r>
            </w:hyperlink>
          </w:p>
        </w:tc>
      </w:tr>
      <w:tr w:rsidR="004533E5" w:rsidRPr="00995894" w14:paraId="5EC10F5F" w14:textId="77777777" w:rsidTr="00995492">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995894" w:rsidRDefault="00954E20" w:rsidP="00954E20">
            <w:pPr>
              <w:pStyle w:val="ListParagraph"/>
              <w:numPr>
                <w:ilvl w:val="0"/>
                <w:numId w:val="3"/>
              </w:numPr>
              <w:rPr>
                <w:rFonts w:ascii="Calibri Light" w:hAnsi="Calibri Light"/>
              </w:rPr>
            </w:pPr>
            <w:r w:rsidRPr="00995894">
              <w:rPr>
                <w:rFonts w:ascii="Calibri Light" w:hAnsi="Calibri Light"/>
              </w:rPr>
              <w:t xml:space="preserve">Tipo de informe </w:t>
            </w:r>
          </w:p>
        </w:tc>
        <w:tc>
          <w:tcPr>
            <w:tcW w:w="5043" w:type="dxa"/>
            <w:gridSpan w:val="2"/>
          </w:tcPr>
          <w:p w14:paraId="35E9A08D" w14:textId="159385B8" w:rsidR="005173CF" w:rsidRPr="00995894" w:rsidRDefault="00546898"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95894">
              <w:rPr>
                <w:rFonts w:ascii="Calibri Light" w:hAnsi="Calibri Light"/>
              </w:rPr>
              <w:t>Informe de Fondo (Caso en la Corte IDH)</w:t>
            </w:r>
          </w:p>
        </w:tc>
      </w:tr>
      <w:tr w:rsidR="005173CF" w:rsidRPr="00995894" w14:paraId="7ED5AB61" w14:textId="77777777" w:rsidTr="0099549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995894" w:rsidRDefault="00954E20" w:rsidP="00A65231">
            <w:pPr>
              <w:pStyle w:val="ListParagraph"/>
              <w:numPr>
                <w:ilvl w:val="0"/>
                <w:numId w:val="3"/>
              </w:numPr>
              <w:rPr>
                <w:rFonts w:ascii="Calibri Light" w:hAnsi="Calibri Light"/>
              </w:rPr>
            </w:pPr>
            <w:r w:rsidRPr="00995894">
              <w:rPr>
                <w:rFonts w:ascii="Calibri Light" w:hAnsi="Calibri Light"/>
              </w:rPr>
              <w:t>Fecha</w:t>
            </w:r>
            <w:r w:rsidR="007A6C56" w:rsidRPr="00995894">
              <w:rPr>
                <w:rFonts w:ascii="Calibri Light" w:hAnsi="Calibri Light"/>
              </w:rPr>
              <w:t xml:space="preserve"> </w:t>
            </w:r>
          </w:p>
        </w:tc>
        <w:tc>
          <w:tcPr>
            <w:tcW w:w="5043" w:type="dxa"/>
            <w:gridSpan w:val="2"/>
          </w:tcPr>
          <w:p w14:paraId="1C803DF5" w14:textId="601F0D6E" w:rsidR="005173CF" w:rsidRPr="00995894" w:rsidRDefault="00B64684" w:rsidP="00BB61C6">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95894">
              <w:rPr>
                <w:rFonts w:ascii="Calibri Light" w:hAnsi="Calibri Light"/>
              </w:rPr>
              <w:t>5 de septiembre de 2017</w:t>
            </w:r>
          </w:p>
        </w:tc>
      </w:tr>
      <w:tr w:rsidR="004533E5" w:rsidRPr="00995894" w14:paraId="1A0D058F" w14:textId="77777777" w:rsidTr="00995894">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995894" w:rsidRDefault="00BB61C6" w:rsidP="00A65231">
            <w:pPr>
              <w:pStyle w:val="ListParagraph"/>
              <w:numPr>
                <w:ilvl w:val="0"/>
                <w:numId w:val="3"/>
              </w:numPr>
              <w:rPr>
                <w:rFonts w:ascii="Calibri Light" w:hAnsi="Calibri Light"/>
              </w:rPr>
            </w:pPr>
            <w:r w:rsidRPr="00995894">
              <w:rPr>
                <w:rFonts w:ascii="Calibri Light" w:hAnsi="Calibri Light"/>
              </w:rPr>
              <w:t>Decisiones de la CIDH</w:t>
            </w:r>
            <w:r w:rsidR="007A6C56" w:rsidRPr="00995894">
              <w:rPr>
                <w:rFonts w:ascii="Calibri Light" w:hAnsi="Calibri Light"/>
              </w:rPr>
              <w:t xml:space="preserve"> </w:t>
            </w:r>
            <w:r w:rsidR="00DD3C7C" w:rsidRPr="00995894">
              <w:rPr>
                <w:rFonts w:ascii="Calibri Light" w:hAnsi="Calibri Light"/>
              </w:rPr>
              <w:t xml:space="preserve">y/o la Corte IDH, </w:t>
            </w:r>
            <w:r w:rsidR="007A6C56" w:rsidRPr="00995894">
              <w:rPr>
                <w:rFonts w:ascii="Calibri Light" w:hAnsi="Calibri Light"/>
              </w:rPr>
              <w:t>relacionadas</w:t>
            </w:r>
          </w:p>
        </w:tc>
        <w:tc>
          <w:tcPr>
            <w:tcW w:w="5043" w:type="dxa"/>
            <w:gridSpan w:val="2"/>
            <w:vAlign w:val="center"/>
          </w:tcPr>
          <w:p w14:paraId="1155015E" w14:textId="77777777" w:rsidR="00AC6F31" w:rsidRDefault="00546898" w:rsidP="00995894">
            <w:pPr>
              <w:jc w:val="both"/>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rPr>
            </w:pPr>
            <w:r w:rsidRPr="00995894">
              <w:rPr>
                <w:rFonts w:ascii="Calibri Light" w:hAnsi="Calibri Light"/>
              </w:rPr>
              <w:t xml:space="preserve">Informe No. 35/13 </w:t>
            </w:r>
            <w:hyperlink r:id="rId13" w:history="1">
              <w:r w:rsidRPr="00995894">
                <w:rPr>
                  <w:rStyle w:val="Hyperlink"/>
                  <w:rFonts w:ascii="Calibri Light" w:hAnsi="Calibri Light"/>
                </w:rPr>
                <w:t>(Admisibilidad)</w:t>
              </w:r>
            </w:hyperlink>
          </w:p>
          <w:p w14:paraId="72EA1AA4" w14:textId="7D368BE6" w:rsidR="000F1A24" w:rsidRPr="000F1A24" w:rsidRDefault="000F1A24" w:rsidP="00995894">
            <w:pPr>
              <w:jc w:val="both"/>
              <w:cnfStyle w:val="000000000000" w:firstRow="0" w:lastRow="0" w:firstColumn="0" w:lastColumn="0" w:oddVBand="0" w:evenVBand="0" w:oddHBand="0" w:evenHBand="0" w:firstRowFirstColumn="0" w:firstRowLastColumn="0" w:lastRowFirstColumn="0" w:lastRowLastColumn="0"/>
              <w:rPr>
                <w:rFonts w:ascii="Calibri Light" w:hAnsi="Calibri Light"/>
                <w:color w:val="000000" w:themeColor="text1"/>
              </w:rPr>
            </w:pPr>
            <w:r>
              <w:rPr>
                <w:rFonts w:ascii="Calibri Light" w:hAnsi="Calibri Light"/>
                <w:color w:val="000000" w:themeColor="text1"/>
              </w:rPr>
              <w:t>Caso Gorigoitía vs. Argentina (</w:t>
            </w:r>
            <w:hyperlink r:id="rId14" w:history="1">
              <w:r w:rsidRPr="000F1A24">
                <w:rPr>
                  <w:rStyle w:val="Hyperlink"/>
                  <w:rFonts w:ascii="Calibri Light" w:hAnsi="Calibri Light"/>
                </w:rPr>
                <w:t>Sentencia de 2 de septiembre de 2019</w:t>
              </w:r>
            </w:hyperlink>
            <w:r>
              <w:rPr>
                <w:rFonts w:ascii="Calibri Light" w:hAnsi="Calibri Light"/>
                <w:color w:val="000000" w:themeColor="text1"/>
              </w:rPr>
              <w:t>)</w:t>
            </w:r>
          </w:p>
        </w:tc>
      </w:tr>
      <w:tr w:rsidR="00B64684" w:rsidRPr="00995894" w14:paraId="570485B4" w14:textId="77777777" w:rsidTr="00995492">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3678" w:type="dxa"/>
          </w:tcPr>
          <w:p w14:paraId="3FCF8D6E" w14:textId="568477D0" w:rsidR="00B64684" w:rsidRPr="00995894" w:rsidRDefault="00B64684" w:rsidP="00A65231">
            <w:pPr>
              <w:pStyle w:val="ListParagraph"/>
              <w:numPr>
                <w:ilvl w:val="0"/>
                <w:numId w:val="3"/>
              </w:numPr>
              <w:rPr>
                <w:rFonts w:ascii="Calibri Light" w:hAnsi="Calibri Light"/>
              </w:rPr>
            </w:pPr>
            <w:r w:rsidRPr="00995894">
              <w:rPr>
                <w:rFonts w:ascii="Calibri Light" w:hAnsi="Calibri Light"/>
              </w:rPr>
              <w:t>Artículos analizados</w:t>
            </w:r>
          </w:p>
        </w:tc>
        <w:tc>
          <w:tcPr>
            <w:tcW w:w="5043" w:type="dxa"/>
            <w:gridSpan w:val="2"/>
          </w:tcPr>
          <w:p w14:paraId="18718B95" w14:textId="0535BE11" w:rsidR="00B64684" w:rsidRPr="00995894" w:rsidRDefault="00B64684"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95894">
              <w:rPr>
                <w:rFonts w:ascii="Calibri Light" w:hAnsi="Calibri Light"/>
              </w:rPr>
              <w:t>Convención Americana sobre Derechos Humanos</w:t>
            </w:r>
          </w:p>
        </w:tc>
      </w:tr>
      <w:tr w:rsidR="00DC50C9" w:rsidRPr="00995894" w14:paraId="6F928E53" w14:textId="7B3A2C19" w:rsidTr="00995492">
        <w:trPr>
          <w:trHeight w:val="249"/>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2498CA3D" w14:textId="77777777" w:rsidR="00DC50C9" w:rsidRPr="00995894" w:rsidRDefault="00DC50C9" w:rsidP="00B64684">
            <w:pPr>
              <w:pStyle w:val="ListParagraph"/>
              <w:ind w:left="360"/>
              <w:rPr>
                <w:rFonts w:ascii="Calibri Light" w:hAnsi="Calibri Light"/>
              </w:rPr>
            </w:pPr>
          </w:p>
        </w:tc>
        <w:tc>
          <w:tcPr>
            <w:tcW w:w="2429" w:type="dxa"/>
          </w:tcPr>
          <w:p w14:paraId="6D4221B1" w14:textId="77777777" w:rsidR="00DC50C9" w:rsidRPr="00995894" w:rsidRDefault="00DC50C9"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95894">
              <w:rPr>
                <w:rFonts w:ascii="Calibri Light" w:hAnsi="Calibri Light"/>
              </w:rPr>
              <w:t>Artículos analizados</w:t>
            </w:r>
          </w:p>
          <w:p w14:paraId="14933CDC" w14:textId="20F916FB" w:rsidR="00DC50C9" w:rsidRPr="00995894" w:rsidRDefault="00DC50C9" w:rsidP="00AC6F3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95894">
              <w:rPr>
                <w:rFonts w:ascii="Calibri Light" w:hAnsi="Calibri Light"/>
              </w:rPr>
              <w:t xml:space="preserve">declarados violados </w:t>
            </w:r>
          </w:p>
        </w:tc>
        <w:tc>
          <w:tcPr>
            <w:tcW w:w="2614" w:type="dxa"/>
          </w:tcPr>
          <w:p w14:paraId="01BAAD5A" w14:textId="50622305" w:rsidR="00DC50C9" w:rsidRPr="00995894" w:rsidRDefault="00DC50C9" w:rsidP="00DC50C9">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995894">
              <w:rPr>
                <w:rFonts w:ascii="Calibri Light" w:hAnsi="Calibri Light"/>
              </w:rPr>
              <w:t>Artículos analizados no declarados violados</w:t>
            </w:r>
          </w:p>
        </w:tc>
      </w:tr>
      <w:tr w:rsidR="00DC50C9" w:rsidRPr="00995894" w14:paraId="2529F2F0" w14:textId="5B4AC701" w:rsidTr="00995492">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3678" w:type="dxa"/>
            <w:vMerge/>
          </w:tcPr>
          <w:p w14:paraId="3E93BFF9" w14:textId="1D137412" w:rsidR="00DC50C9" w:rsidRPr="00995894" w:rsidRDefault="00DC50C9" w:rsidP="00A65231">
            <w:pPr>
              <w:pStyle w:val="ListParagraph"/>
              <w:numPr>
                <w:ilvl w:val="0"/>
                <w:numId w:val="3"/>
              </w:numPr>
              <w:rPr>
                <w:rFonts w:ascii="Calibri Light" w:hAnsi="Calibri Light"/>
              </w:rPr>
            </w:pPr>
          </w:p>
        </w:tc>
        <w:tc>
          <w:tcPr>
            <w:tcW w:w="2429" w:type="dxa"/>
          </w:tcPr>
          <w:p w14:paraId="45388A99" w14:textId="4386CD61" w:rsidR="00DC50C9" w:rsidRPr="00995894" w:rsidRDefault="00995492"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95894">
              <w:rPr>
                <w:rFonts w:ascii="Calibri Light" w:hAnsi="Calibri Light"/>
              </w:rPr>
              <w:t>Art. 1, art. 8</w:t>
            </w:r>
            <w:r w:rsidR="00DC50C9" w:rsidRPr="00995894">
              <w:rPr>
                <w:rFonts w:ascii="Calibri Light" w:hAnsi="Calibri Light"/>
              </w:rPr>
              <w:t xml:space="preserve">, </w:t>
            </w:r>
            <w:r w:rsidRPr="00995894">
              <w:rPr>
                <w:rFonts w:ascii="Calibri Light" w:hAnsi="Calibri Light"/>
              </w:rPr>
              <w:t>art. 25</w:t>
            </w:r>
          </w:p>
        </w:tc>
        <w:tc>
          <w:tcPr>
            <w:tcW w:w="2614" w:type="dxa"/>
          </w:tcPr>
          <w:p w14:paraId="5EC14B80" w14:textId="2581CDEB" w:rsidR="00DC50C9" w:rsidRPr="00995894" w:rsidRDefault="00995492" w:rsidP="00995492">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995894">
              <w:rPr>
                <w:rFonts w:ascii="Calibri Light" w:hAnsi="Calibri Light"/>
              </w:rPr>
              <w:t>-</w:t>
            </w:r>
          </w:p>
        </w:tc>
      </w:tr>
      <w:tr w:rsidR="005173CF" w:rsidRPr="00995894" w14:paraId="54B7813B" w14:textId="77777777" w:rsidTr="0099549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51AB1F21" w:rsidR="00AC6F31" w:rsidRPr="00995894" w:rsidRDefault="00AC6F31" w:rsidP="00AC6F31">
            <w:pPr>
              <w:pStyle w:val="ListParagraph"/>
              <w:rPr>
                <w:rFonts w:ascii="Calibri Light" w:hAnsi="Calibri Light"/>
              </w:rPr>
            </w:pPr>
          </w:p>
          <w:p w14:paraId="1ECE5967" w14:textId="77777777" w:rsidR="005173CF" w:rsidRPr="00995894" w:rsidRDefault="007A6C56" w:rsidP="0029671B">
            <w:pPr>
              <w:pStyle w:val="ListParagraph"/>
              <w:numPr>
                <w:ilvl w:val="0"/>
                <w:numId w:val="2"/>
              </w:numPr>
              <w:jc w:val="center"/>
              <w:rPr>
                <w:rFonts w:ascii="Calibri Light" w:hAnsi="Calibri Light"/>
              </w:rPr>
            </w:pPr>
            <w:r w:rsidRPr="00995894">
              <w:rPr>
                <w:rFonts w:ascii="Calibri Light" w:hAnsi="Calibri Light"/>
              </w:rPr>
              <w:t>Sumilla</w:t>
            </w:r>
          </w:p>
          <w:p w14:paraId="009AFBB8" w14:textId="77777777" w:rsidR="00AC6F31" w:rsidRPr="00995894" w:rsidRDefault="00AC6F31" w:rsidP="00AC6F31">
            <w:pPr>
              <w:pStyle w:val="ListParagraph"/>
              <w:rPr>
                <w:rFonts w:ascii="Calibri Light" w:hAnsi="Calibri Light"/>
              </w:rPr>
            </w:pPr>
          </w:p>
        </w:tc>
      </w:tr>
      <w:tr w:rsidR="007A6C56" w:rsidRPr="00995894" w14:paraId="6B670455" w14:textId="77777777" w:rsidTr="0099549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6D795601" w14:textId="77777777" w:rsidR="00995894" w:rsidRPr="00995894" w:rsidRDefault="00995894" w:rsidP="00B45147">
            <w:pPr>
              <w:jc w:val="both"/>
              <w:rPr>
                <w:rFonts w:ascii="Calibri Light" w:hAnsi="Calibri Light"/>
                <w:b w:val="0"/>
              </w:rPr>
            </w:pPr>
          </w:p>
          <w:p w14:paraId="62E56131" w14:textId="1AEC8149" w:rsidR="00995492" w:rsidRPr="00995894" w:rsidRDefault="00DC50C9" w:rsidP="00B45147">
            <w:pPr>
              <w:jc w:val="both"/>
              <w:rPr>
                <w:rFonts w:ascii="Calibri Light" w:hAnsi="Calibri Light"/>
                <w:b w:val="0"/>
              </w:rPr>
            </w:pPr>
            <w:r w:rsidRPr="00995894">
              <w:rPr>
                <w:rFonts w:ascii="Calibri Light" w:hAnsi="Calibri Light"/>
                <w:b w:val="0"/>
              </w:rPr>
              <w:t xml:space="preserve">El caso versa sobre la inexistencia de un recurso ordinario </w:t>
            </w:r>
            <w:r w:rsidR="00B45147" w:rsidRPr="00995894">
              <w:rPr>
                <w:rFonts w:ascii="Calibri Light" w:hAnsi="Calibri Light"/>
                <w:b w:val="0"/>
              </w:rPr>
              <w:t>que permitie</w:t>
            </w:r>
            <w:r w:rsidR="00DA1C9B">
              <w:rPr>
                <w:rFonts w:ascii="Calibri Light" w:hAnsi="Calibri Light"/>
                <w:b w:val="0"/>
              </w:rPr>
              <w:t>ra</w:t>
            </w:r>
            <w:r w:rsidR="00B45147" w:rsidRPr="00995894">
              <w:rPr>
                <w:rFonts w:ascii="Calibri Light" w:hAnsi="Calibri Light"/>
                <w:b w:val="0"/>
              </w:rPr>
              <w:t xml:space="preserve"> la revisión de </w:t>
            </w:r>
            <w:r w:rsidR="00DA1C9B">
              <w:rPr>
                <w:rFonts w:ascii="Calibri Light" w:hAnsi="Calibri Light"/>
                <w:b w:val="0"/>
              </w:rPr>
              <w:t>l</w:t>
            </w:r>
            <w:r w:rsidR="00B45147" w:rsidRPr="00995894">
              <w:rPr>
                <w:rFonts w:ascii="Calibri Light" w:hAnsi="Calibri Light"/>
                <w:b w:val="0"/>
              </w:rPr>
              <w:t>a sentencia</w:t>
            </w:r>
            <w:r w:rsidR="00AD61D4" w:rsidRPr="00995894">
              <w:rPr>
                <w:rFonts w:ascii="Calibri Light" w:hAnsi="Calibri Light"/>
                <w:b w:val="0"/>
              </w:rPr>
              <w:t xml:space="preserve"> </w:t>
            </w:r>
            <w:r w:rsidR="00DA1C9B">
              <w:rPr>
                <w:rFonts w:ascii="Calibri Light" w:hAnsi="Calibri Light"/>
                <w:b w:val="0"/>
              </w:rPr>
              <w:t>que condenó a</w:t>
            </w:r>
            <w:r w:rsidR="00DA1C9B" w:rsidRPr="00995894">
              <w:rPr>
                <w:rFonts w:ascii="Calibri Light" w:hAnsi="Calibri Light"/>
                <w:b w:val="0"/>
              </w:rPr>
              <w:t xml:space="preserve"> Oscar Raúl Gorigoitia </w:t>
            </w:r>
            <w:r w:rsidR="00AD61D4" w:rsidRPr="00995894">
              <w:rPr>
                <w:rFonts w:ascii="Calibri Light" w:hAnsi="Calibri Light"/>
                <w:b w:val="0"/>
              </w:rPr>
              <w:t>por el delito de homicidio simple. El Código Procesal Penal de la Provincia de Mendoza y el Código Procesal Penal de la Nación s</w:t>
            </w:r>
            <w:r w:rsidR="00995492" w:rsidRPr="00995894">
              <w:rPr>
                <w:rFonts w:ascii="Calibri Light" w:hAnsi="Calibri Light"/>
                <w:b w:val="0"/>
              </w:rPr>
              <w:t>o</w:t>
            </w:r>
            <w:r w:rsidR="00AD61D4" w:rsidRPr="00995894">
              <w:rPr>
                <w:rFonts w:ascii="Calibri Light" w:hAnsi="Calibri Light"/>
                <w:b w:val="0"/>
              </w:rPr>
              <w:t>lo regula</w:t>
            </w:r>
            <w:r w:rsidR="00B45147" w:rsidRPr="00995894">
              <w:rPr>
                <w:rFonts w:ascii="Calibri Light" w:hAnsi="Calibri Light"/>
                <w:b w:val="0"/>
              </w:rPr>
              <w:t>ban</w:t>
            </w:r>
            <w:r w:rsidR="00AD61D4" w:rsidRPr="00995894">
              <w:rPr>
                <w:rFonts w:ascii="Calibri Light" w:hAnsi="Calibri Light"/>
                <w:b w:val="0"/>
              </w:rPr>
              <w:t xml:space="preserve"> la procedencia del recurso de casación en casos de inobservancia o errónea aplicación de la ley sustantiva</w:t>
            </w:r>
            <w:r w:rsidR="00B45147" w:rsidRPr="00995894">
              <w:rPr>
                <w:rFonts w:ascii="Calibri Light" w:hAnsi="Calibri Light"/>
                <w:b w:val="0"/>
              </w:rPr>
              <w:t xml:space="preserve">, por tanto se </w:t>
            </w:r>
            <w:r w:rsidR="00D52491" w:rsidRPr="00995894">
              <w:rPr>
                <w:rFonts w:ascii="Calibri Light" w:hAnsi="Calibri Light"/>
                <w:b w:val="0"/>
              </w:rPr>
              <w:t>impidió</w:t>
            </w:r>
            <w:r w:rsidR="00997A78" w:rsidRPr="00995894">
              <w:rPr>
                <w:rFonts w:ascii="Calibri Light" w:hAnsi="Calibri Light"/>
                <w:b w:val="0"/>
              </w:rPr>
              <w:t xml:space="preserve"> una </w:t>
            </w:r>
            <w:r w:rsidR="00D52491" w:rsidRPr="00995894">
              <w:rPr>
                <w:rFonts w:ascii="Calibri Light" w:hAnsi="Calibri Light"/>
                <w:b w:val="0"/>
              </w:rPr>
              <w:t xml:space="preserve">revisión integral de la sentencia </w:t>
            </w:r>
            <w:r w:rsidR="00B07133" w:rsidRPr="00995894">
              <w:rPr>
                <w:rFonts w:ascii="Calibri Light" w:hAnsi="Calibri Light"/>
                <w:b w:val="0"/>
              </w:rPr>
              <w:t>dictada</w:t>
            </w:r>
            <w:r w:rsidR="00D52491" w:rsidRPr="00995894">
              <w:rPr>
                <w:rFonts w:ascii="Calibri Light" w:hAnsi="Calibri Light"/>
                <w:b w:val="0"/>
              </w:rPr>
              <w:t>.</w:t>
            </w:r>
            <w:r w:rsidR="00997A78" w:rsidRPr="00995894">
              <w:rPr>
                <w:rFonts w:ascii="Calibri Light" w:hAnsi="Calibri Light"/>
                <w:b w:val="0"/>
              </w:rPr>
              <w:t xml:space="preserve"> </w:t>
            </w:r>
            <w:r w:rsidR="0011118E" w:rsidRPr="00995894">
              <w:rPr>
                <w:rFonts w:ascii="Calibri Light" w:hAnsi="Calibri Light"/>
                <w:b w:val="0"/>
              </w:rPr>
              <w:t>La Corte Suprema Jus</w:t>
            </w:r>
            <w:r w:rsidR="00997A78" w:rsidRPr="00995894">
              <w:rPr>
                <w:rFonts w:ascii="Calibri Light" w:hAnsi="Calibri Light"/>
                <w:b w:val="0"/>
              </w:rPr>
              <w:t>ticia de la Nación</w:t>
            </w:r>
            <w:r w:rsidR="00B07133" w:rsidRPr="00995894">
              <w:rPr>
                <w:rFonts w:ascii="Calibri Light" w:hAnsi="Calibri Light"/>
                <w:b w:val="0"/>
              </w:rPr>
              <w:t xml:space="preserve"> en el 2005</w:t>
            </w:r>
            <w:r w:rsidR="00997A78" w:rsidRPr="00995894">
              <w:rPr>
                <w:rFonts w:ascii="Calibri Light" w:hAnsi="Calibri Light"/>
                <w:b w:val="0"/>
              </w:rPr>
              <w:t xml:space="preserve"> </w:t>
            </w:r>
            <w:r w:rsidR="00B07133" w:rsidRPr="00995894">
              <w:rPr>
                <w:rFonts w:ascii="Calibri Light" w:hAnsi="Calibri Light"/>
                <w:b w:val="0"/>
              </w:rPr>
              <w:t>emitió un</w:t>
            </w:r>
            <w:r w:rsidR="00997A78" w:rsidRPr="00995894">
              <w:rPr>
                <w:rFonts w:ascii="Calibri Light" w:hAnsi="Calibri Light"/>
                <w:b w:val="0"/>
              </w:rPr>
              <w:t xml:space="preserve"> “fallo Casal” </w:t>
            </w:r>
            <w:r w:rsidR="00B07133" w:rsidRPr="00995894">
              <w:rPr>
                <w:rFonts w:ascii="Calibri Light" w:hAnsi="Calibri Light"/>
                <w:b w:val="0"/>
              </w:rPr>
              <w:t>e</w:t>
            </w:r>
            <w:r w:rsidR="00997A78" w:rsidRPr="00995894">
              <w:rPr>
                <w:rFonts w:ascii="Calibri Light" w:hAnsi="Calibri Light"/>
                <w:b w:val="0"/>
              </w:rPr>
              <w:t xml:space="preserve"> </w:t>
            </w:r>
            <w:r w:rsidR="00D52491" w:rsidRPr="00995894">
              <w:rPr>
                <w:rFonts w:ascii="Calibri Light" w:hAnsi="Calibri Light"/>
                <w:b w:val="0"/>
              </w:rPr>
              <w:t xml:space="preserve">indicó </w:t>
            </w:r>
            <w:r w:rsidR="00997A78" w:rsidRPr="00995894">
              <w:rPr>
                <w:rFonts w:ascii="Calibri Light" w:hAnsi="Calibri Light"/>
                <w:b w:val="0"/>
              </w:rPr>
              <w:t xml:space="preserve">que en virtud de </w:t>
            </w:r>
            <w:r w:rsidR="0011118E" w:rsidRPr="00995894">
              <w:rPr>
                <w:rFonts w:ascii="Calibri Light" w:hAnsi="Calibri Light"/>
                <w:b w:val="0"/>
              </w:rPr>
              <w:t>la</w:t>
            </w:r>
            <w:r w:rsidR="00997A78" w:rsidRPr="00995894">
              <w:rPr>
                <w:rFonts w:ascii="Calibri Light" w:hAnsi="Calibri Light"/>
                <w:b w:val="0"/>
              </w:rPr>
              <w:t xml:space="preserve"> distinción entre cu</w:t>
            </w:r>
            <w:r w:rsidR="0011118E" w:rsidRPr="00995894">
              <w:rPr>
                <w:rFonts w:ascii="Calibri Light" w:hAnsi="Calibri Light"/>
                <w:b w:val="0"/>
              </w:rPr>
              <w:t xml:space="preserve">estiones de hecho y de derecho </w:t>
            </w:r>
            <w:r w:rsidR="00997A78" w:rsidRPr="00995894">
              <w:rPr>
                <w:rFonts w:ascii="Calibri Light" w:hAnsi="Calibri Light"/>
                <w:b w:val="0"/>
              </w:rPr>
              <w:t xml:space="preserve">no se debe determinar el alcance de la revisión en </w:t>
            </w:r>
            <w:r w:rsidR="00995492" w:rsidRPr="00995894">
              <w:rPr>
                <w:rFonts w:ascii="Calibri Light" w:hAnsi="Calibri Light"/>
                <w:b w:val="0"/>
              </w:rPr>
              <w:t>c</w:t>
            </w:r>
            <w:r w:rsidR="00997A78" w:rsidRPr="00995894">
              <w:rPr>
                <w:rFonts w:ascii="Calibri Light" w:hAnsi="Calibri Light"/>
                <w:b w:val="0"/>
              </w:rPr>
              <w:t xml:space="preserve">asación. Sin embargo, </w:t>
            </w:r>
            <w:r w:rsidR="0011118E" w:rsidRPr="00995894">
              <w:rPr>
                <w:rFonts w:ascii="Calibri Light" w:hAnsi="Calibri Light"/>
                <w:b w:val="0"/>
              </w:rPr>
              <w:t>aún</w:t>
            </w:r>
            <w:r w:rsidR="00997A78" w:rsidRPr="00995894">
              <w:rPr>
                <w:rFonts w:ascii="Calibri Light" w:hAnsi="Calibri Light"/>
                <w:b w:val="0"/>
              </w:rPr>
              <w:t xml:space="preserve"> </w:t>
            </w:r>
            <w:r w:rsidR="0011118E" w:rsidRPr="00995894">
              <w:rPr>
                <w:rFonts w:ascii="Calibri Light" w:hAnsi="Calibri Light"/>
                <w:b w:val="0"/>
              </w:rPr>
              <w:t>después de 13 años, no se han generado</w:t>
            </w:r>
            <w:r w:rsidR="00997A78" w:rsidRPr="00995894">
              <w:rPr>
                <w:rFonts w:ascii="Calibri Light" w:hAnsi="Calibri Light"/>
                <w:b w:val="0"/>
              </w:rPr>
              <w:t xml:space="preserve"> cambios suficientes en la normativa ni practica judicial que resuelva el problema descrito.</w:t>
            </w:r>
          </w:p>
          <w:p w14:paraId="1EE5A7E7" w14:textId="109963C8" w:rsidR="00995894" w:rsidRPr="00995894" w:rsidRDefault="00995894" w:rsidP="00B45147">
            <w:pPr>
              <w:jc w:val="both"/>
              <w:rPr>
                <w:rFonts w:ascii="Calibri Light" w:hAnsi="Calibri Light"/>
                <w:b w:val="0"/>
              </w:rPr>
            </w:pPr>
          </w:p>
        </w:tc>
      </w:tr>
      <w:tr w:rsidR="007A6C56" w:rsidRPr="00995894" w14:paraId="238A2196" w14:textId="77777777" w:rsidTr="0099549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995894" w:rsidRDefault="00AC6F31" w:rsidP="00AC6F31">
            <w:pPr>
              <w:pStyle w:val="ListParagraph"/>
              <w:rPr>
                <w:rFonts w:ascii="Calibri Light" w:hAnsi="Calibri Light"/>
              </w:rPr>
            </w:pPr>
          </w:p>
          <w:p w14:paraId="6E7AC4B8" w14:textId="77777777" w:rsidR="007A6C56" w:rsidRPr="00995894" w:rsidRDefault="007A6C56" w:rsidP="0029671B">
            <w:pPr>
              <w:pStyle w:val="ListParagraph"/>
              <w:numPr>
                <w:ilvl w:val="0"/>
                <w:numId w:val="2"/>
              </w:numPr>
              <w:jc w:val="center"/>
              <w:rPr>
                <w:rFonts w:ascii="Calibri Light" w:hAnsi="Calibri Light"/>
              </w:rPr>
            </w:pPr>
            <w:r w:rsidRPr="00995894">
              <w:rPr>
                <w:rFonts w:ascii="Calibri Light" w:hAnsi="Calibri Light"/>
              </w:rPr>
              <w:t>Palabras clave</w:t>
            </w:r>
          </w:p>
          <w:p w14:paraId="6A1E32A7" w14:textId="77777777" w:rsidR="00AC6F31" w:rsidRPr="00995894" w:rsidRDefault="00AC6F31" w:rsidP="00AC6F31">
            <w:pPr>
              <w:pStyle w:val="ListParagraph"/>
              <w:rPr>
                <w:rFonts w:ascii="Calibri Light" w:hAnsi="Calibri Light"/>
              </w:rPr>
            </w:pPr>
          </w:p>
        </w:tc>
      </w:tr>
      <w:tr w:rsidR="007A6C56" w:rsidRPr="00995894" w14:paraId="34AE2D45" w14:textId="77777777" w:rsidTr="00DA1C9B">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2DE542F2" w14:textId="77777777" w:rsidR="00766049" w:rsidRDefault="00766049" w:rsidP="00766049">
            <w:pPr>
              <w:rPr>
                <w:rFonts w:ascii="Calibri Light" w:hAnsi="Calibri Light"/>
                <w:b w:val="0"/>
              </w:rPr>
            </w:pPr>
          </w:p>
          <w:p w14:paraId="4F45FCB4" w14:textId="77777777" w:rsidR="00995492" w:rsidRDefault="002F5DCE" w:rsidP="00DA1C9B">
            <w:pPr>
              <w:rPr>
                <w:rFonts w:ascii="Calibri Light" w:hAnsi="Calibri Light"/>
                <w:b w:val="0"/>
              </w:rPr>
            </w:pPr>
            <w:r w:rsidRPr="00995894">
              <w:rPr>
                <w:rFonts w:ascii="Calibri Light" w:hAnsi="Calibri Light"/>
                <w:b w:val="0"/>
              </w:rPr>
              <w:t>Protección judicial</w:t>
            </w:r>
            <w:r w:rsidR="00B07133" w:rsidRPr="00995894">
              <w:rPr>
                <w:rFonts w:ascii="Calibri Light" w:hAnsi="Calibri Light"/>
                <w:b w:val="0"/>
              </w:rPr>
              <w:t xml:space="preserve"> y garantías judiciales</w:t>
            </w:r>
          </w:p>
          <w:p w14:paraId="05374712" w14:textId="17890E47" w:rsidR="00766049" w:rsidRPr="00995894" w:rsidRDefault="00766049" w:rsidP="00766049">
            <w:pPr>
              <w:rPr>
                <w:rFonts w:ascii="Calibri Light" w:hAnsi="Calibri Light"/>
                <w:b w:val="0"/>
              </w:rPr>
            </w:pPr>
          </w:p>
        </w:tc>
      </w:tr>
      <w:tr w:rsidR="005173CF" w:rsidRPr="00995894" w14:paraId="69044E7B" w14:textId="77777777" w:rsidTr="0099549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995894" w:rsidRDefault="00AC6F31" w:rsidP="00AC6F31">
            <w:pPr>
              <w:pStyle w:val="ListParagraph"/>
              <w:rPr>
                <w:rFonts w:ascii="Calibri Light" w:hAnsi="Calibri Light"/>
              </w:rPr>
            </w:pPr>
          </w:p>
          <w:p w14:paraId="177FF988" w14:textId="77777777" w:rsidR="005173CF" w:rsidRPr="00995894" w:rsidRDefault="007A6C56" w:rsidP="0029671B">
            <w:pPr>
              <w:pStyle w:val="ListParagraph"/>
              <w:numPr>
                <w:ilvl w:val="0"/>
                <w:numId w:val="2"/>
              </w:numPr>
              <w:jc w:val="center"/>
              <w:rPr>
                <w:rFonts w:ascii="Calibri Light" w:hAnsi="Calibri Light"/>
              </w:rPr>
            </w:pPr>
            <w:r w:rsidRPr="00995894">
              <w:rPr>
                <w:rFonts w:ascii="Calibri Light" w:hAnsi="Calibri Light"/>
              </w:rPr>
              <w:t>Hechos</w:t>
            </w:r>
          </w:p>
          <w:p w14:paraId="190B7E98" w14:textId="77777777" w:rsidR="00AC6F31" w:rsidRPr="00995894" w:rsidRDefault="00AC6F31" w:rsidP="00AC6F31">
            <w:pPr>
              <w:pStyle w:val="ListParagraph"/>
              <w:rPr>
                <w:rFonts w:ascii="Calibri Light" w:hAnsi="Calibri Light"/>
              </w:rPr>
            </w:pPr>
          </w:p>
        </w:tc>
      </w:tr>
      <w:tr w:rsidR="005173CF" w:rsidRPr="00995894" w14:paraId="6F58DE83" w14:textId="77777777" w:rsidTr="0099549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AFC6779" w14:textId="77777777" w:rsidR="00766049" w:rsidRDefault="00766049" w:rsidP="00C7023F">
            <w:pPr>
              <w:jc w:val="both"/>
              <w:rPr>
                <w:rFonts w:ascii="Calibri Light" w:hAnsi="Calibri Light"/>
                <w:b w:val="0"/>
              </w:rPr>
            </w:pPr>
          </w:p>
          <w:p w14:paraId="2AEDD02C" w14:textId="27229F08" w:rsidR="00766049" w:rsidRDefault="001B163E" w:rsidP="00F82DDD">
            <w:pPr>
              <w:jc w:val="both"/>
              <w:rPr>
                <w:rFonts w:ascii="Calibri Light" w:hAnsi="Calibri Light"/>
                <w:b w:val="0"/>
              </w:rPr>
            </w:pPr>
            <w:r w:rsidRPr="00995894">
              <w:rPr>
                <w:rFonts w:ascii="Calibri Light" w:hAnsi="Calibri Light"/>
                <w:b w:val="0"/>
              </w:rPr>
              <w:t>El 12 de se</w:t>
            </w:r>
            <w:r w:rsidR="009A2AF0" w:rsidRPr="00995894">
              <w:rPr>
                <w:rFonts w:ascii="Calibri Light" w:hAnsi="Calibri Light"/>
                <w:b w:val="0"/>
              </w:rPr>
              <w:t>p</w:t>
            </w:r>
            <w:r w:rsidRPr="00995894">
              <w:rPr>
                <w:rFonts w:ascii="Calibri Light" w:hAnsi="Calibri Light"/>
                <w:b w:val="0"/>
              </w:rPr>
              <w:t>tiembre de 1997</w:t>
            </w:r>
            <w:r w:rsidR="00591137" w:rsidRPr="00995894">
              <w:rPr>
                <w:rFonts w:ascii="Calibri Light" w:hAnsi="Calibri Light"/>
                <w:b w:val="0"/>
              </w:rPr>
              <w:t>,</w:t>
            </w:r>
            <w:r w:rsidR="00D52491" w:rsidRPr="00995894">
              <w:rPr>
                <w:rFonts w:ascii="Calibri Light" w:hAnsi="Calibri Light"/>
                <w:b w:val="0"/>
              </w:rPr>
              <w:t xml:space="preserve"> la Cámara Primera </w:t>
            </w:r>
            <w:r w:rsidRPr="00995894">
              <w:rPr>
                <w:rFonts w:ascii="Calibri Light" w:hAnsi="Calibri Light"/>
                <w:b w:val="0"/>
              </w:rPr>
              <w:t>del Crimen de Mendoza conden</w:t>
            </w:r>
            <w:r w:rsidR="009A2AF0" w:rsidRPr="00995894">
              <w:rPr>
                <w:rFonts w:ascii="Calibri Light" w:hAnsi="Calibri Light"/>
                <w:b w:val="0"/>
              </w:rPr>
              <w:t>ó</w:t>
            </w:r>
            <w:r w:rsidRPr="00995894">
              <w:rPr>
                <w:rFonts w:ascii="Calibri Light" w:hAnsi="Calibri Light"/>
                <w:b w:val="0"/>
              </w:rPr>
              <w:t xml:space="preserve"> </w:t>
            </w:r>
            <w:r w:rsidR="009A2AF0" w:rsidRPr="00995894">
              <w:rPr>
                <w:rFonts w:ascii="Calibri Light" w:hAnsi="Calibri Light"/>
                <w:b w:val="0"/>
              </w:rPr>
              <w:t xml:space="preserve">a Oscar Raúl Gorigoitia </w:t>
            </w:r>
            <w:r w:rsidRPr="00995894">
              <w:rPr>
                <w:rFonts w:ascii="Calibri Light" w:hAnsi="Calibri Light"/>
                <w:b w:val="0"/>
              </w:rPr>
              <w:t xml:space="preserve">a 14 años de prisión </w:t>
            </w:r>
            <w:r w:rsidR="009A2AF0" w:rsidRPr="00995894">
              <w:rPr>
                <w:rFonts w:ascii="Calibri Light" w:hAnsi="Calibri Light"/>
                <w:b w:val="0"/>
              </w:rPr>
              <w:t>e</w:t>
            </w:r>
            <w:r w:rsidRPr="00995894">
              <w:rPr>
                <w:rFonts w:ascii="Calibri Light" w:hAnsi="Calibri Light"/>
                <w:b w:val="0"/>
              </w:rPr>
              <w:t xml:space="preserve"> inhabilitación por el delito de homicidio simple</w:t>
            </w:r>
            <w:r w:rsidR="00FB66E1" w:rsidRPr="00995894">
              <w:rPr>
                <w:rFonts w:ascii="Calibri Light" w:hAnsi="Calibri Light"/>
                <w:b w:val="0"/>
              </w:rPr>
              <w:t>, cometido contra Hugo Alejandro Gómez</w:t>
            </w:r>
            <w:r w:rsidRPr="00995894">
              <w:rPr>
                <w:rFonts w:ascii="Calibri Light" w:hAnsi="Calibri Light"/>
                <w:b w:val="0"/>
              </w:rPr>
              <w:t>.</w:t>
            </w:r>
            <w:r w:rsidR="00FB66E1" w:rsidRPr="00995894">
              <w:rPr>
                <w:rFonts w:ascii="Calibri Light" w:hAnsi="Calibri Light"/>
                <w:b w:val="0"/>
              </w:rPr>
              <w:t xml:space="preserve"> </w:t>
            </w:r>
            <w:r w:rsidR="00F41A68" w:rsidRPr="00995894">
              <w:rPr>
                <w:rFonts w:ascii="Calibri Light" w:hAnsi="Calibri Light"/>
                <w:b w:val="0"/>
              </w:rPr>
              <w:t>Este falleció como consecuencia de los disparos efectuados por el señor Gorigoitia y otros dos sargentos a su vehículo, luego de que en una persecución policial en su contra no acatara la orden de salir de este. Frente a esta decisión, e</w:t>
            </w:r>
            <w:r w:rsidRPr="00995894">
              <w:rPr>
                <w:rFonts w:ascii="Calibri Light" w:hAnsi="Calibri Light"/>
                <w:b w:val="0"/>
              </w:rPr>
              <w:t>l 29 de se</w:t>
            </w:r>
            <w:r w:rsidR="00766049">
              <w:rPr>
                <w:rFonts w:ascii="Calibri Light" w:hAnsi="Calibri Light"/>
                <w:b w:val="0"/>
              </w:rPr>
              <w:t>p</w:t>
            </w:r>
            <w:r w:rsidRPr="00995894">
              <w:rPr>
                <w:rFonts w:ascii="Calibri Light" w:hAnsi="Calibri Light"/>
                <w:b w:val="0"/>
              </w:rPr>
              <w:t>tiembre de 1997</w:t>
            </w:r>
            <w:r w:rsidR="00591137" w:rsidRPr="00995894">
              <w:rPr>
                <w:rFonts w:ascii="Calibri Light" w:hAnsi="Calibri Light"/>
                <w:b w:val="0"/>
              </w:rPr>
              <w:t>,</w:t>
            </w:r>
            <w:r w:rsidRPr="00995894">
              <w:rPr>
                <w:rFonts w:ascii="Calibri Light" w:hAnsi="Calibri Light"/>
                <w:b w:val="0"/>
              </w:rPr>
              <w:t xml:space="preserve"> la defensa del señor Gorigoitia presentó</w:t>
            </w:r>
            <w:r w:rsidR="00F41A68" w:rsidRPr="00995894">
              <w:rPr>
                <w:rFonts w:ascii="Calibri Light" w:hAnsi="Calibri Light"/>
                <w:b w:val="0"/>
              </w:rPr>
              <w:t>, en base al</w:t>
            </w:r>
            <w:r w:rsidRPr="00995894">
              <w:rPr>
                <w:rFonts w:ascii="Calibri Light" w:hAnsi="Calibri Light"/>
                <w:b w:val="0"/>
              </w:rPr>
              <w:t xml:space="preserve"> </w:t>
            </w:r>
            <w:r w:rsidR="00F41A68" w:rsidRPr="00995894">
              <w:rPr>
                <w:rFonts w:ascii="Calibri Light" w:hAnsi="Calibri Light"/>
                <w:b w:val="0"/>
              </w:rPr>
              <w:t xml:space="preserve">artículo 474 del Código Procesal Penal </w:t>
            </w:r>
            <w:r w:rsidR="00F41A68" w:rsidRPr="00995894">
              <w:rPr>
                <w:rFonts w:ascii="Calibri Light" w:hAnsi="Calibri Light"/>
                <w:b w:val="0"/>
              </w:rPr>
              <w:lastRenderedPageBreak/>
              <w:t xml:space="preserve">de la Provincia de Mendoza (en adelante, CPPM), </w:t>
            </w:r>
            <w:r w:rsidRPr="00995894">
              <w:rPr>
                <w:rFonts w:ascii="Calibri Light" w:hAnsi="Calibri Light"/>
                <w:b w:val="0"/>
              </w:rPr>
              <w:t>un recurso de casación</w:t>
            </w:r>
            <w:r w:rsidR="00683101" w:rsidRPr="00995894">
              <w:rPr>
                <w:rFonts w:ascii="Calibri Light" w:hAnsi="Calibri Light"/>
                <w:b w:val="0"/>
              </w:rPr>
              <w:t xml:space="preserve">, </w:t>
            </w:r>
            <w:r w:rsidR="00735D32" w:rsidRPr="00995894">
              <w:rPr>
                <w:rFonts w:ascii="Calibri Light" w:hAnsi="Calibri Light"/>
                <w:b w:val="0"/>
              </w:rPr>
              <w:t>solicitando</w:t>
            </w:r>
            <w:r w:rsidRPr="00995894">
              <w:rPr>
                <w:rFonts w:ascii="Calibri Light" w:hAnsi="Calibri Light"/>
                <w:b w:val="0"/>
              </w:rPr>
              <w:t xml:space="preserve"> la nulidad de la sentencia condenatoria</w:t>
            </w:r>
            <w:r w:rsidR="00B07133" w:rsidRPr="00995894">
              <w:rPr>
                <w:rFonts w:ascii="Calibri Light" w:hAnsi="Calibri Light"/>
                <w:b w:val="0"/>
              </w:rPr>
              <w:t xml:space="preserve">. </w:t>
            </w:r>
            <w:r w:rsidR="00766049">
              <w:rPr>
                <w:rFonts w:ascii="Calibri Light" w:hAnsi="Calibri Light"/>
                <w:b w:val="0"/>
              </w:rPr>
              <w:t xml:space="preserve">En este, señaló </w:t>
            </w:r>
            <w:r w:rsidR="00B07133" w:rsidRPr="00995894">
              <w:rPr>
                <w:rFonts w:ascii="Calibri Light" w:hAnsi="Calibri Light"/>
                <w:b w:val="0"/>
              </w:rPr>
              <w:t xml:space="preserve">que no se </w:t>
            </w:r>
            <w:r w:rsidR="00766049">
              <w:rPr>
                <w:rFonts w:ascii="Calibri Light" w:hAnsi="Calibri Light"/>
                <w:b w:val="0"/>
              </w:rPr>
              <w:t xml:space="preserve">había </w:t>
            </w:r>
            <w:r w:rsidR="00B07133" w:rsidRPr="00995894">
              <w:rPr>
                <w:rFonts w:ascii="Calibri Light" w:hAnsi="Calibri Light"/>
                <w:b w:val="0"/>
              </w:rPr>
              <w:t>demostra</w:t>
            </w:r>
            <w:r w:rsidR="00766049">
              <w:rPr>
                <w:rFonts w:ascii="Calibri Light" w:hAnsi="Calibri Light"/>
                <w:b w:val="0"/>
              </w:rPr>
              <w:t>do</w:t>
            </w:r>
            <w:r w:rsidR="00B07133" w:rsidRPr="00995894">
              <w:rPr>
                <w:rFonts w:ascii="Calibri Light" w:hAnsi="Calibri Light"/>
                <w:b w:val="0"/>
              </w:rPr>
              <w:t xml:space="preserve"> la existencia del dolo</w:t>
            </w:r>
            <w:r w:rsidR="007C2F2F" w:rsidRPr="00995894">
              <w:rPr>
                <w:rFonts w:ascii="Calibri Light" w:hAnsi="Calibri Light"/>
                <w:b w:val="0"/>
              </w:rPr>
              <w:t xml:space="preserve"> en el análisis de las pruebas y hechos, </w:t>
            </w:r>
            <w:r w:rsidR="00B07133" w:rsidRPr="00995894">
              <w:rPr>
                <w:rFonts w:ascii="Calibri Light" w:hAnsi="Calibri Light"/>
                <w:b w:val="0"/>
              </w:rPr>
              <w:t xml:space="preserve">y </w:t>
            </w:r>
            <w:r w:rsidR="00766049">
              <w:rPr>
                <w:rFonts w:ascii="Calibri Light" w:hAnsi="Calibri Light"/>
                <w:b w:val="0"/>
              </w:rPr>
              <w:t>cuestionó</w:t>
            </w:r>
            <w:r w:rsidR="00B07133" w:rsidRPr="00995894">
              <w:rPr>
                <w:rFonts w:ascii="Calibri Light" w:hAnsi="Calibri Light"/>
                <w:b w:val="0"/>
              </w:rPr>
              <w:t xml:space="preserve"> la exclusión de toda sospecha al sargento Hugo Sarmiento</w:t>
            </w:r>
            <w:r w:rsidR="00F82DDD">
              <w:rPr>
                <w:rFonts w:ascii="Calibri Light" w:hAnsi="Calibri Light"/>
                <w:b w:val="0"/>
              </w:rPr>
              <w:t xml:space="preserve">. Es preciso señalar que de acuerdo a esta normativa, el recurso de casación era procedente en dos supuestos: i) </w:t>
            </w:r>
            <w:r w:rsidR="00F82DDD" w:rsidRPr="00F82DDD">
              <w:rPr>
                <w:rFonts w:ascii="Calibri Light" w:hAnsi="Calibri Light"/>
                <w:b w:val="0"/>
              </w:rPr>
              <w:t>la inobservancia o errónea aplicación de la ley sustantiva, o ii) la</w:t>
            </w:r>
            <w:r w:rsidR="00F82DDD">
              <w:rPr>
                <w:rFonts w:ascii="Calibri Light" w:hAnsi="Calibri Light"/>
                <w:b w:val="0"/>
              </w:rPr>
              <w:t xml:space="preserve"> </w:t>
            </w:r>
            <w:r w:rsidR="00F82DDD" w:rsidRPr="00F82DDD">
              <w:rPr>
                <w:rFonts w:ascii="Calibri Light" w:hAnsi="Calibri Light"/>
                <w:b w:val="0"/>
              </w:rPr>
              <w:t>inobservancia de normas</w:t>
            </w:r>
            <w:r w:rsidR="00F82DDD">
              <w:rPr>
                <w:rFonts w:ascii="Calibri Light" w:hAnsi="Calibri Light"/>
                <w:b w:val="0"/>
              </w:rPr>
              <w:t xml:space="preserve"> procesales</w:t>
            </w:r>
            <w:r w:rsidR="00F82DDD" w:rsidRPr="00F82DDD">
              <w:rPr>
                <w:rFonts w:ascii="Calibri Light" w:hAnsi="Calibri Light"/>
                <w:b w:val="0"/>
              </w:rPr>
              <w:t>.</w:t>
            </w:r>
          </w:p>
          <w:p w14:paraId="4773B98E" w14:textId="77777777" w:rsidR="00766049" w:rsidRDefault="00766049" w:rsidP="00C7023F">
            <w:pPr>
              <w:jc w:val="both"/>
              <w:rPr>
                <w:rFonts w:ascii="Calibri Light" w:hAnsi="Calibri Light"/>
                <w:b w:val="0"/>
              </w:rPr>
            </w:pPr>
          </w:p>
          <w:p w14:paraId="699907C3" w14:textId="039BF7B7" w:rsidR="00356AEE" w:rsidRPr="00995894" w:rsidRDefault="003D2E8C" w:rsidP="00C7023F">
            <w:pPr>
              <w:jc w:val="both"/>
              <w:rPr>
                <w:rFonts w:ascii="Calibri Light" w:hAnsi="Calibri Light"/>
                <w:b w:val="0"/>
              </w:rPr>
            </w:pPr>
            <w:r w:rsidRPr="00995894">
              <w:rPr>
                <w:rFonts w:ascii="Calibri Light" w:hAnsi="Calibri Light"/>
                <w:b w:val="0"/>
              </w:rPr>
              <w:t>Sin embargo, el 19 de diciembre del mismo año</w:t>
            </w:r>
            <w:r w:rsidR="00591137" w:rsidRPr="00995894">
              <w:rPr>
                <w:rFonts w:ascii="Calibri Light" w:hAnsi="Calibri Light"/>
                <w:b w:val="0"/>
              </w:rPr>
              <w:t>,</w:t>
            </w:r>
            <w:r w:rsidRPr="00995894">
              <w:rPr>
                <w:rFonts w:ascii="Calibri Light" w:hAnsi="Calibri Light"/>
                <w:b w:val="0"/>
              </w:rPr>
              <w:t xml:space="preserve"> la Segunda Sala de la Suprema Corte de Justicia de Mendoza </w:t>
            </w:r>
            <w:r w:rsidR="00735D32" w:rsidRPr="00995894">
              <w:rPr>
                <w:rFonts w:ascii="Calibri Light" w:hAnsi="Calibri Light"/>
                <w:b w:val="0"/>
              </w:rPr>
              <w:t>decidió</w:t>
            </w:r>
            <w:r w:rsidRPr="00995894">
              <w:rPr>
                <w:rFonts w:ascii="Calibri Light" w:hAnsi="Calibri Light"/>
                <w:b w:val="0"/>
              </w:rPr>
              <w:t xml:space="preserve"> rechazar el recurso de casación por resultar formalmente improcedente</w:t>
            </w:r>
            <w:r w:rsidR="00766049">
              <w:rPr>
                <w:rFonts w:ascii="Calibri Light" w:hAnsi="Calibri Light"/>
                <w:b w:val="0"/>
              </w:rPr>
              <w:t>. En su decisión</w:t>
            </w:r>
            <w:r w:rsidR="00B07133" w:rsidRPr="00995894">
              <w:rPr>
                <w:rFonts w:ascii="Calibri Light" w:hAnsi="Calibri Light"/>
                <w:b w:val="0"/>
              </w:rPr>
              <w:t xml:space="preserve">, </w:t>
            </w:r>
            <w:r w:rsidR="00EE2683" w:rsidRPr="00995894">
              <w:rPr>
                <w:rFonts w:ascii="Calibri Light" w:hAnsi="Calibri Light"/>
                <w:b w:val="0"/>
              </w:rPr>
              <w:t>indicó que los alegatos solo se sustentaban</w:t>
            </w:r>
            <w:r w:rsidR="00875A8E" w:rsidRPr="00995894">
              <w:rPr>
                <w:rFonts w:ascii="Calibri Light" w:hAnsi="Calibri Light"/>
                <w:b w:val="0"/>
              </w:rPr>
              <w:t xml:space="preserve"> en una discrepancia valorativa del impugnante con el criterio de la Cámara</w:t>
            </w:r>
            <w:r w:rsidR="00EE2683" w:rsidRPr="00995894">
              <w:rPr>
                <w:rFonts w:ascii="Calibri Light" w:hAnsi="Calibri Light"/>
                <w:b w:val="0"/>
              </w:rPr>
              <w:t xml:space="preserve"> respecto</w:t>
            </w:r>
            <w:r w:rsidR="00875A8E" w:rsidRPr="00995894">
              <w:rPr>
                <w:rFonts w:ascii="Calibri Light" w:hAnsi="Calibri Light"/>
                <w:b w:val="0"/>
              </w:rPr>
              <w:t xml:space="preserve"> al material probatorio</w:t>
            </w:r>
            <w:r w:rsidRPr="00995894">
              <w:rPr>
                <w:rFonts w:ascii="Calibri Light" w:hAnsi="Calibri Light"/>
                <w:b w:val="0"/>
              </w:rPr>
              <w:t>. Ante ello, el 24 de febrero de 1998</w:t>
            </w:r>
            <w:r w:rsidR="00705B27" w:rsidRPr="00995894">
              <w:rPr>
                <w:rFonts w:ascii="Calibri Light" w:hAnsi="Calibri Light"/>
                <w:b w:val="0"/>
              </w:rPr>
              <w:t>,</w:t>
            </w:r>
            <w:r w:rsidRPr="00995894">
              <w:rPr>
                <w:rFonts w:ascii="Calibri Light" w:hAnsi="Calibri Light"/>
                <w:b w:val="0"/>
              </w:rPr>
              <w:t xml:space="preserve"> la defensa del señor Gorigoitia pre</w:t>
            </w:r>
            <w:r w:rsidR="00683101" w:rsidRPr="00995894">
              <w:rPr>
                <w:rFonts w:ascii="Calibri Light" w:hAnsi="Calibri Light"/>
                <w:b w:val="0"/>
              </w:rPr>
              <w:t xml:space="preserve">sentó </w:t>
            </w:r>
            <w:r w:rsidR="00705B27" w:rsidRPr="00995894">
              <w:rPr>
                <w:rFonts w:ascii="Calibri Light" w:hAnsi="Calibri Light"/>
                <w:b w:val="0"/>
              </w:rPr>
              <w:t xml:space="preserve">ante la Suprema Corte de Justicia de la Provincia de Mendoza </w:t>
            </w:r>
            <w:r w:rsidR="00683101" w:rsidRPr="00995894">
              <w:rPr>
                <w:rFonts w:ascii="Calibri Light" w:hAnsi="Calibri Light"/>
                <w:b w:val="0"/>
              </w:rPr>
              <w:t>un recurso extraordinario</w:t>
            </w:r>
            <w:r w:rsidR="00A13F0E">
              <w:rPr>
                <w:rFonts w:ascii="Calibri Light" w:hAnsi="Calibri Light"/>
                <w:b w:val="0"/>
              </w:rPr>
              <w:t xml:space="preserve">, </w:t>
            </w:r>
            <w:r w:rsidR="00705B27" w:rsidRPr="00995894">
              <w:rPr>
                <w:rFonts w:ascii="Calibri Light" w:hAnsi="Calibri Light"/>
                <w:b w:val="0"/>
              </w:rPr>
              <w:t>en base a los artículos</w:t>
            </w:r>
            <w:r w:rsidR="00683101" w:rsidRPr="00995894">
              <w:rPr>
                <w:rFonts w:ascii="Calibri Light" w:hAnsi="Calibri Light"/>
                <w:b w:val="0"/>
              </w:rPr>
              <w:t xml:space="preserve"> 256 y 257 del Código Procesal Civil Comercial de la Nación</w:t>
            </w:r>
            <w:r w:rsidR="00875A8E" w:rsidRPr="00995894">
              <w:rPr>
                <w:rFonts w:ascii="Calibri Light" w:hAnsi="Calibri Light"/>
                <w:b w:val="0"/>
              </w:rPr>
              <w:t>,</w:t>
            </w:r>
            <w:r w:rsidR="00142E7B" w:rsidRPr="00995894">
              <w:rPr>
                <w:rFonts w:ascii="Calibri Light" w:hAnsi="Calibri Light"/>
                <w:b w:val="0"/>
              </w:rPr>
              <w:t xml:space="preserve"> </w:t>
            </w:r>
            <w:r w:rsidR="00875A8E" w:rsidRPr="00995894">
              <w:rPr>
                <w:rFonts w:ascii="Calibri Light" w:hAnsi="Calibri Light"/>
                <w:b w:val="0"/>
              </w:rPr>
              <w:t>en el que se solicitaba la anulación de la sentencia y que se dicte una nueva</w:t>
            </w:r>
            <w:r w:rsidRPr="00995894">
              <w:rPr>
                <w:rFonts w:ascii="Calibri Light" w:hAnsi="Calibri Light"/>
                <w:b w:val="0"/>
              </w:rPr>
              <w:t xml:space="preserve">. </w:t>
            </w:r>
          </w:p>
          <w:p w14:paraId="53DDFCDB" w14:textId="77777777" w:rsidR="00F82DDD" w:rsidRPr="00995894" w:rsidRDefault="00F82DDD" w:rsidP="00C7023F">
            <w:pPr>
              <w:jc w:val="both"/>
              <w:rPr>
                <w:rFonts w:ascii="Calibri Light" w:hAnsi="Calibri Light"/>
                <w:b w:val="0"/>
              </w:rPr>
            </w:pPr>
          </w:p>
          <w:p w14:paraId="13054654" w14:textId="1876139A" w:rsidR="001B4BF7" w:rsidRPr="00995894" w:rsidRDefault="00397D68" w:rsidP="00C7023F">
            <w:pPr>
              <w:jc w:val="both"/>
              <w:rPr>
                <w:rFonts w:ascii="Calibri Light" w:hAnsi="Calibri Light"/>
                <w:b w:val="0"/>
              </w:rPr>
            </w:pPr>
            <w:r w:rsidRPr="00995894">
              <w:rPr>
                <w:rFonts w:ascii="Calibri Light" w:hAnsi="Calibri Light"/>
                <w:b w:val="0"/>
              </w:rPr>
              <w:t>El 11 de marzo de 1998</w:t>
            </w:r>
            <w:r w:rsidR="00591137" w:rsidRPr="00995894">
              <w:rPr>
                <w:rFonts w:ascii="Calibri Light" w:hAnsi="Calibri Light"/>
                <w:b w:val="0"/>
              </w:rPr>
              <w:t>,</w:t>
            </w:r>
            <w:r w:rsidRPr="00995894">
              <w:rPr>
                <w:rFonts w:ascii="Calibri Light" w:hAnsi="Calibri Light"/>
                <w:b w:val="0"/>
              </w:rPr>
              <w:t xml:space="preserve"> el Procurador General de la Suprem</w:t>
            </w:r>
            <w:r w:rsidR="00735D32" w:rsidRPr="00995894">
              <w:rPr>
                <w:rFonts w:ascii="Calibri Light" w:hAnsi="Calibri Light"/>
                <w:b w:val="0"/>
              </w:rPr>
              <w:t>a</w:t>
            </w:r>
            <w:r w:rsidRPr="00995894">
              <w:rPr>
                <w:rFonts w:ascii="Calibri Light" w:hAnsi="Calibri Light"/>
                <w:b w:val="0"/>
              </w:rPr>
              <w:t xml:space="preserve"> Corte de Justicia de Mendoza señaló que el recurso extraordinario debía declararse procedente</w:t>
            </w:r>
            <w:r w:rsidR="00142E7B" w:rsidRPr="00995894">
              <w:rPr>
                <w:rFonts w:ascii="Calibri Light" w:hAnsi="Calibri Light"/>
                <w:b w:val="0"/>
              </w:rPr>
              <w:t xml:space="preserve"> pues la garantía de recurrir </w:t>
            </w:r>
            <w:r w:rsidR="00EE2683" w:rsidRPr="00995894">
              <w:rPr>
                <w:rFonts w:ascii="Calibri Light" w:hAnsi="Calibri Light"/>
                <w:b w:val="0"/>
              </w:rPr>
              <w:t>debía</w:t>
            </w:r>
            <w:r w:rsidR="00142E7B" w:rsidRPr="00995894">
              <w:rPr>
                <w:rFonts w:ascii="Calibri Light" w:hAnsi="Calibri Light"/>
                <w:b w:val="0"/>
              </w:rPr>
              <w:t xml:space="preserve"> limitarse a requisitos formales excesivos. El Procurador se basó en e</w:t>
            </w:r>
            <w:r w:rsidRPr="00995894">
              <w:rPr>
                <w:rFonts w:ascii="Calibri Light" w:hAnsi="Calibri Light"/>
                <w:b w:val="0"/>
              </w:rPr>
              <w:t xml:space="preserve">l </w:t>
            </w:r>
            <w:r w:rsidR="00735D32" w:rsidRPr="00995894">
              <w:rPr>
                <w:rFonts w:ascii="Calibri Light" w:hAnsi="Calibri Light"/>
                <w:b w:val="0"/>
              </w:rPr>
              <w:t xml:space="preserve">artículo 8.2 h) de la </w:t>
            </w:r>
            <w:r w:rsidR="00892628" w:rsidRPr="00995894">
              <w:rPr>
                <w:rFonts w:ascii="Calibri Light" w:hAnsi="Calibri Light"/>
                <w:b w:val="0"/>
              </w:rPr>
              <w:t>Convención Americana sobre Derechos Humanos</w:t>
            </w:r>
            <w:r w:rsidR="00705B27" w:rsidRPr="00995894">
              <w:rPr>
                <w:rFonts w:ascii="Calibri Light" w:hAnsi="Calibri Light"/>
                <w:b w:val="0"/>
              </w:rPr>
              <w:t xml:space="preserve"> (en adelante, CADH)</w:t>
            </w:r>
            <w:r w:rsidR="00735D32" w:rsidRPr="00995894">
              <w:rPr>
                <w:rFonts w:ascii="Calibri Light" w:hAnsi="Calibri Light"/>
                <w:b w:val="0"/>
              </w:rPr>
              <w:t xml:space="preserve"> </w:t>
            </w:r>
            <w:r w:rsidRPr="00995894">
              <w:rPr>
                <w:rFonts w:ascii="Calibri Light" w:hAnsi="Calibri Light"/>
                <w:b w:val="0"/>
              </w:rPr>
              <w:t xml:space="preserve">y el </w:t>
            </w:r>
            <w:r w:rsidR="00735D32" w:rsidRPr="00995894">
              <w:rPr>
                <w:rFonts w:ascii="Calibri Light" w:hAnsi="Calibri Light"/>
                <w:b w:val="0"/>
              </w:rPr>
              <w:t>artículo</w:t>
            </w:r>
            <w:r w:rsidR="00892628" w:rsidRPr="00995894">
              <w:rPr>
                <w:rFonts w:ascii="Calibri Light" w:hAnsi="Calibri Light"/>
                <w:b w:val="0"/>
              </w:rPr>
              <w:t xml:space="preserve"> 14.5 del Pacto Internacional de Derechos Civiles y Políticos</w:t>
            </w:r>
            <w:r w:rsidR="00356AEE" w:rsidRPr="00995894">
              <w:rPr>
                <w:rFonts w:ascii="Calibri Light" w:hAnsi="Calibri Light"/>
                <w:b w:val="0"/>
              </w:rPr>
              <w:t>.</w:t>
            </w:r>
            <w:r w:rsidRPr="00995894">
              <w:rPr>
                <w:rFonts w:ascii="Calibri Light" w:hAnsi="Calibri Light"/>
                <w:b w:val="0"/>
              </w:rPr>
              <w:t xml:space="preserve"> </w:t>
            </w:r>
            <w:r w:rsidR="00356AEE" w:rsidRPr="00995894">
              <w:rPr>
                <w:rFonts w:ascii="Calibri Light" w:hAnsi="Calibri Light"/>
                <w:b w:val="0"/>
              </w:rPr>
              <w:t>No obstante</w:t>
            </w:r>
            <w:r w:rsidR="00110229" w:rsidRPr="00995894">
              <w:rPr>
                <w:rFonts w:ascii="Calibri Light" w:hAnsi="Calibri Light"/>
                <w:b w:val="0"/>
              </w:rPr>
              <w:t xml:space="preserve">, el 31 de marzo de 1998, </w:t>
            </w:r>
            <w:r w:rsidRPr="00995894">
              <w:rPr>
                <w:rFonts w:ascii="Calibri Light" w:hAnsi="Calibri Light"/>
                <w:b w:val="0"/>
              </w:rPr>
              <w:t>la Suprema Corte de Justicia de la Provincia de Mendoza rechazó el recurso extraordinario</w:t>
            </w:r>
            <w:r w:rsidR="00356AEE" w:rsidRPr="00995894">
              <w:rPr>
                <w:rFonts w:ascii="Calibri Light" w:hAnsi="Calibri Light"/>
                <w:b w:val="0"/>
              </w:rPr>
              <w:t xml:space="preserve">, </w:t>
            </w:r>
            <w:r w:rsidR="00875A8E" w:rsidRPr="00995894">
              <w:rPr>
                <w:rFonts w:ascii="Calibri Light" w:hAnsi="Calibri Light"/>
                <w:b w:val="0"/>
              </w:rPr>
              <w:t xml:space="preserve">indicando </w:t>
            </w:r>
            <w:r w:rsidR="00E30F58" w:rsidRPr="00995894">
              <w:rPr>
                <w:rFonts w:ascii="Calibri Light" w:hAnsi="Calibri Light"/>
                <w:b w:val="0"/>
              </w:rPr>
              <w:t>que esta instancia no tenía facultades para corregir en tercera instancia pronunciamientos que se consideren equivocados</w:t>
            </w:r>
            <w:r w:rsidRPr="00995894">
              <w:rPr>
                <w:rFonts w:ascii="Calibri Light" w:hAnsi="Calibri Light"/>
                <w:b w:val="0"/>
              </w:rPr>
              <w:t>. Ante ello, se presentó ante la Corte Suprema de Justicia de la Nación un recurso de queja</w:t>
            </w:r>
            <w:r w:rsidR="00591137" w:rsidRPr="00995894">
              <w:rPr>
                <w:rFonts w:ascii="Calibri Light" w:hAnsi="Calibri Light"/>
                <w:b w:val="0"/>
              </w:rPr>
              <w:t>.</w:t>
            </w:r>
            <w:r w:rsidRPr="00995894">
              <w:rPr>
                <w:rFonts w:ascii="Calibri Light" w:hAnsi="Calibri Light"/>
                <w:b w:val="0"/>
              </w:rPr>
              <w:t xml:space="preserve"> </w:t>
            </w:r>
            <w:r w:rsidR="00591137" w:rsidRPr="00995894">
              <w:rPr>
                <w:rFonts w:ascii="Calibri Light" w:hAnsi="Calibri Light"/>
                <w:b w:val="0"/>
              </w:rPr>
              <w:t>S</w:t>
            </w:r>
            <w:r w:rsidRPr="00995894">
              <w:rPr>
                <w:rFonts w:ascii="Calibri Light" w:hAnsi="Calibri Light"/>
                <w:b w:val="0"/>
              </w:rPr>
              <w:t>in embargo, el 6 de agosto de 1998</w:t>
            </w:r>
            <w:r w:rsidR="00591137" w:rsidRPr="00995894">
              <w:rPr>
                <w:rFonts w:ascii="Calibri Light" w:hAnsi="Calibri Light"/>
                <w:b w:val="0"/>
              </w:rPr>
              <w:t>,</w:t>
            </w:r>
            <w:r w:rsidRPr="00995894">
              <w:rPr>
                <w:rFonts w:ascii="Calibri Light" w:hAnsi="Calibri Light"/>
                <w:b w:val="0"/>
              </w:rPr>
              <w:t xml:space="preserve"> </w:t>
            </w:r>
            <w:r w:rsidR="00705B27" w:rsidRPr="00995894">
              <w:rPr>
                <w:rFonts w:ascii="Calibri Light" w:hAnsi="Calibri Light"/>
                <w:b w:val="0"/>
              </w:rPr>
              <w:t>esta</w:t>
            </w:r>
            <w:r w:rsidRPr="00995894">
              <w:rPr>
                <w:rFonts w:ascii="Calibri Light" w:hAnsi="Calibri Light"/>
                <w:b w:val="0"/>
              </w:rPr>
              <w:t xml:space="preserve"> determinó que el recurso extraordinario era inadmisible y en consecuencia desestim</w:t>
            </w:r>
            <w:r w:rsidR="00705B27" w:rsidRPr="00995894">
              <w:rPr>
                <w:rFonts w:ascii="Calibri Light" w:hAnsi="Calibri Light"/>
                <w:b w:val="0"/>
              </w:rPr>
              <w:t>ó</w:t>
            </w:r>
            <w:r w:rsidRPr="00995894">
              <w:rPr>
                <w:rFonts w:ascii="Calibri Light" w:hAnsi="Calibri Light"/>
                <w:b w:val="0"/>
              </w:rPr>
              <w:t xml:space="preserve"> la queja.</w:t>
            </w:r>
          </w:p>
          <w:p w14:paraId="706A6B9A" w14:textId="77777777" w:rsidR="00735D32" w:rsidRPr="00995894" w:rsidRDefault="00735D32" w:rsidP="00C7023F">
            <w:pPr>
              <w:jc w:val="both"/>
              <w:rPr>
                <w:rFonts w:ascii="Calibri Light" w:hAnsi="Calibri Light"/>
                <w:b w:val="0"/>
              </w:rPr>
            </w:pPr>
          </w:p>
          <w:p w14:paraId="778952DA" w14:textId="47EC49F4" w:rsidR="00591137" w:rsidRPr="00995894" w:rsidRDefault="00591137" w:rsidP="00591137">
            <w:pPr>
              <w:jc w:val="both"/>
              <w:rPr>
                <w:rFonts w:ascii="Calibri Light" w:hAnsi="Calibri Light"/>
                <w:b w:val="0"/>
              </w:rPr>
            </w:pPr>
            <w:r w:rsidRPr="00995894">
              <w:rPr>
                <w:rFonts w:ascii="Calibri Light" w:hAnsi="Calibri Light"/>
                <w:b w:val="0"/>
              </w:rPr>
              <w:t>Cabe resaltar que</w:t>
            </w:r>
            <w:r w:rsidR="00705B27" w:rsidRPr="00995894">
              <w:rPr>
                <w:rFonts w:ascii="Calibri Light" w:hAnsi="Calibri Light"/>
                <w:b w:val="0"/>
              </w:rPr>
              <w:t>, de manera posterior a los hechos,</w:t>
            </w:r>
            <w:r w:rsidRPr="00995894">
              <w:rPr>
                <w:rFonts w:ascii="Calibri Light" w:hAnsi="Calibri Light"/>
                <w:b w:val="0"/>
              </w:rPr>
              <w:t xml:space="preserve"> el 20 de setiembre de 2005, la Corte Suprema de Justicia de la Nación</w:t>
            </w:r>
            <w:r w:rsidR="00705B27" w:rsidRPr="00995894">
              <w:rPr>
                <w:rFonts w:ascii="Calibri Light" w:hAnsi="Calibri Light"/>
                <w:b w:val="0"/>
              </w:rPr>
              <w:t xml:space="preserve"> emitió la</w:t>
            </w:r>
            <w:r w:rsidRPr="00995894">
              <w:rPr>
                <w:rFonts w:ascii="Calibri Light" w:hAnsi="Calibri Light"/>
                <w:b w:val="0"/>
              </w:rPr>
              <w:t xml:space="preserve"> sentencia conocida como “fallo casal”</w:t>
            </w:r>
            <w:r w:rsidR="00705B27" w:rsidRPr="00995894">
              <w:rPr>
                <w:rFonts w:ascii="Calibri Light" w:hAnsi="Calibri Light"/>
                <w:b w:val="0"/>
              </w:rPr>
              <w:t xml:space="preserve">, </w:t>
            </w:r>
            <w:r w:rsidR="00356AEE" w:rsidRPr="00995894">
              <w:rPr>
                <w:rFonts w:ascii="Calibri Light" w:hAnsi="Calibri Light"/>
                <w:b w:val="0"/>
              </w:rPr>
              <w:t>refiriéndose</w:t>
            </w:r>
            <w:r w:rsidRPr="00995894">
              <w:rPr>
                <w:rFonts w:ascii="Calibri Light" w:hAnsi="Calibri Light"/>
                <w:b w:val="0"/>
              </w:rPr>
              <w:t xml:space="preserve"> a la forma restrictiva en que los jueces, y en específico, la Cámara Nacional de Casación Penal interpretaban el alcance de lo revisable en el recurso de casación contemplado en el artículo 456 del Código Procesal Penal de la Nación (en adelante, CPPN), el cual tiene contenido idéntico al artículo 474 del CPPM. Este fallo i</w:t>
            </w:r>
            <w:r w:rsidR="00705B27" w:rsidRPr="00995894">
              <w:rPr>
                <w:rFonts w:ascii="Calibri Light" w:hAnsi="Calibri Light"/>
                <w:b w:val="0"/>
              </w:rPr>
              <w:t>ndicó</w:t>
            </w:r>
            <w:r w:rsidRPr="00995894">
              <w:rPr>
                <w:rFonts w:ascii="Calibri Light" w:hAnsi="Calibri Light"/>
                <w:b w:val="0"/>
              </w:rPr>
              <w:t xml:space="preserve"> que los defensores conociendo la</w:t>
            </w:r>
            <w:r w:rsidR="00E30F58" w:rsidRPr="00995894">
              <w:rPr>
                <w:rFonts w:ascii="Calibri Light" w:hAnsi="Calibri Light"/>
                <w:b w:val="0"/>
              </w:rPr>
              <w:t xml:space="preserve"> limitación normativa y la</w:t>
            </w:r>
            <w:r w:rsidRPr="00995894">
              <w:rPr>
                <w:rFonts w:ascii="Calibri Light" w:hAnsi="Calibri Light"/>
                <w:b w:val="0"/>
              </w:rPr>
              <w:t xml:space="preserve"> renuencia jurisprudencial</w:t>
            </w:r>
            <w:r w:rsidR="00E30F58" w:rsidRPr="00995894">
              <w:rPr>
                <w:rFonts w:ascii="Calibri Light" w:hAnsi="Calibri Light"/>
                <w:b w:val="0"/>
              </w:rPr>
              <w:t>,</w:t>
            </w:r>
            <w:r w:rsidRPr="00995894">
              <w:rPr>
                <w:rFonts w:ascii="Calibri Light" w:hAnsi="Calibri Light"/>
                <w:b w:val="0"/>
              </w:rPr>
              <w:t xml:space="preserve"> </w:t>
            </w:r>
            <w:r w:rsidR="00E30F58" w:rsidRPr="00995894">
              <w:rPr>
                <w:rFonts w:ascii="Calibri Light" w:hAnsi="Calibri Light"/>
                <w:b w:val="0"/>
              </w:rPr>
              <w:t xml:space="preserve">tienden a forzar el alcance del artículo 456 del CPPN para que puedan alegar </w:t>
            </w:r>
            <w:r w:rsidRPr="00995894">
              <w:rPr>
                <w:rFonts w:ascii="Calibri Light" w:hAnsi="Calibri Light"/>
                <w:b w:val="0"/>
              </w:rPr>
              <w:t>agravios relacionados con el hecho o con la prueba y su valoración en el ámbito casacional,</w:t>
            </w:r>
            <w:r w:rsidR="00A13F0E">
              <w:rPr>
                <w:rFonts w:ascii="Calibri Light" w:hAnsi="Calibri Light"/>
                <w:b w:val="0"/>
              </w:rPr>
              <w:t xml:space="preserve"> </w:t>
            </w:r>
            <w:r w:rsidR="00356AEE" w:rsidRPr="00995894">
              <w:rPr>
                <w:rFonts w:ascii="Calibri Light" w:hAnsi="Calibri Light"/>
                <w:b w:val="0"/>
              </w:rPr>
              <w:t>ya que solo se admite este recurso en casos de inobservancia o errónea aplicación de la ley sustantiva</w:t>
            </w:r>
            <w:r w:rsidRPr="00995894">
              <w:rPr>
                <w:rFonts w:ascii="Calibri Light" w:hAnsi="Calibri Light"/>
                <w:b w:val="0"/>
              </w:rPr>
              <w:t>.</w:t>
            </w:r>
            <w:r w:rsidR="00F82DDD">
              <w:rPr>
                <w:rFonts w:ascii="Calibri Light" w:hAnsi="Calibri Light"/>
                <w:b w:val="0"/>
              </w:rPr>
              <w:t xml:space="preserve"> En esta sentencia, la Corte Suprema de Justicia de la Nación realizó una interpretación más amplia de la norma. </w:t>
            </w:r>
          </w:p>
          <w:p w14:paraId="6A3C68F5" w14:textId="77777777" w:rsidR="00591137" w:rsidRPr="00995894" w:rsidRDefault="00591137" w:rsidP="00591137">
            <w:pPr>
              <w:jc w:val="both"/>
              <w:rPr>
                <w:rFonts w:ascii="Calibri Light" w:hAnsi="Calibri Light"/>
                <w:b w:val="0"/>
              </w:rPr>
            </w:pPr>
          </w:p>
          <w:p w14:paraId="6411DFEE" w14:textId="77777777" w:rsidR="00110229" w:rsidRDefault="00735D32" w:rsidP="00591137">
            <w:pPr>
              <w:jc w:val="both"/>
              <w:rPr>
                <w:rFonts w:ascii="Calibri Light" w:hAnsi="Calibri Light"/>
                <w:b w:val="0"/>
              </w:rPr>
            </w:pPr>
            <w:r w:rsidRPr="00995894">
              <w:rPr>
                <w:rFonts w:ascii="Calibri Light" w:hAnsi="Calibri Light"/>
                <w:b w:val="0"/>
              </w:rPr>
              <w:t xml:space="preserve">Frente a tales hechos, </w:t>
            </w:r>
            <w:r w:rsidR="00705B27" w:rsidRPr="00995894">
              <w:rPr>
                <w:rFonts w:ascii="Calibri Light" w:hAnsi="Calibri Light"/>
                <w:b w:val="0"/>
              </w:rPr>
              <w:t>Carlos Varela Álvarez y Alejandro Acosta</w:t>
            </w:r>
            <w:r w:rsidR="00705B27" w:rsidRPr="00995894" w:rsidDel="00705B27">
              <w:rPr>
                <w:rFonts w:ascii="Calibri Light" w:hAnsi="Calibri Light"/>
                <w:b w:val="0"/>
              </w:rPr>
              <w:t xml:space="preserve"> </w:t>
            </w:r>
            <w:r w:rsidRPr="00995894">
              <w:rPr>
                <w:rFonts w:ascii="Calibri Light" w:hAnsi="Calibri Light"/>
                <w:b w:val="0"/>
              </w:rPr>
              <w:t>present</w:t>
            </w:r>
            <w:r w:rsidR="00705B27" w:rsidRPr="00995894">
              <w:rPr>
                <w:rFonts w:ascii="Calibri Light" w:hAnsi="Calibri Light"/>
                <w:b w:val="0"/>
              </w:rPr>
              <w:t>aron</w:t>
            </w:r>
            <w:r w:rsidRPr="00995894">
              <w:rPr>
                <w:rFonts w:ascii="Calibri Light" w:hAnsi="Calibri Light"/>
                <w:b w:val="0"/>
              </w:rPr>
              <w:t xml:space="preserve"> una petición ante la CID</w:t>
            </w:r>
            <w:r w:rsidR="00C147B1" w:rsidRPr="00995894">
              <w:rPr>
                <w:rFonts w:ascii="Calibri Light" w:hAnsi="Calibri Light"/>
                <w:b w:val="0"/>
              </w:rPr>
              <w:t xml:space="preserve">H, denunciando que el Estado de Argentina </w:t>
            </w:r>
            <w:r w:rsidR="00356AEE" w:rsidRPr="00995894">
              <w:rPr>
                <w:rFonts w:ascii="Calibri Light" w:hAnsi="Calibri Light"/>
                <w:b w:val="0"/>
              </w:rPr>
              <w:t>vulneró</w:t>
            </w:r>
            <w:r w:rsidRPr="00995894">
              <w:rPr>
                <w:rFonts w:ascii="Calibri Light" w:hAnsi="Calibri Light"/>
                <w:b w:val="0"/>
              </w:rPr>
              <w:t xml:space="preserve"> los derechos del señor </w:t>
            </w:r>
            <w:r w:rsidR="00C147B1" w:rsidRPr="00995894">
              <w:rPr>
                <w:rFonts w:ascii="Calibri Light" w:hAnsi="Calibri Light"/>
                <w:b w:val="0"/>
              </w:rPr>
              <w:t xml:space="preserve">Gorigoitia </w:t>
            </w:r>
            <w:r w:rsidRPr="00995894">
              <w:rPr>
                <w:rFonts w:ascii="Calibri Light" w:hAnsi="Calibri Light"/>
                <w:b w:val="0"/>
              </w:rPr>
              <w:t>a la</w:t>
            </w:r>
            <w:r w:rsidR="00C147B1" w:rsidRPr="00995894">
              <w:rPr>
                <w:rFonts w:ascii="Calibri Light" w:hAnsi="Calibri Light"/>
                <w:b w:val="0"/>
              </w:rPr>
              <w:t xml:space="preserve">s garantías judiciales y a la protección </w:t>
            </w:r>
            <w:r w:rsidR="00BC080E" w:rsidRPr="00995894">
              <w:rPr>
                <w:rFonts w:ascii="Calibri Light" w:hAnsi="Calibri Light"/>
                <w:b w:val="0"/>
              </w:rPr>
              <w:t>judicial</w:t>
            </w:r>
            <w:r w:rsidRPr="00995894">
              <w:rPr>
                <w:rFonts w:ascii="Calibri Light" w:hAnsi="Calibri Light"/>
                <w:b w:val="0"/>
              </w:rPr>
              <w:t xml:space="preserve">, reconocidos en la </w:t>
            </w:r>
            <w:r w:rsidR="001A0677" w:rsidRPr="00995894">
              <w:rPr>
                <w:rFonts w:ascii="Calibri Light" w:hAnsi="Calibri Light"/>
                <w:b w:val="0"/>
              </w:rPr>
              <w:t>CADH.</w:t>
            </w:r>
          </w:p>
          <w:p w14:paraId="6543A68A" w14:textId="71570466" w:rsidR="00766049" w:rsidRPr="00995894" w:rsidRDefault="00766049" w:rsidP="00591137">
            <w:pPr>
              <w:jc w:val="both"/>
              <w:rPr>
                <w:rFonts w:ascii="Calibri Light" w:hAnsi="Calibri Light"/>
                <w:b w:val="0"/>
              </w:rPr>
            </w:pPr>
          </w:p>
        </w:tc>
      </w:tr>
      <w:tr w:rsidR="005173CF" w:rsidRPr="00995894" w14:paraId="7B81A2F3" w14:textId="77777777" w:rsidTr="0099549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4B448BEC" w14:textId="77777777" w:rsidR="00AC6F31" w:rsidRPr="00995894" w:rsidRDefault="00AC6F31" w:rsidP="00AC6F31">
            <w:pPr>
              <w:pStyle w:val="ListParagraph"/>
              <w:rPr>
                <w:rFonts w:ascii="Calibri Light" w:hAnsi="Calibri Light"/>
              </w:rPr>
            </w:pPr>
          </w:p>
          <w:p w14:paraId="1FB8AB09" w14:textId="77777777" w:rsidR="005173CF" w:rsidRPr="00995894" w:rsidRDefault="003E6AB8" w:rsidP="003E6AB8">
            <w:pPr>
              <w:pStyle w:val="ListParagraph"/>
              <w:numPr>
                <w:ilvl w:val="0"/>
                <w:numId w:val="2"/>
              </w:numPr>
              <w:jc w:val="center"/>
              <w:rPr>
                <w:rFonts w:ascii="Calibri Light" w:hAnsi="Calibri Light"/>
              </w:rPr>
            </w:pPr>
            <w:r w:rsidRPr="00995894">
              <w:rPr>
                <w:rFonts w:ascii="Calibri Light" w:hAnsi="Calibri Light"/>
              </w:rPr>
              <w:t>Análisis jurídico</w:t>
            </w:r>
          </w:p>
          <w:p w14:paraId="158A739A" w14:textId="77777777" w:rsidR="00AC6F31" w:rsidRPr="00995894" w:rsidRDefault="00AC6F31" w:rsidP="00AC6F31">
            <w:pPr>
              <w:pStyle w:val="ListParagraph"/>
              <w:rPr>
                <w:rFonts w:ascii="Calibri Light" w:hAnsi="Calibri Light"/>
              </w:rPr>
            </w:pPr>
          </w:p>
        </w:tc>
      </w:tr>
      <w:tr w:rsidR="005173CF" w:rsidRPr="00995894" w14:paraId="71AB3B44" w14:textId="77777777" w:rsidTr="00995492">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F1594CE" w14:textId="77777777" w:rsidR="00A13F0E" w:rsidRDefault="00A13F0E" w:rsidP="00C7023F">
            <w:pPr>
              <w:jc w:val="both"/>
              <w:rPr>
                <w:rFonts w:ascii="Calibri Light" w:hAnsi="Calibri Light"/>
              </w:rPr>
            </w:pPr>
          </w:p>
          <w:p w14:paraId="562088DF" w14:textId="7F795599" w:rsidR="00AC6F31" w:rsidRPr="00995894" w:rsidRDefault="00C147B1" w:rsidP="00C7023F">
            <w:pPr>
              <w:jc w:val="both"/>
              <w:rPr>
                <w:rFonts w:ascii="Calibri Light" w:hAnsi="Calibri Light"/>
              </w:rPr>
            </w:pPr>
            <w:r w:rsidRPr="00995894">
              <w:rPr>
                <w:rFonts w:ascii="Calibri Light" w:hAnsi="Calibri Light"/>
              </w:rPr>
              <w:t>Derecho a recurrir el fallo ante un juez o tribunal superior y derecho a la protección judicial</w:t>
            </w:r>
            <w:r w:rsidR="001A0677" w:rsidRPr="00995894">
              <w:rPr>
                <w:rFonts w:ascii="Calibri Light" w:hAnsi="Calibri Light"/>
              </w:rPr>
              <w:t xml:space="preserve"> (artículo 8</w:t>
            </w:r>
            <w:r w:rsidR="00356AEE" w:rsidRPr="00995894">
              <w:rPr>
                <w:rFonts w:ascii="Calibri Light" w:hAnsi="Calibri Light"/>
              </w:rPr>
              <w:t xml:space="preserve"> </w:t>
            </w:r>
            <w:r w:rsidR="001A0677" w:rsidRPr="00995894">
              <w:rPr>
                <w:rFonts w:ascii="Calibri Light" w:hAnsi="Calibri Light"/>
              </w:rPr>
              <w:t>y 25 de la CADH)</w:t>
            </w:r>
          </w:p>
          <w:p w14:paraId="778DBBC4" w14:textId="77777777" w:rsidR="00C147B1" w:rsidRPr="00995894" w:rsidRDefault="00C147B1" w:rsidP="00C7023F">
            <w:pPr>
              <w:jc w:val="both"/>
              <w:rPr>
                <w:rFonts w:ascii="Calibri Light" w:hAnsi="Calibri Light"/>
                <w:b w:val="0"/>
              </w:rPr>
            </w:pPr>
          </w:p>
          <w:p w14:paraId="4D4DD9D9" w14:textId="3E62085B" w:rsidR="00CB14D4" w:rsidRDefault="00C147B1" w:rsidP="0072008A">
            <w:pPr>
              <w:jc w:val="both"/>
              <w:rPr>
                <w:rFonts w:ascii="Calibri Light" w:hAnsi="Calibri Light"/>
                <w:b w:val="0"/>
              </w:rPr>
            </w:pPr>
            <w:r w:rsidRPr="00995894">
              <w:rPr>
                <w:rFonts w:ascii="Calibri Light" w:hAnsi="Calibri Light"/>
                <w:b w:val="0"/>
              </w:rPr>
              <w:t>El derecho a recurrir el fallo ante un juez es una garantía primordial en el marco del debido proceso legal.</w:t>
            </w:r>
            <w:r w:rsidR="001A0677" w:rsidRPr="00995894">
              <w:rPr>
                <w:rFonts w:ascii="Calibri Light" w:hAnsi="Calibri Light"/>
                <w:b w:val="0"/>
              </w:rPr>
              <w:t xml:space="preserve"> De acuerdo a la jurisprudencia de la Corte</w:t>
            </w:r>
            <w:r w:rsidR="00591137" w:rsidRPr="00995894">
              <w:rPr>
                <w:rFonts w:ascii="Calibri Light" w:hAnsi="Calibri Light"/>
                <w:b w:val="0"/>
              </w:rPr>
              <w:t xml:space="preserve"> IDH</w:t>
            </w:r>
            <w:r w:rsidR="001A0677" w:rsidRPr="00995894">
              <w:rPr>
                <w:rFonts w:ascii="Calibri Light" w:hAnsi="Calibri Light"/>
                <w:b w:val="0"/>
              </w:rPr>
              <w:t xml:space="preserve">, la doble conformidad judicial, expresada mediante el acceso a un recurso que otorgue la posibilidad de una revisión integral, </w:t>
            </w:r>
            <w:r w:rsidR="001A0677" w:rsidRPr="00995894">
              <w:rPr>
                <w:rFonts w:ascii="Calibri Light" w:hAnsi="Calibri Light"/>
                <w:b w:val="0"/>
              </w:rPr>
              <w:lastRenderedPageBreak/>
              <w:t xml:space="preserve">da mayor credibilidad al acto jurisdiccional del Estado, y </w:t>
            </w:r>
            <w:r w:rsidR="00591137" w:rsidRPr="00995894">
              <w:rPr>
                <w:rFonts w:ascii="Calibri Light" w:hAnsi="Calibri Light"/>
                <w:b w:val="0"/>
              </w:rPr>
              <w:t xml:space="preserve">a </w:t>
            </w:r>
            <w:r w:rsidR="001A0677" w:rsidRPr="00995894">
              <w:rPr>
                <w:rFonts w:ascii="Calibri Light" w:hAnsi="Calibri Light"/>
                <w:b w:val="0"/>
              </w:rPr>
              <w:t xml:space="preserve">la vez da mayor seguridad a los derechos del condenado. La CIDH </w:t>
            </w:r>
            <w:r w:rsidR="00BF0494" w:rsidRPr="00995894">
              <w:rPr>
                <w:rFonts w:ascii="Calibri Light" w:hAnsi="Calibri Light"/>
                <w:b w:val="0"/>
              </w:rPr>
              <w:t xml:space="preserve">señaló </w:t>
            </w:r>
            <w:r w:rsidR="001A0677" w:rsidRPr="00995894">
              <w:rPr>
                <w:rFonts w:ascii="Calibri Light" w:hAnsi="Calibri Light"/>
                <w:b w:val="0"/>
              </w:rPr>
              <w:t>que e</w:t>
            </w:r>
            <w:r w:rsidRPr="00995894">
              <w:rPr>
                <w:rFonts w:ascii="Calibri Light" w:hAnsi="Calibri Light"/>
                <w:b w:val="0"/>
              </w:rPr>
              <w:t xml:space="preserve">sta garantía debe cumplir con </w:t>
            </w:r>
            <w:r w:rsidR="00591137" w:rsidRPr="00995894">
              <w:rPr>
                <w:rFonts w:ascii="Calibri Light" w:hAnsi="Calibri Light"/>
                <w:b w:val="0"/>
              </w:rPr>
              <w:t xml:space="preserve">los siguientes </w:t>
            </w:r>
            <w:r w:rsidRPr="00995894">
              <w:rPr>
                <w:rFonts w:ascii="Calibri Light" w:hAnsi="Calibri Light"/>
                <w:b w:val="0"/>
              </w:rPr>
              <w:t xml:space="preserve">estándares: </w:t>
            </w:r>
            <w:r w:rsidR="00591137" w:rsidRPr="00995894">
              <w:rPr>
                <w:rFonts w:ascii="Calibri Light" w:hAnsi="Calibri Light"/>
                <w:b w:val="0"/>
              </w:rPr>
              <w:t>i)</w:t>
            </w:r>
            <w:r w:rsidRPr="00995894">
              <w:rPr>
                <w:rFonts w:ascii="Calibri Light" w:hAnsi="Calibri Light"/>
                <w:b w:val="0"/>
              </w:rPr>
              <w:t xml:space="preserve">. </w:t>
            </w:r>
            <w:r w:rsidR="00591137" w:rsidRPr="00995894">
              <w:rPr>
                <w:rFonts w:ascii="Calibri Light" w:hAnsi="Calibri Light"/>
                <w:b w:val="0"/>
              </w:rPr>
              <w:t>e</w:t>
            </w:r>
            <w:r w:rsidRPr="00995894">
              <w:rPr>
                <w:rFonts w:ascii="Calibri Light" w:hAnsi="Calibri Light"/>
                <w:b w:val="0"/>
              </w:rPr>
              <w:t>l recurso existente debe proceder antes de que la sentencia adquiera calidad de cosa juzgada</w:t>
            </w:r>
            <w:r w:rsidR="00591137" w:rsidRPr="00995894">
              <w:rPr>
                <w:rFonts w:ascii="Calibri Light" w:hAnsi="Calibri Light"/>
                <w:b w:val="0"/>
              </w:rPr>
              <w:t>; ii)</w:t>
            </w:r>
            <w:r w:rsidRPr="00995894">
              <w:rPr>
                <w:rFonts w:ascii="Calibri Light" w:hAnsi="Calibri Light"/>
                <w:b w:val="0"/>
              </w:rPr>
              <w:t xml:space="preserve"> </w:t>
            </w:r>
            <w:r w:rsidR="00591137" w:rsidRPr="00995894">
              <w:rPr>
                <w:rFonts w:ascii="Calibri Light" w:hAnsi="Calibri Light"/>
                <w:b w:val="0"/>
              </w:rPr>
              <w:t>d</w:t>
            </w:r>
            <w:r w:rsidRPr="00995894">
              <w:rPr>
                <w:rFonts w:ascii="Calibri Light" w:hAnsi="Calibri Light"/>
                <w:b w:val="0"/>
              </w:rPr>
              <w:t>ebe ser resuelto en un plazo razonable</w:t>
            </w:r>
            <w:r w:rsidR="0008019B" w:rsidRPr="00995894">
              <w:rPr>
                <w:rFonts w:ascii="Calibri Light" w:hAnsi="Calibri Light"/>
                <w:b w:val="0"/>
              </w:rPr>
              <w:t>, es decir, debe ser oportuno</w:t>
            </w:r>
            <w:r w:rsidR="00591137" w:rsidRPr="00995894">
              <w:rPr>
                <w:rFonts w:ascii="Calibri Light" w:hAnsi="Calibri Light"/>
                <w:b w:val="0"/>
              </w:rPr>
              <w:t>; iv)</w:t>
            </w:r>
            <w:r w:rsidR="00356AEE" w:rsidRPr="00995894">
              <w:rPr>
                <w:rFonts w:ascii="Calibri Light" w:hAnsi="Calibri Light"/>
                <w:b w:val="0"/>
              </w:rPr>
              <w:t xml:space="preserve"> </w:t>
            </w:r>
            <w:r w:rsidR="00591137" w:rsidRPr="00995894">
              <w:rPr>
                <w:rFonts w:ascii="Calibri Light" w:hAnsi="Calibri Light"/>
                <w:b w:val="0"/>
              </w:rPr>
              <w:t>d</w:t>
            </w:r>
            <w:r w:rsidR="0008019B" w:rsidRPr="00995894">
              <w:rPr>
                <w:rFonts w:ascii="Calibri Light" w:hAnsi="Calibri Light"/>
                <w:b w:val="0"/>
              </w:rPr>
              <w:t xml:space="preserve">ebe ser eficaz, </w:t>
            </w:r>
            <w:r w:rsidR="00CB14D4">
              <w:rPr>
                <w:rFonts w:ascii="Calibri Light" w:hAnsi="Calibri Light"/>
                <w:b w:val="0"/>
              </w:rPr>
              <w:t xml:space="preserve">lo cual implica que </w:t>
            </w:r>
            <w:r w:rsidR="00BF0494" w:rsidRPr="00995894">
              <w:rPr>
                <w:rFonts w:ascii="Calibri Light" w:hAnsi="Calibri Light"/>
                <w:b w:val="0"/>
              </w:rPr>
              <w:t xml:space="preserve">sus </w:t>
            </w:r>
            <w:r w:rsidR="0008019B" w:rsidRPr="00995894">
              <w:rPr>
                <w:rFonts w:ascii="Calibri Light" w:hAnsi="Calibri Light"/>
                <w:b w:val="0"/>
              </w:rPr>
              <w:t xml:space="preserve">resultados </w:t>
            </w:r>
            <w:r w:rsidR="00F219EA">
              <w:rPr>
                <w:rFonts w:ascii="Calibri Light" w:hAnsi="Calibri Light"/>
                <w:b w:val="0"/>
              </w:rPr>
              <w:t>cumplan</w:t>
            </w:r>
            <w:r w:rsidR="00BF0494" w:rsidRPr="00995894">
              <w:rPr>
                <w:rFonts w:ascii="Calibri Light" w:hAnsi="Calibri Light"/>
                <w:b w:val="0"/>
              </w:rPr>
              <w:t xml:space="preserve"> </w:t>
            </w:r>
            <w:r w:rsidR="0008019B" w:rsidRPr="00995894">
              <w:rPr>
                <w:rFonts w:ascii="Calibri Light" w:hAnsi="Calibri Light"/>
                <w:b w:val="0"/>
              </w:rPr>
              <w:t>con el fin para el que ha sido concebido</w:t>
            </w:r>
            <w:r w:rsidR="007C2F2F" w:rsidRPr="00995894">
              <w:rPr>
                <w:rFonts w:ascii="Calibri Light" w:hAnsi="Calibri Light"/>
                <w:b w:val="0"/>
              </w:rPr>
              <w:t>, es decir, evitar una situación de injusticia</w:t>
            </w:r>
            <w:r w:rsidR="00591137" w:rsidRPr="00995894">
              <w:rPr>
                <w:rFonts w:ascii="Calibri Light" w:hAnsi="Calibri Light"/>
                <w:b w:val="0"/>
              </w:rPr>
              <w:t>; y iv)</w:t>
            </w:r>
            <w:r w:rsidR="00356AEE" w:rsidRPr="00995894">
              <w:rPr>
                <w:rFonts w:ascii="Calibri Light" w:hAnsi="Calibri Light"/>
                <w:b w:val="0"/>
              </w:rPr>
              <w:t xml:space="preserve"> </w:t>
            </w:r>
            <w:r w:rsidR="00591137" w:rsidRPr="00995894">
              <w:rPr>
                <w:rFonts w:ascii="Calibri Light" w:hAnsi="Calibri Light"/>
                <w:b w:val="0"/>
              </w:rPr>
              <w:t>d</w:t>
            </w:r>
            <w:r w:rsidR="0008019B" w:rsidRPr="00995894">
              <w:rPr>
                <w:rFonts w:ascii="Calibri Light" w:hAnsi="Calibri Light"/>
                <w:b w:val="0"/>
              </w:rPr>
              <w:t>ebe ser accesible, sin requerir formalidades que obstaculicen el derecho.</w:t>
            </w:r>
          </w:p>
          <w:p w14:paraId="7F3DE931" w14:textId="3EAB49A0" w:rsidR="00110229" w:rsidRPr="00995894" w:rsidRDefault="00DD313F" w:rsidP="0072008A">
            <w:pPr>
              <w:jc w:val="both"/>
              <w:rPr>
                <w:rFonts w:ascii="Calibri Light" w:hAnsi="Calibri Light"/>
                <w:b w:val="0"/>
              </w:rPr>
            </w:pPr>
            <w:r w:rsidRPr="00995894">
              <w:rPr>
                <w:rFonts w:ascii="Calibri Light" w:hAnsi="Calibri Light"/>
                <w:b w:val="0"/>
              </w:rPr>
              <w:t xml:space="preserve"> </w:t>
            </w:r>
          </w:p>
          <w:p w14:paraId="2B0CCA3C" w14:textId="2017AA49" w:rsidR="00C147B1" w:rsidRPr="00995894" w:rsidRDefault="00DD313F" w:rsidP="0072008A">
            <w:pPr>
              <w:jc w:val="both"/>
              <w:rPr>
                <w:rFonts w:ascii="Calibri Light" w:hAnsi="Calibri Light"/>
                <w:b w:val="0"/>
              </w:rPr>
            </w:pPr>
            <w:r w:rsidRPr="00995894">
              <w:rPr>
                <w:rFonts w:ascii="Calibri Light" w:hAnsi="Calibri Light"/>
                <w:b w:val="0"/>
              </w:rPr>
              <w:t>En este punto, la CIDH resalt</w:t>
            </w:r>
            <w:r w:rsidR="00591137" w:rsidRPr="00995894">
              <w:rPr>
                <w:rFonts w:ascii="Calibri Light" w:hAnsi="Calibri Light"/>
                <w:b w:val="0"/>
              </w:rPr>
              <w:t>ó</w:t>
            </w:r>
            <w:r w:rsidRPr="00995894">
              <w:rPr>
                <w:rFonts w:ascii="Calibri Light" w:hAnsi="Calibri Light"/>
                <w:b w:val="0"/>
              </w:rPr>
              <w:t xml:space="preserve"> que la eficacia del recurso se encuentra vinculada con el alcance de las posibilidades de recurrir el fallo. </w:t>
            </w:r>
            <w:r w:rsidR="00356AEE" w:rsidRPr="00995894">
              <w:rPr>
                <w:rFonts w:ascii="Calibri Light" w:hAnsi="Calibri Light"/>
                <w:b w:val="0"/>
              </w:rPr>
              <w:t>Así, la revisión de una sentencia no debe limitarse solo</w:t>
            </w:r>
            <w:r w:rsidR="00407CED" w:rsidRPr="00995894">
              <w:rPr>
                <w:rFonts w:ascii="Calibri Light" w:hAnsi="Calibri Light"/>
                <w:b w:val="0"/>
              </w:rPr>
              <w:t xml:space="preserve"> a</w:t>
            </w:r>
            <w:r w:rsidR="00356AEE" w:rsidRPr="00995894">
              <w:rPr>
                <w:rFonts w:ascii="Calibri Light" w:hAnsi="Calibri Light"/>
                <w:b w:val="0"/>
              </w:rPr>
              <w:t xml:space="preserve"> </w:t>
            </w:r>
            <w:r w:rsidRPr="00995894">
              <w:rPr>
                <w:rFonts w:ascii="Calibri Light" w:hAnsi="Calibri Light"/>
                <w:b w:val="0"/>
              </w:rPr>
              <w:t xml:space="preserve">la posibilidad de que las autoridades judiciales cometan errores, sino que </w:t>
            </w:r>
            <w:r w:rsidR="00356AEE" w:rsidRPr="00995894">
              <w:rPr>
                <w:rFonts w:ascii="Calibri Light" w:hAnsi="Calibri Light"/>
                <w:b w:val="0"/>
              </w:rPr>
              <w:t>deben considerarse otros escenarios en los que sea necesaria una revisión, tales como</w:t>
            </w:r>
            <w:r w:rsidR="00407CED" w:rsidRPr="00995894">
              <w:rPr>
                <w:rFonts w:ascii="Calibri Light" w:hAnsi="Calibri Light"/>
                <w:b w:val="0"/>
              </w:rPr>
              <w:t>:</w:t>
            </w:r>
            <w:r w:rsidR="00356AEE" w:rsidRPr="00995894">
              <w:rPr>
                <w:rFonts w:ascii="Calibri Light" w:hAnsi="Calibri Light"/>
                <w:b w:val="0"/>
              </w:rPr>
              <w:t xml:space="preserve"> </w:t>
            </w:r>
            <w:r w:rsidRPr="00995894">
              <w:rPr>
                <w:rFonts w:ascii="Calibri Light" w:hAnsi="Calibri Light"/>
                <w:b w:val="0"/>
              </w:rPr>
              <w:t xml:space="preserve">la determinación de los hechos o los criterios de valoración de la prueba. </w:t>
            </w:r>
            <w:r w:rsidR="00BC080E" w:rsidRPr="00995894">
              <w:rPr>
                <w:rFonts w:ascii="Calibri Light" w:hAnsi="Calibri Light"/>
                <w:b w:val="0"/>
              </w:rPr>
              <w:t xml:space="preserve">De manera </w:t>
            </w:r>
            <w:r w:rsidR="0072008A" w:rsidRPr="00995894">
              <w:rPr>
                <w:rFonts w:ascii="Calibri Light" w:hAnsi="Calibri Light"/>
                <w:b w:val="0"/>
              </w:rPr>
              <w:t xml:space="preserve">que el recurso </w:t>
            </w:r>
            <w:r w:rsidR="007C2F2F" w:rsidRPr="00995894">
              <w:rPr>
                <w:rFonts w:ascii="Calibri Light" w:hAnsi="Calibri Light"/>
                <w:b w:val="0"/>
              </w:rPr>
              <w:t xml:space="preserve">no </w:t>
            </w:r>
            <w:r w:rsidR="0072008A" w:rsidRPr="00995894">
              <w:rPr>
                <w:rFonts w:ascii="Calibri Light" w:hAnsi="Calibri Light"/>
                <w:b w:val="0"/>
              </w:rPr>
              <w:t xml:space="preserve">será considerado efectivo </w:t>
            </w:r>
            <w:r w:rsidR="007C2F2F" w:rsidRPr="00995894">
              <w:rPr>
                <w:rFonts w:ascii="Calibri Light" w:hAnsi="Calibri Light"/>
                <w:b w:val="0"/>
              </w:rPr>
              <w:t>si</w:t>
            </w:r>
            <w:r w:rsidR="0072008A" w:rsidRPr="00995894">
              <w:rPr>
                <w:rFonts w:ascii="Calibri Light" w:hAnsi="Calibri Light"/>
                <w:b w:val="0"/>
              </w:rPr>
              <w:t xml:space="preserve"> permit</w:t>
            </w:r>
            <w:r w:rsidR="007C2F2F" w:rsidRPr="00995894">
              <w:rPr>
                <w:rFonts w:ascii="Calibri Light" w:hAnsi="Calibri Light"/>
                <w:b w:val="0"/>
              </w:rPr>
              <w:t>e</w:t>
            </w:r>
            <w:r w:rsidR="0072008A" w:rsidRPr="00995894">
              <w:rPr>
                <w:rFonts w:ascii="Calibri Light" w:hAnsi="Calibri Light"/>
                <w:b w:val="0"/>
              </w:rPr>
              <w:t xml:space="preserve"> una revisión que </w:t>
            </w:r>
            <w:r w:rsidR="00BF0494" w:rsidRPr="00995894">
              <w:rPr>
                <w:rFonts w:ascii="Calibri Light" w:hAnsi="Calibri Light"/>
                <w:b w:val="0"/>
              </w:rPr>
              <w:t>esté limitada</w:t>
            </w:r>
            <w:r w:rsidR="00407CED" w:rsidRPr="00995894">
              <w:rPr>
                <w:rFonts w:ascii="Calibri Light" w:hAnsi="Calibri Light"/>
                <w:b w:val="0"/>
              </w:rPr>
              <w:t xml:space="preserve"> solo</w:t>
            </w:r>
            <w:r w:rsidR="0072008A" w:rsidRPr="00995894">
              <w:rPr>
                <w:rFonts w:ascii="Calibri Light" w:hAnsi="Calibri Light"/>
                <w:b w:val="0"/>
              </w:rPr>
              <w:t xml:space="preserve"> a la actuación judicial. </w:t>
            </w:r>
          </w:p>
          <w:p w14:paraId="14BCB23D" w14:textId="77777777" w:rsidR="000139BC" w:rsidRPr="00995894" w:rsidRDefault="000139BC" w:rsidP="0072008A">
            <w:pPr>
              <w:jc w:val="both"/>
              <w:rPr>
                <w:rFonts w:ascii="Calibri Light" w:hAnsi="Calibri Light"/>
                <w:b w:val="0"/>
              </w:rPr>
            </w:pPr>
          </w:p>
          <w:p w14:paraId="260E85C2" w14:textId="7E28821E" w:rsidR="000139BC" w:rsidRPr="00995894" w:rsidRDefault="000139BC" w:rsidP="0072008A">
            <w:pPr>
              <w:jc w:val="both"/>
              <w:rPr>
                <w:rFonts w:ascii="Calibri Light" w:hAnsi="Calibri Light"/>
                <w:b w:val="0"/>
              </w:rPr>
            </w:pPr>
            <w:r w:rsidRPr="00995894">
              <w:rPr>
                <w:rFonts w:ascii="Calibri Light" w:hAnsi="Calibri Light"/>
                <w:b w:val="0"/>
              </w:rPr>
              <w:t>En cuanto a la accesibilidad del r</w:t>
            </w:r>
            <w:r w:rsidR="00110229" w:rsidRPr="00995894">
              <w:rPr>
                <w:rFonts w:ascii="Calibri Light" w:hAnsi="Calibri Light"/>
                <w:b w:val="0"/>
              </w:rPr>
              <w:t xml:space="preserve">ecurso, la CIDH ha señalado que, </w:t>
            </w:r>
            <w:r w:rsidRPr="00995894">
              <w:rPr>
                <w:rFonts w:ascii="Calibri Light" w:hAnsi="Calibri Light"/>
                <w:b w:val="0"/>
              </w:rPr>
              <w:t>en principio</w:t>
            </w:r>
            <w:r w:rsidR="00110229" w:rsidRPr="00995894">
              <w:rPr>
                <w:rFonts w:ascii="Calibri Light" w:hAnsi="Calibri Light"/>
                <w:b w:val="0"/>
              </w:rPr>
              <w:t>,</w:t>
            </w:r>
            <w:r w:rsidRPr="00995894">
              <w:rPr>
                <w:rFonts w:ascii="Calibri Light" w:hAnsi="Calibri Light"/>
                <w:b w:val="0"/>
              </w:rPr>
              <w:t xml:space="preserve"> algunas exigencias mínimas no resultan incompatibles con el derecho contenido en el artículo 8.2.h) de la </w:t>
            </w:r>
            <w:r w:rsidR="00892628" w:rsidRPr="00995894">
              <w:rPr>
                <w:rFonts w:ascii="Calibri Light" w:hAnsi="Calibri Light"/>
                <w:b w:val="0"/>
              </w:rPr>
              <w:t>CADH</w:t>
            </w:r>
            <w:r w:rsidRPr="00995894">
              <w:rPr>
                <w:rFonts w:ascii="Calibri Light" w:hAnsi="Calibri Light"/>
                <w:b w:val="0"/>
              </w:rPr>
              <w:t>. Algunas de esas exigencias mínimas son, por ejemplo, la presentación del recurso como tal o la regulación de un plazo razonable dentro del cual debe interponerse. Sin embargo, en algunas ocasiones, el rechazo al recurso en base al incumplimiento de requisitos formales</w:t>
            </w:r>
            <w:r w:rsidR="007C2F2F" w:rsidRPr="00995894">
              <w:rPr>
                <w:rFonts w:ascii="Calibri Light" w:hAnsi="Calibri Light"/>
                <w:b w:val="0"/>
              </w:rPr>
              <w:t xml:space="preserve"> establecidos en la norma </w:t>
            </w:r>
            <w:r w:rsidRPr="00995894">
              <w:rPr>
                <w:rFonts w:ascii="Calibri Light" w:hAnsi="Calibri Light"/>
                <w:b w:val="0"/>
              </w:rPr>
              <w:t>puede resultar en una violación del derecho a recurrir a un fallo.</w:t>
            </w:r>
          </w:p>
          <w:p w14:paraId="633F3D36" w14:textId="77777777" w:rsidR="000139BC" w:rsidRPr="00995894" w:rsidRDefault="000139BC" w:rsidP="0072008A">
            <w:pPr>
              <w:jc w:val="both"/>
              <w:rPr>
                <w:rFonts w:ascii="Calibri Light" w:hAnsi="Calibri Light"/>
                <w:b w:val="0"/>
              </w:rPr>
            </w:pPr>
          </w:p>
          <w:p w14:paraId="1685EA29" w14:textId="4F2F19F9" w:rsidR="00332A92" w:rsidRPr="00995894" w:rsidRDefault="00964DDA" w:rsidP="0072008A">
            <w:pPr>
              <w:jc w:val="both"/>
              <w:rPr>
                <w:rFonts w:ascii="Calibri Light" w:hAnsi="Calibri Light"/>
                <w:b w:val="0"/>
              </w:rPr>
            </w:pPr>
            <w:r w:rsidRPr="00995894">
              <w:rPr>
                <w:rFonts w:ascii="Calibri Light" w:hAnsi="Calibri Light"/>
                <w:b w:val="0"/>
              </w:rPr>
              <w:t xml:space="preserve">En relación con el caso, el Estado de Argentina contaba dentro de su legislación con el artículo 474 del CPPM, el cual </w:t>
            </w:r>
            <w:r w:rsidR="00A14A4A">
              <w:rPr>
                <w:rFonts w:ascii="Calibri Light" w:hAnsi="Calibri Light"/>
                <w:b w:val="0"/>
              </w:rPr>
              <w:t xml:space="preserve">como ya señalamos </w:t>
            </w:r>
            <w:r w:rsidRPr="00995894">
              <w:rPr>
                <w:rFonts w:ascii="Calibri Light" w:hAnsi="Calibri Light"/>
                <w:b w:val="0"/>
              </w:rPr>
              <w:t xml:space="preserve">regulaba los dos </w:t>
            </w:r>
            <w:r w:rsidR="00B45147" w:rsidRPr="00995894">
              <w:rPr>
                <w:rFonts w:ascii="Calibri Light" w:hAnsi="Calibri Light"/>
                <w:b w:val="0"/>
              </w:rPr>
              <w:t xml:space="preserve">supuestos en </w:t>
            </w:r>
            <w:r w:rsidRPr="00995894">
              <w:rPr>
                <w:rFonts w:ascii="Calibri Light" w:hAnsi="Calibri Light"/>
                <w:b w:val="0"/>
              </w:rPr>
              <w:t>que pueden alegarse</w:t>
            </w:r>
            <w:r w:rsidR="00B45147" w:rsidRPr="00995894">
              <w:rPr>
                <w:rFonts w:ascii="Calibri Light" w:hAnsi="Calibri Light"/>
                <w:b w:val="0"/>
              </w:rPr>
              <w:t xml:space="preserve"> </w:t>
            </w:r>
            <w:r w:rsidRPr="00995894">
              <w:rPr>
                <w:rFonts w:ascii="Calibri Light" w:hAnsi="Calibri Light"/>
                <w:b w:val="0"/>
              </w:rPr>
              <w:t>un recurso de casación</w:t>
            </w:r>
            <w:r w:rsidR="00591137" w:rsidRPr="00995894">
              <w:rPr>
                <w:rFonts w:ascii="Calibri Light" w:hAnsi="Calibri Light"/>
                <w:b w:val="0"/>
              </w:rPr>
              <w:t>: i)</w:t>
            </w:r>
            <w:r w:rsidRPr="00995894">
              <w:rPr>
                <w:rFonts w:ascii="Calibri Light" w:hAnsi="Calibri Light"/>
                <w:b w:val="0"/>
              </w:rPr>
              <w:t xml:space="preserve"> la inobservancia o errónea aplicación de la ley sustantiva</w:t>
            </w:r>
            <w:r w:rsidR="00591137" w:rsidRPr="00995894">
              <w:rPr>
                <w:rFonts w:ascii="Calibri Light" w:hAnsi="Calibri Light"/>
                <w:b w:val="0"/>
              </w:rPr>
              <w:t>,</w:t>
            </w:r>
            <w:r w:rsidRPr="00995894">
              <w:rPr>
                <w:rFonts w:ascii="Calibri Light" w:hAnsi="Calibri Light"/>
                <w:b w:val="0"/>
              </w:rPr>
              <w:t xml:space="preserve"> o </w:t>
            </w:r>
            <w:r w:rsidR="00591137" w:rsidRPr="00995894">
              <w:rPr>
                <w:rFonts w:ascii="Calibri Light" w:hAnsi="Calibri Light"/>
                <w:b w:val="0"/>
              </w:rPr>
              <w:t xml:space="preserve">ii) </w:t>
            </w:r>
            <w:r w:rsidRPr="00995894">
              <w:rPr>
                <w:rFonts w:ascii="Calibri Light" w:hAnsi="Calibri Light"/>
                <w:b w:val="0"/>
              </w:rPr>
              <w:t xml:space="preserve">la inobservancia de normas procesales. En este sentido, el recurso de casación </w:t>
            </w:r>
            <w:r w:rsidR="007C2F2F" w:rsidRPr="00995894">
              <w:rPr>
                <w:rFonts w:ascii="Calibri Light" w:hAnsi="Calibri Light"/>
                <w:b w:val="0"/>
              </w:rPr>
              <w:t xml:space="preserve">solo procedía por </w:t>
            </w:r>
            <w:r w:rsidRPr="00995894">
              <w:rPr>
                <w:rFonts w:ascii="Calibri Light" w:hAnsi="Calibri Light"/>
                <w:b w:val="0"/>
              </w:rPr>
              <w:t xml:space="preserve"> errores de derecho tanto sustantivos como procesales. </w:t>
            </w:r>
            <w:r w:rsidR="00142E7B" w:rsidRPr="00995894">
              <w:rPr>
                <w:rFonts w:ascii="Calibri Light" w:hAnsi="Calibri Light"/>
                <w:b w:val="0"/>
              </w:rPr>
              <w:t>Así, l</w:t>
            </w:r>
            <w:r w:rsidRPr="00995894">
              <w:rPr>
                <w:rFonts w:ascii="Calibri Light" w:hAnsi="Calibri Light"/>
                <w:b w:val="0"/>
              </w:rPr>
              <w:t xml:space="preserve">a CIDH </w:t>
            </w:r>
            <w:r w:rsidR="00591137" w:rsidRPr="00995894">
              <w:rPr>
                <w:rFonts w:ascii="Calibri Light" w:hAnsi="Calibri Light"/>
                <w:b w:val="0"/>
              </w:rPr>
              <w:t xml:space="preserve">indicó </w:t>
            </w:r>
            <w:r w:rsidRPr="00995894">
              <w:rPr>
                <w:rFonts w:ascii="Calibri Light" w:hAnsi="Calibri Light"/>
                <w:b w:val="0"/>
              </w:rPr>
              <w:t xml:space="preserve">que el marco legal establecido </w:t>
            </w:r>
            <w:r w:rsidR="004B3869" w:rsidRPr="00995894">
              <w:rPr>
                <w:rFonts w:ascii="Calibri Light" w:hAnsi="Calibri Light"/>
                <w:b w:val="0"/>
              </w:rPr>
              <w:t xml:space="preserve">en Argentina </w:t>
            </w:r>
            <w:r w:rsidR="00BF0494" w:rsidRPr="00995894">
              <w:rPr>
                <w:rFonts w:ascii="Calibri Light" w:hAnsi="Calibri Light"/>
                <w:b w:val="0"/>
              </w:rPr>
              <w:t>interpretaba</w:t>
            </w:r>
            <w:r w:rsidR="004B3869" w:rsidRPr="00995894">
              <w:rPr>
                <w:rFonts w:ascii="Calibri Light" w:hAnsi="Calibri Light"/>
                <w:b w:val="0"/>
              </w:rPr>
              <w:t xml:space="preserve"> restrictivamente el recurso de casación, de forma que se excluían cuestiones de hecho o de valoración probatoria.</w:t>
            </w:r>
            <w:r w:rsidR="00B45147" w:rsidRPr="00995894">
              <w:rPr>
                <w:rFonts w:ascii="Calibri Light" w:hAnsi="Calibri Light"/>
                <w:b w:val="0"/>
              </w:rPr>
              <w:t xml:space="preserve"> Y, fue en base a esta práctica de interpretación restrictiva que </w:t>
            </w:r>
            <w:r w:rsidR="00A80BCE" w:rsidRPr="00995894">
              <w:rPr>
                <w:rFonts w:ascii="Calibri Light" w:hAnsi="Calibri Light"/>
                <w:b w:val="0"/>
              </w:rPr>
              <w:t>cuando la defensa plante</w:t>
            </w:r>
            <w:r w:rsidR="00591137" w:rsidRPr="00995894">
              <w:rPr>
                <w:rFonts w:ascii="Calibri Light" w:hAnsi="Calibri Light"/>
                <w:b w:val="0"/>
              </w:rPr>
              <w:t>ó</w:t>
            </w:r>
            <w:r w:rsidR="00A80BCE" w:rsidRPr="00995894">
              <w:rPr>
                <w:rFonts w:ascii="Calibri Light" w:hAnsi="Calibri Light"/>
                <w:b w:val="0"/>
              </w:rPr>
              <w:t xml:space="preserve"> el recurso de casación,  la autoridad judicial rechazó </w:t>
            </w:r>
            <w:r w:rsidR="00A80BCE" w:rsidRPr="00995894">
              <w:rPr>
                <w:rFonts w:ascii="Calibri Light" w:hAnsi="Calibri Light"/>
                <w:b w:val="0"/>
                <w:i/>
              </w:rPr>
              <w:t>in limine</w:t>
            </w:r>
            <w:r w:rsidR="00A80BCE" w:rsidRPr="00995894">
              <w:rPr>
                <w:rFonts w:ascii="Calibri Light" w:hAnsi="Calibri Light"/>
                <w:b w:val="0"/>
              </w:rPr>
              <w:t xml:space="preserve"> el recurso.</w:t>
            </w:r>
          </w:p>
          <w:p w14:paraId="64458E01" w14:textId="77777777" w:rsidR="00332A92" w:rsidRPr="00995894" w:rsidRDefault="00332A92" w:rsidP="0072008A">
            <w:pPr>
              <w:jc w:val="both"/>
              <w:rPr>
                <w:rFonts w:ascii="Calibri Light" w:hAnsi="Calibri Light"/>
                <w:b w:val="0"/>
              </w:rPr>
            </w:pPr>
          </w:p>
          <w:p w14:paraId="4AD2A36A" w14:textId="10B0DD43" w:rsidR="0072008A" w:rsidRPr="00995894" w:rsidRDefault="00332A92" w:rsidP="0072008A">
            <w:pPr>
              <w:jc w:val="both"/>
              <w:rPr>
                <w:rFonts w:ascii="Calibri Light" w:hAnsi="Calibri Light"/>
                <w:b w:val="0"/>
              </w:rPr>
            </w:pPr>
            <w:r w:rsidRPr="00995894">
              <w:rPr>
                <w:rFonts w:ascii="Calibri Light" w:hAnsi="Calibri Light"/>
                <w:b w:val="0"/>
              </w:rPr>
              <w:t>En base a estas consideraciones, l</w:t>
            </w:r>
            <w:r w:rsidR="00AE5DEC" w:rsidRPr="00995894">
              <w:rPr>
                <w:rFonts w:ascii="Calibri Light" w:hAnsi="Calibri Light"/>
                <w:b w:val="0"/>
              </w:rPr>
              <w:t>a CIDH concluy</w:t>
            </w:r>
            <w:r w:rsidR="009A2AF0" w:rsidRPr="00995894">
              <w:rPr>
                <w:rFonts w:ascii="Calibri Light" w:hAnsi="Calibri Light"/>
                <w:b w:val="0"/>
              </w:rPr>
              <w:t>ó</w:t>
            </w:r>
            <w:r w:rsidR="00AE5DEC" w:rsidRPr="00995894">
              <w:rPr>
                <w:rFonts w:ascii="Calibri Light" w:hAnsi="Calibri Light"/>
                <w:b w:val="0"/>
              </w:rPr>
              <w:t xml:space="preserve"> que el señor Gor</w:t>
            </w:r>
            <w:r w:rsidR="00C50BF0" w:rsidRPr="00995894">
              <w:rPr>
                <w:rFonts w:ascii="Calibri Light" w:hAnsi="Calibri Light"/>
                <w:b w:val="0"/>
              </w:rPr>
              <w:t>igoitia no contó con un recurso</w:t>
            </w:r>
            <w:r w:rsidR="00AE5DEC" w:rsidRPr="00995894">
              <w:rPr>
                <w:rFonts w:ascii="Calibri Light" w:hAnsi="Calibri Light"/>
                <w:b w:val="0"/>
              </w:rPr>
              <w:t xml:space="preserve"> que efectuara una revisión integral de</w:t>
            </w:r>
            <w:r w:rsidR="00E7120E" w:rsidRPr="00995894">
              <w:rPr>
                <w:rFonts w:ascii="Calibri Light" w:hAnsi="Calibri Light"/>
                <w:b w:val="0"/>
              </w:rPr>
              <w:t xml:space="preserve"> la condena emitida en su contra por el delito de homicidio simple</w:t>
            </w:r>
            <w:r w:rsidR="00AE5DEC" w:rsidRPr="00995894">
              <w:rPr>
                <w:rFonts w:ascii="Calibri Light" w:hAnsi="Calibri Light"/>
                <w:b w:val="0"/>
              </w:rPr>
              <w:t>, incluyendo las cuestiones de hecho y de valoración probatoria alegadas por la defensa mediante el recurso de casación.</w:t>
            </w:r>
            <w:r w:rsidR="00D83B4D" w:rsidRPr="00995894">
              <w:rPr>
                <w:rFonts w:ascii="Calibri Light" w:hAnsi="Calibri Light"/>
                <w:b w:val="0"/>
              </w:rPr>
              <w:t xml:space="preserve"> Por todo ello, </w:t>
            </w:r>
            <w:r w:rsidR="00B45147" w:rsidRPr="00995894">
              <w:rPr>
                <w:rFonts w:ascii="Calibri Light" w:hAnsi="Calibri Light"/>
                <w:b w:val="0"/>
              </w:rPr>
              <w:t xml:space="preserve">se </w:t>
            </w:r>
            <w:r w:rsidR="00D83B4D" w:rsidRPr="00995894">
              <w:rPr>
                <w:rFonts w:ascii="Calibri Light" w:hAnsi="Calibri Light"/>
                <w:b w:val="0"/>
              </w:rPr>
              <w:t>indicó que el Estado argentino violó el derecho a recurrir del fallo</w:t>
            </w:r>
            <w:r w:rsidR="009A2AF0" w:rsidRPr="00995894">
              <w:rPr>
                <w:rFonts w:ascii="Calibri Light" w:hAnsi="Calibri Light"/>
                <w:b w:val="0"/>
              </w:rPr>
              <w:t>,</w:t>
            </w:r>
            <w:r w:rsidR="00D83B4D" w:rsidRPr="00995894">
              <w:rPr>
                <w:rFonts w:ascii="Calibri Light" w:hAnsi="Calibri Light"/>
                <w:b w:val="0"/>
              </w:rPr>
              <w:t xml:space="preserve"> establecido en el artículo 8.3 h) de la </w:t>
            </w:r>
            <w:r w:rsidR="00892628" w:rsidRPr="00995894">
              <w:rPr>
                <w:rFonts w:ascii="Calibri Light" w:hAnsi="Calibri Light"/>
                <w:b w:val="0"/>
              </w:rPr>
              <w:t>CADH</w:t>
            </w:r>
            <w:r w:rsidR="00D83B4D" w:rsidRPr="00995894">
              <w:rPr>
                <w:rFonts w:ascii="Calibri Light" w:hAnsi="Calibri Light"/>
                <w:b w:val="0"/>
              </w:rPr>
              <w:t>, en relación con los artículos 1.1 y 2</w:t>
            </w:r>
            <w:r w:rsidR="009A2AF0" w:rsidRPr="00995894">
              <w:rPr>
                <w:rFonts w:ascii="Calibri Light" w:hAnsi="Calibri Light"/>
                <w:b w:val="0"/>
              </w:rPr>
              <w:t>, en perjuicio del señor Gorigoitia</w:t>
            </w:r>
            <w:r w:rsidR="00D83B4D" w:rsidRPr="00995894">
              <w:rPr>
                <w:rFonts w:ascii="Calibri Light" w:hAnsi="Calibri Light"/>
                <w:b w:val="0"/>
              </w:rPr>
              <w:t>. En esa misma línea, señaló que como consecuencia del carácter limitado del recurso de casación y aún más limitado del recurso extraordinario, el señor Gorigoitia no contó con recursos judiciales sencillo</w:t>
            </w:r>
            <w:r w:rsidR="00B45147" w:rsidRPr="00995894">
              <w:rPr>
                <w:rFonts w:ascii="Calibri Light" w:hAnsi="Calibri Light"/>
                <w:b w:val="0"/>
              </w:rPr>
              <w:t>s</w:t>
            </w:r>
            <w:r w:rsidR="00D83B4D" w:rsidRPr="00995894">
              <w:rPr>
                <w:rFonts w:ascii="Calibri Light" w:hAnsi="Calibri Light"/>
                <w:b w:val="0"/>
              </w:rPr>
              <w:t xml:space="preserve"> y efectivos, por lo que</w:t>
            </w:r>
            <w:r w:rsidR="00892628" w:rsidRPr="00995894">
              <w:rPr>
                <w:rFonts w:ascii="Calibri Light" w:hAnsi="Calibri Light"/>
                <w:b w:val="0"/>
              </w:rPr>
              <w:t xml:space="preserve"> a su vez</w:t>
            </w:r>
            <w:r w:rsidR="00D83B4D" w:rsidRPr="00995894">
              <w:rPr>
                <w:rFonts w:ascii="Calibri Light" w:hAnsi="Calibri Light"/>
                <w:b w:val="0"/>
              </w:rPr>
              <w:t xml:space="preserve"> violó el artículo</w:t>
            </w:r>
            <w:r w:rsidR="00892628" w:rsidRPr="00995894">
              <w:rPr>
                <w:rFonts w:ascii="Calibri Light" w:hAnsi="Calibri Light"/>
                <w:b w:val="0"/>
              </w:rPr>
              <w:t xml:space="preserve"> 25.1</w:t>
            </w:r>
            <w:r w:rsidR="00F219EA">
              <w:rPr>
                <w:rFonts w:ascii="Calibri Light" w:hAnsi="Calibri Light"/>
                <w:b w:val="0"/>
              </w:rPr>
              <w:t>,</w:t>
            </w:r>
            <w:r w:rsidR="00892628" w:rsidRPr="00995894">
              <w:rPr>
                <w:rFonts w:ascii="Calibri Light" w:hAnsi="Calibri Light"/>
                <w:b w:val="0"/>
              </w:rPr>
              <w:t xml:space="preserve"> </w:t>
            </w:r>
            <w:r w:rsidR="00C50BF0" w:rsidRPr="00995894">
              <w:rPr>
                <w:rFonts w:ascii="Calibri Light" w:hAnsi="Calibri Light"/>
                <w:b w:val="0"/>
              </w:rPr>
              <w:t xml:space="preserve">en relación </w:t>
            </w:r>
            <w:r w:rsidR="00F219EA">
              <w:rPr>
                <w:rFonts w:ascii="Calibri Light" w:hAnsi="Calibri Light"/>
                <w:b w:val="0"/>
              </w:rPr>
              <w:t>los artículos</w:t>
            </w:r>
            <w:r w:rsidR="00D83B4D" w:rsidRPr="00995894">
              <w:rPr>
                <w:rFonts w:ascii="Calibri Light" w:hAnsi="Calibri Light"/>
                <w:b w:val="0"/>
              </w:rPr>
              <w:t xml:space="preserve"> 1.1 y 2 de la </w:t>
            </w:r>
            <w:r w:rsidR="00892628" w:rsidRPr="00995894">
              <w:rPr>
                <w:rFonts w:ascii="Calibri Light" w:hAnsi="Calibri Light"/>
                <w:b w:val="0"/>
              </w:rPr>
              <w:t>CADH.</w:t>
            </w:r>
          </w:p>
          <w:p w14:paraId="5437D520" w14:textId="77777777" w:rsidR="00110229" w:rsidRPr="00995894" w:rsidRDefault="00110229" w:rsidP="0072008A">
            <w:pPr>
              <w:jc w:val="both"/>
              <w:rPr>
                <w:rFonts w:ascii="Calibri Light" w:hAnsi="Calibri Light"/>
                <w:b w:val="0"/>
              </w:rPr>
            </w:pPr>
          </w:p>
          <w:p w14:paraId="51E765F2" w14:textId="77777777" w:rsidR="009A2AF0" w:rsidRDefault="00332A92" w:rsidP="00995492">
            <w:pPr>
              <w:jc w:val="both"/>
              <w:rPr>
                <w:rFonts w:ascii="Calibri Light" w:hAnsi="Calibri Light"/>
                <w:b w:val="0"/>
              </w:rPr>
            </w:pPr>
            <w:r w:rsidRPr="00995894">
              <w:rPr>
                <w:rFonts w:ascii="Calibri Light" w:hAnsi="Calibri Light"/>
                <w:b w:val="0"/>
              </w:rPr>
              <w:t>Con</w:t>
            </w:r>
            <w:r w:rsidR="00110229" w:rsidRPr="00995894">
              <w:rPr>
                <w:rFonts w:ascii="Calibri Light" w:hAnsi="Calibri Light"/>
                <w:b w:val="0"/>
              </w:rPr>
              <w:t xml:space="preserve"> respecto al “fallo casal”, la CIDH consider</w:t>
            </w:r>
            <w:r w:rsidR="009A2AF0" w:rsidRPr="00995894">
              <w:rPr>
                <w:rFonts w:ascii="Calibri Light" w:hAnsi="Calibri Light"/>
                <w:b w:val="0"/>
              </w:rPr>
              <w:t>ó</w:t>
            </w:r>
            <w:r w:rsidR="00110229" w:rsidRPr="00995894">
              <w:rPr>
                <w:rFonts w:ascii="Calibri Light" w:hAnsi="Calibri Light"/>
                <w:b w:val="0"/>
              </w:rPr>
              <w:t xml:space="preserve"> que este deb</w:t>
            </w:r>
            <w:r w:rsidRPr="00995894">
              <w:rPr>
                <w:rFonts w:ascii="Calibri Light" w:hAnsi="Calibri Light"/>
                <w:b w:val="0"/>
              </w:rPr>
              <w:t>ía</w:t>
            </w:r>
            <w:r w:rsidR="00110229" w:rsidRPr="00995894">
              <w:rPr>
                <w:rFonts w:ascii="Calibri Light" w:hAnsi="Calibri Light"/>
                <w:b w:val="0"/>
              </w:rPr>
              <w:t xml:space="preserve"> ser entendido como un primer esfuerzo a fin de compatibilizar las practicas judiciales con las obligaciones internacional</w:t>
            </w:r>
            <w:r w:rsidRPr="00995894">
              <w:rPr>
                <w:rFonts w:ascii="Calibri Light" w:hAnsi="Calibri Light"/>
                <w:b w:val="0"/>
              </w:rPr>
              <w:t>es</w:t>
            </w:r>
            <w:r w:rsidR="00110229" w:rsidRPr="00995894">
              <w:rPr>
                <w:rFonts w:ascii="Calibri Light" w:hAnsi="Calibri Light"/>
                <w:b w:val="0"/>
              </w:rPr>
              <w:t xml:space="preserve"> de Argentina en materia de derechos humanos. </w:t>
            </w:r>
            <w:r w:rsidR="00325F64" w:rsidRPr="00995894">
              <w:rPr>
                <w:rFonts w:ascii="Calibri Light" w:hAnsi="Calibri Light"/>
                <w:b w:val="0"/>
              </w:rPr>
              <w:t>Sin embargo, destac</w:t>
            </w:r>
            <w:r w:rsidR="009A2AF0" w:rsidRPr="00995894">
              <w:rPr>
                <w:rFonts w:ascii="Calibri Light" w:hAnsi="Calibri Light"/>
                <w:b w:val="0"/>
              </w:rPr>
              <w:t>ó</w:t>
            </w:r>
            <w:r w:rsidR="00325F64" w:rsidRPr="00995894">
              <w:rPr>
                <w:rFonts w:ascii="Calibri Light" w:hAnsi="Calibri Light"/>
                <w:b w:val="0"/>
              </w:rPr>
              <w:t xml:space="preserve"> que según la información disponible a través del trabajo de monitoreo de la CIDH, el fallo no ha provocado cambios suficientes para resolver los problemas analizados anteriormente. Asimismo, señal</w:t>
            </w:r>
            <w:r w:rsidR="009A2AF0" w:rsidRPr="00995894">
              <w:rPr>
                <w:rFonts w:ascii="Calibri Light" w:hAnsi="Calibri Light"/>
                <w:b w:val="0"/>
              </w:rPr>
              <w:t>ó</w:t>
            </w:r>
            <w:r w:rsidR="00325F64" w:rsidRPr="00995894">
              <w:rPr>
                <w:rFonts w:ascii="Calibri Light" w:hAnsi="Calibri Light"/>
                <w:b w:val="0"/>
              </w:rPr>
              <w:t xml:space="preserve"> que este fallo no resulta obligatorio</w:t>
            </w:r>
            <w:r w:rsidR="009A2AF0" w:rsidRPr="00995894">
              <w:rPr>
                <w:rFonts w:ascii="Calibri Light" w:hAnsi="Calibri Light"/>
                <w:b w:val="0"/>
              </w:rPr>
              <w:t xml:space="preserve"> dentro del ordenamiento jurídico</w:t>
            </w:r>
            <w:r w:rsidR="00325F64" w:rsidRPr="00995894">
              <w:rPr>
                <w:rFonts w:ascii="Calibri Light" w:hAnsi="Calibri Light"/>
                <w:b w:val="0"/>
              </w:rPr>
              <w:t>, y que la Corte Suprema de Justicia de la Nación se a</w:t>
            </w:r>
            <w:r w:rsidR="009A2AF0" w:rsidRPr="00995894">
              <w:rPr>
                <w:rFonts w:ascii="Calibri Light" w:hAnsi="Calibri Light"/>
                <w:b w:val="0"/>
              </w:rPr>
              <w:t>b</w:t>
            </w:r>
            <w:r w:rsidR="00325F64" w:rsidRPr="00995894">
              <w:rPr>
                <w:rFonts w:ascii="Calibri Light" w:hAnsi="Calibri Light"/>
                <w:b w:val="0"/>
              </w:rPr>
              <w:t xml:space="preserve">stuvo de declarar la inconstitucionalidad del artículo 456 del CPPN, que resulta idéntico en contenido al artículo 474 del CPPM. </w:t>
            </w:r>
          </w:p>
          <w:p w14:paraId="5AA471B6" w14:textId="796518BC" w:rsidR="00F219EA" w:rsidRPr="00995894" w:rsidRDefault="00F219EA" w:rsidP="00995492">
            <w:pPr>
              <w:jc w:val="both"/>
              <w:rPr>
                <w:rFonts w:ascii="Calibri Light" w:hAnsi="Calibri Light"/>
                <w:b w:val="0"/>
              </w:rPr>
            </w:pPr>
          </w:p>
        </w:tc>
      </w:tr>
      <w:tr w:rsidR="005173CF" w:rsidRPr="00995894" w14:paraId="0FBFBB6F" w14:textId="77777777" w:rsidTr="0099549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0A864AFE" w14:textId="77777777" w:rsidR="00AC6F31" w:rsidRPr="00995894" w:rsidRDefault="00AC6F31" w:rsidP="00AC6F31">
            <w:pPr>
              <w:pStyle w:val="ListParagraph"/>
              <w:rPr>
                <w:rFonts w:ascii="Calibri Light" w:hAnsi="Calibri Light"/>
              </w:rPr>
            </w:pPr>
          </w:p>
          <w:p w14:paraId="5CF7BA21" w14:textId="12EBFF1E" w:rsidR="005173CF" w:rsidRPr="00995894" w:rsidRDefault="007A6C56" w:rsidP="0029671B">
            <w:pPr>
              <w:pStyle w:val="ListParagraph"/>
              <w:numPr>
                <w:ilvl w:val="0"/>
                <w:numId w:val="2"/>
              </w:numPr>
              <w:jc w:val="center"/>
              <w:rPr>
                <w:rFonts w:ascii="Calibri Light" w:hAnsi="Calibri Light"/>
              </w:rPr>
            </w:pPr>
            <w:r w:rsidRPr="00995894">
              <w:rPr>
                <w:rFonts w:ascii="Calibri Light" w:hAnsi="Calibri Light"/>
              </w:rPr>
              <w:t>Recomendaciones</w:t>
            </w:r>
            <w:r w:rsidR="00C7023F" w:rsidRPr="00995894">
              <w:rPr>
                <w:rFonts w:ascii="Calibri Light" w:hAnsi="Calibri Light"/>
              </w:rPr>
              <w:t xml:space="preserve"> de la CIDH al Estado</w:t>
            </w:r>
          </w:p>
          <w:p w14:paraId="510D8BF9" w14:textId="77777777" w:rsidR="00AC6F31" w:rsidRPr="00995894" w:rsidRDefault="00AC6F31" w:rsidP="00AC6F31">
            <w:pPr>
              <w:pStyle w:val="ListParagraph"/>
              <w:rPr>
                <w:rFonts w:ascii="Calibri Light" w:hAnsi="Calibri Light"/>
              </w:rPr>
            </w:pPr>
          </w:p>
        </w:tc>
      </w:tr>
      <w:tr w:rsidR="007A6C56" w:rsidRPr="00995894" w14:paraId="3D91AF16" w14:textId="77777777" w:rsidTr="0099549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C250D08" w14:textId="77777777" w:rsidR="00F219EA" w:rsidRDefault="00F219EA" w:rsidP="00F219EA">
            <w:pPr>
              <w:pStyle w:val="ListParagraph"/>
              <w:ind w:left="360"/>
              <w:jc w:val="both"/>
              <w:rPr>
                <w:rFonts w:ascii="Calibri Light" w:hAnsi="Calibri Light"/>
                <w:b w:val="0"/>
              </w:rPr>
            </w:pPr>
          </w:p>
          <w:p w14:paraId="50053E7D" w14:textId="078931AB" w:rsidR="004E3B65" w:rsidRPr="00995894" w:rsidRDefault="0000536F" w:rsidP="004E3B65">
            <w:pPr>
              <w:pStyle w:val="ListParagraph"/>
              <w:numPr>
                <w:ilvl w:val="0"/>
                <w:numId w:val="7"/>
              </w:numPr>
              <w:jc w:val="both"/>
              <w:rPr>
                <w:rFonts w:ascii="Calibri Light" w:hAnsi="Calibri Light"/>
                <w:b w:val="0"/>
              </w:rPr>
            </w:pPr>
            <w:r w:rsidRPr="00995894">
              <w:rPr>
                <w:rFonts w:ascii="Calibri Light" w:hAnsi="Calibri Light"/>
                <w:b w:val="0"/>
              </w:rPr>
              <w:t>Dispo</w:t>
            </w:r>
            <w:r w:rsidR="004E3B65" w:rsidRPr="00995894">
              <w:rPr>
                <w:rFonts w:ascii="Calibri Light" w:hAnsi="Calibri Light"/>
                <w:b w:val="0"/>
              </w:rPr>
              <w:t xml:space="preserve">ner las medidas necesarias para, </w:t>
            </w:r>
            <w:r w:rsidRPr="00995894">
              <w:rPr>
                <w:rFonts w:ascii="Calibri Light" w:hAnsi="Calibri Light"/>
                <w:b w:val="0"/>
              </w:rPr>
              <w:t xml:space="preserve">en caso sea voluntad del señor Gorigoitia, </w:t>
            </w:r>
            <w:r w:rsidR="004E3B65" w:rsidRPr="00995894">
              <w:rPr>
                <w:rFonts w:ascii="Calibri Light" w:hAnsi="Calibri Light"/>
                <w:b w:val="0"/>
              </w:rPr>
              <w:t xml:space="preserve">este </w:t>
            </w:r>
            <w:r w:rsidRPr="00995894">
              <w:rPr>
                <w:rFonts w:ascii="Calibri Light" w:hAnsi="Calibri Light"/>
                <w:b w:val="0"/>
              </w:rPr>
              <w:t>pueda interponer un recurso mediante el cual obtenga una revisión amplia de la sentencia condenatoria, en cumplimiento del artículo 8.2 h) de la Convención</w:t>
            </w:r>
            <w:r w:rsidR="004E3B65" w:rsidRPr="00995894">
              <w:rPr>
                <w:rFonts w:ascii="Calibri Light" w:hAnsi="Calibri Light"/>
                <w:b w:val="0"/>
              </w:rPr>
              <w:t>.</w:t>
            </w:r>
          </w:p>
          <w:p w14:paraId="0B62964A" w14:textId="77777777" w:rsidR="004E3B65" w:rsidRPr="00995894" w:rsidRDefault="004E3B65" w:rsidP="004E3B65">
            <w:pPr>
              <w:pStyle w:val="ListParagraph"/>
              <w:jc w:val="both"/>
              <w:rPr>
                <w:rFonts w:ascii="Calibri Light" w:hAnsi="Calibri Light"/>
                <w:b w:val="0"/>
              </w:rPr>
            </w:pPr>
          </w:p>
          <w:p w14:paraId="16D0C129" w14:textId="3543180E" w:rsidR="004E3B65" w:rsidRPr="00995894" w:rsidRDefault="004E3B65" w:rsidP="004E3B65">
            <w:pPr>
              <w:pStyle w:val="ListParagraph"/>
              <w:numPr>
                <w:ilvl w:val="0"/>
                <w:numId w:val="7"/>
              </w:numPr>
              <w:jc w:val="both"/>
              <w:rPr>
                <w:rFonts w:ascii="Calibri Light" w:hAnsi="Calibri Light"/>
                <w:b w:val="0"/>
              </w:rPr>
            </w:pPr>
            <w:r w:rsidRPr="00995894">
              <w:rPr>
                <w:rFonts w:ascii="Calibri Light" w:hAnsi="Calibri Light"/>
                <w:b w:val="0"/>
              </w:rPr>
              <w:t>Reparar integralmente las violaciones declaradas, incluyendo el daño material e inmaterial.</w:t>
            </w:r>
          </w:p>
          <w:p w14:paraId="238E8A4B" w14:textId="77777777" w:rsidR="004E3B65" w:rsidRPr="00995894" w:rsidRDefault="004E3B65" w:rsidP="004B1311">
            <w:pPr>
              <w:pStyle w:val="ListParagraph"/>
              <w:ind w:left="0"/>
              <w:jc w:val="both"/>
              <w:rPr>
                <w:rFonts w:ascii="Calibri Light" w:hAnsi="Calibri Light"/>
                <w:b w:val="0"/>
              </w:rPr>
            </w:pPr>
          </w:p>
          <w:p w14:paraId="6BE642FD" w14:textId="77777777" w:rsidR="004E3B65" w:rsidRPr="00995894" w:rsidRDefault="004E3B65" w:rsidP="004E3B65">
            <w:pPr>
              <w:pStyle w:val="ListParagraph"/>
              <w:numPr>
                <w:ilvl w:val="0"/>
                <w:numId w:val="7"/>
              </w:numPr>
              <w:jc w:val="both"/>
              <w:rPr>
                <w:rFonts w:ascii="Calibri Light" w:hAnsi="Calibri Light"/>
                <w:b w:val="0"/>
              </w:rPr>
            </w:pPr>
            <w:r w:rsidRPr="00995894">
              <w:rPr>
                <w:rFonts w:ascii="Calibri Light" w:hAnsi="Calibri Light"/>
                <w:b w:val="0"/>
              </w:rPr>
              <w:t>Disponer las medidas legislativas necesarias para adecuar la legislación interna relativa al recurso de casación a los estándares establecidos en este caso.</w:t>
            </w:r>
          </w:p>
          <w:p w14:paraId="7D409BC4" w14:textId="77777777" w:rsidR="004E3B65" w:rsidRPr="00995894" w:rsidRDefault="004E3B65" w:rsidP="004E3B65">
            <w:pPr>
              <w:pStyle w:val="ListParagraph"/>
              <w:rPr>
                <w:rFonts w:ascii="Calibri Light" w:hAnsi="Calibri Light"/>
              </w:rPr>
            </w:pPr>
          </w:p>
          <w:p w14:paraId="6471E6DD" w14:textId="77777777" w:rsidR="00676230" w:rsidRDefault="004E3B65" w:rsidP="00C50BF0">
            <w:pPr>
              <w:pStyle w:val="ListParagraph"/>
              <w:numPr>
                <w:ilvl w:val="0"/>
                <w:numId w:val="7"/>
              </w:numPr>
              <w:jc w:val="both"/>
              <w:rPr>
                <w:rFonts w:ascii="Calibri Light" w:hAnsi="Calibri Light"/>
                <w:b w:val="0"/>
              </w:rPr>
            </w:pPr>
            <w:r w:rsidRPr="00995894">
              <w:rPr>
                <w:rFonts w:ascii="Calibri Light" w:hAnsi="Calibri Light"/>
                <w:b w:val="0"/>
              </w:rPr>
              <w:t>Asegurar que las autoridades judiciales ejerzan el respectivo control de convencionalidad al resolver los recursos, de forma que se adecuen a los estándares establecidos en este informe respecto  al artículo 8.2 h).</w:t>
            </w:r>
          </w:p>
          <w:p w14:paraId="49863AFC" w14:textId="24700B10" w:rsidR="00F219EA" w:rsidRPr="00F219EA" w:rsidRDefault="00F219EA" w:rsidP="00F219EA">
            <w:pPr>
              <w:jc w:val="both"/>
              <w:rPr>
                <w:rFonts w:ascii="Calibri Light" w:hAnsi="Calibri Light"/>
              </w:rPr>
            </w:pPr>
          </w:p>
        </w:tc>
      </w:tr>
      <w:tr w:rsidR="00F464EC" w:rsidRPr="00995894" w14:paraId="0B7CC98E" w14:textId="77777777" w:rsidTr="00995492">
        <w:trPr>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66CFB853" w14:textId="77777777" w:rsidR="00F464EC" w:rsidRPr="00995894" w:rsidRDefault="00F464EC" w:rsidP="00F464EC">
            <w:pPr>
              <w:pStyle w:val="ListParagraph"/>
              <w:spacing w:after="200" w:line="276" w:lineRule="auto"/>
              <w:rPr>
                <w:rFonts w:ascii="Calibri Light" w:hAnsi="Calibri Light"/>
              </w:rPr>
            </w:pPr>
          </w:p>
          <w:p w14:paraId="7B045F14" w14:textId="2270E615" w:rsidR="00F464EC" w:rsidRPr="00995894" w:rsidRDefault="00F464EC" w:rsidP="00F464EC">
            <w:pPr>
              <w:pStyle w:val="ListParagraph"/>
              <w:numPr>
                <w:ilvl w:val="0"/>
                <w:numId w:val="2"/>
              </w:numPr>
              <w:spacing w:after="200" w:line="276" w:lineRule="auto"/>
              <w:jc w:val="center"/>
              <w:rPr>
                <w:rFonts w:ascii="Calibri Light" w:hAnsi="Calibri Light"/>
              </w:rPr>
            </w:pPr>
            <w:r w:rsidRPr="00995894">
              <w:rPr>
                <w:rFonts w:ascii="Calibri Light" w:hAnsi="Calibri Light"/>
              </w:rPr>
              <w:t>Análisis de cumplimiento de las recomendaciones</w:t>
            </w:r>
          </w:p>
          <w:p w14:paraId="3C93C1C0" w14:textId="77777777" w:rsidR="00F464EC" w:rsidRPr="00995894" w:rsidRDefault="00F464EC" w:rsidP="00F464EC">
            <w:pPr>
              <w:pStyle w:val="ListParagraph"/>
              <w:ind w:left="0"/>
              <w:jc w:val="center"/>
              <w:rPr>
                <w:rFonts w:ascii="Calibri Light" w:hAnsi="Calibri Light"/>
                <w:b w:val="0"/>
              </w:rPr>
            </w:pPr>
          </w:p>
        </w:tc>
      </w:tr>
      <w:tr w:rsidR="00F464EC" w:rsidRPr="00995894" w14:paraId="41FA15A1" w14:textId="77777777" w:rsidTr="00995492">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8721" w:type="dxa"/>
            <w:gridSpan w:val="3"/>
          </w:tcPr>
          <w:p w14:paraId="2D18290F" w14:textId="77777777" w:rsidR="00F464EC" w:rsidRPr="00995894" w:rsidRDefault="00F464EC" w:rsidP="004B1311">
            <w:pPr>
              <w:pStyle w:val="ListParagraph"/>
              <w:ind w:left="0"/>
              <w:jc w:val="both"/>
              <w:rPr>
                <w:rFonts w:ascii="Calibri Light" w:hAnsi="Calibri Light"/>
                <w:b w:val="0"/>
              </w:rPr>
            </w:pPr>
          </w:p>
          <w:p w14:paraId="7525F07D" w14:textId="4B87DAC1" w:rsidR="00C7023F" w:rsidRDefault="00F219EA" w:rsidP="00F219EA">
            <w:pPr>
              <w:jc w:val="center"/>
              <w:rPr>
                <w:rFonts w:ascii="Calibri Light" w:hAnsi="Calibri Light"/>
              </w:rPr>
            </w:pPr>
            <w:r>
              <w:rPr>
                <w:rFonts w:ascii="Calibri Light" w:hAnsi="Calibri Light"/>
              </w:rPr>
              <w:t>-</w:t>
            </w:r>
          </w:p>
          <w:p w14:paraId="1F3EA985" w14:textId="1A681FFC" w:rsidR="00F219EA" w:rsidRPr="00F219EA" w:rsidRDefault="00F219EA" w:rsidP="00F219EA">
            <w:pPr>
              <w:jc w:val="center"/>
              <w:rPr>
                <w:rFonts w:ascii="Calibri Light" w:hAnsi="Calibri Light"/>
              </w:rPr>
            </w:pPr>
          </w:p>
        </w:tc>
      </w:tr>
    </w:tbl>
    <w:p w14:paraId="23A9A3C3" w14:textId="77777777" w:rsidR="00714E42" w:rsidRPr="00995894" w:rsidRDefault="00714E42" w:rsidP="00A65231">
      <w:pPr>
        <w:rPr>
          <w:rFonts w:ascii="Calibri Light" w:hAnsi="Calibri Light"/>
        </w:rPr>
      </w:pPr>
    </w:p>
    <w:sectPr w:rsidR="00714E42" w:rsidRPr="00995894" w:rsidSect="00154C98">
      <w:footerReference w:type="default" r:id="rId15"/>
      <w:pgSz w:w="11907" w:h="16839" w:code="9"/>
      <w:pgMar w:top="113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AD685" w14:textId="77777777" w:rsidR="007B0084" w:rsidRDefault="007B0084" w:rsidP="00A65231">
      <w:pPr>
        <w:spacing w:after="0" w:line="240" w:lineRule="auto"/>
      </w:pPr>
      <w:r>
        <w:separator/>
      </w:r>
    </w:p>
  </w:endnote>
  <w:endnote w:type="continuationSeparator" w:id="0">
    <w:p w14:paraId="54F507EB" w14:textId="77777777" w:rsidR="007B0084" w:rsidRDefault="007B0084"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7D7ADE" w:rsidRPr="007D7ADE">
          <w:rPr>
            <w:noProof/>
            <w:lang w:val="es-ES"/>
          </w:rPr>
          <w:t>4</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71049" w14:textId="77777777" w:rsidR="007B0084" w:rsidRDefault="007B0084" w:rsidP="00A65231">
      <w:pPr>
        <w:spacing w:after="0" w:line="240" w:lineRule="auto"/>
      </w:pPr>
      <w:r>
        <w:separator/>
      </w:r>
    </w:p>
  </w:footnote>
  <w:footnote w:type="continuationSeparator" w:id="0">
    <w:p w14:paraId="19B90ADB" w14:textId="77777777" w:rsidR="007B0084" w:rsidRDefault="007B0084"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EBA"/>
    <w:multiLevelType w:val="hybridMultilevel"/>
    <w:tmpl w:val="151413BC"/>
    <w:lvl w:ilvl="0" w:tplc="9AF40264">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279F36D7"/>
    <w:multiLevelType w:val="hybridMultilevel"/>
    <w:tmpl w:val="880E2180"/>
    <w:lvl w:ilvl="0" w:tplc="7812E01E">
      <w:numFmt w:val="bullet"/>
      <w:lvlText w:val="-"/>
      <w:lvlJc w:val="left"/>
      <w:pPr>
        <w:ind w:left="720" w:hanging="360"/>
      </w:pPr>
      <w:rPr>
        <w:rFonts w:ascii="Calibri Light" w:eastAsia="Calibri" w:hAnsi="Calibri Light"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3DD60853"/>
    <w:multiLevelType w:val="hybridMultilevel"/>
    <w:tmpl w:val="5CB644A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536F"/>
    <w:rsid w:val="00010D3A"/>
    <w:rsid w:val="000139BC"/>
    <w:rsid w:val="0008019B"/>
    <w:rsid w:val="000C2ED1"/>
    <w:rsid w:val="000C5A72"/>
    <w:rsid w:val="000D3CF2"/>
    <w:rsid w:val="000F1A24"/>
    <w:rsid w:val="000F2C70"/>
    <w:rsid w:val="00110229"/>
    <w:rsid w:val="0011118E"/>
    <w:rsid w:val="00142E7B"/>
    <w:rsid w:val="00154C98"/>
    <w:rsid w:val="001A0677"/>
    <w:rsid w:val="001A14F7"/>
    <w:rsid w:val="001B163E"/>
    <w:rsid w:val="001B4BF7"/>
    <w:rsid w:val="001C28EC"/>
    <w:rsid w:val="00212F62"/>
    <w:rsid w:val="00213757"/>
    <w:rsid w:val="00220B75"/>
    <w:rsid w:val="0029671B"/>
    <w:rsid w:val="002B65F7"/>
    <w:rsid w:val="002D67CB"/>
    <w:rsid w:val="002F5DCE"/>
    <w:rsid w:val="00317EE5"/>
    <w:rsid w:val="00325F64"/>
    <w:rsid w:val="00332A92"/>
    <w:rsid w:val="00356AEE"/>
    <w:rsid w:val="00397D68"/>
    <w:rsid w:val="003B2414"/>
    <w:rsid w:val="003B6AE6"/>
    <w:rsid w:val="003D2E8C"/>
    <w:rsid w:val="003E6AB8"/>
    <w:rsid w:val="00407CED"/>
    <w:rsid w:val="00411A74"/>
    <w:rsid w:val="00421D6C"/>
    <w:rsid w:val="00451809"/>
    <w:rsid w:val="00452AA6"/>
    <w:rsid w:val="004533E5"/>
    <w:rsid w:val="00464CAC"/>
    <w:rsid w:val="004858A8"/>
    <w:rsid w:val="004861D8"/>
    <w:rsid w:val="004A5DE6"/>
    <w:rsid w:val="004B1311"/>
    <w:rsid w:val="004B3869"/>
    <w:rsid w:val="004E3B65"/>
    <w:rsid w:val="004E678F"/>
    <w:rsid w:val="004F061A"/>
    <w:rsid w:val="005173CF"/>
    <w:rsid w:val="00546898"/>
    <w:rsid w:val="00557C90"/>
    <w:rsid w:val="00561359"/>
    <w:rsid w:val="00591137"/>
    <w:rsid w:val="00594FB4"/>
    <w:rsid w:val="005C3229"/>
    <w:rsid w:val="005D4FDF"/>
    <w:rsid w:val="00600DF3"/>
    <w:rsid w:val="006407DD"/>
    <w:rsid w:val="00676230"/>
    <w:rsid w:val="00683101"/>
    <w:rsid w:val="00685F04"/>
    <w:rsid w:val="0069682A"/>
    <w:rsid w:val="006D488A"/>
    <w:rsid w:val="006F53D1"/>
    <w:rsid w:val="00705B27"/>
    <w:rsid w:val="00714E42"/>
    <w:rsid w:val="0072008A"/>
    <w:rsid w:val="00735D32"/>
    <w:rsid w:val="00747E22"/>
    <w:rsid w:val="00766049"/>
    <w:rsid w:val="0079477F"/>
    <w:rsid w:val="007A6C56"/>
    <w:rsid w:val="007B0084"/>
    <w:rsid w:val="007B7ED8"/>
    <w:rsid w:val="007C2F2F"/>
    <w:rsid w:val="007D7ADE"/>
    <w:rsid w:val="007E382B"/>
    <w:rsid w:val="007E39D1"/>
    <w:rsid w:val="008036E7"/>
    <w:rsid w:val="00807FE8"/>
    <w:rsid w:val="008349BC"/>
    <w:rsid w:val="00841B0E"/>
    <w:rsid w:val="00866A4D"/>
    <w:rsid w:val="008758DF"/>
    <w:rsid w:val="00875A8E"/>
    <w:rsid w:val="00892628"/>
    <w:rsid w:val="0090367F"/>
    <w:rsid w:val="00931244"/>
    <w:rsid w:val="00954E20"/>
    <w:rsid w:val="00964DDA"/>
    <w:rsid w:val="00995492"/>
    <w:rsid w:val="00995894"/>
    <w:rsid w:val="00997A78"/>
    <w:rsid w:val="009A2AF0"/>
    <w:rsid w:val="00A133CC"/>
    <w:rsid w:val="00A13F0E"/>
    <w:rsid w:val="00A14A4A"/>
    <w:rsid w:val="00A271BF"/>
    <w:rsid w:val="00A4435A"/>
    <w:rsid w:val="00A65231"/>
    <w:rsid w:val="00A80BCE"/>
    <w:rsid w:val="00A91B24"/>
    <w:rsid w:val="00AB1D1A"/>
    <w:rsid w:val="00AC3557"/>
    <w:rsid w:val="00AC6F31"/>
    <w:rsid w:val="00AD61D4"/>
    <w:rsid w:val="00AE5DEC"/>
    <w:rsid w:val="00B07133"/>
    <w:rsid w:val="00B07E72"/>
    <w:rsid w:val="00B45147"/>
    <w:rsid w:val="00B64684"/>
    <w:rsid w:val="00B71B8C"/>
    <w:rsid w:val="00B771B5"/>
    <w:rsid w:val="00B93535"/>
    <w:rsid w:val="00B93CB9"/>
    <w:rsid w:val="00BB61C6"/>
    <w:rsid w:val="00BC080E"/>
    <w:rsid w:val="00BD48E5"/>
    <w:rsid w:val="00BE6FA1"/>
    <w:rsid w:val="00BF0494"/>
    <w:rsid w:val="00C147B1"/>
    <w:rsid w:val="00C31DFF"/>
    <w:rsid w:val="00C50BF0"/>
    <w:rsid w:val="00C63B25"/>
    <w:rsid w:val="00C7023F"/>
    <w:rsid w:val="00CB14D4"/>
    <w:rsid w:val="00D0696E"/>
    <w:rsid w:val="00D52491"/>
    <w:rsid w:val="00D56BB6"/>
    <w:rsid w:val="00D83B4D"/>
    <w:rsid w:val="00D86992"/>
    <w:rsid w:val="00D96F86"/>
    <w:rsid w:val="00DA1C9B"/>
    <w:rsid w:val="00DC50C9"/>
    <w:rsid w:val="00DD313F"/>
    <w:rsid w:val="00DD3C7C"/>
    <w:rsid w:val="00DF2AFB"/>
    <w:rsid w:val="00E21197"/>
    <w:rsid w:val="00E30F58"/>
    <w:rsid w:val="00E35FF7"/>
    <w:rsid w:val="00E7120E"/>
    <w:rsid w:val="00E91B7D"/>
    <w:rsid w:val="00EE2683"/>
    <w:rsid w:val="00F06184"/>
    <w:rsid w:val="00F219EA"/>
    <w:rsid w:val="00F35633"/>
    <w:rsid w:val="00F41A68"/>
    <w:rsid w:val="00F464EC"/>
    <w:rsid w:val="00F53444"/>
    <w:rsid w:val="00F55CD0"/>
    <w:rsid w:val="00F725A5"/>
    <w:rsid w:val="00F82DDD"/>
    <w:rsid w:val="00F83405"/>
    <w:rsid w:val="00FB0F60"/>
    <w:rsid w:val="00FB1D17"/>
    <w:rsid w:val="00FB66E1"/>
    <w:rsid w:val="00FF7057"/>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546898"/>
    <w:rPr>
      <w:color w:val="0000FF" w:themeColor="hyperlink"/>
      <w:u w:val="single"/>
    </w:rPr>
  </w:style>
  <w:style w:type="character" w:styleId="FollowedHyperlink">
    <w:name w:val="FollowedHyperlink"/>
    <w:basedOn w:val="DefaultParagraphFont"/>
    <w:uiPriority w:val="99"/>
    <w:semiHidden/>
    <w:unhideWhenUsed/>
    <w:rsid w:val="00D52491"/>
    <w:rPr>
      <w:color w:val="800080" w:themeColor="followedHyperlink"/>
      <w:u w:val="single"/>
    </w:rPr>
  </w:style>
  <w:style w:type="character" w:styleId="UnresolvedMention">
    <w:name w:val="Unresolved Mention"/>
    <w:basedOn w:val="DefaultParagraphFont"/>
    <w:uiPriority w:val="99"/>
    <w:semiHidden/>
    <w:unhideWhenUsed/>
    <w:rsid w:val="000F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3/ARAD828-01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8/12925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s://www.corteidh.or.cr/docs/casos/articulos/seriec_382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F7BC6-5BAA-4183-92F0-F41AFC503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1653</Words>
  <Characters>9424</Characters>
  <Application>Microsoft Office Word</Application>
  <DocSecurity>0</DocSecurity>
  <Lines>78</Lines>
  <Paragraphs>22</Paragraphs>
  <ScaleCrop>false</ScaleCrop>
  <Company/>
  <LinksUpToDate>false</LinksUpToDate>
  <CharactersWithSpaces>11055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2021-02-11T09:50:00Z</dcterms:created>
  <dcterms:modified xsi:type="dcterms:W3CDTF">2021-02-11T09:50:00Z</dcterms:modified>
</cp:coreProperties>
</file>